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96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96: حج و عمره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الحج</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أبواب الحج و العمرة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1 أنه لم سمي الحج حجا</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«1»</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«2»</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2 وجوب الحج و فضله و عقاب تركه و فيه ذكر بعض أحكام الحج أيضا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باب های حج و عمره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اول : چرا حج، حج نامیده شد؟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دوم : وجوب حج، فضیلت آن و مجازات ترک آن و برخی احکام حج</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آیات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«2»</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«3»</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«4»</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«5»</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«6»</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«7»</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«8»</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«9»</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«10»</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«11»</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«12»</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«13»</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أقول</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«14»</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«15»</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مؤلف</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«16»</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«17»</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«18»</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«19»</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«20»</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«21»</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«22»</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«23»</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«24»</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«25»</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«26»</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«27»</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«28»</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«29»</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«30»</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«31»</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«32»</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«33»</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«34»</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«35»</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«36»</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«37»</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«38»</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«39»</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«40»</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«41»</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«42»</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«43»</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«44»</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«45»</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«46»</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«47»</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«48»</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«49»</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«50»</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أقول</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«51»</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«52»</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«53»</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مؤلف</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«54»</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«55»</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«56»</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«57»</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أقول</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«58»</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مؤلف</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«59»</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«60»</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«61»</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«62»</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«63»</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«64»</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«65»</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«66»</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«67»</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«68»</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«69»</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«70»</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«71»</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«72»</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«73»</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«74»</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«75»</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«76»</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«77»</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«78»</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«79»</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«80»</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«81»</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«82»</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«83»</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«84»</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«85»</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«86»</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«87»</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«88»</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«89»</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«90»</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«91»</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«92»</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«93»</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«94»</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«95»</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«96»</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«97»</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«98»</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«99»</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«100»</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«101»</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«102»</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«103»</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«104»</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روایت 97</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روایت 98</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روایت 99</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روایت 100</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روایت 101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روایت 102</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روایت 103</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روایت 104</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«105»</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«106»</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«107»</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«108»</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«109»</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روایت 105</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روایت 106</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روایت 107</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روایت 108</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روایت 109</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«110»</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«111»</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روایت 110</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روایت 111</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3 الدعاء لطلب الحج</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«2»</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«3»</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 سوم : دعا برای طلب حج</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أَقُولُ</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باب 4 علل الحج و أفعاله و فيه حج الأنبياء و سيأتي حج الأنبياء في الأبواب الآتية أيضا</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«1»</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مؤلف</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باب چهارم : علل حج و اعمال آن و حج پیامبران</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«2»</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«3»</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«4»</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أقول</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«5»</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مؤلف</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«6»</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«7»</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«8»</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أقول</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«9»</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«10»</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مؤلف</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«11»</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«12»</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«13»</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«14»</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«15»</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«16»</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«17»</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«18»</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«19»</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«20»</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«21»</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«22»</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«23»</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«24»</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أقول</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«25»</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مؤلف</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«26»</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«27»</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«28»</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«29»</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«30»</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«31»</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«32»</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«33»</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أقول</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«34»</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«35»</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مؤلف</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أقول</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«36»</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مؤلف</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«37»</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«38»</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«39»</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«40»</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«41»</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«42»</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«43»</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«44»</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«45»</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«46»</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«47»</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«48»</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«49»</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«50»</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باب 5 الكعبة و كيفية بنائها و فضلها</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باب پنجم : کعبه و چگونگی بنا نهادنش و فضیلت آن</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آیات</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«1»</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«2»</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«3»</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«4»</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«5»</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«6»</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«7»</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«8»</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«9»</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«10»</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«11»</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«12»</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«13»</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«14»</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«15»</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«16»</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«17»</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«18»</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«19»</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«20»</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«21»</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«22»</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«23»</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«24»</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«25»</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«26»</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«27»</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«28»</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«29»</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«30»</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«31»</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«32»</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«33»</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«34»</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«35»</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«36»</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«37»</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«38»</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«39»</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«40»</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«41»</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«42»</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«43»</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«44»</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«45»</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«46»</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«47»</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«48»</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باب 6 من نذر شيئا للكعبة أو أوصي به و حكم أموال الكعبة و أثوابها</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«1»</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«2»</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باب ششم : کسی که برای کعبه چیزی را نذر کند یا وصیّت کند و حکم اموال کعبه و پرده های آن</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«3»</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«4»</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«5»</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«6»</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«7»</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«8»</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«9»</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«10»</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«11»</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«12»</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«13»</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«14»</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باب 7 علة الحرم و أعلامه و شرفه و أحكامه</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«1»</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باب هفتم : علت حرم، حریم آن، شرافت و احکام آن</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«2»</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«3»</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«4»</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«5»</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«6»</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«7»</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أقول</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«8»</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«9»</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مؤلف</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«10»</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أقول</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«11»</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«12»</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«13»</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«14»</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مؤلف</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«15»</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باب 8 فضل مكة و أسمائها و عللها و ذكر بعض مواطنها و حكم المقام بها و حكم دورها</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باب هشتم : فضیلت مکه، نامها و علت آن و ذکر پاره‌ای از مواطن آن و حکم اقامت در آن و حکم خانه های آن</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آیات</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«1»</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«2»</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«3»</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«4»</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«5»</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«6»</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«7»</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«8»</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«9»</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«10»</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«11»</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«12»</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«13»</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«14»</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«15»</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«16»</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«17»</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«18»</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«19»</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«20»</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«21»</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«22»</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«23»</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«24»</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«25»</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«26»</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«27»</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«28»</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«29»</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«30»</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«31»</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«32»</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«33»</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«34»</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«35»</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«36»</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«37»</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«38»</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«39»</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«40»</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«41»</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«42»</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«43»</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«44»</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«45»</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«46»</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«47»</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«48»</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باب 9 أنواع الحج و بيان فرائضها و شرائطها جملة</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«1»</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باب نهم : انواع حج، بیان واجبات و شرائط کلی آن</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آیات</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«2»</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«3»</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«4»</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«5»</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«6»</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«7»</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«8»</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«9»</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«10»</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«11»</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«12»</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«13»</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«14»</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«15»</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«16»</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«17»</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«18»</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باب 10 أحكام المتمتع</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«1»</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«2»</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«3»</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«4»</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باب دهم : احکام کسی که حج تمتع گزارد</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«5»</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«6»</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«7»</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«8»</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«9»</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«10»</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«11»</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«12»</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«13»</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«14»</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«15»</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«16»</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«17»</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«18»</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«19»</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«20»</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«21»</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«22»</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«23»</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«24»</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«25»</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«26»</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باب 11 أحكام سياق الهدي</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«1»</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«2»</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«3»</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باب یازدهم : احکام همراه آوردن قربانی</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آیات</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«4»</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أقول</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«5»</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«6»</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«7»</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«8»</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مؤلف</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«9»</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باب 12 حكم المشي إلي بيت الله و حكم من نذره</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«1»</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«2»</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«3»</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«4»</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باب دوازدهم : احکام پیاده رفتن به خانه خدا و حکم کسی که آن را نذر کرده است.</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«5»</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«6»</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«7»</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«8»</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«9»</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«10»</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«11»</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«12»</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«13»</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«14»</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«15»</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«16»</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«17»</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«18»</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«19»</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«20»</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«21»</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«22»</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«23»</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باب 13 أحكام الاستطاعة و شرائطها</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أقول</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«1»</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«2»</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«3»</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باب سیزدهم : احکام استطاعت و شرائط آن</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أقول</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آیات</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«4»</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«5»</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«6»</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«7»</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«8»</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«9»</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«10»</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«11»</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«12»</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«13»</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«14»</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«15»</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«16»</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«17»</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«18»</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«19»</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«20»</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«21»</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«22»</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باب 14 شرائط صحة الحج</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«1»</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أقول</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باب 15 ثواب بذل الحج</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«1»</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باب چهاردهم : شرایط صحت حج</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مؤلف</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باب پانزدهم : پاداش بخشیدن مالی به دیگری برای حج</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باب 16 وجوب الحج في كل عام</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«1»</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«2»</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«3»</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«4»</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باب شانزدهم : وجوب حج در هر سال</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باب 17 حج الصبي و المملوك</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أقول</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«1»</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«2»</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«3»</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«4»</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«5»</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«6»</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باب هفدهم : حج کودک و برده</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مؤلف</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باب 18 حج النائب أو المتبرع عن الغير و حكم من مات و لم يحج أو أوصي بالحج</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«1»</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«2»</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«3»</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«4»</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باب هجدهم : حج نائب یا داوطلب نیابت از دیگری و حکم کسی که حج نگزارده از دنیا رود یا وصیت به حج کند</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«5»</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«6»</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«7»</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«8»</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«9»</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«10»</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«11»</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«12»</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«13»</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«14»</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«15»</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«16»</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«17»</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«18»</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«19»</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باب 19 آداب التهيؤ للحج و آداب الخروج</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«1»</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«2»</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«3»</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باب نوزدهم : آداب آماده شدن برای حج و آداب خروج</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«4»</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«5»</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«6»</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«7»</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باب 20 آداب سفر الحج في المراكب و غيرها و فيه آداب السفر أيضا</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«1»</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أقول</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«2»</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باب بیستم : آداب سفر حج بر مرکب ها و غیر آن و آداب مطلق سفر کردن</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مؤلف</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«3»</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«4»</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«5»</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«6»</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«7»</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«8»</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«9»</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«10»</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أقول</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باب 21 جوامع آداب الحج</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أقول</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باب بیست و یکم : مجموعه آداب حج</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آیات</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«1»</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«2»</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باب 22 المواقيت و حكم من أخر الإحرام عن الميقات أو قدمه عليه</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«1»</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«2»</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«3»</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«4»</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«5»</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«6»</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باب بیست و دوم : میقات ها و حکم کسی که احرام را از میقات، عقب یا جلو اندازد</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«7»</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«8»</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«9»</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«10»</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«11»</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«12»</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«13»</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«14»</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«15»</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«16»</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«17»</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«18»</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«19»</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«20»</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«21»</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«22»</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«23»</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«24»</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«25»</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«26»</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«27»</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باب 23 أشهر الحج و توفير الشعر للحج</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«1»</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«2»</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«3»</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«4»</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باب بیست و سوم : ماههای حج و بلند کردن موها برای انجام حج</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آیات</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«5»</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«6»</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«7»</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«8»</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باب 24 الإحرام و مقدماته من الغسل و الصلاة و غيرها</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«1»</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«2»</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باب بیست و چهارم : احرام و مقدمات آن از غسل و نماز و غیر آن</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أقول</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«3»</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«4»</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أقول</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«5»</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«6»</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أقول</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مؤلف</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مؤلف</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مؤلف</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«7»</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«8»</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«9»</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«10»</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دخول مكة</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«11»</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«12»</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«13»</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«14»</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«15»</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«16»</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«17»</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«18»</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«19»</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«20»</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«21»</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«22»</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«23»</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«24»</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«25»</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«26»</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«27»</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«28»</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باب 25 ما يجوز الإحرام فيه من الثياب و ما لا يجوز و ما يجوز للمحرم لبسه من الثياب و ما لا يجوز</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«1»</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باب بیست و پنجم : لباس هایی که احرام در آن جایز است و آنچه جایز نیست و لباس هایی که پوشیدن آن برای محرم جایز است و آنچه جایز نیست</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«2»</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«3»</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«4»</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«5»</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«6»</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«7»</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«8»</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«9»</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«10»</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«11»</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«12»</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«13»</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«14»</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«15»</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باب 26 الصيد و أحكامه</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«1»</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باب بیست و ششم : شکار و احکام آن</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آیات</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«2»</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«3»</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«4»</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«5»</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«6»</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«7»</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أقول</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مؤلف</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«8»</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«9»</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«10»</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«11»</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«12»</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«13»</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«14»</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«15»</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«16»</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«17»</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«18»</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«19»</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«20»</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«21»</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«22»</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«23»</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«24»</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«25»</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«26»</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«27»</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«28»</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«29»</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«30»</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«31»</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«32»</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«33»</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«34»</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«35»</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«36»</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«37»</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«38»</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«39»</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«40»</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«41»</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«42»</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«43»</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«44»</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«45»</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«46»</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«47»</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«48»</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«49»</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«50»</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«51»</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«52»</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«53»</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«54»</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«55»</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«56»</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«57»</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«58»</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«59»</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«60»</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«61»</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«62»</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«63»</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«64»</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«65»</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«66»</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«67»</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«68»</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«69»</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«70»</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«71»</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«72»</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«73»</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«74»</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«75»</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«76»</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«77»</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«78»</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«79»</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«80»</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«81»</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«82»</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«83»</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«84»</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«85»</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«86»</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«87»</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«88»</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«89»</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«90»</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«91»</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«92»</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«93»</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«94»</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«95»</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«96»</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«97»</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«98»</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«99»</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«100»</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«101»</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«102»</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«103»</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«104»</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«105»</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روایت 97</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روایت 98</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روایت 99</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روایت 100</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روایت 101</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روایت 102</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روایت 103</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روایت 104</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روایت 105</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«106»</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«107»</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باب 27 الطيب و الدهن و الاكتحال و التزين و التختم و الاستحمام و غسل الرأس و البدن و الدلك للمحرم</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«1»</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«2»</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«3»</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«4»</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روایت 106</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روایت 107</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باب بیست و هفتم : بوی خوش و روغن و سرمه و آرایش و انگشتر به دست کردن و حمام کردن و شستن سر و بدن و کیسه کشیدن برای محرم</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«5»</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«6»</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«7»</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«8»</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«9»</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«10»</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باب 28 اجتناب النساء للمحرم و فيه ذكر الفسوق و الجدال و إفساد الحج</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«1»</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«2»</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«3»</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«4»</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باب بیست و هشتم : دوری از زنان برای محرم، و «فسوق» و «جدال» و ابطال حج</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آیات</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«5»</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«6»</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«7»</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«8»</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«9»</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«10»</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«11»</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«12»</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«13»</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«14»</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«15»</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«16»</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«17»</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«18»</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«19»</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«20»</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«21»</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«22»</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«23»</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«24»</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«25»</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«26»</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«27»</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«28»</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«29»</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«30»</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«31»</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«32»</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«33»</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«34»</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«35»</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«36»</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«37»</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«38»</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«39»</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«40»</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«41»</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باب 29 تغطية الرأس و الوجه و الظلال و الارتماس للمحرم</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«1»</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باب بیست و نهم : پوشاندن سر و صورت و رفتن به سایه و فرو رفتن در آب برای محرم</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«2»</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«3»</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«4»</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«5»</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«6»</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«7»</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«8»</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«9»</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«10»</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«11»</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«12»</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«13»</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باب 30 الحجامة و إخراج الدم و إزالة الشعر و بط الجرح و الاستياك</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«1»</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باب سی ام : حجامت و بیرون آوردن خون و زدودن مو و شکافتن زخم و مسواک زدن</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آیات</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«2»</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«3»</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«4»</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«5»</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«6»</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«7»</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باب 31 جمل كفارات الإحرام</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«1»</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أقول</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«2»</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باب 32 علة التلبية و آدابها و أحكامها و فيه فداء إبراهيم عليه السلام بالحج</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«1»</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باب سی و یکم : تمامی کفاره های احرام</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مؤلف</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باب سی و دوم : سبب لبیک گفتن و آداب و احکام آن و قربانی کردن حضرت ابراهیم علیه السلام برای حج</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آیات</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«2»</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«3»</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«4»</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«5»</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«6»</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«7»</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«8»</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«9»</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«10»</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«11»</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«12»</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«13»</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«14»</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«15»</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«16»</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أقول</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«17»</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«18»</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«19»</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مؤلف</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«20»</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«21»</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«22»</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«23»</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«24»</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باب 33 الإجهار بالتلبية و الوقت الذي يقطع فيه التلبية</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«1»</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«2»</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أقول</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«3»</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باب سی و سوم : لبیک گفتن با صدای بلند و زمانی که باید لبیک گفتن قطع شود</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مؤلف</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«4»</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«5»</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باب 34 آداب دخول الحرم و دخول مكة و دخول المسجد الحرام و مقدمات الطواف من الغسل و غيره</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أقول</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«1»</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باب سی و چهارم : آداب دخول حرم و ورود به مکه و ورود به مسجدالحرام، و مقدمات طواف همچون غسل و غیر آن</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مؤلف</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«2»</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«3»</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«4»</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«5»</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«6»</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«7»</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«8»</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باب 35 واجبات الطواف و آدابه</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«1»</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أقول</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«2»</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أقول</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«3»</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باب سی و پنجم : واجبات طواف وآداب آن</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مؤلف</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مؤلف</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«4»</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«5»</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«6»</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«7»</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أقول</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«8»</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«9»</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«10»</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مؤلف</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«11»</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«12»</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«13»</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«14»</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«15»</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«16»</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«17»</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باب 36 علل الطواف و فضله و أنواعه و وجوب ما يجب منها و علة استلام الأركان و أن الطواف أفضل أم الصلاة و عدد الطواف المندوب</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باب سی و ششم : علت های طواف،فضیلت طواف، انواع آن و آنچه از آن واجب است و سبب دست کشیدن بر ارکان و این که طواف برتر است یا نماز و تعداد طواف مستحب</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آیات</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«1»</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«2»</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أقول</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«3»</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«4»</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مؤلف</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«5»</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«6»</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«7»</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«8»</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«9»</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«10»</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«11»</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«12»</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«13»</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«14»</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«15»</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«16»</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«17»</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«18»</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«19»</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«20»</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باب 37 أحكام الطواف</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«1»</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«2»</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«3»</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باب سی و هفتم : احکام طواف</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«4»</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«5»</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«6»</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«7»</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«8»</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«9»</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«10»</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«11»</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«12»</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«13»</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«14»</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«15»</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«16»</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«17»</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«18»</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«19»</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«20»</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«21»</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«22»</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«23»</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«24»</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«25»</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«26»</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«27»</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«28»</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«29»</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«30»</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«31»</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«32»</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«33»</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«34»</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«35»</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«36»</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«37»</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«38»</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«39»</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«40»</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«41»</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باب 38 طواف النساء و أحكامه</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«1»</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«2»</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باب 39 أحكام صلاة الطواف</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«1»</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باب سی و هشتم : طواف نساء و احکام آن</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باب سی و نهم : احکام نماز طواف</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«2»</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«3»</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«4»</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«5»</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«6»</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«7»</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«8»</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«9»</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«10»</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«11»</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«12»</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«13»</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أقول</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باب 40 فضل الحجر و علة استلامه و استلام سائر الأركان</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«1»</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مؤلف</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باب چهلم : فضیلت حجر الاسود و علت استلام آن و استلام دیگر ارکان</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«2»</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«3»</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«4»</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«5»</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«6»</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«7»</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«8»</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«9»</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«10»</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«11»</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«12»</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«13»</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«14»</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«15»</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«16»</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«17»</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«18»</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«19»</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«20»</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«21»</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«22»</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«23»</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«24»</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«25»</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«26»</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«27»</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«28»</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«29»</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«30»</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أقول</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مؤلف</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باب 41 الحطيم و فضله و سائر المواضع المختارة من المسجد</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1974 \h</w:instrText>
        </w:r>
        <w:r>
          <w:fldChar w:fldCharType="end"/>
        </w:r>
      </w:hyperlink>
    </w:p>
    <w:p>
      <w:pPr>
        <w:tabs>
          <w:tab w:val="right" w:leader="dot" w:pos="9062"/>
        </w:tabs>
        <w:ind w:left="660"/>
      </w:pPr>
      <w:hyperlink w:anchor="_Toc197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«1»</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«2»</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باب چهل و یکم : حطیم و فضیلت آن و دیگر مکان‌های برگزیده شده از مسجد</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آیات</w:t>
        </w:r>
        <w:r>
          <w:tab/>
        </w:r>
        <w:r>
          <w:fldChar w:fldCharType="begin"/>
        </w:r>
        <w:r>
          <w:instrText xml:space="preserve">PAGEREF 1979 \h</w:instrText>
        </w:r>
        <w:r>
          <w:fldChar w:fldCharType="end"/>
        </w:r>
      </w:hyperlink>
    </w:p>
    <w:p>
      <w:pPr>
        <w:tabs>
          <w:tab w:val="right" w:leader="dot" w:pos="9062"/>
        </w:tabs>
        <w:ind w:left="660"/>
      </w:pPr>
      <w:hyperlink w:anchor="_Toc198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«3»</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أقول</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«4»</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«5»</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مؤلف</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«6»</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«7»</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«8»</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باب 42 علة المقام و محله</w:t>
        </w:r>
        <w:r>
          <w:tab/>
        </w:r>
        <w:r>
          <w:fldChar w:fldCharType="begin"/>
        </w:r>
        <w:r>
          <w:instrText xml:space="preserve">PAGEREF 1997 \h</w:instrText>
        </w:r>
        <w:r>
          <w:fldChar w:fldCharType="end"/>
        </w:r>
      </w:hyperlink>
    </w:p>
    <w:p>
      <w:pPr>
        <w:tabs>
          <w:tab w:val="right" w:leader="dot" w:pos="9062"/>
        </w:tabs>
        <w:ind w:left="660"/>
      </w:pPr>
      <w:hyperlink w:anchor="_Toc199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«1»</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«2»</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«3»</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باب چهل و دوم : علت مقام و محل آن</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باب 43 علل السعي و أحكامه</w:t>
        </w:r>
        <w:r>
          <w:tab/>
        </w:r>
        <w:r>
          <w:fldChar w:fldCharType="begin"/>
        </w:r>
        <w:r>
          <w:instrText xml:space="preserve">PAGEREF 2007 \h</w:instrText>
        </w:r>
        <w:r>
          <w:fldChar w:fldCharType="end"/>
        </w:r>
      </w:hyperlink>
    </w:p>
    <w:p>
      <w:pPr>
        <w:tabs>
          <w:tab w:val="right" w:leader="dot" w:pos="9062"/>
        </w:tabs>
        <w:ind w:left="660"/>
      </w:pPr>
      <w:hyperlink w:anchor="_Toc200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2008 \h</w:instrText>
        </w:r>
        <w:r>
          <w:fldChar w:fldCharType="end"/>
        </w:r>
      </w:hyperlink>
    </w:p>
    <w:p>
      <w:pPr>
        <w:tabs>
          <w:tab w:val="right" w:leader="dot" w:pos="9062"/>
        </w:tabs>
        <w:ind w:left="660"/>
      </w:pPr>
      <w:hyperlink w:anchor="_Toc2009" w:history="1">
        <w:r>
          <w:rPr>
            <w:rFonts w:ascii="IRNazanin" w:hAnsi="IRNazanin" w:eastAsia="IRNazanin" w:cs="IRNazanin"/>
            <w:color w:val="111111"/>
            <w:sz w:val="22"/>
            <w:szCs w:val="22"/>
            <w:b w:val="0"/>
            <w:bCs w:val="0"/>
            <w:i w:val="0"/>
            <w:iCs w:val="0"/>
          </w:rPr>
          <w:t>أقول</w:t>
        </w:r>
        <w:r>
          <w:tab/>
        </w:r>
        <w:r>
          <w:fldChar w:fldCharType="begin"/>
        </w:r>
        <w:r>
          <w:instrText xml:space="preserve">PAGEREF 2009 \h</w:instrText>
        </w:r>
        <w:r>
          <w:fldChar w:fldCharType="end"/>
        </w:r>
      </w:hyperlink>
    </w:p>
    <w:p>
      <w:pPr>
        <w:tabs>
          <w:tab w:val="right" w:leader="dot" w:pos="9062"/>
        </w:tabs>
        <w:ind w:left="660"/>
      </w:pPr>
      <w:hyperlink w:anchor="_Toc201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«1»</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أقول</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«2»</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«3»</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باب چهل وسوم : علت های سعی و احکام آن</w:t>
        </w:r>
        <w:r>
          <w:tab/>
        </w:r>
        <w:r>
          <w:fldChar w:fldCharType="begin"/>
        </w:r>
        <w:r>
          <w:instrText xml:space="preserve">PAGEREF 2015 \h</w:instrText>
        </w:r>
        <w:r>
          <w:fldChar w:fldCharType="end"/>
        </w:r>
      </w:hyperlink>
    </w:p>
    <w:p>
      <w:pPr>
        <w:tabs>
          <w:tab w:val="right" w:leader="dot" w:pos="9062"/>
        </w:tabs>
        <w:ind w:left="660"/>
      </w:pPr>
      <w:hyperlink w:anchor="_Toc2016" w:history="1">
        <w:r>
          <w:rPr>
            <w:rFonts w:ascii="IRNazanin" w:hAnsi="IRNazanin" w:eastAsia="IRNazanin" w:cs="IRNazanin"/>
            <w:color w:val="111111"/>
            <w:sz w:val="22"/>
            <w:szCs w:val="22"/>
            <w:b w:val="0"/>
            <w:bCs w:val="0"/>
            <w:i w:val="0"/>
            <w:iCs w:val="0"/>
          </w:rPr>
          <w:t>آیات</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مؤلف</w:t>
        </w:r>
        <w:r>
          <w:tab/>
        </w:r>
        <w:r>
          <w:fldChar w:fldCharType="begin"/>
        </w:r>
        <w:r>
          <w:instrText xml:space="preserve">PAGEREF 2017 \h</w:instrText>
        </w:r>
        <w:r>
          <w:fldChar w:fldCharType="end"/>
        </w:r>
      </w:hyperlink>
    </w:p>
    <w:p>
      <w:pPr>
        <w:tabs>
          <w:tab w:val="right" w:leader="dot" w:pos="9062"/>
        </w:tabs>
        <w:ind w:left="660"/>
      </w:pPr>
      <w:hyperlink w:anchor="_Toc201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مؤلف</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«4»</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«5»</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«6»</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«7»</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«8»</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«9»</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«10»</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«11»</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«12»</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«13»</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«14»</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«15»</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«16»</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«17»</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«18»</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«19»</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«20»</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«21»</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باب 44 فضل المسجد الحرام و أحكامه و فضل الصلاة فيه و فيما بين الحرمين</w:t>
        </w:r>
        <w:r>
          <w:tab/>
        </w:r>
        <w:r>
          <w:fldChar w:fldCharType="begin"/>
        </w:r>
        <w:r>
          <w:instrText xml:space="preserve">PAGEREF 2059 \h</w:instrText>
        </w:r>
        <w:r>
          <w:fldChar w:fldCharType="end"/>
        </w:r>
      </w:hyperlink>
    </w:p>
    <w:p>
      <w:pPr>
        <w:tabs>
          <w:tab w:val="right" w:leader="dot" w:pos="9062"/>
        </w:tabs>
        <w:ind w:left="660"/>
      </w:pPr>
      <w:hyperlink w:anchor="_Toc206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2060 \h</w:instrText>
        </w:r>
        <w:r>
          <w:fldChar w:fldCharType="end"/>
        </w:r>
      </w:hyperlink>
    </w:p>
    <w:p>
      <w:pPr>
        <w:tabs>
          <w:tab w:val="right" w:leader="dot" w:pos="9062"/>
        </w:tabs>
        <w:ind w:left="660"/>
      </w:pPr>
      <w:hyperlink w:anchor="_Toc206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«1»</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«2»</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«3»</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أَقُولُ</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«4»</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باب چهل و چهارم : فضیلت مسجدالحرام و احکام آن و فضیلت نماز در آن و بین الحرمین</w:t>
        </w:r>
        <w:r>
          <w:tab/>
        </w:r>
        <w:r>
          <w:fldChar w:fldCharType="begin"/>
        </w:r>
        <w:r>
          <w:instrText xml:space="preserve">PAGEREF 2067 \h</w:instrText>
        </w:r>
        <w:r>
          <w:fldChar w:fldCharType="end"/>
        </w:r>
      </w:hyperlink>
    </w:p>
    <w:p>
      <w:pPr>
        <w:tabs>
          <w:tab w:val="right" w:leader="dot" w:pos="9062"/>
        </w:tabs>
        <w:ind w:left="660"/>
      </w:pPr>
      <w:hyperlink w:anchor="_Toc2068" w:history="1">
        <w:r>
          <w:rPr>
            <w:rFonts w:ascii="IRNazanin" w:hAnsi="IRNazanin" w:eastAsia="IRNazanin" w:cs="IRNazanin"/>
            <w:color w:val="111111"/>
            <w:sz w:val="22"/>
            <w:szCs w:val="22"/>
            <w:b w:val="0"/>
            <w:bCs w:val="0"/>
            <w:i w:val="0"/>
            <w:iCs w:val="0"/>
          </w:rPr>
          <w:t>آیات</w:t>
        </w:r>
        <w:r>
          <w:tab/>
        </w:r>
        <w:r>
          <w:fldChar w:fldCharType="begin"/>
        </w:r>
        <w:r>
          <w:instrText xml:space="preserve">PAGEREF 2068 \h</w:instrText>
        </w:r>
        <w:r>
          <w:fldChar w:fldCharType="end"/>
        </w:r>
      </w:hyperlink>
    </w:p>
    <w:p>
      <w:pPr>
        <w:tabs>
          <w:tab w:val="right" w:leader="dot" w:pos="9062"/>
        </w:tabs>
        <w:ind w:left="660"/>
      </w:pPr>
      <w:hyperlink w:anchor="_Toc206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مؤلف</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«5»</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«6»</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«7»</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«8»</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«9»</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«10»</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باب 45 فضل زمزم و علله و أسمائه و أحكامه و فضل ماء الميزاب</w:t>
        </w:r>
        <w:r>
          <w:tab/>
        </w:r>
        <w:r>
          <w:fldChar w:fldCharType="begin"/>
        </w:r>
        <w:r>
          <w:instrText xml:space="preserve">PAGEREF 2086 \h</w:instrText>
        </w:r>
        <w:r>
          <w:fldChar w:fldCharType="end"/>
        </w:r>
      </w:hyperlink>
    </w:p>
    <w:p>
      <w:pPr>
        <w:tabs>
          <w:tab w:val="right" w:leader="dot" w:pos="9062"/>
        </w:tabs>
        <w:ind w:left="660"/>
      </w:pPr>
      <w:hyperlink w:anchor="_Toc208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«1»</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أقول</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«2»</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«3»</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باب چهل و پنجم : فضیلت زمزم، علل، نام ها و احکام آن و فضیلت آب ناودان</w:t>
        </w:r>
        <w:r>
          <w:tab/>
        </w:r>
        <w:r>
          <w:fldChar w:fldCharType="begin"/>
        </w:r>
        <w:r>
          <w:instrText xml:space="preserve">PAGEREF 2093 \h</w:instrText>
        </w:r>
        <w:r>
          <w:fldChar w:fldCharType="end"/>
        </w:r>
      </w:hyperlink>
    </w:p>
    <w:p>
      <w:pPr>
        <w:tabs>
          <w:tab w:val="right" w:leader="dot" w:pos="9062"/>
        </w:tabs>
        <w:ind w:left="660"/>
      </w:pPr>
      <w:hyperlink w:anchor="_Toc209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مؤلف</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«4»</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«5»</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«6»</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«7»</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«8»</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«9»</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«10»</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«11»</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«12»</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«13»</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«14»</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«15»</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«16»</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«17»</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«18»</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«19»</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«20»</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«21»</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«22»</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باب 46 الإحرام بالحج و الذهاب إلي مني و منها إلي عرفات</w:t>
        </w:r>
        <w:r>
          <w:tab/>
        </w:r>
        <w:r>
          <w:fldChar w:fldCharType="begin"/>
        </w:r>
        <w:r>
          <w:instrText xml:space="preserve">PAGEREF 2137 \h</w:instrText>
        </w:r>
        <w:r>
          <w:fldChar w:fldCharType="end"/>
        </w:r>
      </w:hyperlink>
    </w:p>
    <w:p>
      <w:pPr>
        <w:tabs>
          <w:tab w:val="right" w:leader="dot" w:pos="9062"/>
        </w:tabs>
        <w:ind w:left="660"/>
      </w:pPr>
      <w:hyperlink w:anchor="_Toc213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«1»</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«2»</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باب چهل و ششم : بستن احرام حج و رفتن به منی و از آنجا به عرفات</w:t>
        </w:r>
        <w:r>
          <w:tab/>
        </w:r>
        <w:r>
          <w:fldChar w:fldCharType="begin"/>
        </w:r>
        <w:r>
          <w:instrText xml:space="preserve">PAGEREF 2141 \h</w:instrText>
        </w:r>
        <w:r>
          <w:fldChar w:fldCharType="end"/>
        </w:r>
      </w:hyperlink>
    </w:p>
    <w:p>
      <w:pPr>
        <w:tabs>
          <w:tab w:val="right" w:leader="dot" w:pos="9062"/>
        </w:tabs>
        <w:ind w:left="660"/>
      </w:pPr>
      <w:hyperlink w:anchor="_Toc214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«3»</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«4»</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«5»</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«6»</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«7»</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«8»</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«9»</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«10»</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«11»</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باب 47 الوقوف بعرفات و فضله و علله و أحكامه و الإفاضة منه</w:t>
        </w:r>
        <w:r>
          <w:tab/>
        </w:r>
        <w:r>
          <w:fldChar w:fldCharType="begin"/>
        </w:r>
        <w:r>
          <w:instrText xml:space="preserve">PAGEREF 2159 \h</w:instrText>
        </w:r>
        <w:r>
          <w:fldChar w:fldCharType="end"/>
        </w:r>
      </w:hyperlink>
    </w:p>
    <w:p>
      <w:pPr>
        <w:tabs>
          <w:tab w:val="right" w:leader="dot" w:pos="9062"/>
        </w:tabs>
        <w:ind w:left="660"/>
      </w:pPr>
      <w:hyperlink w:anchor="_Toc216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باب چهل و هفتم : وقوف در عرفات، فضیلت، علل و احکام آن و روانه شدن از آن</w:t>
        </w:r>
        <w:r>
          <w:tab/>
        </w:r>
        <w:r>
          <w:fldChar w:fldCharType="begin"/>
        </w:r>
        <w:r>
          <w:instrText xml:space="preserve">PAGEREF 2166 \h</w:instrText>
        </w:r>
        <w:r>
          <w:fldChar w:fldCharType="end"/>
        </w:r>
      </w:hyperlink>
    </w:p>
    <w:p>
      <w:pPr>
        <w:tabs>
          <w:tab w:val="right" w:leader="dot" w:pos="9062"/>
        </w:tabs>
        <w:ind w:left="660"/>
      </w:pPr>
      <w:hyperlink w:anchor="_Toc2167" w:history="1">
        <w:r>
          <w:rPr>
            <w:rFonts w:ascii="IRNazanin" w:hAnsi="IRNazanin" w:eastAsia="IRNazanin" w:cs="IRNazanin"/>
            <w:color w:val="111111"/>
            <w:sz w:val="22"/>
            <w:szCs w:val="22"/>
            <w:b w:val="0"/>
            <w:bCs w:val="0"/>
            <w:i w:val="0"/>
            <w:iCs w:val="0"/>
          </w:rPr>
          <w:t>آیات</w:t>
        </w:r>
        <w:r>
          <w:tab/>
        </w:r>
        <w:r>
          <w:fldChar w:fldCharType="begin"/>
        </w:r>
        <w:r>
          <w:instrText xml:space="preserve">PAGEREF 2167 \h</w:instrText>
        </w:r>
        <w:r>
          <w:fldChar w:fldCharType="end"/>
        </w:r>
      </w:hyperlink>
    </w:p>
    <w:p>
      <w:pPr>
        <w:tabs>
          <w:tab w:val="right" w:leader="dot" w:pos="9062"/>
        </w:tabs>
        <w:ind w:left="660"/>
      </w:pPr>
      <w:hyperlink w:anchor="_Toc216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«1»</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«2»</w:t>
        </w:r>
        <w:r>
          <w:tab/>
        </w:r>
        <w:r>
          <w:fldChar w:fldCharType="begin"/>
        </w:r>
        <w:r>
          <w:instrText xml:space="preserve">PAGEREF 2170 \h</w:instrText>
        </w:r>
        <w:r>
          <w:fldChar w:fldCharType="end"/>
        </w:r>
      </w:hyperlink>
    </w:p>
    <w:p>
      <w:pPr>
        <w:tabs>
          <w:tab w:val="right" w:leader="dot" w:pos="9062"/>
        </w:tabs>
        <w:ind w:left="660"/>
      </w:pPr>
      <w:hyperlink w:anchor="_Toc217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«3»</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«4»</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«5»</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«6»</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«7»</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أقول</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مؤلف</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«8»</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«9»</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«10»</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«11»</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«12»</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«13»</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«14»</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«15»</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«16»</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«17»</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«18»</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«19»</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«20»</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«21»</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«22»</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«23»</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«24»</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«25»</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«26»</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«27»</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«28»</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«29»</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«30»</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«31»</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«32»</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«33»</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«34»</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«35»</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«36»</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«37»</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«38»</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«39»</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«40»</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«41»</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«42»</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«43»</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باب 48 الوقوف بالمشعر الحرام و فضله و علله و أحكامه و الإفاضة منه</w:t>
        </w:r>
        <w:r>
          <w:tab/>
        </w:r>
        <w:r>
          <w:fldChar w:fldCharType="begin"/>
        </w:r>
        <w:r>
          <w:instrText xml:space="preserve">PAGEREF 2258 \h</w:instrText>
        </w:r>
        <w:r>
          <w:fldChar w:fldCharType="end"/>
        </w:r>
      </w:hyperlink>
    </w:p>
    <w:p>
      <w:pPr>
        <w:tabs>
          <w:tab w:val="right" w:leader="dot" w:pos="9062"/>
        </w:tabs>
        <w:ind w:left="660"/>
      </w:pPr>
      <w:hyperlink w:anchor="_Toc225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2259 \h</w:instrText>
        </w:r>
        <w:r>
          <w:fldChar w:fldCharType="end"/>
        </w:r>
      </w:hyperlink>
    </w:p>
    <w:p>
      <w:pPr>
        <w:tabs>
          <w:tab w:val="right" w:leader="dot" w:pos="9062"/>
        </w:tabs>
        <w:ind w:left="660"/>
      </w:pPr>
      <w:hyperlink w:anchor="_Toc226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«1»</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«2»</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«3»</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باب چهل و هشتم : وقوف در مشعر الحرام، فضیلت، علل و احکام آن و روانه شدن از آن</w:t>
        </w:r>
        <w:r>
          <w:tab/>
        </w:r>
        <w:r>
          <w:fldChar w:fldCharType="begin"/>
        </w:r>
        <w:r>
          <w:instrText xml:space="preserve">PAGEREF 2264 \h</w:instrText>
        </w:r>
        <w:r>
          <w:fldChar w:fldCharType="end"/>
        </w:r>
      </w:hyperlink>
    </w:p>
    <w:p>
      <w:pPr>
        <w:tabs>
          <w:tab w:val="right" w:leader="dot" w:pos="9062"/>
        </w:tabs>
        <w:ind w:left="660"/>
      </w:pPr>
      <w:hyperlink w:anchor="_Toc2265" w:history="1">
        <w:r>
          <w:rPr>
            <w:rFonts w:ascii="IRNazanin" w:hAnsi="IRNazanin" w:eastAsia="IRNazanin" w:cs="IRNazanin"/>
            <w:color w:val="111111"/>
            <w:sz w:val="22"/>
            <w:szCs w:val="22"/>
            <w:b w:val="0"/>
            <w:bCs w:val="0"/>
            <w:i w:val="0"/>
            <w:iCs w:val="0"/>
          </w:rPr>
          <w:t>آیات</w:t>
        </w:r>
        <w:r>
          <w:tab/>
        </w:r>
        <w:r>
          <w:fldChar w:fldCharType="begin"/>
        </w:r>
        <w:r>
          <w:instrText xml:space="preserve">PAGEREF 2265 \h</w:instrText>
        </w:r>
        <w:r>
          <w:fldChar w:fldCharType="end"/>
        </w:r>
      </w:hyperlink>
    </w:p>
    <w:p>
      <w:pPr>
        <w:tabs>
          <w:tab w:val="right" w:leader="dot" w:pos="9062"/>
        </w:tabs>
        <w:ind w:left="660"/>
      </w:pPr>
      <w:hyperlink w:anchor="_Toc226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«4»</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«5»</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أقول</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«6»</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«7»</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«8»</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مؤلف</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«9»</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«10»</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«11»</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«12»</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«13»</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«14»</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«15»</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«16»</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«17»</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«18»</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«19»</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«20»</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«21»</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«22»</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«23»</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«24»</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«25»</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«26»</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«27»</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«28»</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«29»</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«30»</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باب 49 نزول مني و علله و أحكام الرمي و علله</w:t>
        </w:r>
        <w:r>
          <w:tab/>
        </w:r>
        <w:r>
          <w:fldChar w:fldCharType="begin"/>
        </w:r>
        <w:r>
          <w:instrText xml:space="preserve">PAGEREF 2323 \h</w:instrText>
        </w:r>
        <w:r>
          <w:fldChar w:fldCharType="end"/>
        </w:r>
      </w:hyperlink>
    </w:p>
    <w:p>
      <w:pPr>
        <w:tabs>
          <w:tab w:val="right" w:leader="dot" w:pos="9062"/>
        </w:tabs>
        <w:ind w:left="660"/>
      </w:pPr>
      <w:hyperlink w:anchor="_Toc232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«1»</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«2»</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باب چهل ونهم : فرود آمدن در منی و علل آن، احکام رمی جمرات و علل آن</w:t>
        </w:r>
        <w:r>
          <w:tab/>
        </w:r>
        <w:r>
          <w:fldChar w:fldCharType="begin"/>
        </w:r>
        <w:r>
          <w:instrText xml:space="preserve">PAGEREF 2330 \h</w:instrText>
        </w:r>
        <w:r>
          <w:fldChar w:fldCharType="end"/>
        </w:r>
      </w:hyperlink>
    </w:p>
    <w:p>
      <w:pPr>
        <w:tabs>
          <w:tab w:val="right" w:leader="dot" w:pos="9062"/>
        </w:tabs>
        <w:ind w:left="660"/>
      </w:pPr>
      <w:hyperlink w:anchor="_Toc233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«3»</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«4»</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أقول</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«5»</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«6»</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«7»</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«8»</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مؤلف</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«9»</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«10»</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«11»</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«12»</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«13»</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«14»</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«15»</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«16»</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«17»</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«18»</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«19»</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«20»</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«21»</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«22»</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«23»</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«24»</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«25»</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«26»</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«27»</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«28»</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«29»</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«30»</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«31»</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«32»</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باب 50 الهدي و وجوبه علي المتمتع و سائر الدماء و حكمها</w:t>
        </w:r>
        <w:r>
          <w:tab/>
        </w:r>
        <w:r>
          <w:fldChar w:fldCharType="begin"/>
        </w:r>
        <w:r>
          <w:instrText xml:space="preserve">PAGEREF 2395 \h</w:instrText>
        </w:r>
        <w:r>
          <w:fldChar w:fldCharType="end"/>
        </w:r>
      </w:hyperlink>
    </w:p>
    <w:p>
      <w:pPr>
        <w:tabs>
          <w:tab w:val="right" w:leader="dot" w:pos="9062"/>
        </w:tabs>
        <w:ind w:left="660"/>
      </w:pPr>
      <w:hyperlink w:anchor="_Toc239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باب پنجاهم : قربانی و واجب بودن آن بر متمتع و سایر قربانی ها و حکم آنها</w:t>
        </w:r>
        <w:r>
          <w:tab/>
        </w:r>
        <w:r>
          <w:fldChar w:fldCharType="begin"/>
        </w:r>
        <w:r>
          <w:instrText xml:space="preserve">PAGEREF 2399 \h</w:instrText>
        </w:r>
        <w:r>
          <w:fldChar w:fldCharType="end"/>
        </w:r>
      </w:hyperlink>
    </w:p>
    <w:p>
      <w:pPr>
        <w:tabs>
          <w:tab w:val="right" w:leader="dot" w:pos="9062"/>
        </w:tabs>
        <w:ind w:left="660"/>
      </w:pPr>
      <w:hyperlink w:anchor="_Toc2400" w:history="1">
        <w:r>
          <w:rPr>
            <w:rFonts w:ascii="IRNazanin" w:hAnsi="IRNazanin" w:eastAsia="IRNazanin" w:cs="IRNazanin"/>
            <w:color w:val="111111"/>
            <w:sz w:val="22"/>
            <w:szCs w:val="22"/>
            <w:b w:val="0"/>
            <w:bCs w:val="0"/>
            <w:i w:val="0"/>
            <w:iCs w:val="0"/>
          </w:rPr>
          <w:t>آیات</w:t>
        </w:r>
        <w:r>
          <w:tab/>
        </w:r>
        <w:r>
          <w:fldChar w:fldCharType="begin"/>
        </w:r>
        <w:r>
          <w:instrText xml:space="preserve">PAGEREF 2400 \h</w:instrText>
        </w:r>
        <w:r>
          <w:fldChar w:fldCharType="end"/>
        </w:r>
      </w:hyperlink>
    </w:p>
    <w:p>
      <w:pPr>
        <w:tabs>
          <w:tab w:val="right" w:leader="dot" w:pos="9062"/>
        </w:tabs>
        <w:ind w:left="660"/>
      </w:pPr>
      <w:hyperlink w:anchor="_Toc240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«1»</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«2»</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«3»</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«4»</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«5»</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«6»</w:t>
        </w:r>
        <w:r>
          <w:tab/>
        </w:r>
        <w:r>
          <w:fldChar w:fldCharType="begin"/>
        </w:r>
        <w:r>
          <w:instrText xml:space="preserve">PAGEREF 2407 \h</w:instrText>
        </w:r>
        <w:r>
          <w:fldChar w:fldCharType="end"/>
        </w:r>
      </w:hyperlink>
    </w:p>
    <w:p>
      <w:pPr>
        <w:tabs>
          <w:tab w:val="right" w:leader="dot" w:pos="9062"/>
        </w:tabs>
        <w:ind w:left="660"/>
      </w:pPr>
      <w:hyperlink w:anchor="_Toc240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«7»</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«8»</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«9»</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«10»</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«11»</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«12»</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«13»</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«14»</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«15»</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«16»</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«17»</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«18»</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«19»</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«20»</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«21»</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«22»</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«23»</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«24»</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«25»</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«26»</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«27»</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«28»</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«29»</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«30»</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«31»</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«32»</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«33»</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«34»</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«35»</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«36»</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«37»</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«38»</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«39»</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«40»</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«41»</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«42»</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«43»</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«44»</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«45»</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«46»</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«47»</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«48»</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«49»</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«50»</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«51»</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«52»</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«53»</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«54»</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«55»</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«56»</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«57»</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«58»</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«59»</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«60»</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«61»</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«62»</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«63»</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«64»</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«65»</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باب 51 من لم يجد الهدي</w:t>
        </w:r>
        <w:r>
          <w:tab/>
        </w:r>
        <w:r>
          <w:fldChar w:fldCharType="begin"/>
        </w:r>
        <w:r>
          <w:instrText xml:space="preserve">PAGEREF 2530 \h</w:instrText>
        </w:r>
        <w:r>
          <w:fldChar w:fldCharType="end"/>
        </w:r>
      </w:hyperlink>
    </w:p>
    <w:p>
      <w:pPr>
        <w:tabs>
          <w:tab w:val="right" w:leader="dot" w:pos="9062"/>
        </w:tabs>
        <w:ind w:left="660"/>
      </w:pPr>
      <w:hyperlink w:anchor="_Toc253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«1»</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«2»</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باب پنجاه و یکم : کسی که قربانی نیابد</w:t>
        </w:r>
        <w:r>
          <w:tab/>
        </w:r>
        <w:r>
          <w:fldChar w:fldCharType="begin"/>
        </w:r>
        <w:r>
          <w:instrText xml:space="preserve">PAGEREF 2537 \h</w:instrText>
        </w:r>
        <w:r>
          <w:fldChar w:fldCharType="end"/>
        </w:r>
      </w:hyperlink>
    </w:p>
    <w:p>
      <w:pPr>
        <w:tabs>
          <w:tab w:val="right" w:leader="dot" w:pos="9062"/>
        </w:tabs>
        <w:ind w:left="660"/>
      </w:pPr>
      <w:hyperlink w:anchor="_Toc253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«3»</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«4»</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«5»</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«6»</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«7»</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«8»</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«9»</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«10»</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«11»</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«12»</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«13»</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«14»</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«15»</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«16»</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«17»</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«15»</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باب 52 الأضاحي و أحكامها</w:t>
        </w:r>
        <w:r>
          <w:tab/>
        </w:r>
        <w:r>
          <w:fldChar w:fldCharType="begin"/>
        </w:r>
        <w:r>
          <w:instrText xml:space="preserve">PAGEREF 2571 \h</w:instrText>
        </w:r>
        <w:r>
          <w:fldChar w:fldCharType="end"/>
        </w:r>
      </w:hyperlink>
    </w:p>
    <w:p>
      <w:pPr>
        <w:tabs>
          <w:tab w:val="right" w:leader="dot" w:pos="9062"/>
        </w:tabs>
        <w:ind w:left="660"/>
      </w:pPr>
      <w:hyperlink w:anchor="_Toc257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«1»</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«2»</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«3»</w:t>
        </w:r>
        <w:r>
          <w:tab/>
        </w:r>
        <w:r>
          <w:fldChar w:fldCharType="begin"/>
        </w:r>
        <w:r>
          <w:instrText xml:space="preserve">PAGEREF 2575 \h</w:instrText>
        </w:r>
        <w:r>
          <w:fldChar w:fldCharType="end"/>
        </w:r>
      </w:hyperlink>
    </w:p>
    <w:p>
      <w:pPr>
        <w:tabs>
          <w:tab w:val="right" w:leader="dot" w:pos="9062"/>
        </w:tabs>
        <w:ind w:left="880"/>
      </w:pPr>
      <w:hyperlink w:anchor="_Toc2576" w:history="1">
        <w:r>
          <w:rPr>
            <w:rFonts w:ascii="IRNazanin" w:hAnsi="IRNazanin" w:eastAsia="IRNazanin" w:cs="IRNazanin"/>
            <w:color w:val="111111"/>
            <w:sz w:val="22"/>
            <w:szCs w:val="22"/>
            <w:b w:val="0"/>
            <w:bCs w:val="0"/>
            <w:i w:val="0"/>
            <w:iCs w:val="0"/>
          </w:rPr>
          <w:t>«4»</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«5»</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«6»</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«7»</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«8»</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باب پنجاه و دوم : قربانی و احکام آن</w:t>
        </w:r>
        <w:r>
          <w:tab/>
        </w:r>
        <w:r>
          <w:fldChar w:fldCharType="begin"/>
        </w:r>
        <w:r>
          <w:instrText xml:space="preserve">PAGEREF 2581 \h</w:instrText>
        </w:r>
        <w:r>
          <w:fldChar w:fldCharType="end"/>
        </w:r>
      </w:hyperlink>
    </w:p>
    <w:p>
      <w:pPr>
        <w:tabs>
          <w:tab w:val="right" w:leader="dot" w:pos="9062"/>
        </w:tabs>
        <w:ind w:left="660"/>
      </w:pPr>
      <w:hyperlink w:anchor="_Toc258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2585 \h</w:instrText>
        </w:r>
        <w:r>
          <w:fldChar w:fldCharType="end"/>
        </w:r>
      </w:hyperlink>
    </w:p>
    <w:p>
      <w:pPr>
        <w:tabs>
          <w:tab w:val="right" w:leader="dot" w:pos="9062"/>
        </w:tabs>
        <w:ind w:left="880"/>
      </w:pPr>
      <w:hyperlink w:anchor="_Toc258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2586 \h</w:instrText>
        </w:r>
        <w:r>
          <w:fldChar w:fldCharType="end"/>
        </w:r>
      </w:hyperlink>
    </w:p>
    <w:p>
      <w:pPr>
        <w:tabs>
          <w:tab w:val="right" w:leader="dot" w:pos="9062"/>
        </w:tabs>
        <w:ind w:left="880"/>
      </w:pPr>
      <w:hyperlink w:anchor="_Toc258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2590 \h</w:instrText>
        </w:r>
        <w:r>
          <w:fldChar w:fldCharType="end"/>
        </w:r>
      </w:hyperlink>
    </w:p>
    <w:p>
      <w:pPr>
        <w:tabs>
          <w:tab w:val="right" w:leader="dot" w:pos="9062"/>
        </w:tabs>
        <w:ind w:left="880"/>
      </w:pPr>
      <w:hyperlink w:anchor="_Toc2591" w:history="1">
        <w:r>
          <w:rPr>
            <w:rFonts w:ascii="IRNazanin" w:hAnsi="IRNazanin" w:eastAsia="IRNazanin" w:cs="IRNazanin"/>
            <w:color w:val="111111"/>
            <w:sz w:val="22"/>
            <w:szCs w:val="22"/>
            <w:b w:val="0"/>
            <w:bCs w:val="0"/>
            <w:i w:val="0"/>
            <w:iCs w:val="0"/>
          </w:rPr>
          <w:t>«9»</w:t>
        </w:r>
        <w:r>
          <w:tab/>
        </w:r>
        <w:r>
          <w:fldChar w:fldCharType="begin"/>
        </w:r>
        <w:r>
          <w:instrText xml:space="preserve">PAGEREF 2591 \h</w:instrText>
        </w:r>
        <w:r>
          <w:fldChar w:fldCharType="end"/>
        </w:r>
      </w:hyperlink>
    </w:p>
    <w:p>
      <w:pPr>
        <w:tabs>
          <w:tab w:val="right" w:leader="dot" w:pos="9062"/>
        </w:tabs>
        <w:ind w:left="880"/>
      </w:pPr>
      <w:hyperlink w:anchor="_Toc2592" w:history="1">
        <w:r>
          <w:rPr>
            <w:rFonts w:ascii="IRNazanin" w:hAnsi="IRNazanin" w:eastAsia="IRNazanin" w:cs="IRNazanin"/>
            <w:color w:val="111111"/>
            <w:sz w:val="22"/>
            <w:szCs w:val="22"/>
            <w:b w:val="0"/>
            <w:bCs w:val="0"/>
            <w:i w:val="0"/>
            <w:iCs w:val="0"/>
          </w:rPr>
          <w:t>«10»</w:t>
        </w:r>
        <w:r>
          <w:tab/>
        </w:r>
        <w:r>
          <w:fldChar w:fldCharType="begin"/>
        </w:r>
        <w:r>
          <w:instrText xml:space="preserve">PAGEREF 2592 \h</w:instrText>
        </w:r>
        <w:r>
          <w:fldChar w:fldCharType="end"/>
        </w:r>
      </w:hyperlink>
    </w:p>
    <w:p>
      <w:pPr>
        <w:tabs>
          <w:tab w:val="right" w:leader="dot" w:pos="9062"/>
        </w:tabs>
        <w:ind w:left="880"/>
      </w:pPr>
      <w:hyperlink w:anchor="_Toc2593" w:history="1">
        <w:r>
          <w:rPr>
            <w:rFonts w:ascii="IRNazanin" w:hAnsi="IRNazanin" w:eastAsia="IRNazanin" w:cs="IRNazanin"/>
            <w:color w:val="111111"/>
            <w:sz w:val="22"/>
            <w:szCs w:val="22"/>
            <w:b w:val="0"/>
            <w:bCs w:val="0"/>
            <w:i w:val="0"/>
            <w:iCs w:val="0"/>
          </w:rPr>
          <w:t>«11»</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«12»</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«13»</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«14»</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أقول</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«15»</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«16»</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«17»</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«18»</w:t>
        </w:r>
        <w:r>
          <w:tab/>
        </w:r>
        <w:r>
          <w:fldChar w:fldCharType="begin"/>
        </w:r>
        <w:r>
          <w:instrText xml:space="preserve">PAGEREF 2605 \h</w:instrText>
        </w:r>
        <w:r>
          <w:fldChar w:fldCharType="end"/>
        </w:r>
      </w:hyperlink>
    </w:p>
    <w:p>
      <w:pPr>
        <w:tabs>
          <w:tab w:val="right" w:leader="dot" w:pos="9062"/>
        </w:tabs>
        <w:ind w:left="880"/>
      </w:pPr>
      <w:hyperlink w:anchor="_Toc260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2606 \h</w:instrText>
        </w:r>
        <w:r>
          <w:fldChar w:fldCharType="end"/>
        </w:r>
      </w:hyperlink>
    </w:p>
    <w:p>
      <w:pPr>
        <w:tabs>
          <w:tab w:val="right" w:leader="dot" w:pos="9062"/>
        </w:tabs>
        <w:ind w:left="880"/>
      </w:pPr>
      <w:hyperlink w:anchor="_Toc260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2607 \h</w:instrText>
        </w:r>
        <w:r>
          <w:fldChar w:fldCharType="end"/>
        </w:r>
      </w:hyperlink>
    </w:p>
    <w:p>
      <w:pPr>
        <w:tabs>
          <w:tab w:val="right" w:leader="dot" w:pos="9062"/>
        </w:tabs>
        <w:ind w:left="880"/>
      </w:pPr>
      <w:hyperlink w:anchor="_Toc2608" w:history="1">
        <w:r>
          <w:rPr>
            <w:rFonts w:ascii="IRNazanin" w:hAnsi="IRNazanin" w:eastAsia="IRNazanin" w:cs="IRNazanin"/>
            <w:color w:val="111111"/>
            <w:sz w:val="22"/>
            <w:szCs w:val="22"/>
            <w:b w:val="0"/>
            <w:bCs w:val="0"/>
            <w:i w:val="0"/>
            <w:iCs w:val="0"/>
          </w:rPr>
          <w:t>مؤلف</w:t>
        </w:r>
        <w:r>
          <w:tab/>
        </w:r>
        <w:r>
          <w:fldChar w:fldCharType="begin"/>
        </w:r>
        <w:r>
          <w:instrText xml:space="preserve">PAGEREF 2608 \h</w:instrText>
        </w:r>
        <w:r>
          <w:fldChar w:fldCharType="end"/>
        </w:r>
      </w:hyperlink>
    </w:p>
    <w:p>
      <w:pPr>
        <w:tabs>
          <w:tab w:val="right" w:leader="dot" w:pos="9062"/>
        </w:tabs>
        <w:ind w:left="880"/>
      </w:pPr>
      <w:hyperlink w:anchor="_Toc260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«19»</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«20»</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«21»</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«22»</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«23»</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2622 \h</w:instrText>
        </w:r>
        <w:r>
          <w:fldChar w:fldCharType="end"/>
        </w:r>
      </w:hyperlink>
    </w:p>
    <w:p>
      <w:pPr>
        <w:tabs>
          <w:tab w:val="right" w:leader="dot" w:pos="9062"/>
        </w:tabs>
        <w:ind w:left="880"/>
      </w:pPr>
      <w:hyperlink w:anchor="_Toc2623" w:history="1">
        <w:r>
          <w:rPr>
            <w:rFonts w:ascii="IRNazanin" w:hAnsi="IRNazanin" w:eastAsia="IRNazanin" w:cs="IRNazanin"/>
            <w:color w:val="111111"/>
            <w:sz w:val="22"/>
            <w:szCs w:val="22"/>
            <w:b w:val="0"/>
            <w:bCs w:val="0"/>
            <w:i w:val="0"/>
            <w:iCs w:val="0"/>
          </w:rPr>
          <w:t>«24»</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«25»</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«26»</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«27»</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«28»</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«29»</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«30»</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«31»</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«32»</w:t>
        </w:r>
        <w:r>
          <w:tab/>
        </w:r>
        <w:r>
          <w:fldChar w:fldCharType="begin"/>
        </w:r>
        <w:r>
          <w:instrText xml:space="preserve">PAGEREF 2636 \h</w:instrText>
        </w:r>
        <w:r>
          <w:fldChar w:fldCharType="end"/>
        </w:r>
      </w:hyperlink>
    </w:p>
    <w:p>
      <w:pPr>
        <w:tabs>
          <w:tab w:val="right" w:leader="dot" w:pos="9062"/>
        </w:tabs>
        <w:ind w:left="880"/>
      </w:pPr>
      <w:hyperlink w:anchor="_Toc2637" w:history="1">
        <w:r>
          <w:rPr>
            <w:rFonts w:ascii="IRNazanin" w:hAnsi="IRNazanin" w:eastAsia="IRNazanin" w:cs="IRNazanin"/>
            <w:color w:val="111111"/>
            <w:sz w:val="22"/>
            <w:szCs w:val="22"/>
            <w:b w:val="0"/>
            <w:bCs w:val="0"/>
            <w:i w:val="0"/>
            <w:iCs w:val="0"/>
          </w:rPr>
          <w:t>«33»</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2639 \h</w:instrText>
        </w:r>
        <w:r>
          <w:fldChar w:fldCharType="end"/>
        </w:r>
      </w:hyperlink>
    </w:p>
    <w:p>
      <w:pPr>
        <w:tabs>
          <w:tab w:val="right" w:leader="dot" w:pos="9062"/>
        </w:tabs>
        <w:ind w:left="880"/>
      </w:pPr>
      <w:hyperlink w:anchor="_Toc2640"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«34»</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«35»</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«36»</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«37»</w:t>
        </w:r>
        <w:r>
          <w:tab/>
        </w:r>
        <w:r>
          <w:fldChar w:fldCharType="begin"/>
        </w:r>
        <w:r>
          <w:instrText xml:space="preserve">PAGEREF 2646 \h</w:instrText>
        </w:r>
        <w:r>
          <w:fldChar w:fldCharType="end"/>
        </w:r>
      </w:hyperlink>
    </w:p>
    <w:p>
      <w:pPr>
        <w:tabs>
          <w:tab w:val="right" w:leader="dot" w:pos="9062"/>
        </w:tabs>
        <w:ind w:left="880"/>
      </w:pPr>
      <w:hyperlink w:anchor="_Toc2647"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«38»</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«39»</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«40»</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«41»</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«42»</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«43»</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«44»</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2663 \h</w:instrText>
        </w:r>
        <w:r>
          <w:fldChar w:fldCharType="end"/>
        </w:r>
      </w:hyperlink>
    </w:p>
    <w:p>
      <w:pPr>
        <w:tabs>
          <w:tab w:val="right" w:leader="dot" w:pos="9062"/>
        </w:tabs>
        <w:ind w:left="880"/>
      </w:pPr>
      <w:hyperlink w:anchor="_Toc2664"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2664 \h</w:instrText>
        </w:r>
        <w:r>
          <w:fldChar w:fldCharType="end"/>
        </w:r>
      </w:hyperlink>
    </w:p>
    <w:p>
      <w:pPr>
        <w:tabs>
          <w:tab w:val="right" w:leader="dot" w:pos="9062"/>
        </w:tabs>
        <w:ind w:left="880"/>
      </w:pPr>
      <w:hyperlink w:anchor="_Toc2665" w:history="1">
        <w:r>
          <w:rPr>
            <w:rFonts w:ascii="IRNazanin" w:hAnsi="IRNazanin" w:eastAsia="IRNazanin" w:cs="IRNazanin"/>
            <w:color w:val="111111"/>
            <w:sz w:val="22"/>
            <w:szCs w:val="22"/>
            <w:b w:val="0"/>
            <w:bCs w:val="0"/>
            <w:i w:val="0"/>
            <w:iCs w:val="0"/>
          </w:rPr>
          <w:t>«45»</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«46»</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باب 53 الحلق و التقصير و أحكامهما و فيه بيان مواطن التحلل</w:t>
        </w:r>
        <w:r>
          <w:tab/>
        </w:r>
        <w:r>
          <w:fldChar w:fldCharType="begin"/>
        </w:r>
        <w:r>
          <w:instrText xml:space="preserve">PAGEREF 2667 \h</w:instrText>
        </w:r>
        <w:r>
          <w:fldChar w:fldCharType="end"/>
        </w:r>
      </w:hyperlink>
    </w:p>
    <w:p>
      <w:pPr>
        <w:tabs>
          <w:tab w:val="right" w:leader="dot" w:pos="9062"/>
        </w:tabs>
        <w:ind w:left="660"/>
      </w:pPr>
      <w:hyperlink w:anchor="_Toc266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أقول</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«1»</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«2»</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أقول</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باب پنجاه و سوم : حلق و تقصیر و احکام آن ها، و مواضع بیرون آمدن از احرام</w:t>
        </w:r>
        <w:r>
          <w:tab/>
        </w:r>
        <w:r>
          <w:fldChar w:fldCharType="begin"/>
        </w:r>
        <w:r>
          <w:instrText xml:space="preserve">PAGEREF 2675 \h</w:instrText>
        </w:r>
        <w:r>
          <w:fldChar w:fldCharType="end"/>
        </w:r>
      </w:hyperlink>
    </w:p>
    <w:p>
      <w:pPr>
        <w:tabs>
          <w:tab w:val="right" w:leader="dot" w:pos="9062"/>
        </w:tabs>
        <w:ind w:left="660"/>
      </w:pPr>
      <w:hyperlink w:anchor="_Toc267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مؤلف</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2678 \h</w:instrText>
        </w:r>
        <w:r>
          <w:fldChar w:fldCharType="end"/>
        </w:r>
      </w:hyperlink>
    </w:p>
    <w:p>
      <w:pPr>
        <w:tabs>
          <w:tab w:val="right" w:leader="dot" w:pos="9062"/>
        </w:tabs>
        <w:ind w:left="880"/>
      </w:pPr>
      <w:hyperlink w:anchor="_Toc267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2679 \h</w:instrText>
        </w:r>
        <w:r>
          <w:fldChar w:fldCharType="end"/>
        </w:r>
      </w:hyperlink>
    </w:p>
    <w:p>
      <w:pPr>
        <w:tabs>
          <w:tab w:val="right" w:leader="dot" w:pos="9062"/>
        </w:tabs>
        <w:ind w:left="880"/>
      </w:pPr>
      <w:hyperlink w:anchor="_Toc2680" w:history="1">
        <w:r>
          <w:rPr>
            <w:rFonts w:ascii="IRNazanin" w:hAnsi="IRNazanin" w:eastAsia="IRNazanin" w:cs="IRNazanin"/>
            <w:color w:val="111111"/>
            <w:sz w:val="22"/>
            <w:szCs w:val="22"/>
            <w:b w:val="0"/>
            <w:bCs w:val="0"/>
            <w:i w:val="0"/>
            <w:iCs w:val="0"/>
          </w:rPr>
          <w:t>مؤلف</w:t>
        </w:r>
        <w:r>
          <w:tab/>
        </w:r>
        <w:r>
          <w:fldChar w:fldCharType="begin"/>
        </w:r>
        <w:r>
          <w:instrText xml:space="preserve">PAGEREF 2680 \h</w:instrText>
        </w:r>
        <w:r>
          <w:fldChar w:fldCharType="end"/>
        </w:r>
      </w:hyperlink>
    </w:p>
    <w:p>
      <w:pPr>
        <w:tabs>
          <w:tab w:val="right" w:leader="dot" w:pos="9062"/>
        </w:tabs>
        <w:ind w:left="880"/>
      </w:pPr>
      <w:hyperlink w:anchor="_Toc2681" w:history="1">
        <w:r>
          <w:rPr>
            <w:rFonts w:ascii="IRNazanin" w:hAnsi="IRNazanin" w:eastAsia="IRNazanin" w:cs="IRNazanin"/>
            <w:color w:val="111111"/>
            <w:sz w:val="22"/>
            <w:szCs w:val="22"/>
            <w:b w:val="0"/>
            <w:bCs w:val="0"/>
            <w:i w:val="0"/>
            <w:iCs w:val="0"/>
          </w:rPr>
          <w:t>«3»</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«4»</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«5»</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«6»</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«7»</w:t>
        </w:r>
        <w:r>
          <w:tab/>
        </w:r>
        <w:r>
          <w:fldChar w:fldCharType="begin"/>
        </w:r>
        <w:r>
          <w:instrText xml:space="preserve">PAGEREF 2685 \h</w:instrText>
        </w:r>
        <w:r>
          <w:fldChar w:fldCharType="end"/>
        </w:r>
      </w:hyperlink>
    </w:p>
    <w:p>
      <w:pPr>
        <w:tabs>
          <w:tab w:val="right" w:leader="dot" w:pos="9062"/>
        </w:tabs>
        <w:ind w:left="880"/>
      </w:pPr>
      <w:hyperlink w:anchor="_Toc2686" w:history="1">
        <w:r>
          <w:rPr>
            <w:rFonts w:ascii="IRNazanin" w:hAnsi="IRNazanin" w:eastAsia="IRNazanin" w:cs="IRNazanin"/>
            <w:color w:val="111111"/>
            <w:sz w:val="22"/>
            <w:szCs w:val="22"/>
            <w:b w:val="0"/>
            <w:bCs w:val="0"/>
            <w:i w:val="0"/>
            <w:iCs w:val="0"/>
          </w:rPr>
          <w:t>«8»</w:t>
        </w:r>
        <w:r>
          <w:tab/>
        </w:r>
        <w:r>
          <w:fldChar w:fldCharType="begin"/>
        </w:r>
        <w:r>
          <w:instrText xml:space="preserve">PAGEREF 2686 \h</w:instrText>
        </w:r>
        <w:r>
          <w:fldChar w:fldCharType="end"/>
        </w:r>
      </w:hyperlink>
    </w:p>
    <w:p>
      <w:pPr>
        <w:tabs>
          <w:tab w:val="right" w:leader="dot" w:pos="9062"/>
        </w:tabs>
        <w:ind w:left="880"/>
      </w:pPr>
      <w:hyperlink w:anchor="_Toc268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«9»</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«10»</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«11»</w:t>
        </w:r>
        <w:r>
          <w:tab/>
        </w:r>
        <w:r>
          <w:fldChar w:fldCharType="begin"/>
        </w:r>
        <w:r>
          <w:instrText xml:space="preserve">PAGEREF 2695 \h</w:instrText>
        </w:r>
        <w:r>
          <w:fldChar w:fldCharType="end"/>
        </w:r>
      </w:hyperlink>
    </w:p>
    <w:p>
      <w:pPr>
        <w:tabs>
          <w:tab w:val="right" w:leader="dot" w:pos="9062"/>
        </w:tabs>
        <w:ind w:left="880"/>
      </w:pPr>
      <w:hyperlink w:anchor="_Toc2696" w:history="1">
        <w:r>
          <w:rPr>
            <w:rFonts w:ascii="IRNazanin" w:hAnsi="IRNazanin" w:eastAsia="IRNazanin" w:cs="IRNazanin"/>
            <w:color w:val="111111"/>
            <w:sz w:val="22"/>
            <w:szCs w:val="22"/>
            <w:b w:val="0"/>
            <w:bCs w:val="0"/>
            <w:i w:val="0"/>
            <w:iCs w:val="0"/>
          </w:rPr>
          <w:t>«12»</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«13»</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«14»</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2701 \h</w:instrText>
        </w:r>
        <w:r>
          <w:fldChar w:fldCharType="end"/>
        </w:r>
      </w:hyperlink>
    </w:p>
    <w:p>
      <w:pPr>
        <w:tabs>
          <w:tab w:val="right" w:leader="dot" w:pos="9062"/>
        </w:tabs>
        <w:ind w:left="880"/>
      </w:pPr>
      <w:hyperlink w:anchor="_Toc270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باب 54 سائر أحكام مني من المبيت و التكبير و غيرهما و فيه تفسير الأيام المعدودات و الأيام المعلومات و أحكام النفرين</w:t>
        </w:r>
        <w:r>
          <w:tab/>
        </w:r>
        <w:r>
          <w:fldChar w:fldCharType="begin"/>
        </w:r>
        <w:r>
          <w:instrText xml:space="preserve">PAGEREF 2705 \h</w:instrText>
        </w:r>
        <w:r>
          <w:fldChar w:fldCharType="end"/>
        </w:r>
      </w:hyperlink>
    </w:p>
    <w:p>
      <w:pPr>
        <w:tabs>
          <w:tab w:val="right" w:leader="dot" w:pos="9062"/>
        </w:tabs>
        <w:ind w:left="660"/>
      </w:pPr>
      <w:hyperlink w:anchor="_Toc270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2706 \h</w:instrText>
        </w:r>
        <w:r>
          <w:fldChar w:fldCharType="end"/>
        </w:r>
      </w:hyperlink>
    </w:p>
    <w:p>
      <w:pPr>
        <w:tabs>
          <w:tab w:val="right" w:leader="dot" w:pos="9062"/>
        </w:tabs>
        <w:ind w:left="660"/>
      </w:pPr>
      <w:hyperlink w:anchor="_Toc270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«1»</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«2»</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باب پنجاه و چهارم : سایر احکام منی همچون بیتوته و تکبیر و دیگر احکام و تفسیر «ایام معدودات» و «ایام معلومات» و احکام دو کوچ</w:t>
        </w:r>
        <w:r>
          <w:tab/>
        </w:r>
        <w:r>
          <w:fldChar w:fldCharType="begin"/>
        </w:r>
        <w:r>
          <w:instrText xml:space="preserve">PAGEREF 2710 \h</w:instrText>
        </w:r>
        <w:r>
          <w:fldChar w:fldCharType="end"/>
        </w:r>
      </w:hyperlink>
    </w:p>
    <w:p>
      <w:pPr>
        <w:tabs>
          <w:tab w:val="right" w:leader="dot" w:pos="9062"/>
        </w:tabs>
        <w:ind w:left="660"/>
      </w:pPr>
      <w:hyperlink w:anchor="_Toc2711" w:history="1">
        <w:r>
          <w:rPr>
            <w:rFonts w:ascii="IRNazanin" w:hAnsi="IRNazanin" w:eastAsia="IRNazanin" w:cs="IRNazanin"/>
            <w:color w:val="111111"/>
            <w:sz w:val="22"/>
            <w:szCs w:val="22"/>
            <w:b w:val="0"/>
            <w:bCs w:val="0"/>
            <w:i w:val="0"/>
            <w:iCs w:val="0"/>
          </w:rPr>
          <w:t>آیات</w:t>
        </w:r>
        <w:r>
          <w:tab/>
        </w:r>
        <w:r>
          <w:fldChar w:fldCharType="begin"/>
        </w:r>
        <w:r>
          <w:instrText xml:space="preserve">PAGEREF 2711 \h</w:instrText>
        </w:r>
        <w:r>
          <w:fldChar w:fldCharType="end"/>
        </w:r>
      </w:hyperlink>
    </w:p>
    <w:p>
      <w:pPr>
        <w:tabs>
          <w:tab w:val="right" w:leader="dot" w:pos="9062"/>
        </w:tabs>
        <w:ind w:left="660"/>
      </w:pPr>
      <w:hyperlink w:anchor="_Toc271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«3»</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«4»</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«5»</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«6»</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«7»</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«8»</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«9»</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«10»</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«11»</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«12»</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«13»</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«14»</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«15»</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«16»</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أقول</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«17»</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«18»</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مؤلف</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«19»</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«20»</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«21»</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«22»</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«23»</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«24»</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«25»</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«26»</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2761 \h</w:instrText>
        </w:r>
        <w:r>
          <w:fldChar w:fldCharType="end"/>
        </w:r>
      </w:hyperlink>
    </w:p>
    <w:p>
      <w:pPr>
        <w:tabs>
          <w:tab w:val="right" w:leader="dot" w:pos="9062"/>
        </w:tabs>
        <w:ind w:left="880"/>
      </w:pPr>
      <w:hyperlink w:anchor="_Toc2762"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2762 \h</w:instrText>
        </w:r>
        <w:r>
          <w:fldChar w:fldCharType="end"/>
        </w:r>
      </w:hyperlink>
    </w:p>
    <w:p>
      <w:pPr>
        <w:tabs>
          <w:tab w:val="right" w:leader="dot" w:pos="9062"/>
        </w:tabs>
        <w:ind w:left="880"/>
      </w:pPr>
      <w:hyperlink w:anchor="_Toc276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«27»</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«28»</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«29»</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«30»</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«31»</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«32»</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«33»</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«34»</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«35»</w:t>
        </w:r>
        <w:r>
          <w:tab/>
        </w:r>
        <w:r>
          <w:fldChar w:fldCharType="begin"/>
        </w:r>
        <w:r>
          <w:instrText xml:space="preserve">PAGEREF 2778 \h</w:instrText>
        </w:r>
        <w:r>
          <w:fldChar w:fldCharType="end"/>
        </w:r>
      </w:hyperlink>
    </w:p>
    <w:p>
      <w:pPr>
        <w:tabs>
          <w:tab w:val="right" w:leader="dot" w:pos="9062"/>
        </w:tabs>
        <w:ind w:left="880"/>
      </w:pPr>
      <w:hyperlink w:anchor="_Toc2779" w:history="1">
        <w:r>
          <w:rPr>
            <w:rFonts w:ascii="IRNazanin" w:hAnsi="IRNazanin" w:eastAsia="IRNazanin" w:cs="IRNazanin"/>
            <w:color w:val="111111"/>
            <w:sz w:val="22"/>
            <w:szCs w:val="22"/>
            <w:b w:val="0"/>
            <w:bCs w:val="0"/>
            <w:i w:val="0"/>
            <w:iCs w:val="0"/>
          </w:rPr>
          <w:t>«36»</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«37»</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2783 \h</w:instrText>
        </w:r>
        <w:r>
          <w:fldChar w:fldCharType="end"/>
        </w:r>
      </w:hyperlink>
    </w:p>
    <w:p>
      <w:pPr>
        <w:tabs>
          <w:tab w:val="right" w:leader="dot" w:pos="9062"/>
        </w:tabs>
        <w:ind w:left="880"/>
      </w:pPr>
      <w:hyperlink w:anchor="_Toc2784"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«38»</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«39»</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«40»</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2790 \h</w:instrText>
        </w:r>
        <w:r>
          <w:fldChar w:fldCharType="end"/>
        </w:r>
      </w:hyperlink>
    </w:p>
    <w:p>
      <w:pPr>
        <w:tabs>
          <w:tab w:val="right" w:leader="dot" w:pos="9062"/>
        </w:tabs>
        <w:ind w:left="880"/>
      </w:pPr>
      <w:hyperlink w:anchor="_Toc2791"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2791 \h</w:instrText>
        </w:r>
        <w:r>
          <w:fldChar w:fldCharType="end"/>
        </w:r>
      </w:hyperlink>
    </w:p>
    <w:p>
      <w:pPr>
        <w:tabs>
          <w:tab w:val="right" w:leader="dot" w:pos="9062"/>
        </w:tabs>
        <w:ind w:left="880"/>
      </w:pPr>
      <w:hyperlink w:anchor="_Toc2792"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«41»</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«42»</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«43»</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«44»</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«45»</w:t>
        </w:r>
        <w:r>
          <w:tab/>
        </w:r>
        <w:r>
          <w:fldChar w:fldCharType="begin"/>
        </w:r>
        <w:r>
          <w:instrText xml:space="preserve">PAGEREF 2797 \h</w:instrText>
        </w:r>
        <w:r>
          <w:fldChar w:fldCharType="end"/>
        </w:r>
      </w:hyperlink>
    </w:p>
    <w:p>
      <w:pPr>
        <w:tabs>
          <w:tab w:val="right" w:leader="dot" w:pos="9062"/>
        </w:tabs>
        <w:ind w:left="880"/>
      </w:pPr>
      <w:hyperlink w:anchor="_Toc2798" w:history="1">
        <w:r>
          <w:rPr>
            <w:rFonts w:ascii="IRNazanin" w:hAnsi="IRNazanin" w:eastAsia="IRNazanin" w:cs="IRNazanin"/>
            <w:color w:val="111111"/>
            <w:sz w:val="22"/>
            <w:szCs w:val="22"/>
            <w:b w:val="0"/>
            <w:bCs w:val="0"/>
            <w:i w:val="0"/>
            <w:iCs w:val="0"/>
          </w:rPr>
          <w:t>«46»</w:t>
        </w:r>
        <w:r>
          <w:tab/>
        </w:r>
        <w:r>
          <w:fldChar w:fldCharType="begin"/>
        </w:r>
        <w:r>
          <w:instrText xml:space="preserve">PAGEREF 2798 \h</w:instrText>
        </w:r>
        <w:r>
          <w:fldChar w:fldCharType="end"/>
        </w:r>
      </w:hyperlink>
    </w:p>
    <w:p>
      <w:pPr>
        <w:tabs>
          <w:tab w:val="right" w:leader="dot" w:pos="9062"/>
        </w:tabs>
        <w:ind w:left="880"/>
      </w:pPr>
      <w:hyperlink w:anchor="_Toc2799" w:history="1">
        <w:r>
          <w:rPr>
            <w:rFonts w:ascii="IRNazanin" w:hAnsi="IRNazanin" w:eastAsia="IRNazanin" w:cs="IRNazanin"/>
            <w:color w:val="111111"/>
            <w:sz w:val="22"/>
            <w:szCs w:val="22"/>
            <w:b w:val="0"/>
            <w:bCs w:val="0"/>
            <w:i w:val="0"/>
            <w:iCs w:val="0"/>
          </w:rPr>
          <w:t>«47»</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باب 55 الرجوع من مني إلي مكة للزيارة و فيه أحكام النفرين أيضا و تفسير قوله تعالي فمن تعجل في يومين و معني قضاء التفث</w:t>
        </w:r>
        <w:r>
          <w:tab/>
        </w:r>
        <w:r>
          <w:fldChar w:fldCharType="begin"/>
        </w:r>
        <w:r>
          <w:instrText xml:space="preserve">PAGEREF 2807 \h</w:instrText>
        </w:r>
        <w:r>
          <w:fldChar w:fldCharType="end"/>
        </w:r>
      </w:hyperlink>
    </w:p>
    <w:p>
      <w:pPr>
        <w:tabs>
          <w:tab w:val="right" w:leader="dot" w:pos="9062"/>
        </w:tabs>
        <w:ind w:left="660"/>
      </w:pPr>
      <w:hyperlink w:anchor="_Toc280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2808 \h</w:instrText>
        </w:r>
        <w:r>
          <w:fldChar w:fldCharType="end"/>
        </w:r>
      </w:hyperlink>
    </w:p>
    <w:p>
      <w:pPr>
        <w:tabs>
          <w:tab w:val="right" w:leader="dot" w:pos="9062"/>
        </w:tabs>
        <w:ind w:left="660"/>
      </w:pPr>
      <w:hyperlink w:anchor="_Toc280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«1»</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باب پنجاه و پنجم : بازگشت از منی به مکه برای زیارت و احکام دو روز کوچ و همچنین تفسیر سخن خداوند «فمن تعجل فی یومین» و معنای «قضاء التفث»</w:t>
        </w:r>
        <w:r>
          <w:tab/>
        </w:r>
        <w:r>
          <w:fldChar w:fldCharType="begin"/>
        </w:r>
        <w:r>
          <w:instrText xml:space="preserve">PAGEREF 2811 \h</w:instrText>
        </w:r>
        <w:r>
          <w:fldChar w:fldCharType="end"/>
        </w:r>
      </w:hyperlink>
    </w:p>
    <w:p>
      <w:pPr>
        <w:tabs>
          <w:tab w:val="right" w:leader="dot" w:pos="9062"/>
        </w:tabs>
        <w:ind w:left="660"/>
      </w:pPr>
      <w:hyperlink w:anchor="_Toc2812" w:history="1">
        <w:r>
          <w:rPr>
            <w:rFonts w:ascii="IRNazanin" w:hAnsi="IRNazanin" w:eastAsia="IRNazanin" w:cs="IRNazanin"/>
            <w:color w:val="111111"/>
            <w:sz w:val="22"/>
            <w:szCs w:val="22"/>
            <w:b w:val="0"/>
            <w:bCs w:val="0"/>
            <w:i w:val="0"/>
            <w:iCs w:val="0"/>
          </w:rPr>
          <w:t>آیات</w:t>
        </w:r>
        <w:r>
          <w:tab/>
        </w:r>
        <w:r>
          <w:fldChar w:fldCharType="begin"/>
        </w:r>
        <w:r>
          <w:instrText xml:space="preserve">PAGEREF 2812 \h</w:instrText>
        </w:r>
        <w:r>
          <w:fldChar w:fldCharType="end"/>
        </w:r>
      </w:hyperlink>
    </w:p>
    <w:p>
      <w:pPr>
        <w:tabs>
          <w:tab w:val="right" w:leader="dot" w:pos="9062"/>
        </w:tabs>
        <w:ind w:left="660"/>
      </w:pPr>
      <w:hyperlink w:anchor="_Toc281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«2»</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«3»</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«4»</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«5»</w:t>
        </w:r>
        <w:r>
          <w:tab/>
        </w:r>
        <w:r>
          <w:fldChar w:fldCharType="begin"/>
        </w:r>
        <w:r>
          <w:instrText xml:space="preserve">PAGEREF 2818 \h</w:instrText>
        </w:r>
        <w:r>
          <w:fldChar w:fldCharType="end"/>
        </w:r>
      </w:hyperlink>
    </w:p>
    <w:p>
      <w:pPr>
        <w:tabs>
          <w:tab w:val="right" w:leader="dot" w:pos="9062"/>
        </w:tabs>
        <w:ind w:left="880"/>
      </w:pPr>
      <w:hyperlink w:anchor="_Toc2819" w:history="1">
        <w:r>
          <w:rPr>
            <w:rFonts w:ascii="IRNazanin" w:hAnsi="IRNazanin" w:eastAsia="IRNazanin" w:cs="IRNazanin"/>
            <w:color w:val="111111"/>
            <w:sz w:val="22"/>
            <w:szCs w:val="22"/>
            <w:b w:val="0"/>
            <w:bCs w:val="0"/>
            <w:i w:val="0"/>
            <w:iCs w:val="0"/>
          </w:rPr>
          <w:t>«6»</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«7»</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2822 \h</w:instrText>
        </w:r>
        <w:r>
          <w:fldChar w:fldCharType="end"/>
        </w:r>
      </w:hyperlink>
    </w:p>
    <w:p>
      <w:pPr>
        <w:tabs>
          <w:tab w:val="right" w:leader="dot" w:pos="9062"/>
        </w:tabs>
        <w:ind w:left="880"/>
      </w:pPr>
      <w:hyperlink w:anchor="_Toc282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2823 \h</w:instrText>
        </w:r>
        <w:r>
          <w:fldChar w:fldCharType="end"/>
        </w:r>
      </w:hyperlink>
    </w:p>
    <w:p>
      <w:pPr>
        <w:tabs>
          <w:tab w:val="right" w:leader="dot" w:pos="9062"/>
        </w:tabs>
        <w:ind w:left="880"/>
      </w:pPr>
      <w:hyperlink w:anchor="_Toc282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«8»</w:t>
        </w:r>
        <w:r>
          <w:tab/>
        </w:r>
        <w:r>
          <w:fldChar w:fldCharType="begin"/>
        </w:r>
        <w:r>
          <w:instrText xml:space="preserve">PAGEREF 2827 \h</w:instrText>
        </w:r>
        <w:r>
          <w:fldChar w:fldCharType="end"/>
        </w:r>
      </w:hyperlink>
    </w:p>
    <w:p>
      <w:pPr>
        <w:tabs>
          <w:tab w:val="right" w:leader="dot" w:pos="9062"/>
        </w:tabs>
        <w:ind w:left="880"/>
      </w:pPr>
      <w:hyperlink w:anchor="_Toc2828" w:history="1">
        <w:r>
          <w:rPr>
            <w:rFonts w:ascii="IRNazanin" w:hAnsi="IRNazanin" w:eastAsia="IRNazanin" w:cs="IRNazanin"/>
            <w:color w:val="111111"/>
            <w:sz w:val="22"/>
            <w:szCs w:val="22"/>
            <w:b w:val="0"/>
            <w:bCs w:val="0"/>
            <w:i w:val="0"/>
            <w:iCs w:val="0"/>
          </w:rPr>
          <w:t>«9»</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«10»</w:t>
        </w:r>
        <w:r>
          <w:tab/>
        </w:r>
        <w:r>
          <w:fldChar w:fldCharType="begin"/>
        </w:r>
        <w:r>
          <w:instrText xml:space="preserve">PAGEREF 2829 \h</w:instrText>
        </w:r>
        <w:r>
          <w:fldChar w:fldCharType="end"/>
        </w:r>
      </w:hyperlink>
    </w:p>
    <w:p>
      <w:pPr>
        <w:tabs>
          <w:tab w:val="right" w:leader="dot" w:pos="9062"/>
        </w:tabs>
        <w:ind w:left="880"/>
      </w:pPr>
      <w:hyperlink w:anchor="_Toc2830" w:history="1">
        <w:r>
          <w:rPr>
            <w:rFonts w:ascii="IRNazanin" w:hAnsi="IRNazanin" w:eastAsia="IRNazanin" w:cs="IRNazanin"/>
            <w:color w:val="111111"/>
            <w:sz w:val="22"/>
            <w:szCs w:val="22"/>
            <w:b w:val="0"/>
            <w:bCs w:val="0"/>
            <w:i w:val="0"/>
            <w:iCs w:val="0"/>
          </w:rPr>
          <w:t>«11»</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«12»</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2833 \h</w:instrText>
        </w:r>
        <w:r>
          <w:fldChar w:fldCharType="end"/>
        </w:r>
      </w:hyperlink>
    </w:p>
    <w:p>
      <w:pPr>
        <w:tabs>
          <w:tab w:val="right" w:leader="dot" w:pos="9062"/>
        </w:tabs>
        <w:ind w:left="880"/>
      </w:pPr>
      <w:hyperlink w:anchor="_Toc283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2834 \h</w:instrText>
        </w:r>
        <w:r>
          <w:fldChar w:fldCharType="end"/>
        </w:r>
      </w:hyperlink>
    </w:p>
    <w:p>
      <w:pPr>
        <w:tabs>
          <w:tab w:val="right" w:leader="dot" w:pos="9062"/>
        </w:tabs>
        <w:ind w:left="880"/>
      </w:pPr>
      <w:hyperlink w:anchor="_Toc283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«13»</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«14»</w:t>
        </w:r>
        <w:r>
          <w:tab/>
        </w:r>
        <w:r>
          <w:fldChar w:fldCharType="begin"/>
        </w:r>
        <w:r>
          <w:instrText xml:space="preserve">PAGEREF 2838 \h</w:instrText>
        </w:r>
        <w:r>
          <w:fldChar w:fldCharType="end"/>
        </w:r>
      </w:hyperlink>
    </w:p>
    <w:p>
      <w:pPr>
        <w:tabs>
          <w:tab w:val="right" w:leader="dot" w:pos="9062"/>
        </w:tabs>
        <w:ind w:left="880"/>
      </w:pPr>
      <w:hyperlink w:anchor="_Toc2839" w:history="1">
        <w:r>
          <w:rPr>
            <w:rFonts w:ascii="IRNazanin" w:hAnsi="IRNazanin" w:eastAsia="IRNazanin" w:cs="IRNazanin"/>
            <w:color w:val="111111"/>
            <w:sz w:val="22"/>
            <w:szCs w:val="22"/>
            <w:b w:val="0"/>
            <w:bCs w:val="0"/>
            <w:i w:val="0"/>
            <w:iCs w:val="0"/>
          </w:rPr>
          <w:t>«15»</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«16»</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«17»</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«18»</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2844 \h</w:instrText>
        </w:r>
        <w:r>
          <w:fldChar w:fldCharType="end"/>
        </w:r>
      </w:hyperlink>
    </w:p>
    <w:p>
      <w:pPr>
        <w:tabs>
          <w:tab w:val="right" w:leader="dot" w:pos="9062"/>
        </w:tabs>
        <w:ind w:left="880"/>
      </w:pPr>
      <w:hyperlink w:anchor="_Toc284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2845 \h</w:instrText>
        </w:r>
        <w:r>
          <w:fldChar w:fldCharType="end"/>
        </w:r>
      </w:hyperlink>
    </w:p>
    <w:p>
      <w:pPr>
        <w:tabs>
          <w:tab w:val="right" w:leader="dot" w:pos="9062"/>
        </w:tabs>
        <w:ind w:left="880"/>
      </w:pPr>
      <w:hyperlink w:anchor="_Toc284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«19»</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«20»</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«21»</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«22»</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«23»</w:t>
        </w:r>
        <w:r>
          <w:tab/>
        </w:r>
        <w:r>
          <w:fldChar w:fldCharType="begin"/>
        </w:r>
        <w:r>
          <w:instrText xml:space="preserve">PAGEREF 2857 \h</w:instrText>
        </w:r>
        <w:r>
          <w:fldChar w:fldCharType="end"/>
        </w:r>
      </w:hyperlink>
    </w:p>
    <w:p>
      <w:pPr>
        <w:tabs>
          <w:tab w:val="right" w:leader="dot" w:pos="9062"/>
        </w:tabs>
        <w:ind w:left="880"/>
      </w:pPr>
      <w:hyperlink w:anchor="_Toc2858" w:history="1">
        <w:r>
          <w:rPr>
            <w:rFonts w:ascii="IRNazanin" w:hAnsi="IRNazanin" w:eastAsia="IRNazanin" w:cs="IRNazanin"/>
            <w:color w:val="111111"/>
            <w:sz w:val="22"/>
            <w:szCs w:val="22"/>
            <w:b w:val="0"/>
            <w:bCs w:val="0"/>
            <w:i w:val="0"/>
            <w:iCs w:val="0"/>
          </w:rPr>
          <w:t>«24»</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«25»</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«26»</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«27»</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«28»</w:t>
        </w:r>
        <w:r>
          <w:tab/>
        </w:r>
        <w:r>
          <w:fldChar w:fldCharType="begin"/>
        </w:r>
        <w:r>
          <w:instrText xml:space="preserve">PAGEREF 2862 \h</w:instrText>
        </w:r>
        <w:r>
          <w:fldChar w:fldCharType="end"/>
        </w:r>
      </w:hyperlink>
    </w:p>
    <w:p>
      <w:pPr>
        <w:tabs>
          <w:tab w:val="right" w:leader="dot" w:pos="9062"/>
        </w:tabs>
        <w:ind w:left="880"/>
      </w:pPr>
      <w:hyperlink w:anchor="_Toc2863" w:history="1">
        <w:r>
          <w:rPr>
            <w:rFonts w:ascii="IRNazanin" w:hAnsi="IRNazanin" w:eastAsia="IRNazanin" w:cs="IRNazanin"/>
            <w:color w:val="111111"/>
            <w:sz w:val="22"/>
            <w:szCs w:val="22"/>
            <w:b w:val="0"/>
            <w:bCs w:val="0"/>
            <w:i w:val="0"/>
            <w:iCs w:val="0"/>
          </w:rPr>
          <w:t>«29»</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2865 \h</w:instrText>
        </w:r>
        <w:r>
          <w:fldChar w:fldCharType="end"/>
        </w:r>
      </w:hyperlink>
    </w:p>
    <w:p>
      <w:pPr>
        <w:tabs>
          <w:tab w:val="right" w:leader="dot" w:pos="9062"/>
        </w:tabs>
        <w:ind w:left="880"/>
      </w:pPr>
      <w:hyperlink w:anchor="_Toc286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2870 \h</w:instrText>
        </w:r>
        <w:r>
          <w:fldChar w:fldCharType="end"/>
        </w:r>
      </w:hyperlink>
    </w:p>
    <w:p>
      <w:pPr>
        <w:tabs>
          <w:tab w:val="right" w:leader="dot" w:pos="9062"/>
        </w:tabs>
        <w:ind w:left="880"/>
      </w:pPr>
      <w:hyperlink w:anchor="_Toc2871" w:history="1">
        <w:r>
          <w:rPr>
            <w:rFonts w:ascii="IRNazanin" w:hAnsi="IRNazanin" w:eastAsia="IRNazanin" w:cs="IRNazanin"/>
            <w:color w:val="111111"/>
            <w:sz w:val="22"/>
            <w:szCs w:val="22"/>
            <w:b w:val="0"/>
            <w:bCs w:val="0"/>
            <w:i w:val="0"/>
            <w:iCs w:val="0"/>
          </w:rPr>
          <w:t>«30»</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«31»</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«32»</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«33»</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«34»</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باب 56 معني الحج الأكبر</w:t>
        </w:r>
        <w:r>
          <w:tab/>
        </w:r>
        <w:r>
          <w:fldChar w:fldCharType="begin"/>
        </w:r>
        <w:r>
          <w:instrText xml:space="preserve">PAGEREF 2876 \h</w:instrText>
        </w:r>
        <w:r>
          <w:fldChar w:fldCharType="end"/>
        </w:r>
      </w:hyperlink>
    </w:p>
    <w:p>
      <w:pPr>
        <w:tabs>
          <w:tab w:val="right" w:leader="dot" w:pos="9062"/>
        </w:tabs>
        <w:ind w:left="660"/>
      </w:pPr>
      <w:hyperlink w:anchor="_Toc287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2877 \h</w:instrText>
        </w:r>
        <w:r>
          <w:fldChar w:fldCharType="end"/>
        </w:r>
      </w:hyperlink>
    </w:p>
    <w:p>
      <w:pPr>
        <w:tabs>
          <w:tab w:val="right" w:leader="dot" w:pos="9062"/>
        </w:tabs>
        <w:ind w:left="880"/>
      </w:pPr>
      <w:hyperlink w:anchor="_Toc2878" w:history="1">
        <w:r>
          <w:rPr>
            <w:rFonts w:ascii="IRNazanin" w:hAnsi="IRNazanin" w:eastAsia="IRNazanin" w:cs="IRNazanin"/>
            <w:color w:val="111111"/>
            <w:sz w:val="22"/>
            <w:szCs w:val="22"/>
            <w:b w:val="0"/>
            <w:bCs w:val="0"/>
            <w:i w:val="0"/>
            <w:iCs w:val="0"/>
          </w:rPr>
          <w:t>«1»</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2882 \h</w:instrText>
        </w:r>
        <w:r>
          <w:fldChar w:fldCharType="end"/>
        </w:r>
      </w:hyperlink>
    </w:p>
    <w:p>
      <w:pPr>
        <w:tabs>
          <w:tab w:val="right" w:leader="dot" w:pos="9062"/>
        </w:tabs>
        <w:ind w:left="880"/>
      </w:pPr>
      <w:hyperlink w:anchor="_Toc288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باب پنجاه و ششم : معنای حج اکبر</w:t>
        </w:r>
        <w:r>
          <w:tab/>
        </w:r>
        <w:r>
          <w:fldChar w:fldCharType="begin"/>
        </w:r>
        <w:r>
          <w:instrText xml:space="preserve">PAGEREF 2884 \h</w:instrText>
        </w:r>
        <w:r>
          <w:fldChar w:fldCharType="end"/>
        </w:r>
      </w:hyperlink>
    </w:p>
    <w:p>
      <w:pPr>
        <w:tabs>
          <w:tab w:val="right" w:leader="dot" w:pos="9062"/>
        </w:tabs>
        <w:ind w:left="660"/>
      </w:pPr>
      <w:hyperlink w:anchor="_Toc288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«2»</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«3»</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«4»</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«5»</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«6»</w:t>
        </w:r>
        <w:r>
          <w:tab/>
        </w:r>
        <w:r>
          <w:fldChar w:fldCharType="begin"/>
        </w:r>
        <w:r>
          <w:instrText xml:space="preserve">PAGEREF 2891 \h</w:instrText>
        </w:r>
        <w:r>
          <w:fldChar w:fldCharType="end"/>
        </w:r>
      </w:hyperlink>
    </w:p>
    <w:p>
      <w:pPr>
        <w:tabs>
          <w:tab w:val="right" w:leader="dot" w:pos="9062"/>
        </w:tabs>
        <w:ind w:left="880"/>
      </w:pPr>
      <w:hyperlink w:anchor="_Toc2892" w:history="1">
        <w:r>
          <w:rPr>
            <w:rFonts w:ascii="IRNazanin" w:hAnsi="IRNazanin" w:eastAsia="IRNazanin" w:cs="IRNazanin"/>
            <w:color w:val="111111"/>
            <w:sz w:val="22"/>
            <w:szCs w:val="22"/>
            <w:b w:val="0"/>
            <w:bCs w:val="0"/>
            <w:i w:val="0"/>
            <w:iCs w:val="0"/>
          </w:rPr>
          <w:t>«7»</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2897 \h</w:instrText>
        </w:r>
        <w:r>
          <w:fldChar w:fldCharType="end"/>
        </w:r>
      </w:hyperlink>
    </w:p>
    <w:p>
      <w:pPr>
        <w:tabs>
          <w:tab w:val="right" w:leader="dot" w:pos="9062"/>
        </w:tabs>
        <w:ind w:left="880"/>
      </w:pPr>
      <w:hyperlink w:anchor="_Toc289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«8»</w:t>
        </w:r>
        <w:r>
          <w:tab/>
        </w:r>
        <w:r>
          <w:fldChar w:fldCharType="begin"/>
        </w:r>
        <w:r>
          <w:instrText xml:space="preserve">PAGEREF 2899 \h</w:instrText>
        </w:r>
        <w:r>
          <w:fldChar w:fldCharType="end"/>
        </w:r>
      </w:hyperlink>
    </w:p>
    <w:p>
      <w:pPr>
        <w:tabs>
          <w:tab w:val="right" w:leader="dot" w:pos="9062"/>
        </w:tabs>
        <w:ind w:left="880"/>
      </w:pPr>
      <w:hyperlink w:anchor="_Toc2900" w:history="1">
        <w:r>
          <w:rPr>
            <w:rFonts w:ascii="IRNazanin" w:hAnsi="IRNazanin" w:eastAsia="IRNazanin" w:cs="IRNazanin"/>
            <w:color w:val="111111"/>
            <w:sz w:val="22"/>
            <w:szCs w:val="22"/>
            <w:b w:val="0"/>
            <w:bCs w:val="0"/>
            <w:i w:val="0"/>
            <w:iCs w:val="0"/>
          </w:rPr>
          <w:t>«9»</w:t>
        </w:r>
        <w:r>
          <w:tab/>
        </w:r>
        <w:r>
          <w:fldChar w:fldCharType="begin"/>
        </w:r>
        <w:r>
          <w:instrText xml:space="preserve">PAGEREF 2900 \h</w:instrText>
        </w:r>
        <w:r>
          <w:fldChar w:fldCharType="end"/>
        </w:r>
      </w:hyperlink>
    </w:p>
    <w:p>
      <w:pPr>
        <w:tabs>
          <w:tab w:val="right" w:leader="dot" w:pos="9062"/>
        </w:tabs>
        <w:ind w:left="880"/>
      </w:pPr>
      <w:hyperlink w:anchor="_Toc2901" w:history="1">
        <w:r>
          <w:rPr>
            <w:rFonts w:ascii="IRNazanin" w:hAnsi="IRNazanin" w:eastAsia="IRNazanin" w:cs="IRNazanin"/>
            <w:color w:val="111111"/>
            <w:sz w:val="22"/>
            <w:szCs w:val="22"/>
            <w:b w:val="0"/>
            <w:bCs w:val="0"/>
            <w:i w:val="0"/>
            <w:iCs w:val="0"/>
          </w:rPr>
          <w:t>«10»</w:t>
        </w:r>
        <w:r>
          <w:tab/>
        </w:r>
        <w:r>
          <w:fldChar w:fldCharType="begin"/>
        </w:r>
        <w:r>
          <w:instrText xml:space="preserve">PAGEREF 2901 \h</w:instrText>
        </w:r>
        <w:r>
          <w:fldChar w:fldCharType="end"/>
        </w:r>
      </w:hyperlink>
    </w:p>
    <w:p>
      <w:pPr>
        <w:tabs>
          <w:tab w:val="right" w:leader="dot" w:pos="9062"/>
        </w:tabs>
        <w:ind w:left="880"/>
      </w:pPr>
      <w:hyperlink w:anchor="_Toc2902" w:history="1">
        <w:r>
          <w:rPr>
            <w:rFonts w:ascii="IRNazanin" w:hAnsi="IRNazanin" w:eastAsia="IRNazanin" w:cs="IRNazanin"/>
            <w:color w:val="111111"/>
            <w:sz w:val="22"/>
            <w:szCs w:val="22"/>
            <w:b w:val="0"/>
            <w:bCs w:val="0"/>
            <w:i w:val="0"/>
            <w:iCs w:val="0"/>
          </w:rPr>
          <w:t>«11»</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«12»</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«13»</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«14»</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2906 \h</w:instrText>
        </w:r>
        <w:r>
          <w:fldChar w:fldCharType="end"/>
        </w:r>
      </w:hyperlink>
    </w:p>
    <w:p>
      <w:pPr>
        <w:tabs>
          <w:tab w:val="right" w:leader="dot" w:pos="9062"/>
        </w:tabs>
        <w:ind w:left="880"/>
      </w:pPr>
      <w:hyperlink w:anchor="_Toc290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باب 57 الوقوف الذي إذا أدركه الإنسان يكون مدركا للحج</w:t>
        </w:r>
        <w:r>
          <w:tab/>
        </w:r>
        <w:r>
          <w:fldChar w:fldCharType="begin"/>
        </w:r>
        <w:r>
          <w:instrText xml:space="preserve">PAGEREF 2913 \h</w:instrText>
        </w:r>
        <w:r>
          <w:fldChar w:fldCharType="end"/>
        </w:r>
      </w:hyperlink>
    </w:p>
    <w:p>
      <w:pPr>
        <w:tabs>
          <w:tab w:val="right" w:leader="dot" w:pos="9062"/>
        </w:tabs>
        <w:ind w:left="660"/>
      </w:pPr>
      <w:hyperlink w:anchor="_Toc291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«1»</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«2»</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«3»</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أقول</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«4»</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باب پنجاه و هفتم : وقوفی که اگر انسان آن را انجام دهد، حج را درک کرده است</w:t>
        </w:r>
        <w:r>
          <w:tab/>
        </w:r>
        <w:r>
          <w:fldChar w:fldCharType="begin"/>
        </w:r>
        <w:r>
          <w:instrText xml:space="preserve">PAGEREF 2920 \h</w:instrText>
        </w:r>
        <w:r>
          <w:fldChar w:fldCharType="end"/>
        </w:r>
      </w:hyperlink>
    </w:p>
    <w:p>
      <w:pPr>
        <w:tabs>
          <w:tab w:val="right" w:leader="dot" w:pos="9062"/>
        </w:tabs>
        <w:ind w:left="660"/>
      </w:pPr>
      <w:hyperlink w:anchor="_Toc292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مؤلف</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«5»</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«6»</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«7»</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«8»</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باب 58 حكم الحائض و النفساء و المستحاضة في الحج</w:t>
        </w:r>
        <w:r>
          <w:tab/>
        </w:r>
        <w:r>
          <w:fldChar w:fldCharType="begin"/>
        </w:r>
        <w:r>
          <w:instrText xml:space="preserve">PAGEREF 2935 \h</w:instrText>
        </w:r>
        <w:r>
          <w:fldChar w:fldCharType="end"/>
        </w:r>
      </w:hyperlink>
    </w:p>
    <w:p>
      <w:pPr>
        <w:tabs>
          <w:tab w:val="right" w:leader="dot" w:pos="9062"/>
        </w:tabs>
        <w:ind w:left="660"/>
      </w:pPr>
      <w:hyperlink w:anchor="_Toc293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«1»</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«2»</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باب پنجاه و هشتم : حکم حائض و نفساء و مستحاضه در حج</w:t>
        </w:r>
        <w:r>
          <w:tab/>
        </w:r>
        <w:r>
          <w:fldChar w:fldCharType="begin"/>
        </w:r>
        <w:r>
          <w:instrText xml:space="preserve">PAGEREF 2939 \h</w:instrText>
        </w:r>
        <w:r>
          <w:fldChar w:fldCharType="end"/>
        </w:r>
      </w:hyperlink>
    </w:p>
    <w:p>
      <w:pPr>
        <w:tabs>
          <w:tab w:val="right" w:leader="dot" w:pos="9062"/>
        </w:tabs>
        <w:ind w:left="660"/>
      </w:pPr>
      <w:hyperlink w:anchor="_Toc294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باب 59 المحصور و المصدود</w:t>
        </w:r>
        <w:r>
          <w:tab/>
        </w:r>
        <w:r>
          <w:fldChar w:fldCharType="begin"/>
        </w:r>
        <w:r>
          <w:instrText xml:space="preserve">PAGEREF 2943 \h</w:instrText>
        </w:r>
        <w:r>
          <w:fldChar w:fldCharType="end"/>
        </w:r>
      </w:hyperlink>
    </w:p>
    <w:p>
      <w:pPr>
        <w:tabs>
          <w:tab w:val="right" w:leader="dot" w:pos="9062"/>
        </w:tabs>
        <w:ind w:left="660"/>
      </w:pPr>
      <w:hyperlink w:anchor="_Toc294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2944 \h</w:instrText>
        </w:r>
        <w:r>
          <w:fldChar w:fldCharType="end"/>
        </w:r>
      </w:hyperlink>
    </w:p>
    <w:p>
      <w:pPr>
        <w:tabs>
          <w:tab w:val="right" w:leader="dot" w:pos="9062"/>
        </w:tabs>
        <w:ind w:left="660"/>
      </w:pPr>
      <w:hyperlink w:anchor="_Toc294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2945 \h</w:instrText>
        </w:r>
        <w:r>
          <w:fldChar w:fldCharType="end"/>
        </w:r>
      </w:hyperlink>
    </w:p>
    <w:p>
      <w:pPr>
        <w:tabs>
          <w:tab w:val="right" w:leader="dot" w:pos="9062"/>
        </w:tabs>
        <w:ind w:left="880"/>
      </w:pPr>
      <w:hyperlink w:anchor="_Toc2946" w:history="1">
        <w:r>
          <w:rPr>
            <w:rFonts w:ascii="IRNazanin" w:hAnsi="IRNazanin" w:eastAsia="IRNazanin" w:cs="IRNazanin"/>
            <w:color w:val="111111"/>
            <w:sz w:val="22"/>
            <w:szCs w:val="22"/>
            <w:b w:val="0"/>
            <w:bCs w:val="0"/>
            <w:i w:val="0"/>
            <w:iCs w:val="0"/>
          </w:rPr>
          <w:t>«1»</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«2»</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باب پنجاه و نهم : محصور و مصدود</w:t>
        </w:r>
        <w:r>
          <w:tab/>
        </w:r>
        <w:r>
          <w:fldChar w:fldCharType="begin"/>
        </w:r>
        <w:r>
          <w:instrText xml:space="preserve">PAGEREF 2948 \h</w:instrText>
        </w:r>
        <w:r>
          <w:fldChar w:fldCharType="end"/>
        </w:r>
      </w:hyperlink>
    </w:p>
    <w:p>
      <w:pPr>
        <w:tabs>
          <w:tab w:val="right" w:leader="dot" w:pos="9062"/>
        </w:tabs>
        <w:ind w:left="660"/>
      </w:pPr>
      <w:hyperlink w:anchor="_Toc2949" w:history="1">
        <w:r>
          <w:rPr>
            <w:rFonts w:ascii="IRNazanin" w:hAnsi="IRNazanin" w:eastAsia="IRNazanin" w:cs="IRNazanin"/>
            <w:color w:val="111111"/>
            <w:sz w:val="22"/>
            <w:szCs w:val="22"/>
            <w:b w:val="0"/>
            <w:bCs w:val="0"/>
            <w:i w:val="0"/>
            <w:iCs w:val="0"/>
          </w:rPr>
          <w:t>آیات</w:t>
        </w:r>
        <w:r>
          <w:tab/>
        </w:r>
        <w:r>
          <w:fldChar w:fldCharType="begin"/>
        </w:r>
        <w:r>
          <w:instrText xml:space="preserve">PAGEREF 2949 \h</w:instrText>
        </w:r>
        <w:r>
          <w:fldChar w:fldCharType="end"/>
        </w:r>
      </w:hyperlink>
    </w:p>
    <w:p>
      <w:pPr>
        <w:tabs>
          <w:tab w:val="right" w:leader="dot" w:pos="9062"/>
        </w:tabs>
        <w:ind w:left="660"/>
      </w:pPr>
      <w:hyperlink w:anchor="_Toc295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«3»</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باب 60 من يبعث هديا و يحرم في منزله</w:t>
        </w:r>
        <w:r>
          <w:tab/>
        </w:r>
        <w:r>
          <w:fldChar w:fldCharType="begin"/>
        </w:r>
        <w:r>
          <w:instrText xml:space="preserve">PAGEREF 2955 \h</w:instrText>
        </w:r>
        <w:r>
          <w:fldChar w:fldCharType="end"/>
        </w:r>
      </w:hyperlink>
    </w:p>
    <w:p>
      <w:pPr>
        <w:tabs>
          <w:tab w:val="right" w:leader="dot" w:pos="9062"/>
        </w:tabs>
        <w:ind w:left="660"/>
      </w:pPr>
      <w:hyperlink w:anchor="_Toc295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«1»</w:t>
        </w:r>
        <w:r>
          <w:tab/>
        </w:r>
        <w:r>
          <w:fldChar w:fldCharType="begin"/>
        </w:r>
        <w:r>
          <w:instrText xml:space="preserve">PAGEREF 2957 \h</w:instrText>
        </w:r>
        <w:r>
          <w:fldChar w:fldCharType="end"/>
        </w:r>
      </w:hyperlink>
    </w:p>
    <w:p>
      <w:pPr>
        <w:tabs>
          <w:tab w:val="right" w:leader="dot" w:pos="9062"/>
        </w:tabs>
        <w:ind w:left="880"/>
      </w:pPr>
      <w:hyperlink w:anchor="_Toc2958" w:history="1">
        <w:r>
          <w:rPr>
            <w:rFonts w:ascii="IRNazanin" w:hAnsi="IRNazanin" w:eastAsia="IRNazanin" w:cs="IRNazanin"/>
            <w:color w:val="111111"/>
            <w:sz w:val="22"/>
            <w:szCs w:val="22"/>
            <w:b w:val="0"/>
            <w:bCs w:val="0"/>
            <w:i w:val="0"/>
            <w:iCs w:val="0"/>
          </w:rPr>
          <w:t>«2»</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باب شصتم : کسی که قربانی می‌فرستد و در منزل خود محرم می‌شود</w:t>
        </w:r>
        <w:r>
          <w:tab/>
        </w:r>
        <w:r>
          <w:fldChar w:fldCharType="begin"/>
        </w:r>
        <w:r>
          <w:instrText xml:space="preserve">PAGEREF 2959 \h</w:instrText>
        </w:r>
        <w:r>
          <w:fldChar w:fldCharType="end"/>
        </w:r>
      </w:hyperlink>
    </w:p>
    <w:p>
      <w:pPr>
        <w:tabs>
          <w:tab w:val="right" w:leader="dot" w:pos="9062"/>
        </w:tabs>
        <w:ind w:left="660"/>
      </w:pPr>
      <w:hyperlink w:anchor="_Toc29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«3»</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«4»</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2965 \h</w:instrText>
        </w:r>
        <w:r>
          <w:fldChar w:fldCharType="end"/>
        </w:r>
      </w:hyperlink>
    </w:p>
    <w:p>
      <w:pPr>
        <w:tabs>
          <w:tab w:val="right" w:leader="dot" w:pos="9062"/>
        </w:tabs>
        <w:ind w:left="880"/>
      </w:pPr>
      <w:hyperlink w:anchor="_Toc296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باب 61 العمرة و أحكامها و فضل عمرة رجب</w:t>
        </w:r>
        <w:r>
          <w:tab/>
        </w:r>
        <w:r>
          <w:fldChar w:fldCharType="begin"/>
        </w:r>
        <w:r>
          <w:instrText xml:space="preserve">PAGEREF 2967 \h</w:instrText>
        </w:r>
        <w:r>
          <w:fldChar w:fldCharType="end"/>
        </w:r>
      </w:hyperlink>
    </w:p>
    <w:p>
      <w:pPr>
        <w:tabs>
          <w:tab w:val="right" w:leader="dot" w:pos="9062"/>
        </w:tabs>
        <w:ind w:left="660"/>
      </w:pPr>
      <w:hyperlink w:anchor="_Toc296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2968 \h</w:instrText>
        </w:r>
        <w:r>
          <w:fldChar w:fldCharType="end"/>
        </w:r>
      </w:hyperlink>
    </w:p>
    <w:p>
      <w:pPr>
        <w:tabs>
          <w:tab w:val="right" w:leader="dot" w:pos="9062"/>
        </w:tabs>
        <w:ind w:left="660"/>
      </w:pPr>
      <w:hyperlink w:anchor="_Toc296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2969 \h</w:instrText>
        </w:r>
        <w:r>
          <w:fldChar w:fldCharType="end"/>
        </w:r>
      </w:hyperlink>
    </w:p>
    <w:p>
      <w:pPr>
        <w:tabs>
          <w:tab w:val="right" w:leader="dot" w:pos="9062"/>
        </w:tabs>
        <w:ind w:left="880"/>
      </w:pPr>
      <w:hyperlink w:anchor="_Toc2970" w:history="1">
        <w:r>
          <w:rPr>
            <w:rFonts w:ascii="IRNazanin" w:hAnsi="IRNazanin" w:eastAsia="IRNazanin" w:cs="IRNazanin"/>
            <w:color w:val="111111"/>
            <w:sz w:val="22"/>
            <w:szCs w:val="22"/>
            <w:b w:val="0"/>
            <w:bCs w:val="0"/>
            <w:i w:val="0"/>
            <w:iCs w:val="0"/>
          </w:rPr>
          <w:t>«1»</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«2»</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«3»</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«4»</w:t>
        </w:r>
        <w:r>
          <w:tab/>
        </w:r>
        <w:r>
          <w:fldChar w:fldCharType="begin"/>
        </w:r>
        <w:r>
          <w:instrText xml:space="preserve">PAGEREF 2973 \h</w:instrText>
        </w:r>
        <w:r>
          <w:fldChar w:fldCharType="end"/>
        </w:r>
      </w:hyperlink>
    </w:p>
    <w:p>
      <w:pPr>
        <w:tabs>
          <w:tab w:val="right" w:leader="dot" w:pos="9062"/>
        </w:tabs>
        <w:ind w:left="880"/>
      </w:pPr>
      <w:hyperlink w:anchor="_Toc2974" w:history="1">
        <w:r>
          <w:rPr>
            <w:rFonts w:ascii="IRNazanin" w:hAnsi="IRNazanin" w:eastAsia="IRNazanin" w:cs="IRNazanin"/>
            <w:color w:val="111111"/>
            <w:sz w:val="22"/>
            <w:szCs w:val="22"/>
            <w:b w:val="0"/>
            <w:bCs w:val="0"/>
            <w:i w:val="0"/>
            <w:iCs w:val="0"/>
          </w:rPr>
          <w:t>«5»</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باب شصت و یکم : عمره و احکام آن و فضیلت عمره در ماه رجب</w:t>
        </w:r>
        <w:r>
          <w:tab/>
        </w:r>
        <w:r>
          <w:fldChar w:fldCharType="begin"/>
        </w:r>
        <w:r>
          <w:instrText xml:space="preserve">PAGEREF 2975 \h</w:instrText>
        </w:r>
        <w:r>
          <w:fldChar w:fldCharType="end"/>
        </w:r>
      </w:hyperlink>
    </w:p>
    <w:p>
      <w:pPr>
        <w:tabs>
          <w:tab w:val="right" w:leader="dot" w:pos="9062"/>
        </w:tabs>
        <w:ind w:left="660"/>
      </w:pPr>
      <w:hyperlink w:anchor="_Toc2976" w:history="1">
        <w:r>
          <w:rPr>
            <w:rFonts w:ascii="IRNazanin" w:hAnsi="IRNazanin" w:eastAsia="IRNazanin" w:cs="IRNazanin"/>
            <w:color w:val="111111"/>
            <w:sz w:val="22"/>
            <w:szCs w:val="22"/>
            <w:b w:val="0"/>
            <w:bCs w:val="0"/>
            <w:i w:val="0"/>
            <w:iCs w:val="0"/>
          </w:rPr>
          <w:t>آیات</w:t>
        </w:r>
        <w:r>
          <w:tab/>
        </w:r>
        <w:r>
          <w:fldChar w:fldCharType="begin"/>
        </w:r>
        <w:r>
          <w:instrText xml:space="preserve">PAGEREF 2976 \h</w:instrText>
        </w:r>
        <w:r>
          <w:fldChar w:fldCharType="end"/>
        </w:r>
      </w:hyperlink>
    </w:p>
    <w:p>
      <w:pPr>
        <w:tabs>
          <w:tab w:val="right" w:leader="dot" w:pos="9062"/>
        </w:tabs>
        <w:ind w:left="660"/>
      </w:pPr>
      <w:hyperlink w:anchor="_Toc297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«6»</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«7»</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«8»</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«9»</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«10»</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«11»</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«12»</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أقول</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مؤلف</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«13»</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«14»</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«15»</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«16»</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باب 62 سياق مناسك الحج</w:t>
        </w:r>
        <w:r>
          <w:tab/>
        </w:r>
        <w:r>
          <w:fldChar w:fldCharType="begin"/>
        </w:r>
        <w:r>
          <w:instrText xml:space="preserve">PAGEREF 3003 \h</w:instrText>
        </w:r>
        <w:r>
          <w:fldChar w:fldCharType="end"/>
        </w:r>
      </w:hyperlink>
    </w:p>
    <w:p>
      <w:pPr>
        <w:tabs>
          <w:tab w:val="right" w:leader="dot" w:pos="9062"/>
        </w:tabs>
        <w:ind w:left="660"/>
      </w:pPr>
      <w:hyperlink w:anchor="_Toc300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أقول</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فصل</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3008 \h</w:instrText>
        </w:r>
        <w:r>
          <w:fldChar w:fldCharType="end"/>
        </w:r>
      </w:hyperlink>
    </w:p>
    <w:p>
      <w:pPr>
        <w:tabs>
          <w:tab w:val="right" w:leader="dot" w:pos="9062"/>
        </w:tabs>
        <w:ind w:left="880"/>
      </w:pPr>
      <w:hyperlink w:anchor="_Toc300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باب شصت و دوم : شیوه انجام مناسک حج</w:t>
        </w:r>
        <w:r>
          <w:tab/>
        </w:r>
        <w:r>
          <w:fldChar w:fldCharType="begin"/>
        </w:r>
        <w:r>
          <w:instrText xml:space="preserve">PAGEREF 3011 \h</w:instrText>
        </w:r>
        <w:r>
          <w:fldChar w:fldCharType="end"/>
        </w:r>
      </w:hyperlink>
    </w:p>
    <w:p>
      <w:pPr>
        <w:tabs>
          <w:tab w:val="right" w:leader="dot" w:pos="9062"/>
        </w:tabs>
        <w:ind w:left="660"/>
      </w:pPr>
      <w:hyperlink w:anchor="_Toc301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مؤلف</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فصل</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«1»</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«2»</w:t>
        </w:r>
        <w:r>
          <w:tab/>
        </w:r>
        <w:r>
          <w:fldChar w:fldCharType="begin"/>
        </w:r>
        <w:r>
          <w:instrText xml:space="preserve">PAGEREF 3016 \h</w:instrText>
        </w:r>
        <w:r>
          <w:fldChar w:fldCharType="end"/>
        </w:r>
      </w:hyperlink>
    </w:p>
    <w:p>
      <w:pPr>
        <w:tabs>
          <w:tab w:val="right" w:leader="dot" w:pos="9062"/>
        </w:tabs>
        <w:ind w:left="880"/>
      </w:pPr>
      <w:hyperlink w:anchor="_Toc3017" w:history="1">
        <w:r>
          <w:rPr>
            <w:rFonts w:ascii="IRNazanin" w:hAnsi="IRNazanin" w:eastAsia="IRNazanin" w:cs="IRNazanin"/>
            <w:color w:val="111111"/>
            <w:sz w:val="22"/>
            <w:szCs w:val="22"/>
            <w:b w:val="0"/>
            <w:bCs w:val="0"/>
            <w:i w:val="0"/>
            <w:iCs w:val="0"/>
          </w:rPr>
          <w:t>«3»</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«4»</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3019 \h</w:instrText>
        </w:r>
        <w:r>
          <w:fldChar w:fldCharType="end"/>
        </w:r>
      </w:hyperlink>
    </w:p>
    <w:p>
      <w:pPr>
        <w:tabs>
          <w:tab w:val="right" w:leader="dot" w:pos="9062"/>
        </w:tabs>
        <w:ind w:left="880"/>
      </w:pPr>
      <w:hyperlink w:anchor="_Toc302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3020 \h</w:instrText>
        </w:r>
        <w:r>
          <w:fldChar w:fldCharType="end"/>
        </w:r>
      </w:hyperlink>
    </w:p>
    <w:p>
      <w:pPr>
        <w:tabs>
          <w:tab w:val="right" w:leader="dot" w:pos="9062"/>
        </w:tabs>
        <w:ind w:left="880"/>
      </w:pPr>
      <w:hyperlink w:anchor="_Toc302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«5»</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«6»</w:t>
        </w:r>
        <w:r>
          <w:tab/>
        </w:r>
        <w:r>
          <w:fldChar w:fldCharType="begin"/>
        </w:r>
        <w:r>
          <w:instrText xml:space="preserve">PAGEREF 3025 \h</w:instrText>
        </w:r>
        <w:r>
          <w:fldChar w:fldCharType="end"/>
        </w:r>
      </w:hyperlink>
    </w:p>
    <w:p>
      <w:pPr>
        <w:tabs>
          <w:tab w:val="right" w:leader="dot" w:pos="9062"/>
        </w:tabs>
        <w:ind w:left="880"/>
      </w:pPr>
      <w:hyperlink w:anchor="_Toc3026" w:history="1">
        <w:r>
          <w:rPr>
            <w:rFonts w:ascii="IRNazanin" w:hAnsi="IRNazanin" w:eastAsia="IRNazanin" w:cs="IRNazanin"/>
            <w:color w:val="111111"/>
            <w:sz w:val="22"/>
            <w:szCs w:val="22"/>
            <w:b w:val="0"/>
            <w:bCs w:val="0"/>
            <w:i w:val="0"/>
            <w:iCs w:val="0"/>
          </w:rPr>
          <w:t>«7»</w:t>
        </w:r>
        <w:r>
          <w:tab/>
        </w:r>
        <w:r>
          <w:fldChar w:fldCharType="begin"/>
        </w:r>
        <w:r>
          <w:instrText xml:space="preserve">PAGEREF 3026 \h</w:instrText>
        </w:r>
        <w:r>
          <w:fldChar w:fldCharType="end"/>
        </w:r>
      </w:hyperlink>
    </w:p>
    <w:p>
      <w:pPr>
        <w:tabs>
          <w:tab w:val="right" w:leader="dot" w:pos="9062"/>
        </w:tabs>
        <w:ind w:left="880"/>
      </w:pPr>
      <w:hyperlink w:anchor="_Toc302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3028 \h</w:instrText>
        </w:r>
        <w:r>
          <w:fldChar w:fldCharType="end"/>
        </w:r>
      </w:hyperlink>
    </w:p>
    <w:p>
      <w:pPr>
        <w:tabs>
          <w:tab w:val="right" w:leader="dot" w:pos="9062"/>
        </w:tabs>
        <w:ind w:left="880"/>
      </w:pPr>
      <w:hyperlink w:anchor="_Toc3029" w:history="1">
        <w:r>
          <w:rPr>
            <w:rFonts w:ascii="IRNazanin" w:hAnsi="IRNazanin" w:eastAsia="IRNazanin" w:cs="IRNazanin"/>
            <w:color w:val="111111"/>
            <w:sz w:val="22"/>
            <w:szCs w:val="22"/>
            <w:b w:val="0"/>
            <w:bCs w:val="0"/>
            <w:i w:val="0"/>
            <w:iCs w:val="0"/>
          </w:rPr>
          <w:t>«8»</w:t>
        </w:r>
        <w:r>
          <w:tab/>
        </w:r>
        <w:r>
          <w:fldChar w:fldCharType="begin"/>
        </w:r>
        <w:r>
          <w:instrText xml:space="preserve">PAGEREF 3029 \h</w:instrText>
        </w:r>
        <w:r>
          <w:fldChar w:fldCharType="end"/>
        </w:r>
      </w:hyperlink>
    </w:p>
    <w:p>
      <w:pPr>
        <w:tabs>
          <w:tab w:val="right" w:leader="dot" w:pos="9062"/>
        </w:tabs>
        <w:ind w:left="880"/>
      </w:pPr>
      <w:hyperlink w:anchor="_Toc3030" w:history="1">
        <w:r>
          <w:rPr>
            <w:rFonts w:ascii="IRNazanin" w:hAnsi="IRNazanin" w:eastAsia="IRNazanin" w:cs="IRNazanin"/>
            <w:color w:val="111111"/>
            <w:sz w:val="22"/>
            <w:szCs w:val="22"/>
            <w:b w:val="0"/>
            <w:bCs w:val="0"/>
            <w:i w:val="0"/>
            <w:iCs w:val="0"/>
          </w:rPr>
          <w:t>«9»</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«10»</w:t>
        </w:r>
        <w:r>
          <w:tab/>
        </w:r>
        <w:r>
          <w:fldChar w:fldCharType="begin"/>
        </w:r>
        <w:r>
          <w:instrText xml:space="preserve">PAGEREF 3031 \h</w:instrText>
        </w:r>
        <w:r>
          <w:fldChar w:fldCharType="end"/>
        </w:r>
      </w:hyperlink>
    </w:p>
    <w:p>
      <w:pPr>
        <w:tabs>
          <w:tab w:val="right" w:leader="dot" w:pos="9062"/>
        </w:tabs>
        <w:ind w:left="880"/>
      </w:pPr>
      <w:hyperlink w:anchor="_Toc3032" w:history="1">
        <w:r>
          <w:rPr>
            <w:rFonts w:ascii="IRNazanin" w:hAnsi="IRNazanin" w:eastAsia="IRNazanin" w:cs="IRNazanin"/>
            <w:color w:val="111111"/>
            <w:sz w:val="22"/>
            <w:szCs w:val="22"/>
            <w:b w:val="0"/>
            <w:bCs w:val="0"/>
            <w:i w:val="0"/>
            <w:iCs w:val="0"/>
          </w:rPr>
          <w:t>«11»</w:t>
        </w:r>
        <w:r>
          <w:tab/>
        </w:r>
        <w:r>
          <w:fldChar w:fldCharType="begin"/>
        </w:r>
        <w:r>
          <w:instrText xml:space="preserve">PAGEREF 3032 \h</w:instrText>
        </w:r>
        <w:r>
          <w:fldChar w:fldCharType="end"/>
        </w:r>
      </w:hyperlink>
    </w:p>
    <w:p>
      <w:pPr>
        <w:tabs>
          <w:tab w:val="right" w:leader="dot" w:pos="9062"/>
        </w:tabs>
        <w:ind w:left="880"/>
      </w:pPr>
      <w:hyperlink w:anchor="_Toc3033" w:history="1">
        <w:r>
          <w:rPr>
            <w:rFonts w:ascii="IRNazanin" w:hAnsi="IRNazanin" w:eastAsia="IRNazanin" w:cs="IRNazanin"/>
            <w:color w:val="111111"/>
            <w:sz w:val="22"/>
            <w:szCs w:val="22"/>
            <w:b w:val="0"/>
            <w:bCs w:val="0"/>
            <w:i w:val="0"/>
            <w:iCs w:val="0"/>
          </w:rPr>
          <w:t>«12»</w:t>
        </w:r>
        <w:r>
          <w:tab/>
        </w:r>
        <w:r>
          <w:fldChar w:fldCharType="begin"/>
        </w:r>
        <w:r>
          <w:instrText xml:space="preserve">PAGEREF 3033 \h</w:instrText>
        </w:r>
        <w:r>
          <w:fldChar w:fldCharType="end"/>
        </w:r>
      </w:hyperlink>
    </w:p>
    <w:p>
      <w:pPr>
        <w:tabs>
          <w:tab w:val="right" w:leader="dot" w:pos="9062"/>
        </w:tabs>
        <w:ind w:left="880"/>
      </w:pPr>
      <w:hyperlink w:anchor="_Toc3034" w:history="1">
        <w:r>
          <w:rPr>
            <w:rFonts w:ascii="IRNazanin" w:hAnsi="IRNazanin" w:eastAsia="IRNazanin" w:cs="IRNazanin"/>
            <w:color w:val="111111"/>
            <w:sz w:val="22"/>
            <w:szCs w:val="22"/>
            <w:b w:val="0"/>
            <w:bCs w:val="0"/>
            <w:i w:val="0"/>
            <w:iCs w:val="0"/>
          </w:rPr>
          <w:t>«13»</w:t>
        </w:r>
        <w:r>
          <w:tab/>
        </w:r>
        <w:r>
          <w:fldChar w:fldCharType="begin"/>
        </w:r>
        <w:r>
          <w:instrText xml:space="preserve">PAGEREF 3034 \h</w:instrText>
        </w:r>
        <w:r>
          <w:fldChar w:fldCharType="end"/>
        </w:r>
      </w:hyperlink>
    </w:p>
    <w:p>
      <w:pPr>
        <w:tabs>
          <w:tab w:val="right" w:leader="dot" w:pos="9062"/>
        </w:tabs>
        <w:ind w:left="880"/>
      </w:pPr>
      <w:hyperlink w:anchor="_Toc3035" w:history="1">
        <w:r>
          <w:rPr>
            <w:rFonts w:ascii="IRNazanin" w:hAnsi="IRNazanin" w:eastAsia="IRNazanin" w:cs="IRNazanin"/>
            <w:color w:val="111111"/>
            <w:sz w:val="22"/>
            <w:szCs w:val="22"/>
            <w:b w:val="0"/>
            <w:bCs w:val="0"/>
            <w:i w:val="0"/>
            <w:iCs w:val="0"/>
          </w:rPr>
          <w:t>«14»</w:t>
        </w:r>
        <w:r>
          <w:tab/>
        </w:r>
        <w:r>
          <w:fldChar w:fldCharType="begin"/>
        </w:r>
        <w:r>
          <w:instrText xml:space="preserve">PAGEREF 3035 \h</w:instrText>
        </w:r>
        <w:r>
          <w:fldChar w:fldCharType="end"/>
        </w:r>
      </w:hyperlink>
    </w:p>
    <w:p>
      <w:pPr>
        <w:tabs>
          <w:tab w:val="right" w:leader="dot" w:pos="9062"/>
        </w:tabs>
        <w:ind w:left="880"/>
      </w:pPr>
      <w:hyperlink w:anchor="_Toc303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3036 \h</w:instrText>
        </w:r>
        <w:r>
          <w:fldChar w:fldCharType="end"/>
        </w:r>
      </w:hyperlink>
    </w:p>
    <w:p>
      <w:pPr>
        <w:tabs>
          <w:tab w:val="right" w:leader="dot" w:pos="9062"/>
        </w:tabs>
        <w:ind w:left="880"/>
      </w:pPr>
      <w:hyperlink w:anchor="_Toc303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3037 \h</w:instrText>
        </w:r>
        <w:r>
          <w:fldChar w:fldCharType="end"/>
        </w:r>
      </w:hyperlink>
    </w:p>
    <w:p>
      <w:pPr>
        <w:tabs>
          <w:tab w:val="right" w:leader="dot" w:pos="9062"/>
        </w:tabs>
        <w:ind w:left="880"/>
      </w:pPr>
      <w:hyperlink w:anchor="_Toc303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3040 \h</w:instrText>
        </w:r>
        <w:r>
          <w:fldChar w:fldCharType="end"/>
        </w:r>
      </w:hyperlink>
    </w:p>
    <w:p>
      <w:pPr>
        <w:tabs>
          <w:tab w:val="right" w:leader="dot" w:pos="9062"/>
        </w:tabs>
        <w:ind w:left="880"/>
      </w:pPr>
      <w:hyperlink w:anchor="_Toc304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3041 \h</w:instrText>
        </w:r>
        <w:r>
          <w:fldChar w:fldCharType="end"/>
        </w:r>
      </w:hyperlink>
    </w:p>
    <w:p>
      <w:pPr>
        <w:tabs>
          <w:tab w:val="right" w:leader="dot" w:pos="9062"/>
        </w:tabs>
        <w:ind w:left="880"/>
      </w:pPr>
      <w:hyperlink w:anchor="_Toc304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3042 \h</w:instrText>
        </w:r>
        <w:r>
          <w:fldChar w:fldCharType="end"/>
        </w:r>
      </w:hyperlink>
    </w:p>
    <w:p>
      <w:pPr>
        <w:tabs>
          <w:tab w:val="right" w:leader="dot" w:pos="9062"/>
        </w:tabs>
        <w:ind w:left="880"/>
      </w:pPr>
      <w:hyperlink w:anchor="_Toc3043" w:history="1">
        <w:r>
          <w:rPr>
            <w:rFonts w:ascii="IRNazanin" w:hAnsi="IRNazanin" w:eastAsia="IRNazanin" w:cs="IRNazanin"/>
            <w:color w:val="111111"/>
            <w:sz w:val="22"/>
            <w:szCs w:val="22"/>
            <w:b w:val="0"/>
            <w:bCs w:val="0"/>
            <w:i w:val="0"/>
            <w:iCs w:val="0"/>
          </w:rPr>
          <w:t>«15»</w:t>
        </w:r>
        <w:r>
          <w:tab/>
        </w:r>
        <w:r>
          <w:fldChar w:fldCharType="begin"/>
        </w:r>
        <w:r>
          <w:instrText xml:space="preserve">PAGEREF 3043 \h</w:instrText>
        </w:r>
        <w:r>
          <w:fldChar w:fldCharType="end"/>
        </w:r>
      </w:hyperlink>
    </w:p>
    <w:p>
      <w:pPr>
        <w:tabs>
          <w:tab w:val="right" w:leader="dot" w:pos="9062"/>
        </w:tabs>
        <w:ind w:left="880"/>
      </w:pPr>
      <w:hyperlink w:anchor="_Toc3044" w:history="1">
        <w:r>
          <w:rPr>
            <w:rFonts w:ascii="IRNazanin" w:hAnsi="IRNazanin" w:eastAsia="IRNazanin" w:cs="IRNazanin"/>
            <w:color w:val="111111"/>
            <w:sz w:val="22"/>
            <w:szCs w:val="22"/>
            <w:b w:val="0"/>
            <w:bCs w:val="0"/>
            <w:i w:val="0"/>
            <w:iCs w:val="0"/>
          </w:rPr>
          <w:t>«16»</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«17»</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3048 \h</w:instrText>
        </w:r>
        <w:r>
          <w:fldChar w:fldCharType="end"/>
        </w:r>
      </w:hyperlink>
    </w:p>
    <w:p>
      <w:pPr>
        <w:tabs>
          <w:tab w:val="right" w:leader="dot" w:pos="9062"/>
        </w:tabs>
        <w:ind w:left="880"/>
      </w:pPr>
      <w:hyperlink w:anchor="_Toc3049" w:history="1">
        <w:r>
          <w:rPr>
            <w:rFonts w:ascii="IRNazanin" w:hAnsi="IRNazanin" w:eastAsia="IRNazanin" w:cs="IRNazanin"/>
            <w:color w:val="111111"/>
            <w:sz w:val="22"/>
            <w:szCs w:val="22"/>
            <w:b w:val="0"/>
            <w:bCs w:val="0"/>
            <w:i w:val="0"/>
            <w:iCs w:val="0"/>
          </w:rPr>
          <w:t>«18»</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«19»</w:t>
        </w:r>
        <w:r>
          <w:tab/>
        </w:r>
        <w:r>
          <w:fldChar w:fldCharType="begin"/>
        </w:r>
        <w:r>
          <w:instrText xml:space="preserve">PAGEREF 3050 \h</w:instrText>
        </w:r>
        <w:r>
          <w:fldChar w:fldCharType="end"/>
        </w:r>
      </w:hyperlink>
    </w:p>
    <w:p>
      <w:pPr>
        <w:tabs>
          <w:tab w:val="right" w:leader="dot" w:pos="9062"/>
        </w:tabs>
        <w:ind w:left="880"/>
      </w:pPr>
      <w:hyperlink w:anchor="_Toc305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3051 \h</w:instrText>
        </w:r>
        <w:r>
          <w:fldChar w:fldCharType="end"/>
        </w:r>
      </w:hyperlink>
    </w:p>
    <w:p>
      <w:pPr>
        <w:tabs>
          <w:tab w:val="right" w:leader="dot" w:pos="9062"/>
        </w:tabs>
        <w:ind w:left="880"/>
      </w:pPr>
      <w:hyperlink w:anchor="_Toc305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3052 \h</w:instrText>
        </w:r>
        <w:r>
          <w:fldChar w:fldCharType="end"/>
        </w:r>
      </w:hyperlink>
    </w:p>
    <w:p>
      <w:pPr>
        <w:tabs>
          <w:tab w:val="right" w:leader="dot" w:pos="9062"/>
        </w:tabs>
        <w:ind w:left="880"/>
      </w:pPr>
      <w:hyperlink w:anchor="_Toc3053" w:history="1">
        <w:r>
          <w:rPr>
            <w:rFonts w:ascii="IRNazanin" w:hAnsi="IRNazanin" w:eastAsia="IRNazanin" w:cs="IRNazanin"/>
            <w:color w:val="111111"/>
            <w:sz w:val="22"/>
            <w:szCs w:val="22"/>
            <w:b w:val="0"/>
            <w:bCs w:val="0"/>
            <w:i w:val="0"/>
            <w:iCs w:val="0"/>
          </w:rPr>
          <w:t>«20»</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باب 63 ما يجب في الحج و ما يحدث فيه</w:t>
        </w:r>
        <w:r>
          <w:tab/>
        </w:r>
        <w:r>
          <w:fldChar w:fldCharType="begin"/>
        </w:r>
        <w:r>
          <w:instrText xml:space="preserve">PAGEREF 3054 \h</w:instrText>
        </w:r>
        <w:r>
          <w:fldChar w:fldCharType="end"/>
        </w:r>
      </w:hyperlink>
    </w:p>
    <w:p>
      <w:pPr>
        <w:tabs>
          <w:tab w:val="right" w:leader="dot" w:pos="9062"/>
        </w:tabs>
        <w:ind w:left="660"/>
      </w:pPr>
      <w:hyperlink w:anchor="_Toc305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3055 \h</w:instrText>
        </w:r>
        <w:r>
          <w:fldChar w:fldCharType="end"/>
        </w:r>
      </w:hyperlink>
    </w:p>
    <w:p>
      <w:pPr>
        <w:tabs>
          <w:tab w:val="right" w:leader="dot" w:pos="9062"/>
        </w:tabs>
        <w:ind w:left="880"/>
      </w:pPr>
      <w:hyperlink w:anchor="_Toc3056" w:history="1">
        <w:r>
          <w:rPr>
            <w:rFonts w:ascii="IRNazanin" w:hAnsi="IRNazanin" w:eastAsia="IRNazanin" w:cs="IRNazanin"/>
            <w:color w:val="111111"/>
            <w:sz w:val="22"/>
            <w:szCs w:val="22"/>
            <w:b w:val="0"/>
            <w:bCs w:val="0"/>
            <w:i w:val="0"/>
            <w:iCs w:val="0"/>
          </w:rPr>
          <w:t>«1»</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باب شصت و سوم : واجبات حج و آنچه در آن روی می دهد</w:t>
        </w:r>
        <w:r>
          <w:tab/>
        </w:r>
        <w:r>
          <w:fldChar w:fldCharType="begin"/>
        </w:r>
        <w:r>
          <w:instrText xml:space="preserve">PAGEREF 3058 \h</w:instrText>
        </w:r>
        <w:r>
          <w:fldChar w:fldCharType="end"/>
        </w:r>
      </w:hyperlink>
    </w:p>
    <w:p>
      <w:pPr>
        <w:tabs>
          <w:tab w:val="right" w:leader="dot" w:pos="9062"/>
        </w:tabs>
        <w:ind w:left="660"/>
      </w:pPr>
      <w:hyperlink w:anchor="_Toc305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3060 \h</w:instrText>
        </w:r>
        <w:r>
          <w:fldChar w:fldCharType="end"/>
        </w:r>
      </w:hyperlink>
    </w:p>
    <w:p>
      <w:pPr>
        <w:tabs>
          <w:tab w:val="right" w:leader="dot" w:pos="9062"/>
        </w:tabs>
        <w:ind w:left="880"/>
      </w:pPr>
      <w:hyperlink w:anchor="_Toc3061" w:history="1">
        <w:r>
          <w:rPr>
            <w:rFonts w:ascii="IRNazanin" w:hAnsi="IRNazanin" w:eastAsia="IRNazanin" w:cs="IRNazanin"/>
            <w:color w:val="111111"/>
            <w:sz w:val="22"/>
            <w:szCs w:val="22"/>
            <w:b w:val="0"/>
            <w:bCs w:val="0"/>
            <w:i w:val="0"/>
            <w:iCs w:val="0"/>
          </w:rPr>
          <w:t>«2»</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3062 \h</w:instrText>
        </w:r>
        <w:r>
          <w:fldChar w:fldCharType="end"/>
        </w:r>
      </w:hyperlink>
    </w:p>
    <w:p>
      <w:pPr>
        <w:tabs>
          <w:tab w:val="right" w:leader="dot" w:pos="9062"/>
        </w:tabs>
        <w:ind w:left="880"/>
      </w:pPr>
      <w:hyperlink w:anchor="_Toc3063" w:history="1">
        <w:r>
          <w:rPr>
            <w:rFonts w:ascii="IRNazanin" w:hAnsi="IRNazanin" w:eastAsia="IRNazanin" w:cs="IRNazanin"/>
            <w:color w:val="111111"/>
            <w:sz w:val="22"/>
            <w:szCs w:val="22"/>
            <w:b w:val="0"/>
            <w:bCs w:val="0"/>
            <w:i w:val="0"/>
            <w:iCs w:val="0"/>
          </w:rPr>
          <w:t>«3»</w:t>
        </w:r>
        <w:r>
          <w:tab/>
        </w:r>
        <w:r>
          <w:fldChar w:fldCharType="begin"/>
        </w:r>
        <w:r>
          <w:instrText xml:space="preserve">PAGEREF 3063 \h</w:instrText>
        </w:r>
        <w:r>
          <w:fldChar w:fldCharType="end"/>
        </w:r>
      </w:hyperlink>
    </w:p>
    <w:p>
      <w:pPr>
        <w:tabs>
          <w:tab w:val="right" w:leader="dot" w:pos="9062"/>
        </w:tabs>
        <w:ind w:left="880"/>
      </w:pPr>
      <w:hyperlink w:anchor="_Toc306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3064 \h</w:instrText>
        </w:r>
        <w:r>
          <w:fldChar w:fldCharType="end"/>
        </w:r>
      </w:hyperlink>
    </w:p>
    <w:p>
      <w:pPr>
        <w:tabs>
          <w:tab w:val="right" w:leader="dot" w:pos="9062"/>
        </w:tabs>
        <w:ind w:left="880"/>
      </w:pPr>
      <w:hyperlink w:anchor="_Toc3065" w:history="1">
        <w:r>
          <w:rPr>
            <w:rFonts w:ascii="IRNazanin" w:hAnsi="IRNazanin" w:eastAsia="IRNazanin" w:cs="IRNazanin"/>
            <w:color w:val="111111"/>
            <w:sz w:val="22"/>
            <w:szCs w:val="22"/>
            <w:b w:val="0"/>
            <w:bCs w:val="0"/>
            <w:i w:val="0"/>
            <w:iCs w:val="0"/>
          </w:rPr>
          <w:t>«4»</w:t>
        </w:r>
        <w:r>
          <w:tab/>
        </w:r>
        <w:r>
          <w:fldChar w:fldCharType="begin"/>
        </w:r>
        <w:r>
          <w:instrText xml:space="preserve">PAGEREF 3065 \h</w:instrText>
        </w:r>
        <w:r>
          <w:fldChar w:fldCharType="end"/>
        </w:r>
      </w:hyperlink>
    </w:p>
    <w:p>
      <w:pPr>
        <w:tabs>
          <w:tab w:val="right" w:leader="dot" w:pos="9062"/>
        </w:tabs>
        <w:ind w:left="880"/>
      </w:pPr>
      <w:hyperlink w:anchor="_Toc306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3066 \h</w:instrText>
        </w:r>
        <w:r>
          <w:fldChar w:fldCharType="end"/>
        </w:r>
      </w:hyperlink>
    </w:p>
    <w:p>
      <w:pPr>
        <w:tabs>
          <w:tab w:val="right" w:leader="dot" w:pos="9062"/>
        </w:tabs>
        <w:ind w:left="880"/>
      </w:pPr>
      <w:hyperlink w:anchor="_Toc3067" w:history="1">
        <w:r>
          <w:rPr>
            <w:rFonts w:ascii="IRNazanin" w:hAnsi="IRNazanin" w:eastAsia="IRNazanin" w:cs="IRNazanin"/>
            <w:color w:val="111111"/>
            <w:sz w:val="22"/>
            <w:szCs w:val="22"/>
            <w:b w:val="0"/>
            <w:bCs w:val="0"/>
            <w:i w:val="0"/>
            <w:iCs w:val="0"/>
          </w:rPr>
          <w:t>«5»</w:t>
        </w:r>
        <w:r>
          <w:tab/>
        </w:r>
        <w:r>
          <w:fldChar w:fldCharType="begin"/>
        </w:r>
        <w:r>
          <w:instrText xml:space="preserve">PAGEREF 3067 \h</w:instrText>
        </w:r>
        <w:r>
          <w:fldChar w:fldCharType="end"/>
        </w:r>
      </w:hyperlink>
    </w:p>
    <w:p>
      <w:pPr>
        <w:tabs>
          <w:tab w:val="right" w:leader="dot" w:pos="9062"/>
        </w:tabs>
        <w:ind w:left="880"/>
      </w:pPr>
      <w:hyperlink w:anchor="_Toc3068" w:history="1">
        <w:r>
          <w:rPr>
            <w:rFonts w:ascii="IRNazanin" w:hAnsi="IRNazanin" w:eastAsia="IRNazanin" w:cs="IRNazanin"/>
            <w:color w:val="111111"/>
            <w:sz w:val="22"/>
            <w:szCs w:val="22"/>
            <w:b w:val="0"/>
            <w:bCs w:val="0"/>
            <w:i w:val="0"/>
            <w:iCs w:val="0"/>
          </w:rPr>
          <w:t>«6»</w:t>
        </w:r>
        <w:r>
          <w:tab/>
        </w:r>
        <w:r>
          <w:fldChar w:fldCharType="begin"/>
        </w:r>
        <w:r>
          <w:instrText xml:space="preserve">PAGEREF 3068 \h</w:instrText>
        </w:r>
        <w:r>
          <w:fldChar w:fldCharType="end"/>
        </w:r>
      </w:hyperlink>
    </w:p>
    <w:p>
      <w:pPr>
        <w:tabs>
          <w:tab w:val="right" w:leader="dot" w:pos="9062"/>
        </w:tabs>
        <w:ind w:left="880"/>
      </w:pPr>
      <w:hyperlink w:anchor="_Toc3069" w:history="1">
        <w:r>
          <w:rPr>
            <w:rFonts w:ascii="IRNazanin" w:hAnsi="IRNazanin" w:eastAsia="IRNazanin" w:cs="IRNazanin"/>
            <w:color w:val="111111"/>
            <w:sz w:val="22"/>
            <w:szCs w:val="22"/>
            <w:b w:val="0"/>
            <w:bCs w:val="0"/>
            <w:i w:val="0"/>
            <w:iCs w:val="0"/>
          </w:rPr>
          <w:t>«7»</w:t>
        </w:r>
        <w:r>
          <w:tab/>
        </w:r>
        <w:r>
          <w:fldChar w:fldCharType="begin"/>
        </w:r>
        <w:r>
          <w:instrText xml:space="preserve">PAGEREF 3069 \h</w:instrText>
        </w:r>
        <w:r>
          <w:fldChar w:fldCharType="end"/>
        </w:r>
      </w:hyperlink>
    </w:p>
    <w:p>
      <w:pPr>
        <w:tabs>
          <w:tab w:val="right" w:leader="dot" w:pos="9062"/>
        </w:tabs>
        <w:ind w:left="880"/>
      </w:pPr>
      <w:hyperlink w:anchor="_Toc3070" w:history="1">
        <w:r>
          <w:rPr>
            <w:rFonts w:ascii="IRNazanin" w:hAnsi="IRNazanin" w:eastAsia="IRNazanin" w:cs="IRNazanin"/>
            <w:color w:val="111111"/>
            <w:sz w:val="22"/>
            <w:szCs w:val="22"/>
            <w:b w:val="0"/>
            <w:bCs w:val="0"/>
            <w:i w:val="0"/>
            <w:iCs w:val="0"/>
          </w:rPr>
          <w:t>«8»</w:t>
        </w:r>
        <w:r>
          <w:tab/>
        </w:r>
        <w:r>
          <w:fldChar w:fldCharType="begin"/>
        </w:r>
        <w:r>
          <w:instrText xml:space="preserve">PAGEREF 3070 \h</w:instrText>
        </w:r>
        <w:r>
          <w:fldChar w:fldCharType="end"/>
        </w:r>
      </w:hyperlink>
    </w:p>
    <w:p>
      <w:pPr>
        <w:tabs>
          <w:tab w:val="right" w:leader="dot" w:pos="9062"/>
        </w:tabs>
        <w:ind w:left="880"/>
      </w:pPr>
      <w:hyperlink w:anchor="_Toc307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3071 \h</w:instrText>
        </w:r>
        <w:r>
          <w:fldChar w:fldCharType="end"/>
        </w:r>
      </w:hyperlink>
    </w:p>
    <w:p>
      <w:pPr>
        <w:tabs>
          <w:tab w:val="right" w:leader="dot" w:pos="9062"/>
        </w:tabs>
        <w:ind w:left="880"/>
      </w:pPr>
      <w:hyperlink w:anchor="_Toc307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3072 \h</w:instrText>
        </w:r>
        <w:r>
          <w:fldChar w:fldCharType="end"/>
        </w:r>
      </w:hyperlink>
    </w:p>
    <w:p>
      <w:pPr>
        <w:tabs>
          <w:tab w:val="right" w:leader="dot" w:pos="9062"/>
        </w:tabs>
        <w:ind w:left="880"/>
      </w:pPr>
      <w:hyperlink w:anchor="_Toc307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3073 \h</w:instrText>
        </w:r>
        <w:r>
          <w:fldChar w:fldCharType="end"/>
        </w:r>
      </w:hyperlink>
    </w:p>
    <w:p>
      <w:pPr>
        <w:tabs>
          <w:tab w:val="right" w:leader="dot" w:pos="9062"/>
        </w:tabs>
        <w:ind w:left="880"/>
      </w:pPr>
      <w:hyperlink w:anchor="_Toc307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«9»</w:t>
        </w:r>
        <w:r>
          <w:tab/>
        </w:r>
        <w:r>
          <w:fldChar w:fldCharType="begin"/>
        </w:r>
        <w:r>
          <w:instrText xml:space="preserve">PAGEREF 3075 \h</w:instrText>
        </w:r>
        <w:r>
          <w:fldChar w:fldCharType="end"/>
        </w:r>
      </w:hyperlink>
    </w:p>
    <w:p>
      <w:pPr>
        <w:tabs>
          <w:tab w:val="right" w:leader="dot" w:pos="9062"/>
        </w:tabs>
        <w:ind w:left="880"/>
      </w:pPr>
      <w:hyperlink w:anchor="_Toc3076" w:history="1">
        <w:r>
          <w:rPr>
            <w:rFonts w:ascii="IRNazanin" w:hAnsi="IRNazanin" w:eastAsia="IRNazanin" w:cs="IRNazanin"/>
            <w:color w:val="111111"/>
            <w:sz w:val="22"/>
            <w:szCs w:val="22"/>
            <w:b w:val="0"/>
            <w:bCs w:val="0"/>
            <w:i w:val="0"/>
            <w:iCs w:val="0"/>
          </w:rPr>
          <w:t>«10»</w:t>
        </w:r>
        <w:r>
          <w:tab/>
        </w:r>
        <w:r>
          <w:fldChar w:fldCharType="begin"/>
        </w:r>
        <w:r>
          <w:instrText xml:space="preserve">PAGEREF 3076 \h</w:instrText>
        </w:r>
        <w:r>
          <w:fldChar w:fldCharType="end"/>
        </w:r>
      </w:hyperlink>
    </w:p>
    <w:p>
      <w:pPr>
        <w:tabs>
          <w:tab w:val="right" w:leader="dot" w:pos="9062"/>
        </w:tabs>
        <w:ind w:left="880"/>
      </w:pPr>
      <w:hyperlink w:anchor="_Toc3077" w:history="1">
        <w:r>
          <w:rPr>
            <w:rFonts w:ascii="IRNazanin" w:hAnsi="IRNazanin" w:eastAsia="IRNazanin" w:cs="IRNazanin"/>
            <w:color w:val="111111"/>
            <w:sz w:val="22"/>
            <w:szCs w:val="22"/>
            <w:b w:val="0"/>
            <w:bCs w:val="0"/>
            <w:i w:val="0"/>
            <w:iCs w:val="0"/>
          </w:rPr>
          <w:t>«11»</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«12»</w:t>
        </w:r>
        <w:r>
          <w:tab/>
        </w:r>
        <w:r>
          <w:fldChar w:fldCharType="begin"/>
        </w:r>
        <w:r>
          <w:instrText xml:space="preserve">PAGEREF 3078 \h</w:instrText>
        </w:r>
        <w:r>
          <w:fldChar w:fldCharType="end"/>
        </w:r>
      </w:hyperlink>
    </w:p>
    <w:p>
      <w:pPr>
        <w:tabs>
          <w:tab w:val="right" w:leader="dot" w:pos="9062"/>
        </w:tabs>
        <w:ind w:left="880"/>
      </w:pPr>
      <w:hyperlink w:anchor="_Toc3079" w:history="1">
        <w:r>
          <w:rPr>
            <w:rFonts w:ascii="IRNazanin" w:hAnsi="IRNazanin" w:eastAsia="IRNazanin" w:cs="IRNazanin"/>
            <w:color w:val="111111"/>
            <w:sz w:val="22"/>
            <w:szCs w:val="22"/>
            <w:b w:val="0"/>
            <w:bCs w:val="0"/>
            <w:i w:val="0"/>
            <w:iCs w:val="0"/>
          </w:rPr>
          <w:t>«13»</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«14»</w:t>
        </w:r>
        <w:r>
          <w:tab/>
        </w:r>
        <w:r>
          <w:fldChar w:fldCharType="begin"/>
        </w:r>
        <w:r>
          <w:instrText xml:space="preserve">PAGEREF 3080 \h</w:instrText>
        </w:r>
        <w:r>
          <w:fldChar w:fldCharType="end"/>
        </w:r>
      </w:hyperlink>
    </w:p>
    <w:p>
      <w:pPr>
        <w:tabs>
          <w:tab w:val="right" w:leader="dot" w:pos="9062"/>
        </w:tabs>
        <w:ind w:left="880"/>
      </w:pPr>
      <w:hyperlink w:anchor="_Toc308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3081 \h</w:instrText>
        </w:r>
        <w:r>
          <w:fldChar w:fldCharType="end"/>
        </w:r>
      </w:hyperlink>
    </w:p>
    <w:p>
      <w:pPr>
        <w:tabs>
          <w:tab w:val="right" w:leader="dot" w:pos="9062"/>
        </w:tabs>
        <w:ind w:left="880"/>
      </w:pPr>
      <w:hyperlink w:anchor="_Toc308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3082 \h</w:instrText>
        </w:r>
        <w:r>
          <w:fldChar w:fldCharType="end"/>
        </w:r>
      </w:hyperlink>
    </w:p>
    <w:p>
      <w:pPr>
        <w:tabs>
          <w:tab w:val="right" w:leader="dot" w:pos="9062"/>
        </w:tabs>
        <w:ind w:left="880"/>
      </w:pPr>
      <w:hyperlink w:anchor="_Toc308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3083 \h</w:instrText>
        </w:r>
        <w:r>
          <w:fldChar w:fldCharType="end"/>
        </w:r>
      </w:hyperlink>
    </w:p>
    <w:p>
      <w:pPr>
        <w:tabs>
          <w:tab w:val="right" w:leader="dot" w:pos="9062"/>
        </w:tabs>
        <w:ind w:left="880"/>
      </w:pPr>
      <w:hyperlink w:anchor="_Toc308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3084 \h</w:instrText>
        </w:r>
        <w:r>
          <w:fldChar w:fldCharType="end"/>
        </w:r>
      </w:hyperlink>
    </w:p>
    <w:p>
      <w:pPr>
        <w:tabs>
          <w:tab w:val="right" w:leader="dot" w:pos="9062"/>
        </w:tabs>
        <w:ind w:left="880"/>
      </w:pPr>
      <w:hyperlink w:anchor="_Toc308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3086 \h</w:instrText>
        </w:r>
        <w:r>
          <w:fldChar w:fldCharType="end"/>
        </w:r>
      </w:hyperlink>
    </w:p>
    <w:p>
      <w:pPr>
        <w:tabs>
          <w:tab w:val="right" w:leader="dot" w:pos="9062"/>
        </w:tabs>
        <w:ind w:left="880"/>
      </w:pPr>
      <w:hyperlink w:anchor="_Toc3087" w:history="1">
        <w:r>
          <w:rPr>
            <w:rFonts w:ascii="IRNazanin" w:hAnsi="IRNazanin" w:eastAsia="IRNazanin" w:cs="IRNazanin"/>
            <w:color w:val="111111"/>
            <w:sz w:val="22"/>
            <w:szCs w:val="22"/>
            <w:b w:val="0"/>
            <w:bCs w:val="0"/>
            <w:i w:val="0"/>
            <w:iCs w:val="0"/>
          </w:rPr>
          <w:t>«15»</w:t>
        </w:r>
        <w:r>
          <w:tab/>
        </w:r>
        <w:r>
          <w:fldChar w:fldCharType="begin"/>
        </w:r>
        <w:r>
          <w:instrText xml:space="preserve">PAGEREF 3087 \h</w:instrText>
        </w:r>
        <w:r>
          <w:fldChar w:fldCharType="end"/>
        </w:r>
      </w:hyperlink>
    </w:p>
    <w:p>
      <w:pPr>
        <w:tabs>
          <w:tab w:val="right" w:leader="dot" w:pos="9062"/>
        </w:tabs>
        <w:ind w:left="880"/>
      </w:pPr>
      <w:hyperlink w:anchor="_Toc3088" w:history="1">
        <w:r>
          <w:rPr>
            <w:rFonts w:ascii="IRNazanin" w:hAnsi="IRNazanin" w:eastAsia="IRNazanin" w:cs="IRNazanin"/>
            <w:color w:val="111111"/>
            <w:sz w:val="22"/>
            <w:szCs w:val="22"/>
            <w:b w:val="0"/>
            <w:bCs w:val="0"/>
            <w:i w:val="0"/>
            <w:iCs w:val="0"/>
          </w:rPr>
          <w:t>«16»</w:t>
        </w:r>
        <w:r>
          <w:tab/>
        </w:r>
        <w:r>
          <w:fldChar w:fldCharType="begin"/>
        </w:r>
        <w:r>
          <w:instrText xml:space="preserve">PAGEREF 3088 \h</w:instrText>
        </w:r>
        <w:r>
          <w:fldChar w:fldCharType="end"/>
        </w:r>
      </w:hyperlink>
    </w:p>
    <w:p>
      <w:pPr>
        <w:tabs>
          <w:tab w:val="right" w:leader="dot" w:pos="9062"/>
        </w:tabs>
        <w:ind w:left="880"/>
      </w:pPr>
      <w:hyperlink w:anchor="_Toc308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3089 \h</w:instrText>
        </w:r>
        <w:r>
          <w:fldChar w:fldCharType="end"/>
        </w:r>
      </w:hyperlink>
    </w:p>
    <w:p>
      <w:pPr>
        <w:tabs>
          <w:tab w:val="right" w:leader="dot" w:pos="9062"/>
        </w:tabs>
        <w:ind w:left="880"/>
      </w:pPr>
      <w:hyperlink w:anchor="_Toc309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«17»</w:t>
        </w:r>
        <w:r>
          <w:tab/>
        </w:r>
        <w:r>
          <w:fldChar w:fldCharType="begin"/>
        </w:r>
        <w:r>
          <w:instrText xml:space="preserve">PAGEREF 3091 \h</w:instrText>
        </w:r>
        <w:r>
          <w:fldChar w:fldCharType="end"/>
        </w:r>
      </w:hyperlink>
    </w:p>
    <w:p>
      <w:pPr>
        <w:tabs>
          <w:tab w:val="right" w:leader="dot" w:pos="9062"/>
        </w:tabs>
        <w:ind w:left="880"/>
      </w:pPr>
      <w:hyperlink w:anchor="_Toc3092" w:history="1">
        <w:r>
          <w:rPr>
            <w:rFonts w:ascii="IRNazanin" w:hAnsi="IRNazanin" w:eastAsia="IRNazanin" w:cs="IRNazanin"/>
            <w:color w:val="111111"/>
            <w:sz w:val="22"/>
            <w:szCs w:val="22"/>
            <w:b w:val="0"/>
            <w:bCs w:val="0"/>
            <w:i w:val="0"/>
            <w:iCs w:val="0"/>
          </w:rPr>
          <w:t>«18»</w:t>
        </w:r>
        <w:r>
          <w:tab/>
        </w:r>
        <w:r>
          <w:fldChar w:fldCharType="begin"/>
        </w:r>
        <w:r>
          <w:instrText xml:space="preserve">PAGEREF 3092 \h</w:instrText>
        </w:r>
        <w:r>
          <w:fldChar w:fldCharType="end"/>
        </w:r>
      </w:hyperlink>
    </w:p>
    <w:p>
      <w:pPr>
        <w:tabs>
          <w:tab w:val="right" w:leader="dot" w:pos="9062"/>
        </w:tabs>
        <w:ind w:left="880"/>
      </w:pPr>
      <w:hyperlink w:anchor="_Toc3093" w:history="1">
        <w:r>
          <w:rPr>
            <w:rFonts w:ascii="IRNazanin" w:hAnsi="IRNazanin" w:eastAsia="IRNazanin" w:cs="IRNazanin"/>
            <w:color w:val="111111"/>
            <w:sz w:val="22"/>
            <w:szCs w:val="22"/>
            <w:b w:val="0"/>
            <w:bCs w:val="0"/>
            <w:i w:val="0"/>
            <w:iCs w:val="0"/>
          </w:rPr>
          <w:t>«19»</w:t>
        </w:r>
        <w:r>
          <w:tab/>
        </w:r>
        <w:r>
          <w:fldChar w:fldCharType="begin"/>
        </w:r>
        <w:r>
          <w:instrText xml:space="preserve">PAGEREF 3093 \h</w:instrText>
        </w:r>
        <w:r>
          <w:fldChar w:fldCharType="end"/>
        </w:r>
      </w:hyperlink>
    </w:p>
    <w:p>
      <w:pPr>
        <w:tabs>
          <w:tab w:val="right" w:leader="dot" w:pos="9062"/>
        </w:tabs>
        <w:ind w:left="880"/>
      </w:pPr>
      <w:hyperlink w:anchor="_Toc3094" w:history="1">
        <w:r>
          <w:rPr>
            <w:rFonts w:ascii="IRNazanin" w:hAnsi="IRNazanin" w:eastAsia="IRNazanin" w:cs="IRNazanin"/>
            <w:color w:val="111111"/>
            <w:sz w:val="22"/>
            <w:szCs w:val="22"/>
            <w:b w:val="0"/>
            <w:bCs w:val="0"/>
            <w:i w:val="0"/>
            <w:iCs w:val="0"/>
          </w:rPr>
          <w:t>«20»</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«21»</w:t>
        </w:r>
        <w:r>
          <w:tab/>
        </w:r>
        <w:r>
          <w:fldChar w:fldCharType="begin"/>
        </w:r>
        <w:r>
          <w:instrText xml:space="preserve">PAGEREF 3095 \h</w:instrText>
        </w:r>
        <w:r>
          <w:fldChar w:fldCharType="end"/>
        </w:r>
      </w:hyperlink>
    </w:p>
    <w:p>
      <w:pPr>
        <w:tabs>
          <w:tab w:val="right" w:leader="dot" w:pos="9062"/>
        </w:tabs>
        <w:ind w:left="880"/>
      </w:pPr>
      <w:hyperlink w:anchor="_Toc3096" w:history="1">
        <w:r>
          <w:rPr>
            <w:rFonts w:ascii="IRNazanin" w:hAnsi="IRNazanin" w:eastAsia="IRNazanin" w:cs="IRNazanin"/>
            <w:color w:val="111111"/>
            <w:sz w:val="22"/>
            <w:szCs w:val="22"/>
            <w:b w:val="0"/>
            <w:bCs w:val="0"/>
            <w:i w:val="0"/>
            <w:iCs w:val="0"/>
          </w:rPr>
          <w:t>«22»</w:t>
        </w:r>
        <w:r>
          <w:tab/>
        </w:r>
        <w:r>
          <w:fldChar w:fldCharType="begin"/>
        </w:r>
        <w:r>
          <w:instrText xml:space="preserve">PAGEREF 3096 \h</w:instrText>
        </w:r>
        <w:r>
          <w:fldChar w:fldCharType="end"/>
        </w:r>
      </w:hyperlink>
    </w:p>
    <w:p>
      <w:pPr>
        <w:tabs>
          <w:tab w:val="right" w:leader="dot" w:pos="9062"/>
        </w:tabs>
        <w:ind w:left="880"/>
      </w:pPr>
      <w:hyperlink w:anchor="_Toc309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3097 \h</w:instrText>
        </w:r>
        <w:r>
          <w:fldChar w:fldCharType="end"/>
        </w:r>
      </w:hyperlink>
    </w:p>
    <w:p>
      <w:pPr>
        <w:tabs>
          <w:tab w:val="right" w:leader="dot" w:pos="9062"/>
        </w:tabs>
        <w:ind w:left="880"/>
      </w:pPr>
      <w:hyperlink w:anchor="_Toc309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3098 \h</w:instrText>
        </w:r>
        <w:r>
          <w:fldChar w:fldCharType="end"/>
        </w:r>
      </w:hyperlink>
    </w:p>
    <w:p>
      <w:pPr>
        <w:tabs>
          <w:tab w:val="right" w:leader="dot" w:pos="9062"/>
        </w:tabs>
        <w:ind w:left="880"/>
      </w:pPr>
      <w:hyperlink w:anchor="_Toc309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3100 \h</w:instrText>
        </w:r>
        <w:r>
          <w:fldChar w:fldCharType="end"/>
        </w:r>
      </w:hyperlink>
    </w:p>
    <w:p>
      <w:pPr>
        <w:tabs>
          <w:tab w:val="right" w:leader="dot" w:pos="9062"/>
        </w:tabs>
        <w:ind w:left="880"/>
      </w:pPr>
      <w:hyperlink w:anchor="_Toc310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3101 \h</w:instrText>
        </w:r>
        <w:r>
          <w:fldChar w:fldCharType="end"/>
        </w:r>
      </w:hyperlink>
    </w:p>
    <w:p>
      <w:pPr>
        <w:tabs>
          <w:tab w:val="right" w:leader="dot" w:pos="9062"/>
        </w:tabs>
        <w:ind w:left="880"/>
      </w:pPr>
      <w:hyperlink w:anchor="_Toc310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3102 \h</w:instrText>
        </w:r>
        <w:r>
          <w:fldChar w:fldCharType="end"/>
        </w:r>
      </w:hyperlink>
    </w:p>
    <w:p>
      <w:pPr>
        <w:tabs>
          <w:tab w:val="right" w:leader="dot" w:pos="9062"/>
        </w:tabs>
        <w:ind w:left="880"/>
      </w:pPr>
      <w:hyperlink w:anchor="_Toc3103" w:history="1">
        <w:r>
          <w:rPr>
            <w:rFonts w:ascii="IRNazanin" w:hAnsi="IRNazanin" w:eastAsia="IRNazanin" w:cs="IRNazanin"/>
            <w:color w:val="111111"/>
            <w:sz w:val="22"/>
            <w:szCs w:val="22"/>
            <w:b w:val="0"/>
            <w:bCs w:val="0"/>
            <w:i w:val="0"/>
            <w:iCs w:val="0"/>
          </w:rPr>
          <w:t>«23»</w:t>
        </w:r>
        <w:r>
          <w:tab/>
        </w:r>
        <w:r>
          <w:fldChar w:fldCharType="begin"/>
        </w:r>
        <w:r>
          <w:instrText xml:space="preserve">PAGEREF 3103 \h</w:instrText>
        </w:r>
        <w:r>
          <w:fldChar w:fldCharType="end"/>
        </w:r>
      </w:hyperlink>
    </w:p>
    <w:p>
      <w:pPr>
        <w:tabs>
          <w:tab w:val="right" w:leader="dot" w:pos="9062"/>
        </w:tabs>
        <w:ind w:left="880"/>
      </w:pPr>
      <w:hyperlink w:anchor="_Toc310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«24»</w:t>
        </w:r>
        <w:r>
          <w:tab/>
        </w:r>
        <w:r>
          <w:fldChar w:fldCharType="begin"/>
        </w:r>
        <w:r>
          <w:instrText xml:space="preserve">PAGEREF 3105 \h</w:instrText>
        </w:r>
        <w:r>
          <w:fldChar w:fldCharType="end"/>
        </w:r>
      </w:hyperlink>
    </w:p>
    <w:p>
      <w:pPr>
        <w:tabs>
          <w:tab w:val="right" w:leader="dot" w:pos="9062"/>
        </w:tabs>
        <w:ind w:left="880"/>
      </w:pPr>
      <w:hyperlink w:anchor="_Toc3106" w:history="1">
        <w:r>
          <w:rPr>
            <w:rFonts w:ascii="IRNazanin" w:hAnsi="IRNazanin" w:eastAsia="IRNazanin" w:cs="IRNazanin"/>
            <w:color w:val="111111"/>
            <w:sz w:val="22"/>
            <w:szCs w:val="22"/>
            <w:b w:val="0"/>
            <w:bCs w:val="0"/>
            <w:i w:val="0"/>
            <w:iCs w:val="0"/>
          </w:rPr>
          <w:t>«25»</w:t>
        </w:r>
        <w:r>
          <w:tab/>
        </w:r>
        <w:r>
          <w:fldChar w:fldCharType="begin"/>
        </w:r>
        <w:r>
          <w:instrText xml:space="preserve">PAGEREF 3106 \h</w:instrText>
        </w:r>
        <w:r>
          <w:fldChar w:fldCharType="end"/>
        </w:r>
      </w:hyperlink>
    </w:p>
    <w:p>
      <w:pPr>
        <w:tabs>
          <w:tab w:val="right" w:leader="dot" w:pos="9062"/>
        </w:tabs>
        <w:ind w:left="880"/>
      </w:pPr>
      <w:hyperlink w:anchor="_Toc3107" w:history="1">
        <w:r>
          <w:rPr>
            <w:rFonts w:ascii="IRNazanin" w:hAnsi="IRNazanin" w:eastAsia="IRNazanin" w:cs="IRNazanin"/>
            <w:color w:val="111111"/>
            <w:sz w:val="22"/>
            <w:szCs w:val="22"/>
            <w:b w:val="0"/>
            <w:bCs w:val="0"/>
            <w:i w:val="0"/>
            <w:iCs w:val="0"/>
          </w:rPr>
          <w:t>«26»</w:t>
        </w:r>
        <w:r>
          <w:tab/>
        </w:r>
        <w:r>
          <w:fldChar w:fldCharType="begin"/>
        </w:r>
        <w:r>
          <w:instrText xml:space="preserve">PAGEREF 3107 \h</w:instrText>
        </w:r>
        <w:r>
          <w:fldChar w:fldCharType="end"/>
        </w:r>
      </w:hyperlink>
    </w:p>
    <w:p>
      <w:pPr>
        <w:tabs>
          <w:tab w:val="right" w:leader="dot" w:pos="9062"/>
        </w:tabs>
        <w:ind w:left="880"/>
      </w:pPr>
      <w:hyperlink w:anchor="_Toc3108" w:history="1">
        <w:r>
          <w:rPr>
            <w:rFonts w:ascii="IRNazanin" w:hAnsi="IRNazanin" w:eastAsia="IRNazanin" w:cs="IRNazanin"/>
            <w:color w:val="111111"/>
            <w:sz w:val="22"/>
            <w:szCs w:val="22"/>
            <w:b w:val="0"/>
            <w:bCs w:val="0"/>
            <w:i w:val="0"/>
            <w:iCs w:val="0"/>
          </w:rPr>
          <w:t>«27»</w:t>
        </w:r>
        <w:r>
          <w:tab/>
        </w:r>
        <w:r>
          <w:fldChar w:fldCharType="begin"/>
        </w:r>
        <w:r>
          <w:instrText xml:space="preserve">PAGEREF 3108 \h</w:instrText>
        </w:r>
        <w:r>
          <w:fldChar w:fldCharType="end"/>
        </w:r>
      </w:hyperlink>
    </w:p>
    <w:p>
      <w:pPr>
        <w:tabs>
          <w:tab w:val="right" w:leader="dot" w:pos="9062"/>
        </w:tabs>
        <w:ind w:left="880"/>
      </w:pPr>
      <w:hyperlink w:anchor="_Toc3109" w:history="1">
        <w:r>
          <w:rPr>
            <w:rFonts w:ascii="IRNazanin" w:hAnsi="IRNazanin" w:eastAsia="IRNazanin" w:cs="IRNazanin"/>
            <w:color w:val="111111"/>
            <w:sz w:val="22"/>
            <w:szCs w:val="22"/>
            <w:b w:val="0"/>
            <w:bCs w:val="0"/>
            <w:i w:val="0"/>
            <w:iCs w:val="0"/>
          </w:rPr>
          <w:t>«28»</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«29»</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«30»</w:t>
        </w:r>
        <w:r>
          <w:tab/>
        </w:r>
        <w:r>
          <w:fldChar w:fldCharType="begin"/>
        </w:r>
        <w:r>
          <w:instrText xml:space="preserve">PAGEREF 3111 \h</w:instrText>
        </w:r>
        <w:r>
          <w:fldChar w:fldCharType="end"/>
        </w:r>
      </w:hyperlink>
    </w:p>
    <w:p>
      <w:pPr>
        <w:tabs>
          <w:tab w:val="right" w:leader="dot" w:pos="9062"/>
        </w:tabs>
        <w:ind w:left="880"/>
      </w:pPr>
      <w:hyperlink w:anchor="_Toc3112" w:history="1">
        <w:r>
          <w:rPr>
            <w:rFonts w:ascii="IRNazanin" w:hAnsi="IRNazanin" w:eastAsia="IRNazanin" w:cs="IRNazanin"/>
            <w:color w:val="111111"/>
            <w:sz w:val="22"/>
            <w:szCs w:val="22"/>
            <w:b w:val="0"/>
            <w:bCs w:val="0"/>
            <w:i w:val="0"/>
            <w:iCs w:val="0"/>
          </w:rPr>
          <w:t>«31»</w:t>
        </w:r>
        <w:r>
          <w:tab/>
        </w:r>
        <w:r>
          <w:fldChar w:fldCharType="begin"/>
        </w:r>
        <w:r>
          <w:instrText xml:space="preserve">PAGEREF 3112 \h</w:instrText>
        </w:r>
        <w:r>
          <w:fldChar w:fldCharType="end"/>
        </w:r>
      </w:hyperlink>
    </w:p>
    <w:p>
      <w:pPr>
        <w:tabs>
          <w:tab w:val="right" w:leader="dot" w:pos="9062"/>
        </w:tabs>
        <w:ind w:left="880"/>
      </w:pPr>
      <w:hyperlink w:anchor="_Toc3113" w:history="1">
        <w:r>
          <w:rPr>
            <w:rFonts w:ascii="IRNazanin" w:hAnsi="IRNazanin" w:eastAsia="IRNazanin" w:cs="IRNazanin"/>
            <w:color w:val="111111"/>
            <w:sz w:val="22"/>
            <w:szCs w:val="22"/>
            <w:b w:val="0"/>
            <w:bCs w:val="0"/>
            <w:i w:val="0"/>
            <w:iCs w:val="0"/>
          </w:rPr>
          <w:t>«32»</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3116 \h</w:instrText>
        </w:r>
        <w:r>
          <w:fldChar w:fldCharType="end"/>
        </w:r>
      </w:hyperlink>
    </w:p>
    <w:p>
      <w:pPr>
        <w:tabs>
          <w:tab w:val="right" w:leader="dot" w:pos="9062"/>
        </w:tabs>
        <w:ind w:left="880"/>
      </w:pPr>
      <w:hyperlink w:anchor="_Toc311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3119 \h</w:instrText>
        </w:r>
        <w:r>
          <w:fldChar w:fldCharType="end"/>
        </w:r>
      </w:hyperlink>
    </w:p>
    <w:p>
      <w:pPr>
        <w:tabs>
          <w:tab w:val="right" w:leader="dot" w:pos="9062"/>
        </w:tabs>
        <w:ind w:left="880"/>
      </w:pPr>
      <w:hyperlink w:anchor="_Toc312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3120 \h</w:instrText>
        </w:r>
        <w:r>
          <w:fldChar w:fldCharType="end"/>
        </w:r>
      </w:hyperlink>
    </w:p>
    <w:p>
      <w:pPr>
        <w:tabs>
          <w:tab w:val="right" w:leader="dot" w:pos="9062"/>
        </w:tabs>
        <w:ind w:left="880"/>
      </w:pPr>
      <w:hyperlink w:anchor="_Toc312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3121 \h</w:instrText>
        </w:r>
        <w:r>
          <w:fldChar w:fldCharType="end"/>
        </w:r>
      </w:hyperlink>
    </w:p>
    <w:p>
      <w:pPr>
        <w:tabs>
          <w:tab w:val="right" w:leader="dot" w:pos="9062"/>
        </w:tabs>
        <w:ind w:left="880"/>
      </w:pPr>
      <w:hyperlink w:anchor="_Toc312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3122 \h</w:instrText>
        </w:r>
        <w:r>
          <w:fldChar w:fldCharType="end"/>
        </w:r>
      </w:hyperlink>
    </w:p>
    <w:p>
      <w:pPr>
        <w:tabs>
          <w:tab w:val="right" w:leader="dot" w:pos="9062"/>
        </w:tabs>
        <w:ind w:left="880"/>
      </w:pPr>
      <w:hyperlink w:anchor="_Toc3123" w:history="1">
        <w:r>
          <w:rPr>
            <w:rFonts w:ascii="IRNazanin" w:hAnsi="IRNazanin" w:eastAsia="IRNazanin" w:cs="IRNazanin"/>
            <w:color w:val="111111"/>
            <w:sz w:val="22"/>
            <w:szCs w:val="22"/>
            <w:b w:val="0"/>
            <w:bCs w:val="0"/>
            <w:i w:val="0"/>
            <w:iCs w:val="0"/>
          </w:rPr>
          <w:t>«33»</w:t>
        </w:r>
        <w:r>
          <w:tab/>
        </w:r>
        <w:r>
          <w:fldChar w:fldCharType="begin"/>
        </w:r>
        <w:r>
          <w:instrText xml:space="preserve">PAGEREF 3123 \h</w:instrText>
        </w:r>
        <w:r>
          <w:fldChar w:fldCharType="end"/>
        </w:r>
      </w:hyperlink>
    </w:p>
    <w:p>
      <w:pPr>
        <w:tabs>
          <w:tab w:val="right" w:leader="dot" w:pos="9062"/>
        </w:tabs>
        <w:ind w:left="880"/>
      </w:pPr>
      <w:hyperlink w:anchor="_Toc3124" w:history="1">
        <w:r>
          <w:rPr>
            <w:rFonts w:ascii="IRNazanin" w:hAnsi="IRNazanin" w:eastAsia="IRNazanin" w:cs="IRNazanin"/>
            <w:color w:val="111111"/>
            <w:sz w:val="22"/>
            <w:szCs w:val="22"/>
            <w:b w:val="0"/>
            <w:bCs w:val="0"/>
            <w:i w:val="0"/>
            <w:iCs w:val="0"/>
          </w:rPr>
          <w:t>«34»</w:t>
        </w:r>
        <w:r>
          <w:tab/>
        </w:r>
        <w:r>
          <w:fldChar w:fldCharType="begin"/>
        </w:r>
        <w:r>
          <w:instrText xml:space="preserve">PAGEREF 3124 \h</w:instrText>
        </w:r>
        <w:r>
          <w:fldChar w:fldCharType="end"/>
        </w:r>
      </w:hyperlink>
    </w:p>
    <w:p>
      <w:pPr>
        <w:tabs>
          <w:tab w:val="right" w:leader="dot" w:pos="9062"/>
        </w:tabs>
        <w:ind w:left="880"/>
      </w:pPr>
      <w:hyperlink w:anchor="_Toc3125" w:history="1">
        <w:r>
          <w:rPr>
            <w:rFonts w:ascii="IRNazanin" w:hAnsi="IRNazanin" w:eastAsia="IRNazanin" w:cs="IRNazanin"/>
            <w:color w:val="111111"/>
            <w:sz w:val="22"/>
            <w:szCs w:val="22"/>
            <w:b w:val="0"/>
            <w:bCs w:val="0"/>
            <w:i w:val="0"/>
            <w:iCs w:val="0"/>
          </w:rPr>
          <w:t>«35»</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«36»</w:t>
        </w:r>
        <w:r>
          <w:tab/>
        </w:r>
        <w:r>
          <w:fldChar w:fldCharType="begin"/>
        </w:r>
        <w:r>
          <w:instrText xml:space="preserve">PAGEREF 3126 \h</w:instrText>
        </w:r>
        <w:r>
          <w:fldChar w:fldCharType="end"/>
        </w:r>
      </w:hyperlink>
    </w:p>
    <w:p>
      <w:pPr>
        <w:tabs>
          <w:tab w:val="right" w:leader="dot" w:pos="9062"/>
        </w:tabs>
        <w:ind w:left="880"/>
      </w:pPr>
      <w:hyperlink w:anchor="_Toc3127" w:history="1">
        <w:r>
          <w:rPr>
            <w:rFonts w:ascii="IRNazanin" w:hAnsi="IRNazanin" w:eastAsia="IRNazanin" w:cs="IRNazanin"/>
            <w:color w:val="111111"/>
            <w:sz w:val="22"/>
            <w:szCs w:val="22"/>
            <w:b w:val="0"/>
            <w:bCs w:val="0"/>
            <w:i w:val="0"/>
            <w:iCs w:val="0"/>
          </w:rPr>
          <w:t>«37»</w:t>
        </w:r>
        <w:r>
          <w:tab/>
        </w:r>
        <w:r>
          <w:fldChar w:fldCharType="begin"/>
        </w:r>
        <w:r>
          <w:instrText xml:space="preserve">PAGEREF 3127 \h</w:instrText>
        </w:r>
        <w:r>
          <w:fldChar w:fldCharType="end"/>
        </w:r>
      </w:hyperlink>
    </w:p>
    <w:p>
      <w:pPr>
        <w:tabs>
          <w:tab w:val="right" w:leader="dot" w:pos="9062"/>
        </w:tabs>
        <w:ind w:left="880"/>
      </w:pPr>
      <w:hyperlink w:anchor="_Toc3128" w:history="1">
        <w:r>
          <w:rPr>
            <w:rFonts w:ascii="IRNazanin" w:hAnsi="IRNazanin" w:eastAsia="IRNazanin" w:cs="IRNazanin"/>
            <w:color w:val="111111"/>
            <w:sz w:val="22"/>
            <w:szCs w:val="22"/>
            <w:b w:val="0"/>
            <w:bCs w:val="0"/>
            <w:i w:val="0"/>
            <w:iCs w:val="0"/>
          </w:rPr>
          <w:t>«38»</w:t>
        </w:r>
        <w:r>
          <w:tab/>
        </w:r>
        <w:r>
          <w:fldChar w:fldCharType="begin"/>
        </w:r>
        <w:r>
          <w:instrText xml:space="preserve">PAGEREF 3128 \h</w:instrText>
        </w:r>
        <w:r>
          <w:fldChar w:fldCharType="end"/>
        </w:r>
      </w:hyperlink>
    </w:p>
    <w:p>
      <w:pPr>
        <w:tabs>
          <w:tab w:val="right" w:leader="dot" w:pos="9062"/>
        </w:tabs>
        <w:ind w:left="880"/>
      </w:pPr>
      <w:hyperlink w:anchor="_Toc312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3130 \h</w:instrText>
        </w:r>
        <w:r>
          <w:fldChar w:fldCharType="end"/>
        </w:r>
      </w:hyperlink>
    </w:p>
    <w:p>
      <w:pPr>
        <w:tabs>
          <w:tab w:val="right" w:leader="dot" w:pos="9062"/>
        </w:tabs>
        <w:ind w:left="880"/>
      </w:pPr>
      <w:hyperlink w:anchor="_Toc313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3131 \h</w:instrText>
        </w:r>
        <w:r>
          <w:fldChar w:fldCharType="end"/>
        </w:r>
      </w:hyperlink>
    </w:p>
    <w:p>
      <w:pPr>
        <w:tabs>
          <w:tab w:val="right" w:leader="dot" w:pos="9062"/>
        </w:tabs>
        <w:ind w:left="880"/>
      </w:pPr>
      <w:hyperlink w:anchor="_Toc313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3132 \h</w:instrText>
        </w:r>
        <w:r>
          <w:fldChar w:fldCharType="end"/>
        </w:r>
      </w:hyperlink>
    </w:p>
    <w:p>
      <w:pPr>
        <w:tabs>
          <w:tab w:val="right" w:leader="dot" w:pos="9062"/>
        </w:tabs>
        <w:ind w:left="880"/>
      </w:pPr>
      <w:hyperlink w:anchor="_Toc3133"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3133 \h</w:instrText>
        </w:r>
        <w:r>
          <w:fldChar w:fldCharType="end"/>
        </w:r>
      </w:hyperlink>
    </w:p>
    <w:p>
      <w:pPr>
        <w:tabs>
          <w:tab w:val="right" w:leader="dot" w:pos="9062"/>
        </w:tabs>
        <w:ind w:left="880"/>
      </w:pPr>
      <w:hyperlink w:anchor="_Toc3134"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«39»</w:t>
        </w:r>
        <w:r>
          <w:tab/>
        </w:r>
        <w:r>
          <w:fldChar w:fldCharType="begin"/>
        </w:r>
        <w:r>
          <w:instrText xml:space="preserve">PAGEREF 3135 \h</w:instrText>
        </w:r>
        <w:r>
          <w:fldChar w:fldCharType="end"/>
        </w:r>
      </w:hyperlink>
    </w:p>
    <w:p>
      <w:pPr>
        <w:tabs>
          <w:tab w:val="right" w:leader="dot" w:pos="9062"/>
        </w:tabs>
        <w:ind w:left="880"/>
      </w:pPr>
      <w:hyperlink w:anchor="_Toc3136" w:history="1">
        <w:r>
          <w:rPr>
            <w:rFonts w:ascii="IRNazanin" w:hAnsi="IRNazanin" w:eastAsia="IRNazanin" w:cs="IRNazanin"/>
            <w:color w:val="111111"/>
            <w:sz w:val="22"/>
            <w:szCs w:val="22"/>
            <w:b w:val="0"/>
            <w:bCs w:val="0"/>
            <w:i w:val="0"/>
            <w:iCs w:val="0"/>
          </w:rPr>
          <w:t>«40»</w:t>
        </w:r>
        <w:r>
          <w:tab/>
        </w:r>
        <w:r>
          <w:fldChar w:fldCharType="begin"/>
        </w:r>
        <w:r>
          <w:instrText xml:space="preserve">PAGEREF 3136 \h</w:instrText>
        </w:r>
        <w:r>
          <w:fldChar w:fldCharType="end"/>
        </w:r>
      </w:hyperlink>
    </w:p>
    <w:p>
      <w:pPr>
        <w:tabs>
          <w:tab w:val="right" w:leader="dot" w:pos="9062"/>
        </w:tabs>
        <w:ind w:left="880"/>
      </w:pPr>
      <w:hyperlink w:anchor="_Toc3137"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3137 \h</w:instrText>
        </w:r>
        <w:r>
          <w:fldChar w:fldCharType="end"/>
        </w:r>
      </w:hyperlink>
    </w:p>
    <w:p>
      <w:pPr>
        <w:tabs>
          <w:tab w:val="right" w:leader="dot" w:pos="9062"/>
        </w:tabs>
        <w:ind w:left="880"/>
      </w:pPr>
      <w:hyperlink w:anchor="_Toc3138"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3138 \h</w:instrText>
        </w:r>
        <w:r>
          <w:fldChar w:fldCharType="end"/>
        </w:r>
      </w:hyperlink>
    </w:p>
    <w:p>
      <w:pPr>
        <w:tabs>
          <w:tab w:val="right" w:leader="dot" w:pos="9062"/>
        </w:tabs>
        <w:ind w:left="880"/>
      </w:pPr>
      <w:hyperlink w:anchor="_Toc3139" w:history="1">
        <w:r>
          <w:rPr>
            <w:rFonts w:ascii="IRNazanin" w:hAnsi="IRNazanin" w:eastAsia="IRNazanin" w:cs="IRNazanin"/>
            <w:color w:val="111111"/>
            <w:sz w:val="22"/>
            <w:szCs w:val="22"/>
            <w:b w:val="0"/>
            <w:bCs w:val="0"/>
            <w:i w:val="0"/>
            <w:iCs w:val="0"/>
          </w:rPr>
          <w:t>«41»</w:t>
        </w:r>
        <w:r>
          <w:tab/>
        </w:r>
        <w:r>
          <w:fldChar w:fldCharType="begin"/>
        </w:r>
        <w:r>
          <w:instrText xml:space="preserve">PAGEREF 3139 \h</w:instrText>
        </w:r>
        <w:r>
          <w:fldChar w:fldCharType="end"/>
        </w:r>
      </w:hyperlink>
    </w:p>
    <w:p>
      <w:pPr>
        <w:tabs>
          <w:tab w:val="right" w:leader="dot" w:pos="9062"/>
        </w:tabs>
        <w:ind w:left="880"/>
      </w:pPr>
      <w:hyperlink w:anchor="_Toc3140" w:history="1">
        <w:r>
          <w:rPr>
            <w:rFonts w:ascii="IRNazanin" w:hAnsi="IRNazanin" w:eastAsia="IRNazanin" w:cs="IRNazanin"/>
            <w:color w:val="111111"/>
            <w:sz w:val="22"/>
            <w:szCs w:val="22"/>
            <w:b w:val="0"/>
            <w:bCs w:val="0"/>
            <w:i w:val="0"/>
            <w:iCs w:val="0"/>
          </w:rPr>
          <w:t>«42»</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«43»</w:t>
        </w:r>
        <w:r>
          <w:tab/>
        </w:r>
        <w:r>
          <w:fldChar w:fldCharType="begin"/>
        </w:r>
        <w:r>
          <w:instrText xml:space="preserve">PAGEREF 3141 \h</w:instrText>
        </w:r>
        <w:r>
          <w:fldChar w:fldCharType="end"/>
        </w:r>
      </w:hyperlink>
    </w:p>
    <w:p>
      <w:pPr>
        <w:tabs>
          <w:tab w:val="right" w:leader="dot" w:pos="9062"/>
        </w:tabs>
        <w:ind w:left="880"/>
      </w:pPr>
      <w:hyperlink w:anchor="_Toc3142" w:history="1">
        <w:r>
          <w:rPr>
            <w:rFonts w:ascii="IRNazanin" w:hAnsi="IRNazanin" w:eastAsia="IRNazanin" w:cs="IRNazanin"/>
            <w:color w:val="111111"/>
            <w:sz w:val="22"/>
            <w:szCs w:val="22"/>
            <w:b w:val="0"/>
            <w:bCs w:val="0"/>
            <w:i w:val="0"/>
            <w:iCs w:val="0"/>
          </w:rPr>
          <w:t>«44»</w:t>
        </w:r>
        <w:r>
          <w:tab/>
        </w:r>
        <w:r>
          <w:fldChar w:fldCharType="begin"/>
        </w:r>
        <w:r>
          <w:instrText xml:space="preserve">PAGEREF 3142 \h</w:instrText>
        </w:r>
        <w:r>
          <w:fldChar w:fldCharType="end"/>
        </w:r>
      </w:hyperlink>
    </w:p>
    <w:p>
      <w:pPr>
        <w:tabs>
          <w:tab w:val="right" w:leader="dot" w:pos="9062"/>
        </w:tabs>
        <w:ind w:left="880"/>
      </w:pPr>
      <w:hyperlink w:anchor="_Toc3143"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3144 \h</w:instrText>
        </w:r>
        <w:r>
          <w:fldChar w:fldCharType="end"/>
        </w:r>
      </w:hyperlink>
    </w:p>
    <w:p>
      <w:pPr>
        <w:tabs>
          <w:tab w:val="right" w:leader="dot" w:pos="9062"/>
        </w:tabs>
        <w:ind w:left="880"/>
      </w:pPr>
      <w:hyperlink w:anchor="_Toc314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3145 \h</w:instrText>
        </w:r>
        <w:r>
          <w:fldChar w:fldCharType="end"/>
        </w:r>
      </w:hyperlink>
    </w:p>
    <w:p>
      <w:pPr>
        <w:tabs>
          <w:tab w:val="right" w:leader="dot" w:pos="9062"/>
        </w:tabs>
        <w:ind w:left="880"/>
      </w:pPr>
      <w:hyperlink w:anchor="_Toc3146"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3146 \h</w:instrText>
        </w:r>
        <w:r>
          <w:fldChar w:fldCharType="end"/>
        </w:r>
      </w:hyperlink>
    </w:p>
    <w:p>
      <w:pPr>
        <w:tabs>
          <w:tab w:val="right" w:leader="dot" w:pos="9062"/>
        </w:tabs>
        <w:ind w:left="880"/>
      </w:pPr>
      <w:hyperlink w:anchor="_Toc3147" w:history="1">
        <w:r>
          <w:rPr>
            <w:rFonts w:ascii="IRNazanin" w:hAnsi="IRNazanin" w:eastAsia="IRNazanin" w:cs="IRNazanin"/>
            <w:color w:val="111111"/>
            <w:sz w:val="22"/>
            <w:szCs w:val="22"/>
            <w:b w:val="0"/>
            <w:bCs w:val="0"/>
            <w:i w:val="0"/>
            <w:iCs w:val="0"/>
          </w:rPr>
          <w:t>«45»</w:t>
        </w:r>
        <w:r>
          <w:tab/>
        </w:r>
        <w:r>
          <w:fldChar w:fldCharType="begin"/>
        </w:r>
        <w:r>
          <w:instrText xml:space="preserve">PAGEREF 3147 \h</w:instrText>
        </w:r>
        <w:r>
          <w:fldChar w:fldCharType="end"/>
        </w:r>
      </w:hyperlink>
    </w:p>
    <w:p>
      <w:pPr>
        <w:tabs>
          <w:tab w:val="right" w:leader="dot" w:pos="9062"/>
        </w:tabs>
        <w:ind w:left="880"/>
      </w:pPr>
      <w:hyperlink w:anchor="_Toc3148" w:history="1">
        <w:r>
          <w:rPr>
            <w:rFonts w:ascii="IRNazanin" w:hAnsi="IRNazanin" w:eastAsia="IRNazanin" w:cs="IRNazanin"/>
            <w:color w:val="111111"/>
            <w:sz w:val="22"/>
            <w:szCs w:val="22"/>
            <w:b w:val="0"/>
            <w:bCs w:val="0"/>
            <w:i w:val="0"/>
            <w:iCs w:val="0"/>
          </w:rPr>
          <w:t>«46»</w:t>
        </w:r>
        <w:r>
          <w:tab/>
        </w:r>
        <w:r>
          <w:fldChar w:fldCharType="begin"/>
        </w:r>
        <w:r>
          <w:instrText xml:space="preserve">PAGEREF 3148 \h</w:instrText>
        </w:r>
        <w:r>
          <w:fldChar w:fldCharType="end"/>
        </w:r>
      </w:hyperlink>
    </w:p>
    <w:p>
      <w:pPr>
        <w:tabs>
          <w:tab w:val="right" w:leader="dot" w:pos="9062"/>
        </w:tabs>
        <w:ind w:left="880"/>
      </w:pPr>
      <w:hyperlink w:anchor="_Toc3149" w:history="1">
        <w:r>
          <w:rPr>
            <w:rFonts w:ascii="IRNazanin" w:hAnsi="IRNazanin" w:eastAsia="IRNazanin" w:cs="IRNazanin"/>
            <w:color w:val="111111"/>
            <w:sz w:val="22"/>
            <w:szCs w:val="22"/>
            <w:b w:val="0"/>
            <w:bCs w:val="0"/>
            <w:i w:val="0"/>
            <w:iCs w:val="0"/>
          </w:rPr>
          <w:t>«47»</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3150 \h</w:instrText>
        </w:r>
        <w:r>
          <w:fldChar w:fldCharType="end"/>
        </w:r>
      </w:hyperlink>
    </w:p>
    <w:p>
      <w:pPr>
        <w:tabs>
          <w:tab w:val="right" w:leader="dot" w:pos="9062"/>
        </w:tabs>
        <w:ind w:left="880"/>
      </w:pPr>
      <w:hyperlink w:anchor="_Toc3151"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3151 \h</w:instrText>
        </w:r>
        <w:r>
          <w:fldChar w:fldCharType="end"/>
        </w:r>
      </w:hyperlink>
    </w:p>
    <w:p>
      <w:pPr>
        <w:tabs>
          <w:tab w:val="right" w:leader="dot" w:pos="9062"/>
        </w:tabs>
        <w:ind w:left="880"/>
      </w:pPr>
      <w:hyperlink w:anchor="_Toc3152"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3152 \h</w:instrText>
        </w:r>
        <w:r>
          <w:fldChar w:fldCharType="end"/>
        </w:r>
      </w:hyperlink>
    </w:p>
    <w:p>
      <w:pPr>
        <w:tabs>
          <w:tab w:val="right" w:leader="dot" w:pos="9062"/>
        </w:tabs>
        <w:ind w:left="880"/>
      </w:pPr>
      <w:hyperlink w:anchor="_Toc3153" w:history="1">
        <w:r>
          <w:rPr>
            <w:rFonts w:ascii="IRNazanin" w:hAnsi="IRNazanin" w:eastAsia="IRNazanin" w:cs="IRNazanin"/>
            <w:color w:val="111111"/>
            <w:sz w:val="22"/>
            <w:szCs w:val="22"/>
            <w:b w:val="0"/>
            <w:bCs w:val="0"/>
            <w:i w:val="0"/>
            <w:iCs w:val="0"/>
          </w:rPr>
          <w:t>«48»</w:t>
        </w:r>
        <w:r>
          <w:tab/>
        </w:r>
        <w:r>
          <w:fldChar w:fldCharType="begin"/>
        </w:r>
        <w:r>
          <w:instrText xml:space="preserve">PAGEREF 3153 \h</w:instrText>
        </w:r>
        <w:r>
          <w:fldChar w:fldCharType="end"/>
        </w:r>
      </w:hyperlink>
    </w:p>
    <w:p>
      <w:pPr>
        <w:tabs>
          <w:tab w:val="right" w:leader="dot" w:pos="9062"/>
        </w:tabs>
        <w:ind w:left="880"/>
      </w:pPr>
      <w:hyperlink w:anchor="_Toc3154" w:history="1">
        <w:r>
          <w:rPr>
            <w:rFonts w:ascii="IRNazanin" w:hAnsi="IRNazanin" w:eastAsia="IRNazanin" w:cs="IRNazanin"/>
            <w:color w:val="111111"/>
            <w:sz w:val="22"/>
            <w:szCs w:val="22"/>
            <w:b w:val="0"/>
            <w:bCs w:val="0"/>
            <w:i w:val="0"/>
            <w:iCs w:val="0"/>
          </w:rPr>
          <w:t>«49»</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«50»</w:t>
        </w:r>
        <w:r>
          <w:tab/>
        </w:r>
        <w:r>
          <w:fldChar w:fldCharType="begin"/>
        </w:r>
        <w:r>
          <w:instrText xml:space="preserve">PAGEREF 3155 \h</w:instrText>
        </w:r>
        <w:r>
          <w:fldChar w:fldCharType="end"/>
        </w:r>
      </w:hyperlink>
    </w:p>
    <w:p>
      <w:pPr>
        <w:tabs>
          <w:tab w:val="right" w:leader="dot" w:pos="9062"/>
        </w:tabs>
        <w:ind w:left="880"/>
      </w:pPr>
      <w:hyperlink w:anchor="_Toc3156" w:history="1">
        <w:r>
          <w:rPr>
            <w:rFonts w:ascii="IRNazanin" w:hAnsi="IRNazanin" w:eastAsia="IRNazanin" w:cs="IRNazanin"/>
            <w:color w:val="111111"/>
            <w:sz w:val="22"/>
            <w:szCs w:val="22"/>
            <w:b w:val="0"/>
            <w:bCs w:val="0"/>
            <w:i w:val="0"/>
            <w:iCs w:val="0"/>
          </w:rPr>
          <w:t>«51»</w:t>
        </w:r>
        <w:r>
          <w:tab/>
        </w:r>
        <w:r>
          <w:fldChar w:fldCharType="begin"/>
        </w:r>
        <w:r>
          <w:instrText xml:space="preserve">PAGEREF 3156 \h</w:instrText>
        </w:r>
        <w:r>
          <w:fldChar w:fldCharType="end"/>
        </w:r>
      </w:hyperlink>
    </w:p>
    <w:p>
      <w:pPr>
        <w:tabs>
          <w:tab w:val="right" w:leader="dot" w:pos="9062"/>
        </w:tabs>
        <w:ind w:left="880"/>
      </w:pPr>
      <w:hyperlink w:anchor="_Toc3157"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3157 \h</w:instrText>
        </w:r>
        <w:r>
          <w:fldChar w:fldCharType="end"/>
        </w:r>
      </w:hyperlink>
    </w:p>
    <w:p>
      <w:pPr>
        <w:tabs>
          <w:tab w:val="right" w:leader="dot" w:pos="9062"/>
        </w:tabs>
        <w:ind w:left="880"/>
      </w:pPr>
      <w:hyperlink w:anchor="_Toc3158"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3158 \h</w:instrText>
        </w:r>
        <w:r>
          <w:fldChar w:fldCharType="end"/>
        </w:r>
      </w:hyperlink>
    </w:p>
    <w:p>
      <w:pPr>
        <w:tabs>
          <w:tab w:val="right" w:leader="dot" w:pos="9062"/>
        </w:tabs>
        <w:ind w:left="880"/>
      </w:pPr>
      <w:hyperlink w:anchor="_Toc3159"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3159 \h</w:instrText>
        </w:r>
        <w:r>
          <w:fldChar w:fldCharType="end"/>
        </w:r>
      </w:hyperlink>
    </w:p>
    <w:p>
      <w:pPr>
        <w:tabs>
          <w:tab w:val="right" w:leader="dot" w:pos="9062"/>
        </w:tabs>
        <w:ind w:left="880"/>
      </w:pPr>
      <w:hyperlink w:anchor="_Toc3160"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فصل</w:t>
        </w:r>
        <w:r>
          <w:tab/>
        </w:r>
        <w:r>
          <w:fldChar w:fldCharType="begin"/>
        </w:r>
        <w:r>
          <w:instrText xml:space="preserve">PAGEREF 3161 \h</w:instrText>
        </w:r>
        <w:r>
          <w:fldChar w:fldCharType="end"/>
        </w:r>
      </w:hyperlink>
    </w:p>
    <w:p>
      <w:pPr>
        <w:tabs>
          <w:tab w:val="right" w:leader="dot" w:pos="9062"/>
        </w:tabs>
        <w:ind w:left="880"/>
      </w:pPr>
      <w:hyperlink w:anchor="_Toc3162" w:history="1">
        <w:r>
          <w:rPr>
            <w:rFonts w:ascii="IRNazanin" w:hAnsi="IRNazanin" w:eastAsia="IRNazanin" w:cs="IRNazanin"/>
            <w:color w:val="111111"/>
            <w:sz w:val="22"/>
            <w:szCs w:val="22"/>
            <w:b w:val="0"/>
            <w:bCs w:val="0"/>
            <w:i w:val="0"/>
            <w:iCs w:val="0"/>
          </w:rPr>
          <w:t>فصل</w:t>
        </w:r>
        <w:r>
          <w:tab/>
        </w:r>
        <w:r>
          <w:fldChar w:fldCharType="begin"/>
        </w:r>
        <w:r>
          <w:instrText xml:space="preserve">PAGEREF 3162 \h</w:instrText>
        </w:r>
        <w:r>
          <w:fldChar w:fldCharType="end"/>
        </w:r>
      </w:hyperlink>
    </w:p>
    <w:p>
      <w:pPr>
        <w:tabs>
          <w:tab w:val="right" w:leader="dot" w:pos="9062"/>
        </w:tabs>
        <w:ind w:left="880"/>
      </w:pPr>
      <w:hyperlink w:anchor="_Toc3163" w:history="1">
        <w:r>
          <w:rPr>
            <w:rFonts w:ascii="IRNazanin" w:hAnsi="IRNazanin" w:eastAsia="IRNazanin" w:cs="IRNazanin"/>
            <w:color w:val="111111"/>
            <w:sz w:val="22"/>
            <w:szCs w:val="22"/>
            <w:b w:val="0"/>
            <w:bCs w:val="0"/>
            <w:i w:val="0"/>
            <w:iCs w:val="0"/>
          </w:rPr>
          <w:t>«52»</w:t>
        </w:r>
        <w:r>
          <w:tab/>
        </w:r>
        <w:r>
          <w:fldChar w:fldCharType="begin"/>
        </w:r>
        <w:r>
          <w:instrText xml:space="preserve">PAGEREF 3163 \h</w:instrText>
        </w:r>
        <w:r>
          <w:fldChar w:fldCharType="end"/>
        </w:r>
      </w:hyperlink>
    </w:p>
    <w:p>
      <w:pPr>
        <w:tabs>
          <w:tab w:val="right" w:leader="dot" w:pos="9062"/>
        </w:tabs>
        <w:ind w:left="880"/>
      </w:pPr>
      <w:hyperlink w:anchor="_Toc3164" w:history="1">
        <w:r>
          <w:rPr>
            <w:rFonts w:ascii="IRNazanin" w:hAnsi="IRNazanin" w:eastAsia="IRNazanin" w:cs="IRNazanin"/>
            <w:color w:val="111111"/>
            <w:sz w:val="22"/>
            <w:szCs w:val="22"/>
            <w:b w:val="0"/>
            <w:bCs w:val="0"/>
            <w:i w:val="0"/>
            <w:iCs w:val="0"/>
          </w:rPr>
          <w:t>«53»</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«54»</w:t>
        </w:r>
        <w:r>
          <w:tab/>
        </w:r>
        <w:r>
          <w:fldChar w:fldCharType="begin"/>
        </w:r>
        <w:r>
          <w:instrText xml:space="preserve">PAGEREF 3165 \h</w:instrText>
        </w:r>
        <w:r>
          <w:fldChar w:fldCharType="end"/>
        </w:r>
      </w:hyperlink>
    </w:p>
    <w:p>
      <w:pPr>
        <w:tabs>
          <w:tab w:val="right" w:leader="dot" w:pos="9062"/>
        </w:tabs>
        <w:ind w:left="880"/>
      </w:pPr>
      <w:hyperlink w:anchor="_Toc3166"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3166 \h</w:instrText>
        </w:r>
        <w:r>
          <w:fldChar w:fldCharType="end"/>
        </w:r>
      </w:hyperlink>
    </w:p>
    <w:p>
      <w:pPr>
        <w:tabs>
          <w:tab w:val="right" w:leader="dot" w:pos="9062"/>
        </w:tabs>
        <w:ind w:left="880"/>
      </w:pPr>
      <w:hyperlink w:anchor="_Toc3167"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3167 \h</w:instrText>
        </w:r>
        <w:r>
          <w:fldChar w:fldCharType="end"/>
        </w:r>
      </w:hyperlink>
    </w:p>
    <w:p>
      <w:pPr>
        <w:tabs>
          <w:tab w:val="right" w:leader="dot" w:pos="9062"/>
        </w:tabs>
        <w:ind w:left="880"/>
      </w:pPr>
      <w:hyperlink w:anchor="_Toc3168"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باب 64 دخول الكعبة و آدابه</w:t>
        </w:r>
        <w:r>
          <w:tab/>
        </w:r>
        <w:r>
          <w:fldChar w:fldCharType="begin"/>
        </w:r>
        <w:r>
          <w:instrText xml:space="preserve">PAGEREF 3169 \h</w:instrText>
        </w:r>
        <w:r>
          <w:fldChar w:fldCharType="end"/>
        </w:r>
      </w:hyperlink>
    </w:p>
    <w:p>
      <w:pPr>
        <w:tabs>
          <w:tab w:val="right" w:leader="dot" w:pos="9062"/>
        </w:tabs>
        <w:ind w:left="660"/>
      </w:pPr>
      <w:hyperlink w:anchor="_Toc317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3170 \h</w:instrText>
        </w:r>
        <w:r>
          <w:fldChar w:fldCharType="end"/>
        </w:r>
      </w:hyperlink>
    </w:p>
    <w:p>
      <w:pPr>
        <w:tabs>
          <w:tab w:val="right" w:leader="dot" w:pos="9062"/>
        </w:tabs>
        <w:ind w:left="880"/>
      </w:pPr>
      <w:hyperlink w:anchor="_Toc3171" w:history="1">
        <w:r>
          <w:rPr>
            <w:rFonts w:ascii="IRNazanin" w:hAnsi="IRNazanin" w:eastAsia="IRNazanin" w:cs="IRNazanin"/>
            <w:color w:val="111111"/>
            <w:sz w:val="22"/>
            <w:szCs w:val="22"/>
            <w:b w:val="0"/>
            <w:bCs w:val="0"/>
            <w:i w:val="0"/>
            <w:iCs w:val="0"/>
          </w:rPr>
          <w:t>«1»</w:t>
        </w:r>
        <w:r>
          <w:tab/>
        </w:r>
        <w:r>
          <w:fldChar w:fldCharType="begin"/>
        </w:r>
        <w:r>
          <w:instrText xml:space="preserve">PAGEREF 3171 \h</w:instrText>
        </w:r>
        <w:r>
          <w:fldChar w:fldCharType="end"/>
        </w:r>
      </w:hyperlink>
    </w:p>
    <w:p>
      <w:pPr>
        <w:tabs>
          <w:tab w:val="right" w:leader="dot" w:pos="9062"/>
        </w:tabs>
        <w:ind w:left="880"/>
      </w:pPr>
      <w:hyperlink w:anchor="_Toc3172" w:history="1">
        <w:r>
          <w:rPr>
            <w:rFonts w:ascii="IRNazanin" w:hAnsi="IRNazanin" w:eastAsia="IRNazanin" w:cs="IRNazanin"/>
            <w:color w:val="111111"/>
            <w:sz w:val="22"/>
            <w:szCs w:val="22"/>
            <w:b w:val="0"/>
            <w:bCs w:val="0"/>
            <w:i w:val="0"/>
            <w:iCs w:val="0"/>
          </w:rPr>
          <w:t>«2»</w:t>
        </w:r>
        <w:r>
          <w:tab/>
        </w:r>
        <w:r>
          <w:fldChar w:fldCharType="begin"/>
        </w:r>
        <w:r>
          <w:instrText xml:space="preserve">PAGEREF 3172 \h</w:instrText>
        </w:r>
        <w:r>
          <w:fldChar w:fldCharType="end"/>
        </w:r>
      </w:hyperlink>
    </w:p>
    <w:p>
      <w:pPr>
        <w:tabs>
          <w:tab w:val="right" w:leader="dot" w:pos="9062"/>
        </w:tabs>
        <w:ind w:left="880"/>
      </w:pPr>
      <w:hyperlink w:anchor="_Toc3173" w:history="1">
        <w:r>
          <w:rPr>
            <w:rFonts w:ascii="IRNazanin" w:hAnsi="IRNazanin" w:eastAsia="IRNazanin" w:cs="IRNazanin"/>
            <w:color w:val="111111"/>
            <w:sz w:val="22"/>
            <w:szCs w:val="22"/>
            <w:b w:val="0"/>
            <w:bCs w:val="0"/>
            <w:i w:val="0"/>
            <w:iCs w:val="0"/>
          </w:rPr>
          <w:t>أقول</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باب شصت و چهارم : ورود به کعبه و آداب آن</w:t>
        </w:r>
        <w:r>
          <w:tab/>
        </w:r>
        <w:r>
          <w:fldChar w:fldCharType="begin"/>
        </w:r>
        <w:r>
          <w:instrText xml:space="preserve">PAGEREF 3174 \h</w:instrText>
        </w:r>
        <w:r>
          <w:fldChar w:fldCharType="end"/>
        </w:r>
      </w:hyperlink>
    </w:p>
    <w:p>
      <w:pPr>
        <w:tabs>
          <w:tab w:val="right" w:leader="dot" w:pos="9062"/>
        </w:tabs>
        <w:ind w:left="660"/>
      </w:pPr>
      <w:hyperlink w:anchor="_Toc317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3175 \h</w:instrText>
        </w:r>
        <w:r>
          <w:fldChar w:fldCharType="end"/>
        </w:r>
      </w:hyperlink>
    </w:p>
    <w:p>
      <w:pPr>
        <w:tabs>
          <w:tab w:val="right" w:leader="dot" w:pos="9062"/>
        </w:tabs>
        <w:ind w:left="880"/>
      </w:pPr>
      <w:hyperlink w:anchor="_Toc317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3177 \h</w:instrText>
        </w:r>
        <w:r>
          <w:fldChar w:fldCharType="end"/>
        </w:r>
      </w:hyperlink>
    </w:p>
    <w:p>
      <w:pPr>
        <w:tabs>
          <w:tab w:val="right" w:leader="dot" w:pos="9062"/>
        </w:tabs>
        <w:ind w:left="880"/>
      </w:pPr>
      <w:hyperlink w:anchor="_Toc3178" w:history="1">
        <w:r>
          <w:rPr>
            <w:rFonts w:ascii="IRNazanin" w:hAnsi="IRNazanin" w:eastAsia="IRNazanin" w:cs="IRNazanin"/>
            <w:color w:val="111111"/>
            <w:sz w:val="22"/>
            <w:szCs w:val="22"/>
            <w:b w:val="0"/>
            <w:bCs w:val="0"/>
            <w:i w:val="0"/>
            <w:iCs w:val="0"/>
          </w:rPr>
          <w:t>مؤلف</w:t>
        </w:r>
        <w:r>
          <w:tab/>
        </w:r>
        <w:r>
          <w:fldChar w:fldCharType="begin"/>
        </w:r>
        <w:r>
          <w:instrText xml:space="preserve">PAGEREF 3178 \h</w:instrText>
        </w:r>
        <w:r>
          <w:fldChar w:fldCharType="end"/>
        </w:r>
      </w:hyperlink>
    </w:p>
    <w:p>
      <w:pPr>
        <w:tabs>
          <w:tab w:val="right" w:leader="dot" w:pos="9062"/>
        </w:tabs>
        <w:ind w:left="880"/>
      </w:pPr>
      <w:hyperlink w:anchor="_Toc3179" w:history="1">
        <w:r>
          <w:rPr>
            <w:rFonts w:ascii="IRNazanin" w:hAnsi="IRNazanin" w:eastAsia="IRNazanin" w:cs="IRNazanin"/>
            <w:color w:val="111111"/>
            <w:sz w:val="22"/>
            <w:szCs w:val="22"/>
            <w:b w:val="0"/>
            <w:bCs w:val="0"/>
            <w:i w:val="0"/>
            <w:iCs w:val="0"/>
          </w:rPr>
          <w:t>«3»</w:t>
        </w:r>
        <w:r>
          <w:tab/>
        </w:r>
        <w:r>
          <w:fldChar w:fldCharType="begin"/>
        </w:r>
        <w:r>
          <w:instrText xml:space="preserve">PAGEREF 3179 \h</w:instrText>
        </w:r>
        <w:r>
          <w:fldChar w:fldCharType="end"/>
        </w:r>
      </w:hyperlink>
    </w:p>
    <w:p>
      <w:pPr>
        <w:tabs>
          <w:tab w:val="right" w:leader="dot" w:pos="9062"/>
        </w:tabs>
        <w:ind w:left="880"/>
      </w:pPr>
      <w:hyperlink w:anchor="_Toc3180" w:history="1">
        <w:r>
          <w:rPr>
            <w:rFonts w:ascii="IRNazanin" w:hAnsi="IRNazanin" w:eastAsia="IRNazanin" w:cs="IRNazanin"/>
            <w:color w:val="111111"/>
            <w:sz w:val="22"/>
            <w:szCs w:val="22"/>
            <w:b w:val="0"/>
            <w:bCs w:val="0"/>
            <w:i w:val="0"/>
            <w:iCs w:val="0"/>
          </w:rPr>
          <w:t>أقول</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«4»</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«5»</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«6»</w:t>
        </w:r>
        <w:r>
          <w:tab/>
        </w:r>
        <w:r>
          <w:fldChar w:fldCharType="begin"/>
        </w:r>
        <w:r>
          <w:instrText xml:space="preserve">PAGEREF 3183 \h</w:instrText>
        </w:r>
        <w:r>
          <w:fldChar w:fldCharType="end"/>
        </w:r>
      </w:hyperlink>
    </w:p>
    <w:p>
      <w:pPr>
        <w:tabs>
          <w:tab w:val="right" w:leader="dot" w:pos="9062"/>
        </w:tabs>
        <w:ind w:left="880"/>
      </w:pPr>
      <w:hyperlink w:anchor="_Toc3184" w:history="1">
        <w:r>
          <w:rPr>
            <w:rFonts w:ascii="IRNazanin" w:hAnsi="IRNazanin" w:eastAsia="IRNazanin" w:cs="IRNazanin"/>
            <w:color w:val="111111"/>
            <w:sz w:val="22"/>
            <w:szCs w:val="22"/>
            <w:b w:val="0"/>
            <w:bCs w:val="0"/>
            <w:i w:val="0"/>
            <w:iCs w:val="0"/>
          </w:rPr>
          <w:t>«7»</w:t>
        </w:r>
        <w:r>
          <w:tab/>
        </w:r>
        <w:r>
          <w:fldChar w:fldCharType="begin"/>
        </w:r>
        <w:r>
          <w:instrText xml:space="preserve">PAGEREF 3184 \h</w:instrText>
        </w:r>
        <w:r>
          <w:fldChar w:fldCharType="end"/>
        </w:r>
      </w:hyperlink>
    </w:p>
    <w:p>
      <w:pPr>
        <w:tabs>
          <w:tab w:val="right" w:leader="dot" w:pos="9062"/>
        </w:tabs>
        <w:ind w:left="880"/>
      </w:pPr>
      <w:hyperlink w:anchor="_Toc318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3185 \h</w:instrText>
        </w:r>
        <w:r>
          <w:fldChar w:fldCharType="end"/>
        </w:r>
      </w:hyperlink>
    </w:p>
    <w:p>
      <w:pPr>
        <w:tabs>
          <w:tab w:val="right" w:leader="dot" w:pos="9062"/>
        </w:tabs>
        <w:ind w:left="880"/>
      </w:pPr>
      <w:hyperlink w:anchor="_Toc3186" w:history="1">
        <w:r>
          <w:rPr>
            <w:rFonts w:ascii="IRNazanin" w:hAnsi="IRNazanin" w:eastAsia="IRNazanin" w:cs="IRNazanin"/>
            <w:color w:val="111111"/>
            <w:sz w:val="22"/>
            <w:szCs w:val="22"/>
            <w:b w:val="0"/>
            <w:bCs w:val="0"/>
            <w:i w:val="0"/>
            <w:iCs w:val="0"/>
          </w:rPr>
          <w:t>مؤلف</w:t>
        </w:r>
        <w:r>
          <w:tab/>
        </w:r>
        <w:r>
          <w:fldChar w:fldCharType="begin"/>
        </w:r>
        <w:r>
          <w:instrText xml:space="preserve">PAGEREF 3186 \h</w:instrText>
        </w:r>
        <w:r>
          <w:fldChar w:fldCharType="end"/>
        </w:r>
      </w:hyperlink>
    </w:p>
    <w:p>
      <w:pPr>
        <w:tabs>
          <w:tab w:val="right" w:leader="dot" w:pos="9062"/>
        </w:tabs>
        <w:ind w:left="880"/>
      </w:pPr>
      <w:hyperlink w:anchor="_Toc318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3187 \h</w:instrText>
        </w:r>
        <w:r>
          <w:fldChar w:fldCharType="end"/>
        </w:r>
      </w:hyperlink>
    </w:p>
    <w:p>
      <w:pPr>
        <w:tabs>
          <w:tab w:val="right" w:leader="dot" w:pos="9062"/>
        </w:tabs>
        <w:ind w:left="880"/>
      </w:pPr>
      <w:hyperlink w:anchor="_Toc318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3188 \h</w:instrText>
        </w:r>
        <w:r>
          <w:fldChar w:fldCharType="end"/>
        </w:r>
      </w:hyperlink>
    </w:p>
    <w:p>
      <w:pPr>
        <w:tabs>
          <w:tab w:val="right" w:leader="dot" w:pos="9062"/>
        </w:tabs>
        <w:ind w:left="880"/>
      </w:pPr>
      <w:hyperlink w:anchor="_Toc318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3189 \h</w:instrText>
        </w:r>
        <w:r>
          <w:fldChar w:fldCharType="end"/>
        </w:r>
      </w:hyperlink>
    </w:p>
    <w:p>
      <w:pPr>
        <w:tabs>
          <w:tab w:val="right" w:leader="dot" w:pos="9062"/>
        </w:tabs>
        <w:ind w:left="880"/>
      </w:pPr>
      <w:hyperlink w:anchor="_Toc319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«8»</w:t>
        </w:r>
        <w:r>
          <w:tab/>
        </w:r>
        <w:r>
          <w:fldChar w:fldCharType="begin"/>
        </w:r>
        <w:r>
          <w:instrText xml:space="preserve">PAGEREF 3191 \h</w:instrText>
        </w:r>
        <w:r>
          <w:fldChar w:fldCharType="end"/>
        </w:r>
      </w:hyperlink>
    </w:p>
    <w:p>
      <w:pPr>
        <w:tabs>
          <w:tab w:val="right" w:leader="dot" w:pos="9062"/>
        </w:tabs>
        <w:ind w:left="880"/>
      </w:pPr>
      <w:hyperlink w:anchor="_Toc3192" w:history="1">
        <w:r>
          <w:rPr>
            <w:rFonts w:ascii="IRNazanin" w:hAnsi="IRNazanin" w:eastAsia="IRNazanin" w:cs="IRNazanin"/>
            <w:color w:val="111111"/>
            <w:sz w:val="22"/>
            <w:szCs w:val="22"/>
            <w:b w:val="0"/>
            <w:bCs w:val="0"/>
            <w:i w:val="0"/>
            <w:iCs w:val="0"/>
          </w:rPr>
          <w:t>«9»</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باب 65 وداع البيت و ما يستحب عند الخروج من مكة و سائر ما يستحب من الأعمال في مكة</w:t>
        </w:r>
        <w:r>
          <w:tab/>
        </w:r>
        <w:r>
          <w:fldChar w:fldCharType="begin"/>
        </w:r>
        <w:r>
          <w:instrText xml:space="preserve">PAGEREF 3193 \h</w:instrText>
        </w:r>
        <w:r>
          <w:fldChar w:fldCharType="end"/>
        </w:r>
      </w:hyperlink>
    </w:p>
    <w:p>
      <w:pPr>
        <w:tabs>
          <w:tab w:val="right" w:leader="dot" w:pos="9062"/>
        </w:tabs>
        <w:ind w:left="660"/>
      </w:pPr>
      <w:hyperlink w:anchor="_Toc319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3194 \h</w:instrText>
        </w:r>
        <w:r>
          <w:fldChar w:fldCharType="end"/>
        </w:r>
      </w:hyperlink>
    </w:p>
    <w:p>
      <w:pPr>
        <w:tabs>
          <w:tab w:val="right" w:leader="dot" w:pos="9062"/>
        </w:tabs>
        <w:ind w:left="880"/>
      </w:pPr>
      <w:hyperlink w:anchor="_Toc3195" w:history="1">
        <w:r>
          <w:rPr>
            <w:rFonts w:ascii="IRNazanin" w:hAnsi="IRNazanin" w:eastAsia="IRNazanin" w:cs="IRNazanin"/>
            <w:color w:val="111111"/>
            <w:sz w:val="22"/>
            <w:szCs w:val="22"/>
            <w:b w:val="0"/>
            <w:bCs w:val="0"/>
            <w:i w:val="0"/>
            <w:iCs w:val="0"/>
          </w:rPr>
          <w:t>«1»</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«2»</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باب شصت و پنجم : وداع با کعبه و مستحبات هنگام خروج از مکه و سایر اعمال مستحب در مکه</w:t>
        </w:r>
        <w:r>
          <w:tab/>
        </w:r>
        <w:r>
          <w:fldChar w:fldCharType="begin"/>
        </w:r>
        <w:r>
          <w:instrText xml:space="preserve">PAGEREF 3199 \h</w:instrText>
        </w:r>
        <w:r>
          <w:fldChar w:fldCharType="end"/>
        </w:r>
      </w:hyperlink>
    </w:p>
    <w:p>
      <w:pPr>
        <w:tabs>
          <w:tab w:val="right" w:leader="dot" w:pos="9062"/>
        </w:tabs>
        <w:ind w:left="660"/>
      </w:pPr>
      <w:hyperlink w:anchor="_Toc32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3202 \h</w:instrText>
        </w:r>
        <w:r>
          <w:fldChar w:fldCharType="end"/>
        </w:r>
      </w:hyperlink>
    </w:p>
    <w:p>
      <w:pPr>
        <w:tabs>
          <w:tab w:val="right" w:leader="dot" w:pos="9062"/>
        </w:tabs>
        <w:ind w:left="880"/>
      </w:pPr>
      <w:hyperlink w:anchor="_Toc3203" w:history="1">
        <w:r>
          <w:rPr>
            <w:rFonts w:ascii="IRNazanin" w:hAnsi="IRNazanin" w:eastAsia="IRNazanin" w:cs="IRNazanin"/>
            <w:color w:val="111111"/>
            <w:sz w:val="22"/>
            <w:szCs w:val="22"/>
            <w:b w:val="0"/>
            <w:bCs w:val="0"/>
            <w:i w:val="0"/>
            <w:iCs w:val="0"/>
          </w:rPr>
          <w:t>«3»</w:t>
        </w:r>
        <w:r>
          <w:tab/>
        </w:r>
        <w:r>
          <w:fldChar w:fldCharType="begin"/>
        </w:r>
        <w:r>
          <w:instrText xml:space="preserve">PAGEREF 3203 \h</w:instrText>
        </w:r>
        <w:r>
          <w:fldChar w:fldCharType="end"/>
        </w:r>
      </w:hyperlink>
    </w:p>
    <w:p>
      <w:pPr>
        <w:tabs>
          <w:tab w:val="right" w:leader="dot" w:pos="9062"/>
        </w:tabs>
        <w:ind w:left="880"/>
      </w:pPr>
      <w:hyperlink w:anchor="_Toc3204" w:history="1">
        <w:r>
          <w:rPr>
            <w:rFonts w:ascii="IRNazanin" w:hAnsi="IRNazanin" w:eastAsia="IRNazanin" w:cs="IRNazanin"/>
            <w:color w:val="111111"/>
            <w:sz w:val="22"/>
            <w:szCs w:val="22"/>
            <w:b w:val="0"/>
            <w:bCs w:val="0"/>
            <w:i w:val="0"/>
            <w:iCs w:val="0"/>
          </w:rPr>
          <w:t>«4»</w:t>
        </w:r>
        <w:r>
          <w:tab/>
        </w:r>
        <w:r>
          <w:fldChar w:fldCharType="begin"/>
        </w:r>
        <w:r>
          <w:instrText xml:space="preserve">PAGEREF 3204 \h</w:instrText>
        </w:r>
        <w:r>
          <w:fldChar w:fldCharType="end"/>
        </w:r>
      </w:hyperlink>
    </w:p>
    <w:p>
      <w:pPr>
        <w:tabs>
          <w:tab w:val="right" w:leader="dot" w:pos="9062"/>
        </w:tabs>
        <w:ind w:left="880"/>
      </w:pPr>
      <w:hyperlink w:anchor="_Toc3205" w:history="1">
        <w:r>
          <w:rPr>
            <w:rFonts w:ascii="IRNazanin" w:hAnsi="IRNazanin" w:eastAsia="IRNazanin" w:cs="IRNazanin"/>
            <w:color w:val="111111"/>
            <w:sz w:val="22"/>
            <w:szCs w:val="22"/>
            <w:b w:val="0"/>
            <w:bCs w:val="0"/>
            <w:i w:val="0"/>
            <w:iCs w:val="0"/>
          </w:rPr>
          <w:t>«5»</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3207 \h</w:instrText>
        </w:r>
        <w:r>
          <w:fldChar w:fldCharType="end"/>
        </w:r>
      </w:hyperlink>
    </w:p>
    <w:p>
      <w:pPr>
        <w:tabs>
          <w:tab w:val="right" w:leader="dot" w:pos="9062"/>
        </w:tabs>
        <w:ind w:left="880"/>
      </w:pPr>
      <w:hyperlink w:anchor="_Toc320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3208 \h</w:instrText>
        </w:r>
        <w:r>
          <w:fldChar w:fldCharType="end"/>
        </w:r>
      </w:hyperlink>
    </w:p>
    <w:p>
      <w:pPr>
        <w:tabs>
          <w:tab w:val="right" w:leader="dot" w:pos="9062"/>
        </w:tabs>
        <w:ind w:left="880"/>
      </w:pPr>
      <w:hyperlink w:anchor="_Toc3209" w:history="1">
        <w:r>
          <w:rPr>
            <w:rFonts w:ascii="IRNazanin" w:hAnsi="IRNazanin" w:eastAsia="IRNazanin" w:cs="IRNazanin"/>
            <w:color w:val="111111"/>
            <w:sz w:val="22"/>
            <w:szCs w:val="22"/>
            <w:b w:val="0"/>
            <w:bCs w:val="0"/>
            <w:i w:val="0"/>
            <w:iCs w:val="0"/>
          </w:rPr>
          <w:t>«6»</w:t>
        </w:r>
        <w:r>
          <w:tab/>
        </w:r>
        <w:r>
          <w:fldChar w:fldCharType="begin"/>
        </w:r>
        <w:r>
          <w:instrText xml:space="preserve">PAGEREF 3209 \h</w:instrText>
        </w:r>
        <w:r>
          <w:fldChar w:fldCharType="end"/>
        </w:r>
      </w:hyperlink>
    </w:p>
    <w:p>
      <w:pPr>
        <w:tabs>
          <w:tab w:val="right" w:leader="dot" w:pos="9062"/>
        </w:tabs>
        <w:ind w:left="880"/>
      </w:pPr>
      <w:hyperlink w:anchor="_Toc3210" w:history="1">
        <w:r>
          <w:rPr>
            <w:rFonts w:ascii="IRNazanin" w:hAnsi="IRNazanin" w:eastAsia="IRNazanin" w:cs="IRNazanin"/>
            <w:color w:val="111111"/>
            <w:sz w:val="22"/>
            <w:szCs w:val="22"/>
            <w:b w:val="0"/>
            <w:bCs w:val="0"/>
            <w:i w:val="0"/>
            <w:iCs w:val="0"/>
          </w:rPr>
          <w:t>«7»</w:t>
        </w:r>
        <w:r>
          <w:tab/>
        </w:r>
        <w:r>
          <w:fldChar w:fldCharType="begin"/>
        </w:r>
        <w:r>
          <w:instrText xml:space="preserve">PAGEREF 3210 \h</w:instrText>
        </w:r>
        <w:r>
          <w:fldChar w:fldCharType="end"/>
        </w:r>
      </w:hyperlink>
    </w:p>
    <w:p>
      <w:pPr>
        <w:tabs>
          <w:tab w:val="right" w:leader="dot" w:pos="9062"/>
        </w:tabs>
        <w:ind w:left="880"/>
      </w:pPr>
      <w:hyperlink w:anchor="_Toc321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3211 \h</w:instrText>
        </w:r>
        <w:r>
          <w:fldChar w:fldCharType="end"/>
        </w:r>
      </w:hyperlink>
    </w:p>
    <w:p>
      <w:pPr>
        <w:tabs>
          <w:tab w:val="right" w:leader="dot" w:pos="9062"/>
        </w:tabs>
        <w:ind w:left="880"/>
      </w:pPr>
      <w:hyperlink w:anchor="_Toc321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3212 \h</w:instrText>
        </w:r>
        <w:r>
          <w:fldChar w:fldCharType="end"/>
        </w:r>
      </w:hyperlink>
    </w:p>
    <w:p>
      <w:pPr>
        <w:tabs>
          <w:tab w:val="right" w:leader="dot" w:pos="9062"/>
        </w:tabs>
        <w:ind w:left="880"/>
      </w:pPr>
      <w:hyperlink w:anchor="_Toc3213" w:history="1">
        <w:r>
          <w:rPr>
            <w:rFonts w:ascii="IRNazanin" w:hAnsi="IRNazanin" w:eastAsia="IRNazanin" w:cs="IRNazanin"/>
            <w:color w:val="111111"/>
            <w:sz w:val="22"/>
            <w:szCs w:val="22"/>
            <w:b w:val="0"/>
            <w:bCs w:val="0"/>
            <w:i w:val="0"/>
            <w:iCs w:val="0"/>
          </w:rPr>
          <w:t>«8»</w:t>
        </w:r>
        <w:r>
          <w:tab/>
        </w:r>
        <w:r>
          <w:fldChar w:fldCharType="begin"/>
        </w:r>
        <w:r>
          <w:instrText xml:space="preserve">PAGEREF 3213 \h</w:instrText>
        </w:r>
        <w:r>
          <w:fldChar w:fldCharType="end"/>
        </w:r>
      </w:hyperlink>
    </w:p>
    <w:p>
      <w:pPr>
        <w:tabs>
          <w:tab w:val="right" w:leader="dot" w:pos="9062"/>
        </w:tabs>
        <w:ind w:left="880"/>
      </w:pPr>
      <w:hyperlink w:anchor="_Toc321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باب 66 أن من تمام الحج لقاء الإمام و زيارة النبي و الأئمة عليهم السلام</w:t>
        </w:r>
        <w:r>
          <w:tab/>
        </w:r>
        <w:r>
          <w:fldChar w:fldCharType="begin"/>
        </w:r>
        <w:r>
          <w:instrText xml:space="preserve">PAGEREF 3215 \h</w:instrText>
        </w:r>
        <w:r>
          <w:fldChar w:fldCharType="end"/>
        </w:r>
      </w:hyperlink>
    </w:p>
    <w:p>
      <w:pPr>
        <w:tabs>
          <w:tab w:val="right" w:leader="dot" w:pos="9062"/>
        </w:tabs>
        <w:ind w:left="660"/>
      </w:pPr>
      <w:hyperlink w:anchor="_Toc321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«1»</w:t>
        </w:r>
        <w:r>
          <w:tab/>
        </w:r>
        <w:r>
          <w:fldChar w:fldCharType="begin"/>
        </w:r>
        <w:r>
          <w:instrText xml:space="preserve">PAGEREF 3217 \h</w:instrText>
        </w:r>
        <w:r>
          <w:fldChar w:fldCharType="end"/>
        </w:r>
      </w:hyperlink>
    </w:p>
    <w:p>
      <w:pPr>
        <w:tabs>
          <w:tab w:val="right" w:leader="dot" w:pos="9062"/>
        </w:tabs>
        <w:ind w:left="880"/>
      </w:pPr>
      <w:hyperlink w:anchor="_Toc3218" w:history="1">
        <w:r>
          <w:rPr>
            <w:rFonts w:ascii="IRNazanin" w:hAnsi="IRNazanin" w:eastAsia="IRNazanin" w:cs="IRNazanin"/>
            <w:color w:val="111111"/>
            <w:sz w:val="22"/>
            <w:szCs w:val="22"/>
            <w:b w:val="0"/>
            <w:bCs w:val="0"/>
            <w:i w:val="0"/>
            <w:iCs w:val="0"/>
          </w:rPr>
          <w:t>«2»</w:t>
        </w:r>
        <w:r>
          <w:tab/>
        </w:r>
        <w:r>
          <w:fldChar w:fldCharType="begin"/>
        </w:r>
        <w:r>
          <w:instrText xml:space="preserve">PAGEREF 3218 \h</w:instrText>
        </w:r>
        <w:r>
          <w:fldChar w:fldCharType="end"/>
        </w:r>
      </w:hyperlink>
    </w:p>
    <w:p>
      <w:pPr>
        <w:tabs>
          <w:tab w:val="right" w:leader="dot" w:pos="9062"/>
        </w:tabs>
        <w:ind w:left="880"/>
      </w:pPr>
      <w:hyperlink w:anchor="_Toc3219" w:history="1">
        <w:r>
          <w:rPr>
            <w:rFonts w:ascii="IRNazanin" w:hAnsi="IRNazanin" w:eastAsia="IRNazanin" w:cs="IRNazanin"/>
            <w:color w:val="111111"/>
            <w:sz w:val="22"/>
            <w:szCs w:val="22"/>
            <w:b w:val="0"/>
            <w:bCs w:val="0"/>
            <w:i w:val="0"/>
            <w:iCs w:val="0"/>
          </w:rPr>
          <w:t>«3»</w:t>
        </w:r>
        <w:r>
          <w:tab/>
        </w:r>
        <w:r>
          <w:fldChar w:fldCharType="begin"/>
        </w:r>
        <w:r>
          <w:instrText xml:space="preserve">PAGEREF 3219 \h</w:instrText>
        </w:r>
        <w:r>
          <w:fldChar w:fldCharType="end"/>
        </w:r>
      </w:hyperlink>
    </w:p>
    <w:p>
      <w:pPr>
        <w:tabs>
          <w:tab w:val="right" w:leader="dot" w:pos="9062"/>
        </w:tabs>
        <w:ind w:left="880"/>
      </w:pPr>
      <w:hyperlink w:anchor="_Toc3220" w:history="1">
        <w:r>
          <w:rPr>
            <w:rFonts w:ascii="IRNazanin" w:hAnsi="IRNazanin" w:eastAsia="IRNazanin" w:cs="IRNazanin"/>
            <w:color w:val="111111"/>
            <w:sz w:val="22"/>
            <w:szCs w:val="22"/>
            <w:b w:val="0"/>
            <w:bCs w:val="0"/>
            <w:i w:val="0"/>
            <w:iCs w:val="0"/>
          </w:rPr>
          <w:t>أقول</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باب 67 آداب القادم من مكة و آداب لقائه</w:t>
        </w:r>
        <w:r>
          <w:tab/>
        </w:r>
        <w:r>
          <w:fldChar w:fldCharType="begin"/>
        </w:r>
        <w:r>
          <w:instrText xml:space="preserve">PAGEREF 3221 \h</w:instrText>
        </w:r>
        <w:r>
          <w:fldChar w:fldCharType="end"/>
        </w:r>
      </w:hyperlink>
    </w:p>
    <w:p>
      <w:pPr>
        <w:tabs>
          <w:tab w:val="right" w:leader="dot" w:pos="9062"/>
        </w:tabs>
        <w:ind w:left="660"/>
      </w:pPr>
      <w:hyperlink w:anchor="_Toc322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3222 \h</w:instrText>
        </w:r>
        <w:r>
          <w:fldChar w:fldCharType="end"/>
        </w:r>
      </w:hyperlink>
    </w:p>
    <w:p>
      <w:pPr>
        <w:tabs>
          <w:tab w:val="right" w:leader="dot" w:pos="9062"/>
        </w:tabs>
        <w:ind w:left="880"/>
      </w:pPr>
      <w:hyperlink w:anchor="_Toc3223" w:history="1">
        <w:r>
          <w:rPr>
            <w:rFonts w:ascii="IRNazanin" w:hAnsi="IRNazanin" w:eastAsia="IRNazanin" w:cs="IRNazanin"/>
            <w:color w:val="111111"/>
            <w:sz w:val="22"/>
            <w:szCs w:val="22"/>
            <w:b w:val="0"/>
            <w:bCs w:val="0"/>
            <w:i w:val="0"/>
            <w:iCs w:val="0"/>
          </w:rPr>
          <w:t>«1»</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باب شصت و ششم : کامل شدن حج، با دیدار امام و زیارت رسول خدا و ائمه علیهم السلام است</w:t>
        </w:r>
        <w:r>
          <w:tab/>
        </w:r>
        <w:r>
          <w:fldChar w:fldCharType="begin"/>
        </w:r>
        <w:r>
          <w:instrText xml:space="preserve">PAGEREF 3224 \h</w:instrText>
        </w:r>
        <w:r>
          <w:fldChar w:fldCharType="end"/>
        </w:r>
      </w:hyperlink>
    </w:p>
    <w:p>
      <w:pPr>
        <w:tabs>
          <w:tab w:val="right" w:leader="dot" w:pos="9062"/>
        </w:tabs>
        <w:ind w:left="660"/>
      </w:pPr>
      <w:hyperlink w:anchor="_Toc322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3225 \h</w:instrText>
        </w:r>
        <w:r>
          <w:fldChar w:fldCharType="end"/>
        </w:r>
      </w:hyperlink>
    </w:p>
    <w:p>
      <w:pPr>
        <w:tabs>
          <w:tab w:val="right" w:leader="dot" w:pos="9062"/>
        </w:tabs>
        <w:ind w:left="880"/>
      </w:pPr>
      <w:hyperlink w:anchor="_Toc322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3226 \h</w:instrText>
        </w:r>
        <w:r>
          <w:fldChar w:fldCharType="end"/>
        </w:r>
      </w:hyperlink>
    </w:p>
    <w:p>
      <w:pPr>
        <w:tabs>
          <w:tab w:val="right" w:leader="dot" w:pos="9062"/>
        </w:tabs>
        <w:ind w:left="880"/>
      </w:pPr>
      <w:hyperlink w:anchor="_Toc322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3228 \h</w:instrText>
        </w:r>
        <w:r>
          <w:fldChar w:fldCharType="end"/>
        </w:r>
      </w:hyperlink>
    </w:p>
    <w:p>
      <w:pPr>
        <w:tabs>
          <w:tab w:val="right" w:leader="dot" w:pos="9062"/>
        </w:tabs>
        <w:ind w:left="880"/>
      </w:pPr>
      <w:hyperlink w:anchor="_Toc3229" w:history="1">
        <w:r>
          <w:rPr>
            <w:rFonts w:ascii="IRNazanin" w:hAnsi="IRNazanin" w:eastAsia="IRNazanin" w:cs="IRNazanin"/>
            <w:color w:val="111111"/>
            <w:sz w:val="22"/>
            <w:szCs w:val="22"/>
            <w:b w:val="0"/>
            <w:bCs w:val="0"/>
            <w:i w:val="0"/>
            <w:iCs w:val="0"/>
          </w:rPr>
          <w:t>مؤلف</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باب شصت و هفتم : آداب فردی که از مکه می آید و آداب دیدار با او</w:t>
        </w:r>
        <w:r>
          <w:tab/>
        </w:r>
        <w:r>
          <w:fldChar w:fldCharType="begin"/>
        </w:r>
        <w:r>
          <w:instrText xml:space="preserve">PAGEREF 3230 \h</w:instrText>
        </w:r>
        <w:r>
          <w:fldChar w:fldCharType="end"/>
        </w:r>
      </w:hyperlink>
    </w:p>
    <w:p>
      <w:pPr>
        <w:tabs>
          <w:tab w:val="right" w:leader="dot" w:pos="9062"/>
        </w:tabs>
        <w:ind w:left="660"/>
      </w:pPr>
      <w:hyperlink w:anchor="_Toc323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3232 \h</w:instrText>
        </w:r>
        <w:r>
          <w:fldChar w:fldCharType="end"/>
        </w:r>
      </w:hyperlink>
    </w:p>
    <w:p>
      <w:pPr>
        <w:tabs>
          <w:tab w:val="right" w:leader="dot" w:pos="9062"/>
        </w:tabs>
        <w:ind w:left="220"/>
      </w:pPr>
      <w:hyperlink w:anchor="_Toc3233" w:history="1">
        <w:r>
          <w:rPr>
            <w:rFonts w:ascii="IRNazanin" w:hAnsi="IRNazanin" w:eastAsia="IRNazanin" w:cs="IRNazanin"/>
            <w:color w:val="111111"/>
            <w:sz w:val="22"/>
            <w:szCs w:val="22"/>
            <w:b w:val="0"/>
            <w:bCs w:val="0"/>
            <w:i w:val="0"/>
            <w:iCs w:val="0"/>
          </w:rPr>
          <w:t>أبواب ما يتعلق بأحوال المدينة و غيرها</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أقول</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باب 1 فضل المدينة و حرمها و آدابها</w:t>
        </w:r>
        <w:r>
          <w:tab/>
        </w:r>
        <w:r>
          <w:fldChar w:fldCharType="begin"/>
        </w:r>
        <w:r>
          <w:instrText xml:space="preserve">PAGEREF 3235 \h</w:instrText>
        </w:r>
        <w:r>
          <w:fldChar w:fldCharType="end"/>
        </w:r>
      </w:hyperlink>
    </w:p>
    <w:p>
      <w:pPr>
        <w:tabs>
          <w:tab w:val="right" w:leader="dot" w:pos="9062"/>
        </w:tabs>
        <w:ind w:left="660"/>
      </w:pPr>
      <w:hyperlink w:anchor="_Toc323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«1»</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«2»</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مؤلف</w:t>
        </w:r>
        <w:r>
          <w:tab/>
        </w:r>
        <w:r>
          <w:fldChar w:fldCharType="begin"/>
        </w:r>
        <w:r>
          <w:instrText xml:space="preserve">PAGEREF 3239 \h</w:instrText>
        </w:r>
        <w:r>
          <w:fldChar w:fldCharType="end"/>
        </w:r>
      </w:hyperlink>
    </w:p>
    <w:p>
      <w:pPr>
        <w:tabs>
          <w:tab w:val="right" w:leader="dot" w:pos="9062"/>
        </w:tabs>
        <w:ind w:left="220"/>
      </w:pPr>
      <w:hyperlink w:anchor="_Toc3240" w:history="1">
        <w:r>
          <w:rPr>
            <w:rFonts w:ascii="IRNazanin" w:hAnsi="IRNazanin" w:eastAsia="IRNazanin" w:cs="IRNazanin"/>
            <w:color w:val="111111"/>
            <w:sz w:val="22"/>
            <w:szCs w:val="22"/>
            <w:b w:val="0"/>
            <w:bCs w:val="0"/>
            <w:i w:val="0"/>
            <w:iCs w:val="0"/>
          </w:rPr>
          <w:t>باب های آنچه به حالات مدینه و غیر آن دارد</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باب یکم : فضیلت مدینه و حرم آن و آداب ورود به آن</w:t>
        </w:r>
        <w:r>
          <w:tab/>
        </w:r>
        <w:r>
          <w:fldChar w:fldCharType="begin"/>
        </w:r>
        <w:r>
          <w:instrText xml:space="preserve">PAGEREF 3241 \h</w:instrText>
        </w:r>
        <w:r>
          <w:fldChar w:fldCharType="end"/>
        </w:r>
      </w:hyperlink>
    </w:p>
    <w:p>
      <w:pPr>
        <w:tabs>
          <w:tab w:val="right" w:leader="dot" w:pos="9062"/>
        </w:tabs>
        <w:ind w:left="660"/>
      </w:pPr>
      <w:hyperlink w:anchor="_Toc324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3244 \h</w:instrText>
        </w:r>
        <w:r>
          <w:fldChar w:fldCharType="end"/>
        </w:r>
      </w:hyperlink>
    </w:p>
    <w:p>
      <w:pPr>
        <w:tabs>
          <w:tab w:val="right" w:leader="dot" w:pos="9062"/>
        </w:tabs>
        <w:ind w:left="880"/>
      </w:pPr>
      <w:hyperlink w:anchor="_Toc3245" w:history="1">
        <w:r>
          <w:rPr>
            <w:rFonts w:ascii="IRNazanin" w:hAnsi="IRNazanin" w:eastAsia="IRNazanin" w:cs="IRNazanin"/>
            <w:color w:val="111111"/>
            <w:sz w:val="22"/>
            <w:szCs w:val="22"/>
            <w:b w:val="0"/>
            <w:bCs w:val="0"/>
            <w:i w:val="0"/>
            <w:iCs w:val="0"/>
          </w:rPr>
          <w:t>«3»</w:t>
        </w:r>
        <w:r>
          <w:tab/>
        </w:r>
        <w:r>
          <w:fldChar w:fldCharType="begin"/>
        </w:r>
        <w:r>
          <w:instrText xml:space="preserve">PAGEREF 3245 \h</w:instrText>
        </w:r>
        <w:r>
          <w:fldChar w:fldCharType="end"/>
        </w:r>
      </w:hyperlink>
    </w:p>
    <w:p>
      <w:pPr>
        <w:tabs>
          <w:tab w:val="right" w:leader="dot" w:pos="9062"/>
        </w:tabs>
        <w:ind w:left="880"/>
      </w:pPr>
      <w:hyperlink w:anchor="_Toc3246" w:history="1">
        <w:r>
          <w:rPr>
            <w:rFonts w:ascii="IRNazanin" w:hAnsi="IRNazanin" w:eastAsia="IRNazanin" w:cs="IRNazanin"/>
            <w:color w:val="111111"/>
            <w:sz w:val="22"/>
            <w:szCs w:val="22"/>
            <w:b w:val="0"/>
            <w:bCs w:val="0"/>
            <w:i w:val="0"/>
            <w:iCs w:val="0"/>
          </w:rPr>
          <w:t>«4»</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«5»</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3248 \h</w:instrText>
        </w:r>
        <w:r>
          <w:fldChar w:fldCharType="end"/>
        </w:r>
      </w:hyperlink>
    </w:p>
    <w:p>
      <w:pPr>
        <w:tabs>
          <w:tab w:val="right" w:leader="dot" w:pos="9062"/>
        </w:tabs>
        <w:ind w:left="880"/>
      </w:pPr>
      <w:hyperlink w:anchor="_Toc324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3249 \h</w:instrText>
        </w:r>
        <w:r>
          <w:fldChar w:fldCharType="end"/>
        </w:r>
      </w:hyperlink>
    </w:p>
    <w:p>
      <w:pPr>
        <w:tabs>
          <w:tab w:val="right" w:leader="dot" w:pos="9062"/>
        </w:tabs>
        <w:ind w:left="880"/>
      </w:pPr>
      <w:hyperlink w:anchor="_Toc325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«6»</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أقول</w:t>
        </w:r>
        <w:r>
          <w:tab/>
        </w:r>
        <w:r>
          <w:fldChar w:fldCharType="begin"/>
        </w:r>
        <w:r>
          <w:instrText xml:space="preserve">PAGEREF 3252 \h</w:instrText>
        </w:r>
        <w:r>
          <w:fldChar w:fldCharType="end"/>
        </w:r>
      </w:hyperlink>
    </w:p>
    <w:p>
      <w:pPr>
        <w:tabs>
          <w:tab w:val="right" w:leader="dot" w:pos="9062"/>
        </w:tabs>
        <w:ind w:left="880"/>
      </w:pPr>
      <w:hyperlink w:anchor="_Toc3253" w:history="1">
        <w:r>
          <w:rPr>
            <w:rFonts w:ascii="IRNazanin" w:hAnsi="IRNazanin" w:eastAsia="IRNazanin" w:cs="IRNazanin"/>
            <w:color w:val="111111"/>
            <w:sz w:val="22"/>
            <w:szCs w:val="22"/>
            <w:b w:val="0"/>
            <w:bCs w:val="0"/>
            <w:i w:val="0"/>
            <w:iCs w:val="0"/>
          </w:rPr>
          <w:t>«7»</w:t>
        </w:r>
        <w:r>
          <w:tab/>
        </w:r>
        <w:r>
          <w:fldChar w:fldCharType="begin"/>
        </w:r>
        <w:r>
          <w:instrText xml:space="preserve">PAGEREF 3253 \h</w:instrText>
        </w:r>
        <w:r>
          <w:fldChar w:fldCharType="end"/>
        </w:r>
      </w:hyperlink>
    </w:p>
    <w:p>
      <w:pPr>
        <w:tabs>
          <w:tab w:val="right" w:leader="dot" w:pos="9062"/>
        </w:tabs>
        <w:ind w:left="880"/>
      </w:pPr>
      <w:hyperlink w:anchor="_Toc3254" w:history="1">
        <w:r>
          <w:rPr>
            <w:rFonts w:ascii="IRNazanin" w:hAnsi="IRNazanin" w:eastAsia="IRNazanin" w:cs="IRNazanin"/>
            <w:color w:val="111111"/>
            <w:sz w:val="22"/>
            <w:szCs w:val="22"/>
            <w:b w:val="0"/>
            <w:bCs w:val="0"/>
            <w:i w:val="0"/>
            <w:iCs w:val="0"/>
          </w:rPr>
          <w:t>«8»</w:t>
        </w:r>
        <w:r>
          <w:tab/>
        </w:r>
        <w:r>
          <w:fldChar w:fldCharType="begin"/>
        </w:r>
        <w:r>
          <w:instrText xml:space="preserve">PAGEREF 3254 \h</w:instrText>
        </w:r>
        <w:r>
          <w:fldChar w:fldCharType="end"/>
        </w:r>
      </w:hyperlink>
    </w:p>
    <w:p>
      <w:pPr>
        <w:tabs>
          <w:tab w:val="right" w:leader="dot" w:pos="9062"/>
        </w:tabs>
        <w:ind w:left="880"/>
      </w:pPr>
      <w:hyperlink w:anchor="_Toc3255" w:history="1">
        <w:r>
          <w:rPr>
            <w:rFonts w:ascii="IRNazanin" w:hAnsi="IRNazanin" w:eastAsia="IRNazanin" w:cs="IRNazanin"/>
            <w:color w:val="111111"/>
            <w:sz w:val="22"/>
            <w:szCs w:val="22"/>
            <w:b w:val="0"/>
            <w:bCs w:val="0"/>
            <w:i w:val="0"/>
            <w:iCs w:val="0"/>
          </w:rPr>
          <w:t>أقول</w:t>
        </w:r>
        <w:r>
          <w:tab/>
        </w:r>
        <w:r>
          <w:fldChar w:fldCharType="begin"/>
        </w:r>
        <w:r>
          <w:instrText xml:space="preserve">PAGEREF 3255 \h</w:instrText>
        </w:r>
        <w:r>
          <w:fldChar w:fldCharType="end"/>
        </w:r>
      </w:hyperlink>
    </w:p>
    <w:p>
      <w:pPr>
        <w:tabs>
          <w:tab w:val="right" w:leader="dot" w:pos="9062"/>
        </w:tabs>
        <w:ind w:left="880"/>
      </w:pPr>
      <w:hyperlink w:anchor="_Toc3256" w:history="1">
        <w:r>
          <w:rPr>
            <w:rFonts w:ascii="IRNazanin" w:hAnsi="IRNazanin" w:eastAsia="IRNazanin" w:cs="IRNazanin"/>
            <w:color w:val="111111"/>
            <w:sz w:val="22"/>
            <w:szCs w:val="22"/>
            <w:b w:val="0"/>
            <w:bCs w:val="0"/>
            <w:i w:val="0"/>
            <w:iCs w:val="0"/>
          </w:rPr>
          <w:t>«9»</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«10»</w:t>
        </w:r>
        <w:r>
          <w:tab/>
        </w:r>
        <w:r>
          <w:fldChar w:fldCharType="begin"/>
        </w:r>
        <w:r>
          <w:instrText xml:space="preserve">PAGEREF 3257 \h</w:instrText>
        </w:r>
        <w:r>
          <w:fldChar w:fldCharType="end"/>
        </w:r>
      </w:hyperlink>
    </w:p>
    <w:p>
      <w:pPr>
        <w:tabs>
          <w:tab w:val="right" w:leader="dot" w:pos="9062"/>
        </w:tabs>
        <w:ind w:left="880"/>
      </w:pPr>
      <w:hyperlink w:anchor="_Toc325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مؤلف</w:t>
        </w:r>
        <w:r>
          <w:tab/>
        </w:r>
        <w:r>
          <w:fldChar w:fldCharType="begin"/>
        </w:r>
        <w:r>
          <w:instrText xml:space="preserve">PAGEREF 3259 \h</w:instrText>
        </w:r>
        <w:r>
          <w:fldChar w:fldCharType="end"/>
        </w:r>
      </w:hyperlink>
    </w:p>
    <w:p>
      <w:pPr>
        <w:tabs>
          <w:tab w:val="right" w:leader="dot" w:pos="9062"/>
        </w:tabs>
        <w:ind w:left="880"/>
      </w:pPr>
      <w:hyperlink w:anchor="_Toc326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3260 \h</w:instrText>
        </w:r>
        <w:r>
          <w:fldChar w:fldCharType="end"/>
        </w:r>
      </w:hyperlink>
    </w:p>
    <w:p>
      <w:pPr>
        <w:tabs>
          <w:tab w:val="right" w:leader="dot" w:pos="9062"/>
        </w:tabs>
        <w:ind w:left="880"/>
      </w:pPr>
      <w:hyperlink w:anchor="_Toc326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مؤلف</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3263 \h</w:instrText>
        </w:r>
        <w:r>
          <w:fldChar w:fldCharType="end"/>
        </w:r>
      </w:hyperlink>
    </w:p>
    <w:p>
      <w:pPr>
        <w:tabs>
          <w:tab w:val="right" w:leader="dot" w:pos="9062"/>
        </w:tabs>
        <w:ind w:left="880"/>
      </w:pPr>
      <w:hyperlink w:anchor="_Toc326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3264 \h</w:instrText>
        </w:r>
        <w:r>
          <w:fldChar w:fldCharType="end"/>
        </w:r>
      </w:hyperlink>
    </w:p>
    <w:p>
      <w:pPr>
        <w:tabs>
          <w:tab w:val="right" w:leader="dot" w:pos="9062"/>
        </w:tabs>
        <w:ind w:left="880"/>
      </w:pPr>
      <w:hyperlink w:anchor="_Toc3265" w:history="1">
        <w:r>
          <w:rPr>
            <w:rFonts w:ascii="IRNazanin" w:hAnsi="IRNazanin" w:eastAsia="IRNazanin" w:cs="IRNazanin"/>
            <w:color w:val="111111"/>
            <w:sz w:val="22"/>
            <w:szCs w:val="22"/>
            <w:b w:val="0"/>
            <w:bCs w:val="0"/>
            <w:i w:val="0"/>
            <w:iCs w:val="0"/>
          </w:rPr>
          <w:t>«11»</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«12»</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«13»</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«14»</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«15»</w:t>
        </w:r>
        <w:r>
          <w:tab/>
        </w:r>
        <w:r>
          <w:fldChar w:fldCharType="begin"/>
        </w:r>
        <w:r>
          <w:instrText xml:space="preserve">PAGEREF 3269 \h</w:instrText>
        </w:r>
        <w:r>
          <w:fldChar w:fldCharType="end"/>
        </w:r>
      </w:hyperlink>
    </w:p>
    <w:p>
      <w:pPr>
        <w:tabs>
          <w:tab w:val="right" w:leader="dot" w:pos="9062"/>
        </w:tabs>
        <w:ind w:left="880"/>
      </w:pPr>
      <w:hyperlink w:anchor="_Toc327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3270 \h</w:instrText>
        </w:r>
        <w:r>
          <w:fldChar w:fldCharType="end"/>
        </w:r>
      </w:hyperlink>
    </w:p>
    <w:p>
      <w:pPr>
        <w:tabs>
          <w:tab w:val="right" w:leader="dot" w:pos="9062"/>
        </w:tabs>
        <w:ind w:left="880"/>
      </w:pPr>
      <w:hyperlink w:anchor="_Toc327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3272 \h</w:instrText>
        </w:r>
        <w:r>
          <w:fldChar w:fldCharType="end"/>
        </w:r>
      </w:hyperlink>
    </w:p>
    <w:p>
      <w:pPr>
        <w:tabs>
          <w:tab w:val="right" w:leader="dot" w:pos="9062"/>
        </w:tabs>
        <w:ind w:left="880"/>
      </w:pPr>
      <w:hyperlink w:anchor="_Toc327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3274 \h</w:instrText>
        </w:r>
        <w:r>
          <w:fldChar w:fldCharType="end"/>
        </w:r>
      </w:hyperlink>
    </w:p>
    <w:p>
      <w:pPr>
        <w:tabs>
          <w:tab w:val="right" w:leader="dot" w:pos="9062"/>
        </w:tabs>
        <w:ind w:left="880"/>
      </w:pPr>
      <w:hyperlink w:anchor="_Toc3275" w:history="1">
        <w:r>
          <w:rPr>
            <w:rFonts w:ascii="IRNazanin" w:hAnsi="IRNazanin" w:eastAsia="IRNazanin" w:cs="IRNazanin"/>
            <w:color w:val="111111"/>
            <w:sz w:val="22"/>
            <w:szCs w:val="22"/>
            <w:b w:val="0"/>
            <w:bCs w:val="0"/>
            <w:i w:val="0"/>
            <w:iCs w:val="0"/>
          </w:rPr>
          <w:t>«16»</w:t>
        </w:r>
        <w:r>
          <w:tab/>
        </w:r>
        <w:r>
          <w:fldChar w:fldCharType="begin"/>
        </w:r>
        <w:r>
          <w:instrText xml:space="preserve">PAGEREF 3275 \h</w:instrText>
        </w:r>
        <w:r>
          <w:fldChar w:fldCharType="end"/>
        </w:r>
      </w:hyperlink>
    </w:p>
    <w:p>
      <w:pPr>
        <w:tabs>
          <w:tab w:val="right" w:leader="dot" w:pos="9062"/>
        </w:tabs>
        <w:ind w:left="880"/>
      </w:pPr>
      <w:hyperlink w:anchor="_Toc3276" w:history="1">
        <w:r>
          <w:rPr>
            <w:rFonts w:ascii="IRNazanin" w:hAnsi="IRNazanin" w:eastAsia="IRNazanin" w:cs="IRNazanin"/>
            <w:color w:val="111111"/>
            <w:sz w:val="22"/>
            <w:szCs w:val="22"/>
            <w:b w:val="0"/>
            <w:bCs w:val="0"/>
            <w:i w:val="0"/>
            <w:iCs w:val="0"/>
          </w:rPr>
          <w:t>«17»</w:t>
        </w:r>
        <w:r>
          <w:tab/>
        </w:r>
        <w:r>
          <w:fldChar w:fldCharType="begin"/>
        </w:r>
        <w:r>
          <w:instrText xml:space="preserve">PAGEREF 3276 \h</w:instrText>
        </w:r>
        <w:r>
          <w:fldChar w:fldCharType="end"/>
        </w:r>
      </w:hyperlink>
    </w:p>
    <w:p>
      <w:pPr>
        <w:tabs>
          <w:tab w:val="right" w:leader="dot" w:pos="9062"/>
        </w:tabs>
        <w:ind w:left="880"/>
      </w:pPr>
      <w:hyperlink w:anchor="_Toc3277" w:history="1">
        <w:r>
          <w:rPr>
            <w:rFonts w:ascii="IRNazanin" w:hAnsi="IRNazanin" w:eastAsia="IRNazanin" w:cs="IRNazanin"/>
            <w:color w:val="111111"/>
            <w:sz w:val="22"/>
            <w:szCs w:val="22"/>
            <w:b w:val="0"/>
            <w:bCs w:val="0"/>
            <w:i w:val="0"/>
            <w:iCs w:val="0"/>
          </w:rPr>
          <w:t>«18»</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باب 2 مسجد النبي صلي الله عليه و آله بالمدينة</w:t>
        </w:r>
        <w:r>
          <w:tab/>
        </w:r>
        <w:r>
          <w:fldChar w:fldCharType="begin"/>
        </w:r>
        <w:r>
          <w:instrText xml:space="preserve">PAGEREF 3278 \h</w:instrText>
        </w:r>
        <w:r>
          <w:fldChar w:fldCharType="end"/>
        </w:r>
      </w:hyperlink>
    </w:p>
    <w:p>
      <w:pPr>
        <w:tabs>
          <w:tab w:val="right" w:leader="dot" w:pos="9062"/>
        </w:tabs>
        <w:ind w:left="660"/>
      </w:pPr>
      <w:hyperlink w:anchor="_Toc327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3279 \h</w:instrText>
        </w:r>
        <w:r>
          <w:fldChar w:fldCharType="end"/>
        </w:r>
      </w:hyperlink>
    </w:p>
    <w:p>
      <w:pPr>
        <w:tabs>
          <w:tab w:val="right" w:leader="dot" w:pos="9062"/>
        </w:tabs>
        <w:ind w:left="880"/>
      </w:pPr>
      <w:hyperlink w:anchor="_Toc3280" w:history="1">
        <w:r>
          <w:rPr>
            <w:rFonts w:ascii="IRNazanin" w:hAnsi="IRNazanin" w:eastAsia="IRNazanin" w:cs="IRNazanin"/>
            <w:color w:val="111111"/>
            <w:sz w:val="22"/>
            <w:szCs w:val="22"/>
            <w:b w:val="0"/>
            <w:bCs w:val="0"/>
            <w:i w:val="0"/>
            <w:iCs w:val="0"/>
          </w:rPr>
          <w:t>أقول</w:t>
        </w:r>
        <w:r>
          <w:tab/>
        </w:r>
        <w:r>
          <w:fldChar w:fldCharType="begin"/>
        </w:r>
        <w:r>
          <w:instrText xml:space="preserve">PAGEREF 3280 \h</w:instrText>
        </w:r>
        <w:r>
          <w:fldChar w:fldCharType="end"/>
        </w:r>
      </w:hyperlink>
    </w:p>
    <w:p>
      <w:pPr>
        <w:tabs>
          <w:tab w:val="right" w:leader="dot" w:pos="9062"/>
        </w:tabs>
        <w:ind w:left="880"/>
      </w:pPr>
      <w:hyperlink w:anchor="_Toc3281" w:history="1">
        <w:r>
          <w:rPr>
            <w:rFonts w:ascii="IRNazanin" w:hAnsi="IRNazanin" w:eastAsia="IRNazanin" w:cs="IRNazanin"/>
            <w:color w:val="111111"/>
            <w:sz w:val="22"/>
            <w:szCs w:val="22"/>
            <w:b w:val="0"/>
            <w:bCs w:val="0"/>
            <w:i w:val="0"/>
            <w:iCs w:val="0"/>
          </w:rPr>
          <w:t>«1»</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«2»</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3283 \h</w:instrText>
        </w:r>
        <w:r>
          <w:fldChar w:fldCharType="end"/>
        </w:r>
      </w:hyperlink>
    </w:p>
    <w:p>
      <w:pPr>
        <w:tabs>
          <w:tab w:val="right" w:leader="dot" w:pos="9062"/>
        </w:tabs>
        <w:ind w:left="880"/>
      </w:pPr>
      <w:hyperlink w:anchor="_Toc328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3284 \h</w:instrText>
        </w:r>
        <w:r>
          <w:fldChar w:fldCharType="end"/>
        </w:r>
      </w:hyperlink>
    </w:p>
    <w:p>
      <w:pPr>
        <w:tabs>
          <w:tab w:val="right" w:leader="dot" w:pos="9062"/>
        </w:tabs>
        <w:ind w:left="880"/>
      </w:pPr>
      <w:hyperlink w:anchor="_Toc328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باب دوم : مسجد النبی صلی الله علیه و آله در مدینه</w:t>
        </w:r>
        <w:r>
          <w:tab/>
        </w:r>
        <w:r>
          <w:fldChar w:fldCharType="begin"/>
        </w:r>
        <w:r>
          <w:instrText xml:space="preserve">PAGEREF 3286 \h</w:instrText>
        </w:r>
        <w:r>
          <w:fldChar w:fldCharType="end"/>
        </w:r>
      </w:hyperlink>
    </w:p>
    <w:p>
      <w:pPr>
        <w:tabs>
          <w:tab w:val="right" w:leader="dot" w:pos="9062"/>
        </w:tabs>
        <w:ind w:left="660"/>
      </w:pPr>
      <w:hyperlink w:anchor="_Toc328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3287 \h</w:instrText>
        </w:r>
        <w:r>
          <w:fldChar w:fldCharType="end"/>
        </w:r>
      </w:hyperlink>
    </w:p>
    <w:p>
      <w:pPr>
        <w:tabs>
          <w:tab w:val="right" w:leader="dot" w:pos="9062"/>
        </w:tabs>
        <w:ind w:left="880"/>
      </w:pPr>
      <w:hyperlink w:anchor="_Toc3288" w:history="1">
        <w:r>
          <w:rPr>
            <w:rFonts w:ascii="IRNazanin" w:hAnsi="IRNazanin" w:eastAsia="IRNazanin" w:cs="IRNazanin"/>
            <w:color w:val="111111"/>
            <w:sz w:val="22"/>
            <w:szCs w:val="22"/>
            <w:b w:val="0"/>
            <w:bCs w:val="0"/>
            <w:i w:val="0"/>
            <w:iCs w:val="0"/>
          </w:rPr>
          <w:t>مؤلف</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3289 \h</w:instrText>
        </w:r>
        <w:r>
          <w:fldChar w:fldCharType="end"/>
        </w:r>
      </w:hyperlink>
    </w:p>
    <w:p>
      <w:pPr>
        <w:tabs>
          <w:tab w:val="right" w:leader="dot" w:pos="9062"/>
        </w:tabs>
        <w:ind w:left="880"/>
      </w:pPr>
      <w:hyperlink w:anchor="_Toc329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3290 \h</w:instrText>
        </w:r>
        <w:r>
          <w:fldChar w:fldCharType="end"/>
        </w:r>
      </w:hyperlink>
    </w:p>
    <w:p>
      <w:pPr>
        <w:tabs>
          <w:tab w:val="right" w:leader="dot" w:pos="9062"/>
        </w:tabs>
        <w:ind w:left="880"/>
      </w:pPr>
      <w:hyperlink w:anchor="_Toc3291" w:history="1">
        <w:r>
          <w:rPr>
            <w:rFonts w:ascii="IRNazanin" w:hAnsi="IRNazanin" w:eastAsia="IRNazanin" w:cs="IRNazanin"/>
            <w:color w:val="111111"/>
            <w:sz w:val="22"/>
            <w:szCs w:val="22"/>
            <w:b w:val="0"/>
            <w:bCs w:val="0"/>
            <w:i w:val="0"/>
            <w:iCs w:val="0"/>
          </w:rPr>
          <w:t>«3»</w:t>
        </w:r>
        <w:r>
          <w:tab/>
        </w:r>
        <w:r>
          <w:fldChar w:fldCharType="begin"/>
        </w:r>
        <w:r>
          <w:instrText xml:space="preserve">PAGEREF 3291 \h</w:instrText>
        </w:r>
        <w:r>
          <w:fldChar w:fldCharType="end"/>
        </w:r>
      </w:hyperlink>
    </w:p>
    <w:p>
      <w:pPr>
        <w:tabs>
          <w:tab w:val="right" w:leader="dot" w:pos="9062"/>
        </w:tabs>
        <w:ind w:left="880"/>
      </w:pPr>
      <w:hyperlink w:anchor="_Toc3292" w:history="1">
        <w:r>
          <w:rPr>
            <w:rFonts w:ascii="IRNazanin" w:hAnsi="IRNazanin" w:eastAsia="IRNazanin" w:cs="IRNazanin"/>
            <w:color w:val="111111"/>
            <w:sz w:val="22"/>
            <w:szCs w:val="22"/>
            <w:b w:val="0"/>
            <w:bCs w:val="0"/>
            <w:i w:val="0"/>
            <w:iCs w:val="0"/>
          </w:rPr>
          <w:t>«4»</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«5»</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3294 \h</w:instrText>
        </w:r>
        <w:r>
          <w:fldChar w:fldCharType="end"/>
        </w:r>
      </w:hyperlink>
    </w:p>
    <w:p>
      <w:pPr>
        <w:tabs>
          <w:tab w:val="right" w:leader="dot" w:pos="9062"/>
        </w:tabs>
        <w:ind w:left="880"/>
      </w:pPr>
      <w:hyperlink w:anchor="_Toc329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3295 \h</w:instrText>
        </w:r>
        <w:r>
          <w:fldChar w:fldCharType="end"/>
        </w:r>
      </w:hyperlink>
    </w:p>
    <w:p>
      <w:pPr>
        <w:tabs>
          <w:tab w:val="right" w:leader="dot" w:pos="9062"/>
        </w:tabs>
        <w:ind w:left="880"/>
      </w:pPr>
      <w:hyperlink w:anchor="_Toc329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«6»</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«7»</w:t>
        </w:r>
        <w:r>
          <w:tab/>
        </w:r>
        <w:r>
          <w:fldChar w:fldCharType="begin"/>
        </w:r>
        <w:r>
          <w:instrText xml:space="preserve">PAGEREF 3298 \h</w:instrText>
        </w:r>
        <w:r>
          <w:fldChar w:fldCharType="end"/>
        </w:r>
      </w:hyperlink>
    </w:p>
    <w:p>
      <w:pPr>
        <w:tabs>
          <w:tab w:val="right" w:leader="dot" w:pos="9062"/>
        </w:tabs>
        <w:ind w:left="880"/>
      </w:pPr>
      <w:hyperlink w:anchor="_Toc3299" w:history="1">
        <w:r>
          <w:rPr>
            <w:rFonts w:ascii="IRNazanin" w:hAnsi="IRNazanin" w:eastAsia="IRNazanin" w:cs="IRNazanin"/>
            <w:color w:val="111111"/>
            <w:sz w:val="22"/>
            <w:szCs w:val="22"/>
            <w:b w:val="0"/>
            <w:bCs w:val="0"/>
            <w:i w:val="0"/>
            <w:iCs w:val="0"/>
          </w:rPr>
          <w:t>«8»</w:t>
        </w:r>
        <w:r>
          <w:tab/>
        </w:r>
        <w:r>
          <w:fldChar w:fldCharType="begin"/>
        </w:r>
        <w:r>
          <w:instrText xml:space="preserve">PAGEREF 3299 \h</w:instrText>
        </w:r>
        <w:r>
          <w:fldChar w:fldCharType="end"/>
        </w:r>
      </w:hyperlink>
    </w:p>
    <w:p>
      <w:pPr>
        <w:tabs>
          <w:tab w:val="right" w:leader="dot" w:pos="9062"/>
        </w:tabs>
        <w:ind w:left="880"/>
      </w:pPr>
      <w:hyperlink w:anchor="_Toc3300" w:history="1">
        <w:r>
          <w:rPr>
            <w:rFonts w:ascii="IRNazanin" w:hAnsi="IRNazanin" w:eastAsia="IRNazanin" w:cs="IRNazanin"/>
            <w:color w:val="111111"/>
            <w:sz w:val="22"/>
            <w:szCs w:val="22"/>
            <w:b w:val="0"/>
            <w:bCs w:val="0"/>
            <w:i w:val="0"/>
            <w:iCs w:val="0"/>
          </w:rPr>
          <w:t>«9»</w:t>
        </w:r>
        <w:r>
          <w:tab/>
        </w:r>
        <w:r>
          <w:fldChar w:fldCharType="begin"/>
        </w:r>
        <w:r>
          <w:instrText xml:space="preserve">PAGEREF 3300 \h</w:instrText>
        </w:r>
        <w:r>
          <w:fldChar w:fldCharType="end"/>
        </w:r>
      </w:hyperlink>
    </w:p>
    <w:p>
      <w:pPr>
        <w:tabs>
          <w:tab w:val="right" w:leader="dot" w:pos="9062"/>
        </w:tabs>
        <w:ind w:left="880"/>
      </w:pPr>
      <w:hyperlink w:anchor="_Toc3301" w:history="1">
        <w:r>
          <w:rPr>
            <w:rFonts w:ascii="IRNazanin" w:hAnsi="IRNazanin" w:eastAsia="IRNazanin" w:cs="IRNazanin"/>
            <w:color w:val="111111"/>
            <w:sz w:val="22"/>
            <w:szCs w:val="22"/>
            <w:b w:val="0"/>
            <w:bCs w:val="0"/>
            <w:i w:val="0"/>
            <w:iCs w:val="0"/>
          </w:rPr>
          <w:t>«10»</w:t>
        </w:r>
        <w:r>
          <w:tab/>
        </w:r>
        <w:r>
          <w:fldChar w:fldCharType="begin"/>
        </w:r>
        <w:r>
          <w:instrText xml:space="preserve">PAGEREF 3301 \h</w:instrText>
        </w:r>
        <w:r>
          <w:fldChar w:fldCharType="end"/>
        </w:r>
      </w:hyperlink>
    </w:p>
    <w:p>
      <w:pPr>
        <w:tabs>
          <w:tab w:val="right" w:leader="dot" w:pos="9062"/>
        </w:tabs>
        <w:ind w:left="880"/>
      </w:pPr>
      <w:hyperlink w:anchor="_Toc330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3302 \h</w:instrText>
        </w:r>
        <w:r>
          <w:fldChar w:fldCharType="end"/>
        </w:r>
      </w:hyperlink>
    </w:p>
    <w:p>
      <w:pPr>
        <w:tabs>
          <w:tab w:val="right" w:leader="dot" w:pos="9062"/>
        </w:tabs>
        <w:ind w:left="880"/>
      </w:pPr>
      <w:hyperlink w:anchor="_Toc330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3303 \h</w:instrText>
        </w:r>
        <w:r>
          <w:fldChar w:fldCharType="end"/>
        </w:r>
      </w:hyperlink>
    </w:p>
    <w:p>
      <w:pPr>
        <w:tabs>
          <w:tab w:val="right" w:leader="dot" w:pos="9062"/>
        </w:tabs>
        <w:ind w:left="880"/>
      </w:pPr>
      <w:hyperlink w:anchor="_Toc330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«11»</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«12»</w:t>
        </w:r>
        <w:r>
          <w:tab/>
        </w:r>
        <w:r>
          <w:fldChar w:fldCharType="begin"/>
        </w:r>
        <w:r>
          <w:instrText xml:space="preserve">PAGEREF 3308 \h</w:instrText>
        </w:r>
        <w:r>
          <w:fldChar w:fldCharType="end"/>
        </w:r>
      </w:hyperlink>
    </w:p>
    <w:p>
      <w:pPr>
        <w:tabs>
          <w:tab w:val="right" w:leader="dot" w:pos="9062"/>
        </w:tabs>
        <w:ind w:left="880"/>
      </w:pPr>
      <w:hyperlink w:anchor="_Toc3309" w:history="1">
        <w:r>
          <w:rPr>
            <w:rFonts w:ascii="IRNazanin" w:hAnsi="IRNazanin" w:eastAsia="IRNazanin" w:cs="IRNazanin"/>
            <w:color w:val="111111"/>
            <w:sz w:val="22"/>
            <w:szCs w:val="22"/>
            <w:b w:val="0"/>
            <w:bCs w:val="0"/>
            <w:i w:val="0"/>
            <w:iCs w:val="0"/>
          </w:rPr>
          <w:t>«13»</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«14»</w:t>
        </w:r>
        <w:r>
          <w:tab/>
        </w:r>
        <w:r>
          <w:fldChar w:fldCharType="begin"/>
        </w:r>
        <w:r>
          <w:instrText xml:space="preserve">PAGEREF 3310 \h</w:instrText>
        </w:r>
        <w:r>
          <w:fldChar w:fldCharType="end"/>
        </w:r>
      </w:hyperlink>
    </w:p>
    <w:p>
      <w:pPr>
        <w:tabs>
          <w:tab w:val="right" w:leader="dot" w:pos="9062"/>
        </w:tabs>
        <w:ind w:left="880"/>
      </w:pPr>
      <w:hyperlink w:anchor="_Toc3311" w:history="1">
        <w:r>
          <w:rPr>
            <w:rFonts w:ascii="IRNazanin" w:hAnsi="IRNazanin" w:eastAsia="IRNazanin" w:cs="IRNazanin"/>
            <w:color w:val="111111"/>
            <w:sz w:val="22"/>
            <w:szCs w:val="22"/>
            <w:b w:val="0"/>
            <w:bCs w:val="0"/>
            <w:i w:val="0"/>
            <w:iCs w:val="0"/>
          </w:rPr>
          <w:t>«15»</w:t>
        </w:r>
        <w:r>
          <w:tab/>
        </w:r>
        <w:r>
          <w:fldChar w:fldCharType="begin"/>
        </w:r>
        <w:r>
          <w:instrText xml:space="preserve">PAGEREF 3311 \h</w:instrText>
        </w:r>
        <w:r>
          <w:fldChar w:fldCharType="end"/>
        </w:r>
      </w:hyperlink>
    </w:p>
    <w:p>
      <w:pPr>
        <w:tabs>
          <w:tab w:val="right" w:leader="dot" w:pos="9062"/>
        </w:tabs>
        <w:ind w:left="880"/>
      </w:pPr>
      <w:hyperlink w:anchor="_Toc3312" w:history="1">
        <w:r>
          <w:rPr>
            <w:rFonts w:ascii="IRNazanin" w:hAnsi="IRNazanin" w:eastAsia="IRNazanin" w:cs="IRNazanin"/>
            <w:color w:val="111111"/>
            <w:sz w:val="22"/>
            <w:szCs w:val="22"/>
            <w:b w:val="0"/>
            <w:bCs w:val="0"/>
            <w:i w:val="0"/>
            <w:iCs w:val="0"/>
          </w:rPr>
          <w:t>«16»</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3313 \h</w:instrText>
        </w:r>
        <w:r>
          <w:fldChar w:fldCharType="end"/>
        </w:r>
      </w:hyperlink>
    </w:p>
    <w:p>
      <w:pPr>
        <w:tabs>
          <w:tab w:val="right" w:leader="dot" w:pos="9062"/>
        </w:tabs>
        <w:ind w:left="880"/>
      </w:pPr>
      <w:hyperlink w:anchor="_Toc331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3314 \h</w:instrText>
        </w:r>
        <w:r>
          <w:fldChar w:fldCharType="end"/>
        </w:r>
      </w:hyperlink>
    </w:p>
    <w:p>
      <w:pPr>
        <w:tabs>
          <w:tab w:val="right" w:leader="dot" w:pos="9062"/>
        </w:tabs>
        <w:ind w:left="880"/>
      </w:pPr>
      <w:hyperlink w:anchor="_Toc331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3315 \h</w:instrText>
        </w:r>
        <w:r>
          <w:fldChar w:fldCharType="end"/>
        </w:r>
      </w:hyperlink>
    </w:p>
    <w:p>
      <w:pPr>
        <w:tabs>
          <w:tab w:val="right" w:leader="dot" w:pos="9062"/>
        </w:tabs>
        <w:ind w:left="880"/>
      </w:pPr>
      <w:hyperlink w:anchor="_Toc331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باب 3 النوادر و فيه ذكر بعض آداب القادم من مكة و آداب لقائه أيضا زائدا علي ما تقدم في بابه</w:t>
        </w:r>
        <w:r>
          <w:tab/>
        </w:r>
        <w:r>
          <w:fldChar w:fldCharType="begin"/>
        </w:r>
        <w:r>
          <w:instrText xml:space="preserve">PAGEREF 3319 \h</w:instrText>
        </w:r>
        <w:r>
          <w:fldChar w:fldCharType="end"/>
        </w:r>
      </w:hyperlink>
    </w:p>
    <w:p>
      <w:pPr>
        <w:tabs>
          <w:tab w:val="right" w:leader="dot" w:pos="9062"/>
        </w:tabs>
        <w:ind w:left="660"/>
      </w:pPr>
      <w:hyperlink w:anchor="_Toc332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3320 \h</w:instrText>
        </w:r>
        <w:r>
          <w:fldChar w:fldCharType="end"/>
        </w:r>
      </w:hyperlink>
    </w:p>
    <w:p>
      <w:pPr>
        <w:tabs>
          <w:tab w:val="right" w:leader="dot" w:pos="9062"/>
        </w:tabs>
        <w:ind w:left="880"/>
      </w:pPr>
      <w:hyperlink w:anchor="_Toc3321" w:history="1">
        <w:r>
          <w:rPr>
            <w:rFonts w:ascii="IRNazanin" w:hAnsi="IRNazanin" w:eastAsia="IRNazanin" w:cs="IRNazanin"/>
            <w:color w:val="111111"/>
            <w:sz w:val="22"/>
            <w:szCs w:val="22"/>
            <w:b w:val="0"/>
            <w:bCs w:val="0"/>
            <w:i w:val="0"/>
            <w:iCs w:val="0"/>
          </w:rPr>
          <w:t>«1»</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«2»</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«3»</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باب سوم : نوادر و ذکر برخی از آداب فردی که از مکه می آید و آداب دیدار با او، علاوه بر آنچه در باب خودش ذکر شد.</w:t>
        </w:r>
        <w:r>
          <w:tab/>
        </w:r>
        <w:r>
          <w:fldChar w:fldCharType="begin"/>
        </w:r>
        <w:r>
          <w:instrText xml:space="preserve">PAGEREF 3324 \h</w:instrText>
        </w:r>
        <w:r>
          <w:fldChar w:fldCharType="end"/>
        </w:r>
      </w:hyperlink>
    </w:p>
    <w:p>
      <w:pPr>
        <w:tabs>
          <w:tab w:val="right" w:leader="dot" w:pos="9062"/>
        </w:tabs>
        <w:ind w:left="660"/>
      </w:pPr>
      <w:hyperlink w:anchor="_Toc332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3325 \h</w:instrText>
        </w:r>
        <w:r>
          <w:fldChar w:fldCharType="end"/>
        </w:r>
      </w:hyperlink>
    </w:p>
    <w:p>
      <w:pPr>
        <w:tabs>
          <w:tab w:val="right" w:leader="dot" w:pos="9062"/>
        </w:tabs>
        <w:ind w:left="880"/>
      </w:pPr>
      <w:hyperlink w:anchor="_Toc332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3327 \h</w:instrText>
        </w:r>
        <w:r>
          <w:fldChar w:fldCharType="end"/>
        </w:r>
      </w:hyperlink>
    </w:p>
    <w:p>
      <w:pPr>
        <w:tabs>
          <w:tab w:val="right" w:leader="dot" w:pos="9062"/>
        </w:tabs>
        <w:ind w:left="880"/>
      </w:pPr>
      <w:hyperlink w:anchor="_Toc332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«4»</w:t>
        </w:r>
        <w:r>
          <w:tab/>
        </w:r>
        <w:r>
          <w:fldChar w:fldCharType="begin"/>
        </w:r>
        <w:r>
          <w:instrText xml:space="preserve">PAGEREF 3329 \h</w:instrText>
        </w:r>
        <w:r>
          <w:fldChar w:fldCharType="end"/>
        </w:r>
      </w:hyperlink>
    </w:p>
    <w:p>
      <w:pPr>
        <w:tabs>
          <w:tab w:val="right" w:leader="dot" w:pos="9062"/>
        </w:tabs>
        <w:ind w:left="880"/>
      </w:pPr>
      <w:hyperlink w:anchor="_Toc3330" w:history="1">
        <w:r>
          <w:rPr>
            <w:rFonts w:ascii="IRNazanin" w:hAnsi="IRNazanin" w:eastAsia="IRNazanin" w:cs="IRNazanin"/>
            <w:color w:val="111111"/>
            <w:sz w:val="22"/>
            <w:szCs w:val="22"/>
            <w:b w:val="0"/>
            <w:bCs w:val="0"/>
            <w:i w:val="0"/>
            <w:iCs w:val="0"/>
          </w:rPr>
          <w:t>«5»</w:t>
        </w:r>
        <w:r>
          <w:tab/>
        </w:r>
        <w:r>
          <w:fldChar w:fldCharType="begin"/>
        </w:r>
        <w:r>
          <w:instrText xml:space="preserve">PAGEREF 3330 \h</w:instrText>
        </w:r>
        <w:r>
          <w:fldChar w:fldCharType="end"/>
        </w:r>
      </w:hyperlink>
    </w:p>
    <w:p>
      <w:pPr>
        <w:tabs>
          <w:tab w:val="right" w:leader="dot" w:pos="9062"/>
        </w:tabs>
        <w:ind w:left="880"/>
      </w:pPr>
      <w:hyperlink w:anchor="_Toc3331" w:history="1">
        <w:r>
          <w:rPr>
            <w:rFonts w:ascii="IRNazanin" w:hAnsi="IRNazanin" w:eastAsia="IRNazanin" w:cs="IRNazanin"/>
            <w:color w:val="111111"/>
            <w:sz w:val="22"/>
            <w:szCs w:val="22"/>
            <w:b w:val="0"/>
            <w:bCs w:val="0"/>
            <w:i w:val="0"/>
            <w:iCs w:val="0"/>
          </w:rPr>
          <w:t>«6»</w:t>
        </w:r>
        <w:r>
          <w:tab/>
        </w:r>
        <w:r>
          <w:fldChar w:fldCharType="begin"/>
        </w:r>
        <w:r>
          <w:instrText xml:space="preserve">PAGEREF 3331 \h</w:instrText>
        </w:r>
        <w:r>
          <w:fldChar w:fldCharType="end"/>
        </w:r>
      </w:hyperlink>
    </w:p>
    <w:p>
      <w:pPr>
        <w:tabs>
          <w:tab w:val="right" w:leader="dot" w:pos="9062"/>
        </w:tabs>
        <w:ind w:left="880"/>
      </w:pPr>
      <w:hyperlink w:anchor="_Toc333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3332 \h</w:instrText>
        </w:r>
        <w:r>
          <w:fldChar w:fldCharType="end"/>
        </w:r>
      </w:hyperlink>
    </w:p>
    <w:p>
      <w:pPr>
        <w:tabs>
          <w:tab w:val="right" w:leader="dot" w:pos="9062"/>
        </w:tabs>
        <w:ind w:left="880"/>
      </w:pPr>
      <w:hyperlink w:anchor="_Toc333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3333 \h</w:instrText>
        </w:r>
        <w:r>
          <w:fldChar w:fldCharType="end"/>
        </w:r>
      </w:hyperlink>
    </w:p>
    <w:p>
      <w:pPr>
        <w:tabs>
          <w:tab w:val="right" w:leader="dot" w:pos="9062"/>
        </w:tabs>
        <w:ind w:left="880"/>
      </w:pPr>
      <w:hyperlink w:anchor="_Toc333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3334 \h</w:instrText>
        </w:r>
        <w:r>
          <w:fldChar w:fldCharType="end"/>
        </w:r>
      </w:hyperlink>
    </w:p>
    <w:p>
      <w:pPr>
        <w:tabs>
          <w:tab w:val="right" w:leader="dot" w:pos="9062"/>
        </w:tabs>
        <w:ind w:left="880"/>
      </w:pPr>
      <w:hyperlink w:anchor="_Toc3335" w:history="1">
        <w:r>
          <w:rPr>
            <w:rFonts w:ascii="IRNazanin" w:hAnsi="IRNazanin" w:eastAsia="IRNazanin" w:cs="IRNazanin"/>
            <w:color w:val="111111"/>
            <w:sz w:val="22"/>
            <w:szCs w:val="22"/>
            <w:b w:val="0"/>
            <w:bCs w:val="0"/>
            <w:i w:val="0"/>
            <w:iCs w:val="0"/>
          </w:rPr>
          <w:t>«7»</w:t>
        </w:r>
        <w:r>
          <w:tab/>
        </w:r>
        <w:r>
          <w:fldChar w:fldCharType="begin"/>
        </w:r>
        <w:r>
          <w:instrText xml:space="preserve">PAGEREF 3335 \h</w:instrText>
        </w:r>
        <w:r>
          <w:fldChar w:fldCharType="end"/>
        </w:r>
      </w:hyperlink>
    </w:p>
    <w:p>
      <w:pPr>
        <w:tabs>
          <w:tab w:val="right" w:leader="dot" w:pos="9062"/>
        </w:tabs>
        <w:ind w:left="880"/>
      </w:pPr>
      <w:hyperlink w:anchor="_Toc3336" w:history="1">
        <w:r>
          <w:rPr>
            <w:rFonts w:ascii="IRNazanin" w:hAnsi="IRNazanin" w:eastAsia="IRNazanin" w:cs="IRNazanin"/>
            <w:color w:val="111111"/>
            <w:sz w:val="22"/>
            <w:szCs w:val="22"/>
            <w:b w:val="0"/>
            <w:bCs w:val="0"/>
            <w:i w:val="0"/>
            <w:iCs w:val="0"/>
          </w:rPr>
          <w:t>«8»</w:t>
        </w:r>
        <w:r>
          <w:tab/>
        </w:r>
        <w:r>
          <w:fldChar w:fldCharType="begin"/>
        </w:r>
        <w:r>
          <w:instrText xml:space="preserve">PAGEREF 3336 \h</w:instrText>
        </w:r>
        <w:r>
          <w:fldChar w:fldCharType="end"/>
        </w:r>
      </w:hyperlink>
    </w:p>
    <w:p>
      <w:pPr>
        <w:tabs>
          <w:tab w:val="right" w:leader="dot" w:pos="9062"/>
        </w:tabs>
        <w:ind w:left="880"/>
      </w:pPr>
      <w:hyperlink w:anchor="_Toc3337" w:history="1">
        <w:r>
          <w:rPr>
            <w:rFonts w:ascii="IRNazanin" w:hAnsi="IRNazanin" w:eastAsia="IRNazanin" w:cs="IRNazanin"/>
            <w:color w:val="111111"/>
            <w:sz w:val="22"/>
            <w:szCs w:val="22"/>
            <w:b w:val="0"/>
            <w:bCs w:val="0"/>
            <w:i w:val="0"/>
            <w:iCs w:val="0"/>
          </w:rPr>
          <w:t>«9»</w:t>
        </w:r>
        <w:r>
          <w:tab/>
        </w:r>
        <w:r>
          <w:fldChar w:fldCharType="begin"/>
        </w:r>
        <w:r>
          <w:instrText xml:space="preserve">PAGEREF 3337 \h</w:instrText>
        </w:r>
        <w:r>
          <w:fldChar w:fldCharType="end"/>
        </w:r>
      </w:hyperlink>
    </w:p>
    <w:p>
      <w:pPr>
        <w:tabs>
          <w:tab w:val="right" w:leader="dot" w:pos="9062"/>
        </w:tabs>
        <w:ind w:left="880"/>
      </w:pPr>
      <w:hyperlink w:anchor="_Toc3338" w:history="1">
        <w:r>
          <w:rPr>
            <w:rFonts w:ascii="IRNazanin" w:hAnsi="IRNazanin" w:eastAsia="IRNazanin" w:cs="IRNazanin"/>
            <w:color w:val="111111"/>
            <w:sz w:val="22"/>
            <w:szCs w:val="22"/>
            <w:b w:val="0"/>
            <w:bCs w:val="0"/>
            <w:i w:val="0"/>
            <w:iCs w:val="0"/>
          </w:rPr>
          <w:t>«10»</w:t>
        </w:r>
        <w:r>
          <w:tab/>
        </w:r>
        <w:r>
          <w:fldChar w:fldCharType="begin"/>
        </w:r>
        <w:r>
          <w:instrText xml:space="preserve">PAGEREF 3338 \h</w:instrText>
        </w:r>
        <w:r>
          <w:fldChar w:fldCharType="end"/>
        </w:r>
      </w:hyperlink>
    </w:p>
    <w:p>
      <w:pPr>
        <w:tabs>
          <w:tab w:val="right" w:leader="dot" w:pos="9062"/>
        </w:tabs>
        <w:ind w:left="880"/>
      </w:pPr>
      <w:hyperlink w:anchor="_Toc333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3339 \h</w:instrText>
        </w:r>
        <w:r>
          <w:fldChar w:fldCharType="end"/>
        </w:r>
      </w:hyperlink>
    </w:p>
    <w:p>
      <w:pPr>
        <w:tabs>
          <w:tab w:val="right" w:leader="dot" w:pos="9062"/>
        </w:tabs>
        <w:ind w:left="880"/>
      </w:pPr>
      <w:hyperlink w:anchor="_Toc334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3340 \h</w:instrText>
        </w:r>
        <w:r>
          <w:fldChar w:fldCharType="end"/>
        </w:r>
      </w:hyperlink>
    </w:p>
    <w:p>
      <w:pPr>
        <w:tabs>
          <w:tab w:val="right" w:leader="dot" w:pos="9062"/>
        </w:tabs>
        <w:ind w:left="880"/>
      </w:pPr>
      <w:hyperlink w:anchor="_Toc334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3341 \h</w:instrText>
        </w:r>
        <w:r>
          <w:fldChar w:fldCharType="end"/>
        </w:r>
      </w:hyperlink>
    </w:p>
    <w:p>
      <w:pPr>
        <w:tabs>
          <w:tab w:val="right" w:leader="dot" w:pos="9062"/>
        </w:tabs>
        <w:ind w:left="880"/>
      </w:pPr>
      <w:hyperlink w:anchor="_Toc334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«11»</w:t>
        </w:r>
        <w:r>
          <w:tab/>
        </w:r>
        <w:r>
          <w:fldChar w:fldCharType="begin"/>
        </w:r>
        <w:r>
          <w:instrText xml:space="preserve">PAGEREF 3343 \h</w:instrText>
        </w:r>
        <w:r>
          <w:fldChar w:fldCharType="end"/>
        </w:r>
      </w:hyperlink>
    </w:p>
    <w:p>
      <w:pPr>
        <w:tabs>
          <w:tab w:val="right" w:leader="dot" w:pos="9062"/>
        </w:tabs>
        <w:ind w:left="880"/>
      </w:pPr>
      <w:hyperlink w:anchor="_Toc3344" w:history="1">
        <w:r>
          <w:rPr>
            <w:rFonts w:ascii="IRNazanin" w:hAnsi="IRNazanin" w:eastAsia="IRNazanin" w:cs="IRNazanin"/>
            <w:color w:val="111111"/>
            <w:sz w:val="22"/>
            <w:szCs w:val="22"/>
            <w:b w:val="0"/>
            <w:bCs w:val="0"/>
            <w:i w:val="0"/>
            <w:iCs w:val="0"/>
          </w:rPr>
          <w:t>«12»</w:t>
        </w:r>
        <w:r>
          <w:tab/>
        </w:r>
        <w:r>
          <w:fldChar w:fldCharType="begin"/>
        </w:r>
        <w:r>
          <w:instrText xml:space="preserve">PAGEREF 3344 \h</w:instrText>
        </w:r>
        <w:r>
          <w:fldChar w:fldCharType="end"/>
        </w:r>
      </w:hyperlink>
    </w:p>
    <w:p>
      <w:pPr>
        <w:tabs>
          <w:tab w:val="right" w:leader="dot" w:pos="9062"/>
        </w:tabs>
        <w:ind w:left="880"/>
      </w:pPr>
      <w:hyperlink w:anchor="_Toc3345" w:history="1">
        <w:r>
          <w:rPr>
            <w:rFonts w:ascii="IRNazanin" w:hAnsi="IRNazanin" w:eastAsia="IRNazanin" w:cs="IRNazanin"/>
            <w:color w:val="111111"/>
            <w:sz w:val="22"/>
            <w:szCs w:val="22"/>
            <w:b w:val="0"/>
            <w:bCs w:val="0"/>
            <w:i w:val="0"/>
            <w:iCs w:val="0"/>
          </w:rPr>
          <w:t>«13»</w:t>
        </w:r>
        <w:r>
          <w:tab/>
        </w:r>
        <w:r>
          <w:fldChar w:fldCharType="begin"/>
        </w:r>
        <w:r>
          <w:instrText xml:space="preserve">PAGEREF 3345 \h</w:instrText>
        </w:r>
        <w:r>
          <w:fldChar w:fldCharType="end"/>
        </w:r>
      </w:hyperlink>
    </w:p>
    <w:p>
      <w:pPr>
        <w:tabs>
          <w:tab w:val="right" w:leader="dot" w:pos="9062"/>
        </w:tabs>
        <w:ind w:left="880"/>
      </w:pPr>
      <w:hyperlink w:anchor="_Toc3346" w:history="1">
        <w:r>
          <w:rPr>
            <w:rFonts w:ascii="IRNazanin" w:hAnsi="IRNazanin" w:eastAsia="IRNazanin" w:cs="IRNazanin"/>
            <w:color w:val="111111"/>
            <w:sz w:val="22"/>
            <w:szCs w:val="22"/>
            <w:b w:val="0"/>
            <w:bCs w:val="0"/>
            <w:i w:val="0"/>
            <w:iCs w:val="0"/>
          </w:rPr>
          <w:t>«14»</w:t>
        </w:r>
        <w:r>
          <w:tab/>
        </w:r>
        <w:r>
          <w:fldChar w:fldCharType="begin"/>
        </w:r>
        <w:r>
          <w:instrText xml:space="preserve">PAGEREF 3346 \h</w:instrText>
        </w:r>
        <w:r>
          <w:fldChar w:fldCharType="end"/>
        </w:r>
      </w:hyperlink>
    </w:p>
    <w:p>
      <w:pPr>
        <w:tabs>
          <w:tab w:val="right" w:leader="dot" w:pos="9062"/>
        </w:tabs>
        <w:ind w:left="880"/>
      </w:pPr>
      <w:hyperlink w:anchor="_Toc3347" w:history="1">
        <w:r>
          <w:rPr>
            <w:rFonts w:ascii="IRNazanin" w:hAnsi="IRNazanin" w:eastAsia="IRNazanin" w:cs="IRNazanin"/>
            <w:color w:val="111111"/>
            <w:sz w:val="22"/>
            <w:szCs w:val="22"/>
            <w:b w:val="0"/>
            <w:bCs w:val="0"/>
            <w:i w:val="0"/>
            <w:iCs w:val="0"/>
          </w:rPr>
          <w:t>«15»</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«16»</w:t>
        </w:r>
        <w:r>
          <w:tab/>
        </w:r>
        <w:r>
          <w:fldChar w:fldCharType="begin"/>
        </w:r>
        <w:r>
          <w:instrText xml:space="preserve">PAGEREF 3348 \h</w:instrText>
        </w:r>
        <w:r>
          <w:fldChar w:fldCharType="end"/>
        </w:r>
      </w:hyperlink>
    </w:p>
    <w:p>
      <w:pPr>
        <w:tabs>
          <w:tab w:val="right" w:leader="dot" w:pos="9062"/>
        </w:tabs>
        <w:ind w:left="880"/>
      </w:pPr>
      <w:hyperlink w:anchor="_Toc334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3349 \h</w:instrText>
        </w:r>
        <w:r>
          <w:fldChar w:fldCharType="end"/>
        </w:r>
      </w:hyperlink>
    </w:p>
    <w:p>
      <w:pPr>
        <w:tabs>
          <w:tab w:val="right" w:leader="dot" w:pos="9062"/>
        </w:tabs>
        <w:ind w:left="880"/>
      </w:pPr>
      <w:hyperlink w:anchor="_Toc335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3350 \h</w:instrText>
        </w:r>
        <w:r>
          <w:fldChar w:fldCharType="end"/>
        </w:r>
      </w:hyperlink>
    </w:p>
    <w:p>
      <w:pPr>
        <w:tabs>
          <w:tab w:val="right" w:leader="dot" w:pos="9062"/>
        </w:tabs>
        <w:ind w:left="880"/>
      </w:pPr>
      <w:hyperlink w:anchor="_Toc335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3351 \h</w:instrText>
        </w:r>
        <w:r>
          <w:fldChar w:fldCharType="end"/>
        </w:r>
      </w:hyperlink>
    </w:p>
    <w:p>
      <w:pPr>
        <w:tabs>
          <w:tab w:val="right" w:leader="dot" w:pos="9062"/>
        </w:tabs>
        <w:ind w:left="880"/>
      </w:pPr>
      <w:hyperlink w:anchor="_Toc335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3353 \h</w:instrText>
        </w:r>
        <w:r>
          <w:fldChar w:fldCharType="end"/>
        </w:r>
      </w:hyperlink>
    </w:p>
    <w:p>
      <w:pPr>
        <w:tabs>
          <w:tab w:val="right" w:leader="dot" w:pos="9062"/>
        </w:tabs>
        <w:ind w:left="880"/>
      </w:pPr>
      <w:hyperlink w:anchor="_Toc335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باب 4 ثواب من مات في الحرم أو بين الحرمين أو الطريق</w:t>
        </w:r>
        <w:r>
          <w:tab/>
        </w:r>
        <w:r>
          <w:fldChar w:fldCharType="begin"/>
        </w:r>
        <w:r>
          <w:instrText xml:space="preserve">PAGEREF 3355 \h</w:instrText>
        </w:r>
        <w:r>
          <w:fldChar w:fldCharType="end"/>
        </w:r>
      </w:hyperlink>
    </w:p>
    <w:p>
      <w:pPr>
        <w:tabs>
          <w:tab w:val="right" w:leader="dot" w:pos="9062"/>
        </w:tabs>
        <w:ind w:left="660"/>
      </w:pPr>
      <w:hyperlink w:anchor="_Toc335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3356 \h</w:instrText>
        </w:r>
        <w:r>
          <w:fldChar w:fldCharType="end"/>
        </w:r>
      </w:hyperlink>
    </w:p>
    <w:p>
      <w:pPr>
        <w:tabs>
          <w:tab w:val="right" w:leader="dot" w:pos="9062"/>
        </w:tabs>
        <w:ind w:left="880"/>
      </w:pPr>
      <w:hyperlink w:anchor="_Toc3357" w:history="1">
        <w:r>
          <w:rPr>
            <w:rFonts w:ascii="IRNazanin" w:hAnsi="IRNazanin" w:eastAsia="IRNazanin" w:cs="IRNazanin"/>
            <w:color w:val="111111"/>
            <w:sz w:val="22"/>
            <w:szCs w:val="22"/>
            <w:b w:val="0"/>
            <w:bCs w:val="0"/>
            <w:i w:val="0"/>
            <w:iCs w:val="0"/>
          </w:rPr>
          <w:t>«1»</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«2»</w:t>
        </w:r>
        <w:r>
          <w:tab/>
        </w:r>
        <w:r>
          <w:fldChar w:fldCharType="begin"/>
        </w:r>
        <w:r>
          <w:instrText xml:space="preserve">PAGEREF 3358 \h</w:instrText>
        </w:r>
        <w:r>
          <w:fldChar w:fldCharType="end"/>
        </w:r>
      </w:hyperlink>
    </w:p>
    <w:p>
      <w:pPr>
        <w:tabs>
          <w:tab w:val="right" w:leader="dot" w:pos="9062"/>
        </w:tabs>
        <w:ind w:left="880"/>
      </w:pPr>
      <w:hyperlink w:anchor="_Toc3359" w:history="1">
        <w:r>
          <w:rPr>
            <w:rFonts w:ascii="IRNazanin" w:hAnsi="IRNazanin" w:eastAsia="IRNazanin" w:cs="IRNazanin"/>
            <w:color w:val="111111"/>
            <w:sz w:val="22"/>
            <w:szCs w:val="22"/>
            <w:b w:val="0"/>
            <w:bCs w:val="0"/>
            <w:i w:val="0"/>
            <w:iCs w:val="0"/>
          </w:rPr>
          <w:t>«3»</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باب 5 من خلف حاجا في أهله</w:t>
        </w:r>
        <w:r>
          <w:tab/>
        </w:r>
        <w:r>
          <w:fldChar w:fldCharType="begin"/>
        </w:r>
        <w:r>
          <w:instrText xml:space="preserve">PAGEREF 3360 \h</w:instrText>
        </w:r>
        <w:r>
          <w:fldChar w:fldCharType="end"/>
        </w:r>
      </w:hyperlink>
    </w:p>
    <w:p>
      <w:pPr>
        <w:tabs>
          <w:tab w:val="right" w:leader="dot" w:pos="9062"/>
        </w:tabs>
        <w:ind w:left="660"/>
      </w:pPr>
      <w:hyperlink w:anchor="_Toc336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3361 \h</w:instrText>
        </w:r>
        <w:r>
          <w:fldChar w:fldCharType="end"/>
        </w:r>
      </w:hyperlink>
    </w:p>
    <w:p>
      <w:pPr>
        <w:tabs>
          <w:tab w:val="right" w:leader="dot" w:pos="9062"/>
        </w:tabs>
        <w:ind w:left="880"/>
      </w:pPr>
      <w:hyperlink w:anchor="_Toc3362" w:history="1">
        <w:r>
          <w:rPr>
            <w:rFonts w:ascii="IRNazanin" w:hAnsi="IRNazanin" w:eastAsia="IRNazanin" w:cs="IRNazanin"/>
            <w:color w:val="111111"/>
            <w:sz w:val="22"/>
            <w:szCs w:val="22"/>
            <w:b w:val="0"/>
            <w:bCs w:val="0"/>
            <w:i w:val="0"/>
            <w:iCs w:val="0"/>
          </w:rPr>
          <w:t>«1»</w:t>
        </w:r>
        <w:r>
          <w:tab/>
        </w:r>
        <w:r>
          <w:fldChar w:fldCharType="begin"/>
        </w:r>
        <w:r>
          <w:instrText xml:space="preserve">PAGEREF 3362 \h</w:instrText>
        </w:r>
        <w:r>
          <w:fldChar w:fldCharType="end"/>
        </w:r>
      </w:hyperlink>
    </w:p>
    <w:p>
      <w:pPr>
        <w:tabs>
          <w:tab w:val="right" w:leader="dot" w:pos="9062"/>
        </w:tabs>
        <w:ind w:left="880"/>
      </w:pPr>
      <w:hyperlink w:anchor="_Toc3363" w:history="1">
        <w:r>
          <w:rPr>
            <w:rFonts w:ascii="IRNazanin" w:hAnsi="IRNazanin" w:eastAsia="IRNazanin" w:cs="IRNazanin"/>
            <w:color w:val="111111"/>
            <w:sz w:val="22"/>
            <w:szCs w:val="22"/>
            <w:b w:val="0"/>
            <w:bCs w:val="0"/>
            <w:i w:val="0"/>
            <w:iCs w:val="0"/>
          </w:rPr>
          <w:t>«2»</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باب چهارم : ثواب کسی که در حرم یا بین الحرمین یا در راه از دنیا برود</w:t>
        </w:r>
        <w:r>
          <w:tab/>
        </w:r>
        <w:r>
          <w:fldChar w:fldCharType="begin"/>
        </w:r>
        <w:r>
          <w:instrText xml:space="preserve">PAGEREF 3364 \h</w:instrText>
        </w:r>
        <w:r>
          <w:fldChar w:fldCharType="end"/>
        </w:r>
      </w:hyperlink>
    </w:p>
    <w:p>
      <w:pPr>
        <w:tabs>
          <w:tab w:val="right" w:leader="dot" w:pos="9062"/>
        </w:tabs>
        <w:ind w:left="660"/>
      </w:pPr>
      <w:hyperlink w:anchor="_Toc336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3365 \h</w:instrText>
        </w:r>
        <w:r>
          <w:fldChar w:fldCharType="end"/>
        </w:r>
      </w:hyperlink>
    </w:p>
    <w:p>
      <w:pPr>
        <w:tabs>
          <w:tab w:val="right" w:leader="dot" w:pos="9062"/>
        </w:tabs>
        <w:ind w:left="880"/>
      </w:pPr>
      <w:hyperlink w:anchor="_Toc336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3366 \h</w:instrText>
        </w:r>
        <w:r>
          <w:fldChar w:fldCharType="end"/>
        </w:r>
      </w:hyperlink>
    </w:p>
    <w:p>
      <w:pPr>
        <w:tabs>
          <w:tab w:val="right" w:leader="dot" w:pos="9062"/>
        </w:tabs>
        <w:ind w:left="880"/>
      </w:pPr>
      <w:hyperlink w:anchor="_Toc336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باب پنجم : کسی که در غیاب حاجی، احتیاجات خانواده اش را تأمین کند</w:t>
        </w:r>
        <w:r>
          <w:tab/>
        </w:r>
        <w:r>
          <w:fldChar w:fldCharType="begin"/>
        </w:r>
        <w:r>
          <w:instrText xml:space="preserve">PAGEREF 3369 \h</w:instrText>
        </w:r>
        <w:r>
          <w:fldChar w:fldCharType="end"/>
        </w:r>
      </w:hyperlink>
    </w:p>
    <w:p>
      <w:pPr>
        <w:tabs>
          <w:tab w:val="right" w:leader="dot" w:pos="9062"/>
        </w:tabs>
        <w:ind w:left="660"/>
      </w:pPr>
      <w:hyperlink w:anchor="_Toc337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3370 \h</w:instrText>
        </w:r>
        <w:r>
          <w:fldChar w:fldCharType="end"/>
        </w:r>
      </w:hyperlink>
    </w:p>
    <w:p>
      <w:pPr>
        <w:tabs>
          <w:tab w:val="right" w:leader="dot" w:pos="9062"/>
        </w:tabs>
        <w:ind w:left="880"/>
      </w:pPr>
      <w:hyperlink w:anchor="_Toc337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3371 \h</w:instrText>
        </w:r>
        <w:r>
          <w:fldChar w:fldCharType="end"/>
        </w:r>
      </w:hyperlink>
    </w:p>
    <w:p>
      <w:pPr>
        <w:tabs>
          <w:tab w:val="right" w:leader="dot" w:pos="9062"/>
        </w:tabs>
        <w:ind w:left="880"/>
      </w:pPr>
      <w:hyperlink w:anchor="_Toc337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3372 \h</w:instrText>
        </w:r>
        <w:r>
          <w:fldChar w:fldCharType="end"/>
        </w:r>
      </w:hyperlink>
    </w:p>
    <w:p>
      <w:pPr>
        <w:tabs>
          <w:tab w:val="right" w:leader="dot" w:pos="9062"/>
        </w:tabs>
        <w:ind w:left="220"/>
      </w:pPr>
      <w:hyperlink w:anchor="_Toc3373"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3373 \h</w:instrText>
        </w:r>
        <w:r>
          <w:fldChar w:fldCharType="end"/>
        </w:r>
      </w:hyperlink>
    </w:p>
    <w:p>
      <w:pPr>
        <w:tabs>
          <w:tab w:val="right" w:leader="dot" w:pos="9062"/>
        </w:tabs>
        <w:ind w:left="220"/>
      </w:pPr>
      <w:hyperlink w:anchor="_Toc3374"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3374 \h</w:instrText>
        </w:r>
        <w:r>
          <w:fldChar w:fldCharType="end"/>
        </w:r>
      </w:hyperlink>
    </w:p>
    <w:p>
      <w:pPr>
        <w:tabs>
          <w:tab w:val="right" w:leader="dot" w:pos="9062"/>
        </w:tabs>
        <w:ind w:left="220"/>
      </w:pPr>
      <w:hyperlink w:anchor="_Toc3375" w:history="1">
        <w:r>
          <w:rPr>
            <w:rFonts w:ascii="IRNazanin" w:hAnsi="IRNazanin" w:eastAsia="IRNazanin" w:cs="IRNazanin"/>
            <w:color w:val="111111"/>
            <w:sz w:val="22"/>
            <w:szCs w:val="22"/>
            <w:b w:val="0"/>
            <w:bCs w:val="0"/>
            <w:i w:val="0"/>
            <w:iCs w:val="0"/>
          </w:rPr>
          <w:t>فهرس ما في هذا الجزء من الأبواب</w:t>
        </w:r>
        <w:r>
          <w:tab/>
        </w:r>
        <w:r>
          <w:fldChar w:fldCharType="begin"/>
        </w:r>
        <w:r>
          <w:instrText xml:space="preserve">PAGEREF 3375 \h</w:instrText>
        </w:r>
        <w:r>
          <w:fldChar w:fldCharType="end"/>
        </w:r>
      </w:hyperlink>
    </w:p>
    <w:p>
      <w:pPr>
        <w:tabs>
          <w:tab w:val="right" w:leader="dot" w:pos="9062"/>
        </w:tabs>
        <w:ind w:left="220"/>
      </w:pPr>
      <w:hyperlink w:anchor="_Toc3376"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3376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53_133845"/>
    <w:bookmarkEnd w:id="0"/>
    <w:p>
      <w:pPr>
        <w:pStyle w:val="Heading2"/>
      </w:pPr>
      <w:bookmarkStart w:id="364" w:name="_Toc1"/>
      <w:r>
        <w:t>مشخصات کتاب</w:t>
      </w:r>
      <w:bookmarkEnd w:id="364"/>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365" w:name="_Toc2"/>
      <w:r>
        <w:t>ترجمه بحارالانوار جلد 96: حج و عمره</w:t>
      </w:r>
      <w:bookmarkEnd w:id="365"/>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366" w:name="_Toc3"/>
      <w:r>
        <w:t>كتاب الحج</w:t>
      </w:r>
      <w:bookmarkEnd w:id="366"/>
    </w:p>
    <w:p>
      <w:pPr>
        <w:pStyle w:val="Heading3"/>
      </w:pPr>
      <w:bookmarkStart w:id="367" w:name="_Toc4"/>
      <w:r>
        <w:t>اشارة</w:t>
      </w:r>
      <w:bookmarkEnd w:id="36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 و الصلاة و السلام علي محمّد و آله الطاهرين أمّا بعد فهذا هو المجلّد الحادي و العشرون من كتاب بحار الانوار تأليف المولي العلامة الفهامة مولانا محمّد باقر بن المولي محمّد تقي المجلسي قدّس الله روحهما، و هو يشتمل علي كتاب الحجّ و العمرة و شطر من أحوال المدينة و الجهاد و الرباط و الأمر بالمعروف و النهي عن المنكر و أمثال ذلك.</w:t>
      </w:r>
      <w:r>
        <w:rPr>
          <w:rStyle w:val="FootnoteReference"/>
        </w:rPr>
        <w:footnoteReference w:id="1"/>
      </w:r>
    </w:p>
    <w:p>
      <w:pPr>
        <w:pStyle w:val="BookText"/>
      </w:pPr>
      <w:r>
        <w:rPr>
          <w:rFonts w:ascii="Amiri" w:hAnsi="Amiri" w:eastAsia="Amiri" w:cs="Amiri"/>
          <w:lang w:bidi="ar-SA"/>
          <w:color w:val="111111"/>
          <w:sz w:val="28"/>
          <w:szCs w:val="28"/>
          <w:rtl/>
        </w:rPr>
        <w:t xml:space="preserve">و به نستعين الحمد للّه ربّ العالمين و الصلاة علي محمّد و آله أجمعين و اللعنة الدائمة علي اعدائهم أجمعين.</w:t>
      </w:r>
    </w:p>
    <w:p>
      <w:pPr>
        <w:pStyle w:val="BookText"/>
      </w:pPr>
      <w:r>
        <w:rPr>
          <w:rFonts w:ascii="Amiri" w:hAnsi="Amiri" w:eastAsia="Amiri" w:cs="Amiri"/>
          <w:lang w:bidi="ar-SA"/>
          <w:color w:val="111111"/>
          <w:sz w:val="28"/>
          <w:szCs w:val="28"/>
          <w:rtl/>
        </w:rPr>
        <w:t xml:space="preserve">و بعد فهذه تعليقات بسيطة سجلنا فيها تخريج الأحاديث ببيان مواضعها في مصادرها المنقول عنها في المتن، مع بيان معاني بعض الكلمات اللغويّة، أو تعيين بعض الاماكن، و غير ذلك ممّا سنحت به الفرصة فسجلناه قربة إلي اللّه تعالي شأنه، و إحياء لهذا الاثر النفيس و خدمة لمؤلّفه العظيم قدّس سرّه، و تسهيلا للقراء الكرام، فان وفقنا و أصبنا الهدف فذلك غاية المني، و ان تكن الأخري فما توفيقنا الا باللّه عليه توكلنا و إليه ننيب.</w:t>
      </w:r>
    </w:p>
    <w:p>
      <w:pPr>
        <w:pStyle w:val="BookText"/>
      </w:pPr>
      <w:r>
        <w:rPr>
          <w:rFonts w:ascii="IRNazanin" w:hAnsi="IRNazanin" w:eastAsia="IRNazanin" w:cs="IRNazanin"/>
          <w:lang w:bidi="fa-IR"/>
          <w:color w:val="111111"/>
          <w:sz w:val="28"/>
          <w:szCs w:val="28"/>
          <w:rtl/>
        </w:rPr>
        <w:t xml:space="preserve">ترجمه نشده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553_133846"/>
    <w:bookmarkEnd w:id="1"/>
    <w:p>
      <w:pPr>
        <w:pStyle w:val="Heading2"/>
      </w:pPr>
      <w:bookmarkStart w:id="368" w:name="_Toc5"/>
      <w:r>
        <w:t>أبواب الحج و العمرة</w:t>
      </w:r>
      <w:bookmarkEnd w:id="368"/>
    </w:p>
    <w:p>
      <w:pPr>
        <w:pStyle w:val="Heading3"/>
      </w:pPr>
      <w:bookmarkStart w:id="369" w:name="_Toc6"/>
      <w:r>
        <w:t>باب 1 أنه لم سمي الحج حجا</w:t>
      </w:r>
      <w:bookmarkEnd w:id="369"/>
    </w:p>
    <w:p>
      <w:pPr>
        <w:pStyle w:val="Heading4"/>
      </w:pPr>
      <w:bookmarkStart w:id="370" w:name="_Toc7"/>
      <w:r>
        <w:t>الأخبار</w:t>
      </w:r>
      <w:bookmarkEnd w:id="370"/>
    </w:p>
    <w:p>
      <w:pPr>
        <w:pStyle w:val="Heading5"/>
      </w:pPr>
      <w:bookmarkStart w:id="371" w:name="_Toc8"/>
      <w:r>
        <w:t>«1»</w:t>
      </w:r>
      <w:bookmarkEnd w:id="371"/>
    </w:p>
    <w:p>
      <w:pPr>
        <w:pStyle w:val="BookText"/>
      </w:pPr>
      <w:r>
        <w:rPr>
          <w:rFonts w:ascii="Amiri" w:hAnsi="Amiri" w:eastAsia="Amiri" w:cs="Amiri"/>
          <w:lang w:bidi="ar-SA"/>
          <w:color w:val="111111"/>
          <w:sz w:val="28"/>
          <w:szCs w:val="28"/>
          <w:rtl/>
        </w:rPr>
        <w:t xml:space="preserve">مع، [معاني الأخبار] أَبِي عَنْ سَعْدٍ عَنْ أَحْمَدَ بْنِ مُحَمَّدٍ عَنْ أَبِيهِ عَنْ حَمَّادِ بْنِ عِيسَي عَنْ أَبَانِ بْنِ عُثْمَانَ عَمَّنْ أَخْبَرَهُ قَالَ: قُلْتُ لِأَبِي جَعْفَرٍ عليه السلام لِمَ سُمِّيَ الْحَجُّ حَجّاً قَالَ حَجَّ فُلَانٌ أَيْ أَفْلَحَ فُلَانٌ‌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5"/>
      </w:pPr>
      <w:bookmarkStart w:id="372" w:name="_Toc9"/>
      <w:r>
        <w:t>«2»</w:t>
      </w:r>
      <w:bookmarkEnd w:id="372"/>
    </w:p>
    <w:p>
      <w:pPr>
        <w:pStyle w:val="BookText"/>
      </w:pPr>
      <w:r>
        <w:rPr>
          <w:rFonts w:ascii="Amiri" w:hAnsi="Amiri" w:eastAsia="Amiri" w:cs="Amiri"/>
          <w:lang w:bidi="ar-SA"/>
          <w:color w:val="111111"/>
          <w:sz w:val="28"/>
          <w:szCs w:val="28"/>
          <w:rtl/>
        </w:rPr>
        <w:t xml:space="preserve">ع، [علل الشرائع] ابْنُ الْوَلِيدِ عَنِ الصَّفَّارِ عَنِ ابْنِ أَبِي الْخَطَّابِ عَنْ حَمَّادٍ: مِثْلَهُ. </w:t>
      </w:r>
      <w:r>
        <w:rPr>
          <w:rStyle w:val="FootnoteReference"/>
        </w:rPr>
        <w:footnoteReference w:id="3"/>
      </w:r>
    </w:p>
    <w:p>
      <w:pPr>
        <w:pStyle w:val="Heading3"/>
      </w:pPr>
      <w:bookmarkStart w:id="373" w:name="_Toc10"/>
      <w:r>
        <w:t>باب 2 وجوب الحج و فضله و عقاب تركه و فيه ذكر بعض أحكام الحج أيضا</w:t>
      </w:r>
      <w:bookmarkEnd w:id="373"/>
    </w:p>
    <w:p>
      <w:pPr>
        <w:pStyle w:val="Heading4"/>
      </w:pPr>
      <w:bookmarkStart w:id="374" w:name="_Toc11"/>
      <w:r>
        <w:t>الآيات</w:t>
      </w:r>
      <w:bookmarkEnd w:id="374"/>
    </w:p>
    <w:p>
      <w:pPr>
        <w:pStyle w:val="BookText"/>
      </w:pPr>
      <w:r>
        <w:rPr>
          <w:rFonts w:ascii="Amiri" w:hAnsi="Amiri" w:eastAsia="Amiri" w:cs="Amiri"/>
          <w:lang w:bidi="ar-SA"/>
          <w:color w:val="111111"/>
          <w:sz w:val="28"/>
          <w:szCs w:val="28"/>
          <w:rtl/>
        </w:rPr>
        <w:t xml:space="preserve">البقرة: وَ أَتِمُّوا الْحَجَّ وَ الْعُمْرَةَ لِلَّهِ‌</w:t>
      </w:r>
      <w:r>
        <w:rPr>
          <w:rStyle w:val="FootnoteReference"/>
        </w:rPr>
        <w:footnoteReference w:id="4"/>
      </w:r>
    </w:p>
    <w:p>
      <w:pPr>
        <w:pStyle w:val="BookText"/>
      </w:pPr>
      <w:r>
        <w:rPr>
          <w:rFonts w:ascii="Amiri" w:hAnsi="Amiri" w:eastAsia="Amiri" w:cs="Amiri"/>
          <w:lang w:bidi="ar-SA"/>
          <w:color w:val="111111"/>
          <w:sz w:val="28"/>
          <w:szCs w:val="28"/>
          <w:rtl/>
        </w:rPr>
        <w:t xml:space="preserve">آل عمران: وَ لِلَّهِ عَلَي النَّاسِ حِجُّ الْبَيْتِ مَنِ اسْتَطاعَ إِلَيْهِ سَبِيلًا وَ مَنْ</w:t>
      </w:r>
    </w:p>
    <w:p>
      <w:pPr>
        <w:pStyle w:val="BookText"/>
      </w:pPr>
      <w:r>
        <w:rPr>
          <w:rFonts w:ascii="IRNazanin" w:hAnsi="IRNazanin" w:eastAsia="IRNazanin" w:cs="IRNazanin"/>
          <w:lang w:bidi="fa-IR"/>
          <w:color w:val="111111"/>
          <w:sz w:val="28"/>
          <w:szCs w:val="28"/>
          <w:rtl/>
        </w:rPr>
        <w:t xml:space="preserve">کتاب حج</w:t>
      </w:r>
    </w:p>
    <w:p>
      <w:pPr>
        <w:pStyle w:val="Heading2"/>
      </w:pPr>
      <w:bookmarkStart w:id="375" w:name="_Toc12"/>
      <w:r>
        <w:t>باب های حج و عمره</w:t>
      </w:r>
      <w:bookmarkEnd w:id="375"/>
    </w:p>
    <w:p>
      <w:pPr>
        <w:pStyle w:val="Heading3"/>
      </w:pPr>
      <w:bookmarkStart w:id="376" w:name="_Toc13"/>
      <w:r>
        <w:t>باب اول : چرا حج، حج نامیده شد؟</w:t>
      </w:r>
      <w:bookmarkEnd w:id="376"/>
    </w:p>
    <w:p>
      <w:pPr>
        <w:pStyle w:val="Heading4"/>
      </w:pPr>
      <w:bookmarkStart w:id="377" w:name="_Toc14"/>
      <w:r>
        <w:t>روایات</w:t>
      </w:r>
      <w:bookmarkEnd w:id="377"/>
    </w:p>
    <w:p>
      <w:pPr>
        <w:pStyle w:val="Heading5"/>
      </w:pPr>
      <w:bookmarkStart w:id="378" w:name="_Toc15"/>
      <w:r>
        <w:t>روایت 1</w:t>
      </w:r>
      <w:bookmarkEnd w:id="378"/>
    </w:p>
    <w:p>
      <w:pPr>
        <w:pStyle w:val="BookText"/>
      </w:pPr>
      <w:r>
        <w:rPr>
          <w:rFonts w:ascii="IRNazanin" w:hAnsi="IRNazanin" w:eastAsia="IRNazanin" w:cs="IRNazanin"/>
          <w:lang w:bidi="fa-IR"/>
          <w:color w:val="111111"/>
          <w:sz w:val="28"/>
          <w:szCs w:val="28"/>
          <w:rtl/>
        </w:rPr>
        <w:t xml:space="preserve">معانی الأخبار: به امام باقرعلیه السلام گفتم: چرا حج را حج نامیده‌اند؟ امام در پاسخ فرمود: فلانی به سفر حج رفت، یعنی فلانی رستگار شد.</w:t>
      </w:r>
      <w:r>
        <w:rPr>
          <w:rStyle w:val="FootnoteReference"/>
        </w:rPr>
        <w:footnoteReference w:id="5"/>
      </w:r>
    </w:p>
    <w:p>
      <w:pPr>
        <w:pStyle w:val="Heading5"/>
      </w:pPr>
      <w:bookmarkStart w:id="379" w:name="_Toc16"/>
      <w:r>
        <w:t>روایت 2</w:t>
      </w:r>
      <w:bookmarkEnd w:id="379"/>
    </w:p>
    <w:p>
      <w:pPr>
        <w:pStyle w:val="BookText"/>
      </w:pPr>
      <w:r>
        <w:rPr>
          <w:rFonts w:ascii="IRNazanin" w:hAnsi="IRNazanin" w:eastAsia="IRNazanin" w:cs="IRNazanin"/>
          <w:lang w:bidi="fa-IR"/>
          <w:color w:val="111111"/>
          <w:sz w:val="28"/>
          <w:szCs w:val="28"/>
          <w:rtl/>
        </w:rPr>
        <w:t xml:space="preserve">علل الشرائع: مانند این حدیث را نقل کرده است.</w:t>
      </w:r>
      <w:r>
        <w:rPr>
          <w:rStyle w:val="FootnoteReference"/>
        </w:rPr>
        <w:footnoteReference w:id="6"/>
      </w:r>
    </w:p>
    <w:p>
      <w:pPr>
        <w:pStyle w:val="Heading3"/>
      </w:pPr>
      <w:bookmarkStart w:id="380" w:name="_Toc17"/>
      <w:r>
        <w:t>باب دوم : وجوب حج، فضیلت آن و مجازات ترک آن و برخی احکام حج</w:t>
      </w:r>
      <w:bookmarkEnd w:id="380"/>
    </w:p>
    <w:p>
      <w:pPr>
        <w:pStyle w:val="Heading4"/>
      </w:pPr>
      <w:bookmarkStart w:id="381" w:name="_Toc18"/>
      <w:r>
        <w:t>آیات</w:t>
      </w:r>
      <w:bookmarkEnd w:id="3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أَتِمُّوا الْحَجَّ وَ الْعُمْرَةَ 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برای خدا حج و عمره را به پایان برسانید.}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لِلَّهِ عَلَی النَّاسِ حِجُّ الْبَیْتِ مَنِ اسْتَطاعَ إِلَیْهِ سَبِیلًا وَ مَنْ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553_133847"/>
    <w:bookmarkEnd w:id="2"/>
    <w:p>
      <w:pPr>
        <w:pStyle w:val="BookText"/>
      </w:pPr>
      <w:r>
        <w:rPr>
          <w:rFonts w:ascii="Amiri" w:hAnsi="Amiri" w:eastAsia="Amiri" w:cs="Amiri"/>
          <w:lang w:bidi="ar-SA"/>
          <w:color w:val="111111"/>
          <w:sz w:val="28"/>
          <w:szCs w:val="28"/>
          <w:rtl/>
        </w:rPr>
        <w:t xml:space="preserve">كَفَرَ فَإِنَّ اللَّهَ غَنِيٌّ عَنِ الْعالَمِينَ‌</w:t>
      </w:r>
      <w:r>
        <w:rPr>
          <w:rStyle w:val="FootnoteReference"/>
        </w:rPr>
        <w:footnoteReference w:id="7"/>
      </w:r>
    </w:p>
    <w:p>
      <w:pPr>
        <w:pStyle w:val="BookText"/>
      </w:pPr>
      <w:r>
        <w:rPr>
          <w:rFonts w:ascii="Amiri" w:hAnsi="Amiri" w:eastAsia="Amiri" w:cs="Amiri"/>
          <w:lang w:bidi="ar-SA"/>
          <w:color w:val="111111"/>
          <w:sz w:val="28"/>
          <w:szCs w:val="28"/>
          <w:rtl/>
        </w:rPr>
        <w:t xml:space="preserve">الحج: وَ أَذِّنْ فِي النَّاسِ بِالْحَجِّ يَأْتُوكَ رِجالًا وَ عَلي كُلِّ ضامِرٍ يَأْتِينَ مِنْ كُلِّ فَجٍّ عَمِيقٍ‌</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4"/>
      </w:pPr>
      <w:bookmarkStart w:id="382" w:name="_Toc19"/>
      <w:r>
        <w:t>الأخبار</w:t>
      </w:r>
      <w:bookmarkEnd w:id="382"/>
    </w:p>
    <w:p>
      <w:pPr>
        <w:pStyle w:val="Heading5"/>
      </w:pPr>
      <w:bookmarkStart w:id="383" w:name="_Toc20"/>
      <w:r>
        <w:t>«1»</w:t>
      </w:r>
      <w:bookmarkEnd w:id="383"/>
    </w:p>
    <w:p>
      <w:pPr>
        <w:pStyle w:val="BookText"/>
      </w:pPr>
      <w:r>
        <w:rPr>
          <w:rFonts w:ascii="Amiri" w:hAnsi="Amiri" w:eastAsia="Amiri" w:cs="Amiri"/>
          <w:lang w:bidi="ar-SA"/>
          <w:color w:val="111111"/>
          <w:sz w:val="28"/>
          <w:szCs w:val="28"/>
          <w:rtl/>
        </w:rPr>
        <w:t xml:space="preserve">لي، [الأمالي للصدوق] ابْنُ شَاذَوَيْهِ عَنْ مُحَمَّدِ بْنِ الْحِمْيَرِيِّ عَنْ أَبِيهِ عَنِ الْخَشَّابِ عَنْ جَعْفَرِ بْنِ مُحَمَّدِ بْنِ حَكِيمٍ عَنْ زَكَرِيَّا الْمُؤْمِنِ عَنِ الْمُشْمَعِلِّ الْأَسَدِيِّ قَالَ: خَرَجْتُ ذَاتَ سَنَةٍ حَاجّاً فَانْصَرَفْتُ إِلَي أَبِي عَبْدِ اللَّهِ الصَّادِقِ جَعْفَرِ بْنِ مُحَمَّدٍ عليهما السلام فَقَالَ مِنْ أَيْنَ بِكَ يَا مُشْمَعِلُّ فَقُلْتُ جُعِلْتُ فِدَاكَ كُنْتُ حَاجّاً فَقَالَ أَ وَ تَدْرِي مَا لِلْحَاجِّ مِنَ الثَّوَابِ فَقُلْتُ مَا أَدْرِي حَتَّي تُعَلِّمَنِي فَقَالَ إِنَّ الْعَبْدَ إِذَا طَافَ بِهَذَا الْبَيْتِ أُسْبُوعاً وَ صَلَّي رَكْعَتَيْهِ وَ سَعَي بَيْنَ الصَّفَا وَ الْمَرْوَةِ كَتَبَ اللَّهُ لَهُ سِتَّةَ آلَافِ حَسَنَةٍ وَ حَطَّ عَنْهُ سِتَّةَ آلَافِ سَيِّئَةٍ وَ رَفَعَ لَهُ سِتَّةَ آلَافِ دَرَجَةٍ وَ قَضَي لَهُ سِتَّةَ آلَافِ حَاجَةٍ لِلدُّنْيَا كَذَا وَ ادَّخَرَ لَهُ لِلْآخِرَةِ كَذَا فَقُلْتُ لَهُ جُعِلْتُ فِدَاكَ إِنَّ هَذَا لَكَثِيرٌ فَقَالَ أَ فَلَا أُخْبِرُكَ بِمَا هُوَ أَكْثَرُ مِنْ ذَلِكَ قَالَ قُلْتُ بَلَي فَقَالَ عليه السلام لَقَضَاءُ حَاجَةِ امْرِئٍ مُؤْمِنٍ أَفْضَلُ مِنْ حَجَّةٍ وَ حَجَّةٍ وَ حَجَّةٍ حَتَّي عَدَّ عَشْرَ حِجَجٍ‌</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5"/>
      </w:pPr>
      <w:bookmarkStart w:id="384" w:name="_Toc21"/>
      <w:r>
        <w:t>«2»</w:t>
      </w:r>
      <w:bookmarkEnd w:id="384"/>
    </w:p>
    <w:p>
      <w:pPr>
        <w:pStyle w:val="BookText"/>
      </w:pPr>
      <w:r>
        <w:rPr>
          <w:rFonts w:ascii="Amiri" w:hAnsi="Amiri" w:eastAsia="Amiri" w:cs="Amiri"/>
          <w:lang w:bidi="ar-SA"/>
          <w:color w:val="111111"/>
          <w:sz w:val="28"/>
          <w:szCs w:val="28"/>
          <w:rtl/>
        </w:rPr>
        <w:t xml:space="preserve">ثو، [ثواب الأعمال] أَبِي عَنِ الْحِمْيَرِيِّ عَنِ الْبَرْقِيِّ عَنِ الْحَسَنِ بْنِ عَبْدِ اللَّهِ بْنِ عُمَرَ عَنْ عَمْرِو بْنِ يَزِيدَ قَالَ سَمِعْتُ أَبَا عَبْدِ اللَّهِ عليه السلام يَقُولُ: الْحَجُّ أَفْضَلُ مِنْ عِتْقِ عَشْرِ رَقَبَاتٍ حَتَّي عَدَّ سَبْعِينَ رَقَبَةً وَ الطَّوَافُ وَ رَكْعَتَاهُ أَفْضَلُ مِنْ عِتْقِ رَقَبَةٍ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5"/>
      </w:pPr>
      <w:bookmarkStart w:id="385" w:name="_Toc22"/>
      <w:r>
        <w:t>«3»</w:t>
      </w:r>
      <w:bookmarkEnd w:id="385"/>
    </w:p>
    <w:p>
      <w:pPr>
        <w:pStyle w:val="BookText"/>
      </w:pPr>
      <w:r>
        <w:rPr>
          <w:rFonts w:ascii="Amiri" w:hAnsi="Amiri" w:eastAsia="Amiri" w:cs="Amiri"/>
          <w:lang w:bidi="ar-SA"/>
          <w:color w:val="111111"/>
          <w:sz w:val="28"/>
          <w:szCs w:val="28"/>
          <w:rtl/>
        </w:rPr>
        <w:t xml:space="preserve">لي، [الأمالي للصدوق] الْحُسَيْنُ بْنُ عَلِيِّ بْنِ أَحْمَدَ الصَّائِغُ عَنْ أَحْمَدَ الْهَمْدَانِيِّ عَنْ جَعْفَرِ بْنِ عَبْدِ اللَّهِ عَنِ ابْنِ مَحْبُوبٍ عَنِ ابْنِ رِئَابٍ عَنْ مُحَمَّدِ بْنِ قَيْسٍ عَنْ أَبِي جَعْفَرٍ مُحَمَّدِ بْنِ عَلِيٍّ الْبَاقِرِ عليه السلام قَالَ: صَلَّي رَسُولُ اللَّهِ صلي الله عليه و آله ذَاتَ يَوْمٍ بِأَصْحَابِهِ الْفَجْرَ ثُمَّ جَلَسَ مَعَهُمْ يُحَدِّثُهُمْ حَتَّي طَلَعَتِ الشَّمْسُ فَجَعَلَ الرَّجُلُ يَقُومُ بَعْدَ الرَّجُلِ حَتَّي لَمْ يَبْقَ مَعَهُ</w:t>
      </w:r>
    </w:p>
    <w:p>
      <w:pPr>
        <w:pStyle w:val="BookText"/>
      </w:pPr>
      <w:r>
        <w:rPr>
          <w:rFonts w:ascii="Amiri" w:hAnsi="Amiri" w:eastAsia="Amiri" w:cs="Amiri"/>
          <w:lang w:bidi="ar-SA"/>
          <w:color w:val="111111"/>
          <w:sz w:val="28"/>
          <w:szCs w:val="28"/>
          <w:rtl/>
        </w:rPr>
        <w:t xml:space="preserve">کَفَرَ فَإِنَّ اللَّهَ غَنِیٌّ عَنِ الْعالَمِین‌</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{برای خدا حج آن خانه بر عهده مردم است؛ البته بر کسی که بتواند به سوی آن راه یابد. و هر که کفر بورزد، یقیناً خداوند از جهانیان بی نیاز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{درمیان مردم برای ادای حج بانگ بر آور تا زائران پیاده و سواره بر هر شتر لاغری</w:t>
      </w:r>
    </w:p>
    <w:p>
      <w:pPr>
        <w:pStyle w:val="BookText"/>
      </w:pPr>
      <w:r>
        <w:rPr>
          <w:rFonts w:ascii="IRNazanin" w:hAnsi="IRNazanin" w:eastAsia="IRNazanin" w:cs="IRNazanin"/>
          <w:lang w:bidi="fa-IR"/>
          <w:color w:val="111111"/>
          <w:sz w:val="28"/>
          <w:szCs w:val="28"/>
          <w:rtl/>
        </w:rPr>
        <w:t xml:space="preserve">که از هر راه دوری می‌آیند، به سوی تو روی آورند.}</w:t>
      </w:r>
    </w:p>
    <w:p>
      <w:pPr>
        <w:pStyle w:val="Heading4"/>
      </w:pPr>
      <w:bookmarkStart w:id="386" w:name="_Toc23"/>
      <w:r>
        <w:t>روایات</w:t>
      </w:r>
      <w:bookmarkEnd w:id="386"/>
    </w:p>
    <w:p>
      <w:pPr>
        <w:pStyle w:val="Heading5"/>
      </w:pPr>
      <w:bookmarkStart w:id="387" w:name="_Toc24"/>
      <w:r>
        <w:t>روایت 1</w:t>
      </w:r>
      <w:bookmarkEnd w:id="387"/>
    </w:p>
    <w:p>
      <w:pPr>
        <w:pStyle w:val="BookText"/>
      </w:pPr>
      <w:r>
        <w:rPr>
          <w:rFonts w:ascii="IRNazanin" w:hAnsi="IRNazanin" w:eastAsia="IRNazanin" w:cs="IRNazanin"/>
          <w:lang w:bidi="fa-IR"/>
          <w:color w:val="111111"/>
          <w:sz w:val="28"/>
          <w:szCs w:val="28"/>
          <w:rtl/>
        </w:rPr>
        <w:t xml:space="preserve">امالی صدوق: مشمعل اسدی نقل کرده است: سالی به سفر حج رفته بودم. پس از بازگشت از حج نزد امام صادق علیه السلام رفتم. امام پرسید: از کجا می‌آیی ای مشمعل؟ در پاسخ گفتم: جانم فدایتان باد، به سفر حج رفته بودم. امام فرمود: آیا می‌دانی پاداش حج گزار چیست؟ گفتم: نمی‌دانم، مگر این که شما به من بیاموزید. امام فرمود: هر گاه بنده، هفت دور به گرد این خانه طواف کند و دو رکعت نماز طواف بخواند و میان صفا و مروه سعی کند، خداوند سبحان شش هزار حسنه برای او می‌نویسد و شش هزار گناه او را می‌آمرزد و شش هزار درجه بر او می‌افزاید و شش هزار حاجت او را بر آورده می‌سازد و به همین اندازه برای آخرتش نیز ذخیره خواهد کرد. گفتم: جانم به فدایتان! اینها پاداش زیادی است! امام فرمود: آیا می خواهی به چیزی بیشتر و بالاتر از این پاداش، آگاهت کنم؟ گفتم: آری. امام فرمود: برآورده ساختن حاجت یک مؤمن، برتر است از سه حج ... و تا ده حج برشمرد.</w:t>
      </w:r>
      <w:r>
        <w:rPr>
          <w:rStyle w:val="FootnoteReference"/>
        </w:rPr>
        <w:footnoteReference w:id="12"/>
      </w:r>
    </w:p>
    <w:p>
      <w:pPr>
        <w:pStyle w:val="Heading5"/>
      </w:pPr>
      <w:bookmarkStart w:id="388" w:name="_Toc25"/>
      <w:r>
        <w:t>روایت 2</w:t>
      </w:r>
      <w:bookmarkEnd w:id="388"/>
    </w:p>
    <w:p>
      <w:pPr>
        <w:pStyle w:val="BookText"/>
      </w:pPr>
      <w:r>
        <w:rPr>
          <w:rFonts w:ascii="IRNazanin" w:hAnsi="IRNazanin" w:eastAsia="IRNazanin" w:cs="IRNazanin"/>
          <w:lang w:bidi="fa-IR"/>
          <w:color w:val="111111"/>
          <w:sz w:val="28"/>
          <w:szCs w:val="28"/>
          <w:rtl/>
        </w:rPr>
        <w:t xml:space="preserve">ثواب الأعمال: امام صادق علیه السلام می‌فرمود: حج گزاردن برتر از آزاد کردن ده برده است و تا هفتاد برده شمرد و دو رکعت نماز طواف برتر از آزاد کردن برده است.</w:t>
      </w:r>
      <w:r>
        <w:rPr>
          <w:rStyle w:val="FootnoteReference"/>
        </w:rPr>
        <w:footnoteReference w:id="13"/>
      </w:r>
    </w:p>
    <w:p>
      <w:pPr>
        <w:pStyle w:val="Heading5"/>
      </w:pPr>
      <w:bookmarkStart w:id="389" w:name="_Toc26"/>
      <w:r>
        <w:t>روایت 3</w:t>
      </w:r>
      <w:bookmarkEnd w:id="389"/>
    </w:p>
    <w:p>
      <w:pPr>
        <w:pStyle w:val="BookText"/>
      </w:pPr>
      <w:r>
        <w:rPr>
          <w:rFonts w:ascii="IRNazanin" w:hAnsi="IRNazanin" w:eastAsia="IRNazanin" w:cs="IRNazanin"/>
          <w:lang w:bidi="fa-IR"/>
          <w:color w:val="111111"/>
          <w:sz w:val="28"/>
          <w:szCs w:val="28"/>
          <w:rtl/>
        </w:rPr>
        <w:t xml:space="preserve">امالی صدوق: امام محمد باقر علیه السلام فرمود: روزی رسول خداصلی الله علیه و آله همراه با یارانش نماز صبح را خواندند. سپس با آنان به گفتگو نشستند تا این که خورشید طلوع کرد. اصحاب پیامبر یکی پس از دیگری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رَجُلَانِ أَنْصَارِيٌّ وَ ثَقَفِيٌّ فَقَالَ لَهُمَا رَسُولُ اللَّهِ صلي الله عليه و آله قَدْ عَلِمْتُ أَنَّ لَكُمَا حَاجَةً تُرِيدَانِ تَسْأَلَانِّي عَنْهَا فَإِنْ شِئْتُمَا أَخْبَرْتُكُمَا بِحَاجَتِكُمَا قَبْلَ أَنْ تَسْأَلَانِي وَ إِنْ شِئْتُمَا فَاسْأَلَانِي قَالا بَلْ تُخْبِرُنَا أَنْتَ يَا رَسُولَ اللَّهِ فَإِنَّ ذَلِكَ أَجْلَي لِلْعَمَي وَ أَبْعَدُ مِنَ الِارْتِيَابِ وَ أَثْبَتُ لِلْإِيمَانِ فَقَالَ رَسُولُ اللَّهِ صلي الله عليه و آله أَمَّا أَنْتَ يَا أَخَا الْأَنْصَارِ فَإِنَّكَ مِنْ قَوْمٍ يُؤْثِرُونَ عَلي أَنْفُسِهِمْ وَ أَنْتَ قَرَوِيٌّ وَ هَذَا الثَّقَفِيُّ بَدَوِيٌّ أَ فَتُؤْثِرُهُ بِالْمَسْأَلَةِ فَقَالَ نَعَمْ فَقَالَ رَسُولُ اللَّهِ صلي الله عليه و آله أَمَّا أَنْتَ يَا أَخَا ثَقِيفٍ فَإِنَّكَ جِئْتَ تَسْأَلُنِي عَنْ وُضُوئِكَ وَ صَلَاتِكَ وَ مَا لَكَ فِيهِمَا مِنَ الثَّوَابِ فَاعْلَمْ أَنَّكَ إِذَا ضَرَبْتَ يَدَكَ فِي الْمَاءِ وَ قُلْتَ بِسْمِ اللَّهِ تَنَاثَرَتِ الذُّنُوبُ الَّتِي اكْتَسَبَتْهَا يَدَاكَ.</w:t>
      </w:r>
    </w:p>
    <w:p>
      <w:pPr>
        <w:pStyle w:val="BookText"/>
      </w:pPr>
      <w:r>
        <w:rPr>
          <w:rFonts w:ascii="Amiri" w:hAnsi="Amiri" w:eastAsia="Amiri" w:cs="Amiri"/>
          <w:lang w:bidi="ar-SA"/>
          <w:color w:val="111111"/>
          <w:sz w:val="28"/>
          <w:szCs w:val="28"/>
          <w:rtl/>
        </w:rPr>
        <w:t xml:space="preserve">فَإِذَا غَسَلْتَ وَجْهَكَ تَنَاثَرَتِ الذُّنُوبُ الَّتِي اكْتَسَبَتْهَا عَيْنَاكَ بِنَظَرِهِمَا وَ فُوكَ بِلَفْظِهِ .</w:t>
      </w:r>
    </w:p>
    <w:p>
      <w:pPr>
        <w:pStyle w:val="BookText"/>
      </w:pPr>
      <w:r>
        <w:rPr>
          <w:rFonts w:ascii="Amiri" w:hAnsi="Amiri" w:eastAsia="Amiri" w:cs="Amiri"/>
          <w:lang w:bidi="ar-SA"/>
          <w:color w:val="111111"/>
          <w:sz w:val="28"/>
          <w:szCs w:val="28"/>
          <w:rtl/>
        </w:rPr>
        <w:t xml:space="preserve">فَإِذَا غَسَلْتَ ذِرَاعَيْكَ تَنَاثَرَتِ الذُّنُوبُ عَنْ يَمِينِكَ وَ شِمَالِكَ .</w:t>
      </w:r>
    </w:p>
    <w:p>
      <w:pPr>
        <w:pStyle w:val="BookText"/>
      </w:pPr>
      <w:r>
        <w:rPr>
          <w:rFonts w:ascii="Amiri" w:hAnsi="Amiri" w:eastAsia="Amiri" w:cs="Amiri"/>
          <w:lang w:bidi="ar-SA"/>
          <w:color w:val="111111"/>
          <w:sz w:val="28"/>
          <w:szCs w:val="28"/>
          <w:rtl/>
        </w:rPr>
        <w:t xml:space="preserve">فَإِذَا مَسَحْتَ رَأْسَكَ وَ قَدَمَيْكَ تَنَاثَرَتِ الذُّنُوبُ الَّتِي مَشَيْتَ إِلَيْهَا عَلَي قَدَمَيْكَ فَهَذَا لَكَ فِي وُضُوئِكَ .</w:t>
      </w:r>
    </w:p>
    <w:p>
      <w:pPr>
        <w:pStyle w:val="BookText"/>
      </w:pPr>
      <w:r>
        <w:rPr>
          <w:rFonts w:ascii="Amiri" w:hAnsi="Amiri" w:eastAsia="Amiri" w:cs="Amiri"/>
          <w:lang w:bidi="ar-SA"/>
          <w:color w:val="111111"/>
          <w:sz w:val="28"/>
          <w:szCs w:val="28"/>
          <w:rtl/>
        </w:rPr>
        <w:t xml:space="preserve">فَإِذَا قُمْتَ إِلَي الصَّلَاةِ وَ تَوَجَّهْتَ وَ قَرَأْتَ أُمَّ الْكِتَابِ وَ مَا تَيَسَّرَ لَكَ مِنَ السُّوَرِ ثُمَّ رَكَعْتَ فَأَتْمَمْتَ رُكُوعَهَا وَ سُجُودَهَا وَ تَشَهَّدْتَ وَ سَلَّمْتَ غُفِرَ لَكَ كُلُّ ذَنْبٍ فِيمَا بَيْنَكَ وَ بَيْنَ الصَّلَاةِ الَّتِي قَدَّمْتَهَا إِلَي الصَّلَاةِ الْمُؤَخَّرَةِ فَهَذَا لَكَ فِي صَلَاتِكَ .</w:t>
      </w:r>
    </w:p>
    <w:p>
      <w:pPr>
        <w:pStyle w:val="BookText"/>
      </w:pPr>
      <w:r>
        <w:rPr>
          <w:rFonts w:ascii="Amiri" w:hAnsi="Amiri" w:eastAsia="Amiri" w:cs="Amiri"/>
          <w:lang w:bidi="ar-SA"/>
          <w:color w:val="111111"/>
          <w:sz w:val="28"/>
          <w:szCs w:val="28"/>
          <w:rtl/>
        </w:rPr>
        <w:t xml:space="preserve">وَ أَمَّا أَنْتَ يَا أَخَا الْأَنْصَارِ فَإِنَّكَ جِئْتَ تَسْأَلُنِي عَنْ حَجِّكَ وَ عُمْرَتِكَ وَ مَا لَكَ فِيهِمَا مِنَ الثَّوَابِ فَاعْلَمْ أَنَّكَ إِذَا أَنْتَ تَوَجَّهْتَ إِلَي سَبِيلِ الْحَجِّ ثُمَّ رَكِبْتَ رَاحِلَتَكَ وَ مَضَتْ بِكَ رَاحِلَتُكَ لَمْ تَضَعْ رَاحِلَتُكَ خُفّاً وَ لَمْ تَرْفَعْ خُفّاً إِلَّا كَتَبَ اللَّهُ لَكَ حَسَنَةً وَ مَحَا عَنْكَ سَيِّئَةً فَإِذَا أَحْرَمْتَ وَ لَبَّيْتَ كَتَبَ اللَّهُ لَكَ بِكُلِّ تَلْبِيَةٍ عَشْرَ حَسَنَاتٍ وَ مَحَا عَنْكَ عَشْرَ سَيِّئَاتٍ.</w:t>
      </w:r>
    </w:p>
    <w:p>
      <w:pPr>
        <w:pStyle w:val="BookText"/>
      </w:pPr>
      <w:r>
        <w:rPr>
          <w:rFonts w:ascii="Amiri" w:hAnsi="Amiri" w:eastAsia="Amiri" w:cs="Amiri"/>
          <w:lang w:bidi="ar-SA"/>
          <w:color w:val="111111"/>
          <w:sz w:val="28"/>
          <w:szCs w:val="28"/>
          <w:rtl/>
        </w:rPr>
        <w:t xml:space="preserve">فَإِذَا طُفْتَ بِالْبَيْتِ أُسْبُوعاً كَانَ لَكَ بِذَلِكَ عِنْدَ اللَّهِ عَزَّ وَ جَلَّ عَهْداً وَ ذِكْراً يَسْتَحْيِي مِنْكَ رَبُّكَ أَنْ يُعَذِّبَكَ بَعْدَهُ فَإِذَا صَلَّيْتَ عِنْدَ الْمَقَامِ رَكْعَتَيْنِ كَتَبَ اللَّهُ لَكَ بِهِمَا أَلْفَيْ رَكْعَةٍ مَقْبُولَةٍ.</w:t>
      </w:r>
    </w:p>
    <w:p>
      <w:pPr>
        <w:pStyle w:val="BookText"/>
      </w:pPr>
      <w:r>
        <w:rPr>
          <w:rFonts w:ascii="IRNazanin" w:hAnsi="IRNazanin" w:eastAsia="IRNazanin" w:cs="IRNazanin"/>
          <w:lang w:bidi="fa-IR"/>
          <w:color w:val="111111"/>
          <w:sz w:val="28"/>
          <w:szCs w:val="28"/>
          <w:rtl/>
        </w:rPr>
        <w:t xml:space="preserve">جز دو تن آنان برخاستند؛ یکی از انصار و دیگری ثقفی بود. سپس رسول خدا خطاب به آن دو فرمودند: دانستم که شما نیازی دارید که می‌خواهید درباره آن سؤال کنید، اگر بخواهید شما را از حاجتتان و آنچه در دل دارید، قبل از آنکه درباره آن از من سؤال کنید آگاه می سازم و اگر می خواهید، خود سؤالتان را مطرح سازید. آن دو شخص گفتند: ای رسول خدا، تو ما را از نیاز خود آگاه ساز؛ چرا که این امر کوری را زدوده و از شک و تردید دور ساخته و ایمان را استوارتر می سازد. رسول خدا فرمودند: اما تو ای برادر انصاری! تو از قومی هستی که دیگران را بر خود ترجیح می‌دهند. تو روستایی هستی و این شخص بادیه نشین است. آیا او را در جواب سؤال بر خود مقدم می داری؟ گفت: آری. رسول خدا فرمود: اما تو ای برادر ثقفی! نزد من آمده‌ای تا درباره وضو و نماز خود و همچنین ثواب آن دو از من سؤال کنی. بدان که چون دستانت را در آب زده و بگویی «بسم الله»،گناهانی که دستانت مرتکب شده اند از بین خواهد رفت. چون صورتت را بشویی، گناهانی که چشمانت با نگاه و دهانت با الفاظ مرتکب شده اند از بین می روند. چون ذراع - آرنج تا سر انگشتان - را بشویی، تمامی گناهان از سمت چپ و راستت محو می‌شوند. اگر سر و دو پایت را مسح بکشی، تمامی گناهانی را که توسط پاهایت مرتکب شده‌ای از بین می‌روند. این برای وضوی تو بود .</w:t>
      </w:r>
    </w:p>
    <w:p>
      <w:pPr>
        <w:pStyle w:val="BookText"/>
      </w:pPr>
      <w:r>
        <w:rPr>
          <w:rFonts w:ascii="IRNazanin" w:hAnsi="IRNazanin" w:eastAsia="IRNazanin" w:cs="IRNazanin"/>
          <w:lang w:bidi="fa-IR"/>
          <w:color w:val="111111"/>
          <w:sz w:val="28"/>
          <w:szCs w:val="28"/>
          <w:rtl/>
        </w:rPr>
        <w:t xml:space="preserve">چون رو به قبله به نماز بایستی و سوره فاتحه یا هر سوره دیگری را که خواندنش برایت میسر باشد بخوانی و سپس به رکوع روی و رکوع و سجود آن را به نحو کامل به اتمام رسانی، خداوند متعال تمامی گناهانی را که تا زمان ادای آخرین نمازت مرتکب شده‌ای خواهد بخشود. این هم برای تو در نمازت است.</w:t>
      </w:r>
    </w:p>
    <w:p>
      <w:pPr>
        <w:pStyle w:val="BookText"/>
      </w:pPr>
      <w:r>
        <w:rPr>
          <w:rFonts w:ascii="IRNazanin" w:hAnsi="IRNazanin" w:eastAsia="IRNazanin" w:cs="IRNazanin"/>
          <w:lang w:bidi="fa-IR"/>
          <w:color w:val="111111"/>
          <w:sz w:val="28"/>
          <w:szCs w:val="28"/>
          <w:rtl/>
        </w:rPr>
        <w:t xml:space="preserve">اما تو ای برادر انصار، نزد من آمده‌ای تا درباره حج و عمره خود و پاداش آن دو از من سؤال کنی. بدان! وقتی که تو قصد سفر به حج کردی و بر مرکبت سوار شدی و«بسم الله» گفتی و مرکبت تو را به حرکت درآورد، مرکبت هیچ گامی بر زمین نگذاشته و گامی بر نداشته مگر این که در ازای هر گام، خداوند متعال برای تو حسنه ای می‌نویسد و گناهی را می‌بخشد.پس</w:t>
      </w:r>
    </w:p>
    <w:p>
      <w:pPr>
        <w:pStyle w:val="BookText"/>
      </w:pPr>
      <w:r>
        <w:rPr>
          <w:rFonts w:ascii="IRNazanin" w:hAnsi="IRNazanin" w:eastAsia="IRNazanin" w:cs="IRNazanin"/>
          <w:lang w:bidi="fa-IR"/>
          <w:color w:val="111111"/>
          <w:sz w:val="28"/>
          <w:szCs w:val="28"/>
          <w:rtl/>
        </w:rPr>
        <w:t xml:space="preserve">چون احرام بستی و لبیک گفتی، باری تعالی در ازای هر لبیک برایت ده حسنه می‌نویسد و ده گناه تو را می‌زداید. هنگامی که خانه خدا را هفت دور طواف کنی، همین امر برایت نزد خداوند پیمان و یادی به جا خواهد گذاشت که از آن پس خداوند شرم می‌کند تو را عذاب کند. وقتی کنار مقام ابراهیم دو رکعت نماز بخوانی، خداوند به پاداش این دو رکعت نماز، دو هزار رکعت نماز مقبول برایت خواهد نوشت.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553_133849"/>
    <w:bookmarkEnd w:id="3"/>
    <w:p>
      <w:pPr>
        <w:pStyle w:val="BookText"/>
      </w:pPr>
      <w:r>
        <w:rPr>
          <w:rFonts w:ascii="Amiri" w:hAnsi="Amiri" w:eastAsia="Amiri" w:cs="Amiri"/>
          <w:lang w:bidi="ar-SA"/>
          <w:color w:val="111111"/>
          <w:sz w:val="28"/>
          <w:szCs w:val="28"/>
          <w:rtl/>
        </w:rPr>
        <w:t xml:space="preserve">فَإِذَا سَعَيْتَ بَيْنَ الصَّفَا وَ الْمَرْوَةِ سَبْعَةَ أَشْوَاطٍ كَانَ لَكَ بِذَلِكَ عِنْدَ اللَّهِ عَزَّ وَ جَلَّ مِثْلُ أَجْرِ مَنْ حَجَّ مَاشِياً مِنْ بِلَادِهِ وَ مِثْلُ أَجْرِ مَنْ أَعْتَقَ سَبْعِينَ رَقَبَةً مُؤْمِنَةً .</w:t>
      </w:r>
    </w:p>
    <w:p>
      <w:pPr>
        <w:pStyle w:val="BookText"/>
      </w:pPr>
      <w:r>
        <w:rPr>
          <w:rFonts w:ascii="Amiri" w:hAnsi="Amiri" w:eastAsia="Amiri" w:cs="Amiri"/>
          <w:lang w:bidi="ar-SA"/>
          <w:color w:val="111111"/>
          <w:sz w:val="28"/>
          <w:szCs w:val="28"/>
          <w:rtl/>
        </w:rPr>
        <w:t xml:space="preserve">فَإِذَا وَقَفْتَ بِعَرَفَاتٍ إِلَي غُرُوبِ الشَّمْسِ فَلَوْ كَانَ عَلَيْكَ مِنَ الذُّنُوبِ قَدْرُ رَمْلِ عَالِجٍ وَ زَبَدِ الْبَحْرِ لَغَفَرَهَا اللَّهُ لَكَ .</w:t>
      </w:r>
    </w:p>
    <w:p>
      <w:pPr>
        <w:pStyle w:val="BookText"/>
      </w:pPr>
      <w:r>
        <w:rPr>
          <w:rFonts w:ascii="Amiri" w:hAnsi="Amiri" w:eastAsia="Amiri" w:cs="Amiri"/>
          <w:lang w:bidi="ar-SA"/>
          <w:color w:val="111111"/>
          <w:sz w:val="28"/>
          <w:szCs w:val="28"/>
          <w:rtl/>
        </w:rPr>
        <w:t xml:space="preserve">فَإِذَا رَمَيْتَ الْجِمَارَ كَتَبَ اللَّهُ لَكَ بِكُلِّ حَصَاةٍ عَشْرَ حَسَنَاتٍ تُكْتَبُ لَكَ لِمَا تَسْتَقْبِلُ مِنْ عُمُرِكَ .</w:t>
      </w:r>
    </w:p>
    <w:p>
      <w:pPr>
        <w:pStyle w:val="BookText"/>
      </w:pPr>
      <w:r>
        <w:rPr>
          <w:rFonts w:ascii="Amiri" w:hAnsi="Amiri" w:eastAsia="Amiri" w:cs="Amiri"/>
          <w:lang w:bidi="ar-SA"/>
          <w:color w:val="111111"/>
          <w:sz w:val="28"/>
          <w:szCs w:val="28"/>
          <w:rtl/>
        </w:rPr>
        <w:t xml:space="preserve">فَإِذَا ذَبَحْتَ هَدْيَكَ أَوْ نَحَرْتَ بَدَنَتَكَ كَتَبَ اللَّهُ لَكَ بِكُلِّ قَطْرَةٍ مِنْ دَمِهَا حَسَنَةً فَكَتَبَ لَكَ لِمَا تَسْتَقْبِلُ مِنْ عُمُرِكَ .</w:t>
      </w:r>
    </w:p>
    <w:p>
      <w:pPr>
        <w:pStyle w:val="BookText"/>
      </w:pPr>
      <w:r>
        <w:rPr>
          <w:rFonts w:ascii="Amiri" w:hAnsi="Amiri" w:eastAsia="Amiri" w:cs="Amiri"/>
          <w:lang w:bidi="ar-SA"/>
          <w:color w:val="111111"/>
          <w:sz w:val="28"/>
          <w:szCs w:val="28"/>
          <w:rtl/>
        </w:rPr>
        <w:t xml:space="preserve">فَإِذَا طُفْتَ بِالْبَيْتِ أُسْبُوعاً لِلزِّيَارَةِ وَ صَلَّيْتَ عِنْدَ الْمَقَامِ رَكْعَتَيْنِ ضَرَبَ مَلَكٌ كَرِيمٌ عَلَي كَتِفَيْكَ ثُمَّ قَالَ أَمَّا مَا مَضَي فَقَدْ غُفِرَ لَكَ فَاسْتَأْنِفِ الْعَمَلَ فِيمَا بَيْنَكَ وَ بَيْنَ عِشْرِينَ وَ مِائَةِ يَوْمٍ‌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5"/>
      </w:pPr>
      <w:bookmarkStart w:id="390" w:name="_Toc27"/>
      <w:r>
        <w:t>«4»</w:t>
      </w:r>
      <w:bookmarkEnd w:id="390"/>
    </w:p>
    <w:p>
      <w:pPr>
        <w:pStyle w:val="BookText"/>
      </w:pPr>
      <w:r>
        <w:rPr>
          <w:rFonts w:ascii="Amiri" w:hAnsi="Amiri" w:eastAsia="Amiri" w:cs="Amiri"/>
          <w:lang w:bidi="ar-SA"/>
          <w:color w:val="111111"/>
          <w:sz w:val="28"/>
          <w:szCs w:val="28"/>
          <w:rtl/>
        </w:rPr>
        <w:t xml:space="preserve">ثو، [ثواب الأعمال] ابْنُ الْمُتَوَكِّلِ عَنِ السَّعْدَآبَادِيِّ عَنِ الْبَرْقِيِّ عَنْ أَبِيهِ عَنْ خَلَفِ بْنِ حَمَّادٍ عَنْ إِسْمَاعِيلَ الْجَوْهَرِيِّ عَنْ أَبِي بَصِيرٍ عَنْ أَبِي جَعْفَرٍ عليه السلام قَالَ: لَأَنْ أَحُجَّ حَجَّةً أَحَبُّ إِلَيَّ مِنْ أَنْ أُعْتِقَ رَقَبَةً حَتَّي انْتَهَي إِلَي عَشَرَةٍ وَ مِثْلَهَا وَ مِثْلَهَا حَتَّي انْتَهَي إِلَي سَبْعِينَ وَ لَأَنْ أَعُولَ أَهْلَ بَيْتٍ مِنَ الْمُسْلِمِينَ وَ أُشْبِعَ جَوْعَتَهُمْ وَ أَكْسُوَ عُرْيَهُمْ وَ أَكُفَّ وُجُوهَهُمْ عَنِ النَّاسِ أَحَبُّ إِلَيَّ مِنْ أَنْ أَحُجَّ حَجَّةً وَ حَجَّةً وَ حَجَّةً حَتَّي انْتَهَي إِلَي عَشَرَةٍ وَ مِثْلَهَا وَ مِثْلَهَا حَتَّي انْتَهَي إِلَي سَبْعِينَ‌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5"/>
      </w:pPr>
      <w:bookmarkStart w:id="391" w:name="_Toc28"/>
      <w:r>
        <w:t>«5»</w:t>
      </w:r>
      <w:bookmarkEnd w:id="391"/>
    </w:p>
    <w:p>
      <w:pPr>
        <w:pStyle w:val="BookText"/>
      </w:pPr>
      <w:r>
        <w:rPr>
          <w:rFonts w:ascii="Amiri" w:hAnsi="Amiri" w:eastAsia="Amiri" w:cs="Amiri"/>
          <w:lang w:bidi="ar-SA"/>
          <w:color w:val="111111"/>
          <w:sz w:val="28"/>
          <w:szCs w:val="28"/>
          <w:rtl/>
        </w:rPr>
        <w:t xml:space="preserve">فس، [تفسير القمي] قَالَ أَبُو عَبْدِ اللَّهِ عليه السلام: فِي قَوْلِهِ تَعَالَي مَنْ كانَ فِي هذِهِ أَعْمي فَهُوَ فِي الْآخِرَةِ أَعْمي وَ أَضَلُّ سَبِيلًا-</w:t>
      </w:r>
      <w:r>
        <w:rPr>
          <w:rStyle w:val="FootnoteReference"/>
        </w:rPr>
        <w:footnoteReference w:id="16"/>
      </w:r>
    </w:p>
    <w:p>
      <w:pPr>
        <w:pStyle w:val="BookText"/>
      </w:pPr>
      <w:r>
        <w:rPr>
          <w:rFonts w:ascii="Amiri" w:hAnsi="Amiri" w:eastAsia="Amiri" w:cs="Amiri"/>
          <w:lang w:bidi="ar-SA"/>
          <w:color w:val="111111"/>
          <w:sz w:val="28"/>
          <w:szCs w:val="28"/>
          <w:rtl/>
        </w:rPr>
        <w:t xml:space="preserve">قَالَ نَزَلَتْ فِيمَنْ يُسَوِّفُ الْحَجَّ حَتَّي مَاتَ وَ لَمْ يَحُجَّ فَعَمِيَ عَنْ فَرِيضَةٍ مِنْ فَرَائِضِ اللَّهِ‌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میان صفا و مروه هفت بار سعی کردی، پاداش آن نزد خداوند متعال همچون پاداش کسی است که از دیار خود پیاده به حج آمده، و یا همچون پاداش کسی است که هفتاد برده مؤمن را آزاد کرده است.</w:t>
      </w:r>
    </w:p>
    <w:p>
      <w:pPr>
        <w:pStyle w:val="BookText"/>
      </w:pPr>
      <w:r>
        <w:rPr>
          <w:rFonts w:ascii="IRNazanin" w:hAnsi="IRNazanin" w:eastAsia="IRNazanin" w:cs="IRNazanin"/>
          <w:lang w:bidi="fa-IR"/>
          <w:color w:val="111111"/>
          <w:sz w:val="28"/>
          <w:szCs w:val="28"/>
          <w:rtl/>
        </w:rPr>
        <w:t xml:space="preserve">و چون تا زمان غروب آفتاب در عرفات ایستادی، اگر گناهانت به اندازه ریگ های صحرا و کف های دریا باشد، خداوند همه آنها را می‌آمرزد.</w:t>
      </w:r>
    </w:p>
    <w:p>
      <w:pPr>
        <w:pStyle w:val="BookText"/>
      </w:pPr>
      <w:r>
        <w:rPr>
          <w:rFonts w:ascii="IRNazanin" w:hAnsi="IRNazanin" w:eastAsia="IRNazanin" w:cs="IRNazanin"/>
          <w:lang w:bidi="fa-IR"/>
          <w:color w:val="111111"/>
          <w:sz w:val="28"/>
          <w:szCs w:val="28"/>
          <w:rtl/>
        </w:rPr>
        <w:t xml:space="preserve">وقتی رمی جمرات کردی، خداوند با پرتاب هر سنگ، در عمر باقی مانده‌ات، ده حسنه برایت می‌نویسد. و چون سر را تراشیدی، خداوند در مقابل تراشیدن هر مویت، پاداشی در بازمانده عمرت می‌نویسد. و چون قربانی‌ات را سر بریدی یا شترت را نحر کردی، در ازای هر قطره خون آن، در بازمانده عمرت حسنه ای داری. و چون هفت دورپیرامون خانه خدا طواف زیارت کردی و دو رکعت نماز نزد مقام ابراهیم خواندی، فرشته ای کریم و بزرگوار بر دوش تو می‌زند و می گوید: تمامی گناهان گذشته‌ات بخشوده شدند. از هم اکنون تا صد و بیست روز آینده، اعمالت را از سرگیر.</w:t>
      </w:r>
      <w:r>
        <w:rPr>
          <w:rStyle w:val="FootnoteReference"/>
        </w:rPr>
        <w:footnoteReference w:id="18"/>
      </w:r>
    </w:p>
    <w:p>
      <w:pPr>
        <w:pStyle w:val="Heading5"/>
      </w:pPr>
      <w:bookmarkStart w:id="392" w:name="_Toc29"/>
      <w:r>
        <w:t>روایت 4</w:t>
      </w:r>
      <w:bookmarkEnd w:id="392"/>
    </w:p>
    <w:p>
      <w:pPr>
        <w:pStyle w:val="BookText"/>
      </w:pPr>
      <w:r>
        <w:rPr>
          <w:rFonts w:ascii="IRNazanin" w:hAnsi="IRNazanin" w:eastAsia="IRNazanin" w:cs="IRNazanin"/>
          <w:lang w:bidi="fa-IR"/>
          <w:color w:val="111111"/>
          <w:sz w:val="28"/>
          <w:szCs w:val="28"/>
          <w:rtl/>
        </w:rPr>
        <w:t xml:space="preserve">ثواب الأعمال: امام باقر علیه السلام فرمود: اگر یک بار به حج روم، نزد من دوست داشتنی تر از آن است که برده ای را آزاد کنم، ... تا به دهبرده رسید و مانند آن و مانند آن ... تا به هفتاد برده رسید.و اگر مخارج زندگی اهل بیت مسلمان را تامین کنم و گرسنگی آنان را برطرف سازم و برهنگی آنان را بپوشانم و آبروی آنان را حفظ کنم، نزد من بسیار دوست داشتنی تر از آن است که بهیک حج، و حجی دیگر و حجی دیگر روم و تا ده حج شمرد و ... تا به هفتاد حج رسید.</w:t>
      </w:r>
      <w:r>
        <w:rPr>
          <w:rStyle w:val="FootnoteReference"/>
        </w:rPr>
        <w:footnoteReference w:id="19"/>
      </w:r>
    </w:p>
    <w:p>
      <w:pPr>
        <w:pStyle w:val="Heading5"/>
      </w:pPr>
      <w:bookmarkStart w:id="393" w:name="_Toc30"/>
      <w:r>
        <w:t>روایت 5</w:t>
      </w:r>
      <w:bookmarkEnd w:id="393"/>
    </w:p>
    <w:p>
      <w:pPr>
        <w:pStyle w:val="BookText"/>
      </w:pPr>
      <w:r>
        <w:rPr>
          <w:rFonts w:ascii="Amiri" w:hAnsi="Amiri" w:eastAsia="Amiri" w:cs="Amiri"/>
          <w:lang w:bidi="ar-SA"/>
          <w:color w:val="111111"/>
          <w:sz w:val="28"/>
          <w:szCs w:val="28"/>
          <w:rtl/>
        </w:rPr>
        <w:t xml:space="preserve">تفسیر علی بن ابراهیم: امام صادق علیه السلام در باره این آیه «مَنْ کانَ فِی هذِهِ أَعْمی فَهُوَ فِی الْآخِرَةِ أَعْمی وَ أَضَلُّ سَبِیلا»</w:t>
      </w:r>
      <w:r>
        <w:rPr>
          <w:rStyle w:val="FootnoteReference"/>
        </w:rPr>
        <w:footnoteReference w:id="20"/>
      </w:r>
      <w:r>
        <w:rPr>
          <w:rFonts w:ascii="IRNazanin" w:hAnsi="IRNazanin" w:eastAsia="IRNazanin" w:cs="IRNazanin"/>
          <w:lang w:bidi="fa-IR"/>
          <w:color w:val="111111"/>
          <w:sz w:val="28"/>
          <w:szCs w:val="28"/>
          <w:rtl/>
        </w:rPr>
        <w:t xml:space="preserve">،{هر که در این [دنیا] کور [دل] باشد در آخرت [هم] کور [دل] و گمراه تر خواهد بود}این آیه در مورد کسی نازل شد که حج را آنقدر به تاخیر انداخت تا آنکه در گذشت و حج نگزارد، در نتیجه نسبت به فریضه ای از واجبات خداوند کور گردید. </w:t>
      </w:r>
      <w:r>
        <w:rPr>
          <w:rStyle w:val="FootnoteReference"/>
        </w:rPr>
        <w:footnoteReference w:id="21"/>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3553_133850"/>
    <w:bookmarkEnd w:id="4"/>
    <w:p>
      <w:pPr>
        <w:pStyle w:val="Heading5"/>
      </w:pPr>
      <w:bookmarkStart w:id="394" w:name="_Toc31"/>
      <w:r>
        <w:t>«6»</w:t>
      </w:r>
      <w:bookmarkEnd w:id="394"/>
    </w:p>
    <w:p>
      <w:pPr>
        <w:pStyle w:val="BookText"/>
      </w:pPr>
      <w:r>
        <w:rPr>
          <w:rFonts w:ascii="Amiri" w:hAnsi="Amiri" w:eastAsia="Amiri" w:cs="Amiri"/>
          <w:lang w:bidi="ar-SA"/>
          <w:color w:val="111111"/>
          <w:sz w:val="28"/>
          <w:szCs w:val="28"/>
          <w:rtl/>
        </w:rPr>
        <w:t xml:space="preserve">فس، [تفسير القمي] أَبِي عَنِ ابْنِ أَبِي عُمَيْرٍ عَنْ فَضَالَةَ عَنْ مُعَاوِيَةَ بْنِ عَمَّارٍ عَنْ أَبِي عَبْدِ اللَّهِ عليه السلام قَالَ: سَأَلْتُهُ عَنْ رَجُلٍ لَمْ يَحُجَّ قَطُّ وَ لَهُ مَالٌ قَالَ هُوَ مِمَّنْ قَالَ اللَّهُ وَ نَحْشُرُهُ يَوْمَ الْقِيامَةِ أَعْمي-</w:t>
      </w:r>
      <w:r>
        <w:rPr>
          <w:rStyle w:val="FootnoteReference"/>
        </w:rPr>
        <w:footnoteReference w:id="22"/>
      </w:r>
      <w:r>
        <w:rPr>
          <w:rFonts w:ascii="Amiri" w:hAnsi="Amiri" w:eastAsia="Amiri" w:cs="Amiri"/>
          <w:lang w:bidi="ar-SA"/>
          <w:color w:val="111111"/>
          <w:sz w:val="28"/>
          <w:szCs w:val="28"/>
          <w:rtl/>
        </w:rPr>
        <w:t xml:space="preserve">قَالَ سُبْحَانَ اللَّهِ أَعْمَي قَالَ أَعْمَاهُ اللَّهُ عَنْ طَرِيقِ الْجَنَّةِ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395" w:name="_Toc32"/>
      <w:r>
        <w:t>«7»</w:t>
      </w:r>
      <w:bookmarkEnd w:id="395"/>
    </w:p>
    <w:p>
      <w:pPr>
        <w:pStyle w:val="BookText"/>
      </w:pPr>
      <w:r>
        <w:rPr>
          <w:rFonts w:ascii="Amiri" w:hAnsi="Amiri" w:eastAsia="Amiri" w:cs="Amiri"/>
          <w:lang w:bidi="ar-SA"/>
          <w:color w:val="111111"/>
          <w:sz w:val="28"/>
          <w:szCs w:val="28"/>
          <w:rtl/>
        </w:rPr>
        <w:t xml:space="preserve">فس، [تفسير القمي]: فَفِرُّوا إِلَي اللَّهِ‌</w:t>
      </w:r>
      <w:r>
        <w:rPr>
          <w:rStyle w:val="FootnoteReference"/>
        </w:rPr>
        <w:footnoteReference w:id="24"/>
      </w:r>
      <w:r>
        <w:rPr>
          <w:rFonts w:ascii="Amiri" w:hAnsi="Amiri" w:eastAsia="Amiri" w:cs="Amiri"/>
          <w:lang w:bidi="ar-SA"/>
          <w:color w:val="111111"/>
          <w:sz w:val="28"/>
          <w:szCs w:val="28"/>
          <w:rtl/>
        </w:rPr>
        <w:t xml:space="preserve">أَيْ حُجُّوا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5"/>
      </w:pPr>
      <w:bookmarkStart w:id="396" w:name="_Toc33"/>
      <w:r>
        <w:t>«8»</w:t>
      </w:r>
      <w:bookmarkEnd w:id="396"/>
    </w:p>
    <w:p>
      <w:pPr>
        <w:pStyle w:val="BookText"/>
      </w:pPr>
      <w:r>
        <w:rPr>
          <w:rFonts w:ascii="Amiri" w:hAnsi="Amiri" w:eastAsia="Amiri" w:cs="Amiri"/>
          <w:lang w:bidi="ar-SA"/>
          <w:color w:val="111111"/>
          <w:sz w:val="28"/>
          <w:szCs w:val="28"/>
          <w:rtl/>
        </w:rPr>
        <w:t xml:space="preserve">فس، [تفسير القمي]: فَيَقُولَ رَبِّ لَوْ لا أَخَّرْتَنِي إِلي أَجَلٍ قَرِيبٍ فَأَصَّدَّقَ‌</w:t>
      </w:r>
      <w:r>
        <w:rPr>
          <w:rStyle w:val="FootnoteReference"/>
        </w:rPr>
        <w:footnoteReference w:id="26"/>
      </w:r>
      <w:r>
        <w:rPr>
          <w:rFonts w:ascii="Amiri" w:hAnsi="Amiri" w:eastAsia="Amiri" w:cs="Amiri"/>
          <w:lang w:bidi="ar-SA"/>
          <w:color w:val="111111"/>
          <w:sz w:val="28"/>
          <w:szCs w:val="28"/>
          <w:rtl/>
        </w:rPr>
        <w:t xml:space="preserve">يَعْنِي أَحُجَ‌</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5"/>
      </w:pPr>
      <w:bookmarkStart w:id="397" w:name="_Toc34"/>
      <w:r>
        <w:t>«9»</w:t>
      </w:r>
      <w:bookmarkEnd w:id="397"/>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قَالَ قَالَ رَسُولُ اللَّهِ صلي الله عليه و آله: لِلْحَاجِّ وَ الْمُعْتَمِرِ إِحْدَي ثَلَاثِ خِصَالٍ إِمَّا يُقَالُ لَهُ قَدْ غُفِرَ لَكَ مَا مَضَي وَ مَا بَقِيَ وَ إِمَّا أَنْ يُقَالَ لَهُ قَدْ غُفِرَ لَكَ مَا مَضَي فَاسْتَأْنِفِ الْعَمَلَ وَ إِمَّا أَنْ يُقَالَ لَهُ قَدْ حُفِظْتَ فِي أَهْلِكَ وَ وُلْدِكَ وَ هِيَ أَحْسَنُهُنَ‌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5"/>
      </w:pPr>
      <w:bookmarkStart w:id="398" w:name="_Toc35"/>
      <w:r>
        <w:t>«10»</w:t>
      </w:r>
      <w:bookmarkEnd w:id="398"/>
    </w:p>
    <w:p>
      <w:pPr>
        <w:pStyle w:val="BookText"/>
      </w:pPr>
      <w:r>
        <w:rPr>
          <w:rFonts w:ascii="Amiri" w:hAnsi="Amiri" w:eastAsia="Amiri" w:cs="Amiri"/>
          <w:lang w:bidi="ar-SA"/>
          <w:color w:val="111111"/>
          <w:sz w:val="28"/>
          <w:szCs w:val="28"/>
          <w:rtl/>
        </w:rPr>
        <w:t xml:space="preserve">ل، [الخصال]: فِي مَوْعِظَةِ أَبِي ذَرٍّ رَحِمَهُ اللَّهُ وَ حُجَّ حَجَّةً لِعَظَائِمِ الْأُمُورِ</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5"/>
      </w:pPr>
      <w:bookmarkStart w:id="399" w:name="_Toc36"/>
      <w:r>
        <w:t>«11»</w:t>
      </w:r>
      <w:bookmarkEnd w:id="399"/>
    </w:p>
    <w:p>
      <w:pPr>
        <w:pStyle w:val="BookText"/>
      </w:pPr>
      <w:r>
        <w:rPr>
          <w:rFonts w:ascii="Amiri" w:hAnsi="Amiri" w:eastAsia="Amiri" w:cs="Amiri"/>
          <w:lang w:bidi="ar-SA"/>
          <w:color w:val="111111"/>
          <w:sz w:val="28"/>
          <w:szCs w:val="28"/>
          <w:rtl/>
        </w:rPr>
        <w:t xml:space="preserve">ل، [الخصال] أَبِي عَنْ سَعْدٍ عَنِ ابْنِ أَبِي الْخَطَّابِ عَنِ الْحَجَّالِ عَنْ صَفْوَانَ بْنِ يَحْيَي عَنْ صَفْوَانَ الْجَمَّالِ عَنْ أَبِي عَبْدِ اللَّهِ عليه السلام قَالَ: مَنْ حَجَّ حَجَّتَيْنِ لَمْ</w:t>
      </w:r>
    </w:p>
    <w:p>
      <w:pPr>
        <w:pStyle w:val="Heading5"/>
      </w:pPr>
      <w:bookmarkStart w:id="400" w:name="_Toc37"/>
      <w:r>
        <w:t>روایت 6</w:t>
      </w:r>
      <w:bookmarkEnd w:id="400"/>
    </w:p>
    <w:p>
      <w:pPr>
        <w:pStyle w:val="BookText"/>
      </w:pPr>
      <w:r>
        <w:rPr>
          <w:rFonts w:ascii="IRNazanin" w:hAnsi="IRNazanin" w:eastAsia="IRNazanin" w:cs="IRNazanin"/>
          <w:lang w:bidi="fa-IR"/>
          <w:color w:val="111111"/>
          <w:sz w:val="28"/>
          <w:szCs w:val="28"/>
          <w:rtl/>
        </w:rPr>
        <w:t xml:space="preserve">تفسیر علی بن ابراهیم گوید: از امام صادق علیه السلام در باره کسی که توانگر باشد، اما به سفر حج نرفته باشد سؤال شد.حضرت فرمود: او از کسانی است که خداوند درباره آنان می‌فرماید: «و نحشره یوم القیامة أعمی»</w:t>
      </w:r>
      <w:r>
        <w:rPr>
          <w:rStyle w:val="FootnoteReference"/>
        </w:rPr>
        <w:footnoteReference w:id="30"/>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روز رستاخیز او را نابینا محشور می کنیم.} آن شخص پرسید: سبحان الله! نابینا؟ امام فرمودند: آری، خداوند وی را نسبت به راه حق کور کرده است.</w:t>
      </w:r>
      <w:r>
        <w:rPr>
          <w:rStyle w:val="FootnoteReference"/>
        </w:rPr>
        <w:footnoteReference w:id="31"/>
      </w:r>
    </w:p>
    <w:p>
      <w:pPr>
        <w:pStyle w:val="Heading5"/>
      </w:pPr>
      <w:bookmarkStart w:id="401" w:name="_Toc38"/>
      <w:r>
        <w:t>روایت 7</w:t>
      </w:r>
      <w:bookmarkEnd w:id="401"/>
    </w:p>
    <w:p>
      <w:pPr>
        <w:pStyle w:val="BookText"/>
      </w:pPr>
      <w:r>
        <w:rPr>
          <w:rFonts w:ascii="IRNazanin" w:hAnsi="IRNazanin" w:eastAsia="IRNazanin" w:cs="IRNazanin"/>
          <w:lang w:bidi="fa-IR"/>
          <w:color w:val="111111"/>
          <w:sz w:val="28"/>
          <w:szCs w:val="28"/>
          <w:rtl/>
        </w:rPr>
        <w:t xml:space="preserve">تفسیر علی بن ابراهیم: «ففرّوا الی الله»،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{پس به سوی خدا بگریزید.} یعنی حج بگذارید.</w:t>
      </w:r>
    </w:p>
    <w:p>
      <w:pPr>
        <w:pStyle w:val="Heading5"/>
      </w:pPr>
      <w:bookmarkStart w:id="402" w:name="_Toc39"/>
      <w:r>
        <w:t>روایت 8</w:t>
      </w:r>
      <w:bookmarkEnd w:id="402"/>
    </w:p>
    <w:p>
      <w:pPr>
        <w:pStyle w:val="BookText"/>
      </w:pPr>
      <w:r>
        <w:rPr>
          <w:rFonts w:ascii="IRNazanin" w:hAnsi="IRNazanin" w:eastAsia="IRNazanin" w:cs="IRNazanin"/>
          <w:lang w:bidi="fa-IR"/>
          <w:color w:val="111111"/>
          <w:sz w:val="28"/>
          <w:szCs w:val="28"/>
          <w:rtl/>
        </w:rPr>
        <w:t xml:space="preserve">تفسیر علی بن ابراهیم: پس می‌فرماید: «رب لولا أخرتنی إلی أجل قریب فأصدّق»،{پروردگارا، چرا تا مدتی بیشتر [اجل] مرا به تاخیر نینداختی تا صدقه دهم و از نیکوکاران باشم؟} یعنی به سفر حج روم.</w:t>
      </w:r>
      <w:r>
        <w:rPr>
          <w:rStyle w:val="FootnoteReference"/>
        </w:rPr>
        <w:footnoteReference w:id="33"/>
      </w:r>
    </w:p>
    <w:p>
      <w:pPr>
        <w:pStyle w:val="Heading5"/>
      </w:pPr>
      <w:bookmarkStart w:id="403" w:name="_Toc40"/>
      <w:r>
        <w:t>روایت 9</w:t>
      </w:r>
      <w:bookmarkEnd w:id="403"/>
    </w:p>
    <w:p>
      <w:pPr>
        <w:pStyle w:val="BookText"/>
      </w:pPr>
      <w:r>
        <w:rPr>
          <w:rFonts w:ascii="IRNazanin" w:hAnsi="IRNazanin" w:eastAsia="IRNazanin" w:cs="IRNazanin"/>
          <w:lang w:bidi="fa-IR"/>
          <w:color w:val="111111"/>
          <w:sz w:val="28"/>
          <w:szCs w:val="28"/>
          <w:rtl/>
        </w:rPr>
        <w:t xml:space="preserve">قرب الإسناد: امام صادق علیه السلام از پدر خود نقل کرده است که رسول خدا صلی الله علیه و آله فرمود: برای حج گزار و عمره گزار یکی از این سه ویژگی است. یا به وی گفته می‌شود: آنچه گذشته و باقی مانده - یعنی اعمال گذشته و در پیش رویت - بر تو بخشیده شده است. یا آن که به وی گفته می‌شود: هر آنچه از گناه در گذشته انجام داده‌ای بر تو بخشوده شده است، پس اعمالت را دوباره از سر گیر. و یا آنکه به وی گفته می‌شود: از خانواده و فرزندانت حفاظت شده است و این بهترین آن ویژگی هاست.</w:t>
      </w:r>
      <w:r>
        <w:rPr>
          <w:rStyle w:val="FootnoteReference"/>
        </w:rPr>
        <w:footnoteReference w:id="34"/>
      </w:r>
    </w:p>
    <w:p>
      <w:pPr>
        <w:pStyle w:val="Heading5"/>
      </w:pPr>
      <w:bookmarkStart w:id="404" w:name="_Toc41"/>
      <w:r>
        <w:t>روایت 10</w:t>
      </w:r>
      <w:bookmarkEnd w:id="404"/>
    </w:p>
    <w:p>
      <w:pPr>
        <w:pStyle w:val="BookText"/>
      </w:pPr>
      <w:r>
        <w:rPr>
          <w:rFonts w:ascii="IRNazanin" w:hAnsi="IRNazanin" w:eastAsia="IRNazanin" w:cs="IRNazanin"/>
          <w:lang w:bidi="fa-IR"/>
          <w:color w:val="111111"/>
          <w:sz w:val="28"/>
          <w:szCs w:val="28"/>
          <w:rtl/>
        </w:rPr>
        <w:t xml:space="preserve">الخصال: در موعظه پیامبرصلی الله علیه و آله به ابوذر آمده است: و حج گزاردن از بزرگترین امور است.</w:t>
      </w:r>
      <w:r>
        <w:rPr>
          <w:rStyle w:val="FootnoteReference"/>
        </w:rPr>
        <w:footnoteReference w:id="35"/>
      </w:r>
    </w:p>
    <w:p>
      <w:pPr>
        <w:pStyle w:val="Heading5"/>
      </w:pPr>
      <w:bookmarkStart w:id="405" w:name="_Toc42"/>
      <w:r>
        <w:t>روایت 11</w:t>
      </w:r>
      <w:bookmarkEnd w:id="405"/>
    </w:p>
    <w:p>
      <w:pPr>
        <w:pStyle w:val="BookText"/>
      </w:pPr>
      <w:r>
        <w:rPr>
          <w:rFonts w:ascii="IRNazanin" w:hAnsi="IRNazanin" w:eastAsia="IRNazanin" w:cs="IRNazanin"/>
          <w:lang w:bidi="fa-IR"/>
          <w:color w:val="111111"/>
          <w:sz w:val="28"/>
          <w:szCs w:val="28"/>
          <w:rtl/>
        </w:rPr>
        <w:t xml:space="preserve">الخصال: امام صادق علیه السلام فرمود: هر کس دو بار به حج رود،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3553_133851"/>
    <w:bookmarkEnd w:id="5"/>
    <w:p>
      <w:pPr>
        <w:pStyle w:val="BookText"/>
      </w:pPr>
      <w:r>
        <w:rPr>
          <w:rFonts w:ascii="Amiri" w:hAnsi="Amiri" w:eastAsia="Amiri" w:cs="Amiri"/>
          <w:lang w:bidi="ar-SA"/>
          <w:color w:val="111111"/>
          <w:sz w:val="28"/>
          <w:szCs w:val="28"/>
          <w:rtl/>
        </w:rPr>
        <w:t xml:space="preserve">يَزَلْ فِي خَيْرٍ حَتَّي يَمُوتَ‌</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5"/>
      </w:pPr>
      <w:bookmarkStart w:id="406" w:name="_Toc43"/>
      <w:r>
        <w:t>«12»</w:t>
      </w:r>
      <w:bookmarkEnd w:id="406"/>
    </w:p>
    <w:p>
      <w:pPr>
        <w:pStyle w:val="BookText"/>
      </w:pPr>
      <w:r>
        <w:rPr>
          <w:rFonts w:ascii="Amiri" w:hAnsi="Amiri" w:eastAsia="Amiri" w:cs="Amiri"/>
          <w:lang w:bidi="ar-SA"/>
          <w:color w:val="111111"/>
          <w:sz w:val="28"/>
          <w:szCs w:val="28"/>
          <w:rtl/>
        </w:rPr>
        <w:t xml:space="preserve">ل، [الخصال] مَاجِيلَوَيْهِ عَنْ عَمِّهِ عَنِ الْبَرْقِيِّ عَنِ ابْنِ مَحْبُوبٍ عَنْ عَبَّادِ بْنِ صُهَيْبٍ قَالَ سَمِعْتُ جَعْفَرَ بْنَ مُحَمَّدٍ عليه السلام يُحَدِّثُ: أَنَّ ضِيفَانَ اللَّهِ عَزَّ وَ جَلَّ رَجُلٌ حَجَّ وَ اعْتَمَرَ فَهُوَ ضَيْفُ اللَّهِ حَتَّي يَرْجِعَ إِلَي مَنْزِلِهِ وَ رَجُلٌ كَانَ فِي صَلَاتِهِ فَهُوَ فِي كَنَفِ اللَّهِ حَتَّي يَنْصَرِفَ وَ رَجُلٌ زَارَ أَخَاهُ الْمُؤْمِنَ فِي اللَّهِ عَزَّ وَ جَلَّ وَ هُوَ زَائِرُ اللَّهِ فِي عَاجِلِ ثَوَابِهِ وَ خَزَائِنِ رَحْمَتِهِ‌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5"/>
      </w:pPr>
      <w:bookmarkStart w:id="407" w:name="_Toc44"/>
      <w:r>
        <w:t>«13»</w:t>
      </w:r>
      <w:bookmarkEnd w:id="407"/>
    </w:p>
    <w:p>
      <w:pPr>
        <w:pStyle w:val="BookText"/>
      </w:pPr>
      <w:r>
        <w:rPr>
          <w:rFonts w:ascii="Amiri" w:hAnsi="Amiri" w:eastAsia="Amiri" w:cs="Amiri"/>
          <w:lang w:bidi="ar-SA"/>
          <w:color w:val="111111"/>
          <w:sz w:val="28"/>
          <w:szCs w:val="28"/>
          <w:rtl/>
        </w:rPr>
        <w:t xml:space="preserve">ل، [الخصال] أَبِي عَنْ سَعْدٍ عَنِ ابْنِ عِيسَي عَنِ الْبَزَنْطِيِّ عَنْ أَبِي جَمِيلَةَ عَنْ جَابِرٍ الْجُعْفِيِّ عَنْ أَبِي جَعْفَرٍ عليه السلام قَالَ قَالَ رَسُولُ اللَّهِ صلي الله عليه و آله: الْحَجُّ ثَلَاثَةٌ فَأَفْضَلُهُمْ نَصِيباً رَجُلٌ غُفِرَ لَهُ مَا تَقَدَّمَ مِنْ ذَنْبِهِ وَ مَا تَأَخَّرَ وَ وَقَاهُ اللَّهُ عَذَابَ النَّارِ وَ أَمَّا الَّذِي يَلِيهِ فَرَجُلٌ غُفِرَ لَهُ مَا تَقَدَّمَ مِنْ ذَنْبِهِ وَ يَسْتَأْنِفُ الْعَمَلَ فِيمَا بَقِيَ مِنْ عُمُرِهِ وَ أَمَّا الَّذِي يَلِيهِ فَرَجُلٌ حُفِظَ فِي أَهْلِهِ وَ مَالِهِ‌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5"/>
      </w:pPr>
      <w:bookmarkStart w:id="408" w:name="_Toc45"/>
      <w:r>
        <w:t>أقول</w:t>
      </w:r>
      <w:bookmarkEnd w:id="408"/>
    </w:p>
    <w:p>
      <w:pPr>
        <w:pStyle w:val="BookText"/>
      </w:pPr>
      <w:r>
        <w:rPr>
          <w:rFonts w:ascii="Amiri" w:hAnsi="Amiri" w:eastAsia="Amiri" w:cs="Amiri"/>
          <w:lang w:bidi="ar-SA"/>
          <w:color w:val="111111"/>
          <w:sz w:val="28"/>
          <w:szCs w:val="28"/>
          <w:rtl/>
        </w:rPr>
        <w:t xml:space="preserve">قد مضي الأمر بالحج و الحث عليه في باب دعائم الإسلام و باب جوامع المكارم و باب فضل الصلاة و باب فضل الزكاة و أبواب المواعظ و غيرها.</w:t>
      </w:r>
    </w:p>
    <w:p>
      <w:pPr>
        <w:pStyle w:val="Heading5"/>
      </w:pPr>
      <w:bookmarkStart w:id="409" w:name="_Toc46"/>
      <w:r>
        <w:t>«14»</w:t>
      </w:r>
      <w:bookmarkEnd w:id="409"/>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يَا عَلِيُّ كَفَرَ بِاللَّهِ الْعَظِيمِ مِنْ هَذِهِ الْأُمَّةِ عَشَرَةٌ الْقَتَّالُ وَ السَّاحِرُ وَ الدَّيُّوثُ وَ نَاكِحُ الْمَرْأَةِ حَرَاماً فِي دُبُرِهَا وَ نَاكِحُ الْبَهِيمَةِ وَ مَنْ نَكَحَ ذَاتَ مَحْرَمٍ مِنْهُ وَ السَّاعِي فِي الْفِتْنَةِ وَ بَائِعُ السِّلَاحِ مِنْ أَهْلِ الْحَرْبِ وَ مَانِعُ الزَّكَاةِ وَ مَنْ وَجَدَ سَعَةً فَمَاتَ وَ لَمْ يَحُجَ‌</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5"/>
      </w:pPr>
      <w:bookmarkStart w:id="410" w:name="_Toc47"/>
      <w:r>
        <w:t>«15»</w:t>
      </w:r>
      <w:bookmarkEnd w:id="410"/>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الْحَجُّ جِهَادُ كُلِّ ضَعِيفٍ‌</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همواره در راه مستقیم و نیکی است تا این که جان دهد.</w:t>
      </w:r>
      <w:r>
        <w:rPr>
          <w:rStyle w:val="FootnoteReference"/>
        </w:rPr>
        <w:footnoteReference w:id="41"/>
      </w:r>
    </w:p>
    <w:p>
      <w:pPr>
        <w:pStyle w:val="Heading5"/>
      </w:pPr>
      <w:bookmarkStart w:id="411" w:name="_Toc48"/>
      <w:r>
        <w:t>روایت 12</w:t>
      </w:r>
      <w:bookmarkEnd w:id="411"/>
    </w:p>
    <w:p>
      <w:pPr>
        <w:pStyle w:val="BookText"/>
      </w:pPr>
      <w:r>
        <w:rPr>
          <w:rFonts w:ascii="IRNazanin" w:hAnsi="IRNazanin" w:eastAsia="IRNazanin" w:cs="IRNazanin"/>
          <w:lang w:bidi="fa-IR"/>
          <w:color w:val="111111"/>
          <w:sz w:val="28"/>
          <w:szCs w:val="28"/>
          <w:rtl/>
        </w:rPr>
        <w:t xml:space="preserve">الخصال: امام صادق علیه السلام فرمود: حج گزار وعمره گزار دو میهمان ویژه خداوند متعالند؛ پس تا زمانی که از سفر حج به سوی خانواده خویش باز گردد، همواره میهمان خداوند است. و دیگری شخصی است که مشغول نماز است و همواره در پناه خداوند است تا نمازش به پایان رسد. دیگری مردی است که به خاطر رضایت خداوند و در راه خدا برادر مؤمنش را دیدار می‌کند که در این صورت، خدا را در ثواب عاجل و خزائن رحمتش زیارت کرده است.</w:t>
      </w:r>
      <w:r>
        <w:rPr>
          <w:rStyle w:val="FootnoteReference"/>
        </w:rPr>
        <w:footnoteReference w:id="42"/>
      </w:r>
    </w:p>
    <w:p>
      <w:pPr>
        <w:pStyle w:val="Heading5"/>
      </w:pPr>
      <w:bookmarkStart w:id="412" w:name="_Toc49"/>
      <w:r>
        <w:t>روایت 13</w:t>
      </w:r>
      <w:bookmarkEnd w:id="412"/>
    </w:p>
    <w:p>
      <w:pPr>
        <w:pStyle w:val="BookText"/>
      </w:pPr>
      <w:r>
        <w:rPr>
          <w:rFonts w:ascii="IRNazanin" w:hAnsi="IRNazanin" w:eastAsia="IRNazanin" w:cs="IRNazanin"/>
          <w:lang w:bidi="fa-IR"/>
          <w:color w:val="111111"/>
          <w:sz w:val="28"/>
          <w:szCs w:val="28"/>
          <w:rtl/>
        </w:rPr>
        <w:t xml:space="preserve">الخصال: امام باقر علیه السلام نقل کرده است که رسول خدا صلی الله علیه و آله فرمود: حاجیان سه گونه‌اند و بیشترین بهره از آنِ کسی است که گناهان گذشته و آینده‌اش بخشوده شود و خداوند وی را از عذاب قبر در امان نگاه دارد. پس از او شخصی است که گناهان گذشته‌اش آمرزیده شود و باید در باقی مانده عمرش، عملش را از سر گیرد. پس از او کسی است که تنها خانواده و مالش حفظ می‌شوند.</w:t>
      </w:r>
      <w:r>
        <w:rPr>
          <w:rStyle w:val="FootnoteReference"/>
        </w:rPr>
        <w:footnoteReference w:id="43"/>
      </w:r>
    </w:p>
    <w:p>
      <w:pPr>
        <w:pStyle w:val="Heading5"/>
      </w:pPr>
      <w:bookmarkStart w:id="413" w:name="_Toc50"/>
      <w:r>
        <w:t>مؤلف</w:t>
      </w:r>
      <w:bookmarkEnd w:id="413"/>
    </w:p>
    <w:p>
      <w:pPr>
        <w:pStyle w:val="BookText"/>
      </w:pPr>
      <w:r>
        <w:rPr>
          <w:rFonts w:ascii="IRNazanin" w:hAnsi="IRNazanin" w:eastAsia="IRNazanin" w:cs="IRNazanin"/>
          <w:lang w:bidi="fa-IR"/>
          <w:color w:val="111111"/>
          <w:sz w:val="28"/>
          <w:szCs w:val="28"/>
          <w:rtl/>
        </w:rPr>
        <w:t xml:space="preserve">در باب دعائم اسلام و باب جوامع مکارم و نماز و باب فضیلت زکات و ابواب موعظه ها و غیر آن، موضوع حج و تشویق بدان بیان گردید.</w:t>
      </w:r>
    </w:p>
    <w:p>
      <w:pPr>
        <w:pStyle w:val="Heading5"/>
      </w:pPr>
      <w:bookmarkStart w:id="414" w:name="_Toc51"/>
      <w:r>
        <w:t>روایت 14</w:t>
      </w:r>
      <w:bookmarkEnd w:id="414"/>
    </w:p>
    <w:p>
      <w:pPr>
        <w:pStyle w:val="BookText"/>
      </w:pPr>
      <w:r>
        <w:rPr>
          <w:rFonts w:ascii="IRNazanin" w:hAnsi="IRNazanin" w:eastAsia="IRNazanin" w:cs="IRNazanin"/>
          <w:lang w:bidi="fa-IR"/>
          <w:color w:val="111111"/>
          <w:sz w:val="28"/>
          <w:szCs w:val="28"/>
          <w:rtl/>
        </w:rPr>
        <w:t xml:space="preserve">الخصال: رسول اکرم صلی الله علیه و آله به امام علی علیه السلام سفارش کرد: ای علی! از میان این امت ده نفر به خداوند سبحان کفر می‌ورزند: بسیار قتل کننده، ساحر، دیّوث، کسی که به حرام با زن از پشت نزدیکی کند، کسی که با حیوانات نزدیکی کند، همچنین کسی که با محرم خود زنا کند، کسی که جهت برپا کردن فتنه و آشوب تلاش کند و کسی که با اهل الحرب معامله سلاح کند، شخصی که مانع زکات گردد و شخصی که استطاعتی به دست آورد و بمیرد و به حج نرفته باشد.</w:t>
      </w:r>
      <w:r>
        <w:rPr>
          <w:rStyle w:val="FootnoteReference"/>
        </w:rPr>
        <w:footnoteReference w:id="44"/>
      </w:r>
    </w:p>
    <w:p>
      <w:pPr>
        <w:pStyle w:val="Heading5"/>
      </w:pPr>
      <w:bookmarkStart w:id="415" w:name="_Toc52"/>
      <w:r>
        <w:t>روایت 15</w:t>
      </w:r>
      <w:bookmarkEnd w:id="415"/>
    </w:p>
    <w:p>
      <w:pPr>
        <w:pStyle w:val="BookText"/>
      </w:pPr>
      <w:r>
        <w:rPr>
          <w:rFonts w:ascii="IRNazanin" w:hAnsi="IRNazanin" w:eastAsia="IRNazanin" w:cs="IRNazanin"/>
          <w:lang w:bidi="fa-IR"/>
          <w:color w:val="111111"/>
          <w:sz w:val="28"/>
          <w:szCs w:val="28"/>
          <w:rtl/>
        </w:rPr>
        <w:t xml:space="preserve">الخصال، اربعمائه: امیر المؤمنین علیه السلام فرمود: حج، جهاد هر انسان ضعیف و ناتوان است.</w:t>
      </w:r>
      <w:r>
        <w:rPr>
          <w:rStyle w:val="FootnoteReference"/>
        </w:rPr>
        <w:footnoteReference w:id="45"/>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3553_133852"/>
    <w:bookmarkEnd w:id="6"/>
    <w:p>
      <w:pPr>
        <w:pStyle w:val="Heading5"/>
      </w:pPr>
      <w:bookmarkStart w:id="416" w:name="_Toc53"/>
      <w:r>
        <w:t>«16»</w:t>
      </w:r>
      <w:bookmarkEnd w:id="416"/>
    </w:p>
    <w:p>
      <w:pPr>
        <w:pStyle w:val="BookText"/>
      </w:pPr>
      <w:r>
        <w:rPr>
          <w:rFonts w:ascii="Amiri" w:hAnsi="Amiri" w:eastAsia="Amiri" w:cs="Amiri"/>
          <w:lang w:bidi="ar-SA"/>
          <w:color w:val="111111"/>
          <w:sz w:val="28"/>
          <w:szCs w:val="28"/>
          <w:rtl/>
        </w:rPr>
        <w:t xml:space="preserve">وَ قَالَ عليه السلام: نَفَقَةُ دِرْهَمٍ فِي الْحَجِّ تَعْدِلُ أَلْفَ دِرْهَمٍ‌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5"/>
      </w:pPr>
      <w:bookmarkStart w:id="417" w:name="_Toc54"/>
      <w:r>
        <w:t>«17»</w:t>
      </w:r>
      <w:bookmarkEnd w:id="417"/>
    </w:p>
    <w:p>
      <w:pPr>
        <w:pStyle w:val="BookText"/>
      </w:pPr>
      <w:r>
        <w:rPr>
          <w:rFonts w:ascii="Amiri" w:hAnsi="Amiri" w:eastAsia="Amiri" w:cs="Amiri"/>
          <w:lang w:bidi="ar-SA"/>
          <w:color w:val="111111"/>
          <w:sz w:val="28"/>
          <w:szCs w:val="28"/>
          <w:rtl/>
        </w:rPr>
        <w:t xml:space="preserve">وَ قَالَ عليه السلام: الْحَاجُّ وَ الْمُعْتَمِرُ وَفْدُ اللَّهِ وَ حَقٌّ عَلَي اللَّهِ تَعَالَي أَنْ يُكْرِمَ وَفْدَهُ وَ يَحْبُوَهُ بِالْمَغْفِرَةِ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5"/>
      </w:pPr>
      <w:bookmarkStart w:id="418" w:name="_Toc55"/>
      <w:r>
        <w:t>«18»</w:t>
      </w:r>
      <w:bookmarkEnd w:id="418"/>
    </w:p>
    <w:p>
      <w:pPr>
        <w:pStyle w:val="BookText"/>
      </w:pPr>
      <w:r>
        <w:rPr>
          <w:rFonts w:ascii="Amiri" w:hAnsi="Amiri" w:eastAsia="Amiri" w:cs="Amiri"/>
          <w:lang w:bidi="ar-SA"/>
          <w:color w:val="111111"/>
          <w:sz w:val="28"/>
          <w:szCs w:val="28"/>
          <w:rtl/>
        </w:rPr>
        <w:t xml:space="preserve">سن، [المحاسن] يَحْيَي بْنُ إِبْرَاهِيمَ عَنْ أَبِيهِ عَنْ مُعَاوِيَةَ بْنِ عَمَّارٍ عَنْ أَبِي عَبْدِ اللَّهِ عليه السلام قَالَ: الْحَاجُّ حُمْلَانُهُ وَ ضَمَانُهُ عَلَي اللَّهِ فَإِذَا دَخَلَ الْمَسْجِدَ الْحَرَامَ وُكِّلَ بِهِ مَلَكَانِ يَحْفَظَانِ عَلَيْهِ طَوَافَهُ وَ سَعْيَهُ فَإِذَا كَانَتْ عَشِيَّةُ عَرَفَةَ ضَرَبَا عَلَي مَنْكِبِهِ الْأَيْمَنِ ثُمَّ يَقُولَانِ يَا هَذَا أَمَّا مَا مَضَي فَقَدْ كُفِيتَهُ فَانْظُرْ كَيْفَ تَكُونُ فِيمَا تَسْتَقْبِلُ‌</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5"/>
      </w:pPr>
      <w:bookmarkStart w:id="419" w:name="_Toc56"/>
      <w:r>
        <w:t>«19»</w:t>
      </w:r>
      <w:bookmarkEnd w:id="419"/>
    </w:p>
    <w:p>
      <w:pPr>
        <w:pStyle w:val="BookText"/>
      </w:pPr>
      <w:r>
        <w:rPr>
          <w:rFonts w:ascii="Amiri" w:hAnsi="Amiri" w:eastAsia="Amiri" w:cs="Amiri"/>
          <w:lang w:bidi="ar-SA"/>
          <w:color w:val="111111"/>
          <w:sz w:val="28"/>
          <w:szCs w:val="28"/>
          <w:rtl/>
        </w:rPr>
        <w:t xml:space="preserve">سن، [المحاسن] بِهَذَا الْإِسْنَادِ عَنْ أَبِي عَبْدِ اللَّهِ عليه السلام قَالَ: إِنَّ الْعَبْدَ الْمُؤْمِنَ إِذَا أَخَذَ فِي جَهَازِهِ لَمْ يَرْفَعْ قَدَماً وَ لَمْ يَضَعْ قَدَماً إِلَّا كَتَبَ اللَّهُ لَهُ بِهَا حَسَنَةً حَتَّي إِذَا اسْتَقَلَّ لَمْ يَرْفَعْ بَعِيرُهُ خُفّاً وَ لَمْ يَضَعْ خُفّاً إِلَّا كَتَبَ اللَّهُ لَهُ بِهَا حَسَنَةً حَتَّي إِذَا قَضَي حَجَّهُ مَكَثَ ذَا الْحِجَّةِ وَ [مُحَرَّماً] محرم وَ صَفَرَ يُكْتَبُ لَهُ الْحَسَنَاتُ وَ لَا يُكْتَبُ عَلَيْهِ السَّيِّئَاتُ إِلَّا أَنْ يَأْتِيَ بِكَبِيرَةٍ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5"/>
      </w:pPr>
      <w:bookmarkStart w:id="420" w:name="_Toc57"/>
      <w:r>
        <w:t>«20»</w:t>
      </w:r>
      <w:bookmarkEnd w:id="420"/>
    </w:p>
    <w:p>
      <w:pPr>
        <w:pStyle w:val="BookText"/>
      </w:pPr>
      <w:r>
        <w:rPr>
          <w:rFonts w:ascii="Amiri" w:hAnsi="Amiri" w:eastAsia="Amiri" w:cs="Amiri"/>
          <w:lang w:bidi="ar-SA"/>
          <w:color w:val="111111"/>
          <w:sz w:val="28"/>
          <w:szCs w:val="28"/>
          <w:rtl/>
        </w:rPr>
        <w:t xml:space="preserve">سن، [المحاسن] عَمْرُو بْنُ عُثْمَانَ عَنْ حُسَيْنِ بْنِ عُمَرَ عَنْ أَبِيهِ عَنْ أَبِي عَبْدِ اللَّهِ عليه السلام قَالَ: لَوْ كَانَ لِأَحَدِكُمْ مِثْلَ أَبِي قُبَيْسٍ ذَهَبٌ يُنْفِقُهُ فِي سَبِيلِ اللَّهِ مَا عَدَلَ الْحَجَّ وَ لَدِرْهَمٌ يُنْفِقُهُ الْحَاجُّ يَعْدِلُ أَلْفَيْ أَلْفِ دِرْهَمٍ فِي سَبِيلِ اللَّهِ‌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5"/>
      </w:pPr>
      <w:bookmarkStart w:id="421" w:name="_Toc58"/>
      <w:r>
        <w:t>«21»</w:t>
      </w:r>
      <w:bookmarkEnd w:id="421"/>
    </w:p>
    <w:p>
      <w:pPr>
        <w:pStyle w:val="BookText"/>
      </w:pPr>
      <w:r>
        <w:rPr>
          <w:rFonts w:ascii="Amiri" w:hAnsi="Amiri" w:eastAsia="Amiri" w:cs="Amiri"/>
          <w:lang w:bidi="ar-SA"/>
          <w:color w:val="111111"/>
          <w:sz w:val="28"/>
          <w:szCs w:val="28"/>
          <w:rtl/>
        </w:rPr>
        <w:t xml:space="preserve">سن، [المحاسن] الْوَشَّاءُ عَنْ مُثَنَّي بْنِ رَاشِدٍ عَنْ أَبِي بَصِيرٍ عَنْ أَبِي عَبْدِ اللَّهِ عليه السلام قَالَ: إِنَّ الْمُسْلِمَ إِذَا خَرَجَ إِلَي هَذَا الْوَجْهِ يَحْفَظُ اللَّهُ عَلَيْهِ نَفْسَهُ وَ أَهْلَهُ حَتَّي إِذَا</w:t>
      </w:r>
    </w:p>
    <w:p>
      <w:pPr>
        <w:pStyle w:val="Heading5"/>
      </w:pPr>
      <w:bookmarkStart w:id="422" w:name="_Toc59"/>
      <w:r>
        <w:t>روایت 16</w:t>
      </w:r>
      <w:bookmarkEnd w:id="422"/>
    </w:p>
    <w:p>
      <w:pPr>
        <w:pStyle w:val="BookText"/>
      </w:pPr>
      <w:r>
        <w:rPr>
          <w:rFonts w:ascii="IRNazanin" w:hAnsi="IRNazanin" w:eastAsia="IRNazanin" w:cs="IRNazanin"/>
          <w:lang w:bidi="fa-IR"/>
          <w:color w:val="111111"/>
          <w:sz w:val="28"/>
          <w:szCs w:val="28"/>
          <w:rtl/>
        </w:rPr>
        <w:t xml:space="preserve">و فرمود:یک درهم خرج کردن در حج، معادل هزار درهم است.</w:t>
      </w:r>
      <w:r>
        <w:rPr>
          <w:rStyle w:val="FootnoteReference"/>
        </w:rPr>
        <w:footnoteReference w:id="51"/>
      </w:r>
    </w:p>
    <w:p>
      <w:pPr>
        <w:pStyle w:val="Heading5"/>
      </w:pPr>
      <w:bookmarkStart w:id="423" w:name="_Toc60"/>
      <w:r>
        <w:t>روایت 17</w:t>
      </w:r>
      <w:bookmarkEnd w:id="423"/>
    </w:p>
    <w:p>
      <w:pPr>
        <w:pStyle w:val="BookText"/>
      </w:pPr>
      <w:r>
        <w:rPr>
          <w:rFonts w:ascii="IRNazanin" w:hAnsi="IRNazanin" w:eastAsia="IRNazanin" w:cs="IRNazanin"/>
          <w:lang w:bidi="fa-IR"/>
          <w:color w:val="111111"/>
          <w:sz w:val="28"/>
          <w:szCs w:val="28"/>
          <w:rtl/>
        </w:rPr>
        <w:t xml:space="preserve">و فرمود: حج گزار و عمره گزار، هر دو میهمان خداوندند و بر خداوند سبحان است که میهمان خویش را گرامی بدارد و با بخشش خود وی را پاداش دهد.</w:t>
      </w:r>
      <w:r>
        <w:rPr>
          <w:rStyle w:val="FootnoteReference"/>
        </w:rPr>
        <w:footnoteReference w:id="52"/>
      </w:r>
    </w:p>
    <w:p>
      <w:pPr>
        <w:pStyle w:val="Heading5"/>
      </w:pPr>
      <w:bookmarkStart w:id="424" w:name="_Toc61"/>
      <w:r>
        <w:t>روایت 18</w:t>
      </w:r>
      <w:bookmarkEnd w:id="424"/>
    </w:p>
    <w:p>
      <w:pPr>
        <w:pStyle w:val="BookText"/>
      </w:pPr>
      <w:r>
        <w:rPr>
          <w:rFonts w:ascii="IRNazanin" w:hAnsi="IRNazanin" w:eastAsia="IRNazanin" w:cs="IRNazanin"/>
          <w:lang w:bidi="fa-IR"/>
          <w:color w:val="111111"/>
          <w:sz w:val="28"/>
          <w:szCs w:val="28"/>
          <w:rtl/>
        </w:rPr>
        <w:t xml:space="preserve">المحاسن: امام صادق علیه السلام فرمود: بار سفر حج گزار و و ضمانت آن بر عهده خداوند متعال است. پس زمانی که او که وارد مسجد الحرام گردد، خداوند دو فرشته بر او می‌گمارد که طواف و نماز و سعی او را حفظ کنند. در شامگاه عرفه بر شانه او می‌زنند و می گویند: فلانی! در آنچه گذشته است، یعنی اعمال گذشته ات، کفایت شدی.مراقب اعمال آینده ات باش.</w:t>
      </w:r>
      <w:r>
        <w:rPr>
          <w:rStyle w:val="FootnoteReference"/>
        </w:rPr>
        <w:footnoteReference w:id="53"/>
      </w:r>
    </w:p>
    <w:p>
      <w:pPr>
        <w:pStyle w:val="Heading5"/>
      </w:pPr>
      <w:bookmarkStart w:id="425" w:name="_Toc62"/>
      <w:r>
        <w:t>روایت 19</w:t>
      </w:r>
      <w:bookmarkEnd w:id="425"/>
    </w:p>
    <w:p>
      <w:pPr>
        <w:pStyle w:val="BookText"/>
      </w:pPr>
      <w:r>
        <w:rPr>
          <w:rFonts w:ascii="IRNazanin" w:hAnsi="IRNazanin" w:eastAsia="IRNazanin" w:cs="IRNazanin"/>
          <w:lang w:bidi="fa-IR"/>
          <w:color w:val="111111"/>
          <w:sz w:val="28"/>
          <w:szCs w:val="28"/>
          <w:rtl/>
        </w:rPr>
        <w:t xml:space="preserve">المحاسن: امام صادق علیه السلام فرمود: بنده مؤمن همین که شروع به تهیه وسایل سفرش کند، هیچ گامی را بر نمی‌دارد و نمی گذارد مگر این که خداوند متعال برای وی حسنه‌ای می‌نویسد. اگر سوار بر مرکبش شود، مرکب وی گامی را بر نمی‌دارد و فرو نمی گذارد مگر این که باری تعالی برای وی حسنه‌ای می‌نویسد و همچنین در صورتی که حج را در ماه ذی حجه، محرم و صفربه جا آورد، خداوند برای وی پاداشهای بسیاری در نظر می‌گیرد، و تا زمانی که که گناه کبیره‌ای مرتکب نشود، باری تعالی از بدیهای او چشم پوشی می‌کند.</w:t>
      </w:r>
      <w:r>
        <w:rPr>
          <w:rStyle w:val="FootnoteReference"/>
        </w:rPr>
        <w:footnoteReference w:id="54"/>
      </w:r>
    </w:p>
    <w:p>
      <w:pPr>
        <w:pStyle w:val="Heading5"/>
      </w:pPr>
      <w:bookmarkStart w:id="426" w:name="_Toc63"/>
      <w:r>
        <w:t>روایت 20</w:t>
      </w:r>
      <w:bookmarkEnd w:id="426"/>
    </w:p>
    <w:p>
      <w:pPr>
        <w:pStyle w:val="BookText"/>
      </w:pPr>
      <w:r>
        <w:rPr>
          <w:rFonts w:ascii="IRNazanin" w:hAnsi="IRNazanin" w:eastAsia="IRNazanin" w:cs="IRNazanin"/>
          <w:lang w:bidi="fa-IR"/>
          <w:color w:val="111111"/>
          <w:sz w:val="28"/>
          <w:szCs w:val="28"/>
          <w:rtl/>
        </w:rPr>
        <w:t xml:space="preserve">المحاسن: امام صادق علیه السلام فرمود: اگر برای هر یک از شما به اندازه کوه ابو قبیس طلا باشد و آن را در راه خدا انفاق کند، پاداش آن برابر با سفر حج نخواهد بود؛ و هر درهمی که حج گزار در حج خرج کند، معادل با هزاران هزار درهم انفاق در راه خدا خواهد بود.</w:t>
      </w:r>
      <w:r>
        <w:rPr>
          <w:rStyle w:val="FootnoteReference"/>
        </w:rPr>
        <w:footnoteReference w:id="55"/>
      </w:r>
    </w:p>
    <w:p>
      <w:pPr>
        <w:pStyle w:val="Heading5"/>
      </w:pPr>
      <w:bookmarkStart w:id="427" w:name="_Toc64"/>
      <w:r>
        <w:t>روایت 21</w:t>
      </w:r>
      <w:bookmarkEnd w:id="427"/>
    </w:p>
    <w:p>
      <w:pPr>
        <w:pStyle w:val="BookText"/>
      </w:pPr>
      <w:r>
        <w:rPr>
          <w:rFonts w:ascii="IRNazanin" w:hAnsi="IRNazanin" w:eastAsia="IRNazanin" w:cs="IRNazanin"/>
          <w:lang w:bidi="fa-IR"/>
          <w:color w:val="111111"/>
          <w:sz w:val="28"/>
          <w:szCs w:val="28"/>
          <w:rtl/>
        </w:rPr>
        <w:t xml:space="preserve">المحاسن: امام صادق علیه السلام فرمود: زمانی که فرد مسلمان به سوی حج روانه شود، خداوند متعال از او و خانواده اش مراقبت خواهد کرد، تا به مکانی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3553_133853"/>
    <w:bookmarkEnd w:id="7"/>
    <w:p>
      <w:pPr>
        <w:pStyle w:val="BookText"/>
      </w:pPr>
      <w:r>
        <w:rPr>
          <w:rFonts w:ascii="Amiri" w:hAnsi="Amiri" w:eastAsia="Amiri" w:cs="Amiri"/>
          <w:lang w:bidi="ar-SA"/>
          <w:color w:val="111111"/>
          <w:sz w:val="28"/>
          <w:szCs w:val="28"/>
          <w:rtl/>
        </w:rPr>
        <w:t xml:space="preserve">انْتَهَي إِلَي الْمَكَانِ الَّذِي يُحْرِمُ فِيهِ وُكِّلَ مَلَكَانِ يَكْتُبَانِ لَهُ أَثَرَهُ وَ يَضْرِبَانِ عَلَي مَنْكِبَيْهِ وَ يَقُولَانِ لَهُ أَمَّا مَا مَضَي فَقَدْ غُفِرَ لَكَ فَاسْتَأْنِفِ الْعَمَلَ‌</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428" w:name="_Toc65"/>
      <w:r>
        <w:t>«22»</w:t>
      </w:r>
      <w:bookmarkEnd w:id="428"/>
    </w:p>
    <w:p>
      <w:pPr>
        <w:pStyle w:val="BookText"/>
      </w:pPr>
      <w:r>
        <w:rPr>
          <w:rFonts w:ascii="Amiri" w:hAnsi="Amiri" w:eastAsia="Amiri" w:cs="Amiri"/>
          <w:lang w:bidi="ar-SA"/>
          <w:color w:val="111111"/>
          <w:sz w:val="28"/>
          <w:szCs w:val="28"/>
          <w:rtl/>
        </w:rPr>
        <w:t xml:space="preserve">سن، [المحاسن] أَبِي عَنِ الْحَسَنِ بْنِ يُوسُفَ عَنْ زَكَرِيَّا عَنْ عَلِيِّ بْنِ مَيْمُونٍ الصَّائِغِ قَالَ: قَدِمَ رَجُلٌ عَلَي أَبِي الْحَسَنِ عليه السلام فَقَالَ لَهُ قَدِمْتَ حَاجّاً فَقَالَ نَعَمْ فَقَالَ تَدْرِي مَا لِلْحَاجِّ قَالَ قُلْتُ لَا قَالَ مَنْ قَدِمَ حَاجّاً وَ طَافَ بِالْبَيْتِ وَ صَلَّي رَكْعَتَيْنِ كَتَبَ اللَّهُ لَهُ سَبْعِينَ أَلْفَ حَسَنَةٍ وَ مَحَا عَنْهُ سَبْعِينَ أَلْفَ سَيِّئَةٍ وَ شَفَّعَهُ فِي سَبْعِينَ أَلْفَ حَاجَةٍ وَ كَتَبَ لَهُ عِتْقَ سَبْعِينَ رَقَبَةً كُلُّ رَقَبَةٍ عَشَرَةُ آلَافِ دِرْهَمٍ‌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5"/>
      </w:pPr>
      <w:bookmarkStart w:id="429" w:name="_Toc66"/>
      <w:r>
        <w:t>«23»</w:t>
      </w:r>
      <w:bookmarkEnd w:id="429"/>
    </w:p>
    <w:p>
      <w:pPr>
        <w:pStyle w:val="BookText"/>
      </w:pPr>
      <w:r>
        <w:rPr>
          <w:rFonts w:ascii="Amiri" w:hAnsi="Amiri" w:eastAsia="Amiri" w:cs="Amiri"/>
          <w:lang w:bidi="ar-SA"/>
          <w:color w:val="111111"/>
          <w:sz w:val="28"/>
          <w:szCs w:val="28"/>
          <w:rtl/>
        </w:rPr>
        <w:t xml:space="preserve">سن، [المحاسن] بَعْضُ أَصْحَابِنَا عَنِ الْحَسَنِ بْنِ يُوسُفَ عَنْ زَكَرِيَّا بْنِ مُحَمَّدٍ عَنْ مَسْعُودٍ الطَّائِيِّ عَنْ عَبْدِ الْحَمِيدِ قَالَ سَمِعْتُ أَبَا عَبْدِ اللَّهِ عليه السلام يَقُولُ: إِذَا اجْتَمَعَ النَّاسُ بِمِنًي نَادَي مُنَادٍ أَيُّهَا الْجَمْعُ لَوْ تَعْلَمُونَ بِمَنْ حَلَلْتُمْ لَأَيْقَنْتُمْ بِالْمَغْفِرَةِ بَعْدَ الْخَلَفِ ثُمَّ يَقُولُ اللَّهُ تَبَارَكَ وَ تَعَالَي إِنَّ عَبْداً أَوْسَعْتُ عَلَيْهِ فِي رِزْقِهِ لَمْ يَفِدْ إِلَيَّ فِي كُلِّ أَرْبَعٍ لَمَحْرُومٌ‌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430" w:name="_Toc67"/>
      <w:r>
        <w:t>«24»</w:t>
      </w:r>
      <w:bookmarkEnd w:id="430"/>
    </w:p>
    <w:p>
      <w:pPr>
        <w:pStyle w:val="BookText"/>
      </w:pPr>
      <w:r>
        <w:rPr>
          <w:rFonts w:ascii="Amiri" w:hAnsi="Amiri" w:eastAsia="Amiri" w:cs="Amiri"/>
          <w:lang w:bidi="ar-SA"/>
          <w:color w:val="111111"/>
          <w:sz w:val="28"/>
          <w:szCs w:val="28"/>
          <w:rtl/>
        </w:rPr>
        <w:t xml:space="preserve">سن، [المحاسن] مُحَمَّدُ بْنُ عَبْدِ الْحَمِيدِ عَنْ عَبْدِ اللَّهِ بْنِ جُنْدَبٍ عَنْ بَعْضِ رِجَالِهِ عَنْ أَبِي عَبْدِ اللَّهِ عليه السلام قَالَ: إِذَا كَانَ الرَّجُلُ مِنْ شَأْنِهِ الْحَجُّ فِي كُلِّ سَنَةٍ ثُمَّ تَخَلَّفَ سَنَةً فَلَمْ يَخْرُجْ قَالَتِ الْمَلَائِكَةُ الَّذِينَ هُمْ عَلَي الْأَرْضِ لِلَّذِينَ هُمْ عَلَي الْجِبَالِ لَقَدْ فَقَدْنَا صَوْتَ فُلَانٍ فَيَقُولُونَ اطْلُبُوهُ فَيَطْلُبُونَهُ فَلَا يُصِيبُونَهُ فَيَقُولُونَ اللَّهُمَّ إِنْ كَانَ حَبَسَهُ دَيْنٌ فَأَدِّهِ عَنْهُ أَوْ مَرَضٌ فَاشْفِهِ أَوْ فَقْرٌ فَأَغْنِهِمْ أَوْ حَبْسٌ فَفَرِّجْ عَنْهُمْ أَوْ فُعِلَ بِهِمْ فَافْعَلْ بِهِمْ وَ النَّاسُ يَدْعُونَ لِأَنْفُسِهِمْ وَ هُمْ يَدْعُونَ لِمَنْ تَخَلَّفَ‌</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5"/>
      </w:pPr>
      <w:bookmarkStart w:id="431" w:name="_Toc68"/>
      <w:r>
        <w:t>«25»</w:t>
      </w:r>
      <w:bookmarkEnd w:id="431"/>
    </w:p>
    <w:p>
      <w:pPr>
        <w:pStyle w:val="BookText"/>
      </w:pPr>
      <w:r>
        <w:rPr>
          <w:rFonts w:ascii="Amiri" w:hAnsi="Amiri" w:eastAsia="Amiri" w:cs="Amiri"/>
          <w:lang w:bidi="ar-SA"/>
          <w:color w:val="111111"/>
          <w:sz w:val="28"/>
          <w:szCs w:val="28"/>
          <w:rtl/>
        </w:rPr>
        <w:t xml:space="preserve">سن، [المحاسن] الْحَجَّالُ عَمَّنْ ذَكَرَهُ عَنْ أَبِي عَبْدِ اللَّهِ عليه السلام قَالَ: مَنْ أَرَادَ الْحَجَّ فَتَهَيَّأَ لَهُ فَحُرِمَهُ فَبِذَنْبٍ حُرِمَهُ‌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5"/>
      </w:pPr>
      <w:bookmarkStart w:id="432" w:name="_Toc69"/>
      <w:r>
        <w:t>«26»</w:t>
      </w:r>
      <w:bookmarkEnd w:id="432"/>
    </w:p>
    <w:p>
      <w:pPr>
        <w:pStyle w:val="BookText"/>
      </w:pPr>
      <w:r>
        <w:rPr>
          <w:rFonts w:ascii="Amiri" w:hAnsi="Amiri" w:eastAsia="Amiri" w:cs="Amiri"/>
          <w:lang w:bidi="ar-SA"/>
          <w:color w:val="111111"/>
          <w:sz w:val="28"/>
          <w:szCs w:val="28"/>
          <w:rtl/>
        </w:rPr>
        <w:t xml:space="preserve">سن، [المحاسن] أَبُو يُوسُفَ عَنِ ابْنِ أَبِي عُمَيْرٍ عَنْ حُسَيْنِ بْنِ عُثْمَانَ وَ مُحَمَّدِ بْنِ أَبِي</w:t>
      </w:r>
    </w:p>
    <w:p>
      <w:pPr>
        <w:pStyle w:val="BookText"/>
      </w:pPr>
      <w:r>
        <w:rPr>
          <w:rFonts w:ascii="IRNazanin" w:hAnsi="IRNazanin" w:eastAsia="IRNazanin" w:cs="IRNazanin"/>
          <w:lang w:bidi="fa-IR"/>
          <w:color w:val="111111"/>
          <w:sz w:val="28"/>
          <w:szCs w:val="28"/>
          <w:rtl/>
        </w:rPr>
        <w:t xml:space="preserve">برسد که باید در آن جا محرم شود. پس از آن خداوند دو فرشته بر او می گمارد که اعمال او را ثبت کنند و بر شانه او زده و بگویند: اعمال گذشته‌ات آمرزیده شد، پس اعمالت را از سرگیر.</w:t>
      </w:r>
      <w:r>
        <w:rPr>
          <w:rStyle w:val="FootnoteReference"/>
        </w:rPr>
        <w:footnoteReference w:id="61"/>
      </w:r>
    </w:p>
    <w:p>
      <w:pPr>
        <w:pStyle w:val="Heading5"/>
      </w:pPr>
      <w:bookmarkStart w:id="433" w:name="_Toc70"/>
      <w:r>
        <w:t>روایت 22</w:t>
      </w:r>
      <w:bookmarkEnd w:id="433"/>
    </w:p>
    <w:p>
      <w:pPr>
        <w:pStyle w:val="BookText"/>
      </w:pPr>
      <w:r>
        <w:rPr>
          <w:rFonts w:ascii="IRNazanin" w:hAnsi="IRNazanin" w:eastAsia="IRNazanin" w:cs="IRNazanin"/>
          <w:lang w:bidi="fa-IR"/>
          <w:color w:val="111111"/>
          <w:sz w:val="28"/>
          <w:szCs w:val="28"/>
          <w:rtl/>
        </w:rPr>
        <w:t xml:space="preserve">المحاسن: مردی نزد امام موسی بن جعفرعلیه السلام آمد. امام خطاب به وی فرمود: آیا حج گزاردی؟ آن شخص گفت: آری. امام فرمود: آیا می‌دانی به حج رفتن چه ثوابی دارد؟ آن شخص گفت: خیر. امام فرمود: کسی که حج گزارد و به دور کعبه طواف کند و دو رکعت نماز به جا آورد، خداوند برای وی هفتاد هزار حسنه می‌نویسد و هفتاد گناه او را می‌آمرزد و هفتاد هزار نیاز وی را شفاعت می‌کند و برای وی پاداشی به میزان آزاد کردن هفتاد برده، هر کدام به ارزش ده هزار درهم می‌نویسد.</w:t>
      </w:r>
      <w:r>
        <w:rPr>
          <w:rStyle w:val="FootnoteReference"/>
        </w:rPr>
        <w:footnoteReference w:id="62"/>
      </w:r>
    </w:p>
    <w:p>
      <w:pPr>
        <w:pStyle w:val="Heading5"/>
      </w:pPr>
      <w:bookmarkStart w:id="434" w:name="_Toc71"/>
      <w:r>
        <w:t>روایت 23</w:t>
      </w:r>
      <w:bookmarkEnd w:id="434"/>
    </w:p>
    <w:p>
      <w:pPr>
        <w:pStyle w:val="BookText"/>
      </w:pPr>
      <w:r>
        <w:rPr>
          <w:rFonts w:ascii="IRNazanin" w:hAnsi="IRNazanin" w:eastAsia="IRNazanin" w:cs="IRNazanin"/>
          <w:lang w:bidi="fa-IR"/>
          <w:color w:val="111111"/>
          <w:sz w:val="28"/>
          <w:szCs w:val="28"/>
          <w:rtl/>
        </w:rPr>
        <w:t xml:space="preserve">المحاسن: امام صادق علیه السلام می فرمود: مردم در منی گرد هم آیند، ندا دهنده ای فریاد بر می آورد: ای مردم! اگر می دانستید که نزد چه کسی آمده اید، یقین می داشتید که بعد از گناهانی که برجانهادید، آمرزیده خواهید شد. خدای متعال می فرماید: بنده ای را که به وی روزی فراوانی دادم، اما هر چهار سال یک بار به زیارت من نیاید، محروم است.</w:t>
      </w:r>
      <w:r>
        <w:rPr>
          <w:rStyle w:val="FootnoteReference"/>
        </w:rPr>
        <w:footnoteReference w:id="63"/>
      </w:r>
    </w:p>
    <w:p>
      <w:pPr>
        <w:pStyle w:val="Heading5"/>
      </w:pPr>
      <w:bookmarkStart w:id="435" w:name="_Toc72"/>
      <w:r>
        <w:t>روایت 24</w:t>
      </w:r>
      <w:bookmarkEnd w:id="435"/>
    </w:p>
    <w:p>
      <w:pPr>
        <w:pStyle w:val="BookText"/>
      </w:pPr>
      <w:r>
        <w:rPr>
          <w:rFonts w:ascii="IRNazanin" w:hAnsi="IRNazanin" w:eastAsia="IRNazanin" w:cs="IRNazanin"/>
          <w:lang w:bidi="fa-IR"/>
          <w:color w:val="111111"/>
          <w:sz w:val="28"/>
          <w:szCs w:val="28"/>
          <w:rtl/>
        </w:rPr>
        <w:t xml:space="preserve">المحاسن: امام صادق علیه السلام فرمود: اگر شأن کسی اقتضا کند که همه ساله به حج رود اما یک سال نرود، فرشتگانی که بر روی زمینند، به فرشتگانی که بر کوه ها هستند، می گویند: امسال صدای فلانی را نشنیدیم.آنها می گویند: به دنبال او بگردید. فرشتگان به دنبال آن شخص می گردند اما وی را نمی یابند. آنگاه می گویند: خدایا! اگر مانع او از حج گزاردن، قرض و بدهی است،آن را ادا کن و اگر بیماری است شفا ده و اگر تنگدستی است، او را غنی و توانگر ساز و اگر حبس است، نجاتش بده و اگر کاری است، کارش را انجام بده. این در حالی است که مردم برای خود دعا می کنند؛ ولی آن فرشتگان برای جاماندگان از حج دعا می کنند.</w:t>
      </w:r>
      <w:r>
        <w:rPr>
          <w:rStyle w:val="FootnoteReference"/>
        </w:rPr>
        <w:footnoteReference w:id="64"/>
      </w:r>
    </w:p>
    <w:p>
      <w:pPr>
        <w:pStyle w:val="Heading5"/>
      </w:pPr>
      <w:bookmarkStart w:id="436" w:name="_Toc73"/>
      <w:r>
        <w:t>روایت 25</w:t>
      </w:r>
      <w:bookmarkEnd w:id="436"/>
    </w:p>
    <w:p>
      <w:pPr>
        <w:pStyle w:val="BookText"/>
      </w:pPr>
      <w:r>
        <w:rPr>
          <w:rFonts w:ascii="IRNazanin" w:hAnsi="IRNazanin" w:eastAsia="IRNazanin" w:cs="IRNazanin"/>
          <w:lang w:bidi="fa-IR"/>
          <w:color w:val="111111"/>
          <w:sz w:val="28"/>
          <w:szCs w:val="28"/>
          <w:rtl/>
        </w:rPr>
        <w:t xml:space="preserve">المحاسن: امام صادق علیه السلام فرمود: کسی که قصد حج کند و برایش وسایل مهیا گردد اما از آن محروم شود، پس به سبب گناهی از آن محروم شده است.</w:t>
      </w:r>
      <w:r>
        <w:rPr>
          <w:rStyle w:val="FootnoteReference"/>
        </w:rPr>
        <w:footnoteReference w:id="65"/>
      </w:r>
    </w:p>
    <w:p>
      <w:pPr>
        <w:pStyle w:val="Heading5"/>
      </w:pPr>
      <w:bookmarkStart w:id="437" w:name="_Toc74"/>
      <w:r>
        <w:t>روایت 26</w:t>
      </w:r>
      <w:bookmarkEnd w:id="437"/>
    </w:p>
    <w:p>
      <w:pPr>
        <w:pStyle w:val="BookText"/>
      </w:pPr>
      <w:r>
        <w:rPr>
          <w:rFonts w:ascii="IRNazanin" w:hAnsi="IRNazanin" w:eastAsia="IRNazanin" w:cs="IRNazanin"/>
          <w:lang w:bidi="fa-IR"/>
          <w:color w:val="111111"/>
          <w:sz w:val="28"/>
          <w:szCs w:val="28"/>
          <w:rtl/>
        </w:rPr>
        <w:t xml:space="preserve">المحاسن: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3553_133854"/>
    <w:bookmarkEnd w:id="8"/>
    <w:p>
      <w:pPr>
        <w:pStyle w:val="BookText"/>
      </w:pPr>
      <w:r>
        <w:rPr>
          <w:rFonts w:ascii="Amiri" w:hAnsi="Amiri" w:eastAsia="Amiri" w:cs="Amiri"/>
          <w:lang w:bidi="ar-SA"/>
          <w:color w:val="111111"/>
          <w:sz w:val="28"/>
          <w:szCs w:val="28"/>
          <w:rtl/>
        </w:rPr>
        <w:t xml:space="preserve">حَمْزَةَ وَ غَيْرِهِمَا عَنْ إِسْحَاقَ بْنِ عَمَّارٍ قَالَ قَالَ أَبُو عَبْدِ اللَّهِ عليه السلام: مَنِ اتَّخَذَ مَحْمِلًا لِلْحَجِّ كَانَ كَمَنِ ارْتَبَطَ فَرَساً فِي سَبِيلِ اللَّهِ‌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5"/>
      </w:pPr>
      <w:bookmarkStart w:id="438" w:name="_Toc75"/>
      <w:r>
        <w:t>«27»</w:t>
      </w:r>
      <w:bookmarkEnd w:id="438"/>
    </w:p>
    <w:p>
      <w:pPr>
        <w:pStyle w:val="BookText"/>
      </w:pPr>
      <w:r>
        <w:rPr>
          <w:rFonts w:ascii="Amiri" w:hAnsi="Amiri" w:eastAsia="Amiri" w:cs="Amiri"/>
          <w:lang w:bidi="ar-SA"/>
          <w:color w:val="111111"/>
          <w:sz w:val="28"/>
          <w:szCs w:val="28"/>
          <w:rtl/>
        </w:rPr>
        <w:t xml:space="preserve">سن، [المحاسن] عَبْدُ اللَّهِ الْحَجَّالُ رَفَعَهُ قَالَ: لَا يَزَالُ عَلَي الْحَاجِّ نُورُ الْحَجِّ مَا لَمْ يُذْنِبْ‌</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5"/>
      </w:pPr>
      <w:bookmarkStart w:id="439" w:name="_Toc76"/>
      <w:r>
        <w:t>«28»</w:t>
      </w:r>
      <w:bookmarkEnd w:id="439"/>
    </w:p>
    <w:p>
      <w:pPr>
        <w:pStyle w:val="BookText"/>
      </w:pPr>
      <w:r>
        <w:rPr>
          <w:rFonts w:ascii="Amiri" w:hAnsi="Amiri" w:eastAsia="Amiri" w:cs="Amiri"/>
          <w:lang w:bidi="ar-SA"/>
          <w:color w:val="111111"/>
          <w:sz w:val="28"/>
          <w:szCs w:val="28"/>
          <w:rtl/>
        </w:rPr>
        <w:t xml:space="preserve">يل، [الفضائل لابن شاذان] ابْنُ الْوَلِيدِ عَنِ الصَّفَّارِ عَنِ ابْنِ مَعْرُوفٍ عَنْ عَبْدِ اللَّهِ الْأَصَمِّ عَنْ [جَدِّهِ] حديرة قَالَ: قُلْتُ لِأَبِي عَبْدِ اللَّهِ عليه السلام جُعِلْتُ فِدَاكَ أَيُّمَا أَفْضَلُ الْحَجُّ أَوِ الصَّدَقَةُ قَالَ هَذِهِ مَسْأَلَةٌ فِيهَا مَسْأَلَتَانِ قَالَ كَمِ الْمَالُ يَكُونُ مَا يَحْمِلُ صَاحِبَهُ إِلَي الْحَجِّ قَالَ قُلْتُ لَا قَالَ إِذَا كَانَ مَالًا يَحْمِلُ إِلَي الْحَجِّ فَالصَّدَقَةُ لَا تَعْدِلُ الْحَجَّ الْحَجُّ أَفْضَلُ وَ إِنْ كَانَتْ لَا تَكُونُ إِلَّا الْقَلِيلَ فَالصَّدَقَةُ قُلْتُ فَالْجِهَادُ قَالَ الْجِهَادُ أَفْضَلُ الْأَشْيَاءِ بَعْدَ الْفَرَائِضِ فِي وَقْتِ الْجِهَادِ وَ لَا جِهَادَ إِلَّا مَعَ الْإِمَامِ قُلْتُ فَالزِّيَارَةُ قلت [قَالَ] زِيَارَةُ النَّبِيِّ صلي الله عليه و آله وَ زِيَارَةُ الْأَوْصِيَاءِ وَ زِيَارَةُ حَمْزَةَ وَ بِالْعِرَاقِ زِيَارَةُ الْحُسَيْنِ عليه السلام قال [قُلْتُ] فَمَا لِمَنْ زَارَ الْحُسَيْنَ عليه السلام قَالَ يَخُوضُ فِي الرَّحْمَةِ وَ يَسْتَوْجِبُ الرِّضَا وَ يُصْرَفُ عَنْهُ السُّوءُ وَ يُدَرُّ عَلَيْهِ الرِّزْقُ وَ شَيَّعَهُ الْمَلَائِكَةُ وَ يُلْبَسُ نُوراً تَعْرِفُهُ بِهِ الْحَفَظَةُ فَلَا يَمُرُّ بِأَحَدٍ مِنَ الْحَفَظَةِ إِلَّا دَعَا لَهُ‌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5"/>
      </w:pPr>
      <w:bookmarkStart w:id="440" w:name="_Toc77"/>
      <w:r>
        <w:t>«29»</w:t>
      </w:r>
      <w:bookmarkEnd w:id="440"/>
    </w:p>
    <w:p>
      <w:pPr>
        <w:pStyle w:val="BookText"/>
      </w:pPr>
      <w:r>
        <w:rPr>
          <w:rFonts w:ascii="Amiri" w:hAnsi="Amiri" w:eastAsia="Amiri" w:cs="Amiri"/>
          <w:lang w:bidi="ar-SA"/>
          <w:color w:val="111111"/>
          <w:sz w:val="28"/>
          <w:szCs w:val="28"/>
          <w:rtl/>
        </w:rPr>
        <w:t xml:space="preserve">سن، [المحاسن] أَبِي عَنْ عَمْرِو بْنِ عُثْمَانَ عَنِ الْحُسَيْنِ بْنِ خَالِدٍ قَالَ: كَتَبْتُ لِأَبِي الْحَسَنِ عليه السلام كَيْفَ صَارَ الْحَاجُّ لَا يُكْتَبُ عَلَيْهِ ذَنْبٌ أَرْبَعَةَ أَشْهُرٍ مِنْ يَوْمِ يَحْلِقُ رَأْسَهُ فَقَالَ إِنَّ اللَّهَ أَبَاحَ لِلْمُشْرِكِينَ الْحَرَمَ أَرْبَعَةَ أَشْهُرٍ إِذْ يَقُولُ فَسِيحُوا فِي الْأَرْضِ أَرْبَعَةَ أَشْهُرٍ فَأَبَاحَ لِلْمُؤْمِنِينَ إِذَا زَارُوهُ حِلًّا مِنَ الذُّنُوبِ أَرْبَعَةَ أَشْهُرٍ وَ كَانُوا أَحَقَّ بِذَلِكَ مِنَ الْمُشْرِكِينَ‌</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5"/>
      </w:pPr>
      <w:bookmarkStart w:id="441" w:name="_Toc78"/>
      <w:r>
        <w:t>«30»</w:t>
      </w:r>
      <w:bookmarkEnd w:id="441"/>
    </w:p>
    <w:p>
      <w:pPr>
        <w:pStyle w:val="BookText"/>
      </w:pPr>
      <w:r>
        <w:rPr>
          <w:rFonts w:ascii="Amiri" w:hAnsi="Amiri" w:eastAsia="Amiri" w:cs="Amiri"/>
          <w:lang w:bidi="ar-SA"/>
          <w:color w:val="111111"/>
          <w:sz w:val="28"/>
          <w:szCs w:val="28"/>
          <w:rtl/>
        </w:rPr>
        <w:t xml:space="preserve">سن، [المحاسن] النَّوْفَلِيُّ عَنِ السَّكُونِيِّ عَنْ أَبِي عَبْدِ اللَّهِ عليه السلام عَنْ آبَائِهِ</w:t>
      </w:r>
    </w:p>
    <w:p>
      <w:pPr>
        <w:pStyle w:val="BookText"/>
      </w:pPr>
      <w:r>
        <w:rPr>
          <w:rFonts w:ascii="IRNazanin" w:hAnsi="IRNazanin" w:eastAsia="IRNazanin" w:cs="IRNazanin"/>
          <w:lang w:bidi="fa-IR"/>
          <w:color w:val="111111"/>
          <w:sz w:val="28"/>
          <w:szCs w:val="28"/>
          <w:rtl/>
        </w:rPr>
        <w:t xml:space="preserve">امام صادق علیه السلام فرمود:هر کس مرکبی برای سفر فراهم کند، همچون کسی است که اسب خود را در راه خدا آماده جنگ کرده باشد.</w:t>
      </w:r>
      <w:r>
        <w:rPr>
          <w:rStyle w:val="FootnoteReference"/>
        </w:rPr>
        <w:footnoteReference w:id="70"/>
      </w:r>
    </w:p>
    <w:p>
      <w:pPr>
        <w:pStyle w:val="Heading5"/>
      </w:pPr>
      <w:bookmarkStart w:id="442" w:name="_Toc79"/>
      <w:r>
        <w:t>روایت 27</w:t>
      </w:r>
      <w:bookmarkEnd w:id="442"/>
    </w:p>
    <w:p>
      <w:pPr>
        <w:pStyle w:val="BookText"/>
      </w:pPr>
      <w:r>
        <w:rPr>
          <w:rFonts w:ascii="IRNazanin" w:hAnsi="IRNazanin" w:eastAsia="IRNazanin" w:cs="IRNazanin"/>
          <w:lang w:bidi="fa-IR"/>
          <w:color w:val="111111"/>
          <w:sz w:val="28"/>
          <w:szCs w:val="28"/>
          <w:rtl/>
        </w:rPr>
        <w:t xml:space="preserve">المحاسن: امام صادق علیه السلام فرمود:حج گزار تا زمانی که خود را به گناهی آلوده نکرده باشد، نورانیت حج همراه اوست.</w:t>
      </w:r>
    </w:p>
    <w:p>
      <w:pPr>
        <w:pStyle w:val="Heading5"/>
      </w:pPr>
      <w:bookmarkStart w:id="443" w:name="_Toc80"/>
      <w:r>
        <w:t>روایت 28</w:t>
      </w:r>
      <w:bookmarkEnd w:id="443"/>
    </w:p>
    <w:p>
      <w:pPr>
        <w:pStyle w:val="BookText"/>
      </w:pPr>
      <w:r>
        <w:rPr>
          <w:rFonts w:ascii="IRNazanin" w:hAnsi="IRNazanin" w:eastAsia="IRNazanin" w:cs="IRNazanin"/>
          <w:lang w:bidi="fa-IR"/>
          <w:color w:val="111111"/>
          <w:sz w:val="28"/>
          <w:szCs w:val="28"/>
          <w:rtl/>
        </w:rPr>
        <w:t xml:space="preserve">فضائل: حدیره گوید: به امام صادق علیه السلام گفتم: جانم به فدایت. حج بهتر است یا صدقه؟ امام فرمود: این مسأله ای است که در آن دو مسأله وجود دارد. امام پرسیدند: میزان مال چقدر است؟ آیا تا حدی است که صاحبش را به حج برساند؟ آن شخص گفت: نه. امام فرمودند: اگر مال تا اندازه ای باشد که صاحبش را به حج برساند، پس صدقه برابر با حج نخواهد بود، بلکه حج بهتر از صدقه است، اما در صورتی که مال کم باشد، صدقه بهتر است. گفتم: جهاد چطور؟ فرمودند: جهاد برترین اعمال پس از به جا آوردن فرائض در هنگام جهاد است و جهاد جز به همراه امام نیست. گفتم: زیارت چه؟ فرمود: زیارت پیامبر و زیارت اوصیا و زیارت حمزه و زیارت امام حسین علیه السلام در عراق. از امام پرسیدم: پاداش کسی که به زیارت امام حسین علیه السلام رود چیست؟ امام فرمود: در رحمت پروردگار خویش فرو می رود و سبب جلب رضایت و خشنودی را فراهم می آورد و بدی از وی دفع می‌گردد و رزق و روزی بر او فراوان می‌شود و فرشتگان وی را بدرقه می کنند و لباسی از نور به تن می‌کند که به واسطه آن نگاهبانان او را می شناسند، از کنار هیچ یک از نگاهبانان عبور نمی‌کند مگر این کهاو را می خواند.</w:t>
      </w:r>
    </w:p>
    <w:p>
      <w:pPr>
        <w:pStyle w:val="Heading5"/>
      </w:pPr>
      <w:bookmarkStart w:id="444" w:name="_Toc81"/>
      <w:r>
        <w:t>روایت 29</w:t>
      </w:r>
      <w:bookmarkEnd w:id="444"/>
    </w:p>
    <w:p>
      <w:pPr>
        <w:pStyle w:val="BookText"/>
      </w:pPr>
      <w:r>
        <w:rPr>
          <w:rFonts w:ascii="IRNazanin" w:hAnsi="IRNazanin" w:eastAsia="IRNazanin" w:cs="IRNazanin"/>
          <w:lang w:bidi="fa-IR"/>
          <w:color w:val="111111"/>
          <w:sz w:val="28"/>
          <w:szCs w:val="28"/>
          <w:rtl/>
        </w:rPr>
        <w:t xml:space="preserve">المحاسن: حسین بن خالد نقل کرده است که به امام موسی بن جعفر علیه السلام نامه نوشتم: چطور حج گزار از زمانی که موهای سرش را می تراشد، برایش گناه چهار ماه نوشته نمی‌شود؟ امام فرمود: خداوند متعال حرم خود رابرای مشرکین به مدت چهار ماه مباح کرده است. از این روست که می فرماید: پس ای مشرکان! چهار ماه دیگر با امنیت کامل در زمین بگردید.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بنابراین برای مؤمنان زمانی که به دیدارش روند، گناهان چهار ماه آنان را می آمرزد و البته مؤمنان بر بخشش خداوند سزاوارترند.</w:t>
      </w:r>
      <w:r>
        <w:rPr>
          <w:rStyle w:val="FootnoteReference"/>
        </w:rPr>
        <w:footnoteReference w:id="72"/>
      </w:r>
    </w:p>
    <w:p>
      <w:pPr>
        <w:pStyle w:val="Heading5"/>
      </w:pPr>
      <w:bookmarkStart w:id="445" w:name="_Toc82"/>
      <w:r>
        <w:t>روایت 30</w:t>
      </w:r>
      <w:bookmarkEnd w:id="445"/>
    </w:p>
    <w:p>
      <w:pPr>
        <w:pStyle w:val="BookText"/>
      </w:pPr>
      <w:r>
        <w:rPr>
          <w:rFonts w:ascii="IRNazanin" w:hAnsi="IRNazanin" w:eastAsia="IRNazanin" w:cs="IRNazanin"/>
          <w:lang w:bidi="fa-IR"/>
          <w:color w:val="111111"/>
          <w:sz w:val="28"/>
          <w:szCs w:val="28"/>
          <w:rtl/>
        </w:rPr>
        <w:t xml:space="preserve">المحاسن: امام صادق علیه السلام فرمود: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3553_133855"/>
    <w:bookmarkEnd w:id="9"/>
    <w:p>
      <w:pPr>
        <w:pStyle w:val="BookText"/>
      </w:pPr>
      <w:r>
        <w:rPr>
          <w:rFonts w:ascii="Amiri" w:hAnsi="Amiri" w:eastAsia="Amiri" w:cs="Amiri"/>
          <w:lang w:bidi="ar-SA"/>
          <w:color w:val="111111"/>
          <w:sz w:val="28"/>
          <w:szCs w:val="28"/>
          <w:rtl/>
        </w:rPr>
        <w:t xml:space="preserve">عليه السلام قَالَ قَالَ رَسُولُ اللَّهِ صلي الله عليه و آله: سَافِرُوا تَصِحُّوا وَ جَاهِدُوا تَغْنَمُوا وَ حُجُّوا تَسْتَغْنُوا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5"/>
      </w:pPr>
      <w:bookmarkStart w:id="446" w:name="_Toc83"/>
      <w:r>
        <w:t>«31»</w:t>
      </w:r>
      <w:bookmarkEnd w:id="446"/>
    </w:p>
    <w:p>
      <w:pPr>
        <w:pStyle w:val="BookText"/>
      </w:pPr>
      <w:r>
        <w:rPr>
          <w:rFonts w:ascii="Amiri" w:hAnsi="Amiri" w:eastAsia="Amiri" w:cs="Amiri"/>
          <w:lang w:bidi="ar-SA"/>
          <w:color w:val="111111"/>
          <w:sz w:val="28"/>
          <w:szCs w:val="28"/>
          <w:rtl/>
        </w:rPr>
        <w:t xml:space="preserve">ضا، [فقه الرضا عليه السلام]: اعْلَمْ يَرْحَمُكَ اللَّهُ أَنَّ الْحَجَّ فَرِيضَةٌ مِنْ فَرَائِضِ اللَّهِ جَلَّ وَ عَزَّ اللَّازِمَةِ الْوَاجِبَةِ مَنِ اسْتَطاعَ إِلَيْهِ سَبِيلًا وَ قَدْ وَجَبَ فِي طُولِ الْعُمُرِ مَرَّةً وَاحِدَةً وَ وُعِدَ عَلَيْهَا مِنَ الثَّوَابِ الْجَنَّةُ وَ الْعَفْوُ مِنَ الذُّنُوبِ وَ سُمِّيَ تَارِكُهُ كَافِراً وَ تُوُعِّدَ عَلَي تَارِكِهِ بِالنَّارِ فَنَعُوذُ بِاللَّهِ مِنَ النَّارِ</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5"/>
      </w:pPr>
      <w:bookmarkStart w:id="447" w:name="_Toc84"/>
      <w:r>
        <w:t>«32»</w:t>
      </w:r>
      <w:bookmarkEnd w:id="447"/>
    </w:p>
    <w:p>
      <w:pPr>
        <w:pStyle w:val="BookText"/>
      </w:pPr>
      <w:r>
        <w:rPr>
          <w:rFonts w:ascii="Amiri" w:hAnsi="Amiri" w:eastAsia="Amiri" w:cs="Amiri"/>
          <w:lang w:bidi="ar-SA"/>
          <w:color w:val="111111"/>
          <w:sz w:val="28"/>
          <w:szCs w:val="28"/>
          <w:rtl/>
        </w:rPr>
        <w:t xml:space="preserve">وَ رُوِيَ: أَنَّ مُنَادِياً يُنَادِي بِالْحَاجِّ إِذَا قَضَوْا مَنَاسِكَهُمْ قَدْ غُفِرَ لَكُمْ مَا مَضَي فَاسْتَأْنِفُوا الْعَمَلَ‌</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5"/>
      </w:pPr>
      <w:bookmarkStart w:id="448" w:name="_Toc85"/>
      <w:r>
        <w:t>«33»</w:t>
      </w:r>
      <w:bookmarkEnd w:id="448"/>
    </w:p>
    <w:p>
      <w:pPr>
        <w:pStyle w:val="BookText"/>
      </w:pPr>
      <w:r>
        <w:rPr>
          <w:rFonts w:ascii="Amiri" w:hAnsi="Amiri" w:eastAsia="Amiri" w:cs="Amiri"/>
          <w:lang w:bidi="ar-SA"/>
          <w:color w:val="111111"/>
          <w:sz w:val="28"/>
          <w:szCs w:val="28"/>
          <w:rtl/>
        </w:rPr>
        <w:t xml:space="preserve">أَرْوِي عَنِ الْعَالِمِ عليه السلام: أَنَّهُ لَا يَقِفُ أَحَدٌ مِنْ مُوَافِقٍ أَوْ مُخَالِفٍ فِي الْمَوْقِفِ إِلَّا غُفِرَ لَهُ فَقِيلَ لَهُ إِنَّهُ يَقِفُهُ الشَّارِيُ‌</w:t>
      </w:r>
      <w:r>
        <w:rPr>
          <w:rStyle w:val="FootnoteReference"/>
        </w:rPr>
        <w:footnoteReference w:id="76"/>
      </w:r>
      <w:r>
        <w:rPr>
          <w:rFonts w:ascii="Amiri" w:hAnsi="Amiri" w:eastAsia="Amiri" w:cs="Amiri"/>
          <w:lang w:bidi="ar-SA"/>
          <w:color w:val="111111"/>
          <w:sz w:val="28"/>
          <w:szCs w:val="28"/>
          <w:rtl/>
        </w:rPr>
        <w:t xml:space="preserve">وَ النَّاصِبُ وَ غَيْرُهُمَا فَقَالَ يُغْفَرُ لِلْجَمِيعِ حَتَّي إِنَّ أَحَدَهُمْ لَوْ لَمْ يُعَاوِدْ إِلَي مَا كَانَ عَلَيْهِ مَا وُجِدَ شَيْ‌ءٌ مِمَّا قَدْ تَقَدَّمَ وَ كُلُّهُمْ مُعَاوِدٌ قَبْلَ الْخُرُوجِ مِنَ الْمَوْقِفِ‌</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5"/>
      </w:pPr>
      <w:bookmarkStart w:id="449" w:name="_Toc86"/>
      <w:r>
        <w:t>«34»</w:t>
      </w:r>
      <w:bookmarkEnd w:id="449"/>
    </w:p>
    <w:p>
      <w:pPr>
        <w:pStyle w:val="BookText"/>
      </w:pPr>
      <w:r>
        <w:rPr>
          <w:rFonts w:ascii="Amiri" w:hAnsi="Amiri" w:eastAsia="Amiri" w:cs="Amiri"/>
          <w:lang w:bidi="ar-SA"/>
          <w:color w:val="111111"/>
          <w:sz w:val="28"/>
          <w:szCs w:val="28"/>
          <w:rtl/>
        </w:rPr>
        <w:t xml:space="preserve">وَ رُوِيَ: أَنَّهُ حَجَّةٌ مَقْبُولَةٌ خَيْرٌ مِنَ الدُّنْيَا وَ مَا فِيهَا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450" w:name="_Toc87"/>
      <w:r>
        <w:t>«35»</w:t>
      </w:r>
      <w:bookmarkEnd w:id="450"/>
    </w:p>
    <w:p>
      <w:pPr>
        <w:pStyle w:val="BookText"/>
      </w:pPr>
      <w:r>
        <w:rPr>
          <w:rFonts w:ascii="Amiri" w:hAnsi="Amiri" w:eastAsia="Amiri" w:cs="Amiri"/>
          <w:lang w:bidi="ar-SA"/>
          <w:color w:val="111111"/>
          <w:sz w:val="28"/>
          <w:szCs w:val="28"/>
          <w:rtl/>
        </w:rPr>
        <w:t xml:space="preserve">شي، [تفسير العياشي] جَعْفَرُ بْنُ أَحْمَدَ عَنْ عَلِيِّ بْنِ مُحَمَّدِ بْنِ شُجَاعٍ قَالَ رَوَي أَصْحَابُنَا: قِيلَ لِأَبِي عَبْدِ اللَّهِ عليه السلام لِمَ صَارَ الْحَاجُّ لَا يُكْتَبُ عَلَيْهِ ذَنْبٌ أَرْبَعَةَ أَشْهُرٍ قَالَ إِنَّ اللَّهَ جَلَّ ذِكْرُهُ أَمَرَ الْمُشْرِكِينَ فَقَالَ فَسِيحُوا فِي الْأَرْضِ أَرْبَعَةَ أَشْهُرٍ</w:t>
      </w:r>
      <w:r>
        <w:rPr>
          <w:rStyle w:val="FootnoteReference"/>
        </w:rPr>
        <w:footnoteReference w:id="79"/>
      </w:r>
      <w:r>
        <w:rPr>
          <w:rFonts w:ascii="Amiri" w:hAnsi="Amiri" w:eastAsia="Amiri" w:cs="Amiri"/>
          <w:lang w:bidi="ar-SA"/>
          <w:color w:val="111111"/>
          <w:sz w:val="28"/>
          <w:szCs w:val="28"/>
          <w:rtl/>
        </w:rPr>
        <w:t xml:space="preserve">وَ لَمْ يَكُنْ يُقَصِّرُ بِوَفْدِهِ عَنْ ذَلِكَ‌</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آله فرمود: مسافرت کنید تا تندرست بمانید و جهاد کنید تا صاحب غنیمت شوید و حج بگزارید تا بی نیاز گردید.</w:t>
      </w:r>
      <w:r>
        <w:rPr>
          <w:rStyle w:val="FootnoteReference"/>
        </w:rPr>
        <w:footnoteReference w:id="81"/>
      </w:r>
    </w:p>
    <w:p>
      <w:pPr>
        <w:pStyle w:val="Heading5"/>
      </w:pPr>
      <w:bookmarkStart w:id="451" w:name="_Toc88"/>
      <w:r>
        <w:t>روایت 31</w:t>
      </w:r>
      <w:bookmarkEnd w:id="451"/>
    </w:p>
    <w:p>
      <w:pPr>
        <w:pStyle w:val="BookText"/>
      </w:pPr>
      <w:r>
        <w:rPr>
          <w:rFonts w:ascii="IRNazanin" w:hAnsi="IRNazanin" w:eastAsia="IRNazanin" w:cs="IRNazanin"/>
          <w:lang w:bidi="fa-IR"/>
          <w:color w:val="111111"/>
          <w:sz w:val="28"/>
          <w:szCs w:val="28"/>
          <w:rtl/>
        </w:rPr>
        <w:t xml:space="preserve">فقه الرضا علیه السلام: بدان که حج فریضه ای از فرائض خداوند عز و جل است که برای کسی که بتواند به سوی او راه یابد، لازم و واجب است و در طول عمر تنها یک بار واجب است و بر حج گزار وعده دستیابی به بهشت و بخشش از گناه داده است. ترک کننده حج، کافر نامیده شده و وعده آتش داده شده است. از آتش جهنم به خدا پناه می بریم.</w:t>
      </w:r>
      <w:r>
        <w:rPr>
          <w:rStyle w:val="FootnoteReference"/>
        </w:rPr>
        <w:footnoteReference w:id="82"/>
      </w:r>
    </w:p>
    <w:p>
      <w:pPr>
        <w:pStyle w:val="Heading5"/>
      </w:pPr>
      <w:bookmarkStart w:id="452" w:name="_Toc89"/>
      <w:r>
        <w:t>روایت 32</w:t>
      </w:r>
      <w:bookmarkEnd w:id="452"/>
    </w:p>
    <w:p>
      <w:pPr>
        <w:pStyle w:val="BookText"/>
      </w:pPr>
      <w:r>
        <w:rPr>
          <w:rFonts w:ascii="IRNazanin" w:hAnsi="IRNazanin" w:eastAsia="IRNazanin" w:cs="IRNazanin"/>
          <w:lang w:bidi="fa-IR"/>
          <w:color w:val="111111"/>
          <w:sz w:val="28"/>
          <w:szCs w:val="28"/>
          <w:rtl/>
        </w:rPr>
        <w:t xml:space="preserve">روایت شده است: زمانی که حاجیان مناسک خود را انجام دادند، ندا دهنده ای ندامی دهد: گناهان گذشته شما آمرزیده شده است، پس اعمال خود را از سر گیرید.</w:t>
      </w:r>
      <w:r>
        <w:rPr>
          <w:rStyle w:val="FootnoteReference"/>
        </w:rPr>
        <w:footnoteReference w:id="83"/>
      </w:r>
    </w:p>
    <w:p>
      <w:pPr>
        <w:pStyle w:val="Heading5"/>
      </w:pPr>
      <w:bookmarkStart w:id="453" w:name="_Toc90"/>
      <w:r>
        <w:t>روایت 33</w:t>
      </w:r>
      <w:bookmarkEnd w:id="453"/>
    </w:p>
    <w:p>
      <w:pPr>
        <w:pStyle w:val="BookText"/>
      </w:pPr>
      <w:r>
        <w:rPr>
          <w:rFonts w:ascii="IRNazanin" w:hAnsi="IRNazanin" w:eastAsia="IRNazanin" w:cs="IRNazanin"/>
          <w:lang w:bidi="fa-IR"/>
          <w:color w:val="111111"/>
          <w:sz w:val="28"/>
          <w:szCs w:val="28"/>
          <w:rtl/>
        </w:rPr>
        <w:t xml:space="preserve">امام موسی بن جعفر علیهما السلام فرمود: به درستی که هیچ فردی از موافق یا مخالف در عرفات وقوف نمی‌کند، مگر آن که گناهان او آمرزیده شود. فردی به امام گفت: شاری (که یک دسته از خوارج نهروان هستند) و ناصبی هم وقوف به جا می آورند. حضرت فرمود: گناهان همه آمرزیده می شود، حتی اگر کسی از اینها به وضع گذشته اش برنگردد، از گناه سابقش صرفنظر می شود. ولی همه آنها هنوز از عرفات بیرون نرفته، به کارهای سابق خود برمی گردند.</w:t>
      </w:r>
      <w:r>
        <w:rPr>
          <w:rStyle w:val="FootnoteReference"/>
        </w:rPr>
        <w:footnoteReference w:id="84"/>
      </w:r>
    </w:p>
    <w:p>
      <w:pPr>
        <w:pStyle w:val="Heading5"/>
      </w:pPr>
      <w:bookmarkStart w:id="454" w:name="_Toc91"/>
      <w:r>
        <w:t>روایت 34</w:t>
      </w:r>
      <w:bookmarkEnd w:id="454"/>
    </w:p>
    <w:p>
      <w:pPr>
        <w:pStyle w:val="BookText"/>
      </w:pPr>
      <w:r>
        <w:rPr>
          <w:rFonts w:ascii="IRNazanin" w:hAnsi="IRNazanin" w:eastAsia="IRNazanin" w:cs="IRNazanin"/>
          <w:lang w:bidi="fa-IR"/>
          <w:color w:val="111111"/>
          <w:sz w:val="28"/>
          <w:szCs w:val="28"/>
          <w:rtl/>
        </w:rPr>
        <w:t xml:space="preserve">روایت شده: حج پذیرفته شده، از دنیا و هر آن چه در آن است بهتر است.</w:t>
      </w:r>
      <w:r>
        <w:rPr>
          <w:rStyle w:val="FootnoteReference"/>
        </w:rPr>
        <w:footnoteReference w:id="85"/>
      </w:r>
    </w:p>
    <w:p>
      <w:pPr>
        <w:pStyle w:val="Heading5"/>
      </w:pPr>
      <w:bookmarkStart w:id="455" w:name="_Toc92"/>
      <w:r>
        <w:t>روایت 35</w:t>
      </w:r>
      <w:bookmarkEnd w:id="455"/>
    </w:p>
    <w:p>
      <w:pPr>
        <w:pStyle w:val="BookText"/>
      </w:pPr>
      <w:r>
        <w:rPr>
          <w:rFonts w:ascii="IRNazanin" w:hAnsi="IRNazanin" w:eastAsia="IRNazanin" w:cs="IRNazanin"/>
          <w:lang w:bidi="fa-IR"/>
          <w:color w:val="111111"/>
          <w:sz w:val="28"/>
          <w:szCs w:val="28"/>
          <w:rtl/>
        </w:rPr>
        <w:t xml:space="preserve">تفسیر العیاشی: از امام صادق علیه السلام پرسیده شد: چرا بر حج گزار، گناه به مدت چهار ماه نوشته نمی‌شود؟ فرمود: خداوند سبحان مشرکان را امر کرده و فرمود: «فَسِیحُوا فِی الْأَرْضِ أَرْبَعَةَ أَشْهُر»</w:t>
      </w:r>
      <w:r>
        <w:rPr>
          <w:rStyle w:val="FootnoteReference"/>
        </w:rPr>
        <w:footnoteReference w:id="86"/>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ای مشرکان، چهار ماه دیگر در زمین بگردید.} و میهمانان خود را از آن باز نداشت.</w:t>
      </w:r>
      <w:r>
        <w:rPr>
          <w:rStyle w:val="FootnoteReference"/>
        </w:rPr>
        <w:footnoteReference w:id="87"/>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3553_133856"/>
    <w:bookmarkEnd w:id="10"/>
    <w:p>
      <w:pPr>
        <w:pStyle w:val="Heading5"/>
      </w:pPr>
      <w:bookmarkStart w:id="456" w:name="_Toc93"/>
      <w:r>
        <w:t>«36»</w:t>
      </w:r>
      <w:bookmarkEnd w:id="456"/>
    </w:p>
    <w:p>
      <w:pPr>
        <w:pStyle w:val="BookText"/>
      </w:pPr>
      <w:r>
        <w:rPr>
          <w:rFonts w:ascii="Amiri" w:hAnsi="Amiri" w:eastAsia="Amiri" w:cs="Amiri"/>
          <w:lang w:bidi="ar-SA"/>
          <w:color w:val="111111"/>
          <w:sz w:val="28"/>
          <w:szCs w:val="28"/>
          <w:rtl/>
        </w:rPr>
        <w:t xml:space="preserve">شي، [تفسير العياشي] عَنِ الْكَاهِلِيِّ قَالَ: سَمِعْتُ أَبَا عَبْدِ اللَّهِ عليه السلام يَذْكُرُ الْحَجَّ فَقَالَ إِنَّ رَسُولَ اللَّهِ صلي الله عليه و آله قَالَ هُوَ أَحَدُ الْجِهَادَيْنِ هُوَ جِهَادُ الضُّعَفَاءِ وَ نَحْنُ الضُّعَفَاءُ إِنَّهُ لَيْسَ شَيْ‌ءٌ أَفْضَلَ مِنَ الْحَجِّ إِلَّا الصَّلَاةُ وَ فِي الْحَجِّ هَاهُنَا صَلَاةٌ وَ لَيْسَ فِي الصَّلَاةِ قِبَلَكُمْ حَجٌّ لَا تَدَعِ الْحَجَّ وَ أَنْتَ تَقْدِرُ عَلَيْهِ أَ لَا تَرَي أَنَّهُ يَشْعَثُ فِيهِ رَأْسُكَ وَ يَقْشَفُ فِيهِ جِلْدُكَ وَ تُمْنَعُ فِيهِ مِنَ النَّظَرِ إِلَي النِّسَاءِ إِنَّا هَاهُنَا وَ نَحْنُ قَرِيبٌ وَ لَنَا مِيَاهٌ مُتَّصِلَةٌ فَمَا نَبْلُغُ الْحَجَّ حَتَّي يَشُقَّ عَلَيْنَا فَكَيْفَ أَنْتُمْ فِي بُعْدِ الْبِلَادِ وَ مَا مِنْ مَلِكٍ وَ لَا سُوقَةٍ يَصِلُ إِلَي الْحَجِّ إِلَّا بِمَشَقَّةٍ مِنْ تَغَيُّرِ مَطْعَمٍ أَوْ مَشْرَبٍ أَوْ رِيحٍ أَوْ شَمْسٍ لَا يَسْتَطِيعُ رَدَّهَا وَ ذَلِكَ لِقَوْلِ اللَّهِ وَ تَحْمِلُ أَثْقالَكُمْ إِلي بَلَدٍ لَمْ تَكُونُوا بالِغِيهِ إِلَّا بِشِقِّ الْأَنْفُسِ إِنَّ رَبَّكُمْ لَرَؤُفٌ رَحِيمٌ‌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5"/>
      </w:pPr>
      <w:bookmarkStart w:id="457" w:name="_Toc94"/>
      <w:r>
        <w:t>«37»</w:t>
      </w:r>
      <w:bookmarkEnd w:id="457"/>
    </w:p>
    <w:p>
      <w:pPr>
        <w:pStyle w:val="BookText"/>
      </w:pPr>
      <w:r>
        <w:rPr>
          <w:rFonts w:ascii="Amiri" w:hAnsi="Amiri" w:eastAsia="Amiri" w:cs="Amiri"/>
          <w:lang w:bidi="ar-SA"/>
          <w:color w:val="111111"/>
          <w:sz w:val="28"/>
          <w:szCs w:val="28"/>
          <w:rtl/>
        </w:rPr>
        <w:t xml:space="preserve">شي، [تفسير العياشي] عَنْ إِسْحَاقَ بْنِ عَمَّارٍ عَنْ أَبِي عَبْدِ اللَّهِ عليه السلام قَالَ: الْحَاجُّ لَا يُمْلِقُ أَبَداً قَالَ قُلْتُ وَ مَا الْإِمْلَاقُ قَالَ الْإِفْلَاسُ ثُمَّ قَالَ وَ لا تَقْتُلُوا أَوْلادَكُمْ مِنْ إِمْلاقٍ نَحْنُ نَرْزُقُهُمْ وَ إِيَّاكُمْ‌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5"/>
      </w:pPr>
      <w:bookmarkStart w:id="458" w:name="_Toc95"/>
      <w:r>
        <w:t>«38»</w:t>
      </w:r>
      <w:bookmarkEnd w:id="458"/>
    </w:p>
    <w:p>
      <w:pPr>
        <w:pStyle w:val="BookText"/>
      </w:pPr>
      <w:r>
        <w:rPr>
          <w:rFonts w:ascii="Amiri" w:hAnsi="Amiri" w:eastAsia="Amiri" w:cs="Amiri"/>
          <w:lang w:bidi="ar-SA"/>
          <w:color w:val="111111"/>
          <w:sz w:val="28"/>
          <w:szCs w:val="28"/>
          <w:rtl/>
        </w:rPr>
        <w:t xml:space="preserve">شي، [تفسير العياشي] عَنْ أَبِي بَصِيرٍ قَالَ: سَأَلْتُهُ عَنْ قَوْلِ اللَّهِ عَزَّ وَ جَلَ وَ مَنْ كانَ فِي هذِهِ أَعْمي فَهُوَ فِي الْآخِرَةِ أَعْمي وَ أَضَلُّ سَبِيلًا-</w:t>
      </w:r>
      <w:r>
        <w:rPr>
          <w:rStyle w:val="FootnoteReference"/>
        </w:rPr>
        <w:footnoteReference w:id="90"/>
      </w:r>
    </w:p>
    <w:p>
      <w:pPr>
        <w:pStyle w:val="BookText"/>
      </w:pPr>
      <w:r>
        <w:rPr>
          <w:rFonts w:ascii="Amiri" w:hAnsi="Amiri" w:eastAsia="Amiri" w:cs="Amiri"/>
          <w:lang w:bidi="ar-SA"/>
          <w:color w:val="111111"/>
          <w:sz w:val="28"/>
          <w:szCs w:val="28"/>
          <w:rtl/>
        </w:rPr>
        <w:t xml:space="preserve">فَقَالَ ذَاكَ الَّذِي سَوَّفَ الْحَجَّ يَعْنِي حَجَّةَ الْإِسْلَامِ يَقُولُ الْعَامَ أَحُجُّ الْعَامَ أَحُجُّ حَتَّي يَجِيئَهُ الْمَوْتُ‌</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459" w:name="_Toc96"/>
      <w:r>
        <w:t>«39»</w:t>
      </w:r>
      <w:bookmarkEnd w:id="459"/>
    </w:p>
    <w:p>
      <w:pPr>
        <w:pStyle w:val="BookText"/>
      </w:pPr>
      <w:r>
        <w:rPr>
          <w:rFonts w:ascii="Amiri" w:hAnsi="Amiri" w:eastAsia="Amiri" w:cs="Amiri"/>
          <w:lang w:bidi="ar-SA"/>
          <w:color w:val="111111"/>
          <w:sz w:val="28"/>
          <w:szCs w:val="28"/>
          <w:rtl/>
        </w:rPr>
        <w:t xml:space="preserve">شي، [تفسير العياشي] عَنْ مُحَمَّدِ بْنِ الْفُضَيْلِ عَنْ أَبِي الْحَسَنِ عليه السلام: مِثْلَهُ‌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5"/>
      </w:pPr>
      <w:bookmarkStart w:id="460" w:name="_Toc97"/>
      <w:r>
        <w:t>«40»</w:t>
      </w:r>
      <w:bookmarkEnd w:id="460"/>
    </w:p>
    <w:p>
      <w:pPr>
        <w:pStyle w:val="BookText"/>
      </w:pPr>
      <w:r>
        <w:rPr>
          <w:rFonts w:ascii="Amiri" w:hAnsi="Amiri" w:eastAsia="Amiri" w:cs="Amiri"/>
          <w:lang w:bidi="ar-SA"/>
          <w:color w:val="111111"/>
          <w:sz w:val="28"/>
          <w:szCs w:val="28"/>
          <w:rtl/>
        </w:rPr>
        <w:t xml:space="preserve">شي، [تفسير العياشي] عَنْ كُلَيْبٍ عَنْ أَبِي عَبْدِ اللَّهِ عليه السلام قَالَ: سَأَلَهُ أَبُو بَصِيرٍ وَ أَنَا أَسْمَعُ فَقَالَ لَهُ رَجُلٌ لَهُ مِائَةُ أَلْفٍ فَقَالَ الْعَامَ أَحُجُّ الْعَامَ أَحُجُّ فَأَدْرَكَهُ الْمَوْتُ وَ لَمْ يَحُجَّ حَجَّ الْإِسْلَامِ فَقَالَ يَا أَبَا بَصِيرٍ أَ وَ مَا سَمِعْتَ قَوْلَ اللَّهِ تَعَالَي وَ مَنْ كانَ</w:t>
      </w:r>
    </w:p>
    <w:p>
      <w:pPr>
        <w:pStyle w:val="Heading5"/>
      </w:pPr>
      <w:bookmarkStart w:id="461" w:name="_Toc98"/>
      <w:r>
        <w:t>روایت 36</w:t>
      </w:r>
      <w:bookmarkEnd w:id="461"/>
    </w:p>
    <w:p>
      <w:pPr>
        <w:pStyle w:val="BookText"/>
      </w:pPr>
      <w:r>
        <w:rPr>
          <w:rFonts w:ascii="IRNazanin" w:hAnsi="IRNazanin" w:eastAsia="IRNazanin" w:cs="IRNazanin"/>
          <w:lang w:bidi="fa-IR"/>
          <w:color w:val="111111"/>
          <w:sz w:val="28"/>
          <w:szCs w:val="28"/>
          <w:rtl/>
        </w:rPr>
        <w:t xml:space="preserve">تفسیر العیاشی: عبدالله بن یحیی کاهلی نقل کرده است که از امام صادق علیه السلام شنیدم که از حج یاد می کرد و می فرمود: پیامبر خدا صلی الله علیه و آله فرمود: حج یکی از دو جهاد است. حج، جهاد ضعیفان است و ضعیفان ما هستیم. آگاه باشید که هیچ چیزی جز نماز، برتر از حج نیست. در حج - این جا - نماز هست؛ ولی در نماز شما، حج نیست. حج را وا نگذار، در حالی که توان انجام دادن آن را داری. آیا نمی بینی که موهایت در آن ژولیده می‌گردد و پوست بدنت چرکین می‌شود و نگاه به زنان در آن ممنوع شمرده شده است؟ ما که در اینجا و نزدیک هستیم و همواره آب نیز داریم، رسیدن به حج، برایمان جز با مشقت و سختی امکان پذیر نیست؛ پس شما که در شهرهای دور دست هستید، وضعتان چگونه است؟ نه شاه و نه رعیت، نمی توانند به حج برسند، مگر با رنج و مشقت و دگرگونی در غذا و آب و نیز باد یا آفتاب که او را یارای جلوگیری از آن نیست و این همان سخن خداوند است که می فرماید: «وَ تَحْمِلُ أَثْقالَکُمْ إِلی بَلَدٍ لَمْ تَکُونُوا بالِغِیهِ إِلَّا بِشِقِّ الْأَنْفُسِ إِنَّ رَبَّکُمْ لَرَؤُفٌ رَحِیم»</w:t>
      </w:r>
      <w:r>
        <w:rPr>
          <w:rStyle w:val="FootnoteReference"/>
        </w:rPr>
        <w:footnoteReference w:id="93"/>
      </w:r>
      <w:r>
        <w:rPr>
          <w:rFonts w:ascii="IRNazanin" w:hAnsi="IRNazanin" w:eastAsia="IRNazanin" w:cs="IRNazanin"/>
          <w:lang w:bidi="fa-IR"/>
          <w:color w:val="111111"/>
          <w:sz w:val="28"/>
          <w:szCs w:val="28"/>
          <w:rtl/>
        </w:rPr>
        <w:t xml:space="preserve">{بارهای</w:t>
      </w:r>
    </w:p>
    <w:p>
      <w:pPr>
        <w:pStyle w:val="BookText"/>
      </w:pPr>
      <w:r>
        <w:rPr>
          <w:rFonts w:ascii="IRNazanin" w:hAnsi="IRNazanin" w:eastAsia="IRNazanin" w:cs="IRNazanin"/>
          <w:lang w:bidi="fa-IR"/>
          <w:color w:val="111111"/>
          <w:sz w:val="28"/>
          <w:szCs w:val="28"/>
          <w:rtl/>
        </w:rPr>
        <w:t xml:space="preserve">شما را به شهری می برند که جز با مشقت بدنها بدان نمی توانید برسید، قطعا پروردگار شما رئوف و مهربان است.}</w:t>
      </w:r>
      <w:r>
        <w:rPr>
          <w:rStyle w:val="FootnoteReference"/>
        </w:rPr>
        <w:footnoteReference w:id="94"/>
      </w:r>
    </w:p>
    <w:p>
      <w:pPr>
        <w:pStyle w:val="Heading5"/>
      </w:pPr>
      <w:bookmarkStart w:id="462" w:name="_Toc99"/>
      <w:r>
        <w:t>روایت 37</w:t>
      </w:r>
      <w:bookmarkEnd w:id="462"/>
    </w:p>
    <w:p>
      <w:pPr>
        <w:pStyle w:val="BookText"/>
      </w:pPr>
      <w:r>
        <w:rPr>
          <w:rFonts w:ascii="IRNazanin" w:hAnsi="IRNazanin" w:eastAsia="IRNazanin" w:cs="IRNazanin"/>
          <w:lang w:bidi="fa-IR"/>
          <w:color w:val="111111"/>
          <w:sz w:val="28"/>
          <w:szCs w:val="28"/>
          <w:rtl/>
        </w:rPr>
        <w:t xml:space="preserve">تفسیر العیاشی: اسحاق بن عمار نقل کرده است که امام صادق علیه السلام فرمود: حج گزار هرگز گرفتار املاق نمی‌گردد. خطاب به امام گفتم: منظور از املاق چیست؟ امام فرمود: تنگدستی. سپس فرمود: «وَ لا تَقْتُلُوا أَوْلادَکُمْ مِنْ إِمْلاقٍ نَحْنُ نَرْزُقُهُمْ وَ إِیَّاکُم»</w:t>
      </w:r>
      <w:r>
        <w:rPr>
          <w:rStyle w:val="FootnoteReference"/>
        </w:rPr>
        <w:footnoteReference w:id="95"/>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خاطر تنگدستی فرزندان خود را نکشید، ماییم که به آنها و شما روزی می بخشیم.}</w:t>
      </w:r>
      <w:r>
        <w:rPr>
          <w:rStyle w:val="FootnoteReference"/>
        </w:rPr>
        <w:footnoteReference w:id="96"/>
      </w:r>
    </w:p>
    <w:p>
      <w:pPr>
        <w:pStyle w:val="Heading5"/>
      </w:pPr>
      <w:bookmarkStart w:id="463" w:name="_Toc100"/>
      <w:r>
        <w:t>روایت 38</w:t>
      </w:r>
      <w:bookmarkEnd w:id="463"/>
    </w:p>
    <w:p>
      <w:pPr>
        <w:pStyle w:val="BookText"/>
      </w:pPr>
      <w:r>
        <w:rPr>
          <w:rFonts w:ascii="Amiri" w:hAnsi="Amiri" w:eastAsia="Amiri" w:cs="Amiri"/>
          <w:lang w:bidi="ar-SA"/>
          <w:color w:val="111111"/>
          <w:sz w:val="28"/>
          <w:szCs w:val="28"/>
          <w:rtl/>
        </w:rPr>
        <w:t xml:space="preserve">تفسیر العیاشی: ابو بصیر نقل کرده است که از امام صادق علیه السلام درباره آیه «وَ مَنْ کانَ فِی هذِهِ أَعْمی فَهُوَ فِی الْآخِرَةِ أَعْمی وَ أَضَلُّ سَبِیلا»</w:t>
      </w:r>
      <w:r>
        <w:rPr>
          <w:rStyle w:val="FootnoteReference"/>
        </w:rPr>
        <w:footnoteReference w:id="97"/>
      </w:r>
      <w:r>
        <w:rPr>
          <w:rFonts w:ascii="IRNazanin" w:hAnsi="IRNazanin" w:eastAsia="IRNazanin" w:cs="IRNazanin"/>
          <w:lang w:bidi="fa-IR"/>
          <w:color w:val="111111"/>
          <w:sz w:val="28"/>
          <w:szCs w:val="28"/>
          <w:rtl/>
        </w:rPr>
        <w:t xml:space="preserve">،{هر که در این [دنیا] کور [دل] باشد در آخرت [هم] کور [دل] و گمراه تر خواهد بود.} پرسیدم. امام در پاسخ فرمود: منظور شخصی است که حج واجب خود را با امروز و فردا کردن به تأخیر می اندازد و با خود می گوید: امسال به حج می روم و سال دیگر می گوید امسال می روم تا این که مرگش فرا می رسد.</w:t>
      </w:r>
      <w:r>
        <w:rPr>
          <w:rStyle w:val="FootnoteReference"/>
        </w:rPr>
        <w:footnoteReference w:id="98"/>
      </w:r>
    </w:p>
    <w:p>
      <w:pPr>
        <w:pStyle w:val="Heading5"/>
      </w:pPr>
      <w:bookmarkStart w:id="464" w:name="_Toc101"/>
      <w:r>
        <w:t>روایت 39</w:t>
      </w:r>
      <w:bookmarkEnd w:id="464"/>
    </w:p>
    <w:p>
      <w:pPr>
        <w:pStyle w:val="BookText"/>
      </w:pPr>
      <w:r>
        <w:rPr>
          <w:rFonts w:ascii="IRNazanin" w:hAnsi="IRNazanin" w:eastAsia="IRNazanin" w:cs="IRNazanin"/>
          <w:lang w:bidi="fa-IR"/>
          <w:color w:val="111111"/>
          <w:sz w:val="28"/>
          <w:szCs w:val="28"/>
          <w:rtl/>
        </w:rPr>
        <w:t xml:space="preserve">تفسیر العیاشی: این حدیث را از امام موسی بن جعفر علیه السلام نیز نقل کرده اند.</w:t>
      </w:r>
      <w:r>
        <w:rPr>
          <w:rStyle w:val="FootnoteReference"/>
        </w:rPr>
        <w:footnoteReference w:id="99"/>
      </w:r>
    </w:p>
    <w:p>
      <w:pPr>
        <w:pStyle w:val="Heading5"/>
      </w:pPr>
      <w:bookmarkStart w:id="465" w:name="_Toc102"/>
      <w:r>
        <w:t>روایت 40</w:t>
      </w:r>
      <w:bookmarkEnd w:id="465"/>
    </w:p>
    <w:p>
      <w:pPr>
        <w:pStyle w:val="BookText"/>
      </w:pPr>
      <w:r>
        <w:rPr>
          <w:rFonts w:ascii="IRNazanin" w:hAnsi="IRNazanin" w:eastAsia="IRNazanin" w:cs="IRNazanin"/>
          <w:lang w:bidi="fa-IR"/>
          <w:color w:val="111111"/>
          <w:sz w:val="28"/>
          <w:szCs w:val="28"/>
          <w:rtl/>
        </w:rPr>
        <w:t xml:space="preserve">تفسیر العیاشی: ابو بصیر از امام صادق علیه السلام درباره کسی پرسید که صد هزار (ثروت) داشت اما حج را آنقدر به تاخیر انداخت تا این که مرگش فرارسید و حج واجب را نگزارد. امام در پاسخ فرمود: ای ابو بصیر! آیا سخن خدای تعالی را نشنیده ای که می فرماید: «وَ مَنْ کانَ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3553_133857"/>
    <w:bookmarkEnd w:id="11"/>
    <w:p>
      <w:pPr>
        <w:pStyle w:val="BookText"/>
      </w:pPr>
      <w:r>
        <w:rPr>
          <w:rFonts w:ascii="Amiri" w:hAnsi="Amiri" w:eastAsia="Amiri" w:cs="Amiri"/>
          <w:lang w:bidi="ar-SA"/>
          <w:color w:val="111111"/>
          <w:sz w:val="28"/>
          <w:szCs w:val="28"/>
          <w:rtl/>
        </w:rPr>
        <w:t xml:space="preserve">فِي هذِهِ أَعْمي فَهُوَ فِي الْآخِرَةِ أَعْمي وَ أَضَلُّ سَبِيلًا عَمِيَ عَنْ فَرِيضَةٍ مِنْ فَرَائِضِ اللَّهِ‌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466" w:name="_Toc103"/>
      <w:r>
        <w:t>«41»</w:t>
      </w:r>
      <w:bookmarkEnd w:id="466"/>
    </w:p>
    <w:p>
      <w:pPr>
        <w:pStyle w:val="BookText"/>
      </w:pPr>
      <w:r>
        <w:rPr>
          <w:rFonts w:ascii="Amiri" w:hAnsi="Amiri" w:eastAsia="Amiri" w:cs="Amiri"/>
          <w:lang w:bidi="ar-SA"/>
          <w:color w:val="111111"/>
          <w:sz w:val="28"/>
          <w:szCs w:val="28"/>
          <w:rtl/>
        </w:rPr>
        <w:t xml:space="preserve">شي، [تفسير العياشي] عَبْدُ اللَّهِ عَنْ مُعَاوِيَةَ بْنِ عَمَّارٍ عَنْ أَبِي عَبْدِ اللَّهِ عليه السلام قَالَ قَالَ رَسُولُ اللَّهِ صلي الله عليه و آله: الْحَجُّ وَ الْعُمْرَةُ يَنْفِيَانِ الْفَقْرَ وَ الذُّنُوبَ كَمَا يَنْفِي الْكِيرُ خَبَثَ الْحَدِيدِ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5"/>
      </w:pPr>
      <w:bookmarkStart w:id="467" w:name="_Toc104"/>
      <w:r>
        <w:t>«42»</w:t>
      </w:r>
      <w:bookmarkEnd w:id="467"/>
    </w:p>
    <w:p>
      <w:pPr>
        <w:pStyle w:val="BookText"/>
      </w:pPr>
      <w:r>
        <w:rPr>
          <w:rFonts w:ascii="Amiri" w:hAnsi="Amiri" w:eastAsia="Amiri" w:cs="Amiri"/>
          <w:lang w:bidi="ar-SA"/>
          <w:color w:val="111111"/>
          <w:sz w:val="28"/>
          <w:szCs w:val="28"/>
          <w:rtl/>
        </w:rPr>
        <w:t xml:space="preserve">شي، [تفسير العياشي] وَ عَنْهُ قَالَ: أَتَي النَّبِيَّ صلي الله عليه و آله رَجُلَانِ رَجُلٌ مِنْ ثَقِيفٍ وَ رَجُلٌ مِنَ الْأَنْصَارِ فَقَالَ الثَّقَفِيُّ يَا رَسُولَ اللَّهِ حَاجَتِي قَالَ سَبَقَكَ أَخُوكَ الْأَنْصَارِيُّ فَقَالَ يَا رَسُولَ اللَّهِ إِنِّي عَلَي ظَهْرِ سَفَرٍ وَ إِنِّي عَجْلَانُ فَقَالَ الْأَنْصَارِيُّ إِنِّي قَدْ أَذِنْتُ فَقَالَ النَّبِيُّ صلي الله عليه و آله إِنْ شِئْتَ سَأَلْتَنِي وَ إِنْ شِئْتَ بَدَأْتُكَ قَالَ بَلْ تَبْدَأُ يَا رَسُولَ اللَّهِ قَالَ جِئْتَ تَسْأَلُ عَنِ الصَّلَاةِ وَ عَنِ الرُّكُوعِ وَ عَنِ السُّجُودِ وَ عَنِ الْوُضُوءِ فَقَالَ إِي وَ الَّذِي بَعَثَكَ بِالْحَقِّ فَقَالَ أَسْبِغْ وُضُوءَكَ وَ امْلَأْ يَدَيْكَ مِنْ رُكْبَتَيْكَ وَ عَفِّرْ جَبِينَكَ فِي التُّرَابِ وَ صَلِّ صَلَاةَ مُوَدِّعٍ .</w:t>
      </w:r>
    </w:p>
    <w:p>
      <w:pPr>
        <w:pStyle w:val="BookText"/>
      </w:pPr>
      <w:r>
        <w:rPr>
          <w:rFonts w:ascii="Amiri" w:hAnsi="Amiri" w:eastAsia="Amiri" w:cs="Amiri"/>
          <w:lang w:bidi="ar-SA"/>
          <w:color w:val="111111"/>
          <w:sz w:val="28"/>
          <w:szCs w:val="28"/>
          <w:rtl/>
        </w:rPr>
        <w:t xml:space="preserve">فَقَالَ الْأَنْصَارِيُّ يَا رَسُولَ اللَّهِ حَاجَتِي قَالَ إِنْ شِئْتَ سَأَلْتَنِي وَ إِنْ شِئْتَ بَدَأْتُكَ فَقَالَ يَا رَسُولَ اللَّهِ صلي الله عليه و آله تَبْدَؤُنِي قَالَ جِئْتَ تَسْأَلُ عَنِ الْحَجِّ وَ عَنِ الطَّوَافِ وَ عَنِ السَّعْيِ بَيْنَ الصَّفَا وَ الْمَرْوَةِ وَ رَمْيِ الْجِمَارِ وَ حَلْقِ الرَّأْسِ وَ يَوْمِ عَرَفَةَ قَالَ الرَّجُلُ إِي وَ الَّذِي بَعَثَكَ بِالْحَقِّ قَالَ لَا تَرْفَعُ نَاقَتُكَ خُفّاً إِلَّا كَتَبَ اللَّهُ لَكَ بِهِ حَسَنَةً وَ لَا تَضَعُ خُفّاً إِلَّا حَطَّ بِهِ عَنْكَ سَيِّئَةً وَ طَوَافُ الْبَيْتِ وَ السَّعْيُ بَيْنَ الصَّفَا وَ الْمَرْوَةِ يُنَقِّيكَ كَمَا وَلَدَتْكَ أُمُّكَ مِنَ الذُّنُوبِ وَ رَمْيُ الْجِمَارِ ذُخْرُ يَوْمِ الْقِيَامَةِ وَ حَلْقُ الرَّأْسِ بِكُلِّ شَعْرَةٍ نُورُ يَوْمِ الْقِيَامَةِ وَ يَوْمَ عَرَفَةَ يُبَاهِي اللَّهُ بِكَ الْمَلَائِكَةَ فَلَوْ</w:t>
      </w:r>
    </w:p>
    <w:p>
      <w:pPr>
        <w:pStyle w:val="BookText"/>
      </w:pPr>
      <w:r>
        <w:rPr>
          <w:rFonts w:ascii="Amiri" w:hAnsi="Amiri" w:eastAsia="Amiri" w:cs="Amiri"/>
          <w:lang w:bidi="ar-SA"/>
          <w:color w:val="111111"/>
          <w:sz w:val="28"/>
          <w:szCs w:val="28"/>
          <w:rtl/>
        </w:rPr>
        <w:t xml:space="preserve">فِی هذِهِ أَعْمی فَهُوَ فِی الْآخِرَةِ أَعْمی وَ أَضَلُّ سَبِیلا»</w:t>
      </w:r>
      <w:r>
        <w:rPr>
          <w:rStyle w:val="FootnoteReference"/>
        </w:rPr>
        <w:footnoteReference w:id="102"/>
      </w:r>
      <w:r>
        <w:rPr>
          <w:rFonts w:ascii="IRNazanin" w:hAnsi="IRNazanin" w:eastAsia="IRNazanin" w:cs="IRNazanin"/>
          <w:lang w:bidi="fa-IR"/>
          <w:color w:val="111111"/>
          <w:sz w:val="28"/>
          <w:szCs w:val="28"/>
          <w:rtl/>
        </w:rPr>
        <w:t xml:space="preserve">{هر که در این [دنیا] کور [دل] باشد در آخرت [هم] کور [دل] و گمراه تر خواهد بود.} یعنی از دیدن یکی از واجبات و فرائض خداوند کور خواهد بود.</w:t>
      </w:r>
      <w:r>
        <w:rPr>
          <w:rStyle w:val="FootnoteReference"/>
        </w:rPr>
        <w:footnoteReference w:id="103"/>
      </w:r>
    </w:p>
    <w:p>
      <w:pPr>
        <w:pStyle w:val="Heading5"/>
      </w:pPr>
      <w:bookmarkStart w:id="468" w:name="_Toc105"/>
      <w:r>
        <w:t>روایت 41</w:t>
      </w:r>
      <w:bookmarkEnd w:id="468"/>
    </w:p>
    <w:p>
      <w:pPr>
        <w:pStyle w:val="BookText"/>
      </w:pPr>
      <w:r>
        <w:rPr>
          <w:rFonts w:ascii="IRNazanin" w:hAnsi="IRNazanin" w:eastAsia="IRNazanin" w:cs="IRNazanin"/>
          <w:lang w:bidi="fa-IR"/>
          <w:color w:val="111111"/>
          <w:sz w:val="28"/>
          <w:szCs w:val="28"/>
          <w:rtl/>
        </w:rPr>
        <w:t xml:space="preserve">تفسیر العیاشی: امام صادق علیه السلام نقل کرده است که رسول خدا صلی الله علیه و آله فرمود: حج و عمره، فقر و گناهان را از بین می برند، آن گونه که دم آهنگری زنگار آهن را از بین می برد.</w:t>
      </w:r>
      <w:r>
        <w:rPr>
          <w:rStyle w:val="FootnoteReference"/>
        </w:rPr>
        <w:footnoteReference w:id="104"/>
      </w:r>
    </w:p>
    <w:p>
      <w:pPr>
        <w:pStyle w:val="Heading5"/>
      </w:pPr>
      <w:bookmarkStart w:id="469" w:name="_Toc106"/>
      <w:r>
        <w:t>روایت 42</w:t>
      </w:r>
      <w:bookmarkEnd w:id="469"/>
    </w:p>
    <w:p>
      <w:pPr>
        <w:pStyle w:val="BookText"/>
      </w:pPr>
      <w:r>
        <w:rPr>
          <w:rFonts w:ascii="IRNazanin" w:hAnsi="IRNazanin" w:eastAsia="IRNazanin" w:cs="IRNazanin"/>
          <w:lang w:bidi="fa-IR"/>
          <w:color w:val="111111"/>
          <w:sz w:val="28"/>
          <w:szCs w:val="28"/>
          <w:rtl/>
        </w:rPr>
        <w:t xml:space="preserve">تفسیر العیاشی: و از ایشان نقل کرده اند: مردی از بنی ثقیف و مردی از انصار نزد پیامبر آمدند. مرد ثقفی عرض کرد: ای رسول خدا، حاجتی دارم. رسول خدا فرمودند: برادر انصاری ات پیش از تو خواهان پاسخ به حاجتش است. سپس مرد ثقفی گفت: ای پیامبر خدا! من آماده سفرم و عجله دارم. آن مردی که از انصار بود گفت: من اجازه دادم. پیامبر صلی الله علیه و آله فرمودند: اگر می خواهی سؤالت را بپرس و در غیر این صورت من آغاز کنم. مرد ثقفی گفت: شما بگویید. پیامبر فرمود: نزد من آمده ای تا درباره نماز و رکوع و سجود و وضو سؤال کنی. آن شخص ثقفی گفت: قسم به خدایی که تو را به حق به پیامبری مبعوث کرده است، بله همین طور است. پیامبر فرمود: به کمال وضویت را بگیر، و زانوهایت را با دستانت بگیر [رکوع کن] و پیشانی ات را به خاک بمال و نماز وداع کننده را بخوان.</w:t>
      </w:r>
    </w:p>
    <w:p>
      <w:pPr>
        <w:pStyle w:val="BookText"/>
      </w:pPr>
      <w:r>
        <w:rPr>
          <w:rFonts w:ascii="IRNazanin" w:hAnsi="IRNazanin" w:eastAsia="IRNazanin" w:cs="IRNazanin"/>
          <w:lang w:bidi="fa-IR"/>
          <w:color w:val="111111"/>
          <w:sz w:val="28"/>
          <w:szCs w:val="28"/>
          <w:rtl/>
        </w:rPr>
        <w:t xml:space="preserve">سپس شخص انصاری گفت: ای رسول خدا، حاجت من!؟ پیامبر در پاسخ فرمودند: اگر می خواهی خود نیازت را بازگو، در غیر این صورت من سخن را قبل از این که حاجتت را بگویی آغاز کنم. آن شخص گفت: ای رسول خدا، شما بگویید. پیامبر فرمودند: نزد من آمده ای تا درباره حج و طواف و سعی میان صفا و مروه و انداختن سنگریزه به جمرات و تراشیدن سر و روز عرفه سؤال کنی. شخص انصاری گفت: قسم به خدایی که تو را به حق به پیامبری مبعوث کرده، بله همین طور است. پیامبر فرمودند: مرکبت هیچ گامی را بر نمی دارد مگر این که خداوند برایت حسنه ای می نویسد و هیچ گامی را فرو نمی گزارد مگر این که از</w:t>
      </w:r>
    </w:p>
    <w:p>
      <w:pPr>
        <w:pStyle w:val="BookText"/>
      </w:pPr>
      <w:r>
        <w:rPr>
          <w:rFonts w:ascii="IRNazanin" w:hAnsi="IRNazanin" w:eastAsia="IRNazanin" w:cs="IRNazanin"/>
          <w:lang w:bidi="fa-IR"/>
          <w:color w:val="111111"/>
          <w:sz w:val="28"/>
          <w:szCs w:val="28"/>
          <w:rtl/>
        </w:rPr>
        <w:t xml:space="preserve">گناهان تو آمرزیده می‌شود و طواف کعبه و سعی میان صفا و مروه تو را پاک می‌کند، همچنان که مادرت تو را زاییده است و اگر رمی جمرات کنی، همین امر برایت در روز قیامت به منزله توشه ای است. تراشیدن هر مویی از سرت همچون نوری برایت در روز قیامت خواهد بود و روز عرفه خداوند به خاطر اعمال تو بر فرشتگان می بالد و فخر می فروشد، پس اگر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3553_133858"/>
    <w:bookmarkEnd w:id="12"/>
    <w:p>
      <w:pPr>
        <w:pStyle w:val="BookText"/>
      </w:pPr>
      <w:r>
        <w:rPr>
          <w:rFonts w:ascii="Amiri" w:hAnsi="Amiri" w:eastAsia="Amiri" w:cs="Amiri"/>
          <w:lang w:bidi="ar-SA"/>
          <w:color w:val="111111"/>
          <w:sz w:val="28"/>
          <w:szCs w:val="28"/>
          <w:rtl/>
        </w:rPr>
        <w:t xml:space="preserve">أَحْضَرْتَ ذَلِكَ الْيَوْمَ بِرَمْلِ عَالِجٍ وَ قَطْرِ السَّمَاءِ وَ أَيَّامِ الْعَالَمِ ذُنُوباً أَذَابَهُ ذَلِكَ الْيَوْمَ وَ قَالَ إِنَّهُ لَيْسَ مِنْ عَبْدٍ يَتَوَضَّأُ ثُمَّ يَسْتَلِمُ الْحَجَرَ ثُمَّ يُصَلِّي رَكْعَتَيْنِ عِنْدَ مَقَامِ إِبْرَاهِيمَ ثُمَّ يَرْجِعُ فَيَضَعُ يَدَهُ عَلَي بَابِ الْكَعْبَةِ فَيَحْمَدُ اللَّهَ ثُمَّ لَا يَسْأَلُ اللَّهَ شَيْئاً إِلَّا أَعْطَاهُ إِنْ شَاءَ اللَّهُ‌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5"/>
      </w:pPr>
      <w:bookmarkStart w:id="470" w:name="_Toc107"/>
      <w:r>
        <w:t>«43»</w:t>
      </w:r>
      <w:bookmarkEnd w:id="470"/>
    </w:p>
    <w:p>
      <w:pPr>
        <w:pStyle w:val="BookText"/>
      </w:pPr>
      <w:r>
        <w:rPr>
          <w:rFonts w:ascii="Amiri" w:hAnsi="Amiri" w:eastAsia="Amiri" w:cs="Amiri"/>
          <w:lang w:bidi="ar-SA"/>
          <w:color w:val="111111"/>
          <w:sz w:val="28"/>
          <w:szCs w:val="28"/>
          <w:rtl/>
        </w:rPr>
        <w:t xml:space="preserve">مَجَالِسُ، الْحُسَيْنُ بْنُ إِبْرَاهِيمَ عَنْ مُحَمَّدِ بْنِ وَهْبَانَ عَنْ عَلِيِّ بْنِ حَبَشِيٍّ عَنِ الْعَبَّاسِ بْنِ مُحَمَّدِ بْنِ الْحُسَيْنِ عَنْ أَبِيهِ عَنْ صَفْوَانَ بْنِ يَحْيَي وَ جَعْفَرِ بْنِ عِيسَي عَنِ الْحُسَيْنِ بْنِ أَبِي غُنْدَرٍ عَنْ أَبِي بَصِيرٍ قَالَ سَمِعْتُ أَبَا بَصِيرٍ قَالَ سَمِعْتُ أَبَا عَبْدِ اللَّهِ عليه السلام يَقُولُ: عَلَيْكُمْ بِحَجِّ هَذَا الْبَيْتِ فَأَدْمِنُوهُ فَإِنَّ فِي إِدْمَانِكُمُ الْحَجَّ دَفْعَ مَكَارِهِ الدُّنْيَا عَنْكُمْ وَ أَهْوَالِ يَوْمِ الْقِيَامَةِ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5"/>
      </w:pPr>
      <w:bookmarkStart w:id="471" w:name="_Toc108"/>
      <w:r>
        <w:t>«44»</w:t>
      </w:r>
      <w:bookmarkEnd w:id="471"/>
    </w:p>
    <w:p>
      <w:pPr>
        <w:pStyle w:val="BookText"/>
      </w:pPr>
      <w:r>
        <w:rPr>
          <w:rFonts w:ascii="Amiri" w:hAnsi="Amiri" w:eastAsia="Amiri" w:cs="Amiri"/>
          <w:lang w:bidi="ar-SA"/>
          <w:color w:val="111111"/>
          <w:sz w:val="28"/>
          <w:szCs w:val="28"/>
          <w:rtl/>
        </w:rPr>
        <w:t xml:space="preserve">وَ مِنْهُ، بِهَذَا الْإِسْنَادِ عَنِ ابْنِ وَهْبَانَ عَنْ مُحَمَّدِ بْنِ أَحْمَدَ بْنِ زَكَرِيَّا عَنِ الْحَسَنِ بْنِ عَلِيِّ بْنِ فَضَّالٍ عَنْ عَلِيِّ بْنِ عُقْبَةَ عَنْ أَبِي كَهْمَسٍ عَنْ أَبِي عَبْدِ اللَّهِ عليه السلام قَالَ: قُلْتُ لَهُ أَيُّ الْأَعْمَالِ هُوَ أَفْضَلُ بَعْدَ الْمَعْرِفَةِ قَالَ مَا مِنْ شَيْ‌ءٍ بَعْدَ الْمَعْرِفَةِ يَعْدِلُ هَذِهِ الصَّلَاةَ وَ لَا بَعْدَ الْمَعْرِفَةِ وَ الصَّلَاةِ شَيْ‌ءٌ يَعْدِلُ الزَّكَاةَ وَ لَا بَعْدَ ذَلِكَ شَيْ‌ءٌ يَعْدِلُ الصَّوْمَ وَ لَا بَعْدَ ذَلِكَ شَيْ‌ءٌ يَعْدِلُ الْحَجَّ وَ فَاتِحَةُ ذَلِكَ كُلِّهِ مَعْرِفَتُنَا وَ خَاتِمَتُهُ مَعْرِفَتُنَا وَ لَا شَيْ‌ءَ بَعْدَ ذَلِكَ كَبِرِّ الْإِخْوَانِ وَ الْمُوَاسَاةِ بِبَذْلِ الدِّينَارِ وَ الدِّرْهَمِ فَإِنَّهُمَا حَجَرَانِ مَمْسُوحَانِ بِهِمَا امْتَحَنَ اللَّهُ خَلْقَهُ بَعْدَ الَّذِي عَدَّدْتُ لَكَ وَ مَا رَأَيْتُ شَيْئاً أَسْرَعَ غِنًي وَ لَا أَنْفَي لِلْفَقْرِ مِنْ إِدْمَانِ حَجِّ هَذَا الْبَيْتِ وَ صَلَاةٌ فَرِيضَةٌ تَعْدِلُ عِنْدَ اللَّهِ أَلْفَ حَجَّةٍ وَ أَلْفَ عُمْرَةٍ مَبْرُورَاتٍ مُتَقَبَّلَاتٍ وَ الْحَجَّةُ عِنْدَهُ خَيْرٌ مِنْ بَيْتٍ مَمْلُوٍّ ذَهَباً لَا بَلْ خَيْرٌ مِنْ مِلْ‌ءِ الدُّنْيَا ذَهَباً وَ فِضَّةً يُنْفِقُهُ فِي سَبِيلِ اللَّهِ عَزَّ وَ جَلَّ الْخَبَرَ</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روز عرفه به اندازه ریگ های کف دریا و قطره های باران آسمان و تمام روزهای دنیا گناه داشته باشی، خداوند متعال تمامی گناهانت را خواهد بخشید، همچنان که فرموده است: بی تردید هیچ بنده ای نیست که وضو بگیرد و حجر الأسود را لمس کند و سپس دو رکعت نماز نزد مقام ابراهیم به جا آورد و آنگاه باز گردد و دستانش را بر کعبه قرار دهد و خداوند را حمد وسپاس گوید و از خداوند چیزی بخواهد، مگر این که خداوند آن را به وی می بخشد.</w:t>
      </w:r>
      <w:r>
        <w:rPr>
          <w:rStyle w:val="FootnoteReference"/>
        </w:rPr>
        <w:footnoteReference w:id="108"/>
      </w:r>
    </w:p>
    <w:p>
      <w:pPr>
        <w:pStyle w:val="Heading5"/>
      </w:pPr>
      <w:bookmarkStart w:id="472" w:name="_Toc109"/>
      <w:r>
        <w:t>روایت 43</w:t>
      </w:r>
      <w:bookmarkEnd w:id="472"/>
    </w:p>
    <w:p>
      <w:pPr>
        <w:pStyle w:val="BookText"/>
      </w:pPr>
      <w:r>
        <w:rPr>
          <w:rFonts w:ascii="IRNazanin" w:hAnsi="IRNazanin" w:eastAsia="IRNazanin" w:cs="IRNazanin"/>
          <w:lang w:bidi="fa-IR"/>
          <w:color w:val="111111"/>
          <w:sz w:val="28"/>
          <w:szCs w:val="28"/>
          <w:rtl/>
        </w:rPr>
        <w:t xml:space="preserve">مجالس: امام صادق علیه السلام می فرمود: بر شما باد زیارت این خانه، پس به آن عادت کنید، چرا که با عادت کردن شما به حج، گرفتاریهای دنیا و هراس های روز قیامت از شما دفع می گردند.</w:t>
      </w:r>
      <w:r>
        <w:rPr>
          <w:rStyle w:val="FootnoteReference"/>
        </w:rPr>
        <w:footnoteReference w:id="109"/>
      </w:r>
    </w:p>
    <w:p>
      <w:pPr>
        <w:pStyle w:val="Heading5"/>
      </w:pPr>
      <w:bookmarkStart w:id="473" w:name="_Toc110"/>
      <w:r>
        <w:t>روایت 44</w:t>
      </w:r>
      <w:bookmarkEnd w:id="473"/>
    </w:p>
    <w:p>
      <w:pPr>
        <w:pStyle w:val="BookText"/>
      </w:pPr>
      <w:r>
        <w:rPr>
          <w:rFonts w:ascii="IRNazanin" w:hAnsi="IRNazanin" w:eastAsia="IRNazanin" w:cs="IRNazanin"/>
          <w:lang w:bidi="fa-IR"/>
          <w:color w:val="111111"/>
          <w:sz w:val="28"/>
          <w:szCs w:val="28"/>
          <w:rtl/>
        </w:rPr>
        <w:t xml:space="preserve">مجالس: ابو کهمس نقل کرده است که خطاب به امام صادق علیه السلام گفتم: کدام اعمال پس از معرفت، از همه برتر است؟ امام در پاسخ فرمود: هیچ چیزی پس از شناخت و معرفت، برابر با نماز نیست؛ و پس از معرفت و نماز، هیچ چیز برابر با زکات نیست؛ و پس از زکات، چیزی برابر با روزه نیست؛ و پس از روزه، چیزی برابر با حج نیست. آغاز همه اینها معرفت ما و پایان آن ها نیز معرفت ماست و هیچ چیز پس از آن، همچون بخشیدن دینار و درهم، برادری و همدردی را زیاد نمی‌کند، چرا که این دو همچون سنگی صاف و هموارند که به وسیله این دو، خداوند بندگان خود را با همین مواردی که برایت برشمردم می آزماید و من هیچ عملی را همچون پیوسته به حج رفتن ندیدم که بتواند به سرعت بی نیاز سازد و فقر را بزاید. همچنین نماز واجب نزد خداوند، برابر با هزار حج و عمره نیکو و پذیرفته شده است، و حج نزد خداوند سبحان، برتر از خانه ای مملو از طلاست، نه! بلکه برتر از کسی است که یک دنیا طلا و نقره داشته باشد که آن را در راه خداوند عز و جل انفاق کند ... تا آخر روایت.</w:t>
      </w:r>
      <w:r>
        <w:rPr>
          <w:rStyle w:val="FootnoteReference"/>
        </w:rPr>
        <w:footnoteReference w:id="110"/>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3553_133859"/>
    <w:bookmarkEnd w:id="13"/>
    <w:p>
      <w:pPr>
        <w:pStyle w:val="Heading5"/>
      </w:pPr>
      <w:bookmarkStart w:id="474" w:name="_Toc111"/>
      <w:r>
        <w:t>«45»</w:t>
      </w:r>
      <w:bookmarkEnd w:id="474"/>
    </w:p>
    <w:p>
      <w:pPr>
        <w:pStyle w:val="BookText"/>
      </w:pPr>
      <w:r>
        <w:rPr>
          <w:rFonts w:ascii="Amiri" w:hAnsi="Amiri" w:eastAsia="Amiri" w:cs="Amiri"/>
          <w:lang w:bidi="ar-SA"/>
          <w:color w:val="111111"/>
          <w:sz w:val="28"/>
          <w:szCs w:val="28"/>
          <w:rtl/>
        </w:rPr>
        <w:t xml:space="preserve">نُقِلَ مِنْ خَطِّ الشَّهِيدِ رَحِمَهُ اللَّهُ قَالَ الصَّادِقُ عليه السلام: لِيَحْذَرْ أَحَدُكُمْ أَنْ يُعَوِّقَ أَخَاهُ عَنِ الْحَجِّ فَتُصِيبَهُ فِتْنَةٌ فِي دُنْيَاهُ مَعَ مَا يُدَّخَرُ لَهُ فِي الْآخِرَةِ.</w:t>
      </w:r>
    </w:p>
    <w:p>
      <w:pPr>
        <w:pStyle w:val="Heading5"/>
      </w:pPr>
      <w:bookmarkStart w:id="475" w:name="_Toc112"/>
      <w:r>
        <w:t>«46»</w:t>
      </w:r>
      <w:bookmarkEnd w:id="475"/>
    </w:p>
    <w:p>
      <w:pPr>
        <w:pStyle w:val="BookText"/>
      </w:pPr>
      <w:r>
        <w:rPr>
          <w:rFonts w:ascii="Amiri" w:hAnsi="Amiri" w:eastAsia="Amiri" w:cs="Amiri"/>
          <w:lang w:bidi="ar-SA"/>
          <w:color w:val="111111"/>
          <w:sz w:val="28"/>
          <w:szCs w:val="28"/>
          <w:rtl/>
        </w:rPr>
        <w:t xml:space="preserve">وَ قَالَ عليه السلام: مَنْ أَنْفَقَ دِرْهَماً فِي الْحَجِّ كَانَ خَيْراً لَهُ مِنْ مِائَةِ أَلْفِ دِرْهَمٍ يُنْفِقُهَا فِي حَقٍّ.</w:t>
      </w:r>
    </w:p>
    <w:p>
      <w:pPr>
        <w:pStyle w:val="Heading5"/>
      </w:pPr>
      <w:bookmarkStart w:id="476" w:name="_Toc113"/>
      <w:r>
        <w:t>«47»</w:t>
      </w:r>
      <w:bookmarkEnd w:id="476"/>
    </w:p>
    <w:p>
      <w:pPr>
        <w:pStyle w:val="BookText"/>
      </w:pPr>
      <w:r>
        <w:rPr>
          <w:rFonts w:ascii="Amiri" w:hAnsi="Amiri" w:eastAsia="Amiri" w:cs="Amiri"/>
          <w:lang w:bidi="ar-SA"/>
          <w:color w:val="111111"/>
          <w:sz w:val="28"/>
          <w:szCs w:val="28"/>
          <w:rtl/>
        </w:rPr>
        <w:t xml:space="preserve">وَ رُوِيَ: [أَنَ] دِرْهَماً فِي الْحَجِّ أَفْضَلُ مِنْ أَلْفَيْ أَلْفِ دِرْهَمٍ فِيمَا سِوَاهُ فِي سَبِيلِ اللَّهِ وَ الْحَاجُّ عَلَي نُورِ الْحَجِّ مَا لَمْ يُلِمَّ بِذَنْبٍ وَ هَدِيَّةُ الْحَجِّ مِنْ نَفَقَةِ الْحَجِّ.</w:t>
      </w:r>
    </w:p>
    <w:p>
      <w:pPr>
        <w:pStyle w:val="Heading5"/>
      </w:pPr>
      <w:bookmarkStart w:id="477" w:name="_Toc114"/>
      <w:r>
        <w:t>«48»</w:t>
      </w:r>
      <w:bookmarkEnd w:id="477"/>
    </w:p>
    <w:p>
      <w:pPr>
        <w:pStyle w:val="BookText"/>
      </w:pPr>
      <w:r>
        <w:rPr>
          <w:rFonts w:ascii="Amiri" w:hAnsi="Amiri" w:eastAsia="Amiri" w:cs="Amiri"/>
          <w:lang w:bidi="ar-SA"/>
          <w:color w:val="111111"/>
          <w:sz w:val="28"/>
          <w:szCs w:val="28"/>
          <w:rtl/>
        </w:rPr>
        <w:t xml:space="preserve">وَ يُرْوَي: أَنَّ الْحَاجَّ مِنْ حَيْثُ يَخْرُجُ مِنْ مَنْزِلِهِ حَتَّي يَرْجِعَ بِمَنْزِلَةِ الطَّائِفِ فِي الْكَعْبَةِ.</w:t>
      </w:r>
    </w:p>
    <w:p>
      <w:pPr>
        <w:pStyle w:val="Heading5"/>
      </w:pPr>
      <w:bookmarkStart w:id="478" w:name="_Toc115"/>
      <w:r>
        <w:t>«49»</w:t>
      </w:r>
      <w:bookmarkEnd w:id="478"/>
    </w:p>
    <w:p>
      <w:pPr>
        <w:pStyle w:val="BookText"/>
      </w:pPr>
      <w:r>
        <w:rPr>
          <w:rFonts w:ascii="Amiri" w:hAnsi="Amiri" w:eastAsia="Amiri" w:cs="Amiri"/>
          <w:lang w:bidi="ar-SA"/>
          <w:color w:val="111111"/>
          <w:sz w:val="28"/>
          <w:szCs w:val="28"/>
          <w:rtl/>
        </w:rPr>
        <w:t xml:space="preserve">وَ عَنْ رَسُولِ اللَّهِ صلي الله عليه و آله: كُلُّ نَعِيمٍ مَسْئُولٌ عَنْهُ صَاحِبُهُ إِلَّا مَا كَانَ فِي غَزْوٍ أَوْ حَجٍّ.</w:t>
      </w:r>
    </w:p>
    <w:p>
      <w:pPr>
        <w:pStyle w:val="Heading5"/>
      </w:pPr>
      <w:bookmarkStart w:id="479" w:name="_Toc116"/>
      <w:r>
        <w:t>«50»</w:t>
      </w:r>
      <w:bookmarkEnd w:id="479"/>
    </w:p>
    <w:p>
      <w:pPr>
        <w:pStyle w:val="BookText"/>
      </w:pPr>
      <w:r>
        <w:rPr>
          <w:rFonts w:ascii="Amiri" w:hAnsi="Amiri" w:eastAsia="Amiri" w:cs="Amiri"/>
          <w:lang w:bidi="ar-SA"/>
          <w:color w:val="111111"/>
          <w:sz w:val="28"/>
          <w:szCs w:val="28"/>
          <w:rtl/>
        </w:rPr>
        <w:t xml:space="preserve">دَعَوَاتُ الرَّاوَنْدِيِّ، عَنْ كَعْبٍ: أَنَّ اللَّهَ اخْتَارَ مِنَ الشُّهُورِ شَهْرَ رَمَضَانَ فَشَهْرُ رَمَضَانَ يُكَفِّرُ مَا بَيْنَهُ وَ بَيْنَ شَهْرِ رَمَضَانَ وَ الْحَجُّ مِثْلُ ذَلِكَ فَيَمُوتُ الْعَبْدُ وَ هُوَ بَيْنَ حَسَنَتَيْنِ حَسَنَةٍ يَنْتَظِرُهَا وَ حَسَنَةٍ قَدْ قَضَاهَا وَ مَا مِنْ أَيَّامٍ أَحَبَّ إِلَي اللَّهِ مِنْ عَشْرِ ذِي الْحِجَّةِ وَ لَا لَيَالِيَ أَفْضَلُ مِنْهَا.</w:t>
      </w:r>
    </w:p>
    <w:p>
      <w:pPr>
        <w:pStyle w:val="Heading5"/>
      </w:pPr>
      <w:bookmarkStart w:id="480" w:name="_Toc117"/>
      <w:r>
        <w:t>أقول</w:t>
      </w:r>
      <w:bookmarkEnd w:id="480"/>
    </w:p>
    <w:p>
      <w:pPr>
        <w:pStyle w:val="BookText"/>
      </w:pPr>
      <w:r>
        <w:rPr>
          <w:rFonts w:ascii="Amiri" w:hAnsi="Amiri" w:eastAsia="Amiri" w:cs="Amiri"/>
          <w:lang w:bidi="ar-SA"/>
          <w:color w:val="111111"/>
          <w:sz w:val="28"/>
          <w:szCs w:val="28"/>
          <w:rtl/>
        </w:rPr>
        <w:t xml:space="preserve">تمامه في باب فضل ليلة الجمعة.</w:t>
      </w:r>
    </w:p>
    <w:p>
      <w:pPr>
        <w:pStyle w:val="Heading5"/>
      </w:pPr>
      <w:bookmarkStart w:id="481" w:name="_Toc118"/>
      <w:r>
        <w:t>«51»</w:t>
      </w:r>
      <w:bookmarkEnd w:id="481"/>
    </w:p>
    <w:p>
      <w:pPr>
        <w:pStyle w:val="BookText"/>
      </w:pPr>
      <w:r>
        <w:rPr>
          <w:rFonts w:ascii="Amiri" w:hAnsi="Amiri" w:eastAsia="Amiri" w:cs="Amiri"/>
          <w:lang w:bidi="ar-SA"/>
          <w:color w:val="111111"/>
          <w:sz w:val="28"/>
          <w:szCs w:val="28"/>
          <w:rtl/>
        </w:rPr>
        <w:t xml:space="preserve">وَ قَالَ أَبُو جَعْفَرٍ عليه السلام: ثَلَاثَةٌ مَعَ ثَوَابِهِنَّ فِي الْآخِرَةِ الْحَجُّ يَنْفِي الْفَقْرَ وَ الصَّدَقَةُ تَدْفَعُ الْبَلِيَّةَ وَ الْبِرُّ يَزِيدُ فِي الْعُمُرِ.</w:t>
      </w:r>
    </w:p>
    <w:p>
      <w:pPr>
        <w:pStyle w:val="Heading5"/>
      </w:pPr>
      <w:bookmarkStart w:id="482" w:name="_Toc119"/>
      <w:r>
        <w:t>«52»</w:t>
      </w:r>
      <w:bookmarkEnd w:id="482"/>
    </w:p>
    <w:p>
      <w:pPr>
        <w:pStyle w:val="BookText"/>
      </w:pPr>
      <w:r>
        <w:rPr>
          <w:rFonts w:ascii="Amiri" w:hAnsi="Amiri" w:eastAsia="Amiri" w:cs="Amiri"/>
          <w:lang w:bidi="ar-SA"/>
          <w:color w:val="111111"/>
          <w:sz w:val="28"/>
          <w:szCs w:val="28"/>
          <w:rtl/>
        </w:rPr>
        <w:t xml:space="preserve">نهج، [نهج البلاغة] قَالَ أَمِيرُ الْمُؤْمِنِينَ عليه السلام: الْحَجُّ جِهَادُ كُلِّ ضَعِيفٍ‌</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5"/>
      </w:pPr>
      <w:bookmarkStart w:id="483" w:name="_Toc120"/>
      <w:r>
        <w:t>«53»</w:t>
      </w:r>
      <w:bookmarkEnd w:id="483"/>
    </w:p>
    <w:p>
      <w:pPr>
        <w:pStyle w:val="BookText"/>
      </w:pPr>
      <w:r>
        <w:rPr>
          <w:rFonts w:ascii="Amiri" w:hAnsi="Amiri" w:eastAsia="Amiri" w:cs="Amiri"/>
          <w:lang w:bidi="ar-SA"/>
          <w:color w:val="111111"/>
          <w:sz w:val="28"/>
          <w:szCs w:val="28"/>
          <w:rtl/>
        </w:rPr>
        <w:t xml:space="preserve">وَ قَالَ عليه السلام: وَ فَرَضَ عَلَيْكُمْ حَجَّ بَيْتِهِ الْحَرَامِ الَّذِي جَعَلَهُ قِبْلَةً لِلْأَنَامِ يَرِدُونَهُ وُرُودَ الْأَنْعَامِ وَ يَأْلَهُونَ إِلَيْهِ وُلُوهَ الْحَمَامِ جَعَلَهُ سُبْحَانَهُ عَلَامَةً لِتَوَاضُعِهِمْ لِعَظَمَتِهِ وَ إِذْعَانِهِمْ لِعِزَّتِهِ وَ اخْتَارَ مِنْ خَلْقِهِ سُمَّاعاً أَجَابُوا إِلَيْهِ دَعْوَتَهُ وَ صَدَّقُوا كَلِمَتَهُ وَ وَقَفُوا مَوَاقِفَ أَنْبِيَائِهِ وَ تَشَبَّهُوا بِمَلَائِكَتِهِ الْمُطِيفِينَ بِعَرْشِهِ يُحْرِزُونَ الْأَرْبَاحَ فِي مَتْجَرِ عِبَادَتِهِ وَ يَتَبَادَرُونَ عِنْدَهُ مَوْعِدَ مَغْفِرَتِهِ جَعَلَهُ سُبْحَانَهُ وَ تَعَالَي</w:t>
      </w:r>
    </w:p>
    <w:p>
      <w:pPr>
        <w:pStyle w:val="Heading5"/>
      </w:pPr>
      <w:bookmarkStart w:id="484" w:name="_Toc121"/>
      <w:r>
        <w:t>روایت 45</w:t>
      </w:r>
      <w:bookmarkEnd w:id="484"/>
    </w:p>
    <w:p>
      <w:pPr>
        <w:pStyle w:val="BookText"/>
      </w:pPr>
      <w:r>
        <w:rPr>
          <w:rFonts w:ascii="IRNazanin" w:hAnsi="IRNazanin" w:eastAsia="IRNazanin" w:cs="IRNazanin"/>
          <w:lang w:bidi="fa-IR"/>
          <w:color w:val="111111"/>
          <w:sz w:val="28"/>
          <w:szCs w:val="28"/>
          <w:rtl/>
        </w:rPr>
        <w:t xml:space="preserve">به خط شهید - رحمه الله - نقل شده است که امام صادق علیه السلام فرمود: مبادا یکی از شما بخواهد برادرش را از سفر حج باز دارد، چرا که علاوه بر توشه بدی که در آخرت برای خود ذخیره خواهد کرد، در دنیایش نیز دچار فتنه و گرفتاری خواهد شد.</w:t>
      </w:r>
    </w:p>
    <w:p>
      <w:pPr>
        <w:pStyle w:val="Heading5"/>
      </w:pPr>
      <w:bookmarkStart w:id="485" w:name="_Toc122"/>
      <w:r>
        <w:t>روایت 46</w:t>
      </w:r>
      <w:bookmarkEnd w:id="485"/>
    </w:p>
    <w:p>
      <w:pPr>
        <w:pStyle w:val="BookText"/>
      </w:pPr>
      <w:r>
        <w:rPr>
          <w:rFonts w:ascii="IRNazanin" w:hAnsi="IRNazanin" w:eastAsia="IRNazanin" w:cs="IRNazanin"/>
          <w:lang w:bidi="fa-IR"/>
          <w:color w:val="111111"/>
          <w:sz w:val="28"/>
          <w:szCs w:val="28"/>
          <w:rtl/>
        </w:rPr>
        <w:t xml:space="preserve">و امام صادق علیه السلام فرمود: کسی که یک درهم در راه حج انفاق کند، بهتر از صد هزار درهمی است که در راه حق انفاق می‌کند .</w:t>
      </w:r>
    </w:p>
    <w:p>
      <w:pPr>
        <w:pStyle w:val="Heading5"/>
      </w:pPr>
      <w:bookmarkStart w:id="486" w:name="_Toc123"/>
      <w:r>
        <w:t>روایت 47</w:t>
      </w:r>
      <w:bookmarkEnd w:id="486"/>
    </w:p>
    <w:p>
      <w:pPr>
        <w:pStyle w:val="BookText"/>
      </w:pPr>
      <w:r>
        <w:rPr>
          <w:rFonts w:ascii="IRNazanin" w:hAnsi="IRNazanin" w:eastAsia="IRNazanin" w:cs="IRNazanin"/>
          <w:lang w:bidi="fa-IR"/>
          <w:color w:val="111111"/>
          <w:sz w:val="28"/>
          <w:szCs w:val="28"/>
          <w:rtl/>
        </w:rPr>
        <w:t xml:space="preserve">همچنین روایت شده است که یک درهمی که در راه حج انفاق شود، برتر از دو هزار هزار درهمی است که به غیر از راه حج در راه خدا انفاق شود؛ و شخص حج گزار تا زمانی که در گناهی فرو نرفته است، همواره بر وی نورانیت حج است و هدیه حج از نفقه حج است.</w:t>
      </w:r>
    </w:p>
    <w:p>
      <w:pPr>
        <w:pStyle w:val="Heading5"/>
      </w:pPr>
      <w:bookmarkStart w:id="487" w:name="_Toc124"/>
      <w:r>
        <w:t>روایت 48</w:t>
      </w:r>
      <w:bookmarkEnd w:id="487"/>
    </w:p>
    <w:p>
      <w:pPr>
        <w:pStyle w:val="BookText"/>
      </w:pPr>
      <w:r>
        <w:rPr>
          <w:rFonts w:ascii="IRNazanin" w:hAnsi="IRNazanin" w:eastAsia="IRNazanin" w:cs="IRNazanin"/>
          <w:lang w:bidi="fa-IR"/>
          <w:color w:val="111111"/>
          <w:sz w:val="28"/>
          <w:szCs w:val="28"/>
          <w:rtl/>
        </w:rPr>
        <w:t xml:space="preserve">و روایت شده است که شخص حج گزار از زمانی که از منزل خویش خارج می‌شود تا زمانی که باز گردد، به منزله طواف کننده در کعبه خواهد بود.</w:t>
      </w:r>
    </w:p>
    <w:p>
      <w:pPr>
        <w:pStyle w:val="Heading5"/>
      </w:pPr>
      <w:bookmarkStart w:id="488" w:name="_Toc125"/>
      <w:r>
        <w:t>روایت 49</w:t>
      </w:r>
      <w:bookmarkEnd w:id="488"/>
    </w:p>
    <w:p>
      <w:pPr>
        <w:pStyle w:val="BookText"/>
      </w:pPr>
      <w:r>
        <w:rPr>
          <w:rFonts w:ascii="IRNazanin" w:hAnsi="IRNazanin" w:eastAsia="IRNazanin" w:cs="IRNazanin"/>
          <w:lang w:bidi="fa-IR"/>
          <w:color w:val="111111"/>
          <w:sz w:val="28"/>
          <w:szCs w:val="28"/>
          <w:rtl/>
        </w:rPr>
        <w:t xml:space="preserve">رسول اکرم صلی الله علیه وآله فرمود: هر انسانی در ازای نعمت داده شده مسؤول است مگر آن چه که در راه غزوه یا حج باشد.</w:t>
      </w:r>
    </w:p>
    <w:p>
      <w:pPr>
        <w:pStyle w:val="Heading5"/>
      </w:pPr>
      <w:bookmarkStart w:id="489" w:name="_Toc126"/>
      <w:r>
        <w:t>روایت 50</w:t>
      </w:r>
      <w:bookmarkEnd w:id="489"/>
    </w:p>
    <w:p>
      <w:pPr>
        <w:pStyle w:val="BookText"/>
      </w:pPr>
      <w:r>
        <w:rPr>
          <w:rFonts w:ascii="IRNazanin" w:hAnsi="IRNazanin" w:eastAsia="IRNazanin" w:cs="IRNazanin"/>
          <w:lang w:bidi="fa-IR"/>
          <w:color w:val="111111"/>
          <w:sz w:val="28"/>
          <w:szCs w:val="28"/>
          <w:rtl/>
        </w:rPr>
        <w:t xml:space="preserve">دعوات راوندی: کعب نقل کرده است که خداوند سبحان از میان ماهها، ماه رمضان را برگزید، چرا که ماه رمضان آنچه را که میان آن رمضان و رمضان قبلی بوده می پوشاند. حج نیز مثل آن است؛پس بنده جان می سپارد در حالی که میان دو حسنه است: یکی حسنه ای که انتظار آن را می کشد و دیگری حسنه ای که آن را انجام دادهاست. هیچ یک از روزها نزد خداوند سبحان برتر و محبوبتر از ده روز ذی حجه نیست و هیچ شبی بهتر از شب های آن نیست.</w:t>
      </w:r>
    </w:p>
    <w:p>
      <w:pPr>
        <w:pStyle w:val="Heading5"/>
      </w:pPr>
      <w:bookmarkStart w:id="490" w:name="_Toc127"/>
      <w:r>
        <w:t>مؤلف</w:t>
      </w:r>
      <w:bookmarkEnd w:id="490"/>
    </w:p>
    <w:p>
      <w:pPr>
        <w:pStyle w:val="BookText"/>
      </w:pPr>
      <w:r>
        <w:rPr>
          <w:rFonts w:ascii="IRNazanin" w:hAnsi="IRNazanin" w:eastAsia="IRNazanin" w:cs="IRNazanin"/>
          <w:lang w:bidi="fa-IR"/>
          <w:color w:val="111111"/>
          <w:sz w:val="28"/>
          <w:szCs w:val="28"/>
          <w:rtl/>
        </w:rPr>
        <w:t xml:space="preserve">کامل آن در باب فضیلت شب جمعه است.</w:t>
      </w:r>
    </w:p>
    <w:p>
      <w:pPr>
        <w:pStyle w:val="Heading5"/>
      </w:pPr>
      <w:bookmarkStart w:id="491" w:name="_Toc128"/>
      <w:r>
        <w:t>روایت 51</w:t>
      </w:r>
      <w:bookmarkEnd w:id="491"/>
    </w:p>
    <w:p>
      <w:pPr>
        <w:pStyle w:val="BookText"/>
      </w:pPr>
      <w:r>
        <w:rPr>
          <w:rFonts w:ascii="IRNazanin" w:hAnsi="IRNazanin" w:eastAsia="IRNazanin" w:cs="IRNazanin"/>
          <w:lang w:bidi="fa-IR"/>
          <w:color w:val="111111"/>
          <w:sz w:val="28"/>
          <w:szCs w:val="28"/>
          <w:rtl/>
        </w:rPr>
        <w:t xml:space="preserve">امام باقر علیه السلام فرمود: سه چیز است که در آخرت همراه با ثواب خود خواهد بود؛ حج که فقر را از بین می برد، صدقه که بلا و مصیبت را دفع می‌کند و نیکی که عمر را افزایش می دهد.</w:t>
      </w:r>
    </w:p>
    <w:p>
      <w:pPr>
        <w:pStyle w:val="Heading5"/>
      </w:pPr>
      <w:bookmarkStart w:id="492" w:name="_Toc129"/>
      <w:r>
        <w:t>روایت 52</w:t>
      </w:r>
      <w:bookmarkEnd w:id="492"/>
    </w:p>
    <w:p>
      <w:pPr>
        <w:pStyle w:val="BookText"/>
      </w:pPr>
      <w:r>
        <w:rPr>
          <w:rFonts w:ascii="IRNazanin" w:hAnsi="IRNazanin" w:eastAsia="IRNazanin" w:cs="IRNazanin"/>
          <w:lang w:bidi="fa-IR"/>
          <w:color w:val="111111"/>
          <w:sz w:val="28"/>
          <w:szCs w:val="28"/>
          <w:rtl/>
        </w:rPr>
        <w:t xml:space="preserve">نهج البلاغه: امام علی علیه السلام فرمود: حج جهاد هر انسان ضعیف و ناتوان است.</w:t>
      </w:r>
      <w:r>
        <w:rPr>
          <w:rStyle w:val="FootnoteReference"/>
        </w:rPr>
        <w:footnoteReference w:id="112"/>
      </w:r>
    </w:p>
    <w:p>
      <w:pPr>
        <w:pStyle w:val="Heading5"/>
      </w:pPr>
      <w:bookmarkStart w:id="493" w:name="_Toc130"/>
      <w:r>
        <w:t>روایت 53</w:t>
      </w:r>
      <w:bookmarkEnd w:id="493"/>
    </w:p>
    <w:p>
      <w:pPr>
        <w:pStyle w:val="BookText"/>
      </w:pPr>
      <w:r>
        <w:rPr>
          <w:rFonts w:ascii="IRNazanin" w:hAnsi="IRNazanin" w:eastAsia="IRNazanin" w:cs="IRNazanin"/>
          <w:lang w:bidi="fa-IR"/>
          <w:color w:val="111111"/>
          <w:sz w:val="28"/>
          <w:szCs w:val="28"/>
          <w:rtl/>
        </w:rPr>
        <w:t xml:space="preserve">امام علی علیه السلام فرمود: خداوند حج خانه خویش را بر شما واجب نموده است، خانه ای که آن را قبله ای برای مردم قرار داده است؛ حج گزاران به سان ورود چهار پایان در آن داخل می شوند، و مانند روی آوردن کبوتران، به سمت آن شتاب می ورزند. باری تعالی کعبه را نشانه تواضع و فروتنی بندگان در برابر عظمت خود و نشانه پذیرش آنان به شکوه و عزت خود قرار داده است و ازمیان بندگان خود شنوایانی را برگزیده که دعوتش را اجابت کرده و سخنش را باور داشته و در جایگاه پیام آوران و انبیای او ایستاده و خود را به سان فرشتگان طواف کننده گرداگرد عرش او کرده اند، در تجارت خانه عبادت خداوند، سودهای بسیاری کسب می کنند و به سرعت به سوی میعادگاه بخشش و آمرزش وی می شتابند. خدای سبحان، آن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3553_133860"/>
    <w:bookmarkEnd w:id="14"/>
    <w:p>
      <w:pPr>
        <w:pStyle w:val="BookText"/>
      </w:pPr>
      <w:r>
        <w:rPr>
          <w:rFonts w:ascii="Amiri" w:hAnsi="Amiri" w:eastAsia="Amiri" w:cs="Amiri"/>
          <w:lang w:bidi="ar-SA"/>
          <w:color w:val="111111"/>
          <w:sz w:val="28"/>
          <w:szCs w:val="28"/>
          <w:rtl/>
        </w:rPr>
        <w:t xml:space="preserve">لِلْإِسْلَامِ عَلَماً وَ لِلْعَائِذِينَ حَرَماً فَرَضَ حَجَّهُ وَ أَوْجَبَ حَقَّهُ وَ كَتَبَ عَلَيْكُمْ وِفَادَتَهُ فَقَالَ سُبْحَانَهُ وَ لِلَّهِ عَلَي النَّاسِ حِجُّ الْبَيْتِ مَنِ اسْتَطاعَ إِلَيْهِ سَبِيلًا وَ مَنْ كَفَرَ فَإِنَّ اللَّهَ غَنِيٌّ عَنِ الْعالَمِينَ‌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5"/>
      </w:pPr>
      <w:bookmarkStart w:id="494" w:name="_Toc131"/>
      <w:r>
        <w:t>«54»</w:t>
      </w:r>
      <w:bookmarkEnd w:id="494"/>
    </w:p>
    <w:p>
      <w:pPr>
        <w:pStyle w:val="BookText"/>
      </w:pPr>
      <w:r>
        <w:rPr>
          <w:rFonts w:ascii="Amiri" w:hAnsi="Amiri" w:eastAsia="Amiri" w:cs="Amiri"/>
          <w:lang w:bidi="ar-SA"/>
          <w:color w:val="111111"/>
          <w:sz w:val="28"/>
          <w:szCs w:val="28"/>
          <w:rtl/>
        </w:rPr>
        <w:t xml:space="preserve">وَ قَالَ عليه السلام: فِي وَصِيَّتِهِ عِنْدَ وَفَاتِهِ اللَّهَ اللَّهَ فِي بَيْتِ رَبِّكُمْ لَا تُخْلُوهُ مَا بَقِيتُمْ فَإِنَّهُ إِنْ تُرِكَ لَمْ تُنَاظَرُوا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5"/>
      </w:pPr>
      <w:bookmarkStart w:id="495" w:name="_Toc132"/>
      <w:r>
        <w:t>«55»</w:t>
      </w:r>
      <w:bookmarkEnd w:id="495"/>
    </w:p>
    <w:p>
      <w:pPr>
        <w:pStyle w:val="BookText"/>
      </w:pPr>
      <w:r>
        <w:rPr>
          <w:rFonts w:ascii="Amiri" w:hAnsi="Amiri" w:eastAsia="Amiri" w:cs="Amiri"/>
          <w:lang w:bidi="ar-SA"/>
          <w:color w:val="111111"/>
          <w:sz w:val="28"/>
          <w:szCs w:val="28"/>
          <w:rtl/>
        </w:rPr>
        <w:t xml:space="preserve">عدة، [عدة الداعي] قَالَ الْبَاقِرُ عليه السلام: الْحَاجُّ وَ الْمُعْتَمِرُ وَفْدُ اللَّهِ إِنْ سَأَلُوهُ أَعْطَاهُمْ وَ إِنْ دَعَوْهُ أَجَابَهُمْ وَ إِنْ شَفَعُوا شَفَّعَهُمْ وَ إِنْ سَكَتُوا ابْتَدَأَهُمْ وَ يُعَوَّضُونَ بِالدِّرْهَمِ أَلْفَ أَلْفِ دِرْهَمٍ‌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5"/>
      </w:pPr>
      <w:bookmarkStart w:id="496" w:name="_Toc133"/>
      <w:r>
        <w:t>«56»</w:t>
      </w:r>
      <w:bookmarkEnd w:id="496"/>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عليه السلام عَنْ آبَائِهِ عليهم السلام قَالَ قَالَ رَسُولُ اللَّهِ صلي الله عليه و آله: أَفْضَلُ الْأَعْمَالِ عِنْدَ اللَّهِ عَزَّ وَ جَلَّ إِيمَانٌ لَا شَكَّ فِيهِ وَ غَزْوٌ لَا غُلُولَ فِيهِ وَ حَجٌّ مَبْرُورٌ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5"/>
      </w:pPr>
      <w:bookmarkStart w:id="497" w:name="_Toc134"/>
      <w:r>
        <w:t>«57»</w:t>
      </w:r>
      <w:bookmarkEnd w:id="497"/>
    </w:p>
    <w:p>
      <w:pPr>
        <w:pStyle w:val="BookText"/>
      </w:pPr>
      <w:r>
        <w:rPr>
          <w:rFonts w:ascii="Amiri" w:hAnsi="Amiri" w:eastAsia="Amiri" w:cs="Amiri"/>
          <w:lang w:bidi="ar-SA"/>
          <w:color w:val="111111"/>
          <w:sz w:val="28"/>
          <w:szCs w:val="28"/>
          <w:rtl/>
        </w:rPr>
        <w:t xml:space="preserve">ما، [الأمالي للشيخ الطوسي] عَنْ أَمِيرِ الْمُؤْمِنِينَ عليه السلام قَالَ: أَفْضَلُ مَا تَوَسَّلَ بِهِ الْمُتَوَسِّلُونَ الْإِيمَانُ بِاللَّهِ إِلَي أَنْ قَالَ وَ حِجُّ الْبَيْتِ فَإِنَّهُ مَنْفَاةٌ لِلدَّيْنِ وَ مَدْحَضَةٌ لِلذَّنْبِ‌</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5"/>
      </w:pPr>
      <w:bookmarkStart w:id="498" w:name="_Toc135"/>
      <w:r>
        <w:t>أقول</w:t>
      </w:r>
      <w:bookmarkEnd w:id="498"/>
    </w:p>
    <w:p>
      <w:pPr>
        <w:pStyle w:val="BookText"/>
      </w:pPr>
      <w:r>
        <w:rPr>
          <w:rFonts w:ascii="Amiri" w:hAnsi="Amiri" w:eastAsia="Amiri" w:cs="Amiri"/>
          <w:lang w:bidi="ar-SA"/>
          <w:color w:val="111111"/>
          <w:sz w:val="28"/>
          <w:szCs w:val="28"/>
          <w:rtl/>
        </w:rPr>
        <w:t xml:space="preserve">قد مضي بأسانيد.</w:t>
      </w:r>
    </w:p>
    <w:p>
      <w:pPr>
        <w:pStyle w:val="Heading5"/>
      </w:pPr>
      <w:bookmarkStart w:id="499" w:name="_Toc136"/>
      <w:r>
        <w:t>«58»</w:t>
      </w:r>
      <w:bookmarkEnd w:id="499"/>
    </w:p>
    <w:p>
      <w:pPr>
        <w:pStyle w:val="BookText"/>
      </w:pPr>
      <w:r>
        <w:rPr>
          <w:rFonts w:ascii="Amiri" w:hAnsi="Amiri" w:eastAsia="Amiri" w:cs="Amiri"/>
          <w:lang w:bidi="ar-SA"/>
          <w:color w:val="111111"/>
          <w:sz w:val="28"/>
          <w:szCs w:val="28"/>
          <w:rtl/>
        </w:rPr>
        <w:t xml:space="preserve">ما، [الأمالي للشيخ الطوسي] ابْنُ حَشِيشٍ عَنْ مُحَمَّدِ بْنِ أَحْمَدَ بْنِ عَلِيٍّ عَنِ الْمُنْذِرِ بْنِ مُحَمَّدٍ عَنْ يُوسُفَ بْنِ مُوسَي عَنِ الْحَسَنِ بْنِ عَلِيٍّ عَنْ عَبْدِ الرَّزَّاقِ عَنْ مَالِكِ بْنِ أَبِي زِيَادٍ عَنِ الْأَعْرَجِ عَنْ أَبِي هُرَيْرَةَ قَالَ قَالَ رَسُولُ اللَّهِ صلي الله عليه و آله: إِذَا كَانَ يَوْمُ عَرَفَةَ غَفَرَ اللَّهُ تَعَالَي لِلْحَاجِّ الْخُلَّصِ وَ إِذَا كَانَ لَيْلَةُ الْمُزْدَلِفَةِ غَفَرَ اللَّهُ تَعَالَي لِلتُّجَّارِ الْخُلَّصِ</w:t>
      </w:r>
    </w:p>
    <w:p>
      <w:pPr>
        <w:pStyle w:val="BookText"/>
      </w:pPr>
      <w:r>
        <w:rPr>
          <w:rFonts w:ascii="IRNazanin" w:hAnsi="IRNazanin" w:eastAsia="IRNazanin" w:cs="IRNazanin"/>
          <w:lang w:bidi="fa-IR"/>
          <w:color w:val="111111"/>
          <w:sz w:val="28"/>
          <w:szCs w:val="28"/>
          <w:rtl/>
        </w:rPr>
        <w:t xml:space="preserve">را برای اسلام پرچمی و برای پناه آورندگان، حرمی امن قرار داد. حج آن را فریضه قرار داد و حق آن را واجب کرد و ورود به آن رابر شما واجب ساخت؛ چنان که می فرماید: «وَ لِلَّهِ عَلَی النَّاسِ حِجُّ الْبَیْتِ مَنِ اسْتَطاعَ إِلَیْهِ سَبِیلًا وَ مَنْ کَفَرَ فَإِنَّ اللَّهَ غَنِیٌّ عَنِ الْعالَمِین»</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{برای خدا حج آن خانه بر عهده مردم است؛ البته بر کسی که بتواند به سوی آن راه یابد. و هر که کفر بورزد، یقیناً خداوند از جهانیان بی نیاز است.} </w:t>
      </w:r>
      <w:r>
        <w:rPr>
          <w:rStyle w:val="FootnoteReference"/>
        </w:rPr>
        <w:footnoteReference w:id="119"/>
      </w:r>
    </w:p>
    <w:p>
      <w:pPr>
        <w:pStyle w:val="Heading5"/>
      </w:pPr>
      <w:bookmarkStart w:id="500" w:name="_Toc137"/>
      <w:r>
        <w:t>روایت 54</w:t>
      </w:r>
      <w:bookmarkEnd w:id="500"/>
    </w:p>
    <w:p>
      <w:pPr>
        <w:pStyle w:val="BookText"/>
      </w:pPr>
      <w:r>
        <w:rPr>
          <w:rFonts w:ascii="IRNazanin" w:hAnsi="IRNazanin" w:eastAsia="IRNazanin" w:cs="IRNazanin"/>
          <w:lang w:bidi="fa-IR"/>
          <w:color w:val="111111"/>
          <w:sz w:val="28"/>
          <w:szCs w:val="28"/>
          <w:rtl/>
        </w:rPr>
        <w:t xml:space="preserve">امام علی علیه السلام در وصیت خود هنگام وفات فرمود: خدا را خدا را درباره خانه پروردگارتان؛ تا زمانی که زنده اید آن را خالی مکنید. چرا که اگر حج خانه خدا ترک گردد، هرگز مهلت داده نخواهید شد.</w:t>
      </w:r>
      <w:r>
        <w:rPr>
          <w:rStyle w:val="FootnoteReference"/>
        </w:rPr>
        <w:footnoteReference w:id="120"/>
      </w:r>
    </w:p>
    <w:p>
      <w:pPr>
        <w:pStyle w:val="Heading5"/>
      </w:pPr>
      <w:bookmarkStart w:id="501" w:name="_Toc138"/>
      <w:r>
        <w:t>روایت 55</w:t>
      </w:r>
      <w:bookmarkEnd w:id="501"/>
    </w:p>
    <w:p>
      <w:pPr>
        <w:pStyle w:val="BookText"/>
      </w:pPr>
      <w:r>
        <w:rPr>
          <w:rFonts w:ascii="IRNazanin" w:hAnsi="IRNazanin" w:eastAsia="IRNazanin" w:cs="IRNazanin"/>
          <w:lang w:bidi="fa-IR"/>
          <w:color w:val="111111"/>
          <w:sz w:val="28"/>
          <w:szCs w:val="28"/>
          <w:rtl/>
        </w:rPr>
        <w:t xml:space="preserve">عدة الداعی: امام باقر علیه السلام فرمود: حج گزار و عمره گزار دو میهمان ویژه خداوند هستند، اگر از خداوند درخواست کنند به آن دو می بخشد و اگر او را بخوانند درخواستشان را پاسخ می گوید و اگر کسی را شفاعت کنند، شفاعت آن دو را قبول می‌کند و اگر سکوت کنند و چیزی از خداوند نخواهند، باری تعالی در ابتدا، خود بخشش به آنان را آغاز می‌کند و در ازای هر درهم، هزار هزار درهم پاداش نصیبشان می‌گردد.</w:t>
      </w:r>
      <w:r>
        <w:rPr>
          <w:rStyle w:val="FootnoteReference"/>
        </w:rPr>
        <w:footnoteReference w:id="121"/>
      </w:r>
    </w:p>
    <w:p>
      <w:pPr>
        <w:pStyle w:val="Heading5"/>
      </w:pPr>
      <w:bookmarkStart w:id="502" w:name="_Toc139"/>
      <w:r>
        <w:t>روایت 56</w:t>
      </w:r>
      <w:bookmarkEnd w:id="502"/>
    </w:p>
    <w:p>
      <w:pPr>
        <w:pStyle w:val="BookText"/>
      </w:pPr>
      <w:r>
        <w:rPr>
          <w:rFonts w:ascii="IRNazanin" w:hAnsi="IRNazanin" w:eastAsia="IRNazanin" w:cs="IRNazanin"/>
          <w:lang w:bidi="fa-IR"/>
          <w:color w:val="111111"/>
          <w:sz w:val="28"/>
          <w:szCs w:val="28"/>
          <w:rtl/>
        </w:rPr>
        <w:t xml:space="preserve">عیون أخبار الرضا: امام رضا علیه السلام از پدران خود و ایشان از رسول خدا صلی الله علیه و آله نقل کرده اند که فرمود: بهترین اعمال در نزد خداوند عز و جل، ایمانی است که در آن هیچ شکی نباشد و جنگی است که در آن خیانت و اختلاس نباشد وحجی است که مقبول در گاه الهی باشد.</w:t>
      </w:r>
      <w:r>
        <w:rPr>
          <w:rStyle w:val="FootnoteReference"/>
        </w:rPr>
        <w:footnoteReference w:id="122"/>
      </w:r>
    </w:p>
    <w:p>
      <w:pPr>
        <w:pStyle w:val="Heading5"/>
      </w:pPr>
      <w:bookmarkStart w:id="503" w:name="_Toc140"/>
      <w:r>
        <w:t>روایت 57</w:t>
      </w:r>
      <w:bookmarkEnd w:id="503"/>
    </w:p>
    <w:p>
      <w:pPr>
        <w:pStyle w:val="BookText"/>
      </w:pPr>
      <w:r>
        <w:rPr>
          <w:rFonts w:ascii="IRNazanin" w:hAnsi="IRNazanin" w:eastAsia="IRNazanin" w:cs="IRNazanin"/>
          <w:lang w:bidi="fa-IR"/>
          <w:color w:val="111111"/>
          <w:sz w:val="28"/>
          <w:szCs w:val="28"/>
          <w:rtl/>
        </w:rPr>
        <w:t xml:space="preserve">امالی الطوسی: امیر المؤمنین علیه السلام فرمود: برترین چیزی که توسل کنندگان بدان متمسک می شوند، ایمان به خداست ... تا جایی که فرمود: حج بیت الله الحرام از بین برنده قرض و نابود کننده گناه است.</w:t>
      </w:r>
      <w:r>
        <w:rPr>
          <w:rStyle w:val="FootnoteReference"/>
        </w:rPr>
        <w:footnoteReference w:id="123"/>
      </w:r>
    </w:p>
    <w:p>
      <w:pPr>
        <w:pStyle w:val="Heading5"/>
      </w:pPr>
      <w:bookmarkStart w:id="504" w:name="_Toc141"/>
      <w:r>
        <w:t>مؤلف</w:t>
      </w:r>
      <w:bookmarkEnd w:id="504"/>
    </w:p>
    <w:p>
      <w:pPr>
        <w:pStyle w:val="BookText"/>
      </w:pPr>
      <w:r>
        <w:rPr>
          <w:rFonts w:ascii="IRNazanin" w:hAnsi="IRNazanin" w:eastAsia="IRNazanin" w:cs="IRNazanin"/>
          <w:lang w:bidi="fa-IR"/>
          <w:color w:val="111111"/>
          <w:sz w:val="28"/>
          <w:szCs w:val="28"/>
          <w:rtl/>
        </w:rPr>
        <w:t xml:space="preserve">با اسناد بیان شد.</w:t>
      </w:r>
    </w:p>
    <w:p>
      <w:pPr>
        <w:pStyle w:val="Heading5"/>
      </w:pPr>
      <w:bookmarkStart w:id="505" w:name="_Toc142"/>
      <w:r>
        <w:t>روایت 58</w:t>
      </w:r>
      <w:bookmarkEnd w:id="505"/>
    </w:p>
    <w:p>
      <w:pPr>
        <w:pStyle w:val="BookText"/>
      </w:pPr>
      <w:r>
        <w:rPr>
          <w:rFonts w:ascii="IRNazanin" w:hAnsi="IRNazanin" w:eastAsia="IRNazanin" w:cs="IRNazanin"/>
          <w:lang w:bidi="fa-IR"/>
          <w:color w:val="111111"/>
          <w:sz w:val="28"/>
          <w:szCs w:val="28"/>
          <w:rtl/>
        </w:rPr>
        <w:t xml:space="preserve">امالی الطوسی: ابو هریره نقل کرده است که پیامبر خدا صلی الله علیه و آله فرمود: در روز عرفه، خداوند سبحان گناهان حج گزار بی ریا را می آمرزد و در شب مزدلفه، گناهان تاجران مخلص را می بخشاید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3553_133861"/>
    <w:bookmarkEnd w:id="15"/>
    <w:p>
      <w:pPr>
        <w:pStyle w:val="BookText"/>
      </w:pPr>
      <w:r>
        <w:rPr>
          <w:rFonts w:ascii="Amiri" w:hAnsi="Amiri" w:eastAsia="Amiri" w:cs="Amiri"/>
          <w:lang w:bidi="ar-SA"/>
          <w:color w:val="111111"/>
          <w:sz w:val="28"/>
          <w:szCs w:val="28"/>
          <w:rtl/>
        </w:rPr>
        <w:t xml:space="preserve">وَ إِذَا كَانَ يَوْمُ مِنًي غَفَرَ اللَّهُ تَعَالَي لِلْجَمَّالِينَ وَ إِذَا كَانَ عِنْدَ جَمْرَةِ الْعَقَبَةِ غَفَرَ اللَّهُ تَعَالَي لِلسُّؤَّالِ فَلَا يَشْهَدُ خَلْقٌ ذَلِكَ الْمَوْقِفَ مِمَّنْ قَالَ لَا إِلَهَ إِلَّا اللَّهُ إِلَّا غَفَرَ اللَّهُ لَهُ‌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5"/>
      </w:pPr>
      <w:bookmarkStart w:id="506" w:name="_Toc143"/>
      <w:r>
        <w:t>«59»</w:t>
      </w:r>
      <w:bookmarkEnd w:id="506"/>
    </w:p>
    <w:p>
      <w:pPr>
        <w:pStyle w:val="BookText"/>
      </w:pPr>
      <w:r>
        <w:rPr>
          <w:rFonts w:ascii="Amiri" w:hAnsi="Amiri" w:eastAsia="Amiri" w:cs="Amiri"/>
          <w:lang w:bidi="ar-SA"/>
          <w:color w:val="111111"/>
          <w:sz w:val="28"/>
          <w:szCs w:val="28"/>
          <w:rtl/>
        </w:rPr>
        <w:t xml:space="preserve">ما، [الأمالي للشيخ الطوسي] بِإِسْنَادِ الْمُجَاشِعِيِّ عَنِ الصَّادِقِ عليه السلام عَنْ آبَائِهِ عليهم السلام قَالَ قَالَ أَمِيرُ الْمُؤْمِنِينَ عليه السلام: لَا تَتْرُكُوا حَجَّ بَيْتِ رَبِّكُمْ لَا يَخْلُو مِنْكُمْ مَا بَقِيتُمْ فَإِنَّكُمْ إِنْ تَرَكْتُمُوهُ لَمْ تُنْظَرُوا وَ إِنَّ أَدْنَي مَا يَرْجِعُ بِهِ مَنْ أَتَاهُ أَنْ يُغْفَرَ لَهُ مَا سَلَفَ‌</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5"/>
      </w:pPr>
      <w:bookmarkStart w:id="507" w:name="_Toc144"/>
      <w:r>
        <w:t>«60»</w:t>
      </w:r>
      <w:bookmarkEnd w:id="507"/>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126"/>
      </w:r>
      <w:r>
        <w:rPr>
          <w:rFonts w:ascii="Amiri" w:hAnsi="Amiri" w:eastAsia="Amiri" w:cs="Amiri"/>
          <w:lang w:bidi="ar-SA"/>
          <w:color w:val="111111"/>
          <w:sz w:val="28"/>
          <w:szCs w:val="28"/>
          <w:rtl/>
        </w:rPr>
        <w:t xml:space="preserve">ن، [عيون أخبار الرضا عليه السلام] ابْنُ الْوَلِيدِ عَنِ الصَّفَّارِ عَنِ ابْنِ عِيسَي عَنْ أَبِيهِ عَنِ ابْنِ خَالِدٍ قَالَ: قُلْتُ لِأَبِي الْحَسَنِ عليه السلام لِأَيِّ شَيْ‌ءٍ صَارَ الْحَاجُّ لَا يُكْتَبُ عَلَيْهِ ذَنْبٌ أَرْبَعَةَ أَشْهُرٍ قَالَ لِأَنَّ اللَّهَ تَبَارَكَ وَ تَعَالَي أَبَاحَ لِلْمُشْرِكِينَ الْحَرَمَ أَرْبَعَةَ أَشْهُرٍ إِذْ يَقُولُ فَسِيحُوا فِي الْأَرْضِ أَرْبَعَةَ أَشْهُرٍ فَمِنْ ثَمَّ وَهَبَ لِمَنْ حَجَّ مِنَ الْمُؤْمِنِينَ الْبَيْتَ الذُّنُوبَ أَرْبَعَةَ أَشْهُرٍ</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5"/>
      </w:pPr>
      <w:bookmarkStart w:id="508" w:name="_Toc145"/>
      <w:r>
        <w:t>«61»</w:t>
      </w:r>
      <w:bookmarkEnd w:id="508"/>
    </w:p>
    <w:p>
      <w:pPr>
        <w:pStyle w:val="BookText"/>
      </w:pPr>
      <w:r>
        <w:rPr>
          <w:rFonts w:ascii="Amiri" w:hAnsi="Amiri" w:eastAsia="Amiri" w:cs="Amiri"/>
          <w:lang w:bidi="ar-SA"/>
          <w:color w:val="111111"/>
          <w:sz w:val="28"/>
          <w:szCs w:val="28"/>
          <w:rtl/>
        </w:rPr>
        <w:t xml:space="preserve">مع، [معاني الأخبار] أَبِي عَنْ سَعِيدٍ عَنِ ابْنِ عِيسَي عَنْ مُحَمَّدِ بْنِ سِنَانٍ عَنْ أَبِي الْجَارُودِ عَنْ أَبِي جَعْفَرٍ عليه السلام: فِي قَوْلِ اللَّهِ تَبَارَكَ وَ تَعَالَي فَفِرُّوا إِلَي اللَّهِ إِنِّي لَكُمْ مِنْهُ نَذِيرٌ مُبِينٌ قَالَ حُجُّوا إِلَي اللَّهِ‌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5"/>
      </w:pPr>
      <w:bookmarkStart w:id="509" w:name="_Toc146"/>
      <w:r>
        <w:t>«62»</w:t>
      </w:r>
      <w:bookmarkEnd w:id="509"/>
    </w:p>
    <w:p>
      <w:pPr>
        <w:pStyle w:val="BookText"/>
      </w:pPr>
      <w:r>
        <w:rPr>
          <w:rFonts w:ascii="Amiri" w:hAnsi="Amiri" w:eastAsia="Amiri" w:cs="Amiri"/>
          <w:lang w:bidi="ar-SA"/>
          <w:color w:val="111111"/>
          <w:sz w:val="28"/>
          <w:szCs w:val="28"/>
          <w:rtl/>
        </w:rPr>
        <w:t xml:space="preserve">مع، [معاني الأخبار] أَبِي عَنِ الْحِمْيَرِيِّ عَنْ أَحْمَدَ بْنِ مُحَمَّدٍ عَنْ عَلِيِّ بْنِ الْحَكَمِ عَنْ كُلَيْبِ بْنِ مُعَاوِيَةَ قَالَ: قُلْتُ لِأَبِي عَبْدِ اللَّهِ عليه السلام شِيعَتُكَ تَقُولُ الْحَاجُّ أَهْلُهُ وَ مَالُهُ فِي ضَمَانِ اللَّهِ وَ يَخْلُفُ فِي أَهْلِهِ وَ قَدْ أَرَاهُ يَخْرُجُ فَيَحْدُثُ عَلَي أَهْلِهِ الْأَحْدَاثُ فَقَالَ إِنَّمَا يَخْلُفُهُ فِيهِمْ بِمَا كَانَ يَقُومُ بِهِ فَأَمَّا مَا كَانَ حَاضِراً لَمْ يَسْتَطِعْ دَفْعَهُ فَلَا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روز منی، شتربانان را می بخشد و خداوند در کنار جمره عقبه هر درخواستی را پاسخ مثبت می دهد. پس هیچ یک از گویندگان لااله الاالله در آنجا حاضر نمی شوند مگر آنکه گناهشان آمرزیده می‌شود.</w:t>
      </w:r>
      <w:r>
        <w:rPr>
          <w:rStyle w:val="FootnoteReference"/>
        </w:rPr>
        <w:footnoteReference w:id="130"/>
      </w:r>
    </w:p>
    <w:p>
      <w:pPr>
        <w:pStyle w:val="Heading5"/>
      </w:pPr>
      <w:bookmarkStart w:id="510" w:name="_Toc147"/>
      <w:r>
        <w:t>روایت 59</w:t>
      </w:r>
      <w:bookmarkEnd w:id="510"/>
    </w:p>
    <w:p>
      <w:pPr>
        <w:pStyle w:val="BookText"/>
      </w:pPr>
      <w:r>
        <w:rPr>
          <w:rFonts w:ascii="IRNazanin" w:hAnsi="IRNazanin" w:eastAsia="IRNazanin" w:cs="IRNazanin"/>
          <w:lang w:bidi="fa-IR"/>
          <w:color w:val="111111"/>
          <w:sz w:val="28"/>
          <w:szCs w:val="28"/>
          <w:rtl/>
        </w:rPr>
        <w:t xml:space="preserve">امالی الطوسی: امام صادق علیه السلام از پدران خویش نقل کرده است که امیر المؤمنین علیه السلام فرمود: هرگز حج خانه پروردگارتان را ترک مکنید و مبادا تا مدت زمانی که شما زنده هستید از وجود شما خالی باشد، چرا که شما اگر حج خانه خدا را ترک گویید، مهلت داده نخواهید شد، و کمترین چیزی که رونده به حج به همراه خود باز می گرداند آن است که گناهان گذشته اش آمرزیده شود. </w:t>
      </w:r>
      <w:r>
        <w:rPr>
          <w:rStyle w:val="FootnoteReference"/>
        </w:rPr>
        <w:footnoteReference w:id="131"/>
      </w:r>
    </w:p>
    <w:p>
      <w:pPr>
        <w:pStyle w:val="Heading5"/>
      </w:pPr>
      <w:bookmarkStart w:id="511" w:name="_Toc148"/>
      <w:r>
        <w:t>روایت 60</w:t>
      </w:r>
      <w:bookmarkEnd w:id="511"/>
    </w:p>
    <w:p>
      <w:pPr>
        <w:pStyle w:val="BookText"/>
      </w:pPr>
      <w:r>
        <w:rPr>
          <w:rFonts w:ascii="IRNazanin" w:hAnsi="IRNazanin" w:eastAsia="IRNazanin" w:cs="IRNazanin"/>
          <w:lang w:bidi="fa-IR"/>
          <w:color w:val="111111"/>
          <w:sz w:val="28"/>
          <w:szCs w:val="28"/>
          <w:rtl/>
        </w:rPr>
        <w:t xml:space="preserve">علل الشرائع، عیون أخبار الرضا: ابن خالد نقل کرده است که به امام موسی بن جعفرعلیه السلام گفتم: چرا برای حج گزار به مدت چهار ماه گناه نوشته نمی‌شود؟ امام فرمود: زیرا خداوند سبحان به مدت چهار ماه حرم خود را برای مشرکان مباح کرده است، همان جا که می فرماید: «فَسِیحُوا فِی الْأَرْضِ أَرْبَعَةَ أَشْهُر»{پس ای مشرکان! چهار ماه دیگر در زمین بگردید.} پس، از اینجاست که گناهان مؤمنان حج گزار را به مدت چهار ماه بخشوده است.</w:t>
      </w:r>
      <w:r>
        <w:rPr>
          <w:rStyle w:val="FootnoteReference"/>
        </w:rPr>
        <w:footnoteReference w:id="132"/>
      </w:r>
    </w:p>
    <w:p>
      <w:pPr>
        <w:pStyle w:val="Heading5"/>
      </w:pPr>
      <w:bookmarkStart w:id="512" w:name="_Toc149"/>
      <w:r>
        <w:t>روایت 61</w:t>
      </w:r>
      <w:bookmarkEnd w:id="512"/>
    </w:p>
    <w:p>
      <w:pPr>
        <w:pStyle w:val="BookText"/>
      </w:pPr>
      <w:r>
        <w:rPr>
          <w:rFonts w:ascii="IRNazanin" w:hAnsi="IRNazanin" w:eastAsia="IRNazanin" w:cs="IRNazanin"/>
          <w:lang w:bidi="fa-IR"/>
          <w:color w:val="111111"/>
          <w:sz w:val="28"/>
          <w:szCs w:val="28"/>
          <w:rtl/>
        </w:rPr>
        <w:t xml:space="preserve">معانی الأخبار: امام باقر علیه السلام در باره آیه: «ففروا إلی الله إنی لکم منه نذیر مبین»، {پس به سوی خدا بگریزید که من از طرف او شما را بیم دهنده ای آشکارم.} فرمود: حج خانه خدا کنید.</w:t>
      </w:r>
      <w:r>
        <w:rPr>
          <w:rStyle w:val="FootnoteReference"/>
        </w:rPr>
        <w:footnoteReference w:id="133"/>
      </w:r>
    </w:p>
    <w:p>
      <w:pPr>
        <w:pStyle w:val="Heading5"/>
      </w:pPr>
      <w:bookmarkStart w:id="513" w:name="_Toc150"/>
      <w:r>
        <w:t>روایت 62</w:t>
      </w:r>
      <w:bookmarkEnd w:id="513"/>
    </w:p>
    <w:p>
      <w:pPr>
        <w:pStyle w:val="BookText"/>
      </w:pPr>
      <w:r>
        <w:rPr>
          <w:rFonts w:ascii="IRNazanin" w:hAnsi="IRNazanin" w:eastAsia="IRNazanin" w:cs="IRNazanin"/>
          <w:lang w:bidi="fa-IR"/>
          <w:color w:val="111111"/>
          <w:sz w:val="28"/>
          <w:szCs w:val="28"/>
          <w:rtl/>
        </w:rPr>
        <w:t xml:space="preserve">معانی الأخبار: کلیب بن معاویه نقل کرده است که به امام صادق علیه السلام گفتم: پیروان تو می گویند: خانواده حج گزار و مال او در ضمانت خداوندند و خداوند در غیاب حج گزار به عنوان جانشین وی در خانواده اش می باشد. اما من گاهی می بینم که حج گزار زمانی که به سفر حج می رود، خانواده اش دچار حادثه و مشکل می شوند. امام فرمود: خداوند تنها جانشین وی در خانواده اش نسبت به کارهایی که حج گزار انجام می دهد است، نه درحوادثی که اگر وی خود حاضر می بود هرگز نمی توانست مانع آن ها شود.</w:t>
      </w:r>
      <w:r>
        <w:rPr>
          <w:rStyle w:val="FootnoteReference"/>
        </w:rPr>
        <w:footnoteReference w:id="134"/>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3553_133862"/>
    <w:bookmarkEnd w:id="16"/>
    <w:p>
      <w:pPr>
        <w:pStyle w:val="Heading5"/>
      </w:pPr>
      <w:bookmarkStart w:id="514" w:name="_Toc151"/>
      <w:r>
        <w:t>«63»</w:t>
      </w:r>
      <w:bookmarkEnd w:id="514"/>
    </w:p>
    <w:p>
      <w:pPr>
        <w:pStyle w:val="BookText"/>
      </w:pPr>
      <w:r>
        <w:rPr>
          <w:rFonts w:ascii="Amiri" w:hAnsi="Amiri" w:eastAsia="Amiri" w:cs="Amiri"/>
          <w:lang w:bidi="ar-SA"/>
          <w:color w:val="111111"/>
          <w:sz w:val="28"/>
          <w:szCs w:val="28"/>
          <w:rtl/>
        </w:rPr>
        <w:t xml:space="preserve">ل، [الخصال] أَبِي عَنْ سَعْدٍ عَنِ ابْنِ أَبِي الْخَطَّابِ عَنِ الْحَجَّالِ عَنْ صَفْوَانَ بْنِ يَحْيَي عَنْ صَفْوَانَ الْجَمَّالِ عَنْ أَبِي عَبْدِ اللَّهِ عليه السلام قَالَ: مَنْ حَجَّ ثَلَاثَ حِجَجٍ لَمْ يُصِبْهُ فَقْرٌ أَبَداً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5"/>
      </w:pPr>
      <w:bookmarkStart w:id="515" w:name="_Toc152"/>
      <w:r>
        <w:t>«64»</w:t>
      </w:r>
      <w:bookmarkEnd w:id="515"/>
    </w:p>
    <w:p>
      <w:pPr>
        <w:pStyle w:val="BookText"/>
      </w:pPr>
      <w:r>
        <w:rPr>
          <w:rFonts w:ascii="Amiri" w:hAnsi="Amiri" w:eastAsia="Amiri" w:cs="Amiri"/>
          <w:lang w:bidi="ar-SA"/>
          <w:color w:val="111111"/>
          <w:sz w:val="28"/>
          <w:szCs w:val="28"/>
          <w:rtl/>
        </w:rPr>
        <w:t xml:space="preserve">ل، [الخصال] أَبِي عَنْ مُحَمَّدٍ الْعَطَّارِ عَنِ الْأَشْعَرِيِّ عَنِ السِّنْدِيِّ بْنِ الرَّبِيعِ عَنْ مُحَمَّدِ بْنِ الْقَاسِمِ بْنِ الْفُضَيْلِ بْنِ يَسَارٍ عَنْ أَيْمَنَ بْنِ مُحْرِزٍ وَ يَرْوِيهِ عَنْهُ الْقَاسِمُ وَ ابْنُ فَضَّالٍ أَنَّ حَرِيزاً قَالَ: مَنْ حَجَّ ثَلَاثَ سِنِينَ مُتَوَالِيَةً ثُمَّ حَجَّ أَوْ لَمْ يَحُجَّ فَهُوَ بِمَنْزِلَةِ مَنْ يُدْمِنُ الْحَجَ‌</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أدام الله تأييده الإسناد مضطرب و لم أغيره لأنه كان هكذا في نسختي و الحديث صحيح.</w:t>
      </w:r>
    </w:p>
    <w:p>
      <w:pPr>
        <w:pStyle w:val="Heading5"/>
      </w:pPr>
      <w:bookmarkStart w:id="516" w:name="_Toc153"/>
      <w:r>
        <w:t>«65»</w:t>
      </w:r>
      <w:bookmarkEnd w:id="516"/>
    </w:p>
    <w:p>
      <w:pPr>
        <w:pStyle w:val="BookText"/>
      </w:pPr>
      <w:r>
        <w:rPr>
          <w:rFonts w:ascii="Amiri" w:hAnsi="Amiri" w:eastAsia="Amiri" w:cs="Amiri"/>
          <w:lang w:bidi="ar-SA"/>
          <w:color w:val="111111"/>
          <w:sz w:val="28"/>
          <w:szCs w:val="28"/>
          <w:rtl/>
        </w:rPr>
        <w:t xml:space="preserve">ع، [علل الشرائع] ابْنُ الْوَلِيدِ عَنِ ابْنِ أَبَانٍ عَنِ الْحُسَيْنِ بْنِ سَعِيدٍ عَنِ النَّضْرِ عَنِ ابْنِ سِنَانٍ عَنْ أَبِي عَبْدِ اللَّهِ عليه السلام قَالَ: لَوْ عَطَّلَ النَّاسُ الْحَجَّ لَوَجَبَ عَلَي الْإِمَامِ أَنْ يُجْبِرَهُمْ عَلَي الْحَجِّ إِنْ شَاءُوا وَ إِنْ أَبَوْا لِأَنَّ هَذَا الْبَيْتَ إِنَّمَا وُضِعَ لِلْحَجِ‌</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5"/>
      </w:pPr>
      <w:bookmarkStart w:id="517" w:name="_Toc154"/>
      <w:r>
        <w:t>«66»</w:t>
      </w:r>
      <w:bookmarkEnd w:id="517"/>
    </w:p>
    <w:p>
      <w:pPr>
        <w:pStyle w:val="BookText"/>
      </w:pPr>
      <w:r>
        <w:rPr>
          <w:rFonts w:ascii="Amiri" w:hAnsi="Amiri" w:eastAsia="Amiri" w:cs="Amiri"/>
          <w:lang w:bidi="ar-SA"/>
          <w:color w:val="111111"/>
          <w:sz w:val="28"/>
          <w:szCs w:val="28"/>
          <w:rtl/>
        </w:rPr>
        <w:t xml:space="preserve">ع، [علل الشرائع] أَبِي عَنْ سَعْدٍ عَنِ ابْنِ مُحَمَّدٍ عَنِ الْحُسَيْنِ بْنِ سَعِيدٍ عَنْ حَمَّادٍ عَنْ رِبْعِيٍّ عَنْ عَبْدِ الرَّحْمَنِ بْنِ أَبِي عَبْدِ اللَّهِ قَالَ: قُلْتُ لِأَبِي عَبْدِ اللَّهِ عليه السلام إِنَّ أُنَاساً مِنْ هَؤُلَاءِ الْقُصَّاصِ يَقُولُونَ إِذَا حَجَّ رَجُلٌ حَجَّةً ثُمَّ تَصَدَّقَ وَ وَصَلَ كَانَ خَيْراً لَهُ فَقَالَ كَذَبُوا لَوْ فَعَلَ هَذَا النَّاسُ لَعُطِّلَ هَذَا الْبَيْتُ إِنَّ اللَّهَ عَزَّ وَ جَلَّ جَعَلَ هَذَا الْبَيْتَ قِياماً لِلنَّاسِ‌</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5"/>
      </w:pPr>
      <w:bookmarkStart w:id="518" w:name="_Toc155"/>
      <w:r>
        <w:t>«67»</w:t>
      </w:r>
      <w:bookmarkEnd w:id="518"/>
    </w:p>
    <w:p>
      <w:pPr>
        <w:pStyle w:val="BookText"/>
      </w:pPr>
      <w:r>
        <w:rPr>
          <w:rFonts w:ascii="Amiri" w:hAnsi="Amiri" w:eastAsia="Amiri" w:cs="Amiri"/>
          <w:lang w:bidi="ar-SA"/>
          <w:color w:val="111111"/>
          <w:sz w:val="28"/>
          <w:szCs w:val="28"/>
          <w:rtl/>
        </w:rPr>
        <w:t xml:space="preserve">ع، [علل الشرائع] أَبِي عَنْ سَعْدٍ عَنِ ابْنِ عِيسَي عَنِ الْحُسَيْنِ بْنِ سَعِيدٍ عَنْ صَفْوَانَ عَنْ سَيْفٍ التَّمَّارِ عَنْ أَبِي عَبْدِ اللَّهِ عليه السلام قَالَ كَانَ أَبِي يَقُولُ: الْحَجُّ أَفْضَلُ مِنَ الصَّلَاةِ وَ الصِّيَامِ إِنَّمَا الْمُصَلِّي يَشْتَغِلُ عَنْ أَهْلِهِ سَاعَةً وَ إِنَّ الصَّائِمَ يَشْتَغِلُ عَنْ أَهْلِهِ بَيَاضَ</w:t>
      </w:r>
    </w:p>
    <w:p>
      <w:pPr>
        <w:pStyle w:val="Heading5"/>
      </w:pPr>
      <w:bookmarkStart w:id="519" w:name="_Toc156"/>
      <w:r>
        <w:t>روایت 63</w:t>
      </w:r>
      <w:bookmarkEnd w:id="519"/>
    </w:p>
    <w:p>
      <w:pPr>
        <w:pStyle w:val="BookText"/>
      </w:pPr>
      <w:r>
        <w:rPr>
          <w:rFonts w:ascii="IRNazanin" w:hAnsi="IRNazanin" w:eastAsia="IRNazanin" w:cs="IRNazanin"/>
          <w:lang w:bidi="fa-IR"/>
          <w:color w:val="111111"/>
          <w:sz w:val="28"/>
          <w:szCs w:val="28"/>
          <w:rtl/>
        </w:rPr>
        <w:t xml:space="preserve">الخصال: امام صادق علیه السلام فرمود: کسی که سه بار حج بگزارد، هرگز دچار فقر و تنگدستی نخواهد شد. </w:t>
      </w:r>
      <w:r>
        <w:rPr>
          <w:rStyle w:val="FootnoteReference"/>
        </w:rPr>
        <w:footnoteReference w:id="139"/>
      </w:r>
    </w:p>
    <w:p>
      <w:pPr>
        <w:pStyle w:val="Heading5"/>
      </w:pPr>
      <w:bookmarkStart w:id="520" w:name="_Toc157"/>
      <w:r>
        <w:t>روایت 64</w:t>
      </w:r>
      <w:bookmarkEnd w:id="520"/>
    </w:p>
    <w:p>
      <w:pPr>
        <w:pStyle w:val="BookText"/>
      </w:pPr>
      <w:r>
        <w:rPr>
          <w:rFonts w:ascii="IRNazanin" w:hAnsi="IRNazanin" w:eastAsia="IRNazanin" w:cs="IRNazanin"/>
          <w:lang w:bidi="fa-IR"/>
          <w:color w:val="111111"/>
          <w:sz w:val="28"/>
          <w:szCs w:val="28"/>
          <w:rtl/>
        </w:rPr>
        <w:t xml:space="preserve">الخصال: حریز گفته است: هر کس سه بار پی در پی حج بگزارد سپس به حج رود یا نرود، به منزله کسی است که به سفر حج عادت کرده است.</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شیخ صدوق - أدام الله تأییده - گفته: سندآن دچار اضطراب است و من آن را تغییر ندادم، چرا که در نسخه من این گونه درج شده و حدیث، صحیح می باشد.</w:t>
      </w:r>
    </w:p>
    <w:p>
      <w:pPr>
        <w:pStyle w:val="Heading5"/>
      </w:pPr>
      <w:bookmarkStart w:id="521" w:name="_Toc158"/>
      <w:r>
        <w:t>روایت 65</w:t>
      </w:r>
      <w:bookmarkEnd w:id="521"/>
    </w:p>
    <w:p>
      <w:pPr>
        <w:pStyle w:val="BookText"/>
      </w:pPr>
      <w:r>
        <w:rPr>
          <w:rFonts w:ascii="IRNazanin" w:hAnsi="IRNazanin" w:eastAsia="IRNazanin" w:cs="IRNazanin"/>
          <w:lang w:bidi="fa-IR"/>
          <w:color w:val="111111"/>
          <w:sz w:val="28"/>
          <w:szCs w:val="28"/>
          <w:rtl/>
        </w:rPr>
        <w:t xml:space="preserve">علل الشرائع: امام صادق علیه السلام فرمود: اگر مردم حج کعبه را واگذارند، وظیفه امام است که آنان را چه بخواهند و چه نخواهند، به حج وادار کند، زیرا که کعبه برای حج قرار داده شده است.</w:t>
      </w:r>
      <w:r>
        <w:rPr>
          <w:rStyle w:val="FootnoteReference"/>
        </w:rPr>
        <w:footnoteReference w:id="141"/>
      </w:r>
    </w:p>
    <w:p>
      <w:pPr>
        <w:pStyle w:val="Heading5"/>
      </w:pPr>
      <w:bookmarkStart w:id="522" w:name="_Toc159"/>
      <w:r>
        <w:t>روایت 66</w:t>
      </w:r>
      <w:bookmarkEnd w:id="522"/>
    </w:p>
    <w:p>
      <w:pPr>
        <w:pStyle w:val="BookText"/>
      </w:pPr>
      <w:r>
        <w:rPr>
          <w:rFonts w:ascii="IRNazanin" w:hAnsi="IRNazanin" w:eastAsia="IRNazanin" w:cs="IRNazanin"/>
          <w:lang w:bidi="fa-IR"/>
          <w:color w:val="111111"/>
          <w:sz w:val="28"/>
          <w:szCs w:val="28"/>
          <w:rtl/>
        </w:rPr>
        <w:t xml:space="preserve">علل الشرائع: عبد الرحمن بن ابی عبدالله گوید: به امام صادق علیه السلام گفتم: برخی از قصه پردازان می گویند: اگر شخصی حج واجبش را انجام دهد و پس از آن [به جای حج مستحبی] صدقه دهد و صله رحم کند، برای او بهتر است. امام علیه السلام فرمود: دروغ می گویند چرا که اگر مردم این چنین می کردند، کعبه ترک می شد. خداوند سبحان کعبه را وسیله بپا داشتن مصالح مردم قرار داده است.</w:t>
      </w:r>
      <w:r>
        <w:rPr>
          <w:rStyle w:val="FootnoteReference"/>
        </w:rPr>
        <w:footnoteReference w:id="142"/>
      </w:r>
    </w:p>
    <w:p>
      <w:pPr>
        <w:pStyle w:val="Heading5"/>
      </w:pPr>
      <w:bookmarkStart w:id="523" w:name="_Toc160"/>
      <w:r>
        <w:t>روایت 67</w:t>
      </w:r>
      <w:bookmarkEnd w:id="523"/>
    </w:p>
    <w:p>
      <w:pPr>
        <w:pStyle w:val="BookText"/>
      </w:pPr>
      <w:r>
        <w:rPr>
          <w:rFonts w:ascii="IRNazanin" w:hAnsi="IRNazanin" w:eastAsia="IRNazanin" w:cs="IRNazanin"/>
          <w:lang w:bidi="fa-IR"/>
          <w:color w:val="111111"/>
          <w:sz w:val="28"/>
          <w:szCs w:val="28"/>
          <w:rtl/>
        </w:rPr>
        <w:t xml:space="preserve">علل الشرائع: امام صادق علیه السلام فرمود: پدرم می فرمود: حج برتر از نماز و روزه است. نماز گزار تنها مدت زمان کمی از خانواده خویش جداست و فرد روزه دار تنها در مدت روشنایی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3553_133863"/>
    <w:bookmarkEnd w:id="17"/>
    <w:p>
      <w:pPr>
        <w:pStyle w:val="BookText"/>
      </w:pPr>
      <w:r>
        <w:rPr>
          <w:rFonts w:ascii="Amiri" w:hAnsi="Amiri" w:eastAsia="Amiri" w:cs="Amiri"/>
          <w:lang w:bidi="ar-SA"/>
          <w:color w:val="111111"/>
          <w:sz w:val="28"/>
          <w:szCs w:val="28"/>
          <w:rtl/>
        </w:rPr>
        <w:t xml:space="preserve">يَوْمٍ وَ إِنَّ الْحَاجَّ يُتْعِبُ بَدَنَهُ وَ يُضْجِرُ نَفْسَهُ وَ يُنْفِقُ مَالَهُ وَ يُطِيلُ الْغَيْبَةَ عَنْ أَهْلِهِ لَا فِي مَالٍ يَرْجُوهُ وَ لَا إِلَي تِجَارَةٍ وَ كَانَ أَبِي يَقُولُ وَ مَا أَفْضَلَ مِنْ رَجُلٍ يَجِي‌ءُ يَقُودُ بِأَهْلِهِ وَ النَّاسُ وُقُوفٌ بِعَرَفَاتٍ يَمِيناً وَ شِمَالًا يَأْتِي بِهِمُ الْفَجَّ فَيَسْأَلُ بِهِمُ اللَّهَ تَعَالَي‌</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5"/>
      </w:pPr>
      <w:bookmarkStart w:id="524" w:name="_Toc161"/>
      <w:r>
        <w:t>«68»</w:t>
      </w:r>
      <w:bookmarkEnd w:id="524"/>
    </w:p>
    <w:p>
      <w:pPr>
        <w:pStyle w:val="BookText"/>
      </w:pPr>
      <w:r>
        <w:rPr>
          <w:rFonts w:ascii="Amiri" w:hAnsi="Amiri" w:eastAsia="Amiri" w:cs="Amiri"/>
          <w:lang w:bidi="ar-SA"/>
          <w:color w:val="111111"/>
          <w:sz w:val="28"/>
          <w:szCs w:val="28"/>
          <w:rtl/>
        </w:rPr>
        <w:t xml:space="preserve">ع، [علل الشرائع] بِهَذَا الْإِسْنَادِ عَنْ صَفْوَانَ وَ فَضَالَةَ عَنِ الْقَاسِمِ بْنِ مُحَمَّدٍ عَنِ الْكَاهِلِيِّ قَالَ: سَمِعْتُ أَبَا عَبْدِ اللَّهِ عليه السلام يَذْكُرُ الْحَجَّ فَقَالَ قَالَ رَسُولُ اللَّهِ صلي الله عليه و آله هُوَ أَحَدُ الْجِهَادَيْنِ هُوَ جِهَادُ الضُّعَفَاءِ وَ نَحْنُ الضُّعَفَاءُ أَمَا إِنَّهُ لَيْسَ شَيْ‌ءٌ أَفْضَلَ مِنَ الْحَجِّ إِلَّا الصَّلَاةُ فِي الْحَجِّ لِأَنَّ هَاهُنَا صَلَاةً وَ لَيْسَ فِي الصَّلَاةِ حَجٌّ لَا تَدَعِ الْحَجَّ وَ أَنْتَ تَقْدِرُ عَلَيْهِ أَ مَا تَرَي أَنَّهُ يَشْعَثُ فِيهِ رَأْسُكَ وَ يَقْشَفُ فِيهِ جِلْدُكَ وَ تَمْتَنِعُ فِيهِ مِنَ النَّظَرِ إِلَي النِّسَاءِ وَ أَمَّا نَحْنُ هَاهُنَا وَ نَحْنُ قَرِيبٌ وَ لَنَا مِيَاهٌ مُتَّصِلَةٌ مَا نَبْلُغُ الْحَجَّ حَتَّي يَشُقَّ عَلَيْنَا فَكَيْفَ أَنْتَ فِي بُعْدِ الْبِلَادِ وَ مَا مِنْ مَلِكٍ وَ لَا سُوقَةٍ يَصِلُ إِلَي الْحَجِّ إِلَّا بِمَشَقَّةٍ فِي تَغْيِيرِ مَطْعَمٍ وَ مَشْرَبٍ أَوْ رِيحٍ أَوْ شَمْسٍ لَا يَسْتَطِيعُ رَدَّهَا وَ ذَلِكَ قَوْلُهُ عَزَّ وَ جَلَ وَ تَحْمِلُ أَثْقالَكُمْ إِلي بَلَدٍ لَمْ تَكُونُوا بالِغِيهِ إِلَّا بِشِقِّ الْأَنْفُسِ إِنَّ رَبَّكُمْ لَرَؤُفٌ رَحِيمٌ‌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525" w:name="_Toc162"/>
      <w:r>
        <w:t>«69»</w:t>
      </w:r>
      <w:bookmarkEnd w:id="525"/>
    </w:p>
    <w:p>
      <w:pPr>
        <w:pStyle w:val="BookText"/>
      </w:pPr>
      <w:r>
        <w:rPr>
          <w:rFonts w:ascii="Amiri" w:hAnsi="Amiri" w:eastAsia="Amiri" w:cs="Amiri"/>
          <w:lang w:bidi="ar-SA"/>
          <w:color w:val="111111"/>
          <w:sz w:val="28"/>
          <w:szCs w:val="28"/>
          <w:rtl/>
        </w:rPr>
        <w:t xml:space="preserve">ع، [علل الشرائع] مَاجِيلَوَيْهِ عَنْ عَمِّهِ عَنْ مُحَمَّدِ بْنِ عَلِيٍّ عَنِ الْبَطَائِنِيِّ عَنْ أَبِي بَصِيرٍ قَالَ سَمِعْتُ أَبَا عَبْدِ اللَّهِ عليه السلام يَقُولُ: أَمَا إِنَّ النَّاسَ لَوْ تَرَكُوا حَجَّ هَذَا الْبَيْتِ لَنَزَلَ بِهِمُ الْعَذَابُ وَ مَا نُوظِرُوا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5"/>
      </w:pPr>
      <w:bookmarkStart w:id="526" w:name="_Toc163"/>
      <w:r>
        <w:t>«70»</w:t>
      </w:r>
      <w:bookmarkEnd w:id="526"/>
    </w:p>
    <w:p>
      <w:pPr>
        <w:pStyle w:val="BookText"/>
      </w:pPr>
      <w:r>
        <w:rPr>
          <w:rFonts w:ascii="Amiri" w:hAnsi="Amiri" w:eastAsia="Amiri" w:cs="Amiri"/>
          <w:lang w:bidi="ar-SA"/>
          <w:color w:val="111111"/>
          <w:sz w:val="28"/>
          <w:szCs w:val="28"/>
          <w:rtl/>
        </w:rPr>
        <w:t xml:space="preserve">ثو، [ثواب الأعمال] أَبِي عَنْ عَلِيٍّ عَنْ أَبِيهِ عَنِ الْقَدَّاحِ عَنِ الصَّادِقِ عَنْ أَبِيهِ عليه السلام قَالَ: كَانَ فِي وَصِيَّةِ أَمِيرِ الْمُؤْمِنِينَ عليه السلام لَا تَتْرُكُوا حَجَّ بَيْتِ رَبِّكُمْ فَتَهْلِكُوا وَ قَالَ مَنْ تَرَكَ الْحَجَّ لِحَاجَةٍ مِنْ حَوَائِجِ الدُّنْيَا لَمْ تُقْضَ حَتَّي يَنْظُرَ إِلَي الْمُحَلِّقِينَ‌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اما حج گزار جسم خویش را به رنج و سختی می افکند و خود را دل تنگ ساخته و مالش را انفاق می‌کند و مدت زمان طولانی از خانواده اش دور می‌گردد و در این مدت به یافتن مال و تجارت امیدی ندارد. پدرم می فرمود: چه کسی برتر از آن است که همراه با خانواده خویش به حج می آید در حالی که مردم در سمت چپ و راست عرفات ایستاده اند؛ آنان را از فج - گردنه و گذرگاه - عبور می دهد و به همراهی آنان از خدای خویش درخواست کمک و مسئلت می کند.</w:t>
      </w:r>
      <w:r>
        <w:rPr>
          <w:rStyle w:val="FootnoteReference"/>
        </w:rPr>
        <w:footnoteReference w:id="147"/>
      </w:r>
    </w:p>
    <w:p>
      <w:pPr>
        <w:pStyle w:val="Heading5"/>
      </w:pPr>
      <w:bookmarkStart w:id="527" w:name="_Toc164"/>
      <w:r>
        <w:t>روایت 68</w:t>
      </w:r>
      <w:bookmarkEnd w:id="527"/>
    </w:p>
    <w:p>
      <w:pPr>
        <w:pStyle w:val="BookText"/>
      </w:pPr>
      <w:r>
        <w:rPr>
          <w:rFonts w:ascii="IRNazanin" w:hAnsi="IRNazanin" w:eastAsia="IRNazanin" w:cs="IRNazanin"/>
          <w:lang w:bidi="fa-IR"/>
          <w:color w:val="111111"/>
          <w:sz w:val="28"/>
          <w:szCs w:val="28"/>
          <w:rtl/>
        </w:rPr>
        <w:t xml:space="preserve">علل الشرائع: امام صادق علیه السلام از حج یاد می کرد و می فرمود: پیامبر خدا صلی الله علیه و آله فرمود: حج یکی از دو جهاد است. حج، جهاد ضعیفان است و ضعیفان ماییم. بدانید که هیچ چیز جز نماز در حج، برتر از حج نیست. زیرا اینجا (در حج) نماز هست؛ ولی در نماز، حج نیست. حج را ترک نکن، در حالی که توان انجام دادن آن را داری. آیا نمی بینی که موهایت در آن ژولیده می‌گردد و پوست بدنت چرکین می‌شود و نگاه به زنان در آن ممنوع شمرده شده است؟ ما که در اینجاییم و نزدیک هستیم و همواره آب نیز داریم، رسیدن به حج، برایمان جز با مشقت و سختی امکان پذیر نیست؛ پس شما که در شهرهای دور دست هستید، چه می کنید؟ نه پادشاه و نه رعیت جز با رنج و زحمت، نمی توانند به حج برسند. غذا و آب یا باد و آفتاب تغییر می‌کند و کسی را یارای جلوگیری از آن نیست و این همان سخن خداوند است که می فرماید: «وَ تَحْمِلُ أَثْقالَکُمْ إِلی بَلَدٍ لَمْ تَکُونُوا بالِغِیهِ إِلَّا بِشِقِّ الْأَنْفُسِ إِنَّ رَبَّکُمْ لَرَؤُفٌ رَحِیم»</w:t>
      </w:r>
      <w:r>
        <w:rPr>
          <w:rStyle w:val="FootnoteReference"/>
        </w:rPr>
        <w:footnoteReference w:id="148"/>
      </w:r>
      <w:r>
        <w:rPr>
          <w:rFonts w:ascii="IRNazanin" w:hAnsi="IRNazanin" w:eastAsia="IRNazanin" w:cs="IRNazanin"/>
          <w:lang w:bidi="fa-IR"/>
          <w:color w:val="111111"/>
          <w:sz w:val="28"/>
          <w:szCs w:val="28"/>
          <w:rtl/>
        </w:rPr>
        <w:t xml:space="preserve">{بارهای</w:t>
      </w:r>
    </w:p>
    <w:p>
      <w:pPr>
        <w:pStyle w:val="BookText"/>
      </w:pPr>
      <w:r>
        <w:rPr>
          <w:rFonts w:ascii="IRNazanin" w:hAnsi="IRNazanin" w:eastAsia="IRNazanin" w:cs="IRNazanin"/>
          <w:lang w:bidi="fa-IR"/>
          <w:color w:val="111111"/>
          <w:sz w:val="28"/>
          <w:szCs w:val="28"/>
          <w:rtl/>
        </w:rPr>
        <w:t xml:space="preserve">شما را به شهری می برند که جز با مشقت بدنها بدان نمی توانید برسید، قطعا پروردگار شما رئوف و مهربان است.}</w:t>
      </w:r>
      <w:r>
        <w:rPr>
          <w:rStyle w:val="FootnoteReference"/>
        </w:rPr>
        <w:footnoteReference w:id="149"/>
      </w:r>
    </w:p>
    <w:p>
      <w:pPr>
        <w:pStyle w:val="Heading5"/>
      </w:pPr>
      <w:bookmarkStart w:id="528" w:name="_Toc165"/>
      <w:r>
        <w:t>روایت 69</w:t>
      </w:r>
      <w:bookmarkEnd w:id="528"/>
    </w:p>
    <w:p>
      <w:pPr>
        <w:pStyle w:val="BookText"/>
      </w:pPr>
      <w:r>
        <w:rPr>
          <w:rFonts w:ascii="IRNazanin" w:hAnsi="IRNazanin" w:eastAsia="IRNazanin" w:cs="IRNazanin"/>
          <w:lang w:bidi="fa-IR"/>
          <w:color w:val="111111"/>
          <w:sz w:val="28"/>
          <w:szCs w:val="28"/>
          <w:rtl/>
        </w:rPr>
        <w:t xml:space="preserve">علل الشرائع: امام صادق علیه السلام فرمود: اگر مردم حج خانه خدا را رها کنند، عذاب بر آنان نازل خواهد شد و هرگز مهلت داده نمی شوند.</w:t>
      </w:r>
      <w:r>
        <w:rPr>
          <w:rStyle w:val="FootnoteReference"/>
        </w:rPr>
        <w:footnoteReference w:id="150"/>
      </w:r>
    </w:p>
    <w:p>
      <w:pPr>
        <w:pStyle w:val="Heading5"/>
      </w:pPr>
      <w:bookmarkStart w:id="529" w:name="_Toc166"/>
      <w:r>
        <w:t>روایت 70</w:t>
      </w:r>
      <w:bookmarkEnd w:id="529"/>
    </w:p>
    <w:p>
      <w:pPr>
        <w:pStyle w:val="BookText"/>
      </w:pPr>
      <w:r>
        <w:rPr>
          <w:rFonts w:ascii="IRNazanin" w:hAnsi="IRNazanin" w:eastAsia="IRNazanin" w:cs="IRNazanin"/>
          <w:lang w:bidi="fa-IR"/>
          <w:color w:val="111111"/>
          <w:sz w:val="28"/>
          <w:szCs w:val="28"/>
          <w:rtl/>
        </w:rPr>
        <w:t xml:space="preserve">ثواب الأعمال: امام صادق و امام باقر علیهما السلام نقل کرده اند که در وصیت امام علی علیه السلام آمده است: حجِ خانه پروردگار خویش را رها نکنید که هلاک می شوید. همچنین فرموده است: کسی که به خاطر یکی از نیازهای دنیای خود حج را ترک کند، هرگز حاجتش برآورده نخواهد شد مگر این که به کسانی که سرهایشان تراشیده شده است بنگرد.</w:t>
      </w:r>
      <w:r>
        <w:rPr>
          <w:rStyle w:val="FootnoteReference"/>
        </w:rPr>
        <w:footnoteReference w:id="151"/>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3553_133864"/>
    <w:bookmarkEnd w:id="18"/>
    <w:p>
      <w:pPr>
        <w:pStyle w:val="Heading5"/>
      </w:pPr>
      <w:bookmarkStart w:id="530" w:name="_Toc167"/>
      <w:r>
        <w:t>«71»</w:t>
      </w:r>
      <w:bookmarkEnd w:id="530"/>
    </w:p>
    <w:p>
      <w:pPr>
        <w:pStyle w:val="BookText"/>
      </w:pPr>
      <w:r>
        <w:rPr>
          <w:rFonts w:ascii="Amiri" w:hAnsi="Amiri" w:eastAsia="Amiri" w:cs="Amiri"/>
          <w:lang w:bidi="ar-SA"/>
          <w:color w:val="111111"/>
          <w:sz w:val="28"/>
          <w:szCs w:val="28"/>
          <w:rtl/>
        </w:rPr>
        <w:t xml:space="preserve">سن، [المحاسن] فِي حَدِيثِ ابْنِ الْقَدَّاحِ عَنْ أَبِي عَبْدِ اللَّهِ عليه السلام: مِثْلَهُ‌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531" w:name="_Toc168"/>
      <w:r>
        <w:t>«72»</w:t>
      </w:r>
      <w:bookmarkEnd w:id="531"/>
    </w:p>
    <w:p>
      <w:pPr>
        <w:pStyle w:val="BookText"/>
      </w:pPr>
      <w:r>
        <w:rPr>
          <w:rFonts w:ascii="Amiri" w:hAnsi="Amiri" w:eastAsia="Amiri" w:cs="Amiri"/>
          <w:lang w:bidi="ar-SA"/>
          <w:color w:val="111111"/>
          <w:sz w:val="28"/>
          <w:szCs w:val="28"/>
          <w:rtl/>
        </w:rPr>
        <w:t xml:space="preserve">ثو، [ثواب الأعمال] مَاجِيلَوَيْهِ عَنْ عَمِّهِ عَنِ الْكُوفِيِّ عَنْ مُوسَي بْنِ سَعْدَانَ عَنِ الْحُسَيْنِ بْنِ أَبِي الْعَلَاءِ عَنْ ذَرِيحٍ عَنْ أَبِي عَبْدِ اللَّهِ عليه السلام قَالَ سَمِعْتُهُ يَقُولُ: مَنْ مَاتَ وَ لَمْ يَحُجَّ حَجَّةَ الْإِسْلَامِ وَ لَمْ يَمْنَعْهُ مِنْ ذَلِكَ حَاجَةٌ تُجْحِفُ بِهِ أَوْ مَرَضٌ لَا يُطِيقُ الْحَجَّ مِنْ أَجْلِهِ أَوْ سُلْطَانٌ يَمْنَعُهُ فَلْيَمُتْ إِنْ شَاءَ يَهُودِيّاً وَ إِنْ شَاءَ نَصْرَانِيّاً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5"/>
      </w:pPr>
      <w:bookmarkStart w:id="532" w:name="_Toc169"/>
      <w:r>
        <w:t>«73»</w:t>
      </w:r>
      <w:bookmarkEnd w:id="532"/>
    </w:p>
    <w:p>
      <w:pPr>
        <w:pStyle w:val="BookText"/>
      </w:pPr>
      <w:r>
        <w:rPr>
          <w:rFonts w:ascii="Amiri" w:hAnsi="Amiri" w:eastAsia="Amiri" w:cs="Amiri"/>
          <w:lang w:bidi="ar-SA"/>
          <w:color w:val="111111"/>
          <w:sz w:val="28"/>
          <w:szCs w:val="28"/>
          <w:rtl/>
        </w:rPr>
        <w:t xml:space="preserve">سن، [المحاسن] مُحَمَّدُ بْنُ عَلِيٍّ عَنْ مُوسَي بْنِ سَعْدَانَ: مِثْلَهُ‌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5"/>
      </w:pPr>
      <w:bookmarkStart w:id="533" w:name="_Toc170"/>
      <w:r>
        <w:t>«74»</w:t>
      </w:r>
      <w:bookmarkEnd w:id="533"/>
    </w:p>
    <w:p>
      <w:pPr>
        <w:pStyle w:val="BookText"/>
      </w:pPr>
      <w:r>
        <w:rPr>
          <w:rFonts w:ascii="Amiri" w:hAnsi="Amiri" w:eastAsia="Amiri" w:cs="Amiri"/>
          <w:lang w:bidi="ar-SA"/>
          <w:color w:val="111111"/>
          <w:sz w:val="28"/>
          <w:szCs w:val="28"/>
          <w:rtl/>
        </w:rPr>
        <w:t xml:space="preserve">ل، [الخصال] أَبِي عَنْ سَعْدٍ عَنِ ابْنِ أَبِي الْخَطَّابِ عَنِ ابْنِ حَازِمٍ قَالَ: سَأَلْتُ أَبَا عَبْدِ اللَّهِ عليه السلام عَمَّنْ حَجَّ أَرْبَعَ حِجَجٍ مَا لَهُ مِنَ الثَّوَابِ قَالَ يَا مَنْصُورُ مَنْ حَجَّ أَرْبَعَ حِجَجٍ لَمْ تُصِبْهُ ضَغْطَةُ الْقَبْرِ أَبَداً وَ إِذَا مَاتَ صَوَّرَ اللَّهُ الْحَجَّ الَّذِي حَجَّ فِي صُورَةٍ حَسَنَةٍ مِنْ أَحْسَنِ مَا يَكُونُ مِنَ الصُّوَرِ بَيْنَ عَيْنَيْهِ تُصَلِّي فِي جَوْفِ قَبْرِهِ حَتَّي يَبْعَثَهُ اللَّهُ مِنْ قَبْرِهِ وَ يَكُونُ ثَوَابُ تِلْكَ الصَّلَوَاتِ لَهُ وَ اعْلَمْ أَنَّ الصَّلَاةَ مِنْ تِلْكَ الصَّلَوَاتِ تَعْدِلُ أَلْفَ رَكْعَةٍ مِنْ صَلَاةِ الْآدَمِيِّينَ‌</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5"/>
      </w:pPr>
      <w:bookmarkStart w:id="534" w:name="_Toc171"/>
      <w:r>
        <w:t>«75»</w:t>
      </w:r>
      <w:bookmarkEnd w:id="534"/>
    </w:p>
    <w:p>
      <w:pPr>
        <w:pStyle w:val="BookText"/>
      </w:pPr>
      <w:r>
        <w:rPr>
          <w:rFonts w:ascii="Amiri" w:hAnsi="Amiri" w:eastAsia="Amiri" w:cs="Amiri"/>
          <w:lang w:bidi="ar-SA"/>
          <w:color w:val="111111"/>
          <w:sz w:val="28"/>
          <w:szCs w:val="28"/>
          <w:rtl/>
        </w:rPr>
        <w:t xml:space="preserve">كِتَابُ الْغَايَاتِ، عَنْ مَنْصُورِ بْنِ حَازِمٍ: وَ ذَكَرَ مِثْلَهُ‌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5"/>
      </w:pPr>
      <w:bookmarkStart w:id="535" w:name="_Toc172"/>
      <w:r>
        <w:t>«76»</w:t>
      </w:r>
      <w:bookmarkEnd w:id="535"/>
    </w:p>
    <w:p>
      <w:pPr>
        <w:pStyle w:val="BookText"/>
      </w:pPr>
      <w:r>
        <w:rPr>
          <w:rFonts w:ascii="Amiri" w:hAnsi="Amiri" w:eastAsia="Amiri" w:cs="Amiri"/>
          <w:lang w:bidi="ar-SA"/>
          <w:color w:val="111111"/>
          <w:sz w:val="28"/>
          <w:szCs w:val="28"/>
          <w:rtl/>
        </w:rPr>
        <w:t xml:space="preserve">ل، [الخصال] أَبِي عَنْ أَحْمَدَ بْنِ إِدْرِيسَ عَنِ الْأَشْعَرِيِّ عَنْ مُحَمَّدِ بْنِ يَحْيَي [الْمُعَاذِيِ] عن معاذي عَنِ الطَّيَالِسِيِّ عَنِ ابْنِ عَمِيرَةَ عَنِ الْحَضْرَمِيِّ قَالَ: قُلْتُ لِأَبِي عَبْدِ اللَّهِ عليه السلام مَا لِمَنْ حَجَّ خَمْسَ حِجَجٍ قَالَ مَنْ حَجَّ خَمْسَ حِجَجٍ لَمْ يُعَذِّبْهُ اللَّهُ أَبَداً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5"/>
      </w:pPr>
      <w:bookmarkStart w:id="536" w:name="_Toc173"/>
      <w:r>
        <w:t>«77»</w:t>
      </w:r>
      <w:bookmarkEnd w:id="536"/>
    </w:p>
    <w:p>
      <w:pPr>
        <w:pStyle w:val="BookText"/>
      </w:pPr>
      <w:r>
        <w:rPr>
          <w:rFonts w:ascii="Amiri" w:hAnsi="Amiri" w:eastAsia="Amiri" w:cs="Amiri"/>
          <w:lang w:bidi="ar-SA"/>
          <w:color w:val="111111"/>
          <w:sz w:val="28"/>
          <w:szCs w:val="28"/>
          <w:rtl/>
        </w:rPr>
        <w:t xml:space="preserve">ل، [الخصال] بِهَذَا الْإِسْنَادِ قَالَ قَالَ أَبُو عَبْدِ اللَّهِ عليه السلام: مَنْ حَجَّ عَشْرَ حِجَجٍ لَمْ</w:t>
      </w:r>
    </w:p>
    <w:p>
      <w:pPr>
        <w:pStyle w:val="Heading5"/>
      </w:pPr>
      <w:bookmarkStart w:id="537" w:name="_Toc174"/>
      <w:r>
        <w:t>روایت 71</w:t>
      </w:r>
      <w:bookmarkEnd w:id="537"/>
    </w:p>
    <w:p>
      <w:pPr>
        <w:pStyle w:val="BookText"/>
      </w:pPr>
      <w:r>
        <w:rPr>
          <w:rFonts w:ascii="IRNazanin" w:hAnsi="IRNazanin" w:eastAsia="IRNazanin" w:cs="IRNazanin"/>
          <w:lang w:bidi="fa-IR"/>
          <w:color w:val="111111"/>
          <w:sz w:val="28"/>
          <w:szCs w:val="28"/>
          <w:rtl/>
        </w:rPr>
        <w:t xml:space="preserve">المحاسن: ماننداین حدیث را از امام صادق علیه السلام نقل کرده است.</w:t>
      </w:r>
      <w:r>
        <w:rPr>
          <w:rStyle w:val="FootnoteReference"/>
        </w:rPr>
        <w:footnoteReference w:id="158"/>
      </w:r>
    </w:p>
    <w:p>
      <w:pPr>
        <w:pStyle w:val="Heading5"/>
      </w:pPr>
      <w:bookmarkStart w:id="538" w:name="_Toc175"/>
      <w:r>
        <w:t>روایت 72</w:t>
      </w:r>
      <w:bookmarkEnd w:id="538"/>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کسی که از دنیا برود اما حج واجب خویش را نگزارده باشد و علت آن حاجتی باز دارنده یا بیماری که به واسطه آن توان حج را نداشته باشد و یا حاکمی ستمگر که وی را از حج باز داشته باشد، نباشد، چه یهودی از دنیا رود یا نصرانی، فرقی نمی‌کند.</w:t>
      </w:r>
      <w:r>
        <w:rPr>
          <w:rStyle w:val="FootnoteReference"/>
        </w:rPr>
        <w:footnoteReference w:id="159"/>
      </w:r>
    </w:p>
    <w:p>
      <w:pPr>
        <w:pStyle w:val="Heading5"/>
      </w:pPr>
      <w:bookmarkStart w:id="539" w:name="_Toc176"/>
      <w:r>
        <w:t>روایت 73</w:t>
      </w:r>
      <w:bookmarkEnd w:id="539"/>
    </w:p>
    <w:p>
      <w:pPr>
        <w:pStyle w:val="BookText"/>
      </w:pPr>
      <w:r>
        <w:rPr>
          <w:rFonts w:ascii="IRNazanin" w:hAnsi="IRNazanin" w:eastAsia="IRNazanin" w:cs="IRNazanin"/>
          <w:lang w:bidi="fa-IR"/>
          <w:color w:val="111111"/>
          <w:sz w:val="28"/>
          <w:szCs w:val="28"/>
          <w:rtl/>
        </w:rPr>
        <w:t xml:space="preserve">المحاسن: مانند این حدیث را نقل کرده است.</w:t>
      </w:r>
      <w:r>
        <w:rPr>
          <w:rStyle w:val="FootnoteReference"/>
        </w:rPr>
        <w:footnoteReference w:id="160"/>
      </w:r>
    </w:p>
    <w:p>
      <w:pPr>
        <w:pStyle w:val="Heading5"/>
      </w:pPr>
      <w:bookmarkStart w:id="540" w:name="_Toc177"/>
      <w:r>
        <w:t>روایت 74</w:t>
      </w:r>
      <w:bookmarkEnd w:id="540"/>
    </w:p>
    <w:p>
      <w:pPr>
        <w:pStyle w:val="BookText"/>
      </w:pPr>
      <w:r>
        <w:rPr>
          <w:rFonts w:ascii="IRNazanin" w:hAnsi="IRNazanin" w:eastAsia="IRNazanin" w:cs="IRNazanin"/>
          <w:lang w:bidi="fa-IR"/>
          <w:color w:val="111111"/>
          <w:sz w:val="28"/>
          <w:szCs w:val="28"/>
          <w:rtl/>
        </w:rPr>
        <w:t xml:space="preserve">الخصال: ابن حازم نقل کرده است که از امام صادق علیه السلام درباره ثواب کسی که چهار بار به سفر حج رود پرسیدم. امام در پاسخ فرمود: ای منصور! کسی که چهار بار حج گزارد، فشار قبر هرگز به او نمی رسد و اگر از دنیا رود، خداوند سبحان تصویر سفر حج وی را به صورتی زیبا و بهترین وجهی که تاکنون مقابل چشمانش دیده است مجسم می کند، به گونه ای که در تاریکی قبرش نماز می خواند تا خداوند وی را از قبرش برانگیزد و پاداش تمامی نمازها از آن او خواهد بود و بدان یک نماز از آن نمازها، برابر با هزار رکعت از نماز دیگر انسان هاست.</w:t>
      </w:r>
      <w:r>
        <w:rPr>
          <w:rStyle w:val="FootnoteReference"/>
        </w:rPr>
        <w:footnoteReference w:id="161"/>
      </w:r>
    </w:p>
    <w:p>
      <w:pPr>
        <w:pStyle w:val="Heading5"/>
      </w:pPr>
      <w:bookmarkStart w:id="541" w:name="_Toc178"/>
      <w:r>
        <w:t>روایت 75</w:t>
      </w:r>
      <w:bookmarkEnd w:id="541"/>
    </w:p>
    <w:p>
      <w:pPr>
        <w:pStyle w:val="BookText"/>
      </w:pPr>
      <w:r>
        <w:rPr>
          <w:rFonts w:ascii="IRNazanin" w:hAnsi="IRNazanin" w:eastAsia="IRNazanin" w:cs="IRNazanin"/>
          <w:lang w:bidi="fa-IR"/>
          <w:color w:val="111111"/>
          <w:sz w:val="28"/>
          <w:szCs w:val="28"/>
          <w:rtl/>
        </w:rPr>
        <w:t xml:space="preserve">کتاب الغایات: این حدیث را نقل کرده است.</w:t>
      </w:r>
      <w:r>
        <w:rPr>
          <w:rStyle w:val="FootnoteReference"/>
        </w:rPr>
        <w:footnoteReference w:id="162"/>
      </w:r>
    </w:p>
    <w:p>
      <w:pPr>
        <w:pStyle w:val="Heading5"/>
      </w:pPr>
      <w:bookmarkStart w:id="542" w:name="_Toc179"/>
      <w:r>
        <w:t>روایت 76</w:t>
      </w:r>
      <w:bookmarkEnd w:id="542"/>
    </w:p>
    <w:p>
      <w:pPr>
        <w:pStyle w:val="BookText"/>
      </w:pPr>
      <w:r>
        <w:rPr>
          <w:rFonts w:ascii="IRNazanin" w:hAnsi="IRNazanin" w:eastAsia="IRNazanin" w:cs="IRNazanin"/>
          <w:lang w:bidi="fa-IR"/>
          <w:color w:val="111111"/>
          <w:sz w:val="28"/>
          <w:szCs w:val="28"/>
          <w:rtl/>
        </w:rPr>
        <w:t xml:space="preserve">الخصال: حضرمی گفته: به امام صادق علیه السلام گفتم: پاداش شخصی که پنج بار حج گزارد چیست؟ امام در پاسخ فرمود: کسی که پنج بار حج گزارد، خداوند هرگز او را عذاب نخواهد کرد.</w:t>
      </w:r>
      <w:r>
        <w:rPr>
          <w:rStyle w:val="FootnoteReference"/>
        </w:rPr>
        <w:footnoteReference w:id="163"/>
      </w:r>
    </w:p>
    <w:p>
      <w:pPr>
        <w:pStyle w:val="Heading5"/>
      </w:pPr>
      <w:bookmarkStart w:id="543" w:name="_Toc180"/>
      <w:r>
        <w:t>روایت 77</w:t>
      </w:r>
      <w:bookmarkEnd w:id="543"/>
    </w:p>
    <w:p>
      <w:pPr>
        <w:pStyle w:val="BookText"/>
      </w:pPr>
      <w:r>
        <w:rPr>
          <w:rFonts w:ascii="IRNazanin" w:hAnsi="IRNazanin" w:eastAsia="IRNazanin" w:cs="IRNazanin"/>
          <w:lang w:bidi="fa-IR"/>
          <w:color w:val="111111"/>
          <w:sz w:val="28"/>
          <w:szCs w:val="28"/>
          <w:rtl/>
        </w:rPr>
        <w:t xml:space="preserve">الخصال: امام صادق علیه السلام فرمود: کسی که ده بار به سفرحج رود،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13553_133865"/>
    <w:bookmarkEnd w:id="19"/>
    <w:p>
      <w:pPr>
        <w:pStyle w:val="BookText"/>
      </w:pPr>
      <w:r>
        <w:rPr>
          <w:rFonts w:ascii="Amiri" w:hAnsi="Amiri" w:eastAsia="Amiri" w:cs="Amiri"/>
          <w:lang w:bidi="ar-SA"/>
          <w:color w:val="111111"/>
          <w:sz w:val="28"/>
          <w:szCs w:val="28"/>
          <w:rtl/>
        </w:rPr>
        <w:t xml:space="preserve">يُحَاسِبْهُ اللَّهُ أَبَداً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5"/>
      </w:pPr>
      <w:bookmarkStart w:id="544" w:name="_Toc181"/>
      <w:r>
        <w:t>«78»</w:t>
      </w:r>
      <w:bookmarkEnd w:id="544"/>
    </w:p>
    <w:p>
      <w:pPr>
        <w:pStyle w:val="BookText"/>
      </w:pPr>
      <w:r>
        <w:rPr>
          <w:rFonts w:ascii="Amiri" w:hAnsi="Amiri" w:eastAsia="Amiri" w:cs="Amiri"/>
          <w:lang w:bidi="ar-SA"/>
          <w:color w:val="111111"/>
          <w:sz w:val="28"/>
          <w:szCs w:val="28"/>
          <w:rtl/>
        </w:rPr>
        <w:t xml:space="preserve">ل، [الخصال] بِهَذَا الْإِسْنَادِ قَالَ قَالَ أَبُو عَبْدِ اللَّهِ عليه السلام: مَنْ حَجَّ عِشْرِينَ حَجَّةً لَمْ يَرَ جَهَنَّمَ وَ لَمْ يَسْمَعْ شَهِيقَهَا وَ لَا زَفِيرَهَا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5"/>
      </w:pPr>
      <w:bookmarkStart w:id="545" w:name="_Toc182"/>
      <w:r>
        <w:t>«79»</w:t>
      </w:r>
      <w:bookmarkEnd w:id="545"/>
    </w:p>
    <w:p>
      <w:pPr>
        <w:pStyle w:val="BookText"/>
      </w:pPr>
      <w:r>
        <w:rPr>
          <w:rFonts w:ascii="Amiri" w:hAnsi="Amiri" w:eastAsia="Amiri" w:cs="Amiri"/>
          <w:lang w:bidi="ar-SA"/>
          <w:color w:val="111111"/>
          <w:sz w:val="28"/>
          <w:szCs w:val="28"/>
          <w:rtl/>
        </w:rPr>
        <w:t xml:space="preserve">ل، [الخصال] أَبِي عَنْ سَعْدٍ عَنِ ابْنِ أَبِي الْخَطَّابِ عَنْ عَلِيِّ بْنِ يُوسُفَ عَنْ زَكَرِيَّا الْمُؤْمِنِ عَنْ هَارُونَ بْنِ خَارِجَةَ عَنْ أَبِي عَبْدِ اللَّهِ عليه السلام قَالَ سَمِعْتُهُ يَقُولُ: مَنْ حَجَّ خَمْسِينَ حَجَّةً بَنَي اللَّهُ لَهُ مَدِينَةً فِي جَنَّةِ عَدْنٍ فِيهَا مِائَةُ أَلْفِ قَصْرٍ فِي كُلِّ قَصْرٍ حَوْرَاءُ مِنْ حُورِ الْعِينِ وَ أَلْفُ زَوْجَةٍ وَ يُجْعَلُ مِنْ رُفَقَاءِ مُحَمَّدٍ صلي الله عليه و آله فِي الْجَنَّةِ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5"/>
      </w:pPr>
      <w:bookmarkStart w:id="546" w:name="_Toc183"/>
      <w:r>
        <w:t>«80»</w:t>
      </w:r>
      <w:bookmarkEnd w:id="546"/>
    </w:p>
    <w:p>
      <w:pPr>
        <w:pStyle w:val="BookText"/>
      </w:pPr>
      <w:r>
        <w:rPr>
          <w:rFonts w:ascii="Amiri" w:hAnsi="Amiri" w:eastAsia="Amiri" w:cs="Amiri"/>
          <w:lang w:bidi="ar-SA"/>
          <w:color w:val="111111"/>
          <w:sz w:val="28"/>
          <w:szCs w:val="28"/>
          <w:rtl/>
        </w:rPr>
        <w:t xml:space="preserve">ل، [الخصال] ابْنُ الْوَلِيدِ عَنْ مُحَمَّدِ بْنِ الْعَطَّارِ عَنْ أَحْمَدَ بْنِ إِدْرِيسَ مَعاً عَنِ الْأَشْعَرِيِّ عَنْ أَبِي عَبْدِ اللَّهِ الرَّازِيِّ عَنْ مَنْصُورِ بْنِ الْعَبَّاسِ عَنْ عَمْرِو بْنِ سَعِيدٍ عَنْ عِيسَي بْنِ حَمْزَةَ عَنْ أَبِي عَبْدِ اللَّهِ عليه السلام أَنَّهُ قَالَ: أَيُّ بَعِيرٍ حُجَّ عَلَيْهِ ثَلَاثَ سِنِينَ جُعِلَ مِنْ نَعَمِ الْجَنَّةِ وَ رُوِيَ سَبْعَ سِنِينَ‌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5"/>
      </w:pPr>
      <w:bookmarkStart w:id="547" w:name="_Toc184"/>
      <w:r>
        <w:t>«81»</w:t>
      </w:r>
      <w:bookmarkEnd w:id="547"/>
    </w:p>
    <w:p>
      <w:pPr>
        <w:pStyle w:val="BookText"/>
      </w:pPr>
      <w:r>
        <w:rPr>
          <w:rFonts w:ascii="Amiri" w:hAnsi="Amiri" w:eastAsia="Amiri" w:cs="Amiri"/>
          <w:lang w:bidi="ar-SA"/>
          <w:color w:val="111111"/>
          <w:sz w:val="28"/>
          <w:szCs w:val="28"/>
          <w:rtl/>
        </w:rPr>
        <w:t xml:space="preserve">ثو، [ثواب الأعمال] أَبِي عَنْ عَلِيٍّ عَنْ أَبِيهِ عَنِ النَّوْفَلِيِّ عَنِ السَّكُونِيِّ عَنْ أَبِي عَبْدِ اللَّهِ عليه السلام قَالَ: إِنَّ اللَّهَ عَزَّ وَ جَلَّ لَيَغْفِرُ لِلْحَاجِّ وَ لِأَهْلِ بَيْتِ الْحَاجِّ وَ لِعَشِيرَةِ الْحَاجِّ وَ لِمَنْ يَسْتَغْفِرُ لَهُ الْحَاجُّ بَقِيَّةَ ذِي الْحِجَّةِ وَ الْمُحَرَّمَ وَ صَفَرَ وَ شَهْرَ رَبِيعٍ الْأَوَّلِ وَ عَشْرٍ مِنْ رَبِيعٍ الْآخِرِ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5"/>
      </w:pPr>
      <w:bookmarkStart w:id="548" w:name="_Toc185"/>
      <w:r>
        <w:t>«82»</w:t>
      </w:r>
      <w:bookmarkEnd w:id="548"/>
    </w:p>
    <w:p>
      <w:pPr>
        <w:pStyle w:val="BookText"/>
      </w:pPr>
      <w:r>
        <w:rPr>
          <w:rFonts w:ascii="Amiri" w:hAnsi="Amiri" w:eastAsia="Amiri" w:cs="Amiri"/>
          <w:lang w:bidi="ar-SA"/>
          <w:color w:val="111111"/>
          <w:sz w:val="28"/>
          <w:szCs w:val="28"/>
          <w:rtl/>
        </w:rPr>
        <w:t xml:space="preserve">دَعَائِمُ الْإِسْلَامِ، رُوِّينَا عَنْ عَلِيٍّ عليه السلام: أَنَّهُ سُئِلَ عَنْ قَوْلِ اللَّهِ عَزَّ وَ جَلَ وَ لِلَّهِ عَلَي النَّاسِ حِجُّ الْبَيْتِ مَنِ اسْتَطاعَ إِلَيْهِ سَبِيلًا الْآيَةَ قَالَ هَذَا فِيمَنْ تَرَكَ الْحَجَّ وَ هُوَ يَقْدِرُ عَلَيْهِ‌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هرگز وی را بازخواست نخواهد کرد.</w:t>
      </w:r>
      <w:r>
        <w:rPr>
          <w:rStyle w:val="FootnoteReference"/>
        </w:rPr>
        <w:footnoteReference w:id="170"/>
      </w:r>
    </w:p>
    <w:p>
      <w:pPr>
        <w:pStyle w:val="Heading5"/>
      </w:pPr>
      <w:bookmarkStart w:id="549" w:name="_Toc186"/>
      <w:r>
        <w:t>روایت 78</w:t>
      </w:r>
      <w:bookmarkEnd w:id="549"/>
    </w:p>
    <w:p>
      <w:pPr>
        <w:pStyle w:val="BookText"/>
      </w:pPr>
      <w:r>
        <w:rPr>
          <w:rFonts w:ascii="IRNazanin" w:hAnsi="IRNazanin" w:eastAsia="IRNazanin" w:cs="IRNazanin"/>
          <w:lang w:bidi="fa-IR"/>
          <w:color w:val="111111"/>
          <w:sz w:val="28"/>
          <w:szCs w:val="28"/>
          <w:rtl/>
        </w:rPr>
        <w:t xml:space="preserve">الخصال: امام صادق علیه السلام فرمود: کسی که ده بار حج گزارد، دوزخ را نخواهد دید و دم و بازدم آن را نخواهد شنید.</w:t>
      </w:r>
      <w:r>
        <w:rPr>
          <w:rStyle w:val="FootnoteReference"/>
        </w:rPr>
        <w:footnoteReference w:id="171"/>
      </w:r>
    </w:p>
    <w:p>
      <w:pPr>
        <w:pStyle w:val="Heading5"/>
      </w:pPr>
      <w:bookmarkStart w:id="550" w:name="_Toc187"/>
      <w:r>
        <w:t>روایت 79</w:t>
      </w:r>
      <w:bookmarkEnd w:id="550"/>
    </w:p>
    <w:p>
      <w:pPr>
        <w:pStyle w:val="BookText"/>
      </w:pPr>
      <w:r>
        <w:rPr>
          <w:rFonts w:ascii="IRNazanin" w:hAnsi="IRNazanin" w:eastAsia="IRNazanin" w:cs="IRNazanin"/>
          <w:lang w:bidi="fa-IR"/>
          <w:color w:val="111111"/>
          <w:sz w:val="28"/>
          <w:szCs w:val="28"/>
          <w:rtl/>
        </w:rPr>
        <w:t xml:space="preserve">الخصال: امام صادق علیه السلام  فرمود: کسی که پنجاه بار سفر حج بگزارد، خداوند برایش شهری در بهشت عدن بنا خواهد ساخت که صد هزار قصر دارد و در هر قصر آن یک حوری از حوریان چشم درشت بهشتی و هزار همسر وجود دارد و دوستداران محمد صلی الله علیه و آله را در بهشت جای خواهد داد.</w:t>
      </w:r>
      <w:r>
        <w:rPr>
          <w:rStyle w:val="FootnoteReference"/>
        </w:rPr>
        <w:footnoteReference w:id="172"/>
      </w:r>
    </w:p>
    <w:p>
      <w:pPr>
        <w:pStyle w:val="Heading5"/>
      </w:pPr>
      <w:bookmarkStart w:id="551" w:name="_Toc188"/>
      <w:r>
        <w:t>روایت 80</w:t>
      </w:r>
      <w:bookmarkEnd w:id="551"/>
    </w:p>
    <w:p>
      <w:pPr>
        <w:pStyle w:val="BookText"/>
      </w:pPr>
      <w:r>
        <w:rPr>
          <w:rFonts w:ascii="IRNazanin" w:hAnsi="IRNazanin" w:eastAsia="IRNazanin" w:cs="IRNazanin"/>
          <w:lang w:bidi="fa-IR"/>
          <w:color w:val="111111"/>
          <w:sz w:val="28"/>
          <w:szCs w:val="28"/>
          <w:rtl/>
        </w:rPr>
        <w:t xml:space="preserve">الخصال: امام صادق علیه السلام فرمود: هر مرکبی که سه سال سوار بر آن به حج روند، از نعمتهای بهشتی به حساب می آید. برخی هفت سال نیز روایت کرده اند.</w:t>
      </w:r>
      <w:r>
        <w:rPr>
          <w:rStyle w:val="FootnoteReference"/>
        </w:rPr>
        <w:footnoteReference w:id="173"/>
      </w:r>
    </w:p>
    <w:p>
      <w:pPr>
        <w:pStyle w:val="Heading5"/>
      </w:pPr>
      <w:bookmarkStart w:id="552" w:name="_Toc189"/>
      <w:r>
        <w:t>روایت 81</w:t>
      </w:r>
      <w:bookmarkEnd w:id="552"/>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قطعا خداوند عز و جل حج گزار و خانواده و خاندان وی را می آمرزد و همچنین گناهان کسی را که حج گزار برای او در ماه های ذی حجه، محرم، صفر و ماه ربیع الاول و ده روز ربیع الآخر طلب مغفرت کند را خواهد بخشود.</w:t>
      </w:r>
      <w:r>
        <w:rPr>
          <w:rStyle w:val="FootnoteReference"/>
        </w:rPr>
        <w:footnoteReference w:id="174"/>
      </w:r>
    </w:p>
    <w:p>
      <w:pPr>
        <w:pStyle w:val="Heading5"/>
      </w:pPr>
      <w:bookmarkStart w:id="553" w:name="_Toc190"/>
      <w:r>
        <w:t>روایت 82</w:t>
      </w:r>
      <w:bookmarkEnd w:id="553"/>
    </w:p>
    <w:p>
      <w:pPr>
        <w:pStyle w:val="BookText"/>
      </w:pPr>
      <w:r>
        <w:rPr>
          <w:rFonts w:ascii="Amiri" w:hAnsi="Amiri" w:eastAsia="Amiri" w:cs="Amiri"/>
          <w:lang w:bidi="ar-SA"/>
          <w:color w:val="111111"/>
          <w:sz w:val="28"/>
          <w:szCs w:val="28"/>
          <w:rtl/>
        </w:rPr>
        <w:t xml:space="preserve">دعائم الإسلام: برای ما روایت کرده اند که از امام علی علیه السلام درباره این سخن خدای عز و جل: «وَ لِلَّهِ عَلَی النَّاسِ حِجُّ الْبَیْتِ مَنِ اسْتَطاعَ إِلَیْهِ سَبِیلا»</w:t>
      </w:r>
      <w:r>
        <w:rPr>
          <w:rStyle w:val="FootnoteReference"/>
        </w:rPr>
        <w:footnoteReference w:id="175"/>
      </w:r>
      <w:r>
        <w:rPr>
          <w:rFonts w:ascii="IRNazanin" w:hAnsi="IRNazanin" w:eastAsia="IRNazanin" w:cs="IRNazanin"/>
          <w:lang w:bidi="fa-IR"/>
          <w:color w:val="111111"/>
          <w:sz w:val="28"/>
          <w:szCs w:val="28"/>
          <w:rtl/>
        </w:rPr>
        <w:t xml:space="preserve">{برای خدا حج آن خانه بر عهده مردم است؛ البته بر کسی که بتواند به سوی آن راه یابد.} پرسیدند. امام فرمود: این درباره کسی است که رفتن به حج را رها کند، در حالی که بر رفتن به آن قادر است.</w:t>
      </w:r>
      <w:r>
        <w:rPr>
          <w:rStyle w:val="FootnoteReference"/>
        </w:rPr>
        <w:footnoteReference w:id="17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13553_133866"/>
    <w:bookmarkEnd w:id="20"/>
    <w:p>
      <w:pPr>
        <w:pStyle w:val="Heading5"/>
      </w:pPr>
      <w:bookmarkStart w:id="554" w:name="_Toc191"/>
      <w:r>
        <w:t>«83»</w:t>
      </w:r>
      <w:bookmarkEnd w:id="554"/>
    </w:p>
    <w:p>
      <w:pPr>
        <w:pStyle w:val="BookText"/>
      </w:pPr>
      <w:r>
        <w:rPr>
          <w:rFonts w:ascii="Amiri" w:hAnsi="Amiri" w:eastAsia="Amiri" w:cs="Amiri"/>
          <w:lang w:bidi="ar-SA"/>
          <w:color w:val="111111"/>
          <w:sz w:val="28"/>
          <w:szCs w:val="28"/>
          <w:rtl/>
        </w:rPr>
        <w:t xml:space="preserve">وَ رُوِّينَا عَنْ جَعْفَرِ بْنِ مُحَمَّدٍ عليهما السلام أَنَّهُ قَالَ: وَ أَمَّا مَا يَجِبُ عَلَي الْعِبَادِ فِي أَعْمَارِهِمْ مَرَّةً وَاحِدَةً فَهُوَ الْحَجُّ فُرِضَ عَلَيْهِمْ مَرَّةً وَاحِدَةً لِبُعْدِ الْأَمْكِنَةِ وَ الْمَشَقَّةِ عَلَيْهِمْ فِي الْأَنْفُسِ وَ الْأَمْوَالِ وَ الْحَجُّ فُرِضَ عَلَي النَّاسِ جَمِيعاً إِلَّا مَنْ كَانَ لَهُ عُذْرٌ</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5"/>
      </w:pPr>
      <w:bookmarkStart w:id="555" w:name="_Toc192"/>
      <w:r>
        <w:t>«84»</w:t>
      </w:r>
      <w:bookmarkEnd w:id="555"/>
    </w:p>
    <w:p>
      <w:pPr>
        <w:pStyle w:val="BookText"/>
      </w:pPr>
      <w:r>
        <w:rPr>
          <w:rFonts w:ascii="Amiri" w:hAnsi="Amiri" w:eastAsia="Amiri" w:cs="Amiri"/>
          <w:lang w:bidi="ar-SA"/>
          <w:color w:val="111111"/>
          <w:sz w:val="28"/>
          <w:szCs w:val="28"/>
          <w:rtl/>
        </w:rPr>
        <w:t xml:space="preserve">وَ عَنْ عَلِيٍّ عليه السلام أَنَّهُ قَالَ: لَمَّا نَزَلَتْ وَ لِلَّهِ عَلَي النَّاسِ حِجُّ الْبَيْتِ الْآيَةَ قَالَ الْمُؤْمِنُونَ يَا رَسُولَ اللَّهِ صلي الله عليه و آله أَ فِي كُلِّ عَامٍ فَسَكَتَ فَأَعَادُوا عَلَيْهِ مَرَّتَيْنِ فَقَالَ لَا وَ لَوْ قَالَ نَعَمْ لَوَجَبَتْ فَأَنْزَلَ اللَّهُ يا أَيُّهَا الَّذِينَ آمَنُوا لا تَسْئَلُوا عَنْ أَشْياءَ إِنْ تُبْدَ لَكُمْ تَسُؤْكُمْ‌</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5"/>
      </w:pPr>
      <w:bookmarkStart w:id="556" w:name="_Toc193"/>
      <w:r>
        <w:t>«85»</w:t>
      </w:r>
      <w:bookmarkEnd w:id="556"/>
    </w:p>
    <w:p>
      <w:pPr>
        <w:pStyle w:val="BookText"/>
      </w:pPr>
      <w:r>
        <w:rPr>
          <w:rFonts w:ascii="Amiri" w:hAnsi="Amiri" w:eastAsia="Amiri" w:cs="Amiri"/>
          <w:lang w:bidi="ar-SA"/>
          <w:color w:val="111111"/>
          <w:sz w:val="28"/>
          <w:szCs w:val="28"/>
          <w:rtl/>
        </w:rPr>
        <w:t xml:space="preserve">وَ عَنْ جَعْفَرِ بْنِ مُحَمَّدٍ عليهما السلام: أَنَّهُ سُئِلَ عَنِ الرَّجُلِ يُسَوِّفُ الْحَجَّ لَا تَمْنَعُهُ إِلَّا تِجَارَةٌ تَشْغَلُهُ أَوْ دَيْنٌ لَهُ قَالَ لَا عُذْرَ لَهُ لَيْسَ يَنْبَغِي لَهُ أَنْ يُسَوِّفَ الْحَجَّ وَ إِنْ مَاتَ فَقَدْ تَرَكَ شَرِيعَةً مِنْ شَرَائِعِ الْإِسْلَامِ‌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5"/>
      </w:pPr>
      <w:bookmarkStart w:id="557" w:name="_Toc194"/>
      <w:r>
        <w:t>«86»</w:t>
      </w:r>
      <w:bookmarkEnd w:id="557"/>
    </w:p>
    <w:p>
      <w:pPr>
        <w:pStyle w:val="BookText"/>
      </w:pPr>
      <w:r>
        <w:rPr>
          <w:rFonts w:ascii="Amiri" w:hAnsi="Amiri" w:eastAsia="Amiri" w:cs="Amiri"/>
          <w:lang w:bidi="ar-SA"/>
          <w:color w:val="111111"/>
          <w:sz w:val="28"/>
          <w:szCs w:val="28"/>
          <w:rtl/>
        </w:rPr>
        <w:t xml:space="preserve">وَ عَنْهُ عليه السلام أَنَّهُ قَالَ: مَنْ مَاتَ وَ لَمْ يَحُجَّ حَجَّةَ الْإِسْلَامِ وَ لَمْ تَمْنَعْهُ مِنْ ذَلِكَ حَاجَةٌ تُجْحِفُ بِهِ أَوْ مَرَضٌ لَا يُطِيقُ فِيهِ الْحَجَّ أَوْ سُلْطَانٌ يَمْنَعُهُ فَلْيَمُتْ يَهُودِيّاً أَوْ نَصْرَانِيّاً</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5"/>
      </w:pPr>
      <w:bookmarkStart w:id="558" w:name="_Toc195"/>
      <w:r>
        <w:t>«87»</w:t>
      </w:r>
      <w:bookmarkEnd w:id="558"/>
    </w:p>
    <w:p>
      <w:pPr>
        <w:pStyle w:val="BookText"/>
      </w:pPr>
      <w:r>
        <w:rPr>
          <w:rFonts w:ascii="Amiri" w:hAnsi="Amiri" w:eastAsia="Amiri" w:cs="Amiri"/>
          <w:lang w:bidi="ar-SA"/>
          <w:color w:val="111111"/>
          <w:sz w:val="28"/>
          <w:szCs w:val="28"/>
          <w:rtl/>
        </w:rPr>
        <w:t xml:space="preserve">وَ عَنْهُ صلي الله عليه و آله: أَنَّهُ سُئِلَ عَنْ رَجُلٍ لَهُ مَالٌ لَمْ يَحُجَّ حَتَّي مَاتَ قَالَ هَذَا مِمَّنْ قَالَ اللَّهُ وَ نَحْشُرُهُ يَوْمَ الْقِيامَةِ أَعْمي قِيلَ أَعْمَي قَالَ نَعَمْ أَعْمَي عَنْ طَرِيقِ الْخَيْرِ</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5"/>
      </w:pPr>
      <w:bookmarkStart w:id="559" w:name="_Toc196"/>
      <w:r>
        <w:t>«88»</w:t>
      </w:r>
      <w:bookmarkEnd w:id="559"/>
    </w:p>
    <w:p>
      <w:pPr>
        <w:pStyle w:val="BookText"/>
      </w:pPr>
      <w:r>
        <w:rPr>
          <w:rFonts w:ascii="Amiri" w:hAnsi="Amiri" w:eastAsia="Amiri" w:cs="Amiri"/>
          <w:lang w:bidi="ar-SA"/>
          <w:color w:val="111111"/>
          <w:sz w:val="28"/>
          <w:szCs w:val="28"/>
          <w:rtl/>
        </w:rPr>
        <w:t xml:space="preserve">وَ عَنْ رَسُولِ اللَّهِ صلي الله عليه و آله أَنَّهُ قَالَ: إِذَا تَرَكَتْ أُمَّتِي هَذَا الْبَيْتَ أَنْ تَؤُمَّهُ لَمْ تُنَاظَرْ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560" w:name="_Toc197"/>
      <w:r>
        <w:t>«89»</w:t>
      </w:r>
      <w:bookmarkEnd w:id="560"/>
    </w:p>
    <w:p>
      <w:pPr>
        <w:pStyle w:val="BookText"/>
      </w:pPr>
      <w:r>
        <w:rPr>
          <w:rFonts w:ascii="Amiri" w:hAnsi="Amiri" w:eastAsia="Amiri" w:cs="Amiri"/>
          <w:lang w:bidi="ar-SA"/>
          <w:color w:val="111111"/>
          <w:sz w:val="28"/>
          <w:szCs w:val="28"/>
          <w:rtl/>
        </w:rPr>
        <w:t xml:space="preserve">وَ عَنْ جَعْفَرِ بْنِ مُحَمَّدٍ عليهما السلام: أَنَّهُ سُئِلَ عَنْ قَوْلِ اللَّهِ عَزَّ وَ جَلَ وَ لِلَّهِ عَلَي النَّاسِ حِجُّ الْبَيْتِ مَنِ اسْتَطاعَ إِلَيْهِ سَبِيلًا مَا اسْتِطَاعَةُ السَّبِيلِ الَّذِي عَنَي اللَّهُ؟ فَقَالَ</w:t>
      </w:r>
    </w:p>
    <w:p>
      <w:pPr>
        <w:pStyle w:val="Heading5"/>
      </w:pPr>
      <w:bookmarkStart w:id="561" w:name="_Toc198"/>
      <w:r>
        <w:t>روایت 83</w:t>
      </w:r>
      <w:bookmarkEnd w:id="561"/>
    </w:p>
    <w:p>
      <w:pPr>
        <w:pStyle w:val="BookText"/>
      </w:pPr>
      <w:r>
        <w:rPr>
          <w:rFonts w:ascii="IRNazanin" w:hAnsi="IRNazanin" w:eastAsia="IRNazanin" w:cs="IRNazanin"/>
          <w:lang w:bidi="fa-IR"/>
          <w:color w:val="111111"/>
          <w:sz w:val="28"/>
          <w:szCs w:val="28"/>
          <w:rtl/>
        </w:rPr>
        <w:t xml:space="preserve">دعائم الإسلام: امام صادق علیه السلام فرمود: آن چه که بر بندگان تنها یک بار در طول عمرشان واجب شده است، سفر حج است. خداوند سبحان به علت دوری مکان و سختی جان و اموال، تنها آن را یک بار واجب ساخته است. حج بر تمامی مردم واجب است مگر بر کسی که عذری داشته باشد.</w:t>
      </w:r>
      <w:r>
        <w:rPr>
          <w:rStyle w:val="FootnoteReference"/>
        </w:rPr>
        <w:footnoteReference w:id="183"/>
      </w:r>
    </w:p>
    <w:p>
      <w:pPr>
        <w:pStyle w:val="Heading5"/>
      </w:pPr>
      <w:bookmarkStart w:id="562" w:name="_Toc199"/>
      <w:r>
        <w:t>روایت 84</w:t>
      </w:r>
      <w:bookmarkEnd w:id="562"/>
    </w:p>
    <w:p>
      <w:pPr>
        <w:pStyle w:val="BookText"/>
      </w:pPr>
      <w:r>
        <w:rPr>
          <w:rFonts w:ascii="Amiri" w:hAnsi="Amiri" w:eastAsia="Amiri" w:cs="Amiri"/>
          <w:lang w:bidi="ar-SA"/>
          <w:color w:val="111111"/>
          <w:sz w:val="28"/>
          <w:szCs w:val="28"/>
          <w:rtl/>
        </w:rPr>
        <w:t xml:space="preserve">دعائم الإسلام: امام علی علیه السلام فرمود: زمانی که آیه: «وَ لِلَّهِ عَلَی النَّاسِ حِجُّ الْبَیْتِ ...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{برای خدا حج آن خانه بر عهده مردم است ... } نازل شد، مؤمنان گفتند: ای رسول خدا ! آیا در هر سال واجب است؟ رسول خدا ساکت ماند. بار دیگر از پیامبر پرسیدند؟ ایشان فرمود: خیر و اگر می گفت آری، قطعا واجب می شد. پس خداوند این آیه را نازل فرمود: «یا أَیُّهَا الَّذِینَ آمَنُوا لا تَسْئَلُوا عَنْ أَشْیاءَ إِنْ تُبْدَ لَکُمْ تَسُؤْکُمْ»</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{ای کسانی که ایمان آورده اید، از چیزهایی که اگر برای شما آشکار گردد شما را آزرده می‌کند مپرسید.}</w:t>
      </w:r>
      <w:r>
        <w:rPr>
          <w:rStyle w:val="FootnoteReference"/>
        </w:rPr>
        <w:footnoteReference w:id="186"/>
      </w:r>
    </w:p>
    <w:p>
      <w:pPr>
        <w:pStyle w:val="Heading5"/>
      </w:pPr>
      <w:bookmarkStart w:id="563" w:name="_Toc200"/>
      <w:r>
        <w:t>روایت 85</w:t>
      </w:r>
      <w:bookmarkEnd w:id="563"/>
    </w:p>
    <w:p>
      <w:pPr>
        <w:pStyle w:val="BookText"/>
      </w:pPr>
      <w:r>
        <w:rPr>
          <w:rFonts w:ascii="IRNazanin" w:hAnsi="IRNazanin" w:eastAsia="IRNazanin" w:cs="IRNazanin"/>
          <w:lang w:bidi="fa-IR"/>
          <w:color w:val="111111"/>
          <w:sz w:val="28"/>
          <w:szCs w:val="28"/>
          <w:rtl/>
        </w:rPr>
        <w:t xml:space="preserve">دعائم الإسلام: از امام جعفر صادق علیه السلام درباره شخصی سؤال کردند که به علت تجارت یا قرض، حج را به تاخیر می انداخت. امام در پاسخ فرمود: هیچ عذری برای او نیست. برای وی جایز نیست که حج را به تاخیر اندازد و اگر از دنیا رود، یکی از شرائع - واجبات - اسلام را ترک کرده است.</w:t>
      </w:r>
      <w:r>
        <w:rPr>
          <w:rStyle w:val="FootnoteReference"/>
        </w:rPr>
        <w:footnoteReference w:id="187"/>
      </w:r>
    </w:p>
    <w:p>
      <w:pPr>
        <w:pStyle w:val="Heading5"/>
      </w:pPr>
      <w:bookmarkStart w:id="564" w:name="_Toc201"/>
      <w:r>
        <w:t>روایت 86</w:t>
      </w:r>
      <w:bookmarkEnd w:id="564"/>
    </w:p>
    <w:p>
      <w:pPr>
        <w:pStyle w:val="BookText"/>
      </w:pPr>
      <w:r>
        <w:rPr>
          <w:rFonts w:ascii="IRNazanin" w:hAnsi="IRNazanin" w:eastAsia="IRNazanin" w:cs="IRNazanin"/>
          <w:lang w:bidi="fa-IR"/>
          <w:color w:val="111111"/>
          <w:sz w:val="28"/>
          <w:szCs w:val="28"/>
          <w:rtl/>
        </w:rPr>
        <w:t xml:space="preserve">دعائم الإسلام: امام صادق علیه السلام فرمود: کسی که از دنیا برود اما حج واجب خویش را نگزارد و علت آن حاجتی باز دارنده یا بیماری که به واسطه آن توان حج را نداشته باشد و یا حاکمی ستمگر وی را از حج باز داشته باشد، نباشد، چه یهودی از دنیا رود یا نصرانی، فرقی نمی‌کند.</w:t>
      </w:r>
      <w:r>
        <w:rPr>
          <w:rStyle w:val="FootnoteReference"/>
        </w:rPr>
        <w:footnoteReference w:id="188"/>
      </w:r>
    </w:p>
    <w:p>
      <w:pPr>
        <w:pStyle w:val="Heading5"/>
      </w:pPr>
      <w:bookmarkStart w:id="565" w:name="_Toc202"/>
      <w:r>
        <w:t>روایت 87</w:t>
      </w:r>
      <w:bookmarkEnd w:id="565"/>
    </w:p>
    <w:p>
      <w:pPr>
        <w:pStyle w:val="BookText"/>
      </w:pPr>
      <w:r>
        <w:rPr>
          <w:rFonts w:ascii="IRNazanin" w:hAnsi="IRNazanin" w:eastAsia="IRNazanin" w:cs="IRNazanin"/>
          <w:lang w:bidi="fa-IR"/>
          <w:color w:val="111111"/>
          <w:sz w:val="28"/>
          <w:szCs w:val="28"/>
          <w:rtl/>
        </w:rPr>
        <w:t xml:space="preserve">دعائم الإسلام: از امام صادق علیه السلام درباره مردی سؤال شد که حج نگزارد تا این که از دنیا رفت. امام فرمود: این شخص از جمله همان کسانی است که خداوند درباره آنان می فرماید:«وَ نَحْشُرُهُ یَوْمَ الْقِیامَةِ أَعْمی»</w:t>
      </w:r>
      <w:r>
        <w:rPr>
          <w:rStyle w:val="FootnoteReference"/>
        </w:rPr>
        <w:footnoteReference w:id="189"/>
      </w:r>
      <w:r>
        <w:rPr>
          <w:rFonts w:ascii="IRNazanin" w:hAnsi="IRNazanin" w:eastAsia="IRNazanin" w:cs="IRNazanin"/>
          <w:lang w:bidi="fa-IR"/>
          <w:color w:val="111111"/>
          <w:sz w:val="28"/>
          <w:szCs w:val="28"/>
          <w:rtl/>
        </w:rPr>
        <w:t xml:space="preserve">{در روز قیامت او را نابینا محشور می کنیم.} به امام گفتند: نابینا!؟ امام در پاسخ فرمود: آری! خداوند وی را نسبت به راه خیر کور کرده است.</w:t>
      </w:r>
      <w:r>
        <w:rPr>
          <w:rStyle w:val="FootnoteReference"/>
        </w:rPr>
        <w:footnoteReference w:id="190"/>
      </w:r>
    </w:p>
    <w:p>
      <w:pPr>
        <w:pStyle w:val="Heading5"/>
      </w:pPr>
      <w:bookmarkStart w:id="566" w:name="_Toc203"/>
      <w:r>
        <w:t>روایت 88</w:t>
      </w:r>
      <w:bookmarkEnd w:id="566"/>
    </w:p>
    <w:p>
      <w:pPr>
        <w:pStyle w:val="BookText"/>
      </w:pPr>
      <w:r>
        <w:rPr>
          <w:rFonts w:ascii="IRNazanin" w:hAnsi="IRNazanin" w:eastAsia="IRNazanin" w:cs="IRNazanin"/>
          <w:lang w:bidi="fa-IR"/>
          <w:color w:val="111111"/>
          <w:sz w:val="28"/>
          <w:szCs w:val="28"/>
          <w:rtl/>
        </w:rPr>
        <w:t xml:space="preserve">دعائم الإسلام: رسول خدا صلی الله علیه و آله فرمود: اگر امت من رفتن به خانه خدا را رها کنند، هرگز مهلت داده نخواهند شد.</w:t>
      </w:r>
      <w:r>
        <w:rPr>
          <w:rStyle w:val="FootnoteReference"/>
        </w:rPr>
        <w:footnoteReference w:id="191"/>
      </w:r>
    </w:p>
    <w:p>
      <w:pPr>
        <w:pStyle w:val="Heading5"/>
      </w:pPr>
      <w:bookmarkStart w:id="567" w:name="_Toc204"/>
      <w:r>
        <w:t>روایت 89</w:t>
      </w:r>
      <w:bookmarkEnd w:id="567"/>
    </w:p>
    <w:p>
      <w:pPr>
        <w:pStyle w:val="BookText"/>
      </w:pPr>
      <w:r>
        <w:rPr>
          <w:rFonts w:ascii="Amiri" w:hAnsi="Amiri" w:eastAsia="Amiri" w:cs="Amiri"/>
          <w:lang w:bidi="ar-SA"/>
          <w:color w:val="111111"/>
          <w:sz w:val="28"/>
          <w:szCs w:val="28"/>
          <w:rtl/>
        </w:rPr>
        <w:t xml:space="preserve">دعائم الإسلام: از امام صادق علیه السلام درباره سخن خدای سبحان: «وَ لِلَّهِ عَلَی النَّاسِ حِجُّ الْبَیْتِ مَنِ اسْتَطاعَ إِلَیْهِ سَبِیلا»</w:t>
      </w:r>
      <w:r>
        <w:rPr>
          <w:rStyle w:val="FootnoteReference"/>
        </w:rPr>
        <w:footnoteReference w:id="192"/>
      </w:r>
      <w:r>
        <w:rPr>
          <w:rFonts w:ascii="IRNazanin" w:hAnsi="IRNazanin" w:eastAsia="IRNazanin" w:cs="IRNazanin"/>
          <w:lang w:bidi="fa-IR"/>
          <w:color w:val="111111"/>
          <w:sz w:val="28"/>
          <w:szCs w:val="28"/>
          <w:rtl/>
        </w:rPr>
        <w:t xml:space="preserve">{برای</w:t>
      </w:r>
    </w:p>
    <w:p>
      <w:pPr>
        <w:pStyle w:val="BookText"/>
      </w:pPr>
      <w:r>
        <w:rPr>
          <w:rFonts w:ascii="IRNazanin" w:hAnsi="IRNazanin" w:eastAsia="IRNazanin" w:cs="IRNazanin"/>
          <w:lang w:bidi="fa-IR"/>
          <w:color w:val="111111"/>
          <w:sz w:val="28"/>
          <w:szCs w:val="28"/>
          <w:rtl/>
        </w:rPr>
        <w:t xml:space="preserve">خدا حج آن خانه بر عهده مردم است؛ البته بر کسی که بتواند به سوی آن راه یابد.}، سؤال شد که منظور از استطاعت سبیل که خداوند فرموده چیست؟ امام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13553_133867"/>
    <w:bookmarkEnd w:id="21"/>
    <w:p>
      <w:pPr>
        <w:pStyle w:val="BookText"/>
      </w:pPr>
      <w:r>
        <w:rPr>
          <w:rFonts w:ascii="Amiri" w:hAnsi="Amiri" w:eastAsia="Amiri" w:cs="Amiri"/>
          <w:lang w:bidi="ar-SA"/>
          <w:color w:val="111111"/>
          <w:sz w:val="28"/>
          <w:szCs w:val="28"/>
          <w:rtl/>
        </w:rPr>
        <w:t xml:space="preserve">لِلسَّائِلِ مَا يَقُولُ النَّاسُ فِي هَذَا قَالَ يَقُولُونَ الزَّادُ وَ الرَّاحِلَةُ فَقَالَ أَبُو عَبْدِ اللَّهِ عليه السلام قَدْ سُئِلَ أَبُو جَعْفَرٍ عليه السلام عَنْ ذَلِكَ فَقَالَ هَلَكَ النَّاسُ إِذاً لَئِنْ كَانَ مَنْ لَيْسَ لَهُ غَيْرُ زَادٍ وَ رَاحِلَةٍ وَ لَيْسَ لِعِيَالِهِ قُوتٌ غَيْرَ ذَلِكَ يَنْطَلِقُ بِهِ وَ يَدَعُهُمْ لَقَدْ هَلَكُوا إِذاً قِيلَ لَهُ فَمَا الِاسْتِطَاعَةُ قَالَ اسْتَطَاعَةُ السَّفَرِ وَ الْكِفَايَةُ مِنَ النَّفَقَةِ فِيهِ وَ وُجُودُ مَا يَقُوتُ الْعِيَالَ وَ الْأَمْنُ أَ لَيْسَ قَدْ فَرَضَ اللَّهُ الزَّكَاةَ فَلَمْ يَجْعَلْهَا إِلَّا عَلَي مَنْ لَهُ مِائَتَا دِرْهَمٍ‌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5"/>
      </w:pPr>
      <w:bookmarkStart w:id="568" w:name="_Toc205"/>
      <w:r>
        <w:t>«90»</w:t>
      </w:r>
      <w:bookmarkEnd w:id="568"/>
    </w:p>
    <w:p>
      <w:pPr>
        <w:pStyle w:val="BookText"/>
      </w:pPr>
      <w:r>
        <w:rPr>
          <w:rFonts w:ascii="Amiri" w:hAnsi="Amiri" w:eastAsia="Amiri" w:cs="Amiri"/>
          <w:lang w:bidi="ar-SA"/>
          <w:color w:val="111111"/>
          <w:sz w:val="28"/>
          <w:szCs w:val="28"/>
          <w:rtl/>
        </w:rPr>
        <w:t xml:space="preserve">وَ عَنْ جَعْفَرِ بْنِ مُحَمَّدٍ عليهما السلام: أَنَّهُ سُئِلَ عَنْ قَوْلِ اللَّهِ عَزَّ وَ جَلَ وَ لِلَّهِ عَلَي النَّاسِ حِجُّ الْبَيْتِ مَنِ اسْتَطاعَ إِلَيْهِ سَبِيلًا قَالَ هَذَا عَلَي مَنْ يَجِدُ مَا يَحُجُّ بِهِ قِيلَ فَمَنْ عُرِضَ عَلَيْهِ مَا يَحُجُّ بِهِ فَاسْتَحْيَا قَالَ هُوَ مِمَّنْ يَسْتَطِيعُ وَ لِمَ يَسْتَحْيِي يَحُجُّ وَ لَوْ عَلَي حِمَارٍ أَبْتَرَ</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5"/>
      </w:pPr>
      <w:bookmarkStart w:id="569" w:name="_Toc206"/>
      <w:r>
        <w:t>«91»</w:t>
      </w:r>
      <w:bookmarkEnd w:id="569"/>
    </w:p>
    <w:p>
      <w:pPr>
        <w:pStyle w:val="BookText"/>
      </w:pPr>
      <w:r>
        <w:rPr>
          <w:rFonts w:ascii="Amiri" w:hAnsi="Amiri" w:eastAsia="Amiri" w:cs="Amiri"/>
          <w:lang w:bidi="ar-SA"/>
          <w:color w:val="111111"/>
          <w:sz w:val="28"/>
          <w:szCs w:val="28"/>
          <w:rtl/>
        </w:rPr>
        <w:t xml:space="preserve">وَ عَنْ عَلِيٍّ عليه السلام أَنَّهُ قَالَ: فِي الصَّبِيِّ يُحَجُّ بِهِ وَ لَمْ يَبْلُغْ قَالَ لَا يُجْزِي ذَلِكَ عَنْهُ وَ عَلَيْهِ الْحَجُّ إِذَا بَلَغَ وَ كَذَلِكَ الْمَرْأَةُ إِذَا حُجَّ بِهَا وَ هِيَ طِفْلَةٌ</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570" w:name="_Toc207"/>
      <w:r>
        <w:t>«92»</w:t>
      </w:r>
      <w:bookmarkEnd w:id="570"/>
    </w:p>
    <w:p>
      <w:pPr>
        <w:pStyle w:val="BookText"/>
      </w:pPr>
      <w:r>
        <w:rPr>
          <w:rFonts w:ascii="Amiri" w:hAnsi="Amiri" w:eastAsia="Amiri" w:cs="Amiri"/>
          <w:lang w:bidi="ar-SA"/>
          <w:color w:val="111111"/>
          <w:sz w:val="28"/>
          <w:szCs w:val="28"/>
          <w:rtl/>
        </w:rPr>
        <w:t xml:space="preserve">وَ عَنْ جَعْفَرِ بْنِ مُحَمَّدٍ عليهما السلام: أَنَّهُ سُئِلَ عَنْ رَجُلٍ لَا يَعْرِفُ هَذَا الْأَمْرَ حَجَّ ثُمَّ مَنَّ اللَّهُ عَلَيْهِ بِمَعْرِفَتِهِ قَالَ يُجْزِيهِ حَجُّهُ وَ لَوْ حَجَّ كَانَ أَحَبَّ إِلَيَّ وَ إِذَا كَانَ نَاصِباً مُعْتَقِداً لِلنَّصْبِ فَحَجَّ ثُمَّ مَنَّ اللَّهُ عَلَيْهِ بِالْمَعْرِفَةِ فَعَلَيْهِ الْحَجُ‌</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5"/>
      </w:pPr>
      <w:bookmarkStart w:id="571" w:name="_Toc208"/>
      <w:r>
        <w:t>«93»</w:t>
      </w:r>
      <w:bookmarkEnd w:id="571"/>
    </w:p>
    <w:p>
      <w:pPr>
        <w:pStyle w:val="BookText"/>
      </w:pPr>
      <w:r>
        <w:rPr>
          <w:rFonts w:ascii="Amiri" w:hAnsi="Amiri" w:eastAsia="Amiri" w:cs="Amiri"/>
          <w:lang w:bidi="ar-SA"/>
          <w:color w:val="111111"/>
          <w:sz w:val="28"/>
          <w:szCs w:val="28"/>
          <w:rtl/>
        </w:rPr>
        <w:t xml:space="preserve">وَ عَنْ عَلِيٍّ عليه السلام أَنَّهُ قَالَ: إِذَا أُعْتِقَ الْعَبْدُ فَعَلَيْهِ الْحَجُّ إِنِ اسْتَطَاعَ إِلَيْهِ سَبِيلًا</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5"/>
      </w:pPr>
      <w:bookmarkStart w:id="572" w:name="_Toc209"/>
      <w:r>
        <w:t>«94»</w:t>
      </w:r>
      <w:bookmarkEnd w:id="572"/>
    </w:p>
    <w:p>
      <w:pPr>
        <w:pStyle w:val="BookText"/>
      </w:pPr>
      <w:r>
        <w:rPr>
          <w:rFonts w:ascii="Amiri" w:hAnsi="Amiri" w:eastAsia="Amiri" w:cs="Amiri"/>
          <w:lang w:bidi="ar-SA"/>
          <w:color w:val="111111"/>
          <w:sz w:val="28"/>
          <w:szCs w:val="28"/>
          <w:rtl/>
        </w:rPr>
        <w:t xml:space="preserve">وَ عَنْ جَعْفَرِ بْنِ مُحَمَّدٍ عليهما السلام أَنَّهُ قَالَ: إِذَا حَجَّ الْمَمْلُوكُ أَجْزَأَ عَنْهُ مَا دَامَ مَمْلُوكاً وَ إِنْ أُعْتِقَ فَعَلَيْهِ الْحَجُّ وَ لَيْسَ يَلْزَمُهُ الْحَجُّ وَ هُوَ مَمْلُوكٌ‌</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5"/>
      </w:pPr>
      <w:bookmarkStart w:id="573" w:name="_Toc210"/>
      <w:r>
        <w:t>«95»</w:t>
      </w:r>
      <w:bookmarkEnd w:id="573"/>
    </w:p>
    <w:p>
      <w:pPr>
        <w:pStyle w:val="BookText"/>
      </w:pPr>
      <w:r>
        <w:rPr>
          <w:rFonts w:ascii="Amiri" w:hAnsi="Amiri" w:eastAsia="Amiri" w:cs="Amiri"/>
          <w:lang w:bidi="ar-SA"/>
          <w:color w:val="111111"/>
          <w:sz w:val="28"/>
          <w:szCs w:val="28"/>
          <w:rtl/>
        </w:rPr>
        <w:t xml:space="preserve">وَ عَنْ أَبِي جَعْفَرٍ مُحَمَّدِ بْنِ عَلِيٍّ عليهما السلام: أَنَّهُ سُئِلَ عَنْ أُمِّ الْوَلَدِ يُحِجُّهَا سَيِّدُهَا ثُمَّ يُعْتِقُ أَ يُجْزِي عَنْهَا ذَلِكَ قَالَ لَا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 سؤال کننده پرسید: مردم درباره آن چه می گویند؟ آن شخص گفت: توشه و وسیله سفر. امام فرمود: از پدرم علیه السلام درباره آن سؤال شد. در پاسخ فرمود: مردم در این صورت هلاک شوند .</w:t>
      </w:r>
    </w:p>
    <w:p>
      <w:pPr>
        <w:pStyle w:val="BookText"/>
      </w:pPr>
      <w:r>
        <w:rPr>
          <w:rFonts w:ascii="IRNazanin" w:hAnsi="IRNazanin" w:eastAsia="IRNazanin" w:cs="IRNazanin"/>
          <w:lang w:bidi="fa-IR"/>
          <w:color w:val="111111"/>
          <w:sz w:val="28"/>
          <w:szCs w:val="28"/>
          <w:rtl/>
        </w:rPr>
        <w:t xml:space="preserve">اگر برای شخصی جز توشه و مرکبی و برای خانواده اش غذایی غیر از آن نباشد و برود و آنان را ترک کند، هلاک شده اند. به امام گفته شد: پس استطاعت چیست؟ امام فرمود: توانایی جهت سفر و کافی بودن هزینه سفر به حج و بودن چیزی که نیاز خانواده را تامین کند و همچنین داشتن امنیت. آیا خداوند سبحان زکات را واجب نکرد و آن را قرار نداد مگر بر کسی که دویست درهم داشته باشد؟</w:t>
      </w:r>
      <w:r>
        <w:rPr>
          <w:rStyle w:val="FootnoteReference"/>
        </w:rPr>
        <w:footnoteReference w:id="200"/>
      </w:r>
    </w:p>
    <w:p>
      <w:pPr>
        <w:pStyle w:val="Heading5"/>
      </w:pPr>
      <w:bookmarkStart w:id="574" w:name="_Toc211"/>
      <w:r>
        <w:t>روایت 90</w:t>
      </w:r>
      <w:bookmarkEnd w:id="574"/>
    </w:p>
    <w:p>
      <w:pPr>
        <w:pStyle w:val="BookText"/>
      </w:pPr>
      <w:r>
        <w:rPr>
          <w:rFonts w:ascii="Amiri" w:hAnsi="Amiri" w:eastAsia="Amiri" w:cs="Amiri"/>
          <w:lang w:bidi="ar-SA"/>
          <w:color w:val="111111"/>
          <w:sz w:val="28"/>
          <w:szCs w:val="28"/>
          <w:rtl/>
        </w:rPr>
        <w:t xml:space="preserve">دعائم الإسلام: از امام جعفر صادق علیه السلام درباره سخن خدای سبحان: «وَ لِلَّهِ عَلَی النَّاسِ حِجُّ الْبَیْتِ مَنِ اسْتَطاعَ إِلَیْهِ سَبِیلا»</w:t>
      </w:r>
      <w:r>
        <w:rPr>
          <w:rStyle w:val="FootnoteReference"/>
        </w:rPr>
        <w:footnoteReference w:id="201"/>
      </w:r>
      <w:r>
        <w:rPr>
          <w:rFonts w:ascii="IRNazanin" w:hAnsi="IRNazanin" w:eastAsia="IRNazanin" w:cs="IRNazanin"/>
          <w:lang w:bidi="fa-IR"/>
          <w:color w:val="111111"/>
          <w:sz w:val="28"/>
          <w:szCs w:val="28"/>
          <w:rtl/>
        </w:rPr>
        <w:t xml:space="preserve">{برای</w:t>
      </w:r>
    </w:p>
    <w:p>
      <w:pPr>
        <w:pStyle w:val="BookText"/>
      </w:pPr>
      <w:r>
        <w:rPr>
          <w:rFonts w:ascii="IRNazanin" w:hAnsi="IRNazanin" w:eastAsia="IRNazanin" w:cs="IRNazanin"/>
          <w:lang w:bidi="fa-IR"/>
          <w:color w:val="111111"/>
          <w:sz w:val="28"/>
          <w:szCs w:val="28"/>
          <w:rtl/>
        </w:rPr>
        <w:t xml:space="preserve">خدا حج آن خانه بر عهده مردم است؛ البته بر کسی که بتواند به سوی آن راه یابد.}پرسیدند. امام در پاسخ فرمود: این درباره کسی است که مالی دارد که بتواند با آن به حج رود. گفته شد: اگر در راه کسی وسیله ای پدیدار شد که با آن به حج رود اما شرم کند چه؟ امام فرمود: او از کسانی است که مستطیع است و چرا شرم کند؟ به حج رود اگر چه با مرکبی دم بریده باشد.</w:t>
      </w:r>
      <w:r>
        <w:rPr>
          <w:rStyle w:val="FootnoteReference"/>
        </w:rPr>
        <w:footnoteReference w:id="202"/>
      </w:r>
    </w:p>
    <w:p>
      <w:pPr>
        <w:pStyle w:val="Heading5"/>
      </w:pPr>
      <w:bookmarkStart w:id="575" w:name="_Toc212"/>
      <w:r>
        <w:t>روایت 91</w:t>
      </w:r>
      <w:bookmarkEnd w:id="575"/>
    </w:p>
    <w:p>
      <w:pPr>
        <w:pStyle w:val="BookText"/>
      </w:pPr>
      <w:r>
        <w:rPr>
          <w:rFonts w:ascii="IRNazanin" w:hAnsi="IRNazanin" w:eastAsia="IRNazanin" w:cs="IRNazanin"/>
          <w:lang w:bidi="fa-IR"/>
          <w:color w:val="111111"/>
          <w:sz w:val="28"/>
          <w:szCs w:val="28"/>
          <w:rtl/>
        </w:rPr>
        <w:t xml:space="preserve">دعائم الإسلام: از امام علی علیه السلام درباره کودکی که هنوز به سن بلوغ نرسیده و او را به حج می برند سؤال کردند. امام فرمود: او را کفایت نخواهد کرد و زمانی که به سن بلوغ رسد، باید به حج برود. همچنین زن زمانی که طفل باشد و او را به حج برند، این چنین است.</w:t>
      </w:r>
      <w:r>
        <w:rPr>
          <w:rStyle w:val="FootnoteReference"/>
        </w:rPr>
        <w:footnoteReference w:id="203"/>
      </w:r>
    </w:p>
    <w:p>
      <w:pPr>
        <w:pStyle w:val="Heading5"/>
      </w:pPr>
      <w:bookmarkStart w:id="576" w:name="_Toc213"/>
      <w:r>
        <w:t>روایت 92</w:t>
      </w:r>
      <w:bookmarkEnd w:id="576"/>
    </w:p>
    <w:p>
      <w:pPr>
        <w:pStyle w:val="BookText"/>
      </w:pPr>
      <w:r>
        <w:rPr>
          <w:rFonts w:ascii="IRNazanin" w:hAnsi="IRNazanin" w:eastAsia="IRNazanin" w:cs="IRNazanin"/>
          <w:lang w:bidi="fa-IR"/>
          <w:color w:val="111111"/>
          <w:sz w:val="28"/>
          <w:szCs w:val="28"/>
          <w:rtl/>
        </w:rPr>
        <w:t xml:space="preserve">دعائم الإسلام: از امام جعفر صادق علیه السلام درباره مردی سؤال شد که این امر(تشیع) را نمی دانست و حج گزارد، اما خداوند بر او منت نهاد و بر این امر معرفت پیدا کرد. امام فرمود: حج وی کفایت می کند و اگر حج کند نزد من محبوبتر است و اما اگر ناصبی معتقد باشد و حج گزارد، سپس خداوند با معرفت [به تشیع] بر او منت بگذارد، باید که حج گزارد. </w:t>
      </w:r>
      <w:r>
        <w:rPr>
          <w:rStyle w:val="FootnoteReference"/>
        </w:rPr>
        <w:footnoteReference w:id="204"/>
      </w:r>
    </w:p>
    <w:p>
      <w:pPr>
        <w:pStyle w:val="Heading5"/>
      </w:pPr>
      <w:bookmarkStart w:id="577" w:name="_Toc214"/>
      <w:r>
        <w:t>روایت 93</w:t>
      </w:r>
      <w:bookmarkEnd w:id="577"/>
    </w:p>
    <w:p>
      <w:pPr>
        <w:pStyle w:val="BookText"/>
      </w:pPr>
      <w:r>
        <w:rPr>
          <w:rFonts w:ascii="IRNazanin" w:hAnsi="IRNazanin" w:eastAsia="IRNazanin" w:cs="IRNazanin"/>
          <w:lang w:bidi="fa-IR"/>
          <w:color w:val="111111"/>
          <w:sz w:val="28"/>
          <w:szCs w:val="28"/>
          <w:rtl/>
        </w:rPr>
        <w:t xml:space="preserve">دعائم الإسلام: امام علی علیه السلام فرمود: اگر برده آزاد شود، باید به حج رود، البته در صورتی که بتواند به سوی آن راه یابد.</w:t>
      </w:r>
      <w:r>
        <w:rPr>
          <w:rStyle w:val="FootnoteReference"/>
        </w:rPr>
        <w:footnoteReference w:id="205"/>
      </w:r>
    </w:p>
    <w:p>
      <w:pPr>
        <w:pStyle w:val="Heading5"/>
      </w:pPr>
      <w:bookmarkStart w:id="578" w:name="_Toc215"/>
      <w:r>
        <w:t>روایت 94</w:t>
      </w:r>
      <w:bookmarkEnd w:id="578"/>
    </w:p>
    <w:p>
      <w:pPr>
        <w:pStyle w:val="BookText"/>
      </w:pPr>
      <w:r>
        <w:rPr>
          <w:rFonts w:ascii="IRNazanin" w:hAnsi="IRNazanin" w:eastAsia="IRNazanin" w:cs="IRNazanin"/>
          <w:lang w:bidi="fa-IR"/>
          <w:color w:val="111111"/>
          <w:sz w:val="28"/>
          <w:szCs w:val="28"/>
          <w:rtl/>
        </w:rPr>
        <w:t xml:space="preserve">دعائم الإسلام: امام صادق علیه السلام فرمود: زمانی که برده حج گزارد، تا زمانی که برده و مملوک باشد کفایت می کند و اگر آزاد شود، باید حج گزارد و در حالی که برده باشد، حج بر او واجب نیست.</w:t>
      </w:r>
      <w:r>
        <w:rPr>
          <w:rStyle w:val="FootnoteReference"/>
        </w:rPr>
        <w:footnoteReference w:id="206"/>
      </w:r>
    </w:p>
    <w:p>
      <w:pPr>
        <w:pStyle w:val="Heading5"/>
      </w:pPr>
      <w:bookmarkStart w:id="579" w:name="_Toc216"/>
      <w:r>
        <w:t>روایت 95</w:t>
      </w:r>
      <w:bookmarkEnd w:id="579"/>
    </w:p>
    <w:p>
      <w:pPr>
        <w:pStyle w:val="BookText"/>
      </w:pPr>
      <w:r>
        <w:rPr>
          <w:rFonts w:ascii="IRNazanin" w:hAnsi="IRNazanin" w:eastAsia="IRNazanin" w:cs="IRNazanin"/>
          <w:lang w:bidi="fa-IR"/>
          <w:color w:val="111111"/>
          <w:sz w:val="28"/>
          <w:szCs w:val="28"/>
          <w:rtl/>
        </w:rPr>
        <w:t xml:space="preserve">دعائم الإسلام: از امام جعفر صادق علیه السلام درباره کنیز امّ الولد (صاحب فرزند) سؤال شد که صاحبش وی را به حج می برد سپس وی را آزاد می‌کند. آیا تکلیف از او ساقط است؟ امام فرمود: خیر. </w:t>
      </w:r>
      <w:r>
        <w:rPr>
          <w:rStyle w:val="FootnoteReference"/>
        </w:rPr>
        <w:footnoteReference w:id="207"/>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13553_133868"/>
    <w:bookmarkEnd w:id="22"/>
    <w:p>
      <w:pPr>
        <w:pStyle w:val="Heading5"/>
      </w:pPr>
      <w:bookmarkStart w:id="580" w:name="_Toc217"/>
      <w:r>
        <w:t>«96»</w:t>
      </w:r>
      <w:bookmarkEnd w:id="580"/>
    </w:p>
    <w:p>
      <w:pPr>
        <w:pStyle w:val="BookText"/>
      </w:pPr>
      <w:r>
        <w:rPr>
          <w:rFonts w:ascii="Amiri" w:hAnsi="Amiri" w:eastAsia="Amiri" w:cs="Amiri"/>
          <w:lang w:bidi="ar-SA"/>
          <w:color w:val="111111"/>
          <w:sz w:val="28"/>
          <w:szCs w:val="28"/>
          <w:rtl/>
        </w:rPr>
        <w:t xml:space="preserve">وَ عَنْ رَسُولِ اللَّهِ صلي الله عليه و آله أَنَّهُ قَالَ: عَلَي الرِّجَالِ أَنْ يُحِجُّوا نِسَاءَهُمْ قَالَ جَعْفَرُ بْنُ مُحَمَّدٍ إِذَا كَانَتِ النَّفَقَةُ مِنْ مَالِ الْمَرْأَةِ لَا عَلَي أَنْ يُكَلَّفَ الزَّوْجُ نَفَقَةَ الْحَجِّ مِنْ أَجْلِهَا وَ لَكِنْ يَخْرُجُ مَعَهَا لِتُؤَدِّيَ فَرْضَهَا وَ النَّفَقَةُ مِنْ مَالِهَا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5"/>
      </w:pPr>
      <w:bookmarkStart w:id="581" w:name="_Toc218"/>
      <w:r>
        <w:t>«97»</w:t>
      </w:r>
      <w:bookmarkEnd w:id="581"/>
    </w:p>
    <w:p>
      <w:pPr>
        <w:pStyle w:val="BookText"/>
      </w:pPr>
      <w:r>
        <w:rPr>
          <w:rFonts w:ascii="Amiri" w:hAnsi="Amiri" w:eastAsia="Amiri" w:cs="Amiri"/>
          <w:lang w:bidi="ar-SA"/>
          <w:color w:val="111111"/>
          <w:sz w:val="28"/>
          <w:szCs w:val="28"/>
          <w:rtl/>
        </w:rPr>
        <w:t xml:space="preserve">وَ عَنْهُ أَنَّهُ قَالَ: تَحُجُّ الْمُطَلَّقَةُ إِنْ شَاءَتْ فِي عِدَّتِهَا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5"/>
      </w:pPr>
      <w:bookmarkStart w:id="582" w:name="_Toc219"/>
      <w:r>
        <w:t>«98»</w:t>
      </w:r>
      <w:bookmarkEnd w:id="582"/>
    </w:p>
    <w:p>
      <w:pPr>
        <w:pStyle w:val="BookText"/>
      </w:pPr>
      <w:r>
        <w:rPr>
          <w:rFonts w:ascii="Amiri" w:hAnsi="Amiri" w:eastAsia="Amiri" w:cs="Amiri"/>
          <w:lang w:bidi="ar-SA"/>
          <w:color w:val="111111"/>
          <w:sz w:val="28"/>
          <w:szCs w:val="28"/>
          <w:rtl/>
        </w:rPr>
        <w:t xml:space="preserve">وَ عَنْهُ عليه السلام أَنَّهُ قَالَ: إِذَا كَانَ الرَّجُلُ مُعْسِراً فَأَحَجَّهُ رَجُلٌ ثُمَّ أَيْسَرَ فَعَلَيْهِ الْحَجُ‌</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5"/>
      </w:pPr>
      <w:bookmarkStart w:id="583" w:name="_Toc220"/>
      <w:r>
        <w:t>«99»</w:t>
      </w:r>
      <w:bookmarkEnd w:id="583"/>
    </w:p>
    <w:p>
      <w:pPr>
        <w:pStyle w:val="BookText"/>
      </w:pPr>
      <w:r>
        <w:rPr>
          <w:rFonts w:ascii="Amiri" w:hAnsi="Amiri" w:eastAsia="Amiri" w:cs="Amiri"/>
          <w:lang w:bidi="ar-SA"/>
          <w:color w:val="111111"/>
          <w:sz w:val="28"/>
          <w:szCs w:val="28"/>
          <w:rtl/>
        </w:rPr>
        <w:t xml:space="preserve">وَ عَنْهُ عليه السلام: أَنَّهُ سُئِلَ عَنْ قَوْلِ اللَّهِ وَ لِلَّهِ عَلَي النَّاسِ حِجُّ الْبَيْتِ الْآيَةَ يَعْنِي بِهِ الْحَجَّ دُونَ الْعُمْرَةِ قَالَ لَا وَ لَكِنْ يَعْنِي بِهِ الْحَجَّ وَ الْعُمْرَةَ جَمِيعاً لِأَنَّهُمَا مَفْرُوضَانِ وَ تَلَا قَوْلَ اللَّهِ عَزَّ وَ جَلَ وَ أَتِمُّوا الْحَجَّ وَ الْعُمْرَةَ لِلَّهِ وَ قَالَ تَمَامُهُمَا أَدَاؤُهُمَا</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5"/>
      </w:pPr>
      <w:bookmarkStart w:id="584" w:name="_Toc221"/>
      <w:r>
        <w:t>«100»</w:t>
      </w:r>
      <w:bookmarkEnd w:id="584"/>
    </w:p>
    <w:p>
      <w:pPr>
        <w:pStyle w:val="BookText"/>
      </w:pPr>
      <w:r>
        <w:rPr>
          <w:rFonts w:ascii="Amiri" w:hAnsi="Amiri" w:eastAsia="Amiri" w:cs="Amiri"/>
          <w:lang w:bidi="ar-SA"/>
          <w:color w:val="111111"/>
          <w:sz w:val="28"/>
          <w:szCs w:val="28"/>
          <w:rtl/>
        </w:rPr>
        <w:t xml:space="preserve">وَ عَنْ أَبِي جَعْفَرٍ مُحَمَّدِ بْنِ عَلِيٍّ عليهما السلام أَنَّهُ قَالَ: الْعُمْرَةُ فَرِيضَةٌ بِمَنْزِلَةِ الْحَجِّ مَنِ اسْتَطَاعَ‌</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5"/>
      </w:pPr>
      <w:bookmarkStart w:id="585" w:name="_Toc222"/>
      <w:r>
        <w:t>«101»</w:t>
      </w:r>
      <w:bookmarkEnd w:id="585"/>
    </w:p>
    <w:p>
      <w:pPr>
        <w:pStyle w:val="BookText"/>
      </w:pPr>
      <w:r>
        <w:rPr>
          <w:rFonts w:ascii="Amiri" w:hAnsi="Amiri" w:eastAsia="Amiri" w:cs="Amiri"/>
          <w:lang w:bidi="ar-SA"/>
          <w:color w:val="111111"/>
          <w:sz w:val="28"/>
          <w:szCs w:val="28"/>
          <w:rtl/>
        </w:rPr>
        <w:t xml:space="preserve">ثو، [ثواب الأعمال] أَبِي عَنْ عَلِيِّ بْنِ إِبْرَاهِيمَ عَنْ سَهْلٍ عَنِ ابْنِ الْبَطَائِنِيِّ عَنْ أَبِيهِ عَنْ أَبِي بَصِيرٍ قَالَ قَالَ أَبُو عَبْدِ اللَّهِ عليه السلام: مَنْ حَجَّ يُرِيدُ بِهِ اللَّهَ وَ لَا يُرِيدُ بِهِ رِيَاءً وَ لَا سُمْعَةً غَفَرَ اللَّهُ لَهُ الْبَتَّةَ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5"/>
      </w:pPr>
      <w:bookmarkStart w:id="586" w:name="_Toc223"/>
      <w:r>
        <w:t>«102»</w:t>
      </w:r>
      <w:bookmarkEnd w:id="586"/>
    </w:p>
    <w:p>
      <w:pPr>
        <w:pStyle w:val="BookText"/>
      </w:pPr>
      <w:r>
        <w:rPr>
          <w:rFonts w:ascii="Amiri" w:hAnsi="Amiri" w:eastAsia="Amiri" w:cs="Amiri"/>
          <w:lang w:bidi="ar-SA"/>
          <w:color w:val="111111"/>
          <w:sz w:val="28"/>
          <w:szCs w:val="28"/>
          <w:rtl/>
        </w:rPr>
        <w:t xml:space="preserve">ثو، [ثواب الأعمال] ابْنُ الْمُتَوَكِّلِ عَنْ مُحَمَّدِ بْنِ جَعْفَرٍ عَنْ مُوسَي بْنِ عِمْرَانَ عَنِ الْحُسَيْنِ بْنِ يَزِيدَ عَنْ عَبْدِ اللَّهِ بْنِ وَضَّاحٍ عَنْ سَيْفٍ التَّمَّارِ عَنْهُ عليه السلام: مِثْلَهُ‌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5"/>
      </w:pPr>
      <w:bookmarkStart w:id="587" w:name="_Toc224"/>
      <w:r>
        <w:t>«103»</w:t>
      </w:r>
      <w:bookmarkEnd w:id="587"/>
    </w:p>
    <w:p>
      <w:pPr>
        <w:pStyle w:val="BookText"/>
      </w:pPr>
      <w:r>
        <w:rPr>
          <w:rFonts w:ascii="Amiri" w:hAnsi="Amiri" w:eastAsia="Amiri" w:cs="Amiri"/>
          <w:lang w:bidi="ar-SA"/>
          <w:color w:val="111111"/>
          <w:sz w:val="28"/>
          <w:szCs w:val="28"/>
          <w:rtl/>
        </w:rPr>
        <w:t xml:space="preserve">ثو، [ثواب الأعمال] بِهَذَا الْإِسْنَادِ عَنِ الْحُسَيْنِ عَنْ صَنْدَلِ بْنِ هَارُونَ بْنِ خَارِجَةَ عَنْ أَبِي عَبْدِ اللَّهِ عليه السلام قَالَ: الْحَجُّ حَجَّانِ حَجٌّ لِلَّهِ وَ حَجٌّ لِلنَّاسِ فَمَنْ حَجَّ لِلَّهِ كَانَ ثَوَابُهُ عَلَي اللَّهِ الْجَنَّةَ وَ مَنْ حَجَّ لِلنَّاسِ كَانَ ثَوَابُهُ عَلَي النَّاسِ يَوْمَ الْقِيَامَةِ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5"/>
      </w:pPr>
      <w:bookmarkStart w:id="588" w:name="_Toc225"/>
      <w:r>
        <w:t>«104»</w:t>
      </w:r>
      <w:bookmarkEnd w:id="588"/>
    </w:p>
    <w:p>
      <w:pPr>
        <w:pStyle w:val="BookText"/>
      </w:pPr>
      <w:r>
        <w:rPr>
          <w:rFonts w:ascii="Amiri" w:hAnsi="Amiri" w:eastAsia="Amiri" w:cs="Amiri"/>
          <w:lang w:bidi="ar-SA"/>
          <w:color w:val="111111"/>
          <w:sz w:val="28"/>
          <w:szCs w:val="28"/>
          <w:rtl/>
        </w:rPr>
        <w:t xml:space="preserve">ثو، [ثواب الأعمال] بِهَذَا الْإِسْنَادِ عَنِ الْحُسَيْنِ عَنِ ابْنِ عَمِيرَةَ عَنِ ابْنِ حَازِمٍ قَالَ: قُلْتُ لِأَبِي عَبْدِ اللَّهِ عليه السلام مَا يَصْنَعُ اللَّهُ بِالْحَاجِّ قَالَ مَغْفُورٌ وَ اللَّهِ لَهُمْ لَا أَسْتَثْنِي فِيهِ‌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5"/>
      </w:pPr>
      <w:bookmarkStart w:id="589" w:name="_Toc226"/>
      <w:r>
        <w:t>روایت 96</w:t>
      </w:r>
      <w:bookmarkEnd w:id="589"/>
    </w:p>
    <w:p>
      <w:pPr>
        <w:pStyle w:val="BookText"/>
      </w:pPr>
      <w:r>
        <w:rPr>
          <w:rFonts w:ascii="IRNazanin" w:hAnsi="IRNazanin" w:eastAsia="IRNazanin" w:cs="IRNazanin"/>
          <w:lang w:bidi="fa-IR"/>
          <w:color w:val="111111"/>
          <w:sz w:val="28"/>
          <w:szCs w:val="28"/>
          <w:rtl/>
        </w:rPr>
        <w:t xml:space="preserve">دعائم الإسلام: پیامبر صلی الله علیه و آله فرمود: وظیفه مردان است که زنان خود را به حج برند. امام صادق علیه السلام فرمود: اگر نفقه از اموال زن باشد، نه اینکه مرد همسر خود را وادار کند که نفقه حج خودش را بپردازد. اما مرد همراه با همسر خویش به حج می رود تا همسرش واجب خویش را به جای آورد در حالی که نفقه از مال خود اوست.</w:t>
      </w:r>
      <w:r>
        <w:rPr>
          <w:rStyle w:val="FootnoteReference"/>
        </w:rPr>
        <w:footnoteReference w:id="217"/>
      </w:r>
    </w:p>
    <w:p>
      <w:pPr>
        <w:pStyle w:val="Heading5"/>
      </w:pPr>
      <w:bookmarkStart w:id="590" w:name="_Toc227"/>
      <w:r>
        <w:t>روایت 97</w:t>
      </w:r>
      <w:bookmarkEnd w:id="590"/>
    </w:p>
    <w:p>
      <w:pPr>
        <w:pStyle w:val="BookText"/>
      </w:pPr>
      <w:r>
        <w:rPr>
          <w:rFonts w:ascii="IRNazanin" w:hAnsi="IRNazanin" w:eastAsia="IRNazanin" w:cs="IRNazanin"/>
          <w:lang w:bidi="fa-IR"/>
          <w:color w:val="111111"/>
          <w:sz w:val="28"/>
          <w:szCs w:val="28"/>
          <w:rtl/>
        </w:rPr>
        <w:t xml:space="preserve">دعائم الإسلام: رسول خدا صلی الله علیه و آله فرمود: زنی که طلاق گرفته، در صورتی که بخواهد می تواند در زمان عده خود به حج رود.</w:t>
      </w:r>
      <w:r>
        <w:rPr>
          <w:rStyle w:val="FootnoteReference"/>
        </w:rPr>
        <w:footnoteReference w:id="218"/>
      </w:r>
    </w:p>
    <w:p>
      <w:pPr>
        <w:pStyle w:val="Heading5"/>
      </w:pPr>
      <w:bookmarkStart w:id="591" w:name="_Toc228"/>
      <w:r>
        <w:t>روایت 98</w:t>
      </w:r>
      <w:bookmarkEnd w:id="591"/>
    </w:p>
    <w:p>
      <w:pPr>
        <w:pStyle w:val="BookText"/>
      </w:pPr>
      <w:r>
        <w:rPr>
          <w:rFonts w:ascii="IRNazanin" w:hAnsi="IRNazanin" w:eastAsia="IRNazanin" w:cs="IRNazanin"/>
          <w:lang w:bidi="fa-IR"/>
          <w:color w:val="111111"/>
          <w:sz w:val="28"/>
          <w:szCs w:val="28"/>
          <w:rtl/>
        </w:rPr>
        <w:t xml:space="preserve">دعائم الإسلام: پیامبر صلی الله علیه و آله فرمود: اگر شخصی دچار تنگدستی باشد و شخصی وی را به حج برد و سپس دستش باز شود، باید به حج رود.</w:t>
      </w:r>
      <w:r>
        <w:rPr>
          <w:rStyle w:val="FootnoteReference"/>
        </w:rPr>
        <w:footnoteReference w:id="219"/>
      </w:r>
    </w:p>
    <w:p>
      <w:pPr>
        <w:pStyle w:val="Heading5"/>
      </w:pPr>
      <w:bookmarkStart w:id="592" w:name="_Toc229"/>
      <w:r>
        <w:t>روایت 99</w:t>
      </w:r>
      <w:bookmarkEnd w:id="592"/>
    </w:p>
    <w:p>
      <w:pPr>
        <w:pStyle w:val="BookText"/>
      </w:pPr>
      <w:r>
        <w:rPr>
          <w:rFonts w:ascii="Amiri" w:hAnsi="Amiri" w:eastAsia="Amiri" w:cs="Amiri"/>
          <w:lang w:bidi="ar-SA"/>
          <w:color w:val="111111"/>
          <w:sz w:val="28"/>
          <w:szCs w:val="28"/>
          <w:rtl/>
        </w:rPr>
        <w:t xml:space="preserve">دعائم الإسلام: از رسول خدا صلی الله علیه و آله درباره آیه: «وَ لِلَّهِ عَلَی النَّاسِ حِجُّ الْبَیْت»</w:t>
      </w:r>
      <w:r>
        <w:rPr>
          <w:rStyle w:val="FootnoteReference"/>
        </w:rPr>
        <w:footnoteReference w:id="220"/>
      </w:r>
      <w:r>
        <w:rPr>
          <w:rFonts w:ascii="IRNazanin" w:hAnsi="IRNazanin" w:eastAsia="IRNazanin" w:cs="IRNazanin"/>
          <w:lang w:bidi="fa-IR"/>
          <w:color w:val="111111"/>
          <w:sz w:val="28"/>
          <w:szCs w:val="28"/>
          <w:rtl/>
        </w:rPr>
        <w:t xml:space="preserve">{برای</w:t>
      </w:r>
    </w:p>
    <w:p>
      <w:pPr>
        <w:pStyle w:val="BookText"/>
      </w:pPr>
      <w:r>
        <w:rPr>
          <w:rFonts w:ascii="IRNazanin" w:hAnsi="IRNazanin" w:eastAsia="IRNazanin" w:cs="IRNazanin"/>
          <w:lang w:bidi="fa-IR"/>
          <w:color w:val="111111"/>
          <w:sz w:val="28"/>
          <w:szCs w:val="28"/>
          <w:rtl/>
        </w:rPr>
        <w:t xml:space="preserve">خدا حج آن خانه بر عهده مردم است.}سؤال شد که آیا تنها حج بدون عمره منظور است؟ ایشان در پاسخ فرمود: خیر. بلکه منظور حج و عمره است چرا که هر دو از واجباتند و در ادامه سخن باری تعالی آمده است: «وَ أَتِمُّوا الْحَجَّ وَ الْعُمْرَةَ لِلَّه»</w:t>
      </w:r>
      <w:r>
        <w:rPr>
          <w:rStyle w:val="FootnoteReference"/>
        </w:rPr>
        <w:footnoteReference w:id="22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برای خدا حج و عمره را به پایان برسانید.}و منظور از به پایان رساندن حج و عمره، ادای آن دو است.</w:t>
      </w:r>
      <w:r>
        <w:rPr>
          <w:rStyle w:val="FootnoteReference"/>
        </w:rPr>
        <w:footnoteReference w:id="222"/>
      </w:r>
    </w:p>
    <w:p>
      <w:pPr>
        <w:pStyle w:val="Heading5"/>
      </w:pPr>
      <w:bookmarkStart w:id="593" w:name="_Toc230"/>
      <w:r>
        <w:t>روایت 100</w:t>
      </w:r>
      <w:bookmarkEnd w:id="593"/>
    </w:p>
    <w:p>
      <w:pPr>
        <w:pStyle w:val="BookText"/>
      </w:pPr>
      <w:r>
        <w:rPr>
          <w:rFonts w:ascii="IRNazanin" w:hAnsi="IRNazanin" w:eastAsia="IRNazanin" w:cs="IRNazanin"/>
          <w:lang w:bidi="fa-IR"/>
          <w:color w:val="111111"/>
          <w:sz w:val="28"/>
          <w:szCs w:val="28"/>
          <w:rtl/>
        </w:rPr>
        <w:t xml:space="preserve">دعائم الإسلام: امام جعفر صادق علیه السلام فرمود: عمره یکی از واجبات است که همچون حج است، برای کسی که استطاعت و توان آن را دارد.</w:t>
      </w:r>
      <w:r>
        <w:rPr>
          <w:rStyle w:val="FootnoteReference"/>
        </w:rPr>
        <w:footnoteReference w:id="223"/>
      </w:r>
    </w:p>
    <w:p>
      <w:pPr>
        <w:pStyle w:val="Heading5"/>
      </w:pPr>
      <w:bookmarkStart w:id="594" w:name="_Toc231"/>
      <w:r>
        <w:t>روایت 101</w:t>
      </w:r>
      <w:bookmarkEnd w:id="594"/>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کسی که تنها به خاطر خدا حج کند و قصد ریا و شهرت طلبی نداشته باشد، خداوند قطعا وی را خواهد بخشید.</w:t>
      </w:r>
      <w:r>
        <w:rPr>
          <w:rStyle w:val="FootnoteReference"/>
        </w:rPr>
        <w:footnoteReference w:id="224"/>
      </w:r>
    </w:p>
    <w:p>
      <w:pPr>
        <w:pStyle w:val="Heading5"/>
      </w:pPr>
      <w:bookmarkStart w:id="595" w:name="_Toc232"/>
      <w:r>
        <w:t>روایت 102</w:t>
      </w:r>
      <w:bookmarkEnd w:id="595"/>
    </w:p>
    <w:p>
      <w:pPr>
        <w:pStyle w:val="BookText"/>
      </w:pPr>
      <w:r>
        <w:rPr>
          <w:rFonts w:ascii="IRNazanin" w:hAnsi="IRNazanin" w:eastAsia="IRNazanin" w:cs="IRNazanin"/>
          <w:lang w:bidi="fa-IR"/>
          <w:color w:val="111111"/>
          <w:sz w:val="28"/>
          <w:szCs w:val="28"/>
          <w:rtl/>
        </w:rPr>
        <w:t xml:space="preserve">ثواب الأعمال: این حدیث را به سند دیگری نیز نقل کرده است.</w:t>
      </w:r>
      <w:r>
        <w:rPr>
          <w:rStyle w:val="FootnoteReference"/>
        </w:rPr>
        <w:footnoteReference w:id="225"/>
      </w:r>
    </w:p>
    <w:p>
      <w:pPr>
        <w:pStyle w:val="Heading5"/>
      </w:pPr>
      <w:bookmarkStart w:id="596" w:name="_Toc233"/>
      <w:r>
        <w:t>روایت 103</w:t>
      </w:r>
      <w:bookmarkEnd w:id="596"/>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حج دو نوع است: حجی برای خدا و حجی برای مردم؛ کسی که تنها به خاطر خدا حج گزارد، خداوند پاداش وی را بهشت قرار خواهد داد و کسی که به خاطر مردم به سفر حج رود، پاداش وی در روز قیامت بر مردم خواهد بود.</w:t>
      </w:r>
      <w:r>
        <w:rPr>
          <w:rStyle w:val="FootnoteReference"/>
        </w:rPr>
        <w:footnoteReference w:id="226"/>
      </w:r>
    </w:p>
    <w:p>
      <w:pPr>
        <w:pStyle w:val="Heading5"/>
      </w:pPr>
      <w:bookmarkStart w:id="597" w:name="_Toc234"/>
      <w:r>
        <w:t>روایت 104</w:t>
      </w:r>
      <w:bookmarkEnd w:id="597"/>
    </w:p>
    <w:p>
      <w:pPr>
        <w:pStyle w:val="BookText"/>
      </w:pPr>
      <w:r>
        <w:rPr>
          <w:rFonts w:ascii="IRNazanin" w:hAnsi="IRNazanin" w:eastAsia="IRNazanin" w:cs="IRNazanin"/>
          <w:lang w:bidi="fa-IR"/>
          <w:color w:val="111111"/>
          <w:sz w:val="28"/>
          <w:szCs w:val="28"/>
          <w:rtl/>
        </w:rPr>
        <w:t xml:space="preserve">ثواب الأعمال: ابن حازم نقل کرده است که خطاب به امام صادق علیه السلام گفتم: خداوند با حج گزاران چه می‌کند؟ ایشان فرمود: به خدا قسم همه آنان آمرزیده می شوند و هیچ یک از آنان را استثنا نمی کنم.</w:t>
      </w:r>
      <w:r>
        <w:rPr>
          <w:rStyle w:val="FootnoteReference"/>
        </w:rPr>
        <w:footnoteReference w:id="227"/>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13553_133869"/>
    <w:bookmarkEnd w:id="23"/>
    <w:p>
      <w:pPr>
        <w:pStyle w:val="Heading5"/>
      </w:pPr>
      <w:bookmarkStart w:id="598" w:name="_Toc235"/>
      <w:r>
        <w:t>«105»</w:t>
      </w:r>
      <w:bookmarkEnd w:id="598"/>
    </w:p>
    <w:p>
      <w:pPr>
        <w:pStyle w:val="BookText"/>
      </w:pPr>
      <w:r>
        <w:rPr>
          <w:rFonts w:ascii="Amiri" w:hAnsi="Amiri" w:eastAsia="Amiri" w:cs="Amiri"/>
          <w:lang w:bidi="ar-SA"/>
          <w:color w:val="111111"/>
          <w:sz w:val="28"/>
          <w:szCs w:val="28"/>
          <w:rtl/>
        </w:rPr>
        <w:t xml:space="preserve">ثو، [ثواب الأعمال] وَ بِهَذَا الْإِسْنَادِ عَنِ الْحُسَيْنِ عَنِ الْبَطَائِنِيِّ عَنْ أَبِي الْحَسَنِ مُوسَي عليه السلام قَالَ: الْحَجُّ جِهَادُ الضُّعَفَاءِ وَ هُمْ شِيعَتُنَا</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5"/>
      </w:pPr>
      <w:bookmarkStart w:id="599" w:name="_Toc236"/>
      <w:r>
        <w:t>«106»</w:t>
      </w:r>
      <w:bookmarkEnd w:id="599"/>
    </w:p>
    <w:p>
      <w:pPr>
        <w:pStyle w:val="BookText"/>
      </w:pPr>
      <w:r>
        <w:rPr>
          <w:rFonts w:ascii="Amiri" w:hAnsi="Amiri" w:eastAsia="Amiri" w:cs="Amiri"/>
          <w:lang w:bidi="ar-SA"/>
          <w:color w:val="111111"/>
          <w:sz w:val="28"/>
          <w:szCs w:val="28"/>
          <w:rtl/>
        </w:rPr>
        <w:t xml:space="preserve">ثو، [ثواب الأعمال] ابْنُ الْوَلِيدِ عَنِ الصَّفَّارِ عَنِ ابْنِ أَبِي الْخَطَّابِ عَنِ ابْنِ أَسْبَاطٍ رَفَعَهُ إِلَي أَبِي عَبْدِ اللَّهِ عليه السلام قَالَ: كَانَ عَلِيُّ بْنُ الْحُسَيْنِ عليهما السلام يَقُولُ حُجُّوا وَ اعْتَمِرُوا تَصِحَّ أَجْسَامُكُمْ وَ تَتَّسِعْ أَرْزَاقُكُمْ وَ يَصْلُحْ إِيمَانُكُمْ وَ تُكْفَوْا مَئُونَةَ النَّاسِ وَ مَئُونَةَ عِيَالاتِكُمْ‌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5"/>
      </w:pPr>
      <w:bookmarkStart w:id="600" w:name="_Toc237"/>
      <w:r>
        <w:t>«107»</w:t>
      </w:r>
      <w:bookmarkEnd w:id="600"/>
    </w:p>
    <w:p>
      <w:pPr>
        <w:pStyle w:val="BookText"/>
      </w:pPr>
      <w:r>
        <w:rPr>
          <w:rFonts w:ascii="Amiri" w:hAnsi="Amiri" w:eastAsia="Amiri" w:cs="Amiri"/>
          <w:lang w:bidi="ar-SA"/>
          <w:color w:val="111111"/>
          <w:sz w:val="28"/>
          <w:szCs w:val="28"/>
          <w:rtl/>
        </w:rPr>
        <w:t xml:space="preserve">ثو، [ثواب الأعمال] ابْنُ الْوَلِيدِ عَنِ الصَّفَّارِ عَنِ ابْنِ مَعْرُوفٍ عَنِ ابْنِ مَهْزِيَارَ عَنْ حَمَّادِ بْنِ عِيسَي عَنْ يَحْيَي بْنِ عُمَرَ عَنْ إِسْحَاقَ بْنِ عَمَّارٍ قَالَ: قُلْتُ لِأَبِي عَبْدِ اللَّهِ عليه السلام إِنِّي قَدْ وَطَّنْتُ نَفْسِي عَلَي لُزُومِ الْحَجِّ كُلَّ عَامٍ بِنَفْسِي أَوْ بِرَجُلٍ مِنْ أَهْلِي بِمَالِي فَقَالَ وَ قَدْ عَزَمْتَ عَلَي ذَلِكَ قُلْتُ نَعَمْ قَالَ إِنْ فَعَلْتَ فَأَيْقِنْ بِكَثْرَةِ الْمَالِ أَوْ أَبْشِرْ بِكَثْرَةِ الْمَالِ‌</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5"/>
      </w:pPr>
      <w:bookmarkStart w:id="601" w:name="_Toc238"/>
      <w:r>
        <w:t>«108»</w:t>
      </w:r>
      <w:bookmarkEnd w:id="601"/>
    </w:p>
    <w:p>
      <w:pPr>
        <w:pStyle w:val="BookText"/>
      </w:pPr>
      <w:r>
        <w:rPr>
          <w:rFonts w:ascii="Amiri" w:hAnsi="Amiri" w:eastAsia="Amiri" w:cs="Amiri"/>
          <w:lang w:bidi="ar-SA"/>
          <w:color w:val="111111"/>
          <w:sz w:val="28"/>
          <w:szCs w:val="28"/>
          <w:rtl/>
        </w:rPr>
        <w:t xml:space="preserve">ثو، [ثواب الأعمال] أَبِي عَنْ سَعْدٍ عَنِ الْبَرْقِيِّ عَنْ أَبِيهِ عَنِ ابْنِ أَبِي عُمَيْرٍ عَنْ جَمِيلٍ عَنْ أَبِي عَبْدِ اللَّهِ الصَّادِقِ عَنْ آبَائِهِ عليهم السلام قَالَ قَالَ رَسُولُ اللَّهِ صلي الله عليه و آله: إِنَّ الْحَاجَّ إِذَا أَخَذَ فِي جَهَازِهِ لَمْ يَرْفَعْ شَيْئاً وَ لَمْ يَضَعْهُ إِلَّا كَتَبَ اللَّهُ لَهُ عَشْرَ حَسَنَاتٍ وَ مَحَا عَنْهُ عَشْرَ سَيِّئَاتٍ وَ رَفَعَ لَهُ عَشْرَ دَرَجَاتٍ فَإِذَا رَكِبَ بَعِيرَهُ لَمْ يَرْفَعْ خُفّاً وَ لَمْ يَضَعْهُ إِلَّا كَتَبَ اللَّهُ لَهُ مِثْلَ ذَلِكَ وَ إِذَا طَافَ بِالْبَيْتِ خَرَجَ مِنْ ذُنُوبِهِ وَ إِذَا سَعَي بَيْنَ الصَّفَا وَ الْمَرْوَةِ خَرَجَ مِنْ ذُنُوبِهِ وَ إِذَا وَقَفَ بِعَرَفَاتٍ خَرَجَ مِنْ ذُنُوبِهِ وَ إِذَا وَقَفَ بِالْمَشْعَرِ الْحَرَامِ خَرَجَ مِنْ ذُنُوبِهِ فَإِذَا رَمَي الْجِمَارَ خَرَجَ مِنْ ذُنُوبِهِ فَعَدَّ رَسُولُ اللَّهِ صلي الله عليه و آله كَذَا وَ كَذَا مَوْطِناً كُلُّهَا تُخْرِجُهُ مِنْ ذُنُوبِهِ قَالَ فَأَنَّي لَكَ أَنْ تَبْلُغَ مَا بَلَغَ الْحَاجُ‌</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5"/>
      </w:pPr>
      <w:bookmarkStart w:id="602" w:name="_Toc239"/>
      <w:r>
        <w:t>«109»</w:t>
      </w:r>
      <w:bookmarkEnd w:id="602"/>
    </w:p>
    <w:p>
      <w:pPr>
        <w:pStyle w:val="BookText"/>
      </w:pPr>
      <w:r>
        <w:rPr>
          <w:rFonts w:ascii="Amiri" w:hAnsi="Amiri" w:eastAsia="Amiri" w:cs="Amiri"/>
          <w:lang w:bidi="ar-SA"/>
          <w:color w:val="111111"/>
          <w:sz w:val="28"/>
          <w:szCs w:val="28"/>
          <w:rtl/>
        </w:rPr>
        <w:t xml:space="preserve">ثو، [ثواب الأعمال] مَاجِيلَوَيْهِ عَنْ عَمِّهِ عَنْ أَحْمَدَ بْنِ مُحَمَّدٍ عَنِ ابْنِ أَبِي عُمَيْرٍ عَنْ أَبِي أَيُّوبَ عَنِ الثُّمَالِيِّ قَالَ: قَالَ رَجُلٌ لِعَلِيِّ بْنِ الْحُسَيْنِ عليه السلام تَرَكْتَ الْجِهَادَ</w:t>
      </w:r>
    </w:p>
    <w:p>
      <w:pPr>
        <w:pStyle w:val="Heading5"/>
      </w:pPr>
      <w:bookmarkStart w:id="603" w:name="_Toc240"/>
      <w:r>
        <w:t>روایت 105</w:t>
      </w:r>
      <w:bookmarkEnd w:id="603"/>
    </w:p>
    <w:p>
      <w:pPr>
        <w:pStyle w:val="BookText"/>
      </w:pPr>
      <w:r>
        <w:rPr>
          <w:rFonts w:ascii="IRNazanin" w:hAnsi="IRNazanin" w:eastAsia="IRNazanin" w:cs="IRNazanin"/>
          <w:lang w:bidi="fa-IR"/>
          <w:color w:val="111111"/>
          <w:sz w:val="28"/>
          <w:szCs w:val="28"/>
          <w:rtl/>
        </w:rPr>
        <w:t xml:space="preserve">ثواب الأعمال: امام موسی کاظم علیه السلام فرمود: حج جهاد ضعیفان است و آنان پیروان ما هستند. </w:t>
      </w:r>
      <w:r>
        <w:rPr>
          <w:rStyle w:val="FootnoteReference"/>
        </w:rPr>
        <w:footnoteReference w:id="232"/>
      </w:r>
    </w:p>
    <w:p>
      <w:pPr>
        <w:pStyle w:val="Heading5"/>
      </w:pPr>
      <w:bookmarkStart w:id="604" w:name="_Toc241"/>
      <w:r>
        <w:t>روایت 106</w:t>
      </w:r>
      <w:bookmarkEnd w:id="604"/>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امام زین العابدین علیه السلام می فرمود: حج و عمره بروید تا تندرست شوید و روزی هایتان زیاد گردد و ایمانتان استوار، تا بتوانید مخارج مردم و خانواده تان را تامین کنید. </w:t>
      </w:r>
      <w:r>
        <w:rPr>
          <w:rStyle w:val="FootnoteReference"/>
        </w:rPr>
        <w:footnoteReference w:id="233"/>
      </w:r>
    </w:p>
    <w:p>
      <w:pPr>
        <w:pStyle w:val="Heading5"/>
      </w:pPr>
      <w:bookmarkStart w:id="605" w:name="_Toc242"/>
      <w:r>
        <w:t>روایت 107</w:t>
      </w:r>
      <w:bookmarkEnd w:id="605"/>
    </w:p>
    <w:p>
      <w:pPr>
        <w:pStyle w:val="BookText"/>
      </w:pPr>
      <w:r>
        <w:rPr>
          <w:rFonts w:ascii="IRNazanin" w:hAnsi="IRNazanin" w:eastAsia="IRNazanin" w:cs="IRNazanin"/>
          <w:lang w:bidi="fa-IR"/>
          <w:color w:val="111111"/>
          <w:sz w:val="28"/>
          <w:szCs w:val="28"/>
          <w:rtl/>
        </w:rPr>
        <w:t xml:space="preserve">ثواب الأعمال: اسحاق بن عمار نقل کرده است که به امام صادق علیه السلام گفتم: من خود را آماده ساخته ا م که هر ساله خود یا یکی از افراد خانواده ام با دارایی من به سفر حج رود. امام از وی پرسید: آیا بر عزم خود مصمم هستی؟ وی گفت: آری. امام فرمود: اگر چنین کاری را انجام دهی، پس نسبت به فراوانی دارایی خود یقین داشته باش یا تو را مژده باد به فراوانی دارایی ات.</w:t>
      </w:r>
      <w:r>
        <w:rPr>
          <w:rStyle w:val="FootnoteReference"/>
        </w:rPr>
        <w:footnoteReference w:id="234"/>
      </w:r>
    </w:p>
    <w:p>
      <w:pPr>
        <w:pStyle w:val="Heading5"/>
      </w:pPr>
      <w:bookmarkStart w:id="606" w:name="_Toc243"/>
      <w:r>
        <w:t>روایت 108</w:t>
      </w:r>
      <w:bookmarkEnd w:id="606"/>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رسول خدا صلی الله علیه و آله فرمود: به محض این که حج گزار شروع به تهیه وسایل سفر خویش کند، هیچ گامی را بر نمی دارد و آن را بر زمین نمی گزارد مگر این که خداوند برای وی ده حسنه می نویسد و ده گناه وی را می بخشاید و ده درجه وی را بالا می برد. پس اگر سوار بر مرکب خویش گردد، مرکبش هیچ گامی را بر نمی دارد و فرو نمی گزارد مگر این که خداوند همان پاداش را برایش می نویسد و وقتی به گرد کعبه طواف کند، از گناهانش بیرون می رود و وقتی میان صفا و مروه سعی کند،از گناهانش بیرون می رود و وقتی در عرفات بایستد از گناهانش بیرون می رود و وقتی در مشعر حرام بایستد، از گناهانش بیرون می رود و وقتی رمی جمرات کند، از گناهانش بیرون می رود. رسول خدا تا چند مورد دیگر برشمرد که در تمامی آنها حج گزار از گناهان خویش بیرون می رود. ایشان فرمود: پس چگونه برایت میسر است که به چیزی دست یابی که حج گزار بدان دست می یابد؟</w:t>
      </w:r>
      <w:r>
        <w:rPr>
          <w:rStyle w:val="FootnoteReference"/>
        </w:rPr>
        <w:footnoteReference w:id="235"/>
      </w:r>
    </w:p>
    <w:p>
      <w:pPr>
        <w:pStyle w:val="Heading5"/>
      </w:pPr>
      <w:bookmarkStart w:id="607" w:name="_Toc244"/>
      <w:r>
        <w:t>روایت 109</w:t>
      </w:r>
      <w:bookmarkEnd w:id="607"/>
    </w:p>
    <w:p>
      <w:pPr>
        <w:pStyle w:val="BookText"/>
      </w:pPr>
      <w:r>
        <w:rPr>
          <w:rFonts w:ascii="IRNazanin" w:hAnsi="IRNazanin" w:eastAsia="IRNazanin" w:cs="IRNazanin"/>
          <w:lang w:bidi="fa-IR"/>
          <w:color w:val="111111"/>
          <w:sz w:val="28"/>
          <w:szCs w:val="28"/>
          <w:rtl/>
        </w:rPr>
        <w:t xml:space="preserve">ثواب الأعمال: مردی به امام زین العابدین علیه السلام گفت: شما جهاد در راه خدا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13553_133870"/>
    <w:bookmarkEnd w:id="24"/>
    <w:p>
      <w:pPr>
        <w:pStyle w:val="BookText"/>
      </w:pPr>
      <w:r>
        <w:rPr>
          <w:rFonts w:ascii="Amiri" w:hAnsi="Amiri" w:eastAsia="Amiri" w:cs="Amiri"/>
          <w:lang w:bidi="ar-SA"/>
          <w:color w:val="111111"/>
          <w:sz w:val="28"/>
          <w:szCs w:val="28"/>
          <w:rtl/>
        </w:rPr>
        <w:t xml:space="preserve">وَ خُشُونَتَهُ وَ لَزِمْتَ الْحَجَّ وَ لِينَتَهُ قَالَ وَ كَانَ مُتَّكِئاً فَجَلَسَ فَقَالَ وَيْحَكَ مَا بَلَغَكَ مَا قَالَ رَسُولُ اللَّهِ صلي الله عليه و آله فِي حَجَّةِ الْوَدَاعِ إِنَّهُ لَمَّا هَمَّتِ الشَّمْسُ أَنْ تَغِيبَ قَالَ رَسُولُ اللَّهِ صلي الله عليه و آله يَا بِلَالُ قُلْ لِلنَّاسِ فَلْيُنْصِتُوا فَلَمَّا أَنْصَتُوا قَالَ رَسُولُ اللَّهِ صلي الله عليه و آله إِنَّ رَبَّكُمْ تَطَوَّلَ عَلَيْكُمْ فِي هَذَا الْيَوْمِ فَغَفَرَ لِمُحْسِنِكُمْ وَ شَفَّعَ مُحْسِنَكُمْ فِي مُسِيئِكُمْ فَأَفِيضُوا مَغْفُوراً لَكُمْ وَ ضَمِنَ لِأَهْلِ التَّبِعَاتِ مِنْ عِنْدِهِ الرِّضَا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5"/>
      </w:pPr>
      <w:bookmarkStart w:id="608" w:name="_Toc245"/>
      <w:r>
        <w:t>«110»</w:t>
      </w:r>
      <w:bookmarkEnd w:id="608"/>
    </w:p>
    <w:p>
      <w:pPr>
        <w:pStyle w:val="BookText"/>
      </w:pPr>
      <w:r>
        <w:rPr>
          <w:rFonts w:ascii="Amiri" w:hAnsi="Amiri" w:eastAsia="Amiri" w:cs="Amiri"/>
          <w:lang w:bidi="ar-SA"/>
          <w:color w:val="111111"/>
          <w:sz w:val="28"/>
          <w:szCs w:val="28"/>
          <w:rtl/>
        </w:rPr>
        <w:t xml:space="preserve">ثو، [ثواب الأعمال] حَمْزَةُ الْعَلَوِيُّ عَنْ عَلِيٍّ عَنْ أَبِيهِ عَنْ صَفْوَانَ وَ ابْنِ أَبِي عُمَيْرٍ مَعاً عَنْ مُعَاوِيَةَ بْنِ عَمَّارٍ عَنْ أَبِي عَبْدِ اللَّهِ عليه السلام قَالَ: لَمَّا أَفَاضَ رَسُولُ اللَّهِ صلي الله عليه و آله تَلَقَّاهُ أَعْرَابِيٌّ فِي الْأَبْطَحِ فَقَالَ يَا رَسُولَ اللَّهِ صلي الله عليه و آله إِنِّي خَرَجْتُ أُرِيدُ الْحَجَّ فَعَاقَنِي عَائِقٌ وَ أَنَا رَجُلٌ مَلِي‌ءٌ كَثِيرُ الْمَالِ فَمُرْنِي أَنْ أَصْنَعَ فِي مَالِي مَا أَبْلُغُ مَا بَلَغَ الْحَاجُّ قَالَ فَالْتَفَتَ رَسُولُ اللَّهِ صلي الله عليه و آله إِلَي أَبِي قُبَيْسٍ فَقَالَ لَوْ أَنَّ أَبَا قُبَيْسٍ لَكَ زِنَتَهُ ذَهَبَةٌ حَمْرَاءُ أَنْفَقْتَهُ فِي سَبِيلِ اللَّهِ مَا بَلَغْتَ مَا بَلَغَ الْحَاجُ‌</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5"/>
      </w:pPr>
      <w:bookmarkStart w:id="609" w:name="_Toc246"/>
      <w:r>
        <w:t>«111»</w:t>
      </w:r>
      <w:bookmarkEnd w:id="609"/>
    </w:p>
    <w:p>
      <w:pPr>
        <w:pStyle w:val="BookText"/>
      </w:pPr>
      <w:r>
        <w:rPr>
          <w:rFonts w:ascii="Amiri" w:hAnsi="Amiri" w:eastAsia="Amiri" w:cs="Amiri"/>
          <w:lang w:bidi="ar-SA"/>
          <w:color w:val="111111"/>
          <w:sz w:val="28"/>
          <w:szCs w:val="28"/>
          <w:rtl/>
        </w:rPr>
        <w:t xml:space="preserve">ثو، [ثواب الأعمال] بِهَذَا الْإِسْنَادِ قَالَ قَالَ أَبُو عَبْدِ اللَّهِ عليه السلام: الْحَاجُّ يَصْدُرُونَ عَلَي ثَلَاثَةِ أَصْنَافٍ صِنْفٌ يُعْتَقُ مِنَ النَّارِ وَ صِنْفٌ يَخْرُجُ مِنْ ذُنُوبِهِ كَهَيْئَةِ يَوْمَ وَلَدَتْهُ أُمُّهُ وَ صِنْفٌ يَحْفَظُهُ فِي أَهْلِهِ وَ مَالِهِ فَذَاكَ أَدْنَي مَا يَرْجِعُ بِهِ الْحَاجُّ.</w:t>
      </w:r>
    </w:p>
    <w:p>
      <w:pPr>
        <w:pStyle w:val="BookText"/>
      </w:pP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 سختی هایی که داشت را ترک کردی و حج خانه خدا وآسانی آن را برگزیدی. امام در حالی که تکیه داده بود و به سخن وی گوش می داد، پس از شنیدن این سخنان در جای خود راست نشست و فرمود: وای بر تو، مگر سخن رسول خدا صلی الله علیه و آله را در حجة الوداع در هنگام غروب آفتاب نشنیده ای که فرمود: ای بلال! به مردم بگو که ساکت باشند و گوش فرا دهند. زمانی که مردم ساکت شدند، رسول خدا فرمود: پروردگار شما در چنین روزی بر شما منت نهاده و نیکوکاران شما را آمرزیده، و شفاعت نیکوکاران شما را در مورد بدکارانتان قبول کرده است. پس کوچ کنید در حالی که آمرزیده اید و از نزد خود برای بدهکاران، رضایت و خشنودی را ضمانت نمود.</w:t>
      </w:r>
      <w:r>
        <w:rPr>
          <w:rStyle w:val="FootnoteReference"/>
        </w:rPr>
        <w:footnoteReference w:id="239"/>
      </w:r>
    </w:p>
    <w:p>
      <w:pPr>
        <w:pStyle w:val="Heading5"/>
      </w:pPr>
      <w:bookmarkStart w:id="610" w:name="_Toc247"/>
      <w:r>
        <w:t>روایت 110</w:t>
      </w:r>
      <w:bookmarkEnd w:id="610"/>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رسول خدا صلی الله علیه و آله زمانی که از عرفات بازمی گشت، شخصی اعرابی در ابطح در مسیر وی قرار گرفت و خطاب به رسول خدا گفت: ای رسول خدا، من در راه خدا از موطن خویش خارج شده و قصد حج داشتم، اما برایم مانعی پیش آمد، درحالی که من مردی مرفه و ثروتمندم. پس دستور فرما که با دارایی ام کاری کنم تا بتوانم به پاداش یک حج گزار برسم؟ - گفت:- در این هنگام رسول خدا به کوه ابوقبیس نگاهی انداخت و فرمود: اگر به اندازه کوه ابوقبیس طلای سرخ داشته باشی که آن را در راه خدا انفاق کنی، به ثوابی نمی رسی که حج گزار می رسد.</w:t>
      </w:r>
      <w:r>
        <w:rPr>
          <w:rStyle w:val="FootnoteReference"/>
        </w:rPr>
        <w:footnoteReference w:id="240"/>
      </w:r>
    </w:p>
    <w:p>
      <w:pPr>
        <w:pStyle w:val="Heading5"/>
      </w:pPr>
      <w:bookmarkStart w:id="611" w:name="_Toc248"/>
      <w:r>
        <w:t>روایت 111</w:t>
      </w:r>
      <w:bookmarkEnd w:id="611"/>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حج گزارانی که از سفر حج باز می گردند، سه گونه اند: گروهی از آتش رهایی می یابند، گروهی دیگر از گناهانشان پاک می شوند، همچون روزی که مادرشان آن ها را به دنیا آورده و گروه دیگر خانواده و مالش حفظ می‌گردد. این حداقل و کمترین چیزی است که حج گزار با خود از سفر حج باز می گرداند.</w:t>
      </w:r>
      <w:r>
        <w:rPr>
          <w:rStyle w:val="FootnoteReference"/>
        </w:rPr>
        <w:footnoteReference w:id="241"/>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13553_133871"/>
    <w:bookmarkEnd w:id="25"/>
    <w:p>
      <w:pPr>
        <w:pStyle w:val="Heading3"/>
      </w:pPr>
      <w:bookmarkStart w:id="612" w:name="_Toc249"/>
      <w:r>
        <w:t>باب 3 الدعاء لطلب الحج</w:t>
      </w:r>
      <w:bookmarkEnd w:id="612"/>
    </w:p>
    <w:p>
      <w:pPr>
        <w:pStyle w:val="Heading4"/>
      </w:pPr>
      <w:bookmarkStart w:id="613" w:name="_Toc250"/>
      <w:r>
        <w:t>الأخبار</w:t>
      </w:r>
      <w:bookmarkEnd w:id="613"/>
    </w:p>
    <w:p>
      <w:pPr>
        <w:pStyle w:val="Heading5"/>
      </w:pPr>
      <w:bookmarkStart w:id="614" w:name="_Toc251"/>
      <w:r>
        <w:t>«1»</w:t>
      </w:r>
      <w:bookmarkEnd w:id="614"/>
    </w:p>
    <w:p>
      <w:pPr>
        <w:pStyle w:val="BookText"/>
      </w:pPr>
      <w:r>
        <w:rPr>
          <w:rFonts w:ascii="Amiri" w:hAnsi="Amiri" w:eastAsia="Amiri" w:cs="Amiri"/>
          <w:lang w:bidi="ar-SA"/>
          <w:color w:val="111111"/>
          <w:sz w:val="28"/>
          <w:szCs w:val="28"/>
          <w:rtl/>
        </w:rPr>
        <w:t xml:space="preserve">مع، [معاني الأخبار] الْقَطَّانُ عَنِ ابْنِ حَبِيبٍ عَنِ ابْنِ بُهْلُولٍ عَنْ أَبِيهِ عَنْ عَبْدِ اللَّهِ بْنِ الْفَضْلِ قَالَ: قُلْتُ لِأَبِي عَبْدِ اللَّهِ عليه السلام إِنَّ عَلَيَّ دَيْناً كَثِيراً وَ لِي عِيَالٌ وَ لَا أَقْدِرُ عَلَي الْحَجِّ فَعَلِّمْنِي دُعَاءً أَدْعُو بِهِ فَقَالَ قُلْ فِي دُبُرِ كُلِّ صَلَاةٍ مَكْتُوبَةٍ اللَّهُمَّ صَلِّ عَلَي مُحَمَّدٍ وَ آلِ مُحَمَّدٍ وَ اقْضِ عَنِّي دَيْنَ الدُّنْيَا وَ دَيْنَ الْآخِرَةِ فَقُلْتُ لَهُ أَمَّا دَيْنُ الدُّنْيَا فَقَدْ عَرَفْتُهُ فَمَا دَيْنُ الْآخِرَةِ فَقَالَ دَيْنُ الْآخِرَةِ الْحَجُ‌</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5"/>
      </w:pPr>
      <w:bookmarkStart w:id="615" w:name="_Toc252"/>
      <w:r>
        <w:t>«2»</w:t>
      </w:r>
      <w:bookmarkEnd w:id="615"/>
    </w:p>
    <w:p>
      <w:pPr>
        <w:pStyle w:val="BookText"/>
      </w:pPr>
      <w:r>
        <w:rPr>
          <w:rFonts w:ascii="Amiri" w:hAnsi="Amiri" w:eastAsia="Amiri" w:cs="Amiri"/>
          <w:lang w:bidi="ar-SA"/>
          <w:color w:val="111111"/>
          <w:sz w:val="28"/>
          <w:szCs w:val="28"/>
          <w:rtl/>
        </w:rPr>
        <w:t xml:space="preserve">سن، [المحاسن] فِي رِوَايَةٍ قَالَ قَالَ أَبُو عَبْدِ اللَّهِ عليه السلام: مَنْ قَالَ مَا شَاءَ اللَّهُ أَلْفَ مَرَّةٍ فِي دَفْعَةٍ وَاحِدَةٍ رُزِقَ الْحَجَّ مِنْ عَامِهِ فَإِنْ لَمْ يُرْزَقْ أَخَّرَهُ اللَّهُ حَتَّي يَرْزُقَهُ‌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5"/>
      </w:pPr>
      <w:bookmarkStart w:id="616" w:name="_Toc253"/>
      <w:r>
        <w:t>«3»</w:t>
      </w:r>
      <w:bookmarkEnd w:id="616"/>
    </w:p>
    <w:p>
      <w:pPr>
        <w:pStyle w:val="BookText"/>
      </w:pPr>
      <w:r>
        <w:rPr>
          <w:rFonts w:ascii="Amiri" w:hAnsi="Amiri" w:eastAsia="Amiri" w:cs="Amiri"/>
          <w:lang w:bidi="ar-SA"/>
          <w:color w:val="111111"/>
          <w:sz w:val="28"/>
          <w:szCs w:val="28"/>
          <w:rtl/>
        </w:rPr>
        <w:t xml:space="preserve">سن، [المحاسن] عَنْ أَبِي عَبْدِ اللَّهِ عليه السلام قَالَ: مَنْ قَالَ أَلْفَ مَرَّةٍ لَا حَوْلَ وَ لَا قُوَّةَ إِلَّا بِاللَّهِ رَزَقَهُ اللَّهُ تَعَالَي الْحَجَّ فَإِنْ كَانَ قَدْ قَرُبَ أَجَلُهُ أَخَّرَهُ اللَّهُ فِي أَجَلِهِ حَتَّي يَرْزُقَهُ الْحَجَ‌</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خَطِّ الشَّيْخِ مُحَمَّدِ بْنِ عَلِيٍّ الْجُبَاعِيِّ رَحِمَهُ اللَّهُ دُعَاءُ الْحَجِّ يُدْعَي بِهِ أَوَّلَ لَيْلَةٍ مِنْ شَهْرِ رَمَضَانَ ذَكَرَهُ الشَّيْخُ أَبُو الْفَتْحِ مُحَمَّدُ بْنُ عَلِيٍّ الْكَرَاجُكِيُّ فِي كِتَابِ رَوْضَةِ الْعَابِدِينَ الَّذِي صَنَّفَهُ لِوَلَدِهِ مُوسَي رَحِمَهُ اللَّهُ: اللَّهُمَّ مِنْكَ أَطْلُبُ حَاجَتِي وَ مَنْ طَلَبَ حَاجَتَهُ إِلَي أَحَدٍ مِنَ النَّاسِ فَإِنِّي لَا أَطْلُبُ حَاجَتِي إِلَّا مِنْكَ وَحْدَكَ لَا شَرِيكَ لَكَ أَسْأَلُكَ بِفَضْلِكَ وَ رِضْوَانِكَ أَنْ تُصَلِّيَ عَلَي مُحَمَّدٍ وَ أَهْلِ بَيْتِهِ وَ أَنْ تَجْعَلَ لِي فِي عَامِي هَذَا إِلَي</w:t>
      </w:r>
    </w:p>
    <w:p>
      <w:pPr>
        <w:pStyle w:val="Heading3"/>
      </w:pPr>
      <w:bookmarkStart w:id="617" w:name="_Toc254"/>
      <w:r>
        <w:t>باب سوم : دعا برای طلب حج</w:t>
      </w:r>
      <w:bookmarkEnd w:id="617"/>
    </w:p>
    <w:p>
      <w:pPr>
        <w:pStyle w:val="Heading4"/>
      </w:pPr>
      <w:bookmarkStart w:id="618" w:name="_Toc255"/>
      <w:r>
        <w:t>روایات</w:t>
      </w:r>
      <w:bookmarkEnd w:id="618"/>
    </w:p>
    <w:p>
      <w:pPr>
        <w:pStyle w:val="Heading5"/>
      </w:pPr>
      <w:bookmarkStart w:id="619" w:name="_Toc256"/>
      <w:r>
        <w:t>روایت 1</w:t>
      </w:r>
      <w:bookmarkEnd w:id="619"/>
    </w:p>
    <w:p>
      <w:pPr>
        <w:pStyle w:val="BookText"/>
      </w:pPr>
      <w:r>
        <w:rPr>
          <w:rFonts w:ascii="IRNazanin" w:hAnsi="IRNazanin" w:eastAsia="IRNazanin" w:cs="IRNazanin"/>
          <w:lang w:bidi="fa-IR"/>
          <w:color w:val="111111"/>
          <w:sz w:val="28"/>
          <w:szCs w:val="28"/>
          <w:rtl/>
        </w:rPr>
        <w:t xml:space="preserve">معانی الأخبار: عبدالله بن ابن فضل گوید: به امام صادق علیه السلام گفتم: من بسیار مقروضم و توان رفتن به حج را ندارم، مرا دعایی بیاموز تا دعا کنم. امام صادق فرمود: در پایان هر نماز واجب خود بگو: پروردگارا بر محمد و خاندان او درود فرست و قرض دنیا و آخرت مرا ادا کن. به امام گفتم: دانستم که دین دنیای خویش را چگونه ادا کنم، اما دین آخرت را چگونه ادا کنم؟ ایشان فرمود: دین آخرت، رفتن به سفر حج است.</w:t>
      </w:r>
      <w:r>
        <w:rPr>
          <w:rStyle w:val="FootnoteReference"/>
        </w:rPr>
        <w:footnoteReference w:id="245"/>
      </w:r>
    </w:p>
    <w:p>
      <w:pPr>
        <w:pStyle w:val="Heading5"/>
      </w:pPr>
      <w:bookmarkStart w:id="620" w:name="_Toc257"/>
      <w:r>
        <w:t>روایت 2</w:t>
      </w:r>
      <w:bookmarkEnd w:id="620"/>
    </w:p>
    <w:p>
      <w:pPr>
        <w:pStyle w:val="BookText"/>
      </w:pPr>
      <w:r>
        <w:rPr>
          <w:rFonts w:ascii="IRNazanin" w:hAnsi="IRNazanin" w:eastAsia="IRNazanin" w:cs="IRNazanin"/>
          <w:lang w:bidi="fa-IR"/>
          <w:color w:val="111111"/>
          <w:sz w:val="28"/>
          <w:szCs w:val="28"/>
          <w:rtl/>
        </w:rPr>
        <w:t xml:space="preserve">المحاسن: امام صادق علیه السلام فرمود: هر کس هزار بار بگوید «ما شاء الله»، خداوند در همان سال وی را به سفر حج خواهد برد، اگر در همان سال سفر به حج را رزق وی قرار ندهد، آن را به تاخیر خواهد انداخت تا این که سفر حج را روزی وی سازد. </w:t>
      </w:r>
      <w:r>
        <w:rPr>
          <w:rStyle w:val="FootnoteReference"/>
        </w:rPr>
        <w:footnoteReference w:id="246"/>
      </w:r>
    </w:p>
    <w:p>
      <w:pPr>
        <w:pStyle w:val="Heading5"/>
      </w:pPr>
      <w:bookmarkStart w:id="621" w:name="_Toc258"/>
      <w:r>
        <w:t>روایت 3</w:t>
      </w:r>
      <w:bookmarkEnd w:id="621"/>
    </w:p>
    <w:p>
      <w:pPr>
        <w:pStyle w:val="BookText"/>
      </w:pPr>
      <w:r>
        <w:rPr>
          <w:rFonts w:ascii="IRNazanin" w:hAnsi="IRNazanin" w:eastAsia="IRNazanin" w:cs="IRNazanin"/>
          <w:lang w:bidi="fa-IR"/>
          <w:color w:val="111111"/>
          <w:sz w:val="28"/>
          <w:szCs w:val="28"/>
          <w:rtl/>
        </w:rPr>
        <w:t xml:space="preserve">المحاسن: امام صادق علیه السلام فرمود: هر کس هزار بار بگوید: «لا حول و لا قوة الا بالله»، خداوند سبحان حج را رزق و روزی وی قرار خواهد داد. اگر اجل وی نزدیک شده باشد، خداوند آنقدر آن را به تاخیر خواهد انداخت تا این که سفر به حج را روزی وی سازد.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با خط شیخ محمد بن علی بن جباعی که خداوند او را رحمت کناد، دعای حج روایت شده که ایشان آن را در شب اول ماه مبارک رمضان می خواند، و ابوالفتح محمد بن علی کراجکی در کتاب روضة العابدین خویش که آن را برای فرزند خویش موسی به رشته تحریر در آورده، آورده است: پروردگارا تنها از تو درخواست بر آورده شدن حاجتم را دارم، برخی درخواستشان را از خلقت طلب می کنند، اما من تنها نیازم را از تو می طلبم.</w:t>
      </w:r>
    </w:p>
    <w:p>
      <w:pPr>
        <w:pStyle w:val="BookText"/>
      </w:pPr>
      <w:r>
        <w:rPr>
          <w:rFonts w:ascii="IRNazanin" w:hAnsi="IRNazanin" w:eastAsia="IRNazanin" w:cs="IRNazanin"/>
          <w:lang w:bidi="fa-IR"/>
          <w:color w:val="111111"/>
          <w:sz w:val="28"/>
          <w:szCs w:val="28"/>
          <w:rtl/>
        </w:rPr>
        <w:t xml:space="preserve">منزهی تو و شریکی نداری، از تو می خواهم از روی فضل و احسان خویش بر محمد و خاندان وی صلوات فرستی و در این سال برایم راهی به سوی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13553_133872"/>
    <w:bookmarkEnd w:id="26"/>
    <w:p>
      <w:pPr>
        <w:pStyle w:val="BookText"/>
      </w:pPr>
      <w:r>
        <w:rPr>
          <w:rFonts w:ascii="Amiri" w:hAnsi="Amiri" w:eastAsia="Amiri" w:cs="Amiri"/>
          <w:lang w:bidi="ar-SA"/>
          <w:color w:val="111111"/>
          <w:sz w:val="28"/>
          <w:szCs w:val="28"/>
          <w:rtl/>
        </w:rPr>
        <w:t xml:space="preserve">بَيْتِكَ الْحَرَامِ سَبِيلًا حَجَّةً مَبْرُورَةً مُتَقَبَّلَةً زَاكِيَةً خَالِصَةً لَكَ تَقِرُّ بِهَا عَيْنِي وَ تَرْفَعُ بِهَا دَرَجَتِي وَ تَرْزُقُنِي أَنْ أَغُضَّ بَصَرِي وَ أَنْ أَحْفَظَ فَرْجِي وَ أَنْ أَكُفَّ عَنْ جَمِيعِ مَحَارِمِكَ حَتَّي لَا يَكُونَ عِنْدِي شَيْ‌ءٌ آثَرَ مِنْ طَاعَتِكَ وَ خَشْيَتِكَ وَ الْعَمَلِ بِمَا أَحْبَبْتَ وَ التَّرْكِ بِمَا كَرِهْتَ وَ نَهَيْتَ عَنْهُ وَ اجْعَلْ ذَلِكَ فِي يُسْرٍ مِنْكَ وَ عَافِيَةٍ وَ أَوْزِعْنِي شُكْرَ مَا أَنْعَمْتَ بِهِ عَلَيَّ وَ أَسْأَلُكَ أَنْ تَجْعَلَ وَفَاتِي قَتْلًا فِي سَبِيلِكَ تَحْتَ رَايَةِ مُحَمَّدٍ نَبِيِّكَ مَعَ وَلِيِّكَ صَلَوَاتُكَ عَلَيْهِمَا وَ أَسْأَلُكَ أَنْ تَقْتُلَ بِي أَعْدَاءَكَ وَ أَعْدَاءَ رَسُولِكَ وَ أَنْ تُكْرِمَنِي بِهَوَانِ مَنْ شِئْتَ مِنْ خَلْقِكَ وَ لَا تُهِنِّي بِكَرَامَةِ أَحَدٍ مِنْ أَوْلِيَائِكَ اللَّهُمَّ اجْعَلْ لِي مَعَ الرَّسُولِ سَبِيلًا حَسْبِيَ اللَّهُ مَا شَاءَ اللَّهُ وَ صَلَّي اللَّهُ عَلَي سَيِّدِنَا مُحَمَّدٍ رَسُولِهِ خَاتَمِ النَّبِيِّينَ وَ آلِهِ الطَّاهِرِينَ.</w:t>
      </w:r>
    </w:p>
    <w:p>
      <w:pPr>
        <w:pStyle w:val="Heading5"/>
      </w:pPr>
      <w:bookmarkStart w:id="622" w:name="_Toc259"/>
      <w:r>
        <w:t>أَقُولُ</w:t>
      </w:r>
      <w:bookmarkEnd w:id="622"/>
    </w:p>
    <w:p>
      <w:pPr>
        <w:pStyle w:val="BookText"/>
      </w:pPr>
      <w:r>
        <w:rPr>
          <w:rFonts w:ascii="Amiri" w:hAnsi="Amiri" w:eastAsia="Amiri" w:cs="Amiri"/>
          <w:lang w:bidi="ar-SA"/>
          <w:color w:val="111111"/>
          <w:sz w:val="28"/>
          <w:szCs w:val="28"/>
          <w:rtl/>
        </w:rPr>
        <w:t xml:space="preserve">رَوَاهُ السَّيِّدُ فِي كِتَابِ الْإِقْبَالِ‌</w:t>
      </w:r>
      <w:r>
        <w:rPr>
          <w:rStyle w:val="FootnoteReference"/>
        </w:rPr>
        <w:footnoteReference w:id="248"/>
      </w:r>
      <w:r>
        <w:rPr>
          <w:rFonts w:ascii="Amiri" w:hAnsi="Amiri" w:eastAsia="Amiri" w:cs="Amiri"/>
          <w:lang w:bidi="ar-SA"/>
          <w:color w:val="111111"/>
          <w:sz w:val="28"/>
          <w:szCs w:val="28"/>
          <w:rtl/>
        </w:rPr>
        <w:t xml:space="preserve">عَنْ أَبِي بَصِيرٍ عَنْ أَبِي عَبْدِ اللَّهِ عليه السلام قَالَ: ادْعُ لِلْحَجِّ فِي لَيَالِي شَهْرِ رَمَضَانَ بَعْدَ الْمَغْرِبِ اللَّهُمَّ بِكَ وَ مِنْكَ أَطْلُبُ حَاجَتِي إِلَي قَوْلِهِ مَعَ الرَّسُولِ سَبِيلًا.</w:t>
      </w:r>
    </w:p>
    <w:p>
      <w:pPr>
        <w:pStyle w:val="Heading3"/>
      </w:pPr>
      <w:bookmarkStart w:id="623" w:name="_Toc260"/>
      <w:r>
        <w:t>باب 4 علل الحج و أفعاله و فيه حج الأنبياء و سيأتي حج الأنبياء في الأبواب الآتية أيضا</w:t>
      </w:r>
      <w:bookmarkEnd w:id="623"/>
    </w:p>
    <w:p>
      <w:pPr>
        <w:pStyle w:val="Heading4"/>
      </w:pPr>
      <w:bookmarkStart w:id="624" w:name="_Toc261"/>
      <w:r>
        <w:t>الأخبار</w:t>
      </w:r>
      <w:bookmarkEnd w:id="624"/>
    </w:p>
    <w:p>
      <w:pPr>
        <w:pStyle w:val="Heading5"/>
      </w:pPr>
      <w:bookmarkStart w:id="625" w:name="_Toc262"/>
      <w:r>
        <w:t>«1»</w:t>
      </w:r>
      <w:bookmarkEnd w:id="625"/>
    </w:p>
    <w:p>
      <w:pPr>
        <w:pStyle w:val="BookText"/>
      </w:pPr>
      <w:r>
        <w:rPr>
          <w:rFonts w:ascii="Amiri" w:hAnsi="Amiri" w:eastAsia="Amiri" w:cs="Amiri"/>
          <w:lang w:bidi="ar-SA"/>
          <w:color w:val="111111"/>
          <w:sz w:val="28"/>
          <w:szCs w:val="28"/>
          <w:rtl/>
        </w:rPr>
        <w:t xml:space="preserve">لي، [الأمالي للصدوق] ابْنُ مَسْرُورٍ عَنِ ابْنِ عَامِرٍ عَنْ عَمِّهِ عَنْ مُحَمَّدِ بْنِ زِيَادٍ عَنِ الْفَضْلِ بْنِ يُونُسَ قَالَ: أَتَي ابْنُ أَبِي الْعَوْجَاءِ الصَّادِقَ عليه السلام فَجَلَسَ إِلَيْهِ فِي جَمَاعَةٍ مِنْ نُظَرَائِهِ ثُمَّ قَالَ لَهُ يَا أَبَا عَبْدِ اللَّهِ إِنَّ الْمَجَالِسَ أَمَانَاتٌ وَ لَا بُدَّ لِكُلِّ مَنْ كَانَ بِهِ سُعَالٌ أَنْ يَسْعُلَ فَتَأْذَنُ لِي فِي الْكَلَامِ فَقَالَ الصَّادِقُ عليه السلام تَكَلَّمْ بِمَا شِئْتَ فَقَالَ ابْنُ أَبِي الْعَوْجَاءِ إِلَي كَمْ تَدُوسُونَ هَذَا الْبَيْدَرَ وَ تَلُوذُونَ بِهَذَا الْحَجَرِ وَ تَعْبُدُونَ هَذَا</w:t>
      </w:r>
    </w:p>
    <w:p>
      <w:pPr>
        <w:pStyle w:val="BookText"/>
      </w:pPr>
      <w:r>
        <w:rPr>
          <w:rFonts w:ascii="IRNazanin" w:hAnsi="IRNazanin" w:eastAsia="IRNazanin" w:cs="IRNazanin"/>
          <w:lang w:bidi="fa-IR"/>
          <w:color w:val="111111"/>
          <w:sz w:val="28"/>
          <w:szCs w:val="28"/>
          <w:rtl/>
        </w:rPr>
        <w:t xml:space="preserve">بیت الحرام قرار دهی و حجی نیکو و مقبول و خالص نصیبم گردانی که بدان وسیله چشمم را روشن کرده و رتبه و درجه من را بالا بری و این را روزی من سازی که چشمانم را بر گناهان ببندم و شرمگاهم را از گناه حفظ سازم و از تمامی اموری که تو بر من حرام کرده ای دوری کنم، تا چیزی رابر طاعت تو و ترس از تو و عمل بدان چه که دوست می داری و ترک آن چه کراهت داری و مرا از انجامش نهی کرده ای ترجیح ندهم و تمامی اینها را در گشایش و راحتی و تندرستی از سوی خویش،قرار ده و شکر گزاری در قبال نعمتهایت را قسمت من قرار کن. از تو می خواهم که مرگ مرا کشته شدن در راه خودت و زیر پرچم پیامبرت محمد و همراه با ولیّ ات صلوات الله علیهما قرار دهی و از تو مسئلت دارم که به واسطه من دشمنان خود و آخرین فرستاده ات را نابود سازی و مرا با خوار کردن هر کس که خواستی گرامی داری و خوار نکنی، به حق کرامت و بزرگواری یکی از اولیایت. خدایا برای من همراه با رسولت راهی قرار ده.آنچه خدا بخواهد برای من بس است و بر سید و سالار ما حضرت محمد آخرین فرستاده ات و اهل بیت مطهرش درود و صلوات فرست.</w:t>
      </w:r>
    </w:p>
    <w:p>
      <w:pPr>
        <w:pStyle w:val="Heading5"/>
      </w:pPr>
      <w:bookmarkStart w:id="626" w:name="_Toc263"/>
      <w:r>
        <w:t>مؤلف</w:t>
      </w:r>
      <w:bookmarkEnd w:id="626"/>
    </w:p>
    <w:p>
      <w:pPr>
        <w:pStyle w:val="BookText"/>
      </w:pPr>
      <w:r>
        <w:rPr>
          <w:rFonts w:ascii="IRNazanin" w:hAnsi="IRNazanin" w:eastAsia="IRNazanin" w:cs="IRNazanin"/>
          <w:lang w:bidi="fa-IR"/>
          <w:color w:val="111111"/>
          <w:sz w:val="28"/>
          <w:szCs w:val="28"/>
          <w:rtl/>
        </w:rPr>
        <w:t xml:space="preserve">در کتاب الاقبال از ابو بصیر نقل کرده است که امام صادق علیه السلام فرمود: در شبهای ماه رمضان پس از نماز مغرب دعا کن و بگو: پروردگارا! تنها به وسیله تو و از تو حاجتم را می خواهم ... تا این قسمت از دعا: همراه با رسولت در یک راه قرار ده.</w:t>
      </w:r>
      <w:r>
        <w:rPr>
          <w:rStyle w:val="FootnoteReference"/>
        </w:rPr>
        <w:footnoteReference w:id="249"/>
      </w:r>
    </w:p>
    <w:p>
      <w:pPr>
        <w:pStyle w:val="Heading3"/>
      </w:pPr>
      <w:bookmarkStart w:id="627" w:name="_Toc264"/>
      <w:r>
        <w:t>باب چهارم : علل حج و اعمال آن و حج پیامبران</w:t>
      </w:r>
      <w:bookmarkEnd w:id="627"/>
    </w:p>
    <w:p>
      <w:pPr>
        <w:pStyle w:val="Heading4"/>
      </w:pPr>
      <w:bookmarkStart w:id="628" w:name="_Toc265"/>
      <w:r>
        <w:t>روایات</w:t>
      </w:r>
      <w:bookmarkEnd w:id="628"/>
    </w:p>
    <w:p>
      <w:pPr>
        <w:pStyle w:val="Heading5"/>
      </w:pPr>
      <w:bookmarkStart w:id="629" w:name="_Toc266"/>
      <w:r>
        <w:t>روایت 1</w:t>
      </w:r>
      <w:bookmarkEnd w:id="629"/>
    </w:p>
    <w:p>
      <w:pPr>
        <w:pStyle w:val="BookText"/>
      </w:pPr>
      <w:r>
        <w:rPr>
          <w:rFonts w:ascii="IRNazanin" w:hAnsi="IRNazanin" w:eastAsia="IRNazanin" w:cs="IRNazanin"/>
          <w:lang w:bidi="fa-IR"/>
          <w:color w:val="111111"/>
          <w:sz w:val="28"/>
          <w:szCs w:val="28"/>
          <w:rtl/>
        </w:rPr>
        <w:t xml:space="preserve">امالی الصدوق: ابن ابی العوجاء نزد امام صادق علیه السلام آمد و در کنار امام در میان تعدادی از همتایانش نشست. وی به امام گفت: مجالس امانتند و هر کس که سؤال دارد باید سؤالش را بپرسد. آیا اجازه می دهی که سؤالم را مطرح سازم؟ امام فرمود: درباره هر چه می خواهی بپرس و سخن بگو. ابی العوجاء گفت: تا کی این خرمن ها را با پاهایتان می کوبید و به این سنگ پناه می آورید و این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7" w:name="pg13553_133873"/>
    <w:bookmarkEnd w:id="27"/>
    <w:p>
      <w:pPr>
        <w:pStyle w:val="BookText"/>
      </w:pPr>
      <w:r>
        <w:rPr>
          <w:rFonts w:ascii="Amiri" w:hAnsi="Amiri" w:eastAsia="Amiri" w:cs="Amiri"/>
          <w:lang w:bidi="ar-SA"/>
          <w:color w:val="111111"/>
          <w:sz w:val="28"/>
          <w:szCs w:val="28"/>
          <w:rtl/>
        </w:rPr>
        <w:t xml:space="preserve">الْبَيْتَ الْمَرْفُوعَ بِالطُّوبِ وَ الْمَدَرِ وَ تُهَرْوِلُونَ حَوْلَهُ هَرْوَلَةَ الْبَعِيرِ إِذَا نَفَرَ مَنْ فَكَّرَ فِي هَذَا أَوْ قَدَّرَ عَلِمَ أَنَّ هَذَا فِعْلٌ أَسَّسَهُ غَيْرُ حَكِيمٍ وَ لَا ذِي نَظَرٍ فَقُلْ فَإِنَّكَ رَأْسُ هَذَا الْأَمْرِ وَ سَنَامُهُ وَ أَبُوكَ أُسُّهُ وَ نِظَامُهُ فَقَالَ الصَّادِقُ عليه السلام إِنَّ مَنْ أَضَلَّهُ اللَّهُ وَ أَعْمَي قَلْبَهُ اسْتَوْخَمَ الْحَقَّ فَلَمْ يَسْتَعْذِبْهُ وَ صَارَ الشَّيْطَانُ وَلِيَّهُ يُورِدُهُ مَنَاهِلَ الْهَلَكَةِ ثُمَّ لَا يُصْدِرُهُ وَ هَذَا بَيْتٌ اسْتَعْبَدَ اللَّهُ بِهِ خَلْقَهُ لِيَخْتَبِرَ طَاعَتَهُمْ فِي إِتْيَانِهِ فَحَثَّهُمْ عَلَي تَعْظِيمِهِ وَ زِيَارَتِهِ وَ قَدْ جَعَلَهُ مَحَلَّ الْأَنْبِيَاءِ وَ قِبْلَةً لِلْمُصَلِّينَ لَهُ فَهُوَ شُعْبَةٌ مِنْ رِضْوَانِهِ وَ طَرِيقٌ تُؤَدِّي إِلَي غُفْرَانِهِ مَنْصُوبٌ عَلَي اسْتِوَاءِ الْكَمَالِ وَ مُجْتَمَعِ الْعَظَمَةِ وَ الْجَلَالِ خَلَقَهُ اللَّهُ قَبْلَ دَحْوِ الْأَرْضِ بِأَلْفَيْ عَامٍ وَ أَحَقُّ مَنْ أُطِيعَ فِيمَا أَمَرَ وَ انْتُهِيَ عَمَّا نَهَي عَنْهُ وَ زَجَرَ اللَّهُ الْمُنْشِئُ لِلْأَرْوَاحِ وَ الصُّوَرِ</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5"/>
      </w:pPr>
      <w:bookmarkStart w:id="630" w:name="_Toc267"/>
      <w:r>
        <w:t>«2»</w:t>
      </w:r>
      <w:bookmarkEnd w:id="630"/>
    </w:p>
    <w:p>
      <w:pPr>
        <w:pStyle w:val="BookText"/>
      </w:pPr>
      <w:r>
        <w:rPr>
          <w:rFonts w:ascii="Amiri" w:hAnsi="Amiri" w:eastAsia="Amiri" w:cs="Amiri"/>
          <w:lang w:bidi="ar-SA"/>
          <w:color w:val="111111"/>
          <w:sz w:val="28"/>
          <w:szCs w:val="28"/>
          <w:rtl/>
        </w:rPr>
        <w:t xml:space="preserve">يد، [التوحيد] الدَّقَّاقُ عَنِ الْعَلَوِيِّ عَنِ الْبَرْمَكِيِّ عَنْ دَاوُدَ بْنِ عَبْدِ اللَّهِ عَنْ عَمْرِو بْنِ مُحَمَّدٍ عَنْ عِيسَي بْنِ يُونُسَ: مِثْلَهُ‌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5"/>
      </w:pPr>
      <w:bookmarkStart w:id="631" w:name="_Toc268"/>
      <w:r>
        <w:t>«3»</w:t>
      </w:r>
      <w:bookmarkEnd w:id="631"/>
    </w:p>
    <w:p>
      <w:pPr>
        <w:pStyle w:val="BookText"/>
      </w:pPr>
      <w:r>
        <w:rPr>
          <w:rFonts w:ascii="Amiri" w:hAnsi="Amiri" w:eastAsia="Amiri" w:cs="Amiri"/>
          <w:lang w:bidi="ar-SA"/>
          <w:color w:val="111111"/>
          <w:sz w:val="28"/>
          <w:szCs w:val="28"/>
          <w:rtl/>
        </w:rPr>
        <w:t xml:space="preserve">كَنْزُ الْكَرَاجُكِيِّ، عَنْ مُحَمَّدِ بْنِ أَحْمَدَ بْنِ شَاذَانَ عَنْ خَالِ أُمِّهِ جَعْفَرِ بْنِ مُحَمَّدِ بْنِ قُولَوَيْهِ عَنِ الْكُلَيْنِيِّ عَنْ عَلِيِّ بْنِ إِبْرَاهِيمَ عَنِ الْعَبَّاسِ بْنِ عَمْرٍو الْفُقَيْمِيِّ: مِثْلَهُ‌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5"/>
      </w:pPr>
      <w:bookmarkStart w:id="632" w:name="_Toc269"/>
      <w:r>
        <w:t>«4»</w:t>
      </w:r>
      <w:bookmarkEnd w:id="632"/>
    </w:p>
    <w:p>
      <w:pPr>
        <w:pStyle w:val="BookText"/>
      </w:pPr>
      <w:r>
        <w:rPr>
          <w:rFonts w:ascii="Amiri" w:hAnsi="Amiri" w:eastAsia="Amiri" w:cs="Amiri"/>
          <w:lang w:bidi="ar-SA"/>
          <w:color w:val="111111"/>
          <w:sz w:val="28"/>
          <w:szCs w:val="28"/>
          <w:rtl/>
        </w:rPr>
        <w:t xml:space="preserve">ج، [الإحتجاج] مُرْسَلًا: مِثْلَهُ‌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5"/>
      </w:pPr>
      <w:bookmarkStart w:id="633" w:name="_Toc270"/>
      <w:r>
        <w:t>أقول</w:t>
      </w:r>
      <w:bookmarkEnd w:id="633"/>
    </w:p>
    <w:p>
      <w:pPr>
        <w:pStyle w:val="BookText"/>
      </w:pPr>
      <w:r>
        <w:rPr>
          <w:rFonts w:ascii="Amiri" w:hAnsi="Amiri" w:eastAsia="Amiri" w:cs="Amiri"/>
          <w:lang w:bidi="ar-SA"/>
          <w:color w:val="111111"/>
          <w:sz w:val="28"/>
          <w:szCs w:val="28"/>
          <w:rtl/>
        </w:rPr>
        <w:t xml:space="preserve">تمامه في كتاب التوحيد</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5"/>
      </w:pPr>
      <w:bookmarkStart w:id="634" w:name="_Toc271"/>
      <w:r>
        <w:t>«5»</w:t>
      </w:r>
      <w:bookmarkEnd w:id="634"/>
    </w:p>
    <w:p>
      <w:pPr>
        <w:pStyle w:val="BookText"/>
      </w:pPr>
      <w:r>
        <w:rPr>
          <w:rFonts w:ascii="Amiri" w:hAnsi="Amiri" w:eastAsia="Amiri" w:cs="Amiri"/>
          <w:lang w:bidi="ar-SA"/>
          <w:color w:val="111111"/>
          <w:sz w:val="28"/>
          <w:szCs w:val="28"/>
          <w:rtl/>
        </w:rPr>
        <w:t xml:space="preserve">ع، [علل الشرائع] أَبِي عَنْ عَلِيِّ بْنِ سُلَيْمَانَ عَنِ ابْنِ أَبِي الْخَطَّابِ عَنْ مُحَمَّدِ بْنِ سِنَانٍ عَنْ إِسْمَاعِيلَ بْنِ جَابِرٍ وَ عَبْدِ الْكَرِيمِ بْنِ عُمَرَ عَنْ عَبْدِ الْحَمِيدِ بْنِ أَبِي الدَّيْلَمِ عَنْ أَبِي عَبْدِ اللَّهِ عليه السلام قَالَ: إِنَّ اللَّهَ تَبَارَكَ وَ تَعَالَي لَمَّا أَرَادَ أَنْ يَتُوبَ عَلَي آدَمَ عليه السلام أَرْسَلَ</w:t>
      </w:r>
    </w:p>
    <w:p>
      <w:pPr>
        <w:pStyle w:val="BookText"/>
      </w:pPr>
      <w:r>
        <w:rPr>
          <w:rFonts w:ascii="IRNazanin" w:hAnsi="IRNazanin" w:eastAsia="IRNazanin" w:cs="IRNazanin"/>
          <w:lang w:bidi="fa-IR"/>
          <w:color w:val="111111"/>
          <w:sz w:val="28"/>
          <w:szCs w:val="28"/>
          <w:rtl/>
        </w:rPr>
        <w:t xml:space="preserve">خانه ای را که از آجر و کلوخ ساخته شده می پرستید و همچون شتر رم کرده به گرد این خانه هروله کنان می چرخید؟ هر کس در این باره بیندیشد و فکر کند، در می یابد که این کار را شخصی بی خرد و بی فکر بنا نهاده است. پس تو سؤالم را پاسخ گو، چرا که تو رئیس این آیین به شمار می آیی و پدرت پایه و رکن اساسی آن محسوب می‌گردد. امام در پاسخ فرمود: بدون شک کسی که خداوند او را گمراه سازد و او را کوردل کند،حق را ناخوشایند دارد و هرگز گوارایش نخواهد بود و شیطان ولی و سرپرست وی خواهد شد و او را در معرض هلاکت وارد خواهد ساخت و هرگز از آن بیرون نخواهد آورد. این خانه ای است که خداوند سبحان به واسطه آن بندگانش را فرمان به عبادت خویش داده تا از این طریق مقدار فرمانبری آنان را در آمدن به نزد خود بیازماید و ایشان را به تجلیل و زیارت آن ترغیب فرموده است.خداوند این مکان را جایگاهی برای انبیاء و قبله ای برای نمازگزارانش قرار داده است. در واقع آن، شعبه ای از خشنودی و رضای اوست و راهی است که به غفران و آمرزش او منتهی می‌گردد و بر اوج کمال و کانون شکوه و عظمت وی استوار است. خداوند حدود دو هزار سال قبل از هموار ساختن زمین - دحو الأرض - آن را آفرید و شایسته ترین شخص جهت فرمانبری و اطاعت از اوامر و پرهیز از نواهی و ممنوعات خداوند، همان خدایی است که پدید آورنده ارواح و صورت هاست.</w:t>
      </w:r>
      <w:r>
        <w:rPr>
          <w:rStyle w:val="FootnoteReference"/>
        </w:rPr>
        <w:footnoteReference w:id="255"/>
      </w:r>
    </w:p>
    <w:p>
      <w:pPr>
        <w:pStyle w:val="Heading5"/>
      </w:pPr>
      <w:bookmarkStart w:id="635" w:name="_Toc272"/>
      <w:r>
        <w:t>روایت 2</w:t>
      </w:r>
      <w:bookmarkEnd w:id="635"/>
    </w:p>
    <w:p>
      <w:pPr>
        <w:pStyle w:val="BookText"/>
      </w:pPr>
      <w:r>
        <w:rPr>
          <w:rFonts w:ascii="IRNazanin" w:hAnsi="IRNazanin" w:eastAsia="IRNazanin" w:cs="IRNazanin"/>
          <w:lang w:bidi="fa-IR"/>
          <w:color w:val="111111"/>
          <w:sz w:val="28"/>
          <w:szCs w:val="28"/>
          <w:rtl/>
        </w:rPr>
        <w:t xml:space="preserve">التوحید: همین حدیث را نقل کرده است.</w:t>
      </w:r>
      <w:r>
        <w:rPr>
          <w:rStyle w:val="FootnoteReference"/>
        </w:rPr>
        <w:footnoteReference w:id="256"/>
      </w:r>
    </w:p>
    <w:p>
      <w:pPr>
        <w:pStyle w:val="Heading5"/>
      </w:pPr>
      <w:bookmarkStart w:id="636" w:name="_Toc273"/>
      <w:r>
        <w:t>روایت 3</w:t>
      </w:r>
      <w:bookmarkEnd w:id="636"/>
    </w:p>
    <w:p>
      <w:pPr>
        <w:pStyle w:val="BookText"/>
      </w:pPr>
      <w:r>
        <w:rPr>
          <w:rFonts w:ascii="IRNazanin" w:hAnsi="IRNazanin" w:eastAsia="IRNazanin" w:cs="IRNazanin"/>
          <w:lang w:bidi="fa-IR"/>
          <w:color w:val="111111"/>
          <w:sz w:val="28"/>
          <w:szCs w:val="28"/>
          <w:rtl/>
        </w:rPr>
        <w:t xml:space="preserve">کنز کراجی: همین حدیث را نقل کرده است.</w:t>
      </w:r>
      <w:r>
        <w:rPr>
          <w:rStyle w:val="FootnoteReference"/>
        </w:rPr>
        <w:footnoteReference w:id="257"/>
      </w:r>
    </w:p>
    <w:p>
      <w:pPr>
        <w:pStyle w:val="Heading5"/>
      </w:pPr>
      <w:bookmarkStart w:id="637" w:name="_Toc274"/>
      <w:r>
        <w:t>روایت 4</w:t>
      </w:r>
      <w:bookmarkEnd w:id="637"/>
    </w:p>
    <w:p>
      <w:pPr>
        <w:pStyle w:val="BookText"/>
      </w:pPr>
      <w:r>
        <w:rPr>
          <w:rFonts w:ascii="IRNazanin" w:hAnsi="IRNazanin" w:eastAsia="IRNazanin" w:cs="IRNazanin"/>
          <w:lang w:bidi="fa-IR"/>
          <w:color w:val="111111"/>
          <w:sz w:val="28"/>
          <w:szCs w:val="28"/>
          <w:rtl/>
        </w:rPr>
        <w:t xml:space="preserve">الاحتجاج: همین حدیث را نقل کرده است.</w:t>
      </w:r>
      <w:r>
        <w:rPr>
          <w:rStyle w:val="FootnoteReference"/>
        </w:rPr>
        <w:footnoteReference w:id="258"/>
      </w:r>
    </w:p>
    <w:p>
      <w:pPr>
        <w:pStyle w:val="Heading5"/>
      </w:pPr>
      <w:bookmarkStart w:id="638" w:name="_Toc275"/>
      <w:r>
        <w:t>مؤلف</w:t>
      </w:r>
      <w:bookmarkEnd w:id="638"/>
    </w:p>
    <w:p>
      <w:pPr>
        <w:pStyle w:val="BookText"/>
      </w:pPr>
      <w:r>
        <w:rPr>
          <w:rFonts w:ascii="IRNazanin" w:hAnsi="IRNazanin" w:eastAsia="IRNazanin" w:cs="IRNazanin"/>
          <w:lang w:bidi="fa-IR"/>
          <w:color w:val="111111"/>
          <w:sz w:val="28"/>
          <w:szCs w:val="28"/>
          <w:rtl/>
        </w:rPr>
        <w:t xml:space="preserve">این حدیث به طور کامل در کتاب التوحید آمده است.</w:t>
      </w:r>
      <w:r>
        <w:rPr>
          <w:rStyle w:val="FootnoteReference"/>
        </w:rPr>
        <w:footnoteReference w:id="259"/>
      </w:r>
    </w:p>
    <w:p>
      <w:pPr>
        <w:pStyle w:val="Heading5"/>
      </w:pPr>
      <w:bookmarkStart w:id="639" w:name="_Toc276"/>
      <w:r>
        <w:t>روایت 5</w:t>
      </w:r>
      <w:bookmarkEnd w:id="639"/>
    </w:p>
    <w:p>
      <w:pPr>
        <w:pStyle w:val="BookText"/>
      </w:pPr>
      <w:r>
        <w:rPr>
          <w:rFonts w:ascii="IRNazanin" w:hAnsi="IRNazanin" w:eastAsia="IRNazanin" w:cs="IRNazanin"/>
          <w:lang w:bidi="fa-IR"/>
          <w:color w:val="111111"/>
          <w:sz w:val="28"/>
          <w:szCs w:val="28"/>
          <w:rtl/>
        </w:rPr>
        <w:t xml:space="preserve">علل الشرائع: امام صادق علیه السلام فرمود: خداوند تبارک و تعالی زمانی که خواست توبه آدم را بپذیرد،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جَبْرَئِيلَ فَقَالَ لَهُ السَّلَامُ عَلَيْكَ يَا آدَمُ الصَّابِرُ عَلَي بَلِيَّتِهِ التَّائِبُ عَنْ خَطِيئَتِهِ إِنَّ اللَّهَ تَبَارَكَ وَ تَعَالَي بَعَثَنِي إِلَيْكَ لِأُعَلِّمَكَ الْمَنَاسِكَ الَّتِي يُرِيدُ أَنْ يَتُوبَ عَلَيْكَ بِهَا وَ أَخَذَ جَبْرَئِيلُ بِيَدِهِ وَ انْطَلَقَ بِهِ حَتَّي أَتَي الْبَيْتَ فَنَزَلَ عَلَيْهِ غَمَامَةٌ مِنَ السَّمَاءِ فَقَالَ لَهُ جَبْرَئِيلُ خُطَّ بِرِجْلِكَ حَيْثُ أَظَلَّكَ هَذَا الْغَمَامُ .</w:t>
      </w:r>
    </w:p>
    <w:p>
      <w:pPr>
        <w:pStyle w:val="BookText"/>
      </w:pPr>
      <w:r>
        <w:rPr>
          <w:rFonts w:ascii="Amiri" w:hAnsi="Amiri" w:eastAsia="Amiri" w:cs="Amiri"/>
          <w:lang w:bidi="ar-SA"/>
          <w:color w:val="111111"/>
          <w:sz w:val="28"/>
          <w:szCs w:val="28"/>
          <w:rtl/>
        </w:rPr>
        <w:t xml:space="preserve">ثُمَّ انْطَلَقَ بِهِ حَتَّي أَتَي بِهِ مِنًي فَأَرَاهُ مَوْضِعَ مِنًي وَ خَطَّهُ وَ خَطَّ الْحَرَمَ بَعْدَ مَا خَطَّ مَكَانَ الْبَيْتِ ثُمَّ انْطَلَقَ بِهِ إِلَي عَرَفَاتٍ فَأَقَامَهُ عَلَي الْمُعَرَّفِ وَ قَالَ لَهُ إِذَا غَرَبَتِ الشَّمْسُ فَاعْتَرِفْ بِذَنْبِكَ سَبْعَ مَرَّاتٍ فَفَعَلَ ذَلِكَ آدَمُ وَ لِذَلِكَ سُمِّيَ الْمُعَرَّفَ لِأَنَّ آدَمَ عليه السلام اعْتَرَفَ عَلَيْهِ بِذَنْبِهِ فَجُعِلَ ذَلِكَ سُنَّةً فِي وُلْدِهِ يَعْتَرِفُونَ بِذُنُوبِهِمْ كَمَا اعْتَرَفَ أَبُوهُمْ وَ يَسْأَلُونَ اللَّهَ عَزَّ وَ جَلَّ التَّوْبَةَ كَمَا سَأَلَهَا أَبُوهُمْ آدَمُ ثُمَّ أَمَرَهُ جَبْرَئِيلُ فَأَفَاضَ مِنْ عَرَفَاتٍ فَمَرَّ عَلَي الْجِبَالِ السَّبْعَةِ فَأَمَرَهُ أَنْ يُكَبِّرَ عَلَي كُلِّ جَبَلٍ تَكْبِيرَاتٍ فَفَعَلَ ذَلِكَ آدَمُ .</w:t>
      </w:r>
    </w:p>
    <w:p>
      <w:pPr>
        <w:pStyle w:val="BookText"/>
      </w:pPr>
      <w:r>
        <w:rPr>
          <w:rFonts w:ascii="Amiri" w:hAnsi="Amiri" w:eastAsia="Amiri" w:cs="Amiri"/>
          <w:lang w:bidi="ar-SA"/>
          <w:color w:val="111111"/>
          <w:sz w:val="28"/>
          <w:szCs w:val="28"/>
          <w:rtl/>
        </w:rPr>
        <w:t xml:space="preserve">ثُمَّ انْتَهَي بِهِ إِلَي جَمْعٍ ثُلُثَ اللَّيْلِ فَجَمَعَ فِيهَا بَيْنَ صَلَاةِ الْمَغْرِبِ وَ بَيْنَ صَلَاةِ الْعِشَاءِ الْآخِرَةِ فَلِذَلِكَ سُمِّيَتْ جَمْعاً لِأَنَّ آدَمَ عليه السلام جَمَعَ فِيهَا بَيْنَ الصَّلَاتَيْنِ فَوَقْتُ الْعَتَمَةِ تِلْكَ اللَّيْلَةَ ثُلُثُ اللَّيْلِ فِي ذَلِكَ الْمَوْضِعِ ثُمَّ أَمَرَهُ أَنْ يَنْبَطِحَ فِي بَطْحَاءِ جَمْعٍ فَتَبَطَّحَ حَتَّي انْفَجَرَ الصُّبْحُ.</w:t>
      </w:r>
    </w:p>
    <w:p>
      <w:pPr>
        <w:pStyle w:val="BookText"/>
      </w:pPr>
      <w:r>
        <w:rPr>
          <w:rFonts w:ascii="Amiri" w:hAnsi="Amiri" w:eastAsia="Amiri" w:cs="Amiri"/>
          <w:lang w:bidi="ar-SA"/>
          <w:color w:val="111111"/>
          <w:sz w:val="28"/>
          <w:szCs w:val="28"/>
          <w:rtl/>
        </w:rPr>
        <w:t xml:space="preserve">ثُمَّ أَمَرَهُ أَنْ يَصْعَدَ عَلَي الْجَبَلِ جَبَلِ جَمْعٍ وَ أَمَرَهُ إِذَا طَلَعَتِ الشَّمْسُ أَنْ يَعْتَرِفَ بِذَنْبِهِ سَبْعَ مَرَّاتٍ وَ يَسْأَلَ اللَّهَ عَزَّ وَ جَلَّ التَّوْبَةَ وَ الْمَغْفِرَةَ سَبْعَ مَرَّاتٍ فَفَعَلَ ذَلِكَ آدَمُ كَمَا أَمَرَهُ جَبْرَئِيلُ وَ إِنَّمَا جُعِلَ اعْتِرَافَيْنِ لِيَكُونَ سُنَّةً فِي وُلْدِهِ فَمَنْ لَمْ يُدْرِكْ عَرَفَاتٍ وَ أَدْرَكَ جَمْعاً فَقَدْ وَفَي بِحَجِّهِ فَأَفَاضَ آدَمُ مِنْ جَمْعٍ إِلَي مِنًي فَبَلَغَ مِنًي ضُحًي فَأَمَرَهُ أَنْ يُصَلِّيَ رَكْعَتَيْنِ فِي مَسْجِدِ مِنًي ثُمَّ أَمَرَهُ أَنْ يُقَرِّبَ إِلَي اللَّهِ عَزَّ وَ جَلَّ قُرْبَاناً لِيَتَقَبَّلَ اللَّهُ مِنْهُ وَ يَعْلَمَ أَنَّ اللَّهَ قَدْ تَابَ عَلَيْهِ وَ يَكُونَ سُنَّةً فِي وُلْدِهِ بِالْقُرْبَانِ فَقَرَّبَ آدَمُ عليه السلام قُرْبَاناً فَتَقَبَّلَ اللَّهُ مِنْهُ قُرْبَانَهُ وَ أَرْسَلَ اللَّهُ عَزَّ وَ جَلَّ نَاراً مِنَ السَّمَاءِ فَقَبَضَتْ قُرْبَانَ آدَمَ فَقَالَ لَهُ جَبْرَئِيلُ إِنَّ اللَّهَ تَبَارَكَ وَ تَعَالَي قَدْ أَحْسَنَ إِلَيْكَ إِذْ عَلَّمَكَ الْمَنَاسِكَ الَّتِي تَابَ عَلَيْكَ بِهَا وَ قَبِلَ قُرْبَانَكَ فَاحْلِقْ رَأْسَكَ تَوَاضُعاً لِلَّهِ عَزَّ وَ جَلَ</w:t>
      </w:r>
    </w:p>
    <w:p>
      <w:pPr>
        <w:pStyle w:val="BookText"/>
      </w:pPr>
      <w:r>
        <w:rPr>
          <w:rFonts w:ascii="IRNazanin" w:hAnsi="IRNazanin" w:eastAsia="IRNazanin" w:cs="IRNazanin"/>
          <w:lang w:bidi="fa-IR"/>
          <w:color w:val="111111"/>
          <w:sz w:val="28"/>
          <w:szCs w:val="28"/>
          <w:rtl/>
        </w:rPr>
        <w:t xml:space="preserve">جبرئیل را به سوی وی فرستاد. جبرئیل خطاب به آدم گفت: ای آدم! سلام بر تو که توانستی بر سختی و گرفتاری خود شکیبا باشی و از خطایت توبه کنی. خداوند سبحان مرا نزد تو فرستاده تا به تو اعمالی را یاد دهم که خداوند به واسطه آنها می خواهد تو را ببخشاید و توبه تو را بپذیرد. سپس جبرئیل دست آدم را گرفت و او را به سمت کعبه آورد. در این هنگام ابری از آسمان فرود آمد و جبرئیل خطاب به آدم گفت: با پایت هر جایی که این ابر بر تو سایه انداخت نشانی بگذار. سپس وی را به منی برد و آن را نشانه گذاشت و حرم را نشانه گذاشت، پس از آن که مکان کعبه را نشانه گذاشت. سپس وی را به عرفات آورد و او را بر معرّف ایستاند و خطاب به وی گفت: زمانی که خورشید غروب کرد، هفت بار به گناهت اعتراف کن. آدم این کار را هفت بار انجام داد و بدین جهت معرّف نامیده شد، چرا که آدم به گناه خود اقرار کرد و این موضوع را برای فرزندان خویش سنت قرار داد که همچون پدر خویش به گناهان خویش اقرار کنند و در پیشگاه خداوند سبحان توبه کنند، آن گونه که پدرشان آدم توبه کرد. سپس جبرئیل به آدم فرمان خروج از عرفات داد و از کنار کوههای هفت گانه گذشت. پس از آن جبرئیل به وی دستور داد که در کنار هر کوه چهار بار تکبیر گوید و آدم چنین کاری را انجام داد. بعد از آنکه آدم این کار را به پایان رساند، به (جمع)مشعر رسید و یک سوم شب سپری شده بود.آدم نماز مغرب و عشاء آخر را در آنجا جمع کرد و بدین سبب آن جا جمع نامیده شد، زیرا که در آن جا دو نماز خویش را با هم خواند پس وقت تاریکی - عتمة - در آن شب، یک سوم شب در آن جا بود. سپس جبرئیل به وی دستور داد که در سرزمین مشعردراز بکشد. آدم هم چنین کرد و تا زمان طلوع سپیده دم دراز کشید. پس از آن جبرئیل به وی فرمان داد که بر کوه مشعر بالا رود و هنگام طلوع سپیده دم هفت بار به گناه خویش اقرار کند و از خداوند سبحان هفت بار درخواست آمرزش و توبه کند. آدم آن کار را آن چنان</w:t>
      </w:r>
    </w:p>
    <w:p>
      <w:pPr>
        <w:pStyle w:val="BookText"/>
      </w:pPr>
      <w:r>
        <w:rPr>
          <w:rFonts w:ascii="IRNazanin" w:hAnsi="IRNazanin" w:eastAsia="IRNazanin" w:cs="IRNazanin"/>
          <w:lang w:bidi="fa-IR"/>
          <w:color w:val="111111"/>
          <w:sz w:val="28"/>
          <w:szCs w:val="28"/>
          <w:rtl/>
        </w:rPr>
        <w:t xml:space="preserve">که جبرئیل به وی دستور داده بود انجام داد و بلکه دو اعتراف قرار داد تا به صورت سنت در میان فرزندانش باقی بماند. پس هر یک از آنها که عرفات را درک نکرده اما مشعر را درک کرده، حج خویش را ادا کرده است. سپس آدم از سمت مشعر به جانب منی کوچ کرد و در نیمه روز به منی رسید. جبرئیل به آدم دستور داد که دو رکعت نماز در مسجد منی بخواند و به خاطر خدا قربانی کند تا از او بپذیرد و بداند که خدا توبه او را پذیرفته است و قربانی کردن در میان فرزندان او یک سنت شود. آدم قربانی کرد و خداوند آن را پذیرفت و بعد از آن آتشی از آسمان فرو فرستاد و قربانی آدم را گرفت. جبرئیل به او گفت: خداوند در حق تو لطف بسیار نمود، زمانی که اعمالی را به تو آموخت که به سبب آن توبه ات را پذیرفت و قربانی تو را قبول کرد. پس در راه خداوند سبحان به خاطر تواضع، موهای سرت را بتراش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3553_133875"/>
    <w:bookmarkEnd w:id="28"/>
    <w:p>
      <w:pPr>
        <w:pStyle w:val="BookText"/>
      </w:pPr>
      <w:r>
        <w:rPr>
          <w:rFonts w:ascii="Amiri" w:hAnsi="Amiri" w:eastAsia="Amiri" w:cs="Amiri"/>
          <w:lang w:bidi="ar-SA"/>
          <w:color w:val="111111"/>
          <w:sz w:val="28"/>
          <w:szCs w:val="28"/>
          <w:rtl/>
        </w:rPr>
        <w:t xml:space="preserve">إِذْ قَبِلَ قُرْبَانَكَ فَحَلَقَ آدَمُ رَأْسَهُ تَوَاضُعاً لِلَّهِ تَبَارَكَ وَ تَعَالَي.</w:t>
      </w:r>
    </w:p>
    <w:p>
      <w:pPr>
        <w:pStyle w:val="BookText"/>
      </w:pPr>
      <w:r>
        <w:rPr>
          <w:rFonts w:ascii="Amiri" w:hAnsi="Amiri" w:eastAsia="Amiri" w:cs="Amiri"/>
          <w:lang w:bidi="ar-SA"/>
          <w:color w:val="111111"/>
          <w:sz w:val="28"/>
          <w:szCs w:val="28"/>
          <w:rtl/>
        </w:rPr>
        <w:t xml:space="preserve">ثُمَّ أَخَذَ جَبْرَئِيلُ عليه السلام بِيَدِ آدَمَ فَانْطَلَقَ بِهِ إِلَي الْبَيْتِ فَعَرَضَ لَهُ إِبْلِيسُ عِنْدَ الْجَمْرَةِ فَقَالَ لَهُ يَا آدَمُ أَيْنَ تُرِيدُ قَالَ جَبْرَئِيلُ يَا آدَمُ ارْمِهِ بِسَبْعِ حَصَيَاتٍ وَ كَبِّرْ مَعَ كُلِّ حَصَاةٍ تَكْبِيرَةً فَفَعَلَ ذَلِكَ آدَمُ كَمَا أَمَرَهُ جَبْرَئِيلُ فَذَهَبَ إِبْلِيسُ .</w:t>
      </w:r>
    </w:p>
    <w:p>
      <w:pPr>
        <w:pStyle w:val="BookText"/>
      </w:pPr>
      <w:r>
        <w:rPr>
          <w:rFonts w:ascii="Amiri" w:hAnsi="Amiri" w:eastAsia="Amiri" w:cs="Amiri"/>
          <w:lang w:bidi="ar-SA"/>
          <w:color w:val="111111"/>
          <w:sz w:val="28"/>
          <w:szCs w:val="28"/>
          <w:rtl/>
        </w:rPr>
        <w:t xml:space="preserve">ثُمَّ أَخَذَ جَبْرَئِيلُ بِيَدِهِ فِي الْيَوْمِ الثَّانِي فَانْطَلَقَ بِهِ إِلَي الْجَمْرَةِ فَعَرَضَ لَهُ إِبْلِيسُ فَقَالَ لَهُ جَبْرَئِيلُ ارْمِهِ بِسَبْعِ حَصَيَاتٍ وَ كَبِّرْ مَعَ كُلِّ حَصَاةٍ تَكْبِيرَةً فَفَعَلَ ذَلِكَ آدَمُ فَذَهَبَ إِبْلِيسُ .</w:t>
      </w:r>
    </w:p>
    <w:p>
      <w:pPr>
        <w:pStyle w:val="BookText"/>
      </w:pPr>
      <w:r>
        <w:rPr>
          <w:rFonts w:ascii="Amiri" w:hAnsi="Amiri" w:eastAsia="Amiri" w:cs="Amiri"/>
          <w:lang w:bidi="ar-SA"/>
          <w:color w:val="111111"/>
          <w:sz w:val="28"/>
          <w:szCs w:val="28"/>
          <w:rtl/>
        </w:rPr>
        <w:t xml:space="preserve">ثُمَّ عَرَضَ لَهُ عِنْدَ الْجَمْرَةِ الثَّالِثَةِ فَقَالَ لَهُ يَا آدَمُ أَيْنَ تُرِيدُ فَقَالَ لَهُ جَبْرَئِيلُ ارْمِهِ بِسَبْعِ حَصَيَاتٍ وَ كَبِّرْ مَعَ كُلِّ حَصَاةٍ تَكْبِيرَةً فَفَعَلَ ذَلِكَ آدَمُ فَذَهَبَ إِبْلِيسُ ثُمَّ فَعَلَ ذَلِكَ بِهِ فِي الْيَوْمِ الثَّالِثِ وَ الرَّابِعِ فَقَالَ لَهُ جَبْرَئِيلُ إِنَّكَ لَنْ تَرَاهُ بَعْدَ مَقَامِكَ هَذَا أَبَداً .</w:t>
      </w:r>
    </w:p>
    <w:p>
      <w:pPr>
        <w:pStyle w:val="BookText"/>
      </w:pPr>
      <w:r>
        <w:rPr>
          <w:rFonts w:ascii="Amiri" w:hAnsi="Amiri" w:eastAsia="Amiri" w:cs="Amiri"/>
          <w:lang w:bidi="ar-SA"/>
          <w:color w:val="111111"/>
          <w:sz w:val="28"/>
          <w:szCs w:val="28"/>
          <w:rtl/>
        </w:rPr>
        <w:t xml:space="preserve">ثُمَّ انْطَلَقَ بِهِ إِلَي الْبَيْتِ فَأَمَرَهُ أَنْ يَطُوفَ بِالْبَيْتِ سَبْعَ مَرَّاتٍ فَفَعَلَ ذَلِكَ آدَمُ فَقَالَ لَهُ جَبْرَئِيلُ إِنَّ اللَّهَ تَبَارَكَ وَ تَعَالَي قَدْ غَفَرَ لَكَ وَ قَبِلَ تَوْبَتَكَ وَ حَلَّتْ لَكَ زَوْجَتُكَ‌</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5"/>
      </w:pPr>
      <w:bookmarkStart w:id="640" w:name="_Toc277"/>
      <w:r>
        <w:t>«6»</w:t>
      </w:r>
      <w:bookmarkEnd w:id="640"/>
    </w:p>
    <w:p>
      <w:pPr>
        <w:pStyle w:val="BookText"/>
      </w:pPr>
      <w:r>
        <w:rPr>
          <w:rFonts w:ascii="Amiri" w:hAnsi="Amiri" w:eastAsia="Amiri" w:cs="Amiri"/>
          <w:lang w:bidi="ar-SA"/>
          <w:color w:val="111111"/>
          <w:sz w:val="28"/>
          <w:szCs w:val="28"/>
          <w:rtl/>
        </w:rPr>
        <w:t xml:space="preserve">ع، [علل الشرائع] أَبِي عَنْ سَعْدٍ عَنِ ابْنِ عِيسَي عَنْ عَلِيِّ بْنِ حَدِيدٍ عَنِ ابْنِ أَبِي عُمَيْرٍ عَنْ بَعْضِ أَصْحَابِنَا عَنْ أَحَدِهِمَا عليه السلام: أَنَّهُ سُئِلَ عَنِ ابْتِدَاءِ الطَّوَافِ فَقَالَ إِنَّ اللَّهَ تَبَارَكَ وَ تَعَالَي لَمَّا أَرَادَ خَلْقَ آدَمَ عليه السلام قَالَ لِلْمَلَائِكَةِ إِنِّي جاعِلٌ فِي الْأَرْضِ خَلِيفَةً فَقَالَ مَلَكَانِ مِنَ الْمَلَائِكَةِ أَ تَجْعَلُ فِيها مَنْ يُفْسِدُ فِيها وَ يَسْفِكُ الدِّماءَ فَوَقَعَتِ الْحُجُبُ فِيمَا بَيْنَهُمَا وَ بَيْنَ اللَّهِ عَزَّ وَ جَلَّ وَ كَانَ تَبَارَكَ وَ تَعَالَي نُورُهُ ظَاهِراً لِلْمَلَائِكَةِ فَلَمَّا وَقَعَتِ الْحُجُبُ بَيْنَهُ وَ بَيْنَهُمَا عَلِمَا أَنَّهُ سَخِطَ قَوْلَهُمَا فَقَالا لِلْمَلَائِكَةِ مَا حِيلَتُنَا وَ مَا وَجْهُ تَوْبَتِنَا فَقَالُوا مَا نَعْرِفُ لَكُمَا مِنَ التَّوْبَةِ إِلَّا أَنْ تَلُوذَا بِالْعَرْشِ قَالَ فَلَاذَا بِالْعَرْشِ حَتَّي أَنْزَلَ اللَّهُ عَزَّ وَ جَلَّ تَوْبَتَهُمَا وَ رُفِعَتِ الْحُجُبُ فِيمَا بَيْنَهُ وَ بَيْنَهُمَا وَ أَحَبَّ اللَّهُ تَبَارَكَ وَ تَعَالَي أَنْ يُعْبَدَ بِتِلْكَ الْعِبَادَةِ فَخَلَقَ اللَّهُ الْبَيْتَ فِي الْأَرْضِ وَ جَعَلَ عَلَي الْعِبَادِ الطَّوَافَ حَوْلَهُ وَ خَلَقَ الْبَيْتَ الْمَعْمُورَ فِي السَّمَاءِ يَدْخُلُهُ كُلَّ يَوْمٍ سَبْعُونَ أَلْفَ مَلَكٍ لَا يَعُودُنَّ إِلَيْهِ إِلَي يَوْمِ الْقِيَامَةِ</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که قربانی تو را پذیرفت؛ آدم نیز از روی تواضع برای خداوند سبحان، موهای سرش را تراشید. پس از آن جبرئیل دست آدم را گرفت و به سوی کعبه برد، پس به ناگاه ابلیس در جمره جلو وی نمایان شد و خطاب به آدم گفت: ای آدم چه می  خواهی؟ جبرئیل گفت: ای آدم، هفت سنگ به سوی وی پرتاب کن و همراه با پرتاب هر سنگ تکبیر بگو. آدم همان طور که جبرئیل به وی دستور داد، این چنین کرد و ابلیس رفت. در روز دوم جبرئیل دست آدم را گرفت و او را به جمره برد و ابلیس بار دیگر بر سر راه او نمایان شد. جبرئیل خطاب به آدم گفت: ای آدم، هفت سنگ به سوی وی پرتاب کن و همراه با پرتاب هر سنگ تکبیر بگو. آدم همان طور که جبرئیل به وی دستور داد، این چنین کرد و ابلیس رفت.سپس در جمره سوم بار دیگر شیطان ظاهر شد و به آدم گفت: چه می خواهی؟ جبرئیل گفت: ای آدم، هفت سنگ به سوی وی پرتاب کن و همراه با پرتاب هر سنگ تکبیر بگو. آدم همان طور که جبرئیل به وی دستور داد انجام داد و ابلیس رفت. شیطان در روز سوم و چهارم نیز این چنین کرد و جبرئیل به وی گفت:تو هرگز پس از این مقامی که به دست آورده ای، شیطان را نخواهی دید. پس از آن جبرئیل آدم را به سوی کعبه برد و به وی دستور داد که هفت دور به گرد آن طواف کند. آدم این کار را انجام داد و جبرئیل به او گفت: خدای سبحان گناهانت را بخشید و توبه ات را پذیرفت و همسرت را برایت حلال دانست. </w:t>
      </w:r>
      <w:r>
        <w:rPr>
          <w:rStyle w:val="FootnoteReference"/>
        </w:rPr>
        <w:footnoteReference w:id="262"/>
      </w:r>
    </w:p>
    <w:p>
      <w:pPr>
        <w:pStyle w:val="Heading5"/>
      </w:pPr>
      <w:bookmarkStart w:id="641" w:name="_Toc278"/>
      <w:r>
        <w:t>روایت 6</w:t>
      </w:r>
      <w:bookmarkEnd w:id="641"/>
    </w:p>
    <w:p>
      <w:pPr>
        <w:pStyle w:val="BookText"/>
      </w:pPr>
      <w:r>
        <w:rPr>
          <w:rFonts w:ascii="IRNazanin" w:hAnsi="IRNazanin" w:eastAsia="IRNazanin" w:cs="IRNazanin"/>
          <w:lang w:bidi="fa-IR"/>
          <w:color w:val="111111"/>
          <w:sz w:val="28"/>
          <w:szCs w:val="28"/>
          <w:rtl/>
        </w:rPr>
        <w:t xml:space="preserve">علل الشرائع: از امام صادق یا امام باقر علیهما السلام درباره آغاز و شروع طواف سؤال کردند. فرمود: خداوند سبحان زمانی که خواست آدم را بیافریند، خطاب به فرشتگان فرمود: «إِنِّی جاعِلٌ فِی الْأَرْضِ خَلِیفَة»</w:t>
      </w:r>
      <w:r>
        <w:rPr>
          <w:rStyle w:val="FootnoteReference"/>
        </w:rPr>
        <w:footnoteReference w:id="263"/>
      </w:r>
      <w:r>
        <w:rPr>
          <w:rFonts w:ascii="IRNazanin" w:hAnsi="IRNazanin" w:eastAsia="IRNazanin" w:cs="IRNazanin"/>
          <w:lang w:bidi="fa-IR"/>
          <w:color w:val="111111"/>
          <w:sz w:val="28"/>
          <w:szCs w:val="28"/>
          <w:rtl/>
        </w:rPr>
        <w:t xml:space="preserve">،{من در زمین جانشینی خواهم گماشت.} دو تن از فرشتگان خطاب به خداوند گفتند:«أَ تَجْعَلُ فِیها مَنْ یُفْسِدُ فِیها وَ یَسْفِکُ الدِّماء»</w:t>
      </w:r>
      <w:r>
        <w:rPr>
          <w:rStyle w:val="FootnoteReference"/>
        </w:rPr>
        <w:footnoteReference w:id="264"/>
      </w:r>
      <w:r>
        <w:rPr>
          <w:rFonts w:ascii="IRNazanin" w:hAnsi="IRNazanin" w:eastAsia="IRNazanin" w:cs="IRNazanin"/>
          <w:lang w:bidi="fa-IR"/>
          <w:color w:val="111111"/>
          <w:sz w:val="28"/>
          <w:szCs w:val="28"/>
          <w:rtl/>
        </w:rPr>
        <w:t xml:space="preserve">،{آیا</w:t>
      </w:r>
    </w:p>
    <w:p>
      <w:pPr>
        <w:pStyle w:val="BookText"/>
      </w:pPr>
      <w:r>
        <w:rPr>
          <w:rFonts w:ascii="IRNazanin" w:hAnsi="IRNazanin" w:eastAsia="IRNazanin" w:cs="IRNazanin"/>
          <w:lang w:bidi="fa-IR"/>
          <w:color w:val="111111"/>
          <w:sz w:val="28"/>
          <w:szCs w:val="28"/>
          <w:rtl/>
        </w:rPr>
        <w:t xml:space="preserve">در آن کسی را می گماری که در آن فساد انگیزد و خونها بریزد؟}پس از آن، حجاب ها میان آن دو فرشته و خداوند واقع شد درحالی که پیش از آن نور خداوند سبحان بر فرشتگان ظاهر و آشکار بود؛ اما پس از آن که حجاب میان باری تعالی و فرشتگان واقع گردید، دانستند که سخنشان خدا را آزرده ساخته است. آن دو فرشته خطاب به دیگر فرشتگان گفتند: چاره ما چیست؟ و چگونه باید توبه کنیم؟ فرشتگان گفتند: چیزی از توبه به شما نخواهیم آموخت مگر این که به عرش پناه برید. - گفت: - به عرش الهی پناه بردند تا این که خداوند عزوجل توبه آن دو را پذیرفت و حجاب میان خدا و آن دو فرشته برداشته شد و خداوند سبحان دوست داشت که بدان گونه عبادت گردد؛ بدین سبب خانه خویش را در زمین آفرید و طواف به گرد خانه اش را بر بندگان مقرر نمود و بیت المعمور را در آسمان آفرید که هر روز هفتاد هزار فرشته بدان وارد می شوند که تا روز قیامت به سوی آن باز نخواهند گشت.</w:t>
      </w:r>
      <w:r>
        <w:rPr>
          <w:rStyle w:val="FootnoteReference"/>
        </w:rPr>
        <w:footnoteReference w:id="265"/>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3553_133876"/>
    <w:bookmarkEnd w:id="29"/>
    <w:p>
      <w:pPr>
        <w:pStyle w:val="Heading5"/>
      </w:pPr>
      <w:bookmarkStart w:id="642" w:name="_Toc279"/>
      <w:r>
        <w:t>«7»</w:t>
      </w:r>
      <w:bookmarkEnd w:id="642"/>
    </w:p>
    <w:p>
      <w:pPr>
        <w:pStyle w:val="BookText"/>
      </w:pPr>
      <w:r>
        <w:rPr>
          <w:rFonts w:ascii="Amiri" w:hAnsi="Amiri" w:eastAsia="Amiri" w:cs="Amiri"/>
          <w:lang w:bidi="ar-SA"/>
          <w:color w:val="111111"/>
          <w:sz w:val="28"/>
          <w:szCs w:val="28"/>
          <w:rtl/>
        </w:rPr>
        <w:t xml:space="preserve">ع، [علل الشرائع] عَلِيُّ بْنُ حَبَشِيِّ بْنِ قُونِيٍّ عَنْ حُمَيْدِ بْنِ زِيَادٍ عَنِ الْقَاسِمِ بْنِ إِسْمَاعِيلَ عَنْ مُحَمَّدِ بْنِ سَلَمَةَ عَنْ يَحْيَي بْنِ أَبِي الْعَلَاءِ: أَنَّ رَجُلًا دَخَلَ عَلَي أَبِي عَبْدِ اللَّهِ عليه السلام فَقَالَ جُعِلْتُ فِدَاكَ أَخْبِرْنِي عَنْ قَوْلِ اللَّهِ عَزَّ وَ جَلَ ن وَ الْقَلَمِ وَ ما يَسْطُرُونَ وَ أَخْبِرْنِي عَنْ قَوْلِ اللَّهِ عَزَّ وَ جَلَّ لِإِبْلِيسَ فَإِنَّكَ مِنَ الْمُنْظَرِينَ إِلي يَوْمِ الْوَقْتِ الْمَعْلُومِ وَ أَخْبِرْنِي عَنْ هَذَا الْبَيْتِ كَيْفَ صَارَ فَرِيضَةً عَلَي الْخَلْقِ أَنْ يَأْتُوهُ قَالَ فَالْتَفَتَ أَبُو عَبْدِ اللَّهِ عليه السلام إِلَيْهِ وَ قَالَ مَا سَأَلَنِي عَنْ مَسْأَلَتِكَ أَحَدٌ قَطُّ قَبْلَكَ إِنَّ اللَّهَ عَزَّ وَ جَلَّ لَمَّا قَالَ لِلْمَلَائِكَةِ إِنِّي جاعِلٌ فِي الْأَرْضِ خَلِيفَةً ضَجَّتِ الْمَلَائِكَةُ مِنْ ذَلِكَ وَ قَالُوا يَا رَبِّ إِنْ كُنْتَ لَا بُدَّ جَاعِلًا فِي أَرْضِكَ خَلِيفَةً فَاجْعَلْهُ مِنَّا مِمَّنْ يَعْمَلُ فِي خَلْقِكَ بِطَاعَتِكَ فَرَدَّ عَلَيْهِمْ إِنِّي أَعْلَمُ ما لا تَعْلَمُونَ فَظَنَّتِ الْمَلَائِكَةُ أَنَّ ذَلِكَ سَخَطٌ مِنَ اللَّهِ عَزَّ وَ جَلَّ عَلَيْهِمْ فَلَاذُوا بِالْعَرْشِ يَطُوفُونَ بِهِ فَأَمَرَ اللَّهُ عَزَّ وَ جَلَّ لَهُمْ بِبَيْتٍ مِنْ مَرْمَرٍ سَقْفُهُ يَاقُوتَةٌ حَمْرَاءُ وَ أَسَاطِينُهُ الزَّبَرْجَدُ يَدْخُلُهُ كُلَّ يَوْمٍ سَبْعُونَ أَلْفَ مَلَكٍ لَا يَدْخُلُونَهُ بَعْدَ ذَلِكَ إِلَي يَوْمِ الْوَقْتِ الْمَعْلُومِ قَالَ وَ يَوْمُ الْوَقْتِ الْمَعْلُومِ يَوْمَ يُنْفَخُ فِي الصُّورِ نَفْخَةٌ واحِدَةٌ فَيَمُوتُ إِبْلِيسُ مَا بَيْنَ النَّفْخَةِ الْأُولَي وَ الثَّانِيَةِ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5"/>
      </w:pPr>
      <w:bookmarkStart w:id="643" w:name="_Toc280"/>
      <w:r>
        <w:t>«8»</w:t>
      </w:r>
      <w:bookmarkEnd w:id="643"/>
    </w:p>
    <w:p>
      <w:pPr>
        <w:pStyle w:val="BookText"/>
      </w:pPr>
      <w:r>
        <w:rPr>
          <w:rFonts w:ascii="Amiri" w:hAnsi="Amiri" w:eastAsia="Amiri" w:cs="Amiri"/>
          <w:lang w:bidi="ar-SA"/>
          <w:color w:val="111111"/>
          <w:sz w:val="28"/>
          <w:szCs w:val="28"/>
          <w:rtl/>
        </w:rPr>
        <w:t xml:space="preserve">ع، [علل الشرائع] ن، [عيون أخبار الرضا عليه السلام] فِي عِلَلِ ابْنِ سِنَانٍ عَنِ الرِّضَا عليه السلام: عِلَّةُ الْحَجِّ الْوِفَادَةُ إِلَي اللَّهِ عَزَّ وَ جَلَّ وَ طَلَبُ الزِّيَادَةِ وَ الْخُرُوجُ مِنْ كُلِّ مَا اقْتَرَفَ وَ لِيَكُونَ تَائِباً مِمَّا مَضَي مُسْتَأْنِفاً لِمَا يَسْتَقْبِلُ وَ مَا فِيهِ مِنِ اسْتِخْرَاجِ الْأَمْوَالِ وَ تَعَبِ الْأَبْدَانِ وَ حَظْرِهَا عَنِ الشَّهَوَاتِ وَ اللَّذَّاتِ وَ التَّقَرُّبُ فِي الْعِبَادَةِ إِلَي اللَّهِ عَزَّ وَ جَلَّ وَ الْخُضُوعُ وَ الِاسْتِكَانَةُ وَ الذُّلُّ شَاخِصاً فِي الْحَرِّ وَ الْبَرْدِ وَ الْأَمْنِ وَ الْخَوْفِ ثَابِتاً فِي ذَلِكَ دَائِماً وَ مَا فِي ذَلِكَ لِجَمِيعِ الْخَلْقِ مِنَ الْمَنَافِعِ وَ الرَّغْبَةِ وَ الرَّهْبَةِ إِلَي اللَّهِ عَزَّ وَ جَلَّ وَ مِنْهُ تَرْكُ قَسَاوَةِ الْقَلْبِ وَ خَسَاسَةِ الْأَنْفُسِ وَ نِسْيَانِ الذِّكْرِ وَ انْقِطَاعِ الرَّجَاءِ وَ الْأَمَلِ وَ تَجْدِيدُ الْحُقُوقِ وَ حَظْرُ الْأَنْفُسِ عَنِ الْفَسَادِ وَ مَنْفَعَةُ مَنْ فِي الْمَشْرِقِ وَ الْمَغْرِبِ وَ مَنْ فِي الْبَرِّ وَ الْبَحْرِ وَ مِمَّنْ يَحُجُّ وَ مِمَّنْ لَا يَحُجُّ مِنْ تَاجِرٍ وَ جَالِبٍ وَ بَائِعٍ وَ مُشْتَرٍ وَ كَاتِبٍ وَ مِسْكِينٍ وَ قَضَاءُ حَوَائِجِ أَهْلِ الْأَطْرَافِ وَ الْمَوَاضِعِ الْمُمْكِنِ لَهُمُ الِاجْتِمَاعُ</w:t>
      </w:r>
    </w:p>
    <w:p>
      <w:pPr>
        <w:pStyle w:val="Heading5"/>
      </w:pPr>
      <w:bookmarkStart w:id="644" w:name="_Toc281"/>
      <w:r>
        <w:t>روایت 7</w:t>
      </w:r>
      <w:bookmarkEnd w:id="644"/>
    </w:p>
    <w:p>
      <w:pPr>
        <w:pStyle w:val="BookText"/>
      </w:pPr>
      <w:r>
        <w:rPr>
          <w:rFonts w:ascii="IRNazanin" w:hAnsi="IRNazanin" w:eastAsia="IRNazanin" w:cs="IRNazanin"/>
          <w:lang w:bidi="fa-IR"/>
          <w:color w:val="111111"/>
          <w:sz w:val="28"/>
          <w:szCs w:val="28"/>
          <w:rtl/>
        </w:rPr>
        <w:t xml:space="preserve">علل الشرائع: شخصی نزد امام صادق علیه السلام رفت و خطاب به امام گفت: فدایت شوم! در باره این سخن خدای سبحان که می فرماید: «ن وَ الْقَلَمِ وَ ما یَسْطُرُون»</w:t>
      </w:r>
      <w:r>
        <w:rPr>
          <w:rStyle w:val="FootnoteReference"/>
        </w:rPr>
        <w:footnoteReference w:id="267"/>
      </w:r>
      <w:r>
        <w:rPr>
          <w:rFonts w:ascii="IRNazanin" w:hAnsi="IRNazanin" w:eastAsia="IRNazanin" w:cs="IRNazanin"/>
          <w:lang w:bidi="fa-IR"/>
          <w:color w:val="111111"/>
          <w:sz w:val="28"/>
          <w:szCs w:val="28"/>
          <w:rtl/>
        </w:rPr>
        <w:t xml:space="preserve">،{سوگند</w:t>
      </w:r>
    </w:p>
    <w:p>
      <w:pPr>
        <w:pStyle w:val="BookText"/>
      </w:pPr>
      <w:r>
        <w:rPr>
          <w:rFonts w:ascii="IRNazanin" w:hAnsi="IRNazanin" w:eastAsia="IRNazanin" w:cs="IRNazanin"/>
          <w:lang w:bidi="fa-IR"/>
          <w:color w:val="111111"/>
          <w:sz w:val="28"/>
          <w:szCs w:val="28"/>
          <w:rtl/>
        </w:rPr>
        <w:t xml:space="preserve">به قلم و آن چه که می نویسند.} و همچنین این سخن خدای متعال که درباره ابلیس می فرماید:«فَإِنَّکَ مِنَ الْمُنْظَرِینَ إِلی یَوْمِ الْوَقْتِ الْمَعْلُوم»</w:t>
      </w:r>
      <w:r>
        <w:rPr>
          <w:rStyle w:val="FootnoteReference"/>
        </w:rPr>
        <w:footnoteReference w:id="268"/>
      </w:r>
      <w:r>
        <w:rPr>
          <w:rFonts w:ascii="IRNazanin" w:hAnsi="IRNazanin" w:eastAsia="IRNazanin" w:cs="IRNazanin"/>
          <w:lang w:bidi="fa-IR"/>
          <w:color w:val="111111"/>
          <w:sz w:val="28"/>
          <w:szCs w:val="28"/>
          <w:rtl/>
        </w:rPr>
        <w:t xml:space="preserve">،{تو</w:t>
      </w:r>
    </w:p>
    <w:p>
      <w:pPr>
        <w:pStyle w:val="BookText"/>
      </w:pPr>
      <w:r>
        <w:rPr>
          <w:rFonts w:ascii="IRNazanin" w:hAnsi="IRNazanin" w:eastAsia="IRNazanin" w:cs="IRNazanin"/>
          <w:lang w:bidi="fa-IR"/>
          <w:color w:val="111111"/>
          <w:sz w:val="28"/>
          <w:szCs w:val="28"/>
          <w:rtl/>
        </w:rPr>
        <w:t xml:space="preserve">از مهلت یافتگانی، تا روز و وقت معلوم.}مرا آگاه ساز. همچنین به من علت این امر را بگو که چگونه حج گزاردن بر مردم واجب شده است؟ امام رو به سوی آن شخص کرد و فرمود: قبل از تو هرگز این سؤال را کسی از من نپرسیده بود. خداوند سبحان زمانی که به فرشتگان فرمود: «إِنِّی جاعِلٌ فِی الْأَرْضِ خَلِیفَة»{من در زمین جانشینی خواهم گماشت.} فرشتگان از این سخن باری تعالی آزرده شدند و خطاب به خدا گفتند: بار الها! اگر می خواهی در زمین جانشینی قرار دهی، آن شخص را از ما قرار ده تا در میان آفریده هایت به طاعت و عبادت تو بپردازد. خداوند سبحان در پاسخ آنان فرمود: «إِنِّی أَعْلَمُ ما لا تَعْلَمُونَ» {من چیزی می دانم که شما نمی دانید.} پس از آن فرشتگان گمان بردند که خداوند از این گفته آنان آزرده شده، در نتیجه به عرش خدا پناه برده و به دور آن طواف می کردند. پس از آن خداوند دستور به ساختن خانه ای از مرمر داد که سقف آن از یاقوت سرخ باشد و استوانه های آن زبرجد باشد که هر روز هفتاد هزار فرشته به آن وارد شوند و پس از آن تا یوم الموقوت - روز معین - بدان وارد نشوند. فرمود: آن روز معین روزی است که در صور یک بار دمیده می‌شود و پس از آن، ابلیس میان صور اول و دوم می میرد.</w:t>
      </w:r>
      <w:r>
        <w:rPr>
          <w:rStyle w:val="FootnoteReference"/>
        </w:rPr>
        <w:footnoteReference w:id="269"/>
      </w:r>
    </w:p>
    <w:p>
      <w:pPr>
        <w:pStyle w:val="Heading5"/>
      </w:pPr>
      <w:bookmarkStart w:id="645" w:name="_Toc282"/>
      <w:r>
        <w:t>روایت 8</w:t>
      </w:r>
      <w:bookmarkEnd w:id="645"/>
    </w:p>
    <w:p>
      <w:pPr>
        <w:pStyle w:val="BookText"/>
      </w:pPr>
      <w:r>
        <w:rPr>
          <w:rFonts w:ascii="IRNazanin" w:hAnsi="IRNazanin" w:eastAsia="IRNazanin" w:cs="IRNazanin"/>
          <w:lang w:bidi="fa-IR"/>
          <w:color w:val="111111"/>
          <w:sz w:val="28"/>
          <w:szCs w:val="28"/>
          <w:rtl/>
        </w:rPr>
        <w:t xml:space="preserve">علل الشرائع: امام رضا علیه السلام فرمود: علت حج میهمانی خداوند سبحان، افزایش روزی، آمرزش تمامی گناهان مرتکب شده است و نیز توبه بنده نسبت به گناهان گذشته اش و آغاز عمل، پس از آن است. همچنان که در حج، خرج کردن دارایی، به زحمت و خستگی افکندن بدن و بازداشتن بدن ها از امور شهوانی و انواع لذات و نزدیکی به خداوند سبحان در قالب عبادات و خضوع و فروتنی و ذلت در پیشگاه او و بیرون آمدن در گرما، سرما، هنگام امنیت و ترس است و این که این کار دائمی و پایدار باشد و نیز برای بندگان از جانب خداوند سبحان چیزهایی است از جمله: منفعت ها، اشتیاق و ترس به سوی خداوند، ترک قساوت و سنگدلی، بخل و خست، فراموشی ذکر خدا، ناامیدی، تجدید حقوق و بازداشتن</w:t>
      </w:r>
    </w:p>
    <w:p>
      <w:pPr>
        <w:pStyle w:val="BookText"/>
      </w:pPr>
      <w:r>
        <w:rPr>
          <w:rFonts w:ascii="IRNazanin" w:hAnsi="IRNazanin" w:eastAsia="IRNazanin" w:cs="IRNazanin"/>
          <w:lang w:bidi="fa-IR"/>
          <w:color w:val="111111"/>
          <w:sz w:val="28"/>
          <w:szCs w:val="28"/>
          <w:rtl/>
        </w:rPr>
        <w:t xml:space="preserve">نفس از فساد و گناه و سود بردن کسانی که در شرق و غرب و دریا و خشکی اند،چه حج گزاران و چه غیر حج گزاران از جمله تاجر، بازرگان، فروشنده، خریدار، نویسنده و تهیدست و همچنین در رفتن به سفر حج، امکان برآورده ساختن نیازهای اهالی اطراف و مکان هایی که در آنها امکان گرد آمدن وجود دارد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3553_133877"/>
    <w:bookmarkEnd w:id="30"/>
    <w:p>
      <w:pPr>
        <w:pStyle w:val="BookText"/>
      </w:pPr>
      <w:r>
        <w:rPr>
          <w:rFonts w:ascii="Amiri" w:hAnsi="Amiri" w:eastAsia="Amiri" w:cs="Amiri"/>
          <w:lang w:bidi="ar-SA"/>
          <w:color w:val="111111"/>
          <w:sz w:val="28"/>
          <w:szCs w:val="28"/>
          <w:rtl/>
        </w:rPr>
        <w:t xml:space="preserve">فِيهَا كَذَلِكَ لِيَشْهَدُوا مَنَافِعَ لَهُمْ.</w:t>
      </w:r>
    </w:p>
    <w:p>
      <w:pPr>
        <w:pStyle w:val="BookText"/>
      </w:pPr>
      <w:r>
        <w:rPr>
          <w:rFonts w:ascii="Amiri" w:hAnsi="Amiri" w:eastAsia="Amiri" w:cs="Amiri"/>
          <w:lang w:bidi="ar-SA"/>
          <w:color w:val="111111"/>
          <w:sz w:val="28"/>
          <w:szCs w:val="28"/>
          <w:rtl/>
        </w:rPr>
        <w:t xml:space="preserve">وَ عِلَّةُ فَرْضِ الْحَجِّ مَرَّةً وَاحِدَةً لِأَنَّ اللَّهَ عَزَّ وَ جَلَّ وَضَعَ الْفَرَائِضَ عَلَي أَدْنَي الْقَوْمِ قُوَّةً فَمِنْ تِلْكَ الْفَرَائِضِ الْحَجُّ الْمَفْرُوضُ وَاحِدٌ ثُمَّ رَغَّبَ أَهْلَ الْقُوَّةِ عَلَي قَدْرِ طَاقَتِهِمْ‌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رضي الله عنه جاء هذا الحديث هكذا و الذي أعتمده و أفتي به أن الحج علي أهل الجدة في كل عام فريضة.</w:t>
      </w:r>
    </w:p>
    <w:p>
      <w:pPr>
        <w:pStyle w:val="Heading5"/>
      </w:pPr>
      <w:bookmarkStart w:id="646" w:name="_Toc283"/>
      <w:r>
        <w:t>أقول</w:t>
      </w:r>
      <w:bookmarkEnd w:id="646"/>
    </w:p>
    <w:p>
      <w:pPr>
        <w:pStyle w:val="BookText"/>
      </w:pPr>
      <w:r>
        <w:rPr>
          <w:rFonts w:ascii="Amiri" w:hAnsi="Amiri" w:eastAsia="Amiri" w:cs="Amiri"/>
          <w:lang w:bidi="ar-SA"/>
          <w:color w:val="111111"/>
          <w:sz w:val="28"/>
          <w:szCs w:val="28"/>
          <w:rtl/>
        </w:rPr>
        <w:t xml:space="preserve">قد روي في الكتابين عن الفضل مثله‌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5"/>
      </w:pPr>
      <w:bookmarkStart w:id="647" w:name="_Toc284"/>
      <w:r>
        <w:t>«9»</w:t>
      </w:r>
      <w:bookmarkEnd w:id="647"/>
    </w:p>
    <w:p>
      <w:pPr>
        <w:pStyle w:val="BookText"/>
      </w:pPr>
      <w:r>
        <w:rPr>
          <w:rFonts w:ascii="Amiri" w:hAnsi="Amiri" w:eastAsia="Amiri" w:cs="Amiri"/>
          <w:lang w:bidi="ar-SA"/>
          <w:color w:val="111111"/>
          <w:sz w:val="28"/>
          <w:szCs w:val="28"/>
          <w:rtl/>
        </w:rPr>
        <w:t xml:space="preserve">ع، [علل الشرائع] عَلِيُّ بْنُ أَحْمَدَ بْنِ مُحَمَّدٍ وَ السِّنَانِيُّ وَ الْمُكَتِّبُ جَمِيعاً عَنِ الْأَسَدِيِّ عَنِ الْبَرْمَكِيِّ عَنْ عَلِيِّ بْنِ الْعَبَّاسِ عَنْ عُمَرَ بْنِ عَبْدِ الْعَزِيزِ عَنْ رَجُلٍ قَالَ حَدَّثَنَا هِشَامُ بْنُ الْحَكَمِ قَالَ: سَأَلْتُ أَبَا عَبْدِ اللَّهِ عليه السلام فَقُلْتُ لَهُ مَا الْعِلَّةُ الَّتِي مِنْ أَجْلِهَا كَلَّفَ اللَّهُ الْعِبَادَ الْحَجَّ وَ الطَّوَافَ بِالْبَيْتِ فَقَالَ إِنَّ اللَّهَ عَزَّ وَ جَلَّ خَلَقَ الْخَلْقَ لَا لِعِلَّةٍ إِلَّا أَنَّهُ شَاءَ فَفَعَلَ فَخَلَقَهُمْ إِلَي وَقْتٍ مُؤَجَّلٍ وَ أَمَرَهُمْ وَ نَهَاهُمْ مَا يَكُونُ مِنْ أَمْرِ الطَّاعَةِ فِي الدِّينِ وَ مَصْلَحَتِهِمْ مِنْ أَمْرِ دُنْيَاهُمْ فَجَعَلَ فِيهِ الِاجْتِمَاعَ مِنَ الْمَشْرِقِ وَ الْمَغْرِبِ لِيَتَعَارَفُوا وَ لِيَنْزِعَ كُلُّ قَوْمٍ مِنَ التِّجَارَاتِ مِنْ بَلَدٍ إِلَي بَلَدٍ وَ لِيَنْتَفِعَ بِذَلِكَ الْمُكَارِي وَ الْجَمَّالُ وَ لِتُعْرَفَ آثَارُ رَسُولِ اللَّهِ صلي الله عليه و آله وَ تُعْرَفَ أَخْبَارُهُ وَ يُذْكَرَ وَ لَا يُنْسَي وَ لَوْ كَانَ كُلُّ قَوْمٍ إِنَّمَا يَتَّكِلُونَ عَلَي بِلَادِهِمْ وَ مَا فِيهَا هَلَكُوا وَ خَرِبَتِ الْبِلَادُ وَ سَقَطَ الْجَلَبُ وَ الْأَرْبَاحُ وَ عَمِيَتِ الْأَخْبَارُ وَ لَمْ يَقِفُوا عَلَي ذَلِكَ فَذَلِكَ عِلَّةُ الْحَجِ‌</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5"/>
      </w:pPr>
      <w:bookmarkStart w:id="648" w:name="_Toc285"/>
      <w:r>
        <w:t>«10»</w:t>
      </w:r>
      <w:bookmarkEnd w:id="648"/>
    </w:p>
    <w:p>
      <w:pPr>
        <w:pStyle w:val="BookText"/>
      </w:pPr>
      <w:r>
        <w:rPr>
          <w:rFonts w:ascii="Amiri" w:hAnsi="Amiri" w:eastAsia="Amiri" w:cs="Amiri"/>
          <w:lang w:bidi="ar-SA"/>
          <w:color w:val="111111"/>
          <w:sz w:val="28"/>
          <w:szCs w:val="28"/>
          <w:rtl/>
        </w:rPr>
        <w:t xml:space="preserve">ن، [عيون أخبار الرضا عليه السلام]</w:t>
      </w:r>
      <w:r>
        <w:rPr>
          <w:rStyle w:val="FootnoteReference"/>
        </w:rPr>
        <w:footnoteReference w:id="273"/>
      </w:r>
      <w:r>
        <w:rPr>
          <w:rFonts w:ascii="Amiri" w:hAnsi="Amiri" w:eastAsia="Amiri" w:cs="Amiri"/>
          <w:lang w:bidi="ar-SA"/>
          <w:color w:val="111111"/>
          <w:sz w:val="28"/>
          <w:szCs w:val="28"/>
          <w:rtl/>
        </w:rPr>
        <w:t xml:space="preserve">ع، [علل الشرائع] فِي عِلَلِ ابْنِ سِنَانٍ عَنِ الرِّضَا عليه السلام: عِلَّةُ الطَّوَافِ بِالْبَيْتِ</w:t>
      </w:r>
    </w:p>
    <w:p>
      <w:pPr>
        <w:pStyle w:val="BookText"/>
      </w:pPr>
      <w:r>
        <w:rPr>
          <w:rFonts w:ascii="IRNazanin" w:hAnsi="IRNazanin" w:eastAsia="IRNazanin" w:cs="IRNazanin"/>
          <w:lang w:bidi="fa-IR"/>
          <w:color w:val="111111"/>
          <w:sz w:val="28"/>
          <w:szCs w:val="28"/>
          <w:rtl/>
        </w:rPr>
        <w:t xml:space="preserve">موجود است تا منافع و سودهای خویش رابا چشم خود ببینند. از این رو خداوند سبحان تنها یک بار حج را واجب ساخته که در واقع فرایض و واجبات را بر آن دسته از مردم که از لحاظ دارایی در سطح پایینی قرار دارند قرار می دهد که یکی از آن وظایف، حج است؛ سپس ثروتمندان را تشویق کرده است تا به اندازه طاقت خویش به حج روند .</w:t>
      </w:r>
    </w:p>
    <w:p>
      <w:pPr>
        <w:pStyle w:val="BookText"/>
      </w:pPr>
      <w:r>
        <w:rPr>
          <w:rFonts w:ascii="IRNazanin" w:hAnsi="IRNazanin" w:eastAsia="IRNazanin" w:cs="IRNazanin"/>
          <w:lang w:bidi="fa-IR"/>
          <w:color w:val="111111"/>
          <w:sz w:val="28"/>
          <w:szCs w:val="28"/>
          <w:rtl/>
        </w:rPr>
        <w:t xml:space="preserve">صدوق - رضی الله عنه - گفته: این حدیث این گونه نقل شده است و امری که من بدان اعتماد دارم و به آن فتوا می دهم این است که حج بر اهالی جده، در هر سال واجب است.</w:t>
      </w:r>
    </w:p>
    <w:p>
      <w:pPr>
        <w:pStyle w:val="Heading5"/>
      </w:pPr>
      <w:bookmarkStart w:id="649" w:name="_Toc286"/>
      <w:r>
        <w:t>مؤلف</w:t>
      </w:r>
      <w:bookmarkEnd w:id="649"/>
    </w:p>
    <w:p>
      <w:pPr>
        <w:pStyle w:val="BookText"/>
      </w:pPr>
      <w:r>
        <w:rPr>
          <w:rFonts w:ascii="IRNazanin" w:hAnsi="IRNazanin" w:eastAsia="IRNazanin" w:cs="IRNazanin"/>
          <w:lang w:bidi="fa-IR"/>
          <w:color w:val="111111"/>
          <w:sz w:val="28"/>
          <w:szCs w:val="28"/>
          <w:rtl/>
        </w:rPr>
        <w:t xml:space="preserve">در هر دو کتاب از فضل، مانند این حدیث نقل شده است.</w:t>
      </w:r>
    </w:p>
    <w:p>
      <w:pPr>
        <w:pStyle w:val="Heading5"/>
      </w:pPr>
      <w:bookmarkStart w:id="650" w:name="_Toc287"/>
      <w:r>
        <w:t>روایت 9</w:t>
      </w:r>
      <w:bookmarkEnd w:id="650"/>
    </w:p>
    <w:p>
      <w:pPr>
        <w:pStyle w:val="BookText"/>
      </w:pPr>
      <w:r>
        <w:rPr>
          <w:rFonts w:ascii="IRNazanin" w:hAnsi="IRNazanin" w:eastAsia="IRNazanin" w:cs="IRNazanin"/>
          <w:lang w:bidi="fa-IR"/>
          <w:color w:val="111111"/>
          <w:sz w:val="28"/>
          <w:szCs w:val="28"/>
          <w:rtl/>
        </w:rPr>
        <w:t xml:space="preserve">علل الشرائع: ابن هشام گفت که از امام صادق علیه السلام پرسیدم: چرا خداوند بر بندگان خود تکلیف کرده که حج گزارند و به دور کعبه طواف کنند؟ امام در پاسخ فرمود: خداوند بندگان خود را به خاطر علتی خلق نکرد مگر تنها این که اراده انجام این کار را کرد و آن را انجام داد و آنان را تا مدت زمانی معین آفرید و آنها را به اطاعت و فرمانبری در دین و مصلحت در امور دنیوی خویش فرمان داد. در حج، گرد آمدن از شرق و غرب را قرار داد تا با یکدیگر آشنا شده و هم را بشناسند و هر قوم برای تجارت از سرزمین خود به سرزمین دیگر روند تا از این طریق کرایه دهنده و شتربان سود برند و نشانه ها و آثار پیامبر خدا صلی الله علیه و آله نیک شناخته شود و همواره در اذهان باقی بماند و فراموش نشود. اگر هر قوم تنها به آنچه در شهر خویش داشتند متکی بودند، هلاک می گشتند و سرزمین آنان تباه می شد و به دست آوردن سود و کالا از بین می رفت و اخبار پوشیده می ماند و هیچ کس از خبرها آگاه نمی گشت. پس این است سبب حج گزاردن.</w:t>
      </w:r>
      <w:r>
        <w:rPr>
          <w:rStyle w:val="FootnoteReference"/>
        </w:rPr>
        <w:footnoteReference w:id="274"/>
      </w:r>
    </w:p>
    <w:p>
      <w:pPr>
        <w:pStyle w:val="Heading5"/>
      </w:pPr>
      <w:bookmarkStart w:id="651" w:name="_Toc288"/>
      <w:r>
        <w:t>روایت 10</w:t>
      </w:r>
      <w:bookmarkEnd w:id="651"/>
    </w:p>
    <w:p>
      <w:pPr>
        <w:pStyle w:val="BookText"/>
      </w:pPr>
      <w:r>
        <w:rPr>
          <w:rFonts w:ascii="IRNazanin" w:hAnsi="IRNazanin" w:eastAsia="IRNazanin" w:cs="IRNazanin"/>
          <w:lang w:bidi="fa-IR"/>
          <w:color w:val="111111"/>
          <w:sz w:val="28"/>
          <w:szCs w:val="28"/>
          <w:rtl/>
        </w:rPr>
        <w:t xml:space="preserve">عیون أخبار الرضا، علل الشرائع: امام رضا علیه السلام درباره سبب طواف به دور کعبه فرمود: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3553_133878"/>
    <w:bookmarkEnd w:id="31"/>
    <w:p>
      <w:pPr>
        <w:pStyle w:val="BookText"/>
      </w:pPr>
      <w:r>
        <w:rPr>
          <w:rFonts w:ascii="Amiri" w:hAnsi="Amiri" w:eastAsia="Amiri" w:cs="Amiri"/>
          <w:lang w:bidi="ar-SA"/>
          <w:color w:val="111111"/>
          <w:sz w:val="28"/>
          <w:szCs w:val="28"/>
          <w:rtl/>
        </w:rPr>
        <w:t xml:space="preserve">أَنَّ اللَّهَ تَبَارَكَ وَ تَعَالَي قَالَ لِلْمَلَائِكَةِ إِنِّي جاعِلٌ فِي الْأَرْضِ خَلِيفَةً قالُوا أَ تَجْعَلُ فِيها مَنْ يُفْسِدُ فِيها وَ يَسْفِكُ الدِّماءَ فَرَدُّوا عَلَي اللَّهِ تَبَارَكَ وَ تَعَالَي هَذَا الْجَوَابَ فَعَلِمُوا أَنَّهُمْ أَذْنَبُوا فَنَدِمُوا فَلَاذُوا بِالْعَرْشِ وَ اسْتَغْفَرُوا فَأَحَبَّ اللَّهُ عَزَّ وَ جَلَّ أَنْ يَتَعَبَّدَ بِمِثْلِ ذَلِكَ الْعِبَادُ فَوَضَعَ فِي السَّمَاءِ الرَّابِعَةِ بَيْتاً بِحِذَاءِ الْعَرْشِ فَسُمِّيَ الضُّرَاحَ .</w:t>
      </w:r>
    </w:p>
    <w:p>
      <w:pPr>
        <w:pStyle w:val="BookText"/>
      </w:pPr>
      <w:r>
        <w:rPr>
          <w:rFonts w:ascii="Amiri" w:hAnsi="Amiri" w:eastAsia="Amiri" w:cs="Amiri"/>
          <w:lang w:bidi="ar-SA"/>
          <w:color w:val="111111"/>
          <w:sz w:val="28"/>
          <w:szCs w:val="28"/>
          <w:rtl/>
        </w:rPr>
        <w:t xml:space="preserve">ثُمَّ وَضَعَ فِي السَّمَاءِ الدُّنْيَا بَيْتاً يُسَمَّي الْمَعْمُورَ بِحِذَاءِ الضُّرَاحِ ثُمَّ وَضَعَ الْبَيْتَ بِحِذَاءِ الْبَيْتِ الْمَعْمُورِ.</w:t>
      </w:r>
    </w:p>
    <w:p>
      <w:pPr>
        <w:pStyle w:val="BookText"/>
      </w:pPr>
      <w:r>
        <w:rPr>
          <w:rFonts w:ascii="Amiri" w:hAnsi="Amiri" w:eastAsia="Amiri" w:cs="Amiri"/>
          <w:lang w:bidi="ar-SA"/>
          <w:color w:val="111111"/>
          <w:sz w:val="28"/>
          <w:szCs w:val="28"/>
          <w:rtl/>
        </w:rPr>
        <w:t xml:space="preserve">ثُمَّ أَمَرَ آدَمَ عليه السلام فَطَافَ بِهِ فَتَابَ اللَّهُ عَلَيْهِ وَ جَرَي ذَلِكَ فِي وُلْدِهِ إِلَي يَوْمِ الْقِيَامَةِ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5"/>
      </w:pPr>
      <w:bookmarkStart w:id="652" w:name="_Toc289"/>
      <w:r>
        <w:t>«11»</w:t>
      </w:r>
      <w:bookmarkEnd w:id="652"/>
    </w:p>
    <w:p>
      <w:pPr>
        <w:pStyle w:val="BookText"/>
      </w:pPr>
      <w:r>
        <w:rPr>
          <w:rFonts w:ascii="Amiri" w:hAnsi="Amiri" w:eastAsia="Amiri" w:cs="Amiri"/>
          <w:lang w:bidi="ar-SA"/>
          <w:color w:val="111111"/>
          <w:sz w:val="28"/>
          <w:szCs w:val="28"/>
          <w:rtl/>
        </w:rPr>
        <w:t xml:space="preserve">ع، [علل الشرائع] عَلِيُّ بْنُ حَاتِمٍ عَنْ حُمَيْدِ بْنِ زِيَادٍ عَنِ الْحَسَنِ بْنِ مُحَمَّدِ بْنِ سَمَاعَةَ عَنِ الْحُسَيْنِ بْنِ هَاشِمٍ عَنِ ابْنِ مُسْكَانَ عَنِ الثُّمَالِيِّ قَالَ: دَخَلْتُ عَلَي أَبِي جَعْفَرٍ عليه السلام وَ هُوَ جَالِسٌ عَلَي الْبَابِ الَّذِي إِلَي الْمَسْجِدِ وَ هُوَ يَنْظُرُ إِلَي النَّاسِ يَطُوفُونَ فَقَالَ يَا أَبَا حَمْزَةَ بِمَا أُمِرُوا هَؤُلَاءِ قَالَ فَلَمْ أَدْرِ مَا أَرُدُّ عَلَيْهِ قَالَ إِنَّمَا أُمِرُوا أَنْ يَطُوفُوا بِهَذِهِ الْأَحْجَارِ ثُمَّ يَأْتُونَا فَيُعْلِمُونَا وَلَايَتَهُمْ‌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5"/>
      </w:pPr>
      <w:bookmarkStart w:id="653" w:name="_Toc290"/>
      <w:r>
        <w:t>«12»</w:t>
      </w:r>
      <w:bookmarkEnd w:id="653"/>
    </w:p>
    <w:p>
      <w:pPr>
        <w:pStyle w:val="BookText"/>
      </w:pPr>
      <w:r>
        <w:rPr>
          <w:rFonts w:ascii="Amiri" w:hAnsi="Amiri" w:eastAsia="Amiri" w:cs="Amiri"/>
          <w:lang w:bidi="ar-SA"/>
          <w:color w:val="111111"/>
          <w:sz w:val="28"/>
          <w:szCs w:val="28"/>
          <w:rtl/>
        </w:rPr>
        <w:t xml:space="preserve">ع، [علل الشرائع] الْحُسَيْنُ بْنُ عَلِيِّ بْنِ أَحْمَدَ الصَّائِغُ عَنِ الْحُسَيْنِ بْنِ الْحَجَّالِ عَنْ سَعْدِ بْنِ عَبْدِ اللَّهِ قَالَ حَدَّثَنِي مُحَمَّدُ بْنُ الْحَسَنِ الْهَمَدَانِيُّ قَالَ: سَأَلْتُ ذَا النُّونِ الْبَصْرِيَّ قُلْتُ يَا أَبَا الْفَيْضِ لِمَ صُيِّرَ الْمَوْقِفُ بِالْمَشْعَرِ وَ لَمْ يَصِرْ بِالْحَرَمِ قَالَ حَدَّثَنِي مَنْ سَأَلَ الصَّادِقَ عليه السلام ذَلِكَ فَقَالَ لِأَنَّ الْكَعْبَةَ بَيْتُ اللَّهِ الْحَرَامُ وَ حِجَابُهُ وَ الْمَشْعَرَ بَابُهُ فَلَمَّا أَنْ قَصَدَهُ الزَّائِرُونَ وَقَفَهُمْ بِالْبَابِ حَتَّي أَذِنَ لَهُمْ بِالدُّخُولِ ثُمَّ وَقَفَهُمْ بِالْحِجَابِ الثَّانِي وَ هُوَ مُزْدَلِفَةُ فَلَمَّا نَظَرَ إِلَي طُولِ تَضَرُّعِهِمْ أَمَرَهُمْ بِتَقْرِيبِ قُرْبَانِهِمْ فَلَمَّا قَرَّبُوا قُرْبَانَهُمْ وَ قَضَوْا تَفَثَهُمْ وَ تَطَهَّرُوا مِنَ الذُّنُوبِ الَّتِي كَانَتْ لَهُمْ حِجَاباً دُونَهُ أَمَرَهُمْ بِالزِّيَارَةِ عَلَي طَهَارَةٍ .</w:t>
      </w:r>
    </w:p>
    <w:p>
      <w:pPr>
        <w:pStyle w:val="BookText"/>
      </w:pPr>
      <w:r>
        <w:rPr>
          <w:rFonts w:ascii="Amiri" w:hAnsi="Amiri" w:eastAsia="Amiri" w:cs="Amiri"/>
          <w:lang w:bidi="ar-SA"/>
          <w:color w:val="111111"/>
          <w:sz w:val="28"/>
          <w:szCs w:val="28"/>
          <w:rtl/>
        </w:rPr>
        <w:t xml:space="preserve">قَالَ فَقُلْتُ لِمَ كَرِهَ الصِّيَامَ فِي أَيَّامِ التَّشْرِيقِ فَقَالَ لِأَنَّ الْقَوْمَ زُوَّارُ اللَّهِ وَ هُمْ فِي ضِيَافَتِهِ وَ لَا يَنْبَغِي لِلضَّيْفِ أَنْ يَصُومَ عِنْدَ مَنْ زَارَهُ وَ أَضَافَهُ.</w:t>
      </w:r>
    </w:p>
    <w:p>
      <w:pPr>
        <w:pStyle w:val="BookText"/>
      </w:pPr>
      <w:r>
        <w:rPr>
          <w:rFonts w:ascii="Amiri" w:hAnsi="Amiri" w:eastAsia="Amiri" w:cs="Amiri"/>
          <w:lang w:bidi="ar-SA"/>
          <w:color w:val="111111"/>
          <w:sz w:val="28"/>
          <w:szCs w:val="28"/>
          <w:rtl/>
        </w:rPr>
        <w:t xml:space="preserve">خداوند سبحان فرمود: «إِنِّی جاعِلٌ فِی الْأَرْضِ خَلِیفَةً قالُوا أَ تَجْعَلُ فِیها مَنْ یُفْسِدُ فِیها وَ یَسْفِکُ الدِّماء»</w:t>
      </w:r>
      <w:r>
        <w:rPr>
          <w:rStyle w:val="FootnoteReference"/>
        </w:rPr>
        <w:footnoteReference w:id="277"/>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در زمین جانشینی خواهم گماشت. گفتند: آیا در آن کسی را می گماری که در آن فساد انگیزد و خونبها بریزد؟}به خداوند سبحان این پاسخ را دادند، سپس دانستند که گناه کردند و پشیمان شدند و به عرش پناه بردند و از خداوند طلب آمرزش کردند. خداوند سبحان دوست داشت که این چنین عبادت شود؛ بنابراین در آسمان چهارم خانه ای را به موازات عرش بنا نهاد و آن را ضراح نامید. سپس در آسمان دنیا خانه ای را به موازات ضراح بنا نهاد که به آن بیت المعمور می گویند. پس از آنکعبه را به موازات بیت المعمور بنا نهاد، سپس به آدم فرمان داد که به دور آن طواف کند و خداوند توبه آدم را پذیرفت و آن را تا روز قیامت در مورد فرزندانش جاری ساخت.</w:t>
      </w:r>
      <w:r>
        <w:rPr>
          <w:rStyle w:val="FootnoteReference"/>
        </w:rPr>
        <w:footnoteReference w:id="278"/>
      </w:r>
    </w:p>
    <w:p>
      <w:pPr>
        <w:pStyle w:val="Heading5"/>
      </w:pPr>
      <w:bookmarkStart w:id="654" w:name="_Toc291"/>
      <w:r>
        <w:t>روایت 11</w:t>
      </w:r>
      <w:bookmarkEnd w:id="654"/>
    </w:p>
    <w:p>
      <w:pPr>
        <w:pStyle w:val="BookText"/>
      </w:pPr>
      <w:r>
        <w:rPr>
          <w:rFonts w:ascii="IRNazanin" w:hAnsi="IRNazanin" w:eastAsia="IRNazanin" w:cs="IRNazanin"/>
          <w:lang w:bidi="fa-IR"/>
          <w:color w:val="111111"/>
          <w:sz w:val="28"/>
          <w:szCs w:val="28"/>
          <w:rtl/>
        </w:rPr>
        <w:t xml:space="preserve">علل الشرائع: ثمالی نقل کرده است که نزد امام محمد باقر علیه السلام رفتم، در حالی که ایشان بر دری که روبروی مسجد است نشسته بود و به مردمی که در حال طواف بودند می نگریست. سپس فرمود: ای ابا حمزه! اینان به چه چیز فرمان داده شده اند؟ - گفت: - ندانستم که چه پاسخی دهم؟ امام فرمود: اینان دستور داده شده اند که پیرامون این سنگها بگردند، سپس نزد ما آیند و دوستی و ولایت خویش را به ما اعلام کنند.</w:t>
      </w:r>
      <w:r>
        <w:rPr>
          <w:rStyle w:val="FootnoteReference"/>
        </w:rPr>
        <w:footnoteReference w:id="279"/>
      </w:r>
    </w:p>
    <w:p>
      <w:pPr>
        <w:pStyle w:val="Heading5"/>
      </w:pPr>
      <w:bookmarkStart w:id="655" w:name="_Toc292"/>
      <w:r>
        <w:t>روایت 12</w:t>
      </w:r>
      <w:bookmarkEnd w:id="655"/>
    </w:p>
    <w:p>
      <w:pPr>
        <w:pStyle w:val="BookText"/>
      </w:pPr>
      <w:r>
        <w:rPr>
          <w:rFonts w:ascii="IRNazanin" w:hAnsi="IRNazanin" w:eastAsia="IRNazanin" w:cs="IRNazanin"/>
          <w:lang w:bidi="fa-IR"/>
          <w:color w:val="111111"/>
          <w:sz w:val="28"/>
          <w:szCs w:val="28"/>
          <w:rtl/>
        </w:rPr>
        <w:t xml:space="preserve">علل الشرائع: محمد بن حسن همدانی نقل کرده است که به ذو النون بصری گفتم: ای اباالفیض، چرا موقف در مشعر قرار داده شد و در حرم قرار داده نشد؟ او گفت: کسی که همین مطلب را از امام صادق علیه السلام پرسیده بود، به من این گونه گفت: امام صادق فرمود: زیرا کعبه بیت الله و حجاب اوست و مشعر، در آن است. پس هرگاه زائران قصد بیت کردند، آن ها را در مقابل درآن نگاه می دارد تا به ایشان اذن دخول داده شود. سپس آن ها را در حجاب دوم یعنی مزدلفه متوقف می کند و وقتی به طولانی شدن تضرع و زاری ایشان توجّه کند، به آنان فرمان می دهد که قربانی های خویش را قربانی کنند. پس از آن که قربانی کردند و اعمالی که موجب می شود از احرام بیرون آیند را انجام دادند و از گناهانی که بین ایشان و خالقشان حجاب شده بود پاک گردیدند، به آن ها فرمان داد که با طهارت، بیت را زیارت کنند.راوی گفت: پرسیدم: چرا در ایّام تشریق روزه گرفتن مکروه است؟حضرت فرمود: زیرا حاجی ها زائر خدا و میهمانان او هستند و برای میهمان شایسته نیست نزد میزبان و کسی که او به زیارتش رفته، روزه دار باشد.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3553_133879"/>
    <w:bookmarkEnd w:id="32"/>
    <w:p>
      <w:pPr>
        <w:pStyle w:val="BookText"/>
      </w:pPr>
      <w:r>
        <w:rPr>
          <w:rFonts w:ascii="Amiri" w:hAnsi="Amiri" w:eastAsia="Amiri" w:cs="Amiri"/>
          <w:lang w:bidi="ar-SA"/>
          <w:color w:val="111111"/>
          <w:sz w:val="28"/>
          <w:szCs w:val="28"/>
          <w:rtl/>
        </w:rPr>
        <w:t xml:space="preserve">قُلْتُ فَالرَّجُلُ يَتَعَلَّقُ بِأَسْتَارِ الْكَعْبَةِ مَا يَعْنِي بِذَلِكَ قَالَ مَثَلُ ذَلِكَ مَثَلُ الرَّجُلِ يَكُونُ بَيْنَهُ وَ بَيْنَ الرَّجُلِ جِنَايَةٌ فَيَتَعَلَّقُ بِثَوْبِهِ يَسْتَخْذِي لَهُ رَجَاءَ أَنْ يَهَبَ لَهُ جُرْمَهُ‌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5"/>
      </w:pPr>
      <w:bookmarkStart w:id="656" w:name="_Toc293"/>
      <w:r>
        <w:t>«13»</w:t>
      </w:r>
      <w:bookmarkEnd w:id="656"/>
    </w:p>
    <w:p>
      <w:pPr>
        <w:pStyle w:val="BookText"/>
      </w:pPr>
      <w:r>
        <w:rPr>
          <w:rFonts w:ascii="Amiri" w:hAnsi="Amiri" w:eastAsia="Amiri" w:cs="Amiri"/>
          <w:lang w:bidi="ar-SA"/>
          <w:color w:val="111111"/>
          <w:sz w:val="28"/>
          <w:szCs w:val="28"/>
          <w:rtl/>
        </w:rPr>
        <w:t xml:space="preserve">كَنْزُ الْكَرَاجُكِيِ‌</w:t>
      </w:r>
      <w:r>
        <w:rPr>
          <w:rStyle w:val="FootnoteReference"/>
        </w:rPr>
        <w:footnoteReference w:id="281"/>
      </w:r>
      <w:r>
        <w:rPr>
          <w:rFonts w:ascii="Amiri" w:hAnsi="Amiri" w:eastAsia="Amiri" w:cs="Amiri"/>
          <w:lang w:bidi="ar-SA"/>
          <w:color w:val="111111"/>
          <w:sz w:val="28"/>
          <w:szCs w:val="28"/>
          <w:rtl/>
        </w:rPr>
        <w:t xml:space="preserve">وَ مَنَاقِبُ ابْنِ شَهْرَآشُوبَ‌</w:t>
      </w:r>
      <w:r>
        <w:rPr>
          <w:rStyle w:val="FootnoteReference"/>
        </w:rPr>
        <w:footnoteReference w:id="282"/>
      </w:r>
      <w:r>
        <w:rPr>
          <w:rFonts w:ascii="Amiri" w:hAnsi="Amiri" w:eastAsia="Amiri" w:cs="Amiri"/>
          <w:lang w:bidi="ar-SA"/>
          <w:color w:val="111111"/>
          <w:sz w:val="28"/>
          <w:szCs w:val="28"/>
          <w:rtl/>
        </w:rPr>
        <w:t xml:space="preserve">عَنْ أَمِيرِ الْمُؤْمِنِينَ عليه السلام: مِثْلَهُ.</w:t>
      </w:r>
    </w:p>
    <w:p>
      <w:pPr>
        <w:pStyle w:val="Heading5"/>
      </w:pPr>
      <w:bookmarkStart w:id="657" w:name="_Toc294"/>
      <w:r>
        <w:t>«14»</w:t>
      </w:r>
      <w:bookmarkEnd w:id="657"/>
    </w:p>
    <w:p>
      <w:pPr>
        <w:pStyle w:val="BookText"/>
      </w:pPr>
      <w:r>
        <w:rPr>
          <w:rFonts w:ascii="Amiri" w:hAnsi="Amiri" w:eastAsia="Amiri" w:cs="Amiri"/>
          <w:lang w:bidi="ar-SA"/>
          <w:color w:val="111111"/>
          <w:sz w:val="28"/>
          <w:szCs w:val="28"/>
          <w:rtl/>
        </w:rPr>
        <w:t xml:space="preserve">فس، [تفسير القمي] أَبِي عَنِ ابْنِ أَبِي عُمَيْرٍ عَنْ أَبَانِ بْنِ عُثْمَانَ عَنْ أَبِي عَبْدِ اللَّهِ عليه السلام قَالَ: إِنَّ آدَمَ عليه السلام بَقِيَ عَلَي الصَّفَا أَرْبَعِينَ صَبَاحاً سَاجِداً يَبْكِي عَلَي الْجَنَّةِ وَ عَلَي خُرُوجِهِ مِنْ جِوَارِ اللَّهِ عَزَّ وَ جَلَّ فَنَزَلَ جَبْرَئِيلُ عليه السلام فَقَالَ يَا آدَمُ مَا لَكَ تَبْكِي قَالَ يَا جَبْرَئِيلُ مَا لِي لَا أَبْكِي وَ قَدْ أَخْرَجَنِيَ اللَّهُ مِنْ جِوَارِهِ وَ أَهْبَطَنِي إِلَي الدُّنْيَا قَالَ يَا آدَمُ تُبْ إِلَيْهِ قَالَ وَ كَيْفَ أَتُوبُ فَأَنْزَلَ اللَّهُ عَلَيْهِ قُبَّةً مِنْ نُورٍ فِي مَوْضِعِ الْبَيْتِ فَسَطَعَ نُورُهَا فِي جِبَالِ مَكَّةَ فَهُوَ الْحَرَمُ فَأَمَرَ اللَّهُ جَبْرَئِيلَ أَنْ يَضَعَ عَلَيْهِ الْأَعْلَامَ .</w:t>
      </w:r>
    </w:p>
    <w:p>
      <w:pPr>
        <w:pStyle w:val="BookText"/>
      </w:pPr>
      <w:r>
        <w:rPr>
          <w:rFonts w:ascii="Amiri" w:hAnsi="Amiri" w:eastAsia="Amiri" w:cs="Amiri"/>
          <w:lang w:bidi="ar-SA"/>
          <w:color w:val="111111"/>
          <w:sz w:val="28"/>
          <w:szCs w:val="28"/>
          <w:rtl/>
        </w:rPr>
        <w:t xml:space="preserve">قَالَ قُمْ يَا آدَمُ فَخَرَجَ بِهِ يَوْمَ التَّرْوِيَةِ وَ أَمَرَهُ أَنْ يَغْتَسِلَ وَ يُحْرِمَ وَ أُخْرِجَ مِنَ الْجَنَّةِ أَوَّلَ يَوْمٍ مِنْ ذِي الْقَعْدَةِ فَلَمَّا كَانَ يَوْمُ الثَّامِنِ مِنْ ذِي الْحِجَّةِ أَخْرَجَهُ جَبْرَئِيلُ عليه السلام إِلَي مِنًي فَبَاتَ بِهَا فَلَمَّا أَصْبَحَ أَخْرَجَهُ إِلَي عَرَفَاتٍ وَ قَدْ كَانَ عَلَّمَهُ حِينَ أَخْرَجَهُ مِنْ مَكَّةَ الْإِحْرَامَ وَ أَمَرَهُ بِالتَّلْبِيَةِ فَلَمَّا زَالَتِ الشَّمْسُ يَوْمَ عَرَفَةَ قَطَعَ التَّلْبِيَةَ وَ أَمَرَهُ أَنْ يَغْتَسِلَ فَلَمَّا صَلَّي الْعَصْرَ وَقَفَهُ بِعَرَفَاتٍ وَ عَلَّمَهُ الْكَلِمَاتِ الَّتِي تَلَقَّي بِهَا رَبَّهُ وَ هِيَ سُبْحَانَكَ اللَّهُمَّ وَ بِحَمْدِكَ لَا إِلَهَ إِلَّا أَنْتَ عَمِلْتُ سُوءاً وَ ظَلَمْتُ نَفْسِي وَ اعْتَرَفْتُ بِذَنْبِي فَاغْفِرْ لِي إِنَّكَ أَنْتَ الْغَفُورُ الرَّحِيمُ سُبْحَانَكَ اللَّهُمَّ وَ بِحَمْدِكَ لَا إِلَهَ إِلَّا أَنْتَ عَمِلْتُ سُوءاً وَ ظَلَمْتُ نَفْسِي وَ اعْتَرَفْتُ بِذَنْبِي فَاغْفِرْ لِي إِنَّكَ خَيْرُ الْغَافِرِينَ سُبْحَانَكَ اللَّهُمَّ وَ بِحَمْدِكَ لَا إِلَهَ إِلَّا أَنْتَ عَمِلْتُ سُوءاً وَ ظَلَمْتُ نَفْسِي وَ اعْتَرَفْتُ بِذَنْبِي</w:t>
      </w:r>
    </w:p>
    <w:p>
      <w:pPr>
        <w:pStyle w:val="BookText"/>
      </w:pPr>
      <w:r>
        <w:rPr>
          <w:rFonts w:ascii="IRNazanin" w:hAnsi="IRNazanin" w:eastAsia="IRNazanin" w:cs="IRNazanin"/>
          <w:lang w:bidi="fa-IR"/>
          <w:color w:val="111111"/>
          <w:sz w:val="28"/>
          <w:szCs w:val="28"/>
          <w:rtl/>
        </w:rPr>
        <w:t xml:space="preserve">عرض کردم: این که شخص به پرده کعبه چنگ زده و به آن می چسبد، چه معنایی دارد؟ حضرت فرمود: مثَل این شخص مَثل کسی است که میان او و دیگری جنایتی واقع شده، پس دامن او را می گیرد و از او تمنا می کند که جرم و گناهانش را ببخشد.</w:t>
      </w:r>
    </w:p>
    <w:p>
      <w:pPr>
        <w:pStyle w:val="Heading5"/>
      </w:pPr>
      <w:bookmarkStart w:id="658" w:name="_Toc295"/>
      <w:r>
        <w:t>روایت 13</w:t>
      </w:r>
      <w:bookmarkEnd w:id="658"/>
    </w:p>
    <w:p>
      <w:pPr>
        <w:pStyle w:val="BookText"/>
      </w:pPr>
      <w:r>
        <w:rPr>
          <w:rFonts w:ascii="IRNazanin" w:hAnsi="IRNazanin" w:eastAsia="IRNazanin" w:cs="IRNazanin"/>
          <w:lang w:bidi="fa-IR"/>
          <w:color w:val="111111"/>
          <w:sz w:val="28"/>
          <w:szCs w:val="28"/>
          <w:rtl/>
        </w:rPr>
        <w:t xml:space="preserve">کنز کراجکی و مناقب ابن آشوب این حدیث را از امیرالمؤمنین علیه السلام نیز نقل کرده اند.</w:t>
      </w:r>
      <w:r>
        <w:rPr>
          <w:rStyle w:val="FootnoteReference"/>
        </w:rPr>
        <w:footnoteReference w:id="283"/>
      </w:r>
    </w:p>
    <w:p>
      <w:pPr>
        <w:pStyle w:val="Heading5"/>
      </w:pPr>
      <w:bookmarkStart w:id="659" w:name="_Toc296"/>
      <w:r>
        <w:t>روایت 14</w:t>
      </w:r>
      <w:bookmarkEnd w:id="659"/>
    </w:p>
    <w:p>
      <w:pPr>
        <w:pStyle w:val="BookText"/>
      </w:pPr>
      <w:r>
        <w:rPr>
          <w:rFonts w:ascii="IRNazanin" w:hAnsi="IRNazanin" w:eastAsia="IRNazanin" w:cs="IRNazanin"/>
          <w:lang w:bidi="fa-IR"/>
          <w:color w:val="111111"/>
          <w:sz w:val="28"/>
          <w:szCs w:val="28"/>
          <w:rtl/>
        </w:rPr>
        <w:t xml:space="preserve">تفسیر علی بن ابراهیم: امام صادق علیه السلام فرمود: آدم به مدت چهل روز سجده کنان در صفا ماند در حالی که به خاطر خروجش از بهشت و جوار خداوند سبحان می گریست. سپس جبرئیل نازل شد و گفت: ای آدم، چرا گریه می کنی؟ آدم گفت: چرا نگریم در حالی که خداوند سبحان مرا از جوار خویش بیرون کرد و در دنیا جای داد؟ جبرئیل گفت: ای آدم توبه کن. گفت: چطور توبه کنم؟ در این هنگام خداوند گنبدی از نور در جایگاه خانه خویش فرود آورد و نور آن به کوه های مکه تابید، پس آن حرم است. سپس خداوند به جبرئیل دستور داد که بر آن نشانه ها قرار دهد. جبرئیل به آدم گفت: ای آدم از جایت برخیز؛ و در روز ترویه وی را بیرون آورد و به او فرمان داد که غسل کند و محرم شود.او در روز اول ذی قعده از بهشت رانده شد، سپس در روز هشتم ذی حجه جبرئیل آدم را به سمت منی برد و شب را در آن جا گذراند. هنگام صبح آدم را به سمت عرفات برد در حالی که زمانی که وی را از مکه بیرون برده بود، احرام و لبیک گویی را به او آموخته بود. در روز عرفه هنگام زوال (ظهر) لبیک گفتن را قطع کرد و به او دستور داد که غسل کند. زمانی که نماز عصر را خواند او را در عرفات نگه داشت و به آدم کلماتی را که از پروردگارش فرا گرفته بود یاد داد و آن کلمات این بود: «منزهی تو ای خدا! جز تو خدایی نیست .</w:t>
      </w:r>
    </w:p>
    <w:p>
      <w:pPr>
        <w:pStyle w:val="BookText"/>
      </w:pPr>
      <w:r>
        <w:rPr>
          <w:rFonts w:ascii="IRNazanin" w:hAnsi="IRNazanin" w:eastAsia="IRNazanin" w:cs="IRNazanin"/>
          <w:lang w:bidi="fa-IR"/>
          <w:color w:val="111111"/>
          <w:sz w:val="28"/>
          <w:szCs w:val="28"/>
          <w:rtl/>
        </w:rPr>
        <w:t xml:space="preserve">مرتکب بدی شدم و بدین طریق به خود ظلم کردم و به گناهانم اقرار کردم. پروردگارا! بر من ببخشای گناهم را که تو آمرزنده و مهربانی. منزه و یگانه ای تو. مرتکب بدی گشتم و به خود ظلم کردم و به گناهانم اقرار کردم. ای کسی که بهترین آمرزندگانی، مرا ببخشای. منزه و یگانه ای تو. مرتکب بدی گشتم و به خود ظلم کردم و به گناهانم اقرار کردم،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3553_133880"/>
    <w:bookmarkEnd w:id="33"/>
    <w:p>
      <w:pPr>
        <w:pStyle w:val="BookText"/>
      </w:pPr>
      <w:r>
        <w:rPr>
          <w:rFonts w:ascii="Amiri" w:hAnsi="Amiri" w:eastAsia="Amiri" w:cs="Amiri"/>
          <w:lang w:bidi="ar-SA"/>
          <w:color w:val="111111"/>
          <w:sz w:val="28"/>
          <w:szCs w:val="28"/>
          <w:rtl/>
        </w:rPr>
        <w:t xml:space="preserve">فَاغْفِرْ لِي فَإِنَّكَ أَنْتَ التَّوَّابُ الرَّحِيمُ- فَبَقِيَ إِلَي أَنْ غَابَتِ الشَّمْسُ رَافِعاً يَدَيْهِ إِلَي السَّمَاءِ يَتَضَرَّعُ وَ يَبْكِي إِلَي اللَّهِ فَلَمَّا غَابَتِ الشَّمْسُ رَدَّهُ إِلَي الْمَشْعَرِ فَبَاتَ بِهَا فَلَمَّا أَصْبَحَ قَامَ عَلَي الْمَشْعَرِ الْحَرَامِ فَدَعَا اللَّهَ تَعَالَي بِكَلِمَاتٍ وَ تَابَ عَلَيْهِ .</w:t>
      </w:r>
    </w:p>
    <w:p>
      <w:pPr>
        <w:pStyle w:val="BookText"/>
      </w:pPr>
      <w:r>
        <w:rPr>
          <w:rFonts w:ascii="Amiri" w:hAnsi="Amiri" w:eastAsia="Amiri" w:cs="Amiri"/>
          <w:lang w:bidi="ar-SA"/>
          <w:color w:val="111111"/>
          <w:sz w:val="28"/>
          <w:szCs w:val="28"/>
          <w:rtl/>
        </w:rPr>
        <w:t xml:space="preserve">ثُمَّ أَفْضَي إِلَي مِنًي وَ أَمَرَهُ جَبْرَئِيلُ عليه السلام أَنْ يَحْلِقَ الشَّعْرَ الَّذِي عَلَيْهِ فَحَلَقَهُ .</w:t>
      </w:r>
    </w:p>
    <w:p>
      <w:pPr>
        <w:pStyle w:val="BookText"/>
      </w:pPr>
      <w:r>
        <w:rPr>
          <w:rFonts w:ascii="Amiri" w:hAnsi="Amiri" w:eastAsia="Amiri" w:cs="Amiri"/>
          <w:lang w:bidi="ar-SA"/>
          <w:color w:val="111111"/>
          <w:sz w:val="28"/>
          <w:szCs w:val="28"/>
          <w:rtl/>
        </w:rPr>
        <w:t xml:space="preserve">ثُمَّ رَدَّهُ إِلَي مَكَّةَ فَأَتَي بِهِ عِنْدَ الْجَمْرَةِ الْأُولَي فَعَرَضَ إِبْلِيسُ لَهُ عِنْدَهَا فَقَالَ يَا آدَمُ أَيْنَ تُرِيدُ فَأَمَرَهُ جَبْرَئِيلُ عليه السلام أَنْ يَرْمِيَهُ بِسَبْعِ حَصَيَاتٍ وَ أَنْ يُكَبِّرَ مَعَ كُلِّ حَصَاةٍ تَكْبِيرَةً فَفَعَلَ .</w:t>
      </w:r>
    </w:p>
    <w:p>
      <w:pPr>
        <w:pStyle w:val="BookText"/>
      </w:pPr>
      <w:r>
        <w:rPr>
          <w:rFonts w:ascii="Amiri" w:hAnsi="Amiri" w:eastAsia="Amiri" w:cs="Amiri"/>
          <w:lang w:bidi="ar-SA"/>
          <w:color w:val="111111"/>
          <w:sz w:val="28"/>
          <w:szCs w:val="28"/>
          <w:rtl/>
        </w:rPr>
        <w:t xml:space="preserve">ثُمَّ ذَهَبَ فَعَرَضَ لَهُ إِبْلِيسُ عِنْدَ الْجَمْرَةِ الثَّانِيَةِ فَأَمَرَهُ أَنْ يَرْمِيَهُ بِسَبْعِ حَصَيَاتٍ فَرَمَي وَ كَبَّرَ مَعَ كُلِّ حَصَاةٍ تَكْبِيرَةً فَذَهَبَ إِبْلِيسُ .</w:t>
      </w:r>
    </w:p>
    <w:p>
      <w:pPr>
        <w:pStyle w:val="BookText"/>
      </w:pPr>
      <w:r>
        <w:rPr>
          <w:rFonts w:ascii="Amiri" w:hAnsi="Amiri" w:eastAsia="Amiri" w:cs="Amiri"/>
          <w:lang w:bidi="ar-SA"/>
          <w:color w:val="111111"/>
          <w:sz w:val="28"/>
          <w:szCs w:val="28"/>
          <w:rtl/>
        </w:rPr>
        <w:t xml:space="preserve">ثُمَّ مَضَي بِهِ فَعَرَضَ لَهُ إِبْلِيسُ عِنْدَ الْجَمْرَةِ الثَّالِثَةِ وَ أَمَرَهُ أَنْ يَرْمِيَهُ بِسَبْعِ حَصَيَاتٍ فَرَمَي وَ كَبَّرَ مَعَ كُلِّ حَصَاةٍ تَكْبِيرَةً فَذَهَبَ إِبْلِيسُ وَ قَالَ لَهُ جَبْرَئِيلُ عليه السلام إِنَّكَ لَنْ تَرَاهُ بَعْدَ هَذَا أَبَداً فَانْطَلَقَ بِهِ إِلَي الْبَيْتِ الْحَرَامِ وَ أَمَرَهُ أَنْ يَطُوفَ بِهِ سَبْعَ مَرَّاتٍ فَقَالَ إِنَّ اللَّهَ قَدْ قَبِلَ تَوْبَتَكَ وَ حَلَّتْ لَكَ زَوْجَتُكَ قَالَ فَلَمَّا قَضَي آدَمُ حَجَّهُ وَ لَقِيَتْهُ الْمَلَائِكَةُ بِالْأَبْطَحِ فَقَالُوا يَا آدَمُ بُرَّ حَجُّكَ أَمَا إِنَّا قَدْ حَجَجْنَا قَبْلَكَ هَذَا الْبَيْتَ بِأَلْفَيْ عَامٍ‌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5"/>
      </w:pPr>
      <w:bookmarkStart w:id="660" w:name="_Toc297"/>
      <w:r>
        <w:t>«15»</w:t>
      </w:r>
      <w:bookmarkEnd w:id="660"/>
    </w:p>
    <w:p>
      <w:pPr>
        <w:pStyle w:val="BookText"/>
      </w:pPr>
      <w:r>
        <w:rPr>
          <w:rFonts w:ascii="Amiri" w:hAnsi="Amiri" w:eastAsia="Amiri" w:cs="Amiri"/>
          <w:lang w:bidi="ar-SA"/>
          <w:color w:val="111111"/>
          <w:sz w:val="28"/>
          <w:szCs w:val="28"/>
          <w:rtl/>
        </w:rPr>
        <w:t xml:space="preserve">فس، [تفسير القمي] أَبِي عَنِ النَّضْرِ عَنْ هِشَامٍ عَنْ أَبِي عَبْدِ اللَّهِ عليه السلام قَالَ: إِنَّ إِبْرَاهِيمَ عليه السلام كَانَ نَازِلًا فِي بَادِيَةِ الشَّامِ فَلَمَّا وُلِدَ لَهُ مِنْ هَاجَرَ إِسْمَاعِيلُ اغْتَمَّتْ سَارَةُ مِنْ ذَلِكَ غَمّاً شَدِيداً لِأَنَّهُ لَمْ يَكُنْ لَهُ مِنْهَا وَلَدٌ وَ كَانَتْ تُؤْذِي إِبْرَاهِيمَ فِي هَاجَرَ فَتَغُمُّهُ فَشَكَا إِبْرَاهِيمُ ذَلِكَ إِلَي اللَّهِ عَزَّ وَ جَلَّ فَأَوْحَي اللَّهُ إِلَيْهِ أَنَّمَا مَثَلُ الْمَرْأَةِ مَثَلُ الضِّلْعِ الْعَوْجَاءِ إِنْ تَرَكْتَهَا اسْتَمْتَعْتَ بِهَا وَ إِنْ أَقَمْتَهَا كَسَرْتَهَا ثُمَّ أَمَرَهُ أَنْ يُخْرِجَ إِسْمَاعِيلَ وَ أُمَّهُ عَنْهَا فَقَالَ يَا رَبِّ إِلَي أَيِّ مَكَانٍ فَقَالَ إِلَي حَرَمِي وَ أَمْنِي وَ أَوَّلِ بُقْعَةٍ خَلَقْتُهَا مِنَ الْأَرْضِ وَ هِيَ مَكَّةُ فَأَنْزَلَ عَلَيْهِ جَبْرَئِيلَ عليه السلام بِالْبُرَاقِ فَحَمَلَ هَاجَرَ وَ إِسْمَاعِيلَ وَ إِبْرَاهِيمَ عليهما السلام وَ كَانَ إِبْرَاهِيمُ لَا يَمُرُّ بِمَوْضِعٍ حَسَنٍ فِيهِ</w:t>
      </w:r>
    </w:p>
    <w:p>
      <w:pPr>
        <w:pStyle w:val="BookText"/>
      </w:pPr>
      <w:r>
        <w:rPr>
          <w:rFonts w:ascii="IRNazanin" w:hAnsi="IRNazanin" w:eastAsia="IRNazanin" w:cs="IRNazanin"/>
          <w:lang w:bidi="fa-IR"/>
          <w:color w:val="111111"/>
          <w:sz w:val="28"/>
          <w:szCs w:val="28"/>
          <w:rtl/>
        </w:rPr>
        <w:t xml:space="preserve">پس مرا ببخشای، چرا که تو توبه پذیر و مهربانی.» پس آن قدر در عرفات باقی ماند تا این که خورشید غروب کرد. سپس دستانش را به سوی آسمان بالا برد، در حالی که عاجزانه به درگاه خدا می گریست. زمانی که خورشید غروب کرد، آدم را به سوی مشعر بازگرداند و شب را در آنجا ماند. هنگام صبح بر مشعر الحرام ایستاد و دعا کرد و خداوند توبه اش را پذیرفت. سپس به سمت منی رفت و جبرئیل به وی فرمان داد که موی سرش را بتراشد پس تراشید. پس از آن جبرئیل آدم را به سوی مکه حرکت داده و نزد جمره اولی برد. در آن جا ابلیس فرارویش ظاهر شد و خطاب به آدم گفت: کجا می روی ای آدم؟ جبرئیل به آدم فرمان داد که هفت سنگ به سوی او پرتاب کند و همراه با پرتاب هر سنگ تکبیر بگوید. پس این کار را انجام داد، سپس رفت و ابلیس در جمره دوم فراروی او ظاهر شد. جبرئیل به آدم فرمان داد که هفت سنگ به سوی او پرتاب کند و همراه با پرتاب هر سنگ تکبیر بگوید. پس از آن آدم رفت و بار دیگر ابلیس در جمره سوم در مقابلش نمایان شد و جبرئیل به او دستور داد که هفت سنگ به سوی او پرتاب کند و با پرتاب هر سنگ یک بار تکبیر بگوید. پس از آن ابلیس رفت و جبرئیل به او گفت: پس از این هرگز ابلیس را نخواهی دید. سپس جبرئیل آدم را به بیت الله الحرام برد و به او فرمان داد که هفت بار به دور آن طواف کند. سپس گفت:خداوند سبحان توبه ات را پذیرفت و همسرت را برایت حلال کرد. سپس گفت: زمانی که آدم حج گزارد و فرشتگان با او در ابطح ملاقات کردند، خطاب به وی گفتند: ای آدم ! حجت مبرور و پذیرفته باد! ما قبل از تو به مدت دو هزار سال به گرد این خانه حج گزاردیم. </w:t>
      </w:r>
      <w:r>
        <w:rPr>
          <w:rStyle w:val="FootnoteReference"/>
        </w:rPr>
        <w:footnoteReference w:id="285"/>
      </w:r>
    </w:p>
    <w:p>
      <w:pPr>
        <w:pStyle w:val="Heading5"/>
      </w:pPr>
      <w:bookmarkStart w:id="661" w:name="_Toc298"/>
      <w:r>
        <w:t>روایت 15</w:t>
      </w:r>
      <w:bookmarkEnd w:id="661"/>
    </w:p>
    <w:p>
      <w:pPr>
        <w:pStyle w:val="BookText"/>
      </w:pPr>
      <w:r>
        <w:rPr>
          <w:rFonts w:ascii="IRNazanin" w:hAnsi="IRNazanin" w:eastAsia="IRNazanin" w:cs="IRNazanin"/>
          <w:lang w:bidi="fa-IR"/>
          <w:color w:val="111111"/>
          <w:sz w:val="28"/>
          <w:szCs w:val="28"/>
          <w:rtl/>
        </w:rPr>
        <w:t xml:space="preserve">تفسیر علی بن ابراهیم: حضرت ابراهیم علیه السلام در وادی شام زندگی می کرد. زمانی که هاجر برای او اسماعیل را به دنیا آورد، ساره</w:t>
      </w:r>
    </w:p>
    <w:p>
      <w:pPr>
        <w:pStyle w:val="BookText"/>
      </w:pPr>
      <w:r>
        <w:rPr>
          <w:rFonts w:ascii="IRNazanin" w:hAnsi="IRNazanin" w:eastAsia="IRNazanin" w:cs="IRNazanin"/>
          <w:lang w:bidi="fa-IR"/>
          <w:color w:val="111111"/>
          <w:sz w:val="28"/>
          <w:szCs w:val="28"/>
          <w:rtl/>
        </w:rPr>
        <w:t xml:space="preserve">به غم و اندوهی شدید دچار شد؛ چرا که از ابراهیم فرزندی نداشت و ابراهیم را به خاطر هاجر همواره می آزرد. پس از آن اندوهگین شد و ابراهیم بدین خاطر به خدای خود شکایت کرد. خداوند به او وحی کرد که زن همچون دنده کج است، اگر رهایش کنی از آن بهره برده ای و اگر بخواهی راستش کنی، آن را می شکنی. سپس به وی فرمان داد که اسماعیل و هاجر را از وادی شام خارج کند. سپس گفت: پروردگارا! آنان را به کجا برم؟ خداوند فرمود: به حرم و جایگاه امنم. اولین قطعه ای که بر روی زمین آفریدم و آن مکه است. پس جبرئیل براق را برایش فرو فرستاد و هاجر، ابراهیم و اسماعیل بر آن سوار شدند. ابراهیم از کنار هیچ مکان زیبا و سرسبزی که در آن درخت،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شَجَرٌ وَ نَخْلٌ وَ زَرْعٌ إِلَّا وَ قَالَ يَا جَبْرَئِيلُ إِلَي هَاهُنَا إِلَي هَاهُنَا فَيَقُولُ جَبْرَئِيلُ لَا امْضِ امْضِ حَتَّي وَافَي مَكَّةَ فَوَضَعَهُ فِي مَوْضِعِ الْبَيْتِ وَ قَدْ كَانَ إِبْرَاهِيمُ عليه السلام عَاهَدَ سَارَةَ أَنْ لَا يَنْزِلَ حَتَّي يَرْجِعَ إِلَيْهَا فَلَمَّا نَزَلُوا فِي ذَلِكَ الْمَكَانِ كَانَ فِيهِ شَجَرٌ فَأَلْقَتْ هَاجَرُ عَلَي ذَلِكَ الشَّجَرِ كِسَاءً كَانَ مَعَهَا فَاسْتَظَلُّوا تَحْتَهُ فَلَمَّا سَرَّحَهُمْ إِبْرَاهِيمُ وَ وَضَعَهُمْ وَ أَرَادَ الِانْصِرَافَ عَنْهُمْ إِلَي سَارَةَ قَالَتْ لَهُ هَاجَرُ يَا إِبْرَاهِيمُ لِمَ تَدَعُنَا فِي مَوْضِعٍ لَيْسَ فِيهِ أَنِيسٌ وَ لَا مَاءٌ وَ لَا زَرْعٌ فَقَالَ إِبْرَاهِيمُ اللَّهُ الَّذِي أَمَرَنِي أَنْ أَضَعَكُمْ فِي هَذَا الْمَكَانِ حَاضِرٌ عَلَيْكُمْ ثُمَّ انْصَرَفَ عَنْهُمْ فَلَمَّا بَلَغَ كُدًي وَ هُوَ جَبَلٌ بِذِي طُوًي الْتَفَتَ إِلَيْهِمْ إِبْرَاهِيمُ فَقَالَ رَبِّي إِنِّي أَسْكَنْتُ مِنْ ذُرِّيَّتِي بِوادٍ غَيْرِ ذِي زَرْعٍ عِنْدَ بَيْتِكَ الْمُحَرَّمِ رَبَّنا لِيُقِيمُوا الصَّلاةَ فَاجْعَلْ أَفْئِدَةً مِنَ النَّاسِ تَهْوِي إِلَيْهِمْ وَ ارْزُقْهُمْ مِنَ الثَّمَراتِ لَعَلَّهُمْ يَشْكُرُونَ .</w:t>
      </w:r>
    </w:p>
    <w:p>
      <w:pPr>
        <w:pStyle w:val="BookText"/>
      </w:pPr>
      <w:r>
        <w:rPr>
          <w:rFonts w:ascii="Amiri" w:hAnsi="Amiri" w:eastAsia="Amiri" w:cs="Amiri"/>
          <w:lang w:bidi="ar-SA"/>
          <w:color w:val="111111"/>
          <w:sz w:val="28"/>
          <w:szCs w:val="28"/>
          <w:rtl/>
        </w:rPr>
        <w:t xml:space="preserve">ثُمَّ مَضَي وَ بَقِيَتْ هَاجَرُ فَلَمَّا ارْتَفَعَ النَّهَارُ عَطِشَ إِسْمَاعِيلُ وَ طَلَبَ الْمَاءَ فَقَامَتْ هَاجَرُ فِي الْوَادِي فِي مَوْضِعِ الْمَسْعَي فَنَادَتْ هَلْ فِي الْوَادِي مِنْ أَنِيسٍ فَغَابَ إِسْمَاعِيلُ عَنْهَا فَصَعِدَتْ عَلَي الصَّفَا وَ لَمَعَ لَهَا السَّرَابُ فِي الْوَادِي وَ ظَنَّتْ أَنَّهُ مَاءٌ فَنَزَلَتْ فِي بَطْنِ الْوَادِي وَ سَعَتْ فَلَمَّا بَلَغَتِ الْمَسْعَي غَابَ عَنْهَا إِسْمَاعِيلُ ثُمَّ لَمَعَ لَهُ السَّرَابُ فِي نَاحِيَةِ الصَّفَا فَهَبَطَتْ إِلَي الْوَادِي تَطْلُبُ الْمَاءَ فَلَمَّا غَابَ عَنْهَا إِسْمَاعِيلُ عَادَتْ حَتَّي بَلَغَتِ الصَّفَا فَنَظَرَتْ حَتَّي فَعَلَتْ ذَلِكَ سَبْعَ مَرَّاتٍ فَلَمَّا كَانَ فِي الشَّوْطِ السَّابِعِ وَ هِيَ عَلَي الْمَرْوَةِ فَنَظَرَتْ إِلَي إِسْمَاعِيلَ وَ قَدْ ظَهَرَ الْمَاءُ مِنْ تَحْتِ رِجْلَيْهِ قَعَدَتْ حَتَّي جَمَعَتْ حَوْلَهُ رَمْلًا فَإِنَّهُ كَانَ سَائِلًا فَزَمَّتْهُ بِمَا جَعَلَتْهُ حَوْلَهُ فَلِذَلِكَ سُمِّيَتْ [زَمْزَمَ] زمزما وَ كَانَتْ جُرْهُمُ نَازِلَةً بِذِي الْمَجَازِ وَ عَرَفَاتٍ فَلَمَّا ظَهَرَ الْمَاءُ بِمَكَّةَ عَكَفَتِ الطَّيْرُ وَ الْوُحُوشُ عَلَي الْمَاءِ فَنَظَرَتْ جُرْهُمُ إِلَي تَعَكُّفِ الطَّيْرِ عَلَي ذَلِكَ الْمَكَانِ وَ اتَّبَعُوهَا حَتَّي نَظَرُوا إِلَي امْرَأَةٍ وَ صَبِيٍّ نَازِلَيْنِ فِي ذَلِكَ الْمَوْضِعِ قَدِ اسْتَظَلَّا بِشَجَرَةٍ وَ قَدْ ظَهَرَ الْمَاءُ لَهُمَا فَقَالُوا لِهَاجَرَ مَنْ أَنْتِ وَ مَا شَأْنُكِ وَ شَأْنُ هَذَا الصَّبِيِّ قَالَتْ أَنَا أُمُّ وَلَدِ إِبْرَاهِيمَ خَلِيلِ الرَّحْمَنِ وَ هَذَا ابْنُهُ أَمَرَ اللَّهُ أَنْ يُنْزِلَنَا هَاهُنَا فَقَالُوا لَهَا فَتَأْذَنِينَ لَنَا أَنْ نَكُونَ بِالْقُرْبِ مِنْكُمْ فَقَالَتْ لَهُمْ حَتَّي يَأْتِيَ إِبْرَاهِيمُ فَلَمَّا زَارَهَا إِبْرَاهِيمُ يَوْمَ</w:t>
      </w:r>
    </w:p>
    <w:p>
      <w:pPr>
        <w:pStyle w:val="BookText"/>
      </w:pPr>
      <w:r>
        <w:rPr>
          <w:rFonts w:ascii="IRNazanin" w:hAnsi="IRNazanin" w:eastAsia="IRNazanin" w:cs="IRNazanin"/>
          <w:lang w:bidi="fa-IR"/>
          <w:color w:val="111111"/>
          <w:sz w:val="28"/>
          <w:szCs w:val="28"/>
          <w:rtl/>
        </w:rPr>
        <w:t xml:space="preserve">خرما و کشت و بذر بود نمی گذشت، مگر این که می گفت: ای جبرئیل، تا اینجا؟ تا بدین جا؟ جبرئیل می گفت: نه به راهت ادامه بده تا این که به مکه رسید و آن را در جایگاه کعبه قرار داد. ابراهیم به ساره قول داده بود که فرود نیاید مگر آن که به سوی او بازگردد. زمانی که به آن مکان رسیدند، در آن جا درخت بود. هاجر عبایی را که همراه داشت بر روی آن درخت انداخت و به زیر سایه آن رفتند. پس از آن که ابراهیم آنان را در آنجا جای داد و خواست که نزد ساره باز گردد، هاجر به او گفت: ای ابراهیم، چرا ما را در سرزمینی می گذاری که در آن آب و گیاه و همدمی نیست؟ ابراهیم علیه السلام فرمود: خدایی که به من دستور داده شما را در این مکان قرار دهم خود مراقب شماست. پس از آن ابراهیم از کنار آنان دور شد و زمانی که به کدا رسید - که آن نام کوهی در ذی طوی است - ابراهیم به آنان نگاهی انداخت و گفت: «إِنِّی أَسْکَنْتُ مِنْ ذُرِّیَّتِی بِوادٍ غَیْرِ ذِی زَرْعٍ عِنْدَ بَیْتِکَ الْمُحَرَّمِ رَبَّنا لِیُقِیمُوا الصَّلاةَ فَاجْعَلْ أَفْئِدَةً مِنَ النَّاسِ تَهْوِی إِلَیْهِمْ وَ ارْزُقْهُمْ مِنَ الثَّمَراتِ لَعَلَّهُمْ یَشْکُرُون»</w:t>
      </w:r>
      <w:r>
        <w:rPr>
          <w:rStyle w:val="FootnoteReference"/>
        </w:rPr>
        <w:footnoteReference w:id="286"/>
      </w:r>
      <w:r>
        <w:rPr>
          <w:rFonts w:ascii="IRNazanin" w:hAnsi="IRNazanin" w:eastAsia="IRNazanin" w:cs="IRNazanin"/>
          <w:lang w:bidi="fa-IR"/>
          <w:color w:val="111111"/>
          <w:sz w:val="28"/>
          <w:szCs w:val="28"/>
          <w:rtl/>
        </w:rPr>
        <w:t xml:space="preserve">،{پروردگارا!</w:t>
      </w:r>
    </w:p>
    <w:p>
      <w:pPr>
        <w:pStyle w:val="BookText"/>
      </w:pPr>
      <w:r>
        <w:rPr>
          <w:rFonts w:ascii="IRNazanin" w:hAnsi="IRNazanin" w:eastAsia="IRNazanin" w:cs="IRNazanin"/>
          <w:lang w:bidi="fa-IR"/>
          <w:color w:val="111111"/>
          <w:sz w:val="28"/>
          <w:szCs w:val="28"/>
          <w:rtl/>
        </w:rPr>
        <w:t xml:space="preserve">من یکی از فرزندانم را در دره ای بی کشت نزد خانه محترم تو سکونت دادم. پروردگارا تا نماز را به پا دارند، پس دلهای برخی از مردم را به سوی آنان گرایش ده وآنان را از محصولات مورد نیازشان روزی ده، باشد که سپاس گزاری کنند.} سپس ابراهیم رفت و هاجر در آن جا باقی ماند. وقتی روز بالا آمد، اسماعیل تشنه شد و آب خواست. هاجر در وادی محل سعی ایستاد و ندا داد: آیا در این وادی همدمی هست؟ و از آن جا دور شد تا حدی که اسماعیل از مقابل چشمانش پنهان شده بود. هاجر از صفا بالا رفت و سراب وادی در مقابلش درخشید و گمان برد که آب است. پس از آن به درون وادی رفت و تلاش جستجو کرد و زمانی که به جایگاه «سعی» رسید، اسماعیل از تیررس چشمانش پنهان شده بود. سپس در منطقه صفا سرابی در مقابلش درخشید و به آن وادی رفت، در حالی که به دنبال آب می گشت. زمانی که اسماعیل از نظر هاجر ناپدید شد، هاجر بازگشت تا این که به صفا رسید و به آن نگاه کرد و این کار را هفت بار انجام داد. در دور هفتم، زمانی که بر مروه بود به اسماعیل نگریست و آب از زیر پایش پدیدار گشته بود. هاجر نشست و شن و ماسه ها را به گرد آن جمع کرد و از آن جا که آب در جریان بود، هاجر با آن چه که اطراف آب قرار داده بود توانست آب را جمع کند. بدین سبب آن را زمزم نامیده شد. قبیله جُرهم در ذی المجاز و عرفات ساکن بودند. زمانی که آب در مکه آشکار شد، پرندگان و حیوانات وحشی به گرد آب جمع شدند. پس زمانی که دیدند پرندگان در آن مکان جمع شده اند، به دنبال آن پرندگان آمدند تا این که دیدند زن و کودکی در آن مکان در زیر سایه درختی نشسته اند و آب برای آن دو پدیدار شده است. پس خطاب به هاجر گفتند: تو کیستی و این کودک همراه تو کیست؟ اینجا چه می کنید؟ گفت: من کنیز ابراهیم خلیل الله هستم و این کودک فرزند اوست. خداوند به او فرمان داده که در این جا ما را فرود بیاورد.آن جماعت به هاجر گفتند: آیا به ما اجازه می دهی که نزدیک شما آییم؟ هاجر به آنان گفت: مگر این که ابراهیم بیاید؟ زمانی که ابراهیم در روز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قَالَتْ هَاجَرُ يَا خَلِيلَ اللَّهِ إِنَّ هَاهُنَا قَوْماً مِنْ جُرْهُمَ يَسْأَلُونَكَ أَنْ تَأْذَنَ لَهُمْ حَتَّي يَكُونُوا بِالْقُرْبِ مِنَّا أَ فَتَأْذَنُ لَهُمْ فِي ذَلِكَ فَقَالَ إِبْرَاهِيمُ نَعَمْ وَ أَذِنَتْ هَاجَرُ لِجُرْهُمَ فَنَزَلُوا بِالْقُرْبِ مِنْهُمْ فَضَرَبُوا خِيَامَهُمْ فَأَنِسَتْ هَاجَرُ وَ إِسْمَاعِيلُ بِهِمْ فَلَمَّا رَآهُمْ إِبْرَاهِيمُ فِي الْمَرَّةِ الثَّالِثَةِ نَظَرَ إِلَي كَثْرَةِ النَّاسِ حَوْلَهُمْ فَسُرَّ بِذَلِكَ سُرُوراً شَدِيداً فَلَمَّا تَحَرَّكَ إِسْمَاعِيلُ عليه السلام وَ كَانَتْ جُرْهُمُ قَدْ وَهَبُوا لِإِسْمَاعِيلَ كُلُّ وَاحِدٍ مِنْهُمْ شَاةً وَ شَاتَيْنِ وَ كَانَتْ هَاجَرُ وَ إِسْمَاعِيلُ يَعِيشَانِ بِهَا فَلَمَّا بَلَغَ إِسْمَاعِيلُ مَبْلَغَ الرِّجَالِ أَمَرَ اللَّهُ إِبْرَاهِيمَ أَنْ يَبْنِيَ الْبَيْتَ فَقَالَ يَا رَبِّ فِي أَيِّ بُقْعَةٍ قَالَ فِي الْبُقْعَةِ الَّتِي أَنْزَلْتُ عَلَي آدَمَ الْقُبَّةَ فَأَضَاءَ لَهَا الْحَرَمُ فَلَمْ تَزَلِ الْقُبَّةُ الَّتِي أَنْزَلَهَا اللَّهُ عَلَي آدَمَ قَائِمَةً حَتَّي كَانَ أَيَّامُ الطُّوفَانِ أَيَّامُ نُوحٍ عليه السلام فَلَمَّا غَرِقَتِ الدُّنْيَا رَفَعَ اللَّهُ تِلْكَ الْقُبَّةَ وَ غَرِقَتِ الدُّنْيَا إِلَّا مَوْضِعَ الْبَيْتِ فَسُمِّيَتِ الْبَيْتَ الْعَتِيقَ لِأَنَّهُ أُعْتِقَ مِنَ الْغَرَقِ فَلَمَّا أَمَرَ اللَّهُ عَزَّ وَ جَلَّ إِبْرَاهِيمَ عليه السلام أَنْ يَبْنِيَ الْبَيْتَ لَمْ يَدْرِ فِي أَيِّ مَكَانٍ يَبْنِيهِ فَبَعَثَ اللَّهُ جَبْرَئِيلَ فَخَطَّ لَهُ مَوْضِعَ الْبَيْتِ فَأَنْزَلَ اللَّهُ عَلَيْهِ الْقَوَاعِدَ مِنَ الْجَنَّةِ وَ كَانَ الْحَجَرُ الَّذِي أَنْزَلَهُ اللَّهُ عَلَي آدَمَ أَشَدَّ بَيَاضاً مِنَ الثَّلْجِ فَلَمَّا مَسَّتْهُ أَيْدِي الْكُفَّارِ اسْوَدَّ فَبَنَي إِبْرَاهِيمُ الْبَيْتَ وَ نَقَلَ إِسْمَاعِيلُ الْحَجَرَ مِنْ ذِي طُوًي فَرَفَعَهُ فِي السَّمَاءِ تِسْعَةَ أَذْرُعٍ ثُمَّ دَلَّهُ عَلَي مَوْضِعِ الْحَجَرِ فَاسْتَخْرَجَهُ إِبْرَاهِيمُ وَ وَضَعَهُ فِي مَوْضِعِهِ الَّذِي هُوَ فِيهِ الْآنَ وَ جَعَلَ لَهُ بَابَيْنِ بَاباً إِلَي الْمَشْرِقِ وَ بَاباً إِلَي الْمَغْرِبِ وَ الْبَابُ الَّذِي إِلَي الْمَغْرِبِ يُسَمَّي الْمُسْتَجَارَ ثُمَّ أَلْقَي عَلَيْهِ الشَّجَرَ وَ الْإِذْخِرَ وَ عَلَّقَتْ هَاجَرُ عَلَي بَابِهِ كِسَاءً كَانَ مَعَهَا وَ كَانُوا يَكُونُونَ تَحْتَهُ فَلَمَّا بَنَاهُ وَ فَرَغَ مِنْهُ حَجَّ إِبْرَاهِيمُ وَ إِسْمَاعِيلُ وَ نَزَلَ عَلَيْهِمَا جَبْرَئِيلُ يَوْمَ التَّرْوِيَةِ لِثَمَانٍ مِنْ ذِي الْحِجَّةِ فَقَالَ يَا إِبْرَاهِيمُ قُمْ فَارْتَوِ مِنَ الْمَاءِ لِأَنَّهُ لَمْ يَكُنْ بِمِنًي وَ عَرَفَاتٍ مَاءٌ فَسُمِّيَتِ التَّرْوِيَةَ لِذَلِكَ ثُمَّ أَخْرَجَهُ إِلَي مِنًي فَبَاتَ بِهَا فَفَعَلَ بِهِ مَا فَعَلَ بِآدَمَ عليه السلام فَقَالَ إِبْرَاهِيمُ لَمَّا فَرَغَ مِنْ بِنَاءِ الْبَيْتِ رَبِّ اجْعَلْ هذا بَلَداً آمِناً وَ ارْزُقْ أَهْلَهُ مِنَ الثَّمَراتِ مَنْ آمَنَ مِنْهُمْ بِاللَّهِ وَ الْيَوْمِ الْآخِرِ قَالَ مِنْ ثَمَرَاتِ الْقُلُوبِ أَيْ حَبِّبْهُمْ إِلَي النَّاسِ لِيَنْتَابُوا إِلَيْهِمْ وَ يَعُودُوا إِلَيْهِ‌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هاجر را دید، خطاب به او گفت: در اینجا قومی از قبیله جرهم هستند که از تو می خواهند به آنان اجازه دهی که نزدیک ما آیند. آیا به آنان اجازه می دهی؟ ابراهیم گفت: آری و هاجر به آنها اجازه داد، پس نزدیک آمدند و خیمه خویش را بنا نهادند و هاجر و اسماعیل بدانها خوی گرفتند. پس زمانی که ابراهیم برای بار سوم آنها را دید، به کثرت مردمی که پیرامون آن ها جمع شده بودند نگریست و از این موضوع به شدت شادمان گردید. زمانی که اسماعیل راه رفتن را آموخت، هر از یک از افراد قبیله جرهم به اسماعیل یک و دو گوسفند بخشیده بودند و اسماعیل و هاجر به واسطه آن ها زندگی می کردند. هنگامی که اسماعیل به سن بلوغ رسید، خداوند به ابراهیم دستور داد که کعبه را بنا نهد. ابراهیم عرضه داشت:پروردگارا، در کجا؟ خداوند فرمود: در همان قطعه از زمین که بر آدم قبه نازل کردم که حرم را به واسطه آن نورانی کرد. همواره همان قبه ای که خداوند بر آدم نازل کرده بود پابرجا بود تا این که روزهای طوفانی زمان نوح فرا رسید. زمانی که دنیا غرق شد، خداوند آن قبه را برافراشت و همه دنیا جز محل بیت غرق شد و آن را بیت العتیق - خانه آزاد شده - نامیدند، چرا که آن مکان از غرق شدن رها شده بود. هنگامی که خداوند سبحان به ابراهیم فرمان داد که خانه اش را بنا نهد، نمی دانست که در کجا آن را بسازد. بنابراین خداوند جبرئیل را فرو فرستاد و جبرئیل برایش جایگاه کعبه را ترسیم کرد و خداوند ارکان و پایه های کعبه را از بهشت فرود آورد و سنگی که خداوند بر آدم نازل کرده بود، سفیدتر از برف بود؛ زمانی که دستان کافران آن را لمس کرد، آن سنگ سیاه شد. ابراهیم کعبه را بنا نهاد و اسماعیل سنگ ها را از منطقه ذی طوی حمل کرد و آن را در آسمان نُه ذرع بالا برد. سپس جایگاه سنگ را به او نشان داد و ابراهیم آن را از جایگاهش برداشت و در همان جایی گذاشت که هم اکنون در آن است و برایش دو در، یکی به طرف مشرق و دیگری به طرف مغرب قرار داد. در غربی را مستجار می نامند و ابراهیم بر روی آن درخت و گیاه اذخر ریخت و هاجر نیز بر در آن پارچه ای که همراه داشت را انداخت و در زیر آن بودند. پس زمانی که ابراهیم کعبه را بنا نهاد و ساختن آن را به اتمام رسانید، ابراهیم و اسماعیل حج گزاردند و جبرئیل در هشتم ذی حجه، روز ترویه بر آن دو فرود آمد و گفت: ای ابراهیم! از جایت برخیز و با خود آب بردار؛ و آن زمان در منی و عرفات آب نبود، از این رو آن را ترویه نام نهاده اند. سپس جبرئیل، ابراهیم را به منی برد و در آن جا خوابید و به او همان کاری را یاد داد که به آدم یاد داده بود. زمانی که ابراهیم از ساختن خانه فارغ شد گفت: «رَبِّ اجْعَلْ هذا بَلَداً آمِناً وَ ارْزُقْ أَهْلَهُ مِنَ الثَّمَراتِ مَنْ آمَنَ مِنْهُمْ بِاللَّهِ وَ الْیَوْمِ الْآخِر»</w:t>
      </w:r>
      <w:r>
        <w:rPr>
          <w:rStyle w:val="FootnoteReference"/>
        </w:rPr>
        <w:footnoteReference w:id="288"/>
      </w:r>
      <w:r>
        <w:rPr>
          <w:rFonts w:ascii="IRNazanin" w:hAnsi="IRNazanin" w:eastAsia="IRNazanin" w:cs="IRNazanin"/>
          <w:lang w:bidi="fa-IR"/>
          <w:color w:val="111111"/>
          <w:sz w:val="28"/>
          <w:szCs w:val="28"/>
          <w:rtl/>
        </w:rPr>
        <w:t xml:space="preserve">{پروردگارا!</w:t>
      </w:r>
    </w:p>
    <w:p>
      <w:pPr>
        <w:pStyle w:val="BookText"/>
      </w:pPr>
      <w:r>
        <w:rPr>
          <w:rFonts w:ascii="IRNazanin" w:hAnsi="IRNazanin" w:eastAsia="IRNazanin" w:cs="IRNazanin"/>
          <w:lang w:bidi="fa-IR"/>
          <w:color w:val="111111"/>
          <w:sz w:val="28"/>
          <w:szCs w:val="28"/>
          <w:rtl/>
        </w:rPr>
        <w:t xml:space="preserve">این سرزمین را شهری امن گردان و مردمش را هر کس از آنان که به خدا و روز واپسین ایمان بیاورد، از فرآورده ها روزی بخش.} گفت: از ثمرات قلبها روزی بخش، بدین معنا که آنان را نزد مردم محبوب گردان تا بدان ها گرایش یابند و به سوی او باز گردند.</w:t>
      </w:r>
      <w:r>
        <w:rPr>
          <w:rStyle w:val="FootnoteReference"/>
        </w:rPr>
        <w:footnoteReference w:id="28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13553_133883"/>
    <w:bookmarkEnd w:id="34"/>
    <w:p>
      <w:pPr>
        <w:pStyle w:val="Heading5"/>
      </w:pPr>
      <w:bookmarkStart w:id="662" w:name="_Toc299"/>
      <w:r>
        <w:t>«16»</w:t>
      </w:r>
      <w:bookmarkEnd w:id="662"/>
    </w:p>
    <w:p>
      <w:pPr>
        <w:pStyle w:val="BookText"/>
      </w:pPr>
      <w:r>
        <w:rPr>
          <w:rFonts w:ascii="Amiri" w:hAnsi="Amiri" w:eastAsia="Amiri" w:cs="Amiri"/>
          <w:lang w:bidi="ar-SA"/>
          <w:color w:val="111111"/>
          <w:sz w:val="28"/>
          <w:szCs w:val="28"/>
          <w:rtl/>
        </w:rPr>
        <w:t xml:space="preserve">ب، [قرب الإسناد] أَبُو الْبَخْتَرِيِّ عَنِ الصَّادِقِ عَنْ أَبِيهِ عليه السلام قَالَ قَالَ عَلِيٌّ عليه السلام: إِنَّ الْجِمَارَ إِنَّمَا رُمِيَتْ أن [لِأَنَ] جَبْرَئِيلَ عليه السلام حِينَ أَرَي إِبْرَاهِيمَ عليه السلام الْمَشَاعِرَ بَرَزَ لَهُ إِبْلِيسُ فَأَمَرَهُ جَبْرَئِيلُ أَنْ يَرْمِيَهُ فَرَمَاهُ بِسَبْعِ حَصَيَاتٍ فَدَخَلَ عِنْدَ الْجَمْرَةِ الْأُولَي تَحْتَ الْأَرْضِ فَأَمْسَكَ ثُمَّ إِنَّهُ بَرَزَ لَهُ عِنْدَ الثَّانِيَةِ فَرَمَاهُ بِسَبْعِ حَصَيَاتٍ أُخَرَ فَدَخَلَ تَحْتَ الْأَرْضِ فِي مَوْضِعِ الثَّانِيَةِ ثُمَّ بَرَزَ لَهُ فِي مَوْضِعِ الثَّالِثَةِ فَرُمِيَ بِسَبْعِ حَصَيَاتٍ فَدَخَلَ فِي مَوْضِعِهَا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5"/>
      </w:pPr>
      <w:bookmarkStart w:id="663" w:name="_Toc300"/>
      <w:r>
        <w:t>«17»</w:t>
      </w:r>
      <w:bookmarkEnd w:id="663"/>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اسْتِلَامِ الْحَجَرِ لِمَ يُسْتَلَمُ قَالَ لِأَنَّ اللَّهَ تَبَارَكَ وَ تَعَالَي عُلُوّاً كَبِيراً أَخَذَ مَوَاثِيقَ الْعِبَادِ ثُمَّ دَعَا الْحَجَرَ مِنَ الْجَنَّةِ فَأَمَرَهُ فَالْتَقَمَ الْمِيثَاقَ فَالْمُوَافِقُونَ شَاهِدُونَ بَيْعَتَهُمْ‌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5"/>
      </w:pPr>
      <w:bookmarkStart w:id="664" w:name="_Toc301"/>
      <w:r>
        <w:t>«18»</w:t>
      </w:r>
      <w:bookmarkEnd w:id="664"/>
    </w:p>
    <w:p>
      <w:pPr>
        <w:pStyle w:val="BookText"/>
      </w:pPr>
      <w:r>
        <w:rPr>
          <w:rFonts w:ascii="Amiri" w:hAnsi="Amiri" w:eastAsia="Amiri" w:cs="Amiri"/>
          <w:lang w:bidi="ar-SA"/>
          <w:color w:val="111111"/>
          <w:sz w:val="28"/>
          <w:szCs w:val="28"/>
          <w:rtl/>
        </w:rPr>
        <w:t xml:space="preserve">وَ سَأَلْتُهُ عَنِ التَّرْوِيَةِ لِمَ سُمِّيَتْ تَرْوِيَةً قَالَ إِنَّهُ لَمْ يَكُنْ بِعَرَفَاتٍ مَاءٌ وَ إِنَّمَا كَانَ يُحْمَلُ الْمَاءُ مِنْ مَكَّةَ فَكَانَ يُنَادِي بَعْضُهُمْ بَعْضاً يَوْمَ التَّرْوِيَةِ حَتَّي يَحْمِلَ النَّاسُ مَا يُرَوِّيهِمْ فَسُمِّيَتِ التَّرْوِيَةَ لِذَلِكَ‌</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5"/>
      </w:pPr>
      <w:bookmarkStart w:id="665" w:name="_Toc302"/>
      <w:r>
        <w:t>«19»</w:t>
      </w:r>
      <w:bookmarkEnd w:id="665"/>
    </w:p>
    <w:p>
      <w:pPr>
        <w:pStyle w:val="BookText"/>
      </w:pPr>
      <w:r>
        <w:rPr>
          <w:rFonts w:ascii="Amiri" w:hAnsi="Amiri" w:eastAsia="Amiri" w:cs="Amiri"/>
          <w:lang w:bidi="ar-SA"/>
          <w:color w:val="111111"/>
          <w:sz w:val="28"/>
          <w:szCs w:val="28"/>
          <w:rtl/>
        </w:rPr>
        <w:t xml:space="preserve">وَ سَأَلْتُهُ عَنِ السَّعْيِ بَيْنَ الصَّفَا وَ الْمَرْوَةِ فَقَالَ جُعِلَ لِسَعْيِ إِبْرَاهِيمَ عليه السلام‌</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5"/>
      </w:pPr>
      <w:bookmarkStart w:id="666" w:name="_Toc303"/>
      <w:r>
        <w:t>«20»</w:t>
      </w:r>
      <w:bookmarkEnd w:id="666"/>
    </w:p>
    <w:p>
      <w:pPr>
        <w:pStyle w:val="BookText"/>
      </w:pPr>
      <w:r>
        <w:rPr>
          <w:rFonts w:ascii="Amiri" w:hAnsi="Amiri" w:eastAsia="Amiri" w:cs="Amiri"/>
          <w:lang w:bidi="ar-SA"/>
          <w:color w:val="111111"/>
          <w:sz w:val="28"/>
          <w:szCs w:val="28"/>
          <w:rtl/>
        </w:rPr>
        <w:t xml:space="preserve">وَ سَأَلْتُهُ عَنِ التَّلْبِيَةِ لِمَ جُعِلَتْ قَالَ لِأَنَّ إِبْرَاهِيمَ عليه السلام حِينَ قَالَ اللَّهُ تَبَارَكَ وَ تَعَالَي وَ أَذِّنْ فِي النَّاسِ بِالْحَجِّ يَأْتُوكَ رِجالًا نَادَي فَأَسْمَعَ فَأَقْبَلَ النَّاسُ مِنْ كُلِّ وَجْهٍ يُلَبُّونَ فَلِذَلِكَ جُعِلَتِ التَّلْبِيَةُ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5"/>
      </w:pPr>
      <w:bookmarkStart w:id="667" w:name="_Toc304"/>
      <w:r>
        <w:t>«21»</w:t>
      </w:r>
      <w:bookmarkEnd w:id="667"/>
    </w:p>
    <w:p>
      <w:pPr>
        <w:pStyle w:val="BookText"/>
      </w:pPr>
      <w:r>
        <w:rPr>
          <w:rFonts w:ascii="Amiri" w:hAnsi="Amiri" w:eastAsia="Amiri" w:cs="Amiri"/>
          <w:lang w:bidi="ar-SA"/>
          <w:color w:val="111111"/>
          <w:sz w:val="28"/>
          <w:szCs w:val="28"/>
          <w:rtl/>
        </w:rPr>
        <w:t xml:space="preserve">وَ سَأَلْتُهُ عَنْ رَمْيِ الْجِمَارِ لِمَ جُعِلَ قَالَ لِأَنَّ إِبْلِيسَ كَانَ يَتَرَاءَي لِإِبْرَاهِيمَ عليه السلام فِي مَوْضِعِ الْجِمَارِ فَرَجَمَهُ إِبْرَاهِيمُ فَجَرَتْ بِهِ السُّنَّةُ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5"/>
      </w:pPr>
      <w:bookmarkStart w:id="668" w:name="_Toc305"/>
      <w:r>
        <w:t>«22»</w:t>
      </w:r>
      <w:bookmarkEnd w:id="668"/>
    </w:p>
    <w:p>
      <w:pPr>
        <w:pStyle w:val="BookText"/>
      </w:pPr>
      <w:r>
        <w:rPr>
          <w:rFonts w:ascii="Amiri" w:hAnsi="Amiri" w:eastAsia="Amiri" w:cs="Amiri"/>
          <w:lang w:bidi="ar-SA"/>
          <w:color w:val="111111"/>
          <w:sz w:val="28"/>
          <w:szCs w:val="28"/>
          <w:rtl/>
        </w:rPr>
        <w:t xml:space="preserve">ع، [علل الشرائع] السِّنَانِيُّ وَ الدَّقَّاقُ وَ الْمُكَتِّبُ وَ الْوَرَّاقُ وَ الْقَطَّانُ جَمِيعاً عَنِ ابْنِ زَكَرِيَّا عَنِ ابْنِ حَبِيبٍ عَنِ ابْنِ بُهْلُولٍ عَنْ أَبِيهِ عَنْ أَبِي الْحَسَنِ الْعَبْدِيِّ عَنْ سُلَيْمَانَ بْنِ مِهْرَانَ قَالَ: قُلْتُ لِجَعْفَرِ بْنِ مُحَمَّدٍ عليه السلام كَمْ حَجَّ رَسُولُ اللَّهِ صلي الله عليه و آله؟</w:t>
      </w:r>
    </w:p>
    <w:p>
      <w:pPr>
        <w:pStyle w:val="Heading5"/>
      </w:pPr>
      <w:bookmarkStart w:id="669" w:name="_Toc306"/>
      <w:r>
        <w:t>روایت 16</w:t>
      </w:r>
      <w:bookmarkEnd w:id="669"/>
    </w:p>
    <w:p>
      <w:pPr>
        <w:pStyle w:val="BookText"/>
      </w:pPr>
      <w:r>
        <w:rPr>
          <w:rFonts w:ascii="IRNazanin" w:hAnsi="IRNazanin" w:eastAsia="IRNazanin" w:cs="IRNazanin"/>
          <w:lang w:bidi="fa-IR"/>
          <w:color w:val="111111"/>
          <w:sz w:val="28"/>
          <w:szCs w:val="28"/>
          <w:rtl/>
        </w:rPr>
        <w:t xml:space="preserve">قرب الإسناد: امام صادق علیه السلام فرمود: امام علی علیه السلام فرمود: علت رمی جمرات آن است که چون جبرئیل مشاعر - محل های عبادت - را به ابراهیم نشان داد، به ناگاه ابلیس فراروی ابراهیم ظاهر شد. جبرئیل به آدم فرمان داد که او را بزند. ابراهیم علیه السلام نیز هفت سنگ به سمت ابلیس پرتاب کرد. پس جبرئیل کنار جمره اول،به زیر زمین رفت و از جمره دوم در مقابل ابراهیم نمایان شد. ابراهیم با هفت سنگ دیگر او را راند. پس ابلیس به زمین فرو رفت و بار دیگر ابلیس در جمره سوم فراروی ابراهیم پدیدار گردید و با هفت سنگ دیگر او را زد و او به جایگاه خویش رفت.</w:t>
      </w:r>
      <w:r>
        <w:rPr>
          <w:rStyle w:val="FootnoteReference"/>
        </w:rPr>
        <w:footnoteReference w:id="296"/>
      </w:r>
    </w:p>
    <w:p>
      <w:pPr>
        <w:pStyle w:val="Heading5"/>
      </w:pPr>
      <w:bookmarkStart w:id="670" w:name="_Toc307"/>
      <w:r>
        <w:t>روایت 17</w:t>
      </w:r>
      <w:bookmarkEnd w:id="670"/>
    </w:p>
    <w:p>
      <w:pPr>
        <w:pStyle w:val="BookText"/>
      </w:pPr>
      <w:r>
        <w:rPr>
          <w:rFonts w:ascii="IRNazanin" w:hAnsi="IRNazanin" w:eastAsia="IRNazanin" w:cs="IRNazanin"/>
          <w:lang w:bidi="fa-IR"/>
          <w:color w:val="111111"/>
          <w:sz w:val="28"/>
          <w:szCs w:val="28"/>
          <w:rtl/>
        </w:rPr>
        <w:t xml:space="preserve">قرب الإسناد: علی بن جعفر گوید: از موسی بن جعفر علیه السلام درباره سبب دست کشیدن بر حجر الاسود پرسیدم. فرمود: زیرا پس از آن که خداوند تبارک و تعالی از بندگان خویش پیمان گرفت و حجر الاسود را از بهشت فرا خواند و به آن فرمان داد، حجر الاسود میثاق و پیمان را بلعید و در خود فرو برد. پس وفاداران کسانی هستند که به بیعت خویش گواهی می دهند و نسبت به آن وفادارند.</w:t>
      </w:r>
      <w:r>
        <w:rPr>
          <w:rStyle w:val="FootnoteReference"/>
        </w:rPr>
        <w:footnoteReference w:id="297"/>
      </w:r>
    </w:p>
    <w:p>
      <w:pPr>
        <w:pStyle w:val="Heading5"/>
      </w:pPr>
      <w:bookmarkStart w:id="671" w:name="_Toc308"/>
      <w:r>
        <w:t>روایت 18</w:t>
      </w:r>
      <w:bookmarkEnd w:id="671"/>
    </w:p>
    <w:p>
      <w:pPr>
        <w:pStyle w:val="BookText"/>
      </w:pPr>
      <w:r>
        <w:rPr>
          <w:rFonts w:ascii="IRNazanin" w:hAnsi="IRNazanin" w:eastAsia="IRNazanin" w:cs="IRNazanin"/>
          <w:lang w:bidi="fa-IR"/>
          <w:color w:val="111111"/>
          <w:sz w:val="28"/>
          <w:szCs w:val="28"/>
          <w:rtl/>
        </w:rPr>
        <w:t xml:space="preserve">قرب الإسناد: از ایشان درباره سبب نامگذاری ترویه بدین نام پرسیدم؟ فرمود: در آن زمان در عرفات آب موجود نبود و حج گزاران آب را از مکه می آوردند و همدیگر را در روز ترویه ندا می دادند تا مردم آب با خود بردارند که آنان را سیراب کنند. بدین سبب این روز ترویه نامیده شد.</w:t>
      </w:r>
      <w:r>
        <w:rPr>
          <w:rStyle w:val="FootnoteReference"/>
        </w:rPr>
        <w:footnoteReference w:id="298"/>
      </w:r>
    </w:p>
    <w:p>
      <w:pPr>
        <w:pStyle w:val="Heading5"/>
      </w:pPr>
      <w:bookmarkStart w:id="672" w:name="_Toc309"/>
      <w:r>
        <w:t>روایت 19</w:t>
      </w:r>
      <w:bookmarkEnd w:id="672"/>
    </w:p>
    <w:p>
      <w:pPr>
        <w:pStyle w:val="BookText"/>
      </w:pPr>
      <w:r>
        <w:rPr>
          <w:rFonts w:ascii="IRNazanin" w:hAnsi="IRNazanin" w:eastAsia="IRNazanin" w:cs="IRNazanin"/>
          <w:lang w:bidi="fa-IR"/>
          <w:color w:val="111111"/>
          <w:sz w:val="28"/>
          <w:szCs w:val="28"/>
          <w:rtl/>
        </w:rPr>
        <w:t xml:space="preserve">قرب الإسناد: از ایشان درباره علت سعی میان صفا و مروه پرسیدم. امام در پاسخ فرمود: به خاطر سعی ابراهیم قرار داده شده است.</w:t>
      </w:r>
      <w:r>
        <w:rPr>
          <w:rStyle w:val="FootnoteReference"/>
        </w:rPr>
        <w:footnoteReference w:id="299"/>
      </w:r>
    </w:p>
    <w:p>
      <w:pPr>
        <w:pStyle w:val="Heading5"/>
      </w:pPr>
      <w:bookmarkStart w:id="673" w:name="_Toc310"/>
      <w:r>
        <w:t>روایت 20</w:t>
      </w:r>
      <w:bookmarkEnd w:id="673"/>
    </w:p>
    <w:p>
      <w:pPr>
        <w:pStyle w:val="BookText"/>
      </w:pPr>
      <w:r>
        <w:rPr>
          <w:rFonts w:ascii="IRNazanin" w:hAnsi="IRNazanin" w:eastAsia="IRNazanin" w:cs="IRNazanin"/>
          <w:lang w:bidi="fa-IR"/>
          <w:color w:val="111111"/>
          <w:sz w:val="28"/>
          <w:szCs w:val="28"/>
          <w:rtl/>
        </w:rPr>
        <w:t xml:space="preserve">قرب الإسناد: ازایشان درباره سبب وجوب لبیک گفتن پرسیدم که به چه دلیل واجب شده است؟ فرمود: چون ابراهیم زمانی که خداوند متعال فرمود: «وَ أَذِّنْ فِی النَّاسِ بِالْحَجِّ یَأْتُوکَ رِجالًا»</w:t>
      </w:r>
      <w:r>
        <w:rPr>
          <w:rStyle w:val="FootnoteReference"/>
        </w:rPr>
        <w:footnoteReference w:id="300"/>
      </w:r>
      <w:r>
        <w:rPr>
          <w:rFonts w:ascii="IRNazanin" w:hAnsi="IRNazanin" w:eastAsia="IRNazanin" w:cs="IRNazanin"/>
          <w:lang w:bidi="fa-IR"/>
          <w:color w:val="111111"/>
          <w:sz w:val="28"/>
          <w:szCs w:val="28"/>
          <w:rtl/>
        </w:rPr>
        <w:t xml:space="preserve">،{درمیان</w:t>
      </w:r>
    </w:p>
    <w:p>
      <w:pPr>
        <w:pStyle w:val="BookText"/>
      </w:pPr>
      <w:r>
        <w:rPr>
          <w:rFonts w:ascii="IRNazanin" w:hAnsi="IRNazanin" w:eastAsia="IRNazanin" w:cs="IRNazanin"/>
          <w:lang w:bidi="fa-IR"/>
          <w:color w:val="111111"/>
          <w:sz w:val="28"/>
          <w:szCs w:val="28"/>
          <w:rtl/>
        </w:rPr>
        <w:t xml:space="preserve">مردم برای ادای حج بانگ بر آور تا پیاده به سوی تو روی آورند.} ندا سر داد و به گوش مردم رساند و بدین سبب مردم از هر سو با سر دادن ندای لبیک روی آوردند و بدین خاطر تلبیه قرار داده شد.</w:t>
      </w:r>
      <w:r>
        <w:rPr>
          <w:rStyle w:val="FootnoteReference"/>
        </w:rPr>
        <w:footnoteReference w:id="301"/>
      </w:r>
    </w:p>
    <w:p>
      <w:pPr>
        <w:pStyle w:val="Heading5"/>
      </w:pPr>
      <w:bookmarkStart w:id="674" w:name="_Toc311"/>
      <w:r>
        <w:t>روایت 21</w:t>
      </w:r>
      <w:bookmarkEnd w:id="674"/>
    </w:p>
    <w:p>
      <w:pPr>
        <w:pStyle w:val="BookText"/>
      </w:pPr>
      <w:r>
        <w:rPr>
          <w:rFonts w:ascii="IRNazanin" w:hAnsi="IRNazanin" w:eastAsia="IRNazanin" w:cs="IRNazanin"/>
          <w:lang w:bidi="fa-IR"/>
          <w:color w:val="111111"/>
          <w:sz w:val="28"/>
          <w:szCs w:val="28"/>
          <w:rtl/>
        </w:rPr>
        <w:t xml:space="preserve">قرب الإسناد: از وی درباره سبب رمی جمره پرسیدم. در پاسخ فرمود: از آنجا که ابلیس در مکان جمرات فراروی ابراهیم نمایان شد و ابراهیم او را با پرتاب سنگ راند، سنت بر این امر جاری شد.</w:t>
      </w:r>
      <w:r>
        <w:rPr>
          <w:rStyle w:val="FootnoteReference"/>
        </w:rPr>
        <w:footnoteReference w:id="302"/>
      </w:r>
    </w:p>
    <w:p>
      <w:pPr>
        <w:pStyle w:val="Heading5"/>
      </w:pPr>
      <w:bookmarkStart w:id="675" w:name="_Toc312"/>
      <w:r>
        <w:t>روایت 22</w:t>
      </w:r>
      <w:bookmarkEnd w:id="675"/>
    </w:p>
    <w:p>
      <w:pPr>
        <w:pStyle w:val="BookText"/>
      </w:pPr>
      <w:r>
        <w:rPr>
          <w:rFonts w:ascii="IRNazanin" w:hAnsi="IRNazanin" w:eastAsia="IRNazanin" w:cs="IRNazanin"/>
          <w:lang w:bidi="fa-IR"/>
          <w:color w:val="111111"/>
          <w:sz w:val="28"/>
          <w:szCs w:val="28"/>
          <w:rtl/>
        </w:rPr>
        <w:t xml:space="preserve">علل الشرائع: سلیمان بن مهران گوید: به امام صادق علیه السلام گفتم: رسول خدا چند بار حج گزارد؟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13553_133884"/>
    <w:bookmarkEnd w:id="35"/>
    <w:p>
      <w:pPr>
        <w:pStyle w:val="BookText"/>
      </w:pPr>
      <w:r>
        <w:rPr>
          <w:rFonts w:ascii="Amiri" w:hAnsi="Amiri" w:eastAsia="Amiri" w:cs="Amiri"/>
          <w:lang w:bidi="ar-SA"/>
          <w:color w:val="111111"/>
          <w:sz w:val="28"/>
          <w:szCs w:val="28"/>
          <w:rtl/>
        </w:rPr>
        <w:t xml:space="preserve">قَالَ عِشْرِينَ حَجَّةً مُسْتَسِرّاً فِي كُلِّ حَجَّةٍ يَمُرُّ بِالْمَأْزِمَيْنِ‌</w:t>
      </w:r>
      <w:r>
        <w:rPr>
          <w:rStyle w:val="FootnoteReference"/>
        </w:rPr>
        <w:footnoteReference w:id="303"/>
      </w:r>
      <w:r>
        <w:rPr>
          <w:rFonts w:ascii="Amiri" w:hAnsi="Amiri" w:eastAsia="Amiri" w:cs="Amiri"/>
          <w:lang w:bidi="ar-SA"/>
          <w:color w:val="111111"/>
          <w:sz w:val="28"/>
          <w:szCs w:val="28"/>
          <w:rtl/>
        </w:rPr>
        <w:t xml:space="preserve">فَيَنْزِلُ فَيَبُولُ فَقُلْتُ يَا ابْنَ رَسُولِ اللَّهِ صلي الله عليه و آله وَ لِمَ كَانَ يَنْزِلُ هُنَاكَ فَيَبُولُ قَالَ لِأَنَّهُ أَوَّلُ مَوْضِعٍ عُبِدَ فِيهِ الْأَصْنَامُ وَ مِنْهُ أُخِذَ الْحَجَرُ الَّذِي نُحِتَ مِنْهُ هُبَلُ الَّذِي رَمَي بِهِ عَلِيٌّ عليه السلام مِنْ ظَهْرِ الْكَعْبَةِ لَمَّا عَلَا ظَهْرَ رَسُولِ اللَّهِ صلي الله عليه و آله فَأَمَرَ بِدَفْنِهِ عِنْدَ بَابِ بَنِي شَيْبَةَ فَصَارَ الدُّخُولُ إِلَي الْمَسْجِدِ مِنْ بَابِ بَنِي شَيْبَةَ سُنَّةً لِأَجْلِ ذَلِكَ قَالَ سُلَيْمَانُ فَقُلْتُ فَكَيْفَ صَارَ التَّكْبِيرُ يَذْهَبُ بِالضِّغَاطِ هُنَاكَ قَالَ لِأَنَّ قَوْلَ الْعَبْدِ اللَّهُ أَكْبَرُ مَعْنَاهُ اللَّهُ أَكْبَرُ أَنْ يَكُونَ مِثْلَ الْأَصْنَامِ الْمَنْحُوتَةِ وَ الْآلِهَةِ الْمَعْبُودَةِ دُونَهُ وَ أَنَّ إِبْلِيسَ فِي شَيَاطِينِهِ يُضَيِّقُ عَلَي الْحَاجِّ مَسْلَكَهُمْ فِي ذَلِكَ الْمَوْضِعِ فَإِذَا سَمِعَ التَّكْبِيرَ طَارَ مَعَ شَيَاطِينِهِ وَ تَبِعَهُمُ الْمَلَائِكَةُ حَتَّي يَقَعُوا فِي اللُّجَّةِ الْخَضْرَاءِ فَقُلْتُ كَيْفَ صَارَ الصَّرُورَةُ يُسْتَحَبُّ لَهُ دُخُولُ الْكَعْبَةِ دُونَ مَنْ قَدْ حَجَّ فَقَالَ لِأَنَّ الصَّرُورَةَ قَاضِي فَرْضٍ مَدْعُوٌّ إِلَي حَجِّ بَيْتِ اللَّهِ فَيَجِبُ أَنْ يَدْخُلَ الْبَيْتَ الَّذِي دُعِيَ إِلَيْهِ لِيُكْرَمَ فِيهِ قُلْتُ فَكَيْفَ صَارَ الْحَلْقُ عَلَيْهِ وَاجِباً دُونَ مَنْ قَدْ حَجَّ فَقَالَ لِيَصِيرَ بِذَلِكَ مُوسَماً بِسِمَةِ الْآمِنِينَ أَ لَا تَسْمَعُ اللَّهَ عَزَّ وَ جَلَّ يَقُولُ لَتَدْخُلُنَّ الْمَسْجِدَ الْحَرامَ إِنْ شاءَ اللَّهُ آمِنِينَ مُحَلِّقِينَ رُؤُسَكُمْ وَ مُقَصِّرِينَ لا تَخافُونَ-</w:t>
      </w:r>
      <w:r>
        <w:rPr>
          <w:rStyle w:val="FootnoteReference"/>
        </w:rPr>
        <w:footnoteReference w:id="304"/>
      </w:r>
      <w:r>
        <w:rPr>
          <w:rFonts w:ascii="Amiri" w:hAnsi="Amiri" w:eastAsia="Amiri" w:cs="Amiri"/>
          <w:lang w:bidi="ar-SA"/>
          <w:color w:val="111111"/>
          <w:sz w:val="28"/>
          <w:szCs w:val="28"/>
          <w:rtl/>
        </w:rPr>
        <w:t xml:space="preserve">فَقُلْتُ كَيْفَ صَارَ وَطْءُ الْمَشْعَرِ عَلَيْهِ وَاجِباً قَالَ لِيَسْتَوْجِبَ بِذَلِكَ بُحْبُوحَةَ الْجَنَّةِ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5"/>
      </w:pPr>
      <w:bookmarkStart w:id="676" w:name="_Toc313"/>
      <w:r>
        <w:t>«23»</w:t>
      </w:r>
      <w:bookmarkEnd w:id="676"/>
    </w:p>
    <w:p>
      <w:pPr>
        <w:pStyle w:val="BookText"/>
      </w:pPr>
      <w:r>
        <w:rPr>
          <w:rFonts w:ascii="Amiri" w:hAnsi="Amiri" w:eastAsia="Amiri" w:cs="Amiri"/>
          <w:lang w:bidi="ar-SA"/>
          <w:color w:val="111111"/>
          <w:sz w:val="28"/>
          <w:szCs w:val="28"/>
          <w:rtl/>
        </w:rPr>
        <w:t xml:space="preserve">ع، [علل الشرائع]: سَأَلَ الشَّامِيُّ أَمِيرَ الْمُؤْمِنِينَ عليه السلام كَمْ حَجَّ آدَمُ مِنْ حَجَّةٍ فَقَالَ لَهُ سَبْعِينَ حَجَّةً مَاشِياً عَلَي قَدَمَيْهِ وَ أَوَّلُ حَجَّةٍ حَجَّهَا كَانَ مَعَهُ الصُّرَدُ يَدُلُّهُ عَلَي مَوَاضِعِ الْمَاءِ</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5"/>
      </w:pPr>
      <w:bookmarkStart w:id="677" w:name="_Toc314"/>
      <w:r>
        <w:t>«24»</w:t>
      </w:r>
      <w:bookmarkEnd w:id="677"/>
    </w:p>
    <w:p>
      <w:pPr>
        <w:pStyle w:val="BookText"/>
      </w:pPr>
      <w:r>
        <w:rPr>
          <w:rFonts w:ascii="Amiri" w:hAnsi="Amiri" w:eastAsia="Amiri" w:cs="Amiri"/>
          <w:lang w:bidi="ar-SA"/>
          <w:color w:val="111111"/>
          <w:sz w:val="28"/>
          <w:szCs w:val="28"/>
          <w:rtl/>
        </w:rPr>
        <w:t xml:space="preserve">ن، [عيون أخبار الرضا عليه السلام] فِي عِلَلِ الْفَضْلِ عَنِ الرِّضَا عليه السلام: فَإِنْ قَالَ فَلِمَ أُمِرَ بِالْحَجِّ؟ قِيلَ لِعِلَّةِ الْوِفَادَةِ إِلَي اللَّهِ عَزَّ وَ جَلَّ وَ طَلَبِ الزِّيَادَةِ وَ الْخُرُوجِ مِنْ كُلِّ مَا اقْتَرَفَ</w:t>
      </w:r>
    </w:p>
    <w:p>
      <w:pPr>
        <w:pStyle w:val="BookText"/>
      </w:pPr>
      <w:r>
        <w:rPr>
          <w:rFonts w:ascii="IRNazanin" w:hAnsi="IRNazanin" w:eastAsia="IRNazanin" w:cs="IRNazanin"/>
          <w:lang w:bidi="fa-IR"/>
          <w:color w:val="111111"/>
          <w:sz w:val="28"/>
          <w:szCs w:val="28"/>
          <w:rtl/>
        </w:rPr>
        <w:t xml:space="preserve">گفت: بیست بار. در هر سفر حجی که از مأزمین</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عبور می کرد، مخفیانه در آن جا فرود می آمد و ادرار می کرد. به امام گفتم: ای فرزند رسول خدا ! چرا در آن مکان فرود می آمد و ادرار می کرد؟ فرمود: زیرا آن اولین مکانی است که در آن بتها پرستیده شدند. همچنین بت هبل را که علی علیه السلام زمانی که بر شانه پیامبر صلی الله علیه و آله بالا آمد و آن را از پشت کعبه پایین انداخت، از سنگ این منطقه ساخته شده است. پس دستور داد تا آن را بر دروازه بنی شیبه دفن کنند و پس از آن بدین جهت ورود به مسجد از در شیبه سنت گردید. سلیمان گفت: به امام گفتم: پس چگونه است که گفتن تکبیر در آن جا فشار را ازبین می‌برد؟ امام فرمود: زیرا این سخن بندگان که می گویند: «الله اکبر» بدین معناست که خداوند بزرگتر از آن است که چنین بتهای تراشیده ای و خدایان معبودی در برابر او باشند. و ابلیس همراه با شیاطین خود، جایگاه حج گزاران را در آنجا سخت و تنگ می‌کند؛ اما زمانی که ابلیس تکبیر را می شنود، همراه با دیگر شیاطین از آن جا پرواز می کند و فرشتگان آنان را دنبال می کنند تا در گردابی سبز رنگ فرو می روند. گفتم: به چه دلیل برای کسی که حج اول اوست، وارد شدن به کعبه مستحب است، اما برای کسی که پیشتر حج گزارده، این امر مستحب نیست؟ ایشان فرمود: زیرا کسی که برای بار اول حج می گزارد، به حج خانه خدا فراخوانده شده است. پس باید به خانه ای وارد شود که بدان دعوت شده تا در آنجا وی را گرامی دارند. گفتم: به چه دلیل برای کسی که حج اول اوست، تراشیدن موی سر واجب است اما برای کسی که قبلا حج گزارده خیر؟ گفت: تا بدین صورت با نشانه آمنین علامت گذاری شود. آیا سخن خدای سبحان را نمی شنوی که می فرماید: «لَتَدْخُلُنَّ الْمَسْجِدَ الْحَرامَ إِنْ شاءَ اللَّهُ آمِنِینَ مُحَلِّقِینَ رُؤُسَکُمْ وَ مُقَصِّرِینَ لا تَخافُون»</w:t>
      </w:r>
      <w:r>
        <w:rPr>
          <w:rStyle w:val="FootnoteReference"/>
        </w:rPr>
        <w:footnoteReference w:id="308"/>
      </w:r>
      <w:r>
        <w:rPr>
          <w:rFonts w:ascii="IRNazanin" w:hAnsi="IRNazanin" w:eastAsia="IRNazanin" w:cs="IRNazanin"/>
          <w:lang w:bidi="fa-IR"/>
          <w:color w:val="111111"/>
          <w:sz w:val="28"/>
          <w:szCs w:val="28"/>
          <w:rtl/>
        </w:rPr>
        <w:t xml:space="preserve">،{شما بدون شک با خواست خدا در حالی که سر تراشیده و موی و ناخن کوتاه کرده اید، با خاطری آسوده در مسجد الحرام در خواهید آمد.} گفتم: چرا قدم گذاشتن در مشعر بر او واجب شده است؟ فرمود: تا بدین طریق، شایسته اوج بهشت گردد.</w:t>
      </w:r>
      <w:r>
        <w:rPr>
          <w:rStyle w:val="FootnoteReference"/>
        </w:rPr>
        <w:footnoteReference w:id="309"/>
      </w:r>
    </w:p>
    <w:p>
      <w:pPr>
        <w:pStyle w:val="Heading5"/>
      </w:pPr>
      <w:bookmarkStart w:id="678" w:name="_Toc315"/>
      <w:r>
        <w:t>روایت 23</w:t>
      </w:r>
      <w:bookmarkEnd w:id="678"/>
    </w:p>
    <w:p>
      <w:pPr>
        <w:pStyle w:val="BookText"/>
      </w:pPr>
      <w:r>
        <w:rPr>
          <w:rFonts w:ascii="IRNazanin" w:hAnsi="IRNazanin" w:eastAsia="IRNazanin" w:cs="IRNazanin"/>
          <w:lang w:bidi="fa-IR"/>
          <w:color w:val="111111"/>
          <w:sz w:val="28"/>
          <w:szCs w:val="28"/>
          <w:rtl/>
        </w:rPr>
        <w:t xml:space="preserve">علل الشرائع: فردی شامی از امیر المؤمنین علیه السلام پرسید: آدم چند بار حج گزارد؟ امام فرمود: با پای پیاده هفتاد بار به حج رفت. در اولین حج خویش پرنده ای شکاری به نام صرد با خود داشت که او را به جاهای آب و چشمه راهنمایی می کرد.</w:t>
      </w:r>
      <w:r>
        <w:rPr>
          <w:rStyle w:val="FootnoteReference"/>
        </w:rPr>
        <w:footnoteReference w:id="310"/>
      </w:r>
    </w:p>
    <w:p>
      <w:pPr>
        <w:pStyle w:val="Heading5"/>
      </w:pPr>
      <w:bookmarkStart w:id="679" w:name="_Toc316"/>
      <w:r>
        <w:t>روایت 24</w:t>
      </w:r>
      <w:bookmarkEnd w:id="679"/>
    </w:p>
    <w:p>
      <w:pPr>
        <w:pStyle w:val="BookText"/>
      </w:pPr>
      <w:r>
        <w:rPr>
          <w:rFonts w:ascii="IRNazanin" w:hAnsi="IRNazanin" w:eastAsia="IRNazanin" w:cs="IRNazanin"/>
          <w:lang w:bidi="fa-IR"/>
          <w:color w:val="111111"/>
          <w:sz w:val="28"/>
          <w:szCs w:val="28"/>
          <w:rtl/>
        </w:rPr>
        <w:t xml:space="preserve">عیون اخبار الرضا: امام رضا علیه السلام فرمود: اگر کسی بگوید، چرا مردم به حج گزاردن امر شده اند؟ گفته می شود: سبب آن، میهمانی خداوند سبحان، افزایش روزی، آمرزش تمامی گناهان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تَائِباً مِمَّا مَضَي مُسْتَأْنِفاً لِمَا يَسْتَقْبِلُ مَعَ مَا فِيهِ مِنْ إِخْرَاجِ الْأَمْوَالِ وَ تَعَبِ الْأَبْدَانِ وَ الِاشْتِغَالِ عَنِ الْأَهْلِ وَ الْوَلَدِ وَ حَظْرِ الْأَنْفُسِ عَنِ اللَّذَّاتِ شَاخِصاً فِي الْحَرِّ وَ الْبَرْدِ ثَابِتاً ذَلِكَ عَلَيْهِ دَائِماً مَعَ الْخُضُوعِ وَ الِاسْتِكَانَةِ وَ التَّذَلُّلِ مَعَ مَا فِي ذَلِكَ لِجَمِيعِ الْخَلْقِ مِنَ الْمَنَافِعِ فِي شَرْقِ الْأَرْضِ وَ غَرْبِهَا وَ مَنْ فِي الْبَرِّ وَ الْبَحْرِ مِمَّنْ يَحُجُّ وَ مِمَّنْ لَا يَحُجُّ مِنْ بَيْنِ تَاجِرٍ وَ جَالِبٍ وَ بَائِعٍ وَ مُشْتَرٍ وَ كَاسِبٍ وَ مِسْكِينٍ وَ مُكَارٍ وَ فَقِيرٍ وَ قَضَاءِ حَوَائِجِ أَهْلِ الْأَطْرَافِ فِي الْمَوَاضِعِ الْمُمْكِنِ لَهُمُ الِاجْتِمَاعُ فِيهَا مَعَ مَا فِيهِ مِنَ التَّفَقُّهِ وَ نَقْلِ أَخْبَارِ الْأَئِمَّةِ عليهم السلام إِلَي كُلِّ صُقْعٍ وَ نَاحِيَةٍ كَمَا قَالَ اللَّهُ عَزَّ وَ جَلَ فَلَوْ لا نَفَرَ مِنْ كُلِّ فِرْقَةٍ مِنْهُمْ طائِفَةٌ لِيَتَفَقَّهُوا فِي الدِّينِ وَ لِيُنْذِرُوا قَوْمَهُمْ إِذا رَجَعُوا إِلَيْهِمْ لَعَلَّهُمْ يَحْذَرُونَ وَ لِيَشْهَدُوا مَنافِعَ لَهُمْ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فَلِمَ أُمِرُوا بِحِجَّةٍ وَاحِدَةٍ لَا أَكْثَرَ مِنْ ذَلِكَ قِيلَ لِأَنَّ اللَّهَ عَزَّ وَ جَلَّ وَضَعَ الْفَرَائِضَ عَلَي أَدْنَي الْقَوْمِ قُوَّةً كَمَا قَالَ عَزَّ وَ جَلَ فَمَا اسْتَيْسَرَ مِنَ الْهَدْيِ‌</w:t>
      </w:r>
      <w:r>
        <w:rPr>
          <w:rStyle w:val="FootnoteReference"/>
        </w:rPr>
        <w:footnoteReference w:id="312"/>
      </w:r>
      <w:r>
        <w:rPr>
          <w:rFonts w:ascii="Amiri" w:hAnsi="Amiri" w:eastAsia="Amiri" w:cs="Amiri"/>
          <w:lang w:bidi="ar-SA"/>
          <w:color w:val="111111"/>
          <w:sz w:val="28"/>
          <w:szCs w:val="28"/>
          <w:rtl/>
        </w:rPr>
        <w:t xml:space="preserve">يَعْنِي شَاةً لِيَسَعَ لَهُ الْقَوِيُّ وَ الضَّعِيفُ وَ كَذَلِكَ سَائِرُ الْفَرَائِضِ إِنَّمَا وُضِعَتْ عَلَي أَدْنَي الْقَوْمِ قُوَّةً وَ كَانَ مِنْ تِلْكَ الْفَرَائِضِ الْحَجُّ الْمَفْرُوضُ وَاحِداً ثُمَّ رَغَّبَ بَعْدُ أَهْلَ الْقُوَّةِ بِقَدْرِ طَاقَتِهِمْ.</w:t>
      </w:r>
    </w:p>
    <w:p>
      <w:pPr>
        <w:pStyle w:val="BookText"/>
      </w:pPr>
      <w:r>
        <w:rPr>
          <w:rFonts w:ascii="Amiri" w:hAnsi="Amiri" w:eastAsia="Amiri" w:cs="Amiri"/>
          <w:lang w:bidi="ar-SA"/>
          <w:color w:val="111111"/>
          <w:sz w:val="28"/>
          <w:szCs w:val="28"/>
          <w:rtl/>
        </w:rPr>
        <w:t xml:space="preserve">فَإِنْ قَالَ فَلِمَ أُمِرُوا بِالتَّمَتُّعِ إِلَي الْحَجِّ قِيلَ ذَلِكَ تَخْفِيفٌ مِنْ رَبِّكُمْ وَ رَحْمَةٌ لِأَنْ يَسْلَمَ النَّاسُ مِنْ إِحْرَامِهِمْ لَا يَطُولُ ذَلِكَ عَلَيْهِمْ فَيَدْخُلَ عَلَيْهِمُ الْفَسَادُ وَ لِأَنْ يَكُونَ الْحَجُّ وَ الْعُمْرَةُ وَاجِبَيْنِ جَمِيعاً فَلَا تُعَطَّلَ الْعُمْرَةُ وَ لَا تَبْطُلَ وَ لِأَنْ يَكُونَ الْحَجُّ مُفْرَداً مِنَ الْعُمْرَةِ وَ يَكُونَ بَيْنَهُمَا فَصْلٌ وَ تَمَيُّزٌ.</w:t>
      </w:r>
    </w:p>
    <w:p>
      <w:pPr>
        <w:pStyle w:val="BookText"/>
      </w:pPr>
      <w:r>
        <w:rPr>
          <w:rFonts w:ascii="Amiri" w:hAnsi="Amiri" w:eastAsia="Amiri" w:cs="Amiri"/>
          <w:lang w:bidi="ar-SA"/>
          <w:color w:val="111111"/>
          <w:sz w:val="28"/>
          <w:szCs w:val="28"/>
          <w:rtl/>
        </w:rPr>
        <w:t xml:space="preserve">وَ قَالَ النَّبِيُّ صلي الله عليه و آله دَخَلَتِ الْعُمْرَةُ فِي الْحَجِّ إِلَي يَوْمِ الْقِيَامَةِ وَ لَوْ لَا أَنَّهُ صلي الله عليه و آله كَانَ سَاقَ الْهَدْيَ وَ لَمْ يَكُنْ لَهُ أَنْ يَحِلَّ حَتَّي يَبْلُغَ الْهَدْيُ مَحِلَّهُ لَفَعَلَ كَمَا أَمَرَ النَّاسَ وَ لِذَلِكَ قَالَ لَوِ اسْتَقْبَلْتُ مِنْ أَمْرِي مَا اسْتَدْبَرْتُ لَفَعَلْتُ كَمَا أَمَرْتُهُمْ وَ لَكِنِّي سُقْتُ الْهَدْيَ وَ لَيْسَ لِسَائِقِ الْهَدْيِ أَنْ يَحِلَّ حَتَّي يَبْلُغَ الْهَدْيُ مَحِلَّهُ فَقَامَ إِلَيْهِ رَجُلٌ فَقَالَ:</w:t>
      </w:r>
    </w:p>
    <w:p>
      <w:pPr>
        <w:pStyle w:val="BookText"/>
      </w:pPr>
      <w:r>
        <w:rPr>
          <w:rFonts w:ascii="IRNazanin" w:hAnsi="IRNazanin" w:eastAsia="IRNazanin" w:cs="IRNazanin"/>
          <w:lang w:bidi="fa-IR"/>
          <w:color w:val="111111"/>
          <w:sz w:val="28"/>
          <w:szCs w:val="28"/>
          <w:rtl/>
        </w:rPr>
        <w:t xml:space="preserve">مرتکب شده و نیز این که حج، توبه بنده نسبت به گناهان گذشته اش است و از آن پس، عمل را از سرگیرد. همچنان که در حج، استخراج - خرج کردن دارایی - اموال، به زحمت و خستگی افکندن بدن و فارغ شدن از خانواده و فرزند، بازداشتن بدن ها از لذت ها و بیرون آمدن در گرما، سرما، و این که در این کار دائمی و پایدار باشد، با خضوع و فروتنی و ذلت در پیشگاه او و نیز برای بندگان از جانب خداوند سبحان منافعی است در شرق و غرب زمین و کسانی که در دریا و خشکی اند، چه حج گزاران و چه غیر حج گزاران از جمله تاجر، بازرگان، فروشنده، خریدار، کاسب و تهیدست و کرایه دهنده و فقیر. همچنین در رفتن به سفر حج، امکان برآورده ساختن نیازهای اهالی اطراف و در مکان هایی که در آنها امکان گرد آمدن وجود دارد، موجود است. افزون بر آنچه که از آگاهی در امور دین و نقل اخبار مربوط به پیشوایان و ائمه در هر منطقه و ناحیه آن موجود است، همچنان که خداوند سبحان در این خصوص می فرماید: «فَلَوْ لا نَفَرَ مِنْ کُلِّ فِرْقَةٍ مِنْهُمْ طائِفَةٌ لِیَتَفَقَّهُوا فِی الدِّینِ وَ لِیُنْذِرُوا قَوْمَهُمْ إِذا رَجَعُوا إِلَیْهِمْ لَعَلَّهُمْ یَحْذَرُونَ»</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{پس چرا از هر فرقه ای از آنان دسته ای کوچ نمی کنند تا [دسته ای بمانند] و در دین آگاهی پیدا کنند و قوم خود را زمانی که به سوی آنان باز گشتند بیم دهند؛ باشد که آنان از کیفر الهی بترسند.}، «وَ لِیَشْهَدُوا مَنافِعَ لَهُم»</w:t>
      </w:r>
      <w:r>
        <w:rPr>
          <w:rStyle w:val="FootnoteReference"/>
        </w:rPr>
        <w:footnoteReference w:id="314"/>
      </w:r>
      <w:r>
        <w:rPr>
          <w:rFonts w:ascii="IRNazanin" w:hAnsi="IRNazanin" w:eastAsia="IRNazanin" w:cs="IRNazanin"/>
          <w:lang w:bidi="fa-IR"/>
          <w:color w:val="111111"/>
          <w:sz w:val="28"/>
          <w:szCs w:val="28"/>
          <w:rtl/>
        </w:rPr>
        <w:t xml:space="preserve">{و برای این که منافع خویش را شاهد باشند}.</w:t>
      </w:r>
    </w:p>
    <w:p>
      <w:pPr>
        <w:pStyle w:val="BookText"/>
      </w:pPr>
      <w:r>
        <w:rPr>
          <w:rFonts w:ascii="IRNazanin" w:hAnsi="IRNazanin" w:eastAsia="IRNazanin" w:cs="IRNazanin"/>
          <w:lang w:bidi="fa-IR"/>
          <w:color w:val="111111"/>
          <w:sz w:val="28"/>
          <w:szCs w:val="28"/>
          <w:rtl/>
        </w:rPr>
        <w:t xml:space="preserve">پس اگر بگویند: چرا مردم تنها به یک بار رفتن به سفر حج فرمان داده شده اند؟ در پاسخ آن گفته شده است: زیرا خداوند عزّ و جلّ وظایف و واجبات را بر تنگدست ترین بندگان خود واجب کرده، چنان که می فرماید: «فما استیسر من الهدی»</w:t>
      </w:r>
      <w:r>
        <w:rPr>
          <w:rStyle w:val="FootnoteReference"/>
        </w:rPr>
        <w:footnoteReference w:id="315"/>
      </w:r>
      <w:r>
        <w:rPr>
          <w:rFonts w:ascii="IRNazanin" w:hAnsi="IRNazanin" w:eastAsia="IRNazanin" w:cs="IRNazanin"/>
          <w:lang w:bidi="fa-IR"/>
          <w:color w:val="111111"/>
          <w:sz w:val="28"/>
          <w:szCs w:val="28"/>
          <w:rtl/>
        </w:rPr>
        <w:t xml:space="preserve">،{آن چه از قربانی میسر است قربانی کند.} یعنی گوسفندی، تا قوی و ضعیف توان قربانی کردن آن را داشته باشند و همچنین باقی فرائض و واجبات را در حد ضعیف ترین مردم واجب کرده که یکی از آنها حج است و سپس توانمندان را به اندازه توانشان به آن تشویق کرده است.</w:t>
      </w:r>
    </w:p>
    <w:p>
      <w:pPr>
        <w:pStyle w:val="BookText"/>
      </w:pPr>
      <w:r>
        <w:rPr>
          <w:rFonts w:ascii="IRNazanin" w:hAnsi="IRNazanin" w:eastAsia="IRNazanin" w:cs="IRNazanin"/>
          <w:lang w:bidi="fa-IR"/>
          <w:color w:val="111111"/>
          <w:sz w:val="28"/>
          <w:szCs w:val="28"/>
          <w:rtl/>
        </w:rPr>
        <w:t xml:space="preserve">اگر گفته شود: چرا مردم به گزاردن حج تمتع مأمور شده اند؟ گفته می‌شود: آن به خاطر رحمت خدا و آسان گیری او و کاستن از گناهان است تا بندگان در احرام خویش سالم و بی گناه بمانند و این امر بر آنان طولانی نگردد تا دچار گناه و فساد شوند.و برای این که حج و عمره دو واجب باشند و عمره تعطیل نشود و باطل نگردد و برای این که حج، منفرد از عمره باشد و از یکدیگر جدا بوده و تمیز داده شوند. پیامبر صلی الله علیه و آله فرمود: عمره نیز تا روز قیامت جزو حج محسوب شده و اگر رسول خدا صلی الله علیه و آله قربانی را نمی برد و بر او جایز نبود که از احرام در آید تا این که قربانی به قربانگاه خود برسد، رسول خدا قطعا آن کار را انجام می داد، چنان که به مردم فرمان انجام آن را داد. و بدین سبب فرمود: اگر من این امر را از پیشتر می دانستم، همان کاری را می کردم که به ایشان دستور دادم، اما من قربانی همراه خود آورده ام وبرای کسی که قربانی آورده، روا نیست که از احرام در آید مگر این که قربانی به محل خود برسد. سپس مردی پرسید: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3553_133886"/>
    <w:bookmarkEnd w:id="36"/>
    <w:p>
      <w:pPr>
        <w:pStyle w:val="BookText"/>
      </w:pPr>
      <w:r>
        <w:rPr>
          <w:rFonts w:ascii="Amiri" w:hAnsi="Amiri" w:eastAsia="Amiri" w:cs="Amiri"/>
          <w:lang w:bidi="ar-SA"/>
          <w:color w:val="111111"/>
          <w:sz w:val="28"/>
          <w:szCs w:val="28"/>
          <w:rtl/>
        </w:rPr>
        <w:t xml:space="preserve">يَا رَسُولَ اللَّهِ صلي الله عليه و آله نَخْرُجُ حُجَّاجاً وَ رُءُوسُنَا تَقْطُرُ مِنْ مَاءِ الْجَنَابَةِ فَقَالَ إِنَّكَ لَنْ تُؤْمِنَ بِهَا أَبَداً.</w:t>
      </w:r>
    </w:p>
    <w:p>
      <w:pPr>
        <w:pStyle w:val="BookText"/>
      </w:pPr>
      <w:r>
        <w:rPr>
          <w:rFonts w:ascii="Amiri" w:hAnsi="Amiri" w:eastAsia="Amiri" w:cs="Amiri"/>
          <w:lang w:bidi="ar-SA"/>
          <w:color w:val="111111"/>
          <w:sz w:val="28"/>
          <w:szCs w:val="28"/>
          <w:rtl/>
        </w:rPr>
        <w:t xml:space="preserve">فَإِنْ قَالَ قَائِلٌ فَلِمَ جُعِلَ وَقْتُهَا عَشْرَ ذِي الْحِجَّةِ قِيلَ لِأَنَّ اللَّهَ تَعَالَي أَحَبَّ أَنْ يُعْبَدَ بِهَذِهِ الْعِبَادَةِ فِي أَيَّامِ التَّشْرِيقِ فَكَانَ أَوَّلُ مَا حَجَّتْ إِلَيْهِ الْمَلَائِكَةُ وَ طَافَتْ بِهِ فِي هَذَا الْوَقْتِ فَجَعَلَهُ سُنَّةً وَ وَقْتاً إِلَي يَوْمِ الْقِيَامَةِ فَأَمَّا النَّبِيُّونَ آدَمُ وَ نُوحٌ وَ إِبْرَاهِيمُ وَ عِيسَي وَ مُوسَي وَ مُحَمَّدٌ صَلَوَاتُ اللَّهِ عَلَيْهِمْ وَ غَيْرُهُمْ مِنَ الْأَنْبِيَاءِ إِنَّمَا حَجُّوا فِي هَذَا الْوَقْتِ فَجُعِلَتْ سُنَّةً فِي أَوْلَادِهِمْ إِلَي يَوْمِ الْقِيَامَةِ فَإِنْ قَالَ فَلِمَ أُمِرُوا بِالْإِحْرَامِ قِيلَ لِأَنْ يَخْشَعُوا قَبْلَ دُخُولِ حَرَمِ اللَّهِ عَزَّ وَ جَلَّ وَ أَمْنِهِ وَ لِئَلَّا يَلْهُوا وَ يَشْتَغِلُوا بِشَيْ‌ءٍ مِنْ أَمْرِ الدُّنْيَا وَ زِينَتِهَا وَ لَذَّتِهَا وَ يَكُونُوا جَادِّينَ فِيمَا فِيهِ قَاصِدِينَ نَحْوَهُ مُقْبِلِينَ عَلَيْهِ بِكُلِّيَّتِهِمْ مَعَ مَا فِيهِ مِنَ التَّعْظِيمِ لِلَّهِ عَزَّ وَ جَلَّ وَ لِنَبِيِّهِ صلي الله عليه و آله وَ التَّذَلُّلِ لِأَنْفُسِهِمْ عِنْدَ قَصْدِهِمْ إِلَي اللَّهِ عَزَّ وَ جَلَّ وَ وِفَادَتِهِمْ إِلَيْهِ رَاجِينَ ثَوَابَهُ رَاهِبِينَ مِنْ عِقَابِهِ مَاضِينَ نَحْوَهُ مُقْبِلِينَ إِلَيْهِ بِالذُّلِّ وَ الِاسْتِكَانَةِ وَ الْخُضُوعِ لِلَّهِ عَزَّ وَ جَلَ‌</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5"/>
      </w:pPr>
      <w:bookmarkStart w:id="680" w:name="_Toc317"/>
      <w:r>
        <w:t>أقول</w:t>
      </w:r>
      <w:bookmarkEnd w:id="680"/>
    </w:p>
    <w:p>
      <w:pPr>
        <w:pStyle w:val="BookText"/>
      </w:pPr>
      <w:r>
        <w:rPr>
          <w:rFonts w:ascii="Amiri" w:hAnsi="Amiri" w:eastAsia="Amiri" w:cs="Amiri"/>
          <w:lang w:bidi="ar-SA"/>
          <w:color w:val="111111"/>
          <w:sz w:val="28"/>
          <w:szCs w:val="28"/>
          <w:rtl/>
        </w:rPr>
        <w:t xml:space="preserve">في كتاب العلل بعد قوله و يكون بينهما فصل و تميز هكذا وَ أَنْ لَا يَكُونَ الطَّوَافُ بِالْبَيْتِ مَحْظُوراً لِأَنَّ الْمُحْرِمَ إِذَا طَافَ بِالْبَيْتِ قَدْ أَحَلَّ إِلَّا لِعِلَّةٍ فَلَوْ لَا التَّمَتُّعُ لَمْ يَكُنْ لِلْحَاجِّ أَنْ يَطُوفَ لِأَنَّهُ إِنْ طَافَ أَحَلَّ وَ فَسَدَ إِحْرَامُهُ يَخْرُجُ مِنْهُ قَبْلَ أَدَاءِ الْحَجِّ وَ لِأَنْ يَجِبَ عَلَي النَّاسِ الْهَدْيُ وَ الْكَفَّارَةُ فَيَذْبَحُونَ وَ يَنْحَرُونَ وَ يَتَقَرَّبُونَ إِلَي اللَّهِ جَلَّ جَلَالُهُ فَلَا تَبْطُلَ هِرَاقَةُ الدِّمَاءِ وَ الصَّدَقَةُ عَلَي الْمِسْكِينِ فَإِنْ قِيلَ فَلِمَ جُعِلَ وَقْتُهَا عَشْرَ ذِي الْحِجَّةِ وَ لَمْ يُقَدَّمْ وَ لَمْ يُؤَخَّرْ و ساق الحديث إلي آخره قريبا مما مر</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5"/>
      </w:pPr>
      <w:bookmarkStart w:id="681" w:name="_Toc318"/>
      <w:r>
        <w:t>«25»</w:t>
      </w:r>
      <w:bookmarkEnd w:id="681"/>
    </w:p>
    <w:p>
      <w:pPr>
        <w:pStyle w:val="BookText"/>
      </w:pPr>
      <w:r>
        <w:rPr>
          <w:rFonts w:ascii="Amiri" w:hAnsi="Amiri" w:eastAsia="Amiri" w:cs="Amiri"/>
          <w:lang w:bidi="ar-SA"/>
          <w:color w:val="111111"/>
          <w:sz w:val="28"/>
          <w:szCs w:val="28"/>
          <w:rtl/>
        </w:rPr>
        <w:t xml:space="preserve">ص، [قصص الأنبياء عليهم السلام] بِهَذَا الْإِسْنَادِ عَنِ ابْنِ أَبِي عُمَيْرٍ عَنْ مُعَاوِيَةَ بْنِ عَمَّارٍ عَنْ أَبِي عَبْدِ اللَّهِ عليه السلام قَالَ: لَمَّا أَفَاضَ آدَمُ عليه السلام مِنْ عَرَفَاتٍ تَلَقَّتْهُ الْمَلَائِكَةُ فَقَالُوا لَهُ بُرَّ حَجُّكَ يَا آدَمُ أَمَا إِنَّا قَدْ حَجَجْنَا هَذَا الْبَيْتَ قَبْلَكَ بِأَلْفَيْ عَامٍ.</w:t>
      </w:r>
    </w:p>
    <w:p>
      <w:pPr>
        <w:pStyle w:val="BookText"/>
      </w:pPr>
      <w:r>
        <w:rPr>
          <w:rFonts w:ascii="IRNazanin" w:hAnsi="IRNazanin" w:eastAsia="IRNazanin" w:cs="IRNazanin"/>
          <w:lang w:bidi="fa-IR"/>
          <w:color w:val="111111"/>
          <w:sz w:val="28"/>
          <w:szCs w:val="28"/>
          <w:rtl/>
        </w:rPr>
        <w:t xml:space="preserve">ای رسول خدا! آیا از احرام خارج شویم در حالی که از موهای ما آب جنابت می چکد؟! پیامبر فرمود: اما تو هرگز به آن ایمان نخواهی آورد. پس اگر شخصی بگوید: چرا زمان آن را دهم ذی حجه قرار داده اند؟ در پاسخ گفته شده: زیرا برای خداوند سبحان خوشایند بود تا در ایام تشریق این گونه عبادت شود و اولین باری را که فرشتگان حج گزاردند و به گرد این خانه طواف کردند، همین زمان بود. پس تا روز قیامت، آن را سنت و زمان معینی قرار داد. اما سایر پیامبران چون آدم، نوح، ابراهیم، عیسی، موسی و محمد و دیگر پیامبران، در این زمان بود که حج گزاردند و این امر تا روز قیامت در میان فرزندانشان به شکل سنت گردید. پس اگر بگویند: چرا حج گزاران مأمور شده اند که احرام ببندند؟ در پاسخ گفته شده: بدین علت که قبل از ورود به حرم خداوند عزوجل و امنیت او، فروتن و خاضع شوند و به هیچ یک از کارهای دنیا و زینت و لذت آن سرگرم نشوند و در هر آن چه قصد آن کرده اند، جدیت داشته باشند و با همه وجودشان به سویش روی آورند، اضافه بر این که در احرام، تعظیم خدای عز و جل و پیامبرش و تواضع و فروتنی برای خودشان است، آنگاه که قصد وارد شدن بر او می کنند، در حالی که به ثواب و پاداش الهی امیدوار، از عذابش ترسان و همراه با ذلت، فروتنی و تواضع به سوی او روی می آورند.</w:t>
      </w:r>
      <w:r>
        <w:rPr>
          <w:rStyle w:val="FootnoteReference"/>
        </w:rPr>
        <w:footnoteReference w:id="318"/>
      </w:r>
    </w:p>
    <w:p>
      <w:pPr>
        <w:pStyle w:val="Heading5"/>
      </w:pPr>
      <w:bookmarkStart w:id="682" w:name="_Toc319"/>
      <w:r>
        <w:t>مؤلف</w:t>
      </w:r>
      <w:bookmarkEnd w:id="682"/>
    </w:p>
    <w:p>
      <w:pPr>
        <w:pStyle w:val="BookText"/>
      </w:pPr>
      <w:r>
        <w:rPr>
          <w:rFonts w:ascii="IRNazanin" w:hAnsi="IRNazanin" w:eastAsia="IRNazanin" w:cs="IRNazanin"/>
          <w:lang w:bidi="fa-IR"/>
          <w:color w:val="111111"/>
          <w:sz w:val="28"/>
          <w:szCs w:val="28"/>
          <w:rtl/>
        </w:rPr>
        <w:t xml:space="preserve">در کتاب علل الشرائع پس از این سخن «میان آن دو تفاوت و جدایی باشد» آمده است: و این که طواف به گرد کعبه ممنوع نباشد، زیرا اگر محرم پیرامون خانه طواف کند، از احرام در آمده است مگر این که علتی داشته باشد؛ پس اگر حج تمتع نمی بود، حج گزار نمی توانست که طواف کند؛ زیرا اگر طواف می کرد از احرام در می آمد و احرامش باطل می گشت و قبل از ادای حج از آن بیرون می آمد. و برای این که قربانی کردن و کفاره بر بندگان واجب شود، پس ذبح می کنند و سر می برند و به خداوند تقرب می جویند؛ تا اینکه ریختن خون و صدقه بر مسکین از بین نرود. اگر گفته شود: چرا زمان آن را دهم ذی حجه قرار داده اند و هرگز این تاریخ را به جلو و عقب نبرده اند ... این حدیث تا انتهای آن تقریبا به همان شکلی که شرح آن گذشت، روایت شده است.</w:t>
      </w:r>
      <w:r>
        <w:rPr>
          <w:rStyle w:val="FootnoteReference"/>
        </w:rPr>
        <w:footnoteReference w:id="319"/>
      </w:r>
    </w:p>
    <w:p>
      <w:pPr>
        <w:pStyle w:val="Heading5"/>
      </w:pPr>
      <w:bookmarkStart w:id="683" w:name="_Toc320"/>
      <w:r>
        <w:t>روایت 25</w:t>
      </w:r>
      <w:bookmarkEnd w:id="683"/>
    </w:p>
    <w:p>
      <w:pPr>
        <w:pStyle w:val="BookText"/>
      </w:pPr>
      <w:r>
        <w:rPr>
          <w:rFonts w:ascii="IRNazanin" w:hAnsi="IRNazanin" w:eastAsia="IRNazanin" w:cs="IRNazanin"/>
          <w:lang w:bidi="fa-IR"/>
          <w:color w:val="111111"/>
          <w:sz w:val="28"/>
          <w:szCs w:val="28"/>
          <w:rtl/>
        </w:rPr>
        <w:t xml:space="preserve">قصص الأنبیاء: امام صادق علیه السلام فرمود: زمانی که آدم از عرفات بیرون رفت، فرشتگان با او دیدار کردند و به وی گفتند: ای آدم! حجت پذیرفته و مقبول باد، ما دو هزار سال قبل از تو بر این خانه حج گزاردیم.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3553_133887"/>
    <w:bookmarkEnd w:id="37"/>
    <w:p>
      <w:pPr>
        <w:pStyle w:val="Heading5"/>
      </w:pPr>
      <w:bookmarkStart w:id="684" w:name="_Toc321"/>
      <w:r>
        <w:t>«26»</w:t>
      </w:r>
      <w:bookmarkEnd w:id="684"/>
    </w:p>
    <w:p>
      <w:pPr>
        <w:pStyle w:val="BookText"/>
      </w:pPr>
      <w:r>
        <w:rPr>
          <w:rFonts w:ascii="Amiri" w:hAnsi="Amiri" w:eastAsia="Amiri" w:cs="Amiri"/>
          <w:lang w:bidi="ar-SA"/>
          <w:color w:val="111111"/>
          <w:sz w:val="28"/>
          <w:szCs w:val="28"/>
          <w:rtl/>
        </w:rPr>
        <w:t xml:space="preserve">ص، [قصص الأنبياء عليهم السلام] بِالْإِسْنَادِ عَنِ الصَّدُوقِ بِإِسْنَادِهِ عَنْ إِبْرَاهِيمَ بْنِ مُحْرِزٍ عَنْ أَبِي حَمْزَةَ عَنْ أَبِي جَعْفَرٍ عليه السلام قَالَ: إِنَّ آدَمَ عليه السلام نَزَلَ بِالْهِنْدِ فَبَنَي اللَّهُ تَعَالَي لَهُ الْبَيْتَ وَ أَمَرَهُ أَنْ يَأْتِيَهُ فَيَطُوفَ بِهِ أُسْبُوعاً فَيَأْتِيَ مِنًي وَ عَرَفَاتٍ وَ يَقْضِيَ مَنَاسِكَهُ كَمَا أَمَرَ اللَّهُ ثُمَّ خَطَا مِنَ الْهِنْدِ فَكَانَ مَوْضِعَ قَدَمَيْهِ حَيْثُ خَطَا عُمْرَانٌ وَ مَا بَيْنَ الْقَدَمِ وَ الْقَدَمِ صَحَارٍ لَيْسَ فِيهَا شَيْ‌ءٌ ثُمَّ جَاءَ إِلَي الْبَيْتِ فَطَافَ بِهِ أُسْبُوعاً وَ قَضَي مَنَاسِكَهُ فَقَضَاهَا كَمَا أَمَرَهُ اللَّهُ فَتَقَبَّلَ اللَّهُ مِنْهُ تَوْبَتَهُ وَ غَفَرَ لَهُ فَقَالَ آدَمُ صَلَوَاتُ اللَّهِ عَلَيْهِ يَا رَبِّ وَ لِذُرِّيَّتِي مِنْ بَعْدُ فَقَالَ نَعَمْ مَنْ آمَنَ بِي وَ بِرُسُلِي.</w:t>
      </w:r>
    </w:p>
    <w:p>
      <w:pPr>
        <w:pStyle w:val="Heading5"/>
      </w:pPr>
      <w:bookmarkStart w:id="685" w:name="_Toc322"/>
      <w:r>
        <w:t>«27»</w:t>
      </w:r>
      <w:bookmarkEnd w:id="685"/>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الْمُتَوَكِّلِ عَنِ الْحِمْيَرِيِّ عَنِ ابْنِ عِيسَي عَنِ ابْنِ مَحْبُوبٍ عَنْ عَبْدِ الرَّحْمَنِ بْنِ الْحَجَّاجِ عَنِ الْقَاسِمِ بْنِ مُحَمَّدٍ عَنْ أَبِي جَعْفَرٍ عليه السلام قَالَ: أَتَي آدَمُ هَذَا الْبَيْتَ أَلْفَ أَتْيَةٍ عَلَي قَدَمَيْنِ مِنْهَا سَبْعُمِائَةِ حَجَّةٍ وَ ثَلَاثُمِائَةِ عُمْرَةٍ.</w:t>
      </w:r>
    </w:p>
    <w:p>
      <w:pPr>
        <w:pStyle w:val="Heading5"/>
      </w:pPr>
      <w:bookmarkStart w:id="686" w:name="_Toc323"/>
      <w:r>
        <w:t>«28»</w:t>
      </w:r>
      <w:bookmarkEnd w:id="686"/>
    </w:p>
    <w:p>
      <w:pPr>
        <w:pStyle w:val="BookText"/>
      </w:pPr>
      <w:r>
        <w:rPr>
          <w:rFonts w:ascii="Amiri" w:hAnsi="Amiri" w:eastAsia="Amiri" w:cs="Amiri"/>
          <w:lang w:bidi="ar-SA"/>
          <w:color w:val="111111"/>
          <w:sz w:val="28"/>
          <w:szCs w:val="28"/>
          <w:rtl/>
        </w:rPr>
        <w:t xml:space="preserve">ص، [قصص الأنبياء عليهم السلام] مُحَمَّدُ بْنُ عِيسَي وَ رَوَاهُ لِي عَنِ الْعَبَّاسِ عَنْ بَعْضِ أَصْحَابِنَا عَنْ أَبِي عَبْدِ اللَّهِ عليه السلام قَالَ: حَرَّمَ اللَّهُ الْمَسْجِدَ لِعِلَّةِ الْكَعْبَةِ وَ حَرَّمَ الْحَرَمَ لِعِلَّةِ الْمَسْجِدِ وَ وَجَبَ الْإِحْرَامُ لِعِلَّةِ الْحَرَمِ.</w:t>
      </w:r>
    </w:p>
    <w:p>
      <w:pPr>
        <w:pStyle w:val="Heading5"/>
      </w:pPr>
      <w:bookmarkStart w:id="687" w:name="_Toc324"/>
      <w:r>
        <w:t>«29»</w:t>
      </w:r>
      <w:bookmarkEnd w:id="687"/>
    </w:p>
    <w:p>
      <w:pPr>
        <w:pStyle w:val="BookText"/>
      </w:pPr>
      <w:r>
        <w:rPr>
          <w:rFonts w:ascii="Amiri" w:hAnsi="Amiri" w:eastAsia="Amiri" w:cs="Amiri"/>
          <w:lang w:bidi="ar-SA"/>
          <w:color w:val="111111"/>
          <w:sz w:val="28"/>
          <w:szCs w:val="28"/>
          <w:rtl/>
        </w:rPr>
        <w:t xml:space="preserve">سن، [المحاسن] أَبِي عَنِ الْبَزَنْطِيِّ عَنْ عَبْدِ الْكَرِيمِ الْحَلَبِيِّ عَنْ أَبِي عَبْدِ اللَّهِ عليه السلام قَالَ: قُلْتُ لِمَ جُعِلَ اسْتِلَامُ الْحَجَرِ فَقَالَ إِنَّ اللَّهَ حَيْثُ أَخَذَ مِيثَاقَ بَنِي آدَمَ دَعَا الْحَجَرَ مِنَ الْجَنَّةِ فَأَمَرَهُ بِالْتِقَامِ الْمِيثَاقِ فَالْتَقَمَهُ فَهُوَ يَشْهَدُ لِمَنْ وَافَاهُ بِالْحَقِّ قُلْتُ فَلِمَ جُعِلَ السَّعْيُ بَيْنَ الصَّفَا وَ الْمَرْوَةِ قَالَ لِأَنَّ إِبْلِيسَ تَرَاءَي لِإِبْرَاهِيمَ عليه السلام فِي الْوَادِي فَسَعَي إِبْرَاهِيمُ مِنْ عِنْدِهِ كَرَاهَةَ أَنْ يُكَلِّمَهُ وَ كَانَتْ مَنَازِلَ الشَّيْطَانِ قُلْتُ فَلِمَ جُعِلَ التَّلْبِيَةُ قَالَ لِأَنَّ اللَّهَ قَالَ لِإِبْرَاهِيمَ وَ أَذِّنْ فِي النَّاسِ بِالْحَجِ-</w:t>
      </w:r>
      <w:r>
        <w:rPr>
          <w:rStyle w:val="FootnoteReference"/>
        </w:rPr>
        <w:footnoteReference w:id="320"/>
      </w:r>
      <w:r>
        <w:rPr>
          <w:rFonts w:ascii="Amiri" w:hAnsi="Amiri" w:eastAsia="Amiri" w:cs="Amiri"/>
          <w:lang w:bidi="ar-SA"/>
          <w:color w:val="111111"/>
          <w:sz w:val="28"/>
          <w:szCs w:val="28"/>
          <w:rtl/>
        </w:rPr>
        <w:t xml:space="preserve">فَصَعِدَ إِبْرَاهِيمُ عَلَي تَلٍّ فَنَادَي وَ أَسْمَعَ فَأُجِيبَ مِنْ كُلِّ وَجْهٍ قُلْتُ فَلِمَ سُمِّيَتِ التَّرْوِيَةُ تَرْوِيَةً قَالَ لِأَنَّهُ لَمْ يَكُنْ بِعَرَفَاتٍ مَاءٌ وَ إِنَّمَا كَانُوا يَحْمِلُونَ الْمَاءَ مِنْ مَكَّةَ فَكَانَ يُنَادِي بَعْضُهُمْ تَرَوَّيْتُمْ فَسُمِّيَ يَوْمَ التَّرْوِيَةِ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5"/>
      </w:pPr>
      <w:bookmarkStart w:id="688" w:name="_Toc325"/>
      <w:r>
        <w:t>روایت 26</w:t>
      </w:r>
      <w:bookmarkEnd w:id="688"/>
    </w:p>
    <w:p>
      <w:pPr>
        <w:pStyle w:val="BookText"/>
      </w:pPr>
      <w:r>
        <w:rPr>
          <w:rFonts w:ascii="IRNazanin" w:hAnsi="IRNazanin" w:eastAsia="IRNazanin" w:cs="IRNazanin"/>
          <w:lang w:bidi="fa-IR"/>
          <w:color w:val="111111"/>
          <w:sz w:val="28"/>
          <w:szCs w:val="28"/>
          <w:rtl/>
        </w:rPr>
        <w:t xml:space="preserve">قصص الأنبیاء: امام باقر علیه السلام فرمود: پس از آن که آدم در هند فرود آمد، خداوند خانه ای برایش بنا نهاد و به وی فرمان داد که هفت بار به گرد آن طواف کند و سپس به منی و عرفات بیاید و اعمال خویش را بدان شکل که خداوند به او امر کرده بود، انجام دهد. سپس از هند گام برداشت و جایگاه قدمهایش همان جایی است که عمران بر آن پا گذاشت و میان این گام و آن گام، بیابانی بی آب و علف است. سپس به سمت کعبه آمد و هفت دور گرد آن طواف کرد و آداب حج را انجام داد. پس آن گونه که خداوند وی را فرمان داده بود عمل کرد و خداوند توبه وی را پذیرفت و او را آمرزید. سپس آدم عرض کرد: پروردگارا! آیا فرزندان من را هم خواهی بخشید؟ خداوند فرمود: آری، هر کس را که به من و پیامبران من ایمان آورد.</w:t>
      </w:r>
    </w:p>
    <w:p>
      <w:pPr>
        <w:pStyle w:val="Heading5"/>
      </w:pPr>
      <w:bookmarkStart w:id="689" w:name="_Toc326"/>
      <w:r>
        <w:t>روایت 27</w:t>
      </w:r>
      <w:bookmarkEnd w:id="689"/>
    </w:p>
    <w:p>
      <w:pPr>
        <w:pStyle w:val="BookText"/>
      </w:pPr>
      <w:r>
        <w:rPr>
          <w:rFonts w:ascii="IRNazanin" w:hAnsi="IRNazanin" w:eastAsia="IRNazanin" w:cs="IRNazanin"/>
          <w:lang w:bidi="fa-IR"/>
          <w:color w:val="111111"/>
          <w:sz w:val="28"/>
          <w:szCs w:val="28"/>
          <w:rtl/>
        </w:rPr>
        <w:t xml:space="preserve">قصص الأنبیاء: امام باقر علیه السلام فرمود: آدم هزار بار با پاهایش به این خانه آمد و از هزار بار، هفتصد بار حج و سیصد بار عمره گزارد.</w:t>
      </w:r>
    </w:p>
    <w:p>
      <w:pPr>
        <w:pStyle w:val="Heading5"/>
      </w:pPr>
      <w:bookmarkStart w:id="690" w:name="_Toc327"/>
      <w:r>
        <w:t>روایت 28</w:t>
      </w:r>
      <w:bookmarkEnd w:id="690"/>
    </w:p>
    <w:p>
      <w:pPr>
        <w:pStyle w:val="BookText"/>
      </w:pPr>
      <w:r>
        <w:rPr>
          <w:rFonts w:ascii="IRNazanin" w:hAnsi="IRNazanin" w:eastAsia="IRNazanin" w:cs="IRNazanin"/>
          <w:lang w:bidi="fa-IR"/>
          <w:color w:val="111111"/>
          <w:sz w:val="28"/>
          <w:szCs w:val="28"/>
          <w:rtl/>
        </w:rPr>
        <w:t xml:space="preserve">قصص الأنبیاء: خداوند مسجد را به سبب کعبه و حرم را به علت مسجد حرام قرار داد و احرام را به خاطر حرم واجب کرد .</w:t>
      </w:r>
    </w:p>
    <w:p>
      <w:pPr>
        <w:pStyle w:val="Heading5"/>
      </w:pPr>
      <w:bookmarkStart w:id="691" w:name="_Toc328"/>
      <w:r>
        <w:t>روایت 29</w:t>
      </w:r>
      <w:bookmarkEnd w:id="691"/>
    </w:p>
    <w:p>
      <w:pPr>
        <w:pStyle w:val="BookText"/>
      </w:pPr>
      <w:r>
        <w:rPr>
          <w:rFonts w:ascii="IRNazanin" w:hAnsi="IRNazanin" w:eastAsia="IRNazanin" w:cs="IRNazanin"/>
          <w:lang w:bidi="fa-IR"/>
          <w:color w:val="111111"/>
          <w:sz w:val="28"/>
          <w:szCs w:val="28"/>
          <w:rtl/>
        </w:rPr>
        <w:t xml:space="preserve">المحاسن: عبد الکریم حلبی گوید: به امام صادق علیه السلام گفتم: چرا باید بر حجر الاسود دست کشید؟ امام فرمود: هنگامی که خداوند از بنی آدم عهد و پیمان گرفت، حجر الاسود را از بهشت فرا خواند و به آن فرمان داد که میثاق را ببلعد. پس حجر الاسود آن را بلعید و این سنگ برای کسی که نسبت به عهد و پیمان وفادار باشد، به وفاداری گواهی می دهد. به امام گفتم: چرا باید میان صفا و مروه سعی کرد؟ امام فرمود: زیرا ابلیس در آن وادی فراروی ابراهیم نمایان شد، پس ابراهیم به سبب کراهت از سخن گفتن با وی، سعی کرد و آنجا جایگاه شیطان بود. گفتم: به چه علت باید در حج لبیک گفت؟ امام فرمود: زیرا زمانی که خداوند به ابراهیم فرمود: « وَ أَذِّنْ فِی النَّاسِ بِالْحَج»</w:t>
      </w:r>
      <w:r>
        <w:rPr>
          <w:rStyle w:val="FootnoteReference"/>
        </w:rPr>
        <w:footnoteReference w:id="322"/>
      </w:r>
      <w:r>
        <w:rPr>
          <w:rFonts w:ascii="IRNazanin" w:hAnsi="IRNazanin" w:eastAsia="IRNazanin" w:cs="IRNazanin"/>
          <w:lang w:bidi="fa-IR"/>
          <w:color w:val="111111"/>
          <w:sz w:val="28"/>
          <w:szCs w:val="28"/>
          <w:rtl/>
        </w:rPr>
        <w:t xml:space="preserve">{درمیان</w:t>
      </w:r>
    </w:p>
    <w:p>
      <w:pPr>
        <w:pStyle w:val="BookText"/>
      </w:pPr>
      <w:r>
        <w:rPr>
          <w:rFonts w:ascii="IRNazanin" w:hAnsi="IRNazanin" w:eastAsia="IRNazanin" w:cs="IRNazanin"/>
          <w:lang w:bidi="fa-IR"/>
          <w:color w:val="111111"/>
          <w:sz w:val="28"/>
          <w:szCs w:val="28"/>
          <w:rtl/>
        </w:rPr>
        <w:t xml:space="preserve">مردم برای ادای حج بانگ بر آور.} ابراهیم بر فراز تپه ای رفت و ندا داد و از هر سو پاسخ شنید. به امام گفتم: چرا ترویه را بدین اسم نامگذاری کرده اند؟ امام فرمود: زیرا در آن زمان آب نبود و حج گزاران آب را از مکه با خود حمل می کردند و برخی همدیگر را صدا می زدند: آیا با خود آب برداشتید؟ بدین جهت این روز ترویه نامیده شد.</w:t>
      </w:r>
      <w:r>
        <w:rPr>
          <w:rStyle w:val="FootnoteReference"/>
        </w:rPr>
        <w:footnoteReference w:id="323"/>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3553_133888"/>
    <w:bookmarkEnd w:id="38"/>
    <w:p>
      <w:pPr>
        <w:pStyle w:val="Heading5"/>
      </w:pPr>
      <w:bookmarkStart w:id="692" w:name="_Toc329"/>
      <w:r>
        <w:t>«30»</w:t>
      </w:r>
      <w:bookmarkEnd w:id="692"/>
    </w:p>
    <w:p>
      <w:pPr>
        <w:pStyle w:val="BookText"/>
      </w:pPr>
      <w:r>
        <w:rPr>
          <w:rFonts w:ascii="Amiri" w:hAnsi="Amiri" w:eastAsia="Amiri" w:cs="Amiri"/>
          <w:lang w:bidi="ar-SA"/>
          <w:color w:val="111111"/>
          <w:sz w:val="28"/>
          <w:szCs w:val="28"/>
          <w:rtl/>
        </w:rPr>
        <w:t xml:space="preserve">سر، [السرائر] الْبَزَنْطِيُّ: مِثْلَهُ‌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5"/>
      </w:pPr>
      <w:bookmarkStart w:id="693" w:name="_Toc330"/>
      <w:r>
        <w:t>«31»</w:t>
      </w:r>
      <w:bookmarkEnd w:id="693"/>
    </w:p>
    <w:p>
      <w:pPr>
        <w:pStyle w:val="BookText"/>
      </w:pPr>
      <w:r>
        <w:rPr>
          <w:rFonts w:ascii="Amiri" w:hAnsi="Amiri" w:eastAsia="Amiri" w:cs="Amiri"/>
          <w:lang w:bidi="ar-SA"/>
          <w:color w:val="111111"/>
          <w:sz w:val="28"/>
          <w:szCs w:val="28"/>
          <w:rtl/>
        </w:rPr>
        <w:t xml:space="preserve">سن، [المحاسن] مُحَمَّدُ بْنُ سِنَانٍ عَنْ إِسْمَاعِيلَ بْنِ جَابِرٍ وَ عَبْدِ الْكَرِيمِ بْنِ عَبْدِ الْكَرِيمِ بْنِ عَمْرٍو عَنْ عَبْدِ الْحَمِيدِ بْنِ أَبِي الدَّيْلَمِ عَنْ أَبِي عَبْدِ اللَّهِ عليه السلام قَالَ: اللَّهُ اصْطَفَي آدَمَ وَ نُوحاً وَ هَبَطَتْ حَوَّاءُ عَلَي الْمَرْوَةِ وَ إِنَّمَا سُمِّيَتِ الْمَرْوَةَ لِأَنَّ الْمَرْأَةَ هَبَطَتْ عَلَيْهَا فَقُطِعَ لِلْجَبَلِ اسْمٌ مِنِ اسْمِ الْمَرْأَةِ وَ سُمِّيَ النِّسَاءَ لِأَنَّهُ لَمْ يَكُنْ لآِدَمَ أُنْسٌ غَيْرُ حَوَّاءَ وَ سُمِّيَ الْمُعَرَّفُ لِأَنَّ آدَمَ اعْتَرَفَ عَلَيْهِ بِذَنْبِهِ وَ سُمِّيَتْ جَمْعٌ لِأَنَّ آدَمَ عليه السلام جَمَعَ بَيْنَ الصَّلَاتَيْنِ الْمَغْرِبِ وَ الْعِشَاءِ وَ سُمِّيَ الْأَبْطَحُ لِأَنَّ آدَمَ عليه السلام أُمِرَ أَنْ يَنْبَطِحَ فِي بَطْحَاءِ جَمْعٍ فَانْبَطَحَ حَتَّي انْفَجَرَ الصُّبْحُ ثُمَّ أُمِرَ أَنْ يَصْعَدَ جَبَلَ جَمْعٍ وَ أُمِرَ إِذَا طَلَعَتْ عَلَيْهِ الشَّمْسُ أَنْ يَعْتَرِفَ بِذَنْبِهِ فَفَعَلَ ذَلِكَ آدَمُ عليه السلام وَ إِنَّمَا جَعَلَهُ اعْتِرَافاً لِيَكُونَ سُنَّةً فِي وُلْدِهِ فَقَرَّبَ قُرْبَاناً وَ أَرْسَلَ اللَّهُ تَبَارَكَ وَ تَعَالَي نَاراً مِنَ السَّمَاءِ فَقَبَضَتْ قُرْبَانَ آدَمَ عليه السلام‌</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5"/>
      </w:pPr>
      <w:bookmarkStart w:id="694" w:name="_Toc331"/>
      <w:r>
        <w:t>«32»</w:t>
      </w:r>
      <w:bookmarkEnd w:id="694"/>
    </w:p>
    <w:p>
      <w:pPr>
        <w:pStyle w:val="BookText"/>
      </w:pPr>
      <w:r>
        <w:rPr>
          <w:rFonts w:ascii="Amiri" w:hAnsi="Amiri" w:eastAsia="Amiri" w:cs="Amiri"/>
          <w:lang w:bidi="ar-SA"/>
          <w:color w:val="111111"/>
          <w:sz w:val="28"/>
          <w:szCs w:val="28"/>
          <w:rtl/>
        </w:rPr>
        <w:t xml:space="preserve">سن، [المحاسن] عَنْ فَضَالَةَ وَ صَفْوَانَ عَنْ مُعَاوِيَةَ بْنِ عَمَّارٍ عَنْ أَبِي عَبْدِ اللَّهِ عليه السلام قَالَ: سُمِّيَتِ التَّرْوِيَةُ لِأَنَّ جَبْرَئِيلَ عليه السلام أَتَي إِبْرَاهِيمَ عليه السلام يَوْمَ التَّرْوِيَةِ فَقَالَ يَا إِبْرَاهِيمُ ارْتَوِ مِنَ الْمَاءِ لَكَ وَ لِأَهْلِكَ وَ لَمْ يَكُنْ بَيْنَ مَكَّةَ وَ عَرَفَاتٍ مَاءٌ ثُمَّ مَضَي بِهِ إِلَي الْمَوْقِفِ فَقَالَ اعْتَرِفْ وَ اعْرِفْ مَنَاسِكَكَ فَلِذَلِكَ سُمِّيَتْ عَرَفَةَ ثُمَّ قَالَ لَهُ ازْدَلِفْ إِلَي الْمَشْعَرِ الْحَرَامِ فَسُمِّيَتِ الْمُزْدَلِفَةَ</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5"/>
      </w:pPr>
      <w:bookmarkStart w:id="695" w:name="_Toc332"/>
      <w:r>
        <w:t>«33»</w:t>
      </w:r>
      <w:bookmarkEnd w:id="695"/>
    </w:p>
    <w:p>
      <w:pPr>
        <w:pStyle w:val="BookText"/>
      </w:pPr>
      <w:r>
        <w:rPr>
          <w:rFonts w:ascii="Amiri" w:hAnsi="Amiri" w:eastAsia="Amiri" w:cs="Amiri"/>
          <w:lang w:bidi="ar-SA"/>
          <w:color w:val="111111"/>
          <w:sz w:val="28"/>
          <w:szCs w:val="28"/>
          <w:rtl/>
        </w:rPr>
        <w:t xml:space="preserve">شي، [تفسير العياشي] عَنْ زُرَارَةَ قَالَ: سُئِلَ أَبُو جَعْفَرٍ عليه السلام عَنِ الْبَيْتِ أَ كَانَ يُحَجُّ إِلَيْهِ قَبْلَ أَنْ يُبْعَثَ النَّبِيُّ صلي الله عليه و آله قَالَ نَعَمْ لَا يَعْلَمُونَ أَنَّ النَّاسَ قَدْ كَانُوا يَحُجُّونَ وَ نُخْبِرُكُمْ أَنَّ آدَمَ وَ نُوحاً وَ سُلَيْمَانَ قَدْ حَجُّوا الْبَيْتَ بِالْجِنِّ وَ الْإِنْسِ وَ الطَّيْرِ وَ لَقَدْ حَجَّهُ مُوسَي عَلَي جَمَلٍ أَحْمَرَ يَقُولُ لَبَّيْكَ لَبَّيْكَ فَإِنَّهُ كَمَا قَالَ اللَّهُ تَعَالَي إِنَّ أَوَّلَ بَيْتٍ وُضِعَ لِلنَّاسِ لَلَّذِي بِبَكَّةَ مُبارَكاً وَ هُديً لِلْعالَمِينَ‌</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5"/>
      </w:pPr>
      <w:bookmarkStart w:id="696" w:name="_Toc333"/>
      <w:r>
        <w:t>روایت 30</w:t>
      </w:r>
      <w:bookmarkEnd w:id="696"/>
    </w:p>
    <w:p>
      <w:pPr>
        <w:pStyle w:val="BookText"/>
      </w:pPr>
      <w:r>
        <w:rPr>
          <w:rFonts w:ascii="IRNazanin" w:hAnsi="IRNazanin" w:eastAsia="IRNazanin" w:cs="IRNazanin"/>
          <w:lang w:bidi="fa-IR"/>
          <w:color w:val="111111"/>
          <w:sz w:val="28"/>
          <w:szCs w:val="28"/>
          <w:rtl/>
        </w:rPr>
        <w:t xml:space="preserve">السرائر: بزنطی این حدیث را به همین شکل نقل کرده است.</w:t>
      </w:r>
      <w:r>
        <w:rPr>
          <w:rStyle w:val="FootnoteReference"/>
        </w:rPr>
        <w:footnoteReference w:id="328"/>
      </w:r>
    </w:p>
    <w:p>
      <w:pPr>
        <w:pStyle w:val="Heading5"/>
      </w:pPr>
      <w:bookmarkStart w:id="697" w:name="_Toc334"/>
      <w:r>
        <w:t>روایت 31</w:t>
      </w:r>
      <w:bookmarkEnd w:id="697"/>
    </w:p>
    <w:p>
      <w:pPr>
        <w:pStyle w:val="BookText"/>
      </w:pPr>
      <w:r>
        <w:rPr>
          <w:rFonts w:ascii="IRNazanin" w:hAnsi="IRNazanin" w:eastAsia="IRNazanin" w:cs="IRNazanin"/>
          <w:lang w:bidi="fa-IR"/>
          <w:color w:val="111111"/>
          <w:sz w:val="28"/>
          <w:szCs w:val="28"/>
          <w:rtl/>
        </w:rPr>
        <w:t xml:space="preserve">المحاسن: امام صادق علیه السلام فرمود: خداوند آدم و نوح را برگزید و حواء را بر مروه فرود آورد. مروه را تنها بدین سبب به این اسم نامیده اند که زنی بر آن فرود آمد؛ بنابراین نام این کوه از نام زن برگرفته شده است و آن را نساء نامیده اند، از این رو که آدم مونسی جز حواء نداشت و همچنین معرف نامیده شده، بدین سبب که آدم در آن به گناهان خویش اقرار کرد و جمع (مشعر) نامیده شده، چون آدم بین دو نماز مغرب و عشاء جمع کرد و ابطح نامیده شده، بدین جهت که آدم مأمور شد که تا طلوع صبح در بطحاء جمع دراز بکشد. سپس به آدم دستور داده شد که از کوه جمع بالا رود و با طلوع خورشید به گناه خویش اعتراف کند و آدم این کار را کرد و آن را اقرار به گناه قرار داد تا در میان فرزندانش سنّت شود. پس از آن قربانی کرد و خداوند از آسمان به سوی او آتشی فرو فرستاد و قربانی آدم را گرفت.</w:t>
      </w:r>
      <w:r>
        <w:rPr>
          <w:rStyle w:val="FootnoteReference"/>
        </w:rPr>
        <w:footnoteReference w:id="329"/>
      </w:r>
    </w:p>
    <w:p>
      <w:pPr>
        <w:pStyle w:val="Heading5"/>
      </w:pPr>
      <w:bookmarkStart w:id="698" w:name="_Toc335"/>
      <w:r>
        <w:t>روایت 32</w:t>
      </w:r>
      <w:bookmarkEnd w:id="698"/>
    </w:p>
    <w:p>
      <w:pPr>
        <w:pStyle w:val="BookText"/>
      </w:pPr>
      <w:r>
        <w:rPr>
          <w:rFonts w:ascii="IRNazanin" w:hAnsi="IRNazanin" w:eastAsia="IRNazanin" w:cs="IRNazanin"/>
          <w:lang w:bidi="fa-IR"/>
          <w:color w:val="111111"/>
          <w:sz w:val="28"/>
          <w:szCs w:val="28"/>
          <w:rtl/>
        </w:rPr>
        <w:t xml:space="preserve">المحاسن: امام صادق علیه السلام فرمود: بدین سبب ترویه را بدین نام نامیده اند که جبرئیل در چنین روزی نزد ابراهیم آمد و گفت: ای ابراهیم ! برای خود و خانواده ات آب بردار و در آن زمان میان مکه و عرفات آب نبود. پس از آن جبرئیل ابراهیم را به محل وقوف عرفات برد و خطاب به وی گفت: به گناهانت اقرار کن و آیین عبادات خود را بشناس. بدین سبب آن موقف عرفات نامیده شد. سپس به او گفت: به مشعر الحرام نزدیک شو. بدین علت آنجا مزدلفه نامیده شد.</w:t>
      </w:r>
      <w:r>
        <w:rPr>
          <w:rStyle w:val="FootnoteReference"/>
        </w:rPr>
        <w:footnoteReference w:id="330"/>
      </w:r>
    </w:p>
    <w:p>
      <w:pPr>
        <w:pStyle w:val="Heading5"/>
      </w:pPr>
      <w:bookmarkStart w:id="699" w:name="_Toc336"/>
      <w:r>
        <w:t>روایت 33</w:t>
      </w:r>
      <w:bookmarkEnd w:id="699"/>
    </w:p>
    <w:p>
      <w:pPr>
        <w:pStyle w:val="BookText"/>
      </w:pPr>
      <w:r>
        <w:rPr>
          <w:rFonts w:ascii="IRNazanin" w:hAnsi="IRNazanin" w:eastAsia="IRNazanin" w:cs="IRNazanin"/>
          <w:lang w:bidi="fa-IR"/>
          <w:color w:val="111111"/>
          <w:sz w:val="28"/>
          <w:szCs w:val="28"/>
          <w:rtl/>
        </w:rPr>
        <w:t xml:space="preserve">تفسیر العیاشی: از امام باقر علیه السلام پرسیدند که آیا قبل از مبعوث شدن رسول خدا صلی الله علیه و آله به پیامبری، به سفر حج می رفتند؟ امام فرمود: آری! نمی دانند که مردم در آن زمان به سفر حج می رفتند؟! به شما خبر می دهم که آدم، نوح و سلیمان همراه با جنیان و انسانها و پرندگان به حج رفتند و موسی سوار بر شتری سرخ موی حج گزارد، در حالی که لبیک لبیک می گفت. چنان که خداوند متعال فرموده: «إِنَّ أَوَّلَ بَیْتٍ وُضِعَ لِلنَّاسِ لَلَّذِی بِبَکَّةَ مُبارَکاً وَ هُدیً لِلْعالَمِین»</w:t>
      </w:r>
      <w:r>
        <w:rPr>
          <w:rStyle w:val="FootnoteReference"/>
        </w:rPr>
        <w:footnoteReference w:id="331"/>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حقیقت نخستین خانه ای که برای عبادت مردم بنا نهاده شده، همان است که در مکه است و مبارک، و برای جهانیان مایه هدایت است.}</w:t>
      </w:r>
      <w:r>
        <w:rPr>
          <w:rStyle w:val="FootnoteReference"/>
        </w:rPr>
        <w:footnoteReference w:id="332"/>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3553_133889"/>
    <w:bookmarkEnd w:id="39"/>
    <w:p>
      <w:pPr>
        <w:pStyle w:val="Heading5"/>
      </w:pPr>
      <w:bookmarkStart w:id="700" w:name="_Toc337"/>
      <w:r>
        <w:t>أقول</w:t>
      </w:r>
      <w:bookmarkEnd w:id="700"/>
    </w:p>
    <w:p>
      <w:pPr>
        <w:pStyle w:val="BookText"/>
      </w:pPr>
      <w:r>
        <w:rPr>
          <w:rFonts w:ascii="Amiri" w:hAnsi="Amiri" w:eastAsia="Amiri" w:cs="Amiri"/>
          <w:lang w:bidi="ar-SA"/>
          <w:color w:val="111111"/>
          <w:sz w:val="28"/>
          <w:szCs w:val="28"/>
          <w:rtl/>
        </w:rPr>
        <w:t xml:space="preserve">روي الكراجكي في كنز الفوائد كثيرا من العلل عن علي بن حاتم القزويني مما أورده في كتاب علل الحج.</w:t>
      </w:r>
    </w:p>
    <w:p>
      <w:pPr>
        <w:pStyle w:val="Heading5"/>
      </w:pPr>
      <w:bookmarkStart w:id="701" w:name="_Toc338"/>
      <w:r>
        <w:t>«34»</w:t>
      </w:r>
      <w:bookmarkEnd w:id="701"/>
    </w:p>
    <w:p>
      <w:pPr>
        <w:pStyle w:val="BookText"/>
      </w:pPr>
      <w:r>
        <w:rPr>
          <w:rFonts w:ascii="Amiri" w:hAnsi="Amiri" w:eastAsia="Amiri" w:cs="Amiri"/>
          <w:lang w:bidi="ar-SA"/>
          <w:color w:val="111111"/>
          <w:sz w:val="28"/>
          <w:szCs w:val="28"/>
          <w:rtl/>
        </w:rPr>
        <w:t xml:space="preserve">وَ قَالَ رُوِيَ عَنِ الصَّادِقِ عليه السلام أَنَّهُ كَانَ يَقُولُ: مَا مِنْ بُقْعَةٍ أَحَبَّ إِلَي اللَّهِ تَعَالَي مِنَ الْمَسْعَي لِأَنَّهُ يَذِلُّ فِيهِ كُلُّ جَبَّارٍ</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5"/>
      </w:pPr>
      <w:bookmarkStart w:id="702" w:name="_Toc339"/>
      <w:r>
        <w:t>«35»</w:t>
      </w:r>
      <w:bookmarkEnd w:id="702"/>
    </w:p>
    <w:p>
      <w:pPr>
        <w:pStyle w:val="BookText"/>
      </w:pPr>
      <w:r>
        <w:rPr>
          <w:rFonts w:ascii="Amiri" w:hAnsi="Amiri" w:eastAsia="Amiri" w:cs="Amiri"/>
          <w:lang w:bidi="ar-SA"/>
          <w:color w:val="111111"/>
          <w:sz w:val="28"/>
          <w:szCs w:val="28"/>
          <w:rtl/>
        </w:rPr>
        <w:t xml:space="preserve">نَهْجُ الْبَلَاغَةِ، فِي الْخُطْبَةِ الْقَاصِعَةِ: وَ كُلَّمَا كَانَتِ الْبَلْوَي وَ الِاخْتِبَارُ أَعْظَمَ كَانَتِ الْمَثُوبَةُ وَ الْجَزَاءُ أَجْزَلَ أَ لَا تَرَوْنَ أَنَّ اللَّهَ سُبْحَانَهُ اخْتَبَرَ الْأَوَّلِينَ مِنْ لَدُنْ آدَمَ صَلَوَاتُ اللَّهِ عَلَيْهِ إِلَي الْآخِرِينَ مِنْ هَذَا الْعَالَمِ بِأَحْجَارٍ لَا تَضُرُّ وَ لَا تَنْفَعُ وَ لَا تُبْصِرُ وَ لَا تَسْمَعُ فَجَعَلَهَا بَيْتَهُ الْحَرَامَ الَّذِي جَعَلَهُ اللَّهُ لِلنَّاسِ قِيَاماً ثُمَّ وَضَعَهُ بِأَوْعَرِ بِقَاعِ الْأَرْضِ حَجَراً وَ أَقَلِّ نَتَائِقِ‌</w:t>
      </w:r>
      <w:r>
        <w:rPr>
          <w:rStyle w:val="FootnoteReference"/>
        </w:rPr>
        <w:footnoteReference w:id="334"/>
      </w:r>
      <w:r>
        <w:rPr>
          <w:rFonts w:ascii="Amiri" w:hAnsi="Amiri" w:eastAsia="Amiri" w:cs="Amiri"/>
          <w:lang w:bidi="ar-SA"/>
          <w:color w:val="111111"/>
          <w:sz w:val="28"/>
          <w:szCs w:val="28"/>
          <w:rtl/>
        </w:rPr>
        <w:t xml:space="preserve">الدُّنْيَا مَدَراً وَ أَضْيَقِ بُطُونِ الْأَوْدِيَةِ قُطْراً بَيْنَ جِبَالٍ خَشِنَةٍ وَ رِمَالٍ دَمِثَةٍ</w:t>
      </w:r>
      <w:r>
        <w:rPr>
          <w:rStyle w:val="FootnoteReference"/>
        </w:rPr>
        <w:footnoteReference w:id="335"/>
      </w:r>
      <w:r>
        <w:rPr>
          <w:rFonts w:ascii="Amiri" w:hAnsi="Amiri" w:eastAsia="Amiri" w:cs="Amiri"/>
          <w:lang w:bidi="ar-SA"/>
          <w:color w:val="111111"/>
          <w:sz w:val="28"/>
          <w:szCs w:val="28"/>
          <w:rtl/>
        </w:rPr>
        <w:t xml:space="preserve">وَ عُيُونٍ وَشِلَةٍ</w:t>
      </w:r>
      <w:r>
        <w:rPr>
          <w:rStyle w:val="FootnoteReference"/>
        </w:rPr>
        <w:footnoteReference w:id="336"/>
      </w:r>
      <w:r>
        <w:rPr>
          <w:rFonts w:ascii="Amiri" w:hAnsi="Amiri" w:eastAsia="Amiri" w:cs="Amiri"/>
          <w:lang w:bidi="ar-SA"/>
          <w:color w:val="111111"/>
          <w:sz w:val="28"/>
          <w:szCs w:val="28"/>
          <w:rtl/>
        </w:rPr>
        <w:t xml:space="preserve">وَ قُرًي مُنْقَطِعَةٍ لَا يَزْكُو بِهَا خُفٌّ وَ لَا حَافِرٌ وَ لَا ظِلْفٌ-</w:t>
      </w:r>
      <w:r>
        <w:rPr>
          <w:rStyle w:val="FootnoteReference"/>
        </w:rPr>
        <w:footnoteReference w:id="337"/>
      </w:r>
      <w:r>
        <w:rPr>
          <w:rFonts w:ascii="Amiri" w:hAnsi="Amiri" w:eastAsia="Amiri" w:cs="Amiri"/>
          <w:lang w:bidi="ar-SA"/>
          <w:color w:val="111111"/>
          <w:sz w:val="28"/>
          <w:szCs w:val="28"/>
          <w:rtl/>
        </w:rPr>
        <w:t xml:space="preserve">ثُمَّ أَمَرَ سُبْحَانَهُ آدَمَ وَ وُلْدَهُ أَنْ يَثْنُوا أَعْطَافَهُمْ نَحْوَهُ‌</w:t>
      </w:r>
      <w:r>
        <w:rPr>
          <w:rStyle w:val="FootnoteReference"/>
        </w:rPr>
        <w:footnoteReference w:id="338"/>
      </w:r>
      <w:r>
        <w:rPr>
          <w:rFonts w:ascii="Amiri" w:hAnsi="Amiri" w:eastAsia="Amiri" w:cs="Amiri"/>
          <w:lang w:bidi="ar-SA"/>
          <w:color w:val="111111"/>
          <w:sz w:val="28"/>
          <w:szCs w:val="28"/>
          <w:rtl/>
        </w:rPr>
        <w:t xml:space="preserve">فَصَارَ مَثَابَةً لِمُنْتَجَعِ‌</w:t>
      </w:r>
      <w:r>
        <w:rPr>
          <w:rStyle w:val="FootnoteReference"/>
        </w:rPr>
        <w:footnoteReference w:id="339"/>
      </w:r>
      <w:r>
        <w:rPr>
          <w:rFonts w:ascii="Amiri" w:hAnsi="Amiri" w:eastAsia="Amiri" w:cs="Amiri"/>
          <w:lang w:bidi="ar-SA"/>
          <w:color w:val="111111"/>
          <w:sz w:val="28"/>
          <w:szCs w:val="28"/>
          <w:rtl/>
        </w:rPr>
        <w:t xml:space="preserve">أَسْفَارِهِمْ وَ غَايَةً لِمُلْقَي رِحَالِهِمْ تَهْوِي إِلَيْهِ ثِمَارُ الْأَفْئِدَةِ مِنْ مَفَاوِزِ قِفَارٍ سَحِيقَةٍ وَ مَهَاوِي فِجَاجٍ عَمِيقَةٍ وَ جَزَائِرِ بِحَارٍ مُنْقَطِعَةٍ حَتَّي يَهُزُّوا مَنَاكِبَهُمْ</w:t>
      </w:r>
    </w:p>
    <w:p>
      <w:pPr>
        <w:pStyle w:val="Heading5"/>
      </w:pPr>
      <w:bookmarkStart w:id="703" w:name="_Toc340"/>
      <w:r>
        <w:t>مؤلف</w:t>
      </w:r>
      <w:bookmarkEnd w:id="703"/>
    </w:p>
    <w:p>
      <w:pPr>
        <w:pStyle w:val="BookText"/>
      </w:pPr>
      <w:r>
        <w:rPr>
          <w:rFonts w:ascii="IRNazanin" w:hAnsi="IRNazanin" w:eastAsia="IRNazanin" w:cs="IRNazanin"/>
          <w:lang w:bidi="fa-IR"/>
          <w:color w:val="111111"/>
          <w:sz w:val="28"/>
          <w:szCs w:val="28"/>
          <w:rtl/>
        </w:rPr>
        <w:t xml:space="preserve">کراجکی در کتاب کنز الفوائد خویش، بسیاری از اسبابی را که در کتاب علل الحج برشمرده، روایت کرده است .</w:t>
      </w:r>
    </w:p>
    <w:p>
      <w:pPr>
        <w:pStyle w:val="Heading5"/>
      </w:pPr>
      <w:bookmarkStart w:id="704" w:name="_Toc341"/>
      <w:r>
        <w:t>روایت 34</w:t>
      </w:r>
      <w:bookmarkEnd w:id="704"/>
    </w:p>
    <w:p>
      <w:pPr>
        <w:pStyle w:val="BookText"/>
      </w:pPr>
      <w:r>
        <w:rPr>
          <w:rFonts w:ascii="IRNazanin" w:hAnsi="IRNazanin" w:eastAsia="IRNazanin" w:cs="IRNazanin"/>
          <w:lang w:bidi="fa-IR"/>
          <w:color w:val="111111"/>
          <w:sz w:val="28"/>
          <w:szCs w:val="28"/>
          <w:rtl/>
        </w:rPr>
        <w:t xml:space="preserve">کنز الفوائد: امام صادق علیه السلام فرمود: هیچ مکانی نزد خداوند دوست داشتنی تر از مسعی نیست، زیرا در آن هر ستمگر و گردنکشی خوار و ذلیل می‌گردد.</w:t>
      </w:r>
      <w:r>
        <w:rPr>
          <w:rStyle w:val="FootnoteReference"/>
        </w:rPr>
        <w:footnoteReference w:id="340"/>
      </w:r>
    </w:p>
    <w:p>
      <w:pPr>
        <w:pStyle w:val="Heading5"/>
      </w:pPr>
      <w:bookmarkStart w:id="705" w:name="_Toc342"/>
      <w:r>
        <w:t>روایت 35</w:t>
      </w:r>
      <w:bookmarkEnd w:id="705"/>
    </w:p>
    <w:p>
      <w:pPr>
        <w:pStyle w:val="BookText"/>
      </w:pPr>
      <w:r>
        <w:rPr>
          <w:rFonts w:ascii="IRNazanin" w:hAnsi="IRNazanin" w:eastAsia="IRNazanin" w:cs="IRNazanin"/>
          <w:lang w:bidi="fa-IR"/>
          <w:color w:val="111111"/>
          <w:sz w:val="28"/>
          <w:szCs w:val="28"/>
          <w:rtl/>
        </w:rPr>
        <w:t xml:space="preserve">نهج البلاغه: هر مقدار مشکلات و آزمایش ها بزرگتر باشد، ثواب و پاداش نیز بزرگتر خواهد بود. آیا نمی بینید که خداوند سبحان، پیشینیان را، از زمان آدم تا آخرین آنان، در این جهان با سنگهایی بی سود و زیان، که نه دیدن و نه توانی برای شنیدن دارند بیازمود و خانه مقدّس خود را از آنها ساخته و برای خویش برگزید، و آن را پایگاه استواری و رمز پایداری قرار داد. و آن را در سنگلاخ ترین مکان ها و بی گیاه ترین زمین ها و کم فاصله ترین دره ها و در میان کوههایی سخت و شنهایی نرم و چشمه هایی کم آب و روستاهایی پراکنده قرار داد، که نه شتر و نه اسب و نه گاو و گوسفند در آنجا رشد نکند و به حضرت آدمو فرزندانش فرمان داد تا به آن خانه روی آورند. و دلهای خود را به سوی آن روان سازند. پس، آن خانه، سرایی برای ره آورد سفرها و بارانداز کاروانها شد، از پهن دشتهای خشک و تفتیده و بی آب و سبزه، و از شیب درّه های ژرف و جزیره های دریاها که از هم جدا و گسسته است، میوه های دلهای شیفته به شوق دیدار آنجا، بدان سو فرو افتد تا از روی خواری شانه هایشان را بلرزانند،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3553_133890"/>
    <w:bookmarkEnd w:id="40"/>
    <w:p>
      <w:pPr>
        <w:pStyle w:val="BookText"/>
      </w:pPr>
      <w:r>
        <w:rPr>
          <w:rFonts w:ascii="Amiri" w:hAnsi="Amiri" w:eastAsia="Amiri" w:cs="Amiri"/>
          <w:lang w:bidi="ar-SA"/>
          <w:color w:val="111111"/>
          <w:sz w:val="28"/>
          <w:szCs w:val="28"/>
          <w:rtl/>
        </w:rPr>
        <w:t xml:space="preserve">ذُلُلًا يُهِلُّونَ لِلَّهِ حَوْلَهُ وَ يَرْمُلُونَ‌</w:t>
      </w:r>
      <w:r>
        <w:rPr>
          <w:rStyle w:val="FootnoteReference"/>
        </w:rPr>
        <w:footnoteReference w:id="341"/>
      </w:r>
      <w:r>
        <w:rPr>
          <w:rFonts w:ascii="Amiri" w:hAnsi="Amiri" w:eastAsia="Amiri" w:cs="Amiri"/>
          <w:lang w:bidi="ar-SA"/>
          <w:color w:val="111111"/>
          <w:sz w:val="28"/>
          <w:szCs w:val="28"/>
          <w:rtl/>
        </w:rPr>
        <w:t xml:space="preserve">عَلَي أَقْدَامِهِمْ شُعْثاً غُبْراً لَهُ قَدْ نَبَذُوا السَّرَابِيلَ‌</w:t>
      </w:r>
      <w:r>
        <w:rPr>
          <w:rStyle w:val="FootnoteReference"/>
        </w:rPr>
        <w:footnoteReference w:id="342"/>
      </w:r>
      <w:r>
        <w:rPr>
          <w:rFonts w:ascii="Amiri" w:hAnsi="Amiri" w:eastAsia="Amiri" w:cs="Amiri"/>
          <w:lang w:bidi="ar-SA"/>
          <w:color w:val="111111"/>
          <w:sz w:val="28"/>
          <w:szCs w:val="28"/>
          <w:rtl/>
        </w:rPr>
        <w:t xml:space="preserve">وَرَاءَ ظُهُورِهِمْ وَ شَوَّهُوا بِإِعْفَاءِ الشُّعُورِ مَحَاسِنَ خَلْقِهِمْ ابْتِلَاءً عَظِيماً وَ امْتِحَاناً شَدِيداً وَ اخْتِبَاراً مُبِيناً وَ تَمْحِيصاً بَلِيغاً جَعَلَهُ اللَّهُ تَعَالَي سَبَباً لِرَحْمَتِهِ وَ وُصْلَةً إِلَي جَنَّتِهِ وَ لَوْ أَرَادَ اللَّهُ سُبْحَانَهُ أَنْ يَضَعَ بَيْتَهُ الْحَرَامَ وَ مَشَاعِرَ الْعِظَامِ بَيْنَ جَنَّاتٍ وَ أَنْهَارٍ وَ سَهْلٍ وَ قَرَارٍ جَمَّ الْأَشْجَارِ دَانِيَ الثِّمَارِ مُلْتَفَّ البُنَي‌</w:t>
      </w:r>
      <w:r>
        <w:rPr>
          <w:rStyle w:val="FootnoteReference"/>
        </w:rPr>
        <w:footnoteReference w:id="343"/>
      </w:r>
      <w:r>
        <w:rPr>
          <w:rFonts w:ascii="Amiri" w:hAnsi="Amiri" w:eastAsia="Amiri" w:cs="Amiri"/>
          <w:lang w:bidi="ar-SA"/>
          <w:color w:val="111111"/>
          <w:sz w:val="28"/>
          <w:szCs w:val="28"/>
          <w:rtl/>
        </w:rPr>
        <w:t xml:space="preserve">مُتَّصِلَ الْقُرَي بَيْنَ بُرَّةٍ سَمْرَاءَ</w:t>
      </w:r>
      <w:r>
        <w:rPr>
          <w:rStyle w:val="FootnoteReference"/>
        </w:rPr>
        <w:footnoteReference w:id="344"/>
      </w:r>
      <w:r>
        <w:rPr>
          <w:rFonts w:ascii="Amiri" w:hAnsi="Amiri" w:eastAsia="Amiri" w:cs="Amiri"/>
          <w:lang w:bidi="ar-SA"/>
          <w:color w:val="111111"/>
          <w:sz w:val="28"/>
          <w:szCs w:val="28"/>
          <w:rtl/>
        </w:rPr>
        <w:t xml:space="preserve">وَ رَوْضَةٍ خَضْرَاءَ وَ أَرْيَافٍ مُحْدِقَةٍ وَ عِرَاصٍ مُغْدِقَةٍ وَ زُرُوعٍ نَاضِرَةٍ وَ طُرُقٍ عَامِرَةٍ لَكَانَ قَدْ صَغُرَ قَدْرُ الْجَزَاءِ عَلَي حَسَبِ ضَعْفِ الْبَلَاءِ وَ لَوْ كَانَ الْإِسَاسُ الْمَحْمُولُ عَلَيْهَا وَ الْأَحْجَارُ الْمَرْفُوعُ بِهَا بَيْنَ زُمُرُّدَةٍ خَضْرَاءَ وَ يَاقُوتَةٍ حَمْرَاءَ وَ نُورٍ وَ ضِيَاءٍ لَخَفَّفَ ذَلِكَ مُصَارَعَةَ الشَّكِّ فِي الصُّدُورِ وَ لَوَضَعَ مُجَاهَدَةَ إِبْلِيسَ عَنِ الْقُلُوبِ وَ لَنَفَي مُعْتَلَجَ‌</w:t>
      </w:r>
      <w:r>
        <w:rPr>
          <w:rStyle w:val="FootnoteReference"/>
        </w:rPr>
        <w:footnoteReference w:id="345"/>
      </w:r>
      <w:r>
        <w:rPr>
          <w:rFonts w:ascii="Amiri" w:hAnsi="Amiri" w:eastAsia="Amiri" w:cs="Amiri"/>
          <w:lang w:bidi="ar-SA"/>
          <w:color w:val="111111"/>
          <w:sz w:val="28"/>
          <w:szCs w:val="28"/>
          <w:rtl/>
        </w:rPr>
        <w:t xml:space="preserve">الرَّيْبِ مِنَ النَّاسِ وَ لَكِنَّ اللَّهَ يَخْتَبِرُ عِبَادَهُ بِأَنْوَاعِ الشَّدَائِدِ وَ يَتَعَبَّدُهُمْ بِأَلْوَانِ الْمَجَاهِدِ وَ يَبْتَلِيهِمْ بِضُرُوبِ الْمَكَارِهِ إِخْرَاجاً لِلتَّكَبُّرِ مِنْ قُلُوبِهِمْ وَ إِسْكَاناً لِلتَّذَلُّلِ فِي نُفُوسِهِمْ وَ لِيَجْعَلَ ذَلِكَ أَبْوَاباً فُتُحاً</w:t>
      </w:r>
      <w:r>
        <w:rPr>
          <w:rStyle w:val="FootnoteReference"/>
        </w:rPr>
        <w:footnoteReference w:id="346"/>
      </w:r>
      <w:r>
        <w:rPr>
          <w:rFonts w:ascii="Amiri" w:hAnsi="Amiri" w:eastAsia="Amiri" w:cs="Amiri"/>
          <w:lang w:bidi="ar-SA"/>
          <w:color w:val="111111"/>
          <w:sz w:val="28"/>
          <w:szCs w:val="28"/>
          <w:rtl/>
        </w:rPr>
        <w:t xml:space="preserve">إِلَي فَضْلِهِ وَ أَسْبَاباً ذُلُلًا لِعَفْوِهِ‌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5"/>
      </w:pPr>
      <w:bookmarkStart w:id="706" w:name="_Toc343"/>
      <w:r>
        <w:t>أقول</w:t>
      </w:r>
      <w:bookmarkEnd w:id="706"/>
    </w:p>
    <w:p>
      <w:pPr>
        <w:pStyle w:val="BookText"/>
      </w:pPr>
      <w:r>
        <w:rPr>
          <w:rFonts w:ascii="Amiri" w:hAnsi="Amiri" w:eastAsia="Amiri" w:cs="Amiri"/>
          <w:lang w:bidi="ar-SA"/>
          <w:color w:val="111111"/>
          <w:sz w:val="28"/>
          <w:szCs w:val="28"/>
          <w:rtl/>
        </w:rPr>
        <w:t xml:space="preserve">قد مر بتمامه مشروحا في كتاب النبوة.</w:t>
      </w:r>
    </w:p>
    <w:p>
      <w:pPr>
        <w:pStyle w:val="Heading5"/>
      </w:pPr>
      <w:bookmarkStart w:id="707" w:name="_Toc344"/>
      <w:r>
        <w:t>«36»</w:t>
      </w:r>
      <w:bookmarkEnd w:id="707"/>
    </w:p>
    <w:p>
      <w:pPr>
        <w:pStyle w:val="BookText"/>
      </w:pPr>
      <w:r>
        <w:rPr>
          <w:rFonts w:ascii="Amiri" w:hAnsi="Amiri" w:eastAsia="Amiri" w:cs="Amiri"/>
          <w:lang w:bidi="ar-SA"/>
          <w:color w:val="111111"/>
          <w:sz w:val="28"/>
          <w:szCs w:val="28"/>
          <w:rtl/>
        </w:rPr>
        <w:t xml:space="preserve">دَعَائِمُ الْإِسْلَامِ، رُوِّينَا عَنْ أَبِي جَعْفَرٍ مُحَمَّدِ بْنِ عَلِيٍّ عليهما السلام أَنَّهُ قَالَ: فِي قَوْلِ اللَّهِ وَ إِذْ قالَ رَبُّكَ لِلْمَلائِكَةِ إِنِّي جاعِلٌ فِي الْأَرْضِ خَلِيفَةً قالُوا أَ تَجْعَلُ</w:t>
      </w:r>
    </w:p>
    <w:p>
      <w:pPr>
        <w:pStyle w:val="BookText"/>
      </w:pPr>
      <w:r>
        <w:rPr>
          <w:rFonts w:ascii="IRNazanin" w:hAnsi="IRNazanin" w:eastAsia="IRNazanin" w:cs="IRNazanin"/>
          <w:lang w:bidi="fa-IR"/>
          <w:color w:val="111111"/>
          <w:sz w:val="28"/>
          <w:szCs w:val="28"/>
          <w:rtl/>
        </w:rPr>
        <w:t xml:space="preserve">تا پیرامون آن خانه لا اله إلاّ اللّه گویان طواف کنند، و غبارآلوده و ژولیده موی، شتابان گام زنند، و جامه ها را از تن خود در آورده و به سویی نهاده و با رها نمودن موی خویش، زیبایی خدا داده را زشت جلوه گر سازند، و بدینسان در امتحانی سخت و آزمایشی سترگ و پالایشی آشکار و عیان و رسا، فرمانبرداران را از نافرمایان جدا سازد. خداوند سبحان، آن را وسیله رحمت خود و گذرگاهی برای رسیدن به بهشت برین خویش ساخته است. و اگر حرم خود و عبادتگاههای بزرگ خویش را در باغستانها و جویبارها، و پهن دشت راهوار و زمینی نرم و هموار با درختان انبوه و بسیار و میوهایی در دسترس، با ساختمانهایی پیرامونش به هم پیوسته، و روستاهایی تنگاتنگ هم، در میان کشتزارهایی از برترین گندمزارها و مرغزاری سرسبز و زمینهایی پر از گیاه و زیبا، و کشتگاههایی سبز و شاداب با چشم اندازی خیره کننده، در کنار گذرگاههای آباد می ساخت، در این صورت، پاداش حج گزاران بر اساس کمی و کاستی امتحان، اندک و کم می نمود. و اگر بنیاد و شالوده آن - که بر آن خانه و کعبه استوار است - همه از زمرّدی سبز و یاقوت سرخ فام، و نور و روشنی ساخته می شد، از راه یافتن شک و تردید در سینه ها می کاست و تلاش و کوشش شیطان، برای رخنه در جان انسان را به کناری می نهاد، و دغدغه و تردید از میان مردم رخت بر می بست. امّا خداوند بندگانش را به هرگونه امتحانی آزمایش می کند، و به شیوه های گوناگون به عبودیت و بندگی خویش فرا می خواند، و با همه گونه سختیها و دشواریها می آزماید، تا خودپسندی را از دلهایشان بزداید و بندگی و فروتنی را در جانهایشان جایگزین نموده بنشاند، تا اینها همه، درهای گشوده ای به سوی بخشش و کرامت او شوند، و زمینه همواری برای عفو و آمرزش او گردد.</w:t>
      </w:r>
      <w:r>
        <w:rPr>
          <w:rStyle w:val="FootnoteReference"/>
        </w:rPr>
        <w:footnoteReference w:id="348"/>
      </w:r>
    </w:p>
    <w:p>
      <w:pPr>
        <w:pStyle w:val="Heading5"/>
      </w:pPr>
      <w:bookmarkStart w:id="708" w:name="_Toc345"/>
      <w:r>
        <w:t>مؤلف</w:t>
      </w:r>
      <w:bookmarkEnd w:id="708"/>
    </w:p>
    <w:p>
      <w:pPr>
        <w:pStyle w:val="BookText"/>
      </w:pPr>
      <w:r>
        <w:rPr>
          <w:rFonts w:ascii="IRNazanin" w:hAnsi="IRNazanin" w:eastAsia="IRNazanin" w:cs="IRNazanin"/>
          <w:lang w:bidi="fa-IR"/>
          <w:color w:val="111111"/>
          <w:sz w:val="28"/>
          <w:szCs w:val="28"/>
          <w:rtl/>
        </w:rPr>
        <w:t xml:space="preserve">این حدیث به طور کامل و تمام در کتاب نبوت بیان گردید.</w:t>
      </w:r>
    </w:p>
    <w:p>
      <w:pPr>
        <w:pStyle w:val="Heading5"/>
      </w:pPr>
      <w:bookmarkStart w:id="709" w:name="_Toc346"/>
      <w:r>
        <w:t>روایت 36</w:t>
      </w:r>
      <w:bookmarkEnd w:id="709"/>
    </w:p>
    <w:p>
      <w:pPr>
        <w:pStyle w:val="BookText"/>
      </w:pPr>
      <w:r>
        <w:rPr>
          <w:rFonts w:ascii="Amiri" w:hAnsi="Amiri" w:eastAsia="Amiri" w:cs="Amiri"/>
          <w:lang w:bidi="ar-SA"/>
          <w:color w:val="111111"/>
          <w:sz w:val="28"/>
          <w:szCs w:val="28"/>
          <w:rtl/>
        </w:rPr>
        <w:t xml:space="preserve">دعائم الاسلام: امام محمد باقر علیه السلام درباره این آیه که خداوند فرمود: «وَ إِذْ قالَ رَبُّکَ لِلْمَلائِکَةِ إِنِّی جاعِلٌ فِی الْأَرْضِ خَلِیفَةً قالُوا أَ تَجْعَل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مَنْ يُفْسِدُ فِيها وَ يَسْفِكُ الدِّماءَ وَ نَحْنُ نُسَبِّحُ بِحَمْدِكَ وَ نُقَدِّسُ لَكَ قالَ إِنِّي أَعْلَمُ ما لا تَعْلَمُونَ-</w:t>
      </w:r>
      <w:r>
        <w:rPr>
          <w:rStyle w:val="FootnoteReference"/>
        </w:rPr>
        <w:footnoteReference w:id="349"/>
      </w:r>
      <w:r>
        <w:rPr>
          <w:rFonts w:ascii="Amiri" w:hAnsi="Amiri" w:eastAsia="Amiri" w:cs="Amiri"/>
          <w:lang w:bidi="ar-SA"/>
          <w:color w:val="111111"/>
          <w:sz w:val="28"/>
          <w:szCs w:val="28"/>
          <w:rtl/>
        </w:rPr>
        <w:t xml:space="preserve">قَالَ كَانَ فِي قَوْلِهِمْ هَذَا مِنَّةٌ مِنْهُمْ عَلَي اللَّهِ بِعِبَادَتِهِمْ وَ إِنَّمَا قَالَ ذَلِكَ بَعْضُ الْمَلَائِكَةِ لِمَا عَرَفُوا مِنْ حَالِ مَنْ كَانَ فِي الْأَرْضِ مِنَ الْجِنِّ قَبْلَ آدَمَ فَأَعْرَضَ اللَّهُ عَنْهُمْ وَ خَلَقَ آدَمَ وَ عَلَّمَهُ الْأَسْمَاءَ كُلَّهَا ثُمَّ قَالَ لِلْمَلَائِكَةِ أَنْبِئُونِي بِأَسْماءِ هؤُلاءِ إِنْ كُنْتُمْ صادِقِينَ قالُوا سُبْحانَكَ لا عِلْمَ لَنا إِلَّا ما عَلَّمْتَنا إِنَّكَ أَنْتَ الْعَلِيمُ الْحَكِيمُ قالَ يا آدَمُ أَنْبِئْهُمْ بِأَسْمائِهِمْ فَلَمَّا أَنْبَأَهُمْ‌</w:t>
      </w:r>
      <w:r>
        <w:rPr>
          <w:rStyle w:val="FootnoteReference"/>
        </w:rPr>
        <w:footnoteReference w:id="350"/>
      </w:r>
      <w:r>
        <w:rPr>
          <w:rFonts w:ascii="Amiri" w:hAnsi="Amiri" w:eastAsia="Amiri" w:cs="Amiri"/>
          <w:lang w:bidi="ar-SA"/>
          <w:color w:val="111111"/>
          <w:sz w:val="28"/>
          <w:szCs w:val="28"/>
          <w:rtl/>
        </w:rPr>
        <w:t xml:space="preserve">قَالَ لَهُمْ اسْجُدُوا لآِدَمَ فَسَجَدُوا فَقَالُوا فِي أَنْفُسِهِمْ وَ هُمْ سُجُودٌ مَا كُنَّا نَظُنُّ أَنَّ اللَّهَ يَخْلُقُ خَلْقاً أَكْرَمَ عَلَيْهِ مِنَّا وَ نَحْنُ جِيرَانُهُ وَ أَقْرَبُ الْخَلْقِ إِلَيْهِ فَلَمَّا رَفَعُوا رُءُوسَهُمْ قَالَ اللَّهُ إِنِّي أَعْلَمُ غَيْبَ السَّماواتِ وَ الْأَرْضِ وَ أَعْلَمُ ما تُبْدُونَ وَ ما كُنْتُمْ تَكْتُمُونَ-</w:t>
      </w:r>
      <w:r>
        <w:rPr>
          <w:rStyle w:val="FootnoteReference"/>
        </w:rPr>
        <w:footnoteReference w:id="351"/>
      </w:r>
      <w:r>
        <w:rPr>
          <w:rFonts w:ascii="Amiri" w:hAnsi="Amiri" w:eastAsia="Amiri" w:cs="Amiri"/>
          <w:lang w:bidi="ar-SA"/>
          <w:color w:val="111111"/>
          <w:sz w:val="28"/>
          <w:szCs w:val="28"/>
          <w:rtl/>
        </w:rPr>
        <w:t xml:space="preserve">يَعْنِي مَا أَبْدَوْهُ بِقَوْلِهِمْ أَ تَجْعَلُ فِيها مَنْ يُفْسِدُ فِيها وَ يَسْفِكُ الدِّماءَ وَ نَحْنُ نُسَبِّحُ بِحَمْدِكَ وَ نُقَدِّسُ لَكَ-</w:t>
      </w:r>
      <w:r>
        <w:rPr>
          <w:rStyle w:val="FootnoteReference"/>
        </w:rPr>
        <w:footnoteReference w:id="352"/>
      </w:r>
      <w:r>
        <w:rPr>
          <w:rFonts w:ascii="Amiri" w:hAnsi="Amiri" w:eastAsia="Amiri" w:cs="Amiri"/>
          <w:lang w:bidi="ar-SA"/>
          <w:color w:val="111111"/>
          <w:sz w:val="28"/>
          <w:szCs w:val="28"/>
          <w:rtl/>
        </w:rPr>
        <w:t xml:space="preserve">وَ مَا كَتَمُوهُ فَقَالُوا فِي أَنْفُسِهِمْ مَا ظَنَنَّا أَنَّ اللَّهَ يَخْلُقُ خَلْقاً أَكْرَمَ عَلَيْهِ مِنَّا فَعَلِمُوا أَنَّهُمْ قَدْ وَقَعُوا فِي الْخَطِيئَةِ فَلَاذُوا بِالْعَرْشِ وَ طَافُوا حَوْلَهُ يَسْتَرْضُونَ رَبَّهُمْ فَرَضِيَ عَنْهُمْ وَ أَمَرَ اللَّهُ الْمَلَائِكَةَ أَنْ تَبْنِيَ فِي الْأَرْضِ بَيْتاً لِيَطُوفَ بِهِ مَنْ أَصَابَ ذَنْباً مِنْ وُلْدِ آدَمَ كَمَا طَافَتِ الْمَلَائِكَةُ بِعَرْشِهِ فَيَرْضَي عَنْهُمْ كَمَا رَضِيَ عَنْ مَلَائِكَتِهِ فَبَنَوْا مَكَانَ الْبَيْتِ بَيْتاً رُفِعَ زَمَنَ الطُّوفَانِ فَهُوَ فِي السَّمَاءِ الرَّابِعَةِ يَلِجُهُ كُلَّ يَوْمٍ سَبْعُونَ أَلْفَ مَلَكٍ وَ لَا يَعُودُونَ إِلَيْهِ أَبَداً وَ عَلَي أَسَاسِهِ وَضَعَ إِبْرَاهِيمُ عليه السلام بِنَاءَ الْبَيْتِ فَلَمَّا أَصَابَ آدَمُ الْخَطِيئَةَ وَ أَهْبَطَهُ اللَّهُ إِلَي الْأَرْضِ أَتَي إِلَي الْبَيْتِ وَ طَافَ بِهِ كَمَا رَأَي الْمَلَائِكَةَ طَافَتْ عِنْدَ الْعَرْشِ سَبْعَةَ أَشْوَاطٍ ثُمَّ وَقَفَ عِنْدَ الْمُسْتَجَارِ فَنَادَي رَبِّ اغْفِرْ لِي فَنُودِيَ يَا آدَمُ قَدْ غَفَرْتُ لَكَ قَالَ يَا رَبِّ وَ لِذُرِّيَّتِي فَنُودِيَ يَا آدَمُ مَنْ بَاءَ بِذَنْبِهِ مِنْ ذُرِّيَّتِكَ حَيْثُ بُؤْتَ</w:t>
      </w:r>
    </w:p>
    <w:p>
      <w:pPr>
        <w:pStyle w:val="BookText"/>
      </w:pPr>
      <w:r>
        <w:rPr>
          <w:rFonts w:ascii="Amiri" w:hAnsi="Amiri" w:eastAsia="Amiri" w:cs="Amiri"/>
          <w:lang w:bidi="ar-SA"/>
          <w:color w:val="111111"/>
          <w:sz w:val="28"/>
          <w:szCs w:val="28"/>
          <w:rtl/>
        </w:rPr>
        <w:t xml:space="preserve">فِیها مَنْ یُفْسِدُ فِیها وَ یَسْفِکُ الدِّماءَ وَ نَحْنُ نُسَبِّحُ بِحَمْدِکَ وَ نُقَدِّسُ لَکَ قالَ إِنِّی أَعْلَمُ ما لا تَعْلَمُون»</w:t>
      </w:r>
      <w:r>
        <w:rPr>
          <w:rStyle w:val="FootnoteReference"/>
        </w:rPr>
        <w:footnoteReference w:id="353"/>
      </w:r>
      <w:r>
        <w:rPr>
          <w:rFonts w:ascii="IRNazanin" w:hAnsi="IRNazanin" w:eastAsia="IRNazanin" w:cs="IRNazanin"/>
          <w:lang w:bidi="fa-IR"/>
          <w:color w:val="111111"/>
          <w:sz w:val="28"/>
          <w:szCs w:val="28"/>
          <w:rtl/>
        </w:rPr>
        <w:t xml:space="preserve">{چون</w:t>
      </w:r>
    </w:p>
    <w:p>
      <w:pPr>
        <w:pStyle w:val="BookText"/>
      </w:pPr>
      <w:r>
        <w:rPr>
          <w:rFonts w:ascii="IRNazanin" w:hAnsi="IRNazanin" w:eastAsia="IRNazanin" w:cs="IRNazanin"/>
          <w:lang w:bidi="fa-IR"/>
          <w:color w:val="111111"/>
          <w:sz w:val="28"/>
          <w:szCs w:val="28"/>
          <w:rtl/>
        </w:rPr>
        <w:t xml:space="preserve">پروردگار تو به فرشتگان گفت: من در زمین جانشینی خواهم گماشت فرشتگان گفتند: آیا در آن کسی را می گماری که در آن فساد انگیزد و خونها بریزد؟ و حال آن که ما با ستایش تو تو را تنزیه می کنیم و به تقدیست می پردازیم، فرمود: من چیزی می دانم که شما نمی دانید.} فرمود: فرشتگان با این گفته خویش به خاطر پرستیدن خدا بر او منت گذاشتند، و این سخن را برخی از فرشتگان که از حال جنیانی که قبل از آدم بودند، آگاه بودند، گفتند. پس از این گفته فرشتگان، خداوند از آن ها روی گردان شد و آدم را آفرید و به وی تمامی نامها را یاد داد و پس از آن به فرشتگان گفت: «ِأَنْبِئُونِی بِأَسْماءِ هؤُلاءِ إِنْ کُنْتُمْ صادِقِینَ قالُوا سُبْحانَکَ لا عِلْمَ لَنا إِلَّا ما عَلَّمْتَنا إِنَّکَ أَنْتَ الْعَلِیمُ الْحَکِیمُ قالَ یا آدَمُ أَنْبِئْهُمْ بِأَسْمائِهِمْ فَلَمَّا أَنْبَأَهُم»</w:t>
      </w:r>
      <w:r>
        <w:rPr>
          <w:rStyle w:val="FootnoteReference"/>
        </w:rPr>
        <w:footnoteReference w:id="354"/>
      </w: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راست می گویید از اسامی این ها به من خبر دهید. فرشتگان گفتند: منزهی تو! ما را جز آن چه خود به ما آموخته ای هیچ دانشی نیست؛ تویی دانای حکیم. سپس فرمود:ای آدم، ایشان را از اسامی آنان خبر ده. و چون آدم ایشان را از اسمائشان خبر داد.} خداوند به فرشتگان گفت: برای آدم سجده کنید. پس آنان در حالی که سجده کرده بودند با خویشتن گفتند: گمان نمی کردیم که خداوند آفریده ای گرامی تر از ما بیافریند، در حالی که ما همسایه و نزدیکترین آفریده ها نسبت به او بودیم. سپس زمانی که سر خویش را بلند کردند خداوند خطاب به آنان فرمود: «إِنِّی أَعْلَمُ غَیْبَ السَّماواتِ وَ الْأَرْضِ وَ أَعْلَمُ ما تُبْدُونَ وَ ما کُنْتُمْ تَکْتُمُون»</w:t>
      </w:r>
      <w:r>
        <w:rPr>
          <w:rStyle w:val="FootnoteReference"/>
        </w:rPr>
        <w:footnoteReference w:id="355"/>
      </w:r>
      <w:r>
        <w:rPr>
          <w:rFonts w:ascii="IRNazanin" w:hAnsi="IRNazanin" w:eastAsia="IRNazanin" w:cs="IRNazanin"/>
          <w:lang w:bidi="fa-IR"/>
          <w:color w:val="111111"/>
          <w:sz w:val="28"/>
          <w:szCs w:val="28"/>
          <w:rtl/>
        </w:rPr>
        <w:t xml:space="preserve">{من نهفته آسمان ها و زمین را می دانم و آنچه را آشکار می کنید و آنچه را پنهان می داشتید می دانم.} یعنی آنچه را که با این گفته خویش آشکار کردند:{آیا در آن کسی را می گماری که در آن فساد انگیزد و خونها بریزد و حال آن که ما با ستایش تو، تو را تنزیه می کنیم و به تقدیست می پردازیم.} و آنچه را که فرشتگان در خود پنهان ساخته بودند این بود که با خود گفتند: هرگز گمان نمی بردیم که خدا برتر از ما بیافریند، اما سپس دانستند که در اشتباه افتاده اند، بنابراین به عرش خدا پناه بردند و پیرامون آن به طواف پرداختند تا بدین طریق رضایت پروردگار خویش را جلب کنند و خدا از آنها خشنود و راضی گردید و به فرشتگان فرمان داد که در زمین خانه ای بنا نهند تا هر یک از فرزندان آدم که مرتکب گناه شد، به دور آن طواف کند بدان سان که فرشتگان به گرد عرش الهی طواف می کردند تا خداوند از این طریق آنان را ببخشاید و از آن ها خشنود شود، همچنان که از فرشتگان خشنود گردید. پس جایگاه کعبه را به شکل خانه ای بنا نهادند که زمان طوفان بالا برده شد. پس آن در آسمان چهارم است که هر روز هفتاد هزار فرشته وارد آن می شوند و دیگر هرگز به سوی آن باز نمی گردند و ابراهیم بر همین بنا، کعبه را بنیان نهاد. زمانی که آدم دچار خطا شد و خداوند او را بر زمین فرود آورد، آدم به کعبه آمد و به گرد آن طواف کرد،همچنان که در آنجا دید، فرشتگان به گرد عرش هفت دور طواف کردند. سپس در کنار مستجار ایستاد و ندا داد: پروردگارا! گناهانم را بر من ببخش. پس از آن ندا آمد که ای آدم، بر تو بخشودم. آدم گفت: پروردگار من، آیا فرزندانم را نیز بخشیدی؟ ندا آمد که ای آدم! هر یک از اولاد و فرزندانت که همچون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1" w:name="pg13553_133892"/>
    <w:bookmarkEnd w:id="41"/>
    <w:p>
      <w:pPr>
        <w:pStyle w:val="BookText"/>
      </w:pPr>
      <w:r>
        <w:rPr>
          <w:rFonts w:ascii="Amiri" w:hAnsi="Amiri" w:eastAsia="Amiri" w:cs="Amiri"/>
          <w:lang w:bidi="ar-SA"/>
          <w:color w:val="111111"/>
          <w:sz w:val="28"/>
          <w:szCs w:val="28"/>
          <w:rtl/>
        </w:rPr>
        <w:t xml:space="preserve">أَنْتَ بِذَنْبِكَ هَاهُنَا غُفِرَ لَهُ‌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5"/>
      </w:pPr>
      <w:bookmarkStart w:id="710" w:name="_Toc347"/>
      <w:r>
        <w:t>«37»</w:t>
      </w:r>
      <w:bookmarkEnd w:id="710"/>
    </w:p>
    <w:p>
      <w:pPr>
        <w:pStyle w:val="BookText"/>
      </w:pPr>
      <w:r>
        <w:rPr>
          <w:rFonts w:ascii="Amiri" w:hAnsi="Amiri" w:eastAsia="Amiri" w:cs="Amiri"/>
          <w:lang w:bidi="ar-SA"/>
          <w:color w:val="111111"/>
          <w:sz w:val="28"/>
          <w:szCs w:val="28"/>
          <w:rtl/>
        </w:rPr>
        <w:t xml:space="preserve">وَ عَنْ عَلِيٍّ عليه السلام أَنَّهُ قَالَ: أَوْحَي اللَّهُ إِلَي إِبْرَاهِيمَ عليه السلام أَنْ ابْنِ لِي بَيْتاً فِي الْأَرْضِ تَعْبُدُنِي فِيهِ فَضَاقَ بِهِ ذَرْعاً فَبَعَثَ اللَّهُ عَلَيْهِ السَّكِينَةَ وَ هِيَ رِيحٌ لَهَا رَأْسَانِ يَتْبَعُ أَحَدُهُمَا صَاحِبَهُ فَدَارَتْ عَلَي أُسِّ الْبَيْتِ الَّذِي بَنَتْهُ الْمَلَائِكَةُ فَوَضَعَ إِبْرَاهِيمُ الْبِنَاءَ عَلَي كُلِّ شَيْ‌ءٍ اسْتَقَرَّتْ عَلَيْهِ السَّكِينَةُ وَ كَانَ إِبْرَاهِيمُ عليه السلام يَبْنِي وَ إِسْمَاعِيلُ يُنَاوِلُهُ الْحِجَارَةَ وَ يَرْفَعُ الْقَوَاعِدَ فَلَمَّا صَارَ إِلَي مَكَانِ الرُّكْنِ الْأَسْوَدِ قَالَ إِبْرَاهِيمُ لِإِسْمَاعِيلَ عليه السلام أَعْطِنِي حَجَراً لِهَذَا الْمَوْضِعِ فَلَمْ يَجِدْهُ قَالَ اذْهَبْ فَاطْلُبْهُ فَذَهَبَ لِيَأْتِيَهُ بِهِ فَأَتَاهُ جَبْرَئِيلُ عليه السلام بِالْحَجَرِ الْأَسْوَدِ فَجَاءَ إِسْمَاعِيلُ وَ قَدْ وَضَعَهُ مَوْضِعَهُ فَقَالَ مَنْ جَاءَكَ بِهَذَا فَقَالَ مَنْ لَمْ يَتَّكِلْ عَلَي بِنَائِكَ فَمَكَثَ الْبَيْتَ حِيناً فَانْهَدَمَ فَبَنَتْهُ الْعَمَالِقَةُ ثُمَّ مَكَثَ حِيناً فَانْهَدَمَ فَبَنَتْهُ جُرْهُمٌ ثُمَّ انْهَدَمَ فَبَنَتْهُ قُرَيْشٌ وَ رَسُولُ اللَّهِ صلي الله عليه و آله يَوْمَئِذٍ غُلَامٌ قَدْ نَشَأَ عَلَي الطَّهَارَةِ وَ أَخْلَاقِ الْأَنْبِيَاءِ فَكَانُوا يَدْعُونَهُ الْأَمِينَ فَلَمَّا انْتَهَوْا إِلَي مَوْضِعِ الْحَجَرِ أَرَادَ كُلُّ بَطْنٍ مِنْ قُرَيْشٍ أَنْ يَلِيَ رَفْعَهُ وَ وَضْعَهُ مَوْضِعَهُ فَاخْتَلَفُوا فِي ذَلِكَ ثُمَّ اتَّفَقُوا عَلَي أَنْ يُحَكِّمُوا فِي ذَلِكَ أَوَّلَ مَنْ يَطْلُعُ عَلَيْهِمْ وَ كَانَ ذَلِكَ رَسُولَ اللَّهِ صلي الله عليه و آله فَقَالُوا هَذَا الْأَمِينُ قَدْ طَلَعَ وَ أَخْبَرُوهُ بِالْخَبَرِ فَانْتَزَعَ صلي الله عليه و آله إِزَارَهُ وَ دَعَا بِثَوْبٍ فَوَضَعَ الْحَجَرَ فِيهِ فَقَالَ يَأْخُذُ مِنْ كُلِّ بَطْنٍ مِنْ قُرَيْشٍ رَجُلٌ بِحَاشِيَةِ الثَّوْبِ فَارْفَعُوهُ مَعاً فَأَعْجَبَهُمْ مَا حَكَمَ بِهِ وَ أَرْضَاهُمْ وَ فَعَلُوا حَتَّي إِذَا صَارَ إِلَي مَوْضِعِهِ وَضَعَهُ فِيهِ رَسُولُ اللَّهِ صلي الله عليه و آله‌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5"/>
      </w:pPr>
      <w:bookmarkStart w:id="711" w:name="_Toc348"/>
      <w:r>
        <w:t>«38»</w:t>
      </w:r>
      <w:bookmarkEnd w:id="711"/>
    </w:p>
    <w:p>
      <w:pPr>
        <w:pStyle w:val="BookText"/>
      </w:pPr>
      <w:r>
        <w:rPr>
          <w:rFonts w:ascii="Amiri" w:hAnsi="Amiri" w:eastAsia="Amiri" w:cs="Amiri"/>
          <w:lang w:bidi="ar-SA"/>
          <w:color w:val="111111"/>
          <w:sz w:val="28"/>
          <w:szCs w:val="28"/>
          <w:rtl/>
        </w:rPr>
        <w:t xml:space="preserve">قَالَ أَبُو جَعْفَرٍ عليه السلام: وَ الْحَجَرُ كَالْمِيثَاقِ وَ اسْتِلَامُهُ كَالْبَيْعَةِ وَ كَانَ إِذَا اسْتَلَمَهُ قَالَ اللَّهُمَّ أَمَانَتِي أَدَّيْتُهَا وَ مِيثَاقِي تَعَاهَدْتُهُ لِيَشْهَدَ لِي عِنْدَكَ بِالْبَلَاغِ وَ نَظَرَ عليه السلام إِلَي نَاسٍ يَطُوفُونَ وَ يَنْصَرِفُونَ فَقَالَ وَ اللَّهِ لَقَدْ أُمِرُوا مَعَ هَذَا بِغَيْرِهِ قِيلَ وَ مَا أُمِرُوا بِهِ يَا ابْنَ رَسُولِ اللَّهِ صلي الله عليه و آله قَالَ أُمِرُوا إِذَا فَرَغُوا مِنْ طَوَافِهِمْ أَنْ يَعْرِضُوا عَلَيْنَا أَنْفُسَهُمْ‌</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گناهان خویش را بدین جا آورد، آمرزیده می‌شود.</w:t>
      </w:r>
      <w:r>
        <w:rPr>
          <w:rStyle w:val="FootnoteReference"/>
        </w:rPr>
        <w:footnoteReference w:id="359"/>
      </w:r>
    </w:p>
    <w:p>
      <w:pPr>
        <w:pStyle w:val="Heading5"/>
      </w:pPr>
      <w:bookmarkStart w:id="712" w:name="_Toc349"/>
      <w:r>
        <w:t>روایت 37</w:t>
      </w:r>
      <w:bookmarkEnd w:id="712"/>
    </w:p>
    <w:p>
      <w:pPr>
        <w:pStyle w:val="BookText"/>
      </w:pPr>
      <w:r>
        <w:rPr>
          <w:rFonts w:ascii="IRNazanin" w:hAnsi="IRNazanin" w:eastAsia="IRNazanin" w:cs="IRNazanin"/>
          <w:lang w:bidi="fa-IR"/>
          <w:color w:val="111111"/>
          <w:sz w:val="28"/>
          <w:szCs w:val="28"/>
          <w:rtl/>
        </w:rPr>
        <w:t xml:space="preserve">دعائم الاسلام: امام علی علیه السلام فرمود: خداوند به ابراهیم وحی کرد که برایم در زمین خانه ای بنا کن که مرا در آن عبادت کنی. ابراهیم از اجرای این فرمان درماند. پس از آن خداوند آرامش را بر ابراهیم فرود آورد و آن بادی بود که دو سر داشت که یکی از آنها دیگری را دنبال می کرد. آن باد بر پایه و ارکان کعبه ای که فرشتگان بنا نهاده بودند چرخید. سپس ابراهیم آن را بر هر چیزی بنا نهاد که آرامش در آن استقرار یافته بود. ابراهیم بنا می کرد و اسماعیل به دست وی سنگ می داد و پایه ها و ستون کعبه را می افراشت. زمانی که ابراهیم به جایگاه حجرالاسود رسید به اسماعیل گفت: برای ساختن اینجا سنگی به من ده، اما اسماعیل چیزی نیافت. ابراهیم به او گفت: برو و سنگی پیدا کن. اسماعیل رفت تا برایش سنگی بیاورد. سپس جبرئیل برای ابراهیم حجر الاسود را آورد.اسماعیل آمد در حالی که ابراهیم علیه السلام سنگ را در جایگاه آن گذاشته بود. اسماعیل خطاب به ابراهیم گفت: چه کسی برایت این سنگ را آورد؟ ابراهیم گفت: همان کسی که به بنای تو اکتفا نکرد؟ کعبه مدت زمانی اندک بدین شکل باقی ماند و سپس از بین رفت؛ پس عمالقه آن را بنا کردند. پس از آن برای مدت زمانی باقی بود و سپس منهدم شد. پس جُرهم آن را بنا کردند، سپس منهدم شد و قریش آن را بنا نهاد که در آن روز رسول خدا جوانی پاک بود که بر پایه اخلاق وارسته انبیاء بزرگ شده بود و به وی امین می گفتند. زمانی که به حجر الاسود رسیدند، هر یک از تیره ای از قبیله قریش خواستار آن شد که آن را بالا برد و در جایگاهش قرار دهد. در این باره دچار اختلاف شدند؛ سپس به توافق رسیدند که اولین شخصی که بدان جا وارد شود، میان آنان داوری کند و آن شخص رسول خدا صلی الله علیه و آله بود. سپس گفتند: او امین است که آمده است، او را نسبت به این امر آگاه سازید. پیامبر جامه خویش را از تن به در آورد و درخواست کرد که به او پارچه ای دهند. سپس سنگ را میان آن نهاد و فرمود: هر یک از آنان گوشه ای از پارچه را بگیرند و با هم بلند کنند. پس از آن، تمامی آن اشخاص از داوری پیامبر خوششان آمد و این امر آنان را راضی و خشنود ساخت و چنان کردند تا این که سنگ در جایش قرار گرفت، و رسول خدا صلی الله علیه و آله آن را در آنجا قرار داد.</w:t>
      </w:r>
      <w:r>
        <w:rPr>
          <w:rStyle w:val="FootnoteReference"/>
        </w:rPr>
        <w:footnoteReference w:id="360"/>
      </w:r>
    </w:p>
    <w:p>
      <w:pPr>
        <w:pStyle w:val="Heading5"/>
      </w:pPr>
      <w:bookmarkStart w:id="713" w:name="_Toc350"/>
      <w:r>
        <w:t>روایت 38</w:t>
      </w:r>
      <w:bookmarkEnd w:id="713"/>
    </w:p>
    <w:p>
      <w:pPr>
        <w:pStyle w:val="BookText"/>
      </w:pPr>
      <w:r>
        <w:rPr>
          <w:rFonts w:ascii="IRNazanin" w:hAnsi="IRNazanin" w:eastAsia="IRNazanin" w:cs="IRNazanin"/>
          <w:lang w:bidi="fa-IR"/>
          <w:color w:val="111111"/>
          <w:sz w:val="28"/>
          <w:szCs w:val="28"/>
          <w:rtl/>
        </w:rPr>
        <w:t xml:space="preserve">دعائم الاسلام: امام محمد باقر علیه السلام فرمود: حجر الاسود همچون میثاق، و دست کشیدن به آن همچون بیعت است و زمانی که به آن دست می کشید، می گفت: خدایا! من امانتم را ادا کردم و به پیمانم پایبند ماندم، تا نزد تو گواهی داده شود که من به عهدم وفادار بودم. سپس آن حضرت علیه السلام به مردم نگاه کرد که طواف می کردند و باز می گشتند و فرمود: به خدا قسم! علاوه بر این امر، آنان به چیز دیگری نیز فرمان داده شده اند. گفتند: ای فرزند رسول خدا! به چه مأمور شده اند؟ فرمود: مأمور شده اند، زمانی که از طواف خویش فارغ شوند، خودشان را به ما عرضه کنند.</w:t>
      </w:r>
      <w:r>
        <w:rPr>
          <w:rStyle w:val="FootnoteReference"/>
        </w:rPr>
        <w:footnoteReference w:id="361"/>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2" w:name="pg13553_133893"/>
    <w:bookmarkEnd w:id="42"/>
    <w:p>
      <w:pPr>
        <w:pStyle w:val="Heading5"/>
      </w:pPr>
      <w:bookmarkStart w:id="714" w:name="_Toc351"/>
      <w:r>
        <w:t>«39»</w:t>
      </w:r>
      <w:bookmarkEnd w:id="714"/>
    </w:p>
    <w:p>
      <w:pPr>
        <w:pStyle w:val="BookText"/>
      </w:pPr>
      <w:r>
        <w:rPr>
          <w:rFonts w:ascii="Amiri" w:hAnsi="Amiri" w:eastAsia="Amiri" w:cs="Amiri"/>
          <w:lang w:bidi="ar-SA"/>
          <w:color w:val="111111"/>
          <w:sz w:val="28"/>
          <w:szCs w:val="28"/>
          <w:rtl/>
        </w:rPr>
        <w:t xml:space="preserve">وَ عَنْ أَبِي عَبْدِ اللَّهِ جَعْفَرِ بْنِ مُحَمَّدٍ عليهما السلام أَنَّهُ قَالَ: مَا سَبِيلٌ مِنْ سَبِيلِ اللَّهِ أَفْضَلَ مِنَ الْحَجِّ إِلَّا رَجُلٌ يَخْرُجُ بِسَيْفِهِ فَيُجَاهِدُ فِي سَبِيلِ اللَّهِ حَتَّي يُسْتَشْهَدَ</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5"/>
      </w:pPr>
      <w:bookmarkStart w:id="715" w:name="_Toc352"/>
      <w:r>
        <w:t>«40»</w:t>
      </w:r>
      <w:bookmarkEnd w:id="715"/>
    </w:p>
    <w:p>
      <w:pPr>
        <w:pStyle w:val="BookText"/>
      </w:pPr>
      <w:r>
        <w:rPr>
          <w:rFonts w:ascii="Amiri" w:hAnsi="Amiri" w:eastAsia="Amiri" w:cs="Amiri"/>
          <w:lang w:bidi="ar-SA"/>
          <w:color w:val="111111"/>
          <w:sz w:val="28"/>
          <w:szCs w:val="28"/>
          <w:rtl/>
        </w:rPr>
        <w:t xml:space="preserve">وَ عَنْهُ عليه السلام: أَنَّ رَجُلًا سَأَلَهُ فَقَالَ يَا ابْنَ رَسُولِ اللَّهِ أَنَا رَجُلٌ مُوسِرٌ وَ قَدْ حَجَجْتُ حَجَّةَ الْإِسْلَامِ وَ قَدْ سَمِعْتُ مَا فِي التَّطَوُّعِ بِالْحَجِّ مِنَ الرَّغَائِبِ فَهَلْ لِي إِنْ تَصَدَّقْتُ بِمِثْلِ نَفَقَةِ الْحَجِّ أَوْ أَكْثَرَ مِنْهَا ثَوَابُ الْحَجِّ فَنَظَرَ أَبُو عَبْدِ اللَّهِ عليه السلام إِلَي أَبِي قُبَيْسٍ وَ قَالَ لَوْ تَصَدَّقْتَ بِمِثْلِ هَذَا ذَهَباً وَ فِضَّةً مَا أَدْرَكْتَ ثَوَابَ الْحَجِ‌</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5"/>
      </w:pPr>
      <w:bookmarkStart w:id="716" w:name="_Toc353"/>
      <w:r>
        <w:t>«41»</w:t>
      </w:r>
      <w:bookmarkEnd w:id="716"/>
    </w:p>
    <w:p>
      <w:pPr>
        <w:pStyle w:val="BookText"/>
      </w:pPr>
      <w:r>
        <w:rPr>
          <w:rFonts w:ascii="Amiri" w:hAnsi="Amiri" w:eastAsia="Amiri" w:cs="Amiri"/>
          <w:lang w:bidi="ar-SA"/>
          <w:color w:val="111111"/>
          <w:sz w:val="28"/>
          <w:szCs w:val="28"/>
          <w:rtl/>
        </w:rPr>
        <w:t xml:space="preserve">وَ عَنْهُ عَنْ رَسُولِ اللَّهِ صلي الله عليه و آله أَنَّهُ قَالَ: مَنْ طَافَ بِهَذَا الْبَيْتِ أُسْبُوعاً وَ أَحْسَنَ صَلَاةَ رَكْعَتَيْهِ غُفِرَ لَهُ‌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5"/>
      </w:pPr>
      <w:bookmarkStart w:id="717" w:name="_Toc354"/>
      <w:r>
        <w:t>«42»</w:t>
      </w:r>
      <w:bookmarkEnd w:id="717"/>
    </w:p>
    <w:p>
      <w:pPr>
        <w:pStyle w:val="BookText"/>
      </w:pPr>
      <w:r>
        <w:rPr>
          <w:rFonts w:ascii="Amiri" w:hAnsi="Amiri" w:eastAsia="Amiri" w:cs="Amiri"/>
          <w:lang w:bidi="ar-SA"/>
          <w:color w:val="111111"/>
          <w:sz w:val="28"/>
          <w:szCs w:val="28"/>
          <w:rtl/>
        </w:rPr>
        <w:t xml:space="preserve">وَ عَنْ عَلِيٍّ عليه السلام: أَنَّ رَسُولَ اللَّهِ صلي الله عليه و آله لَمَّا حَجَّ حَجَّةَ الْوَدَاعِ وَقَفَ بِعَرَفَةَ وَ أَقْبَلَ عَلَي النَّاسِ بِوَجْهِهِ وَ قَالَ مَرْحَباً بِوَفْدِ اللَّهِ ثَلَاثَ مَرَّاتٍ الَّذِينَ إِنْ سَأَلُوا أُعْطُوا وَ تُخْلَفُ نَفَقَاتُهُمْ وَ يُجْعَلُ لَهُمْ فِي الْآخِرَةِ بِكُلِّ دِرْهَمٍ أَلْفٌ مِنَ الْحَسَنَاتِ ثُمَّ قَالَ أَيُّهَا النَّاسُ أَ لَا أُبَشِّرُكُمْ قَالُوا بَلَي يَا رَسُولَ اللَّهِ قَالَ إِنَّهُ إِذَا كَانَتْ هَذِهِ الْعَشِيَّةُ بَاهَي اللَّهُ بِأَهْلِ هَذَا الْمَوْقِفِ الْمَلَائِكَةَ فَيَقُولُ يَا مَلَائِكَتِي انْظُرُوا إِلَي عِبَادِي وَ إِمَائِي أَتَوْنِي مِنْ أَطْرَافِ الْأَرْضِ شُعْثاً غُبْراً هَلْ تَعْلَمُونَ مَا يَسْأَلُونَ فَيَقُولُونَ وَ مَا يَسْأَلُونَ فَيَقُولُونَ رَبَّنَا يَسْأَلُونَكَ الْمَغْفِرَةَ فَيَقُولُ أُشْهِدُكُمْ أَنِّي قَدْ غَفَرْتُ لَهُمْ فَانْصَرَفُوا مِنْ مَوْقِفِهِمْ مَغْفُوراً لَهُمْ مَا سَلَفَ‌</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5"/>
      </w:pPr>
      <w:bookmarkStart w:id="718" w:name="_Toc355"/>
      <w:r>
        <w:t>«43»</w:t>
      </w:r>
      <w:bookmarkEnd w:id="718"/>
    </w:p>
    <w:p>
      <w:pPr>
        <w:pStyle w:val="BookText"/>
      </w:pPr>
      <w:r>
        <w:rPr>
          <w:rFonts w:ascii="Amiri" w:hAnsi="Amiri" w:eastAsia="Amiri" w:cs="Amiri"/>
          <w:lang w:bidi="ar-SA"/>
          <w:color w:val="111111"/>
          <w:sz w:val="28"/>
          <w:szCs w:val="28"/>
          <w:rtl/>
        </w:rPr>
        <w:t xml:space="preserve">وَ عَنْ جَعْفَرِ بْنِ مُحَمَّدٍ صَلَوَاتُ اللَّهِ عَلَيْهِمَا أَنَّهُ قَالَ: ضَمَانُ الْحَاجِّ الْمُؤْمِنِ عَلَي اللَّهِ إِنْ مَاتَ فِي سَفَرِهِ أَدْخَلَهُ الْجَنَّةَ وَ إِنْ رَدَّهُ إِلَي أَهْلِهِ لَمْ يُكْتَبْ عَلَيْهِ ذَنْبٌ بَعْدَ وُصُولِهِ إِلَي مَنْزِلِهِ بِسَبْعِينَ لَيْلَةً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5"/>
      </w:pPr>
      <w:bookmarkStart w:id="719" w:name="_Toc356"/>
      <w:r>
        <w:t>«44»</w:t>
      </w:r>
      <w:bookmarkEnd w:id="719"/>
    </w:p>
    <w:p>
      <w:pPr>
        <w:pStyle w:val="BookText"/>
      </w:pPr>
      <w:r>
        <w:rPr>
          <w:rFonts w:ascii="Amiri" w:hAnsi="Amiri" w:eastAsia="Amiri" w:cs="Amiri"/>
          <w:lang w:bidi="ar-SA"/>
          <w:color w:val="111111"/>
          <w:sz w:val="28"/>
          <w:szCs w:val="28"/>
          <w:rtl/>
        </w:rPr>
        <w:t xml:space="preserve">وَ عَنْ أَبِي جَعْفَرٍ مُحَمَّدِ بْنِ عَلِيٍّ عليه السلام أَنَّهُ قَالَ قَالَ رَسُولُ اللَّهِ صلي الله عليه و آله: الْحَاجُّ ثَلَاثَةٌ أَفْضَلُهُمْ نَصِيباً رَجُلٌ قَدْ غُفِرَ لَهُ مَا تَقَدَّمَ مِنْ ذَنْبِهِ وَ مَا تَأَخَّرَ وَ الَّذِي</w:t>
      </w:r>
    </w:p>
    <w:p>
      <w:pPr>
        <w:pStyle w:val="Heading5"/>
      </w:pPr>
      <w:bookmarkStart w:id="720" w:name="_Toc357"/>
      <w:r>
        <w:t>روایت 39</w:t>
      </w:r>
      <w:bookmarkEnd w:id="720"/>
    </w:p>
    <w:p>
      <w:pPr>
        <w:pStyle w:val="BookText"/>
      </w:pPr>
      <w:r>
        <w:rPr>
          <w:rFonts w:ascii="IRNazanin" w:hAnsi="IRNazanin" w:eastAsia="IRNazanin" w:cs="IRNazanin"/>
          <w:lang w:bidi="fa-IR"/>
          <w:color w:val="111111"/>
          <w:sz w:val="28"/>
          <w:szCs w:val="28"/>
          <w:rtl/>
        </w:rPr>
        <w:t xml:space="preserve">دعائم الاسلام: امام جعفر صادق علیه السلام فرمود: هیچ یک از راه های خداوند برابر با حج نیست، مگر شخصی که با شمشیرش در راه خدا جهاد می‌کند تا آن که به مقام شهادت نائل گردد.</w:t>
      </w:r>
      <w:r>
        <w:rPr>
          <w:rStyle w:val="FootnoteReference"/>
        </w:rPr>
        <w:footnoteReference w:id="367"/>
      </w:r>
    </w:p>
    <w:p>
      <w:pPr>
        <w:pStyle w:val="Heading5"/>
      </w:pPr>
      <w:bookmarkStart w:id="721" w:name="_Toc358"/>
      <w:r>
        <w:t>روایت 40</w:t>
      </w:r>
      <w:bookmarkEnd w:id="721"/>
    </w:p>
    <w:p>
      <w:pPr>
        <w:pStyle w:val="BookText"/>
      </w:pPr>
      <w:r>
        <w:rPr>
          <w:rFonts w:ascii="IRNazanin" w:hAnsi="IRNazanin" w:eastAsia="IRNazanin" w:cs="IRNazanin"/>
          <w:lang w:bidi="fa-IR"/>
          <w:color w:val="111111"/>
          <w:sz w:val="28"/>
          <w:szCs w:val="28"/>
          <w:rtl/>
        </w:rPr>
        <w:t xml:space="preserve">دعائم الاسلام: شخصی از امام صادق علیه السلام پرسید: ای فرزند رسول خدا! من فردی ثروتمندم و حج واجب را گزارده ام و شنیده ام که رفتن به سفر حج استحبابی چقدر ثواب و پاداش دارد؛ اما اگر من به میزان هزینه سفر حج یا بیش از آن صدقه دهم، برابر با ثواب رفتن به سفر حج می‌شود؟ امام نگاهی به کوه ابو قبیس انداخت و فرمود: اگر به میزان این کوه طلا و نقره صدقه دهی، به ثواب حج نمی رسی.</w:t>
      </w:r>
      <w:r>
        <w:rPr>
          <w:rStyle w:val="FootnoteReference"/>
        </w:rPr>
        <w:footnoteReference w:id="368"/>
      </w:r>
    </w:p>
    <w:p>
      <w:pPr>
        <w:pStyle w:val="Heading5"/>
      </w:pPr>
      <w:bookmarkStart w:id="722" w:name="_Toc359"/>
      <w:r>
        <w:t>روایت 41</w:t>
      </w:r>
      <w:bookmarkEnd w:id="722"/>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رسول خدا صلی الله علیه و آله فرمود: هر کس به گرد کعبه هفت دور طواف کند و دو رکعت نماز آن را به خوبی به جا آورد، آمرزیده شده است.</w:t>
      </w:r>
      <w:r>
        <w:rPr>
          <w:rStyle w:val="FootnoteReference"/>
        </w:rPr>
        <w:footnoteReference w:id="369"/>
      </w:r>
    </w:p>
    <w:p>
      <w:pPr>
        <w:pStyle w:val="Heading5"/>
      </w:pPr>
      <w:bookmarkStart w:id="723" w:name="_Toc360"/>
      <w:r>
        <w:t>روایت 42</w:t>
      </w:r>
      <w:bookmarkEnd w:id="723"/>
    </w:p>
    <w:p>
      <w:pPr>
        <w:pStyle w:val="BookText"/>
      </w:pPr>
      <w:r>
        <w:rPr>
          <w:rFonts w:ascii="IRNazanin" w:hAnsi="IRNazanin" w:eastAsia="IRNazanin" w:cs="IRNazanin"/>
          <w:lang w:bidi="fa-IR"/>
          <w:color w:val="111111"/>
          <w:sz w:val="28"/>
          <w:szCs w:val="28"/>
          <w:rtl/>
        </w:rPr>
        <w:t xml:space="preserve">دعائم الاسلام: از امام علی علیه السلام نقل کرده اند: زمانی که رسول خدا صلی الله علیه وآله حجة الوداع خویش را گزارد، در عرفات ایستاد و رو به مردم کرد و سه بار فرمود: به کسانی که به میهمانی خداوند آمده اند خوش آمد می گویم، کسانی که اگر از خدا چیزی بخواهند بدانها می بخشد و هزینه آنان را برایشان برجای می گذارد و در آخرت در ازای هر درهم، هزار حسنه برایشان قرار می دهد. سپس فرمود: ای مردم! آیا می خواهید به شما مژده بدهم؟ آنان گفتند: آری ای رسول خدا! ایشان فرمود: وقتی شب شود - در غروب روز عرفه - خداوند به خاطر اعمال اهل این موقف - عرفه - بر فرشتگان می بالد و می فرماید: ای فرشتگانم! به بندگان و کنیزانم بنگرید. از سراسر اطراف و کرانه های زمین، ژولیده و غبار آلود به نزد من آمده اند .</w:t>
      </w:r>
    </w:p>
    <w:p>
      <w:pPr>
        <w:pStyle w:val="BookText"/>
      </w:pPr>
      <w:r>
        <w:rPr>
          <w:rFonts w:ascii="IRNazanin" w:hAnsi="IRNazanin" w:eastAsia="IRNazanin" w:cs="IRNazanin"/>
          <w:lang w:bidi="fa-IR"/>
          <w:color w:val="111111"/>
          <w:sz w:val="28"/>
          <w:szCs w:val="28"/>
          <w:rtl/>
        </w:rPr>
        <w:t xml:space="preserve">آیا می  دانید این بندگان چه می خواهند؟ فرشتگان می گویند؟ پروردگارا! از تو آمرزش می خواهند. خداوند می فرماید: شما را گواه می گیرم که گناهان آنان را آمرزیدم، سپس آنان از جایگاهی که در آن ایستاده بودند باز می گردند، در حالی که گناهان گذشته ایشان آمرزیده شده است.</w:t>
      </w:r>
      <w:r>
        <w:rPr>
          <w:rStyle w:val="FootnoteReference"/>
        </w:rPr>
        <w:footnoteReference w:id="370"/>
      </w:r>
    </w:p>
    <w:p>
      <w:pPr>
        <w:pStyle w:val="Heading5"/>
      </w:pPr>
      <w:bookmarkStart w:id="724" w:name="_Toc361"/>
      <w:r>
        <w:t>روایت 43</w:t>
      </w:r>
      <w:bookmarkEnd w:id="724"/>
    </w:p>
    <w:p>
      <w:pPr>
        <w:pStyle w:val="BookText"/>
      </w:pPr>
      <w:r>
        <w:rPr>
          <w:rFonts w:ascii="IRNazanin" w:hAnsi="IRNazanin" w:eastAsia="IRNazanin" w:cs="IRNazanin"/>
          <w:lang w:bidi="fa-IR"/>
          <w:color w:val="111111"/>
          <w:sz w:val="28"/>
          <w:szCs w:val="28"/>
          <w:rtl/>
        </w:rPr>
        <w:t xml:space="preserve">دعائم الاسلام: امام جعفر صادق علیه السلام فرمود: ضمانت حج گزار مؤمن بر عهده خداست، اگر در سفر از دنیا رود، خداوند وی را وارد بهشت می‌کند و اگر او را به سوی خانواده اش باز گرداند، پس از رسیدن وی به منزلش، تا هفتاد شب برایش گناهی نمی نویسد.</w:t>
      </w:r>
      <w:r>
        <w:rPr>
          <w:rStyle w:val="FootnoteReference"/>
        </w:rPr>
        <w:footnoteReference w:id="371"/>
      </w:r>
    </w:p>
    <w:p>
      <w:pPr>
        <w:pStyle w:val="Heading5"/>
      </w:pPr>
      <w:bookmarkStart w:id="725" w:name="_Toc362"/>
      <w:r>
        <w:t>روایت 44</w:t>
      </w:r>
      <w:bookmarkEnd w:id="725"/>
    </w:p>
    <w:p>
      <w:pPr>
        <w:pStyle w:val="BookText"/>
      </w:pPr>
      <w:r>
        <w:rPr>
          <w:rFonts w:ascii="IRNazanin" w:hAnsi="IRNazanin" w:eastAsia="IRNazanin" w:cs="IRNazanin"/>
          <w:lang w:bidi="fa-IR"/>
          <w:color w:val="111111"/>
          <w:sz w:val="28"/>
          <w:szCs w:val="28"/>
          <w:rtl/>
        </w:rPr>
        <w:t xml:space="preserve">دعائم الاسلام: امام محمد باقر علیه السلام فرمود: رسول خدا صلی الله علیه و آله فرمود: حج گزاران سه دسته اند: بیشترین نصیب سفر حج برای کسی خواهد بود که گناهان گذشته و آینده اش آمرزیده شود.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3" w:name="pg13553_133894"/>
    <w:bookmarkEnd w:id="43"/>
    <w:p>
      <w:pPr>
        <w:pStyle w:val="BookText"/>
      </w:pPr>
      <w:r>
        <w:rPr>
          <w:rFonts w:ascii="Amiri" w:hAnsi="Amiri" w:eastAsia="Amiri" w:cs="Amiri"/>
          <w:lang w:bidi="ar-SA"/>
          <w:color w:val="111111"/>
          <w:sz w:val="28"/>
          <w:szCs w:val="28"/>
          <w:rtl/>
        </w:rPr>
        <w:t xml:space="preserve">يَلِيهِ رَجُلٌ غُفِرَ لَهُ مَا تَقَدَّمَ مِنْ ذَنْبِهِ وَ يَسْتَأْنِفُ الْعَمَلَ وَ الثَّالِثُ وَ هُوَ أَقَلُّهُمْ حَظّاً رَجُلٌ حُفِظَ فِي أَهْلِهِ وَ مَالِهِ‌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5"/>
      </w:pPr>
      <w:bookmarkStart w:id="726" w:name="_Toc363"/>
      <w:r>
        <w:t>«45»</w:t>
      </w:r>
      <w:bookmarkEnd w:id="726"/>
    </w:p>
    <w:p>
      <w:pPr>
        <w:pStyle w:val="BookText"/>
      </w:pPr>
      <w:r>
        <w:rPr>
          <w:rFonts w:ascii="Amiri" w:hAnsi="Amiri" w:eastAsia="Amiri" w:cs="Amiri"/>
          <w:lang w:bidi="ar-SA"/>
          <w:color w:val="111111"/>
          <w:sz w:val="28"/>
          <w:szCs w:val="28"/>
          <w:rtl/>
        </w:rPr>
        <w:t xml:space="preserve">وَ عَنْ جَعْفَرِ بْنِ مُحَمَّدٍ عليهما السلام أَنَّهُ قَالَ: الْحَاجُّ ثَلَاثَةُ أَثْلَاثٍ فَثُلُثٌ يُعْتَقُونَ مِنَ النَّارِ لَا يَرْجِعُ اللَّهُ فِي عِتْقِهِمْ وَ ثُلُثٌ يَسْتَأْنِفُونَ الْعَمَلَ وَ قَدْ غُفِرَتْ لَهُمْ ذُنُوبُهُمُ الْمَاضِيَةُ وَ ثُلُثٌ تُخْلَفُ عَلَيْهِمْ نَفَقَاتُهُمْ وَ يُعَافَوْنَ فِي أَنْفُسِهِمْ وَ أَهَالِيهِمْ‌</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5"/>
      </w:pPr>
      <w:bookmarkStart w:id="727" w:name="_Toc364"/>
      <w:r>
        <w:t>«46»</w:t>
      </w:r>
      <w:bookmarkEnd w:id="727"/>
    </w:p>
    <w:p>
      <w:pPr>
        <w:pStyle w:val="BookText"/>
      </w:pPr>
      <w:r>
        <w:rPr>
          <w:rFonts w:ascii="Amiri" w:hAnsi="Amiri" w:eastAsia="Amiri" w:cs="Amiri"/>
          <w:lang w:bidi="ar-SA"/>
          <w:color w:val="111111"/>
          <w:sz w:val="28"/>
          <w:szCs w:val="28"/>
          <w:rtl/>
        </w:rPr>
        <w:t xml:space="preserve">وَ عَنْ عَلِيٍّ عليه السلام أَنَّ رَسُولَ اللَّهِ صلي الله عليه و آله قَالَ: الْعُمْرَةُ إِلَي الْعُمْرَةِ كَفَّارَةُ مَا بَيْنَهُمَا وَ الْحَجَّةُ الْمُتَقَبَّلَةُ ثَوَابُهَا الْجَنَّةُ وَ مِنَ الذُّنُوبِ لَا تُغْفَرُ إِلَّا بِعَرَفَاتٍ‌</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5"/>
      </w:pPr>
      <w:bookmarkStart w:id="728" w:name="_Toc365"/>
      <w:r>
        <w:t>«47»</w:t>
      </w:r>
      <w:bookmarkEnd w:id="728"/>
    </w:p>
    <w:p>
      <w:pPr>
        <w:pStyle w:val="BookText"/>
      </w:pPr>
      <w:r>
        <w:rPr>
          <w:rFonts w:ascii="Amiri" w:hAnsi="Amiri" w:eastAsia="Amiri" w:cs="Amiri"/>
          <w:lang w:bidi="ar-SA"/>
          <w:color w:val="111111"/>
          <w:sz w:val="28"/>
          <w:szCs w:val="28"/>
          <w:rtl/>
        </w:rPr>
        <w:t xml:space="preserve">وَ عَنْهُ: أَنَّهُ نَظَرَ إِلَي قِطَارِ جِمَالٍ لِلْحَجِيجِ فَقَالَ لَا تَرْفَعُ خُفّاً إِلَّا كُتِبَتْ لَهُمْ حَسَنَةٌ وَ لَا تَضَعُ خُفّاً إِلَّا مُحِيَتْ عَنْهُمْ سَيِّئَةٌ وَ إِذَا قَضَوْا مَنَاسِكَهُمْ قِيلَ لَهُمْ بَنَيْتُمْ بِنَاءً فَلَا تَهْدِمُوهُ وَ كُفِيتُمْ مَا مَضَي فَأَحْسِنُوا فِيمَا تَسْتَقْبِلُونَ‌</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5"/>
      </w:pPr>
      <w:bookmarkStart w:id="729" w:name="_Toc366"/>
      <w:r>
        <w:t>«48»</w:t>
      </w:r>
      <w:bookmarkEnd w:id="729"/>
    </w:p>
    <w:p>
      <w:pPr>
        <w:pStyle w:val="BookText"/>
      </w:pPr>
      <w:r>
        <w:rPr>
          <w:rFonts w:ascii="Amiri" w:hAnsi="Amiri" w:eastAsia="Amiri" w:cs="Amiri"/>
          <w:lang w:bidi="ar-SA"/>
          <w:color w:val="111111"/>
          <w:sz w:val="28"/>
          <w:szCs w:val="28"/>
          <w:rtl/>
        </w:rPr>
        <w:t xml:space="preserve">وَ عَنْ جَعْفَرِ بْنِ مُحَمَّدٍ عليهما السلام أَنَّهُ قَالَ: لَمَّا أَوْحَي اللَّهُ عَزَّ وَ جَلَّ إِلَي إِبْرَاهِيمَ عليه السلام أَنْ طَهِّرا بَيْتِيَ لِلطَّائِفِينَ وَ الْعاكِفِينَ وَ الرُّكَّعِ السُّجُودِ أَهْبَطَ إِلَي الْكَعْبَةِ مِائَةً وَ سَبْعِينَ رَحْمَةً فَجَعَلَ مِنْهَا سِتِّينَ لِلطَّائِفِينَ وَ خَمْسِينَ لِلْعَاكِفِينَ وَ أَرْبَعِينَ لِلْمُصَلِّينَ وَ عِشْرِينَ لِلنَّاظِرِينَ‌</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5"/>
      </w:pPr>
      <w:bookmarkStart w:id="730" w:name="_Toc367"/>
      <w:r>
        <w:t>«49»</w:t>
      </w:r>
      <w:bookmarkEnd w:id="730"/>
    </w:p>
    <w:p>
      <w:pPr>
        <w:pStyle w:val="BookText"/>
      </w:pPr>
      <w:r>
        <w:rPr>
          <w:rFonts w:ascii="Amiri" w:hAnsi="Amiri" w:eastAsia="Amiri" w:cs="Amiri"/>
          <w:lang w:bidi="ar-SA"/>
          <w:color w:val="111111"/>
          <w:sz w:val="28"/>
          <w:szCs w:val="28"/>
          <w:rtl/>
        </w:rPr>
        <w:t xml:space="preserve">وَ عَنْ عَلِيٍّ صَلَوَاتُ اللَّهِ عَلَيْهِ أَنَّ رَسُولَ اللَّهِ صلي الله عليه و آله قَالَ: مَنْ أَرَادَ دُنْيَا وَ آخِرَةً فَلْيَؤُمَّ هَذَا الْبَيْتَ مَا أَتَاهُ عَبْدٌ فَسَأَلَ اللَّهَ دُنْيَا إِلَّا أَعْطَاهُ مِنْهَا أَوْ سَأَلَهُ آخِرَةً إِلَّا ادَّخَرَ لَهُ مِنْهَا أَيُّهَا النَّاسُ عَلَيْكُمْ بِالْحَجِّ وَ الْعُمْرَةِ فَتَابِعُوا بَيْنَهُمَا فَإِنَّهُمَا يَغْسِلَانِ الذُّنُوبَ كَمَا يَغْسِلُ الْمَاءُ الدَّرَنَ وَ يَنْفِيَانِ الْفَقْرَ كَمَا يَنْفِي النَّارُ خَبَثَ الْحَدِيدِ</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5"/>
      </w:pPr>
      <w:bookmarkStart w:id="731" w:name="_Toc368"/>
      <w:r>
        <w:t>«50»</w:t>
      </w:r>
      <w:bookmarkEnd w:id="731"/>
    </w:p>
    <w:p>
      <w:pPr>
        <w:pStyle w:val="BookText"/>
      </w:pPr>
      <w:r>
        <w:rPr>
          <w:rFonts w:ascii="Amiri" w:hAnsi="Amiri" w:eastAsia="Amiri" w:cs="Amiri"/>
          <w:lang w:bidi="ar-SA"/>
          <w:color w:val="111111"/>
          <w:sz w:val="28"/>
          <w:szCs w:val="28"/>
          <w:rtl/>
        </w:rPr>
        <w:t xml:space="preserve">الدُّرُّ الْمَنْثُورُ، لِلسَّيُوطِيِّ نَقْلًا مِنْ تَارِيخِ الْخَطِيبِ‌</w:t>
      </w:r>
      <w:r>
        <w:rPr>
          <w:rStyle w:val="FootnoteReference"/>
        </w:rPr>
        <w:footnoteReference w:id="378"/>
      </w:r>
      <w:r>
        <w:rPr>
          <w:rFonts w:ascii="Amiri" w:hAnsi="Amiri" w:eastAsia="Amiri" w:cs="Amiri"/>
          <w:lang w:bidi="ar-SA"/>
          <w:color w:val="111111"/>
          <w:sz w:val="28"/>
          <w:szCs w:val="28"/>
          <w:rtl/>
        </w:rPr>
        <w:t xml:space="preserve">عَنْ يَحْيَي بْنِ أَكْثَمَ: أَنَّهُ قَالَ فِي مَجْلِسِ الْوَاثِقِ مَنْ حَلَقَ رَأْسَ آدَمَ حِينَ حَجَّ فَتَعَايَا</w:t>
      </w:r>
      <w:r>
        <w:rPr>
          <w:rStyle w:val="FootnoteReference"/>
        </w:rPr>
        <w:footnoteReference w:id="379"/>
      </w:r>
      <w:r>
        <w:rPr>
          <w:rFonts w:ascii="Amiri" w:hAnsi="Amiri" w:eastAsia="Amiri" w:cs="Amiri"/>
          <w:lang w:bidi="ar-SA"/>
          <w:color w:val="111111"/>
          <w:sz w:val="28"/>
          <w:szCs w:val="28"/>
          <w:rtl/>
        </w:rPr>
        <w:t xml:space="preserve">الْفُقَهَاءُ عَنِ</w:t>
      </w:r>
    </w:p>
    <w:p>
      <w:pPr>
        <w:pStyle w:val="BookText"/>
      </w:pPr>
      <w:r>
        <w:rPr>
          <w:rFonts w:ascii="IRNazanin" w:hAnsi="IRNazanin" w:eastAsia="IRNazanin" w:cs="IRNazanin"/>
          <w:lang w:bidi="fa-IR"/>
          <w:color w:val="111111"/>
          <w:sz w:val="28"/>
          <w:szCs w:val="28"/>
          <w:rtl/>
        </w:rPr>
        <w:t xml:space="preserve">پس از آن شخصی است که گناهان پیشینش بخشوده شود و عمل از سر گیرد. سومین شخص که از سهم کمتری برخوردار است، کسی است که خانواده و مالش حفظ شوند.</w:t>
      </w:r>
      <w:r>
        <w:rPr>
          <w:rStyle w:val="FootnoteReference"/>
        </w:rPr>
        <w:footnoteReference w:id="380"/>
      </w:r>
    </w:p>
    <w:p>
      <w:pPr>
        <w:pStyle w:val="Heading5"/>
      </w:pPr>
      <w:bookmarkStart w:id="732" w:name="_Toc369"/>
      <w:r>
        <w:t>روایت 45</w:t>
      </w:r>
      <w:bookmarkEnd w:id="732"/>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حجاج سه گونه اند: یک سوم از آنان از آتش آزاد می شوند که خداوند از آزادی شان باز نمی گردد. یک سوم آنان عمل خویش را از سر می گیرند، در حالی که گناهان گذشته آن ها را آمرزیده شده؛ و گروه آخر، مخارج آنان جایگزین می شودو خود و خانواده شان سالم می مانند.</w:t>
      </w:r>
      <w:r>
        <w:rPr>
          <w:rStyle w:val="FootnoteReference"/>
        </w:rPr>
        <w:footnoteReference w:id="381"/>
      </w:r>
    </w:p>
    <w:p>
      <w:pPr>
        <w:pStyle w:val="Heading5"/>
      </w:pPr>
      <w:bookmarkStart w:id="733" w:name="_Toc370"/>
      <w:r>
        <w:t>روایت 46</w:t>
      </w:r>
      <w:bookmarkEnd w:id="733"/>
    </w:p>
    <w:p>
      <w:pPr>
        <w:pStyle w:val="BookText"/>
      </w:pPr>
      <w:r>
        <w:rPr>
          <w:rFonts w:ascii="IRNazanin" w:hAnsi="IRNazanin" w:eastAsia="IRNazanin" w:cs="IRNazanin"/>
          <w:lang w:bidi="fa-IR"/>
          <w:color w:val="111111"/>
          <w:sz w:val="28"/>
          <w:szCs w:val="28"/>
          <w:rtl/>
        </w:rPr>
        <w:t xml:space="preserve">دعائم الاسلام: امام علی علیه السلام فرمود: رسول خدا صلی الله علیه و آله فرمود: از عمره تا عمره، کفاره گناهان بین آن دو است و حج مقبول پاداشش بهشت است و برخی از گناهان تنها با رفتن به عرفات آمرزیده می‌شود.</w:t>
      </w:r>
      <w:r>
        <w:rPr>
          <w:rStyle w:val="FootnoteReference"/>
        </w:rPr>
        <w:footnoteReference w:id="382"/>
      </w:r>
    </w:p>
    <w:p>
      <w:pPr>
        <w:pStyle w:val="Heading5"/>
      </w:pPr>
      <w:bookmarkStart w:id="734" w:name="_Toc371"/>
      <w:r>
        <w:t>روایت 47</w:t>
      </w:r>
      <w:bookmarkEnd w:id="734"/>
    </w:p>
    <w:p>
      <w:pPr>
        <w:pStyle w:val="BookText"/>
      </w:pPr>
      <w:r>
        <w:rPr>
          <w:rFonts w:ascii="IRNazanin" w:hAnsi="IRNazanin" w:eastAsia="IRNazanin" w:cs="IRNazanin"/>
          <w:lang w:bidi="fa-IR"/>
          <w:color w:val="111111"/>
          <w:sz w:val="28"/>
          <w:szCs w:val="28"/>
          <w:rtl/>
        </w:rPr>
        <w:t xml:space="preserve">دعائم الاسلام: و زمانی که به کاروان شتران حج گزاران می نگریست فرمود:هیچ گامی را بر نمی دارند مگر این که برایشان حسنه ای نوشته می‌شود و هیچ گامی فرو نمی گزارند مگر این که گناهی از ایشان محو می‌گردد و هنگامی که اعمال و آداب حج خویش را به جا آورند به آنان گفته می‌شود: بنائی را بنا نهادید، پس آن را ویران نکنید و در آنچه انجام دادید کفایت شدید، پس آنچه را در پیش رو دارید، به نیکی انجام دهید.</w:t>
      </w:r>
      <w:r>
        <w:rPr>
          <w:rStyle w:val="FootnoteReference"/>
        </w:rPr>
        <w:footnoteReference w:id="383"/>
      </w:r>
    </w:p>
    <w:p>
      <w:pPr>
        <w:pStyle w:val="Heading5"/>
      </w:pPr>
      <w:bookmarkStart w:id="735" w:name="_Toc372"/>
      <w:r>
        <w:t>روایت 48</w:t>
      </w:r>
      <w:bookmarkEnd w:id="735"/>
    </w:p>
    <w:p>
      <w:pPr>
        <w:pStyle w:val="BookText"/>
      </w:pPr>
      <w:r>
        <w:rPr>
          <w:rFonts w:ascii="Amiri" w:hAnsi="Amiri" w:eastAsia="Amiri" w:cs="Amiri"/>
          <w:lang w:bidi="ar-SA"/>
          <w:color w:val="111111"/>
          <w:sz w:val="28"/>
          <w:szCs w:val="28"/>
          <w:rtl/>
        </w:rPr>
        <w:t xml:space="preserve">دعائم الاسلام: امام جعفر صادق علیه السلام فرمود: زمانی که خداوند عز و جل به ابراهیم علیه السلام وحی نمود که: «أَنْ طَهِّرا بَیْتِیَ لِلطَّائِفِینَ وَ الْعاکِفِینَ وَ الرُّکَّعِ السُّجُود»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{خانه مرا برای طواف کنندگان و معتکفان و رکوع و سجود کنندگان پاکیزه کنید.} بر کعبه صد و هفتاد رحمت فرود آورد؛ شصت تای آن را برای طواف کنندگان، پنجاه رحمت را برای معتکفان، چهل تای آن را برای نمازگزاران و بیست تای آن را برای نگاه کنندگان قرار داد.</w:t>
      </w:r>
      <w:r>
        <w:rPr>
          <w:rStyle w:val="FootnoteReference"/>
        </w:rPr>
        <w:footnoteReference w:id="385"/>
      </w:r>
    </w:p>
    <w:p>
      <w:pPr>
        <w:pStyle w:val="Heading5"/>
      </w:pPr>
      <w:bookmarkStart w:id="736" w:name="_Toc373"/>
      <w:r>
        <w:t>روایت 49</w:t>
      </w:r>
      <w:bookmarkEnd w:id="736"/>
    </w:p>
    <w:p>
      <w:pPr>
        <w:pStyle w:val="BookText"/>
      </w:pPr>
      <w:r>
        <w:rPr>
          <w:rFonts w:ascii="IRNazanin" w:hAnsi="IRNazanin" w:eastAsia="IRNazanin" w:cs="IRNazanin"/>
          <w:lang w:bidi="fa-IR"/>
          <w:color w:val="111111"/>
          <w:sz w:val="28"/>
          <w:szCs w:val="28"/>
          <w:rtl/>
        </w:rPr>
        <w:t xml:space="preserve">دعائم الاسلام: امام علی علیه السلام فرمود: رسول خدا صلی الله علیه و آله فرمود: کسی که خواهان دنیا است، پس باید قصد این خانه کند؛ هرگز بنده ای نزد وی نیامد و چیزی از اموال دنیا و آخرت نخواست مگر آن که خداوند به او بخشید، یا برای آخرت خواست و خداوند برایش در آخرت ذخیره نمود. ای مردم! بر شما باد به سفر حج و عمره رفتن. پیوسته حج و عمره بگزارید، چرا که این دو گناهان را می  شویند آن چنان که آب چرک را می شوید، و فقر را دور می سازند، بدان سان که آتش زنگار آهن را می برد.</w:t>
      </w:r>
      <w:r>
        <w:rPr>
          <w:rStyle w:val="FootnoteReference"/>
        </w:rPr>
        <w:footnoteReference w:id="386"/>
      </w:r>
    </w:p>
    <w:p>
      <w:pPr>
        <w:pStyle w:val="Heading5"/>
      </w:pPr>
      <w:bookmarkStart w:id="737" w:name="_Toc374"/>
      <w:r>
        <w:t>روایت 50</w:t>
      </w:r>
      <w:bookmarkEnd w:id="737"/>
    </w:p>
    <w:p>
      <w:pPr>
        <w:pStyle w:val="BookText"/>
      </w:pPr>
      <w:r>
        <w:rPr>
          <w:rFonts w:ascii="IRNazanin" w:hAnsi="IRNazanin" w:eastAsia="IRNazanin" w:cs="IRNazanin"/>
          <w:lang w:bidi="fa-IR"/>
          <w:color w:val="111111"/>
          <w:sz w:val="28"/>
          <w:szCs w:val="28"/>
          <w:rtl/>
        </w:rPr>
        <w:t xml:space="preserve">درّ المنثور: از تاریخ خطیب از یحیی بن اکثم نقل کرده است که در مجلس واثق گفت: وقتی آدم حج گزارد، چه کسی موی سر او را تراشید؟ فقیهان از دادن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4" w:name="pg13553_133895"/>
    <w:bookmarkEnd w:id="44"/>
    <w:p>
      <w:pPr>
        <w:pStyle w:val="BookText"/>
      </w:pPr>
      <w:r>
        <w:rPr>
          <w:rFonts w:ascii="Amiri" w:hAnsi="Amiri" w:eastAsia="Amiri" w:cs="Amiri"/>
          <w:lang w:bidi="ar-SA"/>
          <w:color w:val="111111"/>
          <w:sz w:val="28"/>
          <w:szCs w:val="28"/>
          <w:rtl/>
        </w:rPr>
        <w:t xml:space="preserve">الْجَوَابِ فَقَالَ الْوَاثِقُ أَنَا أُحْضِرُ مَنْ يُنَبِّئُكُمْ بِالْخَبَرِ فَبَعَثَ إِلَي عَلِيِّ بْنِ مُحَمَّدِ بْنِ عَلِيِّ بْنِ مُوسَي بْنِ جَعْفَرٍ عليهم السلام فَسَأَلَهُ فَقَالَ حَدَّثَنِي أَبِي عَنْ جَدِّي عَنْ أَبِيهِ عَنْ جَدِّهِ قَالَ قَالَ رَسُولُ اللَّهِ صلي الله عليه و آله أُمِرَ جَبْرَئِيلُ أَنْ يُنْزِلَ يَاقُوتَةً مِنَ الْجَنَّةِ فَهَبَطَ بِهَا فَمَسَحَ بِهَا رَأْسَ آدَمَ فَتَنَاثَرَ الشَّعْرُ مِنْهُ فَحَيْثُ بَلَغَ نُورُهَا صَارَ حَرَماً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3"/>
      </w:pPr>
      <w:bookmarkStart w:id="738" w:name="_Toc375"/>
      <w:r>
        <w:t>باب 5 الكعبة و كيفية بنائها و فضلها</w:t>
      </w:r>
      <w:bookmarkEnd w:id="738"/>
    </w:p>
    <w:p>
      <w:pPr>
        <w:pStyle w:val="Heading4"/>
      </w:pPr>
      <w:bookmarkStart w:id="739" w:name="_Toc376"/>
      <w:r>
        <w:t>الآيات</w:t>
      </w:r>
      <w:bookmarkEnd w:id="739"/>
    </w:p>
    <w:p>
      <w:pPr>
        <w:pStyle w:val="BookText"/>
      </w:pPr>
      <w:r>
        <w:rPr>
          <w:rFonts w:ascii="Amiri" w:hAnsi="Amiri" w:eastAsia="Amiri" w:cs="Amiri"/>
          <w:lang w:bidi="ar-SA"/>
          <w:color w:val="111111"/>
          <w:sz w:val="28"/>
          <w:szCs w:val="28"/>
          <w:rtl/>
        </w:rPr>
        <w:t xml:space="preserve">البقرة: وَ إِذْ جَعَلْنَا الْبَيْتَ مَثابَةً لِلنَّاسِ وَ أَمْناً وَ اتَّخِذُوا مِنْ مَقامِ إِبْراهِيمَ مُصَلًّي وَ عَهِدْنا إِلي إِبْراهِيمَ وَ إِسْماعِيلَ أَنْ طَهِّرا بَيْتِيَ لِلطَّائِفِينَ وَ الْعاكِفِينَ وَ الرُّكَّعِ السُّجُودِ</w:t>
      </w:r>
      <w:r>
        <w:rPr>
          <w:rStyle w:val="FootnoteReference"/>
        </w:rPr>
        <w:footnoteReference w:id="388"/>
      </w:r>
    </w:p>
    <w:p>
      <w:pPr>
        <w:pStyle w:val="BookText"/>
      </w:pPr>
      <w:r>
        <w:rPr>
          <w:rFonts w:ascii="Amiri" w:hAnsi="Amiri" w:eastAsia="Amiri" w:cs="Amiri"/>
          <w:lang w:bidi="ar-SA"/>
          <w:color w:val="111111"/>
          <w:sz w:val="28"/>
          <w:szCs w:val="28"/>
          <w:rtl/>
        </w:rPr>
        <w:t xml:space="preserve">و قال تعالي: وَ إِذْ يَرْفَعُ إِبْراهِيمُ الْقَواعِدَ مِنَ الْبَيْتِ وَ إِسْماعِيلُ رَبَّنا تَقَبَّلْ مِنَّا إِنَّكَ أَنْتَ السَّمِيعُ الْعَلِيمُ رَبَّنا وَ اجْعَلْنا مُسْلِمَيْنِ لَكَ وَ مِنْ ذُرِّيَّتِنا أُمَّةً مُسْلِمَةً لَكَ وَ أَرِنا مَناسِكَنا وَ تُبْ عَلَيْنا إِنَّكَ أَنْتَ التَّوَّابُ الرَّحِيمُ‌</w:t>
      </w:r>
      <w:r>
        <w:rPr>
          <w:rStyle w:val="FootnoteReference"/>
        </w:rPr>
        <w:footnoteReference w:id="389"/>
      </w:r>
    </w:p>
    <w:p>
      <w:pPr>
        <w:pStyle w:val="BookText"/>
      </w:pPr>
      <w:r>
        <w:rPr>
          <w:rFonts w:ascii="Amiri" w:hAnsi="Amiri" w:eastAsia="Amiri" w:cs="Amiri"/>
          <w:lang w:bidi="ar-SA"/>
          <w:color w:val="111111"/>
          <w:sz w:val="28"/>
          <w:szCs w:val="28"/>
          <w:rtl/>
        </w:rPr>
        <w:t xml:space="preserve">آل عمران: إِنَّ أَوَّلَ بَيْتٍ وُضِعَ لِلنَّاسِ لَلَّذِي بِبَكَّةَ مُبارَكاً وَ هُديً لِلْعالَمِينَ فِيهِ آياتٌ بَيِّناتٌ مَقامُ إِبْراهِيمَ وَ مَنْ دَخَلَهُ كانَ آمِناً</w:t>
      </w:r>
      <w:r>
        <w:rPr>
          <w:rStyle w:val="FootnoteReference"/>
        </w:rPr>
        <w:footnoteReference w:id="390"/>
      </w:r>
    </w:p>
    <w:p>
      <w:pPr>
        <w:pStyle w:val="BookText"/>
      </w:pPr>
      <w:r>
        <w:rPr>
          <w:rFonts w:ascii="Amiri" w:hAnsi="Amiri" w:eastAsia="Amiri" w:cs="Amiri"/>
          <w:lang w:bidi="ar-SA"/>
          <w:color w:val="111111"/>
          <w:sz w:val="28"/>
          <w:szCs w:val="28"/>
          <w:rtl/>
        </w:rPr>
        <w:t xml:space="preserve">المائدة: جَعَلَ اللَّهُ الْكَعْبَةَ الْبَيْتَ الْحَرامَ قِياماً لِلنَّاسِ وَ الشَّهْرَ الْحَرامَ وَ الْهَدْيَ وَ الْقَلائِدَ ذلِكَ لِتَعْلَمُوا أَنَّ اللَّهَ يَعْلَمُ ما فِي السَّماواتِ وَ ما فِي الْأَرْضِ وَ أَنَّ اللَّهَ بِكُلِ</w:t>
      </w:r>
    </w:p>
    <w:p>
      <w:pPr>
        <w:pStyle w:val="BookText"/>
      </w:pPr>
      <w:r>
        <w:rPr>
          <w:rFonts w:ascii="IRNazanin" w:hAnsi="IRNazanin" w:eastAsia="IRNazanin" w:cs="IRNazanin"/>
          <w:lang w:bidi="fa-IR"/>
          <w:color w:val="111111"/>
          <w:sz w:val="28"/>
          <w:szCs w:val="28"/>
          <w:rtl/>
        </w:rPr>
        <w:t xml:space="preserve">پاسخ درماندند. واثق گفت: من شخصی را می آورم که پاسخ شما را بدهد. سپس به دنبال امام هادی علیه السلام فرستاد. از امام در این باره پرسید. امام فرمود: پدرم از جدم از پدرش از جدش علیهم السلام نقل کرد که رسول خدا فرمود: جبرئیل مأمور شد که یاقوتی از بهشت پایین آورد. پس آن را از بهشت فرود آورد و به وسیله آن بر سر آدم دست کشید و موی آدم از سرش</w:t>
      </w:r>
    </w:p>
    <w:p>
      <w:pPr>
        <w:pStyle w:val="BookText"/>
      </w:pPr>
      <w:r>
        <w:rPr>
          <w:rFonts w:ascii="IRNazanin" w:hAnsi="IRNazanin" w:eastAsia="IRNazanin" w:cs="IRNazanin"/>
          <w:lang w:bidi="fa-IR"/>
          <w:color w:val="111111"/>
          <w:sz w:val="28"/>
          <w:szCs w:val="28"/>
          <w:rtl/>
        </w:rPr>
        <w:t xml:space="preserve">فرو ریخت. پس تا آن جا که نور آن رسید، حرم شد.</w:t>
      </w:r>
      <w:r>
        <w:rPr>
          <w:rStyle w:val="FootnoteReference"/>
        </w:rPr>
        <w:footnoteReference w:id="391"/>
      </w:r>
    </w:p>
    <w:p>
      <w:pPr>
        <w:pStyle w:val="Heading3"/>
      </w:pPr>
      <w:bookmarkStart w:id="740" w:name="_Toc377"/>
      <w:r>
        <w:t>باب پنجم : کعبه و چگونگی بنا نهادنش و فضیلت آن</w:t>
      </w:r>
      <w:bookmarkEnd w:id="740"/>
    </w:p>
    <w:p>
      <w:pPr>
        <w:pStyle w:val="Heading4"/>
      </w:pPr>
      <w:bookmarkStart w:id="741" w:name="_Toc378"/>
      <w:r>
        <w:t>آیات</w:t>
      </w:r>
      <w:bookmarkEnd w:id="7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چون خانه کعبه را برای مردم محل اجتماع و جای امنی قرار دادیم و فرمودیم: در مقام ابراهیم، نمازگاهی برای خود اختیار کنید و به ابراهیم و اسماعیل فرمان دادیم که خانه مرا برای طواف کنندگان و معتکفان و رکوع و سجود کنندگان پاکیزه کنید.}</w:t>
      </w:r>
    </w:p>
    <w:p>
      <w:pPr>
        <w:pStyle w:val="BookText"/>
      </w:pPr>
      <w:r>
        <w:rPr>
          <w:rFonts w:ascii="Amiri" w:hAnsi="Amiri" w:eastAsia="Amiri" w:cs="Amiri"/>
          <w:lang w:bidi="ar-SA"/>
          <w:color w:val="111111"/>
          <w:sz w:val="28"/>
          <w:szCs w:val="28"/>
          <w:rtl/>
        </w:rPr>
        <w:t xml:space="preserve">وَ إِذْ یَرْفَعُ إِبْراهِیمُ الْقَواعِدَ مِنَ الْبَیْتِ وَ إِسْماعِیلُ رَبَّنا تَقَبَّلْ مِنَّا إِنَّکَ أَنْتَ السَّمِیعُ الْعَلِیمُ* رَبَّنا وَ اجْعَلْنا مُسْلِمَیْنِ لَکَ وَ مِنْ ذُرِّیَّتِنا أُمَّةً مُسْلِمَةً لَکَ وَ أَرِنا مَناسِکَنا وَ تُبْ عَلَیْنا إِنَّکَ أَنْتَ التَّوَّابُ الرَّحِیم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{و هنگامی که ابراهیم و اسماعیل پایه های خانه خدا [ کعبه] را بالا می بردند می گفتند: ای پروردگار ما ! از ما بپذیر که در حقیقت تو شنوای دانایی.پروردگارا ما را تسلیم فرمان خود قرار ده و از نسل ما امتی فرمانبردار خود پدید آر و آداب دینی ما را به ما نشان بده و بر ما ببخشای که تویی توبه پذیر مهربان.}</w:t>
      </w:r>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 فِیهِ آیاتٌ بَیِّناتٌ مَقامُ إِبْراهِیمَ وَ مَنْ دَخَلَهُ کانَ آمِنا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{در حقیقت نخستین خانه ای که برای عبادت مردم بنا نهاده شده همان است که در مکه است و مبارک و برای جهانیان مایه هدایت است در آن نشانه هایی روشن است از جمله مقام ابراهیم است و هر که در آن آید در امان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وَ الْهَدْیَ وَ الْقَلائِدَ ذلِکَ لِتَعْلَمُوا أَنَّ اللَّهَ یَعْلَمُ ما فِی السَّماواتِ وَ ما فِی الْأَرْضِ وَ أَنَّ اللَّهَ بِکُل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13553_133896"/>
    <w:bookmarkEnd w:id="45"/>
    <w:p>
      <w:pPr>
        <w:pStyle w:val="BookText"/>
      </w:pPr>
      <w:r>
        <w:rPr>
          <w:rFonts w:ascii="Amiri" w:hAnsi="Amiri" w:eastAsia="Amiri" w:cs="Amiri"/>
          <w:lang w:bidi="ar-SA"/>
          <w:color w:val="111111"/>
          <w:sz w:val="28"/>
          <w:szCs w:val="28"/>
          <w:rtl/>
        </w:rPr>
        <w:t xml:space="preserve">شَيْ‌ءٍ عَلِيمٌ‌</w:t>
      </w:r>
      <w:r>
        <w:rPr>
          <w:rStyle w:val="FootnoteReference"/>
        </w:rPr>
        <w:footnoteReference w:id="394"/>
      </w:r>
    </w:p>
    <w:p>
      <w:pPr>
        <w:pStyle w:val="BookText"/>
      </w:pPr>
      <w:r>
        <w:rPr>
          <w:rFonts w:ascii="Amiri" w:hAnsi="Amiri" w:eastAsia="Amiri" w:cs="Amiri"/>
          <w:lang w:bidi="ar-SA"/>
          <w:color w:val="111111"/>
          <w:sz w:val="28"/>
          <w:szCs w:val="28"/>
          <w:rtl/>
        </w:rPr>
        <w:t xml:space="preserve">الحج: وَ إِذْ بَوَّأْنا لِإِبْراهِيمَ مَكانَ الْبَيْتِ أَنْ لا تُشْرِكْ بِي شَيْئاً وَ طَهِّرْ بَيْتِيَ لِلطَّائِفِينَ وَ الْقائِمِينَ وَ الرُّكَّعِ السُّجُودِ</w:t>
      </w:r>
      <w:r>
        <w:rPr>
          <w:rStyle w:val="FootnoteReference"/>
        </w:rPr>
        <w:footnoteReference w:id="395"/>
      </w:r>
    </w:p>
    <w:p>
      <w:pPr>
        <w:pStyle w:val="BookText"/>
      </w:pPr>
      <w:r>
        <w:rPr>
          <w:rFonts w:ascii="Amiri" w:hAnsi="Amiri" w:eastAsia="Amiri" w:cs="Amiri"/>
          <w:lang w:bidi="ar-SA"/>
          <w:color w:val="111111"/>
          <w:sz w:val="28"/>
          <w:szCs w:val="28"/>
          <w:rtl/>
        </w:rPr>
        <w:t xml:space="preserve">الفيل: أَ لَمْ تَرَ كَيْفَ فَعَلَ رَبُّكَ بِأَصْحابِ الْفِيلِ أَ لَمْ يَجْعَلْ كَيْدَهُمْ فِي تَضْلِيلٍ وَ أَرْسَلَ عَلَيْهِمْ طَيْراً أَبابِيلَ تَرْمِيهِمْ بِحِجارَةٍ مِنْ سِجِّيلٍ فَجَعَلَهُمْ كَعَصْفٍ مَأْكُولٍ‌</w:t>
      </w:r>
      <w:r>
        <w:rPr>
          <w:rStyle w:val="FootnoteReference"/>
        </w:rPr>
        <w:footnoteReference w:id="396"/>
      </w:r>
    </w:p>
    <w:p>
      <w:pPr>
        <w:pStyle w:val="BookText"/>
      </w:pPr>
      <w:r>
        <w:rPr>
          <w:rFonts w:ascii="Amiri" w:hAnsi="Amiri" w:eastAsia="Amiri" w:cs="Amiri"/>
          <w:lang w:bidi="ar-SA"/>
          <w:color w:val="111111"/>
          <w:sz w:val="28"/>
          <w:szCs w:val="28"/>
          <w:rtl/>
        </w:rPr>
        <w:t xml:space="preserve">القريش: لِإِيلافِ قُرَيْشٍ إِيلافِهِمْ رِحْلَةَ الشِّتاءِ وَ الصَّيْفِ فَلْيَعْبُدُوا رَبَّ هذَا الْبَيْتِ الَّذِي أَطْعَمَهُمْ مِنْ جُوعٍ وَ آمَنَهُمْ مِنْ خَوْفٍ‌</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4"/>
      </w:pPr>
      <w:bookmarkStart w:id="742" w:name="_Toc379"/>
      <w:r>
        <w:t>الأخبار</w:t>
      </w:r>
      <w:bookmarkEnd w:id="742"/>
    </w:p>
    <w:p>
      <w:pPr>
        <w:pStyle w:val="Heading5"/>
      </w:pPr>
      <w:bookmarkStart w:id="743" w:name="_Toc380"/>
      <w:r>
        <w:t>«1»</w:t>
      </w:r>
      <w:bookmarkEnd w:id="743"/>
    </w:p>
    <w:p>
      <w:pPr>
        <w:pStyle w:val="BookText"/>
      </w:pPr>
      <w:r>
        <w:rPr>
          <w:rFonts w:ascii="Amiri" w:hAnsi="Amiri" w:eastAsia="Amiri" w:cs="Amiri"/>
          <w:lang w:bidi="ar-SA"/>
          <w:color w:val="111111"/>
          <w:sz w:val="28"/>
          <w:szCs w:val="28"/>
          <w:rtl/>
        </w:rPr>
        <w:t xml:space="preserve">ع، [علل الشرائع] أَبِي عَنْ سَعْدٍ عَنِ ابْنِ عِيسَي عَنِ ابْنِ أَبِي عُمَيْرٍ عَنْ أَبِي عَلِيٍّ صَاحِبِ الْأَنْمَاطِ عَنْ أَبَانِ بْنِ تَغْلِبَ قَالَ: لَمَّا هَدَمَ الْحَجَّاجُ الْكَعْبَةَ فَرَّقَ النَّاسُ تُرَابَهَا فَلَمَّا صَارُوا إِلَي بِنَائِهَا وَ أَرَادُوا أَنْ يَبْنُوهَا خَرَجَتْ عَلَيْهِمْ حَيَّةٌ فَمَنَعَتِ النَّاسَ الْبِنَاءَ حَتَّي انْهَزَمُوا فَأَتَوُا الْحَجَّاجَ فَأَخْبَرُوهُ بِذَلِكَ فَخَافَ أَنْ يَكُونَ قَدْ مُنِعَ مِنْ بِنَائِهَا فَصَعِدَ الْمِنْبَرَ ثُمَّ أَنْشَدَ النَّاسَ فَقَالَ أَنْشُدُ اللَّهَ عَبْداً عِنْدَهُ مِمَّا ابْتُلِينَا بِهِ عِلْمٌ لَمَّا أَخْبَرَنَا بِهِ قَالَ فَقَامَ إِلَيْهِ شَيْخٌ فَقَالَ إِنْ يَكُنْ عِنْدَ أَحَدٍ عِلْمٌ فَعِنْدَ رَجُلٍ رَأَيْتُهُ جَاءَ إِلَي الْكَعْبَةِ فَأَخَذَ مِقْدَارَهَا ثُمَّ مَضَي فَقَالَ الْحَجَّاجُ مَنْ هُوَ فَقَالَ عَلِيُّ بْنُ الْحُسَيْنِ فَقَالَ مَعْدِنُ ذَلِكَ فَبَعَثَ إِلَي عَلِيِّ بْنِ الْحُسَيْنِ عليه السلام فَأَتَاهُ فَأَخْبَرَهُ بِمَا كَانَ مِنْ مَنْعِ اللَّهِ إِيَّاهُ الْبِنَاءَ فَقَالَ عَلِيُّ بْنُ الْحُسَيْنِ عليهما السلام يَا حَجَّاجُ عَمَدْتَ إِلَي بِنَاءِ إِبْرَاهِيمَ وَ إِسْمَاعِيلَ فَأَلْقَيْتَهُ فِي الطَّرِيقِ وَ انْتَهَبْتَهُ كَأَنَّكَ تَرَي أَنَّهُ تُرَاثٌ لَكَ اصْعَدِ الْمِنْبَرَ فَانْشُدِ النَّاسَ أَنْ لَا يَبْقَي أَحَدٌ مِنْهُمْ أَخَذَ مِنْهُ شَيْئاً إِلَّا رَدَّهُ قَالَ فَفَعَلَ فَأَنْشَدَ النَّاسَ أَنْ لَا يَبْقَي أَحَدٌ مِنْهُمْ شَيْئاً إِلَّا رَدَّهُ قَالَ فَرَدُّوهُ فَلَمَّا رَأَي جَمِيعَ التُّرَابِ أَتَي عَلِيُّ بْنُ الْحُسَيْنِ عليهما السلام فَوَضَعَ الْأَسَاسَ وَ أَمَرَهُمْ أَنْ يَحْفِرُوا قَالَ فَتَغَيَّبَتِ الْحَيَّةُ عَنْهُمْ وَ</w:t>
      </w:r>
    </w:p>
    <w:p>
      <w:pPr>
        <w:pStyle w:val="BookText"/>
      </w:pPr>
      <w:r>
        <w:rPr>
          <w:rFonts w:ascii="Amiri" w:hAnsi="Amiri" w:eastAsia="Amiri" w:cs="Amiri"/>
          <w:lang w:bidi="ar-SA"/>
          <w:color w:val="111111"/>
          <w:sz w:val="28"/>
          <w:szCs w:val="28"/>
          <w:rtl/>
        </w:rPr>
        <w:t xml:space="preserve">شَیْ‌ءٍ عَلِیم‌</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{خداوند زیارت کعبه بیت الله الحرام را وسیله به پا داشتن مصالح مردم قرار داده و ماه حرام و قربانی های بی نشان و قربانی های نشاندار را نیز به همین منظور مقرر فرموده است، این جمله برای آن است تا بدانید خدا آن چه در آسمان ها و زمین است می داند و خداست که بر هر چیزی داناست.}</w:t>
      </w:r>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وَ الْقائِمِینَ وَ الرُّکَّعِ السُّجُود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{و چون برای ابراهیم جای خانه را معین کردیم بدو گفتیم: چیزی را با من شریک مگردان و خانه ام را برای طواف کنندگان و قیام کنندگان و رکوع کنندگان و سجده کنندگان پاکیزه دار.}</w:t>
      </w:r>
    </w:p>
    <w:p>
      <w:pPr>
        <w:pStyle w:val="BookText"/>
      </w:pPr>
      <w:r>
        <w:rPr>
          <w:rFonts w:ascii="Amiri" w:hAnsi="Amiri" w:eastAsia="Amiri" w:cs="Amiri"/>
          <w:lang w:bidi="ar-SA"/>
          <w:color w:val="111111"/>
          <w:sz w:val="28"/>
          <w:szCs w:val="28"/>
          <w:rtl/>
        </w:rPr>
        <w:t xml:space="preserve">أَ لَمْ تَرَ کَیْفَ فَعَلَ رَبُّکَ بِأَصْحابِ الْفِیلِ أَ لَمْ یَجْعَلْ کَیْدَهُمْ فِی تَضْلِیلٍ وَ أَرْسَلَ عَلَیْهِمْ طَیْراً أَبابِیلَ تَرْمِیهِمْ بِحِجارَةٍ مِنْ سِجِّیلٍ فَجَعَلَهُمْ کَعَصْفٍ مَأْکُول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{مگر ندیدی پروردگارت با پیل داران چه کرد؟ آیا نیرنگشان را بر باد نداد؟ و بر سر آن ها دسته دسته پرندگانی «ابابیل» فرستاد. که بر آن ها سنگهایی از گل سخت می افکندند. و سر انجام خدا آنان را مانند کاه جویده شده گردانید.} -</w:t>
      </w:r>
    </w:p>
    <w:p>
      <w:pPr>
        <w:pStyle w:val="BookText"/>
      </w:pPr>
      <w:r>
        <w:rPr>
          <w:rFonts w:ascii="Amiri" w:hAnsi="Amiri" w:eastAsia="Amiri" w:cs="Amiri"/>
          <w:lang w:bidi="ar-SA"/>
          <w:color w:val="111111"/>
          <w:sz w:val="28"/>
          <w:szCs w:val="28"/>
          <w:rtl/>
        </w:rPr>
        <w:t xml:space="preserve">لِإِیلافِ قُرَیْشٍ إِیلافِهِمْ رِحْلَةَ الشِّتاءِ وَ الصَّیْفِ فَلْیَعْبُدُوا رَبَّ هذَا الْبَیْتِ الَّذِی أَطْعَمَهُمْ مِنْ جُوعٍ وَ آمَنَهُمْ مِنْ خَوْف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{برای الفت دادن قریش، الفتشان هنگام کوچ زمستان و تابستان [خدا پیل داران را نابود کرد] پس باید خداوند این خانه را بپرستند، همان خدایی که در گرسنگی غذایشان داد و از بیم دشمن آسوده خاطرشان کرد.}</w:t>
      </w:r>
    </w:p>
    <w:p>
      <w:pPr>
        <w:pStyle w:val="Heading4"/>
      </w:pPr>
      <w:bookmarkStart w:id="744" w:name="_Toc381"/>
      <w:r>
        <w:t>روایات</w:t>
      </w:r>
      <w:bookmarkEnd w:id="744"/>
    </w:p>
    <w:p>
      <w:pPr>
        <w:pStyle w:val="Heading5"/>
      </w:pPr>
      <w:bookmarkStart w:id="745" w:name="_Toc382"/>
      <w:r>
        <w:t>روایت 1</w:t>
      </w:r>
      <w:bookmarkEnd w:id="745"/>
    </w:p>
    <w:p>
      <w:pPr>
        <w:pStyle w:val="BookText"/>
      </w:pPr>
      <w:r>
        <w:rPr>
          <w:rFonts w:ascii="IRNazanin" w:hAnsi="IRNazanin" w:eastAsia="IRNazanin" w:cs="IRNazanin"/>
          <w:lang w:bidi="fa-IR"/>
          <w:color w:val="111111"/>
          <w:sz w:val="28"/>
          <w:szCs w:val="28"/>
          <w:rtl/>
        </w:rPr>
        <w:t xml:space="preserve">علل الشرائع: ابان بن تغلب نقل کرده است: پس از آن که حجاج کعبه را خراب کرد، مردم خاک آن را میان خود تقسیم نمودند. پس از آنکه خواستند از نو بنا کنند، ماری از زمین بیرون آمد و از کار آنان جلوگیری کرد، تا جایی که ناکام ماندند و نزد حجاج رفتندو جریان را برای او بازگفتند. وی ترسید که از بنا و ساختن کعبه ممنوع  شده باشد، پس بالای منبر رفت و مردم را فرا خواند و گفت: خدا پیدا کند بنده ای را که بداند چاره آنچه ما به آن مبتلا شده ایم چیست و ما را از آن آگاه کند. ابان گفت: پیرمردی از جا برخاست و گفت: اگر چاره این کار نزد کسی باشد، او همان کسی است که دیدم به سوی کعبه آمد و اندازه آن را گرفت و رفت. حجّاج پرسید: او کیست؟ پیرمرد گفت: او علی بن الحسین است. حجاج گفت: او اصل و معدن آن است. پس کسی را محضر ایشان فرستاد. پس حضرت نزد او آمد و حجاج داستان را برای امام بیان کرد و این که حق تعالی وی را از ساختن کعبه منع نموده است. امام زین العابدین علیه السلام فرمود: ای حجاج! تو بنایی را که ابراهیم و اسماعیل ساخته بودند، منهدم کردی و خاک هایش را در جاده ریخته و سپس آن ها را غارت کردی. گویا پنداشتی آن ها میراث تو هستند. اکنون وظیفه تو آن است که به منبر رفته، به مردم بگویی: هیچکس از آنان نباشد که چیزی از خاک کعبه را برداشته، مگر این که آن را برگرداند. مردم چنین کردند. حجّاج وقتی دید تمام خاک‌ها در یک جا جمع شد، حضرت علی بن حسین آمد و اساس و پایه بیت را نهاد و سپس فرمان داد آن را حفر کنند. راوی گوید: مار از ایشان گریخت و غایب شد و آنان پایه بیت را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13553_133897"/>
    <w:bookmarkEnd w:id="46"/>
    <w:p>
      <w:pPr>
        <w:pStyle w:val="BookText"/>
      </w:pPr>
      <w:r>
        <w:rPr>
          <w:rFonts w:ascii="Amiri" w:hAnsi="Amiri" w:eastAsia="Amiri" w:cs="Amiri"/>
          <w:lang w:bidi="ar-SA"/>
          <w:color w:val="111111"/>
          <w:sz w:val="28"/>
          <w:szCs w:val="28"/>
          <w:rtl/>
        </w:rPr>
        <w:t xml:space="preserve">حَفَرُوا حَتَّي انْتَهَوْا إِلَي مَوْضِعِ‌</w:t>
      </w:r>
      <w:r>
        <w:rPr>
          <w:rStyle w:val="FootnoteReference"/>
        </w:rPr>
        <w:footnoteReference w:id="402"/>
      </w:r>
      <w:r>
        <w:rPr>
          <w:rFonts w:ascii="Amiri" w:hAnsi="Amiri" w:eastAsia="Amiri" w:cs="Amiri"/>
          <w:lang w:bidi="ar-SA"/>
          <w:color w:val="111111"/>
          <w:sz w:val="28"/>
          <w:szCs w:val="28"/>
          <w:rtl/>
        </w:rPr>
        <w:t xml:space="preserve">الْقَوَاعِدِ فَقَالَ لَهُمْ عَلِيُّ بْنُ الْحُسَيْنِ عليه السلام تَنَحَّوْا فَدَنَا مِنْهَا فَغَطَّاهَا بِثَوْبِهِ ثُمَّ بَكَي ثُمَّ غَطَّاهَا بِالتُّرَابِ بِيَدِ نَفْسِهِ ثُمَّ دَعَا الْفَعَلَةَ فَقَالَ ضَعُوا بِنَاءَكُمْ فَوَضَعُوا الْبِنَاءَ فَلَمَّا ارْتَفَعَتْ حِيطَانُهُ أَمَرَ بِالتُّرَابِ فَأُلْقِيَ فِي جَوْفِهِ فَلِذَلِكَ صَارَ الْبَيْتُ مُرْتَفِعاً يُصْعَدُ إِلَيْهِ بِالدَّرَجِ‌</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5"/>
      </w:pPr>
      <w:bookmarkStart w:id="746" w:name="_Toc383"/>
      <w:r>
        <w:t>«2»</w:t>
      </w:r>
      <w:bookmarkEnd w:id="746"/>
    </w:p>
    <w:p>
      <w:pPr>
        <w:pStyle w:val="BookText"/>
      </w:pPr>
      <w:r>
        <w:rPr>
          <w:rFonts w:ascii="Amiri" w:hAnsi="Amiri" w:eastAsia="Amiri" w:cs="Amiri"/>
          <w:lang w:bidi="ar-SA"/>
          <w:color w:val="111111"/>
          <w:sz w:val="28"/>
          <w:szCs w:val="28"/>
          <w:rtl/>
        </w:rPr>
        <w:t xml:space="preserve">ن، [عيون أخبار الرضا عليه السلام] أَبِي عَنْ سَعْدٍ عَنِ ابْنِ عِيسَي عَنِ ابْنِ هَمَّامٍ عَنِ الرِّضَا عليه السلام: أَنَّهُ قَالَ لِرَجُلٍ أَيُّ شَيْ‌ءٍ السَّكِينَةُ عِنْدَكُمْ فَلَمْ يَدْرِ الْقَوْمُ مَا هِيَ فَقَالُوا جَعَلَنَا اللَّهُ فِدَاكَ مَا هِيَ قَالَ رِيحٌ تَخْرُجُ مِنَ الْجَنَّةِ طَيِّبَةٌ لَهَا صُورَةٌ كَصُورَةِ الْإِنْسَانِ تَكُونُ مَعَ الْأَنْبِيَاءِ عليهم السلام وَ هِيَ الَّتِي أُنْزِلَتْ عَلَي إِبْرَاهِيمَ عليه السلام حِينَ بَنَي الْكَعْبَةَ فَجَعَلَتْ تَأْخُذُ كَذَا وَ كَذَا وَ يَبْنِي الْأَسَاسَ عَلَيْهَا</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5"/>
      </w:pPr>
      <w:bookmarkStart w:id="747" w:name="_Toc384"/>
      <w:r>
        <w:t>«3»</w:t>
      </w:r>
      <w:bookmarkEnd w:id="747"/>
    </w:p>
    <w:p>
      <w:pPr>
        <w:pStyle w:val="BookText"/>
      </w:pPr>
      <w:r>
        <w:rPr>
          <w:rFonts w:ascii="Amiri" w:hAnsi="Amiri" w:eastAsia="Amiri" w:cs="Amiri"/>
          <w:lang w:bidi="ar-SA"/>
          <w:color w:val="111111"/>
          <w:sz w:val="28"/>
          <w:szCs w:val="28"/>
          <w:rtl/>
        </w:rPr>
        <w:t xml:space="preserve">شي، [تفسير العياشي] عَنِ ابْنِ فَضَّالٍ: مِثْلَهُ‌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5"/>
      </w:pPr>
      <w:bookmarkStart w:id="748" w:name="_Toc385"/>
      <w:r>
        <w:t>«4»</w:t>
      </w:r>
      <w:bookmarkEnd w:id="748"/>
    </w:p>
    <w:p>
      <w:pPr>
        <w:pStyle w:val="BookText"/>
      </w:pPr>
      <w:r>
        <w:rPr>
          <w:rFonts w:ascii="Amiri" w:hAnsi="Amiri" w:eastAsia="Amiri" w:cs="Amiri"/>
          <w:lang w:bidi="ar-SA"/>
          <w:color w:val="111111"/>
          <w:sz w:val="28"/>
          <w:szCs w:val="28"/>
          <w:rtl/>
        </w:rPr>
        <w:t xml:space="preserve">ع، [علل الشرائع] مَاجِيلَوَيْهِ عَنْ عَمِّهِ عَنِ الْبَرْقِيِّ عَنْ أَبِيهِ عَنِ ابْنِ أَبِي عُمَيْرٍ عَمَّنْ ذَكَرَهُ عَنْ أَبِي عَبْدِ اللَّهِ عليه السلام قَالَ: إِنَّمَا هَدَمَتْ قُرَيْشٌ الْكَعْبَةَ لِأَنَّ السَّيْلَ كَانَ يَأْتِيهِمْ مِنْ أَعْلَي مَكَّةَ فَيَدْخُلُهَا فَانْصَدَعَتْ‌</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5"/>
      </w:pPr>
      <w:bookmarkStart w:id="749" w:name="_Toc386"/>
      <w:r>
        <w:t>«5»</w:t>
      </w:r>
      <w:bookmarkEnd w:id="749"/>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كُنْتُ عِنْدَهُ قَاعِداً خَلْفَ الْمَقَامِ وَ هُوَ مُحْتَبٍ مُسْتَقْبِلَ الْقِبْلَةِ فَقَالَ النَّظَرُ إِلَيْهَا عِبَادَةٌ وَ مَا خَلَقَ اللَّهُ بُقْعَةً مِنَ الْأَرْضِ أَحَبَّ إِلَيْهِ مِنْهَا ثُمَّ أَهْوَي بِيَدِهِ إِلَي الْكَعْبَةِ وَ لَا أَكْرَمَ عَلَيْهِ مِنْهَا وَ لَهَا حَرَّمَ اللَّهُ الْأَشْهُرَ الْحُرُمَ فِي كِتَابِهِ يَوْمَ خَلَقَ السَّمَاوَاتِ وَ الْأَرْضَ ثَلَاثَةُ أَشْهُرٍ مُتَوَالِيَةٌ وَ شَهْرٌ مُفْرَدٌ لِلْعُمْرَةِ</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گود کردند تا به جایگاه ستون‌ها رسیدند. حضرت علی بن حسین به آنان فرمود: دور شوید. پس حضرت نزدیک آمد و با جامه ای روی جایگاه ستونها را پوشانده و سپس گریست. آنگاه با دست خود خاک روی آن ها ریخت. بعد کارگران را به حضور خواند و فرمود: ساختمان خود را بنا کنید. آن‌ها بنا را ساختند و وقتی دیوارها بالا آمد، فرمان داد که خاک‌ها را درداخل بنا بریزند؛ از این رو بیت مرتفع و بلند گردید، به طوری که باپله به داخل آن می رفتند.</w:t>
      </w:r>
      <w:r>
        <w:rPr>
          <w:rStyle w:val="FootnoteReference"/>
        </w:rPr>
        <w:footnoteReference w:id="408"/>
      </w:r>
    </w:p>
    <w:p>
      <w:pPr>
        <w:pStyle w:val="Heading5"/>
      </w:pPr>
      <w:bookmarkStart w:id="750" w:name="_Toc387"/>
      <w:r>
        <w:t>روایت 2</w:t>
      </w:r>
      <w:bookmarkEnd w:id="750"/>
    </w:p>
    <w:p>
      <w:pPr>
        <w:pStyle w:val="BookText"/>
      </w:pPr>
      <w:r>
        <w:rPr>
          <w:rFonts w:ascii="IRNazanin" w:hAnsi="IRNazanin" w:eastAsia="IRNazanin" w:cs="IRNazanin"/>
          <w:lang w:bidi="fa-IR"/>
          <w:color w:val="111111"/>
          <w:sz w:val="28"/>
          <w:szCs w:val="28"/>
          <w:rtl/>
        </w:rPr>
        <w:t xml:space="preserve">عیون اخبار الرضا: امام رضا علیه السلام خطاب به مردی گفت: چه مقدار از سکینه نزد شما موجود است؟ آن قوم نمی دانستند که منظور چیست؟ پس به امام گفتند: جانمان به فدایت! آن چیست؟ امام فرمود: بادی خوش بو که از بهشت می آید و صورت او چون انسان بوده و همراه پیامبران است و همان چیزی است که زمانی که ابراهیم کعبه را بنا نهاد، بر وی فرود آمد و جای ستون ها را معین کرد و پایه و ارکان کعبه را بر آن نهاد.</w:t>
      </w:r>
      <w:r>
        <w:rPr>
          <w:rStyle w:val="FootnoteReference"/>
        </w:rPr>
        <w:footnoteReference w:id="409"/>
      </w:r>
    </w:p>
    <w:p>
      <w:pPr>
        <w:pStyle w:val="Heading5"/>
      </w:pPr>
      <w:bookmarkStart w:id="751" w:name="_Toc388"/>
      <w:r>
        <w:t>روایت 3</w:t>
      </w:r>
      <w:bookmarkEnd w:id="751"/>
    </w:p>
    <w:p>
      <w:pPr>
        <w:pStyle w:val="BookText"/>
      </w:pPr>
      <w:r>
        <w:rPr>
          <w:rFonts w:ascii="IRNazanin" w:hAnsi="IRNazanin" w:eastAsia="IRNazanin" w:cs="IRNazanin"/>
          <w:lang w:bidi="fa-IR"/>
          <w:color w:val="111111"/>
          <w:sz w:val="28"/>
          <w:szCs w:val="28"/>
          <w:rtl/>
        </w:rPr>
        <w:t xml:space="preserve">تفسیر العیاشی: همین حدیث را نقل کرده است.</w:t>
      </w:r>
      <w:r>
        <w:rPr>
          <w:rStyle w:val="FootnoteReference"/>
        </w:rPr>
        <w:footnoteReference w:id="410"/>
      </w:r>
    </w:p>
    <w:p>
      <w:pPr>
        <w:pStyle w:val="Heading5"/>
      </w:pPr>
      <w:bookmarkStart w:id="752" w:name="_Toc389"/>
      <w:r>
        <w:t>روایت 4</w:t>
      </w:r>
      <w:bookmarkEnd w:id="752"/>
    </w:p>
    <w:p>
      <w:pPr>
        <w:pStyle w:val="BookText"/>
      </w:pPr>
      <w:r>
        <w:rPr>
          <w:rFonts w:ascii="IRNazanin" w:hAnsi="IRNazanin" w:eastAsia="IRNazanin" w:cs="IRNazanin"/>
          <w:lang w:bidi="fa-IR"/>
          <w:color w:val="111111"/>
          <w:sz w:val="28"/>
          <w:szCs w:val="28"/>
          <w:rtl/>
        </w:rPr>
        <w:t xml:space="preserve">علل الشرائع: امام جعفر صادق علیه السلام فرمود: همانا قریش کعبه را خراب کردند، زیرا سیل از قسمت بالای مکه می آمد و وارد آن می شد، پس فرو ریخت.</w:t>
      </w:r>
      <w:r>
        <w:rPr>
          <w:rStyle w:val="FootnoteReference"/>
        </w:rPr>
        <w:footnoteReference w:id="411"/>
      </w:r>
    </w:p>
    <w:p>
      <w:pPr>
        <w:pStyle w:val="Heading5"/>
      </w:pPr>
      <w:bookmarkStart w:id="753" w:name="_Toc390"/>
      <w:r>
        <w:t>روایت 5</w:t>
      </w:r>
      <w:bookmarkEnd w:id="753"/>
    </w:p>
    <w:p>
      <w:pPr>
        <w:pStyle w:val="BookText"/>
      </w:pPr>
      <w:r>
        <w:rPr>
          <w:rFonts w:ascii="IRNazanin" w:hAnsi="IRNazanin" w:eastAsia="IRNazanin" w:cs="IRNazanin"/>
          <w:lang w:bidi="fa-IR"/>
          <w:color w:val="111111"/>
          <w:sz w:val="28"/>
          <w:szCs w:val="28"/>
          <w:rtl/>
        </w:rPr>
        <w:t xml:space="preserve">تفسیر العیاشی: زراره گوید: نزد امام صادق علیه السلام پشت به مقام ابراهیم نشسته بودم. امام صادق در حالی که زانوهای خود را بغل کرده و رو به قبله نشسته بود فرمود: نگاه کردن به کعبه عبادت است. سپس با دستش به کعبه اشاره کرد و فرمود: و نه محبوب تر از آن. خداوند هیچ نقطه ای را نزد خودش گرامی تر از این مکان نیافریده است. خداوند به خاطر کعبه بود که ماههای حرام را در کتاب خود قرار داد، زمانی که آسمان ها و زمین را آفرید؛ سه ماه متوالی و یک ماه جدا برای عمره.</w:t>
      </w:r>
      <w:r>
        <w:rPr>
          <w:rStyle w:val="FootnoteReference"/>
        </w:rPr>
        <w:footnoteReference w:id="412"/>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13553_133898"/>
    <w:bookmarkEnd w:id="47"/>
    <w:p>
      <w:pPr>
        <w:pStyle w:val="Heading5"/>
      </w:pPr>
      <w:bookmarkStart w:id="754" w:name="_Toc391"/>
      <w:r>
        <w:t>«6»</w:t>
      </w:r>
      <w:bookmarkEnd w:id="754"/>
    </w:p>
    <w:p>
      <w:pPr>
        <w:pStyle w:val="BookText"/>
      </w:pPr>
      <w:r>
        <w:rPr>
          <w:rFonts w:ascii="Amiri" w:hAnsi="Amiri" w:eastAsia="Amiri" w:cs="Amiri"/>
          <w:lang w:bidi="ar-SA"/>
          <w:color w:val="111111"/>
          <w:sz w:val="28"/>
          <w:szCs w:val="28"/>
          <w:rtl/>
        </w:rPr>
        <w:t xml:space="preserve">ع، [علل الشرائع] أَبِي عَنْ سَعْدٍ عَنِ ابْنِ عِيسَي عَنِ ابْنِ مَعْرُوفٍ عَنْ عَلِيِّ بْنِ مَهْزِيَارَ عَنِ الْحَسَنِ بْنِ سَعِيدٍ عَنْ عَلِيِّ بْنِ مَنْصُورٍ عَنْ كُلْثُومِ بْنِ عَبْدِ الْمُؤْمِنِ الْحَرَّانِيِّ عَنْ أَبِي عَبْدِ اللَّهِ عليه السلام قَالَ: أَمَرَ اللَّهُ عَزَّ وَ جَلَّ إِبْرَاهِيمَ أَنْ يَحُجَّ وَ يَحُجَّ بِإِسْمَاعِيلَ مَعَهُ وَ يُسْكِنَهُ الْحَرَمَ قَالَ فَحَجَّا عَلَي جَمَلٍ أَحْمَرَ مَا مَعَهُمَا إِلَّا جَبْرَئِيلُ فَلَمَّا بَلَغَا الْحَرَمَ قَالَ لَهُ جَبْرَئِيلُ عليه السلام يَا إِبْرَاهِيمُ انْزِلَا فَاغْتَسِلَا قَبْلَ أَنْ تَدْخُلَا الْحَرَمَ فَنَزَلَا وَ اغْتَسَلَا وَ أَرَاهُمَا حَيْثُ يتهيئا [يَتَهَيَّئَانِ] لِلْإِحْرَامِ فَفَعَلَا ثُمَّ أَمَرَهُمَا فَأَهَلَّا بِالْحَجِّ وَ أَمَرَهُمَا بِالتَّلْبِيَةِ الْأَرْبَعِ الَّتِي لَبَّي لَهَا الْمُرْسَلُونَ ثُمَّ سَارَ بِهِمَا حَتَّي أَتَي بِهِمَا بَابَ الصَّفَا فَنَزَلَا عَنِ الْبَعِيرِ وَ قَامَ جَبْرَئِيلُ بَيْنَهُمَا فَاسْتَقْبَلَ الْبَيْتَ فَكَبَّرَ وَ كَبَّرَا وَ حَمِدَ اللَّهَ وَ حَمِدَا وَ مَجَّدَ اللَّهَ وَ أَثْنَي عَلَيْهِ فَفَعَلَا مِثْلَ مَا فَعَلَ وَ تَقَدَّمَ جَبْرَئِيلُ وَ تَقَدَّمَا يُثْنُونَ عَلَي اللَّهِ وَ يُمَجِّدُونَهُ حَتَّي انْتَهَي بِهِمَا إِلَي مَوْضِعِ الْحَجَرِ فَاسْتَلَمَ جَبْرَئِيلُ عليه السلام وَ أَمَرَهُمَا أَنْ يَسْتَلِمَا وَ طَافَ بِهِمَا أُسْبُوعاً ثُمَّ قَامَ بِهِمَا فِي مَوْضِعِ مَقَامِ إِبْرَاهِيمَ فَصَلَّي رَكْعَتَيْنِ وَ صَلَّيَا ثُمَّ أَرَاهُمَا الْمَنَاسِكَ وَ مَا يَعْمَلَانِهِ فَلَمَّا قَضَيَا نُسُكَهُمَا أَمَرَ اللَّهُ عَزَّ وَ جَلَّ إِبْرَاهِيمَ بِالانْصِرَافِ وَ أَقَامَ إِسْمَاعِيلَ وَحْدَهُ مَا مَعَهُ أَحَدٌ غَيْرُهُ .</w:t>
      </w:r>
    </w:p>
    <w:p>
      <w:pPr>
        <w:pStyle w:val="BookText"/>
      </w:pPr>
      <w:r>
        <w:rPr>
          <w:rFonts w:ascii="Amiri" w:hAnsi="Amiri" w:eastAsia="Amiri" w:cs="Amiri"/>
          <w:lang w:bidi="ar-SA"/>
          <w:color w:val="111111"/>
          <w:sz w:val="28"/>
          <w:szCs w:val="28"/>
          <w:rtl/>
        </w:rPr>
        <w:t xml:space="preserve">فَلَمَّا كَانَ مِنْ قَابِلٍ أَذِنَ اللَّهُ عَزَّ وَ جَلَّ لِإِبْرَاهِيمَ فِي الْحَجِّ وَ بِنَاءِ الْكَعْبَةِ وَ كَانَتِ الْعَرَبُ تَحُجُّ إِلَيْهِ وَ كَانَ رَدْماً</w:t>
      </w:r>
      <w:r>
        <w:rPr>
          <w:rStyle w:val="FootnoteReference"/>
        </w:rPr>
        <w:footnoteReference w:id="413"/>
      </w:r>
      <w:r>
        <w:rPr>
          <w:rFonts w:ascii="Amiri" w:hAnsi="Amiri" w:eastAsia="Amiri" w:cs="Amiri"/>
          <w:lang w:bidi="ar-SA"/>
          <w:color w:val="111111"/>
          <w:sz w:val="28"/>
          <w:szCs w:val="28"/>
          <w:rtl/>
        </w:rPr>
        <w:t xml:space="preserve">إِلَّا أَنَّ قَوَاعِدَهُ مَعْرُوفَةٌ فَلَمَّا صَدَرَ النَّاسُ جَمَعَ إِسْمَاعِيلُ الْحِجَارَةَ وَ طَرَحَهَا فِي جَوْفِ الْكَعْبَةِ فَلَمَّا أَنْ أَذِنَ اللَّهُ عَزَّ وَ جَلَّ فِي الْبِنَاءِ قَدِمَ إِبْرَاهِيمُ فَقَالَ يَا بُنَيَّ قَدْ أَمَرَنَا اللَّهُ عَزَّ وَ جَلَّ بِبِنَاءِ الْكَعْبَةِ فَكَشَفَا عَنْهَا فَإِذَا هُوَ حَجَرٌ وَاحِدٌ أَحْمَرُ فَأَوْحَي اللَّهُ عَزَّ وَ جَلَّ إِلَيْهِ ضَعْ بِنَاءَهَا وَ أَنْزَلَ اللَّهُ عَزَّ وَ جَلَّ عَلَيْهِ أَرْبَعَةَ أَمْلَاكٍ يَجْمَعُونَ لَهُ الْحِجَارَةَ فَصَارَ إِبْرَاهِيمُ وَ إِسْمَاعِيلُ يَضَعَانِ الْحِجَارَةَ وَ الْمَلَائِكَةُ تُنَاوِلُهُمْ حَتَّي تَمَّتِ اثْنَا عَشَرَ ذِرَاعاً وَ هَيَّأَ لَهُ بَابَيْنِ بَاباً يُدْخَلُ مِنْهُ وَ</w:t>
      </w:r>
      <w:r>
        <w:rPr>
          <w:rStyle w:val="FootnoteReference"/>
        </w:rPr>
        <w:footnoteReference w:id="414"/>
      </w:r>
    </w:p>
    <w:p>
      <w:pPr>
        <w:pStyle w:val="Heading5"/>
      </w:pPr>
      <w:bookmarkStart w:id="755" w:name="_Toc392"/>
      <w:r>
        <w:t>روایت 6</w:t>
      </w:r>
      <w:bookmarkEnd w:id="755"/>
    </w:p>
    <w:p>
      <w:pPr>
        <w:pStyle w:val="BookText"/>
      </w:pPr>
      <w:r>
        <w:rPr>
          <w:rFonts w:ascii="IRNazanin" w:hAnsi="IRNazanin" w:eastAsia="IRNazanin" w:cs="IRNazanin"/>
          <w:lang w:bidi="fa-IR"/>
          <w:color w:val="111111"/>
          <w:sz w:val="28"/>
          <w:szCs w:val="28"/>
          <w:rtl/>
        </w:rPr>
        <w:t xml:space="preserve">علل الشرائع: امام صادق علیه السلام فرمود: خداوند سبحان به ابراهیم علیه السلام دستور داد که حج گزارده و اسماعیل را همراه خود به حج برد و وی را ساکن حرم سازد. پس آن دو سوار بر شتری سرخ موی قصد حج کردند و تنها جبرئیل آن دو را همراهی می کرد. زمانی که به حرم رسیدند، جبرئیل به ابراهیم گفت: ای ابراهیم! فرود آیید و پیش از آن که داخل در حرم شوید، غسل کنید. پس آن دو از مرکب فرود آمدند و غسل کردند و جبرئیل به آن دو یاد داد که چطور برای احرام آماده شوند. ابراهیم و اسماعیل نیز آن چنان کردند. سپس جبرئیل به آنان فرمان داد و آن دو آماده حج شدند. جبرئیل به آنان امر کرد که همچون پیامبران چهار بار لبیک گویند. سپس آن دو را با خود سیر داد تا این که به باب الصفا رسیدند. از شتر خویش پایین آمدند و جبرئیل در بین آن دو ایستاد و رو به کعبه، تکبیر، حمد، تمجید و ثنا گفت و آن دو نیز تکرار کردند و همان کاری را کردند که جبرئیل کرد. سپس جبرئیل پیش آمد و آن دو نیز آمدند، در حالی که خداوند را ثنا می گفتند و تمجید می کردند تا این که به جایگاه حجر الاسود رسیدند. جبرئیل حجر الاسود را لمس کرد و به آن دو دستور داد تا آن را لمس کنند. هفت دور به گرد آن طواف کردند و سپس آندو را در جایگاه مقام ابراهیم ایستاند و دو رکعت نماز خواند و آنان نیز خواندند. سپس اعمال و مناسک آن دو را به آنان نشان داد و زمانی که آن دو مناسک خویش را انجام دادند، خداوند به ابراهیم فرمان داد که باز گردد و اسماعیل به تنهایی ماند و کس دیگری با او نبود. در سال بعد خداوند به ابراهیم اجازه داد که حج گزارد و کعبه را بنا نهد. اعراب نیز به حج می رفتند و کعبه با وجود آن که خراب شده بود، اما هنوز پایه ها و ارکان آن مشخص و معلوم بود. زمانی که مردم بازگشتند، اسماعیل سنگ ها را جمع کرد و آن ها را در درون کعبه ریخت. هنگامی که خداوند به ابراهیم اجازه داد که کعبه را بنا کند، ابراهیم جلو آمد و گفت: ای فرزندم! خداوند ما را به ساختن کعبه فرمان داده است. پس آن را آشکار کردند. آن زمان کعبه تنها به صورت یک ردیف سنگ سرخ بود. خداوند عز و جل به ابراهیم فرمان داد: بنای کعبه را بر همین پایه بگذار و چهار فرشته نازل کرد که سنگ ها را برای او جمع می کردند. ابراهیم و اسماعیل سنگ ها را می گذاشتند و فرشتگان سنگ ها را نزدیک آن دو می آوردند تا این که به دوازده ذراع رسید و برای آن، دو در قرار دادند که یکی برای ورود 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بَاباً يُخْرَجُ مِنْهُ وَ وَضَعَ عَلَيْهِ عَتَبَةً وَ شَرِيجاً</w:t>
      </w:r>
      <w:r>
        <w:rPr>
          <w:rStyle w:val="FootnoteReference"/>
        </w:rPr>
        <w:footnoteReference w:id="415"/>
      </w:r>
      <w:r>
        <w:rPr>
          <w:rFonts w:ascii="Amiri" w:hAnsi="Amiri" w:eastAsia="Amiri" w:cs="Amiri"/>
          <w:lang w:bidi="ar-SA"/>
          <w:color w:val="111111"/>
          <w:sz w:val="28"/>
          <w:szCs w:val="28"/>
          <w:rtl/>
        </w:rPr>
        <w:t xml:space="preserve">مِنْ حَدِيدٍ عَلَي أَبْوَابِهِ.</w:t>
      </w:r>
    </w:p>
    <w:p>
      <w:pPr>
        <w:pStyle w:val="BookText"/>
      </w:pPr>
      <w:r>
        <w:rPr>
          <w:rFonts w:ascii="Amiri" w:hAnsi="Amiri" w:eastAsia="Amiri" w:cs="Amiri"/>
          <w:lang w:bidi="ar-SA"/>
          <w:color w:val="111111"/>
          <w:sz w:val="28"/>
          <w:szCs w:val="28"/>
          <w:rtl/>
        </w:rPr>
        <w:t xml:space="preserve">وَ كَانَتِ الْكَعْبَةُ عُرْيَانَةً فَلَمَّا وَرَدَ عَلَيْهِ النَّاسُ أَتَي امْرَأَةً مِنْ حِمْيَرٍ أَعْجَبَهُ جَمَالُهَا فَسَأَلَ اللَّهَ عَزَّ وَ جَلَّ أَنْ يُزَوِّجَهَا إِيَّاهُ وَ كَانَ لَهَا بَعْلٌ فَقَضَي اللَّهُ عَزَّ وَ جَلَّ عَلَي بَعْلِهَا الْمَوْتَ فَأَقَامَتْ بِمَكَّةَ حُزْناً عَلَي بَعْلِهَا فَأَسْلَي اللَّهُ عَزَّ وَ جَلَّ ذَلِكَ عَنْهَا وَ زَوَّجَهَا إِسْمَاعِيلَ وَ قَدِمَ إِبْرَاهِيمُ عليه السلام لِلْحَجِّ وَ كَانَتِ امْرَأَةً مُوَافِقَةً وَ خَرَجَ إِسْمَاعِيلُ إِلَي الطَّائِفِ يَمْتَارُ لِأَهْلِهِ طَعَاماً فَنَظَرَتْ إِلَي شَيْخٍ شَعِثٍ فَسَأَلَهَا عَنْ حَالِهِمْ فَأَخْبَرَتْهُ بِحُسْنِ حَالِهِمْ وَ سَأَلَهَا عَنْهُ خَاصَّةً فَأَخْبَرَتْهُ بِحُسْنِ حَالِهِ وَ سَأَلَهَا مِمَّنْ أَنْتِ فَقَالَتِ امْرَأَةٌ مِنْ حِمْيَرٍ فَسَارَ إِبْرَاهِيمُ وَ لَمْ يَلْقَ إِسْمَاعِيلَ عليه السلام وَ قَدْ كَتَبَ إِبْرَاهِيمُ عليه السلام كِتَاباً فَقَالَ ادْفَعِي الْكِتَابَ إِلَي بَعْلِكِ إِذَا أَتَي إِنْ شَاءَ اللَّهُ فَقَدِمَ عَلَيْهَا إِسْمَاعِيلُ فَدَفَعَتْ إِلَيْهِ الْكِتَابَ فَقَرَأَهُ وَ قَالَ أَ تَدْرِينَ مَنْ ذَلِكِ الشَّيْخُ فَقَالَتْ لَقَدْ رَأَيْتُهُ جَمِيلًا فِيهِ مُشَابَهَةٌ مِنْكَ قَالَ ذَلِكِ أَبِي فَقَالَتْ يَا سَوْأَتَاهْ مِنْهُ قَالَ وَ لِمَ نَظَرَ إِلَي شَيْ‌ءٍ مِنْ مَحَاسِنِكِ قَالَتْ لَا وَ لَكِنْ خِفْتُ أَنْ أَكُونَ قَدْ قَصَّرْتُ وَ قَالَتْ لَهُ امْرَأَتُهُ وَ كَانَتْ عَاقِلَةً فَهَلَّا تُعَلِّقُ عَلَي هَذَيْنِ الْبَابَيْنِ سِتْرَيْنِ سِتْراً مِنْ هَاهُنَا وَ سِتْراً مِنْ هَاهُنَا قَالَ نَعَمْ فَعَمِلَا لَهُ سِتْرَيْنِ طُولُهُمَا اثْنَا عَشَرَ ذِرَاعاً فَعَلَّقَهُمَا عَلَي الْبَابَيْنِ فَأَعْجَبَهَا ذَلِكَ فَقَالَتْ فَهَلَّا أَحُوكُ لِلْكَعْبَةِ ثِيَاباً وَ نَسْتُرُهَا كُلَّهَا فَإِنَّ هَذِهِ الْأَحْجَارَ سَمِجَةٌ فَقَالَ لَهَا إِسْمَاعِيلُ بَلَي فَأَسْرَعَتْ فِي ذَلِكَ وَ بَعَثَتْ إِلَي قَوْمِهَا بِصُوفٍ كَثِيرَةٍ تَسْتَغْزِلُ بِهِنَّ قَالَ أَبُو عَبْدِ اللَّهِ عليه السلام وَ إِنَّمَا وَقَعَ اسْتِغْزَالُ بَعْضِهِنَّ مِنْ بَعْضٍ لِذَلِكَ قَالَ فَأَسْرَعَتْ وَ اسْتَعَانَتْ فِي ذَلِكَ فَكُلَّمَا فَرَغَتْ مِنْ شِقَّةٍ عَلَّقَتْهَا فَجَاءَ الْمَوْسِمُ وَ قَدْ بَقِيَ وَجْهٌ مِنْ وُجُوهِ الْكَعْبَةِ فَقَالَتْ لِإِسْمَاعِيلَ كَيْفَ تَصْنَعُ بِهَذَا الْوَجْهِ الَّذِي لَمْ نُدْرِكْهُ بِكِسْوَةٍ فَكَسَوْهُ خَصَفاً فَجَاءَ الْمَوْسِمُ فَجَاءَتْهُ الْعَرَبُ عَلَي حَالِ مَا كَانَتْ تَأْتِيهِ فَنَظَرُوا إِلَي أَمْرٍ فَأَعْجَبَهُمْ فَقَالُوا يَنْبَغِي لِعَامِرِ هَذَا الْبَيْتِ أَنْ يُهْدَي إِلَيْهِ فَمِنْ ثَمَّ وَقَعَ الْهَدْيُ فَأَتَي كُلُّ فَخِذٍ مِنَ الْعَرَبِ بِشَيْ‌ءٍ يَحْمِلُهُ مِنْ وَرِقٍ وَ مِنْ أَشْيَاءَ غَيْرِ ذَلِكَ حَتَّي اجْتَمَعَ شَيْ‌ءٌ كَثِيرٌ فَنَزَعُوا ذَلِكَ الْخَصَفَ وَ أَتَمُّوا كِسْوَةَ الْبَيْتِ وَ</w:t>
      </w:r>
    </w:p>
    <w:p>
      <w:pPr>
        <w:pStyle w:val="BookText"/>
      </w:pPr>
      <w:r>
        <w:rPr>
          <w:rFonts w:ascii="IRNazanin" w:hAnsi="IRNazanin" w:eastAsia="IRNazanin" w:cs="IRNazanin"/>
          <w:lang w:bidi="fa-IR"/>
          <w:color w:val="111111"/>
          <w:sz w:val="28"/>
          <w:szCs w:val="28"/>
          <w:rtl/>
        </w:rPr>
        <w:t xml:space="preserve">دیگری برای خروج بود و برایش درگاه و دری از آهن گذاشت.</w:t>
      </w:r>
    </w:p>
    <w:p>
      <w:pPr>
        <w:pStyle w:val="BookText"/>
      </w:pPr>
      <w:r>
        <w:rPr>
          <w:rFonts w:ascii="IRNazanin" w:hAnsi="IRNazanin" w:eastAsia="IRNazanin" w:cs="IRNazanin"/>
          <w:lang w:bidi="fa-IR"/>
          <w:color w:val="111111"/>
          <w:sz w:val="28"/>
          <w:szCs w:val="28"/>
          <w:rtl/>
        </w:rPr>
        <w:t xml:space="preserve">کعبه عریان بود، پس چون مردم در آن وارد شدند، زنی از حمیر آمد که اسماعیل زیبایی وی را پسندید و از خدا خواست او را به ازدواج وی درآورد. آن زن شوهر داشت و خداوند بر شوهرش مرگ را مقدر کرد. پس آن زن در سوگ شوهرش در مکه اقامت کرد و خدا این غم را از یاد او برد و او را با اسماعیل تزویج کرد. ابراهیم علیه السلام به حج آمد و او زنی سازگار بود. اسماعیل به طائف رفت تا برای خانواده اش توشه ای فراهم کند. پس زن او، پیرمردی غبارآلود را دید و پیرمرد از حال ایشان پرسید و به ویژه از حال اسماعیل پرسید و آن زن به او خبر داد که حال او خوب است. پیرمرد پرسید تو از کجایی؟ زن گفت: زنی از حمیر هستم. ابراهیم رفت و اسماعیل را ندید. ابراهیم یادداشتی نوشت و گفت: هر زمان که آمد ان شاء الله،آن را به شوهرت بده. اسماعیل آمد و زنش نوشته را به او داد. پس آن را خواند و گفت: می دانی آن پیرمرد که بود؟ گفت: دیدم که زیبا بود و به تو شباهت داشت. گفت: او پدرم بود. گفت: در مورد او چه بد شد! گفت: چرا؟ به چیزی از زیبایی های تو نگریست؟ گفت: نه، ولی ترسیدم کوتاهی کرده باشم. او که عاقل بود گفت: چرا بر این دو در، دو پرده یکی از اینجا و یکی از اینجا آویزان نمی کنید؟ گفت: باشد و دو پرده به طول دوازده ذرع درست کرده و بر دو در آویخت و زنش آن را پسندید و گفت: چرا برای کعبه لباسی نبافم و همه کعبه را با آن نپوشانیم، زیرا این سنگها ناهنجار هستند؟ اسماعیل گفت: باشد. پس زن در این کار شتاب کرد و پشم زیادی برای قومش فرستاد و از آنان خواست آنها را بریسند. امام صادق علیه السلام فرمود: پس برخی از برخی دیگر می خواستند تا بریسند. گفت: پس آن زن در این کار شتاب کرد و کمک گرفت. هرگاه از بافتن بخشی از پرده فراغت می یافت، آن را می آویخت.پس موسم حج فرا می رسید و یک طرف از کعبه باقی  مانده بود. او به اسماعیل گفت: با این قسمت از کعبه که پرده ای برای آن نداریم چه می کنی؟ پس آن را با برگهای نخل پوشاندند و موسم فرارسید و عربها مثل همیشه آمدند و چون نگریستند، آن را پسندیدند و گفتند: شایسته است برای آبادکننده این خانه قربانی کنیم و به وی اهدا کنیم؛ پس از آن زمان، قربانی کردن مرسوم شد. پس هر کدام از افراد عرب، چیزی آوردند از جمله برگ و اشیای دیگر تا آنکه چیز زیادی جمع شد. آن برگهای نخل را کندند و پوشش کعبه را تمام کردند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عَلَّقُوا عَلَيْهَا بَابَيْنِ وَ كَانَتِ الْكَعْبَةُ لَيْسَتْ بِمُسَقَّفَةٍ فَوَضَعَ إِسْمَاعِيلُ عَلَيْهَا أَعْمِدَةً مِثْلَ هَذِهِ الْأَعْمِدَةِ الَّتِي تَرَوْنَ مِنْ خَشَبٍ فَسَقَّفَهَا إِسْمَاعِيلُ بِالْجَرَائِدِ وَ سَوَّاهَا بِالطِّينِ فَجَاءَتِ الْعَرَبُ مِنَ الْحَوْلِ فَدَخَلُوا الْكَعْبَةَ وَ رَأَوْا عِمَارَتَهَا فَقَالُوا يَنْبَغِي لِعَامِرِ هَذَا الْبَيْتِ أَنْ يُزَادَ فَلَمَّا كَانَ مِنْ قَابِلٍ جَاءَهُ الْهَدْيُ فَلَمْ يَدْرِ إِسْمَاعِيلُ كَيْفَ يَصْنَعُ بِهِ فَأَوْحَي اللَّهُ عَزَّ وَ جَلَّ إِلَيْهِ أَنِ انْحَرْ وَ أَطْعِمْهُ الْحَاجَّ .</w:t>
      </w:r>
    </w:p>
    <w:p>
      <w:pPr>
        <w:pStyle w:val="BookText"/>
      </w:pPr>
      <w:r>
        <w:rPr>
          <w:rFonts w:ascii="Amiri" w:hAnsi="Amiri" w:eastAsia="Amiri" w:cs="Amiri"/>
          <w:lang w:bidi="ar-SA"/>
          <w:color w:val="111111"/>
          <w:sz w:val="28"/>
          <w:szCs w:val="28"/>
          <w:rtl/>
        </w:rPr>
        <w:t xml:space="preserve">قَالَ وَ شَكَا إِسْمَاعِيلُ قِلَّةَ الْمَاءِ إِلَي إِبْرَاهِيمَ عليه السلام فَأَوْحَي اللَّهُ عَزَّ وَ جَلَّ إِلَي إِبْرَاهِيمَ احْتَفِرْ بِئْراً يَكُونُ مِنْهَا شِرْبُ الْحَاجِّ فَنَزَلَ جَبْرَئِيلُ عليه السلام فَاحْتَفَرَ قَلِيبَهُمْ يَعْنِي زَمْزَمَ حَتَّي ظَهَرَ مَاؤُهَا ثُمَّ قَالَ جَبْرَئِيلُ انْزِلْ يَا إِبْرَاهِيمُ فَنَزَلَ بَعْدَ جَبْرَئِيلَ فَقَالَ اضْرِبْ يَا إِبْرَاهِيمُ فِي أَرْبَعِ زَوَايَا الْبِئْرِ وَ قُلْ بِسْمِ اللَّهِ قَالَ فَضَرَبَ إِبْرَاهِيمُ عليه السلام فِي الزَّاوِيَةِ الَّتِي تَلِي الْبَيْتَ وَ قَالَ بِسْمِ اللَّهِ فَانْفَجَرَتْ عَيْناً ثُمَّ ضَرَبَ فِي الْأُخْرَي وَ قَالَ بِسْمِ اللَّهِ فَانْفَجَرَتْ عَيْناً ثُمَّ ضَرَبَ فِي الثَّالِثَةِ وَ قَالَ بِسْمِ اللَّهِ فَانْفَجَرَتْ عَيْناً ثُمَّ ضَرَبَ فِي الرَّابِعَةِ وَ قَالَ بِسْمِ اللَّهِ فَانْفَجَرَتْ عَيْناً فَقَالَ جَبْرَئِيلُ عليه السلام اشْرَبْ يَا إِبْرَاهِيمُ وَ ادْعُ لِوُلْدِكَ فِيهَا بِالْبَرَكَةِ فَخَرَجَ إِبْرَاهِيمُ وَ جَبْرَئِيلُ جَمِيعاً مِنَ الْبِئْرِ فَقَالَ لَهُ أَفِضْ عَلَيْكَ يَا إِبْرَاهِيمُ وَ طُفْ حَوْلَ الْبَيْتِ فَهَذِهِ سُقْيَا سَقَاهَا اللَّهُ وَلَدَكَ إِسْمَاعِيلَ وَ سَارَ إِبْرَاهِيمُ وَ شَيَّعَهُ إِسْمَاعِيلُ حَتَّي خَرَجَ مِنَ الْحَرَمِ .</w:t>
      </w:r>
    </w:p>
    <w:p>
      <w:pPr>
        <w:pStyle w:val="BookText"/>
      </w:pPr>
      <w:r>
        <w:rPr>
          <w:rFonts w:ascii="Amiri" w:hAnsi="Amiri" w:eastAsia="Amiri" w:cs="Amiri"/>
          <w:lang w:bidi="ar-SA"/>
          <w:color w:val="111111"/>
          <w:sz w:val="28"/>
          <w:szCs w:val="28"/>
          <w:rtl/>
        </w:rPr>
        <w:t xml:space="preserve">فَذَهَبَ إِبْرَاهِيمُ وَ رَجَعَ إِسْمَاعِيلُ إِلَي الْحَرَمِ فَرَزَقَهُ اللَّهُ مِنَ الْحِمْيَرِيَّةِ وَلَداً لَمْ يَكُنْ لَهُ عَقِبٌ.</w:t>
      </w:r>
    </w:p>
    <w:p>
      <w:pPr>
        <w:pStyle w:val="BookText"/>
      </w:pPr>
      <w:r>
        <w:rPr>
          <w:rFonts w:ascii="Amiri" w:hAnsi="Amiri" w:eastAsia="Amiri" w:cs="Amiri"/>
          <w:lang w:bidi="ar-SA"/>
          <w:color w:val="111111"/>
          <w:sz w:val="28"/>
          <w:szCs w:val="28"/>
          <w:rtl/>
        </w:rPr>
        <w:t xml:space="preserve">قَالَ وَ تَزَوَّجَ إِسْمَاعِيلُ مِنْ بَعْدِهَا أَرْبَعَ نِسْوَةٍ فَوُلِدَ لَهُ مِنْ كُلِّ وَاحِدَةٍ أَرْبَعَةُ غِلْمَانٍ وَ قَضَي اللَّهُ عَلَي إِبْرَاهِيمَ الْمَوْتَ فَلَمْ يَرَهُ إِسْمَاعِيلُ وَ لَمْ يُخْبَرْ بِمَوْتِهِ حَتَّي كَانَ أَيَّامُ الْمَوْسِمِ وَ تَهَيَّأَ إِسْمَاعِيلُ لِأَبِيهِ إِبْرَاهِيمَ فَنَزَلَ عَلَيْهِ جَبْرَئِيلُ عليه السلام فَعَزَّاهُ بِإِبْرَاهِيمَ عليه السلام فَقَالَ لَهُ يَا إِسْمَاعِيلُ لَا تَقُولُ فِي مَوْتِ أَبِيكَ مَا يُسْخِطُ الرَّبَّ وَ قَالَ إِنَّمَا كَانَ عَبْداً دَعَاهُ اللَّهُ فَأَجَابَهُ وَ أَخْبَرَهُ أَنَّهُ لَاحِقٌ بِأَبِيهِ وَ كَانَ لِإِسْمَاعِيلَ ابْنٌ صَغِيرٌ يُحِبُّهُ وَ كَانَ هَوَي إِسْمَاعِيلَ فِيهِ فَأَبَي اللَّهُ عَلَيْهِ ذَلِكَ فَقَالَ يَا إِسْمَاعِيلُ هُوَ فُلَانٌ قَالَ فَلَمَّا قُضِيَ الْمَوْتُ عَلَي إِسْمَاعِيلَ دَعَا وَصِيَّهُ فَقَالَ يَا بُنَيَّ إِذَا حَضَرَكَ</w:t>
      </w:r>
    </w:p>
    <w:p>
      <w:pPr>
        <w:pStyle w:val="BookText"/>
      </w:pPr>
      <w:r>
        <w:rPr>
          <w:rFonts w:ascii="IRNazanin" w:hAnsi="IRNazanin" w:eastAsia="IRNazanin" w:cs="IRNazanin"/>
          <w:lang w:bidi="fa-IR"/>
          <w:color w:val="111111"/>
          <w:sz w:val="28"/>
          <w:szCs w:val="28"/>
          <w:rtl/>
        </w:rPr>
        <w:t xml:space="preserve">و دو در بر آن نصب کردند. کعبه سقف نداشت، پس اسماعیل بر آن ستون هایی را نها، همچون ستون های چوبی که هم اکنون می بینید. سپس اسماعیل سقف آن را به وسیله شاخ و برگ پوشاند و گل اندود کرد.اعراب پس از گذشت یک سال آمدند و وارد کعبه شدند و بنای آن را دیدند و گفتند: شایسته است که سازنده این بنا پاداش بیشتری گیرد. سال بعد آن قدر قربانی برای اسماعیل آمد، در حالی که نمی دانست که با آن چه کند؟ خداوند سبحان به وی وحی کرد که آن را ذبح کن و با آن حج گزاران راطعام بده.</w:t>
      </w:r>
    </w:p>
    <w:p>
      <w:pPr>
        <w:pStyle w:val="BookText"/>
      </w:pPr>
      <w:r>
        <w:rPr>
          <w:rFonts w:ascii="IRNazanin" w:hAnsi="IRNazanin" w:eastAsia="IRNazanin" w:cs="IRNazanin"/>
          <w:lang w:bidi="fa-IR"/>
          <w:color w:val="111111"/>
          <w:sz w:val="28"/>
          <w:szCs w:val="28"/>
          <w:rtl/>
        </w:rPr>
        <w:t xml:space="preserve">اسماعیل از کمبود آب به ابراهیم شکایت کرد. خداوند به ابراهیم علیه السلام وحی کرد که چاهی حفر کن که حاجیان از آن آب نوشند.جبرئیل فرود آمد و چاه حج گزاران یعنی همان زمزم را حفر کرد تا این که آب آن پدیدار شد. سپس جبرئیل گفت: ای ابراهیم پایین برو! پس از او جبرئیل پایین آمد و گفت: ای ابراهیم! در چهار گوشه چاه بزن و بگو: بسم الله. ابراهیم بر گوشه آن قسمت از چاه که در کنار کعبه بود زد و گفت: بسم الله. پس چشمه ای سر برآورد. سپس بر گوشه  دیگری زد و گفت: بسم الله و چشمه ای جاری شد. سپس به گوشه سوم زد و گفت: بسم الله پس چشمه ای جاری شد. پس بر گوشه چهارم زد و گفت بسم الله پس چشمه ای جاری شد. جبرئیل گفت: ای ابراهیم بنوش و در آن برای فرزندت دعای فراوانی و برکت کن. ابراهیم و جبرئیل از چاه بیرون آمدند. جبرئیل به او گفت: ای ابراهیم، از این جا برو و پیرامون کعبه طواف کن. این چاهی است که به وسیله آن خداوند فرزندت اسماعیل را سیراب ساخته است. ابراهیم رفت و اسماعیل نیز او را همراهی کرد تا این که از حرم خارج شد. ابراهیم رفت و اسماعیل به حرم باز گشت و خداوند از زن حمیری فرزندی به وی عطا کرد که فرزند و عقبه ای نداشت.</w:t>
      </w:r>
    </w:p>
    <w:p>
      <w:pPr>
        <w:pStyle w:val="BookText"/>
      </w:pPr>
      <w:r>
        <w:rPr>
          <w:rFonts w:ascii="IRNazanin" w:hAnsi="IRNazanin" w:eastAsia="IRNazanin" w:cs="IRNazanin"/>
          <w:lang w:bidi="fa-IR"/>
          <w:color w:val="111111"/>
          <w:sz w:val="28"/>
          <w:szCs w:val="28"/>
          <w:rtl/>
        </w:rPr>
        <w:t xml:space="preserve">گفت: اسماعیل پس از او با چهار زن دیگر ازدواج کرد و از هریک از آنان صاحب چهار پسر شد. پس ابراهیم از دنیا رفت و اسماعیل او را ندید و از این امر آگاه نگردید تا این که در موسم حج، اسماعیل برای دیدن پدرش ابراهیم آماده شد. در این هنگام جبرئیل بر وی فرود آمد و به خاطر از دست دادن پدرش به وی تسلیت گفت. پس گفت: ای اسماعیل! مبادا به خاطر از دست دادن پدرت چیزی بگویی که خدا را خشمگین سازی. ابراهیم بنده ای بود که خداوند او را فرا خواند و او اجابت کرد. و به او خبر داد که او نیز به پدرش خواهد پیوست. در آن زمان اسماعیل دارای پسر کوچکی بود که او را دوست می داشت و علاقه داشت که او وصی او باشد. اما خداوند این را نمی خواست و گفت: ای اسماعیل! وصی تو فلانی است. زمانی که اسماعیل از دنیا رفت، وصی خویش را فرا خواند و گفت: ای فرزندم! هر وقت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8" w:name="pg13553_133901"/>
    <w:bookmarkEnd w:id="48"/>
    <w:p>
      <w:pPr>
        <w:pStyle w:val="BookText"/>
      </w:pPr>
      <w:r>
        <w:rPr>
          <w:rFonts w:ascii="Amiri" w:hAnsi="Amiri" w:eastAsia="Amiri" w:cs="Amiri"/>
          <w:lang w:bidi="ar-SA"/>
          <w:color w:val="111111"/>
          <w:sz w:val="28"/>
          <w:szCs w:val="28"/>
          <w:rtl/>
        </w:rPr>
        <w:t xml:space="preserve">الْمَوْتُ فَافْعَلْ كَمَا فَعَلْتُ فَمِنْ ذَلِكَ لَيْسَ يَمُوتُ إِمَامٌ إِلَّا أَخْبَرَهُ اللَّهُ إِلَي مَنْ يُوصِي‌</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Heading5"/>
      </w:pPr>
      <w:bookmarkStart w:id="756" w:name="_Toc393"/>
      <w:r>
        <w:t>«7»</w:t>
      </w:r>
      <w:bookmarkEnd w:id="756"/>
    </w:p>
    <w:p>
      <w:pPr>
        <w:pStyle w:val="BookText"/>
      </w:pPr>
      <w:r>
        <w:rPr>
          <w:rFonts w:ascii="Amiri" w:hAnsi="Amiri" w:eastAsia="Amiri" w:cs="Amiri"/>
          <w:lang w:bidi="ar-SA"/>
          <w:color w:val="111111"/>
          <w:sz w:val="28"/>
          <w:szCs w:val="28"/>
          <w:rtl/>
        </w:rPr>
        <w:t xml:space="preserve">ل، [الخصال] ابْنُ الْوَلِيدِ عَنْ سَعْدٍ عَنِ الْأَصْبَهَانِيِّ عَنِ الْمِنْقَرِيِّ عَنْ غَيْرِ وَاحِدٍ عَنْ أَبِي عَبْدِ اللَّهِ عليه السلام قَالَ قَالَ النَّبِيُّ صلي الله عليه و آله: لَنْ يَعْمَلَ ابْنُ آدَمَ عَمَلًا أَعْظَمَ عِنْدَ اللَّهِ تَبَارَكَ وَ تَعَالَي مِنْ رَجُلٍ قَتَلَ نَبِيّاً أَوْ إِمَاماً أَوْ هَدَمَ الْكَعْبَةَ الَّتِي جَعَلَهَا اللَّهُ عَزَّ وَ جَلَّ قِبْلَةً لِعِبَادِهِ أَوْ أَفْرَغَ مَاءَهُ فِي امْرَأَةٍ حَرَاماً</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Heading5"/>
      </w:pPr>
      <w:bookmarkStart w:id="757" w:name="_Toc394"/>
      <w:r>
        <w:t>«8»</w:t>
      </w:r>
      <w:bookmarkEnd w:id="757"/>
    </w:p>
    <w:p>
      <w:pPr>
        <w:pStyle w:val="BookText"/>
      </w:pPr>
      <w:r>
        <w:rPr>
          <w:rFonts w:ascii="Amiri" w:hAnsi="Amiri" w:eastAsia="Amiri" w:cs="Amiri"/>
          <w:lang w:bidi="ar-SA"/>
          <w:color w:val="111111"/>
          <w:sz w:val="28"/>
          <w:szCs w:val="28"/>
          <w:rtl/>
        </w:rPr>
        <w:t xml:space="preserve">لي، [الأمالي للصدوق]</w:t>
      </w:r>
      <w:r>
        <w:rPr>
          <w:rStyle w:val="FootnoteReference"/>
        </w:rPr>
        <w:footnoteReference w:id="418"/>
      </w:r>
      <w:r>
        <w:rPr>
          <w:rFonts w:ascii="Amiri" w:hAnsi="Amiri" w:eastAsia="Amiri" w:cs="Amiri"/>
          <w:lang w:bidi="ar-SA"/>
          <w:color w:val="111111"/>
          <w:sz w:val="28"/>
          <w:szCs w:val="28"/>
          <w:rtl/>
        </w:rPr>
        <w:t xml:space="preserve">ع، [علل الشرائع]: جَاءَ نَفَرٌ مِنَ الْيَهُودِ إِلَي رَسُولِ اللَّهِ صلي الله عليه و آله فَسَأَلُوهُ عَنْ أَشْيَاءَ فَكَانَ فِيمَا سَأَلُوهُ عَنْهُ أَنْ قَالَ لَهُ أَحَدُهُمْ لِأَيِّ شَيْ‌ءٍ سُمِّيَتِ الْكَعْبَةُ كَعْبَةً فَقَالَ النَّبِيُّ صلي الله عليه و آله لِأَنَّهَا وَسَطُ الدُّنْيَا</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5"/>
      </w:pPr>
      <w:bookmarkStart w:id="758" w:name="_Toc395"/>
      <w:r>
        <w:t>«9»</w:t>
      </w:r>
      <w:bookmarkEnd w:id="758"/>
    </w:p>
    <w:p>
      <w:pPr>
        <w:pStyle w:val="BookText"/>
      </w:pPr>
      <w:r>
        <w:rPr>
          <w:rFonts w:ascii="Amiri" w:hAnsi="Amiri" w:eastAsia="Amiri" w:cs="Amiri"/>
          <w:lang w:bidi="ar-SA"/>
          <w:color w:val="111111"/>
          <w:sz w:val="28"/>
          <w:szCs w:val="28"/>
          <w:rtl/>
        </w:rPr>
        <w:t xml:space="preserve">وَ رُوِيَ عَنِ الصَّادِقِ عليه السلام: أَنَّهُ سُئِلَ لِمَ سُمِّيَتِ الْكَعْبَةُ قَالَ لِأَنَّهَا مُرَبَّعَةٌ فَقِيلَ لَهُ وَ لِمَ صَارَتْ مُرَبَّعَةً قَالَ لِأَنَّهَا بِحِذَاءِ الْبَيْتِ الْمَعْمُورِ وَ هُوَ مُرَبَّعٌ فَقِيلَ لَهُ وَ لِمَ صَارَ بَيْتُ الْمَعْمُورِ مُرَبَّعاً قَالَ لِأَنَّهُ بِحِذَاءِ الْعَرْشِ وَ هُوَ مُرَبَّعٌ فَقِيلَ لَهُ وَ لِمَ صَارَ الْعَرْشُ مُرَبَّعاً قَالَ لِأَنَّ الْكَلِمَاتِ الَّتِي بُنِيَ عَلَيْهَا الْإِسْلَامُ أَرْبَعٌ سُبْحَانَ اللَّهِ وَ الْحَمْدُ لِلَّهِ وَ لَا إِلَهَ إِلَّا اللَّهُ وَ اللَّهُ أَكْبَرُ</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5"/>
      </w:pPr>
      <w:bookmarkStart w:id="759" w:name="_Toc396"/>
      <w:r>
        <w:t>«10»</w:t>
      </w:r>
      <w:bookmarkEnd w:id="759"/>
    </w:p>
    <w:p>
      <w:pPr>
        <w:pStyle w:val="BookText"/>
      </w:pPr>
      <w:r>
        <w:rPr>
          <w:rFonts w:ascii="Amiri" w:hAnsi="Amiri" w:eastAsia="Amiri" w:cs="Amiri"/>
          <w:lang w:bidi="ar-SA"/>
          <w:color w:val="111111"/>
          <w:sz w:val="28"/>
          <w:szCs w:val="28"/>
          <w:rtl/>
        </w:rPr>
        <w:t xml:space="preserve">ع، [علل الشرائع] أَبِي عَنْ مُحَمَّدِ بْنِ الْعَطَّارِ عَنِ الْأَشْعَرِيِّ عَنِ اللُّؤْلُؤِيِّ عَنِ ابْنِ فَضَّالٍ عَنْ أَبِي الْمَغْرَاءِ عَنْ أَبِي بَصِيرٍ عَنْ أَبِي عَبْدِ اللَّهِ عليه السلام قَالَ: لَا يَزَالُ الدِّينُ قَائِماً مَا قَامَتِ الْكَعْبَةُ</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5"/>
      </w:pPr>
      <w:bookmarkStart w:id="760" w:name="_Toc397"/>
      <w:r>
        <w:t>«11»</w:t>
      </w:r>
      <w:bookmarkEnd w:id="760"/>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422"/>
      </w:r>
      <w:r>
        <w:rPr>
          <w:rFonts w:ascii="Amiri" w:hAnsi="Amiri" w:eastAsia="Amiri" w:cs="Amiri"/>
          <w:lang w:bidi="ar-SA"/>
          <w:color w:val="111111"/>
          <w:sz w:val="28"/>
          <w:szCs w:val="28"/>
          <w:rtl/>
        </w:rPr>
        <w:t xml:space="preserve">ن، [عيون أخبار الرضا عليه السلام] فِي عِلَلِ ابْنِ سِنَانٍ عَنِ الرِّضَا عليه السلام: عِلَّةُ وَضْعِ الْبَيْتِ وَسَطَ الْأَرْضِ أَنَّهُ الْمَوْضِعُ الَّذِي مِنْ تَحْتِهِ دُحِيَتِ الْأَرْضُ وَ كُلُّ رِيحٍ تَهُبُّ فِي الدُّنْيَا</w:t>
      </w:r>
    </w:p>
    <w:p>
      <w:pPr>
        <w:pStyle w:val="BookText"/>
      </w:pPr>
      <w:r>
        <w:rPr>
          <w:rFonts w:ascii="IRNazanin" w:hAnsi="IRNazanin" w:eastAsia="IRNazanin" w:cs="IRNazanin"/>
          <w:lang w:bidi="fa-IR"/>
          <w:color w:val="111111"/>
          <w:sz w:val="28"/>
          <w:szCs w:val="28"/>
          <w:rtl/>
        </w:rPr>
        <w:t xml:space="preserve">مرگت فرا رسید، همان کاری را انجام ده که من کردم. از آن جاست که هیچ امامی از دنیا نمی رود مگر این که خداوند خبر می دهد که چه کسی را وصی خود قراردهد.</w:t>
      </w:r>
      <w:r>
        <w:rPr>
          <w:rStyle w:val="FootnoteReference"/>
        </w:rPr>
        <w:footnoteReference w:id="423"/>
      </w:r>
    </w:p>
    <w:p>
      <w:pPr>
        <w:pStyle w:val="Heading5"/>
      </w:pPr>
      <w:bookmarkStart w:id="761" w:name="_Toc398"/>
      <w:r>
        <w:t>روایت 7</w:t>
      </w:r>
      <w:bookmarkEnd w:id="761"/>
    </w:p>
    <w:p>
      <w:pPr>
        <w:pStyle w:val="BookText"/>
      </w:pPr>
      <w:r>
        <w:rPr>
          <w:rFonts w:ascii="IRNazanin" w:hAnsi="IRNazanin" w:eastAsia="IRNazanin" w:cs="IRNazanin"/>
          <w:lang w:bidi="fa-IR"/>
          <w:color w:val="111111"/>
          <w:sz w:val="28"/>
          <w:szCs w:val="28"/>
          <w:rtl/>
        </w:rPr>
        <w:t xml:space="preserve">الخصال: امام صادق علیه السلام فرمود: رسول خدا صلی الله علیه و آله فرمود: فرزند آدم هرگز مرتکب گناهی بزرگتر از این نخواهد شد که پیامبر و یا امامی را به قتل رساند و یا این که کعبه را که خداوند آن را قبله ای برای بندگان خویش قرار داده ویران کند و یا این که منی خویش را از راه حرام در زنی فرو ریزد.</w:t>
      </w:r>
      <w:r>
        <w:rPr>
          <w:rStyle w:val="FootnoteReference"/>
        </w:rPr>
        <w:footnoteReference w:id="424"/>
      </w:r>
    </w:p>
    <w:p>
      <w:pPr>
        <w:pStyle w:val="Heading5"/>
      </w:pPr>
      <w:bookmarkStart w:id="762" w:name="_Toc399"/>
      <w:r>
        <w:t>روایت 8</w:t>
      </w:r>
      <w:bookmarkEnd w:id="762"/>
    </w:p>
    <w:p>
      <w:pPr>
        <w:pStyle w:val="BookText"/>
      </w:pPr>
      <w:r>
        <w:rPr>
          <w:rFonts w:ascii="IRNazanin" w:hAnsi="IRNazanin" w:eastAsia="IRNazanin" w:cs="IRNazanin"/>
          <w:lang w:bidi="fa-IR"/>
          <w:color w:val="111111"/>
          <w:sz w:val="28"/>
          <w:szCs w:val="28"/>
          <w:rtl/>
        </w:rPr>
        <w:t xml:space="preserve">امالی صدوق، علل الشرائع: گروهی از یهودیان نزد رسول خدا آمدند و درباره برخی چیزها از رسول خدا صلی الله علیه و آله پرسیدند. یکی از سؤالاتی که یکی از آن ها از پیامبر پرسید این بود که به چه علت کعبه را بدین اسم نامیده اند؟ پیامبر فرمود: چون کعبه مرکز دنیا است.</w:t>
      </w:r>
      <w:r>
        <w:rPr>
          <w:rStyle w:val="FootnoteReference"/>
        </w:rPr>
        <w:footnoteReference w:id="425"/>
      </w:r>
    </w:p>
    <w:p>
      <w:pPr>
        <w:pStyle w:val="Heading5"/>
      </w:pPr>
      <w:bookmarkStart w:id="763" w:name="_Toc400"/>
      <w:r>
        <w:t>روایت 9</w:t>
      </w:r>
      <w:bookmarkEnd w:id="763"/>
    </w:p>
    <w:p>
      <w:pPr>
        <w:pStyle w:val="BookText"/>
      </w:pPr>
      <w:r>
        <w:rPr>
          <w:rFonts w:ascii="IRNazanin" w:hAnsi="IRNazanin" w:eastAsia="IRNazanin" w:cs="IRNazanin"/>
          <w:lang w:bidi="fa-IR"/>
          <w:color w:val="111111"/>
          <w:sz w:val="28"/>
          <w:szCs w:val="28"/>
          <w:rtl/>
        </w:rPr>
        <w:t xml:space="preserve">علل الشرائع: از امام صادق علیه السلام سؤال کردند: چرا کعبه را بدین اسم نامیده اند؟ فرمود: بدین خاطر که چهار گوش است. گفته شد: به چه دلیل چهار گوش است ؟ امام فرمود: بدین علت که در مقابل بیت المعمور است و آن نیز چهار گوش است. به ایشان گفته شد: برای چه بیت المعمور چهار گوش است؟ امام فرمود : چون در مقابل عرش است و عرش هم چهار گوش است. به امام گفتند: به چه دلیل عرش چهار گوش است؟ امام فرمود: زیرا کلماتی که اسلام بر اساس آنها استوار گشته چهار تاست: سبحان الله و الحمد لله و لا اله الا الله و الله اکبر.</w:t>
      </w:r>
      <w:r>
        <w:rPr>
          <w:rStyle w:val="FootnoteReference"/>
        </w:rPr>
        <w:footnoteReference w:id="426"/>
      </w:r>
    </w:p>
    <w:p>
      <w:pPr>
        <w:pStyle w:val="Heading5"/>
      </w:pPr>
      <w:bookmarkStart w:id="764" w:name="_Toc401"/>
      <w:r>
        <w:t>روایت 10</w:t>
      </w:r>
      <w:bookmarkEnd w:id="764"/>
    </w:p>
    <w:p>
      <w:pPr>
        <w:pStyle w:val="BookText"/>
      </w:pPr>
      <w:r>
        <w:rPr>
          <w:rFonts w:ascii="IRNazanin" w:hAnsi="IRNazanin" w:eastAsia="IRNazanin" w:cs="IRNazanin"/>
          <w:lang w:bidi="fa-IR"/>
          <w:color w:val="111111"/>
          <w:sz w:val="28"/>
          <w:szCs w:val="28"/>
          <w:rtl/>
        </w:rPr>
        <w:t xml:space="preserve">علل الشرائع: امام صادق علیه السلام فرمود: تازمانی که کعبه برپاست، دین نیز پابرجا خواهد بود.</w:t>
      </w:r>
      <w:r>
        <w:rPr>
          <w:rStyle w:val="FootnoteReference"/>
        </w:rPr>
        <w:footnoteReference w:id="427"/>
      </w:r>
    </w:p>
    <w:p>
      <w:pPr>
        <w:pStyle w:val="Heading5"/>
      </w:pPr>
      <w:bookmarkStart w:id="765" w:name="_Toc402"/>
      <w:r>
        <w:t>روایت 11</w:t>
      </w:r>
      <w:bookmarkEnd w:id="765"/>
    </w:p>
    <w:p>
      <w:pPr>
        <w:pStyle w:val="BookText"/>
      </w:pPr>
      <w:r>
        <w:rPr>
          <w:rFonts w:ascii="IRNazanin" w:hAnsi="IRNazanin" w:eastAsia="IRNazanin" w:cs="IRNazanin"/>
          <w:lang w:bidi="fa-IR"/>
          <w:color w:val="111111"/>
          <w:sz w:val="28"/>
          <w:szCs w:val="28"/>
          <w:rtl/>
        </w:rPr>
        <w:t xml:space="preserve">علل الشرائع، عیون اخبار الرضا: امام رضا علیه السلام فرمود: علت این که کعبه در مرکز زمین قرار گرفته این است که از زیر آن زمین گسترده شده و هر بادی که در دنیا می وزد،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9" w:name="pg13553_133902"/>
    <w:bookmarkEnd w:id="49"/>
    <w:p>
      <w:pPr>
        <w:pStyle w:val="BookText"/>
      </w:pPr>
      <w:r>
        <w:rPr>
          <w:rFonts w:ascii="Amiri" w:hAnsi="Amiri" w:eastAsia="Amiri" w:cs="Amiri"/>
          <w:lang w:bidi="ar-SA"/>
          <w:color w:val="111111"/>
          <w:sz w:val="28"/>
          <w:szCs w:val="28"/>
          <w:rtl/>
        </w:rPr>
        <w:t xml:space="preserve">فَإِنَّهَا تَخْرُجُ مِنْ تَحْتِ الرُّكْنِ الشَّامِيِّ وَ هِيَ أَوَّلُ بُقْعَةٍ وُضِعَتْ فِي الْأَرْضِ لِأَنَّهَا الْوَسَطُ لِيَكُونَ الْفَرْضُ لِأَهْلِ الْمَشْرِقِ وَ الْمَغْرِبِ فِي ذَلِكَ سَوَاءً</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5"/>
      </w:pPr>
      <w:bookmarkStart w:id="766" w:name="_Toc403"/>
      <w:r>
        <w:t>«12»</w:t>
      </w:r>
      <w:bookmarkEnd w:id="766"/>
    </w:p>
    <w:p>
      <w:pPr>
        <w:pStyle w:val="BookText"/>
      </w:pPr>
      <w:r>
        <w:rPr>
          <w:rFonts w:ascii="Amiri" w:hAnsi="Amiri" w:eastAsia="Amiri" w:cs="Amiri"/>
          <w:lang w:bidi="ar-SA"/>
          <w:color w:val="111111"/>
          <w:sz w:val="28"/>
          <w:szCs w:val="28"/>
          <w:rtl/>
        </w:rPr>
        <w:t xml:space="preserve">ع، [علل الشرائع] أَبِي عَنْ سَعْدٍ عَنْ أَحْمَدَ بْنِ مُحَمَّدٍ عَنِ الْوَشَّاءِ عَنْ أَحْمَدَ بْنِ عَائِذٍ عَنْ أَبِي خَدِيجَةَ عَنْ أَبِي عَبْدِ اللَّهِ عليه السلام قَالَ: قُلْتُ لَهُ لِمَ سُمِّيَ الْبَيْتُ الْعَتِيقَ قَالَ إِنَّ اللَّهَ عَزَّ وَ جَلَّ أَنْزَلَ الْحَجَرَ الْأَسْوَدَ لآِدَمَ مِنَ الْجَنَّةِ وَ كَانَ الْبَيْتُ دُرَّةً بَيْضَاءَ فَرَفَعَهُ اللَّهُ إِلَي السَّمَاءِ وَ بَقِيَ أُسُّهُ فَهُوَ بِحِيَالِ هَذَا الْبَيْتِ يَدْخُلُهُ كُلَّ يَوْمٍ سَبْعُونَ أَلْفَ مَلَكٍ لَا يَرْجِعُونَ إِلَيْهِ أَبَداً فَأَمَرَ اللَّهُ إِبْرَاهِيمَ وَ إِسْمَاعِيلَ يَبْنِيَانِ الْبَيْتَ عَلَي الْقَوَاعِدِ وَ إِنَّمَا سُمِّيَ الْبَيْتُ الْعَتِيقَ لِأَنَّهُ أُعْتِقَ مِنَ الْغَرَقِ‌</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5"/>
      </w:pPr>
      <w:bookmarkStart w:id="767" w:name="_Toc404"/>
      <w:r>
        <w:t>«13»</w:t>
      </w:r>
      <w:bookmarkEnd w:id="767"/>
    </w:p>
    <w:p>
      <w:pPr>
        <w:pStyle w:val="BookText"/>
      </w:pPr>
      <w:r>
        <w:rPr>
          <w:rFonts w:ascii="Amiri" w:hAnsi="Amiri" w:eastAsia="Amiri" w:cs="Amiri"/>
          <w:lang w:bidi="ar-SA"/>
          <w:color w:val="111111"/>
          <w:sz w:val="28"/>
          <w:szCs w:val="28"/>
          <w:rtl/>
        </w:rPr>
        <w:t xml:space="preserve">ع، [علل الشرائع] ابْنُ الْوَلِيدِ عَنْ مُحَمَّدٍ الْعَطَّارِ وَ أَحْمَدَ بْنِ إِدْرِيسَ مَعاً عَنِ الْأَشْعَرِيِّ عَنِ الْحَسَنِ بْنِ عَلِيٍّ عَنْ مَرْوَانَ بْنِ مُسْلِمٍ عَنْ أَبِي حَمْزَةَ الثُّمَالِيِّ قَالَ: قُلْتُ لِأَبِي جَعْفَرٍ عليه السلام فِي الْمَسْجِدِ الْحَرَامِ لِأَيِّ شَيْ‌ءٍ سَمَّاهُ اللَّهُ الْعَتِيقَ قَالَ لَيْسَ مِنْ بَيْتٍ وَضَعَهُ اللَّهُ عَلَي وَجْهِ الْأَرْضِ إِلَّا لَهُ رَبٌّ وَ سُكَّانٌ يَسْكُنُونَهُ غَيْرَ هَذَا الْبَيْتِ فَإِنَّهُ لَا يَسْكُنُهُ أَحَدٌ وَ لَا رَبَّ لَهُ إِلَّا اللَّهُ وَ هُوَ الْحَرَمُ وَ قَالَ إِنَّ اللَّهَ خَلَقَهُ قَبْلَ الْخَلْقِ ثُمَّ خَلَقَ اللَّهُ الْأَرْضَ مِنْ بَعْدِهِ فَدَحَاهَا مِنْ تَحْتِهِ‌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5"/>
      </w:pPr>
      <w:bookmarkStart w:id="768" w:name="_Toc405"/>
      <w:r>
        <w:t>«14»</w:t>
      </w:r>
      <w:bookmarkEnd w:id="768"/>
    </w:p>
    <w:p>
      <w:pPr>
        <w:pStyle w:val="BookText"/>
      </w:pPr>
      <w:r>
        <w:rPr>
          <w:rFonts w:ascii="Amiri" w:hAnsi="Amiri" w:eastAsia="Amiri" w:cs="Amiri"/>
          <w:lang w:bidi="ar-SA"/>
          <w:color w:val="111111"/>
          <w:sz w:val="28"/>
          <w:szCs w:val="28"/>
          <w:rtl/>
        </w:rPr>
        <w:t xml:space="preserve">ع، [علل الشرائع] أَبِي عَنْ سَعْدٍ عَنْ أَحْمَدَ بْنِ مُحَمَّدٍ عَنْ عَلِيِّ بْنِ الْحَسَنِ الطَّوِيلِ عَنِ ابْنِ الْمُغِيرَةِ عَنِ الْمُحَارِبِيِّ عَنْ أَبِي عَبْدِ اللَّهِ عليه السلام قَالَ: إِنَّ اللَّهَ عَزَّ وَ جَلَّ غَرَّقَ الْأَرْضَ كُلَّهَا يَوْمَ نُوحٍ إِلَّا الْبَيْتَ فَيَوْمَئِذٍ سُمِّيَ الْعَتِيقَ لِأَنَّهُ أُعْتِقَ يَوْمَئِذٍ مِنَ الْغَرَقِ فَقُلْتُ لَهُ أُصْعِدَ إِلَي السَّمَاءِ فَقَالَ لَا لَمْ يَصِلْ إِلَيْهِ الْمَاءُ وَ دُفِعَ عَنْهُ‌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5"/>
      </w:pPr>
      <w:bookmarkStart w:id="769" w:name="_Toc406"/>
      <w:r>
        <w:t>«15»</w:t>
      </w:r>
      <w:bookmarkEnd w:id="76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الْمُغِيرَةِ عَنْ أَبِيهِ عَنْ جَدِّهِ عَنِ الْمُحَارِبِيِّ: مِثْلَهُ.</w:t>
      </w:r>
    </w:p>
    <w:p>
      <w:pPr>
        <w:pStyle w:val="Heading5"/>
      </w:pPr>
      <w:bookmarkStart w:id="770" w:name="_Toc407"/>
      <w:r>
        <w:t>«16»</w:t>
      </w:r>
      <w:bookmarkEnd w:id="770"/>
    </w:p>
    <w:p>
      <w:pPr>
        <w:pStyle w:val="BookText"/>
      </w:pPr>
      <w:r>
        <w:rPr>
          <w:rFonts w:ascii="Amiri" w:hAnsi="Amiri" w:eastAsia="Amiri" w:cs="Amiri"/>
          <w:lang w:bidi="ar-SA"/>
          <w:color w:val="111111"/>
          <w:sz w:val="28"/>
          <w:szCs w:val="28"/>
          <w:rtl/>
        </w:rPr>
        <w:t xml:space="preserve">ع، [علل الشرائع] أَبِي عَنْ سَعْدٍ عَنْ إِبْرَاهِيمَ بْنِ مَهْزِيَارَ عَنْ أَخِيهِ عَنْ حَمَّادٍ عَنْ</w:t>
      </w:r>
    </w:p>
    <w:p>
      <w:pPr>
        <w:pStyle w:val="BookText"/>
      </w:pPr>
      <w:r>
        <w:rPr>
          <w:rFonts w:ascii="IRNazanin" w:hAnsi="IRNazanin" w:eastAsia="IRNazanin" w:cs="IRNazanin"/>
          <w:lang w:bidi="fa-IR"/>
          <w:color w:val="111111"/>
          <w:sz w:val="28"/>
          <w:szCs w:val="28"/>
          <w:rtl/>
        </w:rPr>
        <w:t xml:space="preserve">از زیر رکن شامی خارج می‌شود. کعبه اولین نقطه ای  است که در زمین قرار داده شده و بدین علت در مرکز زمین قرار گرفته تا وجوب آن برای اهل شرق و غرب در این باره یکسان باشد. </w:t>
      </w:r>
      <w:r>
        <w:rPr>
          <w:rStyle w:val="FootnoteReference"/>
        </w:rPr>
        <w:footnoteReference w:id="432"/>
      </w:r>
    </w:p>
    <w:p>
      <w:pPr>
        <w:pStyle w:val="Heading5"/>
      </w:pPr>
      <w:bookmarkStart w:id="771" w:name="_Toc408"/>
      <w:r>
        <w:t>روایت 12</w:t>
      </w:r>
      <w:bookmarkEnd w:id="771"/>
    </w:p>
    <w:p>
      <w:pPr>
        <w:pStyle w:val="BookText"/>
      </w:pPr>
      <w:r>
        <w:rPr>
          <w:rFonts w:ascii="IRNazanin" w:hAnsi="IRNazanin" w:eastAsia="IRNazanin" w:cs="IRNazanin"/>
          <w:lang w:bidi="fa-IR"/>
          <w:color w:val="111111"/>
          <w:sz w:val="28"/>
          <w:szCs w:val="28"/>
          <w:rtl/>
        </w:rPr>
        <w:t xml:space="preserve">علل الشرائع: ابی خدیجه نقل کرده است که از امام صادق علیه السلام پرسیدم: چرا کعبه را بیت عتیق نامیده اند؟ فرمود: خداوند عز و جل حجر الاسود را از بهشت برای آدم فرود آورد. در آن زمان کعبه مرواریدی سفید رنگ بود. پس خداوند آن را به سوی آسمان بالا برد و پایه و اساس آن باقی ماند که در مقابل این خانه قرار دارد. هر روز هفتاد هزار فرشته بر آن وارد می شوند و دیگر به سوی آن باز نمی گردند. پس خداوند به ابراهیم و اسماعیل فرمان داد که خانه را بر همان ستون ها و پایه ها بنا نهند و بدین دلیل بیت العتیق نامیده شده که آن از غرق شدن رها شد.</w:t>
      </w:r>
      <w:r>
        <w:rPr>
          <w:rStyle w:val="FootnoteReference"/>
        </w:rPr>
        <w:footnoteReference w:id="433"/>
      </w:r>
    </w:p>
    <w:p>
      <w:pPr>
        <w:pStyle w:val="Heading5"/>
      </w:pPr>
      <w:bookmarkStart w:id="772" w:name="_Toc409"/>
      <w:r>
        <w:t>روایت 13</w:t>
      </w:r>
      <w:bookmarkEnd w:id="772"/>
    </w:p>
    <w:p>
      <w:pPr>
        <w:pStyle w:val="BookText"/>
      </w:pPr>
      <w:r>
        <w:rPr>
          <w:rFonts w:ascii="IRNazanin" w:hAnsi="IRNazanin" w:eastAsia="IRNazanin" w:cs="IRNazanin"/>
          <w:lang w:bidi="fa-IR"/>
          <w:color w:val="111111"/>
          <w:sz w:val="28"/>
          <w:szCs w:val="28"/>
          <w:rtl/>
        </w:rPr>
        <w:t xml:space="preserve">علل الشرائع: ابو حمزه ثمالی نقل کرده است که به امام باقر علیه السلام در مسجد الحرام گفتم: خداوند به چه دلیل کعبه را عتیق نام نهاده است؟ فرمود: هیچ خانه ای نیست که خداوند بر روی زمین بنا نهاده باشد مگر این که دارای صاحبی است و افرادی در آن سکونت دارند، غیر از این خانه، پس همانا در کعبه کسی ساکن نیست و تنها خداوند صاحب آنجاست که همان حرم است. امام فرمود: خداوند پیش از آفرینش جهان آن را آفرید. پس از آن زمین را خلق کرد و آن را از زیر کعبه گسترانید.</w:t>
      </w:r>
      <w:r>
        <w:rPr>
          <w:rStyle w:val="FootnoteReference"/>
        </w:rPr>
        <w:footnoteReference w:id="434"/>
      </w:r>
    </w:p>
    <w:p>
      <w:pPr>
        <w:pStyle w:val="Heading5"/>
      </w:pPr>
      <w:bookmarkStart w:id="773" w:name="_Toc410"/>
      <w:r>
        <w:t>روایت 14</w:t>
      </w:r>
      <w:bookmarkEnd w:id="773"/>
    </w:p>
    <w:p>
      <w:pPr>
        <w:pStyle w:val="BookText"/>
      </w:pPr>
      <w:r>
        <w:rPr>
          <w:rFonts w:ascii="IRNazanin" w:hAnsi="IRNazanin" w:eastAsia="IRNazanin" w:cs="IRNazanin"/>
          <w:lang w:bidi="fa-IR"/>
          <w:color w:val="111111"/>
          <w:sz w:val="28"/>
          <w:szCs w:val="28"/>
          <w:rtl/>
        </w:rPr>
        <w:t xml:space="preserve">علل الشرائع: محاربی گوید: امام صادق علیه السلام فرمود: خداوند عز و جل روز غرق کردن قوم نوح، تمام زمین را به جز کعبه غرق کرد. در آن روز کعبه عتیق نامیده شد، چرا که از غرق شدن نجات یافت. به امام گفتم: آیا به سمت آسمان بالا رفت؟ امام فرمود: خیر. آب هرگز به کعبه نرسید بلکه از آن دور گشت.</w:t>
      </w:r>
      <w:r>
        <w:rPr>
          <w:rStyle w:val="FootnoteReference"/>
        </w:rPr>
        <w:footnoteReference w:id="435"/>
      </w:r>
    </w:p>
    <w:p>
      <w:pPr>
        <w:pStyle w:val="Heading5"/>
      </w:pPr>
      <w:bookmarkStart w:id="774" w:name="_Toc411"/>
      <w:r>
        <w:t>روایت 15</w:t>
      </w:r>
      <w:bookmarkEnd w:id="774"/>
    </w:p>
    <w:p>
      <w:pPr>
        <w:pStyle w:val="BookText"/>
      </w:pPr>
      <w:r>
        <w:rPr>
          <w:rFonts w:ascii="IRNazanin" w:hAnsi="IRNazanin" w:eastAsia="IRNazanin" w:cs="IRNazanin"/>
          <w:lang w:bidi="fa-IR"/>
          <w:color w:val="111111"/>
          <w:sz w:val="28"/>
          <w:szCs w:val="28"/>
          <w:rtl/>
        </w:rPr>
        <w:t xml:space="preserve">قصص الأنبیاء: با اسناد آن به صدوق، مثل این حدیث را از محاربی نقل کرده است.</w:t>
      </w:r>
      <w:r>
        <w:rPr>
          <w:rStyle w:val="FootnoteReference"/>
        </w:rPr>
        <w:footnoteReference w:id="436"/>
      </w:r>
    </w:p>
    <w:p>
      <w:pPr>
        <w:pStyle w:val="Heading5"/>
      </w:pPr>
      <w:bookmarkStart w:id="775" w:name="_Toc412"/>
      <w:r>
        <w:t>روایت 16</w:t>
      </w:r>
      <w:bookmarkEnd w:id="775"/>
    </w:p>
    <w:p>
      <w:pPr>
        <w:pStyle w:val="BookText"/>
      </w:pPr>
      <w:r>
        <w:rPr>
          <w:rFonts w:ascii="IRNazanin" w:hAnsi="IRNazanin" w:eastAsia="IRNazanin" w:cs="IRNazanin"/>
          <w:lang w:bidi="fa-IR"/>
          <w:color w:val="111111"/>
          <w:sz w:val="28"/>
          <w:szCs w:val="28"/>
          <w:rtl/>
        </w:rPr>
        <w:t xml:space="preserve">علل الشرائع: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0" w:name="pg13553_133903"/>
    <w:bookmarkEnd w:id="50"/>
    <w:p>
      <w:pPr>
        <w:pStyle w:val="BookText"/>
      </w:pPr>
      <w:r>
        <w:rPr>
          <w:rFonts w:ascii="Amiri" w:hAnsi="Amiri" w:eastAsia="Amiri" w:cs="Amiri"/>
          <w:lang w:bidi="ar-SA"/>
          <w:color w:val="111111"/>
          <w:sz w:val="28"/>
          <w:szCs w:val="28"/>
          <w:rtl/>
        </w:rPr>
        <w:t xml:space="preserve">أَبَانِ بْنِ عُثْمَانَ عَمَّنْ أَخْبَرَهُ عَنْ أَبِي جَعْفَرٍ عليه السلام قَالَ: قُلْتُ لَهُ لِمَ سُمِّيَ الْبَيْتُ الْعَتِيقَ قَالَ لِأَنَّهُ بَيْتٌ حُرٌّ عَتِيقٌ مِنَ النَّاسِ وَ لَمْ يَمْلِكْهُ أَحَدٌ</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5"/>
      </w:pPr>
      <w:bookmarkStart w:id="776" w:name="_Toc413"/>
      <w:r>
        <w:t>«17»</w:t>
      </w:r>
      <w:bookmarkEnd w:id="776"/>
    </w:p>
    <w:p>
      <w:pPr>
        <w:pStyle w:val="BookText"/>
      </w:pPr>
      <w:r>
        <w:rPr>
          <w:rFonts w:ascii="Amiri" w:hAnsi="Amiri" w:eastAsia="Amiri" w:cs="Amiri"/>
          <w:lang w:bidi="ar-SA"/>
          <w:color w:val="111111"/>
          <w:sz w:val="28"/>
          <w:szCs w:val="28"/>
          <w:rtl/>
        </w:rPr>
        <w:t xml:space="preserve">سن، [المحاسن] أَبِي عَنْ حَمَّادٍ: مِثْلَهُ‌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5"/>
      </w:pPr>
      <w:bookmarkStart w:id="777" w:name="_Toc414"/>
      <w:r>
        <w:t>«18»</w:t>
      </w:r>
      <w:bookmarkEnd w:id="777"/>
    </w:p>
    <w:p>
      <w:pPr>
        <w:pStyle w:val="BookText"/>
      </w:pPr>
      <w:r>
        <w:rPr>
          <w:rFonts w:ascii="Amiri" w:hAnsi="Amiri" w:eastAsia="Amiri" w:cs="Amiri"/>
          <w:lang w:bidi="ar-SA"/>
          <w:color w:val="111111"/>
          <w:sz w:val="28"/>
          <w:szCs w:val="28"/>
          <w:rtl/>
        </w:rPr>
        <w:t xml:space="preserve">ع، [علل الشرائع] أَبِي عَنْ سَعْدٍ عَنِ الْبَرْقِيِّ عَنْ أَبِيهِ عَنْ عَلِيِّ بْنِ نُعْمَانَ عَنْ سَعِيدٍ الْأَعْرَجِ عَنْ أَبِي عَبْدِ اللَّهِ عليه السلام قَالَ: إِنَّمَا سُمِّيَ الْبَيْتُ الْعَتِيقَ لِأَنَّهُ أُعْتِقَ مِنَ الْغَرَقِ وَ أُعْتِقَ الْحَرَمُ مَعَهُ كُفَّ عَنْهُ الْمَاءُ</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5"/>
      </w:pPr>
      <w:bookmarkStart w:id="778" w:name="_Toc415"/>
      <w:r>
        <w:t>«19»</w:t>
      </w:r>
      <w:bookmarkEnd w:id="778"/>
    </w:p>
    <w:p>
      <w:pPr>
        <w:pStyle w:val="BookText"/>
      </w:pPr>
      <w:r>
        <w:rPr>
          <w:rFonts w:ascii="Amiri" w:hAnsi="Amiri" w:eastAsia="Amiri" w:cs="Amiri"/>
          <w:lang w:bidi="ar-SA"/>
          <w:color w:val="111111"/>
          <w:sz w:val="28"/>
          <w:szCs w:val="28"/>
          <w:rtl/>
        </w:rPr>
        <w:t xml:space="preserve">سن، [المحاسن] أَبِي وَ مُحَمَّدُ بْنُ عَلِيٍّ عَنْ عَلِيِّ بْنِ النُّعْمَانِ: مِثْلَهُ‌</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Heading5"/>
      </w:pPr>
      <w:bookmarkStart w:id="779" w:name="_Toc416"/>
      <w:r>
        <w:t>«20»</w:t>
      </w:r>
      <w:bookmarkEnd w:id="779"/>
    </w:p>
    <w:p>
      <w:pPr>
        <w:pStyle w:val="BookText"/>
      </w:pPr>
      <w:r>
        <w:rPr>
          <w:rFonts w:ascii="Amiri" w:hAnsi="Amiri" w:eastAsia="Amiri" w:cs="Amiri"/>
          <w:lang w:bidi="ar-SA"/>
          <w:color w:val="111111"/>
          <w:sz w:val="28"/>
          <w:szCs w:val="28"/>
          <w:rtl/>
        </w:rPr>
        <w:t xml:space="preserve">ع، [علل الشرائع] عَلِيُّ بْنُ حَاتِمٍ عَنِ الْقَاسِمِ بْنِ مُحَمَّدٍ عَنْ حملان [حَمْدَانَ] بْنِ الْحُسَيْنِ عَنِ الْحُسَيْنِ بْنِ الْوَلِيدِ عَنْ حَنَانٍ قَالَ: قُلْتُ لِأَبِي عَبْدِ اللَّهِ عليه السلام لِمَ سُمِّيَ بَيْتُ اللَّهِ الْحَرَامَ قَالَ لِأَنَّهُ حُرِّمَ عَلَي الْمُشْرِكِينَ أَنْ يَدْخُلُوهُ‌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5"/>
      </w:pPr>
      <w:bookmarkStart w:id="780" w:name="_Toc417"/>
      <w:r>
        <w:t>«21»</w:t>
      </w:r>
      <w:bookmarkEnd w:id="780"/>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خَرَجْتُمْ حُجَّاجاً إِلَي بَيْتِ اللَّهِ عَزَّ وَ جَلَّ فَأَكْثِرُوا النَّظَرَ إِلَي بَيْتِ اللَّهِ فَإِنَّ لِلَّهِ عَزَّ وَ جَلَّ مِائَةً وَ عِشْرِينَ رَحْمَةً عِنْدَ بَيْتِهِ الْحَرَامِ مِنْهَا سِتُّونَ لِلطَّائِفِينَ وَ أَرْبَعُونَ لِلْمُصَلِّينَ وَ عِشْرُونَ لِلنَّاظِرِينَ‌</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5"/>
      </w:pPr>
      <w:bookmarkStart w:id="781" w:name="_Toc418"/>
      <w:r>
        <w:t>«22»</w:t>
      </w:r>
      <w:bookmarkEnd w:id="781"/>
    </w:p>
    <w:p>
      <w:pPr>
        <w:pStyle w:val="BookText"/>
      </w:pPr>
      <w:r>
        <w:rPr>
          <w:rFonts w:ascii="Amiri" w:hAnsi="Amiri" w:eastAsia="Amiri" w:cs="Amiri"/>
          <w:lang w:bidi="ar-SA"/>
          <w:color w:val="111111"/>
          <w:sz w:val="28"/>
          <w:szCs w:val="28"/>
          <w:rtl/>
        </w:rPr>
        <w:t xml:space="preserve">سن، [المحاسن] الْقَاسِمُ عَنْ جَدِّهِ عَنْ أَبِي بَصِيرٍ عَنْهُ عليه السلام: مِثْلَهُ‌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5"/>
      </w:pPr>
      <w:bookmarkStart w:id="782" w:name="_Toc419"/>
      <w:r>
        <w:t>«23»</w:t>
      </w:r>
      <w:bookmarkEnd w:id="782"/>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444"/>
      </w:r>
      <w:r>
        <w:rPr>
          <w:rFonts w:ascii="Amiri" w:hAnsi="Amiri" w:eastAsia="Amiri" w:cs="Amiri"/>
          <w:lang w:bidi="ar-SA"/>
          <w:color w:val="111111"/>
          <w:sz w:val="28"/>
          <w:szCs w:val="28"/>
          <w:rtl/>
        </w:rPr>
        <w:t xml:space="preserve">ن، [عيون أخبار الرضا عليه السلام]: سَأَلَ الشَّامِيُّ أَمِيرَ الْمُؤْمِنِينَ عليه السلام عَنْ أَوَّلِ بُقْعَةٍ بُسِطَتْ مِنَ الْأَرْضِ أَيَّامَ الطُّوفَانِ فَقَالَ لَهُ مَوْضِعُ الْكَعْبَةِ وَ كَانَتْ زَبَرْجَدَةً خَضْرَاءَ</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محمد باقر علیه السلام پرسیده شد: چرا کعبه را بیت العتیق نام نهاده اند؟ امام فرمود: زیرا آن خانه آزاد از مردم است و هیچ کس مالک آن نبوده است.</w:t>
      </w:r>
      <w:r>
        <w:rPr>
          <w:rStyle w:val="FootnoteReference"/>
        </w:rPr>
        <w:footnoteReference w:id="446"/>
      </w:r>
    </w:p>
    <w:p>
      <w:pPr>
        <w:pStyle w:val="Heading5"/>
      </w:pPr>
      <w:bookmarkStart w:id="783" w:name="_Toc420"/>
      <w:r>
        <w:t>روایت 17</w:t>
      </w:r>
      <w:bookmarkEnd w:id="783"/>
    </w:p>
    <w:p>
      <w:pPr>
        <w:pStyle w:val="BookText"/>
      </w:pPr>
      <w:r>
        <w:rPr>
          <w:rFonts w:ascii="IRNazanin" w:hAnsi="IRNazanin" w:eastAsia="IRNazanin" w:cs="IRNazanin"/>
          <w:lang w:bidi="fa-IR"/>
          <w:color w:val="111111"/>
          <w:sz w:val="28"/>
          <w:szCs w:val="28"/>
          <w:rtl/>
        </w:rPr>
        <w:t xml:space="preserve">المحاسن: مثل این حدیث را حماد نقل کرده است.</w:t>
      </w:r>
    </w:p>
    <w:p>
      <w:pPr>
        <w:pStyle w:val="Heading5"/>
      </w:pPr>
      <w:bookmarkStart w:id="784" w:name="_Toc421"/>
      <w:r>
        <w:t>روایت 18</w:t>
      </w:r>
      <w:bookmarkEnd w:id="784"/>
    </w:p>
    <w:p>
      <w:pPr>
        <w:pStyle w:val="BookText"/>
      </w:pPr>
      <w:r>
        <w:rPr>
          <w:rFonts w:ascii="IRNazanin" w:hAnsi="IRNazanin" w:eastAsia="IRNazanin" w:cs="IRNazanin"/>
          <w:lang w:bidi="fa-IR"/>
          <w:color w:val="111111"/>
          <w:sz w:val="28"/>
          <w:szCs w:val="28"/>
          <w:rtl/>
        </w:rPr>
        <w:t xml:space="preserve">علل الشرائع: امام صادق علیه السلام فرمود: بدین سبب آن را بیت العتیق نام نهاده اند، زیرا آن از غرق شدن رها شد و حرم نیز همراه با آن از غرق شدن آزاد گردید و آب از رسیدن به آن خودداری کرد.</w:t>
      </w:r>
      <w:r>
        <w:rPr>
          <w:rStyle w:val="FootnoteReference"/>
        </w:rPr>
        <w:footnoteReference w:id="447"/>
      </w:r>
    </w:p>
    <w:p>
      <w:pPr>
        <w:pStyle w:val="Heading5"/>
      </w:pPr>
      <w:bookmarkStart w:id="785" w:name="_Toc422"/>
      <w:r>
        <w:t>روایت 19</w:t>
      </w:r>
      <w:bookmarkEnd w:id="785"/>
    </w:p>
    <w:p>
      <w:pPr>
        <w:pStyle w:val="BookText"/>
      </w:pPr>
      <w:r>
        <w:rPr>
          <w:rFonts w:ascii="IRNazanin" w:hAnsi="IRNazanin" w:eastAsia="IRNazanin" w:cs="IRNazanin"/>
          <w:lang w:bidi="fa-IR"/>
          <w:color w:val="111111"/>
          <w:sz w:val="28"/>
          <w:szCs w:val="28"/>
          <w:rtl/>
        </w:rPr>
        <w:t xml:space="preserve">المحاسن: مثل این حدیث را علی بن نعمان نیز نقل کرده است.</w:t>
      </w:r>
      <w:r>
        <w:rPr>
          <w:rStyle w:val="FootnoteReference"/>
        </w:rPr>
        <w:footnoteReference w:id="448"/>
      </w:r>
    </w:p>
    <w:p>
      <w:pPr>
        <w:pStyle w:val="Heading5"/>
      </w:pPr>
      <w:bookmarkStart w:id="786" w:name="_Toc423"/>
      <w:r>
        <w:t>روایت 20</w:t>
      </w:r>
      <w:bookmarkEnd w:id="786"/>
    </w:p>
    <w:p>
      <w:pPr>
        <w:pStyle w:val="BookText"/>
      </w:pPr>
      <w:r>
        <w:rPr>
          <w:rFonts w:ascii="IRNazanin" w:hAnsi="IRNazanin" w:eastAsia="IRNazanin" w:cs="IRNazanin"/>
          <w:lang w:bidi="fa-IR"/>
          <w:color w:val="111111"/>
          <w:sz w:val="28"/>
          <w:szCs w:val="28"/>
          <w:rtl/>
        </w:rPr>
        <w:t xml:space="preserve">علل الشرائع: حنان گوید: به امام صادق علیه السلام گفتم: چرا خانه خدا را بیت الله الحرام نام نهاده اند؟ امام فرمود: چون بر مشرکان حرام شد که وارد آن شوند.</w:t>
      </w:r>
      <w:r>
        <w:rPr>
          <w:rStyle w:val="FootnoteReference"/>
        </w:rPr>
        <w:footnoteReference w:id="449"/>
      </w:r>
    </w:p>
    <w:p>
      <w:pPr>
        <w:pStyle w:val="Heading5"/>
      </w:pPr>
      <w:bookmarkStart w:id="787" w:name="_Toc424"/>
      <w:r>
        <w:t>روایت 21</w:t>
      </w:r>
      <w:bookmarkEnd w:id="787"/>
    </w:p>
    <w:p>
      <w:pPr>
        <w:pStyle w:val="BookText"/>
      </w:pPr>
      <w:r>
        <w:rPr>
          <w:rFonts w:ascii="IRNazanin" w:hAnsi="IRNazanin" w:eastAsia="IRNazanin" w:cs="IRNazanin"/>
          <w:lang w:bidi="fa-IR"/>
          <w:color w:val="111111"/>
          <w:sz w:val="28"/>
          <w:szCs w:val="28"/>
          <w:rtl/>
        </w:rPr>
        <w:t xml:space="preserve">الخصال: امیر المؤمنین علیه السلام در حدیث اربعمائه فرمود: هر گاه برای حج گزاردن به سوی خانه خداوند آمدید، به کعبه بسیار بنگرید. زیرا که برای خداوند عزوجل در کنار حرم خویش صد و بیست رحمت است، شصت رحمت آن را برای طواف کنندگان، چهل رحمت آن را برای نماز گزاران و بیست رحمت را برای نگاه کنندگان به حرم خویش قرار داد.</w:t>
      </w:r>
      <w:r>
        <w:rPr>
          <w:rStyle w:val="FootnoteReference"/>
        </w:rPr>
        <w:footnoteReference w:id="450"/>
      </w:r>
    </w:p>
    <w:p>
      <w:pPr>
        <w:pStyle w:val="Heading5"/>
      </w:pPr>
      <w:bookmarkStart w:id="788" w:name="_Toc425"/>
      <w:r>
        <w:t>روایت 22</w:t>
      </w:r>
      <w:bookmarkEnd w:id="788"/>
    </w:p>
    <w:p>
      <w:pPr>
        <w:pStyle w:val="BookText"/>
      </w:pPr>
      <w:r>
        <w:rPr>
          <w:rFonts w:ascii="IRNazanin" w:hAnsi="IRNazanin" w:eastAsia="IRNazanin" w:cs="IRNazanin"/>
          <w:lang w:bidi="fa-IR"/>
          <w:color w:val="111111"/>
          <w:sz w:val="28"/>
          <w:szCs w:val="28"/>
          <w:rtl/>
        </w:rPr>
        <w:t xml:space="preserve">المحاسن: ابو بصیر مثل همین حدیث را نقل کرده است.</w:t>
      </w:r>
      <w:r>
        <w:rPr>
          <w:rStyle w:val="FootnoteReference"/>
        </w:rPr>
        <w:footnoteReference w:id="451"/>
      </w:r>
    </w:p>
    <w:p>
      <w:pPr>
        <w:pStyle w:val="Heading5"/>
      </w:pPr>
      <w:bookmarkStart w:id="789" w:name="_Toc426"/>
      <w:r>
        <w:t>روایت 23</w:t>
      </w:r>
      <w:bookmarkEnd w:id="789"/>
    </w:p>
    <w:p>
      <w:pPr>
        <w:pStyle w:val="BookText"/>
      </w:pPr>
      <w:r>
        <w:rPr>
          <w:rFonts w:ascii="IRNazanin" w:hAnsi="IRNazanin" w:eastAsia="IRNazanin" w:cs="IRNazanin"/>
          <w:lang w:bidi="fa-IR"/>
          <w:color w:val="111111"/>
          <w:sz w:val="28"/>
          <w:szCs w:val="28"/>
          <w:rtl/>
        </w:rPr>
        <w:t xml:space="preserve">علل الشرائع، عیون اخبار الرضا: یکی از شامیان از امیر المؤمنین علیه السلام درباره اولین نقطه ای که از زیر زمین در روزهای طوفانی گسترش یافت پرسید. امام فرمود: جایگاه کعبه بود و آن زبرجدی سبز رنگ بود.</w:t>
      </w:r>
      <w:r>
        <w:rPr>
          <w:rStyle w:val="FootnoteReference"/>
        </w:rPr>
        <w:footnoteReference w:id="452"/>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13553_133904"/>
    <w:bookmarkEnd w:id="51"/>
    <w:p>
      <w:pPr>
        <w:pStyle w:val="Heading5"/>
      </w:pPr>
      <w:bookmarkStart w:id="790" w:name="_Toc427"/>
      <w:r>
        <w:t>«24»</w:t>
      </w:r>
      <w:bookmarkEnd w:id="790"/>
    </w:p>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مُحَمَّدِ بْنِ مُعَاذٍ عَنْ أَحْمَدَ بْنِ الْمُنْذِرِ عَنِ الْوَهَّابِ عَنْ أَبِيهِ هَمَّامِ بْنِ نَافِعٍ عَنْ هَمَّامِ بْنِ مُنَبِّهٍ عَنْ حُجْرٍ يَعْنِي الْمَدَرِيَّ عَنْ أَبِي ذَرٍّ عَنِ النَّبِيِّ صلي الله عليه و آله قَالَ: النَّظَرُ إِلَي عَلِيِّ بْنِ أَبِي طَالِبٍ عليه السلام عِبَادَةٌ وَ النَّظَرُ إِلَي الْوَالِدَيْنِ بِرَأْفَةٍ وَ رَحْمَةٍ عِبَادَةٌ وَ النَّظَرُ فِي الصَّحِيفَةِ يَعْنِي صَحِيفَةَ الْقُرْآنِ عِبَادَةٌ وَ النَّظَرُ إِلَي الْكَعْبَةِ عِبَادَةٌ</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5"/>
      </w:pPr>
      <w:bookmarkStart w:id="791" w:name="_Toc428"/>
      <w:r>
        <w:t>«25»</w:t>
      </w:r>
      <w:bookmarkEnd w:id="791"/>
    </w:p>
    <w:p>
      <w:pPr>
        <w:pStyle w:val="BookText"/>
      </w:pPr>
      <w:r>
        <w:rPr>
          <w:rFonts w:ascii="Amiri" w:hAnsi="Amiri" w:eastAsia="Amiri" w:cs="Amiri"/>
          <w:lang w:bidi="ar-SA"/>
          <w:color w:val="111111"/>
          <w:sz w:val="28"/>
          <w:szCs w:val="28"/>
          <w:rtl/>
        </w:rPr>
        <w:t xml:space="preserve">ب، [قرب الإسناد] أَبُو الْبَخْتَرِيِّ عَنِ الصَّادِقِ عليه السلام عَنْ أَبِيهِ عليه السلام: أَنَّ أَمِيرَ الْمُؤْمِنِينَ عليه السلام كَانَ يَبْعَثُ لِكِسْوَةِ الْبَيْتِ فِي كُلِّ سَنَةٍ مِنَ الْعِرَاقِ‌</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5"/>
      </w:pPr>
      <w:bookmarkStart w:id="792" w:name="_Toc429"/>
      <w:r>
        <w:t>«26»</w:t>
      </w:r>
      <w:bookmarkEnd w:id="792"/>
    </w:p>
    <w:p>
      <w:pPr>
        <w:pStyle w:val="BookText"/>
      </w:pPr>
      <w:r>
        <w:rPr>
          <w:rFonts w:ascii="Amiri" w:hAnsi="Amiri" w:eastAsia="Amiri" w:cs="Amiri"/>
          <w:lang w:bidi="ar-SA"/>
          <w:color w:val="111111"/>
          <w:sz w:val="28"/>
          <w:szCs w:val="28"/>
          <w:rtl/>
        </w:rPr>
        <w:t xml:space="preserve">ع، [علل الشرائع] أَبِي عَنْ عَلِيِّ بْنِ سُلَيْمَانَ عَنْ مُحَمَّدِ بْنِ خَالِدٍ الْخَرَّازِ عَنِ الْعَلَاءِ عَنْ مُحَمَّدٍ عَنْ أَبِي جَعْفَرٍ عليه السلام قَالَ: لَا يَنْبَغِي لِأَحَدٍ أَنْ يَرْفَعَ بِنَاءَهُ فَوْقَ الْكَعْبَةِ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5"/>
      </w:pPr>
      <w:bookmarkStart w:id="793" w:name="_Toc430"/>
      <w:r>
        <w:t>«27»</w:t>
      </w:r>
      <w:bookmarkEnd w:id="793"/>
    </w:p>
    <w:p>
      <w:pPr>
        <w:pStyle w:val="BookText"/>
      </w:pPr>
      <w:r>
        <w:rPr>
          <w:rFonts w:ascii="Amiri" w:hAnsi="Amiri" w:eastAsia="Amiri" w:cs="Amiri"/>
          <w:lang w:bidi="ar-SA"/>
          <w:color w:val="111111"/>
          <w:sz w:val="28"/>
          <w:szCs w:val="28"/>
          <w:rtl/>
        </w:rPr>
        <w:t xml:space="preserve">ع، [علل الشرائع] أَبِي عَنْ سَعْدٍ عَنْ أَحْمَدَ بْنِ مُحَمَّدٍ عَنْ مُحَمَّدِ بْنِ يَحْيَي عَنْ حَمَّادِ بْنِ عُثْمَانَ قَالَ: رَأَيْتُ أَبَا عَبْدِ اللَّهِ عليه السلام يَكْرَهُ الِاحْتِبَاءَ فِي الْحَرَمِ قَالَ وَ يُكْرَهُ الِاحْتِبَاءُ فِي الْمَسْجِدِ الْحَرَامِ إِعْظَاماً لِلْكَعْبَةِ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5"/>
      </w:pPr>
      <w:bookmarkStart w:id="794" w:name="_Toc431"/>
      <w:r>
        <w:t>«28»</w:t>
      </w:r>
      <w:bookmarkEnd w:id="794"/>
    </w:p>
    <w:p>
      <w:pPr>
        <w:pStyle w:val="BookText"/>
      </w:pPr>
      <w:r>
        <w:rPr>
          <w:rFonts w:ascii="IRNazanin" w:hAnsi="IRNazanin" w:eastAsia="IRNazanin" w:cs="IRNazanin"/>
          <w:lang w:bidi="fa-IR"/>
          <w:color w:val="111111"/>
          <w:sz w:val="28"/>
          <w:szCs w:val="28"/>
          <w:rtl/>
        </w:rPr>
        <w:t xml:space="preserve">ل، [الخصال]</w:t>
      </w:r>
      <w:r>
        <w:rPr>
          <w:rStyle w:val="FootnoteReference"/>
        </w:rPr>
        <w:footnoteReference w:id="457"/>
      </w:r>
      <w:r>
        <w:rPr>
          <w:rFonts w:ascii="Amiri" w:hAnsi="Amiri" w:eastAsia="Amiri" w:cs="Amiri"/>
          <w:lang w:bidi="ar-SA"/>
          <w:color w:val="111111"/>
          <w:sz w:val="28"/>
          <w:szCs w:val="28"/>
          <w:rtl/>
        </w:rPr>
        <w:t xml:space="preserve">مع، [معاني الأخبار] أَبِي عَنِ الْحِمْيَرِيِّ عَنِ الْيَقْطِينِيِّ عَنْ يُونُسَ عَنِ ابْنِ سِنَانٍ عَنْ أَبِي عَبْدِ اللَّهِ عليه السلام قَالَ: إِنَّ لِلَّهِ عَزَّ وَ جَلَّ حُرُمَاتٍ ثلاث [ثَلَاثاً] لَيْسَ مِثْلَهُنَّ شَيْ‌ءٌ كِتَابُهُ وَ هُوَ حُكْمُهُ وَ نُورُهُ وَ بَيْتُهُ الَّذِي جَعَلَهُ قِبْلَةً لِلنَّاسِ لَا يَقْبَلُ مِنْ أَحَدٍ تَوَجُّهاً إِلَي غَيْرِهِ وَ عِتْرَةُ نَبِيِّكُمْ صلي الله عليه و آله‌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5"/>
      </w:pPr>
      <w:bookmarkStart w:id="795" w:name="_Toc432"/>
      <w:r>
        <w:t>«29»</w:t>
      </w:r>
      <w:bookmarkEnd w:id="795"/>
    </w:p>
    <w:p>
      <w:pPr>
        <w:pStyle w:val="BookText"/>
      </w:pPr>
      <w:r>
        <w:rPr>
          <w:rFonts w:ascii="Amiri" w:hAnsi="Amiri" w:eastAsia="Amiri" w:cs="Amiri"/>
          <w:lang w:bidi="ar-SA"/>
          <w:color w:val="111111"/>
          <w:sz w:val="28"/>
          <w:szCs w:val="28"/>
          <w:rtl/>
        </w:rPr>
        <w:t xml:space="preserve">ل، [الخصال] أَبِي عَنْ سَعْدٍ عَنْ مُحَمَّدِ بْنِ عَبْدِ الْحَمِيدِ عَنِ ابْنِ أَبِي نَجْرَانَ عَنْ عَاصِمِ بْنِ حُمَيْدٍ عَنِ الثُّمَالِيِّ عَنْ عِكْرِمَةَ عَنِ ابْنِ عَبَّاسٍ: مِثْلَهُ‌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5"/>
      </w:pPr>
      <w:bookmarkStart w:id="796" w:name="_Toc433"/>
      <w:r>
        <w:t>روایت 24</w:t>
      </w:r>
      <w:bookmarkEnd w:id="796"/>
    </w:p>
    <w:p>
      <w:pPr>
        <w:pStyle w:val="BookText"/>
      </w:pPr>
      <w:r>
        <w:rPr>
          <w:rFonts w:ascii="IRNazanin" w:hAnsi="IRNazanin" w:eastAsia="IRNazanin" w:cs="IRNazanin"/>
          <w:lang w:bidi="fa-IR"/>
          <w:color w:val="111111"/>
          <w:sz w:val="28"/>
          <w:szCs w:val="28"/>
          <w:rtl/>
        </w:rPr>
        <w:t xml:space="preserve">امالی الطوسی: پیامبرصلی الله علیه و آله فرمود: نگریستن به چهره علی بن ابی طالب، عبادت است و نگریستن به رخسار پدر و مادر از روی مهربانی و عطوفت، عبادت است و نگاه کردن به مصحف قرآن، عبادت و نیز نگاه کردن به کعبه، عبادت است.</w:t>
      </w:r>
      <w:r>
        <w:rPr>
          <w:rStyle w:val="FootnoteReference"/>
        </w:rPr>
        <w:footnoteReference w:id="460"/>
      </w:r>
    </w:p>
    <w:p>
      <w:pPr>
        <w:pStyle w:val="Heading5"/>
      </w:pPr>
      <w:bookmarkStart w:id="797" w:name="_Toc434"/>
      <w:r>
        <w:t>روایت 25</w:t>
      </w:r>
      <w:bookmarkEnd w:id="797"/>
    </w:p>
    <w:p>
      <w:pPr>
        <w:pStyle w:val="BookText"/>
      </w:pPr>
      <w:r>
        <w:rPr>
          <w:rFonts w:ascii="IRNazanin" w:hAnsi="IRNazanin" w:eastAsia="IRNazanin" w:cs="IRNazanin"/>
          <w:lang w:bidi="fa-IR"/>
          <w:color w:val="111111"/>
          <w:sz w:val="28"/>
          <w:szCs w:val="28"/>
          <w:rtl/>
        </w:rPr>
        <w:t xml:space="preserve">قرب الإسناد: امام صادق علیه السلام به نقل از پدر خویش فرمود: امیر المؤمنین علیه السلام هر سال جهت پوشش پرده کعبه، شخصی را به عراق می فرستاد.</w:t>
      </w:r>
      <w:r>
        <w:rPr>
          <w:rStyle w:val="FootnoteReference"/>
        </w:rPr>
        <w:footnoteReference w:id="461"/>
      </w:r>
    </w:p>
    <w:p>
      <w:pPr>
        <w:pStyle w:val="Heading5"/>
      </w:pPr>
      <w:bookmarkStart w:id="798" w:name="_Toc435"/>
      <w:r>
        <w:t>روایت 26</w:t>
      </w:r>
      <w:bookmarkEnd w:id="798"/>
    </w:p>
    <w:p>
      <w:pPr>
        <w:pStyle w:val="BookText"/>
      </w:pPr>
      <w:r>
        <w:rPr>
          <w:rFonts w:ascii="IRNazanin" w:hAnsi="IRNazanin" w:eastAsia="IRNazanin" w:cs="IRNazanin"/>
          <w:lang w:bidi="fa-IR"/>
          <w:color w:val="111111"/>
          <w:sz w:val="28"/>
          <w:szCs w:val="28"/>
          <w:rtl/>
        </w:rPr>
        <w:t xml:space="preserve">علل الشرائع: امام محمد باقر علیه السلام فرمود: هرگز جایز نیست که کسی بنای خانه اش را بالاتر از کعبه قرار دهد.</w:t>
      </w:r>
      <w:r>
        <w:rPr>
          <w:rStyle w:val="FootnoteReference"/>
        </w:rPr>
        <w:footnoteReference w:id="462"/>
      </w:r>
    </w:p>
    <w:p>
      <w:pPr>
        <w:pStyle w:val="Heading5"/>
      </w:pPr>
      <w:bookmarkStart w:id="799" w:name="_Toc436"/>
      <w:r>
        <w:t>روایت 27</w:t>
      </w:r>
      <w:bookmarkEnd w:id="799"/>
    </w:p>
    <w:p>
      <w:pPr>
        <w:pStyle w:val="BookText"/>
      </w:pPr>
      <w:r>
        <w:rPr>
          <w:rFonts w:ascii="IRNazanin" w:hAnsi="IRNazanin" w:eastAsia="IRNazanin" w:cs="IRNazanin"/>
          <w:lang w:bidi="fa-IR"/>
          <w:color w:val="111111"/>
          <w:sz w:val="28"/>
          <w:szCs w:val="28"/>
          <w:rtl/>
        </w:rPr>
        <w:t xml:space="preserve">علل الشرائع: حماد بن عثمان گوید: حضرت صادق را دیدم که از نشستن به حالت احتباء (هنگام نشستن، دست را دور زانو حلقه کردن) کراهت داشتند و می فرمودند: علت کراهت احتباء، تعظیم و بزرگداشت کعبه است.</w:t>
      </w:r>
      <w:r>
        <w:rPr>
          <w:rStyle w:val="FootnoteReference"/>
        </w:rPr>
        <w:footnoteReference w:id="463"/>
      </w:r>
    </w:p>
    <w:p>
      <w:pPr>
        <w:pStyle w:val="Heading5"/>
      </w:pPr>
      <w:bookmarkStart w:id="800" w:name="_Toc437"/>
      <w:r>
        <w:t>روایت 28</w:t>
      </w:r>
      <w:bookmarkEnd w:id="800"/>
    </w:p>
    <w:p>
      <w:pPr>
        <w:pStyle w:val="BookText"/>
      </w:pPr>
      <w:r>
        <w:rPr>
          <w:rFonts w:ascii="IRNazanin" w:hAnsi="IRNazanin" w:eastAsia="IRNazanin" w:cs="IRNazanin"/>
          <w:lang w:bidi="fa-IR"/>
          <w:color w:val="111111"/>
          <w:sz w:val="28"/>
          <w:szCs w:val="28"/>
          <w:rtl/>
        </w:rPr>
        <w:t xml:space="preserve">الخصال، معانی الأخبار: امام صادق علیه السلام فرمود: برای خداوند عز و جل سه چیز مقدس وجود دارد: یکی کتاب اوست که حکم و نور او می باشد؛ و دیگری خانه اوست که آن را قبله گاهی برای مردم قرار داده و هرگز از کسی نمی پذیرد که به قبله گاهی غیر کعبه توجه کند و سومی، عترت پیامبر شما صلی الله علیه و آله.</w:t>
      </w:r>
      <w:r>
        <w:rPr>
          <w:rStyle w:val="FootnoteReference"/>
        </w:rPr>
        <w:footnoteReference w:id="464"/>
      </w:r>
    </w:p>
    <w:p>
      <w:pPr>
        <w:pStyle w:val="Heading5"/>
      </w:pPr>
      <w:bookmarkStart w:id="801" w:name="_Toc438"/>
      <w:r>
        <w:t>روایت 29</w:t>
      </w:r>
      <w:bookmarkEnd w:id="801"/>
    </w:p>
    <w:p>
      <w:pPr>
        <w:pStyle w:val="BookText"/>
      </w:pPr>
      <w:r>
        <w:rPr>
          <w:rFonts w:ascii="IRNazanin" w:hAnsi="IRNazanin" w:eastAsia="IRNazanin" w:cs="IRNazanin"/>
          <w:lang w:bidi="fa-IR"/>
          <w:color w:val="111111"/>
          <w:sz w:val="28"/>
          <w:szCs w:val="28"/>
          <w:rtl/>
        </w:rPr>
        <w:t xml:space="preserve">الخصال : ابن عباس نیز همین حدیث را نقل کرده است.</w:t>
      </w:r>
      <w:r>
        <w:rPr>
          <w:rStyle w:val="FootnoteReference"/>
        </w:rPr>
        <w:footnoteReference w:id="465"/>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13553_133905"/>
    <w:bookmarkEnd w:id="52"/>
    <w:p>
      <w:pPr>
        <w:pStyle w:val="Heading5"/>
      </w:pPr>
      <w:bookmarkStart w:id="802" w:name="_Toc439"/>
      <w:r>
        <w:t>«30»</w:t>
      </w:r>
      <w:bookmarkEnd w:id="802"/>
    </w:p>
    <w:p>
      <w:pPr>
        <w:pStyle w:val="BookText"/>
      </w:pPr>
      <w:r>
        <w:rPr>
          <w:rFonts w:ascii="Amiri" w:hAnsi="Amiri" w:eastAsia="Amiri" w:cs="Amiri"/>
          <w:lang w:bidi="ar-SA"/>
          <w:color w:val="111111"/>
          <w:sz w:val="28"/>
          <w:szCs w:val="28"/>
          <w:rtl/>
        </w:rPr>
        <w:t xml:space="preserve">ثو، [ثواب الأعمال] ابْنُ الْمُتَوَكِّلِ عَنِ السَّعْدَآبَادِيِّ عَنِ الْبَرْقِيِّ عَنِ ابْنِ أَبِي عُمَيْرٍ عَنْ مُعَاوِيَةَ بْنِ عَمَّارٍ عَنْ أَبِي عَبْدِ اللَّهِ عليه السلام قَالَ: لِلَّهِ تَبَارَكَ وَ تَعَالَي حَوْلَ الْكَعْبَةِ عِشْرُونَ وَ مِائَةُ رَحْمَةٍ مِنْهَا سِتُّونَ لِلطَّائِفِينَ وَ أَرْبَعُونَ لِلْمُصَلِّينَ وَ عِشْرُونَ لِلنَّاظِرِينَ‌</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5"/>
      </w:pPr>
      <w:bookmarkStart w:id="803" w:name="_Toc440"/>
      <w:r>
        <w:t>«31»</w:t>
      </w:r>
      <w:bookmarkEnd w:id="803"/>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إِلَي وَهْبٍ قَالَ: كَانَ مَهْبِطُ آدَمَ عليه السلام عَلَي جَبَلٍ فِي شَرْقِيِّ أَرْضِ الْهِنْدِ يُقَالُ لَهُ بَاسِمٌ ثُمَّ أَمَرَهُ أَنْ يَسِيرَ إِلَي مَكَّةَ فَطَوَي لَهُ الْأَرْضَ فَصَارَ عَلَي كُلِّ مَفَازَةٍ يَمُرُّ بِهَا خُطْوَةً وَ لَمْ يَقَعْ قَدَمُهُ فِي شَيْ‌ءٍ مِنَ الْأَرْضِ إِلَّا صَارَ عُمْرَاناً وَ بَكَي عَلَي الْجَنَّةِ مِائَتَيْ سَنَةٍ فَعَزَّاهُ اللَّهُ بِخَيْمَةٍ مِنْ خِيَامِ الْجَنَّةِ فَوَضَعَهَا لَهُ بِمَكَّةَ فِي مَوْضِعِ الْكَعْبَةِ وَ تِلْكَ الْخَيْمَةُ مِنْ يَاقُوتَةٍ حَمْرَاءَ لَهَا بَابَانِ شَرْقِيٌّ وَ غَرْبِيٌّ مِنْ ذَهَبٍ مَنْظُومَانِ مُعَلَّقٌ فِيهَا ثَلَاثُ قَنَادِيلَ مِنْ تِبْرِ الْجَنَّةِ تَلْتَهِبُ نُوراً وَ نَزَلَ الرُّكْنُ وَ هُوَ يَاقُوتَةٌ بَيْضَاءُ مِنْ يَاقُوتِ الْجَنَّةِ وَ كَانَ كُرْسِيّاً لآِدَمَ عليه السلام يَجْلِسُ عَلَيْهِ وَ إِنَّ خَيْمَةَ آدَمَ لَمْ تَزَلْ فِي مَكَانِهَا حَتَّي قَبَضَهُ اللَّهُ تَعَالَي ثُمَّ رَفَعَهَا اللَّهُ إِلَيْهِ وَ بَنَي بَنُو آدَمَ فِي مَوْضِعِهَا بَيْتاً مِنَ الطِّينِ وَ الْحِجَارَةِ وَ لَمْ يَزَلْ مَعْمُوراً وَ أُعْتِقَ مِنَ الْغَرَقِ وَ لَمْ يَجْرِ بِهِ الْمَاءُ حَتَّي انْبَعَثَ اللَّهُ تَعَالَي إِبْرَاهِيمَ صَلَوَاتُ اللَّهِ عَلَيْهِ.</w:t>
      </w:r>
    </w:p>
    <w:p>
      <w:pPr>
        <w:pStyle w:val="Heading5"/>
      </w:pPr>
      <w:bookmarkStart w:id="804" w:name="_Toc441"/>
      <w:r>
        <w:t>«32»</w:t>
      </w:r>
      <w:bookmarkEnd w:id="804"/>
    </w:p>
    <w:p>
      <w:pPr>
        <w:pStyle w:val="BookText"/>
      </w:pPr>
      <w:r>
        <w:rPr>
          <w:rFonts w:ascii="Amiri" w:hAnsi="Amiri" w:eastAsia="Amiri" w:cs="Amiri"/>
          <w:lang w:bidi="ar-SA"/>
          <w:color w:val="111111"/>
          <w:sz w:val="28"/>
          <w:szCs w:val="28"/>
          <w:rtl/>
        </w:rPr>
        <w:t xml:space="preserve">وَ ذَكَرَ وَهْبٌ أَنَّ ابْنَ عَبَّاسٍ أَخْبَرَهُ: أَنَّ جَبْرَئِيلَ وَقَفَ عَلَي النَّبِيِّ صلي الله عليه و آله وَ عَلَيْهِ عِصَابَةٌ خَضْرَاءُ قَدْ عَلَاهَا الْغُبَارُ فَقَالَ رَسُولُ اللَّهِ صلي الله عليه و آله مَا هَذَا الْغُبَارُ قَالَ إِنَّ الْمَلَائِكَةَ أُمِرَتْ بِزِيَارَةِ الْبَيْتِ فَازْدَحَمَتْ فَهَذَا الْغُبَارُ مِمَّا تُثِيرُ الْمَلَائِكَةُ بِأَجْنِحَتِهَا.</w:t>
      </w:r>
    </w:p>
    <w:p>
      <w:pPr>
        <w:pStyle w:val="Heading5"/>
      </w:pPr>
      <w:bookmarkStart w:id="805" w:name="_Toc442"/>
      <w:r>
        <w:t>«33»</w:t>
      </w:r>
      <w:bookmarkEnd w:id="805"/>
    </w:p>
    <w:p>
      <w:pPr>
        <w:pStyle w:val="BookText"/>
      </w:pPr>
      <w:r>
        <w:rPr>
          <w:rFonts w:ascii="Amiri" w:hAnsi="Amiri" w:eastAsia="Amiri" w:cs="Amiri"/>
          <w:lang w:bidi="ar-SA"/>
          <w:color w:val="111111"/>
          <w:sz w:val="28"/>
          <w:szCs w:val="28"/>
          <w:rtl/>
        </w:rPr>
        <w:t xml:space="preserve">سن، [المحاسن] فِي رِوَايَةِ السَّكُونِيِّ عَنِ الصَّادِقِ عليه السلام عَنْ أَبِيهِ عليه السلام عَنِ النَّبِيِّ صلي الله عليه و آله قَالَ: النَّظَرُ إِلَي الْكَعْبَةِ حِيَالَهَا يَهْدِمُ الْخَطَايَا هَدْماً</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5"/>
      </w:pPr>
      <w:bookmarkStart w:id="806" w:name="_Toc443"/>
      <w:r>
        <w:t>«34»</w:t>
      </w:r>
      <w:bookmarkEnd w:id="806"/>
    </w:p>
    <w:p>
      <w:pPr>
        <w:pStyle w:val="BookText"/>
      </w:pPr>
      <w:r>
        <w:rPr>
          <w:rFonts w:ascii="Amiri" w:hAnsi="Amiri" w:eastAsia="Amiri" w:cs="Amiri"/>
          <w:lang w:bidi="ar-SA"/>
          <w:color w:val="111111"/>
          <w:sz w:val="28"/>
          <w:szCs w:val="28"/>
          <w:rtl/>
        </w:rPr>
        <w:t xml:space="preserve">سن، [المحاسن] عَلِيُّ بْنُ حَدِيدٍ عَنْ مُرَازِمٍ عَنْ رَجُلٍ عَنْ أَبِي عَبْدِ اللَّهِ عليه السلام قَالَ: مِنْ أَيْسَرِ مَا [يُعْطَي مَنْ] يَنْظُرُ إِلَي الْكَعْبَةِ أَنْ يُعْطِيَهُ اللَّهُ بِكُلِّ نَظْرَةٍ حَسَنَةً وَ يَمْحَي عَنْهُ</w:t>
      </w:r>
    </w:p>
    <w:p>
      <w:pPr>
        <w:pStyle w:val="Heading5"/>
      </w:pPr>
      <w:bookmarkStart w:id="807" w:name="_Toc444"/>
      <w:r>
        <w:t>روایت 30</w:t>
      </w:r>
      <w:bookmarkEnd w:id="807"/>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برای خداوند تبارک و تعالی پیرامون کعبه صد و بیست رحمت است: شصت رحمت از آن طواف کنندگان، چهل رحمت آن برای نمازگزاران و بیست رحمت آن برای نگاه کنندگان است.</w:t>
      </w:r>
      <w:r>
        <w:rPr>
          <w:rStyle w:val="FootnoteReference"/>
        </w:rPr>
        <w:footnoteReference w:id="468"/>
      </w:r>
    </w:p>
    <w:p>
      <w:pPr>
        <w:pStyle w:val="Heading5"/>
      </w:pPr>
      <w:bookmarkStart w:id="808" w:name="_Toc445"/>
      <w:r>
        <w:t>روایت 31</w:t>
      </w:r>
      <w:bookmarkEnd w:id="808"/>
    </w:p>
    <w:p>
      <w:pPr>
        <w:pStyle w:val="BookText"/>
      </w:pPr>
      <w:r>
        <w:rPr>
          <w:rFonts w:ascii="IRNazanin" w:hAnsi="IRNazanin" w:eastAsia="IRNazanin" w:cs="IRNazanin"/>
          <w:lang w:bidi="fa-IR"/>
          <w:color w:val="111111"/>
          <w:sz w:val="28"/>
          <w:szCs w:val="28"/>
          <w:rtl/>
        </w:rPr>
        <w:t xml:space="preserve">قصص الأنبیاء: امام صادق علیه السلام فرمود: محل فرود آدم علیه السلام بر کوهی در شرق سرزمین هند به نام باسم بود. سپس به وی فرمان داد که به سوی مکه سیر کند؛ پس زمین را برای او پیچید و بر هر بیابانی که عبور می‌کرد، گام می نهاد و در هیچ سرزمینی گام ننهاد مگر این که آنجا آباد و سرسبز شد. دویست سال به خاطر بهشت گریست. پس خداوند خیمه‌ای از خیمه‌های بهشتی را جهت آرام کردنش به او داد و آن را در مکه، در جایگاه کعبه قرار داد. آن خیمه از یاقوتی سرخ رنگ بود که دارای دو در شرقی و غربی ساخته شده از طلا و سه چراغ از طلای غیر مسکوک بهشتی بود که نور آن می‌درخشید. و رکن را فرود آورد و آن یاقوتی سپید رنگ از یاقوت‌های بهشتی بود و محل نشستن آدم بود که بر آن می‌نشست. خیمه آدم همواره در جایگاه خود بود تا این که خداوند وی را قبض روح کرد. پس آن را به سوی خود بالا برد و فرزندان آدم در جای آن، خانه‌ای از گل و سنگ ساختند که همواره آباد بود و آن از غرق شدن نجات یافت و آب آن را خراب نکرد تا این که خداوند حضرت ابراهیم را مبعوث کرد.</w:t>
      </w:r>
    </w:p>
    <w:p>
      <w:pPr>
        <w:pStyle w:val="Heading5"/>
      </w:pPr>
      <w:bookmarkStart w:id="809" w:name="_Toc446"/>
      <w:r>
        <w:t>روایت 32</w:t>
      </w:r>
      <w:bookmarkEnd w:id="809"/>
    </w:p>
    <w:p>
      <w:pPr>
        <w:pStyle w:val="BookText"/>
      </w:pPr>
      <w:r>
        <w:rPr>
          <w:rFonts w:ascii="IRNazanin" w:hAnsi="IRNazanin" w:eastAsia="IRNazanin" w:cs="IRNazanin"/>
          <w:lang w:bidi="fa-IR"/>
          <w:color w:val="111111"/>
          <w:sz w:val="28"/>
          <w:szCs w:val="28"/>
          <w:rtl/>
        </w:rPr>
        <w:t xml:space="preserve">قصص الأنبیاء: ابن عباس گوید: جبرئیل بر رسول خدا صلی الله علیه و آله وارد شد و بر وی پوششی سبزرنگ بود که گرد و غبار روی آن نشسته بود. رسول خدا فرمود: این گرد و غبار چیست؟ جبرئیل گفت: فرشتگان مأمور به زیارت کعبه شدند و ازدحام کردند، و این غبار را فرشتگان با بال‌های خود ایجاد کردند.</w:t>
      </w:r>
    </w:p>
    <w:p>
      <w:pPr>
        <w:pStyle w:val="Heading5"/>
      </w:pPr>
      <w:bookmarkStart w:id="810" w:name="_Toc447"/>
      <w:r>
        <w:t>روایت 33</w:t>
      </w:r>
      <w:bookmarkEnd w:id="810"/>
    </w:p>
    <w:p>
      <w:pPr>
        <w:pStyle w:val="BookText"/>
      </w:pPr>
      <w:r>
        <w:rPr>
          <w:rFonts w:ascii="IRNazanin" w:hAnsi="IRNazanin" w:eastAsia="IRNazanin" w:cs="IRNazanin"/>
          <w:lang w:bidi="fa-IR"/>
          <w:color w:val="111111"/>
          <w:sz w:val="28"/>
          <w:szCs w:val="28"/>
          <w:rtl/>
        </w:rPr>
        <w:t xml:space="preserve">المحاسن: امام صادق علیه السلام از پدر خویش نقل کرده است که رسول خدا صلی الله علیه و آله فرمود: نگریستن به کعبه از برابر آن، گناهان را کاملا از بین می برد.</w:t>
      </w:r>
      <w:r>
        <w:rPr>
          <w:rStyle w:val="FootnoteReference"/>
        </w:rPr>
        <w:footnoteReference w:id="469"/>
      </w:r>
    </w:p>
    <w:p>
      <w:pPr>
        <w:pStyle w:val="Heading5"/>
      </w:pPr>
      <w:bookmarkStart w:id="811" w:name="_Toc448"/>
      <w:r>
        <w:t>روایت 34</w:t>
      </w:r>
      <w:bookmarkEnd w:id="811"/>
    </w:p>
    <w:p>
      <w:pPr>
        <w:pStyle w:val="BookText"/>
      </w:pPr>
      <w:r>
        <w:rPr>
          <w:rFonts w:ascii="IRNazanin" w:hAnsi="IRNazanin" w:eastAsia="IRNazanin" w:cs="IRNazanin"/>
          <w:lang w:bidi="fa-IR"/>
          <w:color w:val="111111"/>
          <w:sz w:val="28"/>
          <w:szCs w:val="28"/>
          <w:rtl/>
        </w:rPr>
        <w:t xml:space="preserve">المحاسن: امام صادق علیه السلام فرمود: ساده ترین چیزی که شخص نگاه کننده به کعبه به دست می آورد این است که خداوند سبحان به هر نگاه وی، حسنه ای به او می بخشد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13553_133906"/>
    <w:bookmarkEnd w:id="53"/>
    <w:p>
      <w:pPr>
        <w:pStyle w:val="BookText"/>
      </w:pPr>
      <w:r>
        <w:rPr>
          <w:rFonts w:ascii="Amiri" w:hAnsi="Amiri" w:eastAsia="Amiri" w:cs="Amiri"/>
          <w:lang w:bidi="ar-SA"/>
          <w:color w:val="111111"/>
          <w:sz w:val="28"/>
          <w:szCs w:val="28"/>
          <w:rtl/>
        </w:rPr>
        <w:t xml:space="preserve">سَيِّئَةً وَ يَرْفَعُ لَهُ دَرَجَةً</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5"/>
      </w:pPr>
      <w:bookmarkStart w:id="812" w:name="_Toc449"/>
      <w:r>
        <w:t>«35»</w:t>
      </w:r>
      <w:bookmarkEnd w:id="812"/>
    </w:p>
    <w:p>
      <w:pPr>
        <w:pStyle w:val="BookText"/>
      </w:pPr>
      <w:r>
        <w:rPr>
          <w:rFonts w:ascii="Amiri" w:hAnsi="Amiri" w:eastAsia="Amiri" w:cs="Amiri"/>
          <w:lang w:bidi="ar-SA"/>
          <w:color w:val="111111"/>
          <w:sz w:val="28"/>
          <w:szCs w:val="28"/>
          <w:rtl/>
        </w:rPr>
        <w:t xml:space="preserve">سن، [المحاسن] بَعْضُ أَصْحَابِنَا عَنِ الْحَسَنِ بْنِ يُوسُفَ عَنْ زَكَرِيَّا عَنْ عَلِيِّ بْنِ عَبْدِ الْعَزِيزِ قَالَ قَالَ أَبُو عَبْدِ اللَّهِ عليه السلام: مَنْ أَتَي الْكَعْبَةَ فَعَرَفَ مِنْ حَقِّنَا وَ حُرْمَتِنَا مِثْلَ الَّذِي عَرَفَ مِنْ حَقِّهَا وَ حُرْمَتِهَا لَمْ يَخْرُجْ مِنْ مَكَّةَ إِلَّا وَ قَدْ غُفِرَ لَهُ ذُنُوبُهُ وَ كَفَاهُ اللَّهُ مَا يَهُمُّهُ مِنْ أَمْرِ دُنْيَاهُ وَ آخِرَتِهِ‌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Heading5"/>
      </w:pPr>
      <w:bookmarkStart w:id="813" w:name="_Toc450"/>
      <w:r>
        <w:t>«36»</w:t>
      </w:r>
      <w:bookmarkEnd w:id="813"/>
    </w:p>
    <w:p>
      <w:pPr>
        <w:pStyle w:val="BookText"/>
      </w:pPr>
      <w:r>
        <w:rPr>
          <w:rFonts w:ascii="Amiri" w:hAnsi="Amiri" w:eastAsia="Amiri" w:cs="Amiri"/>
          <w:lang w:bidi="ar-SA"/>
          <w:color w:val="111111"/>
          <w:sz w:val="28"/>
          <w:szCs w:val="28"/>
          <w:rtl/>
        </w:rPr>
        <w:t xml:space="preserve">سن، [المحاسن] مَنْصُورُ بْنُ عَبَّاسٍ عَنْ عَمْرِو بْنِ سَعِيدٍ الْمَدَائِنِيِّ عَنْ عَبْدِ الْوَهَّابِ عَنِ الصَّبَّاحِ عَنْ حَنَانِ بْنِ سَدِيرٍ عَنْ أَبِيهِ عَنْ أَبِي جَعْفَرٍ عليه السلام قَالَ: شَكَتِ الْكَعْبَةُ إِلَي اللَّهِ مَا تَلْقَي مِنْ أَنْفَاسِ الْمُشْرِكِينَ فَأَوْحَي اللَّهُ تَعَالَي أَنْ قِرِّي كَعْبَةُ فَإِنِّي أُبْدِلُكِ بِهِمْ قَوْماً يَتَخَلَّلُونَ بِقُضْبَانِ الشَّجَرِ فَلَمَّا بَعَثَ اللَّهُ مُحَمَّداً صلي الله عليه و آله أَوْحَي إِلَيْهِ مَعَ جَبْرَئِيلَ بِالسِّوَاكِ وَ الْخِلَالِ‌</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5"/>
      </w:pPr>
      <w:bookmarkStart w:id="814" w:name="_Toc451"/>
      <w:r>
        <w:t>«37»</w:t>
      </w:r>
      <w:bookmarkEnd w:id="814"/>
    </w:p>
    <w:p>
      <w:pPr>
        <w:pStyle w:val="BookText"/>
      </w:pPr>
      <w:r>
        <w:rPr>
          <w:rFonts w:ascii="Amiri" w:hAnsi="Amiri" w:eastAsia="Amiri" w:cs="Amiri"/>
          <w:lang w:bidi="ar-SA"/>
          <w:color w:val="111111"/>
          <w:sz w:val="28"/>
          <w:szCs w:val="28"/>
          <w:rtl/>
        </w:rPr>
        <w:t xml:space="preserve">يج، [الخرائج و الجرائح] رُوِيَ: أَنَّ الْحَجَّاجَ بْنَ يُوسُفَ لَمَّا خَرَّبَ الْكَعْبَةَ بِسَبَبِ مُقَاتَلَةِ عَبْدِ اللَّهِ بْنِ الزُّبَيْرِ ثُمَّ عَمَرُوهَا فَلَمَّا أُعِيدَ الْبَيْتُ وَ أَرَادُوا أَنْ يَنْصِبُوا الْحَجَرَ الْأَسْوَدَ فَكُلَّمَا نَصَبَهُ عَالِمٌ مِنْ عُلَمَائِهِمْ أَوْ قَاضٍ مِنْ قُضَاتِهِمْ أَوْ زَاهِدٌ مِنْ زُهَّادِهِمْ يَتَزَلْزَلُ وَ يَقَعُ وَ يَضْطَرِبُ وَ لَا يَسْتَقِرُّ الْحَجَرُ فِي مَكَانِهِ فَجَاءَ الْإِمَامُ عَلِيُّ بْنِ الْحُسَيْنِ عليه السلام وَ أَخَذَهُ مِنْ أَيْدِيهِمْ وَ سَمَّي اللَّهَ ثُمَّ نَصَبَهُ فَاسْتَقَرَّ فِي مَكَانِهِ وَ كَبَّرَ النَّاسُ وَ لَقَدْ أُلْهِمَ الْفَرَزْدَقُ بِقَوْلِهِ:</w:t>
      </w:r>
    </w:p>
    <w:p>
      <w:pPr>
        <w:pStyle w:val="BookText"/>
      </w:pPr>
      <w:r>
        <w:rPr>
          <w:rFonts w:ascii="Amiri" w:hAnsi="Amiri" w:eastAsia="Amiri" w:cs="Amiri"/>
          <w:lang w:bidi="ar-SA"/>
          <w:color w:val="111111"/>
          <w:sz w:val="28"/>
          <w:szCs w:val="28"/>
          <w:rtl/>
        </w:rPr>
        <w:t xml:space="preserve">يَكَادُ يُمْسِكُهُ عِرْفَانَ رَاحَتِهِ *** رُكْنُ الْحَطِيمِ إِذَا مَا جَاءَ يَسْتَلِمُ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5"/>
      </w:pPr>
      <w:bookmarkStart w:id="815" w:name="_Toc452"/>
      <w:r>
        <w:t>«38»</w:t>
      </w:r>
      <w:bookmarkEnd w:id="815"/>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قَالَ: إِنَّهُ وُجِدَ فِي حَجَرٍ مِنْ حَجَرَاتِ الْبَيْتِ مَكْتُوباً إِنِّي أَنَا اللَّهُ ذُو بَكَّةَ خَلَقْتُهَا يَوْمَ خَلَقْتُ السَّمَاوَاتِ وَ الْأَرْضَ</w:t>
      </w:r>
    </w:p>
    <w:p>
      <w:pPr>
        <w:pStyle w:val="BookText"/>
      </w:pPr>
      <w:r>
        <w:rPr>
          <w:rFonts w:ascii="IRNazanin" w:hAnsi="IRNazanin" w:eastAsia="IRNazanin" w:cs="IRNazanin"/>
          <w:lang w:bidi="fa-IR"/>
          <w:color w:val="111111"/>
          <w:sz w:val="28"/>
          <w:szCs w:val="28"/>
          <w:rtl/>
        </w:rPr>
        <w:t xml:space="preserve">و گناهی را از او محو می سازد و یک درجه او را بالا می برد.</w:t>
      </w:r>
      <w:r>
        <w:rPr>
          <w:rStyle w:val="FootnoteReference"/>
        </w:rPr>
        <w:footnoteReference w:id="474"/>
      </w:r>
    </w:p>
    <w:p>
      <w:pPr>
        <w:pStyle w:val="Heading5"/>
      </w:pPr>
      <w:bookmarkStart w:id="816" w:name="_Toc453"/>
      <w:r>
        <w:t>روایت 35</w:t>
      </w:r>
      <w:bookmarkEnd w:id="816"/>
    </w:p>
    <w:p>
      <w:pPr>
        <w:pStyle w:val="BookText"/>
      </w:pPr>
      <w:r>
        <w:rPr>
          <w:rFonts w:ascii="IRNazanin" w:hAnsi="IRNazanin" w:eastAsia="IRNazanin" w:cs="IRNazanin"/>
          <w:lang w:bidi="fa-IR"/>
          <w:color w:val="111111"/>
          <w:sz w:val="28"/>
          <w:szCs w:val="28"/>
          <w:rtl/>
        </w:rPr>
        <w:t xml:space="preserve">المحاسن: امام صادق علیه السلام فرمود: کسی که به زیارت کعبه آید و حق و حرمت ما را همانند حق و حرمت کعبه بشناسد، از مکه خارج نمی‌گردد مگر این که گناهانش آمرزیده می شود و خداوند در آنچه برایش از امور دنیا و آخرتش مهم است،برایش کافی است.</w:t>
      </w:r>
      <w:r>
        <w:rPr>
          <w:rStyle w:val="FootnoteReference"/>
        </w:rPr>
        <w:footnoteReference w:id="475"/>
      </w:r>
    </w:p>
    <w:p>
      <w:pPr>
        <w:pStyle w:val="Heading5"/>
      </w:pPr>
      <w:bookmarkStart w:id="817" w:name="_Toc454"/>
      <w:r>
        <w:t>روایت 36</w:t>
      </w:r>
      <w:bookmarkEnd w:id="817"/>
    </w:p>
    <w:p>
      <w:pPr>
        <w:pStyle w:val="BookText"/>
      </w:pPr>
      <w:r>
        <w:rPr>
          <w:rFonts w:ascii="IRNazanin" w:hAnsi="IRNazanin" w:eastAsia="IRNazanin" w:cs="IRNazanin"/>
          <w:lang w:bidi="fa-IR"/>
          <w:color w:val="111111"/>
          <w:sz w:val="28"/>
          <w:szCs w:val="28"/>
          <w:rtl/>
        </w:rPr>
        <w:t xml:space="preserve">المحاسن: امام باقر علیه السلام فرمود: کعبه از تأثیری که از نفس مشرکان می گرفت، به خداوند سبحان شکایت کرد. سپس خداوند وحی کرد که ای کعبه آرام باش؛ چرا که من قومی را جایگزین آن ها خواهم ساخت که از شاخه های درختان خلال درست کنند. زمانی که محمد صلی الله علیه و آله را به پیامبری مبعوث کرد، به جبرئیل وحی کرد که به محمد، به مسواک زدن و خلال کردن دندان فرمان دهد.</w:t>
      </w:r>
      <w:r>
        <w:rPr>
          <w:rStyle w:val="FootnoteReference"/>
        </w:rPr>
        <w:footnoteReference w:id="476"/>
      </w:r>
    </w:p>
    <w:p>
      <w:pPr>
        <w:pStyle w:val="Heading5"/>
      </w:pPr>
      <w:bookmarkStart w:id="818" w:name="_Toc455"/>
      <w:r>
        <w:t>روایت 37</w:t>
      </w:r>
      <w:bookmarkEnd w:id="818"/>
    </w:p>
    <w:p>
      <w:pPr>
        <w:pStyle w:val="BookText"/>
      </w:pPr>
      <w:r>
        <w:rPr>
          <w:rFonts w:ascii="IRNazanin" w:hAnsi="IRNazanin" w:eastAsia="IRNazanin" w:cs="IRNazanin"/>
          <w:lang w:bidi="fa-IR"/>
          <w:color w:val="111111"/>
          <w:sz w:val="28"/>
          <w:szCs w:val="28"/>
          <w:rtl/>
        </w:rPr>
        <w:t xml:space="preserve">الخرایج و الجرایح: بعد از این که حجاج بن یوسف به علت نبرد با عبدالله بن زبیر کعبه را خراب کرد، آن را بازسازی کردند. زمانی که کعبه باز سازی شد و خواستند حجر الاسود را در جایگاهش قرار دهند، هر گاه یکی از علماء یا قضات و یا پارسایان آنان، آن سنگ را در جایگاه خود قرار می داد، می لغزید و می افتاد در مکان خویش استقرار نمی یافت. سپس امام زین العابدین آمد و آن را از دست آنان گرفت و نام خدا را بر زبان آورد و آن سنگ را در مکانش قرار داد و مردم تکبیر گفتند و بر زبان فرزدق این چنین جاری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که برای استلام حجر الاسود آمد، آن سنگ از روی معرفت می‌خواست که آن دستان را خود نگاه دارد.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Heading5"/>
      </w:pPr>
      <w:bookmarkStart w:id="819" w:name="_Toc456"/>
      <w:r>
        <w:t>روایت 38</w:t>
      </w:r>
      <w:bookmarkEnd w:id="819"/>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بر یکی از سنگهای کعبه چنین نوشته شده بود: منم خدای جهانیان و صاحب بکه. روزی که آسمان ها و زمین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13553_133907"/>
    <w:bookmarkEnd w:id="54"/>
    <w:p>
      <w:pPr>
        <w:pStyle w:val="BookText"/>
      </w:pPr>
      <w:r>
        <w:rPr>
          <w:rFonts w:ascii="Amiri" w:hAnsi="Amiri" w:eastAsia="Amiri" w:cs="Amiri"/>
          <w:lang w:bidi="ar-SA"/>
          <w:color w:val="111111"/>
          <w:sz w:val="28"/>
          <w:szCs w:val="28"/>
          <w:rtl/>
        </w:rPr>
        <w:t xml:space="preserve">وَ يَوْمَ خَلَقْتُ الشَّمْسَ وَ الْقَمَرَ وَ خَلَقْتُ الجَبَلَيْنِ وَ حَفَفْتُهُمَا بِسَبْعَةِ أَمْلَاكٍ حَفِيفاً وَ فِي حَجَرٍ آخَرَ هَذَا بَيْتُ اللَّهِ الْحَرَامُ بِبَكَّةَ تَكَفَّلَ اللَّهُ بِرِزْقِ أَهْلِهِ مِنْ ثَلَاثَةِ سُبُلٍ مُبَارَكٌ لَهُمْ فِي اللَّحْمِ وَ الْمَاءِ أَوَّلُ مَنْ نَخَلَهُ إِبْرَاهِيمُ‌</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Heading5"/>
      </w:pPr>
      <w:bookmarkStart w:id="820" w:name="_Toc457"/>
      <w:r>
        <w:t>«39»</w:t>
      </w:r>
      <w:bookmarkEnd w:id="820"/>
    </w:p>
    <w:p>
      <w:pPr>
        <w:pStyle w:val="BookText"/>
      </w:pPr>
      <w:r>
        <w:rPr>
          <w:rFonts w:ascii="Amiri" w:hAnsi="Amiri" w:eastAsia="Amiri" w:cs="Amiri"/>
          <w:lang w:bidi="ar-SA"/>
          <w:color w:val="111111"/>
          <w:sz w:val="28"/>
          <w:szCs w:val="28"/>
          <w:rtl/>
        </w:rPr>
        <w:t xml:space="preserve">شي، [تفسير العياشي] عَنْ جَابِرٍ الْجُعْفِيِّ عَنْ جَعْفَرِ بْنِ مُحَمَّدٍ عَنْ آبَائِهِ عليهم السلام قَالَ: إِنَّ اللَّهَ اخْتَارَ مِنَ الْأَرْضِ جَمِيعاً مَكَّةَ وَ اخْتَارَ مِنْ مَكَّةَ بَكَّةَ فَأَنْزَلَ فِي بَكَّةَ سُرَادِقاً مِنْ نُورٍ مَحْفُوفاً بِالدُّرِّ وَ الْيَاقُوتِ ثُمَّ أَنْزَلَ فِي وَسَطِ السُّرَادِقِ عَمَداً أَرْبَعَةً وَ جَعَلَ بَيْنَ الْعَمَدِ الْأَرْبَعَةِ لُؤْلُؤَةً بَيْضَاءَ وَ كَانَ طُولُهَا سَبْعَةَ أَذْرُعٍ فِي تَرَابِيعِ الْبَيْتِ وَ جَعَلَ فِيهَا نُوراً مِنْ نُورِ السُّرَادِقِ بِمَنْزِلَةِ الْقَنَادِيلِ وَ كَانَتِ الْعَمَدُ أَصْلُهَا فِي الثَّرَي وَ الرُّءُوسُ تَحْتَ الْعَرْشِ وَ كَانَ الرُّبُعُ الْأَوَّلُ مِنْ زُمُرُّدٍ أَخْضَرَ وَ الرُّبُعُ الثَّانِي مِنْ يَاقُوتٍ أَحْمَرَ وَ الرُّبُعُ الثَّالِثُ مِنْ لُؤْلُؤٍ أَبْيَضَ وَ الرُّبُعُ الرَّابِعُ مِنْ نُورٍ سَاطِعٍ وَ كَانَ الْبَيْتُ يَنْزِلُ فِيمَا بَيْنَهُمْ مُرْتَفِعاً مِنَ الْأَرْضِ وَ كَانَ نُورُ الْقَنَادِيلِ يَبْلُغُ إِلَي مَوْضِعِ الْحَرَمِ وَ كَانَ أَكْبَرُ الْقَنَادِيلِ مَقَامَ إِبْرَاهِيمَ فَكَانَ الْقَنَادِيلُ ثَلَاثَمِائَةٍ وَ سِتِّينَ قِنْدِيلًا فَالرُّكْنُ الْأَسْوَدُ بَابُ الرَّحْمَةِ إِلَي الرُّكْنِ الشَّامِيِّ فَهُوَ بَابُ الْإِنَابَةِ وَ بَابُ الرُّكْنِ الشَّامِيِّ بَابُ التَّوَسُّلِ وَ بَابُ الرُّكْنِ الْيَمَانِيِّ بَابُ التَّوْبَةِ وَ هُوَ بَابُ آلِ مُحَمَّدٍ عليهم السلام وَ شِيعَتِهِمْ إِلَي الْحَجَرِ وَ هَذَا الْبَيْتُ حُجَّةُ اللَّهِ فِي أَرْضِهِ عَلَي خَلْقِهِ فَلَمَّا هَبَطَ آدَمُ إِلَي الْأَرْضِ هَبَطَ عَلَي الصَّفَا وَ لِذَلِكَ اشْتَقَّ اللَّهُ لَهُ اسْماً مِنِ اسْمِ آدَمَ لِقَوْلِ اللَّهِ إِنَّ اللَّهَ اصْطَفي آدَمَ وَ نَزَلَتْ حَوَّاءُ عَلَي الْمَرْوَةِ فَاشْتَقَّ لَهُ اسْماً مِنِ اسْمِ الْمَرْأَةِ وَ كَانَ آدَمُ نَزَلَ بِمِرْآةٍ مِنَ الْجَنَّةِ فَلَمَّا لَمْ يَخْلُقْ آدَمَ الْمِرْآةَ إِلَي جَنْبِ الْمَقَامِ‌</w:t>
      </w:r>
      <w:r>
        <w:rPr>
          <w:rStyle w:val="FootnoteReference"/>
        </w:rPr>
        <w:footnoteReference w:id="478"/>
      </w:r>
      <w:r>
        <w:rPr>
          <w:rFonts w:ascii="Amiri" w:hAnsi="Amiri" w:eastAsia="Amiri" w:cs="Amiri"/>
          <w:lang w:bidi="ar-SA"/>
          <w:color w:val="111111"/>
          <w:sz w:val="28"/>
          <w:szCs w:val="28"/>
          <w:rtl/>
        </w:rPr>
        <w:t xml:space="preserve">وَ كَانَ يَرْكَنُ إِلَيْهِ سَأَلَ رَبَّهُ أَنْ يُهْبِطَ الْبَيْتَ إِلَي الْأَرْضِ فَأَهْبَطَ فَصَارَ عَلَي وَجْهِ الْأَرْضِ وَ كَانَ آدَمُ يَرْكَنُ إِلَيْهِ وَ كَانَ ارْتِفَاعُهَا مِنَ الْأَرْضِ سَبْعَةَ أَذْرُعٍ وَ كَانَتْ لَهُ أَرْبَعَةُ أَبْوَابٍ وَ كَانَ</w:t>
      </w:r>
    </w:p>
    <w:p>
      <w:pPr>
        <w:pStyle w:val="BookText"/>
      </w:pPr>
      <w:r>
        <w:rPr>
          <w:rFonts w:ascii="IRNazanin" w:hAnsi="IRNazanin" w:eastAsia="IRNazanin" w:cs="IRNazanin"/>
          <w:lang w:bidi="fa-IR"/>
          <w:color w:val="111111"/>
          <w:sz w:val="28"/>
          <w:szCs w:val="28"/>
          <w:rtl/>
        </w:rPr>
        <w:t xml:space="preserve">خورشید و ماه و دو کوه را آفریدم وهفت فرشته را پیرامون آن و کوه گماشتم، بکه را خلق کردم. و در سنگ دیگر نوشته شده بود: این همان بیت الله الحرام بکه است؛ خداوند از سه طریق، روزی اهالی آن را تامین می‌کند،گوشت و آب برای آنان برکت دارد و اولین کسی که آن را برگزید، ابراهیم بود.</w:t>
      </w:r>
      <w:r>
        <w:rPr>
          <w:rStyle w:val="FootnoteReference"/>
        </w:rPr>
        <w:footnoteReference w:id="479"/>
      </w:r>
    </w:p>
    <w:p>
      <w:pPr>
        <w:pStyle w:val="Heading5"/>
      </w:pPr>
      <w:bookmarkStart w:id="821" w:name="_Toc458"/>
      <w:r>
        <w:t>روایت 39</w:t>
      </w:r>
      <w:bookmarkEnd w:id="821"/>
    </w:p>
    <w:p>
      <w:pPr>
        <w:pStyle w:val="BookText"/>
      </w:pPr>
      <w:r>
        <w:rPr>
          <w:rFonts w:ascii="IRNazanin" w:hAnsi="IRNazanin" w:eastAsia="IRNazanin" w:cs="IRNazanin"/>
          <w:lang w:bidi="fa-IR"/>
          <w:color w:val="111111"/>
          <w:sz w:val="28"/>
          <w:szCs w:val="28"/>
          <w:rtl/>
        </w:rPr>
        <w:t xml:space="preserve">تفسیر العیاشی: امام صادق علیه السلام به نقل از پدر خویش فرمود: خداوند از تمامی زمین، مکه را برگزیده و از مکه بکه را برگزیده است. در بکه سراپرده ای از نور پوشیده از مروارید و یاقوت نازل کرد و سپس در میان آن سراپرده ها چهار ستون فرود آورد و بین آن ستون ها در چهار گوشه خانه، مرواریدی سفید رنگ قرار داد که طول آن هفت ذراع بود و در آن مروارید، نوری از نور آن سراپرده ها قرار داد که همچون چراغ بود و اصل ستون فرو رفته در خاک و نوک آن زیر عرش بود. ربع اول از جنس زمرد سبز، ربع دوم از جنس یاقوت سرخ، ربع سوم از جنس مروارید سپید و ربع چهارم از نوری درخشنده بود و خانه خدا بالاتر از زمین در میان آن ها فرود آمده بود. نور چراغ ها به جایگاه حرم می رسید و بزرگترین چراغدان آن مقام ابراهیم بود. تعداد چراغ ها به سیصد وشصت عدد می رسید. رکن حجرالاسود در رحمت الهی؛ رکن شامی،در بازگشت و توبه، ورکن شامی،در توسل جویی و رکن یمانی، در توبه و همان در خاندان محمد وپیروان آنان به طرف اینسنگ (حجر الاسود) بود. این سنگ حجت و دلیل آشکار خدا در زمین خویش بر بندگانش می باشد. زمانی که آدم بر زمین فرود آمد، بر کوه صفا هبوط کرد و بدین جهت خداوند برای آن نامی از اسم آدم مشتق ساخت؛ همان جایی که می گوید: «إِنَّ اللَّهَ اصْطَفی آدَم»</w:t>
      </w:r>
      <w:r>
        <w:rPr>
          <w:rStyle w:val="FootnoteReference"/>
        </w:rPr>
        <w:footnoteReference w:id="480"/>
      </w:r>
      <w:r>
        <w:rPr>
          <w:rFonts w:ascii="IRNazanin" w:hAnsi="IRNazanin" w:eastAsia="IRNazanin" w:cs="IRNazanin"/>
          <w:lang w:bidi="fa-IR"/>
          <w:color w:val="111111"/>
          <w:sz w:val="28"/>
          <w:szCs w:val="28"/>
          <w:rtl/>
        </w:rPr>
        <w:t xml:space="preserve">{خداوند آدم را برگزید}. و حوا بر کوه مروه فرود آمد و خداوند نامی از نام زن برایش اشتقاق کرد. آدم همراه با آینه‌ای از بهشت فرود آمد. وقتی آدم نتواست آن آینه را در کنار مقام بیافریند</w:t>
      </w:r>
      <w:r>
        <w:rPr>
          <w:rStyle w:val="FootnoteReference"/>
        </w:rPr>
        <w:footnoteReference w:id="481"/>
      </w:r>
      <w:r>
        <w:rPr>
          <w:rFonts w:ascii="IRNazanin" w:hAnsi="IRNazanin" w:eastAsia="IRNazanin" w:cs="IRNazanin"/>
          <w:lang w:bidi="fa-IR"/>
          <w:color w:val="111111"/>
          <w:sz w:val="28"/>
          <w:szCs w:val="28"/>
          <w:rtl/>
        </w:rPr>
        <w:t xml:space="preserve">، در حالی که خود به آن تکیه می‌داد، از پروردگار خویش خواست که خانه‌اش را بر روی زمین پایین آورد؛ پس خداوند آن را پایین آورد و مساوی زمین قرار داد و آدم به آن تکیه می داد.ارتفاع آن از زمین هفت ذراع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13553_133908"/>
    <w:bookmarkEnd w:id="55"/>
    <w:p>
      <w:pPr>
        <w:pStyle w:val="BookText"/>
      </w:pPr>
      <w:r>
        <w:rPr>
          <w:rFonts w:ascii="Amiri" w:hAnsi="Amiri" w:eastAsia="Amiri" w:cs="Amiri"/>
          <w:lang w:bidi="ar-SA"/>
          <w:color w:val="111111"/>
          <w:sz w:val="28"/>
          <w:szCs w:val="28"/>
          <w:rtl/>
        </w:rPr>
        <w:t xml:space="preserve">عَرْضُهَا خَمْسَةً وَ عِشْرِينَ ذِرَاعاً فِي خَمْسَةٍ وَ عِشْرِينَ ذِرَاعاً تَرَابِيعُهُ وَ كَانَ السُّرَادِقُ مِائَتَيْ ذِرَاعٍ فِي مِائَتَيْ ذِرَاعٍ‌</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5"/>
      </w:pPr>
      <w:bookmarkStart w:id="822" w:name="_Toc459"/>
      <w:r>
        <w:t>«40»</w:t>
      </w:r>
      <w:bookmarkEnd w:id="822"/>
    </w:p>
    <w:p>
      <w:pPr>
        <w:pStyle w:val="BookText"/>
      </w:pPr>
      <w:r>
        <w:rPr>
          <w:rFonts w:ascii="Amiri" w:hAnsi="Amiri" w:eastAsia="Amiri" w:cs="Amiri"/>
          <w:lang w:bidi="ar-SA"/>
          <w:color w:val="111111"/>
          <w:sz w:val="28"/>
          <w:szCs w:val="28"/>
          <w:rtl/>
        </w:rPr>
        <w:t xml:space="preserve">شي، [تفسير العياشي] عَنْ أَبِي سَلَمَةَ عَنْ أَبِي عَبْدِ اللَّهِ عليه السلام: أَنَّ اللَّهَ أَنْزَلَ الْحَجَرَ الْأَسْوَدَ مِنَ الْجَنَّةِ لآِدَمَ وَ كَانَ الْبَيْتُ دُرَّةً بَيْضَاءَ فَرَفَعَهُ اللَّهُ إِلَي السَّمَاءِ وَ بَقِيَ أَسَاسُهُ فَهُوَ حِيَالَ هَذَا الْبَيْتِ وَ قَالَ يَدْخُلُهُ كُلَّ يَوْمٍ سَبْعُونَ أَلْفَ مَلَكٍ لَا يَرْجِعُونَ إِلَيْهِ أَبَداً فَأَمَرَ اللَّهُ إِبْرَاهِيمَ وَ إِسْمَاعِيلَ أَنْ يَبْنِيَا الْبَيْتَ عَلَي الْقَوَاعِدِ</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5"/>
      </w:pPr>
      <w:bookmarkStart w:id="823" w:name="_Toc460"/>
      <w:r>
        <w:t>«41»</w:t>
      </w:r>
      <w:bookmarkEnd w:id="823"/>
    </w:p>
    <w:p>
      <w:pPr>
        <w:pStyle w:val="BookText"/>
      </w:pPr>
      <w:r>
        <w:rPr>
          <w:rFonts w:ascii="Amiri" w:hAnsi="Amiri" w:eastAsia="Amiri" w:cs="Amiri"/>
          <w:lang w:bidi="ar-SA"/>
          <w:color w:val="111111"/>
          <w:sz w:val="28"/>
          <w:szCs w:val="28"/>
          <w:rtl/>
        </w:rPr>
        <w:t xml:space="preserve">شي، [تفسير العياشي] قَالَ الْحَلَبِيُّ: سُئِلَ أَبُو عَبْدِ اللَّهِ عليه السلام عَنِ الْبَيْتِ أَ كَانَ يُحَجُّ قَبْلَ أَنْ يُبْعَثَ النَّبِيُّ صلي الله عليه و آله قَالَ نَعَمْ وَ تَصْدِيقُهُ فِي الْقُرْآنِ قَوْلُ شُعَيْبٍ حِينَ قَالَ لِمُوسَي حَيْثُ تَزَوَّجَ عَلي أَنْ تَأْجُرَنِي ثَمانِيَ حِجَجٍ‌</w:t>
      </w:r>
      <w:r>
        <w:rPr>
          <w:rStyle w:val="FootnoteReference"/>
        </w:rPr>
        <w:footnoteReference w:id="484"/>
      </w:r>
      <w:r>
        <w:rPr>
          <w:rFonts w:ascii="Amiri" w:hAnsi="Amiri" w:eastAsia="Amiri" w:cs="Amiri"/>
          <w:lang w:bidi="ar-SA"/>
          <w:color w:val="111111"/>
          <w:sz w:val="28"/>
          <w:szCs w:val="28"/>
          <w:rtl/>
        </w:rPr>
        <w:t xml:space="preserve">وَ لَمْ يَقُلْ ثَمَانِيَ سِنِينَ وَ إِنَّ آدَمَ وَ نُوحاً حَجَّا وَ سُلَيْمَانَ بْنَ دَاوُدَ قَدْ حَجَّ الْبَيْتَ بِالْجِنِّ وَ الْإِنْسِ وَ الطَّيْرِ وَ الرِّيحِ وَ حَجَّ مُوسَي عَلَي جَمَلٍ أَحْمَرَ يَقُولُ لَبَّيْكَ لَبَّيْكَ وَ إِنَّهُ كَمَا قَالَ اللَّهُ أَوَّلَ بَيْتٍ وُضِعَ لِلنَّاسِ لَلَّذِي بِبَكَّةَ مُبارَكاً وَ هُديً لِلْعالَمِينَ-</w:t>
      </w:r>
      <w:r>
        <w:rPr>
          <w:rStyle w:val="FootnoteReference"/>
        </w:rPr>
        <w:footnoteReference w:id="485"/>
      </w:r>
      <w:r>
        <w:rPr>
          <w:rFonts w:ascii="Amiri" w:hAnsi="Amiri" w:eastAsia="Amiri" w:cs="Amiri"/>
          <w:lang w:bidi="ar-SA"/>
          <w:color w:val="111111"/>
          <w:sz w:val="28"/>
          <w:szCs w:val="28"/>
          <w:rtl/>
        </w:rPr>
        <w:t xml:space="preserve">وَ قَالَ وَ إِذْ يَرْفَعُ إِبْراهِيمُ الْقَواعِدَ مِنَ الْبَيْتِ وَ إِسْماعِيلُ-</w:t>
      </w:r>
      <w:r>
        <w:rPr>
          <w:rStyle w:val="FootnoteReference"/>
        </w:rPr>
        <w:footnoteReference w:id="486"/>
      </w:r>
      <w:r>
        <w:rPr>
          <w:rFonts w:ascii="Amiri" w:hAnsi="Amiri" w:eastAsia="Amiri" w:cs="Amiri"/>
          <w:lang w:bidi="ar-SA"/>
          <w:color w:val="111111"/>
          <w:sz w:val="28"/>
          <w:szCs w:val="28"/>
          <w:rtl/>
        </w:rPr>
        <w:t xml:space="preserve">وَ قَالَ أَنْ طَهِّرا بَيْتِيَ لِلطَّائِفِينَ وَ الْعاكِفِينَ وَ الرُّكَّعِ السُّجُودِ-</w:t>
      </w:r>
      <w:r>
        <w:rPr>
          <w:rStyle w:val="FootnoteReference"/>
        </w:rPr>
        <w:footnoteReference w:id="487"/>
      </w:r>
      <w:r>
        <w:rPr>
          <w:rFonts w:ascii="Amiri" w:hAnsi="Amiri" w:eastAsia="Amiri" w:cs="Amiri"/>
          <w:lang w:bidi="ar-SA"/>
          <w:color w:val="111111"/>
          <w:sz w:val="28"/>
          <w:szCs w:val="28"/>
          <w:rtl/>
        </w:rPr>
        <w:t xml:space="preserve">وَ إِنَّ اللَّهَ أَنْزَلَ الْحَجَرَ لآِدَمَ وَ كَانَ الْبَيْتَ‌</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5"/>
      </w:pPr>
      <w:bookmarkStart w:id="824" w:name="_Toc461"/>
      <w:r>
        <w:t>«42»</w:t>
      </w:r>
      <w:bookmarkEnd w:id="824"/>
    </w:p>
    <w:p>
      <w:pPr>
        <w:pStyle w:val="BookText"/>
      </w:pPr>
      <w:r>
        <w:rPr>
          <w:rFonts w:ascii="Amiri" w:hAnsi="Amiri" w:eastAsia="Amiri" w:cs="Amiri"/>
          <w:lang w:bidi="ar-SA"/>
          <w:color w:val="111111"/>
          <w:sz w:val="28"/>
          <w:szCs w:val="28"/>
          <w:rtl/>
        </w:rPr>
        <w:t xml:space="preserve">شي، [تفسير العياشي] عَنْ أَبِي الْوَرْقَاءِ قَالَ: قُلْتُ لِعَلِيِّ بْنِ أَبِي طَالِبٍ عليه السلام أَوَّلُ شَيْ‌ءٍ نَزَلَ مِنَ السَّمَاءِ مَا هُوَ قَالَ أَوَّلُ شَيْ‌ءٍ نَزَلَ مِنَ السَّمَاءِ إِلَي الْأَرْضِ فَهُوَ الْبَيْتُ الَّذِي بِمَكَّةَ أَنْزَلَهُ اللَّهُ يَاقُوتَةً حَمْرَاءَ فَفَسَقَ قَوْمُ نُوحٍ فَرَفَعَهُ حَيْثُ يَقُولُ وَ إِذْ يَرْفَعُ</w:t>
      </w:r>
    </w:p>
    <w:p>
      <w:pPr>
        <w:pStyle w:val="BookText"/>
      </w:pPr>
      <w:r>
        <w:rPr>
          <w:rFonts w:ascii="IRNazanin" w:hAnsi="IRNazanin" w:eastAsia="IRNazanin" w:cs="IRNazanin"/>
          <w:lang w:bidi="fa-IR"/>
          <w:color w:val="111111"/>
          <w:sz w:val="28"/>
          <w:szCs w:val="28"/>
          <w:rtl/>
        </w:rPr>
        <w:t xml:space="preserve">و عرض آن بیست و پنج در بیست و پنج ذراع می رسید و چهار در داشت و سراپرده آن دویست ذراع در دویست ذراع بود.</w:t>
      </w:r>
      <w:r>
        <w:rPr>
          <w:rStyle w:val="FootnoteReference"/>
        </w:rPr>
        <w:footnoteReference w:id="489"/>
      </w:r>
    </w:p>
    <w:p>
      <w:pPr>
        <w:pStyle w:val="Heading5"/>
      </w:pPr>
      <w:bookmarkStart w:id="825" w:name="_Toc462"/>
      <w:r>
        <w:t>روایت 40</w:t>
      </w:r>
      <w:bookmarkEnd w:id="825"/>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خداوند حجر الاسود را از بهشت فرود آورد و کعبه درّی سپید رنگ بود؛ پس خداوند آن را به سوی آسمان بالا برد و پایه اش باقی ماند که این ستون پیرامون این خانه را فرا گرفته است. امام فرمود: هر روز هفتاد هزار فرشته بدان وارد می گردند و هرگز از آن باز نمی گردند؛ پس خداوند به ابراهیم و اسماعیل فرمان داد که خانه را بر پایه ها بنا نهند.</w:t>
      </w:r>
      <w:r>
        <w:rPr>
          <w:rStyle w:val="FootnoteReference"/>
        </w:rPr>
        <w:footnoteReference w:id="490"/>
      </w:r>
    </w:p>
    <w:p>
      <w:pPr>
        <w:pStyle w:val="Heading5"/>
      </w:pPr>
      <w:bookmarkStart w:id="826" w:name="_Toc463"/>
      <w:r>
        <w:t>روایت 41</w:t>
      </w:r>
      <w:bookmarkEnd w:id="826"/>
    </w:p>
    <w:p>
      <w:pPr>
        <w:pStyle w:val="BookText"/>
      </w:pPr>
      <w:r>
        <w:rPr>
          <w:rFonts w:ascii="IRNazanin" w:hAnsi="IRNazanin" w:eastAsia="IRNazanin" w:cs="IRNazanin"/>
          <w:lang w:bidi="fa-IR"/>
          <w:color w:val="111111"/>
          <w:sz w:val="28"/>
          <w:szCs w:val="28"/>
          <w:rtl/>
        </w:rPr>
        <w:t xml:space="preserve">تفسیر العیاشی: از امام صادق علیه السلام پرسیدند: آیا قبل از این که رسول خدا به پیامبری مبعوث شود، مردم به حج می رفتند؟ امام فرمود: آری و این سخن شعیب در قرآن، خود تاییدی بر این گفته است که به موسی، زمانی که ازدواج کرد، فرمود:«علی أن تأجرنی ثمانی حجج»</w:t>
      </w:r>
      <w:r>
        <w:rPr>
          <w:rStyle w:val="FootnoteReference"/>
        </w:rPr>
        <w:footnoteReference w:id="491"/>
      </w:r>
      <w:r>
        <w:rPr>
          <w:rFonts w:ascii="IRNazanin" w:hAnsi="IRNazanin" w:eastAsia="IRNazanin" w:cs="IRNazanin"/>
          <w:lang w:bidi="fa-IR"/>
          <w:color w:val="111111"/>
          <w:sz w:val="28"/>
          <w:szCs w:val="28"/>
          <w:rtl/>
        </w:rPr>
        <w:t xml:space="preserve">،{به این شرط که هشت حج برای من کار کنی.} و نگفت: «ثمانی سنین» هشت سال. همچنین آدم و نوح حج گزاردند و سلیمان بن داود همراه با جن و انس و پرنده و باد، حج گزاردند و موسی سوار بر شتری سرخ موی حج گزارد، در حالی که لبیک لبیک می گفت. این خانه، چنان که خداوند فرموده است: «أَوَّلَ بَیْتٍ وُضِعَ لِلنَّاسِ لَلَّذِی بِبَکَّةَ مُبارَکاً وَ هُدیً لِلْعالَمِین»</w:t>
      </w:r>
      <w:r>
        <w:rPr>
          <w:rStyle w:val="FootnoteReference"/>
        </w:rPr>
        <w:footnoteReference w:id="492"/>
      </w:r>
      <w:r>
        <w:rPr>
          <w:rFonts w:ascii="IRNazanin" w:hAnsi="IRNazanin" w:eastAsia="IRNazanin" w:cs="IRNazanin"/>
          <w:lang w:bidi="fa-IR"/>
          <w:color w:val="111111"/>
          <w:sz w:val="28"/>
          <w:szCs w:val="28"/>
          <w:rtl/>
        </w:rPr>
        <w:t xml:space="preserve">{در حقیقت نخستین خانه ای که برای عبادت مردم بنا نهاده شده، همان است که در مکه است و مبارک و برای جهانیان مایه هدایت است.} و همچنین فرمود: «وَ إِذْ یَرْفَعُ إِبْراهِیمُ الْقَواعِدَ مِنَ الْبَیْتِ وَ إِسْماعِیل»</w:t>
      </w:r>
      <w:r>
        <w:rPr>
          <w:rStyle w:val="FootnoteReference"/>
        </w:rPr>
        <w:footnoteReference w:id="493"/>
      </w:r>
      <w:r>
        <w:rPr>
          <w:rFonts w:ascii="IRNazanin" w:hAnsi="IRNazanin" w:eastAsia="IRNazanin" w:cs="IRNazanin"/>
          <w:lang w:bidi="fa-IR"/>
          <w:color w:val="111111"/>
          <w:sz w:val="28"/>
          <w:szCs w:val="28"/>
          <w:rtl/>
        </w:rPr>
        <w:t xml:space="preserve">{و هنگامی که ابراهیم و اسماعیل پایه های خانه خداوند [کعبه] را بالا می بردند. همچنین در جای دیگر فرمود: «أَنْ طَهِّرا بَیْتِیَ لِلطَّائِفِینَ وَ الْعاکِفِینَ وَ الرُّکَّعِ السُّجُود»</w:t>
      </w:r>
      <w:r>
        <w:rPr>
          <w:rStyle w:val="FootnoteReference"/>
        </w:rPr>
        <w:footnoteReference w:id="494"/>
      </w:r>
      <w:r>
        <w:rPr>
          <w:rFonts w:ascii="IRNazanin" w:hAnsi="IRNazanin" w:eastAsia="IRNazanin" w:cs="IRNazanin"/>
          <w:lang w:bidi="fa-IR"/>
          <w:color w:val="111111"/>
          <w:sz w:val="28"/>
          <w:szCs w:val="28"/>
          <w:rtl/>
        </w:rPr>
        <w:t xml:space="preserve">{خانه مرا برای طواف کنندگان و معتکفان و رکوع و سجود کنندگان پاکیزه کنید.} و خداوند حجر الاسود را برای آدم فرود آورد، و خانه بود.</w:t>
      </w:r>
      <w:r>
        <w:rPr>
          <w:rStyle w:val="FootnoteReference"/>
        </w:rPr>
        <w:footnoteReference w:id="495"/>
      </w:r>
    </w:p>
    <w:p>
      <w:pPr>
        <w:pStyle w:val="Heading5"/>
      </w:pPr>
      <w:bookmarkStart w:id="827" w:name="_Toc464"/>
      <w:r>
        <w:t>روایت 42</w:t>
      </w:r>
      <w:bookmarkEnd w:id="827"/>
    </w:p>
    <w:p>
      <w:pPr>
        <w:pStyle w:val="BookText"/>
      </w:pPr>
      <w:r>
        <w:rPr>
          <w:rFonts w:ascii="IRNazanin" w:hAnsi="IRNazanin" w:eastAsia="IRNazanin" w:cs="IRNazanin"/>
          <w:lang w:bidi="fa-IR"/>
          <w:color w:val="111111"/>
          <w:sz w:val="28"/>
          <w:szCs w:val="28"/>
          <w:rtl/>
        </w:rPr>
        <w:t xml:space="preserve">تفسیر العیاشی: ابو الورقاء نقل کرده است که به امام علی بن ابی طالب علیه السلام گفتم: اولین چیزی که خداوند از آسمان فرود آورد چه بود؟ امام فرمود: اولین چیزی که خداوند از آسمان به سوی زمین نازل کرد، همان خانه اش بود که در مکه است؛ خداوند آن را به صورت یاقوتی سرخ رنگ فرود آورد، اما قوم نوح فاسق شدند؛ بنابراین آن را بالا برد، چنان که می فرماید: «وَ إِذْ یَرْفَعُ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13553_133909"/>
    <w:bookmarkEnd w:id="56"/>
    <w:p>
      <w:pPr>
        <w:pStyle w:val="BookText"/>
      </w:pPr>
      <w:r>
        <w:rPr>
          <w:rFonts w:ascii="Amiri" w:hAnsi="Amiri" w:eastAsia="Amiri" w:cs="Amiri"/>
          <w:lang w:bidi="ar-SA"/>
          <w:color w:val="111111"/>
          <w:sz w:val="28"/>
          <w:szCs w:val="28"/>
          <w:rtl/>
        </w:rPr>
        <w:t xml:space="preserve">إِبْراهِيمُ الْقَواعِدَ مِنَ الْبَيْتِ وَ إِسْماعِيلُ‌</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5"/>
      </w:pPr>
      <w:bookmarkStart w:id="828" w:name="_Toc465"/>
      <w:r>
        <w:t>«43»</w:t>
      </w:r>
      <w:bookmarkEnd w:id="828"/>
    </w:p>
    <w:p>
      <w:pPr>
        <w:pStyle w:val="BookText"/>
      </w:pPr>
      <w:r>
        <w:rPr>
          <w:rFonts w:ascii="Amiri" w:hAnsi="Amiri" w:eastAsia="Amiri" w:cs="Amiri"/>
          <w:lang w:bidi="ar-SA"/>
          <w:color w:val="111111"/>
          <w:sz w:val="28"/>
          <w:szCs w:val="28"/>
          <w:rtl/>
        </w:rPr>
        <w:t xml:space="preserve">شي، [تفسير العياشي] عَنْ أَبَانِ بْنِ تَغْلِبَ قَالَ: قُلْتُ لِأَبِي عَبْدِ اللَّهِ عليه السلام جَعَلَ اللَّهُ الْكَعْبَةَ الْبَيْتَ الْحَرامَ قِياماً لِلنَّاسِ-</w:t>
      </w:r>
      <w:r>
        <w:rPr>
          <w:rStyle w:val="FootnoteReference"/>
        </w:rPr>
        <w:footnoteReference w:id="497"/>
      </w:r>
      <w:r>
        <w:rPr>
          <w:rFonts w:ascii="Amiri" w:hAnsi="Amiri" w:eastAsia="Amiri" w:cs="Amiri"/>
          <w:lang w:bidi="ar-SA"/>
          <w:color w:val="111111"/>
          <w:sz w:val="28"/>
          <w:szCs w:val="28"/>
          <w:rtl/>
        </w:rPr>
        <w:t xml:space="preserve">قَالَ جَعَلَهَا اللَّهُ لِدِينِهِمْ وَ مَعَايِشِهِمْ‌</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5"/>
      </w:pPr>
      <w:bookmarkStart w:id="829" w:name="_Toc466"/>
      <w:r>
        <w:t>«44»</w:t>
      </w:r>
      <w:bookmarkEnd w:id="829"/>
    </w:p>
    <w:p>
      <w:pPr>
        <w:pStyle w:val="BookText"/>
      </w:pPr>
      <w:r>
        <w:rPr>
          <w:rFonts w:ascii="Amiri" w:hAnsi="Amiri" w:eastAsia="Amiri" w:cs="Amiri"/>
          <w:lang w:bidi="ar-SA"/>
          <w:color w:val="111111"/>
          <w:sz w:val="28"/>
          <w:szCs w:val="28"/>
          <w:rtl/>
        </w:rPr>
        <w:t xml:space="preserve">نُقِلَ مِنْ خَطِّ الشَّيْخِ الشَّهِيدِ عَنِ الْبَاقِرِ عليه السلام: مَنْ نَظَرَ إِلَي الْكَعْبَةِ عَارِفاً بِحَقِّهَا غُفِرَ لَهُ ذَنْبُهُ وَ كُفِيَ مَا أَهَمَّهُ.</w:t>
      </w:r>
    </w:p>
    <w:p>
      <w:pPr>
        <w:pStyle w:val="Heading5"/>
      </w:pPr>
      <w:bookmarkStart w:id="830" w:name="_Toc467"/>
      <w:r>
        <w:t>«45»</w:t>
      </w:r>
      <w:bookmarkEnd w:id="830"/>
    </w:p>
    <w:p>
      <w:pPr>
        <w:pStyle w:val="BookText"/>
      </w:pPr>
      <w:r>
        <w:rPr>
          <w:rFonts w:ascii="Amiri" w:hAnsi="Amiri" w:eastAsia="Amiri" w:cs="Amiri"/>
          <w:lang w:bidi="ar-SA"/>
          <w:color w:val="111111"/>
          <w:sz w:val="28"/>
          <w:szCs w:val="28"/>
          <w:rtl/>
        </w:rPr>
        <w:t xml:space="preserve">وَ رُوِيَ: مَنْ نَظَرَ إِلَي الْكَعْبَةِ لَمْ يَزَلْ يُكْتَبُ لَهُ حَسَنَةٌ وَ يُمْحَي عَنْهُ سَيِّئَةٌ حَتَّي يَصْرِفَ بَصَرَهُ عَنْهَا.</w:t>
      </w:r>
    </w:p>
    <w:p>
      <w:pPr>
        <w:pStyle w:val="Heading5"/>
      </w:pPr>
      <w:bookmarkStart w:id="831" w:name="_Toc468"/>
      <w:r>
        <w:t>«46»</w:t>
      </w:r>
      <w:bookmarkEnd w:id="831"/>
    </w:p>
    <w:p>
      <w:pPr>
        <w:pStyle w:val="BookText"/>
      </w:pPr>
      <w:r>
        <w:rPr>
          <w:rFonts w:ascii="Amiri" w:hAnsi="Amiri" w:eastAsia="Amiri" w:cs="Amiri"/>
          <w:lang w:bidi="ar-SA"/>
          <w:color w:val="111111"/>
          <w:sz w:val="28"/>
          <w:szCs w:val="28"/>
          <w:rtl/>
        </w:rPr>
        <w:t xml:space="preserve">وَ رُوِيَ: أَنَّ النَّظَرَ إِلَي الْكَعْبَةِ عِبَادَةٌ وَ النَّظَرَ إِلَي الْوَالِدَيْنِ عِبَادَةٌ وَ النَّظَرَ فِي الْمُصْحَفِ مِنْ غَيْرِ قِرَاءَةٍ عِبَادَةٌ وَ النَّظَرَ إِلَي وَجْهِ الْعَالِمِ عِبَادَةٌ وَ النَّظَرَ إِلَي آلِ مُحَمَّدٍ عليهم السلام عِبَادَةٌ.</w:t>
      </w:r>
    </w:p>
    <w:p>
      <w:pPr>
        <w:pStyle w:val="Heading5"/>
      </w:pPr>
      <w:bookmarkStart w:id="832" w:name="_Toc469"/>
      <w:r>
        <w:t>«47»</w:t>
      </w:r>
      <w:bookmarkEnd w:id="832"/>
    </w:p>
    <w:p>
      <w:pPr>
        <w:pStyle w:val="BookText"/>
      </w:pPr>
      <w:r>
        <w:rPr>
          <w:rFonts w:ascii="Amiri" w:hAnsi="Amiri" w:eastAsia="Amiri" w:cs="Amiri"/>
          <w:lang w:bidi="ar-SA"/>
          <w:color w:val="111111"/>
          <w:sz w:val="28"/>
          <w:szCs w:val="28"/>
          <w:rtl/>
        </w:rPr>
        <w:t xml:space="preserve">وَ مِنْ خَطِّهِ رَحِمَهُ اللَّهُ قَالَ الرَّاوَنْدِيُّ رَحِمَهُ اللَّهُ قَالَ الْبَاقِرُ عليه السلام: إِنَّ اللَّهَ وَضَعَ تَحْتَ الْعَرْشِ أَرْبَعَةَ أَسَاطِينَ وَ سَمَّاهُ الضُّرَاحَ ثُمَّ بَعَثَ مَلَائِكَةً فَأَمَرَهُمْ بِبِنَاءِ بَيْتٍ فِي الْأَرْضِ بِحِيَالِهِ [بِمِثَالِهِ] وَ قَدْرِهِ فَلَمَّا كَانَ الطُّوفَانُ رُفِعَ فَكَانَتِ الْأَنْبِيَاءُ يَحُجُّونَهُ وَ لَا يَعْلَمُونَ مَكَانَهُ حَتَّي بَوَّأَهُ اللَّهُ لِإِبْرَاهِيمَ فَأَعْلَمَهُ مَكَانَهُ فَبَنَاهُ مِنْ خَمْسَةِ أَجْبُلٍ مِنْ حِرَاءَ وَ ثَبِيرٍ وَ لُبْنَانٍ وَ جَبَلِ الطُّورِ وَ جَبَلِ الحمر [الْخَمَرِ] قال الطبري و هو جبل بدمشق.</w:t>
      </w:r>
    </w:p>
    <w:p>
      <w:pPr>
        <w:pStyle w:val="Heading5"/>
      </w:pPr>
      <w:bookmarkStart w:id="833" w:name="_Toc470"/>
      <w:r>
        <w:t>«48»</w:t>
      </w:r>
      <w:bookmarkEnd w:id="833"/>
    </w:p>
    <w:p>
      <w:pPr>
        <w:pStyle w:val="BookText"/>
      </w:pPr>
      <w:r>
        <w:rPr>
          <w:rFonts w:ascii="Amiri" w:hAnsi="Amiri" w:eastAsia="Amiri" w:cs="Amiri"/>
          <w:lang w:bidi="ar-SA"/>
          <w:color w:val="111111"/>
          <w:sz w:val="28"/>
          <w:szCs w:val="28"/>
          <w:rtl/>
        </w:rPr>
        <w:t xml:space="preserve">الْعِلَلُ لِمُحَمَّدِ بْنِ عَلِيِّ بْنِ إِبْرَاهِيمَ: سَأَلَ رَجُلٌ مِنَ الْيَهُودِ رَسُولَ اللَّهِ صلي الله عليه و آله فَقَالَ أَخْبِرْنِي عَنِ الْكَلِمَاتِ الَّتِي عَلَّمَهَا اللَّهُ إِبْرَاهِيمَ عليه السلام حَيْثُ بَنَي الْبَيْتَ فَقَالَ النَّبِيُّ صلي الله عليه و آله نَعَمْ هِيَ سُبْحَانَ اللَّهِ وَ الْحَمْدُ لِلَّهِ وَ لَا إِلَهَ إِلَّا اللَّهُ وَ اللَّهُ أَكْبَرُ.</w:t>
      </w:r>
    </w:p>
    <w:p>
      <w:pPr>
        <w:pStyle w:val="BookText"/>
      </w:pPr>
      <w:r>
        <w:rPr>
          <w:rFonts w:ascii="Amiri" w:hAnsi="Amiri" w:eastAsia="Amiri" w:cs="Amiri"/>
          <w:lang w:bidi="ar-SA"/>
          <w:color w:val="111111"/>
          <w:sz w:val="28"/>
          <w:szCs w:val="28"/>
          <w:rtl/>
        </w:rPr>
        <w:t xml:space="preserve">إِبْراهِیمُ الْقَواعِدَ مِنَ الْبَیْتِ وَ إِسْماعِیل»</w:t>
      </w:r>
      <w:r>
        <w:rPr>
          <w:rStyle w:val="FootnoteReference"/>
        </w:rPr>
        <w:footnoteReference w:id="499"/>
      </w:r>
      <w:r>
        <w:rPr>
          <w:rFonts w:ascii="IRNazanin" w:hAnsi="IRNazanin" w:eastAsia="IRNazanin" w:cs="IRNazanin"/>
          <w:lang w:bidi="fa-IR"/>
          <w:color w:val="111111"/>
          <w:sz w:val="28"/>
          <w:szCs w:val="28"/>
          <w:rtl/>
        </w:rPr>
        <w:t xml:space="preserve">{و هنگامی که ابراهیم و اسماعیل پایه های خانه خداوند [ کعبه ] را بالا می بردند.}</w:t>
      </w:r>
      <w:r>
        <w:rPr>
          <w:rStyle w:val="FootnoteReference"/>
        </w:rPr>
        <w:footnoteReference w:id="500"/>
      </w:r>
    </w:p>
    <w:p>
      <w:pPr>
        <w:pStyle w:val="Heading5"/>
      </w:pPr>
      <w:bookmarkStart w:id="834" w:name="_Toc471"/>
      <w:r>
        <w:t>روایت 43</w:t>
      </w:r>
      <w:bookmarkEnd w:id="834"/>
    </w:p>
    <w:p>
      <w:pPr>
        <w:pStyle w:val="BookText"/>
      </w:pPr>
      <w:r>
        <w:rPr>
          <w:rFonts w:ascii="IRNazanin" w:hAnsi="IRNazanin" w:eastAsia="IRNazanin" w:cs="IRNazanin"/>
          <w:lang w:bidi="fa-IR"/>
          <w:color w:val="111111"/>
          <w:sz w:val="28"/>
          <w:szCs w:val="28"/>
          <w:rtl/>
        </w:rPr>
        <w:t xml:space="preserve">تفسیر العیاشی: ابان بن تغلب گوید: به امام صادق علیه السلام عرض کردم: معنای این سخن خداوند که می فرماید: «جَعَلَ اللَّهُ الْکَعْبَةَ الْبَیْتَ الْحَرامَ قِیاماً لِلنَّاس»</w:t>
      </w:r>
      <w:r>
        <w:rPr>
          <w:rStyle w:val="FootnoteReference"/>
        </w:rPr>
        <w:footnoteReference w:id="501"/>
      </w:r>
      <w:r>
        <w:rPr>
          <w:rFonts w:ascii="IRNazanin" w:hAnsi="IRNazanin" w:eastAsia="IRNazanin" w:cs="IRNazanin"/>
          <w:lang w:bidi="fa-IR"/>
          <w:color w:val="111111"/>
          <w:sz w:val="28"/>
          <w:szCs w:val="28"/>
          <w:rtl/>
        </w:rPr>
        <w:t xml:space="preserve">{خداوند کعبه بیت الله الحرام را وسیله به پا داشتن مصالح مردم قرار داده است.} چیست؟ امام در پاسخ فرمود: یعنی کعبه را برای برپا داشتن دین و معیشت آن ها قرار داده است.</w:t>
      </w:r>
      <w:r>
        <w:rPr>
          <w:rStyle w:val="FootnoteReference"/>
        </w:rPr>
        <w:footnoteReference w:id="502"/>
      </w:r>
    </w:p>
    <w:p>
      <w:pPr>
        <w:pStyle w:val="Heading5"/>
      </w:pPr>
      <w:bookmarkStart w:id="835" w:name="_Toc472"/>
      <w:r>
        <w:t>روایت 44</w:t>
      </w:r>
      <w:bookmarkEnd w:id="835"/>
    </w:p>
    <w:p>
      <w:pPr>
        <w:pStyle w:val="BookText"/>
      </w:pPr>
      <w:r>
        <w:rPr>
          <w:rFonts w:ascii="IRNazanin" w:hAnsi="IRNazanin" w:eastAsia="IRNazanin" w:cs="IRNazanin"/>
          <w:lang w:bidi="fa-IR"/>
          <w:color w:val="111111"/>
          <w:sz w:val="28"/>
          <w:szCs w:val="28"/>
          <w:rtl/>
        </w:rPr>
        <w:t xml:space="preserve">به خط شیخ شهید از امام باقر علیه السلام نقل شده که فرمود: کسی که به کعبه بنگرد در حالی که حق آن را به نیکی بشناسد، خداوند گناهش را می آمرزد و آن چه را بخواهد برایش فراهم می سازد.</w:t>
      </w:r>
    </w:p>
    <w:p>
      <w:pPr>
        <w:pStyle w:val="Heading5"/>
      </w:pPr>
      <w:bookmarkStart w:id="836" w:name="_Toc473"/>
      <w:r>
        <w:t>روایت 45</w:t>
      </w:r>
      <w:bookmarkEnd w:id="836"/>
    </w:p>
    <w:p>
      <w:pPr>
        <w:pStyle w:val="BookText"/>
      </w:pPr>
      <w:r>
        <w:rPr>
          <w:rFonts w:ascii="IRNazanin" w:hAnsi="IRNazanin" w:eastAsia="IRNazanin" w:cs="IRNazanin"/>
          <w:lang w:bidi="fa-IR"/>
          <w:color w:val="111111"/>
          <w:sz w:val="28"/>
          <w:szCs w:val="28"/>
          <w:rtl/>
        </w:rPr>
        <w:t xml:space="preserve">همچنین روایت شده است: کسی که به کعبه بنگرد، همواره برایش حسنه نوشته می شود و گناهش آمرزیده می شود تا نگاهش را از آنجا برگرداند.</w:t>
      </w:r>
    </w:p>
    <w:p>
      <w:pPr>
        <w:pStyle w:val="Heading5"/>
      </w:pPr>
      <w:bookmarkStart w:id="837" w:name="_Toc474"/>
      <w:r>
        <w:t>روایت 46</w:t>
      </w:r>
      <w:bookmarkEnd w:id="837"/>
    </w:p>
    <w:p>
      <w:pPr>
        <w:pStyle w:val="BookText"/>
      </w:pPr>
      <w:r>
        <w:rPr>
          <w:rFonts w:ascii="IRNazanin" w:hAnsi="IRNazanin" w:eastAsia="IRNazanin" w:cs="IRNazanin"/>
          <w:lang w:bidi="fa-IR"/>
          <w:color w:val="111111"/>
          <w:sz w:val="28"/>
          <w:szCs w:val="28"/>
          <w:rtl/>
        </w:rPr>
        <w:t xml:space="preserve">و روایت شده است که نگریستن به کعبه و نگاه به چهره والدین و قرآن حتی بدون خواندن آن، عبادت است. همچنین نگریستن به چهره عالم و خاندان پیامبر عبادت است .</w:t>
      </w:r>
    </w:p>
    <w:p>
      <w:pPr>
        <w:pStyle w:val="Heading5"/>
      </w:pPr>
      <w:bookmarkStart w:id="838" w:name="_Toc475"/>
      <w:r>
        <w:t>روایت 47</w:t>
      </w:r>
      <w:bookmarkEnd w:id="838"/>
    </w:p>
    <w:p>
      <w:pPr>
        <w:pStyle w:val="BookText"/>
      </w:pPr>
      <w:r>
        <w:rPr>
          <w:rFonts w:ascii="IRNazanin" w:hAnsi="IRNazanin" w:eastAsia="IRNazanin" w:cs="IRNazanin"/>
          <w:lang w:bidi="fa-IR"/>
          <w:color w:val="111111"/>
          <w:sz w:val="28"/>
          <w:szCs w:val="28"/>
          <w:rtl/>
        </w:rPr>
        <w:t xml:space="preserve">راوندی به خط خود نقل کرده است که امام باقر علیه السلام فرمود: خداوند در زیر عرش خویش چهار پایه و ستون بنا نهاد و آن را ضراح نامید. سپس فرشتگان را فرو فرستاد و به آنان به ساختن خانه ای در زمین، در مقابل آن و مانند آن و به اندازه آن فرمان داد. زمانی که طوفان شد، بیت بالا رفت، پس پیامبران حج می گزاردند در حالی که جای آن را نمی دانستند تا این که خداوند ابراهیم را در آن جای داد و مکانش را به وی نشان داد. پس آن را از پنج کوه به نام های حراء، ثبیر، لبنان، جبل الطور و جبل الحمر بنا نهاد. طبری گفته است: جبل الحمر کوهی در دمشق است.</w:t>
      </w:r>
    </w:p>
    <w:p>
      <w:pPr>
        <w:pStyle w:val="Heading5"/>
      </w:pPr>
      <w:bookmarkStart w:id="839" w:name="_Toc476"/>
      <w:r>
        <w:t>روایت 48</w:t>
      </w:r>
      <w:bookmarkEnd w:id="839"/>
    </w:p>
    <w:p>
      <w:pPr>
        <w:pStyle w:val="BookText"/>
      </w:pPr>
      <w:r>
        <w:rPr>
          <w:rFonts w:ascii="IRNazanin" w:hAnsi="IRNazanin" w:eastAsia="IRNazanin" w:cs="IRNazanin"/>
          <w:lang w:bidi="fa-IR"/>
          <w:color w:val="111111"/>
          <w:sz w:val="28"/>
          <w:szCs w:val="28"/>
          <w:rtl/>
        </w:rPr>
        <w:t xml:space="preserve">در کتاب العلل محمد بن علی بن ابراهیم آمده است که شخصی یهودی از رسول خدا صلی الله علیه و آله پرسید: درباره کلماتی که خداوند به ابراهیم یاد داد، آنگاه که کعبه را بنا نهاد، مرا آگاه کن. پیامبر فرمود: آری! آن کلمات سبحان الله و الحمد لله و لا اله الا الله و الله اکبر بود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13553_133910"/>
    <w:bookmarkEnd w:id="57"/>
    <w:p>
      <w:pPr>
        <w:pStyle w:val="Heading3"/>
      </w:pPr>
      <w:bookmarkStart w:id="840" w:name="_Toc477"/>
      <w:r>
        <w:t>باب 6 من نذر شيئا للكعبة أو أوصي به و حكم أموال الكعبة و أثوابها</w:t>
      </w:r>
      <w:bookmarkEnd w:id="840"/>
    </w:p>
    <w:p>
      <w:pPr>
        <w:pStyle w:val="Heading4"/>
      </w:pPr>
      <w:bookmarkStart w:id="841" w:name="_Toc478"/>
      <w:r>
        <w:t>الأخبار</w:t>
      </w:r>
      <w:bookmarkEnd w:id="841"/>
    </w:p>
    <w:p>
      <w:pPr>
        <w:pStyle w:val="Heading5"/>
      </w:pPr>
      <w:bookmarkStart w:id="842" w:name="_Toc479"/>
      <w:r>
        <w:t>«1»</w:t>
      </w:r>
      <w:bookmarkEnd w:id="842"/>
    </w:p>
    <w:p>
      <w:pPr>
        <w:pStyle w:val="BookText"/>
      </w:pPr>
      <w:r>
        <w:rPr>
          <w:rFonts w:ascii="Amiri" w:hAnsi="Amiri" w:eastAsia="Amiri" w:cs="Amiri"/>
          <w:lang w:bidi="ar-SA"/>
          <w:color w:val="111111"/>
          <w:sz w:val="28"/>
          <w:szCs w:val="28"/>
          <w:rtl/>
        </w:rPr>
        <w:t xml:space="preserve">ع، [علل الشرائع] مَاجِيلَوَيْهِ عَنْ عَلِيٍّ عَنْ أَبِيهِ عَنْ حَمَّادٍ عَنْ حَرِيزٍ عَنْ يَاسِينَ قَالَ سَمِعْتُ أَبَا جَعْفَرٍ عليه السلام يَقُولُ: إِنَّ قَوْماً أَقْبَلُوا مِنْ مِصْرَ فَمَاتَ رَجُلٌ فَأَوْصَي إِلَي رَجُلٍ بِأَلْفِ دِرْهَمٍ لِلْكَعْبَةِ فَلَمَّا قَدِمَ مَكَّةَ سَأَلَ عَنْ ذَلِكَ فَدَلُّوهُ عَلَي بَنِي شَيْبَةَ فَأَتَاهُمْ فَأَخْبَرَهُمُ الْخَبَرَ فَقَالُوا قَدْ بَرَأَتْ ذِمَّتُكَ ادْفَعْهَا إِلَيْنَا فَقَامَ الرَّجُلُ فَسَأَلَ النَّاسَ فَدَلُّوهُ عَلَي أَبِي جَعْفَرٍ مُحَمَّدِ بْنِ عَلِيٍّ عليه السلام قَالَ أَبُو جَعْفَرٍ مُحَمَّدُ بْنُ عَلِيٍّ فَأَتَانِي فَسَأَلَنِي فَقُلْتُ لَهُ إِنَّ الْكَعْبَةَ غَنِيَّةٌ عَنْ هَذَا انْظُرْ إِلَي مَنْ أَمَّ هَذَا الْبَيْتَ وَ قُطِعَ أَوْ ذَهَبَتْ نَفَقَتُهُ أَوْ ضَلَّتْ رَاحِلَتُهُ أَوْ عَجَزَ أَنْ يَرْجِعَ إِلَي أَهْلِهِ فَادْفَعْهَا إِلَي هَؤُلَاءِ الَّذِينَ سَمَّيْتُ لَكَ قَالَ فَأَتَي الرَّجُلُ بَنِي شَيْبَةَ فَأَخْبَرَهُمْ بِقَوْلِ أَبِي جَعْفَرٍ عليه السلام فَقَالُوا هَذَا ضَالٌّ مُبْتَدِعٌ لَيْسَ يُؤْخَذُ عَنْهُ وَ لَا عِلْمَ لَهُ وَ نَحْنُ نَسْأَلُكَ بِحَقِّ هَذَا الْبَيْتِ وَ بِحَقِّ كَذَا وَ كَذَا لَمَّا أَبْلَغْتَهُ عَنَّا هَذَا الْكَلَامَ قَالَ فَأَتَيْتُ أَبَا جَعْفَرٍ عليه السلام فَقُلْتُ لَهُ لَقِيتُ بَنِي شَيْبَةَ فَأَخْبَرْتُهُمْ فَزَعَمُوا أَنَّكَ كَذَا وَ كَذَا وَ أَنَّكَ لَا عِلْمَ لَكَ ثُمَّ سَأَلُونِي بِالْعَظِيمِ لَمَّا أبلغك [أَبْلَغْتُكَ] مَا قَالُوا قَالَ وَ أَنَا أَسْأَلُكَ مَا سَأَلُوكَ لَمَّا أَتَيْتَهُمْ فَقُلْتَ لَهُمْ إِنَّ مِنْ عِلْمِي لَوْ وُلِّيتُ شَيْئاً مِنْ أُمُورِ الْمُسْلِمِينَ لَقَطَعْتُ أَيْدِيَهُمْ ثُمَّ عَلَّقْتُهَا فِي أَسْتَارِ الْكَعْبَةِ ثُمَّ أَقَمْتُهُمْ عَلَي الْمِصْطَبَّةِ ثُمَّ أَمَرْتُ مُنَادِياً يُنَادِي أَلَا إِنَّ هَؤُلَاءِ سُرَّاقُ اللَّهِ فَاعْرِفُوهُمْ‌</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5"/>
      </w:pPr>
      <w:bookmarkStart w:id="843" w:name="_Toc480"/>
      <w:r>
        <w:t>«2»</w:t>
      </w:r>
      <w:bookmarkEnd w:id="843"/>
    </w:p>
    <w:p>
      <w:pPr>
        <w:pStyle w:val="BookText"/>
      </w:pPr>
      <w:r>
        <w:rPr>
          <w:rFonts w:ascii="Amiri" w:hAnsi="Amiri" w:eastAsia="Amiri" w:cs="Amiri"/>
          <w:lang w:bidi="ar-SA"/>
          <w:color w:val="111111"/>
          <w:sz w:val="28"/>
          <w:szCs w:val="28"/>
          <w:rtl/>
        </w:rPr>
        <w:t xml:space="preserve">ني، [الغيبة للنعماني] عَلِيُّ بْنُ الْحُسَيْنِ عَنْ مُحَمَّدٍ الْعَطَّارِ عَنْ مُحَمَّدِ بْنِ الْحَسَنِ الرَّازِيِّ عَنْ مُحَمَّدِ بْنِ عَلِيٍّ الصَّيْرَفِيِّ عَنْ مُحَمَّدِ بْنِ سِنَانٍ عَنْ مُحَمَّدِ بْنِ عَلِيٍّ الْخَثْعَمِيِّ عَنْ سَدِيرٍ الصَّيْرَفِيِ</w:t>
      </w:r>
    </w:p>
    <w:p>
      <w:pPr>
        <w:pStyle w:val="Heading3"/>
      </w:pPr>
      <w:bookmarkStart w:id="844" w:name="_Toc481"/>
      <w:r>
        <w:t>باب ششم : کسی که برای کعبه چیزی را نذر کند یا وصیّت کند و حکم اموال کعبه و پرده های آن</w:t>
      </w:r>
      <w:bookmarkEnd w:id="844"/>
    </w:p>
    <w:p>
      <w:pPr>
        <w:pStyle w:val="Heading4"/>
      </w:pPr>
      <w:bookmarkStart w:id="845" w:name="_Toc482"/>
      <w:r>
        <w:t>روایات</w:t>
      </w:r>
      <w:bookmarkEnd w:id="845"/>
    </w:p>
    <w:p>
      <w:pPr>
        <w:pStyle w:val="Heading5"/>
      </w:pPr>
      <w:bookmarkStart w:id="846" w:name="_Toc483"/>
      <w:r>
        <w:t>روایت 1</w:t>
      </w:r>
      <w:bookmarkEnd w:id="846"/>
    </w:p>
    <w:p>
      <w:pPr>
        <w:pStyle w:val="BookText"/>
      </w:pPr>
      <w:r>
        <w:rPr>
          <w:rFonts w:ascii="IRNazanin" w:hAnsi="IRNazanin" w:eastAsia="IRNazanin" w:cs="IRNazanin"/>
          <w:lang w:bidi="fa-IR"/>
          <w:color w:val="111111"/>
          <w:sz w:val="28"/>
          <w:szCs w:val="28"/>
          <w:rtl/>
        </w:rPr>
        <w:t xml:space="preserve">علل الشرائع: امام محمد باقر علیه السلام فرمود: قومی از مصر آمدند، پس یکی از آن ها از دنیا رفت و به شخصی وصیت کرد که هزار درهم در راه کعبه انفاق کند. زمانی که آن شخص به مکه آمد، در این باره سؤال کرد که مال را به دست چه کسی بسپارد و اهالی مکه بنی شیبه را معرفی کردند. آن شخص نزد قوم بنی شیبه رفت و آنان را از آن خبر آگاه کرد. آن قوم گفتند: ذمه آن از دوش تو برداشته شد، آن مال را به ما بده. آن مرد برخاست و از مردم پرسید و مردم وی را نزد ابوجعفر(امام باقر) فرستادند. امام فرمود: آن مرد نزدم آمد و در این باره از من سؤال کرد. به وی گفتم: کعبه از این مال بی نیاز است، به کسی بنگر که قصد این خانه کرده و در راه مانده یا آن که اموال خویش را از دست داده و مرکبش را گم کرده، و یا این که اکنون از بازگشتن به نزد خانواده خویش ناتوان است؛ آن مال را به این افرادی ده که برایت نام بردم. آن شخص گفت: آن مرد نزد قوم بنی شیبه رفت و آنها را از گفته امام آگاه کرد. آن قوم گفتند: او شخصی گمراه و بدعت گزار است؛ او علمی ندارد. ما به حق خداوند این خانه و حق چنین و چنان تو را قسم می دهیم که مبادا این سخن ما را به گوش وی رسانی. آن شخص گفت: نزد امام باقر علیه السلام آمدم و خطاب به وی گفتم: با بنی شییه دیدار کردم و آنان را از گفته شما آگاه کردم. آن ها درباره شما چنین و چنان فکر می کنند و این که شما علمی در این باره نداری. سپس مرا به خداوند سبحان قسم دادند که گفته آن ها را به شما نگویم. امام فرمود: من تو را قسم می دهم، به همان کس که تو را قسم دادند، زمانی که نزد آنها رفتی بگویی: اگر عهده دار امور مسلمانان شوم، علم من این است که دستهای آن ها را می بریدم و بر پرده کعبه می آویختم، سپس آنها را برسکّو ایستاده نگاه می داشتم و آنگاه دستور می دادم که ندا دهنده ای فریاد برآورد: همانا این افراد دزدان خانه خدایند! ایشان را بشناسید.</w:t>
      </w:r>
      <w:r>
        <w:rPr>
          <w:rStyle w:val="FootnoteReference"/>
        </w:rPr>
        <w:footnoteReference w:id="504"/>
      </w:r>
    </w:p>
    <w:p>
      <w:pPr>
        <w:pStyle w:val="Heading5"/>
      </w:pPr>
      <w:bookmarkStart w:id="847" w:name="_Toc484"/>
      <w:r>
        <w:t>روایت 2</w:t>
      </w:r>
      <w:bookmarkEnd w:id="847"/>
    </w:p>
    <w:p>
      <w:pPr>
        <w:pStyle w:val="BookText"/>
      </w:pPr>
      <w:r>
        <w:rPr>
          <w:rFonts w:ascii="IRNazanin" w:hAnsi="IRNazanin" w:eastAsia="IRNazanin" w:cs="IRNazanin"/>
          <w:lang w:bidi="fa-IR"/>
          <w:color w:val="111111"/>
          <w:sz w:val="28"/>
          <w:szCs w:val="28"/>
          <w:rtl/>
        </w:rPr>
        <w:t xml:space="preserve">غیبة النعمانی: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13553_133911"/>
    <w:bookmarkEnd w:id="58"/>
    <w:p>
      <w:pPr>
        <w:pStyle w:val="BookText"/>
      </w:pPr>
      <w:r>
        <w:rPr>
          <w:rFonts w:ascii="Amiri" w:hAnsi="Amiri" w:eastAsia="Amiri" w:cs="Amiri"/>
          <w:lang w:bidi="ar-SA"/>
          <w:color w:val="111111"/>
          <w:sz w:val="28"/>
          <w:szCs w:val="28"/>
          <w:rtl/>
        </w:rPr>
        <w:t xml:space="preserve">عَنْ رَجُلٍ مِنْ أَهْلِ الْجَزِيرَةِ: مِثْلَهُ بِتَغْيِيرٍ مَا</w:t>
      </w:r>
      <w:r>
        <w:rPr>
          <w:rStyle w:val="FootnoteReference"/>
        </w:rPr>
        <w:footnoteReference w:id="505"/>
      </w:r>
      <w:r>
        <w:rPr>
          <w:rFonts w:ascii="Amiri" w:hAnsi="Amiri" w:eastAsia="Amiri" w:cs="Amiri"/>
          <w:lang w:bidi="ar-SA"/>
          <w:color w:val="111111"/>
          <w:sz w:val="28"/>
          <w:szCs w:val="28"/>
          <w:rtl/>
        </w:rPr>
        <w:t xml:space="preserve">وَ قَدْ أَوْرَدْنَاهُ فِي بَابِ سِيرَةِ الْقَائِمِ عليه السلام.</w:t>
      </w:r>
    </w:p>
    <w:p>
      <w:pPr>
        <w:pStyle w:val="Heading5"/>
      </w:pPr>
      <w:bookmarkStart w:id="848" w:name="_Toc485"/>
      <w:r>
        <w:t>«3»</w:t>
      </w:r>
      <w:bookmarkEnd w:id="848"/>
    </w:p>
    <w:p>
      <w:pPr>
        <w:pStyle w:val="BookText"/>
      </w:pPr>
      <w:r>
        <w:rPr>
          <w:rFonts w:ascii="Amiri" w:hAnsi="Amiri" w:eastAsia="Amiri" w:cs="Amiri"/>
          <w:lang w:bidi="ar-SA"/>
          <w:color w:val="111111"/>
          <w:sz w:val="28"/>
          <w:szCs w:val="28"/>
          <w:rtl/>
        </w:rPr>
        <w:t xml:space="preserve">ع، [علل الشرائع] أَبِي عَنْ سَعْدٍ عَنْ أَحْمَدَ بْنِ مُحَمَّدٍ عَنْ عَلِيِّ بْنِ الْحَسَنِ التَّيْمُلِيِّ عَنْ أَخَوَيْهِ مُحَمَّدٍ وَ أَحْمَدَ عَنْ عَلِيِّ بْنِ يَعْقُوبَ الْهَاشِمِيِّ عَنْ مَرْوَانَ بْنِ مُسْلِمٍ عَنْ سَعِيدِ بْنِ عُمَرَ الْجُعْفِيِّ عَنْ رَجُلٍ مِنْ أَهْلِ مِصْرَ قَالَ: أَوْصَي إِلَيَّ أَخِي بِجَارِيَةٍ كَانَتْ لَهُ مُغَنِّيَةٍ فَارِهَةٍ وَ جَعَلَهَا هَدْياً لِبَيْتِ اللَّهِ الْحَرَامِ فَقَدِمْتُ مَكَّةَ فَسَأَلْتُ فَقِيلَ لِي ادْفَعْهَا إِلَي بَنِي شَيْبَةَ وَ قِيلَ لِي غَيْرُ ذَلِكَ مِنَ الْقَوْلِ فَاخْتُلِفَ عَلَيَّ فِيهِ فَقَالَ لِي رَجُلٌ مِنْ أَهْلِ الْمَسْجِدِ أَ لَا أُرْشِدُكَ إِلَي مَنْ يُرْشِدُكَ فِي هَذَا إِلَي الْحَقِّ قُلْتُ بَلَي فَأَشَارَ إِلَي شَيْخٍ جَالِسٍ فِي الْمَسْجِدِ فَقَالَ هَذَا جَعْفَرُ بْنُ مُحَمَّدٍ عليه السلام فَسَلْهُ قَالَ فَأَتَيْتُهُ فَسَأَلْتُهُ وَ قَصَصْتُ عَلَيْهِ الْقِصَّةَ فَقَالَ إِنَّ الْكَعْبَةَ لَا تَأْكُلُ وَ لَا تَشْرَبُ وَ مَا أُهْدِيَ لَهَا فَهُوَ لِزُوَّارِهَا بِعِ الْجَارِيَةَ وَ قُمْ عَلَي الْحِجْرِ فَنَادِ هَلْ مِنْ مُنْقَطَعٍ بِهِ وَ هَلْ مِنْ مُحْتَاجٍ مِنْ زُوَّارِهَا فَإِذَا أَتَوْكَ فَاسْأَلْ عَنْهُمْ وَ أَعْطِهِمْ وَ اقْسِمْ فِيهِمْ ثَمَنَهَا قَالَ فَقُلْتُ لَهُ إِنَّ بَعْضَ مَنْ سَأَلْتُهُ أَمَرَنِي بِدَفْعِهَا إِلَي بَنِي شَيْبَةَ فَقَالَ أَمَا إِنَّ قَائِمَنَا لَوْ قَدْ قَامَ لَقَدْ أَخَذَهُمْ وَ قَطَعَ أَيْدِيَهُمْ وَ طَافَ بِهِمْ وَ قَالَ هَؤُلَاءِ سُرَّاقُ اللَّهِ‌</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Heading5"/>
      </w:pPr>
      <w:bookmarkStart w:id="849" w:name="_Toc486"/>
      <w:r>
        <w:t>«4»</w:t>
      </w:r>
      <w:bookmarkEnd w:id="849"/>
    </w:p>
    <w:p>
      <w:pPr>
        <w:pStyle w:val="BookText"/>
      </w:pPr>
      <w:r>
        <w:rPr>
          <w:rFonts w:ascii="Amiri" w:hAnsi="Amiri" w:eastAsia="Amiri" w:cs="Amiri"/>
          <w:lang w:bidi="ar-SA"/>
          <w:color w:val="111111"/>
          <w:sz w:val="28"/>
          <w:szCs w:val="28"/>
          <w:rtl/>
        </w:rPr>
        <w:t xml:space="preserve">ع، [علل الشرائع] ابْنُ الْوَلِيدِ عَنِ الْحَسَنِ بْنِ مَتِّيلٍ عَنِ ابْنِ أَبِي الْخَطَّابِ عَنِ ابْنِ بَشِيرٍ عَنْ أَبَانٍ عَنِ ابْنِ الْحُرِّ عَنْ أَبِي عَبْدِ اللَّهِ عليه السلام قَالَ: جَاءَ رَجُلٌ إِلَي أَبِي جَعْفَرٍ عليه السلام فَقَالَ إِنِّي أَهْدَيْتُ جَارِيَةً إِلَي الْكَعْبَةِ فَأُعْطِيتُ بِهَا خَمْسَمِائَةِ دِينَارٍ فَمَا تَرَي قَالَ بِعْهَا ثُمَّ خُذْ ثَمَنَهَا ثُمَّ قُمْ عَلَي هَذَا الْحَائِطِ يَعْنِي الْحِجْرَ ثُمَّ نَادِ وَ أَعْطِ كُلَّ مُنْقَطَعٍ بِهِ وَ كُلَّ مُحْتَاجٍ مِنَ الْحَاجِ‌</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5"/>
      </w:pPr>
      <w:bookmarkStart w:id="850" w:name="_Toc487"/>
      <w:r>
        <w:t>«5»</w:t>
      </w:r>
      <w:bookmarkEnd w:id="850"/>
    </w:p>
    <w:p>
      <w:pPr>
        <w:pStyle w:val="BookText"/>
      </w:pPr>
      <w:r>
        <w:rPr>
          <w:rFonts w:ascii="Amiri" w:hAnsi="Amiri" w:eastAsia="Amiri" w:cs="Amiri"/>
          <w:lang w:bidi="ar-SA"/>
          <w:color w:val="111111"/>
          <w:sz w:val="28"/>
          <w:szCs w:val="28"/>
          <w:rtl/>
        </w:rPr>
        <w:t xml:space="preserve">ع، [علل الشرائع] ابْنُ الْوَلِيدِ عَنِ الصَّفَّارِ عَنِ ابْنِ هَاشِمٍ عَنِ ابْنِ الْمُغِيرَةِ عَنِ السَّكُونِيِّ عَنْ جَعْفَرِ بْنِ مُحَمَّدٍ عَنْ أَبِيهِ عَنْ عَلِيٍّ عليه السلام قَالَ: لَوْ كَانَ لِي وَادِيَانِ يَسِيلَانِ ذَهَباً</w:t>
      </w:r>
    </w:p>
    <w:p>
      <w:pPr>
        <w:pStyle w:val="BookText"/>
      </w:pPr>
      <w:r>
        <w:rPr>
          <w:rFonts w:ascii="IRNazanin" w:hAnsi="IRNazanin" w:eastAsia="IRNazanin" w:cs="IRNazanin"/>
          <w:lang w:bidi="fa-IR"/>
          <w:color w:val="111111"/>
          <w:sz w:val="28"/>
          <w:szCs w:val="28"/>
          <w:rtl/>
        </w:rPr>
        <w:t xml:space="preserve">حدیث فوق را با تغییری اندک نقل کرده است. که آن را در باب سیره قائم عجل الله تعالی فرجه الشریف آوردیم.</w:t>
      </w:r>
    </w:p>
    <w:p>
      <w:pPr>
        <w:pStyle w:val="Heading5"/>
      </w:pPr>
      <w:bookmarkStart w:id="851" w:name="_Toc488"/>
      <w:r>
        <w:t>روایت 3</w:t>
      </w:r>
      <w:bookmarkEnd w:id="851"/>
    </w:p>
    <w:p>
      <w:pPr>
        <w:pStyle w:val="BookText"/>
      </w:pPr>
      <w:r>
        <w:rPr>
          <w:rFonts w:ascii="IRNazanin" w:hAnsi="IRNazanin" w:eastAsia="IRNazanin" w:cs="IRNazanin"/>
          <w:lang w:bidi="fa-IR"/>
          <w:color w:val="111111"/>
          <w:sz w:val="28"/>
          <w:szCs w:val="28"/>
          <w:rtl/>
        </w:rPr>
        <w:t xml:space="preserve">علل الشرائع: سعید بن عمر جعفی از مردی از اهالی مصر نقل کرده است که گفت: برادرم مرا در مورد کنیزی که خنیاگری شاداب و زیبا بود، وصیت کرد و او را هدیه ای برای بیت الله الحرام قرار داده بود. به مکه آمدم و درباره وی سؤال کردم. به من گفتند: او را به بنی شیبه بسپار و برخی چیز دیگری به من گفتند و در این باره حرفهای متناقضی شنیدم. مردی از اهل مسجد به من گفت: آیا تو را به کسی که تو را در این باره ارشاد کند راهنمایی کنم؟ گفتم: آری. او به پیرمردی که در مسجد نشسته بود اشاره کرد و گفت: او جعفر بن محمد است. از وی در این باره سؤال کن. آن فرد گفت: به نزد امام رفتم و از ایشان سؤال کردم و داستان را برایش تعریف کردم. فرمود: همانا کعبه نمی خورد و نمی آشامد و هر چه که برای آن هدیه آورند، باید به زائران تحویل دهند. کنیز را بفروش و بر حجر بایست و فریاد بزن: آیا کسی است که بی زاد و توشه باشد؟ و آیا از میان زائران کسی است که بدان محتاج باشد؟ پس زمانی که به نزد تو آمدند، از آنها سؤال کن و بهای آن را به آنان بده و میانشان تقسیم کن. گفت: به ایشان گفتم: برخی از افرادی که از آنان سؤال کردم گفتند که آن را به بنی شیبه بدهم. فرمود: هشدار که اگر قائم ما قیام کند،آنان را می گیرد و دستانشان را قطع کرده و آنان را می چرخاند و می  گوید: اینان دزدان خدایند.</w:t>
      </w:r>
      <w:r>
        <w:rPr>
          <w:rStyle w:val="FootnoteReference"/>
        </w:rPr>
        <w:footnoteReference w:id="508"/>
      </w:r>
    </w:p>
    <w:p>
      <w:pPr>
        <w:pStyle w:val="Heading5"/>
      </w:pPr>
      <w:bookmarkStart w:id="852" w:name="_Toc489"/>
      <w:r>
        <w:t>روایت 4</w:t>
      </w:r>
      <w:bookmarkEnd w:id="852"/>
    </w:p>
    <w:p>
      <w:pPr>
        <w:pStyle w:val="BookText"/>
      </w:pPr>
      <w:r>
        <w:rPr>
          <w:rFonts w:ascii="IRNazanin" w:hAnsi="IRNazanin" w:eastAsia="IRNazanin" w:cs="IRNazanin"/>
          <w:lang w:bidi="fa-IR"/>
          <w:color w:val="111111"/>
          <w:sz w:val="28"/>
          <w:szCs w:val="28"/>
          <w:rtl/>
        </w:rPr>
        <w:t xml:space="preserve">علل الشرائع: امام صادق علیه السلام فرمود: مردی به نزد امام باقر علیه السلام آمد و گفت: من کنیزی برای خدمت به کعبه اهدا کردم و در ازای آن پانصد دینار به من می دهند، نظرتان چیست؟ فرمود: آن را بفروش و پول آن را بگیر و بر این دیوار - یعنی سنگ - بایست و ندا ده و از آن به هر مسافر بی توشه و حج گزار نیازمند بده.</w:t>
      </w:r>
      <w:r>
        <w:rPr>
          <w:rStyle w:val="FootnoteReference"/>
        </w:rPr>
        <w:footnoteReference w:id="509"/>
      </w:r>
    </w:p>
    <w:p>
      <w:pPr>
        <w:pStyle w:val="Heading5"/>
      </w:pPr>
      <w:bookmarkStart w:id="853" w:name="_Toc490"/>
      <w:r>
        <w:t>روایت 5</w:t>
      </w:r>
      <w:bookmarkEnd w:id="853"/>
    </w:p>
    <w:p>
      <w:pPr>
        <w:pStyle w:val="BookText"/>
      </w:pPr>
      <w:r>
        <w:rPr>
          <w:rFonts w:ascii="IRNazanin" w:hAnsi="IRNazanin" w:eastAsia="IRNazanin" w:cs="IRNazanin"/>
          <w:lang w:bidi="fa-IR"/>
          <w:color w:val="111111"/>
          <w:sz w:val="28"/>
          <w:szCs w:val="28"/>
          <w:rtl/>
        </w:rPr>
        <w:t xml:space="preserve">علل الشرائع: امام صادق علیه السلام از پدرش نقل کرده است که امام علی علیه السلام فرمود: اگر دو دره موّاج از طلا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13553_133912"/>
    <w:bookmarkEnd w:id="59"/>
    <w:p>
      <w:pPr>
        <w:pStyle w:val="BookText"/>
      </w:pPr>
      <w:r>
        <w:rPr>
          <w:rFonts w:ascii="Amiri" w:hAnsi="Amiri" w:eastAsia="Amiri" w:cs="Amiri"/>
          <w:lang w:bidi="ar-SA"/>
          <w:color w:val="111111"/>
          <w:sz w:val="28"/>
          <w:szCs w:val="28"/>
          <w:rtl/>
        </w:rPr>
        <w:t xml:space="preserve">وَ فِضَّةً مَا أَهْدَيْتُ إِلَي الْكَعْبَةِ شَيْئاً لِأَنَّهُ يَصِيرُ إِلَي الْحَجَبَةِ دُونَ الْمَسَاكِينِ‌</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5"/>
      </w:pPr>
      <w:bookmarkStart w:id="854" w:name="_Toc491"/>
      <w:r>
        <w:t>«6»</w:t>
      </w:r>
      <w:bookmarkEnd w:id="854"/>
    </w:p>
    <w:p>
      <w:pPr>
        <w:pStyle w:val="BookText"/>
      </w:pPr>
      <w:r>
        <w:rPr>
          <w:rFonts w:ascii="Amiri" w:hAnsi="Amiri" w:eastAsia="Amiri" w:cs="Amiri"/>
          <w:lang w:bidi="ar-SA"/>
          <w:color w:val="111111"/>
          <w:sz w:val="28"/>
          <w:szCs w:val="28"/>
          <w:rtl/>
        </w:rPr>
        <w:t xml:space="preserve">ع، [علل الشرائع] أَبِي عَنْ مُحَمَّدِ بْنِ الْعَطَّارِ عَنْ بُنَانِ بْنِ مُحَمَّدٍ عَنْ مُوسَي بْنِ الْقَاسِمِ عَنْ عَلِيِّ بْنِ جَعْفَرٍ عَنْ أَخِيهِ أَبِي الْحَسَنِ عليه السلام قَالَ: سَأَلْتُهُ عَنْ رَجُلٍ جَعَلَ جَارِيَةً هَدْياً لِلْكَعْبَةِ كَيْفَ يَصْنَعُ بِهَا فَقَالَ إِنَّ أَبِي عليه السلام أَتَاهُ رَجُلٌ قَدْ جَعَلَ جَارِيَتَهُ هَدْياً لِلْكَعْبَةِ فَقَالَ لَهُ قَوِّمِ الْجَارِيَةَ أَوْ بِعْهَا ثُمَّ مُرْ مُنَادِياً يَقُومُ عَلَي الْحِجْرِ فَيُنَادِي أَلَا مَنْ قَصَرَتْ نَفَقَتُهُ أَوْ قُطِعَ بِهِ طَرِيقُهُ أَوْ نَفِدَ طَعَامُهُ فَلْيَأْتِ فُلَانَ بْنَ فُلَانٍ وَ مُرْهُ أَنْ يُعْطِيَ أَوَّلًا فَأَوَّلًا حَتَّي ينفذ [يَنْفَدَ] ثَمَنُ الْجَارِيَةِ</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Heading5"/>
      </w:pPr>
      <w:bookmarkStart w:id="855" w:name="_Toc492"/>
      <w:r>
        <w:t>«7»</w:t>
      </w:r>
      <w:bookmarkEnd w:id="855"/>
    </w:p>
    <w:p>
      <w:pPr>
        <w:pStyle w:val="BookText"/>
      </w:pPr>
      <w:r>
        <w:rPr>
          <w:rFonts w:ascii="Amiri" w:hAnsi="Amiri" w:eastAsia="Amiri" w:cs="Amiri"/>
          <w:lang w:bidi="ar-SA"/>
          <w:color w:val="111111"/>
          <w:sz w:val="28"/>
          <w:szCs w:val="28"/>
          <w:rtl/>
        </w:rPr>
        <w:t xml:space="preserve">ع، [علل الشرائع] ابْنُ الْمُتَوَكِّلِ عَنِ السَّعْدَآبَادِيِّ عَنِ الْبَرْقِيِّ عَنْ أَبِيهِ رَفَعَهُ عَنْ بَعْضِ أَصْحَابِنَا قَالَ: دَفَعَتْ إِلَيَّ امْرَأَةٌ غَزْلًا فَقَالَتْ لِي ادْفَعْهُ بِمَكَّةَ لِيُخَاطَ بِهِ كِسْوَةُ الْكَعْبَةِ فَكَرِهْتُ أَنْ أَدْفَعَهُ إِلَي الْحَجَبَةِ وَ أَنَا أَعْرِفُهُمْ فَلَمَّا صِرْتُ إِلَي الْمَدِينَةِ دَخَلْتُ عَلَي أَبِي جَعْفَرٍ عليه السلام فَقُلْتُ لَهُ جُعِلْتُ فِدَاكَ إِنَّ امْرَأَةً أَعْطَتْنِي غَزْلًا وَ أَمَرَتْنِي أَنْ أَدْفَعَهُ بِمَكَّةَ لِيُخَاطَ بِهِ كِسْوَةُ الْكَعْبَةِ فَكَرِهْتُ أَنْ أَدْفَعَهُ إِلَي الْحَجَبَةِ فَقَالَ اشْتَرِ بِهِ عَسَلًا وَ زَعْفَرَاناً وَ خُذْ طِينَ قَبْرِ أَبِي عَبْدِ اللَّهِ عليه السلام وَ اعْجِنْهُ بِمَاءِ السَّمَاءِ وَ اجْعَلْ فِيهِ شَيْئاً مِنَ الْعَسَلِ وَ الزَّعْفَرَانِ وَ فَرِّقْهُ عَلَي الشِّيعَةِ لِيُدَاوُوا بِهِ مَرْضَاهُمْ‌</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5"/>
      </w:pPr>
      <w:bookmarkStart w:id="856" w:name="_Toc493"/>
      <w:r>
        <w:t>«8»</w:t>
      </w:r>
      <w:bookmarkEnd w:id="856"/>
    </w:p>
    <w:p>
      <w:pPr>
        <w:pStyle w:val="BookText"/>
      </w:pPr>
      <w:r>
        <w:rPr>
          <w:rFonts w:ascii="Amiri" w:hAnsi="Amiri" w:eastAsia="Amiri" w:cs="Amiri"/>
          <w:lang w:bidi="ar-SA"/>
          <w:color w:val="111111"/>
          <w:sz w:val="28"/>
          <w:szCs w:val="28"/>
          <w:rtl/>
        </w:rPr>
        <w:t xml:space="preserve">سن، [المحاسن] أَبِي عَنْ بَعْضِ أَصْحَابِنَا: مِثْلَهُ‌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5"/>
      </w:pPr>
      <w:bookmarkStart w:id="857" w:name="_Toc494"/>
      <w:r>
        <w:t>«9»</w:t>
      </w:r>
      <w:bookmarkEnd w:id="857"/>
    </w:p>
    <w:p>
      <w:pPr>
        <w:pStyle w:val="BookText"/>
      </w:pPr>
      <w:r>
        <w:rPr>
          <w:rFonts w:ascii="Amiri" w:hAnsi="Amiri" w:eastAsia="Amiri" w:cs="Amiri"/>
          <w:lang w:bidi="ar-SA"/>
          <w:color w:val="111111"/>
          <w:sz w:val="28"/>
          <w:szCs w:val="28"/>
          <w:rtl/>
        </w:rPr>
        <w:t xml:space="preserve">ب، [قرب الإسناد] عَلِيٌّ عَنْ أَخِيهِ قَالَ: سَأَلْتُهُ عَنْ رَجُلٍ جَعَلَ ثَمَنَ جَارِيَتِهِ هَدْياً لِلْكَعْبَةِ فَقَالَ لَهُ مُرْ مُنَادِياً يَقُومُ عَلَي الْحِجْرِ فَيُنَادِي أَلَا مَنْ قَصَرَتْ بِهِ نَفَقَتُهُ أَوْ قُطِعَ بِهِ أَوْ نَفِدَ طَعَامُهُ فَلْيَأْتِ فُلَانَ بْنَ فُلَانٍ وَ أَمَرَهُ أَنْ يُعْطِيَ أَوَّلًا فَأَوَّلًا حَتَّي يَنْفَدَ ثَمَنُ الْجَارِيَةِ وَ سَأَلْتُهُ عَنْ رَجُلٍ يَقُولُ هُوَ يُهْدِي كَذَا وَ كَذَا مَا عَلَيْهِ قَالَ إِذَا لَمْ يَكُنْ</w:t>
      </w:r>
    </w:p>
    <w:p>
      <w:pPr>
        <w:pStyle w:val="BookText"/>
      </w:pPr>
      <w:r>
        <w:rPr>
          <w:rFonts w:ascii="IRNazanin" w:hAnsi="IRNazanin" w:eastAsia="IRNazanin" w:cs="IRNazanin"/>
          <w:lang w:bidi="fa-IR"/>
          <w:color w:val="111111"/>
          <w:sz w:val="28"/>
          <w:szCs w:val="28"/>
          <w:rtl/>
        </w:rPr>
        <w:t xml:space="preserve">و نقره داشته باشم، هیچ چیز به کعبه اهدا نخواهم کرد، زیرا که به پرده داران می رسد نه به مستمندان.</w:t>
      </w:r>
      <w:r>
        <w:rPr>
          <w:rStyle w:val="FootnoteReference"/>
        </w:rPr>
        <w:footnoteReference w:id="514"/>
      </w:r>
    </w:p>
    <w:p>
      <w:pPr>
        <w:pStyle w:val="Heading5"/>
      </w:pPr>
      <w:bookmarkStart w:id="858" w:name="_Toc495"/>
      <w:r>
        <w:t>روایت 6</w:t>
      </w:r>
      <w:bookmarkEnd w:id="858"/>
    </w:p>
    <w:p>
      <w:pPr>
        <w:pStyle w:val="BookText"/>
      </w:pPr>
      <w:r>
        <w:rPr>
          <w:rFonts w:ascii="IRNazanin" w:hAnsi="IRNazanin" w:eastAsia="IRNazanin" w:cs="IRNazanin"/>
          <w:lang w:bidi="fa-IR"/>
          <w:color w:val="111111"/>
          <w:sz w:val="28"/>
          <w:szCs w:val="28"/>
          <w:rtl/>
        </w:rPr>
        <w:t xml:space="preserve">علل الشرائع: علی بن جعفر از برادرش امام موسی بن جعفر علیه السلام نقل کرده است که از او در باره کسی که کنیزی را به کعبه اهدا کرده است پرسید. فرمود: مردی نزد پدرم آمد که کنیز خود را وقف کعبه کرده بود. پدرم به وی گفت: ارزش آن را حساب کن و او را بفروش و سپس به ندا دهنده ای فرمان ده که بر سنگ بایستد و ندا سردهد که ای کسی که هزینه سفرش کم شده یا راهش را گم کرده یا این که غذایش تمام شده است، به نزد فلانی فرزند فلان شخص برو و به وی دستور ده که یک یک بدهد تا بهای کنیز پایان یابد.</w:t>
      </w:r>
    </w:p>
    <w:p>
      <w:pPr>
        <w:pStyle w:val="Heading5"/>
      </w:pPr>
      <w:bookmarkStart w:id="859" w:name="_Toc496"/>
      <w:r>
        <w:t>روایت 7</w:t>
      </w:r>
      <w:bookmarkEnd w:id="859"/>
    </w:p>
    <w:p>
      <w:pPr>
        <w:pStyle w:val="BookText"/>
      </w:pPr>
      <w:r>
        <w:rPr>
          <w:rFonts w:ascii="IRNazanin" w:hAnsi="IRNazanin" w:eastAsia="IRNazanin" w:cs="IRNazanin"/>
          <w:lang w:bidi="fa-IR"/>
          <w:color w:val="111111"/>
          <w:sz w:val="28"/>
          <w:szCs w:val="28"/>
          <w:rtl/>
        </w:rPr>
        <w:t xml:space="preserve">علل الشرائع: برقی از پدر خود و او از برخی از اصحاب ما نقل کرده است که گفت: زنی رشته ای از نخ ریسیده شده به من داد و به من گفت: آن را به مکه ببر تا برای پوشش کعبه پرده بدوزند. ناپسند دانستم که آن را به</w:t>
      </w:r>
    </w:p>
    <w:p>
      <w:pPr>
        <w:pStyle w:val="BookText"/>
      </w:pPr>
      <w:r>
        <w:rPr>
          <w:rFonts w:ascii="IRNazanin" w:hAnsi="IRNazanin" w:eastAsia="IRNazanin" w:cs="IRNazanin"/>
          <w:lang w:bidi="fa-IR"/>
          <w:color w:val="111111"/>
          <w:sz w:val="28"/>
          <w:szCs w:val="28"/>
          <w:rtl/>
        </w:rPr>
        <w:t xml:space="preserve">پرده داران کعبه بدهم چرا که آنان را می شناختم. زمانی که به مدینه رسیدم، نزد امام باقر علیه السلام رفتم و به او گفتم: جانم به فدایت! همانا زنی رشته ای از نخی ریسیده شده به من داد و فرمان داد تا آن را به مکه تحویل دهم تا برای پوشش در کعبه از آن استفاده شود و من کراهت داشتم که آن را به پرده داران بدهم. فرمود: با آنان عسل و زعفران بخر و تربت قبر اباعبدالله علیه السلام را برگیر و با آب باران مخلوط کن و در آن قدری عسل و زعفران بریز و میان شیعه پخش کن تا بدان وسیله بیماران خود را مداوا کنند.</w:t>
      </w:r>
      <w:r>
        <w:rPr>
          <w:rStyle w:val="FootnoteReference"/>
        </w:rPr>
        <w:footnoteReference w:id="515"/>
      </w:r>
    </w:p>
    <w:p>
      <w:pPr>
        <w:pStyle w:val="Heading5"/>
      </w:pPr>
      <w:bookmarkStart w:id="860" w:name="_Toc497"/>
      <w:r>
        <w:t>روایت 8</w:t>
      </w:r>
      <w:bookmarkEnd w:id="860"/>
    </w:p>
    <w:p>
      <w:pPr>
        <w:pStyle w:val="BookText"/>
      </w:pPr>
      <w:r>
        <w:rPr>
          <w:rFonts w:ascii="IRNazanin" w:hAnsi="IRNazanin" w:eastAsia="IRNazanin" w:cs="IRNazanin"/>
          <w:lang w:bidi="fa-IR"/>
          <w:color w:val="111111"/>
          <w:sz w:val="28"/>
          <w:szCs w:val="28"/>
          <w:rtl/>
        </w:rPr>
        <w:t xml:space="preserve">المحاسن: پدرم از برخی اصحاب مانند این حدیث را نقل کرده است.</w:t>
      </w:r>
      <w:r>
        <w:rPr>
          <w:rStyle w:val="FootnoteReference"/>
        </w:rPr>
        <w:footnoteReference w:id="516"/>
      </w:r>
    </w:p>
    <w:p>
      <w:pPr>
        <w:pStyle w:val="Heading5"/>
      </w:pPr>
      <w:bookmarkStart w:id="861" w:name="_Toc498"/>
      <w:r>
        <w:t>روایت 9</w:t>
      </w:r>
      <w:bookmarkEnd w:id="861"/>
    </w:p>
    <w:p>
      <w:pPr>
        <w:pStyle w:val="BookText"/>
      </w:pPr>
      <w:r>
        <w:rPr>
          <w:rFonts w:ascii="IRNazanin" w:hAnsi="IRNazanin" w:eastAsia="IRNazanin" w:cs="IRNazanin"/>
          <w:lang w:bidi="fa-IR"/>
          <w:color w:val="111111"/>
          <w:sz w:val="28"/>
          <w:szCs w:val="28"/>
          <w:rtl/>
        </w:rPr>
        <w:t xml:space="preserve">قرب الإسناد: علی از برادرش موسی بن جعفر نقل می کند که از ایشان درباره مردی سؤال کردم که بهای فروش کنیز خود را هدیه کعبه قرار داده است. خطاب به وی فرمود: به ندا دهنده ای فرمان ده که بر سنگ بایستد و ندا دهد: ای کسی که هزینه سفرت تمام شده یا راه بر تو بسته شده یا غذایت تمام شده! باید نزد فلان بن فلان بروی. و به او فرمان ده که به یکی پس از دیگری بدهد تا بهای کنیز تمام گردد. از ایشان درباره مردی سؤال کردم که می گوید: او چنین و چنان هدیه می دهد، چه چیزی بر عهده اوست؟ فرمود: اگر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13553_133913"/>
    <w:bookmarkEnd w:id="60"/>
    <w:p>
      <w:pPr>
        <w:pStyle w:val="BookText"/>
      </w:pPr>
      <w:r>
        <w:rPr>
          <w:rFonts w:ascii="Amiri" w:hAnsi="Amiri" w:eastAsia="Amiri" w:cs="Amiri"/>
          <w:lang w:bidi="ar-SA"/>
          <w:color w:val="111111"/>
          <w:sz w:val="28"/>
          <w:szCs w:val="28"/>
          <w:rtl/>
        </w:rPr>
        <w:t xml:space="preserve">نَذْراً فَلَيْسَ عَلَيْهِ شَيْ‌ءٌ</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5"/>
      </w:pPr>
      <w:bookmarkStart w:id="862" w:name="_Toc499"/>
      <w:r>
        <w:t>«10»</w:t>
      </w:r>
      <w:bookmarkEnd w:id="862"/>
    </w:p>
    <w:p>
      <w:pPr>
        <w:pStyle w:val="BookText"/>
      </w:pPr>
      <w:r>
        <w:rPr>
          <w:rFonts w:ascii="Amiri" w:hAnsi="Amiri" w:eastAsia="Amiri" w:cs="Amiri"/>
          <w:lang w:bidi="ar-SA"/>
          <w:color w:val="111111"/>
          <w:sz w:val="28"/>
          <w:szCs w:val="28"/>
          <w:rtl/>
        </w:rPr>
        <w:t xml:space="preserve">قب، [المناقب لابن شهرآشوب]: هَمَّ عُمَرُ أَنْ يَأْخُذَ حُلِيَّ الْكَعْبَةِ فَقَالَ عَلِيٌّ عليه السلام إِنَّ الْقُرْآنَ أُنْزِلَ عَلَي النَّبِيِّ صلي الله عليه و آله وَ الْأَمْوَالُ أَرْبَعَةٌ أَمْوَالُ الْمُسْلِمِينَ فَقَسَّمُوهَا بَيْنَ الْوَرَثَةِ فِي الْفَرَائِضِ وَ الْفَيْ‌ءُ فَقَسَمَهُ عَلَي مُسْتَحِقِّهِ وَ الْخُمُسُ فَوَضَعَهُ اللَّهُ حَيْثُ وَضَعَهُ وَ الصَّدَقَاتُ فَجَعَلَهَا اللَّهُ حَيْثُ جَعَلَهَا وَ كَانَ حُلِيُّ الْكَعْبَةِ يَوْمَئِذٍ فَتَرَكَهُ عَلَي حَالِهِ وَ لَمْ يَتْرُكْهُ نِسْيَاناً وَ لَمْ يَخْفَ عَلَيْهِ مَكَانُهُ فَأَقِرَّهُ حَيْثُ أَقَرَّهُ اللَّهُ وَ رَسُولُهُ فَقَالَ عُمَرُ لَوْلَاكَ لَافْتَضَحْنَا وَ تَرَكَ الْحُلِيَّ بِمَكَانِهِ‌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Heading5"/>
      </w:pPr>
      <w:bookmarkStart w:id="863" w:name="_Toc500"/>
      <w:r>
        <w:t>«11»</w:t>
      </w:r>
      <w:bookmarkEnd w:id="863"/>
    </w:p>
    <w:p>
      <w:pPr>
        <w:pStyle w:val="BookText"/>
      </w:pPr>
      <w:r>
        <w:rPr>
          <w:rFonts w:ascii="Amiri" w:hAnsi="Amiri" w:eastAsia="Amiri" w:cs="Amiri"/>
          <w:lang w:bidi="ar-SA"/>
          <w:color w:val="111111"/>
          <w:sz w:val="28"/>
          <w:szCs w:val="28"/>
          <w:rtl/>
        </w:rPr>
        <w:t xml:space="preserve">ضا، [فقه الرضا عليه السلام] عَنِ الْحَلَبِيِّ عَنْ أَبِي عَبْدِ اللَّهِ عليه السلام: أَنَّهُ قَالَ فِي رَجُلٍ حَلَفَ بِيَمِينٍ أَنْ لَا يُكَلِّمَ ذَا قَرَابَةٍ لَهُ قَالَ لَيْسَ بِشَيْ‌ءٍ فَلَيْسَ بِشَيْ‌ءٍ فِي طَلَاقٍ أَوْ عِتْقٍ.</w:t>
      </w:r>
    </w:p>
    <w:p>
      <w:pPr>
        <w:pStyle w:val="Heading5"/>
      </w:pPr>
      <w:bookmarkStart w:id="864" w:name="_Toc501"/>
      <w:r>
        <w:t>«12»</w:t>
      </w:r>
      <w:bookmarkEnd w:id="864"/>
    </w:p>
    <w:p>
      <w:pPr>
        <w:pStyle w:val="BookText"/>
      </w:pPr>
      <w:r>
        <w:rPr>
          <w:rFonts w:ascii="Amiri" w:hAnsi="Amiri" w:eastAsia="Amiri" w:cs="Amiri"/>
          <w:lang w:bidi="ar-SA"/>
          <w:color w:val="111111"/>
          <w:sz w:val="28"/>
          <w:szCs w:val="28"/>
          <w:rtl/>
        </w:rPr>
        <w:t xml:space="preserve">قَالَ الْحَلَبِيُّ: وَ سَأَلْتُهُ عَنِ امْرَأَةٍ جَعَلَتْ مَالَهَا هَدْياً لِبَيْتِ اللَّهِ إِنْ أَعَارَتْ مَتَاعَهَا فُلَانَةَ وَ فُلَانَةَ فَأَعَارَ بَعْضُ أَهْلِهَا بِغَيْرِ أَمْرِهَا قَالَ لَيْسَ عَلَيْهَا هَدْيٌ إِنَّمَا الْهَدْيُ مَا جَعَلَهُ اللَّهُ هَدْياً لِلْكَعْبَةِ فَذَلِكَ الَّذِي يُوفَي بِهِ إِذَا جُعِلَ لِلَّهُ وَ مَا كَانَ مِنْ أَشْبَاهِ هَذَا فَلَيْسَ بِشَيْ‌ءٍ وَ لَا هَدْيَ لَا يُذْكَرُ فِيهِ اللَّهُ‌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5"/>
      </w:pPr>
      <w:bookmarkStart w:id="865" w:name="_Toc502"/>
      <w:r>
        <w:t>«13»</w:t>
      </w:r>
      <w:bookmarkEnd w:id="865"/>
    </w:p>
    <w:p>
      <w:pPr>
        <w:pStyle w:val="BookText"/>
      </w:pPr>
      <w:r>
        <w:rPr>
          <w:rFonts w:ascii="Amiri" w:hAnsi="Amiri" w:eastAsia="Amiri" w:cs="Amiri"/>
          <w:lang w:bidi="ar-SA"/>
          <w:color w:val="111111"/>
          <w:sz w:val="28"/>
          <w:szCs w:val="28"/>
          <w:rtl/>
        </w:rPr>
        <w:t xml:space="preserve">وَ سُئِلَ عَنِ الرَّجُلِ يَقُولُ عَلَيَّ أَلْفُ بَدَنَةٍ وَ هُوَ مُحْرِمٌ بِأَلْفِ حَجَّةٍ قَالَ تِلْكَ خُطُوَاتُ الشَّيْطَانِ وَ عَنِ الرَّجُلِ يَقُولُ هُوَ مُحْرِمٌ بِحَجَّةٍ قَالَ لَيْسَ بِشَيْ‌ءٍ وَ يَقُولُ أَنَا أُهْدِي هَذَا الطَّعَامَ قَالَ لَيْسَ بِشَيْ‌ءٍ إِنَّ الطَّعَامَ لَا يُهْدَي أَوْ يَقُولُ لِجَزُورٍ بَعْدَ مَا نُحِرَتْ هُوَ يُهْدِيهَا لِبَيْتِ اللَّهِ فَقَالَ إِنَّمَا تُهْدَي الْبُدْنُ وَ هِيَ أَحْيَاءٌ وَ لَيْسَ تُهْدَي حِينَ صَارَتْ لَحْماً</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5"/>
      </w:pPr>
      <w:bookmarkStart w:id="866" w:name="_Toc503"/>
      <w:r>
        <w:t>«14»</w:t>
      </w:r>
      <w:bookmarkEnd w:id="866"/>
    </w:p>
    <w:p>
      <w:pPr>
        <w:pStyle w:val="BookText"/>
      </w:pPr>
      <w:r>
        <w:rPr>
          <w:rFonts w:ascii="Amiri" w:hAnsi="Amiri" w:eastAsia="Amiri" w:cs="Amiri"/>
          <w:lang w:bidi="ar-SA"/>
          <w:color w:val="111111"/>
          <w:sz w:val="28"/>
          <w:szCs w:val="28"/>
          <w:rtl/>
        </w:rPr>
        <w:t xml:space="preserve">نَهْجُ الْبَلَاغَةِ، وَ رُوِيَ: أَنَّهُ ذُكِرَ عِنْدَ عُمَرَ بْنِ الْخَطَّابِ فِي أَيَّامِهِ حُلِيُ</w:t>
      </w:r>
    </w:p>
    <w:p>
      <w:pPr>
        <w:pStyle w:val="BookText"/>
      </w:pPr>
      <w:r>
        <w:rPr>
          <w:rFonts w:ascii="IRNazanin" w:hAnsi="IRNazanin" w:eastAsia="IRNazanin" w:cs="IRNazanin"/>
          <w:lang w:bidi="fa-IR"/>
          <w:color w:val="111111"/>
          <w:sz w:val="28"/>
          <w:szCs w:val="28"/>
          <w:rtl/>
        </w:rPr>
        <w:t xml:space="preserve">نذر نباشد، چیزی بر عهده او نیست.</w:t>
      </w:r>
      <w:r>
        <w:rPr>
          <w:rStyle w:val="FootnoteReference"/>
        </w:rPr>
        <w:footnoteReference w:id="521"/>
      </w:r>
    </w:p>
    <w:p>
      <w:pPr>
        <w:pStyle w:val="Heading5"/>
      </w:pPr>
      <w:bookmarkStart w:id="867" w:name="_Toc504"/>
      <w:r>
        <w:t>روایت 10</w:t>
      </w:r>
      <w:bookmarkEnd w:id="867"/>
    </w:p>
    <w:p>
      <w:pPr>
        <w:pStyle w:val="BookText"/>
      </w:pPr>
      <w:r>
        <w:rPr>
          <w:rFonts w:ascii="IRNazanin" w:hAnsi="IRNazanin" w:eastAsia="IRNazanin" w:cs="IRNazanin"/>
          <w:lang w:bidi="fa-IR"/>
          <w:color w:val="111111"/>
          <w:sz w:val="28"/>
          <w:szCs w:val="28"/>
          <w:rtl/>
        </w:rPr>
        <w:t xml:space="preserve">مناقب: عمر تصمیم گرفت که زیور و زینت کعبه را برگیرد. امام علی علیه السلام فرمود: قرآن بر رسول خدا صلی الله علیه و آله نازل شد در حالی که چهار مال وجود داشت: اموال مسلمانان که آنها را طبق دستور میان ورثه تقسیم نمود، فیء که آن را میان مستحقان آن تقسیم نمود، خمس که آن را در جایگاهش قرار داد و صدقات که آنها را در مواردش صرف کرد. در آن هنگام زیورهای کعبه بر آن بود و آن را به همان حال گذاشت، نه این که از روی فراموشی گذاشته باشد و نه این که جای آن بر او مخفی باشد، بنابراین تو نیز آن را بر همان حال که خدا و پیامبرش باقی گذاشته اند باقی گذار. عمر گفت: اگر تو نبودی رسوا می شدیم. و زیورهای کعبه را به حال خود واگذاشت.</w:t>
      </w:r>
      <w:r>
        <w:rPr>
          <w:rStyle w:val="FootnoteReference"/>
        </w:rPr>
        <w:footnoteReference w:id="522"/>
      </w:r>
    </w:p>
    <w:p>
      <w:pPr>
        <w:pStyle w:val="Heading5"/>
      </w:pPr>
      <w:bookmarkStart w:id="868" w:name="_Toc505"/>
      <w:r>
        <w:t>روایت 11</w:t>
      </w:r>
      <w:bookmarkEnd w:id="868"/>
    </w:p>
    <w:p>
      <w:pPr>
        <w:pStyle w:val="BookText"/>
      </w:pPr>
      <w:r>
        <w:rPr>
          <w:rFonts w:ascii="IRNazanin" w:hAnsi="IRNazanin" w:eastAsia="IRNazanin" w:cs="IRNazanin"/>
          <w:lang w:bidi="fa-IR"/>
          <w:color w:val="111111"/>
          <w:sz w:val="28"/>
          <w:szCs w:val="28"/>
          <w:rtl/>
        </w:rPr>
        <w:t xml:space="preserve">فقه الرضا علیه السلام: امام صادق علیه السلام درباره مردی که قسم یاد کرده بود با خویشاوندی سخن نگوید فرمود: چیزی نیست و در طلاق یا عتق هم چیزی نیست.</w:t>
      </w:r>
    </w:p>
    <w:p>
      <w:pPr>
        <w:pStyle w:val="Heading5"/>
      </w:pPr>
      <w:bookmarkStart w:id="869" w:name="_Toc506"/>
      <w:r>
        <w:t>روایت 12</w:t>
      </w:r>
      <w:bookmarkEnd w:id="869"/>
    </w:p>
    <w:p>
      <w:pPr>
        <w:pStyle w:val="BookText"/>
      </w:pPr>
      <w:r>
        <w:rPr>
          <w:rFonts w:ascii="IRNazanin" w:hAnsi="IRNazanin" w:eastAsia="IRNazanin" w:cs="IRNazanin"/>
          <w:lang w:bidi="fa-IR"/>
          <w:color w:val="111111"/>
          <w:sz w:val="28"/>
          <w:szCs w:val="28"/>
          <w:rtl/>
        </w:rPr>
        <w:t xml:space="preserve">حلبی گفت: از امام درباره زنی سؤال کردم که دارایی خود را هدیه به خانه خدا نمود، اگر متاع خود را به فلان کس دختر فلان کس به عاریه دهد و برخی از اعضای خانواده اش بدون اجازه وی به دیگری عاریه دادند. فرمود: برای وی هدیه ای نیست، چرا که هدیه تنها در صورتی است که خداوند برای کعبه قرار دهد و این آن چیزی است که اگر برای خدا قرار داده شد، باید به آن وفا کند؛ و هر آنچه که شبیه بدان باشد، و چیزی که اسم خدا در آن ذکر نمی شود هدیه به حساب نمی آید.</w:t>
      </w:r>
      <w:r>
        <w:rPr>
          <w:rStyle w:val="FootnoteReference"/>
        </w:rPr>
        <w:footnoteReference w:id="523"/>
      </w:r>
    </w:p>
    <w:p>
      <w:pPr>
        <w:pStyle w:val="Heading5"/>
      </w:pPr>
      <w:bookmarkStart w:id="870" w:name="_Toc507"/>
      <w:r>
        <w:t>روایت 13</w:t>
      </w:r>
      <w:bookmarkEnd w:id="870"/>
    </w:p>
    <w:p>
      <w:pPr>
        <w:pStyle w:val="BookText"/>
      </w:pPr>
      <w:r>
        <w:rPr>
          <w:rFonts w:ascii="IRNazanin" w:hAnsi="IRNazanin" w:eastAsia="IRNazanin" w:cs="IRNazanin"/>
          <w:lang w:bidi="fa-IR"/>
          <w:color w:val="111111"/>
          <w:sz w:val="28"/>
          <w:szCs w:val="28"/>
          <w:rtl/>
        </w:rPr>
        <w:t xml:space="preserve">و از ایشان درباره مردی که می گوید: بر من هزار شتر است و او مُحرم است به هزار حج، سؤال کردند. فرمود: این گامهای شیطان است. درباره مردی که می گوید: او برای یک حج محرم است فرمود: چیزی نیست. و می گوید: من این طعام را</w:t>
      </w:r>
    </w:p>
    <w:p>
      <w:pPr>
        <w:pStyle w:val="BookText"/>
      </w:pPr>
      <w:r>
        <w:rPr>
          <w:rFonts w:ascii="IRNazanin" w:hAnsi="IRNazanin" w:eastAsia="IRNazanin" w:cs="IRNazanin"/>
          <w:lang w:bidi="fa-IR"/>
          <w:color w:val="111111"/>
          <w:sz w:val="28"/>
          <w:szCs w:val="28"/>
          <w:rtl/>
        </w:rPr>
        <w:t xml:space="preserve">هَدیه می دهم. فرمود: چیزی نیست، چرا که غذا هَدیه دادنی نیست. یا درباره شتر پس از نحر آن می گوید، آن را برای خانه خدا هدیه می دهد؟ فرمود: شتر تنها در حالی هدیه داده می شود که زنده باشد و زمانی که نحر شده و به گوشت تبدیل شد، اهدا نمی شود.</w:t>
      </w:r>
      <w:r>
        <w:rPr>
          <w:rStyle w:val="FootnoteReference"/>
        </w:rPr>
        <w:footnoteReference w:id="524"/>
      </w:r>
    </w:p>
    <w:p>
      <w:pPr>
        <w:pStyle w:val="Heading5"/>
      </w:pPr>
      <w:bookmarkStart w:id="871" w:name="_Toc508"/>
      <w:r>
        <w:t>روایت 14</w:t>
      </w:r>
      <w:bookmarkEnd w:id="871"/>
    </w:p>
    <w:p>
      <w:pPr>
        <w:pStyle w:val="BookText"/>
      </w:pPr>
      <w:r>
        <w:rPr>
          <w:rFonts w:ascii="IRNazanin" w:hAnsi="IRNazanin" w:eastAsia="IRNazanin" w:cs="IRNazanin"/>
          <w:lang w:bidi="fa-IR"/>
          <w:color w:val="111111"/>
          <w:sz w:val="28"/>
          <w:szCs w:val="28"/>
          <w:rtl/>
        </w:rPr>
        <w:t xml:space="preserve">نهج البلاغه: روایت شده است که در دوران عمر، از پوشش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13553_133914"/>
    <w:bookmarkEnd w:id="61"/>
    <w:p>
      <w:pPr>
        <w:pStyle w:val="BookText"/>
      </w:pPr>
      <w:r>
        <w:rPr>
          <w:rFonts w:ascii="Amiri" w:hAnsi="Amiri" w:eastAsia="Amiri" w:cs="Amiri"/>
          <w:lang w:bidi="ar-SA"/>
          <w:color w:val="111111"/>
          <w:sz w:val="28"/>
          <w:szCs w:val="28"/>
          <w:rtl/>
        </w:rPr>
        <w:t xml:space="preserve">الْكَعْبَةِ وَ كَثْرَتُهُ فَقَالَ قَوْمٌ لَوْ أَخَذْتَهُ فَجَهَّزْتَ بِهِ جُيُوشَ الْمُسْلِمِينَ كَانَ أَعْظَمَ لِلْأَجْرِ وَ مَا تَصْنَعُ الْكَعْبَةُ بِالْحُلِيِّ فَهَمَّ عُمَرُ بِذَلِكَ وَ سَأَلَ أَمِيرَ الْمُؤْمِنِينَ عليه السلام فَقَالَ إِنَّ الْقُرْآنَ أُنْزِلَ عَلَي النَّبِيِّ صلي الله عليه و آله وَ الْأَمْوَالُ أَرْبَعَةٌ أَمْوَالُ الْمُسْلِمِينَ فَقَسَّمَهَا بَيْنَ الْوَرَثَةِ فِي الْفَرَائِضِ وَ الْفَيْ‌ءُ فَقَسَمَهُ عَلَي مُسْتَحِقِّيهِ وَ الْخُمُسُ فَوَضَعَهُ اللَّهُ حَيْثُ وَضَعَهُ وَ الصَّدَقَاتُ فَجَعَلَهَا اللَّهُ حَيْثُ جَعَلَهَا وَ كَانَ حُلِيُّ الْكَعْبَةِ فِيهَا يَوْمَئِذٍ فَتَرَكَهُ اللَّهُ عَلَي حَالِهِ وَ لَمْ يَتْرُكْهُ نِسْيَاناً وَ لَمْ يَخْفَ مَكَاناً فَأَقِرَّهُ حَيْثُ أَقَرَّهُ اللَّهُ وَ رَسُولُهُ فَقَالَ عُمَرُ لَوْلَاكَ لَافْتَضَحْنَا وَ تَرَكَ الْحُلِيَّ بِحَالِهِ. </w:t>
      </w:r>
      <w:r>
        <w:rPr>
          <w:rStyle w:val="FootnoteReference"/>
        </w:rPr>
        <w:footnoteReference w:id="525"/>
      </w:r>
    </w:p>
    <w:p>
      <w:pPr>
        <w:pStyle w:val="Heading3"/>
      </w:pPr>
      <w:bookmarkStart w:id="872" w:name="_Toc509"/>
      <w:r>
        <w:t>باب 7 علة الحرم و أعلامه و شرفه و أحكامه</w:t>
      </w:r>
      <w:bookmarkEnd w:id="872"/>
    </w:p>
    <w:p>
      <w:pPr>
        <w:pStyle w:val="Heading4"/>
      </w:pPr>
      <w:bookmarkStart w:id="873" w:name="_Toc510"/>
      <w:r>
        <w:t>الأخبار</w:t>
      </w:r>
      <w:bookmarkEnd w:id="873"/>
    </w:p>
    <w:p>
      <w:pPr>
        <w:pStyle w:val="Heading5"/>
      </w:pPr>
      <w:bookmarkStart w:id="874" w:name="_Toc511"/>
      <w:r>
        <w:t>«1»</w:t>
      </w:r>
      <w:bookmarkEnd w:id="874"/>
    </w:p>
    <w:p>
      <w:pPr>
        <w:pStyle w:val="BookText"/>
      </w:pPr>
      <w:r>
        <w:rPr>
          <w:rFonts w:ascii="Amiri" w:hAnsi="Amiri" w:eastAsia="Amiri" w:cs="Amiri"/>
          <w:lang w:bidi="ar-SA"/>
          <w:color w:val="111111"/>
          <w:sz w:val="28"/>
          <w:szCs w:val="28"/>
          <w:rtl/>
        </w:rPr>
        <w:t xml:space="preserve">ع، [علل الشرائع] ابْنُ الْمُتَوَكِّلِ عَنِ الْحِمْيَرِيِّ عَنِ ابْنِ عِيسَي عَنِ ابْنِ مَحْبُوبٍ عَنْ مُحَمَّدِ بْنِ إِسْحَاقَ عَنْ أَبِي جَعْفَرٍ عَنْ آبَائِهِ عليهم السلام: أَنَّ اللَّهَ عَزَّ وَ جَلَّ أَوْحَي إِلَي جَبْرَئِيلَ أَنَا اللَّهُ الرَّحْمَنُ الرَّحِيمُ أَنِّي قَدْ رَحِمْتُ آدَمَ وَ حَوَّاءَ لَمَّا شَكَيَا إِلَيَّ مَا شَكَيَا فَاهْبِطْ عَلَيْهِمَا بِخَيْمَةٍ مِنْ خِيَامِ الْجَنَّةِ فَإِنِّي قَدْ رَحِمْتُهُمَا لِبُكَائِهِمَا وَ وَحْشَتِهِمَا وَ وَحْدَتِهِمَا فَاضْرِبِ الْخَيْمَةَ عَلَي النَّزَعَةِ</w:t>
      </w:r>
      <w:r>
        <w:rPr>
          <w:rStyle w:val="FootnoteReference"/>
        </w:rPr>
        <w:footnoteReference w:id="526"/>
      </w:r>
      <w:r>
        <w:rPr>
          <w:rFonts w:ascii="Amiri" w:hAnsi="Amiri" w:eastAsia="Amiri" w:cs="Amiri"/>
          <w:lang w:bidi="ar-SA"/>
          <w:color w:val="111111"/>
          <w:sz w:val="28"/>
          <w:szCs w:val="28"/>
          <w:rtl/>
        </w:rPr>
        <w:t xml:space="preserve">الَّتِي بَيْنَ جِبَالِ مَكَّةَ قَالَ وَ النَّزَعَةُ مَكَانُ الْبَيْتِ وَ قَوَاعِدُهُ الَّتِي رَفَعَتْهَا الْمَلَائِكَةُ قَبْلَ آدَمَ فَهَبَطَ جَبْرَئِيلُ عَلَي آدَمَ عليه السلام بِالْخَيْمَةِ عَلَي مِقْدَارِ مَكَانِ الْبَيْتِ وَ قَوَاعِدِهِ فَنَصَبَهَا وَ قَالَ أَنْزَلَ جَبْرَئِيلُ آدَمَ عليه السلام مِنَ الصَّفَا وَ أَنْزَلَ</w:t>
      </w:r>
    </w:p>
    <w:p>
      <w:pPr>
        <w:pStyle w:val="BookText"/>
      </w:pPr>
      <w:r>
        <w:rPr>
          <w:rFonts w:ascii="IRNazanin" w:hAnsi="IRNazanin" w:eastAsia="IRNazanin" w:cs="IRNazanin"/>
          <w:lang w:bidi="fa-IR"/>
          <w:color w:val="111111"/>
          <w:sz w:val="28"/>
          <w:szCs w:val="28"/>
          <w:rtl/>
        </w:rPr>
        <w:t xml:space="preserve">کعبه و کثرت آن سخن به میان آمد. قومی گفتند: اگر آن را بر گیری و سپاه مسلمانان را بدان مجهز سازی، پاداش بیشتری دارد و کعبه نیاز به زیور و زینت ندارد. عمر تصمیم بدین امر گرفت و از امام علی علیه السلام در این باره سؤال کرد. ایشان فرمود: قرآن بر رسول خدا صلی الله علیه و آله نازل شد در حالی که چهار مال وجود داشت: اموال مسلمانان که آنها را طبق دستور میان ورثه تقسیم نمود، فیء که آن را میان مستحقان آن تقسیم نمود، خمس که آن را در مورد خود قرار داد و صدقات که آنها را در مواردش صرف کرد و در آن هنگام زیورهای کعبه بر آن بود و آن را به همان حال گذاشت، نه این که از روی فراموشی گذاشته باشد یا جای آن بر او مخفی باشد؛ بنابراین تو نیز آن را بر همان حال که خدا و پیامبرش باقی گذاشته اند باقی گذار. عمر گفت: اگر تو نبودی رسوا می شدیم؛ و زیورهای کعبه را به حال خود واگذاشت.</w:t>
      </w:r>
      <w:r>
        <w:rPr>
          <w:rStyle w:val="FootnoteReference"/>
        </w:rPr>
        <w:footnoteReference w:id="527"/>
      </w:r>
    </w:p>
    <w:p>
      <w:pPr>
        <w:pStyle w:val="Heading3"/>
      </w:pPr>
      <w:bookmarkStart w:id="875" w:name="_Toc512"/>
      <w:r>
        <w:t>باب هفتم : علت حرم، حریم آن، شرافت و احکام آن</w:t>
      </w:r>
      <w:bookmarkEnd w:id="875"/>
    </w:p>
    <w:p>
      <w:pPr>
        <w:pStyle w:val="Heading4"/>
      </w:pPr>
      <w:bookmarkStart w:id="876" w:name="_Toc513"/>
      <w:r>
        <w:t>روایات</w:t>
      </w:r>
      <w:bookmarkEnd w:id="876"/>
    </w:p>
    <w:p>
      <w:pPr>
        <w:pStyle w:val="Heading5"/>
      </w:pPr>
      <w:bookmarkStart w:id="877" w:name="_Toc514"/>
      <w:r>
        <w:t>روایت 1</w:t>
      </w:r>
      <w:bookmarkEnd w:id="877"/>
    </w:p>
    <w:p>
      <w:pPr>
        <w:pStyle w:val="BookText"/>
      </w:pPr>
      <w:r>
        <w:rPr>
          <w:rFonts w:ascii="IRNazanin" w:hAnsi="IRNazanin" w:eastAsia="IRNazanin" w:cs="IRNazanin"/>
          <w:lang w:bidi="fa-IR"/>
          <w:color w:val="111111"/>
          <w:sz w:val="28"/>
          <w:szCs w:val="28"/>
          <w:rtl/>
        </w:rPr>
        <w:t xml:space="preserve">علل الشرائع: امام محمد باقر علیه السلام به نقل از پدران خویش فرمود: خداوند عز و جل به جبرئیل وحی کرد که من خداوند بخشنده مهربانم. همانا من به آدم و حوا به خاطر آنچه بر من شکایت آوردند رحم کردم، پس یکی از خیمه‌های بهشتی را فرود آور. از آن جا که آن دو به خاطر تنهایی و غربت می گریستند، بر آن دو رحم کردم. یکی از خیمه‌های بهشتی را در نزعه،</w:t>
      </w:r>
      <w:r>
        <w:rPr>
          <w:rStyle w:val="FootnoteReference"/>
        </w:rPr>
        <w:footnoteReference w:id="528"/>
      </w:r>
      <w:r>
        <w:rPr>
          <w:rFonts w:ascii="IRNazanin" w:hAnsi="IRNazanin" w:eastAsia="IRNazanin" w:cs="IRNazanin"/>
          <w:lang w:bidi="fa-IR"/>
          <w:color w:val="111111"/>
          <w:sz w:val="28"/>
          <w:szCs w:val="28"/>
          <w:rtl/>
        </w:rPr>
        <w:t xml:space="preserve">( بیابانی خالی از آب و گیاه) که مابین کوههای مکه قرار دارد نصب کن. نزعه همان جایگاه اصلی کعبه و پایه های آن است که فرشتگان الهی آن را پیش از آدم برافراشتند. جبرئیل برای آدم به اندازه جایگاه کعبه و ستون‌های آن خیمه‌ای فرود آورد و سپس آن را برافراشت. جبرئیل، آدم را از صفا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حَوَّاءَ مِنَ الْمَرْوَةِ وَ جَمَعَ بَيْنَهُمَا فِي الْخَيْمَةِ قَالَ وَ كَانَ عَمُودُ الْخَيْمَةِ قَضِيباً مِنْ يَاقُوتٍ أَحْمَرَ فَأَضَاءَ نُورُهُ وَ ضَوْؤُهُ جِبَالَ مَكَّةَ وَ مَا حَوْلَهَا قَالَ فَامْتَدَّ ضَوْءُ الْعَمُودِ فَهُوَ مَوَاضِعُ الْحَرَمِ الْيَوْمَ مِنْ كُلِّ نَاحِيَةٍ مِنْ حَيْثُ بَلَغَ ضَوْؤُهُ قَالَ فَجَعَلَهُ اللَّهُ عَزَّ وَ جَلَّ حَرَماً لِحُرْمَةِ الْخَيْمَةِ وَ الْعَمُودِ لِأَنَّهُمَا مِنَ الْجَنَّةِ قَالَ وَ لِذَلِكَ جَعَلَ اللَّهُ عَزَّ وَ جَلَّ الْحَسَنَاتِ فِي الْحَرَمِ مُضَاعَفَاتٍ وَ السَّيِّئَاتِ مُضَاعَفَةً قَالَ وَ مُدَّتْ أَطْنَابُ الْخَيْمَةِ حَوْلَهَا فَمُنْتَهَي أَوْتَادِهَا مَا حَوْلَ الْمَسْجِدِ الْحَرَامِ قَالَ وَ كَانَتْ أَوْتَادُهَا صَخْراً مِنْ عِقْيَانِ الْجَنَّةِ وَ أَطْنَابُهَا مِنْ ضَفَائِرِ الْأُرْجُوَانِ-</w:t>
      </w:r>
      <w:r>
        <w:rPr>
          <w:rStyle w:val="FootnoteReference"/>
        </w:rPr>
        <w:footnoteReference w:id="529"/>
      </w:r>
      <w:r>
        <w:rPr>
          <w:rFonts w:ascii="Amiri" w:hAnsi="Amiri" w:eastAsia="Amiri" w:cs="Amiri"/>
          <w:lang w:bidi="ar-SA"/>
          <w:color w:val="111111"/>
          <w:sz w:val="28"/>
          <w:szCs w:val="28"/>
          <w:rtl/>
        </w:rPr>
        <w:t xml:space="preserve">قَالَ وَ أَوْحَي اللَّهُ عَزَّ وَ جَلَّ إِلَي جَبْرَئِيلَ عليه السلام اهْبِطْ عَلَي الْخَيْمَةِ بِسَبْعِينَ أَلْفَ مَلَكٍ يَحْرُسُونَهَا مِنْ مَرَدَةِ الشَّيْطَانِ وَ يُؤْنِسُونَ آدَمَ وَ يَطُوفُونَ حَوْلَ الْخَيْمَةِ تَعْظِيماً لِلْبَيْتِ وَ الْخَيْمَةِ قَالَ فَهَبَطَ بِالْمَلَائِكَةِ فَكَانُوا بِحَضْرَةِ الْخَيْمَةِ يَحْرُسُونَهَا مِنْ مَرَدَةِ الشَّيْطَانِ وَ يَطُوفُونَ حَوْلَ أَرْكَانِ الْبَيْتِ وَ الْخَيْمَةِ كُلَّ يَوْمٍ وَ لَيْلَةٍ كَمَا كَانُوا يَطُوفُونَ فِي السَّمَاءِ حَوْلَ الْبَيْتِ الْمَعْمُورِ قَالَ وَ أَرْكَانُ الْبَيْتِ الْحَرَامِ فِي الْأَرْضِ حِيَالَ الْبَيْتِ الْمَعْمُورِ الَّذِي فِي السَّمَاءِ قَالَ ثُمَّ إِنَّ اللَّهَ تَبَارَكَ وَ تَعَالَي أَوْحَي إِلَي جَبْرَئِيلَ عليه السلام بَعْدَ ذَلِكَ أَنِ اهْبِطْ إِلَي آدَمَ وَ حَوَّاءَ فَنَحِّهِمَا عَنْ مَوْضِعِ قَوَاعِدِ بَيْتِي ارْفَعْ قَوَاعِدَ بَيْتِي لِمَلَائِكَتِي وَ لِخَلْقِي مِنْ وُلْدِ آدَمَ فَهَبَطَ جَبْرَئِيلُ عليه السلام عَلَي آدَمَ وَ حَوَّاءَ فَأَخْرَجَهُمَا مِنَ الْخَيْمَةِ وَ نَحَّاهُمَا عَنْ نَزَعَةِ الْبَيْتِ وَ نَحَّي الْخَيْمَةَ عَنْ مَوْضِعِ النَّزَعَةِ قَالَ وَ وَضَعَ آدَمَ عَلَي الصَّفَا وَ حَوَّاءَ عَلَي الْمَرْوَةِ فَقَالَ آدَمُ عليه السلام يَا جَبْرَئِيلُ أَ بِسَخَطٍ مِنَ اللَّهِ تَعَالَي جَلَّ ذِكْرُهُ حَوَّلْتَنَا وَ فَرَّقْتَ بَيْنَنَا أَمْ بِرِضًا [وَ] تَقْدِيرٍ عَلَيْنَا فَقَالَ لَهُمَا لَمْ يَكُنْ بِسَخَطٍ مِنَ اللَّهِ تَعَالَي ذِكْرُهُ عَلَيْكُمَا وَ لَكِنَّ اللَّهَ عَزَّ وَ جَلَ لا يُسْئَلُ عَمَّا يَفْعَلُ يَا آدَمُ إِنَّ السَّبْعِينَ أَلْفَ مَلَكٍ الَّذِينَ أَنْزَلَهُمُ اللَّهُ عَزَّ وَ جَلَّ إِلَي الْأَرْضِ لِيُؤْنِسُوكَ وَ يَطُوفُوا حَوْلَ أَرْكَانِ الْبَيْتِ وَ الْخَيْمَةِ سَأَلُوا اللَّهَ عَزَّ وَ جَلَّ أَنْ يَبْنِيَ لَهُمْ مَكَانَ الْخَيْمَةِ بَيْتاً عَلَي مَوْضِعِ النَّزَعَةِ الْمُبَارَكَةِ حِيَالَ الْبَيْتِ الْمَعْمُورِ فَيَطُوفُونَ حَوْلَهُ كَمَا كَانُوا يَطُوفُونَ فِي السَّمَاءِ حَوْلَ الْبَيْتِ الْمَعْمُورِ فَأَوْحَي اللَّهُ تَبَارَكَ وَ تَعَالَي إِلَيَّ أَنْ أُنَحِّيَكَ وَ أَرْفَعَ الْخَيْمَةَ فَقَالَ آدَمُ عليه السلام رَضِينَا بِتَقْدِيرِ اللَّهِ عَزَّ وَ جَلَّ وَ نَافِذِ أَمْرِهِ</w:t>
      </w:r>
    </w:p>
    <w:p>
      <w:pPr>
        <w:pStyle w:val="BookText"/>
      </w:pPr>
      <w:r>
        <w:rPr>
          <w:rFonts w:ascii="IRNazanin" w:hAnsi="IRNazanin" w:eastAsia="IRNazanin" w:cs="IRNazanin"/>
          <w:lang w:bidi="fa-IR"/>
          <w:color w:val="111111"/>
          <w:sz w:val="28"/>
          <w:szCs w:val="28"/>
          <w:rtl/>
        </w:rPr>
        <w:t xml:space="preserve">و حواء را از مروه فرود آورد، و سپس آن دو را در خیمه ای گرد هم آورد. پایه‌ها و ستون خیمه از یاقوت سرخ ساخته شده بود، به گونه‌ای که نور و روشنایی آن یاقوت، تمامی کوههای مکه و پیرامون آن را روشنی می‌بخشید. نور ستون‌های حرم، امتداد و گسترش یافت تا جایی که امروز محدوده حرم برشمرده می‌شود و خداوند سبحان به احترام آن خیمه و ستون‌ها، آنجا را حرم قرار داد، چرا که آن خیمه و ستون ها از بهشت به حساب می‌آیند. برای همین خداوند پاداش تمامی حسنات را در حرم خویش، چند برابر کرده است و جزای گناهان را دو برابر کرده است. طنابهای خیمه را تا اطراف آن گسترش داد، تا حدی که انتهای آن‌ها به اطراف مسجد الحرام منتهی می‌گشت. و فرمود: میخ‌های آن از سنگ‌هایی از جنس طلای خالص بهشتی ساخته شده بود و طنابهای آن بافته شده از شاخه‌های درخت ارغوان بود. خداوند عزو جل به جبرئیل وحی کرد که هفتاد هزار فرشته بر خیمه فرودآور، تا آن را از شیطان های نافرمان حفظ کنند و آدم را بدان انس بخشند و به نشانه تعظیم و بزرگداشت کعبه و خیمه، به دور آن طواف کنند. پس ملائکه فرود آمدند، در حالی که آن خیمه را از شیطان حفظ می‌کردند و هر روز و شب به گرد ستون‌های خانه و خیمه، مانند طواف خویش به گرد بیت المعمور در آسمان طواف می‌کردند. ارکان خانه کعبه در زمین، دربرابر البیت المعمور در آسمان است. سپس خداوند به جبرئیل فرمان داد که نزد آدم و حوا برو و آن‌ها را از محل پایه های خانه ا مدور کن. سپس فرمود: ارکان خانه‌ام را برای فرشتگان و برای خلقم یعنی فرزندان آدم بالا ببر. جبرئیل بر آدم و حوا فرود آمد و آن دو را از خیمه دور کرد و خیمه را از روی پایه های آن برداشت. سپس آدم را بر صفا و حوا را بر مروه فرود آورد. آدم گفت: ای جبرئیل! آیا به خاطر خشم خدای سبحان ما را از هم دور کردی، یا این که این کار تو از روی تقدیر بود؟ جبرئیل گفت: این امر از روی خشم خداوند صورت نپذیرفت، بلکه از خداوند سبحان هیچ گاه به سبب کرده خویش سؤال نمی‌شود. ای آدم! همانا این هفتاد هزار فرشته راخداوند را بر زمین فرود آورده است تا با تو انس گیرند و به گرد خیمه وستون‌های کعبه طواف کنند. این فرشتگان از خداوند درخواست کردند تا برای آنان در جای خیمه،خانه ای را در محل نزعه مبارک،در برابر بیت المعمور بنا نهد تا به‌همان شکلی که در آسمان به گرد بیت المعمور طواف می کنند، در این‌جا نیز بچرخند. از این‌رو خداوند به من فرمان داد که تو را دور کنم و خیمه را بردارم. آدم گفت: ما هم به تقدیر خداوند عز وجل خرسندیم و اوامر او را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2" w:name="pg13553_133916"/>
    <w:bookmarkEnd w:id="62"/>
    <w:p>
      <w:pPr>
        <w:pStyle w:val="BookText"/>
      </w:pPr>
      <w:r>
        <w:rPr>
          <w:rFonts w:ascii="Amiri" w:hAnsi="Amiri" w:eastAsia="Amiri" w:cs="Amiri"/>
          <w:lang w:bidi="ar-SA"/>
          <w:color w:val="111111"/>
          <w:sz w:val="28"/>
          <w:szCs w:val="28"/>
          <w:rtl/>
        </w:rPr>
        <w:t xml:space="preserve">فِينَا فَرَفَعَ قَوَاعِدَ الْبَيْتِ الْحَرَامِ بِحَجَرٍ مِنَ الصَّفَا وَ حَجَرٍ مِنَ الْمَرْوَةِ وَ حَجَرٍ مِنْ طُورِ سِينَا وَ حَجَرٍ مِنْ جَبَلِ السلم وَ هُوَ ظَهْرُ الْكُوفَةِ فَأَوْحَي اللَّهُ عَزَّ وَ جَلَّ إِلَي جَبْرَئِيلَ عليه السلام أَنِ ابْنِهِ وَ أَتِمَّهُ فَاقْتَلَعَ جَبْرَئِيلُ عليه السلام الْأَحْجَارَ الْأَرْبَعَةَ بِأَمْرِ اللَّهِ عَزَّ وَ جَلَّ مِنْ مَوَاضِعِهَا بِجَنَاحِهِ فَوَضَعَهَا حَيْثُ أَمَرَهُ اللَّهُ فِي أَرْكَانِ الْبَيْتِ عَلَي قَوَاعِدِهِ الَّتِي قَدَّرَهَا الْجَبَّارُ جَلَّ جَلَالُهُ وَ نَصَبَ أَعْلَامَهَا ثُمَّ أَوْحَي اللَّهُ إِلَي جَبْرَئِيلَ ابْنِهِ وَ أَتِمَّهُ مِنْ حِجَارَةٍ مِنْ أَبِي قُبَيْسٍ وَ اجْعَلْ لَهُ بَابَيْنِ بَاباً شَرْقاً وَ بَاباً غَرْباً قَالَ فَأَتَمَّهُ جَبْرَئِيلُ عليه السلام فَلَمَّا فَرَغَ طَافَتِ الْمَلَائِكَةُ حَوْلَهُ فَلَمَّا نَظَرَ آدَمُ وَ حَوَّاءُ إِلَي الْمَلَائِكَةِ يَطُوفُونَ حَوْلَ الْبَيْتِ انْطَلَقَا فَطَافَا سَبْعَةَ أَشْوَاطٍ ثُمَّ خَرَجَا يَطْلُبَانِ مَا يَأْكُلَانِ‌</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5"/>
      </w:pPr>
      <w:bookmarkStart w:id="878" w:name="_Toc515"/>
      <w:r>
        <w:t>«2»</w:t>
      </w:r>
      <w:bookmarkEnd w:id="878"/>
    </w:p>
    <w:p>
      <w:pPr>
        <w:pStyle w:val="BookText"/>
      </w:pPr>
      <w:r>
        <w:rPr>
          <w:rFonts w:ascii="Amiri" w:hAnsi="Amiri" w:eastAsia="Amiri" w:cs="Amiri"/>
          <w:lang w:bidi="ar-SA"/>
          <w:color w:val="111111"/>
          <w:sz w:val="28"/>
          <w:szCs w:val="28"/>
          <w:rtl/>
        </w:rPr>
        <w:t xml:space="preserve">ن، [عيون أخبار الرضا عليه السلام]</w:t>
      </w:r>
      <w:r>
        <w:rPr>
          <w:rStyle w:val="FootnoteReference"/>
        </w:rPr>
        <w:footnoteReference w:id="531"/>
      </w:r>
      <w:r>
        <w:rPr>
          <w:rFonts w:ascii="Amiri" w:hAnsi="Amiri" w:eastAsia="Amiri" w:cs="Amiri"/>
          <w:lang w:bidi="ar-SA"/>
          <w:color w:val="111111"/>
          <w:sz w:val="28"/>
          <w:szCs w:val="28"/>
          <w:rtl/>
        </w:rPr>
        <w:t xml:space="preserve">ع، [علل الشرائع] أَبِي عَنْ عَلِيٍّ عَنْ أَبِيهِ عَنِ الْبَزَنْطِيِّ قَالَ: سَأَلْتُ الرِّضَا عليه السلام عَنِ الْحَرَمِ وَ أَعْلَامِهِ كَيْفَ صَارَ بَعْضُهَا أَقْرَبَ مِنْ بَعْضٍ وَ بَعْضُهَا أَبْعَدَ مِنْ بَعْضٍ فَقَالَ إِنَّ اللَّهَ عَزَّ وَ جَلَّ لَمَّا أَهْبَطَ آدَمَ مِنَ الْجَنَّةِ أَهْبَطَهُ عَلَي أَبِي قُبَيْسٍ فَشَكَا إِلَي رَبِّهِ عَزَّ وَ جَلَّ الْوَحْشَةَ وَ أَنَّهُ لَا يَسْمَعُ مَا كَانَ يَسْمَعُ فِي الْجَنَّةِ فَأَهْبَطَ اللَّهُ عَزَّ وَ جَلَّ عَلَيْهِ يَاقُوتَةً حَمْرَاءَ فَوَضَعَهَا فِي مَوْضِعِ الْبَيْتِ فَكَانَ يَطُوفُ بِهَا آدَمُ عليه السلام وَ كَانَ ضَوْؤُهَا يَبْلُغُ مَوْضِعَ الْأَعْلَامِ فَعُلِّمَتِ الْأَعْلَامُ عَلَي ضَوْئِهَا فَجَعَلَهُ اللَّهُ عَزَّ وَ جَلَّ حَرَماً</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5"/>
      </w:pPr>
      <w:bookmarkStart w:id="879" w:name="_Toc516"/>
      <w:r>
        <w:t>«3»</w:t>
      </w:r>
      <w:bookmarkEnd w:id="879"/>
    </w:p>
    <w:p>
      <w:pPr>
        <w:pStyle w:val="BookText"/>
      </w:pPr>
      <w:r>
        <w:rPr>
          <w:rFonts w:ascii="Amiri" w:hAnsi="Amiri" w:eastAsia="Amiri" w:cs="Amiri"/>
          <w:lang w:bidi="ar-SA"/>
          <w:color w:val="111111"/>
          <w:sz w:val="28"/>
          <w:szCs w:val="28"/>
          <w:rtl/>
        </w:rPr>
        <w:t xml:space="preserve">ن، [عيون أخبار الرضا عليه السلام]</w:t>
      </w:r>
      <w:r>
        <w:rPr>
          <w:rStyle w:val="FootnoteReference"/>
        </w:rPr>
        <w:footnoteReference w:id="533"/>
      </w:r>
      <w:r>
        <w:rPr>
          <w:rFonts w:ascii="Amiri" w:hAnsi="Amiri" w:eastAsia="Amiri" w:cs="Amiri"/>
          <w:lang w:bidi="ar-SA"/>
          <w:color w:val="111111"/>
          <w:sz w:val="28"/>
          <w:szCs w:val="28"/>
          <w:rtl/>
        </w:rPr>
        <w:t xml:space="preserve">ع، [علل الشرائع] ابْنُ الْوَلِيدِ عَنِ الصَّفَّارِ عَنِ ابْنِ عِيسَي عَنْ إِسْمَاعِيلَ بْنِ هَمَّامٍ عَنِ الرِّضَا عليه السلام: مِثْلَهُ‌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5"/>
      </w:pPr>
      <w:bookmarkStart w:id="880" w:name="_Toc517"/>
      <w:r>
        <w:t>«4»</w:t>
      </w:r>
      <w:bookmarkEnd w:id="880"/>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صَفْوَانَ عَنِ</w:t>
      </w:r>
    </w:p>
    <w:p>
      <w:pPr>
        <w:pStyle w:val="BookText"/>
      </w:pPr>
      <w:r>
        <w:rPr>
          <w:rFonts w:ascii="IRNazanin" w:hAnsi="IRNazanin" w:eastAsia="IRNazanin" w:cs="IRNazanin"/>
          <w:lang w:bidi="fa-IR"/>
          <w:color w:val="111111"/>
          <w:sz w:val="28"/>
          <w:szCs w:val="28"/>
          <w:rtl/>
        </w:rPr>
        <w:t xml:space="preserve">اجرا می کنیم. سپس با حمل سنگی از صفا و مروه و سنگی دیگر از طور سینا و سنگی از جبل السلم - که در پشت کوفه قرار دارد - پایه‌های خانه را برافراشت. در این هنگام خداوند به جبرئیل فرمان داد که آن خانه را بساز و کامل کن. جبرئیل به فرمان خداوند با کمک بالهای خویش چهارسنگ را از جای خود برکند و آن‌ها را دقیقاً درهمان مکانی که باری تعالی دستور داده بود، یعنی در جای ستونهای خانه‌ای که خداوند مقدر ساخته بود، قرار داد و علائم آن را نصب کرد. سپس به جبرئیل فرمان داد که آن را بنانهد و جهت ساختن آن از سنگ‌های کوه ابی قبیس استفاده کند و دو دروازه یکی در شرق و دیگری در غرب بسازد. پس از آن‌که جبرئیل آن بنا را به اتمام رساند، فرشتگان پیرامون آن خانه طواف کردند. زمانی که آدم و حوا دیدند که فرشتگان به گرد کعبه طواف می‌کنند، به راه افتاده و هفت دور به گرد آن طواف کردند و آن‌گاه برای پیدا کردن چیزی برای خوردن، خارج شدند.</w:t>
      </w:r>
      <w:r>
        <w:rPr>
          <w:rStyle w:val="FootnoteReference"/>
        </w:rPr>
        <w:footnoteReference w:id="535"/>
      </w:r>
    </w:p>
    <w:p>
      <w:pPr>
        <w:pStyle w:val="Heading5"/>
      </w:pPr>
      <w:bookmarkStart w:id="881" w:name="_Toc518"/>
      <w:r>
        <w:t>روایت 2</w:t>
      </w:r>
      <w:bookmarkEnd w:id="881"/>
    </w:p>
    <w:p>
      <w:pPr>
        <w:pStyle w:val="BookText"/>
      </w:pPr>
      <w:r>
        <w:rPr>
          <w:rFonts w:ascii="IRNazanin" w:hAnsi="IRNazanin" w:eastAsia="IRNazanin" w:cs="IRNazanin"/>
          <w:lang w:bidi="fa-IR"/>
          <w:color w:val="111111"/>
          <w:sz w:val="28"/>
          <w:szCs w:val="28"/>
          <w:rtl/>
        </w:rPr>
        <w:t xml:space="preserve">علل الشرائع: بزنطی نقل کرده است که از امام رضا علیه السلام درباره حرم و محدوده آن سؤال کردم که به چه علت برخی از مناطق آن نزدیکتر و برخی دورتر است؟ امام در پاسخ فرمود: خداوند سبحان زمانی که آدم را از بهشت فرود آورد، وی را بر کوه ابی قبیس اسکان داد. آدم به خاطر احساس تنهایی و نشنیدن آن چه را که در بهشت می شنید، نزد پروردگار خویش شکایت کرد. از این رو خداوند برای وی یاقوتی سرخ رنگ فرود آورد و در جایگاه خانه‌اش قرار داد. آدم به گرد آن طواف می‌کرد و نور آن یاقوت تا محدوده حرم می رسید. پس نشانه ها معین شد و خداوند آن را حرم خویش قرار داد.</w:t>
      </w:r>
      <w:r>
        <w:rPr>
          <w:rStyle w:val="FootnoteReference"/>
        </w:rPr>
        <w:footnoteReference w:id="536"/>
      </w:r>
    </w:p>
    <w:p>
      <w:pPr>
        <w:pStyle w:val="Heading5"/>
      </w:pPr>
      <w:bookmarkStart w:id="882" w:name="_Toc519"/>
      <w:r>
        <w:t>روایت 3</w:t>
      </w:r>
      <w:bookmarkEnd w:id="882"/>
    </w:p>
    <w:p>
      <w:pPr>
        <w:pStyle w:val="BookText"/>
      </w:pPr>
      <w:r>
        <w:rPr>
          <w:rFonts w:ascii="IRNazanin" w:hAnsi="IRNazanin" w:eastAsia="IRNazanin" w:cs="IRNazanin"/>
          <w:lang w:bidi="fa-IR"/>
          <w:color w:val="111111"/>
          <w:sz w:val="28"/>
          <w:szCs w:val="28"/>
          <w:rtl/>
        </w:rPr>
        <w:t xml:space="preserve">عیون اخبار الرضا، علل الشرائع: به سند دیگری این حدیث را نقل کرده اند.</w:t>
      </w:r>
      <w:r>
        <w:rPr>
          <w:rStyle w:val="FootnoteReference"/>
        </w:rPr>
        <w:footnoteReference w:id="537"/>
      </w:r>
    </w:p>
    <w:p>
      <w:pPr>
        <w:pStyle w:val="Heading5"/>
      </w:pPr>
      <w:bookmarkStart w:id="883" w:name="_Toc520"/>
      <w:r>
        <w:t>روایت 4</w:t>
      </w:r>
      <w:bookmarkEnd w:id="883"/>
    </w:p>
    <w:p>
      <w:pPr>
        <w:pStyle w:val="BookText"/>
      </w:pPr>
      <w:r>
        <w:rPr>
          <w:rFonts w:ascii="IRNazanin" w:hAnsi="IRNazanin" w:eastAsia="IRNazanin" w:cs="IRNazanin"/>
          <w:lang w:bidi="fa-IR"/>
          <w:color w:val="111111"/>
          <w:sz w:val="28"/>
          <w:szCs w:val="28"/>
          <w:rtl/>
        </w:rPr>
        <w:t xml:space="preserve">علل الشرائع: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3" w:name="pg13553_133917"/>
    <w:bookmarkEnd w:id="63"/>
    <w:p>
      <w:pPr>
        <w:pStyle w:val="BookText"/>
      </w:pPr>
      <w:r>
        <w:rPr>
          <w:rFonts w:ascii="Amiri" w:hAnsi="Amiri" w:eastAsia="Amiri" w:cs="Amiri"/>
          <w:lang w:bidi="ar-SA"/>
          <w:color w:val="111111"/>
          <w:sz w:val="28"/>
          <w:szCs w:val="28"/>
          <w:rtl/>
        </w:rPr>
        <w:t xml:space="preserve">الرِّضَا عليه السلام: مِثْلَهُ‌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5"/>
      </w:pPr>
      <w:bookmarkStart w:id="884" w:name="_Toc521"/>
      <w:r>
        <w:t>«5»</w:t>
      </w:r>
      <w:bookmarkEnd w:id="884"/>
    </w:p>
    <w:p>
      <w:pPr>
        <w:pStyle w:val="BookText"/>
      </w:pPr>
      <w:r>
        <w:rPr>
          <w:rFonts w:ascii="Amiri" w:hAnsi="Amiri" w:eastAsia="Amiri" w:cs="Amiri"/>
          <w:lang w:bidi="ar-SA"/>
          <w:color w:val="111111"/>
          <w:sz w:val="28"/>
          <w:szCs w:val="28"/>
          <w:rtl/>
        </w:rPr>
        <w:t xml:space="preserve">ن، [عيون أخبار الرضا عليه السلام]</w:t>
      </w:r>
      <w:r>
        <w:rPr>
          <w:rStyle w:val="FootnoteReference"/>
        </w:rPr>
        <w:footnoteReference w:id="539"/>
      </w:r>
      <w:r>
        <w:rPr>
          <w:rFonts w:ascii="Amiri" w:hAnsi="Amiri" w:eastAsia="Amiri" w:cs="Amiri"/>
          <w:lang w:bidi="ar-SA"/>
          <w:color w:val="111111"/>
          <w:sz w:val="28"/>
          <w:szCs w:val="28"/>
          <w:rtl/>
        </w:rPr>
        <w:t xml:space="preserve">ع، [علل الشرائع] ابْنُ الْوَلِيدِ عَنِ الصَّفَّارِ عَنِ ابْنِ مَعْرُوفٍ عَنْ صَفْوَانَ بْنِ يَحْيَي عَنْ أَبِي الْحَسَنِ عليه السلام: مِثْلَهُ‌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5"/>
      </w:pPr>
      <w:bookmarkStart w:id="885" w:name="_Toc522"/>
      <w:r>
        <w:t>«6»</w:t>
      </w:r>
      <w:bookmarkEnd w:id="885"/>
    </w:p>
    <w:p>
      <w:pPr>
        <w:pStyle w:val="BookText"/>
      </w:pPr>
      <w:r>
        <w:rPr>
          <w:rFonts w:ascii="Amiri" w:hAnsi="Amiri" w:eastAsia="Amiri" w:cs="Amiri"/>
          <w:lang w:bidi="ar-SA"/>
          <w:color w:val="111111"/>
          <w:sz w:val="28"/>
          <w:szCs w:val="28"/>
          <w:rtl/>
        </w:rPr>
        <w:t xml:space="preserve">ب، [قرب الإسناد] عَلِيُّ بْنُ عِيسَي عَنِ الْبَزَنْطِيِّ: مِثْلَهُ‌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5"/>
      </w:pPr>
      <w:bookmarkStart w:id="886" w:name="_Toc523"/>
      <w:r>
        <w:t>«7»</w:t>
      </w:r>
      <w:bookmarkEnd w:id="886"/>
    </w:p>
    <w:p>
      <w:pPr>
        <w:pStyle w:val="BookText"/>
      </w:pPr>
      <w:r>
        <w:rPr>
          <w:rFonts w:ascii="Amiri" w:hAnsi="Amiri" w:eastAsia="Amiri" w:cs="Amiri"/>
          <w:lang w:bidi="ar-SA"/>
          <w:color w:val="111111"/>
          <w:sz w:val="28"/>
          <w:szCs w:val="28"/>
          <w:rtl/>
        </w:rPr>
        <w:t xml:space="preserve">ب، [قرب الإسناد] ابْنُ عِيسَي عَنِ الْبَزَنْطِيِّ قَالَ: سَأَلَ صَفْوَانُ الرِّضَا عليه السلام وَ أَنَا حَاضِرٌ عَنِ الرَّجُلِ يُؤَدِّبُ مَمْلُوكَهُ فِي الْحَرَمِ فَقَالَ كَانَ أَبُو جَعْفَرٍ عليه السلام يَضْرِبُ فُسْطَاطَهُ فِي حَدِّ الْحَرَمِ بَعْضُ أَطْنَابِهِ فِي الْحَرَمِ وَ بَعْضُهَا فِي الْحِلِّ وَ إِذَا أَرَادَ أَنْ يُؤَدِّبَ بَعْضَ خَدَمِهِ أَخْرَجَهُ مِنَ الْحَرَمِ فَأَدَّبَهُ فِي الْحِلِ‌</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Heading5"/>
      </w:pPr>
      <w:bookmarkStart w:id="887" w:name="_Toc524"/>
      <w:r>
        <w:t>أقول</w:t>
      </w:r>
      <w:bookmarkEnd w:id="887"/>
    </w:p>
    <w:p>
      <w:pPr>
        <w:pStyle w:val="BookText"/>
      </w:pPr>
      <w:r>
        <w:rPr>
          <w:rFonts w:ascii="Amiri" w:hAnsi="Amiri" w:eastAsia="Amiri" w:cs="Amiri"/>
          <w:lang w:bidi="ar-SA"/>
          <w:color w:val="111111"/>
          <w:sz w:val="28"/>
          <w:szCs w:val="28"/>
          <w:rtl/>
        </w:rPr>
        <w:t xml:space="preserve">قد مضي في باب الأغسال و سيأتي الغسل لدخول الحرم.</w:t>
      </w:r>
    </w:p>
    <w:p>
      <w:pPr>
        <w:pStyle w:val="Heading5"/>
      </w:pPr>
      <w:bookmarkStart w:id="888" w:name="_Toc525"/>
      <w:r>
        <w:t>«8»</w:t>
      </w:r>
      <w:bookmarkEnd w:id="888"/>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الصَّلَاةُ فِي الْحَرَمَيْنِ تَعْدِلُ أَلْفَ صَلَاةٍ-</w:t>
      </w:r>
      <w:r>
        <w:rPr>
          <w:rStyle w:val="FootnoteReference"/>
        </w:rPr>
        <w:footnoteReference w:id="543"/>
      </w:r>
    </w:p>
    <w:p>
      <w:pPr>
        <w:pStyle w:val="BookText"/>
      </w:pPr>
      <w:r>
        <w:rPr>
          <w:rFonts w:ascii="Amiri" w:hAnsi="Amiri" w:eastAsia="Amiri" w:cs="Amiri"/>
          <w:lang w:bidi="ar-SA"/>
          <w:color w:val="111111"/>
          <w:sz w:val="28"/>
          <w:szCs w:val="28"/>
          <w:rtl/>
        </w:rPr>
        <w:t xml:space="preserve">وَ قَالَ عليه السلام لَا تَخْرُجُوا بِالسُّيُوفِ إِلَي الْحَرَمِ‌</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5"/>
      </w:pPr>
      <w:bookmarkStart w:id="889" w:name="_Toc526"/>
      <w:r>
        <w:t>«9»</w:t>
      </w:r>
      <w:bookmarkEnd w:id="889"/>
    </w:p>
    <w:p>
      <w:pPr>
        <w:pStyle w:val="BookText"/>
      </w:pPr>
      <w:r>
        <w:rPr>
          <w:rFonts w:ascii="Amiri" w:hAnsi="Amiri" w:eastAsia="Amiri" w:cs="Amiri"/>
          <w:lang w:bidi="ar-SA"/>
          <w:color w:val="111111"/>
          <w:sz w:val="28"/>
          <w:szCs w:val="28"/>
          <w:rtl/>
        </w:rPr>
        <w:t xml:space="preserve">ع، [علل الشرائع] أَبِي عَنْ سَعْدٍ عَنِ ابْنِ مَهْزِيَارَ عَنْ أَخِيهِ عَلِيٍّ عَنِ ابْنِ أَبِي عُمَيْرٍ عَنْ حَفْصِ بْنِ الْبَخْتَرِيِّ قَالَ: سَأَلْتُ أَبَا عَبْدِ اللَّهِ عليه السلام عَنِ الرَّجُلِ يَجْنِي الْجِنَايَةَ فِي غَيْرِ الْحَرَمِ ثُمَّ يَلْجَأُ إِلَي الْحَرَمِ يُقَامُ عَلَيْهِ الْحَدُّ قَالَ لَا وَ لَا يُطْعَمُ وَ لَا يُسْقَي وَ لَا يُكَلَّمُ وَ لَا يُبَايَعُ فَإِنَّهُ إِذَا فُعِلَ ذَلِكَ بِهِ يُوشِكُ أَنْ يَخْرُجَ فَيُقَامَ عَلَيْهِ الْحَدُّ وَ إِذَا</w:t>
      </w:r>
    </w:p>
    <w:p>
      <w:pPr>
        <w:pStyle w:val="BookText"/>
      </w:pPr>
      <w:r>
        <w:rPr>
          <w:rFonts w:ascii="IRNazanin" w:hAnsi="IRNazanin" w:eastAsia="IRNazanin" w:cs="IRNazanin"/>
          <w:lang w:bidi="fa-IR"/>
          <w:color w:val="111111"/>
          <w:sz w:val="28"/>
          <w:szCs w:val="28"/>
          <w:rtl/>
        </w:rPr>
        <w:t xml:space="preserve">این حدیث را از امام رضا علیه السلام نقل کرده است.</w:t>
      </w:r>
      <w:r>
        <w:rPr>
          <w:rStyle w:val="FootnoteReference"/>
        </w:rPr>
        <w:footnoteReference w:id="545"/>
      </w:r>
    </w:p>
    <w:p>
      <w:pPr>
        <w:pStyle w:val="Heading5"/>
      </w:pPr>
      <w:bookmarkStart w:id="890" w:name="_Toc527"/>
      <w:r>
        <w:t>روایت 5</w:t>
      </w:r>
      <w:bookmarkEnd w:id="890"/>
    </w:p>
    <w:p>
      <w:pPr>
        <w:pStyle w:val="BookText"/>
      </w:pPr>
      <w:r>
        <w:rPr>
          <w:rFonts w:ascii="IRNazanin" w:hAnsi="IRNazanin" w:eastAsia="IRNazanin" w:cs="IRNazanin"/>
          <w:lang w:bidi="fa-IR"/>
          <w:color w:val="111111"/>
          <w:sz w:val="28"/>
          <w:szCs w:val="28"/>
          <w:rtl/>
        </w:rPr>
        <w:t xml:space="preserve">عیون اخبار الرضا: همین حدیث را از امام موسی بن جعفر علیه السلام نقل کرده است.</w:t>
      </w:r>
      <w:r>
        <w:rPr>
          <w:rStyle w:val="FootnoteReference"/>
        </w:rPr>
        <w:footnoteReference w:id="546"/>
      </w:r>
    </w:p>
    <w:p>
      <w:pPr>
        <w:pStyle w:val="Heading5"/>
      </w:pPr>
      <w:bookmarkStart w:id="891" w:name="_Toc528"/>
      <w:r>
        <w:t>روایت 6</w:t>
      </w:r>
      <w:bookmarkEnd w:id="891"/>
    </w:p>
    <w:p>
      <w:pPr>
        <w:pStyle w:val="BookText"/>
      </w:pPr>
      <w:r>
        <w:rPr>
          <w:rFonts w:ascii="IRNazanin" w:hAnsi="IRNazanin" w:eastAsia="IRNazanin" w:cs="IRNazanin"/>
          <w:lang w:bidi="fa-IR"/>
          <w:color w:val="111111"/>
          <w:sz w:val="28"/>
          <w:szCs w:val="28"/>
          <w:rtl/>
        </w:rPr>
        <w:t xml:space="preserve">قرب الإسناد: همین حدیث را به شکل فوق نقل کرده است.</w:t>
      </w:r>
      <w:r>
        <w:rPr>
          <w:rStyle w:val="FootnoteReference"/>
        </w:rPr>
        <w:footnoteReference w:id="547"/>
      </w:r>
    </w:p>
    <w:p>
      <w:pPr>
        <w:pStyle w:val="Heading5"/>
      </w:pPr>
      <w:bookmarkStart w:id="892" w:name="_Toc529"/>
      <w:r>
        <w:t>روایت 7</w:t>
      </w:r>
      <w:bookmarkEnd w:id="892"/>
    </w:p>
    <w:p>
      <w:pPr>
        <w:pStyle w:val="BookText"/>
      </w:pPr>
      <w:r>
        <w:rPr>
          <w:rFonts w:ascii="IRNazanin" w:hAnsi="IRNazanin" w:eastAsia="IRNazanin" w:cs="IRNazanin"/>
          <w:lang w:bidi="fa-IR"/>
          <w:color w:val="111111"/>
          <w:sz w:val="28"/>
          <w:szCs w:val="28"/>
          <w:rtl/>
        </w:rPr>
        <w:t xml:space="preserve">قرب الإسناد: صفوان در حضور وی از امام رضا علیه السلام درباره مردی سؤال کرد که برده خویش را در حرم تنبیه کند؟ ایشان در پاسخ فرمود: امام باقر علیه السلام خیمه خویش را در محدوده حرم برپا می‌نمود؛ برخی از طناب آن را داخل حرم و برخی را بیرون از حرم نصب می‌نمود. زمانی که می‌خواست برخی از خدمتکاران خویش را تادیب کند، وی را از حرم بیرون می‌برد و در منطقه خارج از حرم تادیب می‌کرد.</w:t>
      </w:r>
    </w:p>
    <w:p>
      <w:pPr>
        <w:pStyle w:val="Heading5"/>
      </w:pPr>
      <w:bookmarkStart w:id="893" w:name="_Toc530"/>
      <w:r>
        <w:t>مؤلف</w:t>
      </w:r>
      <w:bookmarkEnd w:id="893"/>
    </w:p>
    <w:p>
      <w:pPr>
        <w:pStyle w:val="BookText"/>
      </w:pPr>
      <w:r>
        <w:rPr>
          <w:rFonts w:ascii="IRNazanin" w:hAnsi="IRNazanin" w:eastAsia="IRNazanin" w:cs="IRNazanin"/>
          <w:lang w:bidi="fa-IR"/>
          <w:color w:val="111111"/>
          <w:sz w:val="28"/>
          <w:szCs w:val="28"/>
          <w:rtl/>
        </w:rPr>
        <w:t xml:space="preserve">در باب غسل ها ذکر آن گذشت و انجام غسل جهت ورود به حرم خواهد آمد.</w:t>
      </w:r>
    </w:p>
    <w:p>
      <w:pPr>
        <w:pStyle w:val="Heading5"/>
      </w:pPr>
      <w:bookmarkStart w:id="894" w:name="_Toc531"/>
      <w:r>
        <w:t>روایت 8</w:t>
      </w:r>
      <w:bookmarkEnd w:id="894"/>
    </w:p>
    <w:p>
      <w:pPr>
        <w:pStyle w:val="BookText"/>
      </w:pPr>
      <w:r>
        <w:rPr>
          <w:rFonts w:ascii="IRNazanin" w:hAnsi="IRNazanin" w:eastAsia="IRNazanin" w:cs="IRNazanin"/>
          <w:lang w:bidi="fa-IR"/>
          <w:color w:val="111111"/>
          <w:sz w:val="28"/>
          <w:szCs w:val="28"/>
          <w:rtl/>
        </w:rPr>
        <w:t xml:space="preserve">الخصال: امیر المؤمنین علیه السلام در حدیث اربعمائه فرمود: ادای یک نماز در حرم برابر با هزار نماز در جای دیگر است.</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و همچنین فرمود: با شمشیر وارد حرم نشوید.</w:t>
      </w:r>
      <w:r>
        <w:rPr>
          <w:rStyle w:val="FootnoteReference"/>
        </w:rPr>
        <w:footnoteReference w:id="549"/>
      </w:r>
    </w:p>
    <w:p>
      <w:pPr>
        <w:pStyle w:val="Heading5"/>
      </w:pPr>
      <w:bookmarkStart w:id="895" w:name="_Toc532"/>
      <w:r>
        <w:t>روایت 9</w:t>
      </w:r>
      <w:bookmarkEnd w:id="895"/>
    </w:p>
    <w:p>
      <w:pPr>
        <w:pStyle w:val="BookText"/>
      </w:pPr>
      <w:r>
        <w:rPr>
          <w:rFonts w:ascii="IRNazanin" w:hAnsi="IRNazanin" w:eastAsia="IRNazanin" w:cs="IRNazanin"/>
          <w:lang w:bidi="fa-IR"/>
          <w:color w:val="111111"/>
          <w:sz w:val="28"/>
          <w:szCs w:val="28"/>
          <w:rtl/>
        </w:rPr>
        <w:t xml:space="preserve">علل الشرائع: حفص بن بختری نقل کرده است که از امام صادق علیه السلام درمورد مردی سؤال کردم که در بیرون حرم مرتکب گناه و جنایتی شده و سپس داخل در حرم می‌گردد. آیا در این صورت بر وی حد جاری می‌شود؟ امام فرمود: خیر، اما نباید به وی غذا و آب داد و همچنین با او سخن گفت و داد و ستد کرد. زمانی که با وی بدین گونه رفتار کنند، امید است که از حرم بیرون آید و حد بر وی جاری شود.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4" w:name="pg13553_133918"/>
    <w:bookmarkEnd w:id="64"/>
    <w:p>
      <w:pPr>
        <w:pStyle w:val="BookText"/>
      </w:pPr>
      <w:r>
        <w:rPr>
          <w:rFonts w:ascii="Amiri" w:hAnsi="Amiri" w:eastAsia="Amiri" w:cs="Amiri"/>
          <w:lang w:bidi="ar-SA"/>
          <w:color w:val="111111"/>
          <w:sz w:val="28"/>
          <w:szCs w:val="28"/>
          <w:rtl/>
        </w:rPr>
        <w:t xml:space="preserve">جَنَي فِي الْحَرَمِ جِنَايَةً أُقِيمَ عَلَيْهِ الْحَدُّ فِي الْحَرَمِ لِأَنَّهُ لَمْ يَرْعَ لِلْحَرَمِ حُرْمَةً</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5"/>
      </w:pPr>
      <w:bookmarkStart w:id="896" w:name="_Toc533"/>
      <w:r>
        <w:t>«10»</w:t>
      </w:r>
      <w:bookmarkEnd w:id="896"/>
    </w:p>
    <w:p>
      <w:pPr>
        <w:pStyle w:val="BookText"/>
      </w:pPr>
      <w:r>
        <w:rPr>
          <w:rFonts w:ascii="Amiri" w:hAnsi="Amiri" w:eastAsia="Amiri" w:cs="Amiri"/>
          <w:lang w:bidi="ar-SA"/>
          <w:color w:val="111111"/>
          <w:sz w:val="28"/>
          <w:szCs w:val="28"/>
          <w:rtl/>
        </w:rPr>
        <w:t xml:space="preserve">فس، [تفسير القمي] أَبِي عَنِ ابْنِ أَبِي عُمَيْرٍ عَنْ حَفْصِ بْنِ الْبَخْتَرِيِّ: مِثْلَهُ‌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5"/>
      </w:pPr>
      <w:bookmarkStart w:id="897" w:name="_Toc534"/>
      <w:r>
        <w:t>أقول</w:t>
      </w:r>
      <w:bookmarkEnd w:id="897"/>
    </w:p>
    <w:p>
      <w:pPr>
        <w:pStyle w:val="BookText"/>
      </w:pPr>
      <w:r>
        <w:rPr>
          <w:rFonts w:ascii="Amiri" w:hAnsi="Amiri" w:eastAsia="Amiri" w:cs="Amiri"/>
          <w:lang w:bidi="ar-SA"/>
          <w:color w:val="111111"/>
          <w:sz w:val="28"/>
          <w:szCs w:val="28"/>
          <w:rtl/>
        </w:rPr>
        <w:t xml:space="preserve">سيأتي بعض الأخبار في باب الصيد.</w:t>
      </w:r>
    </w:p>
    <w:p>
      <w:pPr>
        <w:pStyle w:val="Heading5"/>
      </w:pPr>
      <w:bookmarkStart w:id="898" w:name="_Toc535"/>
      <w:r>
        <w:t>«11»</w:t>
      </w:r>
      <w:bookmarkEnd w:id="898"/>
    </w:p>
    <w:p>
      <w:pPr>
        <w:pStyle w:val="BookText"/>
      </w:pPr>
      <w:r>
        <w:rPr>
          <w:rFonts w:ascii="Amiri" w:hAnsi="Amiri" w:eastAsia="Amiri" w:cs="Amiri"/>
          <w:lang w:bidi="ar-SA"/>
          <w:color w:val="111111"/>
          <w:sz w:val="28"/>
          <w:szCs w:val="28"/>
          <w:rtl/>
        </w:rPr>
        <w:t xml:space="preserve">ضا، [فقه الرضا عليه السلام]: إِنْ كَانَ لَكَ عَلَي رَجُلٍ حَقٌّ فَوَجَدْتَهُ بِمَكَّةَ أَوْ فِي الْحَرَمِ فَلَا تُطَالِبْهُ وَ لَا تُسَلِّمْ عَلَيْهِ فَتُفْزِعَهُ إِلَّا أَنْ تَكُونَ أَعْطَيْتَهُ حَقَّكَ فِي الْحَرَمِ فَلَا بَأْسَ أَنْ تُطَالِبَهُ فِي الْحَرَمِ‌</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Heading5"/>
      </w:pPr>
      <w:bookmarkStart w:id="899" w:name="_Toc536"/>
      <w:r>
        <w:t>«12»</w:t>
      </w:r>
      <w:bookmarkEnd w:id="899"/>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قَالَ: سَأَلْتُهُ عَنْ قَوْلِهِ تَعَالَي وَ مَنْ دَخَلَهُ كانَ آمِناً قَالَ يَأْمَنُ فِيهِ كُلُّ خَائِفٍ مَا لَمْ يَكُنْ عَلَيْهِ حَدٌّ مِنْ حُدُودِ اللَّهِ يَنْبَغِي أَنْ يُؤْخَذَ بِهِ قُلْتُ فَيَأْمَنُ فِيهِ مَنْ حَارَبَ اللَّهَ وَ رَسُولَهُ وَ سَعَي فِي الْأَرْضِ فَسَاداً قَالَ هُوَ مِثْلُ الَّذِي نَكِرَ بِالطَّرِيقِ فَيَأْخُذُ الشَّاةَ أَوِ الشَّيْ‌ءَ فَيَصْنَعُ بِهِ الْإِمَامُ مَا شَاءَ قَالَ وَ سَأَلْتُهُ عَنْ خَائِنٍ يَدْخُلُ الْحَرَمَ قَالَ لَا يُؤْخَذُ وَ لَا يُمَسُّ لِأَنَّ اللَّهَ يَقُولُ وَ مَنْ دَخَلَهُ كانَ آمِناً</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5"/>
      </w:pPr>
      <w:bookmarkStart w:id="900" w:name="_Toc537"/>
      <w:r>
        <w:t>«13»</w:t>
      </w:r>
      <w:bookmarkEnd w:id="900"/>
    </w:p>
    <w:p>
      <w:pPr>
        <w:pStyle w:val="BookText"/>
      </w:pPr>
      <w:r>
        <w:rPr>
          <w:rFonts w:ascii="Amiri" w:hAnsi="Amiri" w:eastAsia="Amiri" w:cs="Amiri"/>
          <w:lang w:bidi="ar-SA"/>
          <w:color w:val="111111"/>
          <w:sz w:val="28"/>
          <w:szCs w:val="28"/>
          <w:rtl/>
        </w:rPr>
        <w:t xml:space="preserve">شي، [تفسير العياشي] عَنْ عَبْدِ اللَّهِ بْنِ سِنَانٍ عَنْ أَبِي عَبْدِ اللَّهِ عليه السلام قَالَ: قُلْتُ أَ رَأَيْتَ قَوْلَهُ وَ مَنْ دَخَلَهُ كانَ آمِناً الْبَيْتَ عَنَي أَوِ الْحَرَمَ قَالَ مَنْ دَخَلَ الْحَرَمَ مِنَ النَّاسِ مُسْتَجِيراً بِهِ فَهُوَ آمِنٌ وَ مَنْ دَخَلَ الْبَيْتَ مِنَ الْمُؤْمِنِينَ مُسْتَجِيراً بِهِ فَهُوَ آمِنٌ مِنْ سَخَطِ اللَّهِ وَ مَنْ دَخَلَ الْحَرَمَ مِنَ الْوَحْشِ وَ السِّبَاعِ وَ الطَّيْرِ فَهُوَ آمِنٌ مِنْ أَنْ يُهَاجَ أَوْ يُؤْذَي حَتَّي يَخْرُجَ مِنَ الْحَرَمِ‌</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5"/>
      </w:pPr>
      <w:bookmarkStart w:id="901" w:name="_Toc538"/>
      <w:r>
        <w:t>«14»</w:t>
      </w:r>
      <w:bookmarkEnd w:id="901"/>
    </w:p>
    <w:p>
      <w:pPr>
        <w:pStyle w:val="BookText"/>
      </w:pPr>
      <w:r>
        <w:rPr>
          <w:rFonts w:ascii="Amiri" w:hAnsi="Amiri" w:eastAsia="Amiri" w:cs="Amiri"/>
          <w:lang w:bidi="ar-SA"/>
          <w:color w:val="111111"/>
          <w:sz w:val="28"/>
          <w:szCs w:val="28"/>
          <w:rtl/>
        </w:rPr>
        <w:t xml:space="preserve">شي، [تفسير العياشي] عَنِ الْمُثَنَّي عَنْ أَبِي عَبْدِ اللَّهِ عليه السلام: وَ سَأَلْتُهُ عَنْ قَوْلِ اللَّهِ وَ مَنْ</w:t>
      </w:r>
    </w:p>
    <w:p>
      <w:pPr>
        <w:pStyle w:val="BookText"/>
      </w:pPr>
      <w:r>
        <w:rPr>
          <w:rFonts w:ascii="IRNazanin" w:hAnsi="IRNazanin" w:eastAsia="IRNazanin" w:cs="IRNazanin"/>
          <w:lang w:bidi="fa-IR"/>
          <w:color w:val="111111"/>
          <w:sz w:val="28"/>
          <w:szCs w:val="28"/>
          <w:rtl/>
        </w:rPr>
        <w:t xml:space="preserve">در صورتی که در خود حرم جنایتی را مرتکب شود، در داخل حرم بر وی حد جاری خواهد شد؛ زیرا که چنین فردی حق و حرمتی برای حرم قائل نشده است. </w:t>
      </w:r>
      <w:r>
        <w:rPr>
          <w:rStyle w:val="FootnoteReference"/>
        </w:rPr>
        <w:footnoteReference w:id="555"/>
      </w:r>
    </w:p>
    <w:p>
      <w:pPr>
        <w:pStyle w:val="Heading5"/>
      </w:pPr>
      <w:bookmarkStart w:id="902" w:name="_Toc539"/>
      <w:r>
        <w:t>روایت 10</w:t>
      </w:r>
      <w:bookmarkEnd w:id="902"/>
    </w:p>
    <w:p>
      <w:pPr>
        <w:pStyle w:val="BookText"/>
      </w:pPr>
      <w:r>
        <w:rPr>
          <w:rFonts w:ascii="IRNazanin" w:hAnsi="IRNazanin" w:eastAsia="IRNazanin" w:cs="IRNazanin"/>
          <w:lang w:bidi="fa-IR"/>
          <w:color w:val="111111"/>
          <w:sz w:val="28"/>
          <w:szCs w:val="28"/>
          <w:rtl/>
        </w:rPr>
        <w:t xml:space="preserve">تفسیر علی بن ابراهیم: نیز همین حدیث را به شکل فوق نقل کرده است.</w:t>
      </w:r>
      <w:r>
        <w:rPr>
          <w:rStyle w:val="FootnoteReference"/>
        </w:rPr>
        <w:footnoteReference w:id="556"/>
      </w:r>
    </w:p>
    <w:p>
      <w:pPr>
        <w:pStyle w:val="Heading5"/>
      </w:pPr>
      <w:bookmarkStart w:id="903" w:name="_Toc540"/>
      <w:r>
        <w:t>مؤلف</w:t>
      </w:r>
      <w:bookmarkEnd w:id="903"/>
    </w:p>
    <w:p>
      <w:pPr>
        <w:pStyle w:val="BookText"/>
      </w:pPr>
      <w:r>
        <w:rPr>
          <w:rFonts w:ascii="IRNazanin" w:hAnsi="IRNazanin" w:eastAsia="IRNazanin" w:cs="IRNazanin"/>
          <w:lang w:bidi="fa-IR"/>
          <w:color w:val="111111"/>
          <w:sz w:val="28"/>
          <w:szCs w:val="28"/>
          <w:rtl/>
        </w:rPr>
        <w:t xml:space="preserve">برخی از اخبار در باب شکار بیان خواهد شد.</w:t>
      </w:r>
    </w:p>
    <w:p>
      <w:pPr>
        <w:pStyle w:val="Heading5"/>
      </w:pPr>
      <w:bookmarkStart w:id="904" w:name="_Toc541"/>
      <w:r>
        <w:t>روایت 11</w:t>
      </w:r>
      <w:bookmarkEnd w:id="904"/>
    </w:p>
    <w:p>
      <w:pPr>
        <w:pStyle w:val="BookText"/>
      </w:pPr>
      <w:r>
        <w:rPr>
          <w:rFonts w:ascii="IRNazanin" w:hAnsi="IRNazanin" w:eastAsia="IRNazanin" w:cs="IRNazanin"/>
          <w:lang w:bidi="fa-IR"/>
          <w:color w:val="111111"/>
          <w:sz w:val="28"/>
          <w:szCs w:val="28"/>
          <w:rtl/>
        </w:rPr>
        <w:t xml:space="preserve">فقه الرضا علیه السلام: اگر از کسی حقی طلب داری و وی را در مکه یافتی، حق خویش را از وی طلب مکن و بر او سلام مکن، چرا که در این صورت وی را می‌ترسانی، مگر این که حق خویش را در حرم به وی داده باشی که در این صورت ایرادی بر تو وارد نیست که آن را در حرم بخواهی.</w:t>
      </w:r>
      <w:r>
        <w:rPr>
          <w:rStyle w:val="FootnoteReference"/>
        </w:rPr>
        <w:footnoteReference w:id="557"/>
      </w:r>
    </w:p>
    <w:p>
      <w:pPr>
        <w:pStyle w:val="Heading5"/>
      </w:pPr>
      <w:bookmarkStart w:id="905" w:name="_Toc542"/>
      <w:r>
        <w:t>روایت 12</w:t>
      </w:r>
      <w:bookmarkEnd w:id="905"/>
    </w:p>
    <w:p>
      <w:pPr>
        <w:pStyle w:val="BookText"/>
      </w:pPr>
      <w:r>
        <w:rPr>
          <w:rFonts w:ascii="IRNazanin" w:hAnsi="IRNazanin" w:eastAsia="IRNazanin" w:cs="IRNazanin"/>
          <w:lang w:bidi="fa-IR"/>
          <w:color w:val="111111"/>
          <w:sz w:val="28"/>
          <w:szCs w:val="28"/>
          <w:rtl/>
        </w:rPr>
        <w:t xml:space="preserve">تفسیر العیاشی: محمد بن مسلم نقل کرده است که از امام باقر علیه السلام درباره این گفته باری تعالی که فرموده: «وَ مَنْ دَخَلَهُ کانَ آمِناً»</w:t>
      </w:r>
      <w:r>
        <w:rPr>
          <w:rStyle w:val="FootnoteReference"/>
        </w:rPr>
        <w:footnoteReference w:id="558"/>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که در آن وارد شود، در امان خواهد بود.} پرسیدم. امام در پاسخ فرمود: هر هراسناکی در آن، در امان خواهد بود؛ البته تا زمانی که حدی از حدود خداوند که باید اجرا شود، بر عهده او نباشد. به امام گفتم: آیا کسی که با خدا وپیامبرش بجنگد و در زمین فساد کند نیز در آن ایمن است؟ ایشان فرمود: وی همچون شخصی است که در راه کمین کند یا این که گوسفند یا چیز دیگری را بدزدد. در این صورت امام هرطور که بخواهد با وی رفتار می کند. از امام درباره شخص خائنی که داخل حرم می‌شود پرسیدم؟ امام فرمود: وی را نگیرند و به او دست نزنند؛ چرا که خداوند می‌فرماید:{هر که در آن وارد شود، در امان خواهد بود.}</w:t>
      </w:r>
      <w:r>
        <w:rPr>
          <w:rStyle w:val="FootnoteReference"/>
        </w:rPr>
        <w:footnoteReference w:id="559"/>
      </w:r>
    </w:p>
    <w:p>
      <w:pPr>
        <w:pStyle w:val="Heading5"/>
      </w:pPr>
      <w:bookmarkStart w:id="906" w:name="_Toc543"/>
      <w:r>
        <w:t>روایت 13</w:t>
      </w:r>
      <w:bookmarkEnd w:id="906"/>
    </w:p>
    <w:p>
      <w:pPr>
        <w:pStyle w:val="BookText"/>
      </w:pPr>
      <w:r>
        <w:rPr>
          <w:rFonts w:ascii="IRNazanin" w:hAnsi="IRNazanin" w:eastAsia="IRNazanin" w:cs="IRNazanin"/>
          <w:lang w:bidi="fa-IR"/>
          <w:color w:val="111111"/>
          <w:sz w:val="28"/>
          <w:szCs w:val="28"/>
          <w:rtl/>
        </w:rPr>
        <w:t xml:space="preserve">تفسیر العیاشی: عبدالله بن سنان نقل کرده است که از امام صادق درباره این گفته خداوند که می‌فرماید: «وَ مَنْ دَخَلَهُ کانَ آمِناً»</w:t>
      </w:r>
      <w:r>
        <w:rPr>
          <w:rStyle w:val="FootnoteReference"/>
        </w:rPr>
        <w:footnoteReference w:id="560"/>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که در آن وارد شود، در امان خواهد بود.}پرسیدم که آیا منظور خداوند کعبه است یا حرم؟ ایشان فرمود: هر کسی از مردم به صورت پناهنده داخل در حرم گردد، در امان است. هر فردی از مؤمنان به داخل کعبه پناهنده شود، پس او از غضب خدا در امان است و هر حیوان وحشی اعم از درنده و پرنده ای که داخل حرم شود، از این که به وی حمله کنند یا آن‌که آن را آزار دهند در امان خواهد بود تا این که از حرم بیرون آید.</w:t>
      </w:r>
      <w:r>
        <w:rPr>
          <w:rStyle w:val="FootnoteReference"/>
        </w:rPr>
        <w:footnoteReference w:id="561"/>
      </w:r>
    </w:p>
    <w:p>
      <w:pPr>
        <w:pStyle w:val="Heading5"/>
      </w:pPr>
      <w:bookmarkStart w:id="907" w:name="_Toc544"/>
      <w:r>
        <w:t>روایت 14</w:t>
      </w:r>
      <w:bookmarkEnd w:id="907"/>
    </w:p>
    <w:p>
      <w:pPr>
        <w:pStyle w:val="BookText"/>
      </w:pPr>
      <w:r>
        <w:rPr>
          <w:rFonts w:ascii="IRNazanin" w:hAnsi="IRNazanin" w:eastAsia="IRNazanin" w:cs="IRNazanin"/>
          <w:lang w:bidi="fa-IR"/>
          <w:color w:val="111111"/>
          <w:sz w:val="28"/>
          <w:szCs w:val="28"/>
          <w:rtl/>
        </w:rPr>
        <w:t xml:space="preserve">تفسیر العیاشی: مثنی نقل کرده است که از امام صادق علیه السلام درباره این گفته خداوند: «وَ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5" w:name="pg13553_133919"/>
    <w:bookmarkEnd w:id="65"/>
    <w:p>
      <w:pPr>
        <w:pStyle w:val="BookText"/>
      </w:pPr>
      <w:r>
        <w:rPr>
          <w:rFonts w:ascii="Amiri" w:hAnsi="Amiri" w:eastAsia="Amiri" w:cs="Amiri"/>
          <w:lang w:bidi="ar-SA"/>
          <w:color w:val="111111"/>
          <w:sz w:val="28"/>
          <w:szCs w:val="28"/>
          <w:rtl/>
        </w:rPr>
        <w:t xml:space="preserve">دَخَلَهُ كانَ آمِناً قَالَ إِذَا أَحْدَثَ السَّارِقُ فِي غَيْرِ الْحَرَمِ ثُمَّ دَخَلَ الْحَرَمَ لَمْ يَنْبَغِ لِأَحَدٍ أَنْ يَأْخُذَهُ وَ لَكِنْ يُمْنَعُ مِنَ السُّوقِ وَ لَا يُبَاعُ وَ لَا يُكَلَّمُ فَإِنَّهُ إِذَا فُعِلَ ذَلِكَ بِهِ أَوْشَكَ أَنْ يَخْرُجَ فَيُؤْخَذَ وَ إِذَا أُخِذَ أُقِيمَ عَلَيْهِ الْحَدُّ فَإِنْ أَحْدَثَ فِي الْحَرَمِ أُخِذَ وَ أُقِيمَ عَلَيْهِ الْحَدُّ فِي الْحَرَمِ لِأَنَّهُ مَنْ جَنَي فِي الْحَرَمِ أُقِيمَ عَلَيْهِ الْحَدُّ فِي الْحَرَمِ‌</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5"/>
      </w:pPr>
      <w:bookmarkStart w:id="908" w:name="_Toc545"/>
      <w:r>
        <w:t>«15»</w:t>
      </w:r>
      <w:bookmarkEnd w:id="908"/>
    </w:p>
    <w:p>
      <w:pPr>
        <w:pStyle w:val="BookText"/>
      </w:pPr>
      <w:r>
        <w:rPr>
          <w:rFonts w:ascii="Amiri" w:hAnsi="Amiri" w:eastAsia="Amiri" w:cs="Amiri"/>
          <w:lang w:bidi="ar-SA"/>
          <w:color w:val="111111"/>
          <w:sz w:val="28"/>
          <w:szCs w:val="28"/>
          <w:rtl/>
        </w:rPr>
        <w:t xml:space="preserve">شي، [تفسير العياشي] عَنْ عِمْرَانَ الْحَلَبِيِّ عَنْ أَبِي عَبْدِ اللَّهِ عليه السلام: فِي قَوْلِهِ وَ مَنْ دَخَلَهُ كانَ آمِناً قَالَ إِذَا أَحْدَثَ الْعَبْدُ فِي غَيْرِ الْحَرَمِ ثُمَّ فَرَّ إِلَي الْحَرَمِ لَمْ يَنْبَغِ أَنْ يُؤْخَذَ وَ لَكِنْ يُمْنَعُ مِنْهُ السُّوقُ وَ لَا يُبَاعُ وَ لَا يُطْعَمُ وَ لَا يُسْقَي وَ لَا يُكَلَّمُ فَإِنَّهُ إِذَا فُعِلَ ذَلِكَ بِهِ يُوشِكُ أَنْ يَخْرُجَ فَيُؤْخَذَ وَ إِنْ كَانَتْ إِحْدَاثُهُ فِي الْحَرَمِ أُخِذَ فِي الْحَرَمِ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Heading3"/>
      </w:pPr>
      <w:bookmarkStart w:id="909" w:name="_Toc546"/>
      <w:r>
        <w:t>باب 8 فضل مكة و أسمائها و عللها و ذكر بعض مواطنها و حكم المقام بها و حكم دورها</w:t>
      </w:r>
      <w:bookmarkEnd w:id="909"/>
    </w:p>
    <w:p>
      <w:pPr>
        <w:pStyle w:val="Heading4"/>
      </w:pPr>
      <w:bookmarkStart w:id="910" w:name="_Toc547"/>
      <w:r>
        <w:t>الآيات</w:t>
      </w:r>
      <w:bookmarkEnd w:id="910"/>
    </w:p>
    <w:p>
      <w:pPr>
        <w:pStyle w:val="Heading5"/>
      </w:pPr>
      <w:bookmarkStart w:id="911" w:name="_Toc548"/>
      <w:r>
        <w:t>اشارة</w:t>
      </w:r>
      <w:bookmarkEnd w:id="911"/>
    </w:p>
    <w:p>
      <w:pPr>
        <w:pStyle w:val="BookText"/>
      </w:pPr>
      <w:r>
        <w:rPr>
          <w:rFonts w:ascii="Amiri" w:hAnsi="Amiri" w:eastAsia="Amiri" w:cs="Amiri"/>
          <w:lang w:bidi="ar-SA"/>
          <w:color w:val="111111"/>
          <w:sz w:val="28"/>
          <w:szCs w:val="28"/>
          <w:rtl/>
        </w:rPr>
        <w:t xml:space="preserve">البقرة: وَ إِذْ قالَ إِبْراهِيمُ رَبِّ اجْعَلْ هذا بَلَداً آمِناً وَ ارْزُقْ أَهْلَهُ مِنَ الثَّمَراتِ مَنْ آمَنَ مِنْهُمْ بِاللَّهِ وَ الْيَوْمِ الْآخِرِ قالَ وَ مَنْ كَفَرَ فَأُمَتِّعُهُ قَلِيلًا ثُمَّ أَضْطَرُّهُ إِلي عَذابِ النَّارِ وَ بِئْسَ الْمَصِيرُ</w:t>
      </w:r>
      <w:r>
        <w:rPr>
          <w:rStyle w:val="FootnoteReference"/>
        </w:rPr>
        <w:footnoteReference w:id="564"/>
      </w:r>
      <w:r>
        <w:rPr>
          <w:rFonts w:ascii="Amiri" w:hAnsi="Amiri" w:eastAsia="Amiri" w:cs="Amiri"/>
          <w:lang w:bidi="ar-SA"/>
          <w:color w:val="111111"/>
          <w:sz w:val="28"/>
          <w:szCs w:val="28"/>
          <w:rtl/>
        </w:rPr>
        <w:t xml:space="preserve">و قال تعالي: وَ صَدٌّ عَنْ سَبِيلِ اللَّهِ وَ كُفْرٌ بِهِ وَ الْمَسْجِدِ الْحَرامِ وَ إِخْراجُ أَهْلِهِ مِنْهُ أَكْبَرُ عِنْدَ اللَّهِ‌</w:t>
      </w:r>
      <w:r>
        <w:rPr>
          <w:rStyle w:val="FootnoteReference"/>
        </w:rPr>
        <w:footnoteReference w:id="565"/>
      </w:r>
    </w:p>
    <w:p>
      <w:pPr>
        <w:pStyle w:val="BookText"/>
      </w:pPr>
      <w:r>
        <w:rPr>
          <w:rFonts w:ascii="Amiri" w:hAnsi="Amiri" w:eastAsia="Amiri" w:cs="Amiri"/>
          <w:lang w:bidi="ar-SA"/>
          <w:color w:val="111111"/>
          <w:sz w:val="28"/>
          <w:szCs w:val="28"/>
          <w:rtl/>
        </w:rPr>
        <w:t xml:space="preserve">الأنفال: وَ ما لَهُمْ أَلَّا يُعَذِّبَهُمُ اللَّهُ وَ هُمْ يَصُدُّونَ عَنِ الْمَسْجِدِ الْحَرامِ وَ ما كانُوا أَوْلِياءَهُ إِنْ أَوْلِياؤُهُ إِلَّا الْمُتَّقُونَ‌</w:t>
      </w:r>
      <w:r>
        <w:rPr>
          <w:rStyle w:val="FootnoteReference"/>
        </w:rPr>
        <w:footnoteReference w:id="566"/>
      </w:r>
    </w:p>
    <w:p>
      <w:pPr>
        <w:pStyle w:val="BookText"/>
      </w:pPr>
      <w:r>
        <w:rPr>
          <w:rFonts w:ascii="Amiri" w:hAnsi="Amiri" w:eastAsia="Amiri" w:cs="Amiri"/>
          <w:lang w:bidi="ar-SA"/>
          <w:color w:val="111111"/>
          <w:sz w:val="28"/>
          <w:szCs w:val="28"/>
          <w:rtl/>
        </w:rPr>
        <w:t xml:space="preserve">إبراهيم: وَ إِذْ قالَ إِبْراهِيمُ رَبِّ اجْعَلْ هَذَا الْبَلَدَ آمِناً إلي قوله رَبَّنا</w:t>
      </w:r>
    </w:p>
    <w:p>
      <w:pPr>
        <w:pStyle w:val="BookText"/>
      </w:pPr>
      <w:r>
        <w:rPr>
          <w:rFonts w:ascii="Amiri" w:hAnsi="Amiri" w:eastAsia="Amiri" w:cs="Amiri"/>
          <w:lang w:bidi="ar-SA"/>
          <w:color w:val="111111"/>
          <w:sz w:val="28"/>
          <w:szCs w:val="28"/>
          <w:rtl/>
        </w:rPr>
        <w:t xml:space="preserve">دَخَلَهُ کانَ آمِناً»</w:t>
      </w:r>
      <w:r>
        <w:rPr>
          <w:rStyle w:val="FootnoteReference"/>
        </w:rPr>
        <w:footnoteReference w:id="567"/>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که در آن وارد شود، در امان خواهد بود}پرسیدم. امام در پاسخ فرمود: اگر سارقی در خارج از حرم دزدی کند و سپس وارد حرم شود، شایسته نیست که کسی وی را دستگیر کند، اما بایستی وی را از رفتن به بازار منع کرده و با وی داد و ستدی انجام ندهند و یا سخنی نگویند؛ پس زمانی که این‌چنین با وی رفتار کنند، امید است که از حرم بیرون آید و او را دستگیر کنند وسپس بر وی حد جاری سازند. اما در صورتی که در حرم مرتکب جنایتی شود، در همان‌جا بر وی حد جاری می‌شود؛ زیرا فردی که در حرم مرتکب جنایتی شود، در همان‌جا بر وی حد جاری خواهد شد.</w:t>
      </w:r>
      <w:r>
        <w:rPr>
          <w:rStyle w:val="FootnoteReference"/>
        </w:rPr>
        <w:footnoteReference w:id="568"/>
      </w:r>
    </w:p>
    <w:p>
      <w:pPr>
        <w:pStyle w:val="Heading5"/>
      </w:pPr>
      <w:bookmarkStart w:id="912" w:name="_Toc549"/>
      <w:r>
        <w:t>روایت 15</w:t>
      </w:r>
      <w:bookmarkEnd w:id="912"/>
    </w:p>
    <w:p>
      <w:pPr>
        <w:pStyle w:val="BookText"/>
      </w:pPr>
      <w:r>
        <w:rPr>
          <w:rFonts w:ascii="Amiri" w:hAnsi="Amiri" w:eastAsia="Amiri" w:cs="Amiri"/>
          <w:lang w:bidi="ar-SA"/>
          <w:color w:val="111111"/>
          <w:sz w:val="28"/>
          <w:szCs w:val="28"/>
          <w:rtl/>
        </w:rPr>
        <w:t xml:space="preserve">تفسیر العیاشی: از امام صادق درباره سخن باری تعالی که فرموده: «وَ مَنْ دَخَلَهُ کانَ آمِناً»</w:t>
      </w:r>
      <w:r>
        <w:rPr>
          <w:rStyle w:val="FootnoteReference"/>
        </w:rPr>
        <w:footnoteReference w:id="569"/>
      </w:r>
      <w:r>
        <w:rPr>
          <w:rFonts w:ascii="IRNazanin" w:hAnsi="IRNazanin" w:eastAsia="IRNazanin" w:cs="IRNazanin"/>
          <w:lang w:bidi="fa-IR"/>
          <w:color w:val="111111"/>
          <w:sz w:val="28"/>
          <w:szCs w:val="28"/>
          <w:rtl/>
        </w:rPr>
        <w:t xml:space="preserve">{هر که در آن وارد شود، در امان خواهد بود.}سؤال کردند. ایشان در پاسخ فرمود: اگر بنده‌ای در بیرون از حرم مرتکب جنایتی شود و سپس به سمت حرم فرار کند، شایسته نیست که وی را دستگیر کنند؛ بلکه باید او را از بازار رفتن و داد و ستد وخوراک و آشامیدنی منع کنند و با او حرف نزنند. زمانی که با وی این‌چنین کنند، امید است که از حرم بیرون آید و دستگیر شود. درصورتی که در حرم مرتکب جنایتی شود، در همان جا دستگیر خواهد شد.</w:t>
      </w:r>
      <w:r>
        <w:rPr>
          <w:rStyle w:val="FootnoteReference"/>
        </w:rPr>
        <w:footnoteReference w:id="570"/>
      </w:r>
    </w:p>
    <w:p>
      <w:pPr>
        <w:pStyle w:val="Heading3"/>
      </w:pPr>
      <w:bookmarkStart w:id="913" w:name="_Toc550"/>
      <w:r>
        <w:t>باب هشتم : فضیلت مکه، نامها و علت آن و ذکر پاره‌ای از مواطن آن و حکم اقامت در آن و حکم خانه های آن</w:t>
      </w:r>
      <w:bookmarkEnd w:id="913"/>
    </w:p>
    <w:p>
      <w:pPr>
        <w:pStyle w:val="Heading4"/>
      </w:pPr>
      <w:bookmarkStart w:id="914" w:name="_Toc551"/>
      <w:r>
        <w:t>آیات</w:t>
      </w:r>
      <w:bookmarkEnd w:id="9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{وچون ابراهیم گفت: پروردگارا، این سرزمین را شهری امن گردان و مردمش را - هرکس از آنان که به خدا و روز واپسین ایمان بیاورد - از فراورده‌ها روزی بخش، فرمود: ولی هر کس کفر بورزد، اندکی برخوردارش می‌کنم، سپس او را با خواری به سوی عذاب آتش دوزخ می‌کشانم و چه بد سرانجامی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صَدٌّ عَنْ سَبِیلِ اللَّهِ وَ کُفْرٌ بِهِ وَ الْمَسْجِدِ الْحَرامِ وَ إِخْراجُ أَهْلِهِ مِنْهُ أَکْبَرُ عِنْدَ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{بازداشتن در آن از راه خدا و کفر ورزیدن به او، بازداشتن از مسجد الحرام [حج] وبیرون راندن اهل از آنجا، نزد خدا گناهی بزرگتر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لَهُمْ أَلَّا یُعَذِّبَهُمُ اللَّهُ وَ هُمْ یَصُدُّونَ عَنِ الْمَسْجِدِ الْحَرامِ وَ ما کانُوا أَوْلِیاءَهُ إِنْ أَوْلِیاؤُهُ إِلَّا الْمُتَّقُون‌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{چرا خداوند در آخرت عذابشان نکند،با این که آنان مردم را از زیارت مسجد الحرام بازمی‌دارند در حالی که ایشان سرپرست آن نباشند و سرپرست آن نیستند مگر متقین.}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قالَ إِبْراهِیمُ رَبِّ اجْعَلْ هَذَا الْبَلَدَ آمِناً {إلی قوله} رَبَّنا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6" w:name="pg13553_133920"/>
    <w:bookmarkEnd w:id="66"/>
    <w:p>
      <w:pPr>
        <w:pStyle w:val="BookText"/>
      </w:pPr>
      <w:r>
        <w:rPr>
          <w:rFonts w:ascii="Amiri" w:hAnsi="Amiri" w:eastAsia="Amiri" w:cs="Amiri"/>
          <w:lang w:bidi="ar-SA"/>
          <w:color w:val="111111"/>
          <w:sz w:val="28"/>
          <w:szCs w:val="28"/>
          <w:rtl/>
        </w:rPr>
        <w:t xml:space="preserve">إِنِّي أَسْكَنْتُ مِنْ ذُرِّيَّتِي بِوادٍ غَيْرِ ذِي زَرْعٍ عِنْدَ بَيْتِكَ الْمُحَرَّمِ رَبَّنا لِيُقِيمُوا الصَّلاةَ فَاجْعَلْ أَفْئِدَةً مِنَ النَّاسِ تَهْوِي إِلَيْهِمْ وَ ارْزُقْهُمْ مِنَ الثَّمَراتِ لَعَلَّهُمْ يَشْكُرُونَ‌</w:t>
      </w:r>
      <w:r>
        <w:rPr>
          <w:rStyle w:val="FootnoteReference"/>
        </w:rPr>
        <w:footnoteReference w:id="571"/>
      </w:r>
    </w:p>
    <w:p>
      <w:pPr>
        <w:pStyle w:val="BookText"/>
      </w:pPr>
      <w:r>
        <w:rPr>
          <w:rFonts w:ascii="Amiri" w:hAnsi="Amiri" w:eastAsia="Amiri" w:cs="Amiri"/>
          <w:lang w:bidi="ar-SA"/>
          <w:color w:val="111111"/>
          <w:sz w:val="28"/>
          <w:szCs w:val="28"/>
          <w:rtl/>
        </w:rPr>
        <w:t xml:space="preserve">الحج: إِنَّ الَّذِينَ كَفَرُوا وَ يَصُدُّونَ عَنْ سَبِيلِ اللَّهِ وَ الْمَسْجِدِ الْحَرامِ الَّذِي جَعَلْناهُ لِلنَّاسِ سَواءً الْعاكِفُ فِيهِ وَ الْبادِ وَ مَنْ يُرِدْ فِيهِ بِإِلْحادٍ بِظُلْمٍ نُذِقْهُ مِنْ عَذابٍ أَلِيمٍ‌</w:t>
      </w:r>
      <w:r>
        <w:rPr>
          <w:rStyle w:val="FootnoteReference"/>
        </w:rPr>
        <w:footnoteReference w:id="572"/>
      </w:r>
    </w:p>
    <w:p>
      <w:pPr>
        <w:pStyle w:val="BookText"/>
      </w:pPr>
      <w:r>
        <w:rPr>
          <w:rFonts w:ascii="Amiri" w:hAnsi="Amiri" w:eastAsia="Amiri" w:cs="Amiri"/>
          <w:lang w:bidi="ar-SA"/>
          <w:color w:val="111111"/>
          <w:sz w:val="28"/>
          <w:szCs w:val="28"/>
          <w:rtl/>
        </w:rPr>
        <w:t xml:space="preserve">النمل: إِنَّما أُمِرْتُ أَنْ أَعْبُدَ رَبَّ هذِهِ الْبَلْدَةِ الَّذِي حَرَّمَها</w:t>
      </w:r>
      <w:r>
        <w:rPr>
          <w:rStyle w:val="FootnoteReference"/>
        </w:rPr>
        <w:footnoteReference w:id="573"/>
      </w:r>
    </w:p>
    <w:p>
      <w:pPr>
        <w:pStyle w:val="BookText"/>
      </w:pPr>
      <w:r>
        <w:rPr>
          <w:rFonts w:ascii="Amiri" w:hAnsi="Amiri" w:eastAsia="Amiri" w:cs="Amiri"/>
          <w:lang w:bidi="ar-SA"/>
          <w:color w:val="111111"/>
          <w:sz w:val="28"/>
          <w:szCs w:val="28"/>
          <w:rtl/>
        </w:rPr>
        <w:t xml:space="preserve">القصص: أَ وَ لَمْ نُمَكِّنْ لَهُمْ حَرَماً آمِناً يُجْبي إِلَيْهِ ثَمَراتُ كُلِّ شَيْ‌ءٍ رِزْقاً مِنْ لَدُنَّا وَ لكِنَّ أَكْثَرَهُمْ لا يَعْلَمُونَ‌</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العنكبوت أَ وَ لَمْ يَرَوْا أَنَّا جَعَلْنا حَرَماً آمِناً وَ يُتَخَطَّفُ النَّاسُ مِنْ حَوْلِهِمْ أَ فَبِالْباطِلِ يُؤْمِنُونَ وَ بِنِعْمَةِ اللَّهِ يَكْفُرُونَ‌</w:t>
      </w:r>
      <w:r>
        <w:rPr>
          <w:rStyle w:val="FootnoteReference"/>
        </w:rPr>
        <w:footnoteReference w:id="575"/>
      </w:r>
    </w:p>
    <w:p>
      <w:pPr>
        <w:pStyle w:val="BookText"/>
      </w:pPr>
      <w:r>
        <w:rPr>
          <w:rFonts w:ascii="Amiri" w:hAnsi="Amiri" w:eastAsia="Amiri" w:cs="Amiri"/>
          <w:lang w:bidi="ar-SA"/>
          <w:color w:val="111111"/>
          <w:sz w:val="28"/>
          <w:szCs w:val="28"/>
          <w:rtl/>
        </w:rPr>
        <w:t xml:space="preserve">حمعسق: لِتُنْذِرَ أُمَّ الْقُري وَ مَنْ حَوْلَها</w:t>
      </w:r>
      <w:r>
        <w:rPr>
          <w:rStyle w:val="FootnoteReference"/>
        </w:rPr>
        <w:footnoteReference w:id="576"/>
      </w:r>
    </w:p>
    <w:p>
      <w:pPr>
        <w:pStyle w:val="BookText"/>
      </w:pPr>
      <w:r>
        <w:rPr>
          <w:rFonts w:ascii="Amiri" w:hAnsi="Amiri" w:eastAsia="Amiri" w:cs="Amiri"/>
          <w:lang w:bidi="ar-SA"/>
          <w:color w:val="111111"/>
          <w:sz w:val="28"/>
          <w:szCs w:val="28"/>
          <w:rtl/>
        </w:rPr>
        <w:t xml:space="preserve">البلد: لا أُقْسِمُ بِهذَا الْبَلَدِ وَ أَنْتَ حِلٌّ بِهذَا الْبَلَدِ</w:t>
      </w:r>
      <w:r>
        <w:rPr>
          <w:rStyle w:val="FootnoteReference"/>
        </w:rPr>
        <w:footnoteReference w:id="577"/>
      </w:r>
    </w:p>
    <w:p>
      <w:pPr>
        <w:pStyle w:val="BookText"/>
      </w:pPr>
      <w:r>
        <w:rPr>
          <w:rFonts w:ascii="Amiri" w:hAnsi="Amiri" w:eastAsia="Amiri" w:cs="Amiri"/>
          <w:lang w:bidi="ar-SA"/>
          <w:color w:val="111111"/>
          <w:sz w:val="28"/>
          <w:szCs w:val="28"/>
          <w:rtl/>
        </w:rPr>
        <w:t xml:space="preserve">التين: وَ هذَا الْبَلَدِ الْأَمِينِ‌</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4"/>
      </w:pPr>
      <w:bookmarkStart w:id="915" w:name="_Toc552"/>
      <w:r>
        <w:t>الأخبار</w:t>
      </w:r>
      <w:bookmarkEnd w:id="915"/>
    </w:p>
    <w:p>
      <w:pPr>
        <w:pStyle w:val="Heading5"/>
      </w:pPr>
      <w:bookmarkStart w:id="916" w:name="_Toc553"/>
      <w:r>
        <w:t>«1»</w:t>
      </w:r>
      <w:bookmarkEnd w:id="916"/>
    </w:p>
    <w:p>
      <w:pPr>
        <w:pStyle w:val="BookText"/>
      </w:pPr>
      <w:r>
        <w:rPr>
          <w:rFonts w:ascii="Amiri" w:hAnsi="Amiri" w:eastAsia="Amiri" w:cs="Amiri"/>
          <w:lang w:bidi="ar-SA"/>
          <w:color w:val="111111"/>
          <w:sz w:val="28"/>
          <w:szCs w:val="28"/>
          <w:rtl/>
        </w:rPr>
        <w:t xml:space="preserve">فس، [تفسير القمي]: أُمُّ الْقُرَي مَكَّةُ سُمِّيَتْ أُمَّ الْقُرَي لِأَنَّهَا أَوَّلُ بُقْعَةٍ خَلَقَهَا اللَّهُ مِنَ الْأَرْضِ لِقَوْلِهِ إِنَّ أَوَّلَ بَيْتٍ وُضِعَ لِلنَّاسِ لَلَّذِي بِبَكَّةَ مُبارَكاً</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إِنِّی أَسْکَنْتُ مِنْ ذُرِّیَّتِی بِوادٍ غَیْرِ ذِی زَرْعٍ عِنْدَ بَیْتِکَ الْمُحَرَّمِ رَبَّنا لِیُقِیمُوا الصَّلاةَ فَاجْعَلْ أَفْئِدَةً مِنَ النَّاسِ تَهْوِی إِلَیْهِمْ وَ ارْزُقْهُمْ مِنَ الثَّمَراتِ لَعَلَّهُمْ یَشْکُرُون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{ویاد کن هنگامی را که ابراهیم گفت: پروردگارا این شهر را ایمن گردان ... . پروردگارا من یکی از فرزندانم را در دره‌ای بی کشت، نزد خانه محترم تو، سکونت دادم. پروردگارا تا نماز را به پا دارند، پس دلهای برخی از مردم را به سوی آنان گرایش ده و آنان را از محصولات مورد نیازشان روزی ده، باشد که سپاسگزاری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کَفَرُوا وَ یَصُدُّونَ عَنْ سَبِیلِ اللَّهِ وَ الْمَسْجِدِ الْحَرامِ الَّذِی جَعَلْناهُ لِلنَّاسِ سَواءً الْعاکِفُ فِیهِ وَ الْبادِ وَ مَنْ یُرِدْ فِیهِ بِإِلْحادٍ بِظُلْمٍ نُذِقْهُ مِنْ عَذابٍ أَلِیم‌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{بی گمان کسانی که کافر شدند و از راه خدا و مسجد الحرام - که آن را برای مردم اعم از مقیم در آنجا و بادیه نشین، یکسان قرار داده‌ایم - جلوگیری می‌کنند، ونیز هر که بخواهد در آن‌جا به ستم از حق منحرف شود، او را از عذابی دردناک می‌چشانیم.}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أُمِرْتُ أَنْ أَعْبُدَ رَبَّ هذِهِ الْبَلْدَةِ الَّذِی حَرَّمَها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{من مأمورم که تنها پروردگار این شهر را که آن را مقدس شمرده، پرستش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وَ لَمْ نُمَکِّنْ لَهُمْ حَرَماً آمِناً یُجْبی إِلَیْهِ ثَمَراتُ کُلِّ شَیْ‌ءٍ رِزْقاً مِنْ لَدُنَّا وَ لکِنَّ أَکْثَرَهُمْ لا یَعْلَمُون‌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{آیا آنان را درحرمی امن جای ندادیم که محصولات هر چیزی - که رزقی از جانب ماست - به سوی آن سرازیر می‌شود؟ ولی بیشترشان نمی‌دانند.}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أَ فَبِالْباطِلِ یُؤْمِنُونَ وَ بِنِعْمَةِ اللَّهِ یَکْفُرُون‌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{آیا ندیده‌اند که ما برای آنان حرمی امن قرار دادیم و حال آن‌که مردم از حوالی آنان ربوده می‌شوند؟آیا به باطل ایمان می‌آورند و به نعمت خدا کفر می‌ورزند؟}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لِتُنْذِرَ أُمَّ الْقُری وَ مَنْ حَوْلَها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{تا مردم مکه و کسانی را که پیرامون آنند، هشدار دهی.}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أُقْسِمُ بِهذَا الْبَلَدِ وَ أَنْتَ حِلٌّ بِهذَا الْبَلَد</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{سوگند به این شهر، و حال آن‌که تو در این شهر جای 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الْبَلَدِ الْأَمِین‌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{واین شهر امن و امان.}</w:t>
      </w:r>
    </w:p>
    <w:p>
      <w:pPr>
        <w:pStyle w:val="Heading4"/>
      </w:pPr>
      <w:bookmarkStart w:id="917" w:name="_Toc554"/>
      <w:r>
        <w:t>روایات</w:t>
      </w:r>
      <w:bookmarkEnd w:id="917"/>
    </w:p>
    <w:p>
      <w:pPr>
        <w:pStyle w:val="Heading5"/>
      </w:pPr>
      <w:bookmarkStart w:id="918" w:name="_Toc555"/>
      <w:r>
        <w:t>روایت 1</w:t>
      </w:r>
      <w:bookmarkEnd w:id="918"/>
    </w:p>
    <w:p>
      <w:pPr>
        <w:pStyle w:val="BookText"/>
      </w:pPr>
      <w:r>
        <w:rPr>
          <w:rFonts w:ascii="IRNazanin" w:hAnsi="IRNazanin" w:eastAsia="IRNazanin" w:cs="IRNazanin"/>
          <w:lang w:bidi="fa-IR"/>
          <w:color w:val="111111"/>
          <w:sz w:val="28"/>
          <w:szCs w:val="28"/>
          <w:rtl/>
        </w:rPr>
        <w:t xml:space="preserve">تفسیر علی بن ابراهیم: مکه را از این رو ام القری نامیده‌اند که آن اولین مکانی است که خداوند بر روی زمین خلق کرده است. چنان که می‌فرماید: «ِ إِنَّ أَوَّلَ بَیْتٍ وُضِعَ لِلنَّاسِ لَلَّذِی بِبَکَّةَ مُبارَکا»</w:t>
      </w:r>
      <w:r>
        <w:rPr>
          <w:rStyle w:val="FootnoteReference"/>
        </w:rPr>
        <w:footnoteReference w:id="581"/>
      </w:r>
      <w:r>
        <w:rPr>
          <w:rFonts w:ascii="IRNazanin" w:hAnsi="IRNazanin" w:eastAsia="IRNazanin" w:cs="IRNazanin"/>
          <w:lang w:bidi="fa-IR"/>
          <w:color w:val="111111"/>
          <w:sz w:val="28"/>
          <w:szCs w:val="28"/>
          <w:rtl/>
        </w:rPr>
        <w:t xml:space="preserve">{خانه‌ای</w:t>
      </w:r>
    </w:p>
    <w:p>
      <w:pPr>
        <w:pStyle w:val="BookText"/>
      </w:pPr>
      <w:r>
        <w:rPr>
          <w:rFonts w:ascii="IRNazanin" w:hAnsi="IRNazanin" w:eastAsia="IRNazanin" w:cs="IRNazanin"/>
          <w:lang w:bidi="fa-IR"/>
          <w:color w:val="111111"/>
          <w:sz w:val="28"/>
          <w:szCs w:val="28"/>
          <w:rtl/>
        </w:rPr>
        <w:t xml:space="preserve">که برای عبادت مردم نهاده شده، همان است که در مکه است و مبارک، و برای جهانیان مایه هدایت است.}</w:t>
      </w:r>
      <w:r>
        <w:rPr>
          <w:rStyle w:val="FootnoteReference"/>
        </w:rPr>
        <w:footnoteReference w:id="582"/>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7" w:name="pg13553_133921"/>
    <w:bookmarkEnd w:id="67"/>
    <w:p>
      <w:pPr>
        <w:pStyle w:val="Heading5"/>
      </w:pPr>
      <w:bookmarkStart w:id="919" w:name="_Toc556"/>
      <w:r>
        <w:t>«2»</w:t>
      </w:r>
      <w:bookmarkEnd w:id="919"/>
    </w:p>
    <w:p>
      <w:pPr>
        <w:pStyle w:val="BookText"/>
      </w:pPr>
      <w:r>
        <w:rPr>
          <w:rFonts w:ascii="Amiri" w:hAnsi="Amiri" w:eastAsia="Amiri" w:cs="Amiri"/>
          <w:lang w:bidi="ar-SA"/>
          <w:color w:val="111111"/>
          <w:sz w:val="28"/>
          <w:szCs w:val="28"/>
          <w:rtl/>
        </w:rPr>
        <w:t xml:space="preserve">ل، [الخصال] ابْنُ إِدْرِيسَ عَنْ أَبِيهِ عَنِ الْأَشْعَرِيِّ عَنْ أَبِي عَبْدِ اللَّهِ الرَّازِيِّ عَنِ ابْنِ أَبِي عُثْمَانَ عَنْ مُوسَي بْنِ بَكْرٍ عَنْ أَبِي الْحَسَنِ الْأَوَّلِ عليه السلام قَالَ قَالَ رَسُولُ اللَّهِ صلي الله عليه و آله: إِنَّ اللَّهَ اخْتَارَ مِنَ الْبُلْدَانِ أَرْبَعَةً فَقَالَ عَزَّ وَ جَلَ وَ التِّينِ وَ الزَّيْتُونِ وَ طُورِ سِينِينَ وَ هذَا الْبَلَدِ الْأَمِينِ وَ التِّينُ الْمَدِينَةُ وَ الزَّيْتُونُ الْبَيْتُ الْمُقَدَّسُ وَ طُورُ سِينِينَ الْكُوفَةُ وَ هذَا الْبَلَدُ الْأَمِينُ مَكَّةُ</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5"/>
      </w:pPr>
      <w:bookmarkStart w:id="920" w:name="_Toc557"/>
      <w:r>
        <w:t>«3»</w:t>
      </w:r>
      <w:bookmarkEnd w:id="920"/>
    </w:p>
    <w:p>
      <w:pPr>
        <w:pStyle w:val="BookText"/>
      </w:pPr>
      <w:r>
        <w:rPr>
          <w:rFonts w:ascii="Amiri" w:hAnsi="Amiri" w:eastAsia="Amiri" w:cs="Amiri"/>
          <w:lang w:bidi="ar-SA"/>
          <w:color w:val="111111"/>
          <w:sz w:val="28"/>
          <w:szCs w:val="28"/>
          <w:rtl/>
        </w:rPr>
        <w:t xml:space="preserve">ب، [قرب الإسناد] عَلِيٌّ عَنْ أَخِيهِ عليه السلام: سَأَلْتُهُ عَنْ مَكَّةَ لِمَ سُمِّيَتْ بَكَّةَ قَالَ لِأَنَّ النَّاسَ يَبُكُّ بَعْضُهُمْ بَعْضاً بِالْأَيْدِي يَعْنِي يَدْفَعُ بَعْضُهُمْ بَعْضاً بِالْأَيْدِي وَ لَا يَكُونُ ذَلِكَ إِلَّا فِي الْمَسْجِدِ حَوْلَ الْكَعْبَةِ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5"/>
      </w:pPr>
      <w:bookmarkStart w:id="921" w:name="_Toc558"/>
      <w:r>
        <w:t>«4»</w:t>
      </w:r>
      <w:bookmarkEnd w:id="921"/>
    </w:p>
    <w:p>
      <w:pPr>
        <w:pStyle w:val="BookText"/>
      </w:pPr>
      <w:r>
        <w:rPr>
          <w:rFonts w:ascii="Amiri" w:hAnsi="Amiri" w:eastAsia="Amiri" w:cs="Amiri"/>
          <w:lang w:bidi="ar-SA"/>
          <w:color w:val="111111"/>
          <w:sz w:val="28"/>
          <w:szCs w:val="28"/>
          <w:rtl/>
        </w:rPr>
        <w:t xml:space="preserve">شي، [تفسير العياشي]: لِأَنَّ النَّاسَ يَبُكُّ بَعْضُهُمْ بَعْضاً بِالْأَيْدِي يَعْنِي يَدْفَعُ بَعْضُهُمْ بَعْضاً بِالْأَيْدِي فِي الْمَسْجِدِ حَوْلَ الْكَعْبَةِ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Heading5"/>
      </w:pPr>
      <w:bookmarkStart w:id="922" w:name="_Toc559"/>
      <w:r>
        <w:t>«5»</w:t>
      </w:r>
      <w:bookmarkEnd w:id="922"/>
    </w:p>
    <w:p>
      <w:pPr>
        <w:pStyle w:val="BookText"/>
      </w:pPr>
      <w:r>
        <w:rPr>
          <w:rFonts w:ascii="Amiri" w:hAnsi="Amiri" w:eastAsia="Amiri" w:cs="Amiri"/>
          <w:lang w:bidi="ar-SA"/>
          <w:color w:val="111111"/>
          <w:sz w:val="28"/>
          <w:szCs w:val="28"/>
          <w:rtl/>
        </w:rPr>
        <w:t xml:space="preserve">ل، [الخصال] أَبِي عَنْ سَعْدٍ عَنِ ابْنِ عِيسَي عَنِ الْبَزَنْطِيِّ عَنْ أَيْمَنَ بْنِ مُحْرِزٍ عَنْ مُعَاوِيَةَ بْنِ عَمَّارٍ عَنْ أَبِي عَبْدِ اللَّهِ عليه السلام قَالَ: أَسْمَاءُ مَكَّةَ خَمْسَةٌ أُمُّ الْقُرَي وَ مَكَّةُ وَ بَكَّةُ وَ الْبَسَّاسَةُ كَانُوا إِذَا ظَلَمُوا بِهَا بَسَّتْهُمْ أَيْ أَخْرَجَتْهُمْ وَ أَهْلَكَتْهُمْ وَ أُمُّ رُحْمٍ كَانُوا إِذَا لَزِمُوهَا رُحِمُوا</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5"/>
      </w:pPr>
      <w:bookmarkStart w:id="923" w:name="_Toc560"/>
      <w:r>
        <w:t>«6»</w:t>
      </w:r>
      <w:bookmarkEnd w:id="923"/>
    </w:p>
    <w:p>
      <w:pPr>
        <w:pStyle w:val="BookText"/>
      </w:pPr>
      <w:r>
        <w:rPr>
          <w:rFonts w:ascii="Amiri" w:hAnsi="Amiri" w:eastAsia="Amiri" w:cs="Amiri"/>
          <w:lang w:bidi="ar-SA"/>
          <w:color w:val="111111"/>
          <w:sz w:val="28"/>
          <w:szCs w:val="28"/>
          <w:rtl/>
        </w:rPr>
        <w:t xml:space="preserve">ن، [عيون أخبار الرضا عليه السلام]</w:t>
      </w:r>
      <w:r>
        <w:rPr>
          <w:rStyle w:val="FootnoteReference"/>
        </w:rPr>
        <w:footnoteReference w:id="587"/>
      </w:r>
      <w:r>
        <w:rPr>
          <w:rFonts w:ascii="Amiri" w:hAnsi="Amiri" w:eastAsia="Amiri" w:cs="Amiri"/>
          <w:lang w:bidi="ar-SA"/>
          <w:color w:val="111111"/>
          <w:sz w:val="28"/>
          <w:szCs w:val="28"/>
          <w:rtl/>
        </w:rPr>
        <w:t xml:space="preserve">ع، [علل الشرائع] فِي عِلَلِ ابْنِ سِنَانٍ عَنِ الرِّضَا عليه السلام: سُمِّيَتْ مَكَّةُ مَكَّةَ لِأَنَّ النَّاسَ كَانُوا يَمْكُونَ فِيهَا وَ كَانَ يُقَالُ لِمَنْ قَصَدَهَا قَدْ مَكَا وَ ذَلِكَ قَوْلُ اللَّهِ عَزَّ وَ جَلَ وَ ما كانَ صَلاتُهُمْ عِنْدَ الْبَيْتِ إِلَّا مُكاءً وَ تَصْدِيَةً فَالْمُكَاءُ التَّصْفِيرُ وَ التَّصْدِيَةُ</w:t>
      </w:r>
    </w:p>
    <w:p>
      <w:pPr>
        <w:pStyle w:val="Heading5"/>
      </w:pPr>
      <w:bookmarkStart w:id="924" w:name="_Toc561"/>
      <w:r>
        <w:t>روایت 2</w:t>
      </w:r>
      <w:bookmarkEnd w:id="924"/>
    </w:p>
    <w:p>
      <w:pPr>
        <w:pStyle w:val="BookText"/>
      </w:pPr>
      <w:r>
        <w:rPr>
          <w:rFonts w:ascii="IRNazanin" w:hAnsi="IRNazanin" w:eastAsia="IRNazanin" w:cs="IRNazanin"/>
          <w:lang w:bidi="fa-IR"/>
          <w:color w:val="111111"/>
          <w:sz w:val="28"/>
          <w:szCs w:val="28"/>
          <w:rtl/>
        </w:rPr>
        <w:t xml:space="preserve">الخصال: امام موسی بن جعفر علیه السلام به نقل از رسول خدا صلی الله علیه و آله فرمود: خداوند چهار شهر را از میان تمامی شهرها برگزیده است:«وَ التِّینِ وَ الزَّیْتُونِ وَ طُورِ سِینِینَ وَ هذَا الْبَلَدِ الْأَمِینِ» {سوگند به انجیر وزیتون وطور سینا و این شهر امن و امان.} و منظور از تین، مدینه و زیتون، بیت المقدس وطور سینین، کوفه و شهر امان، همان مکه است.</w:t>
      </w:r>
      <w:r>
        <w:rPr>
          <w:rStyle w:val="FootnoteReference"/>
        </w:rPr>
        <w:footnoteReference w:id="588"/>
      </w:r>
    </w:p>
    <w:p>
      <w:pPr>
        <w:pStyle w:val="Heading5"/>
      </w:pPr>
      <w:bookmarkStart w:id="925" w:name="_Toc562"/>
      <w:r>
        <w:t>روایت 3</w:t>
      </w:r>
      <w:bookmarkEnd w:id="925"/>
    </w:p>
    <w:p>
      <w:pPr>
        <w:pStyle w:val="BookText"/>
      </w:pPr>
      <w:r>
        <w:rPr>
          <w:rFonts w:ascii="IRNazanin" w:hAnsi="IRNazanin" w:eastAsia="IRNazanin" w:cs="IRNazanin"/>
          <w:lang w:bidi="fa-IR"/>
          <w:color w:val="111111"/>
          <w:sz w:val="28"/>
          <w:szCs w:val="28"/>
          <w:rtl/>
        </w:rPr>
        <w:t xml:space="preserve">قرب الإسناد: علی بن جعفر گوید: از موسی بن جعفر علیه السلام پرسیدم چرا مکه را بکه نامیده‌اند؟ در پاسخ فرمود: زیرا مردم توسط دستهایشان همدیگر را هل می‌دادند - یعنی یکدیگر را می‌راندند - و این امر تنها در مسجدیکه پیرامون کعبه است اتفاق می‌افتد.</w:t>
      </w:r>
      <w:r>
        <w:rPr>
          <w:rStyle w:val="FootnoteReference"/>
        </w:rPr>
        <w:footnoteReference w:id="589"/>
      </w:r>
    </w:p>
    <w:p>
      <w:pPr>
        <w:pStyle w:val="Heading5"/>
      </w:pPr>
      <w:bookmarkStart w:id="926" w:name="_Toc563"/>
      <w:r>
        <w:t>روایت 4</w:t>
      </w:r>
      <w:bookmarkEnd w:id="926"/>
    </w:p>
    <w:p>
      <w:pPr>
        <w:pStyle w:val="BookText"/>
      </w:pPr>
      <w:r>
        <w:rPr>
          <w:rFonts w:ascii="IRNazanin" w:hAnsi="IRNazanin" w:eastAsia="IRNazanin" w:cs="IRNazanin"/>
          <w:lang w:bidi="fa-IR"/>
          <w:color w:val="111111"/>
          <w:sz w:val="28"/>
          <w:szCs w:val="28"/>
          <w:rtl/>
        </w:rPr>
        <w:t xml:space="preserve">تفسیر العیاشی: از آنجا که مردم توسط دستهایشان یکدیگر را هل می‌دهند، و این امر جز در مسجد پیرامون کعبه نیست.</w:t>
      </w:r>
      <w:r>
        <w:rPr>
          <w:rStyle w:val="FootnoteReference"/>
        </w:rPr>
        <w:footnoteReference w:id="590"/>
      </w:r>
    </w:p>
    <w:p>
      <w:pPr>
        <w:pStyle w:val="Heading5"/>
      </w:pPr>
      <w:bookmarkStart w:id="927" w:name="_Toc564"/>
      <w:r>
        <w:t>روایت 5</w:t>
      </w:r>
      <w:bookmarkEnd w:id="927"/>
    </w:p>
    <w:p>
      <w:pPr>
        <w:pStyle w:val="BookText"/>
      </w:pPr>
      <w:r>
        <w:rPr>
          <w:rFonts w:ascii="IRNazanin" w:hAnsi="IRNazanin" w:eastAsia="IRNazanin" w:cs="IRNazanin"/>
          <w:lang w:bidi="fa-IR"/>
          <w:color w:val="111111"/>
          <w:sz w:val="28"/>
          <w:szCs w:val="28"/>
          <w:rtl/>
        </w:rPr>
        <w:t xml:space="preserve">الخصال: امام صادق علیه السلام فرمود: نامهای مکه پنج تاست که عبارتند از: ام القری، مکه، بکه و بساسه. از این رو مکه را بساسه (هلا ک کننده) نامیده‌اند، چون مردم در آن ستم می‌کردند، آنان را هلاک می کرد، یعنی بیرون می‌کرد و از بین می‌برد. و ام رحم نامیده‌اند، زیرا زمانی که مردم در آن معتکف می‌شدند، مورد رحمت باری تعالی قرار می‌گرفتند.</w:t>
      </w:r>
      <w:r>
        <w:rPr>
          <w:rStyle w:val="FootnoteReference"/>
        </w:rPr>
        <w:footnoteReference w:id="591"/>
      </w:r>
    </w:p>
    <w:p>
      <w:pPr>
        <w:pStyle w:val="Heading5"/>
      </w:pPr>
      <w:bookmarkStart w:id="928" w:name="_Toc565"/>
      <w:r>
        <w:t>روایت 6</w:t>
      </w:r>
      <w:bookmarkEnd w:id="928"/>
    </w:p>
    <w:p>
      <w:pPr>
        <w:pStyle w:val="BookText"/>
      </w:pPr>
      <w:r>
        <w:rPr>
          <w:rFonts w:ascii="IRNazanin" w:hAnsi="IRNazanin" w:eastAsia="IRNazanin" w:cs="IRNazanin"/>
          <w:lang w:bidi="fa-IR"/>
          <w:color w:val="111111"/>
          <w:sz w:val="28"/>
          <w:szCs w:val="28"/>
          <w:rtl/>
        </w:rPr>
        <w:t xml:space="preserve">عیون أخبار الرضا، علل الشرائع: امام رضا علیه السلام فرمود: مکه را از این رو مکه نامیده‌اند که مردم در آن سوت می‌زدند. و کسی را که قصد مکه می‌کرد، می‌گفتند: «قد مکا» و این همان سخن باری تعالی است که فرموده: «و ما کان صلاتهم عند البیت الا مکاء و تصدیة»</w:t>
      </w:r>
      <w:r>
        <w:rPr>
          <w:rStyle w:val="FootnoteReference"/>
        </w:rPr>
        <w:footnoteReference w:id="592"/>
      </w:r>
      <w:r>
        <w:rPr>
          <w:rFonts w:ascii="IRNazanin" w:hAnsi="IRNazanin" w:eastAsia="IRNazanin" w:cs="IRNazanin"/>
          <w:lang w:bidi="fa-IR"/>
          <w:color w:val="111111"/>
          <w:sz w:val="28"/>
          <w:szCs w:val="28"/>
          <w:rtl/>
        </w:rPr>
        <w:t xml:space="preserve">،{نمازشان</w:t>
      </w:r>
    </w:p>
    <w:p>
      <w:pPr>
        <w:pStyle w:val="BookText"/>
      </w:pPr>
      <w:r>
        <w:rPr>
          <w:rFonts w:ascii="IRNazanin" w:hAnsi="IRNazanin" w:eastAsia="IRNazanin" w:cs="IRNazanin"/>
          <w:lang w:bidi="fa-IR"/>
          <w:color w:val="111111"/>
          <w:sz w:val="28"/>
          <w:szCs w:val="28"/>
          <w:rtl/>
        </w:rPr>
        <w:t xml:space="preserve">در خانه خدا جز سوت کشیدن و کف زدن نبود.}پس مکاء به معنای سوت زدن و تصدیة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8" w:name="pg13553_133922"/>
    <w:bookmarkEnd w:id="68"/>
    <w:p>
      <w:pPr>
        <w:pStyle w:val="BookText"/>
      </w:pPr>
      <w:r>
        <w:rPr>
          <w:rFonts w:ascii="Amiri" w:hAnsi="Amiri" w:eastAsia="Amiri" w:cs="Amiri"/>
          <w:lang w:bidi="ar-SA"/>
          <w:color w:val="111111"/>
          <w:sz w:val="28"/>
          <w:szCs w:val="28"/>
          <w:rtl/>
        </w:rPr>
        <w:t xml:space="preserve">صَفْقُ الْيَدَيْنِ‌</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5"/>
      </w:pPr>
      <w:bookmarkStart w:id="929" w:name="_Toc566"/>
      <w:r>
        <w:t>«7»</w:t>
      </w:r>
      <w:bookmarkEnd w:id="929"/>
    </w:p>
    <w:p>
      <w:pPr>
        <w:pStyle w:val="BookText"/>
      </w:pPr>
      <w:r>
        <w:rPr>
          <w:rFonts w:ascii="Amiri" w:hAnsi="Amiri" w:eastAsia="Amiri" w:cs="Amiri"/>
          <w:lang w:bidi="ar-SA"/>
          <w:color w:val="111111"/>
          <w:sz w:val="28"/>
          <w:szCs w:val="28"/>
          <w:rtl/>
        </w:rPr>
        <w:t xml:space="preserve">ع، [علل الشرائع] أَبِي عَنْ سَعْدٍ عَنْ مُحَمَّدِ بْنِ الْحُسَيْنِ عَنْ جَعْفَرِ بْنِ بَشِيرٍ عَنِ الْعَرْزَمِيِّ عَنْ أَبِي عَبْدِ اللَّهِ عليه السلام قَالَ: إِنَّمَا سُمِّيَتْ مَكَّةُ بَكَّةَ لِأَنَّ النَّاسَ يَتَبَاكُّونَ فِيهَا</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5"/>
      </w:pPr>
      <w:bookmarkStart w:id="930" w:name="_Toc567"/>
      <w:r>
        <w:t>«8»</w:t>
      </w:r>
      <w:bookmarkEnd w:id="930"/>
    </w:p>
    <w:p>
      <w:pPr>
        <w:pStyle w:val="BookText"/>
      </w:pPr>
      <w:r>
        <w:rPr>
          <w:rFonts w:ascii="Amiri" w:hAnsi="Amiri" w:eastAsia="Amiri" w:cs="Amiri"/>
          <w:lang w:bidi="ar-SA"/>
          <w:color w:val="111111"/>
          <w:sz w:val="28"/>
          <w:szCs w:val="28"/>
          <w:rtl/>
        </w:rPr>
        <w:t xml:space="preserve">ع، [علل الشرائع] ابْنُ الْمُتَوَكِّلِ عَنِ السَّعْدَآبَادِيِّ عَنِ الْبَرْقِيِّ عَنِ ابْنِ مَحْبُوبٍ عَنِ ابْنِ سِنَانٍ قَالَ: سَأَلْتُ أَبَا عَبْدِ اللَّهِ عليه السلام لِمَ سُمِّيَتِ الْكَعْبَةُ بَكَّةَ فَقَالَ لِبُكَاءِ النَّاسِ حَوْلَهَا وَ فِيهَا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5"/>
      </w:pPr>
      <w:bookmarkStart w:id="931" w:name="_Toc568"/>
      <w:r>
        <w:t>«9»</w:t>
      </w:r>
      <w:bookmarkEnd w:id="931"/>
    </w:p>
    <w:p>
      <w:pPr>
        <w:pStyle w:val="BookText"/>
      </w:pPr>
      <w:r>
        <w:rPr>
          <w:rFonts w:ascii="Amiri" w:hAnsi="Amiri" w:eastAsia="Amiri" w:cs="Amiri"/>
          <w:lang w:bidi="ar-SA"/>
          <w:color w:val="111111"/>
          <w:sz w:val="28"/>
          <w:szCs w:val="28"/>
          <w:rtl/>
        </w:rPr>
        <w:t xml:space="preserve">ع، [علل الشرائع] أَبِي عَنْ أَحْمَدَ بْنِ إِدْرِيسَ عَنِ ابْنِ عِيسَي عَنِ الْحُسَيْنِ بْنِ سَعِيدٍ عَنْ عَلِيِّ بْنِ النُّعْمَانِ عَنْ سَعِيدِ بْنِ عَبْدِ اللَّهِ عَنْ أَبِي عَبْدِ اللَّهِ عليه السلام قَالَ: مَوْضِعُ الْبَيْتِ بَكَّةُ وَ الْقَرْيَةُ مَكَّةُ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5"/>
      </w:pPr>
      <w:bookmarkStart w:id="932" w:name="_Toc569"/>
      <w:r>
        <w:t>«10»</w:t>
      </w:r>
      <w:bookmarkEnd w:id="932"/>
    </w:p>
    <w:p>
      <w:pPr>
        <w:pStyle w:val="BookText"/>
      </w:pPr>
      <w:r>
        <w:rPr>
          <w:rFonts w:ascii="Amiri" w:hAnsi="Amiri" w:eastAsia="Amiri" w:cs="Amiri"/>
          <w:lang w:bidi="ar-SA"/>
          <w:color w:val="111111"/>
          <w:sz w:val="28"/>
          <w:szCs w:val="28"/>
          <w:rtl/>
        </w:rPr>
        <w:t xml:space="preserve">شي، [تفسير العياشي] عَنْ جَابِرٍ عَنْ أَبِي جَعْفَرٍ عليه السلام قَالَ: إِنَّ بَكَّةَ مَوْضِعُ الْبَيْتِ وَ إِنَّ مَكَّةَ الْحَرَمُ وَ ذَلِكَ قَوْلُهُ وَ مَنْ دَخَلَهُ كانَ آمِناً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5"/>
      </w:pPr>
      <w:bookmarkStart w:id="933" w:name="_Toc570"/>
      <w:r>
        <w:t>«11»</w:t>
      </w:r>
      <w:bookmarkEnd w:id="933"/>
    </w:p>
    <w:p>
      <w:pPr>
        <w:pStyle w:val="BookText"/>
      </w:pPr>
      <w:r>
        <w:rPr>
          <w:rFonts w:ascii="Amiri" w:hAnsi="Amiri" w:eastAsia="Amiri" w:cs="Amiri"/>
          <w:lang w:bidi="ar-SA"/>
          <w:color w:val="111111"/>
          <w:sz w:val="28"/>
          <w:szCs w:val="28"/>
          <w:rtl/>
        </w:rPr>
        <w:t xml:space="preserve">شي، [تفسير العياشي] عَنْ جَابِرٍ عَنْ أَبِي جَعْفَرٍ عليه السلام قَالَ: إِنَّ بَكَّةَ مَوْضِعُ الْبَيْتِ وَ إِنَّ مَكَّةَ جَمِيعُ مَا اكْتَنَفَهُ الْحَرَمُ‌</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Heading5"/>
      </w:pPr>
      <w:bookmarkStart w:id="934" w:name="_Toc571"/>
      <w:r>
        <w:t>«12»</w:t>
      </w:r>
      <w:bookmarkEnd w:id="934"/>
    </w:p>
    <w:p>
      <w:pPr>
        <w:pStyle w:val="BookText"/>
      </w:pPr>
      <w:r>
        <w:rPr>
          <w:rFonts w:ascii="Amiri" w:hAnsi="Amiri" w:eastAsia="Amiri" w:cs="Amiri"/>
          <w:lang w:bidi="ar-SA"/>
          <w:color w:val="111111"/>
          <w:sz w:val="28"/>
          <w:szCs w:val="28"/>
          <w:rtl/>
        </w:rPr>
        <w:t xml:space="preserve">شي، [تفسير العياشي] عَنْ عَبْدِ اللَّهِ بْنِ سِنَانٍ عَنْ أَبِي عَبْدِ اللَّهِ عليه السلام قَالَ: مَكَّةُ جُمْلَةُ الْقَرْيَةِ وَ بَكَّةُ مَوْضِعُ الْحَجَرِ الَّذِي يَبُكُّ النَّاسُ بَعْضُهُمْ بَعْضاً</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5"/>
      </w:pPr>
      <w:bookmarkStart w:id="935" w:name="_Toc572"/>
      <w:r>
        <w:t>«13»</w:t>
      </w:r>
      <w:bookmarkEnd w:id="935"/>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عَلِيِّ بْنِ مَهْزِيَارَ عَنْ فَضَالَةَ عَنْ أَبَانٍ عَنِ الْفُضَيْلِ عَنْ أَبِي جَعْفَرٍ عليه السلام قَالَ: إِنَّمَا سُمِّيَتْ مَكَّةُ</w:t>
      </w:r>
    </w:p>
    <w:p>
      <w:pPr>
        <w:pStyle w:val="BookText"/>
      </w:pPr>
      <w:r>
        <w:rPr>
          <w:rFonts w:ascii="IRNazanin" w:hAnsi="IRNazanin" w:eastAsia="IRNazanin" w:cs="IRNazanin"/>
          <w:lang w:bidi="fa-IR"/>
          <w:color w:val="111111"/>
          <w:sz w:val="28"/>
          <w:szCs w:val="28"/>
          <w:rtl/>
        </w:rPr>
        <w:t xml:space="preserve">کف زدن می‌باشد.</w:t>
      </w:r>
      <w:r>
        <w:rPr>
          <w:rStyle w:val="FootnoteReference"/>
        </w:rPr>
        <w:footnoteReference w:id="600"/>
      </w:r>
    </w:p>
    <w:p>
      <w:pPr>
        <w:pStyle w:val="Heading5"/>
      </w:pPr>
      <w:bookmarkStart w:id="936" w:name="_Toc573"/>
      <w:r>
        <w:t>روایت 7</w:t>
      </w:r>
      <w:bookmarkEnd w:id="936"/>
    </w:p>
    <w:p>
      <w:pPr>
        <w:pStyle w:val="BookText"/>
      </w:pPr>
      <w:r>
        <w:rPr>
          <w:rFonts w:ascii="IRNazanin" w:hAnsi="IRNazanin" w:eastAsia="IRNazanin" w:cs="IRNazanin"/>
          <w:lang w:bidi="fa-IR"/>
          <w:color w:val="111111"/>
          <w:sz w:val="28"/>
          <w:szCs w:val="28"/>
          <w:rtl/>
        </w:rPr>
        <w:t xml:space="preserve">علل الشرائع: امام صادق علیه السلام فرمود: مکه را از این رو بکه نامیده‌اند که مردم در آن به حالت گریه درمی آیند.</w:t>
      </w:r>
      <w:r>
        <w:rPr>
          <w:rStyle w:val="FootnoteReference"/>
        </w:rPr>
        <w:footnoteReference w:id="601"/>
      </w:r>
    </w:p>
    <w:p>
      <w:pPr>
        <w:pStyle w:val="Heading5"/>
      </w:pPr>
      <w:bookmarkStart w:id="937" w:name="_Toc574"/>
      <w:r>
        <w:t>روایت 8</w:t>
      </w:r>
      <w:bookmarkEnd w:id="937"/>
    </w:p>
    <w:p>
      <w:pPr>
        <w:pStyle w:val="BookText"/>
      </w:pPr>
      <w:r>
        <w:rPr>
          <w:rFonts w:ascii="IRNazanin" w:hAnsi="IRNazanin" w:eastAsia="IRNazanin" w:cs="IRNazanin"/>
          <w:lang w:bidi="fa-IR"/>
          <w:color w:val="111111"/>
          <w:sz w:val="28"/>
          <w:szCs w:val="28"/>
          <w:rtl/>
        </w:rPr>
        <w:t xml:space="preserve">علل الشرائع: ابن سنان گوید: از امام صادق علیه السلام پرسیدم: چرا مکه را بکه نامیده‌اند؟ امام در پاسخ فرمود: زیرا که مردم در مکه و اطراف آن گریه می‌کنند.</w:t>
      </w:r>
      <w:r>
        <w:rPr>
          <w:rStyle w:val="FootnoteReference"/>
        </w:rPr>
        <w:footnoteReference w:id="602"/>
      </w:r>
    </w:p>
    <w:p>
      <w:pPr>
        <w:pStyle w:val="Heading5"/>
      </w:pPr>
      <w:bookmarkStart w:id="938" w:name="_Toc575"/>
      <w:r>
        <w:t>روایت 9</w:t>
      </w:r>
      <w:bookmarkEnd w:id="938"/>
    </w:p>
    <w:p>
      <w:pPr>
        <w:pStyle w:val="BookText"/>
      </w:pPr>
      <w:r>
        <w:rPr>
          <w:rFonts w:ascii="IRNazanin" w:hAnsi="IRNazanin" w:eastAsia="IRNazanin" w:cs="IRNazanin"/>
          <w:lang w:bidi="fa-IR"/>
          <w:color w:val="111111"/>
          <w:sz w:val="28"/>
          <w:szCs w:val="28"/>
          <w:rtl/>
        </w:rPr>
        <w:t xml:space="preserve">علل الشرائع: امام صادق علیه السلام فرمود: محل کعبه، بکه و قریه، مکه است.</w:t>
      </w:r>
      <w:r>
        <w:rPr>
          <w:rStyle w:val="FootnoteReference"/>
        </w:rPr>
        <w:footnoteReference w:id="603"/>
      </w:r>
    </w:p>
    <w:p>
      <w:pPr>
        <w:pStyle w:val="Heading5"/>
      </w:pPr>
      <w:bookmarkStart w:id="939" w:name="_Toc576"/>
      <w:r>
        <w:t>روایت 10</w:t>
      </w:r>
      <w:bookmarkEnd w:id="939"/>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بکه، جایگاه کعبه و مکه، حرم است و این همان سخن خداوند است که فرمود: «وَ مَنْ دَخَلَهُ کانَ آمِنا»{هر کس در آن وارد شود ایمن است.}</w:t>
      </w:r>
      <w:r>
        <w:rPr>
          <w:rStyle w:val="FootnoteReference"/>
        </w:rPr>
        <w:footnoteReference w:id="604"/>
      </w:r>
    </w:p>
    <w:p>
      <w:pPr>
        <w:pStyle w:val="Heading5"/>
      </w:pPr>
      <w:bookmarkStart w:id="940" w:name="_Toc577"/>
      <w:r>
        <w:t>روایت 11</w:t>
      </w:r>
      <w:bookmarkEnd w:id="940"/>
    </w:p>
    <w:p>
      <w:pPr>
        <w:pStyle w:val="BookText"/>
      </w:pPr>
      <w:r>
        <w:rPr>
          <w:rFonts w:ascii="IRNazanin" w:hAnsi="IRNazanin" w:eastAsia="IRNazanin" w:cs="IRNazanin"/>
          <w:lang w:bidi="fa-IR"/>
          <w:color w:val="111111"/>
          <w:sz w:val="28"/>
          <w:szCs w:val="28"/>
          <w:rtl/>
        </w:rPr>
        <w:t xml:space="preserve">تفسیر العیاشی: امام باقر علیه السلام فرمود: بکه جایگاه کعبه و مکه تمام مکانی است که حرم آن را در بر گرفته است.</w:t>
      </w:r>
      <w:r>
        <w:rPr>
          <w:rStyle w:val="FootnoteReference"/>
        </w:rPr>
        <w:footnoteReference w:id="605"/>
      </w:r>
    </w:p>
    <w:p>
      <w:pPr>
        <w:pStyle w:val="Heading5"/>
      </w:pPr>
      <w:bookmarkStart w:id="941" w:name="_Toc578"/>
      <w:r>
        <w:t>روایت 12</w:t>
      </w:r>
      <w:bookmarkEnd w:id="941"/>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مکه تمامی آبادی است و بکه، جایگاه سنگی است که مردم به یکدیگر فشار می‌آورند.</w:t>
      </w:r>
      <w:r>
        <w:rPr>
          <w:rStyle w:val="FootnoteReference"/>
        </w:rPr>
        <w:footnoteReference w:id="606"/>
      </w:r>
    </w:p>
    <w:p>
      <w:pPr>
        <w:pStyle w:val="Heading5"/>
      </w:pPr>
      <w:bookmarkStart w:id="942" w:name="_Toc579"/>
      <w:r>
        <w:t>روایت 13</w:t>
      </w:r>
      <w:bookmarkEnd w:id="942"/>
    </w:p>
    <w:p>
      <w:pPr>
        <w:pStyle w:val="BookText"/>
      </w:pPr>
      <w:r>
        <w:rPr>
          <w:rFonts w:ascii="IRNazanin" w:hAnsi="IRNazanin" w:eastAsia="IRNazanin" w:cs="IRNazanin"/>
          <w:lang w:bidi="fa-IR"/>
          <w:color w:val="111111"/>
          <w:sz w:val="28"/>
          <w:szCs w:val="28"/>
          <w:rtl/>
        </w:rPr>
        <w:t xml:space="preserve">علل الشرائع: امام باقر علیه السلام فرمود: مکه را از این رو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9" w:name="pg13553_133923"/>
    <w:bookmarkEnd w:id="69"/>
    <w:p>
      <w:pPr>
        <w:pStyle w:val="BookText"/>
      </w:pPr>
      <w:r>
        <w:rPr>
          <w:rFonts w:ascii="Amiri" w:hAnsi="Amiri" w:eastAsia="Amiri" w:cs="Amiri"/>
          <w:lang w:bidi="ar-SA"/>
          <w:color w:val="111111"/>
          <w:sz w:val="28"/>
          <w:szCs w:val="28"/>
          <w:rtl/>
        </w:rPr>
        <w:t xml:space="preserve">بَكَّةَ لِأَنَّهُ يُبَكُّ بِهَا الرِّجَالُ وَ النِّسَاءُ وَ الْمَرْأَةُ تُصَلِّي بَيْنَ يَدَيْكَ وَ عَنْ يَمِينِكَ وَ عَنْ شِمَالِكَ وَ عَنْ يَسَارِكَ وَ مَعَكَ وَ لَا بَأْسَ بِذَلِكَ إِنَّمَا يُكْرَهُ فِي سَائِرِ الْبُلْدَانِ‌</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5"/>
      </w:pPr>
      <w:bookmarkStart w:id="943" w:name="_Toc580"/>
      <w:r>
        <w:t>«14»</w:t>
      </w:r>
      <w:bookmarkEnd w:id="943"/>
    </w:p>
    <w:p>
      <w:pPr>
        <w:pStyle w:val="BookText"/>
      </w:pPr>
      <w:r>
        <w:rPr>
          <w:rFonts w:ascii="Amiri" w:hAnsi="Amiri" w:eastAsia="Amiri" w:cs="Amiri"/>
          <w:lang w:bidi="ar-SA"/>
          <w:color w:val="111111"/>
          <w:sz w:val="28"/>
          <w:szCs w:val="28"/>
          <w:rtl/>
        </w:rPr>
        <w:t xml:space="preserve">ع، [علل الشرائع] عَنْ سَعْدٍ عَنْ أَحْمَدَ وَ عَبْدِ اللَّهِ ابْنَيْ مُحَمَّدِ بْنِ عِيسَي عَنِ ابْنِ أَبِي عُمَيْرٍ عَنْ حَمَّادِ بْنِ عُثْمَانَ عَنِ الْحَلَبِيِّ قَالَ: سَأَلْتُ أَبَا عَبْدِ اللَّهِ عليه السلام لِمَ سُمِّيَتْ مَكَّةُ بَكَّةَ قَالَ لِأَنَّ النَّاسَ يَبُكُّ بَعْضُهُمْ بَعْضاً فِيهَا بِالْأَيْدِي‌</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5"/>
      </w:pPr>
      <w:bookmarkStart w:id="944" w:name="_Toc581"/>
      <w:r>
        <w:t>«15»</w:t>
      </w:r>
      <w:bookmarkEnd w:id="944"/>
    </w:p>
    <w:p>
      <w:pPr>
        <w:pStyle w:val="BookText"/>
      </w:pPr>
      <w:r>
        <w:rPr>
          <w:rFonts w:ascii="Amiri" w:hAnsi="Amiri" w:eastAsia="Amiri" w:cs="Amiri"/>
          <w:lang w:bidi="ar-SA"/>
          <w:color w:val="111111"/>
          <w:sz w:val="28"/>
          <w:szCs w:val="28"/>
          <w:rtl/>
        </w:rPr>
        <w:t xml:space="preserve">سن، [المحاسن] أَبِي عَنِ ابْنِ أَبِي عُمَيْرٍ: مِثْلَهُ‌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5"/>
      </w:pPr>
      <w:bookmarkStart w:id="945" w:name="_Toc582"/>
      <w:r>
        <w:t>«16»</w:t>
      </w:r>
      <w:bookmarkEnd w:id="945"/>
    </w:p>
    <w:p>
      <w:pPr>
        <w:pStyle w:val="BookText"/>
      </w:pPr>
      <w:r>
        <w:rPr>
          <w:rFonts w:ascii="Amiri" w:hAnsi="Amiri" w:eastAsia="Amiri" w:cs="Amiri"/>
          <w:lang w:bidi="ar-SA"/>
          <w:color w:val="111111"/>
          <w:sz w:val="28"/>
          <w:szCs w:val="28"/>
          <w:rtl/>
        </w:rPr>
        <w:t xml:space="preserve">شي، [تفسير العياشي] عَنِ الْحَلَبِيِّ: مِثْلَهُ‌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5"/>
      </w:pPr>
      <w:bookmarkStart w:id="946" w:name="_Toc583"/>
      <w:r>
        <w:t>«17»</w:t>
      </w:r>
      <w:bookmarkEnd w:id="946"/>
    </w:p>
    <w:p>
      <w:pPr>
        <w:pStyle w:val="BookText"/>
      </w:pPr>
      <w:r>
        <w:rPr>
          <w:rFonts w:ascii="Amiri" w:hAnsi="Amiri" w:eastAsia="Amiri" w:cs="Amiri"/>
          <w:lang w:bidi="ar-SA"/>
          <w:color w:val="111111"/>
          <w:sz w:val="28"/>
          <w:szCs w:val="28"/>
          <w:rtl/>
        </w:rPr>
        <w:t xml:space="preserve">ن، [عيون أخبار الرضا عليه السلام]</w:t>
      </w:r>
      <w:r>
        <w:rPr>
          <w:rStyle w:val="FootnoteReference"/>
        </w:rPr>
        <w:footnoteReference w:id="611"/>
      </w:r>
      <w:r>
        <w:rPr>
          <w:rFonts w:ascii="Amiri" w:hAnsi="Amiri" w:eastAsia="Amiri" w:cs="Amiri"/>
          <w:lang w:bidi="ar-SA"/>
          <w:color w:val="111111"/>
          <w:sz w:val="28"/>
          <w:szCs w:val="28"/>
          <w:rtl/>
        </w:rPr>
        <w:t xml:space="preserve">ع، [علل الشرائع]: سَأَلَ الشَّامِيُّ أَمِيرَ الْمُؤْمِنِينَ عليه السلام لِمَ سُمِّيَتْ مَكَّةُ أُمَّ الْقُرَي قَالَ لِأَنَّ الْأَرْضَ دُحِيَتْ مِنْ تَحْتِهَا</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5"/>
      </w:pPr>
      <w:bookmarkStart w:id="947" w:name="_Toc584"/>
      <w:r>
        <w:t>«18»</w:t>
      </w:r>
      <w:bookmarkEnd w:id="947"/>
    </w:p>
    <w:p>
      <w:pPr>
        <w:pStyle w:val="BookText"/>
      </w:pPr>
      <w:r>
        <w:rPr>
          <w:rFonts w:ascii="Amiri" w:hAnsi="Amiri" w:eastAsia="Amiri" w:cs="Amiri"/>
          <w:lang w:bidi="ar-SA"/>
          <w:color w:val="111111"/>
          <w:sz w:val="28"/>
          <w:szCs w:val="28"/>
          <w:rtl/>
        </w:rPr>
        <w:t xml:space="preserve">ع، [علل الشرائع] أَبِي عَنْ سَعْدٍ عَنْ إِبْرَاهِيمَ بْنِ مَهْزِيَارَ عَنْ أَخِيهِ عَلِيٍّ بِإِسْنَادِهِ قَالَ: قَالَ أَبُو الْحَسَنِ عليه السلام فِي الطَّائِفِ أَ تَدْرِي لِمَ سُمِّيَ الطَّائِفَ قُلْتُ لَا فَقَالَ إِنَّ إِبْرَاهِيمَ عليه السلام دَعَا رَبَّهُ أَنْ يَرْزُقَ أَهْلَهُ مِنْ كُلِّ الثَّمَرَاتِ فَقَطَعَ لَهُمْ قِطْعَةً مِنَ الْأُرْدُنِّ فَأَقْبَلَتْ حَتَّي طَافَتْ بِالْبَيْتِ سَبْعاً ثُمَّ أَقَرَّهَا اللَّهُ عَزَّ وَ جَلَّ فِي مَوْضِعِهَا فَإِنَّمَا سُمِّيَتِ الطَّائِفَ لِلطَّوَافِ بِالْبَيْتِ‌</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5"/>
      </w:pPr>
      <w:bookmarkStart w:id="948" w:name="_Toc585"/>
      <w:r>
        <w:t>«19»</w:t>
      </w:r>
      <w:bookmarkEnd w:id="948"/>
    </w:p>
    <w:p>
      <w:pPr>
        <w:pStyle w:val="BookText"/>
      </w:pPr>
      <w:r>
        <w:rPr>
          <w:rFonts w:ascii="Amiri" w:hAnsi="Amiri" w:eastAsia="Amiri" w:cs="Amiri"/>
          <w:lang w:bidi="ar-SA"/>
          <w:color w:val="111111"/>
          <w:sz w:val="28"/>
          <w:szCs w:val="28"/>
          <w:rtl/>
        </w:rPr>
        <w:t xml:space="preserve">ب، [قرب الإسناد] ابْنُ عِيسَي عَنِ الْبَزَنْطِيِّ عَنِ الرِّضَا عليه السلام: مِثْلَهُ‌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5"/>
      </w:pPr>
      <w:bookmarkStart w:id="949" w:name="_Toc586"/>
      <w:r>
        <w:t>«20»</w:t>
      </w:r>
      <w:bookmarkEnd w:id="949"/>
    </w:p>
    <w:p>
      <w:pPr>
        <w:pStyle w:val="BookText"/>
      </w:pPr>
      <w:r>
        <w:rPr>
          <w:rFonts w:ascii="Amiri" w:hAnsi="Amiri" w:eastAsia="Amiri" w:cs="Amiri"/>
          <w:lang w:bidi="ar-SA"/>
          <w:color w:val="111111"/>
          <w:sz w:val="28"/>
          <w:szCs w:val="28"/>
          <w:rtl/>
        </w:rPr>
        <w:t xml:space="preserve">سن، [المحاسن] الْبَزَنْطِيُّ: مِثْلَهُ‌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بکه نامیده‌اند که مردان و زنان یکدیگر راهل می دهند. و زنان در جلو و دست راست و چپت و همراه با تو نماز می‌خوانند، و این امر در مکه ایرادی ندارد، اما در مکانهای دیگر کراهت دارد.</w:t>
      </w:r>
      <w:r>
        <w:rPr>
          <w:rStyle w:val="FootnoteReference"/>
        </w:rPr>
        <w:footnoteReference w:id="616"/>
      </w:r>
    </w:p>
    <w:p>
      <w:pPr>
        <w:pStyle w:val="Heading5"/>
      </w:pPr>
      <w:bookmarkStart w:id="950" w:name="_Toc587"/>
      <w:r>
        <w:t>روایت 14</w:t>
      </w:r>
      <w:bookmarkEnd w:id="950"/>
    </w:p>
    <w:p>
      <w:pPr>
        <w:pStyle w:val="BookText"/>
      </w:pPr>
      <w:r>
        <w:rPr>
          <w:rFonts w:ascii="IRNazanin" w:hAnsi="IRNazanin" w:eastAsia="IRNazanin" w:cs="IRNazanin"/>
          <w:lang w:bidi="fa-IR"/>
          <w:color w:val="111111"/>
          <w:sz w:val="28"/>
          <w:szCs w:val="28"/>
          <w:rtl/>
        </w:rPr>
        <w:t xml:space="preserve">علل الشرائع: حلبی نقل کرده است که از امام صادق علیه السلام پرسیدم که چرا مکه را بکه نامیده‌اند؟ امام در پاسخ فرمود: زیرا مردم یکدیگر را با دست هل می دهند.</w:t>
      </w:r>
      <w:r>
        <w:rPr>
          <w:rStyle w:val="FootnoteReference"/>
        </w:rPr>
        <w:footnoteReference w:id="617"/>
      </w:r>
    </w:p>
    <w:p>
      <w:pPr>
        <w:pStyle w:val="Heading5"/>
      </w:pPr>
      <w:bookmarkStart w:id="951" w:name="_Toc588"/>
      <w:r>
        <w:t>روایت 15</w:t>
      </w:r>
      <w:bookmarkEnd w:id="951"/>
    </w:p>
    <w:p>
      <w:pPr>
        <w:pStyle w:val="BookText"/>
      </w:pPr>
      <w:r>
        <w:rPr>
          <w:rFonts w:ascii="IRNazanin" w:hAnsi="IRNazanin" w:eastAsia="IRNazanin" w:cs="IRNazanin"/>
          <w:lang w:bidi="fa-IR"/>
          <w:color w:val="111111"/>
          <w:sz w:val="28"/>
          <w:szCs w:val="28"/>
          <w:rtl/>
        </w:rPr>
        <w:t xml:space="preserve">المحاسن: این حدیث را نقل کرده است.</w:t>
      </w:r>
      <w:r>
        <w:rPr>
          <w:rStyle w:val="FootnoteReference"/>
        </w:rPr>
        <w:footnoteReference w:id="618"/>
      </w:r>
    </w:p>
    <w:p>
      <w:pPr>
        <w:pStyle w:val="Heading5"/>
      </w:pPr>
      <w:bookmarkStart w:id="952" w:name="_Toc589"/>
      <w:r>
        <w:t>روایت 16</w:t>
      </w:r>
      <w:bookmarkEnd w:id="952"/>
    </w:p>
    <w:p>
      <w:pPr>
        <w:pStyle w:val="BookText"/>
      </w:pPr>
      <w:r>
        <w:rPr>
          <w:rFonts w:ascii="IRNazanin" w:hAnsi="IRNazanin" w:eastAsia="IRNazanin" w:cs="IRNazanin"/>
          <w:lang w:bidi="fa-IR"/>
          <w:color w:val="111111"/>
          <w:sz w:val="28"/>
          <w:szCs w:val="28"/>
          <w:rtl/>
        </w:rPr>
        <w:t xml:space="preserve">تفسیر العیاشی: حدیث فوق را نقل کرده است.</w:t>
      </w:r>
      <w:r>
        <w:rPr>
          <w:rStyle w:val="FootnoteReference"/>
        </w:rPr>
        <w:footnoteReference w:id="619"/>
      </w:r>
    </w:p>
    <w:p>
      <w:pPr>
        <w:pStyle w:val="Heading5"/>
      </w:pPr>
      <w:bookmarkStart w:id="953" w:name="_Toc590"/>
      <w:r>
        <w:t>روایت 17</w:t>
      </w:r>
      <w:bookmarkEnd w:id="953"/>
    </w:p>
    <w:p>
      <w:pPr>
        <w:pStyle w:val="BookText"/>
      </w:pPr>
      <w:r>
        <w:rPr>
          <w:rFonts w:ascii="IRNazanin" w:hAnsi="IRNazanin" w:eastAsia="IRNazanin" w:cs="IRNazanin"/>
          <w:lang w:bidi="fa-IR"/>
          <w:color w:val="111111"/>
          <w:sz w:val="28"/>
          <w:szCs w:val="28"/>
          <w:rtl/>
        </w:rPr>
        <w:t xml:space="preserve">عیون اخبار الرضا، علل الشرائع: مردی از اهالی شام از امیر المؤمنین علیه السلام پرسید: چرا مکه را ام القری نامیده‌اند؟ امام فرمود: زیرا زمین از زیر آن گسترده شده است.</w:t>
      </w:r>
      <w:r>
        <w:rPr>
          <w:rStyle w:val="FootnoteReference"/>
        </w:rPr>
        <w:footnoteReference w:id="620"/>
      </w:r>
    </w:p>
    <w:p>
      <w:pPr>
        <w:pStyle w:val="Heading5"/>
      </w:pPr>
      <w:bookmarkStart w:id="954" w:name="_Toc591"/>
      <w:r>
        <w:t>روایت 18</w:t>
      </w:r>
      <w:bookmarkEnd w:id="954"/>
    </w:p>
    <w:p>
      <w:pPr>
        <w:pStyle w:val="BookText"/>
      </w:pPr>
      <w:r>
        <w:rPr>
          <w:rFonts w:ascii="IRNazanin" w:hAnsi="IRNazanin" w:eastAsia="IRNazanin" w:cs="IRNazanin"/>
          <w:lang w:bidi="fa-IR"/>
          <w:color w:val="111111"/>
          <w:sz w:val="28"/>
          <w:szCs w:val="28"/>
          <w:rtl/>
        </w:rPr>
        <w:t xml:space="preserve">علل الشرائع: حضرت موسی بن جعفرعلیه السلام درباره «طائف» فرمودند: آیا می دانی برای چه طائف را طائف نامیده اند؟ راوی می گوید: عرض کردم: خیر. فرمود: حضرت ابراهیم علیه السلام به درگاه پروردگارش نالید و دعا کرد که حق جلّ و علا از تمام میوه ها به خانواده او روزی کند. پس خدای متعال قطعه زمینی را از اردن جدا کرد و آن زمین جلو آمد تا به بیت رسید و دور آن، هفت بار طواف کرد، سپس حق تعالی آن را در جایش مستقرّ کرد و از این جهت که دور بیت طواف کرده، به آن طائف گفته شد.</w:t>
      </w:r>
      <w:r>
        <w:rPr>
          <w:rStyle w:val="FootnoteReference"/>
        </w:rPr>
        <w:footnoteReference w:id="621"/>
      </w:r>
    </w:p>
    <w:p>
      <w:pPr>
        <w:pStyle w:val="Heading5"/>
      </w:pPr>
      <w:bookmarkStart w:id="955" w:name="_Toc592"/>
      <w:r>
        <w:t>روایت 19</w:t>
      </w:r>
      <w:bookmarkEnd w:id="955"/>
    </w:p>
    <w:p>
      <w:pPr>
        <w:pStyle w:val="BookText"/>
      </w:pPr>
      <w:r>
        <w:rPr>
          <w:rFonts w:ascii="IRNazanin" w:hAnsi="IRNazanin" w:eastAsia="IRNazanin" w:cs="IRNazanin"/>
          <w:lang w:bidi="fa-IR"/>
          <w:color w:val="111111"/>
          <w:sz w:val="28"/>
          <w:szCs w:val="28"/>
          <w:rtl/>
        </w:rPr>
        <w:t xml:space="preserve">قرب الإسناد: حدیث فوق را از امام رضا علیه السلام نقل کرده است.</w:t>
      </w:r>
      <w:r>
        <w:rPr>
          <w:rStyle w:val="FootnoteReference"/>
        </w:rPr>
        <w:footnoteReference w:id="622"/>
      </w:r>
    </w:p>
    <w:p>
      <w:pPr>
        <w:pStyle w:val="Heading5"/>
      </w:pPr>
      <w:bookmarkStart w:id="956" w:name="_Toc593"/>
      <w:r>
        <w:t>روایت 20</w:t>
      </w:r>
      <w:bookmarkEnd w:id="956"/>
    </w:p>
    <w:p>
      <w:pPr>
        <w:pStyle w:val="BookText"/>
      </w:pPr>
      <w:r>
        <w:rPr>
          <w:rFonts w:ascii="IRNazanin" w:hAnsi="IRNazanin" w:eastAsia="IRNazanin" w:cs="IRNazanin"/>
          <w:lang w:bidi="fa-IR"/>
          <w:color w:val="111111"/>
          <w:sz w:val="28"/>
          <w:szCs w:val="28"/>
          <w:rtl/>
        </w:rPr>
        <w:t xml:space="preserve">المحاسن: همین حدیث را به شکل فوق نقل کرده است.</w:t>
      </w:r>
      <w:r>
        <w:rPr>
          <w:rStyle w:val="FootnoteReference"/>
        </w:rPr>
        <w:footnoteReference w:id="623"/>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0" w:name="pg13553_133924"/>
    <w:bookmarkEnd w:id="70"/>
    <w:p>
      <w:pPr>
        <w:pStyle w:val="Heading5"/>
      </w:pPr>
      <w:bookmarkStart w:id="957" w:name="_Toc594"/>
      <w:r>
        <w:t>«21»</w:t>
      </w:r>
      <w:bookmarkEnd w:id="957"/>
    </w:p>
    <w:p>
      <w:pPr>
        <w:pStyle w:val="BookText"/>
      </w:pPr>
      <w:r>
        <w:rPr>
          <w:rFonts w:ascii="Amiri" w:hAnsi="Amiri" w:eastAsia="Amiri" w:cs="Amiri"/>
          <w:lang w:bidi="ar-SA"/>
          <w:color w:val="111111"/>
          <w:sz w:val="28"/>
          <w:szCs w:val="28"/>
          <w:rtl/>
        </w:rPr>
        <w:t xml:space="preserve">شي، [تفسير العياشي] عَنْ أَحْمَدَ بْنِ مُحَمَّدٍ: مِثْلَهُ‌</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Heading5"/>
      </w:pPr>
      <w:bookmarkStart w:id="958" w:name="_Toc595"/>
      <w:r>
        <w:t>«22»</w:t>
      </w:r>
      <w:bookmarkEnd w:id="958"/>
    </w:p>
    <w:p>
      <w:pPr>
        <w:pStyle w:val="BookText"/>
      </w:pPr>
      <w:r>
        <w:rPr>
          <w:rFonts w:ascii="Amiri" w:hAnsi="Amiri" w:eastAsia="Amiri" w:cs="Amiri"/>
          <w:lang w:bidi="ar-SA"/>
          <w:color w:val="111111"/>
          <w:sz w:val="28"/>
          <w:szCs w:val="28"/>
          <w:rtl/>
        </w:rPr>
        <w:t xml:space="preserve">ع، [علل الشرائع] عَلِيُّ بْنُ حَاتِمٍ عَنْ مُحَمَّدِ بْنِ جَعْفَرٍ وَ عَلِيِّ بْنِ سُلَيْمَانَ مَعاً عَنْ أَحْمَدَ بْنِ مُحَمَّدٍ قَالَ قَالَ الرِّضَا عليه السلام: أَ تَدْرِي لِمَ سُمِّيَتِ الطَّائِفُ الطَّائِفَ قُلْتُ لَا قَالَ لِأَنَّ اللَّهَ عَزَّ وَ جَلَّ لَمَّا دَعَاهُ إِبْرَاهِيمُ عليه السلام أَنْ يَرْزُقَ أَهْلَهُ مِنَ الثَّمَرَاتِ أَمَرَ بِقِطْعَةٍ مِنَ الْأُرْدُنِّ فَسَارَتْ بِثِمَارِهَا حَتَّي طَافَتْ بِالْبَيْتِ ثُمَّ أَمَرَهَا أَنْ تَنْصَرِفَ إِلَي هَذَا الْمَوْضِعِ الَّذِي سُمِّيَ الطَّائِفَ فَلِذَلِكَ سُمِّيَ الطَّائِفَ‌</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Heading5"/>
      </w:pPr>
      <w:bookmarkStart w:id="959" w:name="_Toc596"/>
      <w:r>
        <w:t>«23»</w:t>
      </w:r>
      <w:bookmarkEnd w:id="959"/>
    </w:p>
    <w:p>
      <w:pPr>
        <w:pStyle w:val="BookText"/>
      </w:pPr>
      <w:r>
        <w:rPr>
          <w:rFonts w:ascii="Amiri" w:hAnsi="Amiri" w:eastAsia="Amiri" w:cs="Amiri"/>
          <w:lang w:bidi="ar-SA"/>
          <w:color w:val="111111"/>
          <w:sz w:val="28"/>
          <w:szCs w:val="28"/>
          <w:rtl/>
        </w:rPr>
        <w:t xml:space="preserve">ع، [علل الشرائع] أَبِي عَنْ سَعْدٍ عَنِ الْبَرْقِيِّ عَنْ أَبِيهِ عَنْ مُحَمَّدِ بْنِ سِنَانٍ عَنْ إِسْمَاعِيلَ بْنِ جَابِرٍ وَ عَبْدِ الْكَرِيمِ بْنِ عَمْرٍو عَنْ عَبْدِ الْحَمِيدِ بْنِ أَبِي الدَّيْلَمِ عَنْ أَبِي عَبْدِ اللَّهِ عليه السلام قَالَ: سُمِّيَ الْأَبْطَحُ أَبْطَحَ لِأَنَّ آدَمَ أُمِرَ أَنْ يَنْبَطِحَ فِي بَطْحَاءِ جَمْعٍ فَتَبَطَّحَ حَتَّي انْفَجَرَ الصُّبْحُ ثُمَّ أُمِرَ أَنْ يَصْعَدَ جَبَلَ جَمْعٍ وَ أُمِرَ إِذَا طَلَعَتِ الشَّمْسُ أَنْ يَعْتَرِفَ بِذَنْبِهِ فَفَعَلَ ذَلِكَ آدَمُ فَأَرْسَلَ اللَّهُ عَزَّ وَ جَلَّ نَاراً مِنَ السَّمَاءِ فَقَبَضَتْ قُرْبَانَ آدَمَ عليه السلام‌</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Heading5"/>
      </w:pPr>
      <w:bookmarkStart w:id="960" w:name="_Toc597"/>
      <w:r>
        <w:t>«24»</w:t>
      </w:r>
      <w:bookmarkEnd w:id="960"/>
    </w:p>
    <w:p>
      <w:pPr>
        <w:pStyle w:val="BookText"/>
      </w:pPr>
      <w:r>
        <w:rPr>
          <w:rFonts w:ascii="Amiri" w:hAnsi="Amiri" w:eastAsia="Amiri" w:cs="Amiri"/>
          <w:lang w:bidi="ar-SA"/>
          <w:color w:val="111111"/>
          <w:sz w:val="28"/>
          <w:szCs w:val="28"/>
          <w:rtl/>
        </w:rPr>
        <w:t xml:space="preserve">ع، [علل الشرائع] أَبِي عَنْ أَحْمَدَ بْنِ إِدْرِيسَ عَنِ ابْنِ عِيسَي عَنِ الْحُسَيْنِ بْنِ سَعِيدٍ عَنْ مُحَمَّدِ بْنِ الْفُضَيْلِ عَنْ أَبِي الصَّبَّاحِ الْكِنَانِيِّ قَالَ: سَأَلْتُ أَبَا عَبْدِ اللَّهِ عليه السلام عَنْ قَوْلِ اللَّهِ عَزَّ وَ جَلَ وَ مَنْ يُرِدْ فِيهِ بِإِلْحادٍ بِظُلْمٍ نُذِقْهُ مِنْ عَذابٍ أَلِيمٍ فَقَالَ كُلُّ ظُلْمٍ يَظْلِمُ بِهِ الرَّجُلُ نَفْسَهُ بِمَكَّةَ مِنْ سَرِقَةٍ أَوْ ظُلْمِ أَحَدٍ أَوْ شَيْ‌ءٍ مِنَ الظُّلْمِ فَإِنِّي أَرَاهُ إِلْحَاداً وَ لِذَلِكَ كَانَ يُنْهَي أَنْ يُسْكَنَ الْحَرَمُ‌</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5"/>
      </w:pPr>
      <w:bookmarkStart w:id="961" w:name="_Toc598"/>
      <w:r>
        <w:t>«25»</w:t>
      </w:r>
      <w:bookmarkEnd w:id="961"/>
    </w:p>
    <w:p>
      <w:pPr>
        <w:pStyle w:val="BookText"/>
      </w:pPr>
      <w:r>
        <w:rPr>
          <w:rFonts w:ascii="Amiri" w:hAnsi="Amiri" w:eastAsia="Amiri" w:cs="Amiri"/>
          <w:lang w:bidi="ar-SA"/>
          <w:color w:val="111111"/>
          <w:sz w:val="28"/>
          <w:szCs w:val="28"/>
          <w:rtl/>
        </w:rPr>
        <w:t xml:space="preserve">ع، [علل الشرائع] ابْنُ مَسْرُورٍ عَنِ ابْنِ عَامِرٍ عَنْ أَحْمَدَ بْنِ مُحَمَّدٍ السَّيَّارِيِّ قَالَ رَوَي جَمَاعَةٌ مِنْ أَصْحَابِنَا رَفَعُوهُ إِلَي أَبِي عَبْدِ اللَّهِ عليه السلام: أَنَّهُ كَرِهَ الْمُقَامَ بِمَكَّةَ وَ ذَلِكَ أَنَّ رَسُولَ اللَّهِ صلي الله عليه و آله أُخْرِجَ عَنْهَا وَ الْمُقِيمُ بِهَا يَقْسُو قَلْبُهُ حَتَّي يَأْتِيَ فِيهَا مَا يَأْتِي</w:t>
      </w:r>
    </w:p>
    <w:p>
      <w:pPr>
        <w:pStyle w:val="Heading5"/>
      </w:pPr>
      <w:bookmarkStart w:id="962" w:name="_Toc599"/>
      <w:r>
        <w:t>روایت 21</w:t>
      </w:r>
      <w:bookmarkEnd w:id="962"/>
    </w:p>
    <w:p>
      <w:pPr>
        <w:pStyle w:val="BookText"/>
      </w:pPr>
      <w:r>
        <w:rPr>
          <w:rFonts w:ascii="IRNazanin" w:hAnsi="IRNazanin" w:eastAsia="IRNazanin" w:cs="IRNazanin"/>
          <w:lang w:bidi="fa-IR"/>
          <w:color w:val="111111"/>
          <w:sz w:val="28"/>
          <w:szCs w:val="28"/>
          <w:rtl/>
        </w:rPr>
        <w:t xml:space="preserve">تفسیر العیاشی: مانند این حدیث را نقل کرده است.</w:t>
      </w:r>
      <w:r>
        <w:rPr>
          <w:rStyle w:val="FootnoteReference"/>
        </w:rPr>
        <w:footnoteReference w:id="628"/>
      </w:r>
    </w:p>
    <w:p>
      <w:pPr>
        <w:pStyle w:val="Heading5"/>
      </w:pPr>
      <w:bookmarkStart w:id="963" w:name="_Toc600"/>
      <w:r>
        <w:t>روایت 22</w:t>
      </w:r>
      <w:bookmarkEnd w:id="963"/>
    </w:p>
    <w:p>
      <w:pPr>
        <w:pStyle w:val="BookText"/>
      </w:pPr>
      <w:r>
        <w:rPr>
          <w:rFonts w:ascii="IRNazanin" w:hAnsi="IRNazanin" w:eastAsia="IRNazanin" w:cs="IRNazanin"/>
          <w:lang w:bidi="fa-IR"/>
          <w:color w:val="111111"/>
          <w:sz w:val="28"/>
          <w:szCs w:val="28"/>
          <w:rtl/>
        </w:rPr>
        <w:t xml:space="preserve">علل الشرائع: احمد بن محمّد از امام رضا علیه السلام نقل کرده که آن حضرت پرسید: آیا می‌دانی چرا طائف را طائف نام نهاده‌اند؟ عرض کردم: خیر. فرمود: برای این که وقتی حضرت ابراهیم علیه السلام خدا را خواند که از تمام میوه ها به خانواده اش روزی کند، حق تعالی به قطعه‌ای از اراضی اردن فرمان داد و آن زمین با میوه هایش حرکت کرد تا به بیت رسید. پس دور بیت طواف نمود. آنگاه باری تعالی به آنها امر فرمود، به همین مکان فعلی که موسوم به طائف است، برود و به جهت طوافی که پیرامون بیت نموده، به آن طائف گفتند.</w:t>
      </w:r>
      <w:r>
        <w:rPr>
          <w:rStyle w:val="FootnoteReference"/>
        </w:rPr>
        <w:footnoteReference w:id="629"/>
      </w:r>
    </w:p>
    <w:p>
      <w:pPr>
        <w:pStyle w:val="Heading5"/>
      </w:pPr>
      <w:bookmarkStart w:id="964" w:name="_Toc601"/>
      <w:r>
        <w:t>روایت 23</w:t>
      </w:r>
      <w:bookmarkEnd w:id="964"/>
    </w:p>
    <w:p>
      <w:pPr>
        <w:pStyle w:val="BookText"/>
      </w:pPr>
      <w:r>
        <w:rPr>
          <w:rFonts w:ascii="IRNazanin" w:hAnsi="IRNazanin" w:eastAsia="IRNazanin" w:cs="IRNazanin"/>
          <w:lang w:bidi="fa-IR"/>
          <w:color w:val="111111"/>
          <w:sz w:val="28"/>
          <w:szCs w:val="28"/>
          <w:rtl/>
        </w:rPr>
        <w:t xml:space="preserve">علل الشرائع: امام صادق علیه السلام فرمود: ابطح را از این رو ابطح نامیده‌اند که حضرت آدم علیه السلام مأمور شد که خود را در قسمت پست وادی جمع (مشعر)، به روی زمین افکند، ایشان این چنین کرد تا صبح طلوع کرد. پس از آن، به وی امر گردید بالای کوه جُمع رود. آنگاه مأمور شد بعد از طلوع آفتاب به گناهش اعتراف کند. پس آدم چنین کرد. در این هنگام حق تعالی از آسمان آتشی فرستاد و آن آتش قربانی او را گرفت.</w:t>
      </w:r>
      <w:r>
        <w:rPr>
          <w:rStyle w:val="FootnoteReference"/>
        </w:rPr>
        <w:footnoteReference w:id="630"/>
      </w:r>
    </w:p>
    <w:p>
      <w:pPr>
        <w:pStyle w:val="Heading5"/>
      </w:pPr>
      <w:bookmarkStart w:id="965" w:name="_Toc602"/>
      <w:r>
        <w:t>روایت 24</w:t>
      </w:r>
      <w:bookmarkEnd w:id="965"/>
    </w:p>
    <w:p>
      <w:pPr>
        <w:pStyle w:val="BookText"/>
      </w:pPr>
      <w:r>
        <w:rPr>
          <w:rFonts w:ascii="IRNazanin" w:hAnsi="IRNazanin" w:eastAsia="IRNazanin" w:cs="IRNazanin"/>
          <w:lang w:bidi="fa-IR"/>
          <w:color w:val="111111"/>
          <w:sz w:val="28"/>
          <w:szCs w:val="28"/>
          <w:rtl/>
        </w:rPr>
        <w:t xml:space="preserve">علل الشرائع: ابو صباح کنانی گوید: از امام صادق علیه السلام درباره این فرموده خداوند متعال که می‌فرماید: «وَ مَنْ یُرِدْ فِیهِ بِإِلْحادٍ بِظُلْمٍ نُذِقْهُ مِنْ عَذابٍ أَلِیم»</w:t>
      </w:r>
      <w:r>
        <w:rPr>
          <w:rStyle w:val="FootnoteReference"/>
        </w:rPr>
        <w:footnoteReference w:id="631"/>
      </w:r>
      <w:r>
        <w:rPr>
          <w:rFonts w:ascii="IRNazanin" w:hAnsi="IRNazanin" w:eastAsia="IRNazanin" w:cs="IRNazanin"/>
          <w:lang w:bidi="fa-IR"/>
          <w:color w:val="111111"/>
          <w:sz w:val="28"/>
          <w:szCs w:val="28"/>
          <w:rtl/>
        </w:rPr>
        <w:t xml:space="preserve">{هرکه</w:t>
      </w:r>
    </w:p>
    <w:p>
      <w:pPr>
        <w:pStyle w:val="BookText"/>
      </w:pPr>
      <w:r>
        <w:rPr>
          <w:rFonts w:ascii="IRNazanin" w:hAnsi="IRNazanin" w:eastAsia="IRNazanin" w:cs="IRNazanin"/>
          <w:lang w:bidi="fa-IR"/>
          <w:color w:val="111111"/>
          <w:sz w:val="28"/>
          <w:szCs w:val="28"/>
          <w:rtl/>
        </w:rPr>
        <w:t xml:space="preserve">بخواهد در آن‌جا به ستم از حق منحرف شود، او را از عذابی دردناک می‌چشانیم.} پرسیدم. امام در پاسخ فرمود: هر نوع ظلمی که شخص در مکه به خودش بکند، اعم از دزدی، ظلم به دیگری، یا هر نوع از انواع دیگر ظلم مرتکب شود، من آن را الحاد می‌دانم. از این رو وی باید از سکونت در حرم نهی گردد.</w:t>
      </w:r>
      <w:r>
        <w:rPr>
          <w:rStyle w:val="FootnoteReference"/>
        </w:rPr>
        <w:footnoteReference w:id="632"/>
      </w:r>
    </w:p>
    <w:p>
      <w:pPr>
        <w:pStyle w:val="Heading5"/>
      </w:pPr>
      <w:bookmarkStart w:id="966" w:name="_Toc603"/>
      <w:r>
        <w:t>روایت 25</w:t>
      </w:r>
      <w:bookmarkEnd w:id="966"/>
    </w:p>
    <w:p>
      <w:pPr>
        <w:pStyle w:val="BookText"/>
      </w:pPr>
      <w:r>
        <w:rPr>
          <w:rFonts w:ascii="IRNazanin" w:hAnsi="IRNazanin" w:eastAsia="IRNazanin" w:cs="IRNazanin"/>
          <w:lang w:bidi="fa-IR"/>
          <w:color w:val="111111"/>
          <w:sz w:val="28"/>
          <w:szCs w:val="28"/>
          <w:rtl/>
        </w:rPr>
        <w:t xml:space="preserve">علل الشرائع: گروهی از اصحاب این حدیث را به امام صادق علیه السلام نسبت داده‌اند که ایشان از اقامت در مکه کراهت داشت، بدین علت که رسول خدا را از آنجا بیرون راندند. فردی که در مکه اقامت کند، سنگدل می‌شود به طوری که هر کاری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1" w:name="pg13553_133925"/>
    <w:bookmarkEnd w:id="71"/>
    <w:p>
      <w:pPr>
        <w:pStyle w:val="BookText"/>
      </w:pPr>
      <w:r>
        <w:rPr>
          <w:rFonts w:ascii="Amiri" w:hAnsi="Amiri" w:eastAsia="Amiri" w:cs="Amiri"/>
          <w:lang w:bidi="ar-SA"/>
          <w:color w:val="111111"/>
          <w:sz w:val="28"/>
          <w:szCs w:val="28"/>
          <w:rtl/>
        </w:rPr>
        <w:t xml:space="preserve">فِي غَيْرِهَا</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5"/>
      </w:pPr>
      <w:bookmarkStart w:id="967" w:name="_Toc604"/>
      <w:r>
        <w:t>«26»</w:t>
      </w:r>
      <w:bookmarkEnd w:id="967"/>
    </w:p>
    <w:p>
      <w:pPr>
        <w:pStyle w:val="BookText"/>
      </w:pPr>
      <w:r>
        <w:rPr>
          <w:rFonts w:ascii="Amiri" w:hAnsi="Amiri" w:eastAsia="Amiri" w:cs="Amiri"/>
          <w:lang w:bidi="ar-SA"/>
          <w:color w:val="111111"/>
          <w:sz w:val="28"/>
          <w:szCs w:val="28"/>
          <w:rtl/>
        </w:rPr>
        <w:t xml:space="preserve">ع، [علل الشرائع] بِالْإِسْنَادِ عَنِ السَّيَّارِيِّ عَنْ مُحَمَّدِ بْنِ جُمْهُورٍ رَفَعَهُ إِلَي أَبِي عَبْدِ اللَّهِ عليه السلام قَالَ: إِذَا قَضَي أَحَدُكُمْ نُسُكَهُ فَلْيَرْكَبْ رَاحِلَتَهُ وَ لْيَلْحَقْ بِأَهْلِهِ فَإِنَّ الْمُقَامَ بِمَكَّةَ يُقْسِي الْقَلْبَ‌</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5"/>
      </w:pPr>
      <w:bookmarkStart w:id="968" w:name="_Toc605"/>
      <w:r>
        <w:t>«27»</w:t>
      </w:r>
      <w:bookmarkEnd w:id="968"/>
    </w:p>
    <w:p>
      <w:pPr>
        <w:pStyle w:val="BookText"/>
      </w:pPr>
      <w:r>
        <w:rPr>
          <w:rFonts w:ascii="Amiri" w:hAnsi="Amiri" w:eastAsia="Amiri" w:cs="Amiri"/>
          <w:lang w:bidi="ar-SA"/>
          <w:color w:val="111111"/>
          <w:sz w:val="28"/>
          <w:szCs w:val="28"/>
          <w:rtl/>
        </w:rPr>
        <w:t xml:space="preserve">ع، [علل الشرائع] أَبِي عَنْ عَلِيِّ بْنِ سُلَيْمَانَ عَنْ مُحَمَّدِ بْنِ خَالِدٍ الْخَزَّازِ عَنِ الْعَلَاءِ عَنْ مُحَمَّدِ بْنِ مُسْلِمٍ عَنْ أَبِي جَعْفَرٍ عليه السلام قَالَ: لَا يَنْبَغِي لِلرَّجُلِ أَنْ يُقِيمَ بِمَكَّةَ سَنَةً قُلْتُ فَكَيْفَ يَصْنَعُ قَالَ يَتَحَوَّلُ عَنْهَا إِلَي غَيْرِهَا وَ لَا يَنْبَغِي لِأَحَدٍ أَنْ يَرْفَعَ بِنَاءَهُ فَوْقَ الْكَعْبَةِ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5"/>
      </w:pPr>
      <w:bookmarkStart w:id="969" w:name="_Toc606"/>
      <w:r>
        <w:t>«28»</w:t>
      </w:r>
      <w:bookmarkEnd w:id="969"/>
    </w:p>
    <w:p>
      <w:pPr>
        <w:pStyle w:val="BookText"/>
      </w:pPr>
      <w:r>
        <w:rPr>
          <w:rFonts w:ascii="Amiri" w:hAnsi="Amiri" w:eastAsia="Amiri" w:cs="Amiri"/>
          <w:lang w:bidi="ar-SA"/>
          <w:color w:val="111111"/>
          <w:sz w:val="28"/>
          <w:szCs w:val="28"/>
          <w:rtl/>
        </w:rPr>
        <w:t xml:space="preserve">ب، [قرب الإسناد] أَبُو الْبَخْتَرِيِّ عَنِ الصَّادِقِ عَنْ أَبِيهِ عليه السلام: أَنَّ عَلِيّاً عليه السلام كَرِهَ إِجَارَةَ بُيُوتِ مَكَّةَ وَ قَرَأَ سَواءً الْعاكِفُ فِيهِ وَ الْبادِ</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5"/>
      </w:pPr>
      <w:bookmarkStart w:id="970" w:name="_Toc607"/>
      <w:r>
        <w:t>«29»</w:t>
      </w:r>
      <w:bookmarkEnd w:id="970"/>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عَنْ عَلِيٍّ عليهم السلام: أَنَّ رَسُولَ اللَّهِ صلي الله عليه و آله نَهَي أَهْلَ مَكَّةَ أَنْ يُؤَاجِرُوا دُورَهُمْ وَ أَنْ يُغْلِقُوا عَلَيْهَا أَبْوَاباً وَ قَالَ سَواءً الْعاكِفُ فِيهِ وَ الْبادِ قَالَ وَ فَعَلَ ذَلِكَ أَبُو بَكْرٍ وَ عُمَرُ وَ عُثْمَانُ وَ عَلِيٌّ عليه السلام حَتَّي كَانَ فِي زَمَنِ مُعَاوِيَةَ</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Heading5"/>
      </w:pPr>
      <w:bookmarkStart w:id="971" w:name="_Toc608"/>
      <w:r>
        <w:t>«30»</w:t>
      </w:r>
      <w:bookmarkEnd w:id="971"/>
    </w:p>
    <w:p>
      <w:pPr>
        <w:pStyle w:val="BookText"/>
      </w:pPr>
      <w:r>
        <w:rPr>
          <w:rFonts w:ascii="Amiri" w:hAnsi="Amiri" w:eastAsia="Amiri" w:cs="Amiri"/>
          <w:lang w:bidi="ar-SA"/>
          <w:color w:val="111111"/>
          <w:sz w:val="28"/>
          <w:szCs w:val="28"/>
          <w:rtl/>
        </w:rPr>
        <w:t xml:space="preserve">فس، [تفسير القمي]: إِنَّ الَّذِينَ كَفَرُوا وَ يَصُدُّونَ عَنْ سَبِيلِ اللَّهِ وَ الْمَسْجِدِ الْحَرامِ الَّذِي جَعَلْناهُ لِلنَّاسِ سَواءً الْعاكِفُ فِيهِ وَ الْبادِ قَالَ نَزَلَتْ فِي قُرَيْشٍ حِينَ صَدُّوا رَسُولَ اللَّهِ صلي الله عليه و آله عَنْ مَكَّةَ وَ قَوْلُهُ سَواءً الْعاكِفُ فِيهِ وَ الْبادِ قَالَ أَهْلُ مَكَّةَ وَ مَنْ جَاءَ إِلَيْهِ مِنَ الْبُلْدَانِ فَهُمْ فِيهِ سَوَاءٌ لَا يُمْنَعُ النُّزُولَ وَ دُخُولَ الْحَرَمِ‌</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5"/>
      </w:pPr>
      <w:bookmarkStart w:id="972" w:name="_Toc609"/>
      <w:r>
        <w:t>«31»</w:t>
      </w:r>
      <w:bookmarkEnd w:id="972"/>
    </w:p>
    <w:p>
      <w:pPr>
        <w:pStyle w:val="BookText"/>
      </w:pPr>
      <w:r>
        <w:rPr>
          <w:rFonts w:ascii="Amiri" w:hAnsi="Amiri" w:eastAsia="Amiri" w:cs="Amiri"/>
          <w:lang w:bidi="ar-SA"/>
          <w:color w:val="111111"/>
          <w:sz w:val="28"/>
          <w:szCs w:val="28"/>
          <w:rtl/>
        </w:rPr>
        <w:t xml:space="preserve">ع، [علل الشرائع] أَبِي عَنْ سَعْدٍ عَنْ أَحْمَدَ وَ عَبْدِ اللَّهِ ابْنَيْ مُحَمَّدِ بْنِ عِيسَي عَنِ ابْنِ أَبِي</w:t>
      </w:r>
    </w:p>
    <w:p>
      <w:pPr>
        <w:pStyle w:val="BookText"/>
      </w:pPr>
      <w:r>
        <w:rPr>
          <w:rFonts w:ascii="IRNazanin" w:hAnsi="IRNazanin" w:eastAsia="IRNazanin" w:cs="IRNazanin"/>
          <w:lang w:bidi="fa-IR"/>
          <w:color w:val="111111"/>
          <w:sz w:val="28"/>
          <w:szCs w:val="28"/>
          <w:rtl/>
        </w:rPr>
        <w:t xml:space="preserve">در جای دیگر می کند، در مکه نیز انجام می دهد.</w:t>
      </w:r>
      <w:r>
        <w:rPr>
          <w:rStyle w:val="FootnoteReference"/>
        </w:rPr>
        <w:footnoteReference w:id="639"/>
      </w:r>
    </w:p>
    <w:p>
      <w:pPr>
        <w:pStyle w:val="Heading5"/>
      </w:pPr>
      <w:bookmarkStart w:id="973" w:name="_Toc610"/>
      <w:r>
        <w:t>روایت 26</w:t>
      </w:r>
      <w:bookmarkEnd w:id="973"/>
    </w:p>
    <w:p>
      <w:pPr>
        <w:pStyle w:val="BookText"/>
      </w:pPr>
      <w:r>
        <w:rPr>
          <w:rFonts w:ascii="IRNazanin" w:hAnsi="IRNazanin" w:eastAsia="IRNazanin" w:cs="IRNazanin"/>
          <w:lang w:bidi="fa-IR"/>
          <w:color w:val="111111"/>
          <w:sz w:val="28"/>
          <w:szCs w:val="28"/>
          <w:rtl/>
        </w:rPr>
        <w:t xml:space="preserve">علل الشرائع: امام صادق علیه السلام فرمود: زمانی که یکی از شما اعمال خویش را در مکه به انجام رسانید، سوار بر مرکب خویش گردد و نزد خانواده خود باز گردد، چرا که اقامت در مکه سبب سنگدلی می‌شود.</w:t>
      </w:r>
      <w:r>
        <w:rPr>
          <w:rStyle w:val="FootnoteReference"/>
        </w:rPr>
        <w:footnoteReference w:id="640"/>
      </w:r>
    </w:p>
    <w:p>
      <w:pPr>
        <w:pStyle w:val="Heading5"/>
      </w:pPr>
      <w:bookmarkStart w:id="974" w:name="_Toc611"/>
      <w:r>
        <w:t>روایت 27</w:t>
      </w:r>
      <w:bookmarkEnd w:id="974"/>
    </w:p>
    <w:p>
      <w:pPr>
        <w:pStyle w:val="BookText"/>
      </w:pPr>
      <w:r>
        <w:rPr>
          <w:rFonts w:ascii="IRNazanin" w:hAnsi="IRNazanin" w:eastAsia="IRNazanin" w:cs="IRNazanin"/>
          <w:lang w:bidi="fa-IR"/>
          <w:color w:val="111111"/>
          <w:sz w:val="28"/>
          <w:szCs w:val="28"/>
          <w:rtl/>
        </w:rPr>
        <w:t xml:space="preserve">علل الشرائع: امام باقر علیه السلام فرمود: شایسته نیست که انسان یک سال در مکه اقامت کند. به امام گفتم: پس چه کند؟ امام فرمود: به جای دیگری رود. هیچ کس حق ندارد که ساختمانی بالاتر و بلندتر از کعبه بنا نهد.</w:t>
      </w:r>
      <w:r>
        <w:rPr>
          <w:rStyle w:val="FootnoteReference"/>
        </w:rPr>
        <w:footnoteReference w:id="641"/>
      </w:r>
    </w:p>
    <w:p>
      <w:pPr>
        <w:pStyle w:val="Heading5"/>
      </w:pPr>
      <w:bookmarkStart w:id="975" w:name="_Toc612"/>
      <w:r>
        <w:t>روایت 28</w:t>
      </w:r>
      <w:bookmarkEnd w:id="975"/>
    </w:p>
    <w:p>
      <w:pPr>
        <w:pStyle w:val="BookText"/>
      </w:pPr>
      <w:r>
        <w:rPr>
          <w:rFonts w:ascii="IRNazanin" w:hAnsi="IRNazanin" w:eastAsia="IRNazanin" w:cs="IRNazanin"/>
          <w:lang w:bidi="fa-IR"/>
          <w:color w:val="111111"/>
          <w:sz w:val="28"/>
          <w:szCs w:val="28"/>
          <w:rtl/>
        </w:rPr>
        <w:t xml:space="preserve">قرب الإسناد: امام صادق علیه السلام از پدرشان نقل کردند که امام علی علیه السلام از اجاره کردن خانه های مکه کراهت داشتند. سپس آیه « سَواءً الْعاکِفُ فِیهِ وَ الْباد»</w:t>
      </w:r>
      <w:r>
        <w:rPr>
          <w:rStyle w:val="FootnoteReference"/>
        </w:rPr>
        <w:footnoteReference w:id="642"/>
      </w:r>
      <w:r>
        <w:rPr>
          <w:rFonts w:ascii="IRNazanin" w:hAnsi="IRNazanin" w:eastAsia="IRNazanin" w:cs="IRNazanin"/>
          <w:lang w:bidi="fa-IR"/>
          <w:color w:val="111111"/>
          <w:sz w:val="28"/>
          <w:szCs w:val="28"/>
          <w:rtl/>
        </w:rPr>
        <w:t xml:space="preserve">{کعبه را برای مردم اعم از مقیم در آن‌جا و بادیه نشین یکسان قرار دادیم.} را تلاوت کردند.</w:t>
      </w:r>
      <w:r>
        <w:rPr>
          <w:rStyle w:val="FootnoteReference"/>
        </w:rPr>
        <w:footnoteReference w:id="643"/>
      </w:r>
    </w:p>
    <w:p>
      <w:pPr>
        <w:pStyle w:val="Heading5"/>
      </w:pPr>
      <w:bookmarkStart w:id="976" w:name="_Toc613"/>
      <w:r>
        <w:t>روایت 29</w:t>
      </w:r>
      <w:bookmarkEnd w:id="976"/>
    </w:p>
    <w:p>
      <w:pPr>
        <w:pStyle w:val="BookText"/>
      </w:pPr>
      <w:r>
        <w:rPr>
          <w:rFonts w:ascii="IRNazanin" w:hAnsi="IRNazanin" w:eastAsia="IRNazanin" w:cs="IRNazanin"/>
          <w:lang w:bidi="fa-IR"/>
          <w:color w:val="111111"/>
          <w:sz w:val="28"/>
          <w:szCs w:val="28"/>
          <w:rtl/>
        </w:rPr>
        <w:t xml:space="preserve">قرب الإسناد: امام صادق علیه السلام به نقل از پدرشان فرمود که ایشان از امام علی علیه السلام نقل کرده‌اند: پیامبر خدا صلی الله علیه و آله اهالی مکه را نهی می‌کرد از این که خانه‌های خویش را اجاره دهند یا این که بر درهای آن قفل نهند و این آیه را تلاوت کرد: «سَواءً الْعاکِفُ فِیهِ وَ الْباد»</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{کعبه را برای مردم، اعم از مقیم در آن‌جا و بادیه نشین، یکسان قرار دادیم}. سپس فرمود: این کار را اشخاصی همچون ابوبکر، معاویه، عمر، عثمان و علی علیه السلام تا زمان معاویه انجام دادند.</w:t>
      </w:r>
      <w:r>
        <w:rPr>
          <w:rStyle w:val="FootnoteReference"/>
        </w:rPr>
        <w:footnoteReference w:id="645"/>
      </w:r>
    </w:p>
    <w:p>
      <w:pPr>
        <w:pStyle w:val="Heading5"/>
      </w:pPr>
      <w:bookmarkStart w:id="977" w:name="_Toc614"/>
      <w:r>
        <w:t>روایت 30</w:t>
      </w:r>
      <w:bookmarkEnd w:id="977"/>
    </w:p>
    <w:p>
      <w:pPr>
        <w:pStyle w:val="BookText"/>
      </w:pPr>
      <w:r>
        <w:rPr>
          <w:rFonts w:ascii="IRNazanin" w:hAnsi="IRNazanin" w:eastAsia="IRNazanin" w:cs="IRNazanin"/>
          <w:lang w:bidi="fa-IR"/>
          <w:color w:val="111111"/>
          <w:sz w:val="28"/>
          <w:szCs w:val="28"/>
          <w:rtl/>
        </w:rPr>
        <w:t xml:space="preserve">تفسیر علی بن ابراهیم: «إن الذین کفروا و یصدون عن سبیل الله و المسجد الحرام الذی جعلناه للناس سواء العاکف فیه و الباد»</w:t>
      </w:r>
      <w:r>
        <w:rPr>
          <w:rStyle w:val="FootnoteReference"/>
        </w:rPr>
        <w:footnoteReference w:id="646"/>
      </w:r>
      <w:r>
        <w:rPr>
          <w:rFonts w:ascii="IRNazanin" w:hAnsi="IRNazanin" w:eastAsia="IRNazanin" w:cs="IRNazanin"/>
          <w:lang w:bidi="fa-IR"/>
          <w:color w:val="111111"/>
          <w:sz w:val="28"/>
          <w:szCs w:val="28"/>
          <w:rtl/>
        </w:rPr>
        <w:t xml:space="preserve">،{بی</w:t>
      </w:r>
    </w:p>
    <w:p>
      <w:pPr>
        <w:pStyle w:val="BookText"/>
      </w:pPr>
      <w:r>
        <w:rPr>
          <w:rFonts w:ascii="IRNazanin" w:hAnsi="IRNazanin" w:eastAsia="IRNazanin" w:cs="IRNazanin"/>
          <w:lang w:bidi="fa-IR"/>
          <w:color w:val="111111"/>
          <w:sz w:val="28"/>
          <w:szCs w:val="28"/>
          <w:rtl/>
        </w:rPr>
        <w:t xml:space="preserve">گمان کسانی که کافر شدند و از راه خدا و مسجد الحرام که آن را برای مردم، اعم از مقیم در آن‌جا و بادیه نشین یکسان قرار داده‌ایم جلوگیری می‌کنند.} گفت: زمانی که</w:t>
      </w:r>
    </w:p>
    <w:p>
      <w:pPr>
        <w:pStyle w:val="BookText"/>
      </w:pPr>
      <w:r>
        <w:rPr>
          <w:rFonts w:ascii="IRNazanin" w:hAnsi="IRNazanin" w:eastAsia="IRNazanin" w:cs="IRNazanin"/>
          <w:lang w:bidi="fa-IR"/>
          <w:color w:val="111111"/>
          <w:sz w:val="28"/>
          <w:szCs w:val="28"/>
          <w:rtl/>
        </w:rPr>
        <w:t xml:space="preserve">قریش مانع ورود رسول خدا به مکه شدند، این آیه نازل شد: «سَواءً الْعاکِفُ فِیهِ وَ الْباد»{آن را برای مردم، اعم از مقیم در آن‌جا و بادیه نشین یکسان قرار داده‌ایم.} و ایشان فرمود: این امر برای اهالی مکه و شهرهای دیگر یکسان است، و نباید از ورود آنان به حرم ممانعت کرد.</w:t>
      </w:r>
      <w:r>
        <w:rPr>
          <w:rStyle w:val="FootnoteReference"/>
        </w:rPr>
        <w:footnoteReference w:id="647"/>
      </w:r>
    </w:p>
    <w:p>
      <w:pPr>
        <w:pStyle w:val="Heading5"/>
      </w:pPr>
      <w:bookmarkStart w:id="978" w:name="_Toc615"/>
      <w:r>
        <w:t>روایت 31</w:t>
      </w:r>
      <w:bookmarkEnd w:id="978"/>
    </w:p>
    <w:p>
      <w:pPr>
        <w:pStyle w:val="BookText"/>
      </w:pPr>
      <w:r>
        <w:rPr>
          <w:rFonts w:ascii="IRNazanin" w:hAnsi="IRNazanin" w:eastAsia="IRNazanin" w:cs="IRNazanin"/>
          <w:lang w:bidi="fa-IR"/>
          <w:color w:val="111111"/>
          <w:sz w:val="28"/>
          <w:szCs w:val="28"/>
          <w:rtl/>
        </w:rPr>
        <w:t xml:space="preserve">علل الشرائع: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2" w:name="pg13553_133926"/>
    <w:bookmarkEnd w:id="72"/>
    <w:p>
      <w:pPr>
        <w:pStyle w:val="BookText"/>
      </w:pPr>
      <w:r>
        <w:rPr>
          <w:rFonts w:ascii="Amiri" w:hAnsi="Amiri" w:eastAsia="Amiri" w:cs="Amiri"/>
          <w:lang w:bidi="ar-SA"/>
          <w:color w:val="111111"/>
          <w:sz w:val="28"/>
          <w:szCs w:val="28"/>
          <w:rtl/>
        </w:rPr>
        <w:t xml:space="preserve">عُمَيْرٍ عَنْ حَمَّادٍ عَنِ الْحَلَبِيِّ عَنْ أَبِي عَبْدِ اللَّهِ عليه السلام قَالَ: سَأَلْتُهُ عَنْ قَوْلِ اللَّهِ عَزَّ وَ جَلَ سَواءً الْعاكِفُ فِيهِ وَ الْبادِ قَالَ فَقَالَ لَمْ يَكُنْ يَنْبَغِي أَنْ يُصْنَعَ عَلَي دُورِ مَكَّةَ أبوابا [أَبْوَابٌ] لِأَنَّ لِلْحَاجِّ أَنْ يَنْزِلَ مَعَهُمْ فِي دُورِهِمْ فِي سَاحَةِ الدَّارِ حَتَّي يَقْضُوا مَنَاسِكَهُمْ وَ إِنَّ أَوَّلَ مَنْ جَعَلَ لِدُورِ مَكَّةَ أَبْوَاباً مُعَاوِيَةُ</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5"/>
      </w:pPr>
      <w:bookmarkStart w:id="979" w:name="_Toc616"/>
      <w:r>
        <w:t>«32»</w:t>
      </w:r>
      <w:bookmarkEnd w:id="979"/>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649"/>
      </w:r>
      <w:r>
        <w:rPr>
          <w:rFonts w:ascii="Amiri" w:hAnsi="Amiri" w:eastAsia="Amiri" w:cs="Amiri"/>
          <w:lang w:bidi="ar-SA"/>
          <w:color w:val="111111"/>
          <w:sz w:val="28"/>
          <w:szCs w:val="28"/>
          <w:rtl/>
        </w:rPr>
        <w:t xml:space="preserve">ن، [عيون أخبار الرضا عليه السلام] أَبِي عَنْ أَحْمَدَ بْنِ إِدْرِيسَ عَنِ الْأَشْعَرِيِّ عَنْ مُحَمَّدِ بْنِ مَعْرُوفٍ عَنْ أَخِيهِ عُمَرَ عَنْ جَعْفَرِ بْنِ عُقْبَةَ عَنْ أَبِي الْحَسَنِ عليه السلام قَالَ: إِنَّ عَلِيّاً عليه السلام لَمْ يَبِتْ بِمَكَّةَ بَعْدَ إِذْ هَاجَرَ مِنْهَا حَتَّي قَبَضَهُ اللَّهُ عَزَّ وَ جَلَّ إِلَيْهِ قَالَ قُلْتُ وَ لِمَ ذَلِكَ قَالَ يَكْرَهُ أَنْ يَبِيتَ بِأَرْضٍ هَاجَرَ مِنْهَا رَسُولُ اللَّهِ صلي الله عليه و آله وَ كَانَ يُصَلِّي الْعَصْرَ وَ يَخْرُجُ مِنْهَا وَ يَبِيتُ بِغَيْرِهَا</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5"/>
      </w:pPr>
      <w:bookmarkStart w:id="980" w:name="_Toc617"/>
      <w:r>
        <w:t>«33»</w:t>
      </w:r>
      <w:bookmarkEnd w:id="980"/>
    </w:p>
    <w:p>
      <w:pPr>
        <w:pStyle w:val="BookText"/>
      </w:pPr>
      <w:r>
        <w:rPr>
          <w:rFonts w:ascii="Amiri" w:hAnsi="Amiri" w:eastAsia="Amiri" w:cs="Amiri"/>
          <w:lang w:bidi="ar-SA"/>
          <w:color w:val="111111"/>
          <w:sz w:val="28"/>
          <w:szCs w:val="28"/>
          <w:rtl/>
        </w:rPr>
        <w:t xml:space="preserve">سن، [المحاسن] عَمْرُو بْنُ عُثْمَانَ وَ أَبُو عَلِيٍّ الْكِنْدِيُّ عَنْ عَلِيِّ بْنِ عَبْدِ اللَّهِ بْنِ جَبَلَةَ عَنْ رِجَالِهِ عَنْ أَبِي عَبْدِ اللَّهِ عليه السلام قَالَ: تَسْبِيحٌ بِمَكَّةَ يَعْدِلُ خَرَاجَ الْعِرَاقَيْنِ يُنْفَقُ فِي سَبِيلِ اللَّهِ‌</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5"/>
      </w:pPr>
      <w:bookmarkStart w:id="981" w:name="_Toc618"/>
      <w:r>
        <w:t>«34»</w:t>
      </w:r>
      <w:bookmarkEnd w:id="981"/>
    </w:p>
    <w:p>
      <w:pPr>
        <w:pStyle w:val="BookText"/>
      </w:pPr>
      <w:r>
        <w:rPr>
          <w:rFonts w:ascii="Amiri" w:hAnsi="Amiri" w:eastAsia="Amiri" w:cs="Amiri"/>
          <w:lang w:bidi="ar-SA"/>
          <w:color w:val="111111"/>
          <w:sz w:val="28"/>
          <w:szCs w:val="28"/>
          <w:rtl/>
        </w:rPr>
        <w:t xml:space="preserve">سن، [المحاسن] عَمْرُو بْنُ عُثْمَانَ عَنْ عَلِيِّ بْنِ خَالِدٍ عَمَّنْ حَدَّثَهُ عَنْ أَبِي جَعْفَرٍ عليه السلام قَالَ: السَّاجِدُ بِمَكَّةَ كَالْمُتَشَحِّطِ بِدَمِهِ فِي سَبِيلِ اللَّهِ‌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Heading5"/>
      </w:pPr>
      <w:bookmarkStart w:id="982" w:name="_Toc619"/>
      <w:r>
        <w:t>«35»</w:t>
      </w:r>
      <w:bookmarkEnd w:id="982"/>
    </w:p>
    <w:p>
      <w:pPr>
        <w:pStyle w:val="BookText"/>
      </w:pPr>
      <w:r>
        <w:rPr>
          <w:rFonts w:ascii="Amiri" w:hAnsi="Amiri" w:eastAsia="Amiri" w:cs="Amiri"/>
          <w:lang w:bidi="ar-SA"/>
          <w:color w:val="111111"/>
          <w:sz w:val="28"/>
          <w:szCs w:val="28"/>
          <w:rtl/>
        </w:rPr>
        <w:t xml:space="preserve">سن، [المحاسن] عَمْرُو بْنُ عُثْمَانَ عَنْ عَلِيِّ بْنِ عَبْدِ اللَّهِ عَنْ خَالِدٍ الْقَلَانِسِيِّ عَنْ أَبِي عَبْدِ اللَّهِ عليه السلام قَالَ: كَانَ عَلِيُّ بْنُ الْحُسَيْنِ عليهما السلام يَقُولُ النَّائِمُ بِمَكَّةَ كَالْمُتَشَحِّطِ فِي الْبُلْدَانِ‌</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5"/>
      </w:pPr>
      <w:bookmarkStart w:id="983" w:name="_Toc620"/>
      <w:r>
        <w:t>«36»</w:t>
      </w:r>
      <w:bookmarkEnd w:id="983"/>
    </w:p>
    <w:p>
      <w:pPr>
        <w:pStyle w:val="BookText"/>
      </w:pPr>
      <w:r>
        <w:rPr>
          <w:rFonts w:ascii="Amiri" w:hAnsi="Amiri" w:eastAsia="Amiri" w:cs="Amiri"/>
          <w:lang w:bidi="ar-SA"/>
          <w:color w:val="111111"/>
          <w:sz w:val="28"/>
          <w:szCs w:val="28"/>
          <w:rtl/>
        </w:rPr>
        <w:t xml:space="preserve">سن، [المحاسن] عَنْ عَمْرِو بْنِ عُثْمَانَ عَنْ عَلِيِّ بْنِ عَبْدِ اللَّهِ عَنْ عَلِيِّ بْنِ خَالِدٍ عَمَّنْ حَدَّثَهُ عَنْ أَبِي جَعْفَرٍ عليه السلام قَالَ: مَنْ خَتَمَ الْقُرْآنَ بِمَكَّةَ لَمْ يَمُتْ حَتَّي يَرَي رَسُولَ اللَّهِ صلي الله عليه و آله وَ يَرَي مَنْزِلَهُ مِنَ الْجَنَّةِ</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گوید: از امام صادق علیه السلام درباره این فرموده خداوند: «سَواءً الْعاکِفُ فِیهِ وَ الْباد»</w:t>
      </w:r>
      <w:r>
        <w:rPr>
          <w:rStyle w:val="FootnoteReference"/>
        </w:rPr>
        <w:footnoteReference w:id="655"/>
      </w:r>
      <w:r>
        <w:rPr>
          <w:rFonts w:ascii="IRNazanin" w:hAnsi="IRNazanin" w:eastAsia="IRNazanin" w:cs="IRNazanin"/>
          <w:lang w:bidi="fa-IR"/>
          <w:color w:val="111111"/>
          <w:sz w:val="28"/>
          <w:szCs w:val="28"/>
          <w:rtl/>
        </w:rPr>
        <w:t xml:space="preserve">{آن</w:t>
      </w:r>
    </w:p>
    <w:p>
      <w:pPr>
        <w:pStyle w:val="BookText"/>
      </w:pPr>
      <w:r>
        <w:rPr>
          <w:rFonts w:ascii="IRNazanin" w:hAnsi="IRNazanin" w:eastAsia="IRNazanin" w:cs="IRNazanin"/>
          <w:lang w:bidi="fa-IR"/>
          <w:color w:val="111111"/>
          <w:sz w:val="28"/>
          <w:szCs w:val="28"/>
          <w:rtl/>
        </w:rPr>
        <w:t xml:space="preserve">را برای مردم، اعم از مقیم در آن‌جا و بادیه نشین یکسان قرار داده‌ایم.}سؤال کردم. امام فرمود: سزاوار نیست که برای خانه های مکه در ساخته شود، زیرا حج گزاران بایستی در حیات خانه‌ها فرود آیند تا اعمال خویش را انجام دهند. اولین کسی که برای خانه‌های مکه در قرار داد، معاویه بود.</w:t>
      </w:r>
      <w:r>
        <w:rPr>
          <w:rStyle w:val="FootnoteReference"/>
        </w:rPr>
        <w:footnoteReference w:id="656"/>
      </w:r>
    </w:p>
    <w:p>
      <w:pPr>
        <w:pStyle w:val="Heading5"/>
      </w:pPr>
      <w:bookmarkStart w:id="984" w:name="_Toc621"/>
      <w:r>
        <w:t>روایت 32</w:t>
      </w:r>
      <w:bookmarkEnd w:id="984"/>
    </w:p>
    <w:p>
      <w:pPr>
        <w:pStyle w:val="BookText"/>
      </w:pPr>
      <w:r>
        <w:rPr>
          <w:rFonts w:ascii="IRNazanin" w:hAnsi="IRNazanin" w:eastAsia="IRNazanin" w:cs="IRNazanin"/>
          <w:lang w:bidi="fa-IR"/>
          <w:color w:val="111111"/>
          <w:sz w:val="28"/>
          <w:szCs w:val="28"/>
          <w:rtl/>
        </w:rPr>
        <w:t xml:space="preserve">علل الشرائع: امام موسی بن جعفر علیه السلام فرمود: امام علی علیه السلام پس از این که از مکه هجرت کرد، دیگر هرگز در آن نخوابید تا این که خداوند عزو جل جان وی را گرفت. راوی گوید: به چه علت؟ امام فرمود: به سبب این که از خوابیدن در جایی که رسول خدا صلی الله علیه و آله از آن هجرت کرده بود، کراهت داشت. نماز عصر خویش را در آن می‌خواند و سپس از مکه خارج می‌شد و در جای دیگری می‌خوابید.</w:t>
      </w:r>
      <w:r>
        <w:rPr>
          <w:rStyle w:val="FootnoteReference"/>
        </w:rPr>
        <w:footnoteReference w:id="657"/>
      </w:r>
    </w:p>
    <w:p>
      <w:pPr>
        <w:pStyle w:val="Heading5"/>
      </w:pPr>
      <w:bookmarkStart w:id="985" w:name="_Toc622"/>
      <w:r>
        <w:t>روایت 33</w:t>
      </w:r>
      <w:bookmarkEnd w:id="985"/>
    </w:p>
    <w:p>
      <w:pPr>
        <w:pStyle w:val="BookText"/>
      </w:pPr>
      <w:r>
        <w:rPr>
          <w:rFonts w:ascii="IRNazanin" w:hAnsi="IRNazanin" w:eastAsia="IRNazanin" w:cs="IRNazanin"/>
          <w:lang w:bidi="fa-IR"/>
          <w:color w:val="111111"/>
          <w:sz w:val="28"/>
          <w:szCs w:val="28"/>
          <w:rtl/>
        </w:rPr>
        <w:t xml:space="preserve">المحاسن: امام صادق علیه السلام فرمود: ذکر سبحان الله در مکه، معادل مالیات دو عراق است که در راه خدا انفاق شود.</w:t>
      </w:r>
      <w:r>
        <w:rPr>
          <w:rStyle w:val="FootnoteReference"/>
        </w:rPr>
        <w:footnoteReference w:id="658"/>
      </w:r>
    </w:p>
    <w:p>
      <w:pPr>
        <w:pStyle w:val="Heading5"/>
      </w:pPr>
      <w:bookmarkStart w:id="986" w:name="_Toc623"/>
      <w:r>
        <w:t>روایت 34</w:t>
      </w:r>
      <w:bookmarkEnd w:id="986"/>
    </w:p>
    <w:p>
      <w:pPr>
        <w:pStyle w:val="BookText"/>
      </w:pPr>
      <w:r>
        <w:rPr>
          <w:rFonts w:ascii="IRNazanin" w:hAnsi="IRNazanin" w:eastAsia="IRNazanin" w:cs="IRNazanin"/>
          <w:lang w:bidi="fa-IR"/>
          <w:color w:val="111111"/>
          <w:sz w:val="28"/>
          <w:szCs w:val="28"/>
          <w:rtl/>
        </w:rPr>
        <w:t xml:space="preserve">المحاسن: امام صادق علیه السلام فرمود: سجده کننده در مکه همچون کسی است که در راه خدا در خون خود غلطیده است.</w:t>
      </w:r>
      <w:r>
        <w:rPr>
          <w:rStyle w:val="FootnoteReference"/>
        </w:rPr>
        <w:footnoteReference w:id="659"/>
      </w:r>
    </w:p>
    <w:p>
      <w:pPr>
        <w:pStyle w:val="Heading5"/>
      </w:pPr>
      <w:bookmarkStart w:id="987" w:name="_Toc624"/>
      <w:r>
        <w:t>روایت 35</w:t>
      </w:r>
      <w:bookmarkEnd w:id="987"/>
    </w:p>
    <w:p>
      <w:pPr>
        <w:pStyle w:val="BookText"/>
      </w:pPr>
      <w:r>
        <w:rPr>
          <w:rFonts w:ascii="IRNazanin" w:hAnsi="IRNazanin" w:eastAsia="IRNazanin" w:cs="IRNazanin"/>
          <w:lang w:bidi="fa-IR"/>
          <w:color w:val="111111"/>
          <w:sz w:val="28"/>
          <w:szCs w:val="28"/>
          <w:rtl/>
        </w:rPr>
        <w:t xml:space="preserve">المحاسن: از امام صادق نقل کرده‌اند که امام سجاد علیه السلام فرمود: شخص خوابیده در مکه، همچون کسی است که در سرزمین های دیگر در خون خود بغلطد.</w:t>
      </w:r>
      <w:r>
        <w:rPr>
          <w:rStyle w:val="FootnoteReference"/>
        </w:rPr>
        <w:footnoteReference w:id="660"/>
      </w:r>
    </w:p>
    <w:p>
      <w:pPr>
        <w:pStyle w:val="Heading5"/>
      </w:pPr>
      <w:bookmarkStart w:id="988" w:name="_Toc625"/>
      <w:r>
        <w:t>روایت 36</w:t>
      </w:r>
      <w:bookmarkEnd w:id="988"/>
    </w:p>
    <w:p>
      <w:pPr>
        <w:pStyle w:val="BookText"/>
      </w:pPr>
      <w:r>
        <w:rPr>
          <w:rFonts w:ascii="IRNazanin" w:hAnsi="IRNazanin" w:eastAsia="IRNazanin" w:cs="IRNazanin"/>
          <w:lang w:bidi="fa-IR"/>
          <w:color w:val="111111"/>
          <w:sz w:val="28"/>
          <w:szCs w:val="28"/>
          <w:rtl/>
        </w:rPr>
        <w:t xml:space="preserve">المحاسن: امام باقر علیه السلام فرمود: هر کس قرآن را در مکه ختم کند، از دنیا نمی‌رود، مگر این که قبل از مرگش رسول خدا و جایگاه خویش را در بهشت ببیند.</w:t>
      </w:r>
      <w:r>
        <w:rPr>
          <w:rStyle w:val="FootnoteReference"/>
        </w:rPr>
        <w:footnoteReference w:id="661"/>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3" w:name="pg13553_133927"/>
    <w:bookmarkEnd w:id="73"/>
    <w:p>
      <w:pPr>
        <w:pStyle w:val="Heading5"/>
      </w:pPr>
      <w:bookmarkStart w:id="989" w:name="_Toc626"/>
      <w:r>
        <w:t>«37»</w:t>
      </w:r>
      <w:bookmarkEnd w:id="989"/>
    </w:p>
    <w:p>
      <w:pPr>
        <w:pStyle w:val="BookText"/>
      </w:pPr>
      <w:r>
        <w:rPr>
          <w:rFonts w:ascii="Amiri" w:hAnsi="Amiri" w:eastAsia="Amiri" w:cs="Amiri"/>
          <w:lang w:bidi="ar-SA"/>
          <w:color w:val="111111"/>
          <w:sz w:val="28"/>
          <w:szCs w:val="28"/>
          <w:rtl/>
        </w:rPr>
        <w:t xml:space="preserve">ثو، [ثواب الأعمال] ابْنُ الْوَلِيدِ عَنِ الصَّفَّارِ عَنِ ابْنِ أَبِي الْخَطَّابِ عَنِ النَّضْرِ بْنِ شُعَيْبٍ عَنْ خَالِدٍ الْقَلَانِسِيِّ عَنْ أَبِي جَعْفَرٍ عليه السلام قَالَ: مَنْ خَتَمَ الْقُرْآنَ بِمَكَّةَ مِنْ جُمُعَةٍ إِلَي جُمُعَةٍ وَ أَقَلَّ مِنْ ذَلِكَ وَ أَكْثَرَ وَ خَتَمَهُ فِي يَوْمِ الْجُمُعَةِ كَتَبَ اللَّهُ لَهُ مِنَ الْأَجْرِ وَ الْحَسَنَاتِ مِنْ أَوَّلِ جُمُعَةٍ كَانَتْ فِي الدُّنْيَا إِلَي آخِرِ جُمُعَةٍ تَكُونُ فِيهَا وَ إِنْ خَتَمَهُ فِي سَائِرِ الْأَيَّامِ فَكَذَلِكَ‌</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Heading5"/>
      </w:pPr>
      <w:bookmarkStart w:id="990" w:name="_Toc627"/>
      <w:r>
        <w:t>«38»</w:t>
      </w:r>
      <w:bookmarkEnd w:id="990"/>
    </w:p>
    <w:p>
      <w:pPr>
        <w:pStyle w:val="BookText"/>
      </w:pPr>
      <w:r>
        <w:rPr>
          <w:rFonts w:ascii="Amiri" w:hAnsi="Amiri" w:eastAsia="Amiri" w:cs="Amiri"/>
          <w:lang w:bidi="ar-SA"/>
          <w:color w:val="111111"/>
          <w:sz w:val="28"/>
          <w:szCs w:val="28"/>
          <w:rtl/>
        </w:rPr>
        <w:t xml:space="preserve">ص، [قصص الأنبياء عليهم السلام] الصَّدُوقُ بِإِسْنَادِهِ عَنْ مُحَمَّدِ بْنِ سِنَانٍ عَنْ مُحَمَّدِ بْنِ عَطِيَّةَ عَنْ أَبِي عَبْدِ اللَّهِ عليه السلام قَالَ: صَلَّي [بِمَكَّةَ] تِسْعُمِائَةِ نَبِيٍ‌</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Heading5"/>
      </w:pPr>
      <w:bookmarkStart w:id="991" w:name="_Toc628"/>
      <w:r>
        <w:t>«39»</w:t>
      </w:r>
      <w:bookmarkEnd w:id="991"/>
    </w:p>
    <w:p>
      <w:pPr>
        <w:pStyle w:val="BookText"/>
      </w:pPr>
      <w:r>
        <w:rPr>
          <w:rFonts w:ascii="Amiri" w:hAnsi="Amiri" w:eastAsia="Amiri" w:cs="Amiri"/>
          <w:lang w:bidi="ar-SA"/>
          <w:color w:val="111111"/>
          <w:sz w:val="28"/>
          <w:szCs w:val="28"/>
          <w:rtl/>
        </w:rPr>
        <w:t xml:space="preserve">مل، [كامل الزيارات] حَكِيمُ بْنُ دَاوُدَ عَنْ سَلَمَةَ عَنْ إِبْرَاهِيمَ بْنِ مُحَمَّدٍ عَنْ عَلِيِّ بْنِ الْمُعَلَّي عَنْ إِسْحَاقَ بْنِ يَزْدَادَ قَالَ: أَتَي رَجُلٌ أَبَا عَبْدِ اللَّهِ عليه السلام فَقَالَ إِنِّي قَدْ ضَرَبْتُ عَلَي كُلِّ شَيْ‌ءٍ لِي ذَهَباً وَ فِضَّةً وَ بِعْتُ ضِيَاعِي فَقُلْتُ أَنْزِلُ مَكَّةَ فَقَالَ لَا تَفْعَلْ فَإِنَّ أَهْلَ مَكَّةَ يَكْفُرُونَ بِاللَّهِ جَهْرَةً قَالَ فَفِي حَرَمِ رَسُولِ اللَّهِ صلي الله عليه و آله قَالَ هُمْ شَرٌّ مِنْهُمْ قَالَ فَأَيْنَ أَنْزِلُ قَالَ عَلَيْكَ بِالْعِرَاقِ الْكُوفَةِ فَإِنَّ الْبَرَكَةَ مِنْهَا عَلَي اثْنَيْ عَشَرَ مِيلًا هَكَذَا وَ هَكَذَا وَ إِلَي جَانِبِهَا قَبْرٌ مَا أَتَاهُ مَكْرُوبٌ قَطُّ وَ لَا مَلْهُوفٌ إِلَّا فَرَّجَ اللَّهُ عَنْهُ‌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Heading5"/>
      </w:pPr>
      <w:bookmarkStart w:id="992" w:name="_Toc629"/>
      <w:r>
        <w:t>«40»</w:t>
      </w:r>
      <w:bookmarkEnd w:id="992"/>
    </w:p>
    <w:p>
      <w:pPr>
        <w:pStyle w:val="BookText"/>
      </w:pPr>
      <w:r>
        <w:rPr>
          <w:rFonts w:ascii="Amiri" w:hAnsi="Amiri" w:eastAsia="Amiri" w:cs="Amiri"/>
          <w:lang w:bidi="ar-SA"/>
          <w:color w:val="111111"/>
          <w:sz w:val="28"/>
          <w:szCs w:val="28"/>
          <w:rtl/>
        </w:rPr>
        <w:t xml:space="preserve">سن، [المحاسن] أَبِي عَنْ حَمَّادِ بْنِ عِيسَي وَ فَضَالَةَ عَنْ مُعَاوِيَةَ بْنِ عَمَّارٍ قَالَ: قُلْتُ لِأَبِي عَبْدِ اللَّهِ عليه السلام أَقُومُ أُصَلِّي وَ الْمَرْأَةُ جَالِسَةٌ بَيْنَ يَدَيَّ أَوْ مَارَّةٌ فَقَالَ لَا بَأْسَ إِنَّمَا سُمِّيَتْ بَكَّةَ لِأَنَّهُ يُبَكُّ فِيهَا الرِّجَالُ وَ النِّسَاءُ</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5"/>
      </w:pPr>
      <w:bookmarkStart w:id="993" w:name="_Toc630"/>
      <w:r>
        <w:t>«41»</w:t>
      </w:r>
      <w:bookmarkEnd w:id="993"/>
    </w:p>
    <w:p>
      <w:pPr>
        <w:pStyle w:val="BookText"/>
      </w:pPr>
      <w:r>
        <w:rPr>
          <w:rFonts w:ascii="Amiri" w:hAnsi="Amiri" w:eastAsia="Amiri" w:cs="Amiri"/>
          <w:lang w:bidi="ar-SA"/>
          <w:color w:val="111111"/>
          <w:sz w:val="28"/>
          <w:szCs w:val="28"/>
          <w:rtl/>
        </w:rPr>
        <w:t xml:space="preserve">شي، [تفسير العياشي] عَنْ عَبْدِ الصَّمَدِ بْنِ سَعْدٍ قَالَ: طَلَبَ أَبُو جَعْفَرٍ أَنْ يَشْتَرِيَ مِنْ أَهْلِ مَكَّةَ بُيُوتَهُمْ أَنْ يَزِيدَهُ فِي الْمَسْجِدِ فَأَبَوْا فَأَرْغَبَهُمْ فَامْتَنَعُوا فَضَاقَ بِذَلِكَ فَأَتَي أَبَا عَبْدِ اللَّهِ عليه السلام فَقَالَ لَهُ إِنِّي سَأَلْتُ هَؤُلَاءِ شَيْئاً مِنْ مَنَازِلِهِمْ وَ أَفْنِيَتِهِمْ لِتَزِيدَ فِي الْمَسْجِدِ</w:t>
      </w:r>
    </w:p>
    <w:p>
      <w:pPr>
        <w:pStyle w:val="Heading5"/>
      </w:pPr>
      <w:bookmarkStart w:id="994" w:name="_Toc631"/>
      <w:r>
        <w:t>روایت 37</w:t>
      </w:r>
      <w:bookmarkEnd w:id="994"/>
    </w:p>
    <w:p>
      <w:pPr>
        <w:pStyle w:val="BookText"/>
      </w:pPr>
      <w:r>
        <w:rPr>
          <w:rFonts w:ascii="IRNazanin" w:hAnsi="IRNazanin" w:eastAsia="IRNazanin" w:cs="IRNazanin"/>
          <w:lang w:bidi="fa-IR"/>
          <w:color w:val="111111"/>
          <w:sz w:val="28"/>
          <w:szCs w:val="28"/>
          <w:rtl/>
        </w:rPr>
        <w:t xml:space="preserve">ثواب الأعمال: امام باقر علیه السلام فرمود: کسی که در مکه از یک جمعه تا جمعه دیگر یا کمتر یا بیشتر از این قرآن را ختم نماید و در روز جمعه قرائت قرآن را به پایان برساند، خداوند تمام پاداشها و حسناتی را که از اولین جمعه دنیا تا آخرین جمعه آن هست،برای او خواهد نوشت. و اگر درروز دیگر غیر جمعه قرائت قرآن را به پایان برساند، باز هم همین طور است.</w:t>
      </w:r>
      <w:r>
        <w:rPr>
          <w:rStyle w:val="FootnoteReference"/>
        </w:rPr>
        <w:footnoteReference w:id="666"/>
      </w:r>
    </w:p>
    <w:p>
      <w:pPr>
        <w:pStyle w:val="Heading5"/>
      </w:pPr>
      <w:bookmarkStart w:id="995" w:name="_Toc632"/>
      <w:r>
        <w:t>روایت 38</w:t>
      </w:r>
      <w:bookmarkEnd w:id="995"/>
    </w:p>
    <w:p>
      <w:pPr>
        <w:pStyle w:val="BookText"/>
      </w:pPr>
      <w:r>
        <w:rPr>
          <w:rFonts w:ascii="IRNazanin" w:hAnsi="IRNazanin" w:eastAsia="IRNazanin" w:cs="IRNazanin"/>
          <w:lang w:bidi="fa-IR"/>
          <w:color w:val="111111"/>
          <w:sz w:val="28"/>
          <w:szCs w:val="28"/>
          <w:rtl/>
        </w:rPr>
        <w:t xml:space="preserve">قصص الأنبیاء: امام صادق فرمود: نهصد پیامبر در مکه نماز خواندند.</w:t>
      </w:r>
    </w:p>
    <w:p>
      <w:pPr>
        <w:pStyle w:val="Heading5"/>
      </w:pPr>
      <w:bookmarkStart w:id="996" w:name="_Toc633"/>
      <w:r>
        <w:t>روایت 39</w:t>
      </w:r>
      <w:bookmarkEnd w:id="996"/>
    </w:p>
    <w:p>
      <w:pPr>
        <w:pStyle w:val="BookText"/>
      </w:pPr>
      <w:r>
        <w:rPr>
          <w:rFonts w:ascii="IRNazanin" w:hAnsi="IRNazanin" w:eastAsia="IRNazanin" w:cs="IRNazanin"/>
          <w:lang w:bidi="fa-IR"/>
          <w:color w:val="111111"/>
          <w:sz w:val="28"/>
          <w:szCs w:val="28"/>
          <w:rtl/>
        </w:rPr>
        <w:t xml:space="preserve">کامل الزیارات: شخصی نزد امام صادق علیه السلام آمد و گفت: هر چه داشتم تبدیل به طلا و نقره کردم و بقیه چیزهایم را فروختم و با خود گفتم در مکه ساکن شوم. امام فرمود: این کار را نکن، زیرا اهالی مکه آشکارا به خداوند کفر می‌ورزند. آن مرد گفت: در حرم رسول خداصلی الله علیه و آله چطور؟ امام فرمود: اهالی آنجا از مکه بدترند. آن مرد گفت: پس کجا روم؟ امام فرمود: بر تو باد عراق و کوفه، زیرا که برکت از آن نشات گرفته وتا دوازده میلی آن می‌باشد،- این گونه و این گونه - یعنی از هر چهار طرف، و در کنار آن قبری است که هرگز شخص غمدیده و ستمدیده ای نزد آن نرفته، مگر این که خداوند غم و اندوه‌هایش را از وی زدوده است.</w:t>
      </w:r>
      <w:r>
        <w:rPr>
          <w:rStyle w:val="FootnoteReference"/>
        </w:rPr>
        <w:footnoteReference w:id="667"/>
      </w:r>
    </w:p>
    <w:p>
      <w:pPr>
        <w:pStyle w:val="Heading5"/>
      </w:pPr>
      <w:bookmarkStart w:id="997" w:name="_Toc634"/>
      <w:r>
        <w:t>روایت 40</w:t>
      </w:r>
      <w:bookmarkEnd w:id="997"/>
    </w:p>
    <w:p>
      <w:pPr>
        <w:pStyle w:val="BookText"/>
      </w:pPr>
      <w:r>
        <w:rPr>
          <w:rFonts w:ascii="IRNazanin" w:hAnsi="IRNazanin" w:eastAsia="IRNazanin" w:cs="IRNazanin"/>
          <w:lang w:bidi="fa-IR"/>
          <w:color w:val="111111"/>
          <w:sz w:val="28"/>
          <w:szCs w:val="28"/>
          <w:rtl/>
        </w:rPr>
        <w:t xml:space="preserve">المحاسن: معاویة بن عمار گوید: به امام جعفر صادق علیه السلام عرض کردم: می ایستم و نماز می خوانم در حالی که زنی یا رهگذری رو بروی من نشسته؟ فرمود: اشکالی ندارد، بکّه نامیده شده است، چون در آن، مردان و زنان یکدیگر را هل می دهند.</w:t>
      </w:r>
      <w:r>
        <w:rPr>
          <w:rStyle w:val="FootnoteReference"/>
        </w:rPr>
        <w:footnoteReference w:id="668"/>
      </w:r>
    </w:p>
    <w:p>
      <w:pPr>
        <w:pStyle w:val="Heading5"/>
      </w:pPr>
      <w:bookmarkStart w:id="998" w:name="_Toc635"/>
      <w:r>
        <w:t>روایت 41</w:t>
      </w:r>
      <w:bookmarkEnd w:id="998"/>
    </w:p>
    <w:p>
      <w:pPr>
        <w:pStyle w:val="BookText"/>
      </w:pPr>
      <w:r>
        <w:rPr>
          <w:rFonts w:ascii="IRNazanin" w:hAnsi="IRNazanin" w:eastAsia="IRNazanin" w:cs="IRNazanin"/>
          <w:lang w:bidi="fa-IR"/>
          <w:color w:val="111111"/>
          <w:sz w:val="28"/>
          <w:szCs w:val="28"/>
          <w:rtl/>
        </w:rPr>
        <w:t xml:space="preserve">تفسیر العیاشی: ابو جعفرمنصور خلیفه عباسی خواست که تعدادی از خانه‌های اهالی مکه را بخرد تا به مسجد الحرام بیفزاید، اما مردم از فروختن خانه‌هایشان امتناع کردند. منصور آنان را تشویق کرد اما مردم باز هم خودداری کردند. وی از این امر سخت دلتنگ شد. نزد امام صادق علیه السلام آمد و خطاب به امام گفت: من از اهالی مکه درخواست کردم تا خانه‌ها و آستانه‌هایشان را بفروشند تا به مسجد الحرام بیفزاییم، اما مردم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4" w:name="pg13553_133928"/>
    <w:bookmarkEnd w:id="74"/>
    <w:p>
      <w:pPr>
        <w:pStyle w:val="BookText"/>
      </w:pPr>
      <w:r>
        <w:rPr>
          <w:rFonts w:ascii="Amiri" w:hAnsi="Amiri" w:eastAsia="Amiri" w:cs="Amiri"/>
          <w:lang w:bidi="ar-SA"/>
          <w:color w:val="111111"/>
          <w:sz w:val="28"/>
          <w:szCs w:val="28"/>
          <w:rtl/>
        </w:rPr>
        <w:t xml:space="preserve">وَ قَدْ مَنَعُونِي ذَلِكَ فَقَدْ غَمَّنِي غَمّاً شَدِيداً فَقَالَ أَبُو عَبْدِ اللَّهِ عليه السلام لِمَ يَغُمُّكَ ذَلِكَ وَ حُجَّتُكَ عَلَيْهِمْ فِيهِ ظَاهِرَةٌ فَقَالَ وَ بِمَا أَحْتَجُّ عَلَيْهِمْ فَقَالَ بِكِتَابِ اللَّهِ فَقَالَ فِي أَيِّ مَوْضِعٍ فَقَالَ قَوْلُ اللَّهِ تَعَالَي إِنَّ أَوَّلَ بَيْتٍ وُضِعَ لِلنَّاسِ لَلَّذِي بِبَكَّةَ مُبارَكاً قَدْ أَخْبَرَكَ اللَّهُ أَنَّ أَوَّلَ بَيْتٍ وُضِعَ لِلنَّاسِ هُوَ الَّذِي بِبَكَّةَ فَإِنْ كَانُوا هُمْ تَوَلَّوْا قَبْلَ الْبَيْتِ فَلَهُمْ أَفْنِيَتُهُمْ وَ إِنْ كَانَ الْبَيْتُ قَدِيماً قَبْلَهُمْ فَلَهُ فِنَاؤُهُ فَدَعَاهُمْ أَبُو جَعْفَرٍ فَاحْتَجَّ عَلَيْهِمْ بِهَذَا فَقَالُوا لَهُ اصْنَعْ مَا أَحْبَبْتَ‌</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5"/>
      </w:pPr>
      <w:bookmarkStart w:id="999" w:name="_Toc636"/>
      <w:r>
        <w:t>«42»</w:t>
      </w:r>
      <w:bookmarkEnd w:id="999"/>
    </w:p>
    <w:p>
      <w:pPr>
        <w:pStyle w:val="BookText"/>
      </w:pPr>
      <w:r>
        <w:rPr>
          <w:rFonts w:ascii="Amiri" w:hAnsi="Amiri" w:eastAsia="Amiri" w:cs="Amiri"/>
          <w:lang w:bidi="ar-SA"/>
          <w:color w:val="111111"/>
          <w:sz w:val="28"/>
          <w:szCs w:val="28"/>
          <w:rtl/>
        </w:rPr>
        <w:t xml:space="preserve">شي، [تفسير العياشي] عَنِ الْحَسَنِ بْنِ عَلِيِّ بْنِ النُّعْمَانِ قَالَ: لَمَّا بَنَي الْمَهْدِيُّ فِي الْمَسْجِدِ الْحَرَامِ بَقِيَتْ دَارٌ فِي تَرْبِيعِ الْمَسْجِدِ فَطَلَبَهَا مِنْ أَرْبَابِهَا فَامْتَنَعُوا فَسَأَلَ عَنْ ذَلِكَ الْفُقَهَاءَ فَكُلٌّ قَالَ لَهُ إِنَّهُ لَا يَنْبَغِي أَنْ يُدْخِلَ شَيْئاً فِي الْمَسْجِدِ الْحَرَامِ غَصْباً قَالَ لَهُ عَلِيُّ بْنُ يَقْطِينٍ يَا أَمِيرَ الْمُؤْمِنِينَ لَوْ كَتَبْتَ إِلَي مُوسَي بْنِ جَعْفَرٍ لَأَخْبَرَكَ بِوَجْهِ الْأَمْرِ فِي ذَلِكَ فَكَتَبَ إِلَي وَالِي الْمَدِينَةِ أَنْ يَسْأَلَ مُوسَي بْنَ جَعْفَرٍ عَنْ دَارٍ أَرَدْنَا أَنْ نُدْخِلَهَا فِي الْمَسْجِدِ الْحَرَامِ فَامْتَنَعَ عَلَيْنَا صَاحِبُهَا فَكَيْفَ الْمَخْرَجُ مِنْ ذَلِكَ فَقَالَ ذَلِكَ لِأَبِي الْحَسَنِ عليه السلام فَقَالَ أَبُو الْحَسَنِ وَ لَا بُدَّ مِنَ الْجَوَابِ فِي هَذَا فَقَالَ لَهُ الْأَمْرُ لَا بُدَّ مِنْهُ فَقَالَ لَهُ اكْتُبْ بِسْمِ اللَّهِ الرَّحْمَنِ الرَّحِيمِ إِنْ كَانَتِ الْكَعْبَةُ هِيَ النَّازِلَةَ بِالنَّاسِ فَالنَّاسُ أَوْلَي بِفِنَائِهَا وَ إِنْ كَانَ النَّاسُ هُمُ النازلون [النَّازِلِينَ] بِفِنَاءِ الْكَعْبَةِ فَالْكَعْبَةُ أَوْلَي بِفِنَائِهَا فَلَمَّا أَتَي الْكِتَابُ الْمَهْدِيَّ أَخَذَ الْكِتَابَ فَقَبَّلَهُ ثُمَّ أَمَرَ بِهَدْمِ الدَّارِ فَأَتَي أَهْلُ الدَّارِ أَبَا الْحَسَنِ عليه السلام فَسَأَلُوهُ أَنْ يَكْتُبَ لَهُمْ إِلَي الْمَهْدِيِّ كِتَاباً فِي ثَمَنِ دَارِهِمْ فَكَتَبَ إِلَيْهِ أَنِ ارْضَخْ لَهُمْ شَيْئاً فَأَرْضَاهُمْ‌</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5"/>
      </w:pPr>
      <w:bookmarkStart w:id="1000" w:name="_Toc637"/>
      <w:r>
        <w:t>«43»</w:t>
      </w:r>
      <w:bookmarkEnd w:id="1000"/>
    </w:p>
    <w:p>
      <w:pPr>
        <w:pStyle w:val="BookText"/>
      </w:pPr>
      <w:r>
        <w:rPr>
          <w:rFonts w:ascii="Amiri" w:hAnsi="Amiri" w:eastAsia="Amiri" w:cs="Amiri"/>
          <w:lang w:bidi="ar-SA"/>
          <w:color w:val="111111"/>
          <w:sz w:val="28"/>
          <w:szCs w:val="28"/>
          <w:rtl/>
        </w:rPr>
        <w:t xml:space="preserve">شي، [تفسير العياشي] عَنْ عَبْدِ اللَّهِ بْنِ غَالِبٍ عَنْ أَبِيهِ عَنْ رَجُلٍ عَنْ عَلِيِّ بْنِ الْحُسَيْنِ: قَوْلُ إِبْرَاهِيمَ رَبِّ اجْعَلْ هذا بَلَداً آمِناً وَ ارْزُقْ أَهْلَهُ مِنَ الثَّمَراتِ مَنْ آمَنَ مِنْهُمْ بِاللَّهِ إِيَّانَا عَنَي بِذَلِكَ وَ أَوْلِيَاءَهُ وَ شِيعَةَ وَصِيِّهِ قالَ وَ مَنْ كَفَرَ فَأُمَتِّعُهُ قَلِيلًا ثُمَّ أَضْطَرُّهُ إِلي عَذابِ النَّارِ وَ بِئْسَ الْمَصِيرُ قَالَ عَنَي بِذَلِكَ مَنْ جَحَدَ وَصِيَّهُ وَ لَمْ يَتْبَعْهُ مِنْ</w:t>
      </w:r>
    </w:p>
    <w:p>
      <w:pPr>
        <w:pStyle w:val="BookText"/>
      </w:pPr>
      <w:r>
        <w:rPr>
          <w:rFonts w:ascii="IRNazanin" w:hAnsi="IRNazanin" w:eastAsia="IRNazanin" w:cs="IRNazanin"/>
          <w:lang w:bidi="fa-IR"/>
          <w:color w:val="111111"/>
          <w:sz w:val="28"/>
          <w:szCs w:val="28"/>
          <w:rtl/>
        </w:rPr>
        <w:t xml:space="preserve">ندادند و بدین سبب غم و اندوه بسیاری بر من چیره شد. امام فرمود: چرا این موضوع تو را ناراحت می‌سازد، در حالی‌که حجت تو بر آنان آشکار است. وی به امام گفت: برای آنان چه دلیلی بیاورم؟ امام فرمود: کتاب خدا. وی گفت: در کجای قرآن؟ امام فرمود: همین گفته خداوند که فرموده: «إِنَّ أَوَّلَ بَیْتٍ وُضِعَ لِلنَّاسِ لَلَّذِی بِبَکَّةَ مُبارَکا»</w:t>
      </w:r>
      <w:r>
        <w:rPr>
          <w:rStyle w:val="FootnoteReference"/>
        </w:rPr>
        <w:footnoteReference w:id="671"/>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حقیقت نخستین خانه‌ای که برای عبادت مردم نهاده شده، همان است که در مکه است و مبارک.} خداوند در این آیه خبر داده است که نخستین خانه همان است که در مکه بوده است. از این رو اگر آنان قبل از کعبه در آن‌جا مالکیت خانه‌هایشان را داشته‌اند، بنابراین آستانه‌ها متعلق به آنان است؛ و در صورتی که خانه خدا پیش از آنان بوده است، بنابراین آستانه کعبه متعلق به کعبه است. سپس منصور مردم مکه را فراخواند و با این دلیل بر آنان استدلال کرد. مردم به وی گفتند: هر کاری دوست داری انجام بده.</w:t>
      </w:r>
      <w:r>
        <w:rPr>
          <w:rStyle w:val="FootnoteReference"/>
        </w:rPr>
        <w:footnoteReference w:id="672"/>
      </w:r>
    </w:p>
    <w:p>
      <w:pPr>
        <w:pStyle w:val="Heading5"/>
      </w:pPr>
      <w:bookmarkStart w:id="1001" w:name="_Toc638"/>
      <w:r>
        <w:t>روایت 42</w:t>
      </w:r>
      <w:bookmarkEnd w:id="1001"/>
    </w:p>
    <w:p>
      <w:pPr>
        <w:pStyle w:val="BookText"/>
      </w:pPr>
      <w:r>
        <w:rPr>
          <w:rFonts w:ascii="IRNazanin" w:hAnsi="IRNazanin" w:eastAsia="IRNazanin" w:cs="IRNazanin"/>
          <w:lang w:bidi="fa-IR"/>
          <w:color w:val="111111"/>
          <w:sz w:val="28"/>
          <w:szCs w:val="28"/>
          <w:rtl/>
        </w:rPr>
        <w:t xml:space="preserve">تفسیر العیاشی: زمانی که مهدی پادشاه عباسی مسجد الحرام را گسترش داد، در گوشه مسجد خانه‌ای باقی ماند. از صاحبانش درخواست کرد که آن خانه را به وی دهند، اما آنان خودداری کردند. مهدی در این باره نظر فقها را جویا شد. تمامی فقها گفتند: هرگز سزوار نیست که چیزی را به غصب جزو مسجد الحرام کنند. علی بن یقطین به مهدی عباسی گفت: ای امیر مؤمنان! اگر به موسی بن جعفر در این خصوص نامه‌ای بنویسی، راه چاره را به تو باز خواهد گفت. مهدی عباسی به والی مدینه نامه‌ای نوشت که از امام کاظم علیه السلام در این باره سؤال کند که اگر ما بخواهیم خانه‌ای را جزو مسجدالحرام کنیم اما صاحبش آن را ندهد، چه باید کرد؟ والی این موضوع را به امام کاظم علیه السلام گفت. امام فرمود: آیا باید حتما جواب دهم. گفت: آری چاره ای نیست. امام فرمود: بنویس: بسم الله الرحمن الرحیم، اگر کعبه بر مردم وارد شده است، پس بدون شک آنان نسبت به آستانه‌های خود سزاوارترند و اگر مردم بر آستانه کعبه فرود آمده اند، کعبه به آستانه خود سزاوارتر است. زمانی که نامه به دست مهدی عباسی رسید، وی نامه را گرفت و بوسید و سپس دستور به ویرانی آن خانه داد. سپس صاحبان آن خانه نزد امام کاظم علیه السلام رفتند و از امام درخواست کردند تا نامه‌ای به مهدی بنویسد که قیمت خانه‌هایشان را بپردازد. امام در نامه‌ای به مهدی نوشت: به صاحبان آن خانه چیزی بدهد. مهدی نیز رضایت آنان را جلب کرد.</w:t>
      </w:r>
      <w:r>
        <w:rPr>
          <w:rStyle w:val="FootnoteReference"/>
        </w:rPr>
        <w:footnoteReference w:id="673"/>
      </w:r>
    </w:p>
    <w:p>
      <w:pPr>
        <w:pStyle w:val="Heading5"/>
      </w:pPr>
      <w:bookmarkStart w:id="1002" w:name="_Toc639"/>
      <w:r>
        <w:t>روایت 43</w:t>
      </w:r>
      <w:bookmarkEnd w:id="1002"/>
    </w:p>
    <w:p>
      <w:pPr>
        <w:pStyle w:val="BookText"/>
      </w:pPr>
      <w:r>
        <w:rPr>
          <w:rFonts w:ascii="IRNazanin" w:hAnsi="IRNazanin" w:eastAsia="IRNazanin" w:cs="IRNazanin"/>
          <w:lang w:bidi="fa-IR"/>
          <w:color w:val="111111"/>
          <w:sz w:val="28"/>
          <w:szCs w:val="28"/>
          <w:rtl/>
        </w:rPr>
        <w:t xml:space="preserve">تفسیر العیاشی: امام سجاد علیه السلام درباره این گفته ابراهیم که دعا کرد: «رَبِّ اجْعَلْ هذا بَلَداً آمِناً وَ ارْزُقْ أَهْلَهُ مِنَ الثَّمَراتِ مَنْ آمَنَ مِنْهُمْ بِاللَّه»</w:t>
      </w:r>
      <w:r>
        <w:rPr>
          <w:rStyle w:val="FootnoteReference"/>
        </w:rPr>
        <w:footnoteReference w:id="674"/>
      </w:r>
      <w:r>
        <w:rPr>
          <w:rFonts w:ascii="IRNazanin" w:hAnsi="IRNazanin" w:eastAsia="IRNazanin" w:cs="IRNazanin"/>
          <w:lang w:bidi="fa-IR"/>
          <w:color w:val="111111"/>
          <w:sz w:val="28"/>
          <w:szCs w:val="28"/>
          <w:rtl/>
        </w:rPr>
        <w:t xml:space="preserve">{پروردگارا!</w:t>
      </w:r>
    </w:p>
    <w:p>
      <w:pPr>
        <w:pStyle w:val="BookText"/>
      </w:pPr>
      <w:r>
        <w:rPr>
          <w:rFonts w:ascii="IRNazanin" w:hAnsi="IRNazanin" w:eastAsia="IRNazanin" w:cs="IRNazanin"/>
          <w:lang w:bidi="fa-IR"/>
          <w:color w:val="111111"/>
          <w:sz w:val="28"/>
          <w:szCs w:val="28"/>
          <w:rtl/>
        </w:rPr>
        <w:t xml:space="preserve">این سرزمین را شهری امن گردان و مردمش را هر کس از آنان که به خدا و روز واپسین ایمان بیاورد، از فرآورده‌ها روزی بخش.} فرمود: حضرت ابراهیم علیه السلام ما و پیروان و دوستداران وصی خود را قصد کرده است. و در مورد این سخن خداوند که فرمود: «قالَ وَ مَنْ کَفَرَ فَأُمَتِّعُهُ قَلِیلًا ثُمَّ أَضْطَرُّهُ إِلی عَذابِ النَّارِ وَ بِئْسَ الْمَصِیر»</w:t>
      </w:r>
      <w:r>
        <w:rPr>
          <w:rStyle w:val="FootnoteReference"/>
        </w:rPr>
        <w:footnoteReference w:id="675"/>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کس کفر بورزد، اندکی برخوردارش می‌کنم، سپس او را با خواری به سوی عذاب آتش دوزخ می‌کشانم و چه بد سرانجامی است.} امام فرمود: مقصود خداوند کسانی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13553_133929"/>
    <w:bookmarkEnd w:id="75"/>
    <w:p>
      <w:pPr>
        <w:pStyle w:val="BookText"/>
      </w:pPr>
      <w:r>
        <w:rPr>
          <w:rFonts w:ascii="Amiri" w:hAnsi="Amiri" w:eastAsia="Amiri" w:cs="Amiri"/>
          <w:lang w:bidi="ar-SA"/>
          <w:color w:val="111111"/>
          <w:sz w:val="28"/>
          <w:szCs w:val="28"/>
          <w:rtl/>
        </w:rPr>
        <w:t xml:space="preserve">أُمَّتِهِ وَ كَذَلِكَ وَ اللَّهِ قَالَ هَذِهِ الْآيَةُ</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5"/>
      </w:pPr>
      <w:bookmarkStart w:id="1003" w:name="_Toc640"/>
      <w:r>
        <w:t>«44»</w:t>
      </w:r>
      <w:bookmarkEnd w:id="1003"/>
    </w:p>
    <w:p>
      <w:pPr>
        <w:pStyle w:val="BookText"/>
      </w:pPr>
      <w:r>
        <w:rPr>
          <w:rFonts w:ascii="Amiri" w:hAnsi="Amiri" w:eastAsia="Amiri" w:cs="Amiri"/>
          <w:lang w:bidi="ar-SA"/>
          <w:color w:val="111111"/>
          <w:sz w:val="28"/>
          <w:szCs w:val="28"/>
          <w:rtl/>
        </w:rPr>
        <w:t xml:space="preserve">ين، [كتاب حسين بن سعيد] و النوادر صَفْوَانُ عَنْ مُعَاوِيَةَ بْنِ عَمَّارٍ عَنْ أَبِي عَبْدِ اللَّهِ عليه السلام قَالَ: مَنْ قَامَ بِمَكَّةَ سَنَةً فَهُوَ بِمَنْزِلَةِ أَهْلِ مَكَّةَ</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5"/>
      </w:pPr>
      <w:bookmarkStart w:id="1004" w:name="_Toc641"/>
      <w:r>
        <w:t>«45»</w:t>
      </w:r>
      <w:bookmarkEnd w:id="1004"/>
    </w:p>
    <w:p>
      <w:pPr>
        <w:pStyle w:val="BookText"/>
      </w:pPr>
      <w:r>
        <w:rPr>
          <w:rFonts w:ascii="Amiri" w:hAnsi="Amiri" w:eastAsia="Amiri" w:cs="Amiri"/>
          <w:lang w:bidi="ar-SA"/>
          <w:color w:val="111111"/>
          <w:sz w:val="28"/>
          <w:szCs w:val="28"/>
          <w:rtl/>
        </w:rPr>
        <w:t xml:space="preserve">أَقُولُ رُوِيَ عَنْ إِرْشَادِ الْقُلُوبِ‌</w:t>
      </w:r>
      <w:r>
        <w:rPr>
          <w:rStyle w:val="FootnoteReference"/>
        </w:rPr>
        <w:footnoteReference w:id="678"/>
      </w:r>
      <w:r>
        <w:rPr>
          <w:rFonts w:ascii="Amiri" w:hAnsi="Amiri" w:eastAsia="Amiri" w:cs="Amiri"/>
          <w:lang w:bidi="ar-SA"/>
          <w:color w:val="111111"/>
          <w:sz w:val="28"/>
          <w:szCs w:val="28"/>
          <w:rtl/>
        </w:rPr>
        <w:t xml:space="preserve">وَ مَشَارِقِ الْأَنْوَارِ فِي حَدِيثٍ طَوِيلٍ: أَنَّهُ سُئِلَ أَمِيرُ الْمُؤْمِنِينَ عليه السلام فِيمَا سُئِلَ أَيْنَ بَكَّةُ مِنْ مَكَّةَ فَقَالَ مَكَّةُ أَكْنَافُ الْحَرَمِ وَ بَكَّةُ مَكَانُ الْبَيْتِ قَالَ السَّائِلُ وَ لِمَ سُمِّيَتْ مَكَّةَ قَالَ لِأَنَّ اللَّهَ مَكَّ الْأَرْضَ مِنْ تَحْتِهَا أَيْ دَحَاهَا قَالَ فَلِمَ سُمِّيَتْ بَكَّةَ قَالَ لِأَنَّهَا بَكَّتْ عُيُونَ الْجَبَّارِينَ وَ الْمُذْنِبِينَ قَالَ صَدَقْتَ‌</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الْإِرْشَادِ: لِأَنَّهَا بَكَّتْ رِقَابَ الْجَبَّارِينَ وَ أَعْنَاقَ الْمُذْنِبِينَ‌</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Heading5"/>
      </w:pPr>
      <w:bookmarkStart w:id="1005" w:name="_Toc642"/>
      <w:r>
        <w:t>«46»</w:t>
      </w:r>
      <w:bookmarkEnd w:id="1005"/>
    </w:p>
    <w:p>
      <w:pPr>
        <w:pStyle w:val="BookText"/>
      </w:pPr>
      <w:r>
        <w:rPr>
          <w:rFonts w:ascii="Amiri" w:hAnsi="Amiri" w:eastAsia="Amiri" w:cs="Amiri"/>
          <w:lang w:bidi="ar-SA"/>
          <w:color w:val="111111"/>
          <w:sz w:val="28"/>
          <w:szCs w:val="28"/>
          <w:rtl/>
        </w:rPr>
        <w:t xml:space="preserve">مَجَالِسُ الشَّيْخِ، أَحْمَدُ بْنُ عُبْدُونٍ عَنْ عَلِيِّ بْنِ مُحَمَّدِ بْنِ الزُّبَيْرِ عَنْ عَلِيِّ بْنِ الْحَسَنِ بْنِ فَضَّالٍ عَنِ الْعَبَّاسِ بْنِ عَامِرٍ عَنْ أَحْمَدَ بْنِ رِزْقٍ الْغُمْشَانِيِّ عَنْ عَاصِمِ بْنِ عَبْدِ الْوَاحِدِ الْمَدَائِنِيِّ قَالَ سَمِعْتُ أَبَا عَبْدِ اللَّهِ عليه السلام يَقُولُ: مَكَّةُ حَرَمُ إِبْرَاهِيمَ وَ الْمَدِينَةُ حَرَمُ مُحَمَّدٍ صلي الله عليه و آله وَ الْكُوفَةُ حَرَمُ عَلِيِّ بْنِ أَبِي طَالِبٍ عليه السلام إِنَّ عَلِيّاً حَرَّمَ مِنَ الْكُوفَةِ مَا حَرَّمَ إِبْرَاهِيمُ مِنْ مَكَّةَ وَ مَا حَرَّمَ مُحَمَّدٌ صلي الله عليه و آله مِنَ الْمَدِينَةِ</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5"/>
      </w:pPr>
      <w:bookmarkStart w:id="1006" w:name="_Toc643"/>
      <w:r>
        <w:t>«47»</w:t>
      </w:r>
      <w:bookmarkEnd w:id="1006"/>
    </w:p>
    <w:p>
      <w:pPr>
        <w:pStyle w:val="BookText"/>
      </w:pPr>
      <w:r>
        <w:rPr>
          <w:rFonts w:ascii="Amiri" w:hAnsi="Amiri" w:eastAsia="Amiri" w:cs="Amiri"/>
          <w:lang w:bidi="ar-SA"/>
          <w:color w:val="111111"/>
          <w:sz w:val="28"/>
          <w:szCs w:val="28"/>
          <w:rtl/>
        </w:rPr>
        <w:t xml:space="preserve">دَعَوَاتُ الرَّاوَنْدِيِّ، قَالَ النَّبِيُّ صلي الله عليه و آله: مَنْ مَرِضَ يَوْماً بِمَكَّةَ كَتَبَ اللَّهُ لَهُ مِنَ الْعَمَلِ الصَّالِحِ الَّذِي كَانَ يَعْمَلُهُ عِبَادَةَ سِتِّينَ سَنَةً وَ مَنْ صَبَرَ عَلَي حَرِّ مَكَّةَ</w:t>
      </w:r>
    </w:p>
    <w:p>
      <w:pPr>
        <w:pStyle w:val="BookText"/>
      </w:pPr>
      <w:r>
        <w:rPr>
          <w:rFonts w:ascii="IRNazanin" w:hAnsi="IRNazanin" w:eastAsia="IRNazanin" w:cs="IRNazanin"/>
          <w:lang w:bidi="fa-IR"/>
          <w:color w:val="111111"/>
          <w:sz w:val="28"/>
          <w:szCs w:val="28"/>
          <w:rtl/>
        </w:rPr>
        <w:t xml:space="preserve">از امت بود که وصیّ او را انکار کردند و از او پیروی نکردند و به خدا، این آیه اینگونه فرموده است.</w:t>
      </w:r>
      <w:r>
        <w:rPr>
          <w:rStyle w:val="FootnoteReference"/>
        </w:rPr>
        <w:footnoteReference w:id="682"/>
      </w:r>
    </w:p>
    <w:p>
      <w:pPr>
        <w:pStyle w:val="Heading5"/>
      </w:pPr>
      <w:bookmarkStart w:id="1007" w:name="_Toc644"/>
      <w:r>
        <w:t>روایت 44</w:t>
      </w:r>
      <w:bookmarkEnd w:id="1007"/>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فرمود: کسی که به مدت یک سال در مکه اقامت کند، همچون اهل آن به حساب می‌آید.</w:t>
      </w:r>
    </w:p>
    <w:p>
      <w:pPr>
        <w:pStyle w:val="Heading5"/>
      </w:pPr>
      <w:bookmarkStart w:id="1008" w:name="_Toc645"/>
      <w:r>
        <w:t>روایت 45</w:t>
      </w:r>
      <w:bookmarkEnd w:id="1008"/>
    </w:p>
    <w:p>
      <w:pPr>
        <w:pStyle w:val="BookText"/>
      </w:pPr>
      <w:r>
        <w:rPr>
          <w:rFonts w:ascii="IRNazanin" w:hAnsi="IRNazanin" w:eastAsia="IRNazanin" w:cs="IRNazanin"/>
          <w:lang w:bidi="fa-IR"/>
          <w:color w:val="111111"/>
          <w:sz w:val="28"/>
          <w:szCs w:val="28"/>
          <w:rtl/>
        </w:rPr>
        <w:t xml:space="preserve">مؤلف: در کتاب ارشاد القلوب و مشارق الانوار در حدیثی طولانی روایت شده است: در میان سؤالاتی که از امیرالمؤمنین علیه السلام پرسیده شد، یکی این بود: جایگاه بکه نسبت به مکه کجاست؟ امام در پاسخ فرمود: مکه، اطراف حرم و بکه،محل کعبه است. آن شخص پرسید: چرا آن را مکه نامیده‌اند؟ امام فرمود: زیرا خداوند سبحان زمین را از زیر مکه گسترانیده است. آن مرد پرسید: چرا آن را بکه نام نهاده‌اند؟ امام فرمود: زیرا چشم ستمکاران و گناهکاران را گریانده است. آن شخص گفت: راست گفتی.</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در ارشاد القلوب آمده: زیرا گردن ستمکاران و گنهکاران را فشرده است.</w:t>
      </w:r>
      <w:r>
        <w:rPr>
          <w:rStyle w:val="FootnoteReference"/>
        </w:rPr>
        <w:footnoteReference w:id="684"/>
      </w:r>
    </w:p>
    <w:p>
      <w:pPr>
        <w:pStyle w:val="Heading5"/>
      </w:pPr>
      <w:bookmarkStart w:id="1009" w:name="_Toc646"/>
      <w:r>
        <w:t>روایت 46</w:t>
      </w:r>
      <w:bookmarkEnd w:id="1009"/>
    </w:p>
    <w:p>
      <w:pPr>
        <w:pStyle w:val="BookText"/>
      </w:pPr>
      <w:r>
        <w:rPr>
          <w:rFonts w:ascii="IRNazanin" w:hAnsi="IRNazanin" w:eastAsia="IRNazanin" w:cs="IRNazanin"/>
          <w:lang w:bidi="fa-IR"/>
          <w:color w:val="111111"/>
          <w:sz w:val="28"/>
          <w:szCs w:val="28"/>
          <w:rtl/>
        </w:rPr>
        <w:t xml:space="preserve">مجالس شیخ: امام صادق علیه السلام فرمود: مکه حرم ابراهیم علیه السلام، مدینه حرم محمد صلی الله علیه و آله و کوفه حرم علی بن ابی طالب علیه السلام است. علی علیه السلام از کوفه، آن چه را که ابراهیم از مکه و محمد از مدینه حرام ساختند، حرام کرده است.</w:t>
      </w:r>
      <w:r>
        <w:rPr>
          <w:rStyle w:val="FootnoteReference"/>
        </w:rPr>
        <w:footnoteReference w:id="685"/>
      </w:r>
    </w:p>
    <w:p>
      <w:pPr>
        <w:pStyle w:val="Heading5"/>
      </w:pPr>
      <w:bookmarkStart w:id="1010" w:name="_Toc647"/>
      <w:r>
        <w:t>روایت 47</w:t>
      </w:r>
      <w:bookmarkEnd w:id="1010"/>
    </w:p>
    <w:p>
      <w:pPr>
        <w:pStyle w:val="BookText"/>
      </w:pPr>
      <w:r>
        <w:rPr>
          <w:rFonts w:ascii="IRNazanin" w:hAnsi="IRNazanin" w:eastAsia="IRNazanin" w:cs="IRNazanin"/>
          <w:lang w:bidi="fa-IR"/>
          <w:color w:val="111111"/>
          <w:sz w:val="28"/>
          <w:szCs w:val="28"/>
          <w:rtl/>
        </w:rPr>
        <w:t xml:space="preserve">دعوات راوندی: رسول خدا صلی الله علیه و آله فرمود: کسی که در مکه به مدت یک روز بیمار شود، خداوند برایش به میزان شصت سال عبادت، عمل نیک می‌نویسد؛ و هر کس به میزان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6" w:name="pg13553_133930"/>
    <w:bookmarkEnd w:id="76"/>
    <w:p>
      <w:pPr>
        <w:pStyle w:val="BookText"/>
      </w:pPr>
      <w:r>
        <w:rPr>
          <w:rFonts w:ascii="Amiri" w:hAnsi="Amiri" w:eastAsia="Amiri" w:cs="Amiri"/>
          <w:lang w:bidi="ar-SA"/>
          <w:color w:val="111111"/>
          <w:sz w:val="28"/>
          <w:szCs w:val="28"/>
          <w:rtl/>
        </w:rPr>
        <w:t xml:space="preserve">سَاعَةً تَبَاعَدَتْ عَنْهُ النَّارُ مَسِيرَةَ مِائَةِ عَامٍ وَ تَقَرَّبَتْ مِنْهُ الْجَنَّةُ مَسِيرَةَ مِائَةِ عَامٍ.</w:t>
      </w:r>
    </w:p>
    <w:p>
      <w:pPr>
        <w:pStyle w:val="Heading5"/>
      </w:pPr>
      <w:bookmarkStart w:id="1011" w:name="_Toc648"/>
      <w:r>
        <w:t>«48»</w:t>
      </w:r>
      <w:bookmarkEnd w:id="1011"/>
    </w:p>
    <w:p>
      <w:pPr>
        <w:pStyle w:val="BookText"/>
      </w:pPr>
      <w:r>
        <w:rPr>
          <w:rFonts w:ascii="Amiri" w:hAnsi="Amiri" w:eastAsia="Amiri" w:cs="Amiri"/>
          <w:lang w:bidi="ar-SA"/>
          <w:color w:val="111111"/>
          <w:sz w:val="28"/>
          <w:szCs w:val="28"/>
          <w:rtl/>
        </w:rPr>
        <w:t xml:space="preserve">عُدَّةُ الدَّاعِي، عَنْ خَالِدِ بْنِ مَادٍّ الْقَلَانِسِيِّ عَنْ أَبِي حَمْزَةَ عَنْ أَبِي جَعْفَرٍ عليه السلام قَالَ: مَنْ خَتَمَ الْقُرْآنَ بِمَكَّةَ مِنْ جُمُعَةٍ إِلَي جُمُعَةٍ أَوْ أَقَلَّ مِنْ ذَلِكَ أَوْ أَكْثَرَ وَ خَتَمَهُ فِي يَوْمِ الْجُمُعَةِ كَتَبَ اللَّهُ لَهُ مِنَ الْأَجْرِ وَ الْحَسَنَاتِ مِنْ أَوَّلِ جُمُعَةٍ كَانَتْ فِي الدُّنْيَا إِلَي آخِرِ جُمُعَةٍ تَكُونُ فِيهَا وَ إِنْ خَتَمَهُ فِي سَائِرِ الْأَيَّامِ فَكَذَلِكَ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Heading3"/>
      </w:pPr>
      <w:bookmarkStart w:id="1012" w:name="_Toc649"/>
      <w:r>
        <w:t>باب 9 أنواع الحج و بيان فرائضها و شرائطها جملة</w:t>
      </w:r>
      <w:bookmarkEnd w:id="1012"/>
    </w:p>
    <w:p>
      <w:pPr>
        <w:pStyle w:val="Heading4"/>
      </w:pPr>
      <w:bookmarkStart w:id="1013" w:name="_Toc650"/>
      <w:r>
        <w:t>الآيات</w:t>
      </w:r>
      <w:bookmarkEnd w:id="1013"/>
    </w:p>
    <w:p>
      <w:pPr>
        <w:pStyle w:val="BookText"/>
      </w:pPr>
      <w:r>
        <w:rPr>
          <w:rFonts w:ascii="Amiri" w:hAnsi="Amiri" w:eastAsia="Amiri" w:cs="Amiri"/>
          <w:lang w:bidi="ar-SA"/>
          <w:color w:val="111111"/>
          <w:sz w:val="28"/>
          <w:szCs w:val="28"/>
          <w:rtl/>
        </w:rPr>
        <w:t xml:space="preserve">البقرة: فَإِذا أَمِنْتُمْ فَمَنْ تَمَتَّعَ بِالْعُمْرَةِ إِلَي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4"/>
      </w:pPr>
      <w:bookmarkStart w:id="1014" w:name="_Toc651"/>
      <w:r>
        <w:t>الأخبار</w:t>
      </w:r>
      <w:bookmarkEnd w:id="1014"/>
    </w:p>
    <w:p>
      <w:pPr>
        <w:pStyle w:val="Heading5"/>
      </w:pPr>
      <w:bookmarkStart w:id="1015" w:name="_Toc652"/>
      <w:r>
        <w:t>«1»</w:t>
      </w:r>
      <w:bookmarkEnd w:id="1015"/>
    </w:p>
    <w:p>
      <w:pPr>
        <w:pStyle w:val="BookText"/>
      </w:pPr>
      <w:r>
        <w:rPr>
          <w:rFonts w:ascii="Amiri" w:hAnsi="Amiri" w:eastAsia="Amiri" w:cs="Amiri"/>
          <w:lang w:bidi="ar-SA"/>
          <w:color w:val="111111"/>
          <w:sz w:val="28"/>
          <w:szCs w:val="28"/>
          <w:rtl/>
        </w:rPr>
        <w:t xml:space="preserve">شي، [تفسير العياشي] عَنْ حَرِيزٍ عَنْ زُرَارَةَ قَالَ: سَأَلْتُ أَبَا جَعْفَرٍ عليه السلام عَنْ قَوْلِ اللَّهِ ذلِكَ لِمَنْ لَمْ يَكُنْ أَهْلُهُ حاضِرِي الْمَسْجِدِ الْحَرامِ قَالَ هُوَ لِأَهْلِ مَكَّةَ لَيْسَتْ لَهُمْ مُتْعَةٌ وَ لَا عَلَيْهِمْ عُمْرَةٌ قُلْتُ فَمَا حَدُّ ذَلِكَ قَالَ ثَمَانِيَةً وَ أَرْبَعِينَ مِيلًا مِنْ نَوَاحِي مَكَّةَ كُلُّ شَيْ‌ءٍ دُونَ عُسْفَانَ‌</w:t>
      </w:r>
      <w:r>
        <w:rPr>
          <w:rStyle w:val="FootnoteReference"/>
        </w:rPr>
        <w:footnoteReference w:id="688"/>
      </w:r>
      <w:r>
        <w:rPr>
          <w:rFonts w:ascii="Amiri" w:hAnsi="Amiri" w:eastAsia="Amiri" w:cs="Amiri"/>
          <w:lang w:bidi="ar-SA"/>
          <w:color w:val="111111"/>
          <w:sz w:val="28"/>
          <w:szCs w:val="28"/>
          <w:rtl/>
        </w:rPr>
        <w:t xml:space="preserve">وَ دُونَ ذَاتِ عِرْقٍ‌</w:t>
      </w:r>
      <w:r>
        <w:rPr>
          <w:rStyle w:val="FootnoteReference"/>
        </w:rPr>
        <w:footnoteReference w:id="689"/>
      </w:r>
      <w:r>
        <w:rPr>
          <w:rFonts w:ascii="Amiri" w:hAnsi="Amiri" w:eastAsia="Amiri" w:cs="Amiri"/>
          <w:lang w:bidi="ar-SA"/>
          <w:color w:val="111111"/>
          <w:sz w:val="28"/>
          <w:szCs w:val="28"/>
          <w:rtl/>
        </w:rPr>
        <w:t xml:space="preserve">فَهُوَ مِنْ حَاضِرِي الْمَسْجِدِ الْحَرَامِ‌</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ساعت گرمای مکه را تحمل کند، به مقدار مسافت صد سال، آتش از وی دور می‌شود و بهشت به اندازه صد سال به او نزدیک می‌گردد.</w:t>
      </w:r>
    </w:p>
    <w:p>
      <w:pPr>
        <w:pStyle w:val="Heading5"/>
      </w:pPr>
      <w:bookmarkStart w:id="1016" w:name="_Toc653"/>
      <w:r>
        <w:t>روایت 48</w:t>
      </w:r>
      <w:bookmarkEnd w:id="1016"/>
    </w:p>
    <w:p>
      <w:pPr>
        <w:pStyle w:val="BookText"/>
      </w:pPr>
      <w:r>
        <w:rPr>
          <w:rFonts w:ascii="IRNazanin" w:hAnsi="IRNazanin" w:eastAsia="IRNazanin" w:cs="IRNazanin"/>
          <w:lang w:bidi="fa-IR"/>
          <w:color w:val="111111"/>
          <w:sz w:val="28"/>
          <w:szCs w:val="28"/>
          <w:rtl/>
        </w:rPr>
        <w:t xml:space="preserve">عدة الداعی: امام باقر علیه السلام فرمود: کسی که در مکه از یک جمعه تا جمعه دیگر یا کمتر یا بیشتر از این مدت، قرآن را ختم نماید و در روز جمعه قرائت قرآن را ختم کند، خداوند تمام پاداشها و حسناتی را که از اولین جمعه دنیا تا آخرین جمعه آن هست برای او خواهد نوشت. و اگر در روزی غیر از جمعه قرائت قرآن را به پایان برساند، باز هم همین طور است. </w:t>
      </w:r>
      <w:r>
        <w:rPr>
          <w:rStyle w:val="FootnoteReference"/>
        </w:rPr>
        <w:footnoteReference w:id="691"/>
      </w:r>
    </w:p>
    <w:p>
      <w:pPr>
        <w:pStyle w:val="Heading3"/>
      </w:pPr>
      <w:bookmarkStart w:id="1017" w:name="_Toc654"/>
      <w:r>
        <w:t>باب نهم : انواع حج، بیان واجبات و شرائط کلی آن</w:t>
      </w:r>
      <w:bookmarkEnd w:id="1017"/>
    </w:p>
    <w:p>
      <w:pPr>
        <w:pStyle w:val="Heading4"/>
      </w:pPr>
      <w:bookmarkStart w:id="1018" w:name="_Toc655"/>
      <w:r>
        <w:t>آیات</w:t>
      </w:r>
      <w:bookmarkEnd w:id="10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چون ایمنی یافتید، پس هر کس از اعمال عمره به حج پرداخت، باید آنچه از قربانی میسر است قربانی کند و آن کس کهقربانی نیافت، باید در هنگام حج‌سه روز روزه بدارد و چون برگشتید، هفت روز دیگر روزه بدارید؛ این ده روزتمام است. این حج تمتعبرای کسی است که اهل مسجد الحرام (مکه) نباشد و از خدا بترسید و بدانید که خدا سخت‌کیفر است.}</w:t>
      </w:r>
    </w:p>
    <w:p>
      <w:pPr>
        <w:pStyle w:val="Heading4"/>
      </w:pPr>
      <w:bookmarkStart w:id="1019" w:name="_Toc656"/>
      <w:r>
        <w:t>روایات</w:t>
      </w:r>
      <w:bookmarkEnd w:id="1019"/>
    </w:p>
    <w:p>
      <w:pPr>
        <w:pStyle w:val="Heading5"/>
      </w:pPr>
      <w:bookmarkStart w:id="1020" w:name="_Toc657"/>
      <w:r>
        <w:t>روایت 1</w:t>
      </w:r>
      <w:bookmarkEnd w:id="1020"/>
    </w:p>
    <w:p>
      <w:pPr>
        <w:pStyle w:val="BookText"/>
      </w:pPr>
      <w:r>
        <w:rPr>
          <w:rFonts w:ascii="IRNazanin" w:hAnsi="IRNazanin" w:eastAsia="IRNazanin" w:cs="IRNazanin"/>
          <w:lang w:bidi="fa-IR"/>
          <w:color w:val="111111"/>
          <w:sz w:val="28"/>
          <w:szCs w:val="28"/>
          <w:rtl/>
        </w:rPr>
        <w:t xml:space="preserve">تفسیر العیاشی: زراره گوید: از امام صادق علیه السلام درباره این گفته خداوند که فرمود: «ذلِکَ لِمَنْ لَمْ یَکُنْ أَهْلُهُ حاضِرِی الْمَسْجِدِ الْحَرام»</w:t>
      </w:r>
      <w:r>
        <w:rPr>
          <w:rStyle w:val="FootnoteReference"/>
        </w:rPr>
        <w:footnoteReference w:id="692"/>
      </w:r>
      <w:r>
        <w:rPr>
          <w:rFonts w:ascii="IRNazanin" w:hAnsi="IRNazanin" w:eastAsia="IRNazanin" w:cs="IRNazanin"/>
          <w:lang w:bidi="fa-IR"/>
          <w:color w:val="111111"/>
          <w:sz w:val="28"/>
          <w:szCs w:val="28"/>
          <w:rtl/>
        </w:rPr>
        <w:t xml:space="preserve">{این حج تمتع برای کسی است که اهل مسجد الحرام نباشد.}سؤال کردم. امام در پاسخ فرمود: منظور اهالی مکه هستند که حج تمتع و عمره بر عهده آنان نیست. به امام گفتم: حد و اندازه آن چقدر است؟ امام فرمود: 48 میل از نواحی مکه تا قبل از عسفان و ذات عرق. هر کس ساکن این محدوده باشد، حاضر مسجدالحرام محسوب می شود.</w:t>
      </w:r>
      <w:r>
        <w:rPr>
          <w:rStyle w:val="FootnoteReference"/>
        </w:rPr>
        <w:footnoteReference w:id="69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7" w:name="pg13553_133931"/>
    <w:bookmarkEnd w:id="77"/>
    <w:p>
      <w:pPr>
        <w:pStyle w:val="Heading5"/>
      </w:pPr>
      <w:bookmarkStart w:id="1021" w:name="_Toc658"/>
      <w:r>
        <w:t>«2»</w:t>
      </w:r>
      <w:bookmarkEnd w:id="1021"/>
    </w:p>
    <w:p>
      <w:pPr>
        <w:pStyle w:val="BookText"/>
      </w:pPr>
      <w:r>
        <w:rPr>
          <w:rFonts w:ascii="Amiri" w:hAnsi="Amiri" w:eastAsia="Amiri" w:cs="Amiri"/>
          <w:lang w:bidi="ar-SA"/>
          <w:color w:val="111111"/>
          <w:sz w:val="28"/>
          <w:szCs w:val="28"/>
          <w:rtl/>
        </w:rPr>
        <w:t xml:space="preserve">شي، [تفسير العياشي] عَنْ حَمَّادِ بْنِ عُثْمَانَ عَنْ أَبِي عَبْدِ اللَّهِ عليه السلام: فِي حاضِرِي الْمَسْجِدِ الْحَرامِ قَالَ دُونَ الْمَوَاقِيتِ إِلَي مَكَّةَ فَهُوَ مِنْ حَاضِرِي الْمَسْجِدِ الْحَرَامِ وَ لَيْسَ لَهُمْ مُتْعَةٌ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5"/>
      </w:pPr>
      <w:bookmarkStart w:id="1022" w:name="_Toc659"/>
      <w:r>
        <w:t>«3»</w:t>
      </w:r>
      <w:bookmarkEnd w:id="1022"/>
    </w:p>
    <w:p>
      <w:pPr>
        <w:pStyle w:val="BookText"/>
      </w:pPr>
      <w:r>
        <w:rPr>
          <w:rFonts w:ascii="Amiri" w:hAnsi="Amiri" w:eastAsia="Amiri" w:cs="Amiri"/>
          <w:lang w:bidi="ar-SA"/>
          <w:color w:val="111111"/>
          <w:sz w:val="28"/>
          <w:szCs w:val="28"/>
          <w:rtl/>
        </w:rPr>
        <w:t xml:space="preserve">شي، [تفسير العياشي] عَلِيُّ بْنُ جَعْفَرٍ عَنْ أَخِيهِ مُوسَي عليه السلام قَالَ: سَأَلْتُهُ عَنْ أَهْلِ مَكَّةَ هَلْ يَصْلُحُ لَهُمْ أَنْ يَتَمَتَّعُوا فِي الْعُمْرَةِ إِلَي الْحَجِّ قَالَ لَا يَصْلُحُ لِأَهْلِ مَكَّةَ الْمُتْعَةُ وَ ذَلِكَ قَوْلُ اللَّهِ ذلِكَ لِمَنْ لَمْ يَكُنْ أَهْلُهُ حاضِرِي الْمَسْجِدِ الْحَرامِ‌</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5"/>
      </w:pPr>
      <w:bookmarkStart w:id="1023" w:name="_Toc660"/>
      <w:r>
        <w:t>«4»</w:t>
      </w:r>
      <w:bookmarkEnd w:id="1023"/>
    </w:p>
    <w:p>
      <w:pPr>
        <w:pStyle w:val="BookText"/>
      </w:pPr>
      <w:r>
        <w:rPr>
          <w:rFonts w:ascii="Amiri" w:hAnsi="Amiri" w:eastAsia="Amiri" w:cs="Amiri"/>
          <w:lang w:bidi="ar-SA"/>
          <w:color w:val="111111"/>
          <w:sz w:val="28"/>
          <w:szCs w:val="28"/>
          <w:rtl/>
        </w:rPr>
        <w:t xml:space="preserve">شي، [تفسير العياشي] عَنْ سَعِيدٍ الْأَعْرَجِ عَنْهُ قَالَ: لَيْسَ لِأَهْلِ سَرِفٍ‌</w:t>
      </w:r>
      <w:r>
        <w:rPr>
          <w:rStyle w:val="FootnoteReference"/>
        </w:rPr>
        <w:footnoteReference w:id="696"/>
      </w:r>
    </w:p>
    <w:p>
      <w:pPr>
        <w:pStyle w:val="BookText"/>
      </w:pPr>
      <w:r>
        <w:rPr>
          <w:rFonts w:ascii="Amiri" w:hAnsi="Amiri" w:eastAsia="Amiri" w:cs="Amiri"/>
          <w:lang w:bidi="ar-SA"/>
          <w:color w:val="111111"/>
          <w:sz w:val="28"/>
          <w:szCs w:val="28"/>
          <w:rtl/>
        </w:rPr>
        <w:t xml:space="preserve">وَ لَا لِأَهْلِ مَرٍّ</w:t>
      </w:r>
      <w:r>
        <w:rPr>
          <w:rStyle w:val="FootnoteReference"/>
        </w:rPr>
        <w:footnoteReference w:id="697"/>
      </w:r>
      <w:r>
        <w:rPr>
          <w:rFonts w:ascii="Amiri" w:hAnsi="Amiri" w:eastAsia="Amiri" w:cs="Amiri"/>
          <w:lang w:bidi="ar-SA"/>
          <w:color w:val="111111"/>
          <w:sz w:val="28"/>
          <w:szCs w:val="28"/>
          <w:rtl/>
        </w:rPr>
        <w:t xml:space="preserve">وَ لَا لِأَهْلِ مَكَّةَ مُتْعَةٌ يَقُولُ اللَّهُ ذلِكَ لِمَنْ لَمْ يَكُنْ أَهْلُهُ حاضِرِي الْمَسْجِدِ الْحَرامِ‌</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 [دعائم الإسلام] وَ عَنْ أَبِي عَبْدِ اللَّهِ جَعْفَرِ بْنِ مُحَمَّدٍ عليه السلام قَالَ: الْحَجُّ ثَلَاثَةُ أَوْجُهٍ فَحَجٌّ مُفْرَدٌ وَ عُمْرَةٌ مُفْرَدَةٌ أَيَّهُمَا شَاءَ قَدَّمَ وَ حَجٌّ وَ عُمْرَةٌ مَقْرُونَانِ لَا فَصْلَ بَيْنَهُمَا وَ ذَلِكَ لِمَنْ سَاقَ الْهَدْيَ يَدْخُلُ مَكَّةَ فَيَعْتَمِرُ وَ يَبْقَي عَلَي إِحْرَامِهِ حَتَّي يَخْرُجَ إِلَي الْحَجِّ مِنْ مَكَّةَ فَيَحُجَّ وَ عُمْرَةٌ يَتَمَتَّعُ بِهَا إِلَي الْحَجِّ وَ ذَلِكَ أَفْضَلُ الْوُجُوهِ وَ لَا يَكُونُ ذَلِكَ إِلَّا لِمَنْ كَانَ مَعَهُ هَدْيٌ لِقَوْلِ اللَّهِ وَ لا تَحْلِقُوا رُؤُسَكُمْ حَتَّي يَبْلُغَ الْهَدْيُ مَحِلَّهُ وَ الْمُتَمَتِّعُ يَدْخُلُ مُحْرِماً فَيَطُوفُ بِالْبَيْتِ وَ يَسْعَي بَيْنَ الصَّفَا وَ الْمَرْوَةِ فَإِذَا فَعَلَ ذَلِكَ يَحِلُّ مِنْ إِحْرَامِهِ وَ أَخَذَ شَيْئاً مِنْ شَعْرِهِ وَ أَظْفَارِهِ وَ أَبْقَي مِنْ ذَلِكَ لِحَجِّهِ وَ حَلَّ ثُمَّ يُجَدِّدُ إِحْرَاماً لِلْحَجِّ مِنْ مَكَّةَ ثُمَّ يُهْدِي مَا اسْتَيْسَرَ مِنَ الْهَدْيِ كَمَا قَالَ اللَّهُ عَزَّ وَ جَلَ‌</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Heading5"/>
      </w:pPr>
      <w:bookmarkStart w:id="1024" w:name="_Toc661"/>
      <w:r>
        <w:t>«5»</w:t>
      </w:r>
      <w:bookmarkEnd w:id="1024"/>
    </w:p>
    <w:p>
      <w:pPr>
        <w:pStyle w:val="BookText"/>
      </w:pPr>
      <w:r>
        <w:rPr>
          <w:rFonts w:ascii="Amiri" w:hAnsi="Amiri" w:eastAsia="Amiri" w:cs="Amiri"/>
          <w:lang w:bidi="ar-SA"/>
          <w:color w:val="111111"/>
          <w:sz w:val="28"/>
          <w:szCs w:val="28"/>
          <w:rtl/>
        </w:rPr>
        <w:t xml:space="preserve">الْهِدَايَةُ،: الْحَاجُّ عَلَي ثَلَاثَةِ أَوْجُهٍ قَارِنٍ وَ مُفْرِدٍ وَ مُتَمَتِّعٍ بِالْعُمْرَةِ إِلَي الْحَجِّ وَ لَا يَجُوزُ لِأَهْلِ مَكَّةَ وَ حَاضِرِيهَا التَّمَتُّعُ بِالْعُمْرَةِ إِلَي الْحَجِّ وَ لَيْسَ لَهُمْ إِلَّا</w:t>
      </w:r>
    </w:p>
    <w:p>
      <w:pPr>
        <w:pStyle w:val="Heading5"/>
      </w:pPr>
      <w:bookmarkStart w:id="1025" w:name="_Toc662"/>
      <w:r>
        <w:t>روایت 2</w:t>
      </w:r>
      <w:bookmarkEnd w:id="1025"/>
    </w:p>
    <w:p>
      <w:pPr>
        <w:pStyle w:val="BookText"/>
      </w:pPr>
      <w:r>
        <w:rPr>
          <w:rFonts w:ascii="IRNazanin" w:hAnsi="IRNazanin" w:eastAsia="IRNazanin" w:cs="IRNazanin"/>
          <w:lang w:bidi="fa-IR"/>
          <w:color w:val="111111"/>
          <w:sz w:val="28"/>
          <w:szCs w:val="28"/>
          <w:rtl/>
        </w:rPr>
        <w:t xml:space="preserve">تفسیر العیاشی: امام صادق علیه السلام درباره این گفته خداوند «حاضِرِی الْمَسْجِدِ الْحَرام»</w:t>
      </w:r>
      <w:r>
        <w:rPr>
          <w:rStyle w:val="FootnoteReference"/>
        </w:rPr>
        <w:footnoteReference w:id="700"/>
      </w:r>
      <w:r>
        <w:rPr>
          <w:rFonts w:ascii="IRNazanin" w:hAnsi="IRNazanin" w:eastAsia="IRNazanin" w:cs="IRNazanin"/>
          <w:lang w:bidi="fa-IR"/>
          <w:color w:val="111111"/>
          <w:sz w:val="28"/>
          <w:szCs w:val="28"/>
          <w:rtl/>
        </w:rPr>
        <w:t xml:space="preserve">{حاضر مسجد الحرام} فرمود: منظور کسانی است که بعد از میقات ها به طرف مکه، ساکنند و ازاهالی مسجد الحرام محسوب می شوند و حج تمتع بر عهده آنان نیست.</w:t>
      </w:r>
      <w:r>
        <w:rPr>
          <w:rStyle w:val="FootnoteReference"/>
        </w:rPr>
        <w:footnoteReference w:id="701"/>
      </w:r>
    </w:p>
    <w:p>
      <w:pPr>
        <w:pStyle w:val="Heading5"/>
      </w:pPr>
      <w:bookmarkStart w:id="1026" w:name="_Toc663"/>
      <w:r>
        <w:t>روایت 3</w:t>
      </w:r>
      <w:bookmarkEnd w:id="1026"/>
    </w:p>
    <w:p>
      <w:pPr>
        <w:pStyle w:val="BookText"/>
      </w:pPr>
      <w:r>
        <w:rPr>
          <w:rFonts w:ascii="IRNazanin" w:hAnsi="IRNazanin" w:eastAsia="IRNazanin" w:cs="IRNazanin"/>
          <w:lang w:bidi="fa-IR"/>
          <w:color w:val="111111"/>
          <w:sz w:val="28"/>
          <w:szCs w:val="28"/>
          <w:rtl/>
        </w:rPr>
        <w:t xml:space="preserve">تفسیر العیاشی: علی بن جعفر نقل از برادرش موسی علیه السلام نقل کرده است که از وی سؤال کردم:آیا اهل مکه می توانند از عمره تا حج، حج تمتع به جا آورند؟ امام در پاسخ فرمود: برای اهل مکه هرگز شایسته نیست که بین عمره و حج، تمتع به جا آورند و این همان معنای سخن باری تعالی است که فرمود: «ذلِکَ لِمَنْ لَمْ یَکُنْ أَهْلُهُ حاضِرِی الْمَسْجِدِ الْحَرام»</w:t>
      </w:r>
      <w:r>
        <w:rPr>
          <w:rStyle w:val="FootnoteReference"/>
        </w:rPr>
        <w:footnoteReference w:id="702"/>
      </w:r>
      <w:r>
        <w:rPr>
          <w:rFonts w:ascii="IRNazanin" w:hAnsi="IRNazanin" w:eastAsia="IRNazanin" w:cs="IRNazanin"/>
          <w:lang w:bidi="fa-IR"/>
          <w:color w:val="111111"/>
          <w:sz w:val="28"/>
          <w:szCs w:val="28"/>
          <w:rtl/>
        </w:rPr>
        <w:t xml:space="preserve">{این حج تمتع برای کسی است که اهل مسجد الحرام نباشد.}</w:t>
      </w:r>
      <w:r>
        <w:rPr>
          <w:rStyle w:val="FootnoteReference"/>
        </w:rPr>
        <w:footnoteReference w:id="703"/>
      </w:r>
    </w:p>
    <w:p>
      <w:pPr>
        <w:pStyle w:val="Heading5"/>
      </w:pPr>
      <w:bookmarkStart w:id="1027" w:name="_Toc664"/>
      <w:r>
        <w:t>روایت 4</w:t>
      </w:r>
      <w:bookmarkEnd w:id="1027"/>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بر اهالی سرف</w:t>
      </w:r>
      <w:r>
        <w:rPr>
          <w:rStyle w:val="FootnoteReference"/>
        </w:rPr>
        <w:footnoteReference w:id="704"/>
      </w:r>
      <w:r>
        <w:rPr>
          <w:rFonts w:ascii="IRNazanin" w:hAnsi="IRNazanin" w:eastAsia="IRNazanin" w:cs="IRNazanin"/>
          <w:lang w:bidi="fa-IR"/>
          <w:color w:val="111111"/>
          <w:sz w:val="28"/>
          <w:szCs w:val="28"/>
          <w:rtl/>
        </w:rPr>
        <w:t xml:space="preserve">و مر</w:t>
      </w:r>
      <w:r>
        <w:rPr>
          <w:rStyle w:val="FootnoteReference"/>
        </w:rPr>
        <w:footnoteReference w:id="705"/>
      </w:r>
      <w:r>
        <w:rPr>
          <w:rFonts w:ascii="IRNazanin" w:hAnsi="IRNazanin" w:eastAsia="IRNazanin" w:cs="IRNazanin"/>
          <w:lang w:bidi="fa-IR"/>
          <w:color w:val="111111"/>
          <w:sz w:val="28"/>
          <w:szCs w:val="28"/>
          <w:rtl/>
        </w:rPr>
        <w:t xml:space="preserve">و همچنین اهالی مکه تمتع واجب نیست. چنان که خداوند فرموده است: «ذلِکَ لِمَنْ لَمْ یَکُنْ أَهْلُهُ حاضِرِی الْمَسْجِدِ الْحَرام»</w:t>
      </w:r>
      <w:r>
        <w:rPr>
          <w:rStyle w:val="FootnoteReference"/>
        </w:rPr>
        <w:footnoteReference w:id="706"/>
      </w:r>
      <w:r>
        <w:rPr>
          <w:rFonts w:ascii="IRNazanin" w:hAnsi="IRNazanin" w:eastAsia="IRNazanin" w:cs="IRNazanin"/>
          <w:lang w:bidi="fa-IR"/>
          <w:color w:val="111111"/>
          <w:sz w:val="28"/>
          <w:szCs w:val="28"/>
          <w:rtl/>
        </w:rPr>
        <w:t xml:space="preserve">{این برای کسی است که اهل مسجد الحرام نباشد}.</w:t>
      </w:r>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حج بر سه نوع است: حج افراد و عمره مفرده که هر یک را که حج گزار بخواهد، جلوتر انجام می‌دهد. حج و عمره قران که جدایی میان آن دو نیست. و این برای کسی است که قربانی آورده و داخل مکه شود و عمره به جا آورد و بر حالت احرام خویش باقی بماند تا از مکه برای حج خارج شود و حج گزارد. و سوم، حج تمتع که پس از عمره تا محرم شدن برای حج از لذت ها بهره مند می شود و این برترین نوع حج است و تنها برای کسی میسراست که با خودش حیوانی برای قربانی داشته باشد. به دلیل گفته باری تعالی که فرمود: «وَ لا تَحْلِقُوا رُؤُسَکُمْ حَتَّی یَبْلُغَ الْهَدْیُ مَحِلَّه»</w:t>
      </w:r>
      <w:r>
        <w:rPr>
          <w:rStyle w:val="FootnoteReference"/>
        </w:rPr>
        <w:footnoteReference w:id="707"/>
      </w:r>
      <w:r>
        <w:rPr>
          <w:rFonts w:ascii="IRNazanin" w:hAnsi="IRNazanin" w:eastAsia="IRNazanin" w:cs="IRNazanin"/>
          <w:lang w:bidi="fa-IR"/>
          <w:color w:val="111111"/>
          <w:sz w:val="28"/>
          <w:szCs w:val="28"/>
          <w:rtl/>
        </w:rPr>
        <w:t xml:space="preserve">{تا قربانی به قربانگاه نرسیده، سرهای خود را متراشید}. کسی که حج تمتع به جا می آورد، در حالی که محرم است، به مکه وارد می‌شود، به گرد کعبه طواف کرده و میان صفا و مروه سعی می‌کند. وقتی این کار را انجام دهد، مقداری از موها و ناخن خویش را زدوده و از آن برای حج خویش باقی می گزارد و از احرام بیرون آمده و بار دیگر جهت گزاردن حج در مکه محرم می‌شود. سپس همچنان که باری تعالی فرموده، هر آنچه برایش از قربانی میسر شد، قربانی می‌کند.</w:t>
      </w:r>
      <w:r>
        <w:rPr>
          <w:rStyle w:val="FootnoteReference"/>
        </w:rPr>
        <w:footnoteReference w:id="708"/>
      </w:r>
    </w:p>
    <w:p>
      <w:pPr>
        <w:pStyle w:val="Heading5"/>
      </w:pPr>
      <w:bookmarkStart w:id="1028" w:name="_Toc665"/>
      <w:r>
        <w:t>روایت 5</w:t>
      </w:r>
      <w:bookmarkEnd w:id="1028"/>
    </w:p>
    <w:p>
      <w:pPr>
        <w:pStyle w:val="BookText"/>
      </w:pPr>
      <w:r>
        <w:rPr>
          <w:rFonts w:ascii="IRNazanin" w:hAnsi="IRNazanin" w:eastAsia="IRNazanin" w:cs="IRNazanin"/>
          <w:lang w:bidi="fa-IR"/>
          <w:color w:val="111111"/>
          <w:sz w:val="28"/>
          <w:szCs w:val="28"/>
          <w:rtl/>
        </w:rPr>
        <w:t xml:space="preserve">الهدایة: حج گزاران سه دسته اند: قارن، کسی که حج افراد گزارده، و کسی که از عمره تمتع وارد حج شود؛ و انجام عمره تمتع تا حج، برای اهل مکه و کسانی که مقیم آنند جایز نیست، و تنها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8" w:name="pg13553_133932"/>
    <w:bookmarkEnd w:id="78"/>
    <w:p>
      <w:pPr>
        <w:pStyle w:val="BookText"/>
      </w:pPr>
      <w:r>
        <w:rPr>
          <w:rFonts w:ascii="Amiri" w:hAnsi="Amiri" w:eastAsia="Amiri" w:cs="Amiri"/>
          <w:lang w:bidi="ar-SA"/>
          <w:color w:val="111111"/>
          <w:sz w:val="28"/>
          <w:szCs w:val="28"/>
          <w:rtl/>
        </w:rPr>
        <w:t xml:space="preserve">الْقِرَانُ وَ الْإِفْرَادُ لِقَوْلِ اللَّهِ عَزَّ وَ جَلَ فَمَنْ تَمَتَّعَ بِالْعُمْرَةِ إِلَي الْحَجِّ فَمَا اسْتَيْسَرَ مِنَ الْهَدْيِ ثُمَّ قَالَ ذلِكَ لِمَنْ لَمْ يَكُنْ أَهْلُهُ حاضِرِي الْمَسْجِدِ الْحَرامِ وَ حَدُّ حَاضِرِي الْمَسْجِدِ الْحَرَامِ أَهْلُ مَكَّةَ وَ حَوَالَيْهَا عَلَي ثَمَانِيَةٍ وَ أَرْبَعِينَ مِيلًا وَ مَنْ كَانَ خَارِجاً مِنْ هَذَا الْحَدِّ فَلَا يَحُجُّ إِلَّا مُتَمَتِّعاً بِالْعُمْرَةِ إِلَي الْحَجِّ وَ لَا يَقْبَلُ اللَّهُ غَيْرَهُ .</w:t>
      </w:r>
    </w:p>
    <w:p>
      <w:pPr>
        <w:pStyle w:val="BookText"/>
      </w:pPr>
      <w:r>
        <w:rPr>
          <w:rFonts w:ascii="Amiri" w:hAnsi="Amiri" w:eastAsia="Amiri" w:cs="Amiri"/>
          <w:lang w:bidi="ar-SA"/>
          <w:color w:val="111111"/>
          <w:sz w:val="28"/>
          <w:szCs w:val="28"/>
          <w:rtl/>
        </w:rPr>
        <w:t xml:space="preserve">فَإِذَا أَرَدْتَ الْخُرُوجَ فَوَفِّرْ شَعْرَكَ شَهْرَ ذِي الْقَعْدَةِ وَ عَشْراً مِنْ ذِي الْحِجَّةِ وَ اجْمَعْ أَهْلَكَ وَ صَلِّ رَكْعَتَيْنِ وَ ارْفَعْ يَدَيْكَ وَ مَجِّدِ اللَّهَ كَثِيراً وَ صَلِّ عَلَي مُحَمَّدٍ وَ آلِهِ وَ قُلِ اللَّهُمَّ إِنِّي أَسْتَوْدِعُكَ الْيَوْمَ دِينِي وَ نَفْسِي وَ أَهْلِي وَ مَالِي وَ وُلْدِي وَ جَمِيعَ قَرَابَتِي الشَّاهِدَ مِنَّا وَ الْغَائِبَ وَ جَمِيعَ مَا أَنْعَمْتَ عَلَيَّ.</w:t>
      </w:r>
    </w:p>
    <w:p>
      <w:pPr>
        <w:pStyle w:val="BookText"/>
      </w:pPr>
      <w:r>
        <w:rPr>
          <w:rFonts w:ascii="Amiri" w:hAnsi="Amiri" w:eastAsia="Amiri" w:cs="Amiri"/>
          <w:lang w:bidi="ar-SA"/>
          <w:color w:val="111111"/>
          <w:sz w:val="28"/>
          <w:szCs w:val="28"/>
          <w:rtl/>
        </w:rPr>
        <w:t xml:space="preserve">فَإِذَا خَرَجْتَ مِنْ مَنْزِلِكَ فَقُلْ بِسْمِ اللَّهِ الرَّحْمَنِ الرَّحِيمِ لَا حَوْلَ وَ لَا قُوَّةَ إِلَّا بِاللَّهِ الْعَلِيِّ الْعَظِيمِ .</w:t>
      </w:r>
    </w:p>
    <w:p>
      <w:pPr>
        <w:pStyle w:val="BookText"/>
      </w:pPr>
      <w:r>
        <w:rPr>
          <w:rFonts w:ascii="Amiri" w:hAnsi="Amiri" w:eastAsia="Amiri" w:cs="Amiri"/>
          <w:lang w:bidi="ar-SA"/>
          <w:color w:val="111111"/>
          <w:sz w:val="28"/>
          <w:szCs w:val="28"/>
          <w:rtl/>
        </w:rPr>
        <w:t xml:space="preserve">فَإِذَا رَفَعْتَ رِجْلَكَ فِي الرِّكَابِ فَقُلْ بِسْمِ اللَّهِ وَ اللَّهُ أَكْبَرُ .</w:t>
      </w:r>
    </w:p>
    <w:p>
      <w:pPr>
        <w:pStyle w:val="BookText"/>
      </w:pPr>
      <w:r>
        <w:rPr>
          <w:rFonts w:ascii="Amiri" w:hAnsi="Amiri" w:eastAsia="Amiri" w:cs="Amiri"/>
          <w:lang w:bidi="ar-SA"/>
          <w:color w:val="111111"/>
          <w:sz w:val="28"/>
          <w:szCs w:val="28"/>
          <w:rtl/>
        </w:rPr>
        <w:t xml:space="preserve">فَإِذَا اسْتَوَيْتَ عَلَي رَاحِلَتِكَ وَ اسْتَوَي بِكَ مَحْمِلُكَ فَقُلِ الْحَمْدُ لِلَّهِ الَّذِي هَدَانَا لِلْإِسْلَامِ وَ عَلَّمَنَا الْقُرْآنَ وَ مَنَّ عَلَيْنَا بِمُحَمَّدٍ صلي الله عليه و آله سُبْحانَ الَّذِي سَخَّرَ لَنا هذا وَ ما كُنَّا لَهُ مُقْرِنِينَ وَ إِنَّا إِلي رَبِّنا لَمُنْقَلِبُونَ وَ الْحَمْدُ لِلَّهِ رَبِّ الْعالَمِينَ‌</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5"/>
      </w:pPr>
      <w:bookmarkStart w:id="1029" w:name="_Toc666"/>
      <w:r>
        <w:t>«6»</w:t>
      </w:r>
      <w:bookmarkEnd w:id="1029"/>
    </w:p>
    <w:p>
      <w:pPr>
        <w:pStyle w:val="BookText"/>
      </w:pPr>
      <w:r>
        <w:rPr>
          <w:rFonts w:ascii="Amiri" w:hAnsi="Amiri" w:eastAsia="Amiri" w:cs="Amiri"/>
          <w:lang w:bidi="ar-SA"/>
          <w:color w:val="111111"/>
          <w:sz w:val="28"/>
          <w:szCs w:val="28"/>
          <w:rtl/>
        </w:rPr>
        <w:t xml:space="preserve">ع، [علل الشرائع] أَبِي عَنْ سَعْدٍ عَنِ ابْنِ عِيسَي عَنِ ابْنِ أَبِي عُمَيْرٍ عَنْ حَمَّادٍ عَنِ الْحَلَبِيِّ عَنْ أَبِي عَبْدِ اللَّهِ عليه السلام قَالَ: خَرَجَ رَسُولُ اللَّهِ صلي الله عليه و آله حِينَ حَجَّ حَجَّةَ الْوَدَاعِ خَرَجَ فِي أَرْبَعٍ بَقِينَ مِنْ ذِي الْقَعْدَةِ حَتَّي أَتَي مَسْجِدَ الشَّجَرَةِ فَصَلَّي بِهَا ثُمَّ قَادَ رَاحِلَتَهُ حَتَّي أَتَي الْبَيْدَاءَ فَأَحْرَمَ مِنْهَا وَ أَهَلَّ بِالْحَجِّ وَ سَاقَ مِائَةَ بَدَنَةٍ وَ أَحْرَمَ النَّاسُ كُلُّهُمْ بِالْحَجِّ لَا يُرِيدُونَ عُمْرَةً وَ لَا يَدْرُونَ مَا الْمُتْعَةُ حَتَّي إِذَا قَدِمَ رَسُولُ اللَّهِ صلي الله عليه و آله مَكَّةَ طَافَ بِالْبَيْتِ وَ طَافَ النَّاسُ مَعَهُ ثُمَّ صَلَّي رَكْعَتَيْنِ عِنْدَ مَقَامِ إِبْرَاهِيمَ عليه السلام وَ اسْتَلَمَ الْحَجَرَ ثُمَّ أَتَي زَمْزَمَ فَشَرِبَ مِنْهَا وَ قَالَ لَوْ لَا أَنْ أَشُقَّ عَلَي أُمَّتِي لَاسْتَقَيْتُ مِنْهَا</w:t>
      </w:r>
    </w:p>
    <w:p>
      <w:pPr>
        <w:pStyle w:val="BookText"/>
      </w:pPr>
      <w:r>
        <w:rPr>
          <w:rFonts w:ascii="IRNazanin" w:hAnsi="IRNazanin" w:eastAsia="IRNazanin" w:cs="IRNazanin"/>
          <w:lang w:bidi="fa-IR"/>
          <w:color w:val="111111"/>
          <w:sz w:val="28"/>
          <w:szCs w:val="28"/>
          <w:rtl/>
        </w:rPr>
        <w:t xml:space="preserve">حج افراد و قران برای آنان مجاز است، چنان که خداوند فرمود: «فَمَنْ تَمَتَّعَ بِالْعُمْرَةِ إِلَی الْحَجِّ فَمَا اسْتَیْسَرَ مِنَ الْهَدْی»</w:t>
      </w:r>
      <w:r>
        <w:rPr>
          <w:rStyle w:val="FootnoteReference"/>
        </w:rPr>
        <w:footnoteReference w:id="710"/>
      </w:r>
      <w:r>
        <w:rPr>
          <w:rFonts w:ascii="IRNazanin" w:hAnsi="IRNazanin" w:eastAsia="IRNazanin" w:cs="IRNazanin"/>
          <w:lang w:bidi="fa-IR"/>
          <w:color w:val="111111"/>
          <w:sz w:val="28"/>
          <w:szCs w:val="28"/>
          <w:rtl/>
        </w:rPr>
        <w:t xml:space="preserve">{و اگربه علت موانعی بازداشته شدید(کسی که با تمتع بعد از عمره وارد حج شد)، آنچه از قربانی میسر است قربانی کنید.}و در ادامه فرمود: «ذلِکَ لِمَنْ لَمْ یَکُنْ أَهْلُهُ حاضِرِی الْمَسْجِدِ الْحَرام»</w:t>
      </w:r>
      <w:r>
        <w:rPr>
          <w:rStyle w:val="FootnoteReference"/>
        </w:rPr>
        <w:footnoteReference w:id="711"/>
      </w:r>
      <w:r>
        <w:rPr>
          <w:rFonts w:ascii="IRNazanin" w:hAnsi="IRNazanin" w:eastAsia="IRNazanin" w:cs="IRNazanin"/>
          <w:lang w:bidi="fa-IR"/>
          <w:color w:val="111111"/>
          <w:sz w:val="28"/>
          <w:szCs w:val="28"/>
          <w:rtl/>
        </w:rPr>
        <w:t xml:space="preserve">{این حج تمتع برای کسی است که اهل مسجد الحرام نباشد.} که منظور از {حاضری المسجد الحرام}اهالی مکه و کسانی هستند که 48 میل با مکه فاصله دارند. کسانی که خارج از حد و مسافت فوق باشند، تنها حج تمتع را به جا آورند و خداوند غیر آن را قبول نمی‌کند.</w:t>
      </w:r>
    </w:p>
    <w:p>
      <w:pPr>
        <w:pStyle w:val="BookText"/>
      </w:pPr>
      <w:r>
        <w:rPr>
          <w:rFonts w:ascii="IRNazanin" w:hAnsi="IRNazanin" w:eastAsia="IRNazanin" w:cs="IRNazanin"/>
          <w:lang w:bidi="fa-IR"/>
          <w:color w:val="111111"/>
          <w:sz w:val="28"/>
          <w:szCs w:val="28"/>
          <w:rtl/>
        </w:rPr>
        <w:t xml:space="preserve">پس زمانی که خواستی [از منزلت] خارج شوی، در ماه ذی قعده و ده روز گذشته از ماه ذی حجه، مویت را بلند کن و خانواده ات را به گرد خود جمع کن، دو رکعت نماز به جا آور، دستانت را بلند کن، خداوند را بسیار تمجید کن، بر محمد و خاندان وی درود فرست و بگو: پروردگارا! من امروز خود، دین،خانواده، مال و فرزندان خویش و تمامی خویشاوندان از شاهدان تا غائبان، و تمامی آنچه را بر من بخشیده ای، همه را به رسم ودیعه به تو می سپارم. زمانی که از منزل خود خارج شدی بگو: بسم الله الرحمن الرحیم، لا حول و لا قوة الا بالله العلی العظیم. زمانی که پاهایت را در رکاب مرکبت قرار دادی بگو: بسم الله و الله اکبر. زمانی که بر مرکبت قرار گرفتی و بر آن مستقر شدی، بگو: سپاس خدایی را که ما را به اسلام هدایت کرد و قرآن را به ما آموخت و با فرستادن محمد صلی الله علیه و آله برما منت نهاد. سپاس خدایی که این را برای ما مسخر نمود، در غیر این صورت ما هرگز بدان نزدیک نمی شدیم. قطعا ما به سوی پروردگار خویش باز می گردیم، سپاس خداوند را که خالق جهانیان است.</w:t>
      </w:r>
      <w:r>
        <w:rPr>
          <w:rStyle w:val="FootnoteReference"/>
        </w:rPr>
        <w:footnoteReference w:id="712"/>
      </w:r>
    </w:p>
    <w:p>
      <w:pPr>
        <w:pStyle w:val="Heading5"/>
      </w:pPr>
      <w:bookmarkStart w:id="1030" w:name="_Toc667"/>
      <w:r>
        <w:t>روایت 6</w:t>
      </w:r>
      <w:bookmarkEnd w:id="1030"/>
    </w:p>
    <w:p>
      <w:pPr>
        <w:pStyle w:val="BookText"/>
      </w:pPr>
      <w:r>
        <w:rPr>
          <w:rFonts w:ascii="IRNazanin" w:hAnsi="IRNazanin" w:eastAsia="IRNazanin" w:cs="IRNazanin"/>
          <w:lang w:bidi="fa-IR"/>
          <w:color w:val="111111"/>
          <w:sz w:val="28"/>
          <w:szCs w:val="28"/>
          <w:rtl/>
        </w:rPr>
        <w:t xml:space="preserve">علل الشرائع: امام صادق علیه السلام فرمود: پیامبر خدا صلی الله علیه و آله چهار روز مانده از ماه ذی قعده، زمانی که حجة الوداع را به جا آورد، از مدینه بیرون رفت تا این که به مسجد شجره رسید. پس در آنجا نماز خواند. سپس مرکب خویش را به حرکت در آورد تا آن که به بیداء رسید. سپس از آنجا لباس احرام پوشید و برای حج آماده شد. صد شتر فربه را همراه خود آورد و تمام مردم جهت انجام حج، لباس احرام به تن کردند در حالی که قصد عمره نداشتند و نمی دانستند تمتع چیست. تا این که رسول خدا داخل مکه شد، به گرد کعبه طواف کرد و مردم نیز همراه با ایشان طواف کردند. سپس پیامبر دو رکعت نماز نزد مقام ابراهیم خواند و بر حجر الاسود دست کشید. سپس به کنار چشمه زمزم رفت و از آن آب نوشید و فرمود: اگر بر امتم سخت نمی آمد، از آن به اندازه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9" w:name="pg13553_133933"/>
    <w:bookmarkEnd w:id="79"/>
    <w:p>
      <w:pPr>
        <w:pStyle w:val="BookText"/>
      </w:pPr>
      <w:r>
        <w:rPr>
          <w:rFonts w:ascii="Amiri" w:hAnsi="Amiri" w:eastAsia="Amiri" w:cs="Amiri"/>
          <w:lang w:bidi="ar-SA"/>
          <w:color w:val="111111"/>
          <w:sz w:val="28"/>
          <w:szCs w:val="28"/>
          <w:rtl/>
        </w:rPr>
        <w:t xml:space="preserve">ذَنُوباً</w:t>
      </w:r>
      <w:r>
        <w:rPr>
          <w:rStyle w:val="FootnoteReference"/>
        </w:rPr>
        <w:footnoteReference w:id="713"/>
      </w:r>
      <w:r>
        <w:rPr>
          <w:rFonts w:ascii="Amiri" w:hAnsi="Amiri" w:eastAsia="Amiri" w:cs="Amiri"/>
          <w:lang w:bidi="ar-SA"/>
          <w:color w:val="111111"/>
          <w:sz w:val="28"/>
          <w:szCs w:val="28"/>
          <w:rtl/>
        </w:rPr>
        <w:t xml:space="preserve">أَوْ ذَنُوبَيْنِ ثُمَّ قَالَ أَبْدَأُ بِمَا بَدَأَ اللَّهُ عَزَّ وَ جَلَّ بِهِ فَأَتَي الصَّفَا فَبَدَأَ بِهِ ثُمَّ طَافَ بَيْنَ الصَّفَا وَ الْمَرْوَةِ سَبْعاً فَلَمَّا قَضَي طَوَافَهُ عِنْدَ الْمَرْوَةِ قَامَ فَخَطَبَ أَصْحَابَهُ وَ أَمَرَهُمْ أَنْ يُحِلُّوا وَ يَجْعَلُوهَا عُمْرَةً وَ هِيَ شَيْ‌ءٌ أَمَرَ اللَّهُ عَزَّ وَ جَلَّ فَأَحَلَّ النَّاسُ وَ قَالَ رَسُولُ اللَّهِ صلي الله عليه و آله لَوْ كُنْتُ اسْتَقْبَلْتُ مِنْ أَمْرِي مَا اسْتَدْبَرْتُ لَفَعَلْتُ كَمَا أَمَرْتُكُمْ وَ لَكِنْ لَمْ يَكُنْ يَسْتَطِيعُ أَنْ يَحِلَّ مِنْ أَجْلِ الْهَدْيِ الَّذِي مَعَهُ إِنَّ اللَّهَ عَزَّ وَ جَلَّ يَقُولُ وَ لا تَحْلِقُوا رُؤُسَكُمْ حَتَّي يَبْلُغَ الْهَدْيُ مَحِلَّهُ فَقَامَ سُرَاقَةُ بْنُ مَالِكِ بْنِ جُعْشُمٍ الْكِنَانِيُّ فَقَالَ يَا رَسُولَ اللَّهِ صلي الله عليه و آله عُلِّمْنَا دِينَنَا كَأَنَّمَا خُلِقْنَا الْيَوْمَ أَ رَأَيْتَ هَذَا الَّذِي أَمَرْتَنَا بِهِ لِعَامِنَا هَذَا أَمْ لِكُلِّ عَامٍ فَقَالَ رَسُولُ اللَّهِ صلي الله عليه و آله لَا بَلْ لِأَبَدِ الْأَبَدِ .</w:t>
      </w:r>
    </w:p>
    <w:p>
      <w:pPr>
        <w:pStyle w:val="BookText"/>
      </w:pPr>
      <w:r>
        <w:rPr>
          <w:rFonts w:ascii="Amiri" w:hAnsi="Amiri" w:eastAsia="Amiri" w:cs="Amiri"/>
          <w:lang w:bidi="ar-SA"/>
          <w:color w:val="111111"/>
          <w:sz w:val="28"/>
          <w:szCs w:val="28"/>
          <w:rtl/>
        </w:rPr>
        <w:t xml:space="preserve">وَ إِنَّ رَجُلًا قَامَ فَقَالَ يَا رَسُولَ اللَّهِ صلي الله عليه و آله نَخْرُجُ حُجَّاجاً وَ رُءُوسُنَا تَقْطُرُ فَقَالَ رَسُولُ اللَّهِ صلي الله عليه و آله إِنَّكَ لَنْ تُؤْمِنَ بِهَذَا أَبَداً وَ أَقْبَلَ عَلِيٌّ عليه السلام مِنَ الْيَمَنِ حَتَّي وَافَي الْحَجَّ فَوَجَدَ فَاطِمَةَ عليها السلام قَدْ أَحَلَّتْ وَ وَجَدَ رِيحَ الطِّيبِ فَانْطَلَقَ إِلَي رَسُولِ اللَّهِ مُسْتَفْتِياً وَ مُحَرِّشاً</w:t>
      </w:r>
      <w:r>
        <w:rPr>
          <w:rStyle w:val="FootnoteReference"/>
        </w:rPr>
        <w:footnoteReference w:id="714"/>
      </w:r>
      <w:r>
        <w:rPr>
          <w:rFonts w:ascii="Amiri" w:hAnsi="Amiri" w:eastAsia="Amiri" w:cs="Amiri"/>
          <w:lang w:bidi="ar-SA"/>
          <w:color w:val="111111"/>
          <w:sz w:val="28"/>
          <w:szCs w:val="28"/>
          <w:rtl/>
        </w:rPr>
        <w:t xml:space="preserve">عَلَي فَاطِمَةَ عليها السلام فَقَالَ رَسُولُ اللَّهِ صلي الله عليه و آله يَا عَلِيُّ بِأَيِّ شَيْ‌ءٍ أَهْلَلْتَ فَقَالَ أَهْلَلْتُ بِمَا أَهَلَّ النَّبِيُّ صلي الله عليه و آله فَقَالَ لَا تَحِلَّ أَنْتَ وَ أَشْرَكَهُ فِي هَدْيِهِ وَ جَعَلَ لَهُ مِنَ الْهَدْيِ سَبْعاً وَ ثَلَاثِينَ وَ نَحَرَ رَسُولُ اللَّهِ صلي الله عليه و آله ثَلَاثاً وَ سِتِّينَ نَحَرَهَا بِيَدِهِ ثُمَّ أَخَذَ مِنْ كُلِّ بَدَنَةٍ بَضْعَةً فَجَعَلَهَا فِي قِدْرٍ وَاحِدٍ ثُمَّ أَمَرَ بِهِ فَطُبِخَ فَأَكَلَا مِنْهَا وَ حَسَوَا مِنَ الْمَرَقِ فَقَالَ قَدْ أَكَلْنَا الْآنَ مِنْهَا جَمِيعاً فَالْمُتْعَةُ أَفْضَلُ مِنَ الْقَارِنِ السَّائِقِ الْهَدْيِ وَ خَيْرٌ مِنَ الْحَجِّ الْمُفْرَدِ وَ قَالَ إِذَا اسْتَمْتَعَ الرَّجُلُ بِالْعُمْرَةِ فَقَدْ قَضَي مَا عَلَيْهِ مِنَ الْفَرِيضَةِ الْمُتَمَتَّعَةِ وَ قَالَ ابْنُ عَبَّاسٍ دَخَلَتِ الْعُمْرَةُ فِي الْحَجِّ إِلَي يَوْمِ الْقِيَامَةِ</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Heading5"/>
      </w:pPr>
      <w:bookmarkStart w:id="1031" w:name="_Toc668"/>
      <w:r>
        <w:t>«7»</w:t>
      </w:r>
      <w:bookmarkEnd w:id="1031"/>
    </w:p>
    <w:p>
      <w:pPr>
        <w:pStyle w:val="BookText"/>
      </w:pPr>
      <w:r>
        <w:rPr>
          <w:rFonts w:ascii="Amiri" w:hAnsi="Amiri" w:eastAsia="Amiri" w:cs="Amiri"/>
          <w:lang w:bidi="ar-SA"/>
          <w:color w:val="111111"/>
          <w:sz w:val="28"/>
          <w:szCs w:val="28"/>
          <w:rtl/>
        </w:rPr>
        <w:t xml:space="preserve">ع، [علل الشرائع] وَ عَنِ الْحَلَبِيِّ: مِثْلَهُ إِلَي قَوْلِهِ بَلْ لِأَبَدِ الْأَبَدِ</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یا دو دلو آب می کشیدم. سپس فرمود: از همان جایی آغاز می کنم که خداوند آغاز کرده است. سپس بر کوه صفا رفت و هفت بار میان صفا و مروه سعی کرد. زمانی که سعی خویش را در نزد مروه به پایان رسانید، ایستاد و خطاب به اصحاب خویش به آنان فرمان داد تا از لباس احرام به در آیند و آن را عمره قراردهند؛ چرا که آن دستور خداوند بود. پس مردم نیز لباس احرام از تن در آوردند و پیامبر فرمود: اگر می خواستم آنچه را که انجام شد، از سر بگیرم، همان کاری را که به شما فرمان دادم، انجام می دادم؛ اما هرکس با خود قربانی آورده، نمی تواند از احرام خارج شود،چنان که باری تعالی می فرماید: «وَ لا تَحْلِقُوا رُؤُسَکُمْ حَتَّی یَبْلُغَ الْهَدْیُ مَحِلَّه»</w:t>
      </w:r>
      <w:r>
        <w:rPr>
          <w:rStyle w:val="FootnoteReference"/>
        </w:rPr>
        <w:footnoteReference w:id="717"/>
      </w:r>
      <w:r>
        <w:rPr>
          <w:rFonts w:ascii="IRNazanin" w:hAnsi="IRNazanin" w:eastAsia="IRNazanin" w:cs="IRNazanin"/>
          <w:lang w:bidi="fa-IR"/>
          <w:color w:val="111111"/>
          <w:sz w:val="28"/>
          <w:szCs w:val="28"/>
          <w:rtl/>
        </w:rPr>
        <w:t xml:space="preserve">{تا قربانی به قربانگاه نرسیده، سرهای خود را متراشید.} در این هنگام سراقة بن مالک جعشم کنانی ایستاد و خطاب به رسول خدا عرض کرد: ای رسول خدا! دین ما را آن گونه به ما بیاموز که گویا امروز آفریده شده ایم. این دستور که فرمودی، ویژه امسال است یا برای همیشه؟ پیامبرصلی الله علیه وآله فرمود: این فرمانی است برای همیشه. در این هنگام یکی از حاضران گفت: از احرام خارج شویم، در حالی که از سر ما آب غسل می ریزد؟! پیامبربه او فرمود:تو هیچ گاه به این حکم ایمان نخواهی آورد. علی علیه السلام از یمن به مکه وارد شد و حضرت فاطمه علیها السلام را دید، که از احرام خارج شده و بویی خوش به مشام علی علیه السلام رسید. پس به محضر پیامبرصلی الله علیه وآله رسید، در حالی که نسبت به فاطمه اعتراض داشت. پیامبر از وی پرسید: ای علی، با چه نیّتی لباس احرام به تن کردی؟ علی علیه السلام در پاسخ گفت: من با همان نیتی محرم شدم که پیامبرصلی الله علیه و آله محرم شده است .</w:t>
      </w:r>
    </w:p>
    <w:p>
      <w:pPr>
        <w:pStyle w:val="BookText"/>
      </w:pPr>
      <w:r>
        <w:rPr>
          <w:rFonts w:ascii="IRNazanin" w:hAnsi="IRNazanin" w:eastAsia="IRNazanin" w:cs="IRNazanin"/>
          <w:lang w:bidi="fa-IR"/>
          <w:color w:val="111111"/>
          <w:sz w:val="28"/>
          <w:szCs w:val="28"/>
          <w:rtl/>
        </w:rPr>
        <w:t xml:space="preserve">پیامبر به او فرمود: پس تو نیز بر حالت احرام باقی بمان و پیامبر او را در قربانی شریک کرد و برای وی 37 شتر را قربانی کرد. سپس رسول خدا با دستان خویش 63 شتر را قربانی نمود و از هر شتر قدری برداشت و در دیگی قرار داد؛ سپس دستور به پخت آن داد. پیامبرصلی الله علیه و آله همراه با علی علیه السلام از آن خوردند و از آب گوشت سر کشیدند. پیامبر فرمود: اکنون ما همگی از اینها خوردیم. حج تمتع از قران که در آن قربانی همراه می آورد و همچنین از حج افراد برتر است. پیامبر فرمود: اگر شخصی از عمره بهره برد، هر آن چه از واجبات متمتع برعهده وی می باشد، انجام داده است. ابن عباس گفت:(این چنین)، عمره تا روز قیامت وارد حج گردید.</w:t>
      </w:r>
      <w:r>
        <w:rPr>
          <w:rStyle w:val="FootnoteReference"/>
        </w:rPr>
        <w:footnoteReference w:id="718"/>
      </w:r>
    </w:p>
    <w:p>
      <w:pPr>
        <w:pStyle w:val="Heading5"/>
      </w:pPr>
      <w:bookmarkStart w:id="1032" w:name="_Toc669"/>
      <w:r>
        <w:t>روایت 7</w:t>
      </w:r>
      <w:bookmarkEnd w:id="1032"/>
    </w:p>
    <w:p>
      <w:pPr>
        <w:pStyle w:val="BookText"/>
      </w:pPr>
      <w:r>
        <w:rPr>
          <w:rFonts w:ascii="IRNazanin" w:hAnsi="IRNazanin" w:eastAsia="IRNazanin" w:cs="IRNazanin"/>
          <w:lang w:bidi="fa-IR"/>
          <w:color w:val="111111"/>
          <w:sz w:val="28"/>
          <w:szCs w:val="28"/>
          <w:rtl/>
        </w:rPr>
        <w:t xml:space="preserve">علل الشرائع: حلبی نیز این سخن را بدین گونه نقل کرده است: برای همیشه و تا ابد.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0" w:name="pg13553_133934"/>
    <w:bookmarkEnd w:id="80"/>
    <w:p>
      <w:pPr>
        <w:pStyle w:val="Heading5"/>
      </w:pPr>
      <w:bookmarkStart w:id="1033" w:name="_Toc670"/>
      <w:r>
        <w:t>«8»</w:t>
      </w:r>
      <w:bookmarkEnd w:id="1033"/>
    </w:p>
    <w:p>
      <w:pPr>
        <w:pStyle w:val="BookText"/>
      </w:pPr>
      <w:r>
        <w:rPr>
          <w:rFonts w:ascii="Amiri" w:hAnsi="Amiri" w:eastAsia="Amiri" w:cs="Amiri"/>
          <w:lang w:bidi="ar-SA"/>
          <w:color w:val="111111"/>
          <w:sz w:val="28"/>
          <w:szCs w:val="28"/>
          <w:rtl/>
        </w:rPr>
        <w:t xml:space="preserve">ع، [علل الشرائع] ابْنُ الْوَلِيدِ عَنِ الصَّفَّارِ عَنِ ابْنِ يَزِيدَ عَنِ ابْنِ أَبِي عُمَيْرٍ وَ صَفْوَانَ مَعاً عَنْ مُعَاوِيَةَ بْنِ عَمَّارٍ عَنْ أَبِي عَبْدِ اللَّهِ عليه السلام قَالَ: قَالَ رَسُولُ اللَّهِ صلي الله عليه و آله فِي حَجَّةِ الْوَدَاعِ لَمَّا فَرَغَ مِنَ السَّعْيِ قَامَ عِنْدَ الْمَرْوَةِ فَخَطَبَ النَّاسَ فَحَمِدَ اللَّهَ وَ أَثْنَي عَلَيْهِ ثُمَّ قَالَ يَا مَعْشَرَ النَّاسِ هَذَا جَبْرَئِيلُ وَ أَشَارَ بِيَدِهِ إِلَي خَلْفِهِ يَأْمُرُنِي أَنْ آمُرَ مَنْ لَمْ يَسُقْ هَدْياً أَنْ يَحِلَّ وَ لَوِ اسْتَقْبَلْتُ مِنْ أَمْرِي مَا اسْتَدْبَرْتُ لَفَعَلْتُ كَمَا أَمَرْتُكُمْ وَ لَكِنِّي سُقْتُ الْهَدْيَ وَ لَيْسَ لِسَائِقِ الْهَدْيِ أَنْ يَحِلَّ حَتَّي يَبْلُغَ الْهَدْيُ مَحِلَّهُ فَقَامَ إِلَيْهِ سُرَاقَةُ بْنُ مَالِكِ بْنِ جُعْشُمٍ الْكِنَانِيُّ فَقَالَ يَا رَسُولَ اللَّهِ صلي الله عليه و آله عُلِّمْنَا دِينَنَا فَكَأَنَّا خُلِقْنَا الْيَوْمَ أَ رَأَيْتَ هَذَا الَّذِي أَمَرْتَنَا بِهِ لِعَامِنَا فَقَالَ رَسُولُ اللَّهِ صلي الله عليه و آله لَا بَلْ لِأَبَدِ الْأَبَدِ وَ إِنَّ رَجُلًا قَامَ فَقَالَ يَا رَسُولَ اللَّهِ صلي الله عليه و آله نَخْرُجُ حُجَّاجاً وَ رُءُوسُنَا تَقْطُرُ فَقَالَ لَهُ رَسُولُ اللَّهِ صلي الله عليه و آله إِنَّكَ لَنْ تُؤْمِنَ بِهَا أَبَداً</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5"/>
      </w:pPr>
      <w:bookmarkStart w:id="1034" w:name="_Toc671"/>
      <w:r>
        <w:t>«9»</w:t>
      </w:r>
      <w:bookmarkEnd w:id="1034"/>
    </w:p>
    <w:p>
      <w:pPr>
        <w:pStyle w:val="BookText"/>
      </w:pPr>
      <w:r>
        <w:rPr>
          <w:rFonts w:ascii="Amiri" w:hAnsi="Amiri" w:eastAsia="Amiri" w:cs="Amiri"/>
          <w:lang w:bidi="ar-SA"/>
          <w:color w:val="111111"/>
          <w:sz w:val="28"/>
          <w:szCs w:val="28"/>
          <w:rtl/>
        </w:rPr>
        <w:t xml:space="preserve">ع، [علل الشرائع] أَبِي وَ ابْنُ الْوَلِيدِ مَعاً عَنْ سَعْدٍ عَنِ الْأَصْبَهَانِيِّ عَنِ الْمِنْقَرِيِّ عَنْ فُضَيْلِ بْنِ عِيَاضٍ قَالَ: سَأَلْتُ أَبَا عَبْدِ اللَّهِ عليه السلام عَنِ اخْتِلَافِ النَّاسِ فِي الْحَجِّ فَبَعْضُهُمْ يَقُولُ خَرَجَ رَسُولُ اللَّهِ صلي الله عليه و آله مُهِلًّا بِالْحَجِّ وَ قَالَ بَعْضُهُمْ مُهِلًّا بِالْعُمْرَةِ وَ قَالَ بَعْضُهُمْ خَرَجَ قَارِناً وَ قَالَ بَعْضُهُمْ خَرَجَ يَنْتَظِرُ أَمْرَ اللَّهِ عَزَّ وَ جَلَّ فَقَالَ أَبُو عَبْدِ اللَّهِ عليه السلام عَلِمَ اللَّهُ عَزَّ وَ جَلَّ أَنَّهَا حَجَّةٌ لَا يَحُجُّ رَسُولُ اللَّهِ صلي الله عليه و آله بَعْدَهَا أَبَداً فَجَمَعَ اللَّهُ عَزَّ وَ جَلَّ لَهُ ذَلِكَ كُلَّهُ فِي سَفْرَةٍ وَاحِدَةٍ لِيَكُونَ جَمِيعُ ذَلِكَ سُنَّةً لِأُمَّتِهِ فَلَمَّا طَافَ بِالْبَيْتِ وَ بِالصَّفَا وَ الْمَرْوَةِ أَمَرَهُ جَبْرَئِيلُ عليه السلام أَنْ يَجْعَلَهَا عُمْرَةً إِلَّا مَنْ كَانَ مَعَهُ هَدْيٌ فَهُوَ مَحْبُوسٌ عَلَي هَدْيِهِ لَا يَحِلُّ لِقَوْلِهِ عَزَّ وَ جَلَ حَتَّي يَبْلُغَ الْهَدْيُ مَحِلَّهُ فَجُمِعَتْ لَهُ الْعُمْرَةُ وَ الْحَجُّ وَ كَانَ خَرَجَ خُرُوجَ الْعَرَبِ الْأَوَّلِ لِأَنَّ الْعَرَبِ كَانَتْ لَا تَعْرِفُ إِلَّا الْحَجَّ وَ هُوَ فِي ذَلِكَ يَنْتَظِرُ أَمْرَ اللَّهُ عَزَّ وَ جَلَّ وَ هُوَ يَقُولُ عليه السلام النَّاسُ عَلَي أَمْرِ جَاهِلِيَّتِهِمْ إِلَّا مَا غَيَّرَهُ الْإِسْلَامُ كَانُوا لَا يَرَوْنَ الْعُمْرَةَ فِي أَشْهُرِ الْحَجِّ فَشَقَّ عَلَي أَصْحَابِهِ حِينَ قَالَ اجْعَلُوهَا عُمْرَةً لِأَنَّهُمْ كَانُوا لَا يَعْرِفُونَ الْعُمْرَةَ فِي أَشْهُرِ الْحَجِّ وَ هَذَا الْكَلَامُ مِنْ رَسُولِ اللَّهِ صلي الله عليه و آله إِنَّمَا كَانَ فِي الْوَقْتِ الَّذِي أَمَرَهُمْ فِيهِ بِفَسْخِ</w:t>
      </w:r>
    </w:p>
    <w:p>
      <w:pPr>
        <w:pStyle w:val="Heading5"/>
      </w:pPr>
      <w:bookmarkStart w:id="1035" w:name="_Toc672"/>
      <w:r>
        <w:t>روایت 8</w:t>
      </w:r>
      <w:bookmarkEnd w:id="1035"/>
    </w:p>
    <w:p>
      <w:pPr>
        <w:pStyle w:val="BookText"/>
      </w:pPr>
      <w:r>
        <w:rPr>
          <w:rFonts w:ascii="IRNazanin" w:hAnsi="IRNazanin" w:eastAsia="IRNazanin" w:cs="IRNazanin"/>
          <w:lang w:bidi="fa-IR"/>
          <w:color w:val="111111"/>
          <w:sz w:val="28"/>
          <w:szCs w:val="28"/>
          <w:rtl/>
        </w:rPr>
        <w:t xml:space="preserve">علل الشرائع: امام صادق علیه السلام فرمود: پیامبر خدادر حجة الوداع پس از فراغت از سعی صفا و مروه، در کنار مروه ایستاد و برای مردم خطبه خواند و پس از حمد و ستایش خدا به مردم فرمود: ای مردم، این جبرئیل است - و با دست به پشت سرش اشاره کرد - که به من فرمان می دهد: به شما فرمان دهم که هرکس با خود قربانی نیاورده، از احرام خارج شود و اگر من می خواستم آنچه را تاکنون انجام دادم، دوباره انجام بدهم، همان کاری را که به شما فرمان دادم، انجام می دادم، لیکن اکنون قربانی به همراه آورده ام و برای کسی که قربانی به همراه دارد، شایسته نیست از احرام خارج شود، مگر آن که قربانی به قربانگاه رسد. در این لحظه، سراقة بن مالک بن جعشم کنانی گفت: ای فرستاده خداوند، دین ما را آن گونه به ما بیاموز که گویا امروز آفریده شده ایم. این دستور که فرمودی، ویژه امسال است یا برای همیشه؟ پیامبردر پاسخ او فرمود: این فرمانی است برای همیشه. در این هنگام یکی از حاضران گفت: از احرام خارج شویم، در حالی که از سر ما آب غسل می ریزد؟ پیامبرصلی الله علیه وآله به او فرمود: تو هیچ گاه به این حکم ایمان نخواهی آورد.</w:t>
      </w:r>
      <w:r>
        <w:rPr>
          <w:rStyle w:val="FootnoteReference"/>
        </w:rPr>
        <w:footnoteReference w:id="720"/>
      </w:r>
    </w:p>
    <w:p>
      <w:pPr>
        <w:pStyle w:val="Heading5"/>
      </w:pPr>
      <w:bookmarkStart w:id="1036" w:name="_Toc673"/>
      <w:r>
        <w:t>روایت 9</w:t>
      </w:r>
      <w:bookmarkEnd w:id="1036"/>
    </w:p>
    <w:p>
      <w:pPr>
        <w:pStyle w:val="BookText"/>
      </w:pPr>
      <w:r>
        <w:rPr>
          <w:rFonts w:ascii="IRNazanin" w:hAnsi="IRNazanin" w:eastAsia="IRNazanin" w:cs="IRNazanin"/>
          <w:lang w:bidi="fa-IR"/>
          <w:color w:val="111111"/>
          <w:sz w:val="28"/>
          <w:szCs w:val="28"/>
          <w:rtl/>
        </w:rPr>
        <w:t xml:space="preserve">علل الشرائع: فضیل بن فیاض نقل کرده است که از امام صادق علیه السلام درباره اختلاف نظر مردم پیرامون حج پرسیدم و این که درباره حج پیامبر خدا صلی الله علیه و آله، برخی معتقدند: آن بزرگوار به نیت حج محرم گشت و برخی می گویند: ایشان به نیت عمره محرم گشت. برخی دیگر قائلند که آن حضرت به صورت قارن به راه افتاد و برخی دیگر بر این باورند که بدون نیت خاصی از میقات خارج گردید، اما در انتظار فرمان خدای عزوجل بود. امام صادق علیه السلام در پاسخ فرمود: البته خدای عزوجل آگاه بود که حج پیامبر خدا در سال دهم، آخرین حجی است که وی انجام می دهد و بعد از آن، دیگر حجی برای آن حضرت وجود نخواهد داشت، لذا در آن سال حج و عمره را برای رسول خود جمع ساخت تا توأمان بودن حج و عمره، به عنوان سنتی برای امت او باقی بماند. به همین سبب چون پیامبر کعبه را طواف کرد و به سعی صفا و مروه پرداخت، جبرئیل به او فرمان داد که به مردم بگوید اعمال خود را عمره قرار دهند، به جز کسانی که قربانی به همراه آورده اند که آنان در قید قربانی خواهند بود و طبق گفتار خداوند که می فرماید: «حَتَّی یَبْلُغَ الْهَدْیُ مَحِلَّه»{تا این که قربانی به قربانگاه برسد}، خروج از احرام برای آن ها روا نیست. به این ترتیب بود که عمره و حج برای پیامبرجمع گردید. البته پیامبرمطابق با همان نیت و سنتی از میقات به سوی مکه روان گشت که در میان اعراب اولیه جاری بود و مردم در آن دوران چیزی جز انجام حج (در ماه های حج) نمی شناختند. پیامبر در این خصوص به انتظار اوامر الهی بود، اما در عین حال می فرمود: مردم بر همان سنن پیشین خود هستند، مگر آنچه را که اسلام تغییر دهد و از آنجا که برای مردم انجام عمره در ماه های حج متداول نبود، آنگاه که پیامبرفرمود: مناسک خود را عمره قرار دهید، این فرمان برای اصحاب آن حضرت سنگین و گران جلوه کرد؛ زیرا آنان سابقه ای از انجام مناسک عمره در ماه های حج نداشتند. این سخن رسول خداوند در زمانی بود که آنان را به فسخ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1" w:name="pg13553_133935"/>
    <w:bookmarkEnd w:id="81"/>
    <w:p>
      <w:pPr>
        <w:pStyle w:val="BookText"/>
      </w:pPr>
      <w:r>
        <w:rPr>
          <w:rFonts w:ascii="Amiri" w:hAnsi="Amiri" w:eastAsia="Amiri" w:cs="Amiri"/>
          <w:lang w:bidi="ar-SA"/>
          <w:color w:val="111111"/>
          <w:sz w:val="28"/>
          <w:szCs w:val="28"/>
          <w:rtl/>
        </w:rPr>
        <w:t xml:space="preserve">الْحَجِّ فَقَالَ أُدْخِلَتِ الْعُمْرَةُ فِي الْحَجِّ إِلَي يَوْمِ الْقِيَامَةِ وَ شَبَّكَ بَيْنَ أَصَابِعِهِ يَعْنِي فِي أَشْهُرِ الْحَجِّ قُلْتُ أَ فَيُعْتَدُّ بِشَيْ‌ءٍ مِنْ أَمْرِ الْجَاهِلِيَّةِ فَقَالَ إِنَّ أَهْلَ الْجَاهِلِيَّةِ ضَيَّعُوا كُلَّ شَيْ‌ءٍ مِنْ دِينِ إِبْرَاهِيمَ عليه السلام إِلَّا الْخِتَانَ وَ التَّزْوِيجَ وَ الْحَجَّ فَإِنَّهُمْ تَمَسَّكُوا بِهَا وَ لَمْ يُضَيِّعُوهَا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5"/>
      </w:pPr>
      <w:bookmarkStart w:id="1037" w:name="_Toc674"/>
      <w:r>
        <w:t>«10»</w:t>
      </w:r>
      <w:bookmarkEnd w:id="1037"/>
    </w:p>
    <w:p>
      <w:pPr>
        <w:pStyle w:val="BookText"/>
      </w:pPr>
      <w:r>
        <w:rPr>
          <w:rFonts w:ascii="Amiri" w:hAnsi="Amiri" w:eastAsia="Amiri" w:cs="Amiri"/>
          <w:lang w:bidi="ar-SA"/>
          <w:color w:val="111111"/>
          <w:sz w:val="28"/>
          <w:szCs w:val="28"/>
          <w:rtl/>
        </w:rPr>
        <w:t xml:space="preserve">ع، [علل الشرائع] أَبِي عَنْ عَلِيٍّ عَنْ أَبِيهِ عَنِ ابْنِ أَبِي عُمَيْرٍ عَنْ حَمَّادٍ عَنِ الْحَلَبِيِّ عَنْ أَبِي عَبْدِ اللَّهِ عليه السلام قَالَ: إِنَّ الْحَجَّ مُتَّصِلٌ بِالْعُمْرَةِ لِأَنَّ اللَّهَ عَزَّ وَ جَلَّ يَقُولُ فَإِذا أَمِنْتُمْ فَمَنْ تَمَتَّعَ بِالْعُمْرَةِ إِلَي الْحَجِّ فَمَا اسْتَيْسَرَ مِنَ الْهَدْيِ فَلَيْسَ يَنْبَغِي لِأَحَدٍ إِلَّا أَنْ يَتَمَتَّعَ لِأَنَّ اللَّهَ عَزَّ وَ جَلَّ أَنْزَلَ ذَلِكَ فِي كِتَابِهِ وَ سَنَّهُ رَسُولُ اللَّهِ صلي الله عليه و آله‌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5"/>
      </w:pPr>
      <w:bookmarkStart w:id="1038" w:name="_Toc675"/>
      <w:r>
        <w:t>«11»</w:t>
      </w:r>
      <w:bookmarkEnd w:id="1038"/>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أَهْلِ مَكَّةَ هَلْ تَجُوزُ لَهُمُ الْمُتْعَةُ قَالَ لَا وَ ذَلِكَ لِقَوْلِ اللَّهِ تَبَارَكَ وَ تَعَالَي ذلِكَ لِمَنْ لَمْ يَكُنْ أَهْلُهُ حاضِرِي الْمَسْجِدِ الْحَرامِ‌</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5"/>
      </w:pPr>
      <w:bookmarkStart w:id="1039" w:name="_Toc676"/>
      <w:r>
        <w:t>«12»</w:t>
      </w:r>
      <w:bookmarkEnd w:id="1039"/>
    </w:p>
    <w:p>
      <w:pPr>
        <w:pStyle w:val="BookText"/>
      </w:pPr>
      <w:r>
        <w:rPr>
          <w:rFonts w:ascii="Amiri" w:hAnsi="Amiri" w:eastAsia="Amiri" w:cs="Amiri"/>
          <w:lang w:bidi="ar-SA"/>
          <w:color w:val="111111"/>
          <w:sz w:val="28"/>
          <w:szCs w:val="28"/>
          <w:rtl/>
        </w:rPr>
        <w:t xml:space="preserve">ما، [الأمالي للشيخ الطوسي] ابْنُ حَمَّوَيْهِ عَنْ أَبِي الْحُسَيْنِ عَنْ أَبِي خَلِيفَةَ عَنْ مَكِّيِّ بْنِ مَرْوَكٍ عَنْ عَلِيِّ بْنِ بَحْرٍ عَنْ حَاتِمِ بْنِ إِسْمَاعِيلَ عَنْ جَعْفَرِ بْنِ مُحَمَّدٍ عَنْ أَبِيهِ عليهما السلام قَالَ: دَخَلْنَا عَلَي جَابِرِ بْنِ عَبْدِ اللَّهِ فَقُلْتُ أَخْبِرْنِي عَنْ حَجَّةِ رَسُولِ اللَّهِ صلي الله عليه و آله فَقَالَ بِيَدِهِ فَعَقَدَ تِسْعاً وَ قَالَ إِنَّ رَسُولَ اللَّهِ صلي الله عليه و آله مَكَثَ تِسْعَ سِنِينَ لَمْ يَحُجَّ ثُمَّ أَذَّنَ فِي النَّاسِ فِي الْعَاشِرَةِ أَنَّ رَسُولَ اللَّهِ صلي الله عليه و آله حَاجٌّ فَقَدِمَ الْمَدِينَةَ بَشَرٌ كَثِيرٌ كُلُّهُمْ يَلْتَمِسُ أَنْ يَأْتَمَّ بِرَسُولِ اللَّهِ صلي الله عليه و آله وَ يَعْمَلَ مَا عَمِلَهُ فَخَرَجَ وَ خَرَجْنَا مَعَهُ حَتَّي أَتَيْنَا ذَا الْحُلَيْفَةِ</w:t>
      </w:r>
      <w:r>
        <w:rPr>
          <w:rStyle w:val="FootnoteReference"/>
        </w:rPr>
        <w:footnoteReference w:id="724"/>
      </w:r>
      <w:r>
        <w:rPr>
          <w:rFonts w:ascii="Amiri" w:hAnsi="Amiri" w:eastAsia="Amiri" w:cs="Amiri"/>
          <w:lang w:bidi="ar-SA"/>
          <w:color w:val="111111"/>
          <w:sz w:val="28"/>
          <w:szCs w:val="28"/>
          <w:rtl/>
        </w:rPr>
        <w:t xml:space="preserve">فَذَكَرَ الْحَدِيثَ وَ قَدِمَ عَلِيٌّ مِنَ الْيَمَنِ بِبُدْنِ النَّبِيِّ صلي الله عليه و آله فَوَجَدَ فَاطِمَةَ فِيمَنْ قَدْ أَحَلَّ وَ لَبِسَتْ ثِيَاباً صَبِيغاً وَ اكْتَحَلَتْ فَأَنْكَرَ عَلِيٌّ عليه السلام ذَلِكَ عَلَيْهَا فَقَالَتْ أَبِي صلي الله عليه و آله أَمَرَنِي بِهَذَا وَ كَانَ عَلِيٌّ عليه السلام يَقُولُ بِالْعِرَاقِ فَذَهَبْتُ إِلَي رَسُولِ اللَّهِ صلي الله عليه و آله مُحَرِّشاً</w:t>
      </w:r>
    </w:p>
    <w:p>
      <w:pPr>
        <w:pStyle w:val="BookText"/>
      </w:pPr>
      <w:r>
        <w:rPr>
          <w:rFonts w:ascii="IRNazanin" w:hAnsi="IRNazanin" w:eastAsia="IRNazanin" w:cs="IRNazanin"/>
          <w:lang w:bidi="fa-IR"/>
          <w:color w:val="111111"/>
          <w:sz w:val="28"/>
          <w:szCs w:val="28"/>
          <w:rtl/>
        </w:rPr>
        <w:t xml:space="preserve">حج دستور داده بود. سپس پیامبر فرمود: عمره را تا روز قیامت در حج داخل کردم - وسپس انگشتان خود را در هم فرو برد - که این امر به معنای دخول این دو در ماههای حج بود. به امام گفتم: آیا زمان جاهلیت به این امور بهایی می دادند؟ امام فرمود: اهالی جاهلیت از دین ابراهیم همه چیز را به جز ختنه، ازدواج و حج از بین بردند، پس آنان به این امور پایبند بودند و آن را از بین نبردند.</w:t>
      </w:r>
      <w:r>
        <w:rPr>
          <w:rStyle w:val="FootnoteReference"/>
        </w:rPr>
        <w:footnoteReference w:id="725"/>
      </w:r>
    </w:p>
    <w:p>
      <w:pPr>
        <w:pStyle w:val="Heading5"/>
      </w:pPr>
      <w:bookmarkStart w:id="1040" w:name="_Toc677"/>
      <w:r>
        <w:t>روایت 10</w:t>
      </w:r>
      <w:bookmarkEnd w:id="1040"/>
    </w:p>
    <w:p>
      <w:pPr>
        <w:pStyle w:val="BookText"/>
      </w:pPr>
      <w:r>
        <w:rPr>
          <w:rFonts w:ascii="IRNazanin" w:hAnsi="IRNazanin" w:eastAsia="IRNazanin" w:cs="IRNazanin"/>
          <w:lang w:bidi="fa-IR"/>
          <w:color w:val="111111"/>
          <w:sz w:val="28"/>
          <w:szCs w:val="28"/>
          <w:rtl/>
        </w:rPr>
        <w:t xml:space="preserve">علل الشرائع: امام صادق علیه السلام فرمود: حج به عمره، متصل می باشد،چرا که خداوند عز و جل می فرماید: «فَإِذا أَمِنْتُمْ فَمَنْ تَمَتَّعَ بِالْعُمْرَةِ إِلَی الْحَجِّ فَمَا اسْتَیْسَرَ مِنَ الْهَدْی»</w:t>
      </w:r>
      <w:r>
        <w:rPr>
          <w:rStyle w:val="FootnoteReference"/>
        </w:rPr>
        <w:footnoteReference w:id="726"/>
      </w:r>
      <w:r>
        <w:rPr>
          <w:rFonts w:ascii="IRNazanin" w:hAnsi="IRNazanin" w:eastAsia="IRNazanin" w:cs="IRNazanin"/>
          <w:lang w:bidi="fa-IR"/>
          <w:color w:val="111111"/>
          <w:sz w:val="28"/>
          <w:szCs w:val="28"/>
          <w:rtl/>
        </w:rPr>
        <w:t xml:space="preserve">{و برای خدا حجّ و عمره را به پایان رسانید، و اگر [به علت موانعی] بازداشته شدید، آنچه از قربانی میسّر است [قربانی کنید]. از این رو بر کسی شایسته نیست مگر این که حج تمتع گزارد، چرا که خداوند این امر را در کتاب و سنت رسول خویش نازل کرده است.</w:t>
      </w:r>
      <w:r>
        <w:rPr>
          <w:rStyle w:val="FootnoteReference"/>
        </w:rPr>
        <w:footnoteReference w:id="727"/>
      </w:r>
    </w:p>
    <w:p>
      <w:pPr>
        <w:pStyle w:val="Heading5"/>
      </w:pPr>
      <w:bookmarkStart w:id="1041" w:name="_Toc678"/>
      <w:r>
        <w:t>روایت 11</w:t>
      </w:r>
      <w:bookmarkEnd w:id="1041"/>
    </w:p>
    <w:p>
      <w:pPr>
        <w:pStyle w:val="BookText"/>
      </w:pPr>
      <w:r>
        <w:rPr>
          <w:rFonts w:ascii="IRNazanin" w:hAnsi="IRNazanin" w:eastAsia="IRNazanin" w:cs="IRNazanin"/>
          <w:lang w:bidi="fa-IR"/>
          <w:color w:val="111111"/>
          <w:sz w:val="28"/>
          <w:szCs w:val="28"/>
          <w:rtl/>
        </w:rPr>
        <w:t xml:space="preserve">قرب الإسناد: علی بن جعفر از برادرش علیه السلام درباره اهل مکه پرسید که آیا تمتع بر آنان جایز است؟ ایشان فرمود: خیرو این همان گفته خداوند است که فرمود: « ذلِکَ لِمَنْ لَمْ یَکُنْ أَهْلُهُ حاضِرِی الْمَسْجِدِ الْحَرام»</w:t>
      </w:r>
      <w:r>
        <w:rPr>
          <w:rStyle w:val="FootnoteReference"/>
        </w:rPr>
        <w:footnoteReference w:id="728"/>
      </w: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برای کسی است که اهل مسجد الحرام (مکه) نباشد.}</w:t>
      </w:r>
      <w:r>
        <w:rPr>
          <w:rStyle w:val="FootnoteReference"/>
        </w:rPr>
        <w:footnoteReference w:id="729"/>
      </w:r>
    </w:p>
    <w:p>
      <w:pPr>
        <w:pStyle w:val="Heading5"/>
      </w:pPr>
      <w:bookmarkStart w:id="1042" w:name="_Toc679"/>
      <w:r>
        <w:t>روایت 12</w:t>
      </w:r>
      <w:bookmarkEnd w:id="1042"/>
    </w:p>
    <w:p>
      <w:pPr>
        <w:pStyle w:val="BookText"/>
      </w:pPr>
      <w:r>
        <w:rPr>
          <w:rFonts w:ascii="IRNazanin" w:hAnsi="IRNazanin" w:eastAsia="IRNazanin" w:cs="IRNazanin"/>
          <w:lang w:bidi="fa-IR"/>
          <w:color w:val="111111"/>
          <w:sz w:val="28"/>
          <w:szCs w:val="28"/>
          <w:rtl/>
        </w:rPr>
        <w:t xml:space="preserve">امالی الطوسی: امام صادق علیه السلام از پدر خویش نقل کرده است که فرمود: ما بر جابر بن عبدالله انصاری وارد شدیم. گفتم: ما را از چگونگی حج رسول خدا صلی الله علیه و آله آگاه ساز. با دستانش به عدد نُه اشاره کرد و فرمود: پیامبر خدانه سال در مدینه اقامت کرد و حج به جا نیاورد تا آن که در سال دهم، در بین مردم اعلام کرد که رسول خدا صلی الله علیه و آله قصد حج دارد. پس از آن جمعیت بسیاری از مردم روانه مدینه شدند، در حالی که همه می خواستند حج خویش را همراه با رسول خدا به اتمام رسانند و همان عمل ایشان را در حج انجام دهد. از این رو زمانی که پیامبر از مکه خارج شد، ما نیز همراه وی روان شدیم تا این که به ذا الحلیفه رسیدیم</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حدیث را ذکر کرد تا آنجا که علی علیه السلام با شتر پیامبر از یمن به مکه وارد شد و حضرت فاطمه علیها السلام را دید که از احرام خارج شده و لباسی رنگین به تن کرده و سرمه کشیده بود، پس امام بر وی خرده گرفت. فاطمه علیها السلام در جواب او فرمود: پدرم مرا امر کرده است که این چنین کنم. علی علیه السلام (زمانی که در عراق بود) می فرمود: به نزد رسول خدا رفتم در حالی که نسبت به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2" w:name="pg13553_133936"/>
    <w:bookmarkEnd w:id="82"/>
    <w:p>
      <w:pPr>
        <w:pStyle w:val="BookText"/>
      </w:pPr>
      <w:r>
        <w:rPr>
          <w:rFonts w:ascii="Amiri" w:hAnsi="Amiri" w:eastAsia="Amiri" w:cs="Amiri"/>
          <w:lang w:bidi="ar-SA"/>
          <w:color w:val="111111"/>
          <w:sz w:val="28"/>
          <w:szCs w:val="28"/>
          <w:rtl/>
        </w:rPr>
        <w:t xml:space="preserve">عَلَي فَاطِمَةَ بِالَّذِي صَنَعَتْ مُسْتَفْتِياً رَسُولَ اللَّهِ صلي الله عليه و آله بِالَّذِي ذَكَرَتْ عَنْهُ فَأَنْكَرْتُ ذَلِكَ قَالَ صَدَقَتْ صَدَقَتْ‌</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5"/>
      </w:pPr>
      <w:bookmarkStart w:id="1043" w:name="_Toc680"/>
      <w:r>
        <w:t>«13»</w:t>
      </w:r>
      <w:bookmarkEnd w:id="1043"/>
    </w:p>
    <w:p>
      <w:pPr>
        <w:pStyle w:val="BookText"/>
      </w:pPr>
      <w:r>
        <w:rPr>
          <w:rFonts w:ascii="Amiri" w:hAnsi="Amiri" w:eastAsia="Amiri" w:cs="Amiri"/>
          <w:lang w:bidi="ar-SA"/>
          <w:color w:val="111111"/>
          <w:sz w:val="28"/>
          <w:szCs w:val="28"/>
          <w:rtl/>
        </w:rPr>
        <w:t xml:space="preserve">ل، [الخصال] أَبِي عَنْ سَعْدٍ عَنِ ابْنِ عِيسَي عَنِ الْبَزَنْطِيِّ عَنِ الْبَطَائِنِيِّ عَنْ زُرَارَةَ وَ أَبِي بَصِيرٍ عَنْ أَبِي جَعْفَرٍ عليه السلام قَالَ: الْحَاجُّ عَلَي ثَلَاثَةِ وُجُوهٍ رَجُلٍ أَفْرَدَ الْحَجَّ بِسِيَاقِ الْهَدْيِ وَ رَجُلٍ أَفْرَدَ الْحَجَّ وَ لَمْ يَسُقْ وَ رَجُلٍ تَمَتَّعَ بِالْعُمْرَةِ إِلَي الْحَجِ‌</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Heading5"/>
      </w:pPr>
      <w:bookmarkStart w:id="1044" w:name="_Toc681"/>
      <w:r>
        <w:t>«14»</w:t>
      </w:r>
      <w:bookmarkEnd w:id="1044"/>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لَا يَجُوزُ الْحَجُّ إِلَّا تَمَتُّعاً وَ لَا يَجُوزُ الْقِرَانُ وَ الْإِفْرَادُ الَّذِي يَسْتَعْمِلُهُ الْعَامَّةُ إِلَّا لِأَهْلِ مَكَّةَ وَ حَاضِرِيهَا</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Heading5"/>
      </w:pPr>
      <w:bookmarkStart w:id="1045" w:name="_Toc682"/>
      <w:r>
        <w:t>«15»</w:t>
      </w:r>
      <w:bookmarkEnd w:id="1045"/>
    </w:p>
    <w:p>
      <w:pPr>
        <w:pStyle w:val="BookText"/>
      </w:pPr>
      <w:r>
        <w:rPr>
          <w:rFonts w:ascii="Amiri" w:hAnsi="Amiri" w:eastAsia="Amiri" w:cs="Amiri"/>
          <w:lang w:bidi="ar-SA"/>
          <w:color w:val="111111"/>
          <w:sz w:val="28"/>
          <w:szCs w:val="28"/>
          <w:rtl/>
        </w:rPr>
        <w:t xml:space="preserve">ل، [الخصال] فِي خَبَرِ الْأَعْمَشِ عَنِ الصَّادِقِ عليه السلام: لَا يَجُوزُ الْحَجُّ إِلَّا تَمَتُّعاً وَ لَا يَجُوزُ الْإِقْرَانُ وَ الْإِفْرَادُ إِلَّا لِمَنْ كَانَ أَهْلُهُ حَاضِرِي الْمَسْجِدِ الْحَرَامِ وَ لَا يَجُوزُ الْإِحْرَامُ قَبْلَ بُلُوغِ الْمِيقَاتِ وَ لَا يَجُوزُ تَأْخِيرُهُ عَنِ الْمِيقَاتِ إِلَّا لِمَرَضٍ أَوْ تَقِيَّةٍ وَ قَدْ قَالَ اللَّهُ عَزَّ وَ جَلَ وَ أَتِمُّوا الْحَجَّ وَ الْعُمْرَةَ لِلَّهِ وَ تَمَامُهَا اجْتِنَابُ الرَّفَثِ وَ الْفُسُوقِ وَ الْجِدَالِ فِي الْحَجِّ وَ لَا يُجْزِي فِي النُّسُكِ الْخَصِيُّ لِأَنَّهُ نَاقِصٌ وَ يَجُوزُ الْمَوْجُوءُ-</w:t>
      </w:r>
      <w:r>
        <w:rPr>
          <w:rStyle w:val="FootnoteReference"/>
        </w:rPr>
        <w:footnoteReference w:id="734"/>
      </w:r>
      <w:r>
        <w:rPr>
          <w:rFonts w:ascii="Amiri" w:hAnsi="Amiri" w:eastAsia="Amiri" w:cs="Amiri"/>
          <w:lang w:bidi="ar-SA"/>
          <w:color w:val="111111"/>
          <w:sz w:val="28"/>
          <w:szCs w:val="28"/>
          <w:rtl/>
        </w:rPr>
        <w:t xml:space="preserve">إِذَا لَمْ يُوجَدْ غَيْرُهُ وَ فَرَائِضُ الْحَجِّ الْإِحْرَامُ وَ التَّلْبِيَةُ الْأَرْبَعُ وَ هِيَ لَبَّيْكَ اللَّهُمَّ لَبَّيْكَ لَبَّيْكَ لَا شَرِيكَ لَكَ لَبَّيْكَ إِنَّ الْحَمْدَ وَ النِّعْمَةَ لَكَ وَ الْمُلْكَ لَا شَرِيكَ لَكَ- وَ الطَّوَافُ بِالْبَيْتِ لِلْعُمْرَةِ فَرِيضَةٌ وَ رَكْعَتَاهُ عِنْدَ مَقَامِ إِبْرَاهِيمَ عليه السلام فَرِيضَةٌ وَ السَّعْيُ بَيْنَ الصَّفَا وَ الْمَرْوَةِ فَرِيضَةٌ وَ طَوَافُ الْحَجِّ فَرِيضَةٌ وَ طَوَافُ النِّسَاءِ فَرِيضَةٌ وَ رَكْعَتَاهُ عِنْدَ الْمَقَامِ فَرِيضَةٌ وَ لَا يُسْعَي بَعْدَهُ بَيْنَ الصَّفَا وَ الْمَرْوَةِ وَ الْوُقُوفُ بِالْمَشْعَرِ فَرِيضَةٌ وَ الْهَدْيُ لِلْمُتَمَتِّعِ فَرِيضَةٌ وَ أَمَّا الْوُقُوفُ بِعَرَفَةَ فَهُوَ سُنَّةٌ وَاجِبَةٌ وَ الْحَلْقُ سُنَّةٌ وَ رَمْيُ</w:t>
      </w:r>
    </w:p>
    <w:p>
      <w:pPr>
        <w:pStyle w:val="BookText"/>
      </w:pPr>
      <w:r>
        <w:rPr>
          <w:rFonts w:ascii="IRNazanin" w:hAnsi="IRNazanin" w:eastAsia="IRNazanin" w:cs="IRNazanin"/>
          <w:lang w:bidi="fa-IR"/>
          <w:color w:val="111111"/>
          <w:sz w:val="28"/>
          <w:szCs w:val="28"/>
          <w:rtl/>
        </w:rPr>
        <w:t xml:space="preserve">فاطمه حالت سؤال و عتاب داشتم تا از وی درباره این گفته فاطمه که عمل خویش را بر اساس امر پدر خویش انجام داده بود سؤال کنم. پیامبر در پاسخ فرمود: فاطمه راست گفته است، راست گفته است.</w:t>
      </w:r>
      <w:r>
        <w:rPr>
          <w:rStyle w:val="FootnoteReference"/>
        </w:rPr>
        <w:footnoteReference w:id="735"/>
      </w:r>
    </w:p>
    <w:p>
      <w:pPr>
        <w:pStyle w:val="Heading5"/>
      </w:pPr>
      <w:bookmarkStart w:id="1046" w:name="_Toc683"/>
      <w:r>
        <w:t>روایت 13</w:t>
      </w:r>
      <w:bookmarkEnd w:id="1046"/>
    </w:p>
    <w:p>
      <w:pPr>
        <w:pStyle w:val="BookText"/>
      </w:pPr>
      <w:r>
        <w:rPr>
          <w:rFonts w:ascii="IRNazanin" w:hAnsi="IRNazanin" w:eastAsia="IRNazanin" w:cs="IRNazanin"/>
          <w:lang w:bidi="fa-IR"/>
          <w:color w:val="111111"/>
          <w:sz w:val="28"/>
          <w:szCs w:val="28"/>
          <w:rtl/>
        </w:rPr>
        <w:t xml:space="preserve">الخصال: امام باقر علیه السلام فرمود: حج گزاران بر سه گروهند: شخصی که حج افراد را با قربانی انجام دهد، شخصی که حج افراد را بدون قربانی انجام دهد، و شخصی که به عمره تا حج تمتع کند.</w:t>
      </w:r>
      <w:r>
        <w:rPr>
          <w:rStyle w:val="FootnoteReference"/>
        </w:rPr>
        <w:footnoteReference w:id="736"/>
      </w:r>
    </w:p>
    <w:p>
      <w:pPr>
        <w:pStyle w:val="Heading5"/>
      </w:pPr>
      <w:bookmarkStart w:id="1047" w:name="_Toc684"/>
      <w:r>
        <w:t>روایت 14</w:t>
      </w:r>
      <w:bookmarkEnd w:id="1047"/>
    </w:p>
    <w:p>
      <w:pPr>
        <w:pStyle w:val="BookText"/>
      </w:pPr>
      <w:r>
        <w:rPr>
          <w:rFonts w:ascii="IRNazanin" w:hAnsi="IRNazanin" w:eastAsia="IRNazanin" w:cs="IRNazanin"/>
          <w:lang w:bidi="fa-IR"/>
          <w:color w:val="111111"/>
          <w:sz w:val="28"/>
          <w:szCs w:val="28"/>
          <w:rtl/>
        </w:rPr>
        <w:t xml:space="preserve">عیون اخبار الرضا: در نامه ای که امام رضا به مأمون نوشته، آمده است: تنها حج تمتع جایز است و حج قران و افراد که عامه آن را انجام می دهند، تنها برای اهالی مکه و حاضران در آن جایز است و برای دیگران جایز نیست.</w:t>
      </w:r>
      <w:r>
        <w:rPr>
          <w:rStyle w:val="FootnoteReference"/>
        </w:rPr>
        <w:footnoteReference w:id="737"/>
      </w:r>
    </w:p>
    <w:p>
      <w:pPr>
        <w:pStyle w:val="Heading5"/>
      </w:pPr>
      <w:bookmarkStart w:id="1048" w:name="_Toc685"/>
      <w:r>
        <w:t>روایت 15</w:t>
      </w:r>
      <w:bookmarkEnd w:id="1048"/>
    </w:p>
    <w:p>
      <w:pPr>
        <w:pStyle w:val="BookText"/>
      </w:pPr>
      <w:r>
        <w:rPr>
          <w:rFonts w:ascii="IRNazanin" w:hAnsi="IRNazanin" w:eastAsia="IRNazanin" w:cs="IRNazanin"/>
          <w:lang w:bidi="fa-IR"/>
          <w:color w:val="111111"/>
          <w:sz w:val="28"/>
          <w:szCs w:val="28"/>
          <w:rtl/>
        </w:rPr>
        <w:t xml:space="preserve">الخصال: امام صادق علیه السلام فرمود: تنها حج تمتع جایز است و حج قران و افراد تنها برای کسانی جایز است که اهل مسجد الحرام باشند و احرام بستن قبل از رسیدن به میقات جایز نیست و همچنین تاخیر آن از میقات نیز جایز نمی باشد، مگر به دلیل بیماری یا تقیه. خداوند سبحان نیز فرموده است: «وَ أَتِمُّوا الْحَجَّ وَ الْعُمْرَةَ لِلَّهِ»</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{حج و عمره را برای خدا به پایان برسانید.} که منظور از اتمام رساندن حج، دوری از فساد، فجور و جدال در حج است و گوسفند اخته شده برای قربانی جایز نیست، زیرا ناقص است، اماگوسفندی که تخم آن کوبیده شده باشد، در صورتی که غیر از آن پیدا نشود، جایز است.</w:t>
      </w:r>
    </w:p>
    <w:p>
      <w:pPr>
        <w:pStyle w:val="BookText"/>
      </w:pPr>
      <w:r>
        <w:rPr>
          <w:rFonts w:ascii="IRNazanin" w:hAnsi="IRNazanin" w:eastAsia="IRNazanin" w:cs="IRNazanin"/>
          <w:lang w:bidi="fa-IR"/>
          <w:color w:val="111111"/>
          <w:sz w:val="28"/>
          <w:szCs w:val="28"/>
          <w:rtl/>
        </w:rPr>
        <w:t xml:space="preserve">و واجبات حج: احرام، گفتن لبیک چهارگانه به این صورت: «لبیک اللهم لبیک، لبیک لا شریک لک لبیک، إن الحمد و النعمة لک و الملک، لا شریک لک» می باشد و طواف به گرد کعبه جهت ادای عمره، واجب است و خواندن دو رکعت نماز نزد مقام ابراهیم، واجب است. سعی میان صفا و مروه، واجب است. طواف حج، واجب است و طواف نساء، واجب است و خواندن دو رکعت نماز آن نزد مقام ابراهیم نیز واجب است. اما پس از آن، میان صفا و مروه سعی نمی‌شود. وقوف در مشعر، واجب است و قربانی کردن جهت حج تمتع، واجب است. همچنین وقوف در عرفه، سنت واجب است، و تراشیدن موی سر، سنت و رمی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3" w:name="pg13553_133937"/>
    <w:bookmarkEnd w:id="83"/>
    <w:p>
      <w:pPr>
        <w:pStyle w:val="BookText"/>
      </w:pPr>
      <w:r>
        <w:rPr>
          <w:rFonts w:ascii="Amiri" w:hAnsi="Amiri" w:eastAsia="Amiri" w:cs="Amiri"/>
          <w:lang w:bidi="ar-SA"/>
          <w:color w:val="111111"/>
          <w:sz w:val="28"/>
          <w:szCs w:val="28"/>
          <w:rtl/>
        </w:rPr>
        <w:t xml:space="preserve">الْجِمَارِ سُنَّةٌ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5"/>
      </w:pPr>
      <w:bookmarkStart w:id="1049" w:name="_Toc686"/>
      <w:r>
        <w:t>«16»</w:t>
      </w:r>
      <w:bookmarkEnd w:id="1049"/>
    </w:p>
    <w:p>
      <w:pPr>
        <w:pStyle w:val="BookText"/>
      </w:pPr>
      <w:r>
        <w:rPr>
          <w:rFonts w:ascii="Amiri" w:hAnsi="Amiri" w:eastAsia="Amiri" w:cs="Amiri"/>
          <w:lang w:bidi="ar-SA"/>
          <w:color w:val="111111"/>
          <w:sz w:val="28"/>
          <w:szCs w:val="28"/>
          <w:rtl/>
        </w:rPr>
        <w:t xml:space="preserve">فس، [تفسير القمي]: فَمَنْ تَمَتَّعَ بِالْعُمْرَةِ إِلَي الْحَجِّ فَعَلَيْهِ أَنْ يَشْتَرِطَ عِنْدَ الْإِحْرَامِ فَيَقُولَ اللَّهُمَّ إِنِّي أُرِيدُ التَّمَتُّعَ بِالْعُمْرَةِ إِلَي الْحَجِّ عَلَي كِتَابِكَ وَ سُنَّةِ نَبِيِّكَ فَإِنْ عَاقَنِي عَائِقٌ أَوْ حَبَسَنِي حَابِسٌ فَحُلَّنِي حَيْثُ حَبَسْتَنِي بِقَدَرِكَ الَّذِي قَدَّرْتَ عَلَيَّ ثُمَّ يُلَبِّي مِنَ الْمِيقَاتِ الَّذِي وَقَّتَهُ رَسُولُ اللَّهِ صلي الله عليه و آله فَيُلَبِّي فَيَقُولُ لَبَّيْكَ اللَّهُمَّ لَبَّيْكَ لَبَّيْكَ لَا شَرِيكَ لَكَ لَبَّيْكَ إِنَّ الْحَمْدَ وَ النِّعْمَةَ لَكَ وَ الْمُلْكَ لَا شَرِيكَ لَكَ لَبَّيْكَ بِحَجَّةٍ وَ عُمْرَةٍ تَمَامُهَا وَ بَلَاغُهَا عَلَيْكَ فَإِذَا دَخَلَ وَ نَظَرَ إِلَي أَبْيَاتِ مَكَّةَ قَطَعَ التَّلْبِيَةَ وَ طَافَ بِالْبَيْتِ سَبْعَةَ أَشْوَاطٍ وَ صَلَّي عِنْدَ مَقَامِ إِبْرَاهِيمَ رَكْعَتَيْنِ وَ سَعَي بَيْنَ الصَّفَا وَ الْمَرْوَةِ سَبْعَةَ أَشْوَاطٍ ثُمَّ يَحِلُّ وَ يَتَمَتَّعُ بِالثِّيَابِ وَ النِّسَاءِ وَ الطِّيبِ وَ هُوَ مُقِيمٌ عَلَي الْحَجِّ إِلَي يَوْمِ التَّرْوِيَةِ فَإِذَا كَانَ يَوْمُ التَّرْوِيَةِ أَحْرَمَ عِنْدَ الزَّوَالِ مِنْ عِنْدِ الْمَقَامِ بِالْحَجِّ ثُمَّ خَرَجَ مُلَبِّياً إِلَي مِنًي فَلَا يَزَالُ مُلَبِّياً إِلَي يَوْمِ عَرَفَةَ عِنْدَ زَوَالِ الشَّمْسِ فَإِذَا زَالَتِ الشَّمْسُ يَوْمَ عَرَفَةَ قَطَعَ التَّلْبِيَةَ وَ يَقِفُ بِعَرَفَاتٍ فِي الدُّعَاءِ وَ التَّكْبِيرِ وَ التَّهْلِيلِ وَ التَّحْمِيدِ فَإِذَا غَابَتِ الشَّمْسُ يَرْجِعُ إِلَي الْمُزْدَلِفَةِ فَبَاتَ بِهَا فَإِذَا أَصْبَحَ قَامَ عَلَي الْمَشْعَرِ الْحَرَامِ وَ دَعَا وَ هَلَّلَ اللَّهَ وَ سَبَّحَهُ وَ كَبَّرَهُ ثُمَّ ازْدَلَفَ مِنْهَا إِلَي مِنًي وَ رَمَي الْجِمَارَ وَ ذَبَحَ وَ حَلَقَ وَ إِنْ كَانَ غَنِيّاً فَعَلَيْهِ بَدَنَةٌ وَ إِنْ كَانَ بَيْنَ ذَلِكَ فَعَلَيْهِ بَقَرَةٌ وَ إِنْ كَانَ فَقِيراً فَعَلَيْهِ شَاةٌ فَمَنْ لَمْ يَجِدْ ذَلِكَ فَعَلَيْهِ أَنْ يَصُومَ بِمَكَّةَ ثَلَاثَةَ أَيَّامٍ فَإِذَا رَجَعَ إِلَي مَنْزِلِهِ صَامَ سَبْعَةَ أَيَّامٍ فَتَقُومُ هَذِهِ الْعَشَرَةُ أَيَّامٍ مَقَامَ الْهَدْيِ الَّذِي كَانَ عَلَيْهِ وَ هُوَ قَوْلُهُ فَمَنْ لَمْ يَجِدْ فَصِيامُ ثَلاثَةِ أَيَّامٍ فِي الْحَجِّ وَ سَبْعَةٍ إِذا رَجَعْتُمْ تِلْكَ عَشَرَةٌ كامِلَةٌ وَ ذَلِكَ لِمَنْ لَيْسَ هُوَ مُقِيمٌ بِمَكَّةَ وَ لَا مِنْ أَهْلِ مَكَّةَ وَ أَمَّا أَهْلُ مَكَّةَ وَ مَنْ كَانَ حَوْلَ مَكَّةَ عَلَي ثَمَانِيَةٍ وَ أَرْبَعِينَ مِيلًا فَلَيْسَتْ لَهُمْ مُتْعَةٌ إِنَّمَا يُفْرِدُونَ الْحَجَّ لِقَوْلِهِ ذلِكَ لِمَنْ لَمْ يَكُنْ أَهْلُهُ حاضِرِي الْمَسْجِدِ الْحَرامِ‌</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جمرات نیز سنت می باشند.</w:t>
      </w:r>
      <w:r>
        <w:rPr>
          <w:rStyle w:val="FootnoteReference"/>
        </w:rPr>
        <w:footnoteReference w:id="741"/>
      </w:r>
    </w:p>
    <w:p>
      <w:pPr>
        <w:pStyle w:val="Heading5"/>
      </w:pPr>
      <w:bookmarkStart w:id="1050" w:name="_Toc687"/>
      <w:r>
        <w:t>روایت 16</w:t>
      </w:r>
      <w:bookmarkEnd w:id="1050"/>
    </w:p>
    <w:p>
      <w:pPr>
        <w:pStyle w:val="BookText"/>
      </w:pPr>
      <w:r>
        <w:rPr>
          <w:rFonts w:ascii="IRNazanin" w:hAnsi="IRNazanin" w:eastAsia="IRNazanin" w:cs="IRNazanin"/>
          <w:lang w:bidi="fa-IR"/>
          <w:color w:val="111111"/>
          <w:sz w:val="28"/>
          <w:szCs w:val="28"/>
          <w:rtl/>
        </w:rPr>
        <w:t xml:space="preserve">تفسیر علی بن ابراهیم: هر کس تصمیم داشت حج تمتع را انجام دهد، بر وی واجب است که در هنگام احرام با خدا شرط بسته و بگوید: خدایا! می خواهم طبق کتاب تو و سیره پیامبرت با عمره تمتع به حج روم،پس اگر ناتوان شدم یا مانعی از اتمام حجم جلوگیری کرد، همان جاکه با تقدیر خودت که بر من مقدر کردی، مرا از حج بازداشتی، مرا از احرام خارج ساز. سپس در میقاتی که پیامبر تعیین کرده است، اینگونه تلبیه می‌گوید: «لبیک اللهم لبیک، لبیک لا شریک لک لبیک ان الحمد و النعمة لک و الملک، لا شریک لک»، لبیک با حج و عمره‌ای که اتمام و به پایان رساندن رساندن آن بر عهده توست.پس زمانی که به مکه وارد شد و به خانه های مکه نگریست، لبیک گفتن را قطع کند و هفت دور به گرد کعبه طواف کرده و نزد مقام ابراهیم دو رکعت نماز بخواند و هفت بار میان صفا و مروه سعی کند، سپس از احرام بیرون آید و از پوشیدن لباس و زنان و بوی خوش بهره می‌برد و تا روز ترویه همچنان بر حج مقیم می ماند. پس در روز ترویه، هنگام ظهر از کنار مقام برای حج محرم شود، سپس لبیک گویان به سمت منی خارج شده و همچنان لبیک گویان تا روز عرفه تا هنگام ظهر باقی می ماند. پس هنگامی که ظهر عرفه شد لبیک گفتن را ترک گوید و در عرفات وقوف می کند، در حالیکه دعا می‌کند و تکبیر، تهلیل و حمدو سپاس می گوید. زمانی که خورشید غروب کرد به مزدلفه بازگشته و شب را در آنجامی‌ماند، سپس زمان صبح بر مشعر الحرام وقوف می کند و دعا می‌کند، لا اله الا الله و تسبیح و تکبیر می گوید. سپس از مشعر الحرام به منی رفته و رمی جمره می‌کند و قربانی کرده و موهایش را می تراشد. اگر شخصی توانگر و غنی باشد، بر اوست که شتر قربانی کند و در صورتی از نظر مالی در وضعیت معمولی باشد باید یک گاو را قربانی کند؛ و اگر فقیر باشد، تنها ذبح یک گوسفند بر وی واجب است؛ و اگر قربانی پیدا نشد، واجب است که در مکه سه روز روزه بگیرد و زمانی که به منزل خویش باز گردد، هفت روز روزه بگیرد. پس این ده روزی را که روزه گرفته است، جایگزین قربانی می‌شود که بر عهده وی بوده است و این همان گفته خداوند است که می فرماید: «فَمَنْ لَمْ یَجِدْ فَصِیامُ ثَلاثَةِ أَیَّامٍ فِی الْحَجِّ وَ سَبْعَةٍ إِذا رَجَعْتُمْ تِلْکَ عَشَرَةٌ کامِلَة»</w:t>
      </w:r>
      <w:r>
        <w:rPr>
          <w:rStyle w:val="FootnoteReference"/>
        </w:rPr>
        <w:footnoteReference w:id="742"/>
      </w:r>
      <w:r>
        <w:rPr>
          <w:rFonts w:ascii="IRNazanin" w:hAnsi="IRNazanin" w:eastAsia="IRNazanin" w:cs="IRNazanin"/>
          <w:lang w:bidi="fa-IR"/>
          <w:color w:val="111111"/>
          <w:sz w:val="28"/>
          <w:szCs w:val="28"/>
          <w:rtl/>
        </w:rPr>
        <w:t xml:space="preserve">{آن کس که قربانی نیافت، باید در هنگام حج سه روز بدارد و چون برگشتید هفت روز دیگر روزه بدارید. این ده روز تمام است.} البته این امر شامل کسانی می‌شود که مقیم مکه و یا از اهالی آن نباشند، اما اهالی مکه و کسانی که پیرامون آن، تقریبا در 48 میلی آن</w:t>
      </w:r>
    </w:p>
    <w:p>
      <w:pPr>
        <w:pStyle w:val="BookText"/>
      </w:pPr>
      <w:r>
        <w:rPr>
          <w:rFonts w:ascii="IRNazanin" w:hAnsi="IRNazanin" w:eastAsia="IRNazanin" w:cs="IRNazanin"/>
          <w:lang w:bidi="fa-IR"/>
          <w:color w:val="111111"/>
          <w:sz w:val="28"/>
          <w:szCs w:val="28"/>
          <w:rtl/>
        </w:rPr>
        <w:t xml:space="preserve">هستند، حج تمتع بر عهده آنان نیست، بلکه حج افراد بر عهده آنان می باشد و این همان گفته خداوند است که فرمود: «ذلِکَ لِمَنْ لَمْ یَکُنْ أَهْلُهُ حاضِرِی الْمَسْجِدِ الْحَرامِ»</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{این حج تمتع برای کسی است که اهل مسجد الحرام نباشد.}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4" w:name="pg13553_133938"/>
    <w:bookmarkEnd w:id="84"/>
    <w:p>
      <w:pPr>
        <w:pStyle w:val="Heading5"/>
      </w:pPr>
      <w:bookmarkStart w:id="1051" w:name="_Toc688"/>
      <w:r>
        <w:t>«17»</w:t>
      </w:r>
      <w:bookmarkEnd w:id="1051"/>
    </w:p>
    <w:p>
      <w:pPr>
        <w:pStyle w:val="BookText"/>
      </w:pPr>
      <w:r>
        <w:rPr>
          <w:rFonts w:ascii="Amiri" w:hAnsi="Amiri" w:eastAsia="Amiri" w:cs="Amiri"/>
          <w:lang w:bidi="ar-SA"/>
          <w:color w:val="111111"/>
          <w:sz w:val="28"/>
          <w:szCs w:val="28"/>
          <w:rtl/>
        </w:rPr>
        <w:t xml:space="preserve">ضا، [فقه الرضا عليه السلام]: أَدْنَي مَا يَتِمُّ بِهِ فَرْضُ الْحَجِّ الْإِحْرَامُ بِشُرُوطِهِ وَ التَّلْبِيَةُ وَ الطَّوَافُ وَ الصَّلَاةُ عِنْدَ الْمَقَامِ وَ السَّعْيُ بَيْنَ الصَّفَا وَ الْمَرْوَةِ وَ الموقفين [الْمَوْقِفَانِ] وَ أَدَاءُ الْكَفَّارَاتِ وَ النُّسُكُ وَ الزِّيَارَةُ وَ طَوَافُ النِّسَاءِ-</w:t>
      </w:r>
      <w:r>
        <w:rPr>
          <w:rStyle w:val="FootnoteReference"/>
        </w:rPr>
        <w:footnoteReference w:id="744"/>
      </w:r>
    </w:p>
    <w:p>
      <w:pPr>
        <w:pStyle w:val="BookText"/>
      </w:pPr>
      <w:r>
        <w:rPr>
          <w:rFonts w:ascii="Amiri" w:hAnsi="Amiri" w:eastAsia="Amiri" w:cs="Amiri"/>
          <w:lang w:bidi="ar-SA"/>
          <w:color w:val="111111"/>
          <w:sz w:val="28"/>
          <w:szCs w:val="28"/>
          <w:rtl/>
        </w:rPr>
        <w:t xml:space="preserve">الْحَاجُّ عَلَي ثَلَاثَةِ أَوْجُهٍ قَارِنٍ وَ مُفْرِدٍ لِلْحَجِّ وَ مُتَمَتِّعٍ بِالْعُمْرَةِ إِلَي الْحَجِّ وَ لَا يَجُوزُ لِأَهْلِ مَكَّةَ وَ حَاضِرِيهَا التَّمَتُّعُ بِالْعُمْرَةِ إِلَي الْحَجِّ وَ لَيْسَ لَهُمَا إِلَّا الْقِرَانُ وَ الْإِفْرَادُ لِقَوْلِ اللَّهِ تَبَارَكَ وَ تَعَالَي فَمَنْ تَمَتَّعَ بِالْعُمْرَةِ إِلَي الْحَجِّ فَمَا اسْتَيْسَرَ مِنَ الْهَدْيِ ثُمَّ قَالَ عَزَّ وَ جَلَ ذلِكَ لِمَنْ لَمْ يَكُنْ أَهْلُهُ حاضِرِي الْمَسْجِدِ الْحَرامِ مَكَّةَ وَ مَنْ حَوْلَهَا عَلَي ثَمَانِيَةٍ وَ أَرْبَعِينَ مِيلًا مَنْ كَانَ خَارِجاً عَنْ هَذَا الْحَدِّ فَلَا يَحُجُّ إِلَّا مُتَمَتِّعاً بِالْعُمْرَةِ إِلَي الْحَجِّ فَلَا يَقْبَلُ اللَّهُ غَيْرَهُ مِنْهُ‌</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5"/>
      </w:pPr>
      <w:bookmarkStart w:id="1052" w:name="_Toc689"/>
      <w:r>
        <w:t>«18»</w:t>
      </w:r>
      <w:bookmarkEnd w:id="1052"/>
    </w:p>
    <w:p>
      <w:pPr>
        <w:pStyle w:val="BookText"/>
      </w:pPr>
      <w:r>
        <w:rPr>
          <w:rFonts w:ascii="Amiri" w:hAnsi="Amiri" w:eastAsia="Amiri" w:cs="Amiri"/>
          <w:lang w:bidi="ar-SA"/>
          <w:color w:val="111111"/>
          <w:sz w:val="28"/>
          <w:szCs w:val="28"/>
          <w:rtl/>
        </w:rPr>
        <w:t xml:space="preserve">سر، [السرائر] مُعَاوِيَةُ بْنُ عَمَّارٍ عَنْ أَبِي عَبْدِ اللَّهِ عليه السلام قَالَ: إِنَّ رَسُولَ اللَّهِ صلي الله عليه و آله وَ أَهْلَ بَيْتِهِ أَقَامَ بِالْمَدِينَةِ عَشْرَ سِنِينَ لَمْ يَحُجَّ ثُمَّ أَنْزَلَ اللَّهُ عَلَيْهِ أَنْ أَذِّنْ فِي النَّاسِ بِالْحَجِّ يَأْتُوكَ رِجالًا وَ عَلي كُلِّ ضامِرٍ يَأْتِينَ مِنْ كُلِّ فَجٍّ عَمِيقٍ فَأَمَرَ الْمُؤَذِّنِينَ أَنْ يُؤَذِّنُوا بِأَعْلَي أَصْوَاتِهِمْ بِأَنَّ رَسُولَ اللَّهِ صلي الله عليه و آله وَ أَهْلَ بَيْتِهِ يَحُجُّ مِنْ عَامِهِ هَذَا فَعَلِمَ بِهِ حَاضِرُو الْمَدِينَةِ وَ أَهْلُ الْعَوَالِي وَ الْأَعْرَابُ فَاجْتَمَعُوا لِحَجِّ رَسُولِ اللَّهِ صلي الله عليه و آله وَ أَهْلِ بَيْتِهِ وَ إِنَّمَا كَانُوا تَابِعِينَ يَنْظُرُونَ مَا يُؤْمَرُونَ بِهِ فَيَتَّبِعُونَهُ أَوْ يَصْنَعُ شَيْئاً فَيَصْنَعُونَهُ فَخَرَجَ رَسُولُ اللَّهِ صلي الله عليه و آله وَ أَهْلُ بَيْتِهِ فِي أَرْبَعٍ بَقِينَ مِنْ ذِي الْقَعْدَةِ فَلَمَّا انْتَهَي إِلَي ذِي الْحُلَيْفَةِ وَ زَالَتِ الشَّمْسُ اغْتَسَلَ وَ خَرَجَ حَتَّي أَتَي مَسْجِدَ الشَّجَرَةِ فَصَلَّي الظُّهْرَ عِنْدَهُ وَ عَزَمَ إِلَي الْحَجِّ مُفْرِداً وَ خَرَجَ حَتَّي انْتَهَي إِلَي الْبَيْدَاءِ عِنْدَ الْمِيلِ الْأَوَّلِ فَصَفَّ لَهُ النَّاسُ سِمَاطَيْنِ فَلَبَّي بِالْحَجِّ مُفْرِداً وَ مَضَي وَ سَاقَ لَهُ سِتّاً وَ سِتِّينَ بَدَنَةً حَتَّي انْتَهَي إِلَي مَكَّةَ فِي السلاح [السَّلْخِ] لِأَرْبَعٍ مِنْ ذِي الْحِجَّةِ فَطَافَ بِالْبَيْتِ سَبْعَةَ أَشْوَاطٍ ثُمَّ صَلَّي رَكْعَتَيْنِ عِنْدَ مَقَامِ إِبْرَاهِيمَ ثُمَّ عَادَ إِلَي الْحَجَرِ فَاسْتَلَمَهُ وَ قَدْ كَانَ اسْتَلَمَهُ فِي أَوَّلِ طَوَافِهِ.</w:t>
      </w:r>
    </w:p>
    <w:p>
      <w:pPr>
        <w:pStyle w:val="Heading5"/>
      </w:pPr>
      <w:bookmarkStart w:id="1053" w:name="_Toc690"/>
      <w:r>
        <w:t>روایت 17</w:t>
      </w:r>
      <w:bookmarkEnd w:id="1053"/>
    </w:p>
    <w:p>
      <w:pPr>
        <w:pStyle w:val="BookText"/>
      </w:pPr>
      <w:r>
        <w:rPr>
          <w:rFonts w:ascii="IRNazanin" w:hAnsi="IRNazanin" w:eastAsia="IRNazanin" w:cs="IRNazanin"/>
          <w:lang w:bidi="fa-IR"/>
          <w:color w:val="111111"/>
          <w:sz w:val="28"/>
          <w:szCs w:val="28"/>
          <w:rtl/>
        </w:rPr>
        <w:t xml:space="preserve">فقه الرضا علیه السلام: حداقل چیزی که حج واجب بدان پایان می‌پذیرد،احرام بستن با شرایط آن، لبیک گفتن، طواف کردن، خواندن نماز در کنار مقام ابراهیم، سعی میان صفا و مروه، و دو وقوف، کفارات، قربانی و طواف زیارت و طواف نساء است.</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حج گزاران بر سه قسمند: قارن، کسی که حج افراد می‌گزارد، و عمره تمتع تا حج؛ اهالی مکه و اطراف آن مجاز به انجام عمره تمتع تا حج نیستند و تنها می توانند حج قران و افراد را انجام دهند، چنان که خداوند فرموده است: «فَمَنْ تَمَتَّعَ بِالْعُمْرَةِ إِلَی الْحَجِّ فَمَا اسْتَیْسَرَ مِنَ الْهَدْی»</w:t>
      </w:r>
      <w:r>
        <w:rPr>
          <w:rStyle w:val="FootnoteReference"/>
        </w:rPr>
        <w:footnoteReference w:id="747"/>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هر کس از [اعمال] عمره به حجّ پرداخت، [باید] آنچه از قربانی میسّر است [قربانی کند].}سپس فرمود: «ذلِکَ لِمَنْ لَمْ یَکُنْ أَهْلُهُ حاضِرِی الْمَسْجِدِ الْحَرام»{این حج تمتع برای کسی است که اهل مسجد الحرام نباشد.} که منظور اهل مکه و شهرهایی هستند که در 48 میلی آن قرار دارند؛ اما کسی که در خارج از این محدوده قرار دارد، تنها باید حج تمتع به جا آورد، چرا که خداوند غیر از آن را قبول نخواهد کرد.</w:t>
      </w:r>
      <w:r>
        <w:rPr>
          <w:rStyle w:val="FootnoteReference"/>
        </w:rPr>
        <w:footnoteReference w:id="748"/>
      </w:r>
    </w:p>
    <w:p>
      <w:pPr>
        <w:pStyle w:val="Heading5"/>
      </w:pPr>
      <w:bookmarkStart w:id="1054" w:name="_Toc691"/>
      <w:r>
        <w:t>روایت 18</w:t>
      </w:r>
      <w:bookmarkEnd w:id="1054"/>
    </w:p>
    <w:p>
      <w:pPr>
        <w:pStyle w:val="BookText"/>
      </w:pPr>
      <w:r>
        <w:rPr>
          <w:rFonts w:ascii="IRNazanin" w:hAnsi="IRNazanin" w:eastAsia="IRNazanin" w:cs="IRNazanin"/>
          <w:lang w:bidi="fa-IR"/>
          <w:color w:val="111111"/>
          <w:sz w:val="28"/>
          <w:szCs w:val="28"/>
          <w:rtl/>
        </w:rPr>
        <w:t xml:space="preserve">السرائر: امام صادق علیه السلام فرمود: رسول خدا و اهل بیتش در مدینه به مدت ده سال اقامت کردند و حج نگزارد. سپس خداوند بر وی این آیه را نازل کرد: «أَذِّنْ فِی النَّاسِ بِالْحَجِّ یَأْتُوکَ رِجالًا وَ عَلی کُلِّ ضامِرٍ یَأْتِینَ مِنْ کُلِّ فَجٍّ عَمِیق»</w:t>
      </w:r>
      <w:r>
        <w:rPr>
          <w:rStyle w:val="FootnoteReference"/>
        </w:rPr>
        <w:footnoteReference w:id="749"/>
      </w:r>
      <w:r>
        <w:rPr>
          <w:rFonts w:ascii="IRNazanin" w:hAnsi="IRNazanin" w:eastAsia="IRNazanin" w:cs="IRNazanin"/>
          <w:lang w:bidi="fa-IR"/>
          <w:color w:val="111111"/>
          <w:sz w:val="28"/>
          <w:szCs w:val="28"/>
          <w:rtl/>
        </w:rPr>
        <w:t xml:space="preserve">{درمیان مردم برای ادای حج بانگ برآور تا زائران پیاده و سوار بر هر شتر لاغری - که از هر راه دوری می آیند - به سوی تو روی آورند.} سپس به جارچیان فرمان داد تا با فریاد رسا و بلند اعلام کنند که در این سال پیامبر خدا و اهل بیتش علیهم السلام به حج خواهد رفت. سپس همه مردم مدینه و کوه نشینان و اعراب بادیه نشین از این امر آگاه شدند. سپس جهت انجام حج، رسول خدا صلی الله علیه و آیه و سلم و اهل بیتش گرد هم آمدند و تحت نظر اوامر پیامبر بودند، به گونه ای که هر آنچه پیامبر به آنان دستور می داد، آماده اجرا بودند و یا آن که هر آنچه پیامبر انجام می داد، آنان نیز اجرا می کردند. سپس چهار روز مانده از ماه ذی قعده، رسول خدا همراه با اهل بیت خود از مدینه خارج شدند و زمانی که به ذی الحلیفه رسیدند و وقت زوال خورشید شد (هنگام ظهر)، غسل کرد و از آنجا بیرون آمدتا این که به مسجد شجره رسید. نماز ظهر را در آن جا خواند و تصمیم به حج افراد گرفت. به راه افتاد، تا این که به بیداء رسید. در نزدیکی میل اول، مردم در حال سکوت، در دو ردیف صف کشیدند. پس پیامبر لبیک حج افراد را گفت و به راه افتاد و 66 شتر چاق را برای قربانی به همراه آوردند، تا این که روز چهارم ذی حجه به السلاح در مکه رسید، به گرد کعبه هفت بار طواف کرد و دو رکعت نماز کنار مقام ابراهیم خواند و سپس به کنار حجر الاسود رفت و بر آن دست کشید ودر ابتدای طواف خویش نیز بر آن دست کشیده بود.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5" w:name="pg13553_133939"/>
    <w:bookmarkEnd w:id="85"/>
    <w:p>
      <w:pPr>
        <w:pStyle w:val="BookText"/>
      </w:pPr>
      <w:r>
        <w:rPr>
          <w:rFonts w:ascii="Amiri" w:hAnsi="Amiri" w:eastAsia="Amiri" w:cs="Amiri"/>
          <w:lang w:bidi="ar-SA"/>
          <w:color w:val="111111"/>
          <w:sz w:val="28"/>
          <w:szCs w:val="28"/>
          <w:rtl/>
        </w:rPr>
        <w:t xml:space="preserve">ثُمَّ قَالَ إِنَّ الصَّفا وَ الْمَرْوَةَ مِنْ شَعائِرِ اللَّهِ فَمَنْ حَجَّ الْبَيْتَ أَوِ اعْتَمَرَ فَلا جُناحَ عَلَيْهِ أَنْ يَطَّوَّفَ بِهِما ثُمَّ أَتَي الصَّفَا فَصَنَعَ عَلَيْهِ مِثْلَ مَا ذَكَرْتُ لَكَ حَتَّي فَرَغَ مِنْ سَبْعَةِ أَشْوَاطٍ ثُمَّ أَتَاهُ جَبْرَئِيلُ عليه السلام وَ هُوَ عَلَي الْمَرْوَةِ فَأَمَرَهُ أَنْ يَأْمُرَ النَّاسَ أَنْ يُحِلُّوا إِلَّا سَائِقَ الْهَدْيِ فَقَالَ رَجُلٌ أَ نَحِلُّ وَ لَمْ نَفْرُغْ مِنْ مَنَاسِكِنَا وَ هُوَ عُمَرُ فَقَالَ رَسُولُ اللَّهِ صلي الله عليه و آله لِعُمَرَ لَوِ اسْتَقْبَلْتُ مِنْ أَمْرِي مَا اسْتَدْبَرْتُ فَعَلْتُ كَمَا فَعَلْتُمْ وَ لَكِنْ سُقْتُ الْهَدْيَ وَ لَا يَحِلُّ لسائق [سَائِقُ] الْهَدْيِ حَتَّي يَبْلُغَ الْهَدْيُ مَحِلَّهُ فَقَالَ لَهُ سُرَاقَةُ بْنُ مَالِكِ بْنِ جُعْشُمٍ يَا رَسُولَ اللَّهِ أَ لِعَامِنَا هَذَا أَمْ لِلْأَبَدِ فَقَالَ بَلْ لِأَبَدِ الْأَبَدِ وَ شَبَّكَ بَيْنَ أَصَابِعِهِ دَخَلَتِ الْعُمْرَةُ فِي الْحَجِّ ثَلَاثَ مَرَّاتٍ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3"/>
      </w:pPr>
      <w:bookmarkStart w:id="1055" w:name="_Toc692"/>
      <w:r>
        <w:t>باب 10 أحكام المتمتع</w:t>
      </w:r>
      <w:bookmarkEnd w:id="1055"/>
    </w:p>
    <w:p>
      <w:pPr>
        <w:pStyle w:val="Heading4"/>
      </w:pPr>
      <w:bookmarkStart w:id="1056" w:name="_Toc693"/>
      <w:r>
        <w:t>الأخبار</w:t>
      </w:r>
      <w:bookmarkEnd w:id="1056"/>
    </w:p>
    <w:p>
      <w:pPr>
        <w:pStyle w:val="Heading5"/>
      </w:pPr>
      <w:bookmarkStart w:id="1057" w:name="_Toc694"/>
      <w:r>
        <w:t>«1»</w:t>
      </w:r>
      <w:bookmarkEnd w:id="1057"/>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رَجُلٍ دَخَلَ قَبْلَ التَّرْوِيَةِ بِيَوْمٍ وَ أَرَادَ الْإِحْرَامَ بِالْحَجِّ يَوْمَ التَّرْوِيَةِ فَأَخْطَأَ قَبْلَ الْعُمْرَةِ مَا حَالُهُ قَالَ لَيْسَ عَلَيْهِ شَيْ‌ءٌ فَلْيُعِدِ الْإِحْرَامَ بِالْحَجِ‌</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5"/>
      </w:pPr>
      <w:bookmarkStart w:id="1058" w:name="_Toc695"/>
      <w:r>
        <w:t>«2»</w:t>
      </w:r>
      <w:bookmarkEnd w:id="1058"/>
    </w:p>
    <w:p>
      <w:pPr>
        <w:pStyle w:val="BookText"/>
      </w:pPr>
      <w:r>
        <w:rPr>
          <w:rFonts w:ascii="Amiri" w:hAnsi="Amiri" w:eastAsia="Amiri" w:cs="Amiri"/>
          <w:lang w:bidi="ar-SA"/>
          <w:color w:val="111111"/>
          <w:sz w:val="28"/>
          <w:szCs w:val="28"/>
          <w:rtl/>
        </w:rPr>
        <w:t xml:space="preserve">قَالَ: وَ سَأَلْتُهُ عَنْ رَجُلٍ اعْتَمَرَ فِي رَجَبٍ وَ رَجَعَ إِلَي أَهْلِهِ هَلْ يَصْلُحُ لَهُ إِنْ هُوَ حَجَّ أَنْ يَتَمَتَّعَ بِالْعُمْرَةِ إِلَي الْحَجِّ قَالَ لَا يَعْدِلُ بِذَلِكَ‌</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Heading5"/>
      </w:pPr>
      <w:bookmarkStart w:id="1059" w:name="_Toc696"/>
      <w:r>
        <w:t>«3»</w:t>
      </w:r>
      <w:bookmarkEnd w:id="1059"/>
    </w:p>
    <w:p>
      <w:pPr>
        <w:pStyle w:val="BookText"/>
      </w:pPr>
      <w:r>
        <w:rPr>
          <w:rFonts w:ascii="Amiri" w:hAnsi="Amiri" w:eastAsia="Amiri" w:cs="Amiri"/>
          <w:lang w:bidi="ar-SA"/>
          <w:color w:val="111111"/>
          <w:sz w:val="28"/>
          <w:szCs w:val="28"/>
          <w:rtl/>
        </w:rPr>
        <w:t xml:space="preserve">قَالَ: وَ سَأَلْتُهُ عَنْ رَجُلٍ قَدِمَ مُتَمَتِّعاً ثُمَّ أَحَلَّ قَبْلَ ذَلِكَ أَ لَهُ الْخُرُوجُ قَالَ لَا يَخْرُجْ حَتَّي يُحْرِمَ بِالْحَجِّ وَ لَا يُجَاوِزِ الطَّائِفَ وَ شِبْهَهَا</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Heading5"/>
      </w:pPr>
      <w:bookmarkStart w:id="1060" w:name="_Toc697"/>
      <w:r>
        <w:t>«4»</w:t>
      </w:r>
      <w:bookmarkEnd w:id="1060"/>
    </w:p>
    <w:p>
      <w:pPr>
        <w:pStyle w:val="BookText"/>
      </w:pPr>
      <w:r>
        <w:rPr>
          <w:rFonts w:ascii="Amiri" w:hAnsi="Amiri" w:eastAsia="Amiri" w:cs="Amiri"/>
          <w:lang w:bidi="ar-SA"/>
          <w:color w:val="111111"/>
          <w:sz w:val="28"/>
          <w:szCs w:val="28"/>
          <w:rtl/>
        </w:rPr>
        <w:t xml:space="preserve">ب، [قرب الإسناد] ابْنُ أَبِي الْخَطَّابِ عَنِ الْبَزَنْطِيِّ قَالَ: قُلْتُ لِلرِّضَا عليه السلام جُعِلْتُ فِدَاكَ كَيْفَ تَصْنَعُ بِالْحَجِّ قَالَ أَمَّا نَحْنُ فَنَخْرُجُ فِي وَقْتٍ ضَيِّقٍ تَذْهَبُ فِيهِ الْأَيَّامُ</w:t>
      </w:r>
    </w:p>
    <w:p>
      <w:pPr>
        <w:pStyle w:val="BookText"/>
      </w:pPr>
      <w:r>
        <w:rPr>
          <w:rFonts w:ascii="IRNazanin" w:hAnsi="IRNazanin" w:eastAsia="IRNazanin" w:cs="IRNazanin"/>
          <w:lang w:bidi="fa-IR"/>
          <w:color w:val="111111"/>
          <w:sz w:val="28"/>
          <w:szCs w:val="28"/>
          <w:rtl/>
        </w:rPr>
        <w:t xml:space="preserve">سپس خداوند فرمود: «إِنَّ الصَّفا وَ الْمَرْوَةَ مِنْ شَعائِرِ اللَّهِ فَمَنْ حَجَّ الْبَیْتَ أَوِ اعْتَمَرَ فَلا جُناحَ عَلَیْهِ أَنْ یَطَّوَّفَ بِهِما»</w:t>
      </w:r>
      <w:r>
        <w:rPr>
          <w:rStyle w:val="FootnoteReference"/>
        </w:rPr>
        <w:footnoteReference w:id="754"/>
      </w:r>
      <w:r>
        <w:rPr>
          <w:rFonts w:ascii="IRNazanin" w:hAnsi="IRNazanin" w:eastAsia="IRNazanin" w:cs="IRNazanin"/>
          <w:lang w:bidi="fa-IR"/>
          <w:color w:val="111111"/>
          <w:sz w:val="28"/>
          <w:szCs w:val="28"/>
          <w:rtl/>
        </w:rPr>
        <w:t xml:space="preserve">{در حقیقت صفا و مروه از شعائر خداست که یاد آور اوست؛ پس هر کس که خانه خدا را حج کند یا عمره گزارد، بر او گناهی نیست که میان آن دو سعی به جا آورد.} سپس بر کوه صفا رفت. پس همان کاری را انجام داد که برایت گفتم، تا این که از انجام هفت بار فارغ شد. سپس جبرئیل نزد پیامبر آمد، در حالی که پیامبر در مروه بود. جبرئیل به پیامبر دستور داد به مردم فرمان دهد که جز کسانی که قربانی آورده اند، مابقی از احرام خارج شوند. سپس شخصی به پیامبر گفت: آیا از احرام خارج شویم در حالی که هنوز مناسک خود را انجام نداده ایم؟ آن شخص عمر بود. پیامبر خطاب به عمر گفت: اگر من آن چه را تاکنون انجام داده ام، از اول انجام می دادم، همان کاری را که به شما فرمان دادم، انجام می دادم، لیکن اکنون قربانی به همراه آورده ام و برای کسی که قربانی به همراه دارد، شایسته نیست از احرام خارج شود، مگر آن که قربانی به قربانگاه رسد. در این لحظه، سراقة بن مالک بن جعشم کنانی گفت: ای فرستاده خداوند، این دستور که فرمودی ویژه امسال است یا برای همیشه؟ پیامبرصلی الله علیه و آله در پاسخ او فرمود: این فرمانی است برای همیشه، تا روز قیامت. سپس انگشتان خود را در هم فرو برد و سه بار فرمود: عمره در حج داخل گردید.</w:t>
      </w:r>
      <w:r>
        <w:rPr>
          <w:rStyle w:val="FootnoteReference"/>
        </w:rPr>
        <w:footnoteReference w:id="755"/>
      </w:r>
    </w:p>
    <w:p>
      <w:pPr>
        <w:pStyle w:val="Heading3"/>
      </w:pPr>
      <w:bookmarkStart w:id="1061" w:name="_Toc698"/>
      <w:r>
        <w:t>باب دهم : احکام کسی که حج تمتع گزارد</w:t>
      </w:r>
      <w:bookmarkEnd w:id="1061"/>
    </w:p>
    <w:p>
      <w:pPr>
        <w:pStyle w:val="Heading4"/>
      </w:pPr>
      <w:bookmarkStart w:id="1062" w:name="_Toc699"/>
      <w:r>
        <w:t>روایات</w:t>
      </w:r>
      <w:bookmarkEnd w:id="1062"/>
    </w:p>
    <w:p>
      <w:pPr>
        <w:pStyle w:val="Heading5"/>
      </w:pPr>
      <w:bookmarkStart w:id="1063" w:name="_Toc700"/>
      <w:r>
        <w:t>روایت 1</w:t>
      </w:r>
      <w:bookmarkEnd w:id="1063"/>
    </w:p>
    <w:p>
      <w:pPr>
        <w:pStyle w:val="BookText"/>
      </w:pPr>
      <w:r>
        <w:rPr>
          <w:rFonts w:ascii="IRNazanin" w:hAnsi="IRNazanin" w:eastAsia="IRNazanin" w:cs="IRNazanin"/>
          <w:lang w:bidi="fa-IR"/>
          <w:color w:val="111111"/>
          <w:sz w:val="28"/>
          <w:szCs w:val="28"/>
          <w:rtl/>
        </w:rPr>
        <w:t xml:space="preserve">قرب الإسناد: علی بن جعفر از برادرش علیه السلام نقل کرده است که از وی درباره شخصی پرسیدم که یک روز قبل از ترویه به مکه وارد شود و بخواهد در زمان حج در روز ترویه احرام بندد، اما قبل از عمره خود، مرتکب خطا شود. حکمش چیست؟ امام فرمود: چیزی بر عهده وی نیست، اما باید بار دیگر جهت ادای حج احرام بندد.</w:t>
      </w:r>
      <w:r>
        <w:rPr>
          <w:rStyle w:val="FootnoteReference"/>
        </w:rPr>
        <w:footnoteReference w:id="756"/>
      </w:r>
    </w:p>
    <w:p>
      <w:pPr>
        <w:pStyle w:val="Heading5"/>
      </w:pPr>
      <w:bookmarkStart w:id="1064" w:name="_Toc701"/>
      <w:r>
        <w:t>روایت 2</w:t>
      </w:r>
      <w:bookmarkEnd w:id="1064"/>
    </w:p>
    <w:p>
      <w:pPr>
        <w:pStyle w:val="BookText"/>
      </w:pPr>
      <w:r>
        <w:rPr>
          <w:rFonts w:ascii="IRNazanin" w:hAnsi="IRNazanin" w:eastAsia="IRNazanin" w:cs="IRNazanin"/>
          <w:lang w:bidi="fa-IR"/>
          <w:color w:val="111111"/>
          <w:sz w:val="28"/>
          <w:szCs w:val="28"/>
          <w:rtl/>
        </w:rPr>
        <w:t xml:space="preserve">گفت: از ایشان درباره شخصی که در ماه رجب حج عمره می گزارد و سپس به سوی اهل خویش بر می‌گردد، آیا برای وی شایسته است که اگر بخواهد حج گزارد، حج تمتع به جا آورد؟ امام فرمود: خیر، برابر با آن نیست.</w:t>
      </w:r>
      <w:r>
        <w:rPr>
          <w:rStyle w:val="FootnoteReference"/>
        </w:rPr>
        <w:footnoteReference w:id="757"/>
      </w:r>
    </w:p>
    <w:p>
      <w:pPr>
        <w:pStyle w:val="Heading5"/>
      </w:pPr>
      <w:bookmarkStart w:id="1065" w:name="_Toc702"/>
      <w:r>
        <w:t>روایت 3</w:t>
      </w:r>
      <w:bookmarkEnd w:id="1065"/>
    </w:p>
    <w:p>
      <w:pPr>
        <w:pStyle w:val="BookText"/>
      </w:pPr>
      <w:r>
        <w:rPr>
          <w:rFonts w:ascii="IRNazanin" w:hAnsi="IRNazanin" w:eastAsia="IRNazanin" w:cs="IRNazanin"/>
          <w:lang w:bidi="fa-IR"/>
          <w:color w:val="111111"/>
          <w:sz w:val="28"/>
          <w:szCs w:val="28"/>
          <w:rtl/>
        </w:rPr>
        <w:t xml:space="preserve">از او درباره شخصی سؤال کردم که جهت گزاردن حج تمتع آمده، اما قبل از گزاردن آن از لباس احرام بیرون آید، آیا حق خروج دارد؟ ایشان فرمود: خارج نمی‌شود تا این که برای حج احرام بندد و از طائف و نظیر آن عبور نکند.</w:t>
      </w:r>
      <w:r>
        <w:rPr>
          <w:rStyle w:val="FootnoteReference"/>
        </w:rPr>
        <w:footnoteReference w:id="758"/>
      </w:r>
    </w:p>
    <w:p>
      <w:pPr>
        <w:pStyle w:val="Heading5"/>
      </w:pPr>
      <w:bookmarkStart w:id="1066" w:name="_Toc703"/>
      <w:r>
        <w:t>روایت 4</w:t>
      </w:r>
      <w:bookmarkEnd w:id="1066"/>
    </w:p>
    <w:p>
      <w:pPr>
        <w:pStyle w:val="BookText"/>
      </w:pPr>
      <w:r>
        <w:rPr>
          <w:rFonts w:ascii="IRNazanin" w:hAnsi="IRNazanin" w:eastAsia="IRNazanin" w:cs="IRNazanin"/>
          <w:lang w:bidi="fa-IR"/>
          <w:color w:val="111111"/>
          <w:sz w:val="28"/>
          <w:szCs w:val="28"/>
          <w:rtl/>
        </w:rPr>
        <w:t xml:space="preserve">قرب الإسناد: بزنطی نقل کرده است که به امام رضا علیه السلام گفتم: جانم به فدایتان! چگونه حج می‌گزارید؟ امام فرمود: ما در زمانی تنگ که روزها در آن به سرعت می‌گزارد به مکه می آییم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6" w:name="pg13553_133940"/>
    <w:bookmarkEnd w:id="86"/>
    <w:p>
      <w:pPr>
        <w:pStyle w:val="BookText"/>
      </w:pPr>
      <w:r>
        <w:rPr>
          <w:rFonts w:ascii="Amiri" w:hAnsi="Amiri" w:eastAsia="Amiri" w:cs="Amiri"/>
          <w:lang w:bidi="ar-SA"/>
          <w:color w:val="111111"/>
          <w:sz w:val="28"/>
          <w:szCs w:val="28"/>
          <w:rtl/>
        </w:rPr>
        <w:t xml:space="preserve">فَأُفْرِدُ لَهُ الْحَجَّ قُلْتُ لَهُ جُعِلْتُ فِدَاكَ أَ رَأَيْتَ إِنْ أَرَادَ الْمُتْعَةَ كَيْفَ يَصْنَعُ قَالَ يَنْوِي الْعُمْرَةَ وَ يُحْرِمُ بِالْحَجِ‌</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Heading5"/>
      </w:pPr>
      <w:bookmarkStart w:id="1067" w:name="_Toc704"/>
      <w:r>
        <w:t>«5»</w:t>
      </w:r>
      <w:bookmarkEnd w:id="1067"/>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رَجُلٍ قَدِمَ مَكَّةَ مُتَمَتِّعاً فَأَحَلَّ فِيهِ أَ لَهُ أَنْ يَرْجِعَ قَالَ لَا يَرْجِعْ حَتَّي يُحْرِمَ بِالْحَجِّ وَ لَا يُجَاوِزِ الطَّائِفَ وَ شِبْهَهَا مَخَافَةَ أَنْ لَا يُدْرِكَ الْحَجَّ فَإِنْ أَحَبَّ أَنْ يَرْجِعَ إِلَي مَكَّةَ رَجَعَ وَ إِنْ خَافَ أَنْ يَفُوتَهُ الْحَجُّ مَضَي عَلَي وَجْهِهِ إِلَي عَرَفَاتٍ‌</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5"/>
      </w:pPr>
      <w:bookmarkStart w:id="1068" w:name="_Toc705"/>
      <w:r>
        <w:t>«6»</w:t>
      </w:r>
      <w:bookmarkEnd w:id="1068"/>
    </w:p>
    <w:p>
      <w:pPr>
        <w:pStyle w:val="BookText"/>
      </w:pPr>
      <w:r>
        <w:rPr>
          <w:rFonts w:ascii="Amiri" w:hAnsi="Amiri" w:eastAsia="Amiri" w:cs="Amiri"/>
          <w:lang w:bidi="ar-SA"/>
          <w:color w:val="111111"/>
          <w:sz w:val="28"/>
          <w:szCs w:val="28"/>
          <w:rtl/>
        </w:rPr>
        <w:t xml:space="preserve">ن، [عيون أخبار الرضا عليه السلام] ابْنُ الْوَلِيدِ عَنِ الصَّفَّارِ عَنِ ابْنِ عِيسَي عَنِ الْبَزَنْطِيِّ قَالَ: قُلْتُ لِأَبِي الْحَسَنِ عليه السلام كَيْفَ صَنَعْتَ فِي عَامِكَ فَقَالَ اعْتَمَرْتُ فِي رَجَبٍ وَ دَخَلْتُ مُتَمَتِّعاً وَ كَذَلِكَ أَفْعَلُ إِذَا اعْتَمَرْتُ‌</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Heading5"/>
      </w:pPr>
      <w:bookmarkStart w:id="1069" w:name="_Toc706"/>
      <w:r>
        <w:t>«7»</w:t>
      </w:r>
      <w:bookmarkEnd w:id="1069"/>
    </w:p>
    <w:p>
      <w:pPr>
        <w:pStyle w:val="BookText"/>
      </w:pPr>
      <w:r>
        <w:rPr>
          <w:rFonts w:ascii="Amiri" w:hAnsi="Amiri" w:eastAsia="Amiri" w:cs="Amiri"/>
          <w:lang w:bidi="ar-SA"/>
          <w:color w:val="111111"/>
          <w:sz w:val="28"/>
          <w:szCs w:val="28"/>
          <w:rtl/>
        </w:rPr>
        <w:t xml:space="preserve">ن، [عيون أخبار الرضا عليه السلام] أَبِي عَنْ سَعْدٍ عَنِ ابْنِ عِيسَي عَنِ الْوَشَّاءِ عَنِ الرِّضَا عليه السلام قَالَ: إِذَا أُهِلَّ هِلَالُ ذِي الْحِجَّةِ وَ نَحْنُ بِالْمَدِينَةِ لَمْ يَكُنْ لَنَا أَنْ نُحْرِمَ إِلَّا بِالْحَجِّ لِأَنَّا نُحْرِمُ مِنَ الشَّجَرَةِ وَ هُوَ الَّذِي وَقَّتَ رَسُولُ اللَّهِ صلي الله عليه و آله وَ أَنْتُمْ إِذَا قَدِمْتُمْ مِنَ الْعِرَاقِ فَأُهِلَّ الْهِلَالُ فَلَكُمْ أَنْ تَعْتَمِرُوا لِأَنَّ بَيْنَ أَيْدِيكُمْ ذَاتَ عِرْقٍ‌</w:t>
      </w:r>
      <w:r>
        <w:rPr>
          <w:rStyle w:val="FootnoteReference"/>
        </w:rPr>
        <w:footnoteReference w:id="762"/>
      </w:r>
      <w:r>
        <w:rPr>
          <w:rFonts w:ascii="Amiri" w:hAnsi="Amiri" w:eastAsia="Amiri" w:cs="Amiri"/>
          <w:lang w:bidi="ar-SA"/>
          <w:color w:val="111111"/>
          <w:sz w:val="28"/>
          <w:szCs w:val="28"/>
          <w:rtl/>
        </w:rPr>
        <w:t xml:space="preserve">وَ غَيْرَهَا مِمَّا وَقَّتَ لَكُمْ رَسُولُ اللَّهِ صلي الله عليه و آله فَقَالَ لَهُ الْفَضْلُ فَلِيَ الْآنَ أَنْ أَتَمَتَّعَ وَ قَدْ طُفْتُ بِالْبَيْتِ فَقَالَ لَهُ نَعَمْ فَذَهَبَ بِهَا مُحَمَّدُ بْنُ جَعْفَرٍ إِلَي سُفْيَانَ بْنِ عُيَيْنَةَ وَ أَصْحَابِ سُفْيَانَ فَقَالَ لَهُمْ إِنَّ فُلَاناً قَالَ كَذَا وَ كَذَا فَشَنَّعَ عَلَي أَبِي الْحَسَنِ عليه السلام‌</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5"/>
      </w:pPr>
      <w:bookmarkStart w:id="1070" w:name="_Toc707"/>
      <w:r>
        <w:t>«8»</w:t>
      </w:r>
      <w:bookmarkEnd w:id="1070"/>
    </w:p>
    <w:p>
      <w:pPr>
        <w:pStyle w:val="BookText"/>
      </w:pPr>
      <w:r>
        <w:rPr>
          <w:rFonts w:ascii="Amiri" w:hAnsi="Amiri" w:eastAsia="Amiri" w:cs="Amiri"/>
          <w:lang w:bidi="ar-SA"/>
          <w:color w:val="111111"/>
          <w:sz w:val="28"/>
          <w:szCs w:val="28"/>
          <w:rtl/>
        </w:rPr>
        <w:t xml:space="preserve">ع، [علل الشرائع] ابْنُ الْوَلِيدِ عَنِ الصَّفَّارِ عَنِ ابْنِ يَزِيدَ عَنِ ابْنِ أَبِي عُمَيْرٍ عَنْ جَمِيلٍ عَنْ أَبِي عَبْدِ اللَّهِ عليه السلام قَالَ: مَنْ أَدْرَكَ الْمَشْعَرَ الْحَرَامَ يَوْمَ النَّحْرِ قَبْلَ زَوَالِ الشَّمْسِ</w:t>
      </w:r>
    </w:p>
    <w:p>
      <w:pPr>
        <w:pStyle w:val="BookText"/>
      </w:pPr>
      <w:r>
        <w:rPr>
          <w:rFonts w:ascii="IRNazanin" w:hAnsi="IRNazanin" w:eastAsia="IRNazanin" w:cs="IRNazanin"/>
          <w:lang w:bidi="fa-IR"/>
          <w:color w:val="111111"/>
          <w:sz w:val="28"/>
          <w:szCs w:val="28"/>
          <w:rtl/>
        </w:rPr>
        <w:t xml:space="preserve">و حج افراد می گزاریم. به امام گفتم: جانم به فدایتان! خواستم بدانم که اگر حج گزار بخواهد حج تمتع بگزارد، باید چه کند؟ امام فرمود: قصد و نیت عمره کند و برای حج احرام بندد.</w:t>
      </w:r>
      <w:r>
        <w:rPr>
          <w:rStyle w:val="FootnoteReference"/>
        </w:rPr>
        <w:footnoteReference w:id="764"/>
      </w:r>
    </w:p>
    <w:p>
      <w:pPr>
        <w:pStyle w:val="Heading5"/>
      </w:pPr>
      <w:bookmarkStart w:id="1071" w:name="_Toc708"/>
      <w:r>
        <w:t>روایت 5</w:t>
      </w:r>
      <w:bookmarkEnd w:id="1071"/>
    </w:p>
    <w:p>
      <w:pPr>
        <w:pStyle w:val="BookText"/>
      </w:pPr>
      <w:r>
        <w:rPr>
          <w:rFonts w:ascii="IRNazanin" w:hAnsi="IRNazanin" w:eastAsia="IRNazanin" w:cs="IRNazanin"/>
          <w:lang w:bidi="fa-IR"/>
          <w:color w:val="111111"/>
          <w:sz w:val="28"/>
          <w:szCs w:val="28"/>
          <w:rtl/>
        </w:rPr>
        <w:t xml:space="preserve">قرب الإسناد: علی بن جعفر از برادرش علیه السلام درباره شخصی سؤال کرد که برای گزاردن حج تمتع به مکه آمده است و از احرام بیرون آمده، آیا می تواند بازگردد؟ ایشان فرمود: باز نمی‌گردد، مگر این که برای حج احرام بندد و از طائف و نظیر آن عبور نکند، از ترس این که حج را درک نکند. پس در صورتی که تمایل داشت به مکه باز گردد، باز می‌گردد و اگر بیم آن را داشت که حج را از دست بدهد، به راه خویش تا رسیدن به عرفات ادامه دهد.</w:t>
      </w:r>
    </w:p>
    <w:p>
      <w:pPr>
        <w:pStyle w:val="Heading5"/>
      </w:pPr>
      <w:bookmarkStart w:id="1072" w:name="_Toc709"/>
      <w:r>
        <w:t>روایت 6</w:t>
      </w:r>
      <w:bookmarkEnd w:id="1072"/>
    </w:p>
    <w:p>
      <w:pPr>
        <w:pStyle w:val="BookText"/>
      </w:pPr>
      <w:r>
        <w:rPr>
          <w:rFonts w:ascii="IRNazanin" w:hAnsi="IRNazanin" w:eastAsia="IRNazanin" w:cs="IRNazanin"/>
          <w:lang w:bidi="fa-IR"/>
          <w:color w:val="111111"/>
          <w:sz w:val="28"/>
          <w:szCs w:val="28"/>
          <w:rtl/>
        </w:rPr>
        <w:t xml:space="preserve">عیون أخبار الرضا: بزنطی نقل کرده است که به امام رضا علیه السلام گفتم: امسال چه کردید؟ امام در پاسخ فرمود: در رجب عمره گزاردم و در ایام حج برای تمتع وارد مکه شدم. و هر گاه عمره گزارم، این چنین خواهم کرد.</w:t>
      </w:r>
      <w:r>
        <w:rPr>
          <w:rStyle w:val="FootnoteReference"/>
        </w:rPr>
        <w:footnoteReference w:id="765"/>
      </w:r>
    </w:p>
    <w:p>
      <w:pPr>
        <w:pStyle w:val="Heading5"/>
      </w:pPr>
      <w:bookmarkStart w:id="1073" w:name="_Toc710"/>
      <w:r>
        <w:t>روایت 7</w:t>
      </w:r>
      <w:bookmarkEnd w:id="1073"/>
    </w:p>
    <w:p>
      <w:pPr>
        <w:pStyle w:val="BookText"/>
      </w:pPr>
      <w:r>
        <w:rPr>
          <w:rFonts w:ascii="IRNazanin" w:hAnsi="IRNazanin" w:eastAsia="IRNazanin" w:cs="IRNazanin"/>
          <w:lang w:bidi="fa-IR"/>
          <w:color w:val="111111"/>
          <w:sz w:val="28"/>
          <w:szCs w:val="28"/>
          <w:rtl/>
        </w:rPr>
        <w:t xml:space="preserve">عیون أخبار الرضا: اگر هلال ماه ذی حجه پدیدار شد و ما در مدینه باشیم، نمی توانیم جز برای حج احرام بندیم، چرا که ما در مسجد شجره احرام می بندیم که آن همان میقاتی است که رسول خدا تعیین نمود. شما وقتی از عراق بیایید و آنگاه هلال طلوع کند، پس شما می توانید عمره بگزارید، چرا که ذات عرق و غیر آن فراروی شماست که رسول خدا صلی الله علیه و آله برای شما تعیین کرده است. پس فضل خطاب به وی گفت: آیا من که اکنون به گرد کعبه طواف کرده ام می توانم از زن و بوی خوش و غیره بهره مند شوم؟ امام فرمود: آری. پس این موضوع را محمد بن جعفر علیه السلام به سفیان عیینه و اصحاب وی رسانید و به آنان گفت: فلان شخص چنین و چنان گفت پس سفیان آن را از ابوالحسن بد دانست!</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5"/>
      </w:pPr>
      <w:bookmarkStart w:id="1074" w:name="_Toc711"/>
      <w:r>
        <w:t>روایت 8</w:t>
      </w:r>
      <w:bookmarkEnd w:id="1074"/>
    </w:p>
    <w:p>
      <w:pPr>
        <w:pStyle w:val="BookText"/>
      </w:pPr>
      <w:r>
        <w:rPr>
          <w:rFonts w:ascii="IRNazanin" w:hAnsi="IRNazanin" w:eastAsia="IRNazanin" w:cs="IRNazanin"/>
          <w:lang w:bidi="fa-IR"/>
          <w:color w:val="111111"/>
          <w:sz w:val="28"/>
          <w:szCs w:val="28"/>
          <w:rtl/>
        </w:rPr>
        <w:t xml:space="preserve">علل الشرائع: امام صادق علیه السلام فرمود: کسی که مشعر الحرام را روز نحر کردن قربانی خود قبل از زوال خورشید درک کند،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7" w:name="pg13553_133941"/>
    <w:bookmarkEnd w:id="87"/>
    <w:p>
      <w:pPr>
        <w:pStyle w:val="BookText"/>
      </w:pPr>
      <w:r>
        <w:rPr>
          <w:rFonts w:ascii="Amiri" w:hAnsi="Amiri" w:eastAsia="Amiri" w:cs="Amiri"/>
          <w:lang w:bidi="ar-SA"/>
          <w:color w:val="111111"/>
          <w:sz w:val="28"/>
          <w:szCs w:val="28"/>
          <w:rtl/>
        </w:rPr>
        <w:t xml:space="preserve">فَقَدْ أَدْرَكَ الْحَجَّ وَ مَنْ أَدْرَكَهُ يَوْمَ عَرَفَةَ قَبْلَ زَوَالِ الشَّمْسِ فَقَدْ أَدْرَكَ الْمُتْعَةَ</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5"/>
      </w:pPr>
      <w:bookmarkStart w:id="1075" w:name="_Toc712"/>
      <w:r>
        <w:t>«9»</w:t>
      </w:r>
      <w:bookmarkEnd w:id="1075"/>
    </w:p>
    <w:p>
      <w:pPr>
        <w:pStyle w:val="BookText"/>
      </w:pPr>
      <w:r>
        <w:rPr>
          <w:rFonts w:ascii="Amiri" w:hAnsi="Amiri" w:eastAsia="Amiri" w:cs="Amiri"/>
          <w:lang w:bidi="ar-SA"/>
          <w:color w:val="111111"/>
          <w:sz w:val="28"/>
          <w:szCs w:val="28"/>
          <w:rtl/>
        </w:rPr>
        <w:t xml:space="preserve">ضا، [فقه الرضا عليه السلام]: إِنْ نَسِيَ الْمُتَمَتِّعُ التَّقْصِيرَ حَتَّي يُهِلَّ بِالْحَجِّ كَانَ عَلَيْهِ دَمٌ وَ رُوِيَ يَسْتَغْفِرُ اللَّهَ وَ إِذَا حَلَقَ الْمُتَمَتِّعُ رَأْسَهُ بِمَكَّةَ فَلَيْسَ عَلَيْهِ شَيْ‌ءٌ إِنْ كَانَ جَاهِلًا وَ إِنْ تَعَمَّدَ ذَلِكَ فِي أَوَّلِ شُهُورِ الْحَجِّ بِثَلَاثِينَ يَوْماً مِنْهَا فَلَيْسَ عَلَيْهِ شَيْ‌ءٌ وَ إِنْ تَعَمَّدَ بَعْدَ الثَّلَاثِينَ الَّذِي يُوَفِّرُ فِيهَا شَعْرَهُ لِلْحَجِّ فَإِنَّ عَلَيْهِ دم [دَماً] فَإِذَا أَرَادَ الْمُتَمَتِّعُ الْخُرُوجَ مِنْ مَكَّةَ إِلَي بَعْضِ الْمَوَاضِعِ فَلَيْسَ لَهُ ذَلِكَ لِأَنَّهُ مُرْتَبِطٌ بِالْحَجِّ حَتَّي يَقْضِيَهُ إِلَّا أَنْ يَعْلَمَ أَنَّهُ لَا يَفُوتُهُ الْحَجُّ فَإِنْ عَلِمَ وَ خَرَجَ ثُمَّ رَجَعَ فِي الشَّهْرِ الَّذِي خَرَجَ فِيهِ دَخَلَ مَكَّةَ مُحِلًّا وَ إِنْ رَجَعَ فِي غَيْرِ ذَلِكَ الشَّهْرِ دَخَلَهَا مُحْرِماً</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Heading5"/>
      </w:pPr>
      <w:bookmarkStart w:id="1076" w:name="_Toc713"/>
      <w:r>
        <w:t>«10»</w:t>
      </w:r>
      <w:bookmarkEnd w:id="1076"/>
    </w:p>
    <w:p>
      <w:pPr>
        <w:pStyle w:val="BookText"/>
      </w:pPr>
      <w:r>
        <w:rPr>
          <w:rFonts w:ascii="Amiri" w:hAnsi="Amiri" w:eastAsia="Amiri" w:cs="Amiri"/>
          <w:lang w:bidi="ar-SA"/>
          <w:color w:val="111111"/>
          <w:sz w:val="28"/>
          <w:szCs w:val="28"/>
          <w:rtl/>
        </w:rPr>
        <w:t xml:space="preserve">سر، [السرائر] جَمِيلٌ عَنْ بَعْضِ أَصْحَابِهِ عَنْ أَحَدِهِمَا عليهما السلام: فِي الرَّجُلِ يَخْرُجُ مِنَ الْحَرَمِ إِلَي بَعْضِ حَاجَتِهِ وَ يَرْجِعُ مِنْ يَوْمِهِ قَالَ لَا بَأْسَ بِأَنْ يَدْخُلَ بِغَيْرِ إِحْرَامٍ‌</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5"/>
      </w:pPr>
      <w:bookmarkStart w:id="1077" w:name="_Toc714"/>
      <w:r>
        <w:t>«11»</w:t>
      </w:r>
      <w:bookmarkEnd w:id="1077"/>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إِنَّ الْعُمْرَةَ وَاجِبَةٌ بِمَنْزِلَةِ الْحَجِّ لِأَنَّ اللَّهَ يَقُولُ وَ أَتِمُّوا الْحَجَّ وَ الْعُمْرَةَ لِلَّهِ هِيَ وَاجِبَةٌ مِثْلَ الْحَجِّ وَ مَنْ تَمَتَّعَ أَجْزَأَهُ وَ الْعُمْرَةُ فِي أَشْهُرِ الْحَجِّ مُتْعَةٌ</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5"/>
      </w:pPr>
      <w:bookmarkStart w:id="1078" w:name="_Toc715"/>
      <w:r>
        <w:t>«12»</w:t>
      </w:r>
      <w:bookmarkEnd w:id="1078"/>
    </w:p>
    <w:p>
      <w:pPr>
        <w:pStyle w:val="BookText"/>
      </w:pPr>
      <w:r>
        <w:rPr>
          <w:rFonts w:ascii="Amiri" w:hAnsi="Amiri" w:eastAsia="Amiri" w:cs="Amiri"/>
          <w:lang w:bidi="ar-SA"/>
          <w:color w:val="111111"/>
          <w:sz w:val="28"/>
          <w:szCs w:val="28"/>
          <w:rtl/>
        </w:rPr>
        <w:t xml:space="preserve">شي، [تفسير العياشي] عَنْ يَعْقُوبَ بْنِ شُعَيْبٍ عَنْ أَبِي عَبْدِ اللَّهِ عليه السلام: وَ أَتِمُّوا الْحَجَّ وَ الْعُمْرَةَ لِلَّهِ قُلْتُ يَكْتَفِي الرَّجُلُ إِذَا تَمَتَّعَ بِالْعُمْرَةِ إِلَي الْحَجِّ مَكَانَ ذَلِكَ الْعُمْرَةِ الْمُفْرَدَةِ قَالَ نَعَمْ كَذَلِكَ أَمَرَ رَسُولُ اللَّهِ صلي الله عليه و آله‌</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Heading5"/>
      </w:pPr>
      <w:bookmarkStart w:id="1079" w:name="_Toc716"/>
      <w:r>
        <w:t>«13»</w:t>
      </w:r>
      <w:bookmarkEnd w:id="1079"/>
    </w:p>
    <w:p>
      <w:pPr>
        <w:pStyle w:val="BookText"/>
      </w:pPr>
      <w:r>
        <w:rPr>
          <w:rFonts w:ascii="Amiri" w:hAnsi="Amiri" w:eastAsia="Amiri" w:cs="Amiri"/>
          <w:lang w:bidi="ar-SA"/>
          <w:color w:val="111111"/>
          <w:sz w:val="28"/>
          <w:szCs w:val="28"/>
          <w:rtl/>
        </w:rPr>
        <w:t xml:space="preserve">كش، [رجال الكشي] حَمْدَوَيْهِ عَنِ الْيَقْطِينِيِّ عَنْ يُونُسَ عَنْ عَبْدِ اللَّهِ بْنِ زُرَارَةَ وَ مُحَمَّدِ</w:t>
      </w:r>
    </w:p>
    <w:p>
      <w:pPr>
        <w:pStyle w:val="BookText"/>
      </w:pPr>
      <w:r>
        <w:rPr>
          <w:rFonts w:ascii="IRNazanin" w:hAnsi="IRNazanin" w:eastAsia="IRNazanin" w:cs="IRNazanin"/>
          <w:lang w:bidi="fa-IR"/>
          <w:color w:val="111111"/>
          <w:sz w:val="28"/>
          <w:szCs w:val="28"/>
          <w:rtl/>
        </w:rPr>
        <w:t xml:space="preserve">حج را درک کرده است و هر کس آن را در روز عرفه قبل از زوال خورشید درک کند، تمتع را درک کرده است.</w:t>
      </w:r>
      <w:r>
        <w:rPr>
          <w:rStyle w:val="FootnoteReference"/>
        </w:rPr>
        <w:footnoteReference w:id="772"/>
      </w:r>
    </w:p>
    <w:p>
      <w:pPr>
        <w:pStyle w:val="Heading5"/>
      </w:pPr>
      <w:bookmarkStart w:id="1080" w:name="_Toc717"/>
      <w:r>
        <w:t>روایت 9</w:t>
      </w:r>
      <w:bookmarkEnd w:id="1080"/>
    </w:p>
    <w:p>
      <w:pPr>
        <w:pStyle w:val="BookText"/>
      </w:pPr>
      <w:r>
        <w:rPr>
          <w:rFonts w:ascii="IRNazanin" w:hAnsi="IRNazanin" w:eastAsia="IRNazanin" w:cs="IRNazanin"/>
          <w:lang w:bidi="fa-IR"/>
          <w:color w:val="111111"/>
          <w:sz w:val="28"/>
          <w:szCs w:val="28"/>
          <w:rtl/>
        </w:rPr>
        <w:t xml:space="preserve">فقه الرضا علیه السلام: اگر کسی که عمره تمتع انجام داده، تا بعد از محرم شدن برای حج، کوتاه کردن موهای خویش را فراموش کند، ریختن خون (قربانی کردن) بر عهده وی می باشد. روایت شده است که او باید استغفار کند. اما اگر متمتع موهای سر خویش را در مکه بتراشد، در صورتی که نسبت به مناسک آگاهی نداشته باشد، گناهی بر گردن وی نیست.</w:t>
      </w:r>
    </w:p>
    <w:p>
      <w:pPr>
        <w:pStyle w:val="BookText"/>
      </w:pPr>
      <w:r>
        <w:rPr>
          <w:rFonts w:ascii="IRNazanin" w:hAnsi="IRNazanin" w:eastAsia="IRNazanin" w:cs="IRNazanin"/>
          <w:lang w:bidi="fa-IR"/>
          <w:color w:val="111111"/>
          <w:sz w:val="28"/>
          <w:szCs w:val="28"/>
          <w:rtl/>
        </w:rPr>
        <w:t xml:space="preserve">اگر عمداً در سی روز اولیه از ماههای حج این عمل را انجام دهد، باز گناهی بر گردن وی نیست. اما اگر بعد از سی روزی اولی که موهایش را جهت گزاردن حج بلند کرده است، عمدا بدین کار اقدام کند، قربانی کردن بر وی واجب است. اگر کسی که عمره تمتع انجام داده، بخواهد از مکه خارج شده و به جاهای دیگر رود، چیزی بر عهده وی نیست، زیرا او با حج مرتبط است تا آنکه آن را انجام دهد، مگر در صورتی که بداند که وی هرگز حج را از دست نخواهد داد. اما اگر بداند و سپس از مکه خارج شود، و در همان ماهی که از مکه خارج شده بود، بدان بازگردد،نیاز به احرام مجدد برای ورود به مکه ندارد و اگر در ماه دیگر برگشت، باید برای ورود مجدد به مکه محرم شود.</w:t>
      </w:r>
      <w:r>
        <w:rPr>
          <w:rStyle w:val="FootnoteReference"/>
        </w:rPr>
        <w:footnoteReference w:id="773"/>
      </w:r>
    </w:p>
    <w:p>
      <w:pPr>
        <w:pStyle w:val="Heading5"/>
      </w:pPr>
      <w:bookmarkStart w:id="1081" w:name="_Toc718"/>
      <w:r>
        <w:t>روایت 10</w:t>
      </w:r>
      <w:bookmarkEnd w:id="1081"/>
    </w:p>
    <w:p>
      <w:pPr>
        <w:pStyle w:val="BookText"/>
      </w:pPr>
      <w:r>
        <w:rPr>
          <w:rFonts w:ascii="IRNazanin" w:hAnsi="IRNazanin" w:eastAsia="IRNazanin" w:cs="IRNazanin"/>
          <w:lang w:bidi="fa-IR"/>
          <w:color w:val="111111"/>
          <w:sz w:val="28"/>
          <w:szCs w:val="28"/>
          <w:rtl/>
        </w:rPr>
        <w:t xml:space="preserve">السرائر: از یکی از آن دو امام علیهما السلام درباره مردی سؤال کردند که از حرم برای انجام کاری خارج می‌شود و در همان روز باز می‌گردد. فرمود : ایرادی ندارد که بدون احرام داخل گردد.</w:t>
      </w:r>
      <w:r>
        <w:rPr>
          <w:rStyle w:val="FootnoteReference"/>
        </w:rPr>
        <w:footnoteReference w:id="774"/>
      </w:r>
    </w:p>
    <w:p>
      <w:pPr>
        <w:pStyle w:val="Heading5"/>
      </w:pPr>
      <w:bookmarkStart w:id="1082" w:name="_Toc719"/>
      <w:r>
        <w:t>روایت 11</w:t>
      </w:r>
      <w:bookmarkEnd w:id="1082"/>
    </w:p>
    <w:p>
      <w:pPr>
        <w:pStyle w:val="BookText"/>
      </w:pPr>
      <w:r>
        <w:rPr>
          <w:rFonts w:ascii="IRNazanin" w:hAnsi="IRNazanin" w:eastAsia="IRNazanin" w:cs="IRNazanin"/>
          <w:lang w:bidi="fa-IR"/>
          <w:color w:val="111111"/>
          <w:sz w:val="28"/>
          <w:szCs w:val="28"/>
          <w:rtl/>
        </w:rPr>
        <w:t xml:space="preserve">تفسیر العیاشی: امام باقر علیه السلام فرمود: انجام عمره همچون حج واجب است، زیرا باری تعالی در کتاب خویش می فرماید: «وَ أَتِمُّوا الْحَجَّ وَ الْعُمْرَةَ لِلَّهِ»</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{حج و عمره را برای خداوند به اتمام رسانید}. انجام عمره همچون حج واجب است و هر کس حج تمتع گزارد، کافی است و عمره در ماههای ادای عمره تمتع است.</w:t>
      </w:r>
      <w:r>
        <w:rPr>
          <w:rStyle w:val="FootnoteReference"/>
        </w:rPr>
        <w:footnoteReference w:id="776"/>
      </w:r>
    </w:p>
    <w:p>
      <w:pPr>
        <w:pStyle w:val="Heading5"/>
      </w:pPr>
      <w:bookmarkStart w:id="1083" w:name="_Toc720"/>
      <w:r>
        <w:t>روایت 12</w:t>
      </w:r>
      <w:bookmarkEnd w:id="1083"/>
    </w:p>
    <w:p>
      <w:pPr>
        <w:pStyle w:val="BookText"/>
      </w:pPr>
      <w:r>
        <w:rPr>
          <w:rFonts w:ascii="Amiri" w:hAnsi="Amiri" w:eastAsia="Amiri" w:cs="Amiri"/>
          <w:lang w:bidi="ar-SA"/>
          <w:color w:val="111111"/>
          <w:sz w:val="28"/>
          <w:szCs w:val="28"/>
          <w:rtl/>
        </w:rPr>
        <w:t xml:space="preserve">تفسیر العیاشی: امام صادق علیه السلام فرمود: «وَ أَتِمُّوا الْحَجَّ وَ الْعُمْرَةَ لِلَّهِ»</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{حج و عمره را برای خداوند به اتمام رسانید}. به امام گفتم: آیا اگر شخصی که قصد حج تمتع دارد، به جای آن عمره مفرده انجام دهد، کافی است؟ امام فرمود: آری. رسول خدا نیز این گونه امر کرده اند.</w:t>
      </w:r>
      <w:r>
        <w:rPr>
          <w:rStyle w:val="FootnoteReference"/>
        </w:rPr>
        <w:footnoteReference w:id="778"/>
      </w:r>
    </w:p>
    <w:p>
      <w:pPr>
        <w:pStyle w:val="Heading5"/>
      </w:pPr>
      <w:bookmarkStart w:id="1084" w:name="_Toc721"/>
      <w:r>
        <w:t>روایت 13</w:t>
      </w:r>
      <w:bookmarkEnd w:id="1084"/>
    </w:p>
    <w:p>
      <w:pPr>
        <w:pStyle w:val="BookText"/>
      </w:pPr>
      <w:r>
        <w:rPr>
          <w:rFonts w:ascii="IRNazanin" w:hAnsi="IRNazanin" w:eastAsia="IRNazanin" w:cs="IRNazanin"/>
          <w:lang w:bidi="fa-IR"/>
          <w:color w:val="111111"/>
          <w:sz w:val="28"/>
          <w:szCs w:val="28"/>
          <w:rtl/>
        </w:rPr>
        <w:t xml:space="preserve">رجال الکشی: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8" w:name="pg13553_133942"/>
    <w:bookmarkEnd w:id="88"/>
    <w:p>
      <w:pPr>
        <w:pStyle w:val="BookText"/>
      </w:pPr>
      <w:r>
        <w:rPr>
          <w:rFonts w:ascii="Amiri" w:hAnsi="Amiri" w:eastAsia="Amiri" w:cs="Amiri"/>
          <w:lang w:bidi="ar-SA"/>
          <w:color w:val="111111"/>
          <w:sz w:val="28"/>
          <w:szCs w:val="28"/>
          <w:rtl/>
        </w:rPr>
        <w:t xml:space="preserve">ابْنِ قُولَوَيْهِ وَ الْحُسَيْنِ بْنِ الْحَسَنِ مَعاً عَنْ سَعْدٍ عَنْ هَارُونَ عَنِ الْحَسَنِ بْنِ مَحْبُوبٍ عَنْ مُحَمَّدِ بْنِ عَبْدِ اللَّهِ بْنِ زُرَارَةَ وَ ابْنَيْهِ الْحَسَنِ وَ الْحُسَيْنِ عَنْ عَبْدِ اللَّهِ بْنِ زُرَارَةَ قَالَ: قَالَ لِي أَبُو عَبْدِ اللَّهِ عليه السلام اقْرَأْ مِنِّي عَلَي وَالِدِكَ السَّلَامَ-</w:t>
      </w:r>
      <w:r>
        <w:rPr>
          <w:rStyle w:val="FootnoteReference"/>
        </w:rPr>
        <w:footnoteReference w:id="779"/>
      </w:r>
      <w:r>
        <w:rPr>
          <w:rFonts w:ascii="Amiri" w:hAnsi="Amiri" w:eastAsia="Amiri" w:cs="Amiri"/>
          <w:lang w:bidi="ar-SA"/>
          <w:color w:val="111111"/>
          <w:sz w:val="28"/>
          <w:szCs w:val="28"/>
          <w:rtl/>
        </w:rPr>
        <w:t xml:space="preserve">وَ قُلْ لَهُ عَلَيْكَ بِالصَّلَاةِ السِّتَّةِ وَ الْأَرْبَعِينَ وَ عَلَيْكَ بِالْحَجِّ أَنْ تُهِلَّ بِالْإِفْرَادِ وَ تَنْوِيَ الْفَسْخَ إِذَا قَدِمْتَ مَكَّةَ وَ طُفْتَ وَ سَعَيْتَ فَسَخْتَ مَا أَهْلَلْتَ بِهِ وَ قَلَبْتَ الْحَجَّ عُمْرَةً أَحْلَلْتَ إِلَي يَوْمِ التَّرْوِيَةِ ثُمَّ اسْتَأْنِفِ الْإِهْلَالَ بِالْحَجِّ مُفْرِداً إِلَي مِنًي وَ تَشْهَدُ الْمَنَافِعَ بِعَرَفَاتٍ وَ الْمُزْدَلِفَةِ فَكَذَلِكَ حَجَّ رَسُولُ اللَّهِ صلي الله عليه و آله وَ هَكَذَا أَمَرَ أَصْحَابَهُ أَنْ يَفْعَلُوا أَنْ يَفْسَخُوا مَا أَهَلُّوا بِهِ وَ يَقْلِبُوا الْحَجَّ عُمْرَةً وَ إِنَّمَا أَقَامَ رَسُولُ اللَّهِ صلي الله عليه و آله عَلَي إِحْرَامِهِ لِيَسُوقَ الَّذِي سَاقَ مَعَهُ فَإِنَّ السَّائِقَ قَارِنٌ وَ الْقَارِنُ لَا يُحِلُّ حَتَّي يَبْلُغَ هَدْيُهُ مَحِلَّهُ وَ مَحِلُّهُ الْمَنْحَرُ بِمِنًي فَإِذَا بَلَغَ أَحَلَّ فَهَذَا الَّذِي أَمَرْنَاكَ بِهِ حَجُّ الْمُتَمَتِّعِ فَالْزَمْ ذَلِكَ وَ لَا يَضِيقَنَّ صَدْرُكَ وَ الَّذِي أَتَاكَ بِهِ أَبُو بَصِيرٍ مِنْ صَلَاةِ إِحْدَي وَ خَمْسِينَ وَ الْإِهْلَالِ بِالتَّمَتُّعِ بِالْعُمْرَةِ إِلَي الْحَجِّ وَ مَا أَمَرْنَا بِهِ مِنْ أَنْ يُهِلَّ بِالتَّمَتُّعِ فَلِذَلِكَ عِنْدَنَا مَعَانٍ وَ تَصَارِيفُ لِذَلِكَ مَا يَسَعُنَا وَ يَسَعُكُمْ وَ لَا يُخَالِفُ شَيْ‌ءٌ مِنْهُ الْحَقَّ وَ لَا يُضَادُّهُ‌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5"/>
      </w:pPr>
      <w:bookmarkStart w:id="1085" w:name="_Toc722"/>
      <w:r>
        <w:t>«14»</w:t>
      </w:r>
      <w:bookmarkEnd w:id="1085"/>
    </w:p>
    <w:p>
      <w:pPr>
        <w:pStyle w:val="BookText"/>
      </w:pPr>
      <w:r>
        <w:rPr>
          <w:rFonts w:ascii="Amiri" w:hAnsi="Amiri" w:eastAsia="Amiri" w:cs="Amiri"/>
          <w:lang w:bidi="ar-SA"/>
          <w:color w:val="111111"/>
          <w:sz w:val="28"/>
          <w:szCs w:val="28"/>
          <w:rtl/>
        </w:rPr>
        <w:t xml:space="preserve">دَعَائِمُ الْإِسْلَامِ، رُوِّينَا عَنْ جَعْفَرِ بْنِ مُحَمَّدٍ صَلَوَاتُ اللَّهِ عَلَيْهِ أَنَّهُ قَالَ: مَنْ تَمَتَّعَ بِالْعُمْرَةِ إِلَي الْحَجِّ فَأَتَي مَكَّةَ فَلْيَطُفْ بِالْبَيْتِ وَ لْيَسْعَ بَيْنَ الصَّفَا وَ الْمَرْوَةِ ثُمَّ يُقَصِّرُ مِنْ جَوَانِبِ الشعر [شَعْرِ] رَأْسِهِ وَ شَارِبِهِ وَ لِحْيَتِهِ يَأْخُذُ شَيْئاً مِنْ أَظْفَارِهِ وَ يُبْقِي مِنْ ذَلِكَ لِحَجِّهِ فَإِنْ قَصَّرَ مِنْ بَعْضِ ذَلِكَ وَ تَرَكَ بَعْضاً أَجْزَأَهُ وَ إِنْ حَلَقَ رَأْسَهُ فَعَلَيْهِ دَمٌ وَ إِذَا كَانَ يَوْمُ النَّحْرِ أَمَرَّ الْمُوسَي عَلَي رَأْسِهِ كَمَا يَفْعَلُ الْأَقْرَعُ وَ إِنْ نَسِيَ أَنْ يُقَصِّرَ حَتَّي أَحْرَمَ بِالْحَجِّ فَلَا شَيْ‌ءَ عَلَيْهِ وَ يَسْتَغْفِرُ اللَّهَ‌</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5"/>
      </w:pPr>
      <w:bookmarkStart w:id="1086" w:name="_Toc723"/>
      <w:r>
        <w:t>«15»</w:t>
      </w:r>
      <w:bookmarkEnd w:id="1086"/>
    </w:p>
    <w:p>
      <w:pPr>
        <w:pStyle w:val="BookText"/>
      </w:pPr>
      <w:r>
        <w:rPr>
          <w:rFonts w:ascii="Amiri" w:hAnsi="Amiri" w:eastAsia="Amiri" w:cs="Amiri"/>
          <w:lang w:bidi="ar-SA"/>
          <w:color w:val="111111"/>
          <w:sz w:val="28"/>
          <w:szCs w:val="28"/>
          <w:rtl/>
        </w:rPr>
        <w:t xml:space="preserve">وَ عَنْهُ عليه السلام أَنَّهُ قَالَ: وَ الْمُتَمَتِّعُ لَا يَطُوفُ بَعْدَ طَوَافِ الْعُمْرَةِ تَطَوُّعاً</w:t>
      </w:r>
    </w:p>
    <w:p>
      <w:pPr>
        <w:pStyle w:val="BookText"/>
      </w:pPr>
      <w:r>
        <w:rPr>
          <w:rFonts w:ascii="IRNazanin" w:hAnsi="IRNazanin" w:eastAsia="IRNazanin" w:cs="IRNazanin"/>
          <w:lang w:bidi="fa-IR"/>
          <w:color w:val="111111"/>
          <w:sz w:val="28"/>
          <w:szCs w:val="28"/>
          <w:rtl/>
        </w:rPr>
        <w:t xml:space="preserve">عبدالله بن زراره گوید: امام صادق علیه السلام به من فرمود: از جانب من بر پدرت سلام برسان و بگو: بر توباد به چهل و شش رکعت نماز. بر تو باد گزاردن حج و این که برای حج افراد محرم شوی و نیت به هم زدن آن را داشته باشی و وقتی به مکه آمدی و طواف و سعی کردی آن را به هم بزنی و حج افراد را بدل به عمره کنی و تا روز ترویه از احرام بیرون باشی؛ پس از آن احرام حج را از سر بگیری و به منی روی و در عرفات و مزدلفه حضور پیدا کنی. رسول خدا نیز این گونه حج گزارد و به اصحاب خویش دستور فرمود که آن چه را که در زمان احرام نیت کرده اند، فسخ کنند و حج را بدل به عمره کنند. رسول خدا بدین جهت بر احرام خویش باقی ماند که قربانی را که همراه خود آورده بود، به محل آن برساند. چرا که سائق (کسی که قربانی همراه آورده)، قارن است و قارن نباید از احرام بیرون آید تا قربانی به محل و جایگاهش برسد که محل آن همان محل ذبح در منی است. پس وقتی حج گزار بدانجا رسد از احرام بیرون آید و این همان چیزی است که در حج تمتع تو را بدان فرمان داده ایم. پس بدین امر همواره پایبند باش و مبادا که انجام آن سینه ات را به تنگ آورد و آنچه ابو بصیر برای تو آورده است، یعنی اقامه پنجاه و یک رکعت نماز و احرام جهت انجام حج تمتع و آنچه که ما بدان امر کردیم، این است که جهت انجام تمتع احرام بسته شود. برای اینها نزد ما تفاسیر و معانی بسیاری است که امکان بیانش برای ما و شما نیست و چیزی از آن با حق مخالفت و تضاد ندارد.</w:t>
      </w:r>
      <w:r>
        <w:rPr>
          <w:rStyle w:val="FootnoteReference"/>
        </w:rPr>
        <w:footnoteReference w:id="782"/>
      </w:r>
    </w:p>
    <w:p>
      <w:pPr>
        <w:pStyle w:val="Heading5"/>
      </w:pPr>
      <w:bookmarkStart w:id="1087" w:name="_Toc724"/>
      <w:r>
        <w:t>روایت 14</w:t>
      </w:r>
      <w:bookmarkEnd w:id="1087"/>
    </w:p>
    <w:p>
      <w:pPr>
        <w:pStyle w:val="BookText"/>
      </w:pPr>
      <w:r>
        <w:rPr>
          <w:rFonts w:ascii="IRNazanin" w:hAnsi="IRNazanin" w:eastAsia="IRNazanin" w:cs="IRNazanin"/>
          <w:lang w:bidi="fa-IR"/>
          <w:color w:val="111111"/>
          <w:sz w:val="28"/>
          <w:szCs w:val="28"/>
          <w:rtl/>
        </w:rPr>
        <w:t xml:space="preserve">دعائم الإسلام: امام صادق علیه السلام فرمود: کسی که حج تمتع گزارد و به مکه آید، باید به گرد کعبه طواف کند و میان صفا و مروه سعی کند، سپس مقداری از موهای سر، سبیل، ریش و مقداری از ناخنهایش را کوتاه کند و مابقی را برای حجش باقی نهد. اگر تنها برخی از این موارد را کوتاه کند و مابقی را رها کند، کفایت می کند و اگر سرش را بتراشد، پس قربانی کردن و ریختن خون بر عهده وی می باشد. و در روز قربانی (عید) تیغ را روی سرش بکشد، همان گونه که شخص طاس انجام می دهد و اگر تا موقع محرم شدن برای حج، تقصیر را فراموش کرد، گناهی برگردن وی نیست و خداوند وی را می آمرزد.</w:t>
      </w:r>
      <w:r>
        <w:rPr>
          <w:rStyle w:val="FootnoteReference"/>
        </w:rPr>
        <w:footnoteReference w:id="783"/>
      </w:r>
    </w:p>
    <w:p>
      <w:pPr>
        <w:pStyle w:val="Heading5"/>
      </w:pPr>
      <w:bookmarkStart w:id="1088" w:name="_Toc725"/>
      <w:r>
        <w:t>روایت 15</w:t>
      </w:r>
      <w:bookmarkEnd w:id="1088"/>
    </w:p>
    <w:p>
      <w:pPr>
        <w:pStyle w:val="BookText"/>
      </w:pPr>
      <w:r>
        <w:rPr>
          <w:rFonts w:ascii="IRNazanin" w:hAnsi="IRNazanin" w:eastAsia="IRNazanin" w:cs="IRNazanin"/>
          <w:lang w:bidi="fa-IR"/>
          <w:color w:val="111111"/>
          <w:sz w:val="28"/>
          <w:szCs w:val="28"/>
          <w:rtl/>
        </w:rPr>
        <w:t xml:space="preserve">دعائم الإسلام: امام صادق علیه السلام فرمود: متمتع پس از طواف عمره نمی تواند طواف مستحبی انجام دهد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9" w:name="pg13553_133943"/>
    <w:bookmarkEnd w:id="89"/>
    <w:p>
      <w:pPr>
        <w:pStyle w:val="BookText"/>
      </w:pPr>
      <w:r>
        <w:rPr>
          <w:rFonts w:ascii="Amiri" w:hAnsi="Amiri" w:eastAsia="Amiri" w:cs="Amiri"/>
          <w:lang w:bidi="ar-SA"/>
          <w:color w:val="111111"/>
          <w:sz w:val="28"/>
          <w:szCs w:val="28"/>
          <w:rtl/>
        </w:rPr>
        <w:t xml:space="preserve">حَتَّي يُقَصِّرَ وَ إِذَا قَصَّرَ الْمُتَمَتِّعُ فَلَهُ أَنْ يَأْتِيَ النِّسَاءَ وَ إِنْ أَتَي امْرَأَتَهُ قَبْلَ أَنْ يُقَصِّرَ فَعَلَيْهِ جَزُورٌ وَ إِنْ قَبَّلَهَا فَعَلَيْهِ دَمٌ‌</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Heading5"/>
      </w:pPr>
      <w:bookmarkStart w:id="1089" w:name="_Toc726"/>
      <w:r>
        <w:t>«16»</w:t>
      </w:r>
      <w:bookmarkEnd w:id="1089"/>
    </w:p>
    <w:p>
      <w:pPr>
        <w:pStyle w:val="BookText"/>
      </w:pPr>
      <w:r>
        <w:rPr>
          <w:rFonts w:ascii="Amiri" w:hAnsi="Amiri" w:eastAsia="Amiri" w:cs="Amiri"/>
          <w:lang w:bidi="ar-SA"/>
          <w:color w:val="111111"/>
          <w:sz w:val="28"/>
          <w:szCs w:val="28"/>
          <w:rtl/>
        </w:rPr>
        <w:t xml:space="preserve">وَ عَنْهُ عليه السلام أَنَّهُ قَالَ: إِذَا حَلَّ الْمُتَمَتِّعُ الْمُحْرِمُ طَافَ بِالْبَيْتِ تَطَوُّعاً مَا شَاءَ مَا بَيْنَهُ وَ بَيْنَ أَنْ يُحْرِمَ بِالْحَجِ‌</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Heading5"/>
      </w:pPr>
      <w:bookmarkStart w:id="1090" w:name="_Toc727"/>
      <w:r>
        <w:t>«17»</w:t>
      </w:r>
      <w:bookmarkEnd w:id="1090"/>
    </w:p>
    <w:p>
      <w:pPr>
        <w:pStyle w:val="BookText"/>
      </w:pPr>
      <w:r>
        <w:rPr>
          <w:rFonts w:ascii="Amiri" w:hAnsi="Amiri" w:eastAsia="Amiri" w:cs="Amiri"/>
          <w:lang w:bidi="ar-SA"/>
          <w:color w:val="111111"/>
          <w:sz w:val="28"/>
          <w:szCs w:val="28"/>
          <w:rtl/>
        </w:rPr>
        <w:t xml:space="preserve">وَ عَنْهُ عليه السلام أَنَّهُ قَالَ: يَنْبَغِي لِلْمُتَمَتِّعِ بِالْعُمْرَةِ إِلَي الْحَجِّ إِذَا حَلَّ أَنْ لَا يَلْبَسَ قَمِيصاً وَ يَتَشَبَّهَ كَالْمُحْرِمِينَ وَ يَنْبَغِي لِأَهْلِ مَكَّةَ أَنْ يَكُونُوا كَذَلِكَ شُعْثاً غُبْراً</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Heading5"/>
      </w:pPr>
      <w:bookmarkStart w:id="1091" w:name="_Toc728"/>
      <w:r>
        <w:t>«18»</w:t>
      </w:r>
      <w:bookmarkEnd w:id="1091"/>
    </w:p>
    <w:p>
      <w:pPr>
        <w:pStyle w:val="BookText"/>
      </w:pPr>
      <w:r>
        <w:rPr>
          <w:rFonts w:ascii="Amiri" w:hAnsi="Amiri" w:eastAsia="Amiri" w:cs="Amiri"/>
          <w:lang w:bidi="ar-SA"/>
          <w:color w:val="111111"/>
          <w:sz w:val="28"/>
          <w:szCs w:val="28"/>
          <w:rtl/>
        </w:rPr>
        <w:t xml:space="preserve">وَ عَنْ أَبِي جَعْفَرٍ مُحَمَّدِ بْنِ عَلِيٍّ صَلَوَاتُ اللَّهِ عَلَيْهِمْ: أَنَّهُ سُئِلَ عَنِ الْمُتَمَتِّعِ يَقْدَمُ يَوْمَ التَّرْوِيَةِ قَالَ إِذَا قَدِمَ مَكَّةَ قَبْلَ الزَّوَالِ طَافَ وَ حَلَّ فَإِذَا صَلَّي الظُّهْرَ أَحْرَمَ وَ إِنْ قَدِمَ آخِرَ النَّهَارِ فَلَا بَأْسَ أَنْ يَتَمَتَّعَ وَ يَلْحَقَ النَّاسَ بِمِنًي وَ إِنْ قَدِمَ يَوْمَ عَرَفَةَ فَقَدْ فَاتَتْهُ الْمُتْعَةُ وَ يَجْعَلُهَا حَجَّةً مُفْرَدَةً</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5"/>
      </w:pPr>
      <w:bookmarkStart w:id="1092" w:name="_Toc729"/>
      <w:r>
        <w:t>«19»</w:t>
      </w:r>
      <w:bookmarkEnd w:id="1092"/>
    </w:p>
    <w:p>
      <w:pPr>
        <w:pStyle w:val="BookText"/>
      </w:pPr>
      <w:r>
        <w:rPr>
          <w:rFonts w:ascii="Amiri" w:hAnsi="Amiri" w:eastAsia="Amiri" w:cs="Amiri"/>
          <w:lang w:bidi="ar-SA"/>
          <w:color w:val="111111"/>
          <w:sz w:val="28"/>
          <w:szCs w:val="28"/>
          <w:rtl/>
        </w:rPr>
        <w:t xml:space="preserve">وَ عَنْ جَعْفَرِ بْنِ مُحَمَّدٍ عليهما السلام: أَنَّهُ سُئِلَ عَنِ امْرَأَةٍ تَمَتَّعَتْ بِالْعُمْرَةِ إِلَي الْحَجِّ فَلَمَّا حَلَّتْ خَشِيَتِ الْحَيْضَ قَالَ تُحْرِمُ بِالْحَجِّ وَ تَطُوفُ بِالْبَيْتِ وَ تَسْعَي لِلْحَجِّ وَ لَا بَأْسَ أَنْ تُقَدِّمَ الْمَرْأَةُ طَوَافَهَا وَ سَعْيَهَا لِلْحَجِّ قَبْلَ الْحَجِّ فَإِذَا حَاضَتْ قَبْلَ أَنْ تَطُوفَ لِلْمُتْعَةِ خَرَجَتْ مَعَ النَّاسِ وَ أَخَّرَتْ طَوَافَهَا إِلَي أَنْ تَطْهُرَ</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5"/>
      </w:pPr>
      <w:bookmarkStart w:id="1093" w:name="_Toc730"/>
      <w:r>
        <w:t>«20»</w:t>
      </w:r>
      <w:bookmarkEnd w:id="1093"/>
    </w:p>
    <w:p>
      <w:pPr>
        <w:pStyle w:val="BookText"/>
      </w:pPr>
      <w:r>
        <w:rPr>
          <w:rFonts w:ascii="Amiri" w:hAnsi="Amiri" w:eastAsia="Amiri" w:cs="Amiri"/>
          <w:lang w:bidi="ar-SA"/>
          <w:color w:val="111111"/>
          <w:sz w:val="28"/>
          <w:szCs w:val="28"/>
          <w:rtl/>
        </w:rPr>
        <w:t xml:space="preserve">وَ عَنْهُ أَنَّهُ قَالَ: فِي قَوْلِ اللَّهِ ذلِكَ لِمَنْ لَمْ يَكُنْ أَهْلُهُ حاضِرِي الْمَسْجِدِ الْحَرامِ قَالَ لَيْسَ لِأَهْلِ مَكَّةَ أَنْ يَتَمَتَّعُوا وَ لَا لِمَنْ أَقَامَ بِمَكَّةَ مُجَاوِراً مِنْ غَيْرِ أَهْلِهَا وَ مَنْ دَخَلَ مَكَّةَ بِالْعُمْرَةِ فِي شُهُورِ الْحَجِّ ثُمَّ أَقَامَ بِهَا إِلَي أَنْ يَحُجَّ فَهُوَ مُتَمَتِّعٌ وَ إِنِ انْصَرَفَ فَلَا شَيْ‌ءَ عَلَيْهِ فَهِيَ عُمْرَةٌ مُفْرَدَةٌ</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Heading5"/>
      </w:pPr>
      <w:bookmarkStart w:id="1094" w:name="_Toc731"/>
      <w:r>
        <w:t>«21»</w:t>
      </w:r>
      <w:bookmarkEnd w:id="1094"/>
    </w:p>
    <w:p>
      <w:pPr>
        <w:pStyle w:val="BookText"/>
      </w:pPr>
      <w:r>
        <w:rPr>
          <w:rFonts w:ascii="Amiri" w:hAnsi="Amiri" w:eastAsia="Amiri" w:cs="Amiri"/>
          <w:lang w:bidi="ar-SA"/>
          <w:color w:val="111111"/>
          <w:sz w:val="28"/>
          <w:szCs w:val="28"/>
          <w:rtl/>
        </w:rPr>
        <w:t xml:space="preserve">وَ عَنْهُ أَنَّهُ قَالَ: وَ مَنْ تَمَتَّعَ بِالْعُمْرَةِ إِلَي الْحَجِ فَعَلَيْهِ مَا اسْتَيْسَرَ مِنَ الْهَدْيِ كَمَا قَالَ اللَّهُ شَاةٌ فَمَا فَوْقَهَا فَمَنْ لَمْ يَجِدْ فَصِيامُ ثَلاثَةِ أَيَّامٍ فِي الْحَجِ يَصُومُ يَوْماً قَبْلَ التَّرْوِيَةِ وَ يَوْمَ التَّرْوِيَةِ وَ يَوْمَ عَرَفَةَ وَ سَبْعَةَ أَيَّامٍ إِذَا رَجَعَ إِلَي أَهْلِهِ وَ لَهُ أَنْ يَصُومَ مَتَي شَاءَ إِذَا دَخَلَ فِي الْحَجِّ وَ إِنْ قَدَّمَ صَوْمَ الثَّلَاثَةِ الْأَيَّامِ فِي أَوَّلِ الْعَشْرِ</w:t>
      </w:r>
    </w:p>
    <w:p>
      <w:pPr>
        <w:pStyle w:val="BookText"/>
      </w:pPr>
      <w:r>
        <w:rPr>
          <w:rFonts w:ascii="IRNazanin" w:hAnsi="IRNazanin" w:eastAsia="IRNazanin" w:cs="IRNazanin"/>
          <w:lang w:bidi="fa-IR"/>
          <w:color w:val="111111"/>
          <w:sz w:val="28"/>
          <w:szCs w:val="28"/>
          <w:rtl/>
        </w:rPr>
        <w:t xml:space="preserve">تا این که تقصیر کند (مقداری از موی خود را کوتاه کند). وقتی متمتع تقصیر کرد، می تواند نزد زن خود رود. و اگر قبل از این که تقصیر کند به نزد زن خویش رود، باید قربانی کند و اگر زن خویش را ببوسد، باید قربانی کند.</w:t>
      </w:r>
      <w:r>
        <w:rPr>
          <w:rStyle w:val="FootnoteReference"/>
        </w:rPr>
        <w:footnoteReference w:id="790"/>
      </w:r>
    </w:p>
    <w:p>
      <w:pPr>
        <w:pStyle w:val="Heading5"/>
      </w:pPr>
      <w:bookmarkStart w:id="1095" w:name="_Toc732"/>
      <w:r>
        <w:t>روایت 16</w:t>
      </w:r>
      <w:bookmarkEnd w:id="1095"/>
    </w:p>
    <w:p>
      <w:pPr>
        <w:pStyle w:val="BookText"/>
      </w:pPr>
      <w:r>
        <w:rPr>
          <w:rFonts w:ascii="IRNazanin" w:hAnsi="IRNazanin" w:eastAsia="IRNazanin" w:cs="IRNazanin"/>
          <w:lang w:bidi="fa-IR"/>
          <w:color w:val="111111"/>
          <w:sz w:val="28"/>
          <w:szCs w:val="28"/>
          <w:rtl/>
        </w:rPr>
        <w:t xml:space="preserve">دعائم الإسلام: امام صادق علیه السلام فرمود: کسی که حج تمتع انجام داده (متمتع)، وقتی از احرام بیرون آید، تا هر مقداری که بخواهد می تواند طواف مستحب انجام دهد، تا زمانی که برای حج محرم شود.</w:t>
      </w:r>
      <w:r>
        <w:rPr>
          <w:rStyle w:val="FootnoteReference"/>
        </w:rPr>
        <w:footnoteReference w:id="791"/>
      </w:r>
    </w:p>
    <w:p>
      <w:pPr>
        <w:pStyle w:val="Heading5"/>
      </w:pPr>
      <w:bookmarkStart w:id="1096" w:name="_Toc733"/>
      <w:r>
        <w:t>روایت 17</w:t>
      </w:r>
      <w:bookmarkEnd w:id="1096"/>
    </w:p>
    <w:p>
      <w:pPr>
        <w:pStyle w:val="BookText"/>
      </w:pPr>
      <w:r>
        <w:rPr>
          <w:rFonts w:ascii="IRNazanin" w:hAnsi="IRNazanin" w:eastAsia="IRNazanin" w:cs="IRNazanin"/>
          <w:lang w:bidi="fa-IR"/>
          <w:color w:val="111111"/>
          <w:sz w:val="28"/>
          <w:szCs w:val="28"/>
          <w:rtl/>
        </w:rPr>
        <w:t xml:space="preserve">دعائم الإسلام: امام صادق علیه السلام فرمود: شایسته است که متمتع وقتی از احرام بیرون آمد، پیراهن به تن نکند، بلکه شبیه به محرمان باشد. همچنین برای اهل مکه شایسته است که غبار آلود و ژولیده باشند.</w:t>
      </w:r>
      <w:r>
        <w:rPr>
          <w:rStyle w:val="FootnoteReference"/>
        </w:rPr>
        <w:footnoteReference w:id="792"/>
      </w:r>
    </w:p>
    <w:p>
      <w:pPr>
        <w:pStyle w:val="Heading5"/>
      </w:pPr>
      <w:bookmarkStart w:id="1097" w:name="_Toc734"/>
      <w:r>
        <w:t>روایت 18</w:t>
      </w:r>
      <w:bookmarkEnd w:id="1097"/>
    </w:p>
    <w:p>
      <w:pPr>
        <w:pStyle w:val="BookText"/>
      </w:pPr>
      <w:r>
        <w:rPr>
          <w:rFonts w:ascii="IRNazanin" w:hAnsi="IRNazanin" w:eastAsia="IRNazanin" w:cs="IRNazanin"/>
          <w:lang w:bidi="fa-IR"/>
          <w:color w:val="111111"/>
          <w:sz w:val="28"/>
          <w:szCs w:val="28"/>
          <w:rtl/>
        </w:rPr>
        <w:t xml:space="preserve">دعائم الإسلام: از امام باقرعلیه السلام درباره متمتعی که روز ترویه به مکه می آید، سؤال کردند. امام در پاسخ فرمود: اگر قبل از ظهر به مکه بیاید، طواف کرده و از احرام بیرون آید. و هنگامی که نماز ظهر را خواند محرم شود و اگر در پایان روز به مکه آید، ایرادی ندارد که متمتع شود و همراه با مردم به منی رود. اما اگر روز عرفه به مکه بیاید، حج تمتع را از دست می دهد و باید آن را حج افراد قرار دهد.</w:t>
      </w:r>
      <w:r>
        <w:rPr>
          <w:rStyle w:val="FootnoteReference"/>
        </w:rPr>
        <w:footnoteReference w:id="793"/>
      </w:r>
    </w:p>
    <w:p>
      <w:pPr>
        <w:pStyle w:val="Heading5"/>
      </w:pPr>
      <w:bookmarkStart w:id="1098" w:name="_Toc735"/>
      <w:r>
        <w:t>روایت 19</w:t>
      </w:r>
      <w:bookmarkEnd w:id="1098"/>
    </w:p>
    <w:p>
      <w:pPr>
        <w:pStyle w:val="BookText"/>
      </w:pPr>
      <w:r>
        <w:rPr>
          <w:rFonts w:ascii="IRNazanin" w:hAnsi="IRNazanin" w:eastAsia="IRNazanin" w:cs="IRNazanin"/>
          <w:lang w:bidi="fa-IR"/>
          <w:color w:val="111111"/>
          <w:sz w:val="28"/>
          <w:szCs w:val="28"/>
          <w:rtl/>
        </w:rPr>
        <w:t xml:space="preserve">دعائم الإسلام: از امام صادق علیه السلام درباره زنی که حج تمتع را انجام دهد اما پس از خروج از احرام، از حیض شدن خود بیم داشته باشد، سؤال شد. امام فرمود: برای حج احرام بندد و طواف کند و برای حج سعی کند و ایرادی ندارد که زن قبل از حج، طواف و سعی خود را جهت گزاردن حج انجام دهد. اگر قبل از طواف حج تمتع حیض شود،همراه با مردم به راه افتد و طواف خود را تا زمان پا ک شدن به تاخیر اندازد.</w:t>
      </w:r>
      <w:r>
        <w:rPr>
          <w:rStyle w:val="FootnoteReference"/>
        </w:rPr>
        <w:footnoteReference w:id="794"/>
      </w:r>
    </w:p>
    <w:p>
      <w:pPr>
        <w:pStyle w:val="Heading5"/>
      </w:pPr>
      <w:bookmarkStart w:id="1099" w:name="_Toc736"/>
      <w:r>
        <w:t>روایت 20</w:t>
      </w:r>
      <w:bookmarkEnd w:id="1099"/>
    </w:p>
    <w:p>
      <w:pPr>
        <w:pStyle w:val="BookText"/>
      </w:pPr>
      <w:r>
        <w:rPr>
          <w:rFonts w:ascii="IRNazanin" w:hAnsi="IRNazanin" w:eastAsia="IRNazanin" w:cs="IRNazanin"/>
          <w:lang w:bidi="fa-IR"/>
          <w:color w:val="111111"/>
          <w:sz w:val="28"/>
          <w:szCs w:val="28"/>
          <w:rtl/>
        </w:rPr>
        <w:t xml:space="preserve">دعائم الإسلام: امام صادق علیه السلام درباره این گفته خداوند «ذلِکَ لِمَنْ لَمْ یَکُنْ أَهْلُهُ حاضِرِی الْمَسْجِدِ الْحَرام»</w:t>
      </w:r>
      <w:r>
        <w:rPr>
          <w:rStyle w:val="FootnoteReference"/>
        </w:rPr>
        <w:footnoteReference w:id="795"/>
      </w:r>
      <w:r>
        <w:rPr>
          <w:rFonts w:ascii="IRNazanin" w:hAnsi="IRNazanin" w:eastAsia="IRNazanin" w:cs="IRNazanin"/>
          <w:lang w:bidi="fa-IR"/>
          <w:color w:val="111111"/>
          <w:sz w:val="28"/>
          <w:szCs w:val="28"/>
          <w:rtl/>
        </w:rPr>
        <w:t xml:space="preserve">{این حج تمتع برای کسی است که اهل مسجد الحرام نباشد.} فرمود: اهالی مکه و همچنین اشخاصی که مقیم مکه و مجاور هستند، نباید حج تمتع بگزارند. هر کس که برای انجام حج عمره در ماههای حج داخل در مکه گردد و تا زمان انجام حج در آن اقامت کند، وی متمتع می باشد، و اگر بازگردد، چیزی برای او نیست و آنچه انجام داده، عمره مفرده می باشد .</w:t>
      </w:r>
    </w:p>
    <w:p>
      <w:pPr>
        <w:pStyle w:val="Heading5"/>
      </w:pPr>
      <w:bookmarkStart w:id="1100" w:name="_Toc737"/>
      <w:r>
        <w:t>روایت 21</w:t>
      </w:r>
      <w:bookmarkEnd w:id="1100"/>
    </w:p>
    <w:p>
      <w:pPr>
        <w:pStyle w:val="BookText"/>
      </w:pPr>
      <w:r>
        <w:rPr>
          <w:rFonts w:ascii="IRNazanin" w:hAnsi="IRNazanin" w:eastAsia="IRNazanin" w:cs="IRNazanin"/>
          <w:lang w:bidi="fa-IR"/>
          <w:color w:val="111111"/>
          <w:sz w:val="28"/>
          <w:szCs w:val="28"/>
          <w:rtl/>
        </w:rPr>
        <w:t xml:space="preserve">دعائم الإسلام: امام صادق علیه السلام فرمود: هر کس نیت انجام حج تمتع کرد، بر عهده وی است تا آن جا که برای وی میسر است قربانی کند، چنان که خداوند فرموده است گوسفند و بیش از آن. و آن کس که قربانی نیافت، باید در هنگام حج سه روز روزه بدارد. یک روز را قبل از روز ترویه و روز ترویه و روز عرفه، و هفت روز دیگر را زمانی که به سوی اهل خویش بازگشت روزه دارد. همچنین می تواند زمانی که در حج وارد شد، تا هر زمان که خواست روزه بگیرد. همچنین اگر سه روز روزه خویش را در ده روز اول بگیرد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0" w:name="pg13553_133944"/>
    <w:bookmarkEnd w:id="90"/>
    <w:p>
      <w:pPr>
        <w:pStyle w:val="BookText"/>
      </w:pPr>
      <w:r>
        <w:rPr>
          <w:rFonts w:ascii="Amiri" w:hAnsi="Amiri" w:eastAsia="Amiri" w:cs="Amiri"/>
          <w:lang w:bidi="ar-SA"/>
          <w:color w:val="111111"/>
          <w:sz w:val="28"/>
          <w:szCs w:val="28"/>
          <w:rtl/>
        </w:rPr>
        <w:t xml:space="preserve">فَحَسَنٌ وَ إِنْ لَمْ يَصُمْ فِي الْحَجِّ فَلْيَصُمْ فِي الطَّرِيقِ فَإِنْ لَمْ يَصُمْ وَ جَهِلَ ذَلِكَ فَلْيَصُمْ عَشَرَةَ أَيَّامٍ إِذَا رَجَعَ إِلَي أَهْلِهِ‌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Heading5"/>
      </w:pPr>
      <w:bookmarkStart w:id="1101" w:name="_Toc738"/>
      <w:r>
        <w:t>«22»</w:t>
      </w:r>
      <w:bookmarkEnd w:id="1101"/>
    </w:p>
    <w:p>
      <w:pPr>
        <w:pStyle w:val="BookText"/>
      </w:pPr>
      <w:r>
        <w:rPr>
          <w:rFonts w:ascii="Amiri" w:hAnsi="Amiri" w:eastAsia="Amiri" w:cs="Amiri"/>
          <w:lang w:bidi="ar-SA"/>
          <w:color w:val="111111"/>
          <w:sz w:val="28"/>
          <w:szCs w:val="28"/>
          <w:rtl/>
        </w:rPr>
        <w:t xml:space="preserve">وَ عَنْهُ أَنَّهُ قَالَ: مَنْ لَمْ يَجِدْ ثَمَنَ شَاةٍ فَلَهُ أَنْ يَصُومَ وَ مَنْ وَجَدَ الثَّمَنَ وَ لَمْ يَجِدِ الْغَنَمَ أَوْ لَمْ يَجِدِ الثَّمَنَ حَتَّي يَكُونَ آخِرَ النَّفَرِ فَلَيْسَ عَلَيْهِ إِلَّا الصَّوْمُ‌</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5"/>
      </w:pPr>
      <w:bookmarkStart w:id="1102" w:name="_Toc739"/>
      <w:r>
        <w:t>«23»</w:t>
      </w:r>
      <w:bookmarkEnd w:id="1102"/>
    </w:p>
    <w:p>
      <w:pPr>
        <w:pStyle w:val="BookText"/>
      </w:pPr>
      <w:r>
        <w:rPr>
          <w:rFonts w:ascii="Amiri" w:hAnsi="Amiri" w:eastAsia="Amiri" w:cs="Amiri"/>
          <w:lang w:bidi="ar-SA"/>
          <w:color w:val="111111"/>
          <w:sz w:val="28"/>
          <w:szCs w:val="28"/>
          <w:rtl/>
        </w:rPr>
        <w:t xml:space="preserve">وَ عَنْهُ أَنَّهُ قَالَ: فِي الْمُتَمَتِّعِ لَا يَجِدُ هَدْياً أَوْ يَمُوتُ قَبْلَ أَنْ يَصُومَ قَالَ يَصُومُ عَنْهُ وَلِيُّهُ‌</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5"/>
      </w:pPr>
      <w:bookmarkStart w:id="1103" w:name="_Toc740"/>
      <w:r>
        <w:t>«24»</w:t>
      </w:r>
      <w:bookmarkEnd w:id="1103"/>
    </w:p>
    <w:p>
      <w:pPr>
        <w:pStyle w:val="BookText"/>
      </w:pPr>
      <w:r>
        <w:rPr>
          <w:rFonts w:ascii="Amiri" w:hAnsi="Amiri" w:eastAsia="Amiri" w:cs="Amiri"/>
          <w:lang w:bidi="ar-SA"/>
          <w:color w:val="111111"/>
          <w:sz w:val="28"/>
          <w:szCs w:val="28"/>
          <w:rtl/>
        </w:rPr>
        <w:t xml:space="preserve">وَ عَنْهُ أَنَّهُ قَالَ: يَصِلُ الْمُتَمَتِّعُ صَوْمَهُ وَ إِنْ فَرَّقَهُ لِعِلَّةٍ أَوْ لِغَيْرِ عِلَّةٍ أَجْزَأَهُ إِذَا أَتَي بِالْعِدَّةِ عَلَي مَا قَالَ اللَّهُ عَزَّ وَ جَلَ‌</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5"/>
      </w:pPr>
      <w:bookmarkStart w:id="1104" w:name="_Toc741"/>
      <w:r>
        <w:t>«25»</w:t>
      </w:r>
      <w:bookmarkEnd w:id="1104"/>
    </w:p>
    <w:p>
      <w:pPr>
        <w:pStyle w:val="BookText"/>
      </w:pPr>
      <w:r>
        <w:rPr>
          <w:rFonts w:ascii="Amiri" w:hAnsi="Amiri" w:eastAsia="Amiri" w:cs="Amiri"/>
          <w:lang w:bidi="ar-SA"/>
          <w:color w:val="111111"/>
          <w:sz w:val="28"/>
          <w:szCs w:val="28"/>
          <w:rtl/>
        </w:rPr>
        <w:t xml:space="preserve">وَ عَنْهُ قَالَ: مَنْ تَمَتَّعَ بِصَبِيٍّ فَعَلَيْهِ أَنْ يَذْبَحَ عَنْهُ‌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Heading5"/>
      </w:pPr>
      <w:bookmarkStart w:id="1105" w:name="_Toc742"/>
      <w:r>
        <w:t>«26»</w:t>
      </w:r>
      <w:bookmarkEnd w:id="1105"/>
    </w:p>
    <w:p>
      <w:pPr>
        <w:pStyle w:val="BookText"/>
      </w:pPr>
      <w:r>
        <w:rPr>
          <w:rFonts w:ascii="Amiri" w:hAnsi="Amiri" w:eastAsia="Amiri" w:cs="Amiri"/>
          <w:lang w:bidi="ar-SA"/>
          <w:color w:val="111111"/>
          <w:sz w:val="28"/>
          <w:szCs w:val="28"/>
          <w:rtl/>
        </w:rPr>
        <w:t xml:space="preserve">وَ عَنْهُ أَنَّهُ قَالَ: فِي الْمُتَمَتِّعِ بِالْعُمْرَةِ إِلَي الْحَجِّ إِذَا كَانَ يَوْمُ التَّرْوِيَةِ اغْتَسَلَ وَ لَبِسَ ثَوْبَيْ إِحْرَامِهِ وَ أَتَي الْمَسْجِدَ الْحَرَامَ حَافِياً فَطَافَ أُسْبُوعاً تَطَوُّعاً إِنْ شَاءَ وَ صَلَّي رَكْعَتَيْنِ ثُمَّ جَلَسَ حَتَّي يُصَلِّيَ الظُّهْرَ ثُمَّ يُحْرِمُ كَمَا أَحْرَمَ مِنَ الْمِيقَاتِ فَإِذَا صَارَ إِلَي الرَّقْطَاءِ</w:t>
      </w:r>
      <w:r>
        <w:rPr>
          <w:rStyle w:val="FootnoteReference"/>
        </w:rPr>
        <w:footnoteReference w:id="801"/>
      </w:r>
      <w:r>
        <w:rPr>
          <w:rFonts w:ascii="Amiri" w:hAnsi="Amiri" w:eastAsia="Amiri" w:cs="Amiri"/>
          <w:lang w:bidi="ar-SA"/>
          <w:color w:val="111111"/>
          <w:sz w:val="28"/>
          <w:szCs w:val="28"/>
          <w:rtl/>
        </w:rPr>
        <w:t xml:space="preserve">دُونَ الرَّدْمِ‌</w:t>
      </w:r>
      <w:r>
        <w:rPr>
          <w:rStyle w:val="FootnoteReference"/>
        </w:rPr>
        <w:footnoteReference w:id="802"/>
      </w:r>
      <w:r>
        <w:rPr>
          <w:rFonts w:ascii="Amiri" w:hAnsi="Amiri" w:eastAsia="Amiri" w:cs="Amiri"/>
          <w:lang w:bidi="ar-SA"/>
          <w:color w:val="111111"/>
          <w:sz w:val="28"/>
          <w:szCs w:val="28"/>
          <w:rtl/>
        </w:rPr>
        <w:t xml:space="preserve">أَهَلَّ بِالتَّلْبِيَةِ وَ أَهْلُ مَكَّةَ كَذَلِكَ يُحْرِمُونَ لِلْحَجِّ مِنْ مَكَّةَ وَ كَذَلِكَ مَنْ أَقَامَ بِهَا مِنْ غَيْرِ أَهْلِهَا.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بسیار نیکوست و اگر در زمان حج روزه نگیرد، پس در راه روزه بدارد. اما اگر نداند و روزه نگیرد، وقتی به نزد خانواده خویش باز گشت، ده روز را روزه بدارد.</w:t>
      </w:r>
      <w:r>
        <w:rPr>
          <w:rStyle w:val="FootnoteReference"/>
        </w:rPr>
        <w:footnoteReference w:id="804"/>
      </w:r>
    </w:p>
    <w:p>
      <w:pPr>
        <w:pStyle w:val="Heading5"/>
      </w:pPr>
      <w:bookmarkStart w:id="1106" w:name="_Toc743"/>
      <w:r>
        <w:t>روایت 22</w:t>
      </w:r>
      <w:bookmarkEnd w:id="1106"/>
    </w:p>
    <w:p>
      <w:pPr>
        <w:pStyle w:val="BookText"/>
      </w:pPr>
      <w:r>
        <w:rPr>
          <w:rFonts w:ascii="IRNazanin" w:hAnsi="IRNazanin" w:eastAsia="IRNazanin" w:cs="IRNazanin"/>
          <w:lang w:bidi="fa-IR"/>
          <w:color w:val="111111"/>
          <w:sz w:val="28"/>
          <w:szCs w:val="28"/>
          <w:rtl/>
        </w:rPr>
        <w:t xml:space="preserve">دعائم الإسلام: امام صادق علیه السلام فرمود: کسی که بهای گوسفند را نداشته باشد، باید روزه بدارد. اگر کسی توان پرداخت بهای آن را داشته باشد اما گوسفندی جهت قربانی کردن نیابد یا توان پرداخت بهای آن را تا آخر روز حرکت یا (یوم النفر)نداشته باشد، بایستی حتما روزه بدارد.</w:t>
      </w:r>
      <w:r>
        <w:rPr>
          <w:rStyle w:val="FootnoteReference"/>
        </w:rPr>
        <w:footnoteReference w:id="805"/>
      </w:r>
    </w:p>
    <w:p>
      <w:pPr>
        <w:pStyle w:val="Heading5"/>
      </w:pPr>
      <w:bookmarkStart w:id="1107" w:name="_Toc744"/>
      <w:r>
        <w:t>روایت 23</w:t>
      </w:r>
      <w:bookmarkEnd w:id="1107"/>
    </w:p>
    <w:p>
      <w:pPr>
        <w:pStyle w:val="BookText"/>
      </w:pPr>
      <w:r>
        <w:rPr>
          <w:rFonts w:ascii="IRNazanin" w:hAnsi="IRNazanin" w:eastAsia="IRNazanin" w:cs="IRNazanin"/>
          <w:lang w:bidi="fa-IR"/>
          <w:color w:val="111111"/>
          <w:sz w:val="28"/>
          <w:szCs w:val="28"/>
          <w:rtl/>
        </w:rPr>
        <w:t xml:space="preserve">دعائم الإسلام: امام صادق علیه السلام در مورد شخص متمتعی که قربانی جهت ذبح نیابد و قبل از این که روزه بدارد از دنیا رود، فرمود: بازمانده وی باید به جای او روزه بگیرند.</w:t>
      </w:r>
      <w:r>
        <w:rPr>
          <w:rStyle w:val="FootnoteReference"/>
        </w:rPr>
        <w:footnoteReference w:id="806"/>
      </w:r>
    </w:p>
    <w:p>
      <w:pPr>
        <w:pStyle w:val="Heading5"/>
      </w:pPr>
      <w:bookmarkStart w:id="1108" w:name="_Toc745"/>
      <w:r>
        <w:t>روایت 24</w:t>
      </w:r>
      <w:bookmarkEnd w:id="1108"/>
    </w:p>
    <w:p>
      <w:pPr>
        <w:pStyle w:val="BookText"/>
      </w:pPr>
      <w:r>
        <w:rPr>
          <w:rFonts w:ascii="IRNazanin" w:hAnsi="IRNazanin" w:eastAsia="IRNazanin" w:cs="IRNazanin"/>
          <w:lang w:bidi="fa-IR"/>
          <w:color w:val="111111"/>
          <w:sz w:val="28"/>
          <w:szCs w:val="28"/>
          <w:rtl/>
        </w:rPr>
        <w:t xml:space="preserve">دعائم الإسلام: امام صادق علیه السلام فرمود: متمتع باید روزه خودش را به طور متوالی بگیرد و اگر به سبب بیماری یا غیر آن بین روزها فاصله انداخت، کفایت می‌کند، بدان شرط که همان تعدادی که خداوند سبحان فرموده است، روزه بگیرد.</w:t>
      </w:r>
      <w:r>
        <w:rPr>
          <w:rStyle w:val="FootnoteReference"/>
        </w:rPr>
        <w:footnoteReference w:id="807"/>
      </w:r>
    </w:p>
    <w:p>
      <w:pPr>
        <w:pStyle w:val="Heading5"/>
      </w:pPr>
      <w:bookmarkStart w:id="1109" w:name="_Toc746"/>
      <w:r>
        <w:t>روایت 25</w:t>
      </w:r>
      <w:bookmarkEnd w:id="1109"/>
    </w:p>
    <w:p>
      <w:pPr>
        <w:pStyle w:val="BookText"/>
      </w:pPr>
      <w:r>
        <w:rPr>
          <w:rFonts w:ascii="IRNazanin" w:hAnsi="IRNazanin" w:eastAsia="IRNazanin" w:cs="IRNazanin"/>
          <w:lang w:bidi="fa-IR"/>
          <w:color w:val="111111"/>
          <w:sz w:val="28"/>
          <w:szCs w:val="28"/>
          <w:rtl/>
        </w:rPr>
        <w:t xml:space="preserve">دعائم الإسلام: امام صادق علیه السلام فرمود: کسی که بچه ای را برای حج تمتع محرم کند، باید از طرف وی قربانی کند.</w:t>
      </w:r>
      <w:r>
        <w:rPr>
          <w:rStyle w:val="FootnoteReference"/>
        </w:rPr>
        <w:footnoteReference w:id="808"/>
      </w:r>
    </w:p>
    <w:p>
      <w:pPr>
        <w:pStyle w:val="Heading5"/>
      </w:pPr>
      <w:bookmarkStart w:id="1110" w:name="_Toc747"/>
      <w:r>
        <w:t>روایت 26</w:t>
      </w:r>
      <w:bookmarkEnd w:id="1110"/>
    </w:p>
    <w:p>
      <w:pPr>
        <w:pStyle w:val="BookText"/>
      </w:pPr>
      <w:r>
        <w:rPr>
          <w:rFonts w:ascii="IRNazanin" w:hAnsi="IRNazanin" w:eastAsia="IRNazanin" w:cs="IRNazanin"/>
          <w:lang w:bidi="fa-IR"/>
          <w:color w:val="111111"/>
          <w:sz w:val="28"/>
          <w:szCs w:val="28"/>
          <w:rtl/>
        </w:rPr>
        <w:t xml:space="preserve">دعائم الإسلام: امام صادق علیه السلام درباره کسی که قصد انجام حج تمتع کرده است، فرمود: وقتی روز ترویه شد غسل کند و دو لباس احرام را به تن کند. سپس پابرهنه به مسجد الحرام آید، و اگر خواست، از روی استحباب هفت دور طواف کند و دو رکعت نماز به جا آورد و بنشیند تا نماز ظهر را بخواند. سپس به همان شکلی که از میقات احرام بسته بود، احرام بندد.ذزمانی که به رقطاء</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قبل از ردم</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رسید، شروع به لبیک گفتن کند. اهالی مکه و کسانی که در آن ساکنند، اما جزو اهل مکه به حساب نمی آیند نیز برای حج گزاردن باید از مکه احرام ببندند.</w:t>
      </w:r>
      <w:r>
        <w:rPr>
          <w:rStyle w:val="FootnoteReference"/>
        </w:rPr>
        <w:footnoteReference w:id="811"/>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1" w:name="pg13553_133945"/>
    <w:bookmarkEnd w:id="91"/>
    <w:p>
      <w:pPr>
        <w:pStyle w:val="Heading3"/>
      </w:pPr>
      <w:bookmarkStart w:id="1111" w:name="_Toc748"/>
      <w:r>
        <w:t>باب 11 أحكام سياق الهدي</w:t>
      </w:r>
      <w:bookmarkEnd w:id="1111"/>
    </w:p>
    <w:p>
      <w:pPr>
        <w:pStyle w:val="Heading4"/>
      </w:pPr>
      <w:bookmarkStart w:id="1112" w:name="_Toc749"/>
      <w:r>
        <w:t>الآيات</w:t>
      </w:r>
      <w:bookmarkEnd w:id="1112"/>
    </w:p>
    <w:p>
      <w:pPr>
        <w:pStyle w:val="BookText"/>
      </w:pPr>
      <w:r>
        <w:rPr>
          <w:rFonts w:ascii="Amiri" w:hAnsi="Amiri" w:eastAsia="Amiri" w:cs="Amiri"/>
          <w:lang w:bidi="ar-SA"/>
          <w:color w:val="111111"/>
          <w:sz w:val="28"/>
          <w:szCs w:val="28"/>
          <w:rtl/>
        </w:rPr>
        <w:t xml:space="preserve">الحج: وَ مَنْ يُعَظِّمْ شَعائِرَ اللَّهِ فَإِنَّها مِنْ تَقْوَي الْقُلُوبِ لَكُمْ فِيها مَنافِعُ إِلي أَجَلٍ مُسَمًّي ثُمَّ مَحِلُّها إِلَي الْبَيْتِ الْعَتِيقِ‌</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Heading4"/>
      </w:pPr>
      <w:bookmarkStart w:id="1113" w:name="_Toc750"/>
      <w:r>
        <w:t>الأخبار</w:t>
      </w:r>
      <w:bookmarkEnd w:id="1113"/>
    </w:p>
    <w:p>
      <w:pPr>
        <w:pStyle w:val="Heading5"/>
      </w:pPr>
      <w:bookmarkStart w:id="1114" w:name="_Toc751"/>
      <w:r>
        <w:t>«1»</w:t>
      </w:r>
      <w:bookmarkEnd w:id="1114"/>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ابْنِ مَهْزِيَارَ عَنْ فَضَالَةَ عَنْ سَيْفِ بْنِ عَمِيرَةَ عَنْ عَمْرِو بْنِ شِمْرٍ عَنْ جَابِرٍ عَنْ أَبِي جَعْفَرٍ عليه السلام قَالَ: إِنَّمَا اسْتَحْسَنُوا الْإِشْعَارَ لِلْبُدْنِ لِأَنَّهُ أَوَّلُ قَطْرَةٍ تَقْطُرُ مِنْ دَمِهَا يَغْفِرُ اللَّهُ لَهُ عَلَي ذَلِكَ‌</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5"/>
      </w:pPr>
      <w:bookmarkStart w:id="1115" w:name="_Toc752"/>
      <w:r>
        <w:t>«2»</w:t>
      </w:r>
      <w:bookmarkEnd w:id="1115"/>
    </w:p>
    <w:p>
      <w:pPr>
        <w:pStyle w:val="BookText"/>
      </w:pPr>
      <w:r>
        <w:rPr>
          <w:rFonts w:ascii="Amiri" w:hAnsi="Amiri" w:eastAsia="Amiri" w:cs="Amiri"/>
          <w:lang w:bidi="ar-SA"/>
          <w:color w:val="111111"/>
          <w:sz w:val="28"/>
          <w:szCs w:val="28"/>
          <w:rtl/>
        </w:rPr>
        <w:t xml:space="preserve">ع، [علل الشرائع] أَبِي عَنْ سَعْدٍ عَنْ أَحْمَدَ وَ عَبْدِ اللَّهِ ابْنَيْ مُحَمَّدِ بْنِ عِيسَي عَنِ ابْنِ أَبِي عُمَيْرٍ عَنْ حَمَّادٍ عَنِ الْحَلَبِيِّ عَنْ أَبِي عَبْدِ اللَّهِ عليه السلام قَالَ: أَيُّ رَجُلٍ سَاقَ بَدَنَةً فَانْكَسَرَتْ قَبْلَ أَنْ تَبْلُغَ مَحِلَّهَا أَوْ عَرَضَ لَهَا مَوْتٌ أَوْ هَلَاكٌ فَلْيَنْحَرْهَا إِنْ قَدَرَ عَلَي ذَلِكَ ثُمَّ لْيَلْطَخْ نَعْلَهَا الَّتِي قُلِّدَتْ بِهِ بِدَمٍ حَتَّي يَعْلَمَ مَنْ مَرَّ بِهَا أَنَّهَا قَدْ ذُكِّيَتْ فَيَأْكُلَ مِنْ لَحْمِهَا إِنْ أَرَادَ وَ إِنْ كَانَ الْهَدْيُ الَّذِي انْكَسَرَ أَوْ هَلَكَ مَضْمُوناً فَإِنَّ عَلَيْهِ أَنْ يَبْتَاعَ مَكَانَ الَّذِي انْكَسَرَ أَوْ هَلَكَ وَ الْمَضْمُونُ هُوَ الشَّيْ‌ءُ الْوَاجِبُ عَلَيْكَ فِي نَذْرٍ أَوْ غَيْرِهِ وَ إِنْ لَمْ يَكُنْ مَضْمُوناً وَ إِنَّمَا هُوَ شَيْ‌ءٌ تَطَوَّعَ بِهِ فَلَيْسَ عَلَيْهِ أَنْ يَبْتَاعَ مَكَانَهُ إِلَّا أَنْ يَشَاءَ أَنْ يَتَطَوَّعَ‌</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5"/>
      </w:pPr>
      <w:bookmarkStart w:id="1116" w:name="_Toc753"/>
      <w:r>
        <w:t>«3»</w:t>
      </w:r>
      <w:bookmarkEnd w:id="1116"/>
    </w:p>
    <w:p>
      <w:pPr>
        <w:pStyle w:val="BookText"/>
      </w:pPr>
      <w:r>
        <w:rPr>
          <w:rFonts w:ascii="Amiri" w:hAnsi="Amiri" w:eastAsia="Amiri" w:cs="Amiri"/>
          <w:lang w:bidi="ar-SA"/>
          <w:color w:val="111111"/>
          <w:sz w:val="28"/>
          <w:szCs w:val="28"/>
          <w:rtl/>
        </w:rPr>
        <w:t xml:space="preserve">ع، [علل الشرائع] أَبِي عَنْ سَعْدٍ عَنْ إِبْرَاهِيمَ بْنِ هَاشِمٍ عَنِ النَّوْفَلِيِّ عَنِ السَّكُونِيِّ عَنْ جَعْفَرِ بْنِ مُحَمَّدٍ عليهما السلام: أَنَّهُ سُئِلَ مَا بَالُ الْبَدَنَةِ تُقَلَّدُ النَّعْلَ وَ تُشْعَرُ قَالَ أَمَّا النَّعْلُ فَتُعَرِّفُ أَنَّهَا بَدَنَةٌ وَ يَعْرِفُهَا صَاحِبُهَا بِنَعْلِهِ وَ أَمَّا الْإِشْعَارُ فَإِنَّهُ يُحَرِّمُ ظُهُورَهَا عَلَي</w:t>
      </w:r>
    </w:p>
    <w:p>
      <w:pPr>
        <w:pStyle w:val="Heading3"/>
      </w:pPr>
      <w:bookmarkStart w:id="1117" w:name="_Toc754"/>
      <w:r>
        <w:t>باب یازدهم : احکام همراه آوردن قربانی</w:t>
      </w:r>
      <w:bookmarkEnd w:id="1117"/>
    </w:p>
    <w:p>
      <w:pPr>
        <w:pStyle w:val="Heading4"/>
      </w:pPr>
      <w:bookmarkStart w:id="1118" w:name="_Toc755"/>
      <w:r>
        <w:t>آیات</w:t>
      </w:r>
      <w:bookmarkEnd w:id="11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یُعَظِّمْ شَعائِرَ اللَّهِ فَإِنَّها مِنْ تَقْوَی الْقُلُوبِ لَکُمْ فِیها مَنافِعُ إِلی أَجَلٍ مُسَمًّی ثُمَّ مَحِلُّها إِلَی الْبَیْتِ الْعَتِیق‌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{هر کس شعائر خدا را بزرگ دارد، در حقیقت آن حاکی از پاکی دلهاست. برای شما در آن دامها تا مدتی معین سودهایی است؛ سپس جایگاه قربانی کردن آنها و سایر فرایض، در خانه کهن (کعبه) است.}</w:t>
      </w:r>
    </w:p>
    <w:p>
      <w:pPr>
        <w:pStyle w:val="Heading4"/>
      </w:pPr>
      <w:bookmarkStart w:id="1119" w:name="_Toc756"/>
      <w:r>
        <w:t>روایات</w:t>
      </w:r>
      <w:bookmarkEnd w:id="1119"/>
    </w:p>
    <w:p>
      <w:pPr>
        <w:pStyle w:val="Heading5"/>
      </w:pPr>
      <w:bookmarkStart w:id="1120" w:name="_Toc757"/>
      <w:r>
        <w:t>روایت 1</w:t>
      </w:r>
      <w:bookmarkEnd w:id="1120"/>
    </w:p>
    <w:p>
      <w:pPr>
        <w:pStyle w:val="BookText"/>
      </w:pPr>
      <w:r>
        <w:rPr>
          <w:rFonts w:ascii="IRNazanin" w:hAnsi="IRNazanin" w:eastAsia="IRNazanin" w:cs="IRNazanin"/>
          <w:lang w:bidi="fa-IR"/>
          <w:color w:val="111111"/>
          <w:sz w:val="28"/>
          <w:szCs w:val="28"/>
          <w:rtl/>
        </w:rPr>
        <w:t xml:space="preserve">علل الشرائع: امام جعفر صادق علیه السلام فرمود: إشعار را برای شتر نیکو دانسته اند. چرا که خداوند در ازای اولین قطره ای که از خون قربانی می ریزد، او را می آمرزد.</w:t>
      </w:r>
      <w:r>
        <w:rPr>
          <w:rStyle w:val="FootnoteReference"/>
        </w:rPr>
        <w:footnoteReference w:id="815"/>
      </w:r>
    </w:p>
    <w:p>
      <w:pPr>
        <w:pStyle w:val="Heading5"/>
      </w:pPr>
      <w:bookmarkStart w:id="1121" w:name="_Toc758"/>
      <w:r>
        <w:t>روایت 2</w:t>
      </w:r>
      <w:bookmarkEnd w:id="1121"/>
    </w:p>
    <w:p>
      <w:pPr>
        <w:pStyle w:val="BookText"/>
      </w:pPr>
      <w:r>
        <w:rPr>
          <w:rFonts w:ascii="IRNazanin" w:hAnsi="IRNazanin" w:eastAsia="IRNazanin" w:cs="IRNazanin"/>
          <w:lang w:bidi="fa-IR"/>
          <w:color w:val="111111"/>
          <w:sz w:val="28"/>
          <w:szCs w:val="28"/>
          <w:rtl/>
        </w:rPr>
        <w:t xml:space="preserve">علل الشرائع: امام صادق علیه السلام فرمود: هر شخصی که شتری را همراه آورد اما قبل از این که برای قربانی کردن به محل خود رسد یکی از اعضایش بشکند یا بمیرد یا هلاک شود، پس باید اگر می تواند آن را نحر کند و نعل قربانی را که به گردن حیوان آویخته بود، به خون بیالاید، تا اگر کسی از کنار آن قربانی عبور کرد، بداند که آن قربانی شده است، و در صورتی که بخواهد،بتواند از گوشت آن بخورد و اگر قربانی که عضوش شکسته است یا هلاک شده مضمون باشد، وظیفه اوست که به جای آن، قربانی دیگری بخرد. منظور از مضمون همان است که ادای آن در نذر یا غیر آن بر تو واجب است. اگر قربانی مضمون نباشد و تنها مستحب باشد، بر حج گزار واجب نیست که عوض قربانی را بخرد، مگر این که خود داوطلبانه بخواهد این کار را انجام دهد.</w:t>
      </w:r>
      <w:r>
        <w:rPr>
          <w:rStyle w:val="FootnoteReference"/>
        </w:rPr>
        <w:footnoteReference w:id="816"/>
      </w:r>
    </w:p>
    <w:p>
      <w:pPr>
        <w:pStyle w:val="Heading5"/>
      </w:pPr>
      <w:bookmarkStart w:id="1122" w:name="_Toc759"/>
      <w:r>
        <w:t>روایت 3</w:t>
      </w:r>
      <w:bookmarkEnd w:id="1122"/>
    </w:p>
    <w:p>
      <w:pPr>
        <w:pStyle w:val="BookText"/>
      </w:pPr>
      <w:r>
        <w:rPr>
          <w:rFonts w:ascii="IRNazanin" w:hAnsi="IRNazanin" w:eastAsia="IRNazanin" w:cs="IRNazanin"/>
          <w:lang w:bidi="fa-IR"/>
          <w:color w:val="111111"/>
          <w:sz w:val="28"/>
          <w:szCs w:val="28"/>
          <w:rtl/>
        </w:rPr>
        <w:t xml:space="preserve">علل الشرائع: از امام صادق علیه السلام در مورد قربانی سؤال شد که چرا به گردن شتر قربانی نعل آویزان می کنند یا آن را علامت گذاری می کنند؟ امام فرمود: تقلید نعل بدین جهت است که بداند قربانی شتر بوده است و صاحبش آن را از نعل آن بشناسد. اما اشعار شتر از آن جهت است که سوار شدن بر پشتش،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2" w:name="pg13553_133946"/>
    <w:bookmarkEnd w:id="92"/>
    <w:p>
      <w:pPr>
        <w:pStyle w:val="BookText"/>
      </w:pPr>
      <w:r>
        <w:rPr>
          <w:rFonts w:ascii="Amiri" w:hAnsi="Amiri" w:eastAsia="Amiri" w:cs="Amiri"/>
          <w:lang w:bidi="ar-SA"/>
          <w:color w:val="111111"/>
          <w:sz w:val="28"/>
          <w:szCs w:val="28"/>
          <w:rtl/>
        </w:rPr>
        <w:t xml:space="preserve">صَاحِبِهَا مِنْ حَيْثُ أَشْعَرَهَا وَ لَا يَسْتَطِيعُ الشَّيْطَانُ أَنْ يَمَسَّهَا</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Heading5"/>
      </w:pPr>
      <w:bookmarkStart w:id="1123" w:name="_Toc760"/>
      <w:r>
        <w:t>«4»</w:t>
      </w:r>
      <w:bookmarkEnd w:id="1123"/>
    </w:p>
    <w:p>
      <w:pPr>
        <w:pStyle w:val="BookText"/>
      </w:pPr>
      <w:r>
        <w:rPr>
          <w:rFonts w:ascii="Amiri" w:hAnsi="Amiri" w:eastAsia="Amiri" w:cs="Amiri"/>
          <w:lang w:bidi="ar-SA"/>
          <w:color w:val="111111"/>
          <w:sz w:val="28"/>
          <w:szCs w:val="28"/>
          <w:rtl/>
        </w:rPr>
        <w:t xml:space="preserve">فس، [تفسير القمي]: يا أَيُّهَا الَّذِينَ آمَنُوا لا تُحِلُّوا شَعائِرَ اللَّهِ وَ لَا الشَّهْرَ الْحَرامَ هُوَ ذُو الْحِجَّةِ وَ هُوَ مِنَ الْأَشْهُرِ الْحُرُمِ وَ لَا الْهَدْيَ هُوَ الَّذِي يَسُوقُهُ إِذَا أَحْرَمَ وَ لَا الْقَلائِدَ قَالَ يُقَلِّدُهُ بِالنَّعْلِ الَّذِي قَدْ صَلَّي فِيهَا وَ لَا آمِّينَ الْبَيْتَ الْحَرامَ قَالَ الَّذِينَ يَحُجُّونَ الْبَيْتَ‌</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Heading5"/>
      </w:pPr>
      <w:bookmarkStart w:id="1124" w:name="_Toc761"/>
      <w:r>
        <w:t>أقول</w:t>
      </w:r>
      <w:bookmarkEnd w:id="1124"/>
    </w:p>
    <w:p>
      <w:pPr>
        <w:pStyle w:val="BookText"/>
      </w:pPr>
      <w:r>
        <w:rPr>
          <w:rFonts w:ascii="Amiri" w:hAnsi="Amiri" w:eastAsia="Amiri" w:cs="Amiri"/>
          <w:lang w:bidi="ar-SA"/>
          <w:color w:val="111111"/>
          <w:sz w:val="28"/>
          <w:szCs w:val="28"/>
          <w:rtl/>
        </w:rPr>
        <w:t xml:space="preserve">أوردنا بعض الأخبار في باب الهدي.</w:t>
      </w:r>
    </w:p>
    <w:p>
      <w:pPr>
        <w:pStyle w:val="Heading5"/>
      </w:pPr>
      <w:bookmarkStart w:id="1125" w:name="_Toc762"/>
      <w:r>
        <w:t>«5»</w:t>
      </w:r>
      <w:bookmarkEnd w:id="1125"/>
    </w:p>
    <w:p>
      <w:pPr>
        <w:pStyle w:val="BookText"/>
      </w:pPr>
      <w:r>
        <w:rPr>
          <w:rFonts w:ascii="Amiri" w:hAnsi="Amiri" w:eastAsia="Amiri" w:cs="Amiri"/>
          <w:lang w:bidi="ar-SA"/>
          <w:color w:val="111111"/>
          <w:sz w:val="28"/>
          <w:szCs w:val="28"/>
          <w:rtl/>
        </w:rPr>
        <w:t xml:space="preserve">ضا، [فقه الرضا عليه السلام]: إِذَا كَانَ الرَّجُلُ حَاضِرِي الْمَسْجِدِ الْحَرَامِ أَفْرَدَ بِالْحَجِّ وَ إِنْ شَاءَ سَاقَ الْهَدْيَ وَ يَكُونُ عَلَي إِحْرَامِهِ حَتَّي يَقْضِيَ الْمَنَاسِكَ كُلَّهَا وَ لَيْسَ عَلَي الْمُفْرِدِ الْهَدْيُ وَ لَا عَلَي الْقَارِنِ إِلَّا مَا سَاقَهُ‌</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Heading5"/>
      </w:pPr>
      <w:bookmarkStart w:id="1126" w:name="_Toc763"/>
      <w:r>
        <w:t>«6»</w:t>
      </w:r>
      <w:bookmarkEnd w:id="1126"/>
    </w:p>
    <w:p>
      <w:pPr>
        <w:pStyle w:val="BookText"/>
      </w:pPr>
      <w:r>
        <w:rPr>
          <w:rFonts w:ascii="Amiri" w:hAnsi="Amiri" w:eastAsia="Amiri" w:cs="Amiri"/>
          <w:lang w:bidi="ar-SA"/>
          <w:color w:val="111111"/>
          <w:sz w:val="28"/>
          <w:szCs w:val="28"/>
          <w:rtl/>
        </w:rPr>
        <w:t xml:space="preserve">شي، [تفسير العياشي] إِبْرَاهِيمُ بْنُ عَلِيٍّ عَنْ عَبْدِ الْعَظِيمِ الْحَسَنِيِّ عَنِ ابْنِ مَحْبُوبٍ عَنْ مُعَاوِيَةَ بْنِ عَمَّارٍ عَنْ أَبِي عَبْدِ اللَّهِ عليه السلام: فِي قَوْلِ اللَّهِ تَعَالَي الْحَجُّ أَشْهُرٌ مَعْلُوماتٌ فَمَنْ فَرَضَ فِيهِنَّ الْحَجَ قَالَ الْفَرِيضَةُ التَّلْبِيَةُ وَ الْإِشْعَارُ وَ التَّقْلِيدُ فَأَيَّ ذَلِكَ فَعَلَ فَقَدْ فَرَضَ الْحَجَّ وَ لَا فَرْضَ إِلَّا فِي هَذِهِ الشُّهُورِ الَّتِي قَالَ اللَّهُ الْحَجُّ أَشْهُرٌ مَعْلُوماتٌ‌</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5"/>
      </w:pPr>
      <w:bookmarkStart w:id="1127" w:name="_Toc764"/>
      <w:r>
        <w:t>«7»</w:t>
      </w:r>
      <w:bookmarkEnd w:id="1127"/>
    </w:p>
    <w:p>
      <w:pPr>
        <w:pStyle w:val="BookText"/>
      </w:pPr>
      <w:r>
        <w:rPr>
          <w:rFonts w:ascii="Amiri" w:hAnsi="Amiri" w:eastAsia="Amiri" w:cs="Amiri"/>
          <w:lang w:bidi="ar-SA"/>
          <w:color w:val="111111"/>
          <w:sz w:val="28"/>
          <w:szCs w:val="28"/>
          <w:rtl/>
        </w:rPr>
        <w:t xml:space="preserve">شي، [تفسير العياشي] عَنْ عَبْدِ اللَّهِ بْنِ فَرْقَدٍ عَنْ أَبِي جَعْفَرٍ عليه السلام قَالَ: الْهَدْيُ مِنَ الْإِبِلِ وَ الْبَقَرِ وَ الْغَنَمِ وَ لَا يَجِبُ حَتَّي تُعَلَّقَ عَلَيْهِ يَعْنِي إِذَا قَلَّدَهُ فَقَدْ وَجَبَ‌</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Heading5"/>
      </w:pPr>
      <w:bookmarkStart w:id="1128" w:name="_Toc765"/>
      <w:r>
        <w:t>«8»</w:t>
      </w:r>
      <w:bookmarkEnd w:id="1128"/>
    </w:p>
    <w:p>
      <w:pPr>
        <w:pStyle w:val="BookText"/>
      </w:pPr>
      <w:r>
        <w:rPr>
          <w:rFonts w:ascii="Amiri" w:hAnsi="Amiri" w:eastAsia="Amiri" w:cs="Amiri"/>
          <w:lang w:bidi="ar-SA"/>
          <w:color w:val="111111"/>
          <w:sz w:val="28"/>
          <w:szCs w:val="28"/>
          <w:rtl/>
        </w:rPr>
        <w:t xml:space="preserve">ين، [كتاب حسين بن سعيد] و النوادر ابْنُ أَبِي عُمَيْرٍ وَ فَضَالَةُ عَنْ جَمِيلٍ عَنْ مُحَمَّدِ بْنِ مُسْلِمٍ عَنْ أَبِي جَعْفَرٍ عليه السلام: فِي رَجُلٍ قَالَ عَلَيْهِ بَدَنَةٌ وَ لَمْ يُسَمِّ أَيْنَ يَنْحَرُهَا قَالَ إِنَّمَا الْمَنْحَرُ بِمِنًي يَقْسِمُ بِهَا بَيْنَ الْمَسَاكِينِ‌</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صاحبش، از همان جایی که آن را اشعار کرده، حرام شده است و شیطان نیز نمی تواند با آن تماس پیدا کند.</w:t>
      </w:r>
      <w:r>
        <w:rPr>
          <w:rStyle w:val="FootnoteReference"/>
        </w:rPr>
        <w:footnoteReference w:id="823"/>
      </w:r>
    </w:p>
    <w:p>
      <w:pPr>
        <w:pStyle w:val="Heading5"/>
      </w:pPr>
      <w:bookmarkStart w:id="1129" w:name="_Toc766"/>
      <w:r>
        <w:t>روایت 4</w:t>
      </w:r>
      <w:bookmarkEnd w:id="1129"/>
    </w:p>
    <w:p>
      <w:pPr>
        <w:pStyle w:val="BookText"/>
      </w:pPr>
      <w:r>
        <w:rPr>
          <w:rFonts w:ascii="Amiri" w:hAnsi="Amiri" w:eastAsia="Amiri" w:cs="Amiri"/>
          <w:lang w:bidi="ar-SA"/>
          <w:color w:val="111111"/>
          <w:sz w:val="28"/>
          <w:szCs w:val="28"/>
          <w:rtl/>
        </w:rPr>
        <w:t xml:space="preserve">تفسیر علی بن ابراهیم: «یا أَیُّهَا الَّذِینَ آمَنُوا لا تُحِلُّوا شَعائِرَ اللَّهِ وَ لَا الشَّهْرَ الْحَرام»</w:t>
      </w:r>
      <w:r>
        <w:rPr>
          <w:rStyle w:val="FootnoteReference"/>
        </w:rPr>
        <w:footnoteReference w:id="8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 اید، شعائر خداوند و ماه حرام را برخود حلال نکنید.} که منظور از ماه حرام ماه ذی حجه می باشد که جزء ماه‌های حرام است. « وَ لَا الْهَدْی» همان قربانی‌است که محرم آن را همراه می‌برد و در مورد این سخن خداوند«وَ لَا الْقَلائِد» فرمود: آن نعلی را که در آن نماز خوانده، به گردن آن می اندازد و منظور از «وَ لَا آمِّینَ الْبَیْتَ الْحَرام» کسانی هستند که حج می‌گزارند.</w:t>
      </w:r>
      <w:r>
        <w:rPr>
          <w:rStyle w:val="FootnoteReference"/>
        </w:rPr>
        <w:footnoteReference w:id="825"/>
      </w:r>
    </w:p>
    <w:p>
      <w:pPr>
        <w:pStyle w:val="Heading5"/>
      </w:pPr>
      <w:bookmarkStart w:id="1130" w:name="_Toc767"/>
      <w:r>
        <w:t>مؤلف</w:t>
      </w:r>
      <w:bookmarkEnd w:id="1130"/>
    </w:p>
    <w:p>
      <w:pPr>
        <w:pStyle w:val="BookText"/>
      </w:pPr>
      <w:r>
        <w:rPr>
          <w:rFonts w:ascii="IRNazanin" w:hAnsi="IRNazanin" w:eastAsia="IRNazanin" w:cs="IRNazanin"/>
          <w:lang w:bidi="fa-IR"/>
          <w:color w:val="111111"/>
          <w:sz w:val="28"/>
          <w:szCs w:val="28"/>
          <w:rtl/>
        </w:rPr>
        <w:t xml:space="preserve">برخی اخبار را در باب قربانی آوردیم.</w:t>
      </w:r>
    </w:p>
    <w:p>
      <w:pPr>
        <w:pStyle w:val="Heading5"/>
      </w:pPr>
      <w:bookmarkStart w:id="1131" w:name="_Toc768"/>
      <w:r>
        <w:t>روایت 5</w:t>
      </w:r>
      <w:bookmarkEnd w:id="1131"/>
    </w:p>
    <w:p>
      <w:pPr>
        <w:pStyle w:val="BookText"/>
      </w:pPr>
      <w:r>
        <w:rPr>
          <w:rFonts w:ascii="IRNazanin" w:hAnsi="IRNazanin" w:eastAsia="IRNazanin" w:cs="IRNazanin"/>
          <w:lang w:bidi="fa-IR"/>
          <w:color w:val="111111"/>
          <w:sz w:val="28"/>
          <w:szCs w:val="28"/>
          <w:rtl/>
        </w:rPr>
        <w:t xml:space="preserve">فقه الرضا علیه السلام: اگر شخصی حاضر در مسجد الحرام باشد، حج افراد انجام می دهد و در صورتی که بخواهد، می تواند قربانی با خود ببرد و بر حالت احرام خویش باقی بماند تا این تمامی مناسک و اعمال را انجام دهد. بر کسی که حج افرادمی گزارد و همچنین بر قارن، قربانی کردن واجب نیست مگر آنچه را که همراه آورده است.</w:t>
      </w:r>
      <w:r>
        <w:rPr>
          <w:rStyle w:val="FootnoteReference"/>
        </w:rPr>
        <w:footnoteReference w:id="826"/>
      </w:r>
    </w:p>
    <w:p>
      <w:pPr>
        <w:pStyle w:val="Heading5"/>
      </w:pPr>
      <w:bookmarkStart w:id="1132" w:name="_Toc769"/>
      <w:r>
        <w:t>روایت 6</w:t>
      </w:r>
      <w:bookmarkEnd w:id="1132"/>
    </w:p>
    <w:p>
      <w:pPr>
        <w:pStyle w:val="BookText"/>
      </w:pPr>
      <w:r>
        <w:rPr>
          <w:rFonts w:ascii="Amiri" w:hAnsi="Amiri" w:eastAsia="Amiri" w:cs="Amiri"/>
          <w:lang w:bidi="ar-SA"/>
          <w:color w:val="111111"/>
          <w:sz w:val="28"/>
          <w:szCs w:val="28"/>
          <w:rtl/>
        </w:rPr>
        <w:t xml:space="preserve">تفسیر عیاشی: امام صادق علیه السلام درباره این فرموده خداوند: «الْحَجُّ أَشْهُرٌ مَعْلُوماتٌ فَمَنْ فَرَضَ فِیهِنَّ الْحَج»</w:t>
      </w:r>
      <w:r>
        <w:rPr>
          <w:rStyle w:val="FootnoteReference"/>
        </w:rPr>
        <w:footnoteReference w:id="827"/>
      </w:r>
      <w:r>
        <w:rPr>
          <w:rFonts w:ascii="IRNazanin" w:hAnsi="IRNazanin" w:eastAsia="IRNazanin" w:cs="IRNazanin"/>
          <w:lang w:bidi="fa-IR"/>
          <w:color w:val="111111"/>
          <w:sz w:val="28"/>
          <w:szCs w:val="28"/>
          <w:rtl/>
        </w:rPr>
        <w:t xml:space="preserve">{حج</w:t>
      </w:r>
    </w:p>
    <w:p>
      <w:pPr>
        <w:pStyle w:val="BookText"/>
      </w:pPr>
      <w:r>
        <w:rPr>
          <w:rFonts w:ascii="IRNazanin" w:hAnsi="IRNazanin" w:eastAsia="IRNazanin" w:cs="IRNazanin"/>
          <w:lang w:bidi="fa-IR"/>
          <w:color w:val="111111"/>
          <w:sz w:val="28"/>
          <w:szCs w:val="28"/>
          <w:rtl/>
        </w:rPr>
        <w:t xml:space="preserve">در ماههای معینی است، پس هر کس در این ماهها حج را بر خود واجب گرداند.} فرمود: منظور از «فریضه»، لبیک گفتن، اشعار و تقلید است. پس هر یک از موارد فوق را انجام دهد، حج را بر خود واجب کرده است.حج تنها در این ماهها واجب است، چنان که فرمود: حج در ماههای معینی است.</w:t>
      </w:r>
      <w:r>
        <w:rPr>
          <w:rStyle w:val="FootnoteReference"/>
        </w:rPr>
        <w:footnoteReference w:id="828"/>
      </w:r>
    </w:p>
    <w:p>
      <w:pPr>
        <w:pStyle w:val="Heading5"/>
      </w:pPr>
      <w:bookmarkStart w:id="1133" w:name="_Toc770"/>
      <w:r>
        <w:t>روایت 7</w:t>
      </w:r>
      <w:bookmarkEnd w:id="1133"/>
    </w:p>
    <w:p>
      <w:pPr>
        <w:pStyle w:val="BookText"/>
      </w:pPr>
      <w:r>
        <w:rPr>
          <w:rFonts w:ascii="IRNazanin" w:hAnsi="IRNazanin" w:eastAsia="IRNazanin" w:cs="IRNazanin"/>
          <w:lang w:bidi="fa-IR"/>
          <w:color w:val="111111"/>
          <w:sz w:val="28"/>
          <w:szCs w:val="28"/>
          <w:rtl/>
        </w:rPr>
        <w:t xml:space="preserve">تفسیرعیاشی: امام باقر علیه السلام فرمود: حیواناتی همچون شتر، گاو و گوسفند را قربانی می کنند. البته این امر تا زمانی که قربانی را تقلید نکرده ای، واجب نیست و اگر قربانی را تقلید کنند، ذبح آن واجب می‌گردد.</w:t>
      </w:r>
      <w:r>
        <w:rPr>
          <w:rStyle w:val="FootnoteReference"/>
        </w:rPr>
        <w:footnoteReference w:id="829"/>
      </w:r>
    </w:p>
    <w:p>
      <w:pPr>
        <w:pStyle w:val="Heading5"/>
      </w:pPr>
      <w:bookmarkStart w:id="1134" w:name="_Toc771"/>
      <w:r>
        <w:t>روایت 8</w:t>
      </w:r>
      <w:bookmarkEnd w:id="1134"/>
    </w:p>
    <w:p>
      <w:pPr>
        <w:pStyle w:val="BookText"/>
      </w:pPr>
      <w:r>
        <w:rPr>
          <w:rFonts w:ascii="IRNazanin" w:hAnsi="IRNazanin" w:eastAsia="IRNazanin" w:cs="IRNazanin"/>
          <w:lang w:bidi="fa-IR"/>
          <w:color w:val="111111"/>
          <w:sz w:val="28"/>
          <w:szCs w:val="28"/>
          <w:rtl/>
        </w:rPr>
        <w:t xml:space="preserve">کتاب حسین بن سعید و نوادر: امام باقر علیه السلام فرمود: باید شتری نحر کند، اما نمی‌داند که کجا آن را قربانی کند؟ فرمود: قربانگاه در منی است و باید گوشت آن را میان نیازمندان تقسیم کند.</w:t>
      </w:r>
      <w:r>
        <w:rPr>
          <w:rStyle w:val="FootnoteReference"/>
        </w:rPr>
        <w:footnoteReference w:id="830"/>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3" w:name="pg13553_133947"/>
    <w:bookmarkEnd w:id="93"/>
    <w:p>
      <w:pPr>
        <w:pStyle w:val="Heading5"/>
      </w:pPr>
      <w:bookmarkStart w:id="1135" w:name="_Toc772"/>
      <w:r>
        <w:t>«9»</w:t>
      </w:r>
      <w:bookmarkEnd w:id="1135"/>
    </w:p>
    <w:p>
      <w:pPr>
        <w:pStyle w:val="BookText"/>
      </w:pPr>
      <w:r>
        <w:rPr>
          <w:rFonts w:ascii="Amiri" w:hAnsi="Amiri" w:eastAsia="Amiri" w:cs="Amiri"/>
          <w:lang w:bidi="ar-SA"/>
          <w:color w:val="111111"/>
          <w:sz w:val="28"/>
          <w:szCs w:val="28"/>
          <w:rtl/>
        </w:rPr>
        <w:t xml:space="preserve">ين، [كتاب حسين بن سعيد] و النوادر صَفْوَانُ عَنْ مُعَاوِيَةَ بْنِ عَمَّارٍ عَنْ أَبِي عَبْدِ اللَّهِ عليه السلام قَالَ: تُشْعَرُ الْبَدَنَةُ وَ هِيَ بَارِكَةٌ وَ تُنْحَرُ وَ هِيَ قَائِمَةٌ وَ تُشْعَرُ مِنْ شَقِّ سَنَامِهَا الْأَيْمَنِ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3"/>
      </w:pPr>
      <w:bookmarkStart w:id="1136" w:name="_Toc773"/>
      <w:r>
        <w:t>باب 12 حكم المشي إلي بيت الله و حكم من نذره</w:t>
      </w:r>
      <w:bookmarkEnd w:id="1136"/>
    </w:p>
    <w:p>
      <w:pPr>
        <w:pStyle w:val="Heading4"/>
      </w:pPr>
      <w:bookmarkStart w:id="1137" w:name="_Toc774"/>
      <w:r>
        <w:t>الأخبار</w:t>
      </w:r>
      <w:bookmarkEnd w:id="1137"/>
    </w:p>
    <w:p>
      <w:pPr>
        <w:pStyle w:val="Heading5"/>
      </w:pPr>
      <w:bookmarkStart w:id="1138" w:name="_Toc775"/>
      <w:r>
        <w:t>«1»</w:t>
      </w:r>
      <w:bookmarkEnd w:id="1138"/>
    </w:p>
    <w:p>
      <w:pPr>
        <w:pStyle w:val="BookText"/>
      </w:pPr>
      <w:r>
        <w:rPr>
          <w:rFonts w:ascii="Amiri" w:hAnsi="Amiri" w:eastAsia="Amiri" w:cs="Amiri"/>
          <w:lang w:bidi="ar-SA"/>
          <w:color w:val="111111"/>
          <w:sz w:val="28"/>
          <w:szCs w:val="28"/>
          <w:rtl/>
        </w:rPr>
        <w:t xml:space="preserve">مُحَمَّدُ بْنُ الْوَلِيدِ عَنِ ابْنِ بُكَيْرٍ قَالَ: قُلْتُ لِأَبِي عَبْدِ اللَّهِ عليه السلام إِنَّا نُرِيدُ الْخُرُوجَ إِلَي مَكَّةَ مُشَاةً قَالَ فَقَالَ لَا تَمْشُوا اخْرُجُوا رُكْبَاناً قَالَ فَقُلْتُ أَصْلَحَكَ اللَّهُ إِنَّهُ بَلَغَنَا أَنَّ الْحَسَنَ بْنَ عَلِيٍّ عليه السلام حَجَّ عِشْرِينَ حَجَّةً مَاشِياً قَالَ إِنَّ الْحَسَنَ بْنَ عَلِيٍّ حَجَّ وَ سَاقَ مَعَهُ الْمَحَامِلَ وَ الرِّحَالَ‌</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Heading5"/>
      </w:pPr>
      <w:bookmarkStart w:id="1139" w:name="_Toc776"/>
      <w:r>
        <w:t>«2»</w:t>
      </w:r>
      <w:bookmarkEnd w:id="1139"/>
    </w:p>
    <w:p>
      <w:pPr>
        <w:pStyle w:val="BookText"/>
      </w:pPr>
      <w:r>
        <w:rPr>
          <w:rFonts w:ascii="Amiri" w:hAnsi="Amiri" w:eastAsia="Amiri" w:cs="Amiri"/>
          <w:lang w:bidi="ar-SA"/>
          <w:color w:val="111111"/>
          <w:sz w:val="28"/>
          <w:szCs w:val="28"/>
          <w:rtl/>
        </w:rPr>
        <w:t xml:space="preserve">ع، [علل الشرائع] عَلِيُّ بْنُ أَحْمَدَ عَنِ الْأَسَدِيِّ عَنِ النَّخَعِيِّ عَنِ الْحَسَنِ بْنِ سَعِيدٍ عَنِ الْمُفَضَّلِ بْنِ يَحْيَي عَنْ سُلَيْمَانَ: مِثْلَهُ وَ فِيهِ كَانَ يَحُجُّ وَ تُسَاقُ مَعَهُ الرِّحَالُ‌</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5"/>
      </w:pPr>
      <w:bookmarkStart w:id="1140" w:name="_Toc777"/>
      <w:r>
        <w:t>«3»</w:t>
      </w:r>
      <w:bookmarkEnd w:id="1140"/>
    </w:p>
    <w:p>
      <w:pPr>
        <w:pStyle w:val="BookText"/>
      </w:pPr>
      <w:r>
        <w:rPr>
          <w:rFonts w:ascii="Amiri" w:hAnsi="Amiri" w:eastAsia="Amiri" w:cs="Amiri"/>
          <w:lang w:bidi="ar-SA"/>
          <w:color w:val="111111"/>
          <w:sz w:val="28"/>
          <w:szCs w:val="28"/>
          <w:rtl/>
        </w:rPr>
        <w:t xml:space="preserve">ب، [قرب الإسناد] عَلِيُّ بْنُ جَعْفَرٍ قَالَ: خَرَجْنَا مَعَ أَخِي مُوسَي عليه السلام فِي أَرْبَعِ عُمَرٍ يَمْشِي فِيهَا إِلَي مَكَّةَ بِعِيَالِهِ وَ أَهْلِهِ وَاحِدَةً مِنْهُنَّ مَشَي فِيهَا سِتَّةً وَ عِشْرِينَ يَوْماً وَ أُخْرَي خَمْسَةً وَ عِشْرِينَ يَوْماً وَ أُخْرَي أَرْبَعَةً وَ عِشْرِينَ يَوْماً وَ أُخْرَي أَحَداً وَ عِشْرِينَ يَوْماً</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5"/>
      </w:pPr>
      <w:bookmarkStart w:id="1141" w:name="_Toc778"/>
      <w:r>
        <w:t>«4»</w:t>
      </w:r>
      <w:bookmarkEnd w:id="1141"/>
    </w:p>
    <w:p>
      <w:pPr>
        <w:pStyle w:val="BookText"/>
      </w:pPr>
      <w:r>
        <w:rPr>
          <w:rFonts w:ascii="Amiri" w:hAnsi="Amiri" w:eastAsia="Amiri" w:cs="Amiri"/>
          <w:lang w:bidi="ar-SA"/>
          <w:color w:val="111111"/>
          <w:sz w:val="28"/>
          <w:szCs w:val="28"/>
          <w:rtl/>
        </w:rPr>
        <w:t xml:space="preserve">ل، [الخصال] ابْنُ الْوَلِيدِ عَنِ الصَّفَّارِ عَنْ أَيُّوبَ بْنِ نُوحٍ عَنِ الرَّبِيعِ بْنِ مُحَمَّدٍ الْمُسْلِيِّ عَنْ أَبِي الرَّبِيعِ الشَّامِيِّ عَنْ أَبِي عَبْدِ اللَّهِ عليه السلام قَالَ: مَا عُبِدَ اللَّهُ بِشَيْ‌ءٍ أَفْضَلَ مِنَ الصَّمْتِ وَ الْمَشْيِ إِلَي بَيْتِهِ‌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Heading5"/>
      </w:pPr>
      <w:bookmarkStart w:id="1142" w:name="_Toc779"/>
      <w:r>
        <w:t>روایت 9</w:t>
      </w:r>
      <w:bookmarkEnd w:id="1142"/>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فرمود: شتر را در حالت نشسته اشعار می‌کنند، و در حال ایستاده نحر می‌کنند و از طرف راست کوهان اشعار می‌کنند.</w:t>
      </w:r>
      <w:r>
        <w:rPr>
          <w:rStyle w:val="FootnoteReference"/>
        </w:rPr>
        <w:footnoteReference w:id="836"/>
      </w:r>
    </w:p>
    <w:p>
      <w:pPr>
        <w:pStyle w:val="Heading3"/>
      </w:pPr>
      <w:bookmarkStart w:id="1143" w:name="_Toc780"/>
      <w:r>
        <w:t>باب دوازدهم : احکام پیاده رفتن به خانه خدا و حکم کسی که آن را نذر کرده است.</w:t>
      </w:r>
      <w:bookmarkEnd w:id="1143"/>
    </w:p>
    <w:p>
      <w:pPr>
        <w:pStyle w:val="Heading4"/>
      </w:pPr>
      <w:bookmarkStart w:id="1144" w:name="_Toc781"/>
      <w:r>
        <w:t>روایات</w:t>
      </w:r>
      <w:bookmarkEnd w:id="1144"/>
    </w:p>
    <w:p>
      <w:pPr>
        <w:pStyle w:val="Heading5"/>
      </w:pPr>
      <w:bookmarkStart w:id="1145" w:name="_Toc782"/>
      <w:r>
        <w:t>روایت 1</w:t>
      </w:r>
      <w:bookmarkEnd w:id="1145"/>
    </w:p>
    <w:p>
      <w:pPr>
        <w:pStyle w:val="BookText"/>
      </w:pPr>
      <w:r>
        <w:rPr>
          <w:rFonts w:ascii="IRNazanin" w:hAnsi="IRNazanin" w:eastAsia="IRNazanin" w:cs="IRNazanin"/>
          <w:lang w:bidi="fa-IR"/>
          <w:color w:val="111111"/>
          <w:sz w:val="28"/>
          <w:szCs w:val="28"/>
          <w:rtl/>
        </w:rPr>
        <w:t xml:space="preserve">قرب الإسناد: ابن بکیر گوید: به امام صادق علیه السلام گفتم: ما می خواهیم پیاده به حج رویم. امام فرمود: پیاده نروید بلکه سوار بر مرکب به راه افتید. به امام گفتم: خداوند تو را سالم نگاه دارد، اما به ما خبر رسیده که حسن بن علی علیه السلام بیست بار باپای پیاده به حج رفت. امام در پاسخ فرمود: زمانی که حسن بن علی علیه السلام به حج رفت، کجاوه‌ها و مرکب ها نیز همراه وی بودند.</w:t>
      </w:r>
      <w:r>
        <w:rPr>
          <w:rStyle w:val="FootnoteReference"/>
        </w:rPr>
        <w:footnoteReference w:id="837"/>
      </w:r>
    </w:p>
    <w:p>
      <w:pPr>
        <w:pStyle w:val="Heading5"/>
      </w:pPr>
      <w:bookmarkStart w:id="1146" w:name="_Toc783"/>
      <w:r>
        <w:t>روایت 2</w:t>
      </w:r>
      <w:bookmarkEnd w:id="1146"/>
    </w:p>
    <w:p>
      <w:pPr>
        <w:pStyle w:val="BookText"/>
      </w:pPr>
      <w:r>
        <w:rPr>
          <w:rFonts w:ascii="IRNazanin" w:hAnsi="IRNazanin" w:eastAsia="IRNazanin" w:cs="IRNazanin"/>
          <w:lang w:bidi="fa-IR"/>
          <w:color w:val="111111"/>
          <w:sz w:val="28"/>
          <w:szCs w:val="28"/>
          <w:rtl/>
        </w:rPr>
        <w:t xml:space="preserve">علل الشرائع: سلیمان نیز این حدیث را اینگونه نقل کرده است که مرکب ها امام حسن علیه السلام را زمان رفتن به حج همراهی می کردند.</w:t>
      </w:r>
      <w:r>
        <w:rPr>
          <w:rStyle w:val="FootnoteReference"/>
        </w:rPr>
        <w:footnoteReference w:id="838"/>
      </w:r>
    </w:p>
    <w:p>
      <w:pPr>
        <w:pStyle w:val="Heading5"/>
      </w:pPr>
      <w:bookmarkStart w:id="1147" w:name="_Toc784"/>
      <w:r>
        <w:t>روایت 3</w:t>
      </w:r>
      <w:bookmarkEnd w:id="1147"/>
    </w:p>
    <w:p>
      <w:pPr>
        <w:pStyle w:val="BookText"/>
      </w:pPr>
      <w:r>
        <w:rPr>
          <w:rFonts w:ascii="IRNazanin" w:hAnsi="IRNazanin" w:eastAsia="IRNazanin" w:cs="IRNazanin"/>
          <w:lang w:bidi="fa-IR"/>
          <w:color w:val="111111"/>
          <w:sz w:val="28"/>
          <w:szCs w:val="28"/>
          <w:rtl/>
        </w:rPr>
        <w:t xml:space="preserve">قرب الإسناد: علی بن جعفر نقل کرده است که به همراه برادرم امام کاظم علیه السلام و در معیت خانواده اش در چهار عمره حضور داشتم. در یکی از عمره ها بیست و شش روز و دیگری بیست و پنج روز و در دیگری بیست و چهار روز و دیگری بیست و شش روز پیاده رفت.</w:t>
      </w:r>
      <w:r>
        <w:rPr>
          <w:rStyle w:val="FootnoteReference"/>
        </w:rPr>
        <w:footnoteReference w:id="839"/>
      </w:r>
    </w:p>
    <w:p>
      <w:pPr>
        <w:pStyle w:val="Heading5"/>
      </w:pPr>
      <w:bookmarkStart w:id="1148" w:name="_Toc785"/>
      <w:r>
        <w:t>روایت 4</w:t>
      </w:r>
      <w:bookmarkEnd w:id="1148"/>
    </w:p>
    <w:p>
      <w:pPr>
        <w:pStyle w:val="BookText"/>
      </w:pPr>
      <w:r>
        <w:rPr>
          <w:rFonts w:ascii="IRNazanin" w:hAnsi="IRNazanin" w:eastAsia="IRNazanin" w:cs="IRNazanin"/>
          <w:lang w:bidi="fa-IR"/>
          <w:color w:val="111111"/>
          <w:sz w:val="28"/>
          <w:szCs w:val="28"/>
          <w:rtl/>
        </w:rPr>
        <w:t xml:space="preserve">الخصال: امام صادق علیه السلام فرمود: خداوند به چیزی بهتر از سکوت و رفتن با پای پیاده به حج، عبادت نشده است.</w:t>
      </w:r>
      <w:r>
        <w:rPr>
          <w:rStyle w:val="FootnoteReference"/>
        </w:rPr>
        <w:footnoteReference w:id="840"/>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4" w:name="pg13553_133948"/>
    <w:bookmarkEnd w:id="94"/>
    <w:p>
      <w:pPr>
        <w:pStyle w:val="Heading5"/>
      </w:pPr>
      <w:bookmarkStart w:id="1149" w:name="_Toc786"/>
      <w:r>
        <w:t>«5»</w:t>
      </w:r>
      <w:bookmarkEnd w:id="1149"/>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مَا عُبِدَ اللَّهُ بِشَيْ‌ءٍ أَفْضَلَ مِنَ الْمَشْيِ إِلَي بَيْتِهِ اطْلُبُوا الْخَيْرَ فِي أَخْفَافِ الْإِبِلِ وَ أَعْنَاقِهَا صَادِرَةً وَ وَارِدَةً</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5"/>
      </w:pPr>
      <w:bookmarkStart w:id="1150" w:name="_Toc787"/>
      <w:r>
        <w:t>«6»</w:t>
      </w:r>
      <w:bookmarkEnd w:id="1150"/>
    </w:p>
    <w:p>
      <w:pPr>
        <w:pStyle w:val="BookText"/>
      </w:pPr>
      <w:r>
        <w:rPr>
          <w:rFonts w:ascii="Amiri" w:hAnsi="Amiri" w:eastAsia="Amiri" w:cs="Amiri"/>
          <w:lang w:bidi="ar-SA"/>
          <w:color w:val="111111"/>
          <w:sz w:val="28"/>
          <w:szCs w:val="28"/>
          <w:rtl/>
        </w:rPr>
        <w:t xml:space="preserve">ع، [علل الشرائع] أَبِي عَنْ عَلِيٍّ عَنْ أَبِيهِ عَنِ ابْنِ أَبِي عُمَيْرٍ عَنْ رِفَاعَةَ بْنِ مُوسَي النَّخَّاسِ: أَنَّهُ سَأَلَ أَبَا عَبْدِ اللَّهِ عليه السلام عَنِ الْحَجِّ مَاشِياً أَفْضَلُ أَمْ رَاكِباً قَالَ بَلْ رَاكِباً فَإِنَّ رَسُولَ اللَّهِ صلي الله عليه و آله حَجَّ رَاكِباً</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Heading5"/>
      </w:pPr>
      <w:bookmarkStart w:id="1151" w:name="_Toc788"/>
      <w:r>
        <w:t>«7»</w:t>
      </w:r>
      <w:bookmarkEnd w:id="1151"/>
    </w:p>
    <w:p>
      <w:pPr>
        <w:pStyle w:val="BookText"/>
      </w:pPr>
      <w:r>
        <w:rPr>
          <w:rFonts w:ascii="Amiri" w:hAnsi="Amiri" w:eastAsia="Amiri" w:cs="Amiri"/>
          <w:lang w:bidi="ar-SA"/>
          <w:color w:val="111111"/>
          <w:sz w:val="28"/>
          <w:szCs w:val="28"/>
          <w:rtl/>
        </w:rPr>
        <w:t xml:space="preserve">ع، [علل الشرائع] عَلِيُّ بْنُ حَاتِمٍ عَنِ الْحَسَنِ بْنِ عَلِيِّ بْنِ مَهْزِيَارَ عَنْ أَبِيهِ عَنِ ابْنِ أَبِي عُمَيْرٍ عَنْ رِفَاعَةَ وَ ابْنِ بُكَيْرٍ عَنْ أَبِي عَبْدِ اللَّهِ عليه السلام: مِثْلَهُ‌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Heading5"/>
      </w:pPr>
      <w:bookmarkStart w:id="1152" w:name="_Toc789"/>
      <w:r>
        <w:t>«8»</w:t>
      </w:r>
      <w:bookmarkEnd w:id="1152"/>
    </w:p>
    <w:p>
      <w:pPr>
        <w:pStyle w:val="BookText"/>
      </w:pPr>
      <w:r>
        <w:rPr>
          <w:rFonts w:ascii="Amiri" w:hAnsi="Amiri" w:eastAsia="Amiri" w:cs="Amiri"/>
          <w:lang w:bidi="ar-SA"/>
          <w:color w:val="111111"/>
          <w:sz w:val="28"/>
          <w:szCs w:val="28"/>
          <w:rtl/>
        </w:rPr>
        <w:t xml:space="preserve">ع، [علل الشرائع] عَلِيُّ بْنُ حَاتِمٍ عَنْ مُحَمَّدِ بْنِ [حَمْدَانَ] حملان عَنْ عُبَيْدِ اللَّهِ بْنِ أَحْمَدَ عَنِ ابْنِ أَبِي عُمَيْرٍ عَنْ رِفَاعَةَ: مِثْلَهُ‌</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Heading5"/>
      </w:pPr>
      <w:bookmarkStart w:id="1153" w:name="_Toc790"/>
      <w:r>
        <w:t>«9»</w:t>
      </w:r>
      <w:bookmarkEnd w:id="1153"/>
    </w:p>
    <w:p>
      <w:pPr>
        <w:pStyle w:val="BookText"/>
      </w:pPr>
      <w:r>
        <w:rPr>
          <w:rFonts w:ascii="Amiri" w:hAnsi="Amiri" w:eastAsia="Amiri" w:cs="Amiri"/>
          <w:lang w:bidi="ar-SA"/>
          <w:color w:val="111111"/>
          <w:sz w:val="28"/>
          <w:szCs w:val="28"/>
          <w:rtl/>
        </w:rPr>
        <w:t xml:space="preserve">ع، [علل الشرائع] عَلِيُّ بْنُ حَاتِمٍ عَنْ مُحَمَّدِ بْنِ [حَمْدَانَ] حملان عَنِ الْحَسَنِ بْنِ مُحَمَّدِ بْنِ سَمَاعَةَ عَنْ صَفْوَانَ بْنِ يَحْيَي عَنْ سَيْفٍ النَّجَّارِ قَالَ: قُلْتُ لِأَبِي عَبْدِ اللَّهِ عليه السلام إِنَّا كُنَّا نَحُجُّ مُشَاةً فَبَلَغَنَا عَنْكَ شَيْ‌ءٌ فَمَا تَرَي قَالَ إِنَّ النَّاسَ يَحُجُّونَ مُشَاةً وَ يَرْكَبُونَ قُلْتُ لَيْسَ مِنْ ذَلِكَ أَسْأَلُكَ فَقَالَ عَنْ أَيِّ شَيْ‌ءٍ تَسْأَلُنِي قُلْتُ أَيُّهُمَا أَحَبُّ إِلَيْكَ أَنْ نَصْنَعَ قَالَ تَرْكَبُونَ أَحَبُّ إِلَيَّ فَإِنَّ ذَلِكَ أَقْوَي لَكُمْ عَلَي الْعِبَادَةِ وَ الدُّعَاءِ</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5"/>
      </w:pPr>
      <w:bookmarkStart w:id="1154" w:name="_Toc791"/>
      <w:r>
        <w:t>«10»</w:t>
      </w:r>
      <w:bookmarkEnd w:id="1154"/>
    </w:p>
    <w:p>
      <w:pPr>
        <w:pStyle w:val="BookText"/>
      </w:pPr>
      <w:r>
        <w:rPr>
          <w:rFonts w:ascii="Amiri" w:hAnsi="Amiri" w:eastAsia="Amiri" w:cs="Amiri"/>
          <w:lang w:bidi="ar-SA"/>
          <w:color w:val="111111"/>
          <w:sz w:val="28"/>
          <w:szCs w:val="28"/>
          <w:rtl/>
        </w:rPr>
        <w:t xml:space="preserve">ع، [علل الشرائع] عَلِيُّ بْنُ أَحْمَدَ عَنِ الْأَسَدِيِّ عَنْ سَهْلٍ عَنِ الْبَزَنْطِيِّ عَنِ الْبَطَائِنِيِّ عَنْ أَبِي بَصِيرٍ قَالَ: سَأَلْتُ أَبَا عَبْدِ اللَّهِ عليه السلام عَنِ الْمَشْيِ أَفْضَلُ أَوِ الرُّكُوبُ فَقَالَ إِذَا كَانَ الرَّجُلُ مُوسِراً فَمَشَي لِيَكُونَ أَقَلَّ مِنْ نَفَقَتِهِ فَالرُّكُوبُ أَفْضَلُ‌</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5"/>
      </w:pPr>
      <w:bookmarkStart w:id="1155" w:name="_Toc792"/>
      <w:r>
        <w:t>«11»</w:t>
      </w:r>
      <w:bookmarkEnd w:id="1155"/>
    </w:p>
    <w:p>
      <w:pPr>
        <w:pStyle w:val="BookText"/>
      </w:pPr>
      <w:r>
        <w:rPr>
          <w:rFonts w:ascii="Amiri" w:hAnsi="Amiri" w:eastAsia="Amiri" w:cs="Amiri"/>
          <w:lang w:bidi="ar-SA"/>
          <w:color w:val="111111"/>
          <w:sz w:val="28"/>
          <w:szCs w:val="28"/>
          <w:rtl/>
        </w:rPr>
        <w:t xml:space="preserve">ب، [قرب الإسناد] مُحَمَّدُ بْنُ الْوَلِيدِ عَنْ يُونُسَ بْنِ يَعْقُوبَ قَالَ: سَأَلْتُ أَبَا عَبْدِ اللَّهِ عليه السلام مَتَي يَنْقَطِعُ مَشْيُ الْمَاشِي قَالَ إِذَا أَفَضْتَ مِنْ عَرَفَاتٍ‌</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Heading5"/>
      </w:pPr>
      <w:bookmarkStart w:id="1156" w:name="_Toc793"/>
      <w:r>
        <w:t>روایت 5</w:t>
      </w:r>
      <w:bookmarkEnd w:id="1156"/>
    </w:p>
    <w:p>
      <w:pPr>
        <w:pStyle w:val="BookText"/>
      </w:pPr>
      <w:r>
        <w:rPr>
          <w:rFonts w:ascii="IRNazanin" w:hAnsi="IRNazanin" w:eastAsia="IRNazanin" w:cs="IRNazanin"/>
          <w:lang w:bidi="fa-IR"/>
          <w:color w:val="111111"/>
          <w:sz w:val="28"/>
          <w:szCs w:val="28"/>
          <w:rtl/>
        </w:rPr>
        <w:t xml:space="preserve">الخصال: امیر المؤمنین علیه السلام در حدیث اربعمائة فرمود: خداوند به هیچ چیز بهتر از رفتن به حج با پای پیاده عبادت نشده است. نیکی را در کف پا و گردن شتران که دائما در حال رفت و بازگشتند طلب کنید.</w:t>
      </w:r>
      <w:r>
        <w:rPr>
          <w:rStyle w:val="FootnoteReference"/>
        </w:rPr>
        <w:footnoteReference w:id="848"/>
      </w:r>
    </w:p>
    <w:p>
      <w:pPr>
        <w:pStyle w:val="Heading5"/>
      </w:pPr>
      <w:bookmarkStart w:id="1157" w:name="_Toc794"/>
      <w:r>
        <w:t>روایت 6</w:t>
      </w:r>
      <w:bookmarkEnd w:id="1157"/>
    </w:p>
    <w:p>
      <w:pPr>
        <w:pStyle w:val="BookText"/>
      </w:pPr>
      <w:r>
        <w:rPr>
          <w:rFonts w:ascii="IRNazanin" w:hAnsi="IRNazanin" w:eastAsia="IRNazanin" w:cs="IRNazanin"/>
          <w:lang w:bidi="fa-IR"/>
          <w:color w:val="111111"/>
          <w:sz w:val="28"/>
          <w:szCs w:val="28"/>
          <w:rtl/>
        </w:rPr>
        <w:t xml:space="preserve">علل الشرائع: رفاعة بن موسی گوید: از امام صادق علیه السلام پرسیدم که رفتن به حج با پای پیاده بهتر است یا سواره؟ امام در پاسخ فرمود: قطعاً سواره بهتر است، چرا که رسول خدا نیز سواره به حج رفت.</w:t>
      </w:r>
      <w:r>
        <w:rPr>
          <w:rStyle w:val="FootnoteReference"/>
        </w:rPr>
        <w:footnoteReference w:id="849"/>
      </w:r>
    </w:p>
    <w:p>
      <w:pPr>
        <w:pStyle w:val="Heading5"/>
      </w:pPr>
      <w:bookmarkStart w:id="1158" w:name="_Toc795"/>
      <w:r>
        <w:t>روایت 7</w:t>
      </w:r>
      <w:bookmarkEnd w:id="1158"/>
    </w:p>
    <w:p>
      <w:pPr>
        <w:pStyle w:val="BookText"/>
      </w:pPr>
      <w:r>
        <w:rPr>
          <w:rFonts w:ascii="IRNazanin" w:hAnsi="IRNazanin" w:eastAsia="IRNazanin" w:cs="IRNazanin"/>
          <w:lang w:bidi="fa-IR"/>
          <w:color w:val="111111"/>
          <w:sz w:val="28"/>
          <w:szCs w:val="28"/>
          <w:rtl/>
        </w:rPr>
        <w:t xml:space="preserve">علل الشرائع: ابن بکیر نیز این حدیث را به شکل فوق از امام صادق علیه السلام نقل کرده است.</w:t>
      </w:r>
      <w:r>
        <w:rPr>
          <w:rStyle w:val="FootnoteReference"/>
        </w:rPr>
        <w:footnoteReference w:id="850"/>
      </w:r>
    </w:p>
    <w:p>
      <w:pPr>
        <w:pStyle w:val="Heading5"/>
      </w:pPr>
      <w:bookmarkStart w:id="1159" w:name="_Toc796"/>
      <w:r>
        <w:t>روایت 8</w:t>
      </w:r>
      <w:bookmarkEnd w:id="1159"/>
    </w:p>
    <w:p>
      <w:pPr>
        <w:pStyle w:val="BookText"/>
      </w:pPr>
      <w:r>
        <w:rPr>
          <w:rFonts w:ascii="IRNazanin" w:hAnsi="IRNazanin" w:eastAsia="IRNazanin" w:cs="IRNazanin"/>
          <w:lang w:bidi="fa-IR"/>
          <w:color w:val="111111"/>
          <w:sz w:val="28"/>
          <w:szCs w:val="28"/>
          <w:rtl/>
        </w:rPr>
        <w:t xml:space="preserve">علل الشرائع: ابو عمیر از رفاعه حدیث فوق را نقل کرده است.</w:t>
      </w:r>
    </w:p>
    <w:p>
      <w:pPr>
        <w:pStyle w:val="Heading5"/>
      </w:pPr>
      <w:bookmarkStart w:id="1160" w:name="_Toc797"/>
      <w:r>
        <w:t>روایت 9</w:t>
      </w:r>
      <w:bookmarkEnd w:id="1160"/>
    </w:p>
    <w:p>
      <w:pPr>
        <w:pStyle w:val="BookText"/>
      </w:pPr>
      <w:r>
        <w:rPr>
          <w:rFonts w:ascii="IRNazanin" w:hAnsi="IRNazanin" w:eastAsia="IRNazanin" w:cs="IRNazanin"/>
          <w:lang w:bidi="fa-IR"/>
          <w:color w:val="111111"/>
          <w:sz w:val="28"/>
          <w:szCs w:val="28"/>
          <w:rtl/>
        </w:rPr>
        <w:t xml:space="preserve">علل الشرائع: سیف نجار نقل کرده است که به امام صادق علیه السلام گفتم: ما قبلا پیاده به حج می رفتیم، از نزد شما چیزی به ما رسیده، بگو که آن چیست؟ امام فرمود: مردم پیاده و سواره به حج روند. به امام گفتم: در این باره از شما سؤال نکردم. امام فرمود: درباره چه از من سؤال می کنی؟ به امام گفتم: انجام کدامیک از این دو امر نزد شما دوست داشتنی تر است؟ امام فرمود: این که سواره به حج روید برای من دوست داشتنی تر است، چرا که این امر باعث تقویت شما جهت عبادت و دعا می گردد.</w:t>
      </w:r>
      <w:r>
        <w:rPr>
          <w:rStyle w:val="FootnoteReference"/>
        </w:rPr>
        <w:footnoteReference w:id="851"/>
      </w:r>
    </w:p>
    <w:p>
      <w:pPr>
        <w:pStyle w:val="Heading5"/>
      </w:pPr>
      <w:bookmarkStart w:id="1161" w:name="_Toc798"/>
      <w:r>
        <w:t>روایت 10</w:t>
      </w:r>
      <w:bookmarkEnd w:id="1161"/>
    </w:p>
    <w:p>
      <w:pPr>
        <w:pStyle w:val="BookText"/>
      </w:pPr>
      <w:r>
        <w:rPr>
          <w:rFonts w:ascii="IRNazanin" w:hAnsi="IRNazanin" w:eastAsia="IRNazanin" w:cs="IRNazanin"/>
          <w:lang w:bidi="fa-IR"/>
          <w:color w:val="111111"/>
          <w:sz w:val="28"/>
          <w:szCs w:val="28"/>
          <w:rtl/>
        </w:rPr>
        <w:t xml:space="preserve">علل الشرائع: ابوبصیر گوید: از امام صادق علیه السلام پرسیدم که ارزش پیاده رفتن به حج بیشتر است یا سواره؟ امام فرمود: اگر شخص توانگر باشد و پیاده به حج رود تا از نفقه خود بکاهد، پس سواره رفتن بهتر است.</w:t>
      </w:r>
      <w:r>
        <w:rPr>
          <w:rStyle w:val="FootnoteReference"/>
        </w:rPr>
        <w:footnoteReference w:id="852"/>
      </w:r>
    </w:p>
    <w:p>
      <w:pPr>
        <w:pStyle w:val="Heading5"/>
      </w:pPr>
      <w:bookmarkStart w:id="1162" w:name="_Toc799"/>
      <w:r>
        <w:t>روایت 11</w:t>
      </w:r>
      <w:bookmarkEnd w:id="1162"/>
    </w:p>
    <w:p>
      <w:pPr>
        <w:pStyle w:val="BookText"/>
      </w:pPr>
      <w:r>
        <w:rPr>
          <w:rFonts w:ascii="IRNazanin" w:hAnsi="IRNazanin" w:eastAsia="IRNazanin" w:cs="IRNazanin"/>
          <w:lang w:bidi="fa-IR"/>
          <w:color w:val="111111"/>
          <w:sz w:val="28"/>
          <w:szCs w:val="28"/>
          <w:rtl/>
        </w:rPr>
        <w:t xml:space="preserve">قرب الإسناد: یونس بن یعقوب نقل کرده است که از امام صادق علیه السلام پرسیدم: رونده به حج تا کجا باید پیاده رود و کی [پیاده روی او] پایان می یابد؟ امام فرمود: زمانی که از عرفات حرکت کردی.</w:t>
      </w:r>
      <w:r>
        <w:rPr>
          <w:rStyle w:val="FootnoteReference"/>
        </w:rPr>
        <w:footnoteReference w:id="853"/>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5" w:name="pg13553_133949"/>
    <w:bookmarkEnd w:id="95"/>
    <w:p>
      <w:pPr>
        <w:pStyle w:val="Heading5"/>
      </w:pPr>
      <w:bookmarkStart w:id="1163" w:name="_Toc800"/>
      <w:r>
        <w:t>«12»</w:t>
      </w:r>
      <w:bookmarkEnd w:id="1163"/>
    </w:p>
    <w:p>
      <w:pPr>
        <w:pStyle w:val="BookText"/>
      </w:pPr>
      <w:r>
        <w:rPr>
          <w:rFonts w:ascii="Amiri" w:hAnsi="Amiri" w:eastAsia="Amiri" w:cs="Amiri"/>
          <w:lang w:bidi="ar-SA"/>
          <w:color w:val="111111"/>
          <w:sz w:val="28"/>
          <w:szCs w:val="28"/>
          <w:rtl/>
        </w:rPr>
        <w:t xml:space="preserve">ثو، [ثواب الأعمال] أَبِي عَنْ سَعْدٍ عَنْ أَيُّوبَ بْنِ نُوحٍ عَنِ الرَّبِيعِ بْنِ مُحَمَّدٍ عَنْ رَجُلٍ عَنْ أَبِي عَبْدِ اللَّهِ عليه السلام قَالَ: مَا عُبِدَ اللَّهُ بِشَيْ‌ءٍ مِثْلِ الصَّمْتِ وَ الْمَشْيِ إِلَي بَيْتِ اللَّهِ‌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5"/>
      </w:pPr>
      <w:bookmarkStart w:id="1164" w:name="_Toc801"/>
      <w:r>
        <w:t>«13»</w:t>
      </w:r>
      <w:bookmarkEnd w:id="1164"/>
    </w:p>
    <w:p>
      <w:pPr>
        <w:pStyle w:val="BookText"/>
      </w:pPr>
      <w:r>
        <w:rPr>
          <w:rFonts w:ascii="Amiri" w:hAnsi="Amiri" w:eastAsia="Amiri" w:cs="Amiri"/>
          <w:lang w:bidi="ar-SA"/>
          <w:color w:val="111111"/>
          <w:sz w:val="28"/>
          <w:szCs w:val="28"/>
          <w:rtl/>
        </w:rPr>
        <w:t xml:space="preserve">سن، [المحاسن] مُحَمَّدُ بْنُ بَكْرٍ عَنْ زَكَرِيَّا بْنِ مُحَمَّدٍ عَنْ عِيسَي بْنِ سَوَادَةَ عَنِ ابْنِ الْمُنْكَدِرِ عَنْ أَبِي جَعْفَرٍ عليه السلام قَالَ قَالَ ابْنُ عَبَّاسٍ: مَا نَدِمْتُ عَلَي شَيْ‌ءٍ نَدَمِي عَلَي أَنْ لَمْ أَحُجَّ مَاشِياً لِأَنِّي سَمِعْتُ رَسُولَ اللَّهِ صلي الله عليه و آله يَقُولُ مَنْ حَجَّ بَيْتَ اللَّهِ مَاشِياً كَتَبَ اللَّهُ لَهُ سَبْعَةَ آلَافِ حَسَنَةٍ مِنْ حَسَنَاتِ الْحَرَمِ قِيلَ يَا رَسُولَ اللَّهِ وَ مَا حَسَنَاتُ الْحَرَمِ قَالَ حَسَنَتُهُ أَلْفُ أَلْفِ حَسَنَةٍ وَ قَالَ فَضْلُ الْمُشَاةِ فِي الْحَجِّ كَفَضْلِ الْقَمَرِ لَيْلَةَ الْبَدْرِ وَ كَانَ الْحُسَيْنُ بْنُ عَلِيٍّ عليه السلام يَمْشِي إِلَي الْحَجِّ وَ دَابَّتُهُ تُقَادُ وَرَاءَهُ‌</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5"/>
      </w:pPr>
      <w:bookmarkStart w:id="1165" w:name="_Toc802"/>
      <w:r>
        <w:t>«14»</w:t>
      </w:r>
      <w:bookmarkEnd w:id="1165"/>
    </w:p>
    <w:p>
      <w:pPr>
        <w:pStyle w:val="BookText"/>
      </w:pPr>
      <w:r>
        <w:rPr>
          <w:rFonts w:ascii="Amiri" w:hAnsi="Amiri" w:eastAsia="Amiri" w:cs="Amiri"/>
          <w:lang w:bidi="ar-SA"/>
          <w:color w:val="111111"/>
          <w:sz w:val="28"/>
          <w:szCs w:val="28"/>
          <w:rtl/>
        </w:rPr>
        <w:t xml:space="preserve">سر، [السرائر] مِنْ كِتَابِ الْبَزَنْطِيِّ عَنْ عَنْبَسَةَ بْنِ مُصْعَبٍ قَالَ: قُلْتُ لَهُ اشْتَكَي ابْنٌ لِي فَجَعَلْتُ لِلَّهِ عَلَيَّ إِنْ هُوَ بَرَأَ أَنْ أَخْرُجَ إِلَي مَكَّةَ مَاشِياً وَ خَرَجْتُ أَمْشِي حَتَّي انْتَهَيْتُ إِلَي الْعَقَبَةِ فَلَمْ أَسْتَطِعْ أَنْ أَخْطُوَ فَرَكِبْتُ تِلْكَ اللَّيْلَةَ حَتَّي إِذَا أَصْبَحْتُ مَشَيْتُ حَتَّي بَلَغْتُ فَهَلْ عَلَيَّ شَيْ‌ءٌ قَالَ اذْبَحْ فَهُوَ أَحَبُّ إِلَيَّ قَالَ فَقُلْتُ لَهُ أَيُّ شَيْ‌ءٍ هُوَ لِي لَازِمٌ أَمْ لَيْسَ لِي بِلَازِمٍ قَالَ مَنْ جَعَلَ لِلَّهِ عَلَي نَفْسِهِ شَيْئاً فَبَلَغَ فِيهِ مَجْهُودَهُ فَلَا شَيْ‌ءَ عَلَيْهِ قَالَ أَبُو بَصِيرٍ أَيْضاً سُئِلَ عَنْ ذَلِكَ فَقَالَ مَنْ جَعَلَ لِلَّهِ عَلَي نَفْسِهِ شَيْئاً فَبَلَغَ مَجْهُودَهُ فَلَا شَيْ‌ءَ عَلَيْهِ وَ كَانَ اللَّهُ أَعْذَرُ لِعِبَادِهِ‌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5"/>
      </w:pPr>
      <w:bookmarkStart w:id="1166" w:name="_Toc803"/>
      <w:r>
        <w:t>«15»</w:t>
      </w:r>
      <w:bookmarkEnd w:id="1166"/>
    </w:p>
    <w:p>
      <w:pPr>
        <w:pStyle w:val="BookText"/>
      </w:pPr>
      <w:r>
        <w:rPr>
          <w:rFonts w:ascii="Amiri" w:hAnsi="Amiri" w:eastAsia="Amiri" w:cs="Amiri"/>
          <w:lang w:bidi="ar-SA"/>
          <w:color w:val="111111"/>
          <w:sz w:val="28"/>
          <w:szCs w:val="28"/>
          <w:rtl/>
        </w:rPr>
        <w:t xml:space="preserve">سر، [السرائر] مِنْ كِتَابِ الْبَزَنْطِيِّ عَنِ الْحَلَبِيِّ قَالَ: سَأَلْتُ أَبَا عَبْدِ اللَّهِ عليه السلام الْمَشْيُ أَفْضَلُ أَوِ الرُّكُوبُ فَقَالَ إِذَا كَانَ الرَّجُلُ مُوسِراً فَمَشَي لِيَكُونَ أَقَلَّ لِلنَّفَقَةِ فَالرُّكُوبُ أَفْضَلُ قَالَ وَ سَأَلْتُهُ عَنِ الْمَاشِي مَتَي يَنْقَضِي مَشْيُهُ قَالَ إِذَا رَمَي الْجَمْرَةَ وَ أَرَادَ الرُّجُوعَ فَلْيَرْجِعْ رَاكِباً فَقَدِ انْقَضَي مَشْيُهُ وَ إِنْ مَشَي فَلَا بَأْسَ‌</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Heading5"/>
      </w:pPr>
      <w:bookmarkStart w:id="1167" w:name="_Toc804"/>
      <w:r>
        <w:t>«16»</w:t>
      </w:r>
      <w:bookmarkEnd w:id="1167"/>
    </w:p>
    <w:p>
      <w:pPr>
        <w:pStyle w:val="BookText"/>
      </w:pPr>
      <w:r>
        <w:rPr>
          <w:rFonts w:ascii="Amiri" w:hAnsi="Amiri" w:eastAsia="Amiri" w:cs="Amiri"/>
          <w:lang w:bidi="ar-SA"/>
          <w:color w:val="111111"/>
          <w:sz w:val="28"/>
          <w:szCs w:val="28"/>
          <w:rtl/>
        </w:rPr>
        <w:t xml:space="preserve">ضا، [فقه الرضا عليه السلام] ابْنُ أَبِي عُمَيْرٍ وَ فَضَالَةُ عَنْ جَمِيلٍ عَنْ عَبْدِ الرَّحْمَنِ بْنِ أَبِي عَبْدِ اللَّهِ قَالَ: سَأَلْتُ أَبَا عَبْدِ اللَّهِ عليه السلام عَنْ رَجُلٍ حَلَفَ أَنْ يَمْشِيَ إِلَي مَكَّةَ فِي حَجٍّ فَدَخَلَ</w:t>
      </w:r>
    </w:p>
    <w:p>
      <w:pPr>
        <w:pStyle w:val="Heading5"/>
      </w:pPr>
      <w:bookmarkStart w:id="1168" w:name="_Toc805"/>
      <w:r>
        <w:t>روایت 12</w:t>
      </w:r>
      <w:bookmarkEnd w:id="1168"/>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خداوند به چیزی بهتر از سکوت و پیاده رفتن به حج عبادت نشده است.</w:t>
      </w:r>
      <w:r>
        <w:rPr>
          <w:rStyle w:val="FootnoteReference"/>
        </w:rPr>
        <w:footnoteReference w:id="858"/>
      </w:r>
    </w:p>
    <w:p>
      <w:pPr>
        <w:pStyle w:val="Heading5"/>
      </w:pPr>
      <w:bookmarkStart w:id="1169" w:name="_Toc806"/>
      <w:r>
        <w:t>روایت 13</w:t>
      </w:r>
      <w:bookmarkEnd w:id="1169"/>
    </w:p>
    <w:p>
      <w:pPr>
        <w:pStyle w:val="BookText"/>
      </w:pPr>
      <w:r>
        <w:rPr>
          <w:rFonts w:ascii="IRNazanin" w:hAnsi="IRNazanin" w:eastAsia="IRNazanin" w:cs="IRNazanin"/>
          <w:lang w:bidi="fa-IR"/>
          <w:color w:val="111111"/>
          <w:sz w:val="28"/>
          <w:szCs w:val="28"/>
          <w:rtl/>
        </w:rPr>
        <w:t xml:space="preserve">المحاسن: امام باقر علیه السلام فرمود: ابن عباس گفت: تا کنون بر چیزی تا این اندازه پشیمان نشدم، که چرا با پای پیاده به حج نرفتم. زیرا از رسول خدا شنیدم که فرمود: کسی که با پای پیاده به حج رود، باری تعالی برای وی هفت هزار حسنه از حسنات حرم می نویسد. به پیامبر گفتند: منظور از حسنات حرم چیست؟ حضرت فرمود: حسنه حرم، هزار هزار حسنه است. همچنین ایشان فرمود: فضیلت پیاده رفتن به حج، همچون فضیلت ماه شب بدر است و حسین بن علی علیه السلام پیاده به حج می رفت در حالی که مرکبش در پشت سرش حرکت می کرد.</w:t>
      </w:r>
      <w:r>
        <w:rPr>
          <w:rStyle w:val="FootnoteReference"/>
        </w:rPr>
        <w:footnoteReference w:id="859"/>
      </w:r>
    </w:p>
    <w:p>
      <w:pPr>
        <w:pStyle w:val="Heading5"/>
      </w:pPr>
      <w:bookmarkStart w:id="1170" w:name="_Toc807"/>
      <w:r>
        <w:t>روایت 14</w:t>
      </w:r>
      <w:bookmarkEnd w:id="1170"/>
    </w:p>
    <w:p>
      <w:pPr>
        <w:pStyle w:val="BookText"/>
      </w:pPr>
      <w:r>
        <w:rPr>
          <w:rFonts w:ascii="IRNazanin" w:hAnsi="IRNazanin" w:eastAsia="IRNazanin" w:cs="IRNazanin"/>
          <w:lang w:bidi="fa-IR"/>
          <w:color w:val="111111"/>
          <w:sz w:val="28"/>
          <w:szCs w:val="28"/>
          <w:rtl/>
        </w:rPr>
        <w:t xml:space="preserve">السرائر: عنسبة بن مصعب گوید: به امام صادق علیه السلام گفتم: فرزندم مریض شد، پس نذر کردم که اگر بهبود یافت، با پای پیاده به مکه روم. بدین منظور به راه افتادم، تا این که به عقبه رسیدم، اما دیگر نتوانستم پیاده روم. ازین رو آن شب بر مرکب سوار شدم و زمانی که صبح شد، پیاده به راه افتادم تا این که به مقصد رسیدم. آیا چیزی بر عهده من است؟ امام فرمود: قربانی کن، چرا که این امر نزد من دوست داشتنی تر است. خطاب به امام گفتم: چه چیز در این باره برایم لازم است و چه چیز لازم نیست؟ امام فرمود: کسی که برای خداوند چیزی بر عهده خویش قرار دهد و تلاش خود را در این راه به کار بندد، چیزی بر عهده وی نیست. ابو بصیر گفت: در این باره از امام سؤال شد. وی فرمود: هر کس برای خدا چیزی بر عهده خویش قرار دهد و تلاش خود را به کار بندد، چیزی بر عهده وی نیست و خداوند نسبت به بندگان خویش عذرپذیرتر است.</w:t>
      </w:r>
    </w:p>
    <w:p>
      <w:pPr>
        <w:pStyle w:val="Heading5"/>
      </w:pPr>
      <w:bookmarkStart w:id="1171" w:name="_Toc808"/>
      <w:r>
        <w:t>روایت 15</w:t>
      </w:r>
      <w:bookmarkEnd w:id="1171"/>
    </w:p>
    <w:p>
      <w:pPr>
        <w:pStyle w:val="BookText"/>
      </w:pPr>
      <w:r>
        <w:rPr>
          <w:rFonts w:ascii="IRNazanin" w:hAnsi="IRNazanin" w:eastAsia="IRNazanin" w:cs="IRNazanin"/>
          <w:lang w:bidi="fa-IR"/>
          <w:color w:val="111111"/>
          <w:sz w:val="28"/>
          <w:szCs w:val="28"/>
          <w:rtl/>
        </w:rPr>
        <w:t xml:space="preserve">السرائر: حلبی نقل کرده است که از امام صادق علیه السلام سؤال کردم: رفتن با پای پیاده به حج بهتر است یا سواره؟ امام در پاسخ فرمود: اگر شخص ثروتمند باشد و پیاده به حج رود، برای این که مخارج سفر را کمتر کند، سواره رفتن به حج بهتر است. حلبی گفت: از امام درباره شخصی که پیاده به حج می رود سؤال کردم که چه زمان پیاده روی او پایان می یابد؟ امام فرمود:وقتی رمی جمرات کند و بخواهد باز گردد، باید سواره بازگردد، چرا که پیاده روی وی پایان یافته است، اما اگر پیاده رود، ایرادی ندارد.</w:t>
      </w:r>
      <w:r>
        <w:rPr>
          <w:rStyle w:val="FootnoteReference"/>
        </w:rPr>
        <w:footnoteReference w:id="860"/>
      </w:r>
    </w:p>
    <w:p>
      <w:pPr>
        <w:pStyle w:val="Heading5"/>
      </w:pPr>
      <w:bookmarkStart w:id="1172" w:name="_Toc809"/>
      <w:r>
        <w:t>روایت 16</w:t>
      </w:r>
      <w:bookmarkEnd w:id="1172"/>
    </w:p>
    <w:p>
      <w:pPr>
        <w:pStyle w:val="BookText"/>
      </w:pPr>
      <w:r>
        <w:rPr>
          <w:rFonts w:ascii="IRNazanin" w:hAnsi="IRNazanin" w:eastAsia="IRNazanin" w:cs="IRNazanin"/>
          <w:lang w:bidi="fa-IR"/>
          <w:color w:val="111111"/>
          <w:sz w:val="28"/>
          <w:szCs w:val="28"/>
          <w:rtl/>
        </w:rPr>
        <w:t xml:space="preserve">فقه الرضا علیه السلام: عبدالرحمن بن ابی عبدالله نقل کرده است که از امام صادق علیه السلام درباره مردی سؤال کردم که قسم یاد کرده است با پای پیاده به حج رود، اما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6" w:name="pg13553_133950"/>
    <w:bookmarkEnd w:id="96"/>
    <w:p>
      <w:pPr>
        <w:pStyle w:val="BookText"/>
      </w:pPr>
      <w:r>
        <w:rPr>
          <w:rFonts w:ascii="Amiri" w:hAnsi="Amiri" w:eastAsia="Amiri" w:cs="Amiri"/>
          <w:lang w:bidi="ar-SA"/>
          <w:color w:val="111111"/>
          <w:sz w:val="28"/>
          <w:szCs w:val="28"/>
          <w:rtl/>
        </w:rPr>
        <w:t xml:space="preserve">فِي ذِي الْقَعْدَةِ قَالَ لَمْ يُوفَ حَجُّهُ‌</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5"/>
      </w:pPr>
      <w:bookmarkStart w:id="1173" w:name="_Toc810"/>
      <w:r>
        <w:t>«17»</w:t>
      </w:r>
      <w:bookmarkEnd w:id="1173"/>
    </w:p>
    <w:p>
      <w:pPr>
        <w:pStyle w:val="BookText"/>
      </w:pPr>
      <w:r>
        <w:rPr>
          <w:rFonts w:ascii="Amiri" w:hAnsi="Amiri" w:eastAsia="Amiri" w:cs="Amiri"/>
          <w:lang w:bidi="ar-SA"/>
          <w:color w:val="111111"/>
          <w:sz w:val="28"/>
          <w:szCs w:val="28"/>
          <w:rtl/>
        </w:rPr>
        <w:t xml:space="preserve">ضا، [فقه الرضا عليه السلام] عَنْ مُحَمَّدِ بْنِ مُسْلِمٍ عَنْ أَحَدِهِمَا قَالَ: سَأَلْتُهُ عَنْ رَجُلٍ جَعَلَ مَشْياً إِلَي بَيْتِ اللَّهِ الْحَرَامِ فَلَمْ يَسْتَطِعْ قَالَ يَحُجُّ رَاكِباً</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5"/>
      </w:pPr>
      <w:bookmarkStart w:id="1174" w:name="_Toc811"/>
      <w:r>
        <w:t>«18»</w:t>
      </w:r>
      <w:bookmarkEnd w:id="1174"/>
    </w:p>
    <w:p>
      <w:pPr>
        <w:pStyle w:val="BookText"/>
      </w:pPr>
      <w:r>
        <w:rPr>
          <w:rFonts w:ascii="Amiri" w:hAnsi="Amiri" w:eastAsia="Amiri" w:cs="Amiri"/>
          <w:lang w:bidi="ar-SA"/>
          <w:color w:val="111111"/>
          <w:sz w:val="28"/>
          <w:szCs w:val="28"/>
          <w:rtl/>
        </w:rPr>
        <w:t xml:space="preserve">ضا، [فقه الرضا عليه السلام] عَنْ رِفَاعَةَ وَ حَفْصٍ قَالا: سَأَلْنَا أَبَا عَبْدِ اللَّهِ عليه السلام عَنْ رَجُلٍ نَذَرَ أَنْ يَمْشِيَ إِلَي بَيْتِ اللَّهِ الْحَرَامِ حَافِياً قَالَ فَلْيَمْشِ فَإِذَا تَعِبَ فَلْيَرْكَبْ‌</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Heading5"/>
      </w:pPr>
      <w:bookmarkStart w:id="1175" w:name="_Toc812"/>
      <w:r>
        <w:t>«19»</w:t>
      </w:r>
      <w:bookmarkEnd w:id="1175"/>
    </w:p>
    <w:p>
      <w:pPr>
        <w:pStyle w:val="BookText"/>
      </w:pPr>
      <w:r>
        <w:rPr>
          <w:rFonts w:ascii="Amiri" w:hAnsi="Amiri" w:eastAsia="Amiri" w:cs="Amiri"/>
          <w:lang w:bidi="ar-SA"/>
          <w:color w:val="111111"/>
          <w:sz w:val="28"/>
          <w:szCs w:val="28"/>
          <w:rtl/>
        </w:rPr>
        <w:t xml:space="preserve">ضا، [فقه الرضا عليه السلام] عَنْ مُحَمَّدِ بْنِ قَيْسٍ عَنْ أَبِي جَعْفَرٍ عليه السلام: مِثْلَ ذَلِكَ‌</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5"/>
      </w:pPr>
      <w:bookmarkStart w:id="1176" w:name="_Toc813"/>
      <w:r>
        <w:t>«20»</w:t>
      </w:r>
      <w:bookmarkEnd w:id="1176"/>
    </w:p>
    <w:p>
      <w:pPr>
        <w:pStyle w:val="BookText"/>
      </w:pPr>
      <w:r>
        <w:rPr>
          <w:rFonts w:ascii="Amiri" w:hAnsi="Amiri" w:eastAsia="Amiri" w:cs="Amiri"/>
          <w:lang w:bidi="ar-SA"/>
          <w:color w:val="111111"/>
          <w:sz w:val="28"/>
          <w:szCs w:val="28"/>
          <w:rtl/>
        </w:rPr>
        <w:t xml:space="preserve">ضا، [فقه الرضا عليه السلام] عَنْ عُبَيْدِ اللَّهِ الْحَلَبِيِّ عَنْ أَبِي عَبْدِ اللَّهِ عليه السلام أَنَّهُ قَالَ: أَيُّمَا رَجُلٍ نَاذِرٍ نَذَرَ أَنْ يَمْشِيَ إِلَي بَيْتِ اللَّهِ ثُمَّ عَجَزَ عَنِ الْمَشْيِ فَلْيَرْكَبْ وَ لْيَسُقْ بَدَنَةً إِذَا عَرَفَ اللَّهُ مِنْهُ الْجَهْدَ</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5"/>
      </w:pPr>
      <w:bookmarkStart w:id="1177" w:name="_Toc814"/>
      <w:r>
        <w:t>«21»</w:t>
      </w:r>
      <w:bookmarkEnd w:id="1177"/>
    </w:p>
    <w:p>
      <w:pPr>
        <w:pStyle w:val="BookText"/>
      </w:pPr>
      <w:r>
        <w:rPr>
          <w:rFonts w:ascii="Amiri" w:hAnsi="Amiri" w:eastAsia="Amiri" w:cs="Amiri"/>
          <w:lang w:bidi="ar-SA"/>
          <w:color w:val="111111"/>
          <w:sz w:val="28"/>
          <w:szCs w:val="28"/>
          <w:rtl/>
        </w:rPr>
        <w:t xml:space="preserve">ضا، [فقه الرضا عليه السلام] عَنْ رِفَاعَةَ قَالَ: سَأَلْتُ أَبَا عَبْدِ اللَّهِ عليه السلام عَنْ رَجُلٍ حَجَّ عَنْ غَيْرِهِ وَ لَمْ يَكُنْ لَهُ مَالٌ وَ عَلَيْهِ نَذْرٌ أَنْ يَحُجَّ مَاشِياً يُجْزِي ذَلِكَ عَنْهُ مِنْ نَذْرِهِ قَالَ نَعَمْ‌</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5"/>
      </w:pPr>
      <w:bookmarkStart w:id="1178" w:name="_Toc815"/>
      <w:r>
        <w:t>«22»</w:t>
      </w:r>
      <w:bookmarkEnd w:id="1178"/>
    </w:p>
    <w:p>
      <w:pPr>
        <w:pStyle w:val="BookText"/>
      </w:pPr>
      <w:r>
        <w:rPr>
          <w:rFonts w:ascii="Amiri" w:hAnsi="Amiri" w:eastAsia="Amiri" w:cs="Amiri"/>
          <w:lang w:bidi="ar-SA"/>
          <w:color w:val="111111"/>
          <w:sz w:val="28"/>
          <w:szCs w:val="28"/>
          <w:rtl/>
        </w:rPr>
        <w:t xml:space="preserve">ضا، [فقه الرضا عليه السلام] عَنْ حَرِيزٍ عَمَّنْ أَخْبَرَهُ عَنْ أَبِي جَعْفَرٍ وَ أَبِي عَبْدِ اللَّهِ عليهما السلام قَالا: إِذَا حَلَفَ الرَّجُلُ أَلَّا يَرْكَبَ أَوْ نَذَرَ أَلَّا يَرْكَبَ فَإِذَا بَلَغَ مَجْهُودَهُ رَكِبَ قَالَ وَ كَانَ رَسُولُ اللَّهِ صلي الله عليه و آله يَحْمِلُ الْمُشَاةَ عَلَي بُدْنِهِ‌</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5"/>
      </w:pPr>
      <w:bookmarkStart w:id="1179" w:name="_Toc816"/>
      <w:r>
        <w:t>«23»</w:t>
      </w:r>
      <w:bookmarkEnd w:id="1179"/>
    </w:p>
    <w:p>
      <w:pPr>
        <w:pStyle w:val="BookText"/>
      </w:pPr>
      <w:r>
        <w:rPr>
          <w:rFonts w:ascii="Amiri" w:hAnsi="Amiri" w:eastAsia="Amiri" w:cs="Amiri"/>
          <w:lang w:bidi="ar-SA"/>
          <w:color w:val="111111"/>
          <w:sz w:val="28"/>
          <w:szCs w:val="28"/>
          <w:rtl/>
        </w:rPr>
        <w:t xml:space="preserve">ضا، [فقه الرضا عليه السلام] عَنْ مُحَمَّدِ بْنِ مُسْلِمٍ قَالَ: سَأَلْتُ أَبَا جَعْفَرٍ عليه السلام عَنْ رَجُلٍ عَلَيْهِ الْمَشْيُ إِلَي بَيْتِ اللَّهِ فَلَمْ يَسْتَطِعْ قَالَ فَلْيَحُجَّ رَاكِباً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ماه ذی قعده به مکه وارد می‌شود. امام فرمود: حج خویش را به انجام نرسانیده است.</w:t>
      </w:r>
      <w:r>
        <w:rPr>
          <w:rStyle w:val="FootnoteReference"/>
        </w:rPr>
        <w:footnoteReference w:id="869"/>
      </w:r>
    </w:p>
    <w:p>
      <w:pPr>
        <w:pStyle w:val="Heading5"/>
      </w:pPr>
      <w:bookmarkStart w:id="1180" w:name="_Toc817"/>
      <w:r>
        <w:t>روایت 17</w:t>
      </w:r>
      <w:bookmarkEnd w:id="1180"/>
    </w:p>
    <w:p>
      <w:pPr>
        <w:pStyle w:val="BookText"/>
      </w:pPr>
      <w:r>
        <w:rPr>
          <w:rFonts w:ascii="IRNazanin" w:hAnsi="IRNazanin" w:eastAsia="IRNazanin" w:cs="IRNazanin"/>
          <w:lang w:bidi="fa-IR"/>
          <w:color w:val="111111"/>
          <w:sz w:val="28"/>
          <w:szCs w:val="28"/>
          <w:rtl/>
        </w:rPr>
        <w:t xml:space="preserve">فقه الرضا علیه السلام: از امام صادق علیه السلام درباره مردی که نذر کرده با پای پیاده به حج رود اما نتوانسته است این کار را انجام دهد سؤال شد. امام فرمود: سواره به حج رود.</w:t>
      </w:r>
      <w:r>
        <w:rPr>
          <w:rStyle w:val="FootnoteReference"/>
        </w:rPr>
        <w:footnoteReference w:id="870"/>
      </w:r>
    </w:p>
    <w:p>
      <w:pPr>
        <w:pStyle w:val="Heading5"/>
      </w:pPr>
      <w:bookmarkStart w:id="1181" w:name="_Toc818"/>
      <w:r>
        <w:t>روایت 18</w:t>
      </w:r>
      <w:bookmarkEnd w:id="1181"/>
    </w:p>
    <w:p>
      <w:pPr>
        <w:pStyle w:val="BookText"/>
      </w:pPr>
      <w:r>
        <w:rPr>
          <w:rFonts w:ascii="IRNazanin" w:hAnsi="IRNazanin" w:eastAsia="IRNazanin" w:cs="IRNazanin"/>
          <w:lang w:bidi="fa-IR"/>
          <w:color w:val="111111"/>
          <w:sz w:val="28"/>
          <w:szCs w:val="28"/>
          <w:rtl/>
        </w:rPr>
        <w:t xml:space="preserve">فقه الرضا علیه السلام: از امام صادق علیه السلام درباره مردی که نذر کرده است با پای پیاده به حج رود سؤال شد. امام در پاسخ فرمود: پیاده به راه افتد، اما اگر خسته شد، سوار شود.</w:t>
      </w:r>
      <w:r>
        <w:rPr>
          <w:rStyle w:val="FootnoteReference"/>
        </w:rPr>
        <w:footnoteReference w:id="871"/>
      </w:r>
    </w:p>
    <w:p>
      <w:pPr>
        <w:pStyle w:val="Heading5"/>
      </w:pPr>
      <w:bookmarkStart w:id="1182" w:name="_Toc819"/>
      <w:r>
        <w:t>روایت 19</w:t>
      </w:r>
      <w:bookmarkEnd w:id="1182"/>
    </w:p>
    <w:p>
      <w:pPr>
        <w:pStyle w:val="BookText"/>
      </w:pPr>
      <w:r>
        <w:rPr>
          <w:rFonts w:ascii="IRNazanin" w:hAnsi="IRNazanin" w:eastAsia="IRNazanin" w:cs="IRNazanin"/>
          <w:lang w:bidi="fa-IR"/>
          <w:color w:val="111111"/>
          <w:sz w:val="28"/>
          <w:szCs w:val="28"/>
          <w:rtl/>
        </w:rPr>
        <w:t xml:space="preserve">فقه الرضا علیه السلام: محمد بن قیس نیز این حدیث را بدین شکل از امام صادق علیه السلام نقل کرده است.</w:t>
      </w:r>
    </w:p>
    <w:p>
      <w:pPr>
        <w:pStyle w:val="Heading5"/>
      </w:pPr>
      <w:bookmarkStart w:id="1183" w:name="_Toc820"/>
      <w:r>
        <w:t>روایت 20</w:t>
      </w:r>
      <w:bookmarkEnd w:id="1183"/>
    </w:p>
    <w:p>
      <w:pPr>
        <w:pStyle w:val="BookText"/>
      </w:pPr>
      <w:r>
        <w:rPr>
          <w:rFonts w:ascii="IRNazanin" w:hAnsi="IRNazanin" w:eastAsia="IRNazanin" w:cs="IRNazanin"/>
          <w:lang w:bidi="fa-IR"/>
          <w:color w:val="111111"/>
          <w:sz w:val="28"/>
          <w:szCs w:val="28"/>
          <w:rtl/>
        </w:rPr>
        <w:t xml:space="preserve">فقه الرضا علیه السلام: امام صادق علیه السلام فرمود: هر کس نذر کند با پای پیاده به حج رود، اما در راه از راه رفتن عاجز شود، پس سوار شود و شتری را برای قربانی همراه برد. آنجا که خدا می داند او سعی خودش را به کار برده است.</w:t>
      </w:r>
      <w:r>
        <w:rPr>
          <w:rStyle w:val="FootnoteReference"/>
        </w:rPr>
        <w:footnoteReference w:id="872"/>
      </w:r>
    </w:p>
    <w:p>
      <w:pPr>
        <w:pStyle w:val="Heading5"/>
      </w:pPr>
      <w:bookmarkStart w:id="1184" w:name="_Toc821"/>
      <w:r>
        <w:t>روایت 21</w:t>
      </w:r>
      <w:bookmarkEnd w:id="1184"/>
    </w:p>
    <w:p>
      <w:pPr>
        <w:pStyle w:val="BookText"/>
      </w:pPr>
      <w:r>
        <w:rPr>
          <w:rFonts w:ascii="IRNazanin" w:hAnsi="IRNazanin" w:eastAsia="IRNazanin" w:cs="IRNazanin"/>
          <w:lang w:bidi="fa-IR"/>
          <w:color w:val="111111"/>
          <w:sz w:val="28"/>
          <w:szCs w:val="28"/>
          <w:rtl/>
        </w:rPr>
        <w:t xml:space="preserve">فقه الرضا علیه السلام: رفاعه نقل کرده است که از امام صادق علیه السلام درباره مردی پرسیدم که از جانب شخصی دیگر حج گزارده که مال و اموالی نداشته، و نذر کرده بود پیاده به حج رود. آیا این حج از حج نذری او کفایت می کند؟ امام فرمود: آری.</w:t>
      </w:r>
    </w:p>
    <w:p>
      <w:pPr>
        <w:pStyle w:val="Heading5"/>
      </w:pPr>
      <w:bookmarkStart w:id="1185" w:name="_Toc822"/>
      <w:r>
        <w:t>روایت 22</w:t>
      </w:r>
      <w:bookmarkEnd w:id="1185"/>
    </w:p>
    <w:p>
      <w:pPr>
        <w:pStyle w:val="BookText"/>
      </w:pPr>
      <w:r>
        <w:rPr>
          <w:rFonts w:ascii="IRNazanin" w:hAnsi="IRNazanin" w:eastAsia="IRNazanin" w:cs="IRNazanin"/>
          <w:lang w:bidi="fa-IR"/>
          <w:color w:val="111111"/>
          <w:sz w:val="28"/>
          <w:szCs w:val="28"/>
          <w:rtl/>
        </w:rPr>
        <w:t xml:space="preserve">فقه الرضا علیه السلام: از امام صادق و امام باقر علیهما السلام سؤال شد: زمانی که شخصی قسم یاد کند که سواره به حج نرود یا این که نذر کند که سوار برمرکب به حج نرود، زمانی که خسته شد، سوار شود؟ فرمودند: رسول خدا کسانی را که با پای پیاده به حج می رفتند، بر مرکب خویش سوار می کرد.</w:t>
      </w:r>
      <w:r>
        <w:rPr>
          <w:rStyle w:val="FootnoteReference"/>
        </w:rPr>
        <w:footnoteReference w:id="873"/>
      </w:r>
    </w:p>
    <w:p>
      <w:pPr>
        <w:pStyle w:val="Heading5"/>
      </w:pPr>
      <w:bookmarkStart w:id="1186" w:name="_Toc823"/>
      <w:r>
        <w:t>روایت 23</w:t>
      </w:r>
      <w:bookmarkEnd w:id="1186"/>
    </w:p>
    <w:p>
      <w:pPr>
        <w:pStyle w:val="BookText"/>
      </w:pPr>
      <w:r>
        <w:rPr>
          <w:rFonts w:ascii="IRNazanin" w:hAnsi="IRNazanin" w:eastAsia="IRNazanin" w:cs="IRNazanin"/>
          <w:lang w:bidi="fa-IR"/>
          <w:color w:val="111111"/>
          <w:sz w:val="28"/>
          <w:szCs w:val="28"/>
          <w:rtl/>
        </w:rPr>
        <w:t xml:space="preserve">فقه الرضا علیه السلام: محمد بن مسلم گوید: از امام باقر علیه السلام درباره شخصی سؤال کردم که باید پیاده به خانه خدا رود، اما نمی‌تواند. امام فرمود: سواره به حج رود.</w:t>
      </w:r>
      <w:r>
        <w:rPr>
          <w:rStyle w:val="FootnoteReference"/>
        </w:rPr>
        <w:footnoteReference w:id="874"/>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7" w:name="pg13553_133951"/>
    <w:bookmarkEnd w:id="97"/>
    <w:p>
      <w:pPr>
        <w:pStyle w:val="Heading3"/>
      </w:pPr>
      <w:bookmarkStart w:id="1187" w:name="_Toc824"/>
      <w:r>
        <w:t>باب 13 أحكام الاستطاعة و شرائطها</w:t>
      </w:r>
      <w:bookmarkEnd w:id="1187"/>
    </w:p>
    <w:p>
      <w:pPr>
        <w:pStyle w:val="Heading4"/>
      </w:pPr>
      <w:bookmarkStart w:id="1188" w:name="_Toc825"/>
      <w:r>
        <w:t>أقول</w:t>
      </w:r>
      <w:bookmarkEnd w:id="1188"/>
    </w:p>
    <w:p>
      <w:pPr>
        <w:pStyle w:val="BookText"/>
      </w:pPr>
      <w:r>
        <w:rPr>
          <w:rFonts w:ascii="Amiri" w:hAnsi="Amiri" w:eastAsia="Amiri" w:cs="Amiri"/>
          <w:lang w:bidi="ar-SA"/>
          <w:color w:val="111111"/>
          <w:sz w:val="28"/>
          <w:szCs w:val="28"/>
          <w:rtl/>
        </w:rPr>
        <w:t xml:space="preserve">قد مضي بعض أخباره في باب وجوب الحج و فضله.</w:t>
      </w:r>
    </w:p>
    <w:p>
      <w:pPr>
        <w:pStyle w:val="Heading4"/>
      </w:pPr>
      <w:bookmarkStart w:id="1189" w:name="_Toc826"/>
      <w:r>
        <w:t>الآيات</w:t>
      </w:r>
      <w:bookmarkEnd w:id="1189"/>
    </w:p>
    <w:p>
      <w:pPr>
        <w:pStyle w:val="BookText"/>
      </w:pPr>
      <w:r>
        <w:rPr>
          <w:rFonts w:ascii="Amiri" w:hAnsi="Amiri" w:eastAsia="Amiri" w:cs="Amiri"/>
          <w:lang w:bidi="ar-SA"/>
          <w:color w:val="111111"/>
          <w:sz w:val="28"/>
          <w:szCs w:val="28"/>
          <w:rtl/>
        </w:rPr>
        <w:t xml:space="preserve">البقرة: وَ تَزَوَّدُوا فَإِنَّ خَيْرَ الزَّادِ التَّقْوي‌</w:t>
      </w:r>
      <w:r>
        <w:rPr>
          <w:rStyle w:val="FootnoteReference"/>
        </w:rPr>
        <w:footnoteReference w:id="875"/>
      </w:r>
    </w:p>
    <w:p>
      <w:pPr>
        <w:pStyle w:val="BookText"/>
      </w:pPr>
      <w:r>
        <w:rPr>
          <w:rFonts w:ascii="Amiri" w:hAnsi="Amiri" w:eastAsia="Amiri" w:cs="Amiri"/>
          <w:lang w:bidi="ar-SA"/>
          <w:color w:val="111111"/>
          <w:sz w:val="28"/>
          <w:szCs w:val="28"/>
          <w:rtl/>
        </w:rPr>
        <w:t xml:space="preserve">آل عمران: مَنِ اسْتَطاعَ إِلَيْهِ سَبِيلًا</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4"/>
      </w:pPr>
      <w:bookmarkStart w:id="1190" w:name="_Toc827"/>
      <w:r>
        <w:t>الأخبار</w:t>
      </w:r>
      <w:bookmarkEnd w:id="1190"/>
    </w:p>
    <w:p>
      <w:pPr>
        <w:pStyle w:val="Heading5"/>
      </w:pPr>
      <w:bookmarkStart w:id="1191" w:name="_Toc828"/>
      <w:r>
        <w:t>«1»</w:t>
      </w:r>
      <w:bookmarkEnd w:id="1191"/>
    </w:p>
    <w:p>
      <w:pPr>
        <w:pStyle w:val="BookText"/>
      </w:pPr>
      <w:r>
        <w:rPr>
          <w:rFonts w:ascii="Amiri" w:hAnsi="Amiri" w:eastAsia="Amiri" w:cs="Amiri"/>
          <w:lang w:bidi="ar-SA"/>
          <w:color w:val="111111"/>
          <w:sz w:val="28"/>
          <w:szCs w:val="28"/>
          <w:rtl/>
        </w:rPr>
        <w:t xml:space="preserve">ل، [الخصال] فِي خَبَرِ الْأَعْمَشِ عَنِ الصَّادِقِ عليه السلام قَالَ: حَجُّ الْبَيْتِ وَاجِبٌ لِمَنِ اسْتَطَاعَ إِلَيْهِ سَبِيلًا وَ هُوَ الزَّادُ وَ الرَّاحِلَةُ مَعَ صِحَّةِ الْبَدَنِ وَ أَنْ يَكُونَ لِلْإِنْسَانِ مَا يُخَلِّفُهُ عَلَي عِيَالِهِ وَ مَا يَرْجِعُ إِلَيْهِ مِنْ بَعْدِ حَجِّهِ‌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Heading5"/>
      </w:pPr>
      <w:bookmarkStart w:id="1192" w:name="_Toc829"/>
      <w:r>
        <w:t>«2»</w:t>
      </w:r>
      <w:bookmarkEnd w:id="1192"/>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حَجُّ الْبَيْتِ فَرِيضَةٌ عَلَي مَنِ اسْتَطاعَ إِلَيْهِ سَبِيلًا وَ السَّبِيلُ الزَّادُ وَ الرَّاحِلَةُ مَعَ الصِّحَّةِ</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5"/>
      </w:pPr>
      <w:bookmarkStart w:id="1193" w:name="_Toc830"/>
      <w:r>
        <w:t>«3»</w:t>
      </w:r>
      <w:bookmarkEnd w:id="1193"/>
    </w:p>
    <w:p>
      <w:pPr>
        <w:pStyle w:val="BookText"/>
      </w:pPr>
      <w:r>
        <w:rPr>
          <w:rFonts w:ascii="Amiri" w:hAnsi="Amiri" w:eastAsia="Amiri" w:cs="Amiri"/>
          <w:lang w:bidi="ar-SA"/>
          <w:color w:val="111111"/>
          <w:sz w:val="28"/>
          <w:szCs w:val="28"/>
          <w:rtl/>
        </w:rPr>
        <w:t xml:space="preserve">ع، [علل الشرائع] ابْنُ الْمُتَوَكِّلِ عَنِ الْحِمْيَرِيِّ عَنْ أَحْمَدَ بْنِ مُحَمَّدٍ عَنِ ابْنِ مَحْبُوبٍ عَنْ خَالِدِ بْنِ جَرِيرٍ عَنْ أَبِي الرَّبِيعِ قَالَ: سُئِلَ أَبُو عَبْدِ اللَّهِ عَلَيْهِ الصَّلَاةُ وَ السَّلَامُ عَنْ قَوْلِ اللَّهِ عَزَّ وَ جَلَ وَ لِلَّهِ عَلَي النَّاسِ حِجُّ الْبَيْتِ مَنِ اسْتَطاعَ إِلَيْهِ سَبِيلًا قَالَ فَمَا تَقُولُ النَّاسُ قَالَ فَقِيلَ لَهُ الزَّادُ وَ الرَّاحِلَةُ قَالَ فَقَالَ أَبُو عَبْدِ اللَّهِ عليه السلام سُئِلَ أَبُو جَعْفَرٍ عليه السلام عَنْ هَذَا فَقَالَ هَلَكَ النَّاسُ إِذاً لَئِنْ كَانَ لَهُ زَادٌ وَ رَاحِلَةٌ قَدْرَ مَا يَقُوتُ وَ يَسْتَغْنِي بِهِ عَنِ النَّاسِ يَنْطَلِقُ إِلَيْهِ فَيَسْلُبُهُمْ إِيَّاهُ لَقَدْ هَلَكُوا إِذاً فَقِيلَ لَهُ فَمَا السَّبِيلُ قَالَ فَقَالَ السَّعَةُ فِي الْمَالِ إِذَا كَانَ يَحُجُّ بِبَعْضٍ وَ يُبْقِي بَعْضاً يَقُوتُ بِهِ عِيَالَهُ أَ لَيْسَ قَدْ فَرَضَ اللَّهُ الزَّكَاةَ فَلَمْ يَجْعَلْهَا إِلَّا عَلَي مَنْ يَمْلِكُ</w:t>
      </w:r>
    </w:p>
    <w:p>
      <w:pPr>
        <w:pStyle w:val="Heading3"/>
      </w:pPr>
      <w:bookmarkStart w:id="1194" w:name="_Toc831"/>
      <w:r>
        <w:t>باب سیزدهم : احکام استطاعت و شرائط آن</w:t>
      </w:r>
      <w:bookmarkEnd w:id="1194"/>
    </w:p>
    <w:p>
      <w:pPr>
        <w:pStyle w:val="Heading4"/>
      </w:pPr>
      <w:bookmarkStart w:id="1195" w:name="_Toc832"/>
      <w:r>
        <w:t>أقول</w:t>
      </w:r>
      <w:bookmarkEnd w:id="1195"/>
    </w:p>
    <w:p>
      <w:pPr>
        <w:pStyle w:val="BookText"/>
      </w:pPr>
      <w:r>
        <w:rPr>
          <w:rFonts w:ascii="IRNazanin" w:hAnsi="IRNazanin" w:eastAsia="IRNazanin" w:cs="IRNazanin"/>
          <w:lang w:bidi="fa-IR"/>
          <w:color w:val="111111"/>
          <w:sz w:val="28"/>
          <w:szCs w:val="28"/>
          <w:rtl/>
        </w:rPr>
        <w:t xml:space="preserve">قد مضی بعض أخباره فی باب وجوب الحج و فضله.</w:t>
      </w:r>
    </w:p>
    <w:p>
      <w:pPr>
        <w:pStyle w:val="Heading4"/>
      </w:pPr>
      <w:bookmarkStart w:id="1196" w:name="_Toc833"/>
      <w:r>
        <w:t>آیات</w:t>
      </w:r>
      <w:bookmarkEnd w:id="1196"/>
    </w:p>
    <w:p>
      <w:pPr>
        <w:pStyle w:val="BookText"/>
      </w:pPr>
      <w:r>
        <w:rPr>
          <w:rFonts w:ascii="Amiri" w:hAnsi="Amiri" w:eastAsia="Amiri" w:cs="Amiri"/>
          <w:lang w:bidi="ar-SA"/>
          <w:color w:val="111111"/>
          <w:sz w:val="28"/>
          <w:szCs w:val="28"/>
          <w:rtl/>
        </w:rPr>
        <w:t xml:space="preserve">وَ تَزَوَّدُوا فَإِنَّ خَیْرَ الزَّادِ التَّقْوی‌</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{برای خود توشه برگیرید که بهترین توشه پرهیزگاری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اسْتَطاعَ إِلَیْهِ سَبِیلا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{بر کسی که بتواند به سوی آن را ه یابد.}</w:t>
      </w:r>
    </w:p>
    <w:p>
      <w:pPr>
        <w:pStyle w:val="Heading4"/>
      </w:pPr>
      <w:bookmarkStart w:id="1197" w:name="_Toc834"/>
      <w:r>
        <w:t>روایات</w:t>
      </w:r>
      <w:bookmarkEnd w:id="1197"/>
    </w:p>
    <w:p>
      <w:pPr>
        <w:pStyle w:val="Heading5"/>
      </w:pPr>
      <w:bookmarkStart w:id="1198" w:name="_Toc835"/>
      <w:r>
        <w:t>روایت 1</w:t>
      </w:r>
      <w:bookmarkEnd w:id="1198"/>
    </w:p>
    <w:p>
      <w:pPr>
        <w:pStyle w:val="BookText"/>
      </w:pPr>
      <w:r>
        <w:rPr>
          <w:rFonts w:ascii="IRNazanin" w:hAnsi="IRNazanin" w:eastAsia="IRNazanin" w:cs="IRNazanin"/>
          <w:lang w:bidi="fa-IR"/>
          <w:color w:val="111111"/>
          <w:sz w:val="28"/>
          <w:szCs w:val="28"/>
          <w:rtl/>
        </w:rPr>
        <w:t xml:space="preserve">الخصال: امام صادق علیه السلام فرمود: حج خانه خدا بر کسی که استطاعت و توان داشته باشد واجب است. منظور از استطاعت همان توشه و مرکب (وسیله سفر) و سلامتی است و این که انسان باید چیزی داشته باشد که پس از حج برای خانواده خویش به جا گزارد و همچنین پس از بازگشت از حج نیز چیزی داشته باشد.</w:t>
      </w:r>
      <w:r>
        <w:rPr>
          <w:rStyle w:val="FootnoteReference"/>
        </w:rPr>
        <w:footnoteReference w:id="880"/>
      </w:r>
    </w:p>
    <w:p>
      <w:pPr>
        <w:pStyle w:val="Heading5"/>
      </w:pPr>
      <w:bookmarkStart w:id="1199" w:name="_Toc836"/>
      <w:r>
        <w:t>روایت 2</w:t>
      </w:r>
      <w:bookmarkEnd w:id="1199"/>
    </w:p>
    <w:p>
      <w:pPr>
        <w:pStyle w:val="BookText"/>
      </w:pPr>
      <w:r>
        <w:rPr>
          <w:rFonts w:ascii="IRNazanin" w:hAnsi="IRNazanin" w:eastAsia="IRNazanin" w:cs="IRNazanin"/>
          <w:lang w:bidi="fa-IR"/>
          <w:color w:val="111111"/>
          <w:sz w:val="28"/>
          <w:szCs w:val="28"/>
          <w:rtl/>
        </w:rPr>
        <w:t xml:space="preserve">عیون اخبار الرضا: در نامه ای که امام رضا علیه السلام به مامون نوشته است آمده است: حج خانه خدا بر کسی که استطاعت داشته باشد واجب است. و منظور از استطاعت، توشه راه و وسیله سفر همراه با تندرستی است.</w:t>
      </w:r>
      <w:r>
        <w:rPr>
          <w:rStyle w:val="FootnoteReference"/>
        </w:rPr>
        <w:footnoteReference w:id="881"/>
      </w:r>
    </w:p>
    <w:p>
      <w:pPr>
        <w:pStyle w:val="Heading5"/>
      </w:pPr>
      <w:bookmarkStart w:id="1200" w:name="_Toc837"/>
      <w:r>
        <w:t>روایت 3</w:t>
      </w:r>
      <w:bookmarkEnd w:id="1200"/>
    </w:p>
    <w:p>
      <w:pPr>
        <w:pStyle w:val="BookText"/>
      </w:pPr>
      <w:r>
        <w:rPr>
          <w:rFonts w:ascii="IRNazanin" w:hAnsi="IRNazanin" w:eastAsia="IRNazanin" w:cs="IRNazanin"/>
          <w:lang w:bidi="fa-IR"/>
          <w:color w:val="111111"/>
          <w:sz w:val="28"/>
          <w:szCs w:val="28"/>
          <w:rtl/>
        </w:rPr>
        <w:t xml:space="preserve">علل الشرائع: از امام صادق علیه السلام درباره این گفته خداوند که فرمود: «وَ لِلَّهِ عَلَی النَّاسِ حِجُّ الْبَیْتِ مَنِ اسْتَطاعَ إِلَیْهِ سَبِیلا»</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{حج خانه خدا بر کسی که استطاعت داشته باشد واجب است.}سؤال کردند. امام فرمود:مردم چه می گویند؟ راوی گوید به امام گفته شد: توشه راه همراه با وسیله سفر. امام علیه السلام فرمود: از امام باقر علیه السلام در این باره سؤال کردند. فرمود: مردم هلاک می شوند. اگر برای آنان توشه و وسیله سفر به اندازه سیرکردن شکم باشد که با آن غذای خود را تامین کنند و از دیگر مردم بی نیاز باشند، به سوی حج می شتابند، پس توشه را از آنان غارت می کنند، بنابراین هلاک می شوند. به امام گفتند: منظور از سبیل چیست؟ امام فرمود: داشتن دارایی تا حدی که وقتی به حج رود، قدری را خرج کند و قدری را جهت قوت خانواده خویش باقی گذارد. آیا خداوند دادن زکات را واجب نکرد و پرداخت آن را تنها بر کسی که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8" w:name="pg13553_133952"/>
    <w:bookmarkEnd w:id="98"/>
    <w:p>
      <w:pPr>
        <w:pStyle w:val="BookText"/>
      </w:pPr>
      <w:r>
        <w:rPr>
          <w:rFonts w:ascii="Amiri" w:hAnsi="Amiri" w:eastAsia="Amiri" w:cs="Amiri"/>
          <w:lang w:bidi="ar-SA"/>
          <w:color w:val="111111"/>
          <w:sz w:val="28"/>
          <w:szCs w:val="28"/>
          <w:rtl/>
        </w:rPr>
        <w:t xml:space="preserve">مِائَتَيْ دِرْهَمٍ‌</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5"/>
      </w:pPr>
      <w:bookmarkStart w:id="1201" w:name="_Toc838"/>
      <w:r>
        <w:t>«4»</w:t>
      </w:r>
      <w:bookmarkEnd w:id="1201"/>
    </w:p>
    <w:p>
      <w:pPr>
        <w:pStyle w:val="BookText"/>
      </w:pPr>
      <w:r>
        <w:rPr>
          <w:rFonts w:ascii="Amiri" w:hAnsi="Amiri" w:eastAsia="Amiri" w:cs="Amiri"/>
          <w:lang w:bidi="ar-SA"/>
          <w:color w:val="111111"/>
          <w:sz w:val="28"/>
          <w:szCs w:val="28"/>
          <w:rtl/>
        </w:rPr>
        <w:t xml:space="preserve">شي، [تفسير العياشي] عَنْ أَبِي الرَّبِيعِ: مِثْلَهُ‌</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5"/>
      </w:pPr>
      <w:bookmarkStart w:id="1202" w:name="_Toc839"/>
      <w:r>
        <w:t>«5»</w:t>
      </w:r>
      <w:bookmarkEnd w:id="1202"/>
    </w:p>
    <w:p>
      <w:pPr>
        <w:pStyle w:val="BookText"/>
      </w:pPr>
      <w:r>
        <w:rPr>
          <w:rFonts w:ascii="Amiri" w:hAnsi="Amiri" w:eastAsia="Amiri" w:cs="Amiri"/>
          <w:lang w:bidi="ar-SA"/>
          <w:color w:val="111111"/>
          <w:sz w:val="28"/>
          <w:szCs w:val="28"/>
          <w:rtl/>
        </w:rPr>
        <w:t xml:space="preserve">ب، [قرب الإسناد] ابْنُ طَرِيفٍ عَنِ ابْنِ عُلْوَانَ عَنْ جَعْفَرٍ عَنْ أَبِيهِ عليهما السلام أَنَّ عَلِيّاً عليه السلام كَانَ يَقُولُ: لَا بَأْسَ أَنْ تَحُجَّ الْمَرْأَةُ الصَّرُورَةُ مَعَ قَوْمٍ صَالِحِينَ إِذَا لَمْ يَكُنْ لَهَا مَحْرَمٌ وَ لَا زَوْجٌ‌</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Heading5"/>
      </w:pPr>
      <w:bookmarkStart w:id="1203" w:name="_Toc840"/>
      <w:r>
        <w:t>«6»</w:t>
      </w:r>
      <w:bookmarkEnd w:id="1203"/>
    </w:p>
    <w:p>
      <w:pPr>
        <w:pStyle w:val="BookText"/>
      </w:pPr>
      <w:r>
        <w:rPr>
          <w:rFonts w:ascii="Amiri" w:hAnsi="Amiri" w:eastAsia="Amiri" w:cs="Amiri"/>
          <w:lang w:bidi="ar-SA"/>
          <w:color w:val="111111"/>
          <w:sz w:val="28"/>
          <w:szCs w:val="28"/>
          <w:rtl/>
        </w:rPr>
        <w:t xml:space="preserve">يد، [التوحيد] أَبِي وَ ابْنُ الْوَلِيدِ مَعاً عَنْ سَعْدٍ عَنِ ابْنِ عِيسَي عَنِ ابْنِ فَضَّالٍ عَنْ أَبِي جَمِيلَةَ عَنْ مُحَمَّدٍ الْحَلَبِيِّ عَنْ أَبِي عَبْدِ اللَّهِ عليه السلام قَالَ: سَأَلْتُهُ عَنْ رَجُلٍ مَاتَ وَ تَرَكَ مِائَةَ أَلْفِ دِرْهَمٍ وَ لَمْ يَحُجَّ حَتَّي مَاتَ هَلْ كَانَ يَسْتَطِيعُ الْحَجَّ قَالَ نَعَمْ إِنَّمَا اسْتَغْنَي عَنْهُ بِمَالِهِ وَ صِحَّتِهِ‌</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Heading5"/>
      </w:pPr>
      <w:bookmarkStart w:id="1204" w:name="_Toc841"/>
      <w:r>
        <w:t>«7»</w:t>
      </w:r>
      <w:bookmarkEnd w:id="1204"/>
    </w:p>
    <w:p>
      <w:pPr>
        <w:pStyle w:val="BookText"/>
      </w:pPr>
      <w:r>
        <w:rPr>
          <w:rFonts w:ascii="Amiri" w:hAnsi="Amiri" w:eastAsia="Amiri" w:cs="Amiri"/>
          <w:lang w:bidi="ar-SA"/>
          <w:color w:val="111111"/>
          <w:sz w:val="28"/>
          <w:szCs w:val="28"/>
          <w:rtl/>
        </w:rPr>
        <w:t xml:space="preserve">يد، [التوحيد] بِهَذَا الْإِسْنَادِ عَنِ ابْنِ عِيسَي عَنْ عَلِيِّ بْنِ حَدِيدٍ وَ ابْنِ أَبِي نَجْرَانَ عَنْ مُحَمَّدِ بْنِ حُمْرَانَ عَنْ أَبِي بَصِيرٍ عَنْ أَبِي جَعْفَرٍ عليه السلام قَالَ: قُلْتُ لَهُ رَجُلٌ عُرِضَ عَلَيْهِ الْحَجُّ فَاسْتَحْيَا أَ هُوَ مِمَّنْ يَسْتَطِيعُ الْحَجَّ قَالَ نَعَمْ‌</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Heading5"/>
      </w:pPr>
      <w:bookmarkStart w:id="1205" w:name="_Toc842"/>
      <w:r>
        <w:t>«8»</w:t>
      </w:r>
      <w:bookmarkEnd w:id="1205"/>
    </w:p>
    <w:p>
      <w:pPr>
        <w:pStyle w:val="BookText"/>
      </w:pPr>
      <w:r>
        <w:rPr>
          <w:rFonts w:ascii="Amiri" w:hAnsi="Amiri" w:eastAsia="Amiri" w:cs="Amiri"/>
          <w:lang w:bidi="ar-SA"/>
          <w:color w:val="111111"/>
          <w:sz w:val="28"/>
          <w:szCs w:val="28"/>
          <w:rtl/>
        </w:rPr>
        <w:t xml:space="preserve">يد، [التوحيد] ابْنُ الْمُتَوَكِّلِ عَنِ الْحِمْيَرِيِّ وَ سَعْدٍ جَمِيعاً عَنِ ابْنِ عِيسَي عَنِ ابْنِ مَحْبُوبٍ عَنْ مُعَاوِيَةَ بْنِ عَمَّارٍ عَنْ أَبِي عَبْدِ اللَّهِ عليه السلام: فِي قَوْلِ اللَّهِ عَزَّ وَ جَلَ وَ لِلَّهِ عَلَي النَّاسِ حِجُّ الْبَيْتِ مَنِ اسْتَطاعَ إِلَيْهِ سَبِيلًا قَالَ هَذَا لِمَنْ كَانَ عِنْدَهُ مَالٌ وَ لَهُ صِحَّةٌ</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Heading5"/>
      </w:pPr>
      <w:bookmarkStart w:id="1206" w:name="_Toc843"/>
      <w:r>
        <w:t>«9»</w:t>
      </w:r>
      <w:bookmarkEnd w:id="1206"/>
    </w:p>
    <w:p>
      <w:pPr>
        <w:pStyle w:val="BookText"/>
      </w:pPr>
      <w:r>
        <w:rPr>
          <w:rFonts w:ascii="Amiri" w:hAnsi="Amiri" w:eastAsia="Amiri" w:cs="Amiri"/>
          <w:lang w:bidi="ar-SA"/>
          <w:color w:val="111111"/>
          <w:sz w:val="28"/>
          <w:szCs w:val="28"/>
          <w:rtl/>
        </w:rPr>
        <w:t xml:space="preserve">يد، [التوحيد] أَبِي وَ ابْنُ الْمُتَوَكِّلِ مَعاً عَنْ سَعْدٍ وَ الْحِمْيَرِيِّ مَعاً عَنِ ابْنِ عِيسَي عَنِ ابْنِ مَحْبُوبٍ عَنِ الْعَلَاءِ عَنْ مُحَمَّدٍ قَالَ: سَأَلْتُ أَبَا عَبْدِ اللَّهِ عليه السلام عَنْ قَوْلِ اللَّهِ عَزَّ وَ جَلَ وَ لِلَّهِ عَلَي النَّاسِ حِجُّ الْبَيْتِ مَنِ اسْتَطاعَ إِلَيْهِ سَبِيلًا قَالَ هَذَا لِمَنْ كَانَ عِنْدَهُ مَالٌ وَ لَهُ صِحَّةٌ</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دویست درهم داشته باشد واجب نمود؟</w:t>
      </w:r>
      <w:r>
        <w:rPr>
          <w:rStyle w:val="FootnoteReference"/>
        </w:rPr>
        <w:footnoteReference w:id="890"/>
      </w:r>
    </w:p>
    <w:p>
      <w:pPr>
        <w:pStyle w:val="Heading5"/>
      </w:pPr>
      <w:bookmarkStart w:id="1207" w:name="_Toc844"/>
      <w:r>
        <w:t>روایت 4</w:t>
      </w:r>
      <w:bookmarkEnd w:id="1207"/>
    </w:p>
    <w:p>
      <w:pPr>
        <w:pStyle w:val="BookText"/>
      </w:pPr>
      <w:r>
        <w:rPr>
          <w:rFonts w:ascii="IRNazanin" w:hAnsi="IRNazanin" w:eastAsia="IRNazanin" w:cs="IRNazanin"/>
          <w:lang w:bidi="fa-IR"/>
          <w:color w:val="111111"/>
          <w:sz w:val="28"/>
          <w:szCs w:val="28"/>
          <w:rtl/>
        </w:rPr>
        <w:t xml:space="preserve">تفسیر العیاشی: این حدیث را نقل کرده است.</w:t>
      </w:r>
      <w:r>
        <w:rPr>
          <w:rStyle w:val="FootnoteReference"/>
        </w:rPr>
        <w:footnoteReference w:id="891"/>
      </w:r>
    </w:p>
    <w:p>
      <w:pPr>
        <w:pStyle w:val="Heading5"/>
      </w:pPr>
      <w:bookmarkStart w:id="1208" w:name="_Toc845"/>
      <w:r>
        <w:t>روایت 5</w:t>
      </w:r>
      <w:bookmarkEnd w:id="1208"/>
    </w:p>
    <w:p>
      <w:pPr>
        <w:pStyle w:val="BookText"/>
      </w:pPr>
      <w:r>
        <w:rPr>
          <w:rFonts w:ascii="IRNazanin" w:hAnsi="IRNazanin" w:eastAsia="IRNazanin" w:cs="IRNazanin"/>
          <w:lang w:bidi="fa-IR"/>
          <w:color w:val="111111"/>
          <w:sz w:val="28"/>
          <w:szCs w:val="28"/>
          <w:rtl/>
        </w:rPr>
        <w:t xml:space="preserve">قرب الإسناد: امام علی علیه السلام می فرمود: ایرادی ندارد که زنی مجرد همراه با قومی صالح و پرهیزکار به حج رود، در صورتی که محرم و همسری نداشته باشد.</w:t>
      </w:r>
    </w:p>
    <w:p>
      <w:pPr>
        <w:pStyle w:val="Heading5"/>
      </w:pPr>
      <w:bookmarkStart w:id="1209" w:name="_Toc846"/>
      <w:r>
        <w:t>روایت 6</w:t>
      </w:r>
      <w:bookmarkEnd w:id="1209"/>
    </w:p>
    <w:p>
      <w:pPr>
        <w:pStyle w:val="BookText"/>
      </w:pPr>
      <w:r>
        <w:rPr>
          <w:rFonts w:ascii="IRNazanin" w:hAnsi="IRNazanin" w:eastAsia="IRNazanin" w:cs="IRNazanin"/>
          <w:lang w:bidi="fa-IR"/>
          <w:color w:val="111111"/>
          <w:sz w:val="28"/>
          <w:szCs w:val="28"/>
          <w:rtl/>
        </w:rPr>
        <w:t xml:space="preserve">توحید صدوق: محمد حلبی نقل کرده است که از امام صادق علیه السلام درباره مردی سؤال کردم که از دنیا رفته و صد هزار درهم از خود به جا گذاشته، در حالی که حج نکرده از دنیا رفته است، آیا می توانسته حج گزارد؟ امام فرمود: آری همانا با مال و سلامتی خویش مستطیع بوده است.</w:t>
      </w:r>
      <w:r>
        <w:rPr>
          <w:rStyle w:val="FootnoteReference"/>
        </w:rPr>
        <w:footnoteReference w:id="892"/>
      </w:r>
    </w:p>
    <w:p>
      <w:pPr>
        <w:pStyle w:val="Heading5"/>
      </w:pPr>
      <w:bookmarkStart w:id="1210" w:name="_Toc847"/>
      <w:r>
        <w:t>روایت 7</w:t>
      </w:r>
      <w:bookmarkEnd w:id="1210"/>
    </w:p>
    <w:p>
      <w:pPr>
        <w:pStyle w:val="BookText"/>
      </w:pPr>
      <w:r>
        <w:rPr>
          <w:rFonts w:ascii="IRNazanin" w:hAnsi="IRNazanin" w:eastAsia="IRNazanin" w:cs="IRNazanin"/>
          <w:lang w:bidi="fa-IR"/>
          <w:color w:val="111111"/>
          <w:sz w:val="28"/>
          <w:szCs w:val="28"/>
          <w:rtl/>
        </w:rPr>
        <w:t xml:space="preserve">توحید صدوق: ابو بصیر نقل کرده است که به امام باقر علیه السلام گفتم: به مردی سفر حج عرضه شد اما شرم کرد، آیا وی کسی است که مستطیع است؟ امام فرمود: آری.</w:t>
      </w:r>
      <w:r>
        <w:rPr>
          <w:rStyle w:val="FootnoteReference"/>
        </w:rPr>
        <w:footnoteReference w:id="893"/>
      </w:r>
    </w:p>
    <w:p>
      <w:pPr>
        <w:pStyle w:val="Heading5"/>
      </w:pPr>
      <w:bookmarkStart w:id="1211" w:name="_Toc848"/>
      <w:r>
        <w:t>روایت 8</w:t>
      </w:r>
      <w:bookmarkEnd w:id="1211"/>
    </w:p>
    <w:p>
      <w:pPr>
        <w:pStyle w:val="BookText"/>
      </w:pPr>
      <w:r>
        <w:rPr>
          <w:rFonts w:ascii="IRNazanin" w:hAnsi="IRNazanin" w:eastAsia="IRNazanin" w:cs="IRNazanin"/>
          <w:lang w:bidi="fa-IR"/>
          <w:color w:val="111111"/>
          <w:sz w:val="28"/>
          <w:szCs w:val="28"/>
          <w:rtl/>
        </w:rPr>
        <w:t xml:space="preserve">توحید صدوق: از امام صادق علیه السلام درباره این گفته خداوند عزوجل که فرمود: «وَ لِلَّهِ عَلَی النَّاسِ حِجُّ الْبَیْتِ مَنِ اسْتَطاعَ إِلَیْهِ سَبِیلا»</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{برای خدا حج آن خانه بر عهده مردم است، البته برای کسی که بتواند به سوی او راه یابد.} سؤال کردند. امام فرمود: این آیه برای کسی است که دارای مال و تندرستی باشد.</w:t>
      </w:r>
      <w:r>
        <w:rPr>
          <w:rStyle w:val="FootnoteReference"/>
        </w:rPr>
        <w:footnoteReference w:id="895"/>
      </w:r>
    </w:p>
    <w:p>
      <w:pPr>
        <w:pStyle w:val="Heading5"/>
      </w:pPr>
      <w:bookmarkStart w:id="1212" w:name="_Toc849"/>
      <w:r>
        <w:t>روایت 9</w:t>
      </w:r>
      <w:bookmarkEnd w:id="1212"/>
    </w:p>
    <w:p>
      <w:pPr>
        <w:pStyle w:val="BookText"/>
      </w:pPr>
      <w:r>
        <w:rPr>
          <w:rFonts w:ascii="IRNazanin" w:hAnsi="IRNazanin" w:eastAsia="IRNazanin" w:cs="IRNazanin"/>
          <w:lang w:bidi="fa-IR"/>
          <w:color w:val="111111"/>
          <w:sz w:val="28"/>
          <w:szCs w:val="28"/>
          <w:rtl/>
        </w:rPr>
        <w:t xml:space="preserve">توحید صدوق: محبوب بن علاء نقل کرده است که از امام صادق علیه السلام درباره این سخن خداوند که فرمود:{برای خدا حج آن خانه بر عهده مردم است، البته برای کسی که بتواند به سوی او راه یابد.} سؤال کردم. امام فرمود: این درباره کسی است که از مال و سلامتی برخوردار باشد.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9" w:name="pg13553_133953"/>
    <w:bookmarkEnd w:id="99"/>
    <w:p>
      <w:pPr>
        <w:pStyle w:val="Heading5"/>
      </w:pPr>
      <w:bookmarkStart w:id="1213" w:name="_Toc850"/>
      <w:r>
        <w:t>«10»</w:t>
      </w:r>
      <w:bookmarkEnd w:id="1213"/>
    </w:p>
    <w:p>
      <w:pPr>
        <w:pStyle w:val="BookText"/>
      </w:pPr>
      <w:r>
        <w:rPr>
          <w:rFonts w:ascii="Amiri" w:hAnsi="Amiri" w:eastAsia="Amiri" w:cs="Amiri"/>
          <w:lang w:bidi="ar-SA"/>
          <w:color w:val="111111"/>
          <w:sz w:val="28"/>
          <w:szCs w:val="28"/>
          <w:rtl/>
        </w:rPr>
        <w:t xml:space="preserve">يد، [التوحيد] أَبِي وَ ابْنُ الْمُتَوَكِّلِ مَعاً عَنْ سَعْدٍ وَ الْحِمْيَرِيِّ مَعاً عَنِ ابْنِ عِيسَي عَنِ ابْنِ مَحْبُوبٍ عَنِ الْعَلَاءِ عَنْ مُحَمَّدٍ قَالَ: سَأَلْتُ أَبَا عَبْدِ اللَّهِ عليه السلام عَنْ قَوْلِ اللَّهِ عَزَّ وَ جَلَ وَ لِلَّهِ عَلَي النَّاسِ حِجُّ الْبَيْتِ مَنِ اسْتَطاعَ إِلَيْهِ سَبِيلًا قَالَ يَكُونُ لَهُ مَا يَحُجُّ بِهِ قُلْتُ فَمَنْ عُرِضَ عَلَيْهِ الْحَجُّ فَاسْتَحْيَا قَالَ هُوَ مِمَّنْ يَسْتَطِيعُ‌</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Heading5"/>
      </w:pPr>
      <w:bookmarkStart w:id="1214" w:name="_Toc851"/>
      <w:r>
        <w:t>«11»</w:t>
      </w:r>
      <w:bookmarkEnd w:id="1214"/>
    </w:p>
    <w:p>
      <w:pPr>
        <w:pStyle w:val="BookText"/>
      </w:pPr>
      <w:r>
        <w:rPr>
          <w:rFonts w:ascii="Amiri" w:hAnsi="Amiri" w:eastAsia="Amiri" w:cs="Amiri"/>
          <w:lang w:bidi="ar-SA"/>
          <w:color w:val="111111"/>
          <w:sz w:val="28"/>
          <w:szCs w:val="28"/>
          <w:rtl/>
        </w:rPr>
        <w:t xml:space="preserve">يد، [التوحيد] أَبِي وَ ابْنُ الْوَلِيدِ مَعاً عَنْ سَعْدٍ عَنِ ابْنِ عِيسَي عَنْ مُحَمَّدٍ الْبَرْقِيِّ عَنِ ابْنِ أَبِي عُمَيْرٍ عَنْ هِشَامِ بْنِ سَالِمٍ عَنْ أَبِي بَصِيرٍ قَالَ سَمِعْتُ أَبَا عَبْدِ اللَّهِ عليه السلام يَقُولُ: مَنْ عُرِضَ عَلَيْهِ الْحَجُّ وَ لَوْ عَلَي حِمَارٍ أَجْدَعَ مَقْطُوعِ الذَّنَبِ فَأَبَي فَهُوَ مِمَّنْ يَسْتَطِيعُ الْحَجَ‌</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Heading5"/>
      </w:pPr>
      <w:bookmarkStart w:id="1215" w:name="_Toc852"/>
      <w:r>
        <w:t>«12»</w:t>
      </w:r>
      <w:bookmarkEnd w:id="1215"/>
    </w:p>
    <w:p>
      <w:pPr>
        <w:pStyle w:val="BookText"/>
      </w:pPr>
      <w:r>
        <w:rPr>
          <w:rFonts w:ascii="Amiri" w:hAnsi="Amiri" w:eastAsia="Amiri" w:cs="Amiri"/>
          <w:lang w:bidi="ar-SA"/>
          <w:color w:val="111111"/>
          <w:sz w:val="28"/>
          <w:szCs w:val="28"/>
          <w:rtl/>
        </w:rPr>
        <w:t xml:space="preserve">يد، [التوحيد] أَبِي عَنْ عَلِيٍّ عَنْ أَبِيهِ عَنِ ابْنِ أَبِي عُمَيْرٍ عَنْ هِشَامِ بْنِ الْحَكَمِ عَنْ أَبِي عَبْدِ اللَّهِ عليه السلام: فِي قَوْلِ اللَّهِ عَزَّ وَ جَلَ وَ لِلَّهِ عَلَي النَّاسِ حِجُّ الْبَيْتِ مَنِ اسْتَطاعَ إِلَيْهِ سَبِيلًا مَا يَعْنِي بِذَلِكَ قَالَ مَنْ كَانَ صَحِيحاً فِي بَدَنِهِ مُخَلًّي سَرْبُهُ لَهُ زَادٌ وَ رَاحِلَةٌ</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Heading5"/>
      </w:pPr>
      <w:bookmarkStart w:id="1216" w:name="_Toc853"/>
      <w:r>
        <w:t>«13»</w:t>
      </w:r>
      <w:bookmarkEnd w:id="1216"/>
    </w:p>
    <w:p>
      <w:pPr>
        <w:pStyle w:val="BookText"/>
      </w:pPr>
      <w:r>
        <w:rPr>
          <w:rFonts w:ascii="Amiri" w:hAnsi="Amiri" w:eastAsia="Amiri" w:cs="Amiri"/>
          <w:lang w:bidi="ar-SA"/>
          <w:color w:val="111111"/>
          <w:sz w:val="28"/>
          <w:szCs w:val="28"/>
          <w:rtl/>
        </w:rPr>
        <w:t xml:space="preserve">سن، [المحاسن] عَلِيُّ بْنُ الْحَكَمِ عَنْ هِشَامِ بْنِ سَالِمٍ عَنْ أَبِي بَصِيرٍ قَالَ: قُلْتُ لِأَبِي عَبْدِ اللَّهِ عليه السلام رَجُلٌ كَانَ لَهُ مَالٌ فَذَهَبَ ثُمَّ عُرِضَ عَلَيْهِ الْحَجُّ فَاسْتَحْيَا فَقَالَ مَنْ عُرِضَ عَلَيْهِ الْحَجُّ فَاسْتَحْيَا وَ لَوْ عَلَي حِمَارٍ أَجْدَعَ مَقْطُوعِ الذَّنَبِ فَهُوَ مِمَّنْ يَسْتَطِيعُ الْحَجَ‌</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Heading5"/>
      </w:pPr>
      <w:bookmarkStart w:id="1217" w:name="_Toc854"/>
      <w:r>
        <w:t>«14»</w:t>
      </w:r>
      <w:bookmarkEnd w:id="1217"/>
    </w:p>
    <w:p>
      <w:pPr>
        <w:pStyle w:val="BookText"/>
      </w:pPr>
      <w:r>
        <w:rPr>
          <w:rFonts w:ascii="Amiri" w:hAnsi="Amiri" w:eastAsia="Amiri" w:cs="Amiri"/>
          <w:lang w:bidi="ar-SA"/>
          <w:color w:val="111111"/>
          <w:sz w:val="28"/>
          <w:szCs w:val="28"/>
          <w:rtl/>
        </w:rPr>
        <w:t xml:space="preserve">سن، [المحاسن] أَبِي عَنِ الْعَبَّاسِ بْنِ عَامِرٍ عَنْ مُحَمَّدِ بْنِ يَحْيَي الْخَثْعَمِيِّ عَنْ عَبْدِ الرَّحِيمِ الْقَصِيرِ عَنْ أَبِي عَبْدِ اللَّهِ عليه السلام قَالَ: سَأَلَهُ حَفْصٌ الْأَعْوَرُ وَ أَنَا أَسْمَعُ جَعَلَنِيَ اللَّهُ فِدَاكَ مَا تَقُولُ فِي قَوْلِ اللَّهِ وَ لِلَّهِ عَلَي النَّاسِ حِجُّ الْبَيْتِ مَنِ اسْتَطاعَ إِلَيْهِ سَبِيلًا قَالَ ذَلِكَ الْقُوَّةُ فِي الْمَالِ وَ الْيَسَارُ قَالَ فَإِنْ كَانُوا مُوسِرِينَ فَهُمْ مِمَّنْ يَسْتَطِيعُ إِلَيْهِ السَّبِيلَ قَالَ نَعَمْ فَقَالَ لَهُ ابْنُ سَيَابَةَ بَلَغَنَا عَنْ أَبِي جَعْفَرٍ عليه السلام</w:t>
      </w:r>
    </w:p>
    <w:p>
      <w:pPr>
        <w:pStyle w:val="Heading5"/>
      </w:pPr>
      <w:bookmarkStart w:id="1218" w:name="_Toc855"/>
      <w:r>
        <w:t>روایت 10</w:t>
      </w:r>
      <w:bookmarkEnd w:id="1218"/>
    </w:p>
    <w:p>
      <w:pPr>
        <w:pStyle w:val="BookText"/>
      </w:pPr>
      <w:r>
        <w:rPr>
          <w:rFonts w:ascii="IRNazanin" w:hAnsi="IRNazanin" w:eastAsia="IRNazanin" w:cs="IRNazanin"/>
          <w:lang w:bidi="fa-IR"/>
          <w:color w:val="111111"/>
          <w:sz w:val="28"/>
          <w:szCs w:val="28"/>
          <w:rtl/>
        </w:rPr>
        <w:t xml:space="preserve">توحید صدوق: راوی گوید از امام صادق علیه السلام درباره این گفته خداوند که فرمود: «وَ لِلَّهِ عَلَی النَّاسِ حِجُّ الْبَیْتِ مَنِ اسْتَطاعَ إِلَیْهِ سَبِیلًا»</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{برای خدا حج آن خانه بر عهده مردم است، البته برای کسی که بتواند به سوی او راه یابد.} سؤال کردم. امام فرمود: منظور این است که تا آن اندازه مال و دارایی داشته باشد که بتواند به وسیله آن به حج رود. به امام گفتم: برای کسی که حج به اوعرضه شود اما شرم کند چه؟ امام فرمود: او از زمره کسانی است که مستطیع است.</w:t>
      </w:r>
      <w:r>
        <w:rPr>
          <w:rStyle w:val="FootnoteReference"/>
        </w:rPr>
        <w:footnoteReference w:id="901"/>
      </w:r>
    </w:p>
    <w:p>
      <w:pPr>
        <w:pStyle w:val="Heading5"/>
      </w:pPr>
      <w:bookmarkStart w:id="1219" w:name="_Toc856"/>
      <w:r>
        <w:t>روایت 11</w:t>
      </w:r>
      <w:bookmarkEnd w:id="1219"/>
    </w:p>
    <w:p>
      <w:pPr>
        <w:pStyle w:val="BookText"/>
      </w:pPr>
      <w:r>
        <w:rPr>
          <w:rFonts w:ascii="IRNazanin" w:hAnsi="IRNazanin" w:eastAsia="IRNazanin" w:cs="IRNazanin"/>
          <w:lang w:bidi="fa-IR"/>
          <w:color w:val="111111"/>
          <w:sz w:val="28"/>
          <w:szCs w:val="28"/>
          <w:rtl/>
        </w:rPr>
        <w:t xml:space="preserve">توحید صدوق: امام صادق علیه السلام فرمود: کسی که به او سفر حج عرضه شود، هر چند سوار بر دراز گوشی دم بریده یا ناقص العضو باشد و از رفتن به حج ابا کند، او در زمره کسانی است که مستطیع است.</w:t>
      </w:r>
      <w:r>
        <w:rPr>
          <w:rStyle w:val="FootnoteReference"/>
        </w:rPr>
        <w:footnoteReference w:id="902"/>
      </w:r>
    </w:p>
    <w:p>
      <w:pPr>
        <w:pStyle w:val="Heading5"/>
      </w:pPr>
      <w:bookmarkStart w:id="1220" w:name="_Toc857"/>
      <w:r>
        <w:t>روایت 12</w:t>
      </w:r>
      <w:bookmarkEnd w:id="1220"/>
    </w:p>
    <w:p>
      <w:pPr>
        <w:pStyle w:val="BookText"/>
      </w:pPr>
      <w:r>
        <w:rPr>
          <w:rFonts w:ascii="IRNazanin" w:hAnsi="IRNazanin" w:eastAsia="IRNazanin" w:cs="IRNazanin"/>
          <w:lang w:bidi="fa-IR"/>
          <w:color w:val="111111"/>
          <w:sz w:val="28"/>
          <w:szCs w:val="28"/>
          <w:rtl/>
        </w:rPr>
        <w:t xml:space="preserve">توحید صدوق: از امام صادق علیه السلام درباره این گفته خداوند که فرمود: «وَ لِلَّهِ عَلَی النَّاسِ حِجُّ الْبَیْتِ مَنِ اسْتَطاعَ إِلَیْهِ سَبِیلًا»</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{برای خدا حج آن خانه بر عهده مردم است، البته برای کسی که بتواند به سوی او راه یابد.} سؤال کردند که منظور چیست؟ امام فرمود: کسی که از لحاظ جسمی سالم است، راه حج امنیت لازم را دارد، توشه راه و مرکب برایش فراهم است.</w:t>
      </w:r>
      <w:r>
        <w:rPr>
          <w:rStyle w:val="FootnoteReference"/>
        </w:rPr>
        <w:footnoteReference w:id="904"/>
      </w:r>
    </w:p>
    <w:p>
      <w:pPr>
        <w:pStyle w:val="Heading5"/>
      </w:pPr>
      <w:bookmarkStart w:id="1221" w:name="_Toc858"/>
      <w:r>
        <w:t>روایت 13</w:t>
      </w:r>
      <w:bookmarkEnd w:id="1221"/>
    </w:p>
    <w:p>
      <w:pPr>
        <w:pStyle w:val="BookText"/>
      </w:pPr>
      <w:r>
        <w:rPr>
          <w:rFonts w:ascii="IRNazanin" w:hAnsi="IRNazanin" w:eastAsia="IRNazanin" w:cs="IRNazanin"/>
          <w:lang w:bidi="fa-IR"/>
          <w:color w:val="111111"/>
          <w:sz w:val="28"/>
          <w:szCs w:val="28"/>
          <w:rtl/>
        </w:rPr>
        <w:t xml:space="preserve">المحاسن: ابوبصیر نقل کرده است که به امام صادق علیه السلام گفتم: شخصی دارای مال و اموال بود، پس مالش از بین رفت؛ سپس حج به او عرضه شد اما شرم کرد که به حج رود. حکمش چیست؟ امام در جواب فرمود: کسی که سفر حج به او عرضه شود، پس از قبول آن شرم کند - هر چند سفر با درازگوشی دم بریده و ناقص العضو باشد - از زمره کسانی است که مستطیع است.</w:t>
      </w:r>
      <w:r>
        <w:rPr>
          <w:rStyle w:val="FootnoteReference"/>
        </w:rPr>
        <w:footnoteReference w:id="905"/>
      </w:r>
    </w:p>
    <w:p>
      <w:pPr>
        <w:pStyle w:val="Heading5"/>
      </w:pPr>
      <w:bookmarkStart w:id="1222" w:name="_Toc859"/>
      <w:r>
        <w:t>روایت 14</w:t>
      </w:r>
      <w:bookmarkEnd w:id="1222"/>
    </w:p>
    <w:p>
      <w:pPr>
        <w:pStyle w:val="BookText"/>
      </w:pPr>
      <w:r>
        <w:rPr>
          <w:rFonts w:ascii="Amiri" w:hAnsi="Amiri" w:eastAsia="Amiri" w:cs="Amiri"/>
          <w:lang w:bidi="ar-SA"/>
          <w:color w:val="111111"/>
          <w:sz w:val="28"/>
          <w:szCs w:val="28"/>
          <w:rtl/>
        </w:rPr>
        <w:t xml:space="preserve">المحاسن: عبدالرحیم قصیرنقل کرده است که حفص الاعور از امام صادق علیه السلام درباره این سخن خداوند که فرمود: «وَ لِلَّهِ عَلَی النَّاسِ حِجُّ الْبَیْتِ مَنِ اسْتَطاعَ إِلَیْهِ سَبِیلًا»</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{برای خدا حج آن خانه بر عهده مردم است، البته برای کسی که بتواند به سوی او راه یابد.} سؤال کرد - در حالی که من به سخنان آنان گوش می کردم - امام فرمود: منظور داشتن مال و دارایی و گشایش است. وی خطاب به امام گفت: اگر افراد ثروتمند باشند، مستطیع هستند؟ امام فرمود: آری. ابن سیابه گفت: از امام باقر به ما رسیده است که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0" w:name="pg13553_133954"/>
    <w:bookmarkEnd w:id="100"/>
    <w:p>
      <w:pPr>
        <w:pStyle w:val="BookText"/>
      </w:pPr>
      <w:r>
        <w:rPr>
          <w:rFonts w:ascii="Amiri" w:hAnsi="Amiri" w:eastAsia="Amiri" w:cs="Amiri"/>
          <w:lang w:bidi="ar-SA"/>
          <w:color w:val="111111"/>
          <w:sz w:val="28"/>
          <w:szCs w:val="28"/>
          <w:rtl/>
        </w:rPr>
        <w:t xml:space="preserve">أَنَّهُ كَانَ يَقُولُ يُكْتَبُ وَفْدُ الْحَاجِّ فَقَطَعَ كَلَامَهُ فَقَالَ كَانَ أَبِي يَقُولُ يُكْتَبُونَ فِي اللَّيْلَةِ الَّتِي قَالَ اللَّهُ فِيها يُفْرَقُ كُلُّ أَمْرٍ حَكِيمٍ قَالَ فَإِنْ لَمْ يُكْتَبْ فِي تِلْكَ اللَّيْلَةِ يَسْتَطِيعُ الْحَجَّ قَالَ لَا مَعَاذَ اللَّهِ فَتَكَلَّمَ حَفْصٌ فَقَالَ لَسْتُ مِنْ خُصُومَتِكُمْ فِي شَيْ‌ءٍ هَكَذَا الْأَمْرُ</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Heading5"/>
      </w:pPr>
      <w:bookmarkStart w:id="1223" w:name="_Toc860"/>
      <w:r>
        <w:t>«15»</w:t>
      </w:r>
      <w:bookmarkEnd w:id="1223"/>
    </w:p>
    <w:p>
      <w:pPr>
        <w:pStyle w:val="BookText"/>
      </w:pPr>
      <w:r>
        <w:rPr>
          <w:rFonts w:ascii="Amiri" w:hAnsi="Amiri" w:eastAsia="Amiri" w:cs="Amiri"/>
          <w:lang w:bidi="ar-SA"/>
          <w:color w:val="111111"/>
          <w:sz w:val="28"/>
          <w:szCs w:val="28"/>
          <w:rtl/>
        </w:rPr>
        <w:t xml:space="preserve">شي، [تفسير العياشي] عَنْ إِبْرَاهِيمَ بْنِ عَلِيٍّ عَنْ عَبْدِ الْعَظِيمِ الْحَسَنِيِّ عَنِ ابْنِ مَحْبُوبٍ عَنْ مُعَاوِيَةَ بْنِ عَمَّارٍ عَنْ أَبِي عَبْدِ اللَّهِ عليه السلام: فِي قَوْلِ اللَّهِ عَزَّ وَ جَلَ وَ لِلَّهِ عَلَي النَّاسِ حِجُّ الْبَيْتِ مَنِ اسْتَطاعَ إِلَيْهِ سَبِيلًا قَالَ هَذَا لِمَنْ كَانَ عِنْدَهُ مَالٌ وَ صِحَّةٌ فَإِنْ سَوَّفَهُ لِلتِّجَارَةِ فَلَا يَسَعُهُ ذَلِكَ وَ إِنْ مَاتَ عَلَي ذَلِكَ فَقَدْ تَرَكَ شَرِيعَةً مِنْ شَرَائِعِ الْإِسْلَامِ إِذَا تَرَكَ الْحَجَّ وَ هُوَ يَجِدُ مَا يَحُجُّ بِهِ وَ إِنْ دَعَاهُ أَحَدٌ إِلَي أَنْ يَحْمِلَهُ فَاسْتَحْيَا فَلَا يَفْعَلُ فَإِنَّهُ لَا يَسَعُهُ إِلَّا أَنْ يَخْرُجَ وَ لَوْ عَلَي حِمَارٍ أَجْدَعَ أَبْتَرَ وَ هُوَ قَوْلُ اللَّهِ وَ مَنْ كَفَرَ فَإِنَّ اللَّهَ غَنِيٌّ عَنِ الْعالَمِينَ قَالَ وَ مَنْ تَرَكَ قُلْتُ كَفَرَ قَالَ وَ لِمَ لَا يَكْفُرُ وَ قَدْ تَرَكَ شَرِيعَةً مِنْ شَرَائِعِ الْإِسْلَامِ يَقُولُ اللَّهُ الْحَجُّ أَشْهُرٌ مَعْلُوماتٌ فَمَنْ فَرَضَ فِيهِنَّ الْحَجَّ فَلا رَفَثَ وَ لا فُسُوقَ وَ لا جِدالَ فِي الْحَجِ وَ الْفَرِيضَةُ التَّلْبِيَةُ وَ الْإِشْعَارُ وَ التَّقْلِيدُ فَأَيَّ ذَلِكَ فَعَلَ فَقَدْ فَرَضَ الْحَجَّ وَ لَا فَرْضَ إِلَّا فِي هَذِهِ الشُّهُورِ الَّتِي قَالَ اللَّهُ الْحَجُّ أَشْهُرٌ مَعْلُوماتٌ‌</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5"/>
      </w:pPr>
      <w:bookmarkStart w:id="1224" w:name="_Toc861"/>
      <w:r>
        <w:t>«16»</w:t>
      </w:r>
      <w:bookmarkEnd w:id="1224"/>
    </w:p>
    <w:p>
      <w:pPr>
        <w:pStyle w:val="BookText"/>
      </w:pPr>
      <w:r>
        <w:rPr>
          <w:rFonts w:ascii="Amiri" w:hAnsi="Amiri" w:eastAsia="Amiri" w:cs="Amiri"/>
          <w:lang w:bidi="ar-SA"/>
          <w:color w:val="111111"/>
          <w:sz w:val="28"/>
          <w:szCs w:val="28"/>
          <w:rtl/>
        </w:rPr>
        <w:t xml:space="preserve">شي، [تفسير العياشي] عَنْ عَبْدِ الرَّحْمَنِ بْنِ سَيَابَةَ عَنْ أَبِي عَبْدِ اللَّهِ عليه السلام: فِي قَوْلِ اللَّهِ وَ لِلَّهِ عَلَي النَّاسِ حِجُّ الْبَيْتِ مَنِ اسْتَطاعَ إِلَيْهِ سَبِيلًا قَالَ مَنْ كَانَ صَحِيحاً فِي بَدَنِهِ مُخَلًّي سَرْبُهُ لَهُ زَادٌ وَ رَاحِلَةٌ فَهُوَ مُسْتَطِيعٌ لِلْحَجِ‌</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Heading5"/>
      </w:pPr>
      <w:bookmarkStart w:id="1225" w:name="_Toc862"/>
      <w:r>
        <w:t>«17»</w:t>
      </w:r>
      <w:bookmarkEnd w:id="1225"/>
    </w:p>
    <w:p>
      <w:pPr>
        <w:pStyle w:val="BookText"/>
      </w:pPr>
      <w:r>
        <w:rPr>
          <w:rFonts w:ascii="Amiri" w:hAnsi="Amiri" w:eastAsia="Amiri" w:cs="Amiri"/>
          <w:lang w:bidi="ar-SA"/>
          <w:color w:val="111111"/>
          <w:sz w:val="28"/>
          <w:szCs w:val="28"/>
          <w:rtl/>
        </w:rPr>
        <w:t xml:space="preserve">شي، [تفسير العياشي] فِي حَدِيثِ الْكِنَانِيِّ عَنْ أَبِي عَبْدِ اللَّهِ عليه السلام قَالَ: إِنْ كَانَ يَقْدِرُ أَنْ يَمْشِيَ بَعْضاً وَ يَرْكَبَ بَعْضاً فَلْيَفْعَلْ وَ مَنْ كَفَرَ قَالَ تَرَكَ‌</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5"/>
      </w:pPr>
      <w:bookmarkStart w:id="1226" w:name="_Toc863"/>
      <w:r>
        <w:t>«18»</w:t>
      </w:r>
      <w:bookmarkEnd w:id="1226"/>
    </w:p>
    <w:p>
      <w:pPr>
        <w:pStyle w:val="BookText"/>
      </w:pPr>
      <w:r>
        <w:rPr>
          <w:rFonts w:ascii="Amiri" w:hAnsi="Amiri" w:eastAsia="Amiri" w:cs="Amiri"/>
          <w:lang w:bidi="ar-SA"/>
          <w:color w:val="111111"/>
          <w:sz w:val="28"/>
          <w:szCs w:val="28"/>
          <w:rtl/>
        </w:rPr>
        <w:t xml:space="preserve">شي، [تفسير العياشي] أَبُو أُسَامَةَ زَيْدٌ الشَّحَّامُ عَنْ أَبِي عَبْدِ اللَّهِ عليه السلام: فِي قَوْلِهِ وَ لِلَّهِ</w:t>
      </w:r>
    </w:p>
    <w:p>
      <w:pPr>
        <w:pStyle w:val="BookText"/>
      </w:pPr>
      <w:r>
        <w:rPr>
          <w:rFonts w:ascii="IRNazanin" w:hAnsi="IRNazanin" w:eastAsia="IRNazanin" w:cs="IRNazanin"/>
          <w:lang w:bidi="fa-IR"/>
          <w:color w:val="111111"/>
          <w:sz w:val="28"/>
          <w:szCs w:val="28"/>
          <w:rtl/>
        </w:rPr>
        <w:t xml:space="preserve">ایشان می فرمود: در گروه حج گزاران نوشته می شوند. اما امام صادق سخن ابن سیابه را قطع کرد و فرمود: پدرم می فرمود: حج گزاران نوشته می شوند، در شبی که خداوند فرمود: «فِیها یُفْرَقُ کُلُّ أَمْرٍ حَکِیم»</w:t>
      </w:r>
      <w:r>
        <w:rPr>
          <w:rStyle w:val="FootnoteReference"/>
        </w:rPr>
        <w:footnoteReference w:id="911"/>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آن شب هر گونه کاری به نحوی استوار فیصله می یابد}. قصیر به امام گفت: اگر در آن شب نوشته نشود، مستطیع است؟ امام فرمود: خیر معاذ الله. سپس حفص سخن بر زبان راند و گفت: در هیچ چیز خصم شما نیستم. حقیقت این است.</w:t>
      </w:r>
      <w:r>
        <w:rPr>
          <w:rStyle w:val="FootnoteReference"/>
        </w:rPr>
        <w:footnoteReference w:id="912"/>
      </w:r>
    </w:p>
    <w:p>
      <w:pPr>
        <w:pStyle w:val="Heading5"/>
      </w:pPr>
      <w:bookmarkStart w:id="1227" w:name="_Toc864"/>
      <w:r>
        <w:t>روایت 15</w:t>
      </w:r>
      <w:bookmarkEnd w:id="1227"/>
    </w:p>
    <w:p>
      <w:pPr>
        <w:pStyle w:val="BookText"/>
      </w:pPr>
      <w:r>
        <w:rPr>
          <w:rFonts w:ascii="IRNazanin" w:hAnsi="IRNazanin" w:eastAsia="IRNazanin" w:cs="IRNazanin"/>
          <w:lang w:bidi="fa-IR"/>
          <w:color w:val="111111"/>
          <w:sz w:val="28"/>
          <w:szCs w:val="28"/>
          <w:rtl/>
        </w:rPr>
        <w:t xml:space="preserve">تفسیر العیاشی: از امام صادق علیه السلام درباره این گفته خداوند که فرمود: «وَ لِلَّهِ عَلَی النَّاسِ حِجُّ الْبَیْتِ مَنِ اسْتَطاعَ إِلَیْهِ سَبِیلًا»</w:t>
      </w:r>
      <w:r>
        <w:rPr>
          <w:rStyle w:val="FootnoteReference"/>
        </w:rPr>
        <w:footnoteReference w:id="913"/>
      </w:r>
      <w:r>
        <w:rPr>
          <w:rFonts w:ascii="IRNazanin" w:hAnsi="IRNazanin" w:eastAsia="IRNazanin" w:cs="IRNazanin"/>
          <w:lang w:bidi="fa-IR"/>
          <w:color w:val="111111"/>
          <w:sz w:val="28"/>
          <w:szCs w:val="28"/>
          <w:rtl/>
        </w:rPr>
        <w:t xml:space="preserve">{برای</w:t>
      </w:r>
    </w:p>
    <w:p>
      <w:pPr>
        <w:pStyle w:val="BookText"/>
      </w:pPr>
      <w:r>
        <w:rPr>
          <w:rFonts w:ascii="IRNazanin" w:hAnsi="IRNazanin" w:eastAsia="IRNazanin" w:cs="IRNazanin"/>
          <w:lang w:bidi="fa-IR"/>
          <w:color w:val="111111"/>
          <w:sz w:val="28"/>
          <w:szCs w:val="28"/>
          <w:rtl/>
        </w:rPr>
        <w:t xml:space="preserve">خدا حج آن خانه بر عهده مردم است، البته برای کسی که بتواند به سوی او راه یابد.} سؤال کردند. امام در پاسخ فرمود: این در مورد کسی است که از دارایی و سلامتی برخوردار باشد، اگر آن مال را در راه تجارت به کار اندازد و امروز و فردا کند، پس توانایی حج کردن نیابد، اگر در این شرایط از دنیا رود، یکی از شرایع و واجبات اسلام را ترک کرده است چرا که حج را ترک کرده، در حالی که دارایی لازم جهت سفر به حج را داشته است. اگر کسی وی را فرا بخواند که او را به حج ببرد، اما شرم کند و این کار را انجام ندهد، هیچ راهی ندارد مگر این به راه افتد، هر چند سوار بر درازگوشی ناقص العضو باشد. این همان گفته خداوند سبحان است که فرمود: «وَ مَنْ کَفَرَ فَإِنَّ اللَّهَ غَنِیٌّ عَنِ الْعالَمِینَ»</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{و هر کس که کفر بورزد، یقیناً خداوند از جهانیان بی نیاز است.} معاویة بن عمار به امام گفت: اما کسی که حج را ترک کند چه؟ امام فرمود: کفر ورزیده است؛ ایشان فرمود: چرا کفر نورزد، در حالی که یکی از شریعت های اسلام را ترک کرده است! خداوند سبحان می فرماید: «الْحَجُّ أَشْهُرٌ مَعْلُوماتٌ فَمَنْ فَرَضَ فِیهِنَّ الْحَجَّ فَلا رَفَثَ وَ لا فُسُوقَ وَ لا جِدالَ فِی الْحَج»</w:t>
      </w:r>
      <w:r>
        <w:rPr>
          <w:rStyle w:val="FootnoteReference"/>
        </w:rPr>
        <w:footnoteReference w:id="915"/>
      </w:r>
      <w:r>
        <w:rPr>
          <w:rFonts w:ascii="IRNazanin" w:hAnsi="IRNazanin" w:eastAsia="IRNazanin" w:cs="IRNazanin"/>
          <w:lang w:bidi="fa-IR"/>
          <w:color w:val="111111"/>
          <w:sz w:val="28"/>
          <w:szCs w:val="28"/>
          <w:rtl/>
        </w:rPr>
        <w:t xml:space="preserve">{حج</w:t>
      </w:r>
    </w:p>
    <w:p>
      <w:pPr>
        <w:pStyle w:val="BookText"/>
      </w:pPr>
      <w:r>
        <w:rPr>
          <w:rFonts w:ascii="IRNazanin" w:hAnsi="IRNazanin" w:eastAsia="IRNazanin" w:cs="IRNazanin"/>
          <w:lang w:bidi="fa-IR"/>
          <w:color w:val="111111"/>
          <w:sz w:val="28"/>
          <w:szCs w:val="28"/>
          <w:rtl/>
        </w:rPr>
        <w:t xml:space="preserve">در ماههای معینی است. پس هر کس در این ماهها حج را بر خود واجب گرداند، بداند که در اثنای حج همبستری و گناه و جدال روا نیست.} و واجبات حج، لبیک، اشعار، و تقلید است. پس هریک از این ها را انجام دهد، حج را بر خود واجب نموده است. البته تنها در این ماههای خاص است که حج واجب شده است، چنان که باری تعالی فرمود:{حج در ماههای معینی است}.</w:t>
      </w:r>
      <w:r>
        <w:rPr>
          <w:rStyle w:val="FootnoteReference"/>
        </w:rPr>
        <w:footnoteReference w:id="916"/>
      </w:r>
    </w:p>
    <w:p>
      <w:pPr>
        <w:pStyle w:val="Heading5"/>
      </w:pPr>
      <w:bookmarkStart w:id="1228" w:name="_Toc865"/>
      <w:r>
        <w:t>روایت 16</w:t>
      </w:r>
      <w:bookmarkEnd w:id="1228"/>
    </w:p>
    <w:p>
      <w:pPr>
        <w:pStyle w:val="BookText"/>
      </w:pPr>
      <w:r>
        <w:rPr>
          <w:rFonts w:ascii="Amiri" w:hAnsi="Amiri" w:eastAsia="Amiri" w:cs="Amiri"/>
          <w:lang w:bidi="ar-SA"/>
          <w:color w:val="111111"/>
          <w:sz w:val="28"/>
          <w:szCs w:val="28"/>
          <w:rtl/>
        </w:rPr>
        <w:t xml:space="preserve">تفسیر العیاشی: از امام صادق علیه السلام درباره این سخن خداوند که فرمود: «وَ لِلَّهِ عَلَی النَّاسِ حِجُّ الْبَیْتِ مَنِ اسْتَطاعَ إِلَیْهِ سَبِیلًا»</w:t>
      </w:r>
      <w:r>
        <w:rPr>
          <w:rStyle w:val="FootnoteReference"/>
        </w:rPr>
        <w:footnoteReference w:id="917"/>
      </w:r>
      <w:r>
        <w:rPr>
          <w:rFonts w:ascii="IRNazanin" w:hAnsi="IRNazanin" w:eastAsia="IRNazanin" w:cs="IRNazanin"/>
          <w:lang w:bidi="fa-IR"/>
          <w:color w:val="111111"/>
          <w:sz w:val="28"/>
          <w:szCs w:val="28"/>
          <w:rtl/>
        </w:rPr>
        <w:t xml:space="preserve">{برای</w:t>
      </w:r>
    </w:p>
    <w:p>
      <w:pPr>
        <w:pStyle w:val="BookText"/>
      </w:pPr>
      <w:r>
        <w:rPr>
          <w:rFonts w:ascii="IRNazanin" w:hAnsi="IRNazanin" w:eastAsia="IRNazanin" w:cs="IRNazanin"/>
          <w:lang w:bidi="fa-IR"/>
          <w:color w:val="111111"/>
          <w:sz w:val="28"/>
          <w:szCs w:val="28"/>
          <w:rtl/>
        </w:rPr>
        <w:t xml:space="preserve">خدا حج آن خانه بر عهده مردم است، البته برای کسی که بتواند به سوی او راه یابد.} سؤال کردند که منظور کیست؟ امام فرمود: کسی که از لحاظ جسمی سالم است و راه حج امنیت لازم را دارد، توشه راه و مرکب برایش فراهم است،از کسانی است که مستطیع است.</w:t>
      </w:r>
      <w:r>
        <w:rPr>
          <w:rStyle w:val="FootnoteReference"/>
        </w:rPr>
        <w:footnoteReference w:id="918"/>
      </w:r>
    </w:p>
    <w:p>
      <w:pPr>
        <w:pStyle w:val="Heading5"/>
      </w:pPr>
      <w:bookmarkStart w:id="1229" w:name="_Toc866"/>
      <w:r>
        <w:t>روایت 17</w:t>
      </w:r>
      <w:bookmarkEnd w:id="1229"/>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اگر می تواند مقداری از راه را پیاده رود و مقداری را سواره، پس این کار را انجام دهد.{و هر کس کفر ورزد.} امام فرمود: یعنی ترک کند.</w:t>
      </w:r>
      <w:r>
        <w:rPr>
          <w:rStyle w:val="FootnoteReference"/>
        </w:rPr>
        <w:footnoteReference w:id="919"/>
      </w:r>
    </w:p>
    <w:p>
      <w:pPr>
        <w:pStyle w:val="Heading5"/>
      </w:pPr>
      <w:bookmarkStart w:id="1230" w:name="_Toc867"/>
      <w:r>
        <w:t>روایت 18</w:t>
      </w:r>
      <w:bookmarkEnd w:id="1230"/>
    </w:p>
    <w:p>
      <w:pPr>
        <w:pStyle w:val="BookText"/>
      </w:pPr>
      <w:r>
        <w:rPr>
          <w:rFonts w:ascii="IRNazanin" w:hAnsi="IRNazanin" w:eastAsia="IRNazanin" w:cs="IRNazanin"/>
          <w:lang w:bidi="fa-IR"/>
          <w:color w:val="111111"/>
          <w:sz w:val="28"/>
          <w:szCs w:val="28"/>
          <w:rtl/>
        </w:rPr>
        <w:t xml:space="preserve">تفسیر العیاشی: زید شحام نقل کرده است که از امام صادق علیه السلام درباره این سخن خداوند که فرمود: «وَ لِلَّهِ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1" w:name="pg13553_133955"/>
    <w:bookmarkEnd w:id="101"/>
    <w:p>
      <w:pPr>
        <w:pStyle w:val="BookText"/>
      </w:pPr>
      <w:r>
        <w:rPr>
          <w:rFonts w:ascii="Amiri" w:hAnsi="Amiri" w:eastAsia="Amiri" w:cs="Amiri"/>
          <w:lang w:bidi="ar-SA"/>
          <w:color w:val="111111"/>
          <w:sz w:val="28"/>
          <w:szCs w:val="28"/>
          <w:rtl/>
        </w:rPr>
        <w:t xml:space="preserve">عَلَي النَّاسِ حِجُّ الْبَيْتِ مَنِ اسْتَطاعَ إِلَيْهِ سَبِيلًا قَالَ سَأَلْتُهُ مَا السَّبِيلُ قَالَ يَكُونُ لَهُ مَا يَحُجُّ بِهِ قُلْتُ أَ رَأَيْتَ إِنْ عُرِضَ عَلَيْهِ مَالٌ يَحُجُّ بِهِ فَاسْتَحْيَا مِنْ ذَلِكَ قَالَ هُوَ مِمَّنِ اسْتَطاعَ إِلَيْهِ سَبِيلًا قَالَ وَ إِنْ كَانَ يُطِيقُ الْمَشْيَ بَعْضاً وَ الرُّكُوبَ بَعْضاً فَلْيَفْعَلْ قُلْتُ أَ رَأَيْتَ قَوْلَ اللَّهِ وَ مَنْ كَفَرَ أَ هُوَ فِي الْحَجِّ قَالَ نَعَمْ قَالَ هُوَ كُفْرُ النِّعَمِ وَ قَالَ مَنْ تَرَكَ فِي خَبَرٍ آخَرَ</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Heading5"/>
      </w:pPr>
      <w:bookmarkStart w:id="1231" w:name="_Toc868"/>
      <w:r>
        <w:t>«19»</w:t>
      </w:r>
      <w:bookmarkEnd w:id="1231"/>
    </w:p>
    <w:p>
      <w:pPr>
        <w:pStyle w:val="BookText"/>
      </w:pPr>
      <w:r>
        <w:rPr>
          <w:rFonts w:ascii="Amiri" w:hAnsi="Amiri" w:eastAsia="Amiri" w:cs="Amiri"/>
          <w:lang w:bidi="ar-SA"/>
          <w:color w:val="111111"/>
          <w:sz w:val="28"/>
          <w:szCs w:val="28"/>
          <w:rtl/>
        </w:rPr>
        <w:t xml:space="preserve">شي، [تفسير العياشي] أَبُو بَصِيرٍ عَنْ أَبِي عَبْدِ اللَّهِ عليه السلام قَالَ: قُلْتُ لِأَبِي عَبْدِ اللَّهِ قَوْلُ اللَّهِ مَنِ اسْتَطاعَ إِلَيْهِ سَبِيلًا قَالَ يخرج [تَخْرُجُ] إِذَا لَمْ يَكُنْ عِنْدَكَ تَمْشِي قَالَ قُلْتُ لَا يَقْدِرُ عَلَي ذَلِكَ قَالَ يَمْشِي وَ يَرْكَبُ أَحْيَاناً قُلْتُ لَا يَقْدِرُ عَلَي ذَلِكَ قَالَ يَخْدُمُ قَوْماً وَ يَخْرُجُ مَعَهُمْ‌</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5"/>
      </w:pPr>
      <w:bookmarkStart w:id="1232" w:name="_Toc869"/>
      <w:r>
        <w:t>«20»</w:t>
      </w:r>
      <w:bookmarkEnd w:id="1232"/>
    </w:p>
    <w:p>
      <w:pPr>
        <w:pStyle w:val="BookText"/>
      </w:pPr>
      <w:r>
        <w:rPr>
          <w:rFonts w:ascii="Amiri" w:hAnsi="Amiri" w:eastAsia="Amiri" w:cs="Amiri"/>
          <w:lang w:bidi="ar-SA"/>
          <w:color w:val="111111"/>
          <w:sz w:val="28"/>
          <w:szCs w:val="28"/>
          <w:rtl/>
        </w:rPr>
        <w:t xml:space="preserve">شي، [تفسير العياشي] عَبْدُ الرَّحْمَنِ بْنُ الْحَجَّاجِ قَالَ: سَأَلْتُ أَبَا عَبْدِ اللَّهِ عليه السلام عَنْ قَوْلِهِ وَ لِلَّهِ عَلَي النَّاسِ حِجُّ الْبَيْتِ مَنِ اسْتَطاعَ إِلَيْهِ سَبِيلًا قَالَ الصِّحَّةُ فِي بَدَنِهِ وَ الْقُدْرَةُ فِي مَالِهِ.</w:t>
      </w:r>
    </w:p>
    <w:p>
      <w:pPr>
        <w:pStyle w:val="BookText"/>
      </w:pPr>
      <w:r>
        <w:rPr>
          <w:rFonts w:ascii="Amiri" w:hAnsi="Amiri" w:eastAsia="Amiri" w:cs="Amiri"/>
          <w:lang w:bidi="ar-SA"/>
          <w:color w:val="111111"/>
          <w:sz w:val="28"/>
          <w:szCs w:val="28"/>
          <w:rtl/>
        </w:rPr>
        <w:t xml:space="preserve">وَ فِي رِوَايَةِ حَفْصٍ الْأَعْوَرِ عَنْهُ عليه السلام قَالَ: الْقُوَّةُ فِي الْبَدَنِ وَ الْيَسَارُ فِي الْمَالِ‌</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Heading5"/>
      </w:pPr>
      <w:bookmarkStart w:id="1233" w:name="_Toc870"/>
      <w:r>
        <w:t>«21»</w:t>
      </w:r>
      <w:bookmarkEnd w:id="1233"/>
    </w:p>
    <w:p>
      <w:pPr>
        <w:pStyle w:val="BookText"/>
      </w:pPr>
      <w:r>
        <w:rPr>
          <w:rFonts w:ascii="Amiri" w:hAnsi="Amiri" w:eastAsia="Amiri" w:cs="Amiri"/>
          <w:lang w:bidi="ar-SA"/>
          <w:color w:val="111111"/>
          <w:sz w:val="28"/>
          <w:szCs w:val="28"/>
          <w:rtl/>
        </w:rPr>
        <w:t xml:space="preserve">ضا، [فقه الرضا عليه السلام] ابْنُ أَبِي عُمَيْرٍ وَ فَضَالَةُ عَنْ جَمِيلٍ عَنْ إِسْحَاقَ بْنِ عَمَّارٍ عَنْ أَبِي إِبْرَاهِيمَ قَالَ: قُلْتُ رَجُلٌ كَانَتْ عَلَيْهِ حَجَّةُ الْإِسْلَامِ فَأَرَادَ أَنْ يَحُجَّ فَقِيلَ لَهُ تَزَوَّجْ ثُمَّ حُجَّ فَقَالَ إِنْ تَزَوَّجْتُ قَبْلَ أَنْ أَحُجَّ فَغُلَامِي حُرٌّ فَتَزَوَّجَ قَبْلَ أَنْ يَحُجَّ فَقَالَ أُعْتِقَ غُلَامُهُ فَقُلْتُ لَمْ يُرِدْ بِعِتْقِهِ وَجْهَ اللَّهِ فَقَالَ إِنَّهُ نَذْرٌ فِي طَاعَةِ اللَّهِ وَ الْحَجُّ أَحَقُّ مِنَ التَّزْوِيجِ وَ أَوْجَبُ عَلَيْهِ مِنَ التَّزْوِيجِ قُلْتُ فَإِنَّ الْحَجَّ تَطَوُّعٌ لَيْسَ بِحَجَّةِ الْإِسْلَامِ قَالَ وَ إِنْ كَانَ تَطَوُّعاً فَهِيَ طَاعَةٌ لِلَّهِ قَدْ أُعْتِقَ غُلَامُهُ‌</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5"/>
      </w:pPr>
      <w:bookmarkStart w:id="1234" w:name="_Toc871"/>
      <w:r>
        <w:t>«22»</w:t>
      </w:r>
      <w:bookmarkEnd w:id="1234"/>
    </w:p>
    <w:p>
      <w:pPr>
        <w:pStyle w:val="BookText"/>
      </w:pPr>
      <w:r>
        <w:rPr>
          <w:rFonts w:ascii="Amiri" w:hAnsi="Amiri" w:eastAsia="Amiri" w:cs="Amiri"/>
          <w:lang w:bidi="ar-SA"/>
          <w:color w:val="111111"/>
          <w:sz w:val="28"/>
          <w:szCs w:val="28"/>
          <w:rtl/>
        </w:rPr>
        <w:t xml:space="preserve">ضا، [فقه الرضا عليه السلام] صَفْوَانُ عَنْ مُعَاوِيَةَ بْنِ عَمَّارٍ عَنْ أَبِي عَبْدِ اللَّهِ عليه السلام قَالَ: لَا طَاعَةَ لِلزَّوْجِ فِي حَجَّةِ الْإِسْلَامِ وَ يَحُجُّ الرَّجُلُ مِنَ الزَّكَاةِ إِذَا كَانَتْ حَجَّةَ الْإِسْلَامِ. </w:t>
      </w:r>
      <w:r>
        <w:rPr>
          <w:rStyle w:val="FootnoteReference"/>
        </w:rPr>
        <w:footnoteReference w:id="924"/>
      </w:r>
    </w:p>
    <w:p>
      <w:pPr>
        <w:pStyle w:val="BookText"/>
      </w:pPr>
      <w:r>
        <w:rPr>
          <w:rFonts w:ascii="Amiri" w:hAnsi="Amiri" w:eastAsia="Amiri" w:cs="Amiri"/>
          <w:lang w:bidi="ar-SA"/>
          <w:color w:val="111111"/>
          <w:sz w:val="28"/>
          <w:szCs w:val="28"/>
          <w:rtl/>
        </w:rPr>
        <w:t xml:space="preserve">عَلَی النَّاسِ حِجُّ الْبَیْتِ مَنِ اسْتَطاعَ إِلَیْهِ سَبِیلًا»</w:t>
      </w:r>
      <w:r>
        <w:rPr>
          <w:rStyle w:val="FootnoteReference"/>
        </w:rPr>
        <w:footnoteReference w:id="925"/>
      </w:r>
      <w:r>
        <w:rPr>
          <w:rFonts w:ascii="IRNazanin" w:hAnsi="IRNazanin" w:eastAsia="IRNazanin" w:cs="IRNazanin"/>
          <w:lang w:bidi="fa-IR"/>
          <w:color w:val="111111"/>
          <w:sz w:val="28"/>
          <w:szCs w:val="28"/>
          <w:rtl/>
        </w:rPr>
        <w:t xml:space="preserve">{برای</w:t>
      </w:r>
    </w:p>
    <w:p>
      <w:pPr>
        <w:pStyle w:val="BookText"/>
      </w:pPr>
      <w:r>
        <w:rPr>
          <w:rFonts w:ascii="IRNazanin" w:hAnsi="IRNazanin" w:eastAsia="IRNazanin" w:cs="IRNazanin"/>
          <w:lang w:bidi="fa-IR"/>
          <w:color w:val="111111"/>
          <w:sz w:val="28"/>
          <w:szCs w:val="28"/>
          <w:rtl/>
        </w:rPr>
        <w:t xml:space="preserve">خدا حج آن خانه بر عهده مردم است، البته برای کسی که بتواند به سوی او راه یابد.}پرسیدم که منظور از راه چیست؟ امام فرمود: این که برای وی تا اندازه ای مال باشد که بتواند با آن به حج رود. به امام گفتم: اگر به او مقداری مال عرضه شود که با آن به حج رود اما شرم کند چه؟ امام فرمود: او از کسانی است که مستطیع است. امام فرمود: اگر می تواند که مقداری از راه را پیاده به حج رود و مقداری را سواره، پس این کار را انجام دهد. به امام گفتم: آیا این سخن خداوند که فرمود:{و هر کس کفر ورزد}آیا درباره حج است؟ امام فرمود: آری، این کفر نعمت‌هاست. و در خبر دیگر آمده: کسی که ترک کند.</w:t>
      </w:r>
      <w:r>
        <w:rPr>
          <w:rStyle w:val="FootnoteReference"/>
        </w:rPr>
        <w:footnoteReference w:id="926"/>
      </w:r>
    </w:p>
    <w:p>
      <w:pPr>
        <w:pStyle w:val="Heading5"/>
      </w:pPr>
      <w:bookmarkStart w:id="1235" w:name="_Toc872"/>
      <w:r>
        <w:t>روایت 19</w:t>
      </w:r>
      <w:bookmarkEnd w:id="1235"/>
    </w:p>
    <w:p>
      <w:pPr>
        <w:pStyle w:val="BookText"/>
      </w:pPr>
      <w:r>
        <w:rPr>
          <w:rFonts w:ascii="IRNazanin" w:hAnsi="IRNazanin" w:eastAsia="IRNazanin" w:cs="IRNazanin"/>
          <w:lang w:bidi="fa-IR"/>
          <w:color w:val="111111"/>
          <w:sz w:val="28"/>
          <w:szCs w:val="28"/>
          <w:rtl/>
        </w:rPr>
        <w:t xml:space="preserve">تفسیر العیاشی: ابوبصیر نقل کرده است که از امام صادق علیه السلام درباره این سخن خداوند سبحان که فرمود: «مَنِ اسْتَطاعَ إِلَیْهِ سَبِیلا»{البته برای کسی که بتواند به سوی او راه یابد.}پرسیدم. امام فرمود: جهت رفتن به حج به راه افتد. اگر مرکبی ندارد پیاده به حج می رود. به امام گفتم: قادر نیست پیاده به حج رود. امام فرمود: پیاده رود و برخی از راه را سواره به حج رود. به امام گفتم: نمی تواند. امام فرمود: به قومی خدمت کند و همراه آنان به راه افتد.</w:t>
      </w:r>
      <w:r>
        <w:rPr>
          <w:rStyle w:val="FootnoteReference"/>
        </w:rPr>
        <w:footnoteReference w:id="927"/>
      </w:r>
    </w:p>
    <w:p>
      <w:pPr>
        <w:pStyle w:val="Heading5"/>
      </w:pPr>
      <w:bookmarkStart w:id="1236" w:name="_Toc873"/>
      <w:r>
        <w:t>روایت 20</w:t>
      </w:r>
      <w:bookmarkEnd w:id="1236"/>
    </w:p>
    <w:p>
      <w:pPr>
        <w:pStyle w:val="BookText"/>
      </w:pPr>
      <w:r>
        <w:rPr>
          <w:rFonts w:ascii="IRNazanin" w:hAnsi="IRNazanin" w:eastAsia="IRNazanin" w:cs="IRNazanin"/>
          <w:lang w:bidi="fa-IR"/>
          <w:color w:val="111111"/>
          <w:sz w:val="28"/>
          <w:szCs w:val="28"/>
          <w:rtl/>
        </w:rPr>
        <w:t xml:space="preserve">تفسیر العیاشی: عبدالرحمن بن حجاج نقل کرده است که از امام صادق درباره این گفته خداوند که فرمود: «وَ لِلَّهِ عَلَی النَّاسِ حِجُّ الْبَیْتِ مَنِ اسْتَطاعَ إِلَیْهِ سَبِیلًا»</w:t>
      </w:r>
      <w:r>
        <w:rPr>
          <w:rStyle w:val="FootnoteReference"/>
        </w:rPr>
        <w:footnoteReference w:id="928"/>
      </w:r>
      <w:r>
        <w:rPr>
          <w:rFonts w:ascii="IRNazanin" w:hAnsi="IRNazanin" w:eastAsia="IRNazanin" w:cs="IRNazanin"/>
          <w:lang w:bidi="fa-IR"/>
          <w:color w:val="111111"/>
          <w:sz w:val="28"/>
          <w:szCs w:val="28"/>
          <w:rtl/>
        </w:rPr>
        <w:t xml:space="preserve">{برای</w:t>
      </w:r>
    </w:p>
    <w:p>
      <w:pPr>
        <w:pStyle w:val="BookText"/>
      </w:pPr>
      <w:r>
        <w:rPr>
          <w:rFonts w:ascii="IRNazanin" w:hAnsi="IRNazanin" w:eastAsia="IRNazanin" w:cs="IRNazanin"/>
          <w:lang w:bidi="fa-IR"/>
          <w:color w:val="111111"/>
          <w:sz w:val="28"/>
          <w:szCs w:val="28"/>
          <w:rtl/>
        </w:rPr>
        <w:t xml:space="preserve">خدا حج آن خانه بر عهده مردم است، البته برای کسی که بتواند به سوی او راه یابد.}سؤال کردم. امام در پاسخ فرمود: سلامتی جسم و داشتن اموال و دارایی. و بنا بر روایت حفص الاعور از امام، منظور داشتن توان جسمی و گشایش در مال است.</w:t>
      </w:r>
      <w:r>
        <w:rPr>
          <w:rStyle w:val="FootnoteReference"/>
        </w:rPr>
        <w:footnoteReference w:id="929"/>
      </w:r>
    </w:p>
    <w:p>
      <w:pPr>
        <w:pStyle w:val="Heading5"/>
      </w:pPr>
      <w:bookmarkStart w:id="1237" w:name="_Toc874"/>
      <w:r>
        <w:t>روایت 21</w:t>
      </w:r>
      <w:bookmarkEnd w:id="1237"/>
    </w:p>
    <w:p>
      <w:pPr>
        <w:pStyle w:val="BookText"/>
      </w:pPr>
      <w:r>
        <w:rPr>
          <w:rFonts w:ascii="IRNazanin" w:hAnsi="IRNazanin" w:eastAsia="IRNazanin" w:cs="IRNazanin"/>
          <w:lang w:bidi="fa-IR"/>
          <w:color w:val="111111"/>
          <w:sz w:val="28"/>
          <w:szCs w:val="28"/>
          <w:rtl/>
        </w:rPr>
        <w:t xml:space="preserve">فقه الرضا علیه السلام: اسحاق بن عمار از موسی بن جعفر علیه السلام پرسید: بر عهده شخصی بود که به حج واجب رود، اما زمانی که خواست به حج رود به وی گفتند: ابتدا ازدواج کن و سپس به حج برو. گفت: اگر قبل از این که به حج روم ازدواج کنم، برده من آزاد است. پس قبل از این که حج گزارد، ازدواج کرد. فرمود: برده او آزاد است. گفتم: در آزادی غلام خود، قصدش قربة الی الله نبوده است. فرمود: وی نذر طاعت و بندگی خدا را کرده است و حج گزاردن شایسته تر و واجب تر از ازدواج است. گفتم: یعنی حج او مستحبی است و نه واجب؟ گفت: اگر حج مستحب هم باشد به نوعی طاعت و بندگی خداست. پس برده‌اش آزاد است.</w:t>
      </w:r>
      <w:r>
        <w:rPr>
          <w:rStyle w:val="FootnoteReference"/>
        </w:rPr>
        <w:footnoteReference w:id="930"/>
      </w:r>
    </w:p>
    <w:p>
      <w:pPr>
        <w:pStyle w:val="Heading5"/>
      </w:pPr>
      <w:bookmarkStart w:id="1238" w:name="_Toc875"/>
      <w:r>
        <w:t>روایت 22</w:t>
      </w:r>
      <w:bookmarkEnd w:id="1238"/>
    </w:p>
    <w:p>
      <w:pPr>
        <w:pStyle w:val="BookText"/>
      </w:pPr>
      <w:r>
        <w:rPr>
          <w:rFonts w:ascii="IRNazanin" w:hAnsi="IRNazanin" w:eastAsia="IRNazanin" w:cs="IRNazanin"/>
          <w:lang w:bidi="fa-IR"/>
          <w:color w:val="111111"/>
          <w:sz w:val="28"/>
          <w:szCs w:val="28"/>
          <w:rtl/>
        </w:rPr>
        <w:t xml:space="preserve">فقه الرضا علیه السلام: امام صادق علیه السلام فرمود: در حج واجب هیچ گونه فرمانبری از زوج نیست و اگر حج واجب باشد، شخص با مال زکات، حج می‌گزارد.</w:t>
      </w:r>
      <w:r>
        <w:rPr>
          <w:rStyle w:val="FootnoteReference"/>
        </w:rPr>
        <w:footnoteReference w:id="931"/>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2" w:name="pg13553_133956"/>
    <w:bookmarkEnd w:id="102"/>
    <w:p>
      <w:pPr>
        <w:pStyle w:val="Heading3"/>
      </w:pPr>
      <w:bookmarkStart w:id="1239" w:name="_Toc876"/>
      <w:r>
        <w:t>باب 14 شرائط صحة الحج</w:t>
      </w:r>
      <w:bookmarkEnd w:id="1239"/>
    </w:p>
    <w:p>
      <w:pPr>
        <w:pStyle w:val="Heading4"/>
      </w:pPr>
      <w:bookmarkStart w:id="1240" w:name="_Toc877"/>
      <w:r>
        <w:t>الأخبار</w:t>
      </w:r>
      <w:bookmarkEnd w:id="1240"/>
    </w:p>
    <w:p>
      <w:pPr>
        <w:pStyle w:val="Heading5"/>
      </w:pPr>
      <w:bookmarkStart w:id="1241" w:name="_Toc878"/>
      <w:r>
        <w:t>«1»</w:t>
      </w:r>
      <w:bookmarkEnd w:id="1241"/>
    </w:p>
    <w:p>
      <w:pPr>
        <w:pStyle w:val="BookText"/>
      </w:pPr>
      <w:r>
        <w:rPr>
          <w:rFonts w:ascii="Amiri" w:hAnsi="Amiri" w:eastAsia="Amiri" w:cs="Amiri"/>
          <w:lang w:bidi="ar-SA"/>
          <w:color w:val="111111"/>
          <w:sz w:val="28"/>
          <w:szCs w:val="28"/>
          <w:rtl/>
        </w:rPr>
        <w:t xml:space="preserve">ب، [قرب الإسناد] عَنْهُمَا عَنْ حَنَانٍ قَالَ: سَأَلْتُ أَبَا عَبْدِ اللَّهِ عليه السلام عَنْ نَصْرَانِيٍّ أَسْلَمَ وَ حَضَرَ أَيَّامَ الْحَجِّ وَ لَمْ يَكُنِ اخْتَتَنَ أَ يَحُجُّ قَبْلَ أَنْ يَخْتَتِنَ قَالَ لَا يَبْدَأُ بِالسُّنَّةِ.</w:t>
      </w:r>
    </w:p>
    <w:p>
      <w:pPr>
        <w:pStyle w:val="Heading5"/>
      </w:pPr>
      <w:bookmarkStart w:id="1242" w:name="_Toc879"/>
      <w:r>
        <w:t>أقول</w:t>
      </w:r>
      <w:bookmarkEnd w:id="1242"/>
    </w:p>
    <w:p>
      <w:pPr>
        <w:pStyle w:val="BookText"/>
      </w:pPr>
      <w:r>
        <w:rPr>
          <w:rFonts w:ascii="Amiri" w:hAnsi="Amiri" w:eastAsia="Amiri" w:cs="Amiri"/>
          <w:lang w:bidi="ar-SA"/>
          <w:color w:val="111111"/>
          <w:sz w:val="28"/>
          <w:szCs w:val="28"/>
          <w:rtl/>
        </w:rPr>
        <w:t xml:space="preserve">و أوردنا بعض أخبار هذا الباب في باب حج المملوك و الصبي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3"/>
      </w:pPr>
      <w:bookmarkStart w:id="1243" w:name="_Toc880"/>
      <w:r>
        <w:t>باب 15 ثواب بذل الحج</w:t>
      </w:r>
      <w:bookmarkEnd w:id="1243"/>
    </w:p>
    <w:p>
      <w:pPr>
        <w:pStyle w:val="Heading4"/>
      </w:pPr>
      <w:bookmarkStart w:id="1244" w:name="_Toc881"/>
      <w:r>
        <w:t>الأخبار</w:t>
      </w:r>
      <w:bookmarkEnd w:id="1244"/>
    </w:p>
    <w:p>
      <w:pPr>
        <w:pStyle w:val="Heading5"/>
      </w:pPr>
      <w:bookmarkStart w:id="1245" w:name="_Toc882"/>
      <w:r>
        <w:t>«1»</w:t>
      </w:r>
      <w:bookmarkEnd w:id="1245"/>
    </w:p>
    <w:p>
      <w:pPr>
        <w:pStyle w:val="BookText"/>
      </w:pPr>
      <w:r>
        <w:rPr>
          <w:rFonts w:ascii="IRNazanin" w:hAnsi="IRNazanin" w:eastAsia="IRNazanin" w:cs="IRNazanin"/>
          <w:lang w:bidi="fa-IR"/>
          <w:color w:val="111111"/>
          <w:sz w:val="28"/>
          <w:szCs w:val="28"/>
          <w:rtl/>
        </w:rPr>
        <w:t xml:space="preserve">ل، [الخصال]</w:t>
      </w:r>
      <w:r>
        <w:rPr>
          <w:rStyle w:val="FootnoteReference"/>
        </w:rPr>
        <w:footnoteReference w:id="933"/>
      </w:r>
      <w:r>
        <w:rPr>
          <w:rFonts w:ascii="Amiri" w:hAnsi="Amiri" w:eastAsia="Amiri" w:cs="Amiri"/>
          <w:lang w:bidi="ar-SA"/>
          <w:color w:val="111111"/>
          <w:sz w:val="28"/>
          <w:szCs w:val="28"/>
          <w:rtl/>
        </w:rPr>
        <w:t xml:space="preserve">ن، [عيون أخبار الرضا عليه السلام] أَبِي عَنْ أَحْمَدَ بْنِ إِدْرِيسَ عَنِ الْأَشْعَرِيِّ عَنْ سَلَمَةَ بْنِ الْخَطَّابِ عَنْ أَحْمَدَ بْنِ عَلِيٍّ عَنِ الْحَسَنِ بْنِ عَلِيٍّ الدَّيْلَمِيِّ مَوْلَي الرِّضَا عليه السلام قَالَ سَمِعْتُهُ عليه السلام يَقُولُ: مَنْ حَجَّ بِثَلَاثَةٍ مِنَ الْمُؤْمِنِينَ فَقَدِ اشْتَرَي نَفْسَهُ مِنَ اللَّهِ عَزَّ وَ جَلَّ بِالثَّمَنِ وَ لَمْ يَسْأَلْهُ مِنْ أَيْنَ كَسَبَ مَالَهُ مِنْ حَلَالٍ أَوْ حَرَامٍ.</w:t>
      </w:r>
    </w:p>
    <w:p>
      <w:pPr>
        <w:pStyle w:val="BookText"/>
      </w:pPr>
      <w:r>
        <w:rPr>
          <w:rFonts w:ascii="Amiri" w:hAnsi="Amiri" w:eastAsia="Amiri" w:cs="Amiri"/>
          <w:lang w:bidi="ar-SA"/>
          <w:color w:val="111111"/>
          <w:sz w:val="28"/>
          <w:szCs w:val="28"/>
          <w:rtl/>
        </w:rPr>
        <w:t xml:space="preserve">قال الصدوق رحمه الله يعني بذلك أنه لم يسأله عما وقع في ماله من الشبهة و يرضي عنه خصماءه بالعوض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3"/>
      </w:pPr>
      <w:bookmarkStart w:id="1246" w:name="_Toc883"/>
      <w:r>
        <w:t>باب چهاردهم : شرایط صحت حج</w:t>
      </w:r>
      <w:bookmarkEnd w:id="1246"/>
    </w:p>
    <w:p>
      <w:pPr>
        <w:pStyle w:val="Heading4"/>
      </w:pPr>
      <w:bookmarkStart w:id="1247" w:name="_Toc884"/>
      <w:r>
        <w:t>روایات</w:t>
      </w:r>
      <w:bookmarkEnd w:id="1247"/>
    </w:p>
    <w:p>
      <w:pPr>
        <w:pStyle w:val="Heading5"/>
      </w:pPr>
      <w:bookmarkStart w:id="1248" w:name="_Toc885"/>
      <w:r>
        <w:t>روایت 1</w:t>
      </w:r>
      <w:bookmarkEnd w:id="1248"/>
    </w:p>
    <w:p>
      <w:pPr>
        <w:pStyle w:val="BookText"/>
      </w:pPr>
      <w:r>
        <w:rPr>
          <w:rFonts w:ascii="IRNazanin" w:hAnsi="IRNazanin" w:eastAsia="IRNazanin" w:cs="IRNazanin"/>
          <w:lang w:bidi="fa-IR"/>
          <w:color w:val="111111"/>
          <w:sz w:val="28"/>
          <w:szCs w:val="28"/>
          <w:rtl/>
        </w:rPr>
        <w:t xml:space="preserve">قرب الإسناد: حنان گوید: از امام صادق علیه السلام درباره فردی مسیحی پرسیدم که اسلام آورد و روزهای حج فرا رسید، اما ختنه نکرده است. آیا قبل از این که ختنه کند می تواند به حج رود؟ امام فرمود: خیر، از سنت آغاز کند.</w:t>
      </w:r>
      <w:r>
        <w:rPr>
          <w:rStyle w:val="FootnoteReference"/>
        </w:rPr>
        <w:footnoteReference w:id="935"/>
      </w:r>
    </w:p>
    <w:p>
      <w:pPr>
        <w:pStyle w:val="Heading5"/>
      </w:pPr>
      <w:bookmarkStart w:id="1249" w:name="_Toc886"/>
      <w:r>
        <w:t>مؤلف</w:t>
      </w:r>
      <w:bookmarkEnd w:id="1249"/>
    </w:p>
    <w:p>
      <w:pPr>
        <w:pStyle w:val="BookText"/>
      </w:pPr>
      <w:r>
        <w:rPr>
          <w:rFonts w:ascii="IRNazanin" w:hAnsi="IRNazanin" w:eastAsia="IRNazanin" w:cs="IRNazanin"/>
          <w:lang w:bidi="fa-IR"/>
          <w:color w:val="111111"/>
          <w:sz w:val="28"/>
          <w:szCs w:val="28"/>
          <w:rtl/>
        </w:rPr>
        <w:t xml:space="preserve">برخی از این اخبار را در باب حج برده و کودک آورده ایم.</w:t>
      </w:r>
      <w:r>
        <w:rPr>
          <w:rStyle w:val="FootnoteReference"/>
        </w:rPr>
        <w:footnoteReference w:id="936"/>
      </w:r>
    </w:p>
    <w:p>
      <w:pPr>
        <w:pStyle w:val="Heading3"/>
      </w:pPr>
      <w:bookmarkStart w:id="1250" w:name="_Toc887"/>
      <w:r>
        <w:t>باب پانزدهم : پاداش بخشیدن مالی به دیگری برای حج</w:t>
      </w:r>
      <w:bookmarkEnd w:id="1250"/>
    </w:p>
    <w:p>
      <w:pPr>
        <w:pStyle w:val="Heading4"/>
      </w:pPr>
      <w:bookmarkStart w:id="1251" w:name="_Toc888"/>
      <w:r>
        <w:t>روایات</w:t>
      </w:r>
      <w:bookmarkEnd w:id="1251"/>
    </w:p>
    <w:p>
      <w:pPr>
        <w:pStyle w:val="Heading5"/>
      </w:pPr>
      <w:bookmarkStart w:id="1252" w:name="_Toc889"/>
      <w:r>
        <w:t>روایت 1</w:t>
      </w:r>
      <w:bookmarkEnd w:id="1252"/>
    </w:p>
    <w:p>
      <w:pPr>
        <w:pStyle w:val="BookText"/>
      </w:pPr>
      <w:r>
        <w:rPr>
          <w:rFonts w:ascii="IRNazanin" w:hAnsi="IRNazanin" w:eastAsia="IRNazanin" w:cs="IRNazanin"/>
          <w:lang w:bidi="fa-IR"/>
          <w:color w:val="111111"/>
          <w:sz w:val="28"/>
          <w:szCs w:val="28"/>
          <w:rtl/>
        </w:rPr>
        <w:t xml:space="preserve">الخصال، عیون أخبار الرضا: امام رضا علیه السلام فرمود: هر کس سه نفر انسان مؤمن را به حج برد، خویشتن را با بهایی از خداوند متعال خریده است، و خداوند از او نخواهد پرسید که مالش را از حلال به دست آورده است یا از حرام. شیخ صدوق در تفسیر این حدیث گفته: منظور امام از این سخن این است که خداوند به خاطر وجود شک و شبهه در مال و دارایی وی از او بازخواست نخواهد کرد و مدعیانش را با عوض دادن، راضی خواهد کرد. </w:t>
      </w:r>
      <w:r>
        <w:rPr>
          <w:rStyle w:val="FootnoteReference"/>
        </w:rPr>
        <w:footnoteReference w:id="937"/>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3" w:name="pg13553_133957"/>
    <w:bookmarkEnd w:id="103"/>
    <w:p>
      <w:pPr>
        <w:pStyle w:val="Heading3"/>
      </w:pPr>
      <w:bookmarkStart w:id="1253" w:name="_Toc890"/>
      <w:r>
        <w:t>باب 16 وجوب الحج في كل عام</w:t>
      </w:r>
      <w:bookmarkEnd w:id="1253"/>
    </w:p>
    <w:p>
      <w:pPr>
        <w:pStyle w:val="Heading4"/>
      </w:pPr>
      <w:bookmarkStart w:id="1254" w:name="_Toc891"/>
      <w:r>
        <w:t>الأخبار</w:t>
      </w:r>
      <w:bookmarkEnd w:id="1254"/>
    </w:p>
    <w:p>
      <w:pPr>
        <w:pStyle w:val="Heading5"/>
      </w:pPr>
      <w:bookmarkStart w:id="1255" w:name="_Toc892"/>
      <w:r>
        <w:t>«1»</w:t>
      </w:r>
      <w:bookmarkEnd w:id="1255"/>
    </w:p>
    <w:p>
      <w:pPr>
        <w:pStyle w:val="BookText"/>
      </w:pPr>
      <w:r>
        <w:rPr>
          <w:rFonts w:ascii="Amiri" w:hAnsi="Amiri" w:eastAsia="Amiri" w:cs="Amiri"/>
          <w:lang w:bidi="ar-SA"/>
          <w:color w:val="111111"/>
          <w:sz w:val="28"/>
          <w:szCs w:val="28"/>
          <w:rtl/>
        </w:rPr>
        <w:t xml:space="preserve">ع، [علل الشرائع] فِي عِلَلِ ابْنِ سِنَانٍ عَنِ الرِّضَا عليه السلام: عِلَّةُ فَرْضِ الْحَجِّ مَرَّةً وَاحِدَةً لِأَنَّ اللَّهَ عَزَّ وَ جَلَّ وَضَعَ الْفَرَائِضَ عَلَي أَدْنَي الْقَوْمِ قُوَّةً فَمِنْ تِلْكَ الْفَرَائِضِ الْحَجُّ الْمَفْرُوضُ وَاحِدٌ ثُمَّ رَغَّبَ أَهْلَ الْقُوَّةِ عَلَي قَدْرِ طَاقَتِهِمْ.</w:t>
      </w:r>
    </w:p>
    <w:p>
      <w:pPr>
        <w:pStyle w:val="BookText"/>
      </w:pPr>
      <w:r>
        <w:rPr>
          <w:rFonts w:ascii="Amiri" w:hAnsi="Amiri" w:eastAsia="Amiri" w:cs="Amiri"/>
          <w:lang w:bidi="ar-SA"/>
          <w:color w:val="111111"/>
          <w:sz w:val="28"/>
          <w:szCs w:val="28"/>
          <w:rtl/>
        </w:rPr>
        <w:t xml:space="preserve">قال الصدوق رحمه الله جاء هذا الحديث هكذا و الذي أعتمده و أفتي به أن الحج علي أهل الجدة في كل عام فريضة</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5"/>
      </w:pPr>
      <w:bookmarkStart w:id="1256" w:name="_Toc893"/>
      <w:r>
        <w:t>«2»</w:t>
      </w:r>
      <w:bookmarkEnd w:id="1256"/>
    </w:p>
    <w:p>
      <w:pPr>
        <w:pStyle w:val="BookText"/>
      </w:pPr>
      <w:r>
        <w:rPr>
          <w:rFonts w:ascii="Amiri" w:hAnsi="Amiri" w:eastAsia="Amiri" w:cs="Amiri"/>
          <w:lang w:bidi="ar-SA"/>
          <w:color w:val="111111"/>
          <w:sz w:val="28"/>
          <w:szCs w:val="28"/>
          <w:rtl/>
        </w:rPr>
        <w:t xml:space="preserve">ع، [علل الشرائع] ابْنُ الْوَلِيدِ عَنِ الصَّفَّارِ عَنِ ابْنِ يَزِيدَ عَنِ ابْنِ أَبِي عُمَيْرٍ عَنْ أَبِي جَرِيرٍ الْقُمِّيِّ عَنْ أَبِي عَبْدِ اللَّهِ عليه السلام قَالَ: الْحَجُّ فَرْضٌ عَلَي أَهْلِ الْجِدَةِ فِي كُلِّ عَامٍ‌</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Heading5"/>
      </w:pPr>
      <w:bookmarkStart w:id="1257" w:name="_Toc894"/>
      <w:r>
        <w:t>«3»</w:t>
      </w:r>
      <w:bookmarkEnd w:id="1257"/>
    </w:p>
    <w:p>
      <w:pPr>
        <w:pStyle w:val="BookText"/>
      </w:pPr>
      <w:r>
        <w:rPr>
          <w:rFonts w:ascii="Amiri" w:hAnsi="Amiri" w:eastAsia="Amiri" w:cs="Amiri"/>
          <w:lang w:bidi="ar-SA"/>
          <w:color w:val="111111"/>
          <w:sz w:val="28"/>
          <w:szCs w:val="28"/>
          <w:rtl/>
        </w:rPr>
        <w:t xml:space="preserve">ع، [علل الشرائع] أَحْمَدُ بْنُ مُحَمَّدٍ عَنْ أَبِيهِ عَنْ مُحَمَّدِ بْنِ أَحْمَدَ عَنِ السِّنْدِيِّ بْنِ رَبِيعٍ عَنْ مُحَمَّدِ بْنِ الْقَاسِمِ عَنْ أَسَدِ بْنِ يَحْيَي عَنْ شَيْخٍ مِنْ أَصْحَابِنَا قَالَ: الْحَجُّ وَاجِبٌ عَلَي مَنْ وَجَدَ السَّبِيلَ إِلَيْهِ فِي كُلِّ عَامٍ‌</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Heading5"/>
      </w:pPr>
      <w:bookmarkStart w:id="1258" w:name="_Toc895"/>
      <w:r>
        <w:t>«4»</w:t>
      </w:r>
      <w:bookmarkEnd w:id="1258"/>
    </w:p>
    <w:p>
      <w:pPr>
        <w:pStyle w:val="BookText"/>
      </w:pPr>
      <w:r>
        <w:rPr>
          <w:rFonts w:ascii="Amiri" w:hAnsi="Amiri" w:eastAsia="Amiri" w:cs="Amiri"/>
          <w:lang w:bidi="ar-SA"/>
          <w:color w:val="111111"/>
          <w:sz w:val="28"/>
          <w:szCs w:val="28"/>
          <w:rtl/>
        </w:rPr>
        <w:t xml:space="preserve">ع، [علل الشرائع] ابْنُ الْوَلِيدِ عَنْ أَحْمَدَ بْنِ إِدْرِيسَ عَنْ مُحَمَّدِ بْنِ أَحْمَدَ عَنْ أَحْمَدَ بْنِ مُحَمَّدٍ عَنْ عَلِيِّ بْنِ مَهْزِيَارَ عَنْ عَبْدِ اللَّهِ بْنِ الْحُسَيْنِ الْمِيثَمِيِّ رَفَعَهُ إِلَي أَبِي عَبْدِ اللَّهِ عليه السلام قَالَ: إِنَّ فِي كِتَابِ اللَّهِ عَزَّ وَ جَلَّ فِيمَا أَنْزَلَ وَ لِلَّهِ عَلَي النَّاسِ حِجُّ الْبَيْتِ فِي كُلِّ عَامٍ مَنِ اسْتَطاعَ إِلَيْهِ سَبِيلًا. </w:t>
      </w:r>
      <w:r>
        <w:rPr>
          <w:rStyle w:val="FootnoteReference"/>
        </w:rPr>
        <w:footnoteReference w:id="941"/>
      </w:r>
    </w:p>
    <w:p>
      <w:pPr>
        <w:pStyle w:val="Heading3"/>
      </w:pPr>
      <w:bookmarkStart w:id="1259" w:name="_Toc896"/>
      <w:r>
        <w:t>باب شانزدهم : وجوب حج در هر سال</w:t>
      </w:r>
      <w:bookmarkEnd w:id="1259"/>
    </w:p>
    <w:p>
      <w:pPr>
        <w:pStyle w:val="Heading4"/>
      </w:pPr>
      <w:bookmarkStart w:id="1260" w:name="_Toc897"/>
      <w:r>
        <w:t>روایات</w:t>
      </w:r>
      <w:bookmarkEnd w:id="1260"/>
    </w:p>
    <w:p>
      <w:pPr>
        <w:pStyle w:val="Heading5"/>
      </w:pPr>
      <w:bookmarkStart w:id="1261" w:name="_Toc898"/>
      <w:r>
        <w:t>روایت 1</w:t>
      </w:r>
      <w:bookmarkEnd w:id="1261"/>
    </w:p>
    <w:p>
      <w:pPr>
        <w:pStyle w:val="BookText"/>
      </w:pPr>
      <w:r>
        <w:rPr>
          <w:rFonts w:ascii="IRNazanin" w:hAnsi="IRNazanin" w:eastAsia="IRNazanin" w:cs="IRNazanin"/>
          <w:lang w:bidi="fa-IR"/>
          <w:color w:val="111111"/>
          <w:sz w:val="28"/>
          <w:szCs w:val="28"/>
          <w:rtl/>
        </w:rPr>
        <w:t xml:space="preserve">علل الشرائع: امام رضا علیه السلام فرمود: این که رفتن به حج تنها یک بار واجب شده بدین سبب است که خداوند واجبات خویش را بر اساس توان ضعیف ترین مردم وضع نموده است، که از آن واجبات، یک بار سفرحج است و سپس خداوند توانگران را به حج گزاردن به اندازه توانشان ترغیب و تشویق نموده است.</w:t>
      </w:r>
    </w:p>
    <w:p>
      <w:pPr>
        <w:pStyle w:val="BookText"/>
      </w:pPr>
      <w:r>
        <w:rPr>
          <w:rFonts w:ascii="IRNazanin" w:hAnsi="IRNazanin" w:eastAsia="IRNazanin" w:cs="IRNazanin"/>
          <w:lang w:bidi="fa-IR"/>
          <w:color w:val="111111"/>
          <w:sz w:val="28"/>
          <w:szCs w:val="28"/>
          <w:rtl/>
        </w:rPr>
        <w:t xml:space="preserve">شیخ صدوق - رحمه الله - گوید: این حدیث اینگونه نقل شده است. و آنچه که من بدان اعتقاد دارم و به آن فتوا می دهم این است که انجام حج بر اهل جده در هر سال واجب است.</w:t>
      </w:r>
      <w:r>
        <w:rPr>
          <w:rStyle w:val="FootnoteReference"/>
        </w:rPr>
        <w:footnoteReference w:id="942"/>
      </w:r>
    </w:p>
    <w:p>
      <w:pPr>
        <w:pStyle w:val="Heading5"/>
      </w:pPr>
      <w:bookmarkStart w:id="1262" w:name="_Toc899"/>
      <w:r>
        <w:t>روایت 2</w:t>
      </w:r>
      <w:bookmarkEnd w:id="1262"/>
    </w:p>
    <w:p>
      <w:pPr>
        <w:pStyle w:val="BookText"/>
      </w:pPr>
      <w:r>
        <w:rPr>
          <w:rFonts w:ascii="IRNazanin" w:hAnsi="IRNazanin" w:eastAsia="IRNazanin" w:cs="IRNazanin"/>
          <w:lang w:bidi="fa-IR"/>
          <w:color w:val="111111"/>
          <w:sz w:val="28"/>
          <w:szCs w:val="28"/>
          <w:rtl/>
        </w:rPr>
        <w:t xml:space="preserve">علل الشرائع: امام صادق علیه السلام فرمود: حج گزاردن بر اهالی جده در هر سال واجب است.</w:t>
      </w:r>
      <w:r>
        <w:rPr>
          <w:rStyle w:val="FootnoteReference"/>
        </w:rPr>
        <w:footnoteReference w:id="943"/>
      </w:r>
    </w:p>
    <w:p>
      <w:pPr>
        <w:pStyle w:val="Heading5"/>
      </w:pPr>
      <w:bookmarkStart w:id="1263" w:name="_Toc900"/>
      <w:r>
        <w:t>روایت 3</w:t>
      </w:r>
      <w:bookmarkEnd w:id="1263"/>
    </w:p>
    <w:p>
      <w:pPr>
        <w:pStyle w:val="BookText"/>
      </w:pPr>
      <w:r>
        <w:rPr>
          <w:rFonts w:ascii="IRNazanin" w:hAnsi="IRNazanin" w:eastAsia="IRNazanin" w:cs="IRNazanin"/>
          <w:lang w:bidi="fa-IR"/>
          <w:color w:val="111111"/>
          <w:sz w:val="28"/>
          <w:szCs w:val="28"/>
          <w:rtl/>
        </w:rPr>
        <w:t xml:space="preserve">علل الشرائع: از یکی از اصحاب ما نقل شده است که فرمود: حج در هر سال بر کسی که بتواند به سوی آن راه یابد واجب است.</w:t>
      </w:r>
      <w:r>
        <w:rPr>
          <w:rStyle w:val="FootnoteReference"/>
        </w:rPr>
        <w:footnoteReference w:id="944"/>
      </w:r>
    </w:p>
    <w:p>
      <w:pPr>
        <w:pStyle w:val="Heading5"/>
      </w:pPr>
      <w:bookmarkStart w:id="1264" w:name="_Toc901"/>
      <w:r>
        <w:t>روایت 4</w:t>
      </w:r>
      <w:bookmarkEnd w:id="1264"/>
    </w:p>
    <w:p>
      <w:pPr>
        <w:pStyle w:val="BookText"/>
      </w:pPr>
      <w:r>
        <w:rPr>
          <w:rFonts w:ascii="Amiri" w:hAnsi="Amiri" w:eastAsia="Amiri" w:cs="Amiri"/>
          <w:lang w:bidi="ar-SA"/>
          <w:color w:val="111111"/>
          <w:sz w:val="28"/>
          <w:szCs w:val="28"/>
          <w:rtl/>
        </w:rPr>
        <w:t xml:space="preserve">علل الشرائع: امام صادق علیه السلام فرمود: خداوند در کتابی که نازل کرد فرمود: «وَ لِلَّهِ عَلَی النَّاسِ حِجُّ الْبَیْتِ» فِی کُلِّ عَامٍ «مَنِ اسْتَطاعَ إِلَیْهِ سَبِیلا»{برای خدا حج آن خانه بر عهده مردم است، البته برای کسی که بتواند به سوی او راه یابد}.</w:t>
      </w:r>
      <w:r>
        <w:rPr>
          <w:rStyle w:val="FootnoteReference"/>
        </w:rPr>
        <w:footnoteReference w:id="945"/>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4" w:name="pg13553_133958"/>
    <w:bookmarkEnd w:id="104"/>
    <w:p>
      <w:pPr>
        <w:pStyle w:val="Heading3"/>
      </w:pPr>
      <w:bookmarkStart w:id="1265" w:name="_Toc902"/>
      <w:r>
        <w:t>باب 17 حج الصبي و المملوك</w:t>
      </w:r>
      <w:bookmarkEnd w:id="1265"/>
    </w:p>
    <w:p>
      <w:pPr>
        <w:pStyle w:val="Heading4"/>
      </w:pPr>
      <w:bookmarkStart w:id="1266" w:name="_Toc903"/>
      <w:r>
        <w:t>الأخبار</w:t>
      </w:r>
      <w:bookmarkEnd w:id="1266"/>
    </w:p>
    <w:p>
      <w:pPr>
        <w:pStyle w:val="Heading5"/>
      </w:pPr>
      <w:bookmarkStart w:id="1267" w:name="_Toc904"/>
      <w:r>
        <w:t>أقول</w:t>
      </w:r>
      <w:bookmarkEnd w:id="1267"/>
    </w:p>
    <w:p>
      <w:pPr>
        <w:pStyle w:val="BookText"/>
      </w:pPr>
      <w:r>
        <w:rPr>
          <w:rFonts w:ascii="Amiri" w:hAnsi="Amiri" w:eastAsia="Amiri" w:cs="Amiri"/>
          <w:lang w:bidi="ar-SA"/>
          <w:color w:val="111111"/>
          <w:sz w:val="28"/>
          <w:szCs w:val="28"/>
          <w:rtl/>
        </w:rPr>
        <w:t xml:space="preserve">قد مضي بعض أخباره في باب وجوب الحج و فضله.</w:t>
      </w:r>
    </w:p>
    <w:p>
      <w:pPr>
        <w:pStyle w:val="Heading5"/>
      </w:pPr>
      <w:bookmarkStart w:id="1268" w:name="_Toc905"/>
      <w:r>
        <w:t>«1»</w:t>
      </w:r>
      <w:bookmarkEnd w:id="1268"/>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الْمَمْلُوكِ الْمُوسِرِ أَذِنَ لَهُ مَوْلَاهُ فِي الْحَجِّ هَلْ عَلَيْهِ أَنْ يَذْبَحَ وَ هَلْ لَهُ أَجْرٌ قَالَ نَعَمْ فَإِنْ أُعْتِقَ أَعَادَ الْحَجَ‌</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5"/>
      </w:pPr>
      <w:bookmarkStart w:id="1269" w:name="_Toc906"/>
      <w:r>
        <w:t>«2»</w:t>
      </w:r>
      <w:bookmarkEnd w:id="1269"/>
    </w:p>
    <w:p>
      <w:pPr>
        <w:pStyle w:val="BookText"/>
      </w:pPr>
      <w:r>
        <w:rPr>
          <w:rFonts w:ascii="Amiri" w:hAnsi="Amiri" w:eastAsia="Amiri" w:cs="Amiri"/>
          <w:lang w:bidi="ar-SA"/>
          <w:color w:val="111111"/>
          <w:sz w:val="28"/>
          <w:szCs w:val="28"/>
          <w:rtl/>
        </w:rPr>
        <w:t xml:space="preserve">قَالَ: وَ سَأَلْتُهُ عَنْ تَجْرِيدِ الصِّبْيَانِ فِي الْإِحْرَامِ مِنْ أَيْنَ هُوَ قَالَ كَانَ أَبِي يُجَرِّدُهُمْ مِنْ فَخٍ‌</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5"/>
      </w:pPr>
      <w:bookmarkStart w:id="1270" w:name="_Toc907"/>
      <w:r>
        <w:t>«3»</w:t>
      </w:r>
      <w:bookmarkEnd w:id="1270"/>
    </w:p>
    <w:p>
      <w:pPr>
        <w:pStyle w:val="BookText"/>
      </w:pPr>
      <w:r>
        <w:rPr>
          <w:rFonts w:ascii="Amiri" w:hAnsi="Amiri" w:eastAsia="Amiri" w:cs="Amiri"/>
          <w:lang w:bidi="ar-SA"/>
          <w:color w:val="111111"/>
          <w:sz w:val="28"/>
          <w:szCs w:val="28"/>
          <w:rtl/>
        </w:rPr>
        <w:t xml:space="preserve">قَالَ: وَ سَأَلْتُهُ عَنِ الصِّبْيَانِ هَلْ عَلَيْهِمْ إِحْرَامٌ وَ هَلْ يَتَّقُونَ مَا يَتَّقِي الرِّجَالُ قَالَ يُحْرِمُونَ وَ يُنْهَوْنَ عَنِ الشَّيْ‌ءِ يَصْنَعُونَهُ مِمَّا لَا يَصْلُحُ لِلْمُحْرِمِ أَنْ يَصْنَعَهُ وَ لَيْسَ عَلَيْهِمْ فِيهِ شَيْ‌ءٌ</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5"/>
      </w:pPr>
      <w:bookmarkStart w:id="1271" w:name="_Toc908"/>
      <w:r>
        <w:t>«4»</w:t>
      </w:r>
      <w:bookmarkEnd w:id="1271"/>
    </w:p>
    <w:p>
      <w:pPr>
        <w:pStyle w:val="BookText"/>
      </w:pPr>
      <w:r>
        <w:rPr>
          <w:rFonts w:ascii="Amiri" w:hAnsi="Amiri" w:eastAsia="Amiri" w:cs="Amiri"/>
          <w:lang w:bidi="ar-SA"/>
          <w:color w:val="111111"/>
          <w:sz w:val="28"/>
          <w:szCs w:val="28"/>
          <w:rtl/>
        </w:rPr>
        <w:t xml:space="preserve">ب، [قرب الإسناد] أَحْمَدُ بْنُ مُحَمَّدٍ عَنِ ابْنِ مَحْبُوبٍ عَنِ الْفَضْلِ بْنِ يُونُسَ قَالَ: سَأَلْتُ أَبَا الْحَسَنِ مُوسَي عليه السلام قُلْتُ تَكُونُ مَعِي الْجَوَارِي وَ أَنَا بِمَكَّةَ فَآمُرُهُنَّ أَنْ يَعْقِدْنَ بِالْحَجِّ يَوْمَ التَّرْوِيَةِ فَأَخْرُجُ بِهِنَّ فَيَشْهَدْنَ الْمَنَاسِكَ أَوْ أُخَلِّفُهُنَّ بِمَكَّةَ قَالَ فَقَالَ لِي إِنْ خَرَجْتَ بِهِنَّ فَهُوَ أَفْضَلُ وَ إِنْ خَلَّفْتَهُنَّ عِنْدَ ثِقَةٍ فَلَا بَأْسَ فَلَيْسَ عَلَي الْمَمْلُوكِ حَجٌّ وَ لَا عُمْرَةٌ حَتَّي يُعْتَقَ‌</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Heading5"/>
      </w:pPr>
      <w:bookmarkStart w:id="1272" w:name="_Toc909"/>
      <w:r>
        <w:t>«5»</w:t>
      </w:r>
      <w:bookmarkEnd w:id="1272"/>
    </w:p>
    <w:p>
      <w:pPr>
        <w:pStyle w:val="BookText"/>
      </w:pPr>
      <w:r>
        <w:rPr>
          <w:rFonts w:ascii="Amiri" w:hAnsi="Amiri" w:eastAsia="Amiri" w:cs="Amiri"/>
          <w:lang w:bidi="ar-SA"/>
          <w:color w:val="111111"/>
          <w:sz w:val="28"/>
          <w:szCs w:val="28"/>
          <w:rtl/>
        </w:rPr>
        <w:t xml:space="preserve">سن، [المحاسن] ابْنُ مَحْبُوبٍ عَنِ ابْنِ شِهَابٍ عَنْ أَبِي عَبْدِ اللَّهِ عليه السلام: فِي رَجُلٍ أَعْتَقَ عَبْدَهُ عَشِيَّةَ عَرَفَةَ قَالَ يُجْزِي عَنِ الْعَبْدِ حَجَّةُ الْإِسْلَامِ وَ يُكْتَبُ لِلسَّيِّدِ أَجْرُ ثَوَابِ الْعِتْقِ وَ ثَوَابِ الْحَجِ‌</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5"/>
      </w:pPr>
      <w:bookmarkStart w:id="1273" w:name="_Toc910"/>
      <w:r>
        <w:t>«6»</w:t>
      </w:r>
      <w:bookmarkEnd w:id="1273"/>
    </w:p>
    <w:p>
      <w:pPr>
        <w:pStyle w:val="BookText"/>
      </w:pPr>
      <w:r>
        <w:rPr>
          <w:rFonts w:ascii="Amiri" w:hAnsi="Amiri" w:eastAsia="Amiri" w:cs="Amiri"/>
          <w:lang w:bidi="ar-SA"/>
          <w:color w:val="111111"/>
          <w:sz w:val="28"/>
          <w:szCs w:val="28"/>
          <w:rtl/>
        </w:rPr>
        <w:t xml:space="preserve">نَوَادِرُ الرَّاوَنْدِيِّ، بِإِسْنَادِهِ عَنْ مُوسَي بْنِ جَعْفَرٍ عليهما السلام قَالَ قَالَ</w:t>
      </w:r>
    </w:p>
    <w:p>
      <w:pPr>
        <w:pStyle w:val="Heading3"/>
      </w:pPr>
      <w:bookmarkStart w:id="1274" w:name="_Toc911"/>
      <w:r>
        <w:t>باب هفدهم : حج کودک و برده</w:t>
      </w:r>
      <w:bookmarkEnd w:id="1274"/>
    </w:p>
    <w:p>
      <w:pPr>
        <w:pStyle w:val="Heading4"/>
      </w:pPr>
      <w:bookmarkStart w:id="1275" w:name="_Toc912"/>
      <w:r>
        <w:t>روایات</w:t>
      </w:r>
      <w:bookmarkEnd w:id="1275"/>
    </w:p>
    <w:p>
      <w:pPr>
        <w:pStyle w:val="Heading5"/>
      </w:pPr>
      <w:bookmarkStart w:id="1276" w:name="_Toc913"/>
      <w:r>
        <w:t>مؤلف</w:t>
      </w:r>
      <w:bookmarkEnd w:id="1276"/>
    </w:p>
    <w:p>
      <w:pPr>
        <w:pStyle w:val="BookText"/>
      </w:pPr>
      <w:r>
        <w:rPr>
          <w:rFonts w:ascii="IRNazanin" w:hAnsi="IRNazanin" w:eastAsia="IRNazanin" w:cs="IRNazanin"/>
          <w:lang w:bidi="fa-IR"/>
          <w:color w:val="111111"/>
          <w:sz w:val="28"/>
          <w:szCs w:val="28"/>
          <w:rtl/>
        </w:rPr>
        <w:t xml:space="preserve">برخی از اخبار آن پیشتر در باب وجوب حج و فضیلت آن گذشت.</w:t>
      </w:r>
    </w:p>
    <w:p>
      <w:pPr>
        <w:pStyle w:val="Heading5"/>
      </w:pPr>
      <w:bookmarkStart w:id="1277" w:name="_Toc914"/>
      <w:r>
        <w:t>روایت 1</w:t>
      </w:r>
      <w:bookmarkEnd w:id="1277"/>
    </w:p>
    <w:p>
      <w:pPr>
        <w:pStyle w:val="BookText"/>
      </w:pPr>
      <w:r>
        <w:rPr>
          <w:rFonts w:ascii="IRNazanin" w:hAnsi="IRNazanin" w:eastAsia="IRNazanin" w:cs="IRNazanin"/>
          <w:lang w:bidi="fa-IR"/>
          <w:color w:val="111111"/>
          <w:sz w:val="28"/>
          <w:szCs w:val="28"/>
          <w:rtl/>
        </w:rPr>
        <w:t xml:space="preserve">قرب الإسناد: علی بن جعفر از برادرش علیه السلام نقل کرده است که از وی درباره برده متمولی سؤال کردم که مولایش به وی اذن رفتن به سفر حج داده، آیا قربانی کردن بر وی واجب است و این کار دارای اجر و پاداش می باشد؟ ایشان فرمود: آری، اگر آزاد شود، دوباره به حج رود.</w:t>
      </w:r>
      <w:r>
        <w:rPr>
          <w:rStyle w:val="FootnoteReference"/>
        </w:rPr>
        <w:footnoteReference w:id="951"/>
      </w:r>
    </w:p>
    <w:p>
      <w:pPr>
        <w:pStyle w:val="Heading5"/>
      </w:pPr>
      <w:bookmarkStart w:id="1278" w:name="_Toc915"/>
      <w:r>
        <w:t>روایت 2</w:t>
      </w:r>
      <w:bookmarkEnd w:id="1278"/>
    </w:p>
    <w:p>
      <w:pPr>
        <w:pStyle w:val="BookText"/>
      </w:pPr>
      <w:r>
        <w:rPr>
          <w:rFonts w:ascii="IRNazanin" w:hAnsi="IRNazanin" w:eastAsia="IRNazanin" w:cs="IRNazanin"/>
          <w:lang w:bidi="fa-IR"/>
          <w:color w:val="111111"/>
          <w:sz w:val="28"/>
          <w:szCs w:val="28"/>
          <w:rtl/>
        </w:rPr>
        <w:t xml:space="preserve">از وی درباره برهنه کردن کودکان برای احرام سؤال کردم که از کجاست؟ ایشان فرمود: پدرم کودکان را از فخ برهنه می کرد.</w:t>
      </w:r>
      <w:r>
        <w:rPr>
          <w:rStyle w:val="FootnoteReference"/>
        </w:rPr>
        <w:footnoteReference w:id="952"/>
      </w:r>
    </w:p>
    <w:p>
      <w:pPr>
        <w:pStyle w:val="Heading5"/>
      </w:pPr>
      <w:bookmarkStart w:id="1279" w:name="_Toc916"/>
      <w:r>
        <w:t>روایت 3</w:t>
      </w:r>
      <w:bookmarkEnd w:id="1279"/>
    </w:p>
    <w:p>
      <w:pPr>
        <w:pStyle w:val="BookText"/>
      </w:pPr>
      <w:r>
        <w:rPr>
          <w:rFonts w:ascii="IRNazanin" w:hAnsi="IRNazanin" w:eastAsia="IRNazanin" w:cs="IRNazanin"/>
          <w:lang w:bidi="fa-IR"/>
          <w:color w:val="111111"/>
          <w:sz w:val="28"/>
          <w:szCs w:val="28"/>
          <w:rtl/>
        </w:rPr>
        <w:t xml:space="preserve">گفت: از امام درباره احرام کودکان سؤال کردم و این که آیا آنان باید همچون مردان از انجام برخی کارها خودداری کنند؟ ایشان فرمود: محرم می شوند و از انجام اموری نهی می شوند که محرم حق انجام آن ها را ندارد و چیزی بر عهده آنان در این باره نیست.</w:t>
      </w:r>
      <w:r>
        <w:rPr>
          <w:rStyle w:val="FootnoteReference"/>
        </w:rPr>
        <w:footnoteReference w:id="953"/>
      </w:r>
    </w:p>
    <w:p>
      <w:pPr>
        <w:pStyle w:val="Heading5"/>
      </w:pPr>
      <w:bookmarkStart w:id="1280" w:name="_Toc917"/>
      <w:r>
        <w:t>روایت 4</w:t>
      </w:r>
      <w:bookmarkEnd w:id="1280"/>
    </w:p>
    <w:p>
      <w:pPr>
        <w:pStyle w:val="BookText"/>
      </w:pPr>
      <w:r>
        <w:rPr>
          <w:rFonts w:ascii="IRNazanin" w:hAnsi="IRNazanin" w:eastAsia="IRNazanin" w:cs="IRNazanin"/>
          <w:lang w:bidi="fa-IR"/>
          <w:color w:val="111111"/>
          <w:sz w:val="28"/>
          <w:szCs w:val="28"/>
          <w:rtl/>
        </w:rPr>
        <w:t xml:space="preserve">قرب الإسناد: فضل بن یونس گوید: از امام موسی بن جعفر علیه السلام سؤال کردم: کنیزکانم همراه من هستند، در حالی که من در مکه هستم، آیا به آنان فرمان دهم که در روز ترویه به حج روند، و آنان را همراه برم تا مناسک و اعمال حج را شاهد باشند یا این که به آنان اجازه دهم که در مکه بمانند؟ امام به من فرمود: اگر آنان را همراهت ببری بهتر است و اگر آنان را در مکه نزد شخص مطمئنی بگذاری، ایرادی ندارد؛ بر مملوک و برده تا زمانی که آزاد نشده اند، حج و عمره واجب نیست.</w:t>
      </w:r>
      <w:r>
        <w:rPr>
          <w:rStyle w:val="FootnoteReference"/>
        </w:rPr>
        <w:footnoteReference w:id="954"/>
      </w:r>
    </w:p>
    <w:p>
      <w:pPr>
        <w:pStyle w:val="Heading5"/>
      </w:pPr>
      <w:bookmarkStart w:id="1281" w:name="_Toc918"/>
      <w:r>
        <w:t>روایت 5</w:t>
      </w:r>
      <w:bookmarkEnd w:id="1281"/>
    </w:p>
    <w:p>
      <w:pPr>
        <w:pStyle w:val="BookText"/>
      </w:pPr>
      <w:r>
        <w:rPr>
          <w:rFonts w:ascii="IRNazanin" w:hAnsi="IRNazanin" w:eastAsia="IRNazanin" w:cs="IRNazanin"/>
          <w:lang w:bidi="fa-IR"/>
          <w:color w:val="111111"/>
          <w:sz w:val="28"/>
          <w:szCs w:val="28"/>
          <w:rtl/>
        </w:rPr>
        <w:t xml:space="preserve">المحاسن: از امام صادق علیه السلام درباره مردی که برده خویش را در شب عرفه آزاد کرده است سؤال شد. امام فرمود: حج برده از حج واجب او کفایت می کند و برای صاحبش پاداش آزاد کردن بنده و ثواب حج نوشته خواهد شد.</w:t>
      </w:r>
      <w:r>
        <w:rPr>
          <w:rStyle w:val="FootnoteReference"/>
        </w:rPr>
        <w:footnoteReference w:id="955"/>
      </w:r>
    </w:p>
    <w:p>
      <w:pPr>
        <w:pStyle w:val="Heading5"/>
      </w:pPr>
      <w:bookmarkStart w:id="1282" w:name="_Toc919"/>
      <w:r>
        <w:t>روایت 6</w:t>
      </w:r>
      <w:bookmarkEnd w:id="1282"/>
    </w:p>
    <w:p>
      <w:pPr>
        <w:pStyle w:val="BookText"/>
      </w:pPr>
      <w:r>
        <w:rPr>
          <w:rFonts w:ascii="IRNazanin" w:hAnsi="IRNazanin" w:eastAsia="IRNazanin" w:cs="IRNazanin"/>
          <w:lang w:bidi="fa-IR"/>
          <w:color w:val="111111"/>
          <w:sz w:val="28"/>
          <w:szCs w:val="28"/>
          <w:rtl/>
        </w:rPr>
        <w:t xml:space="preserve">نوادر راوندی: امام موسی بن جعفر علیه السلام به نقل از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5" w:name="pg13553_133959"/>
    <w:bookmarkEnd w:id="105"/>
    <w:p>
      <w:pPr>
        <w:pStyle w:val="BookText"/>
      </w:pPr>
      <w:r>
        <w:rPr>
          <w:rFonts w:ascii="Amiri" w:hAnsi="Amiri" w:eastAsia="Amiri" w:cs="Amiri"/>
          <w:lang w:bidi="ar-SA"/>
          <w:color w:val="111111"/>
          <w:sz w:val="28"/>
          <w:szCs w:val="28"/>
          <w:rtl/>
        </w:rPr>
        <w:t xml:space="preserve">رَسُولُ اللَّهِ صلي الله عليه و آله: لَوْ أَنَّ غُلَاماً حَجَّ عَشَرَةَ حِجَجٍ ثُمَّ احْتَلَمَ كَانَتْ عَلَيْهِ فَرِيضَةُ الْإِسْلَامِ إِذَا اسْتَطاعَ إِلَيْهِ سَبِيلًا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3"/>
      </w:pPr>
      <w:bookmarkStart w:id="1283" w:name="_Toc920"/>
      <w:r>
        <w:t>باب 18 حج النائب أو المتبرع عن الغير و حكم من مات و لم يحج أو أوصي بالحج</w:t>
      </w:r>
      <w:bookmarkEnd w:id="1283"/>
    </w:p>
    <w:p>
      <w:pPr>
        <w:pStyle w:val="Heading4"/>
      </w:pPr>
      <w:bookmarkStart w:id="1284" w:name="_Toc921"/>
      <w:r>
        <w:t>الأخبار</w:t>
      </w:r>
      <w:bookmarkEnd w:id="1284"/>
    </w:p>
    <w:p>
      <w:pPr>
        <w:pStyle w:val="Heading5"/>
      </w:pPr>
      <w:bookmarkStart w:id="1285" w:name="_Toc922"/>
      <w:r>
        <w:t>«1»</w:t>
      </w:r>
      <w:bookmarkEnd w:id="1285"/>
    </w:p>
    <w:p>
      <w:pPr>
        <w:pStyle w:val="BookText"/>
      </w:pPr>
      <w:r>
        <w:rPr>
          <w:rFonts w:ascii="Amiri" w:hAnsi="Amiri" w:eastAsia="Amiri" w:cs="Amiri"/>
          <w:lang w:bidi="ar-SA"/>
          <w:color w:val="111111"/>
          <w:sz w:val="28"/>
          <w:szCs w:val="28"/>
          <w:rtl/>
        </w:rPr>
        <w:t xml:space="preserve">ج، [الإحتجاج]: كَتَبَ الْحِمْيَرِيُّ إِلَي النَّاحِيَةِ الْمُقَدَّسَةِ يَسْأَلُ عَنْ رَجُلٍ اشْتَرَي هَدْياً لِرَجُلٍ غَائِبٍ عَنْهُ وَ سَأَلَهُ أَنْ يَنْحَرَ عَنْهُ هَدْياً بِمِنًي فَلَمَّا أَرَادَ نَحْرَ الْهَدْيِ نَسِيَ اسْمَ الرَّجُلِ وَ نَحَرَ الْهَدْيَ ثُمَّ ذَكَرَهُ بَعْدَ ذَلِكَ أَ يُجْزِي عَنِ الرَّجُلِ أَمْ لَا فَخَرَجَ الْجَوَابُ لَا بَأْسَ بِذَلِكَ وَ قَدْ أَجْزَأَ عَنْ صَاحِبِهِ‌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Heading5"/>
      </w:pPr>
      <w:bookmarkStart w:id="1286" w:name="_Toc923"/>
      <w:r>
        <w:t>«2»</w:t>
      </w:r>
      <w:bookmarkEnd w:id="1286"/>
    </w:p>
    <w:p>
      <w:pPr>
        <w:pStyle w:val="BookText"/>
      </w:pPr>
      <w:r>
        <w:rPr>
          <w:rFonts w:ascii="Amiri" w:hAnsi="Amiri" w:eastAsia="Amiri" w:cs="Amiri"/>
          <w:lang w:bidi="ar-SA"/>
          <w:color w:val="111111"/>
          <w:sz w:val="28"/>
          <w:szCs w:val="28"/>
          <w:rtl/>
        </w:rPr>
        <w:t xml:space="preserve">وَ سَأَلَ عَنِ الرَّجُلِ يَحُجُّ عَنْ أَحَدٍ هَلْ يَحْتَاجُ أَنْ يَذْكُرَ الَّذِي حَجَّ عَنْهُ عِنْدَ عَقْدِ إِحْرَامِهِ أَمْ لَا وَ هَلْ يَجِبُ أَنْ يَذْبَحَ عَمَّنْ حَجَّ عَنْهُ وَ عَنْ نَفْسِهِ أَمْ يُجْزِيهِ هَدْيٌ وَاحِدٌ فَخَرَجَ الْجَوَابُ قَدْ يُجْزِيهِ هَدْيٌ وَاحِدٌ وَ إِنْ لَمْ يَفْعَلْ فَلَا بَأْسَ‌</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Heading5"/>
      </w:pPr>
      <w:bookmarkStart w:id="1287" w:name="_Toc924"/>
      <w:r>
        <w:t>«3»</w:t>
      </w:r>
      <w:bookmarkEnd w:id="1287"/>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رَجُلٍ جَعَلَ ثُلُثَ حَجِّهِ لِمَيِّتٍ وَ ثُلُثَيْهَا لِحَيٍّ قَالَ لِلْمَيِّتِ فَأَمَّا لِلْحَيِّ فَلَا</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Heading5"/>
      </w:pPr>
      <w:bookmarkStart w:id="1288" w:name="_Toc925"/>
      <w:r>
        <w:t>«4»</w:t>
      </w:r>
      <w:bookmarkEnd w:id="1288"/>
    </w:p>
    <w:p>
      <w:pPr>
        <w:pStyle w:val="BookText"/>
      </w:pPr>
      <w:r>
        <w:rPr>
          <w:rFonts w:ascii="Amiri" w:hAnsi="Amiri" w:eastAsia="Amiri" w:cs="Amiri"/>
          <w:lang w:bidi="ar-SA"/>
          <w:color w:val="111111"/>
          <w:sz w:val="28"/>
          <w:szCs w:val="28"/>
          <w:rtl/>
        </w:rPr>
        <w:t xml:space="preserve">قَالَ: وَ سَأَلْتُهُ عَنِ الضَّحِيَّةِ يُخْطِئُ الَّذِي يَذْبَحُهَا وَ يُسَمِّي غَيْرَ صَاحِبِهَا تُجْزِي صَاحِبَ الضَّحِيَّةِ قَالَ نَعَمْ إِنَّمَا هُوَ مَا نَوَي‌</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 اگر پسر بچه ای ده بار حج گزارد و سپس به سن بلوغ رسد، وجوب حج در صورتی که مستطیع شود بر عهده وی می باشد.</w:t>
      </w:r>
      <w:r>
        <w:rPr>
          <w:rStyle w:val="FootnoteReference"/>
        </w:rPr>
        <w:footnoteReference w:id="961"/>
      </w:r>
    </w:p>
    <w:p>
      <w:pPr>
        <w:pStyle w:val="Heading3"/>
      </w:pPr>
      <w:bookmarkStart w:id="1289" w:name="_Toc926"/>
      <w:r>
        <w:t>باب هجدهم : حج نائب یا داوطلب نیابت از دیگری و حکم کسی که حج نگزارده از دنیا رود یا وصیت به حج کند</w:t>
      </w:r>
      <w:bookmarkEnd w:id="1289"/>
    </w:p>
    <w:p>
      <w:pPr>
        <w:pStyle w:val="Heading4"/>
      </w:pPr>
      <w:bookmarkStart w:id="1290" w:name="_Toc927"/>
      <w:r>
        <w:t>روایات</w:t>
      </w:r>
      <w:bookmarkEnd w:id="1290"/>
    </w:p>
    <w:p>
      <w:pPr>
        <w:pStyle w:val="Heading5"/>
      </w:pPr>
      <w:bookmarkStart w:id="1291" w:name="_Toc928"/>
      <w:r>
        <w:t>روایت 1</w:t>
      </w:r>
      <w:bookmarkEnd w:id="1291"/>
    </w:p>
    <w:p>
      <w:pPr>
        <w:pStyle w:val="BookText"/>
      </w:pPr>
      <w:r>
        <w:rPr>
          <w:rFonts w:ascii="IRNazanin" w:hAnsi="IRNazanin" w:eastAsia="IRNazanin" w:cs="IRNazanin"/>
          <w:lang w:bidi="fa-IR"/>
          <w:color w:val="111111"/>
          <w:sz w:val="28"/>
          <w:szCs w:val="28"/>
          <w:rtl/>
        </w:rPr>
        <w:t xml:space="preserve">احتجاج: حمیری در نامه ای به ناحیه مقدسه در مورد شخصی سؤال کرد که حیوانی را جهت قربانی برای شخصی که در حج حضور نیافته خریده و آن شخص از وی خواسته که در منی آن را قربانی کند، اما زمانی که خواسته قربانی را ذبح کند، نام آن شخص را فراموش کرده و قربانی را ذبح کرده است و پس از ذبح نام آن شخص به یادش آمده، آیا تکلیف از او ساقط است یا خیر؟ جوابی که به این سؤال داده شد این بود که ایرادی ندارد و تکلیف از صاحبش ساقط است.</w:t>
      </w:r>
      <w:r>
        <w:rPr>
          <w:rStyle w:val="FootnoteReference"/>
        </w:rPr>
        <w:footnoteReference w:id="962"/>
      </w:r>
    </w:p>
    <w:p>
      <w:pPr>
        <w:pStyle w:val="Heading5"/>
      </w:pPr>
      <w:bookmarkStart w:id="1292" w:name="_Toc929"/>
      <w:r>
        <w:t>روایت 2</w:t>
      </w:r>
      <w:bookmarkEnd w:id="1292"/>
    </w:p>
    <w:p>
      <w:pPr>
        <w:pStyle w:val="BookText"/>
      </w:pPr>
      <w:r>
        <w:rPr>
          <w:rFonts w:ascii="IRNazanin" w:hAnsi="IRNazanin" w:eastAsia="IRNazanin" w:cs="IRNazanin"/>
          <w:lang w:bidi="fa-IR"/>
          <w:color w:val="111111"/>
          <w:sz w:val="28"/>
          <w:szCs w:val="28"/>
          <w:rtl/>
        </w:rPr>
        <w:t xml:space="preserve">درباره شخصی سؤال شد که به نیابت از شخص دیگری به حج رود، آیا زمان احرام بستن نیاز دارد که نام شخصی را که به نیابت از وی به سفر حج رفته ذکر کند یا خیر؟ و آیا واجب است که برای کسی که به نیابت از وی به حج رفته و برای خود قربانی کند؟ یا تنها یک قربانی برای وی کافی است؟ به این سؤال جواب دادند که یک قربانی کافی است و اگر این کار را انجام ندهد، ایرادی ندارد.</w:t>
      </w:r>
      <w:r>
        <w:rPr>
          <w:rStyle w:val="FootnoteReference"/>
        </w:rPr>
        <w:footnoteReference w:id="963"/>
      </w:r>
    </w:p>
    <w:p>
      <w:pPr>
        <w:pStyle w:val="Heading5"/>
      </w:pPr>
      <w:bookmarkStart w:id="1293" w:name="_Toc930"/>
      <w:r>
        <w:t>روایت 3</w:t>
      </w:r>
      <w:bookmarkEnd w:id="1293"/>
    </w:p>
    <w:p>
      <w:pPr>
        <w:pStyle w:val="BookText"/>
      </w:pPr>
      <w:r>
        <w:rPr>
          <w:rFonts w:ascii="IRNazanin" w:hAnsi="IRNazanin" w:eastAsia="IRNazanin" w:cs="IRNazanin"/>
          <w:lang w:bidi="fa-IR"/>
          <w:color w:val="111111"/>
          <w:sz w:val="28"/>
          <w:szCs w:val="28"/>
          <w:rtl/>
        </w:rPr>
        <w:t xml:space="preserve">قرب الإسناد: علی بن جعفر گوید: از برادرم موسی بن جعفر علیه السلام درباره شخصی سؤال کردم که یک سوم از حج خویش را برای مرده و دو سوم آن را برای شخص زنده ای قرار داده، آیا قبول است؟ فرمود: برای شخصی که از دنیا رفته آری اما برای فرد زنده خیر.</w:t>
      </w:r>
      <w:r>
        <w:rPr>
          <w:rStyle w:val="FootnoteReference"/>
        </w:rPr>
        <w:footnoteReference w:id="964"/>
      </w:r>
    </w:p>
    <w:p>
      <w:pPr>
        <w:pStyle w:val="Heading5"/>
      </w:pPr>
      <w:bookmarkStart w:id="1294" w:name="_Toc931"/>
      <w:r>
        <w:t>روایت 4</w:t>
      </w:r>
      <w:bookmarkEnd w:id="1294"/>
    </w:p>
    <w:p>
      <w:pPr>
        <w:pStyle w:val="BookText"/>
      </w:pPr>
      <w:r>
        <w:rPr>
          <w:rFonts w:ascii="IRNazanin" w:hAnsi="IRNazanin" w:eastAsia="IRNazanin" w:cs="IRNazanin"/>
          <w:lang w:bidi="fa-IR"/>
          <w:color w:val="111111"/>
          <w:sz w:val="28"/>
          <w:szCs w:val="28"/>
          <w:rtl/>
        </w:rPr>
        <w:t xml:space="preserve">قرب الإسناد: همو گوید: از برادرم علیه السلام درباره قربانی پرسیدم که ذبح کننده اشتباه کرده و نام غیر صاحبش را ذکر می کند، آیا در این صورت تکلیف از صاحب قربانی ساقط است؟ ایشان فرمود: آری، آن چیزی که وی نیت کرده صحیح است.</w:t>
      </w:r>
      <w:r>
        <w:rPr>
          <w:rStyle w:val="FootnoteReference"/>
        </w:rPr>
        <w:footnoteReference w:id="965"/>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6" w:name="pg13553_133960"/>
    <w:bookmarkEnd w:id="106"/>
    <w:p>
      <w:pPr>
        <w:pStyle w:val="Heading5"/>
      </w:pPr>
      <w:bookmarkStart w:id="1295" w:name="_Toc932"/>
      <w:r>
        <w:t>«5»</w:t>
      </w:r>
      <w:bookmarkEnd w:id="1295"/>
    </w:p>
    <w:p>
      <w:pPr>
        <w:pStyle w:val="BookText"/>
      </w:pPr>
      <w:r>
        <w:rPr>
          <w:rFonts w:ascii="Amiri" w:hAnsi="Amiri" w:eastAsia="Amiri" w:cs="Amiri"/>
          <w:lang w:bidi="ar-SA"/>
          <w:color w:val="111111"/>
          <w:sz w:val="28"/>
          <w:szCs w:val="28"/>
          <w:rtl/>
        </w:rPr>
        <w:t xml:space="preserve">ب، [قرب الإسناد] ابْنُ رِئَابٍ عَنْ أَبِي عَبْدِ اللَّهِ عليه السلام: فِي رَجُلٍ أَوْصَي أَنْ يُحَجَّ عَنْهُ حَجَّةَ الْإِسْلَامِ فَلَمْ يَبْلُغْ جَمِيعُ مَا تَرَكَ إِلَّا خَمْسِينَ دِرْهَماً قَالَ يُحَجُّ عَنْهُ مِنْ بَعْضِ الْأَوْقَاتِ الَّتِي وَقَّتَ رَسُولُ اللَّهِ صلي الله عليه و آله مِنْ قُرْبٍ‌</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Heading5"/>
      </w:pPr>
      <w:bookmarkStart w:id="1296" w:name="_Toc933"/>
      <w:r>
        <w:t>«6»</w:t>
      </w:r>
      <w:bookmarkEnd w:id="1296"/>
    </w:p>
    <w:p>
      <w:pPr>
        <w:pStyle w:val="BookText"/>
      </w:pPr>
      <w:r>
        <w:rPr>
          <w:rFonts w:ascii="Amiri" w:hAnsi="Amiri" w:eastAsia="Amiri" w:cs="Amiri"/>
          <w:lang w:bidi="ar-SA"/>
          <w:color w:val="111111"/>
          <w:sz w:val="28"/>
          <w:szCs w:val="28"/>
          <w:rtl/>
        </w:rPr>
        <w:t xml:space="preserve">ضا، [فقه الرضا عليه السلام]: إِنْ أَوْصَي بِحَجٍّ وَ كَانَ صَرُورَةً حُجَّ عَنْهُ مِنْ جَمِيعِ مَالِهِ وَ إِنْ كَانَ قَدْ حَجَّ فَمِنَ الثُّلُثِ فَإِنْ لَمْ يَبْلُغْ مَالُهُ مَا يُحَجُّ عَنْهُ مِنْ بَلَدِهِ حُجَّ عَنْهُ مِنْ حَيْثُ يَتَهَيَّأُ وَ إِنْ أَوْصَي بِثُلُثِ مَالِهِ فِي حَجٍّ وَ عِتْقٍ وَ صَدَقَةٍ تَمْضِي وَصِيَّتُهُ فَإِنْ لَمْ يَبْلُغْ ثُلُثُ مَالِهِ مَا يُحَجُّ عَنْهُ وَ يُعْتَقُ وَ يُتَصَدَّقُ مِنْهُ بُدِئَ بِالْحَجِّ فَإِنَّهُ فَرِيضَةٌ وَ مَا يَبْقَي جُعِلَ فِي عِتْقٍ أَوْ صَدَقَةٍ إِنْ شَاءَ اللَّهُ‌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Heading5"/>
      </w:pPr>
      <w:bookmarkStart w:id="1297" w:name="_Toc934"/>
      <w:r>
        <w:t>«7»</w:t>
      </w:r>
      <w:bookmarkEnd w:id="1297"/>
    </w:p>
    <w:p>
      <w:pPr>
        <w:pStyle w:val="BookText"/>
      </w:pPr>
      <w:r>
        <w:rPr>
          <w:rFonts w:ascii="Amiri" w:hAnsi="Amiri" w:eastAsia="Amiri" w:cs="Amiri"/>
          <w:lang w:bidi="ar-SA"/>
          <w:color w:val="111111"/>
          <w:sz w:val="28"/>
          <w:szCs w:val="28"/>
          <w:rtl/>
        </w:rPr>
        <w:t xml:space="preserve">سر، [السرائر] الْبَزَنْطِيُّ عَنْ جَمِيلٍ قَالَ: سَأَلْتُ أَبَا عَبْدِ اللَّهِ عليه السلام عِنْدَ الضَّرُورَةِ أَ يَحُجُّ الرَّجُلُ مِنَ الزَّكَاةِ قَالَ نَعَمْ‌</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5"/>
      </w:pPr>
      <w:bookmarkStart w:id="1298" w:name="_Toc935"/>
      <w:r>
        <w:t>«8»</w:t>
      </w:r>
      <w:bookmarkEnd w:id="1298"/>
    </w:p>
    <w:p>
      <w:pPr>
        <w:pStyle w:val="BookText"/>
      </w:pPr>
      <w:r>
        <w:rPr>
          <w:rFonts w:ascii="Amiri" w:hAnsi="Amiri" w:eastAsia="Amiri" w:cs="Amiri"/>
          <w:lang w:bidi="ar-SA"/>
          <w:color w:val="111111"/>
          <w:sz w:val="28"/>
          <w:szCs w:val="28"/>
          <w:rtl/>
        </w:rPr>
        <w:t xml:space="preserve">سر، [السرائر] مِنْ كِتَابِ الْمَسَائِلِ أَحْمَدُ بْنُ مُحَمَّدٍ قَالَ حَدَّثَنِي عِدَّةٌ مِنْ أَصْحَابِنَا قَالُوا: قُلْنَا لِأَبِي الْحَسَنِ عليه السلام فِي السَّنَةِ الثَّانِيَةِ مِنْ مَوْتِ أَبِي جَعْفَرٍ عليه السلام إِنَّ رَجُلًا مَاتَ فِي الطَّرِيقِ أَوْصَي بِحَجَّةٍ وَ مَا بَقِيَ فَهُوَ لَكَ فَاخْتَلَفَ أَصْحَابُنَا فَقَالَ بَعْضُهُمْ يُحَجُّ مِنَ الْوَقْتِ أَوْفَرُ لِلشَّيْ‌ءِ أَنْ يَبْقَي عَلَيْهِ وَ قَالَ بَعْضُهُمْ يُحَجُّ عَنْهُ مِنْ حَيْثُ مَاتَ قَالَ عليه السلام يُحَجُّ عَنْهُ مِنْ حَيْثُ مَاتَ‌</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5"/>
      </w:pPr>
      <w:bookmarkStart w:id="1299" w:name="_Toc936"/>
      <w:r>
        <w:t>«9»</w:t>
      </w:r>
      <w:bookmarkEnd w:id="1299"/>
    </w:p>
    <w:p>
      <w:pPr>
        <w:pStyle w:val="BookText"/>
      </w:pPr>
      <w:r>
        <w:rPr>
          <w:rFonts w:ascii="Amiri" w:hAnsi="Amiri" w:eastAsia="Amiri" w:cs="Amiri"/>
          <w:lang w:bidi="ar-SA"/>
          <w:color w:val="111111"/>
          <w:sz w:val="28"/>
          <w:szCs w:val="28"/>
          <w:rtl/>
        </w:rPr>
        <w:t xml:space="preserve">ب، [قرب الإسناد]: امْرَأَةٌ أَوْصَتْ بِثُلُثِهَا يُتَصَدَّقُ بِهِ عَنْهَا وَ يُحَجُّ عَنْهَا وَ يُعْتَقُ بِهَا فَلَمْ يَسَعِ الْمَالُ ذَلِكَ فَسُئِلَ أَبُو حَنِيفَةَ وَ سُفْيَانُ الثَّوْرِيُّ فَقَالَ كُلُّ وَاحِدٍ مِنْهُمَا انْظُرْ إِلَي رَجُلٍ فَقُطِعَ بِهِ فَيَقْوَي وَ رَجُلٍ قَدْ سَعَي فِي فَكَاكِ رقبة [رَقَبَتِهِ] فَبَقِيَ عَلَيْهِ شَيْ‌ءٌ فَيُعْتَقُ وَ يُتَصَدَّقُ الْبَقِيَّةُ فَسَأَلَ مُعَاوِيَةُ بْنُ عَمَّارٍ أَبَا عَبْدِ اللَّهِ عليه السلام عَنْ ذَلِكَ فَقَالَ ابْدَأْ بِالْحَجِّ فَإِنَّ الْحَجَّ فَرِيضَةٌ وَ مَا بَقِيَ فَضَعْهُ فِي النَّوَافِلِ فَبَلَغَ ذَلِكَ أَبَا حَنِيفَةَ فَرَجَعَ عَنْ مَقَالِهِ‌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5"/>
      </w:pPr>
      <w:bookmarkStart w:id="1300" w:name="_Toc937"/>
      <w:r>
        <w:t>روایت 5</w:t>
      </w:r>
      <w:bookmarkEnd w:id="1300"/>
    </w:p>
    <w:p>
      <w:pPr>
        <w:pStyle w:val="BookText"/>
      </w:pPr>
      <w:r>
        <w:rPr>
          <w:rFonts w:ascii="IRNazanin" w:hAnsi="IRNazanin" w:eastAsia="IRNazanin" w:cs="IRNazanin"/>
          <w:lang w:bidi="fa-IR"/>
          <w:color w:val="111111"/>
          <w:sz w:val="28"/>
          <w:szCs w:val="28"/>
          <w:rtl/>
        </w:rPr>
        <w:t xml:space="preserve">قرب الإسناد: از امام صادق علیه السلام درباره شخصی که وصیت می‌کند از جانب وی به حج واجب روند، در حالی که از تمام دارایی وی تنها پنجاه درهم باقی مانده است سؤال شد. امام در پاسخ فرمود: به نیابت از وی از میقات‌های نزدیکی که رسول خدا تعیین کرده است، حج انجام دهند.</w:t>
      </w:r>
      <w:r>
        <w:rPr>
          <w:rStyle w:val="FootnoteReference"/>
        </w:rPr>
        <w:footnoteReference w:id="971"/>
      </w:r>
    </w:p>
    <w:p>
      <w:pPr>
        <w:pStyle w:val="Heading5"/>
      </w:pPr>
      <w:bookmarkStart w:id="1301" w:name="_Toc938"/>
      <w:r>
        <w:t>روایت 6</w:t>
      </w:r>
      <w:bookmarkEnd w:id="1301"/>
    </w:p>
    <w:p>
      <w:pPr>
        <w:pStyle w:val="BookText"/>
      </w:pPr>
      <w:r>
        <w:rPr>
          <w:rFonts w:ascii="IRNazanin" w:hAnsi="IRNazanin" w:eastAsia="IRNazanin" w:cs="IRNazanin"/>
          <w:lang w:bidi="fa-IR"/>
          <w:color w:val="111111"/>
          <w:sz w:val="28"/>
          <w:szCs w:val="28"/>
          <w:rtl/>
        </w:rPr>
        <w:t xml:space="preserve">فقه الرضا علیه السلام: اگر فردی وصیت کند که از جانب وی به حج روند و حج نگزارده باشد، از تمام دارایی‌اش به نیابت از اوحج گزارند. اگر به سفر حج رفته باشد از یک سوم دارایی‌اش، و در صورتی که دارایی وی تا اندازه ای نباشد که به نیابت از وی از شهر او به حج روند، از هر جایی که فراهم می شود، به نیابت از وی حج گزارند. اگر شخص وصیت کند که یک سوم دارایی‌اش را در راه حج و آزاد کردن برده و دادن صدقه خرج کنند، وصیت او را انجام می‌شود. اما اگر یک سوم دارایی اش به اندازه ای نباشد که با آن به حج روند و برده‌ای را آزاد کنند و صدقه دهند، از حج آغاز کند، چرا که آن واجب می باشد و مابقی را به خواست خدا جهت آزاد کردن برده یا صدقه قرار دهند.</w:t>
      </w:r>
      <w:r>
        <w:rPr>
          <w:rStyle w:val="FootnoteReference"/>
        </w:rPr>
        <w:footnoteReference w:id="972"/>
      </w:r>
    </w:p>
    <w:p>
      <w:pPr>
        <w:pStyle w:val="Heading5"/>
      </w:pPr>
      <w:bookmarkStart w:id="1302" w:name="_Toc939"/>
      <w:r>
        <w:t>روایت 7</w:t>
      </w:r>
      <w:bookmarkEnd w:id="1302"/>
    </w:p>
    <w:p>
      <w:pPr>
        <w:pStyle w:val="BookText"/>
      </w:pPr>
      <w:r>
        <w:rPr>
          <w:rFonts w:ascii="IRNazanin" w:hAnsi="IRNazanin" w:eastAsia="IRNazanin" w:cs="IRNazanin"/>
          <w:lang w:bidi="fa-IR"/>
          <w:color w:val="111111"/>
          <w:sz w:val="28"/>
          <w:szCs w:val="28"/>
          <w:rtl/>
        </w:rPr>
        <w:t xml:space="preserve">السرائر: جمیل گوید: از امام صادق علیه السلام پرسیدم: آیا در هنگام نیاز و ضرورت، شخص می تواند از زکات به حج رود؟ امام فرمود: آری.</w:t>
      </w:r>
      <w:r>
        <w:rPr>
          <w:rStyle w:val="FootnoteReference"/>
        </w:rPr>
        <w:footnoteReference w:id="973"/>
      </w:r>
    </w:p>
    <w:p>
      <w:pPr>
        <w:pStyle w:val="Heading5"/>
      </w:pPr>
      <w:bookmarkStart w:id="1303" w:name="_Toc940"/>
      <w:r>
        <w:t>روایت 8</w:t>
      </w:r>
      <w:bookmarkEnd w:id="1303"/>
    </w:p>
    <w:p>
      <w:pPr>
        <w:pStyle w:val="BookText"/>
      </w:pPr>
      <w:r>
        <w:rPr>
          <w:rFonts w:ascii="IRNazanin" w:hAnsi="IRNazanin" w:eastAsia="IRNazanin" w:cs="IRNazanin"/>
          <w:lang w:bidi="fa-IR"/>
          <w:color w:val="111111"/>
          <w:sz w:val="28"/>
          <w:szCs w:val="28"/>
          <w:rtl/>
        </w:rPr>
        <w:t xml:space="preserve">السرائر: تعدادی از اصحاب ما گفتند: دو سال بعد از فوت ابی جعفر به ابی الحسن علیه السلام</w:t>
      </w:r>
      <w:r>
        <w:rPr>
          <w:rStyle w:val="FootnoteReference"/>
        </w:rPr>
        <w:footnoteReference w:id="974"/>
      </w:r>
      <w:r>
        <w:rPr>
          <w:rFonts w:ascii="IRNazanin" w:hAnsi="IRNazanin" w:eastAsia="IRNazanin" w:cs="IRNazanin"/>
          <w:lang w:bidi="fa-IR"/>
          <w:color w:val="111111"/>
          <w:sz w:val="28"/>
          <w:szCs w:val="28"/>
          <w:rtl/>
        </w:rPr>
        <w:t xml:space="preserve">گفتیم: مردی در راه سفر به حج از دنیا رفت. او وصیت کرد و گفت: برای من حج بگذار و هر چه باقی ماند، برای خودت باشد. اصحاب در این باره اختلاف نظر پیدا کردند؛ برخی از آنان گفتند: باید از میقاتی حج گزارده شود که چیز بیشتری برای او باقی بماند؛ اما برخی دیگر گفتند: از همان جایی که از دنیا رفته است باید حج را انجام دهند. امام فرمود: از همان مکانی که از دنیا رفته، باید به نیابت از وی حج گزارند.</w:t>
      </w:r>
      <w:r>
        <w:rPr>
          <w:rStyle w:val="FootnoteReference"/>
        </w:rPr>
        <w:footnoteReference w:id="975"/>
      </w:r>
    </w:p>
    <w:p>
      <w:pPr>
        <w:pStyle w:val="Heading5"/>
      </w:pPr>
      <w:bookmarkStart w:id="1304" w:name="_Toc941"/>
      <w:r>
        <w:t>روایت 9</w:t>
      </w:r>
      <w:bookmarkEnd w:id="1304"/>
    </w:p>
    <w:p>
      <w:pPr>
        <w:pStyle w:val="BookText"/>
      </w:pPr>
      <w:r>
        <w:rPr>
          <w:rFonts w:ascii="IRNazanin" w:hAnsi="IRNazanin" w:eastAsia="IRNazanin" w:cs="IRNazanin"/>
          <w:lang w:bidi="fa-IR"/>
          <w:color w:val="111111"/>
          <w:sz w:val="28"/>
          <w:szCs w:val="28"/>
          <w:rtl/>
        </w:rPr>
        <w:t xml:space="preserve">قرب الإسناد: زنی وصیت کرد که یک سوم دارایی خویش را برای صدقه و رفتن به حج به نیابت از وی و آزاد کردن برده ای قرار دهند، اما دارایی وی برای انجام این امور کافی نبود. در این باره از ابو حنیفه و سفیان ثوری سؤال کردند. هر یک از آن دو گفتند:به مردی مراجعه کن که توشه اش در راه حج تمام شده و او را کمک کنو به شخصی که تلاش کرده تا بتواند برده ای را آزاد کند ولی چیزی کم دارد تا بتواند آزاد کند و مابقی را صدقه بده. معاویة بن عمار در این باره از امام صادق سؤال کرد. امام در پاسخ فرمود: از سفر حج آغاز کن، چرا که رفتن به حج واجب است و هر آنچه را که باقی ماند در راه مستحبات قرار ده. این گفته امام به ابو حنیفه رسید و وی از سخن خویش باز گشت.</w:t>
      </w:r>
      <w:r>
        <w:rPr>
          <w:rStyle w:val="FootnoteReference"/>
        </w:rPr>
        <w:footnoteReference w:id="976"/>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7" w:name="pg13553_133961"/>
    <w:bookmarkEnd w:id="107"/>
    <w:p>
      <w:pPr>
        <w:pStyle w:val="Heading5"/>
      </w:pPr>
      <w:bookmarkStart w:id="1305" w:name="_Toc942"/>
      <w:r>
        <w:t>«10»</w:t>
      </w:r>
      <w:bookmarkEnd w:id="1305"/>
    </w:p>
    <w:p>
      <w:pPr>
        <w:pStyle w:val="BookText"/>
      </w:pPr>
      <w:r>
        <w:rPr>
          <w:rFonts w:ascii="Amiri" w:hAnsi="Amiri" w:eastAsia="Amiri" w:cs="Amiri"/>
          <w:lang w:bidi="ar-SA"/>
          <w:color w:val="111111"/>
          <w:sz w:val="28"/>
          <w:szCs w:val="28"/>
          <w:rtl/>
        </w:rPr>
        <w:t xml:space="preserve">ني، [الغيبة للنعماني] الْقَاسِمُ بْنُ مُحَمَّدِ بْنِ الْحُسَيْنِ بْنِ حَازِمٍ مِنْ كِتَابِهِ عَنْ عِيسَي بْنِ هِشَامٍ عَنِ ابْنِ جَبَلَةَ عَنْ سَلَمَةَ بْنِ جَنَاحٍ عَنْ حَازِمِ بْنِ حَبِيبٍ قَالَ: دَخَلْتُ عَلَي أَبِي عَبْدِ اللَّهِ عليه السلام فَقُلْتُ لَهُ أَصْلَحَكَ اللَّهُ إِنَّ أبواي [أَبَوَيَ] هَلَكَا وَ لَمْ يَحُجَّا وَ إِنَّ اللَّهَ قَدْ رَزَقَ وَ أَحْسَنَ فَمَا تَرَي فِي الْحَجِّ عَنْهُمَا فَقَالَ افْعَلْ فَإِنَّهُ يَبْرُدُ لَهُمَا</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Heading5"/>
      </w:pPr>
      <w:bookmarkStart w:id="1306" w:name="_Toc943"/>
      <w:r>
        <w:t>«11»</w:t>
      </w:r>
      <w:bookmarkEnd w:id="1306"/>
    </w:p>
    <w:p>
      <w:pPr>
        <w:pStyle w:val="BookText"/>
      </w:pPr>
      <w:r>
        <w:rPr>
          <w:rFonts w:ascii="Amiri" w:hAnsi="Amiri" w:eastAsia="Amiri" w:cs="Amiri"/>
          <w:lang w:bidi="ar-SA"/>
          <w:color w:val="111111"/>
          <w:sz w:val="28"/>
          <w:szCs w:val="28"/>
          <w:rtl/>
        </w:rPr>
        <w:t xml:space="preserve">ني، [الغيبة للنعماني] عَبْدُ الْوَاحِدِ بْنُ عَبْدِ اللَّهِ عَنْ أَحْمَدَ بْنِ مُحَمَّدِ بْنِ رِيَاحٍ الزُّهْرِيِّ عَنْ أَحْمَدَ بْنِ عَلِيٍّ الْحِمْيَرِيِّ عَنِ الْحُسَيْنِ بْنِ أَيُّوبَ عَنْ عَبْدِ الْكَرِيمِ بْنِ عَمْرٍو عَنْ أَبِي حَنِيفَةَ السَّابِقِ عَنْ حَازِمِ بْنِ حَبِيبٍ قَالَ: قُلْتُ لِأَبِي عَبْدِ اللَّهِ عليه السلام إِنَّ أَبِي هَلَكَ وَ هُوَ رَجُلٌ أَعْجَمِيٌّ وَ قَدْ أَرَدْتُ أَنْ أَحُجَّ عَنْهُ وَ أَتَصَدَّقَ فَمَا تَرَي فِي ذَلِكَ فَقَالَ افْعَلْ فَإِنَّهُ يَصِلُ إِلَيْهِ‌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Heading5"/>
      </w:pPr>
      <w:bookmarkStart w:id="1307" w:name="_Toc944"/>
      <w:r>
        <w:t>«12»</w:t>
      </w:r>
      <w:bookmarkEnd w:id="1307"/>
    </w:p>
    <w:p>
      <w:pPr>
        <w:pStyle w:val="BookText"/>
      </w:pPr>
      <w:r>
        <w:rPr>
          <w:rFonts w:ascii="Amiri" w:hAnsi="Amiri" w:eastAsia="Amiri" w:cs="Amiri"/>
          <w:lang w:bidi="ar-SA"/>
          <w:color w:val="111111"/>
          <w:sz w:val="28"/>
          <w:szCs w:val="28"/>
          <w:rtl/>
        </w:rPr>
        <w:t xml:space="preserve">كش، [رجال الكشي] وَجَدْتُ بِخَطِّ أَبِي عَبْدِ اللَّهِ الشَّاذَانِيِّ فِي كِتَابِهِ سَمِعْتُ الْفَضْلَ بْنَ هَاشِمٍ الْهَرَوِيَّ يَقُولُ: ذُكِرَ لِي كَثْرَةُ مَا يَحُجُّ الْمَحْمُودِيُّ فَسَأَلْتُهُ عَنْ مَبْلَغِ حَجَّاتِهِ فَلَمْ يُخْبِرْنِي بِمَبْلَغِهَا وَ قَالَ رُزِقْتُ خَيْراً كَثِيراً وَ الْحَمْدُ لِلَّهِ فَقُلْتُ لَهُ فَتَحُجُّ عَنْ نَفْسِكَ أَوْ عَنْ غَيْرِكَ فَقَالَ عَنْ غَيْرِي بَعْدَ حَجَّةِ الْإِسْلَامِ أَحُجُّ عَنْ رَسُولِ اللَّهِ صلي الله عليه و آله وَ أَجْعَلُ مَا أَجَازَنِيَ اللَّهُ عَلَيْهِ لِأَوْلِيَائِهِ وَ أَهَبُ مِمَّا أُثَابُ عَلَي ذَلِكَ لِلْمُؤْمِنِينَ وَ الْمُؤْمِنَاتِ قُلْتُ فَمَا تَقُولُ فِي حَجِّكَ فَقَالَ أَقُولُ اللَّهُمَّ إِنِّي أَهْلَلْتُ لِرَسُولِكَ مُحَمَّدٍ صلي الله عليه و آله وَ جَعَلْتُ جَزَايَ مِنْكَ وَ مِنْهُ لِأَوْلِيَائِكَ الطَّاهِرِينَ وَ وَهَبْتُ ثَوَابِي عَنْهُمْ لِعِبَادِكَ الْمُؤْمِنِينَ وَ الْمُؤْمِنَاتِ بِكِتَابِكَ وَ سُنَّةِ نَبِيِّكَ إِلَي آخِرِ الدُّعَاءِ</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5"/>
      </w:pPr>
      <w:bookmarkStart w:id="1308" w:name="_Toc945"/>
      <w:r>
        <w:t>«13»</w:t>
      </w:r>
      <w:bookmarkEnd w:id="1308"/>
    </w:p>
    <w:p>
      <w:pPr>
        <w:pStyle w:val="BookText"/>
      </w:pPr>
      <w:r>
        <w:rPr>
          <w:rFonts w:ascii="Amiri" w:hAnsi="Amiri" w:eastAsia="Amiri" w:cs="Amiri"/>
          <w:lang w:bidi="ar-SA"/>
          <w:color w:val="111111"/>
          <w:sz w:val="28"/>
          <w:szCs w:val="28"/>
          <w:rtl/>
        </w:rPr>
        <w:t xml:space="preserve">وَجَدْتُ بِخَطِّ الشَّيْخِ مُحَمَّدِ بْنِ عَلِيٍّ الْجُبَعِيِّ نَقْلًا مِنْ خَطِّ الشَّهِيدِ رَحْمَةُ اللَّهِ عَلَيْهِمَا قَالَ الصَّادِقُ عليه السلام: فِي الرَّجُلِ يَحُجُّ عَنْ آخَرَ لَهُ أَجْرُ وَ ثَوَابُ عَشْرِ حِجَجٍ وَ يُغْفَرُ لَهُ وَ لِأَبِيهِ وَ لِابْنِهِ وَ لِابْنَتِهِ وَ لِأَخِيهِ وَ لِعَمَّتِهِ وَ لِخَالِهِ وَ لِخَالَتِهِ إِنَّ اللَّهَ وَاسِعٌ كَرِيمٌ.</w:t>
      </w:r>
    </w:p>
    <w:p>
      <w:pPr>
        <w:pStyle w:val="Heading5"/>
      </w:pPr>
      <w:bookmarkStart w:id="1309" w:name="_Toc946"/>
      <w:r>
        <w:t>روایت 10</w:t>
      </w:r>
      <w:bookmarkEnd w:id="1309"/>
    </w:p>
    <w:p>
      <w:pPr>
        <w:pStyle w:val="BookText"/>
      </w:pPr>
      <w:r>
        <w:rPr>
          <w:rFonts w:ascii="IRNazanin" w:hAnsi="IRNazanin" w:eastAsia="IRNazanin" w:cs="IRNazanin"/>
          <w:lang w:bidi="fa-IR"/>
          <w:color w:val="111111"/>
          <w:sz w:val="28"/>
          <w:szCs w:val="28"/>
          <w:rtl/>
        </w:rPr>
        <w:t xml:space="preserve">غیبة النعمانی: حازم بن حبیب نقل کرده است که نزد امام صادق علیه السلام رفتم و به ایشان گفتم: خداوند شما را حفظ کند، والدین من هر دو از دنیا رفته اند و حج نگزارده اند. خداوند سبحان رزق و روزی داده و نیکی کرده است. نظر شما درباره حج گزاردن به نیابت از آن دو چیست؟ امام فرمود: این کار را انجام ده، چرا که این امر به آنان آرامش می بخشد.</w:t>
      </w:r>
      <w:r>
        <w:rPr>
          <w:rStyle w:val="FootnoteReference"/>
        </w:rPr>
        <w:footnoteReference w:id="980"/>
      </w:r>
    </w:p>
    <w:p>
      <w:pPr>
        <w:pStyle w:val="Heading5"/>
      </w:pPr>
      <w:bookmarkStart w:id="1310" w:name="_Toc947"/>
      <w:r>
        <w:t>روایت 11</w:t>
      </w:r>
      <w:bookmarkEnd w:id="1310"/>
    </w:p>
    <w:p>
      <w:pPr>
        <w:pStyle w:val="BookText"/>
      </w:pPr>
      <w:r>
        <w:rPr>
          <w:rFonts w:ascii="IRNazanin" w:hAnsi="IRNazanin" w:eastAsia="IRNazanin" w:cs="IRNazanin"/>
          <w:lang w:bidi="fa-IR"/>
          <w:color w:val="111111"/>
          <w:sz w:val="28"/>
          <w:szCs w:val="28"/>
          <w:rtl/>
        </w:rPr>
        <w:t xml:space="preserve">غیبة نعمانی: حازم بن حبیب نقل کرده است که به امام صادق علیه السلام گفتم: پدرم که فردی گنگ بود، حج نگزارده از دنیا رفت، و من خواستم که به نیابت از وی به حج روم و صدقه دهم. نظر شما در این باره چیست؟ امام فرمود: این کار را انجام ده، چرا که ثواب آن به وی خواهد رسید.</w:t>
      </w:r>
      <w:r>
        <w:rPr>
          <w:rStyle w:val="FootnoteReference"/>
        </w:rPr>
        <w:footnoteReference w:id="981"/>
      </w:r>
    </w:p>
    <w:p>
      <w:pPr>
        <w:pStyle w:val="Heading5"/>
      </w:pPr>
      <w:bookmarkStart w:id="1311" w:name="_Toc948"/>
      <w:r>
        <w:t>روایت 12</w:t>
      </w:r>
      <w:bookmarkEnd w:id="1311"/>
    </w:p>
    <w:p>
      <w:pPr>
        <w:pStyle w:val="BookText"/>
      </w:pPr>
      <w:r>
        <w:rPr>
          <w:rFonts w:ascii="IRNazanin" w:hAnsi="IRNazanin" w:eastAsia="IRNazanin" w:cs="IRNazanin"/>
          <w:lang w:bidi="fa-IR"/>
          <w:color w:val="111111"/>
          <w:sz w:val="28"/>
          <w:szCs w:val="28"/>
          <w:rtl/>
        </w:rPr>
        <w:t xml:space="preserve">رجال الکشی: فضل بن هاشم هروی گوید: از فزونی تعداد دفعاتی که محمودی به سفر حج رفته، برای من گفته شد. پس از اوسؤال کردم که چند بار حج گزارده است؟ اما وی چیزی بر زبان نیاورد و گفت: الحمدلله به من رزق و روزی فراوانی داده شده. به وی گفتم: برای خود حج می گزاری یا این که به نیابت از دیگران به سفر حج می روی؟ گفت: به نیابت از دیگران. پس از انجام حج واجب، به نیابت از رسول خدا حج گزارده و آنچه که خداوند به من پاداش داده، برای اولیای وی قرار می دهم، و هر آن چه راثوابی از آن نصیب من شود، به مردان و زنان مؤمن می بخشم. به وی گفتم: در حج خویش چه می گویی؟ گفت می گویم: بار خدایا! من برای رسول تو احرام کردم و پاداش تو و رسولت را به اولیای پاکت می دهم و جزا و پاداش از جانب آنان را به مردان و زنان مؤمنی که به کتابت و سنت پیامبرت باور دارند می بخشم ... و تا آخر دعا را خواند.</w:t>
      </w:r>
      <w:r>
        <w:rPr>
          <w:rStyle w:val="FootnoteReference"/>
        </w:rPr>
        <w:footnoteReference w:id="982"/>
      </w:r>
    </w:p>
    <w:p>
      <w:pPr>
        <w:pStyle w:val="Heading5"/>
      </w:pPr>
      <w:bookmarkStart w:id="1312" w:name="_Toc949"/>
      <w:r>
        <w:t>روایت 13</w:t>
      </w:r>
      <w:bookmarkEnd w:id="1312"/>
    </w:p>
    <w:p>
      <w:pPr>
        <w:pStyle w:val="BookText"/>
      </w:pPr>
      <w:r>
        <w:rPr>
          <w:rFonts w:ascii="IRNazanin" w:hAnsi="IRNazanin" w:eastAsia="IRNazanin" w:cs="IRNazanin"/>
          <w:lang w:bidi="fa-IR"/>
          <w:color w:val="111111"/>
          <w:sz w:val="28"/>
          <w:szCs w:val="28"/>
          <w:rtl/>
        </w:rPr>
        <w:t xml:space="preserve">شهید نقل کرده است که در کتاب شیخ محمد بن علی جبعی به خط وی دیدم که امام صادق علیه السلام خطاب به مردی که به نیابت از شخص دیگری حج گزارده فرمود: برای وی ثواب و پاداش ده حج و همچنین آمرزش گناهان وی، پدر، پسر، دختر، برادر، عمه، دایی، و خاله اش نوشته می‌شود و خداوند گشایشگر کریم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8" w:name="pg13553_133962"/>
    <w:bookmarkEnd w:id="108"/>
    <w:p>
      <w:pPr>
        <w:pStyle w:val="Heading5"/>
      </w:pPr>
      <w:bookmarkStart w:id="1313" w:name="_Toc950"/>
      <w:r>
        <w:t>«14»</w:t>
      </w:r>
      <w:bookmarkEnd w:id="1313"/>
    </w:p>
    <w:p>
      <w:pPr>
        <w:pStyle w:val="BookText"/>
      </w:pPr>
      <w:r>
        <w:rPr>
          <w:rFonts w:ascii="Amiri" w:hAnsi="Amiri" w:eastAsia="Amiri" w:cs="Amiri"/>
          <w:lang w:bidi="ar-SA"/>
          <w:color w:val="111111"/>
          <w:sz w:val="28"/>
          <w:szCs w:val="28"/>
          <w:rtl/>
        </w:rPr>
        <w:t xml:space="preserve">كِتَابُ زَيْدٍ النَّرْسِيِّ عَنْ عَلِيِّ بْنِ مَزْيَدٍ صَاحِبِ السَّابِرِيِّ قَالَ: أَوْصَي إِلَيَّ رَجُلٌ بِتَرِكَتِهِ وَ أَمَرَنِي أَنْ أَحُجَّ بِهَا عَنْهُ فَنَظَرْتُ ذَلِكَ فَإِذَا شَيْ‌ءٌ يَسِيرٌ لَا يَكُونُ لِلْحَجِّ سَأَلْتُ أَبَا حَنِيفَةَ وَ غَيْرَهُ فَقَالُوا تَصَدَّقْ بِهَا فَلَمَّا حَجَجْتُ لَقِيتُ عَبْدَ اللَّهِ بْنَ الْحَسَنِ فِي الطَّوَافِ فَقُلْتُ لَهُ ذَلِكَ فَقَالَ لِي هَذَا جَعْفَرُ بْنُ مُحَمَّدٍ فِي الْحِجْرِ فَسَلْهُ قَالَ فَدَخَلْتُ الْحِجْرَ فَإِذَا أَبُو عَبْدِ اللَّهِ عليه السلام تَحْتَ الْمِيزَابِ مُقْبِلٌ بِوَجْهِهِ عَلَي الْبَيْتِ يَدْعُو ثُمَّ الْتَفَتَ فَرَآنِي فَقَالَ مَا حَاجَتُكَ فَقُلْتُ جُعِلْتُ فِدَاكَ إِنِّي رَجُلٌ مِنْ أَهْلِ الْكُوفَةِ مِنْ مَوَالِيكُمْ فَقَالَ دَعْ ذَا عَنْكَ حَاجَتَكَ قَالَ قُلْتُ رَجُلٌ مَاتَ وَ أَوْصَي بِتَرِكَتِهِ إِلَيَّ وَ أَمَرَنِي أَنْ أَحُجَّ بِهَا عَنْهُ وَ نَظَرْتُ فِي ذَلِكَ فَوَجَدْتُهُ يَسِيراً لَا يَكُونُ لِلْحَجِّ فَسَأَلْتُ مَنْ قِبَلَنَا فَقَالُوا لِي تَصَدَّقْ بِهِ فَقَالَ لِي مَا صَنَعْتَ فَقُلْتُ تَصَدَّقْتُ بِهِ قَالَ ضَمِنْتَ إِلَّا أَنْ لَا يَكُونَ يَبْلُغُ أَنْ يُحَجَّ بِهِ مِنْ مَكَّةَ وَ إِنْ كَانَ يَبْلُغُ أَنْ يُحَجَّ بِهِ مِنْ مَكَّةَ فَأَنْتَ ضَامِنٌ وَ إِنْ لَمْ يَكُنْ يَبْلُغُ ذَلِكَ فَلَيْسَ عَلَيْكَ ضَمَانٌ‌</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Heading5"/>
      </w:pPr>
      <w:bookmarkStart w:id="1314" w:name="_Toc951"/>
      <w:r>
        <w:t>«15»</w:t>
      </w:r>
      <w:bookmarkEnd w:id="1314"/>
    </w:p>
    <w:p>
      <w:pPr>
        <w:pStyle w:val="BookText"/>
      </w:pPr>
      <w:r>
        <w:rPr>
          <w:rFonts w:ascii="Amiri" w:hAnsi="Amiri" w:eastAsia="Amiri" w:cs="Amiri"/>
          <w:lang w:bidi="ar-SA"/>
          <w:color w:val="111111"/>
          <w:sz w:val="28"/>
          <w:szCs w:val="28"/>
          <w:rtl/>
        </w:rPr>
        <w:t xml:space="preserve">دَعَائِمُ الْإِسْلَامِ، رُوِّينَا عَنْ جَعْفَرِ بْنِ مُحَمَّدٍ عليهما السلام: أَنَّ رَجُلًا أَتَاهُ فَقَالَ إِنَّ أَبِي شَيْخٌ كَبِيرٌ لَمْ يَحُجَّ فَأُجَهِّزُ رَجُلًا يَحُجُّ عَنْهُ قَالَ نَعَمْ إِنَّ امْرَأَةً مِنْ خَثْعَمٍ سَأَلَتْ رَسُولَ اللَّهِ صلي الله عليه و آله أَنْ تَحُجَّ عَنْ أَبِيهَا لِأَنَّهُ شَيْخٌ كَبِيرٌ فَقَالَ رَسُولُ اللَّهِ صلي الله عليه و آله نَعَمْ فَافْعَلِي إِنَّهُ لَوْ كَانَ عَلَي أَبِيكِ دَيْنٌ فَقَضَيْتِهِ عَنْهُ أَجْزَأَهُ ذَلِكِ فالشيخ و العجوز إذا صارا إلي حال الزمانة يحج عنهما بنوهما من أموالهما كما ذكرنا في كتاب الصوم أنهما إن لم يقدرا علي الصوم أفطرا و أطعما كل يوم مسكينا لأنهما في حال من لا يرجي له أن يطيق ما لم يطقه و كذلك هما في هذه الحال‌</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Heading5"/>
      </w:pPr>
      <w:bookmarkStart w:id="1315" w:name="_Toc952"/>
      <w:r>
        <w:t>«16»</w:t>
      </w:r>
      <w:bookmarkEnd w:id="1315"/>
    </w:p>
    <w:p>
      <w:pPr>
        <w:pStyle w:val="BookText"/>
      </w:pPr>
      <w:r>
        <w:rPr>
          <w:rFonts w:ascii="Amiri" w:hAnsi="Amiri" w:eastAsia="Amiri" w:cs="Amiri"/>
          <w:lang w:bidi="ar-SA"/>
          <w:color w:val="111111"/>
          <w:sz w:val="28"/>
          <w:szCs w:val="28"/>
          <w:rtl/>
        </w:rPr>
        <w:t xml:space="preserve">وَ رُوِّينَا عَنْ جَعْفَرِ بْنِ مُحَمَّدٍ عليهما السلام أَنَّهُ قَالَ: فِيمَنْ أَوْصَي أَنْ يُحَجَّ عَنْهُ بَعْدَ مَوْتِهِ حَجَّةَ الْإِسْلَامِ إِنْ وَقَّتَ ذَلِكَ مِنْ ثُلُثِهِ أُخْرِجَ مِنْ ثُلُثِهِ وَ إِنْ لَمْ يُوَقِّتْهُ أُخْرِجَ مِنْ رَأْسِ الْمَالِ فَإِنْ أَوْصَي أَنْ يُحَجَّ عَنْهُ وَ كَانَ قَدْ حَجَّ حَجَّةَ الْإِسْلَامِ فَذَلِكَ مِنْ ثُلُثِهِ وَ يُخْرَجُ عَنْهُ رَجُلٌ يَحُجُّ عَنْهُ وَ يُعْطَي أُجْرَتَهُ وَ مَا فَضَلَ مِنَ النَّفَقَةِ فَهُوَ</w:t>
      </w:r>
    </w:p>
    <w:p>
      <w:pPr>
        <w:pStyle w:val="Heading5"/>
      </w:pPr>
      <w:bookmarkStart w:id="1316" w:name="_Toc953"/>
      <w:r>
        <w:t>روایت 14</w:t>
      </w:r>
      <w:bookmarkEnd w:id="1316"/>
    </w:p>
    <w:p>
      <w:pPr>
        <w:pStyle w:val="BookText"/>
      </w:pPr>
      <w:r>
        <w:rPr>
          <w:rFonts w:ascii="IRNazanin" w:hAnsi="IRNazanin" w:eastAsia="IRNazanin" w:cs="IRNazanin"/>
          <w:lang w:bidi="fa-IR"/>
          <w:color w:val="111111"/>
          <w:sz w:val="28"/>
          <w:szCs w:val="28"/>
          <w:rtl/>
        </w:rPr>
        <w:t xml:space="preserve">کتاب زید النرسی: علی بن مزید گفت: مردی ارث و دارایی خویش را به من سپرد و مرا مأمور کرد که به نیابت از وی به حج روم. اما زمانی که از مقدار دارایی وی آگاه شدم، دریافتم که جهت رفتن به حج کافی نیست. در این باره از ابوحنیفه و دیگران سؤال کردم. ایشان گفتند: آن را صدقه بده. زمانی که به حج رفتم، در طواف با عبدالله بن حسن دیدار کردم و در این باره با او سخن گفتم. وی به من گفت: این شخص که در حجر(اسماعیل) ایستاده است، امام صادق علیه السلام است، از ایشان در این باره سؤال کن. علی بن مزید گفت: داخل حجر شدم و امام صادق علیه السلام را زیر ناودان دیدم، در حالی که روی خویش را به سمت کعبه کرده بود و دعا می کرد. سپس نگاه خویش را باز گرداند و مرا دید و فرمود: حاجتت چیست؟ به امام گفتم: جانم به فدایتان! من از اهالی کوفه و از دوستداران شما هستم. امام فرمود: این سخن را رها کن، حاجتت را بگو؟ گفتم: مردی از دنیا رفت و ارث و دارایی خود را به من سپرد و وصیت کرد که از جانب وی حج گزارم، اما زمانی که در مقدار دارایی وی نیک اندیشیدم، دریافتم که آن برای رفتن به حج کافی نیست. پیش از این از کسی در این باره سؤال کردم، به من گفتند که صدقه دهم. امام گفت: چه کار کردی؟ گفتم: صدقه دادم. امام فرمود: ضامن هستی، مگر این که آن مال تا اندازه ای نباشد که بتوانی از مکه با آن حج گزاری؛ اما اگر مال به اندازه ای باشد که بتوانی از مکه با آن حج بگزاری، پس تو ضامنی، اما اگر دارایی وی تا آن حد نباشد، ضامن نیستی.</w:t>
      </w:r>
      <w:r>
        <w:rPr>
          <w:rStyle w:val="FootnoteReference"/>
        </w:rPr>
        <w:footnoteReference w:id="985"/>
      </w:r>
    </w:p>
    <w:p>
      <w:pPr>
        <w:pStyle w:val="Heading5"/>
      </w:pPr>
      <w:bookmarkStart w:id="1317" w:name="_Toc954"/>
      <w:r>
        <w:t>روایت 15</w:t>
      </w:r>
      <w:bookmarkEnd w:id="1317"/>
    </w:p>
    <w:p>
      <w:pPr>
        <w:pStyle w:val="BookText"/>
      </w:pPr>
      <w:r>
        <w:rPr>
          <w:rFonts w:ascii="IRNazanin" w:hAnsi="IRNazanin" w:eastAsia="IRNazanin" w:cs="IRNazanin"/>
          <w:lang w:bidi="fa-IR"/>
          <w:color w:val="111111"/>
          <w:sz w:val="28"/>
          <w:szCs w:val="28"/>
          <w:rtl/>
        </w:rPr>
        <w:t xml:space="preserve">دعائم الاسلام: مردی نزد امام صادق علیه السلام آمد و گفت: پدرم مردی کهنسال است و حج نگزارده، آیا می تواند شخصی را جهت رفتن به حج آماده سازد تا به نیابت از وی به حج رود؟ امام فرمود: آری .</w:t>
      </w:r>
    </w:p>
    <w:p>
      <w:pPr>
        <w:pStyle w:val="BookText"/>
      </w:pPr>
      <w:r>
        <w:rPr>
          <w:rFonts w:ascii="IRNazanin" w:hAnsi="IRNazanin" w:eastAsia="IRNazanin" w:cs="IRNazanin"/>
          <w:lang w:bidi="fa-IR"/>
          <w:color w:val="111111"/>
          <w:sz w:val="28"/>
          <w:szCs w:val="28"/>
          <w:rtl/>
        </w:rPr>
        <w:t xml:space="preserve">زنی از قبیله خثعم از رسول خدا پرسید که آیا می تواند از جانب پدرش به حج رود، زیرا پدرش مردی کهنسال است. رسول خدا فرمود: آری این کار را انجام ده. چرا که اگر دینی بر عهده پدرت باشد، تو آن را ادا کردی و کفایت می‌کند. اگر پیرمرد و پیرزنی زمین گیرشوند، فرزندانشان با استفاده از اموال و دارایی آنان، به نیابت از آنها حج گزارند. پیشتر در کتاب الصوم ذکرکردیم که در صورتی که آن دو قادر به گرفتن روزه نباشند، افطار کنند و هر روز یک فرد مسکین و بیچاره  را اطعام دهند. زیرا آن دو چون شخصی هستند که از وی امید نمی رود چیزی را انجام دهد که قبلانتوانسته انجام دهد و شرایط آن دو نیز در این حالت چنین است.</w:t>
      </w:r>
      <w:r>
        <w:rPr>
          <w:rStyle w:val="FootnoteReference"/>
        </w:rPr>
        <w:footnoteReference w:id="986"/>
      </w:r>
    </w:p>
    <w:p>
      <w:pPr>
        <w:pStyle w:val="Heading5"/>
      </w:pPr>
      <w:bookmarkStart w:id="1318" w:name="_Toc955"/>
      <w:r>
        <w:t>روایت 16</w:t>
      </w:r>
      <w:bookmarkEnd w:id="1318"/>
    </w:p>
    <w:p>
      <w:pPr>
        <w:pStyle w:val="BookText"/>
      </w:pPr>
      <w:r>
        <w:rPr>
          <w:rFonts w:ascii="IRNazanin" w:hAnsi="IRNazanin" w:eastAsia="IRNazanin" w:cs="IRNazanin"/>
          <w:lang w:bidi="fa-IR"/>
          <w:color w:val="111111"/>
          <w:sz w:val="28"/>
          <w:szCs w:val="28"/>
          <w:rtl/>
        </w:rPr>
        <w:t xml:space="preserve">دعائم الاسلام: امام صادق علیه السلام درباره شخصی که وصیت کرده بود پس از مرگش به نیابت از وی حج واجب گزارند فرمود: اگر هزینه حج را از ثلث اموالش تعیین کرده، باید از یک سوم آن هزینه کنند. اگر مبلغی تعیین نکرده باشد، از اصل مالش خرج کنند. در صورتی که وصیت کرده که به نیابت از وی حج گزارند اما خود حج واجب را انجام داده باشد، از ثلث دارایی وی خرج کنند و مردی به نیابت از وی به حج رود و اجر و پاداش او را بدهند، اما هر آنچه از نفقه باقی بماند، برای کسی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9" w:name="pg13553_133963"/>
    <w:bookmarkEnd w:id="109"/>
    <w:p>
      <w:pPr>
        <w:pStyle w:val="BookText"/>
      </w:pPr>
      <w:r>
        <w:rPr>
          <w:rFonts w:ascii="Amiri" w:hAnsi="Amiri" w:eastAsia="Amiri" w:cs="Amiri"/>
          <w:lang w:bidi="ar-SA"/>
          <w:color w:val="111111"/>
          <w:sz w:val="28"/>
          <w:szCs w:val="28"/>
          <w:rtl/>
        </w:rPr>
        <w:t xml:space="preserve">لِلَّذِي أُخْرِجَ وَ لَا بَأْسَ أَنْ يُخْرَجَ لِذَلِكَ مَنْ لَمْ يَحُجَّ عَنْ نَفْسِهِ فَإِنْ كَانَ قَدْ حَجَّ فَهُوَ أَفْضَلُ وَ لَا تَحُجُّ الْمَرْأَةُ عَنِ الرَّجُلِ إِلَّا أَنْ يَكُونَ لَا يُوجَدُ غَيْرُهَا أَوْ تَكُونَ أَفْضَلَ مَا وُجِدَ مِنَ الرِّجَالِ وَ أَقْوَمَهُمْ بِالْمَنَاسِكِ‌</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Heading5"/>
      </w:pPr>
      <w:bookmarkStart w:id="1319" w:name="_Toc956"/>
      <w:r>
        <w:t>«17»</w:t>
      </w:r>
      <w:bookmarkEnd w:id="1319"/>
    </w:p>
    <w:p>
      <w:pPr>
        <w:pStyle w:val="BookText"/>
      </w:pPr>
      <w:r>
        <w:rPr>
          <w:rFonts w:ascii="Amiri" w:hAnsi="Amiri" w:eastAsia="Amiri" w:cs="Amiri"/>
          <w:lang w:bidi="ar-SA"/>
          <w:color w:val="111111"/>
          <w:sz w:val="28"/>
          <w:szCs w:val="28"/>
          <w:rtl/>
        </w:rPr>
        <w:t xml:space="preserve">وَ عَنْهُ: أَنَّهُ أَحَجَّ رَجُلًا عَنْ بَعْضِ وُلْدِهِ فَشَرَطَ عَلَيْهِ جَمِيعَ مَا يَصْنَعُهُ ثُمَّ قَالَ إِنَّكَ إِنْ قَضَيْتَ مَا شَرَطْنَا عَلَيْكَ كَانَ لِمَنْ حَجَجْتَ عَنْهُ حَجَّةً وَ لَكَ بِمَا وَفَيْتَ مِنَ الشَّرْطِ عَلَيْكَ وَ أَتْعَبْتَ بَدَنَكَ أَجْراً</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Heading5"/>
      </w:pPr>
      <w:bookmarkStart w:id="1320" w:name="_Toc957"/>
      <w:r>
        <w:t>«18»</w:t>
      </w:r>
      <w:bookmarkEnd w:id="1320"/>
    </w:p>
    <w:p>
      <w:pPr>
        <w:pStyle w:val="BookText"/>
      </w:pPr>
      <w:r>
        <w:rPr>
          <w:rFonts w:ascii="Amiri" w:hAnsi="Amiri" w:eastAsia="Amiri" w:cs="Amiri"/>
          <w:lang w:bidi="ar-SA"/>
          <w:color w:val="111111"/>
          <w:sz w:val="28"/>
          <w:szCs w:val="28"/>
          <w:rtl/>
        </w:rPr>
        <w:t xml:space="preserve">وَ عَنْ أَبِي جَعْفَرٍ مُحَمَّدِ بْنِ عَلِيٍّ صَلَوَاتُ اللَّهِ عَلَيْهِمْ أَنَّهُ قَالَ: مَنْ حَجَّ عَنْ غَيْرِهِ بِأَجْرٍ فَلَهُ إِذَا قَضَي الْحَجَّ أَنْ يَتَطَوَّعَ لِنَفْسِهِ بِمَا شَاءَ مِنْ عُمْرَةٍ أَوْ طَوَافٍ‌</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Heading5"/>
      </w:pPr>
      <w:bookmarkStart w:id="1321" w:name="_Toc958"/>
      <w:r>
        <w:t>«19»</w:t>
      </w:r>
      <w:bookmarkEnd w:id="1321"/>
    </w:p>
    <w:p>
      <w:pPr>
        <w:pStyle w:val="BookText"/>
      </w:pPr>
      <w:r>
        <w:rPr>
          <w:rFonts w:ascii="Amiri" w:hAnsi="Amiri" w:eastAsia="Amiri" w:cs="Amiri"/>
          <w:lang w:bidi="ar-SA"/>
          <w:color w:val="111111"/>
          <w:sz w:val="28"/>
          <w:szCs w:val="28"/>
          <w:rtl/>
        </w:rPr>
        <w:t xml:space="preserve">وَ عَنْهُ صلي الله عليه و آله أَنَّهُ قَالَ: مَنْ حَجَّ عَنْ غَيْرِهِ فَلْيَقُلْ عِنْدَ إِحْرَامِهِ اللَّهُمَّ إِنِّي أَحُجُّ عَنْ فُلَانٍ فَتَقَّبَلْ مِنْهُ وَ أْجُرْنِي عَلَي قَضَائِي عَنْهُ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Heading3"/>
      </w:pPr>
      <w:bookmarkStart w:id="1322" w:name="_Toc959"/>
      <w:r>
        <w:t>باب 19 آداب التهيؤ للحج و آداب الخروج</w:t>
      </w:r>
      <w:bookmarkEnd w:id="1322"/>
    </w:p>
    <w:p>
      <w:pPr>
        <w:pStyle w:val="Heading4"/>
      </w:pPr>
      <w:bookmarkStart w:id="1323" w:name="_Toc960"/>
      <w:r>
        <w:t>الأخبار</w:t>
      </w:r>
      <w:bookmarkEnd w:id="1323"/>
    </w:p>
    <w:p>
      <w:pPr>
        <w:pStyle w:val="Heading5"/>
      </w:pPr>
      <w:bookmarkStart w:id="1324" w:name="_Toc961"/>
      <w:r>
        <w:t>«1»</w:t>
      </w:r>
      <w:bookmarkEnd w:id="1324"/>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أَرَدْتُمُ الْحَجَّ فَتَقَدَّمُوا فِي شِرَاءِ الْحَوَائِجِ بِبَعْضِ مَا يُقَوِّيكُمْ عَلَي السَّفَرِ فَإِنَّ اللَّهَ عَزَّ وَ جَلَّ يَقُولُ وَ لَوْ أَرادُوا الْخُرُوجَ لَأَعَدُّوا لَهُ عُدَّةً</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5"/>
      </w:pPr>
      <w:bookmarkStart w:id="1325" w:name="_Toc962"/>
      <w:r>
        <w:t>«2»</w:t>
      </w:r>
      <w:bookmarkEnd w:id="1325"/>
    </w:p>
    <w:p>
      <w:pPr>
        <w:pStyle w:val="BookText"/>
      </w:pPr>
      <w:r>
        <w:rPr>
          <w:rFonts w:ascii="Amiri" w:hAnsi="Amiri" w:eastAsia="Amiri" w:cs="Amiri"/>
          <w:lang w:bidi="ar-SA"/>
          <w:color w:val="111111"/>
          <w:sz w:val="28"/>
          <w:szCs w:val="28"/>
          <w:rtl/>
        </w:rPr>
        <w:t xml:space="preserve">ل، [الخصال] أَبِي وَ ابْنُ الْوَلِيدِ مَعاً عَنْ مُحَمَّدٍ الْعَطَّارِ وَ أَحْمَدَ بْنِ إِدْرِيسَ مَعاً عَنِ الْأَشْعَرِيِّ عَنِ الْيَقْطِينِيِّ رَفَعَهُ إِلَي أَبِي جَعْفَرٍ عليه السلام أَنَّهُ قَالَ: لَا يُمَاكَسُ فِي أَرْبَعَةِ أَشْيَاءَ فِي الْأُضْحِيَّةِ وَ الْكَفَنِ وَ ثَمَنِ النَّسَمَةِ وَ الْكِرَاءِ إِلَي مَكَّةَ</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5"/>
      </w:pPr>
      <w:bookmarkStart w:id="1326" w:name="_Toc963"/>
      <w:r>
        <w:t>«3»</w:t>
      </w:r>
      <w:bookmarkEnd w:id="1326"/>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مِثْلَهُ‌</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کسی را برای حج فرستاده است. ایرادی ندارد که شخصی که خود تا کنون به حج نرفته، به نیابت از وی به حج رود، بلکه اگر به حج رفته باشد، برای او بهتر است. زن نمی تواند به نیابت از مرد به حج رود مگر این که غیر از آن زن شخص دیگری جهت انجام حج وجود نداشته باشد و یا این که آن زن از مردان جهت انجام عبادات و مناسک برتر و استوارتر باشد.</w:t>
      </w:r>
      <w:r>
        <w:rPr>
          <w:rStyle w:val="FootnoteReference"/>
        </w:rPr>
        <w:footnoteReference w:id="994"/>
      </w:r>
    </w:p>
    <w:p>
      <w:pPr>
        <w:pStyle w:val="Heading5"/>
      </w:pPr>
      <w:bookmarkStart w:id="1327" w:name="_Toc964"/>
      <w:r>
        <w:t>روایت 17</w:t>
      </w:r>
      <w:bookmarkEnd w:id="1327"/>
    </w:p>
    <w:p>
      <w:pPr>
        <w:pStyle w:val="BookText"/>
      </w:pPr>
      <w:r>
        <w:rPr>
          <w:rFonts w:ascii="IRNazanin" w:hAnsi="IRNazanin" w:eastAsia="IRNazanin" w:cs="IRNazanin"/>
          <w:lang w:bidi="fa-IR"/>
          <w:color w:val="111111"/>
          <w:sz w:val="28"/>
          <w:szCs w:val="28"/>
          <w:rtl/>
        </w:rPr>
        <w:t xml:space="preserve">دعائم الاسلام: امام صادق علیه السلام: مردی را از طرف یکی از فرزندانش به حج فرستاده و پس همه آنچه را انجام می دهد را بر او شرط کرده و گفته است: اگر آنچه را شرط کردیم انجام بدهی، برای کسی که از طرف او حج گذاردی حجی است و برای تو به خاطر آنکه به شرط وفا کردی و بدنت را به زحمت انداختی پاداشی است.</w:t>
      </w:r>
    </w:p>
    <w:p>
      <w:pPr>
        <w:pStyle w:val="Heading5"/>
      </w:pPr>
      <w:bookmarkStart w:id="1328" w:name="_Toc965"/>
      <w:r>
        <w:t>روایت 18</w:t>
      </w:r>
      <w:bookmarkEnd w:id="1328"/>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هر کس که به نیابت از شخص دیگری به حج رود، بر عهده وی است که پس از انجام حج، هر چه قدر که بخواهد، برای خودش عمره و طواف انجام دهد.</w:t>
      </w:r>
      <w:r>
        <w:rPr>
          <w:rStyle w:val="FootnoteReference"/>
        </w:rPr>
        <w:footnoteReference w:id="995"/>
      </w:r>
    </w:p>
    <w:p>
      <w:pPr>
        <w:pStyle w:val="Heading5"/>
      </w:pPr>
      <w:bookmarkStart w:id="1329" w:name="_Toc966"/>
      <w:r>
        <w:t>روایت 19</w:t>
      </w:r>
      <w:bookmarkEnd w:id="1329"/>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فرمود:کسی که به نیابت از دیگری حج می گزارد، به هنگام محرم شدن بگوید: «خدایا من به نیابت از فلانی حج می گزارم، پس از او بپذیر و مرا به خاطرانجام حج وی اجر و پاداش ده»</w:t>
      </w:r>
      <w:r>
        <w:rPr>
          <w:rStyle w:val="FootnoteReference"/>
        </w:rPr>
        <w:footnoteReference w:id="996"/>
      </w:r>
    </w:p>
    <w:p>
      <w:pPr>
        <w:pStyle w:val="Heading3"/>
      </w:pPr>
      <w:bookmarkStart w:id="1330" w:name="_Toc967"/>
      <w:r>
        <w:t>باب نوزدهم : آداب آماده شدن برای حج و آداب خروج</w:t>
      </w:r>
      <w:bookmarkEnd w:id="1330"/>
    </w:p>
    <w:p>
      <w:pPr>
        <w:pStyle w:val="Heading4"/>
      </w:pPr>
      <w:bookmarkStart w:id="1331" w:name="_Toc968"/>
      <w:r>
        <w:t>روایات</w:t>
      </w:r>
      <w:bookmarkEnd w:id="1331"/>
    </w:p>
    <w:p>
      <w:pPr>
        <w:pStyle w:val="Heading5"/>
      </w:pPr>
      <w:bookmarkStart w:id="1332" w:name="_Toc969"/>
      <w:r>
        <w:t>روایت 1</w:t>
      </w:r>
      <w:bookmarkEnd w:id="1332"/>
    </w:p>
    <w:p>
      <w:pPr>
        <w:pStyle w:val="BookText"/>
      </w:pPr>
      <w:r>
        <w:rPr>
          <w:rFonts w:ascii="IRNazanin" w:hAnsi="IRNazanin" w:eastAsia="IRNazanin" w:cs="IRNazanin"/>
          <w:lang w:bidi="fa-IR"/>
          <w:color w:val="111111"/>
          <w:sz w:val="28"/>
          <w:szCs w:val="28"/>
          <w:rtl/>
        </w:rPr>
        <w:t xml:space="preserve">الخصال: امیر المؤمنین علیه السلام در حدیث اربعمائة فرمود: اگر خواستید به حج روید، در خرید برخی از لوازم مورد نیاز که شما را در سفر یاری کند، پیشی گیرید، چرا که باری تعالی فرموده است: «ُ وَ لَوْ أَرادُوا الْخُرُوجَ لَأَعَدُّوا لَهُ عُدَّة »</w:t>
      </w:r>
      <w:r>
        <w:rPr>
          <w:rStyle w:val="FootnoteReference"/>
        </w:rPr>
        <w:footnoteReference w:id="997"/>
      </w: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به راستی اراده بیرون رفتن داشتند، قطعا برای آن ساز و برگی تدارک می دیدند.}</w:t>
      </w:r>
      <w:r>
        <w:rPr>
          <w:rStyle w:val="FootnoteReference"/>
        </w:rPr>
        <w:footnoteReference w:id="998"/>
      </w:r>
    </w:p>
    <w:p>
      <w:pPr>
        <w:pStyle w:val="Heading5"/>
      </w:pPr>
      <w:bookmarkStart w:id="1333" w:name="_Toc970"/>
      <w:r>
        <w:t>روایت 2</w:t>
      </w:r>
      <w:bookmarkEnd w:id="1333"/>
    </w:p>
    <w:p>
      <w:pPr>
        <w:pStyle w:val="BookText"/>
      </w:pPr>
      <w:r>
        <w:rPr>
          <w:rFonts w:ascii="IRNazanin" w:hAnsi="IRNazanin" w:eastAsia="IRNazanin" w:cs="IRNazanin"/>
          <w:lang w:bidi="fa-IR"/>
          <w:color w:val="111111"/>
          <w:sz w:val="28"/>
          <w:szCs w:val="28"/>
          <w:rtl/>
        </w:rPr>
        <w:t xml:space="preserve">الخصال: امام باقر علیه السلام فرمود: درباره چهار چیز چانه زنی نمی کنند: خرید قربانی، کفن، برده، و کرایه سفر مکه.</w:t>
      </w:r>
      <w:r>
        <w:rPr>
          <w:rStyle w:val="FootnoteReference"/>
        </w:rPr>
        <w:footnoteReference w:id="999"/>
      </w:r>
    </w:p>
    <w:p>
      <w:pPr>
        <w:pStyle w:val="Heading5"/>
      </w:pPr>
      <w:bookmarkStart w:id="1334" w:name="_Toc971"/>
      <w:r>
        <w:t>روایت 3</w:t>
      </w:r>
      <w:bookmarkEnd w:id="1334"/>
    </w:p>
    <w:p>
      <w:pPr>
        <w:pStyle w:val="BookText"/>
      </w:pPr>
      <w:r>
        <w:rPr>
          <w:rFonts w:ascii="IRNazanin" w:hAnsi="IRNazanin" w:eastAsia="IRNazanin" w:cs="IRNazanin"/>
          <w:lang w:bidi="fa-IR"/>
          <w:color w:val="111111"/>
          <w:sz w:val="28"/>
          <w:szCs w:val="28"/>
          <w:rtl/>
        </w:rPr>
        <w:t xml:space="preserve">الخصال: در آنچه که پیامبر صلی الله علیه و آله علی علیه السلام را به انجام آن وصیت نمود، همچون حدیث فوق است.</w:t>
      </w:r>
      <w:r>
        <w:rPr>
          <w:rStyle w:val="FootnoteReference"/>
        </w:rPr>
        <w:footnoteReference w:id="1000"/>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0" w:name="pg13553_133964"/>
    <w:bookmarkEnd w:id="110"/>
    <w:p>
      <w:pPr>
        <w:pStyle w:val="Heading5"/>
      </w:pPr>
      <w:bookmarkStart w:id="1335" w:name="_Toc972"/>
      <w:r>
        <w:t>«4»</w:t>
      </w:r>
      <w:bookmarkEnd w:id="1335"/>
    </w:p>
    <w:p>
      <w:pPr>
        <w:pStyle w:val="BookText"/>
      </w:pPr>
      <w:r>
        <w:rPr>
          <w:rFonts w:ascii="Amiri" w:hAnsi="Amiri" w:eastAsia="Amiri" w:cs="Amiri"/>
          <w:lang w:bidi="ar-SA"/>
          <w:color w:val="111111"/>
          <w:sz w:val="28"/>
          <w:szCs w:val="28"/>
          <w:rtl/>
        </w:rPr>
        <w:t xml:space="preserve">مَاجِيلَوَيْهِ عَنْ أَبِيهِ عَنِ الْبَرْقِيِّ عَنِ ابْنِ مَحْبُوبٍ عَنْ أَبِي أَيُّوبَ وَ مُحَمَّدِ بْنِ مُسْلِمٍ وَ مِنْهَالٍ الْقَصَّابِ مَعاً عَنِ الْبَاقِرِ عليه السلام قَالَ: مَنْ أَصَابَ مَالًا مِنْ أَرْبَعٍ لَمْ يُقْبَلْ مِنْهُ فِي أَرْبَعٍ مَنْ أَصَابَ مَالًا مِنْ غُلُولٍ أَوْ رِبًا أَوْ خِيَانَةٍ أَوْ سَرِقَةٍ لَمْ يُقْبَلْ مِنْهُ فِي زَكَاةٍ وَ لَا فِي صَدَقَةٍ وَ لَا فِي حَجٍّ وَ لَا فِي عُمْرَةٍ وَ قَالَ أَبُو جَعْفَرٍ عليه السلام لَا يَقْبَلُ اللَّهُ عَزَّ وَ جَلَّ حَجّاً وَ لَا عُمْرَةً مِنْ مَالٍ حَرَامٍ‌</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5"/>
      </w:pPr>
      <w:bookmarkStart w:id="1336" w:name="_Toc973"/>
      <w:r>
        <w:t>«5»</w:t>
      </w:r>
      <w:bookmarkEnd w:id="1336"/>
    </w:p>
    <w:p>
      <w:pPr>
        <w:pStyle w:val="BookText"/>
      </w:pPr>
      <w:r>
        <w:rPr>
          <w:rFonts w:ascii="Amiri" w:hAnsi="Amiri" w:eastAsia="Amiri" w:cs="Amiri"/>
          <w:lang w:bidi="ar-SA"/>
          <w:color w:val="111111"/>
          <w:sz w:val="28"/>
          <w:szCs w:val="28"/>
          <w:rtl/>
        </w:rPr>
        <w:t xml:space="preserve">ل، [الخصال] أَبِي عَنْ سَعْدٍ عَنِ ابْنِ عِيسَي عَنِ ابْنِ أَبِي عُمَيْرٍ وَ الْبَزَنْطِيِّ مَعاً عَنْ أَبَانِ بْنِ عُثْمَانَ عَنْ أَبِي عَبْدِ اللَّهِ عليه السلام قَالَ: أَرْبَعٌ لَا يَجُزْنَ فِي أَرْبَعَةٍ الْخِيَانَةُ وَ الْغُلُولُ وَ السَّرِقَةُ وَ الرِّبَا لَا تَجُوزُ فِي الْحَجِّ وَ لَا فِي عُمْرَةٍ وَ لَا جِهَادٍ وَ لَا صَدَقَةٍ</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Heading5"/>
      </w:pPr>
      <w:bookmarkStart w:id="1337" w:name="_Toc974"/>
      <w:r>
        <w:t>«6»</w:t>
      </w:r>
      <w:bookmarkEnd w:id="1337"/>
    </w:p>
    <w:p>
      <w:pPr>
        <w:pStyle w:val="BookText"/>
      </w:pPr>
      <w:r>
        <w:rPr>
          <w:rFonts w:ascii="Amiri" w:hAnsi="Amiri" w:eastAsia="Amiri" w:cs="Amiri"/>
          <w:lang w:bidi="ar-SA"/>
          <w:color w:val="111111"/>
          <w:sz w:val="28"/>
          <w:szCs w:val="28"/>
          <w:rtl/>
        </w:rPr>
        <w:t xml:space="preserve">سن، [المحاسن] النَّوْفَلِيُّ عَنِ السَّكُونِيِّ عَنْ أَبِي عَبْدِ اللَّهِ عليه السلام عَنْ أَبِيهِ عليه السلام: أَنَّ النَّبِيَّ صلي الله عليه و آله حَمَلَ جَهَازَهُ عَلَي رَاحِلَتِهِ قَالَ هَذِهِ حَجَّةٌ لَا رِئَاءَ فِيهَا وَ لَا سُمْعَةَ ثُمَّ قَالَ مَنْ تَجَهَّزَ وَ فِي جَهَازِهِ عَلَمٌ حَرَامٌ لَمْ يَقْبَلِ اللَّهُ مِنْهُ الْحَجَ‌</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5"/>
      </w:pPr>
      <w:bookmarkStart w:id="1338" w:name="_Toc975"/>
      <w:r>
        <w:t>«7»</w:t>
      </w:r>
      <w:bookmarkEnd w:id="1338"/>
    </w:p>
    <w:p>
      <w:pPr>
        <w:pStyle w:val="BookText"/>
      </w:pPr>
      <w:r>
        <w:rPr>
          <w:rFonts w:ascii="Amiri" w:hAnsi="Amiri" w:eastAsia="Amiri" w:cs="Amiri"/>
          <w:lang w:bidi="ar-SA"/>
          <w:color w:val="111111"/>
          <w:sz w:val="28"/>
          <w:szCs w:val="28"/>
          <w:rtl/>
        </w:rPr>
        <w:t xml:space="preserve">ضا، [فقه الرضا عليه السلام]: إِذَا أَرَدْتَ الْخُرُوجَ إِلَي الْحَجِّ فَوَفِّرْ شَعْرَكَ شَهْرَ ذِي الْقَعْدَةِ وَ عَشَرَةً مِنْ شَهْرِ ذِي الْحِجَّةِ وَ اجْمَعْ أَهْلَكَ وَ صَلِّ رَكْعَتَيْنِ وَ مَجِّدِ اللَّهَ عَزَّ وَ جَلَّ وَ صَلِّ عَلَي النَّبِيِّ صلي الله عليه و آله وَ ارْفَعْ يَدَيْكَ إِلَي اللَّهِ وَ قُلِ اللَّهُمَّ إِنِّي أَسْتَوْدِعُكَ الْيَوْمَ دِينِي وَ نَفْسِي وَ مَالِي وَ أَهْلِي وَ وُلْدِي وَ جَمِيعَ جِيرَانِي وَ إِخْوَانِنَا الْمُؤْمِنِينَ وَ الشَّاهِدَ مِنَّا وَ الْغَائِبَ عَنَّا فَإِذَا خَرَجْتَ فَقُلْ بِحَوْلِ اللَّهِ وَ قُوَّتِهِ أَخْرُجُ فَإِذَا وَضَعْتَ رِجْلَكَ فِي الرِّكَابِ فَقُلْ بِسْمِ اللَّهِ وَ بِاللَّهِ وَ فِي سَبِيلِ اللَّهِ وَ عَلَي مِلَّةِ رَسُولِ اللَّهِ صلي الله عليه و آله فَإِذَا اسْتَوَيْتَ عَلَي رَاحِلَتِكَ وَ اسْتَوَي بِكَ مَحْمِلُكَ فَقُلِ الْحَمْدُ لِلَّهِ الَّذِي هَدَانَا إِلَي الْإِسْلَامِ وَ مَنَّ عَلَيْنَا بِالْإِيمَانِ وَ عَلَّمَنَا الْقُرْآنَ وَ مَنَّ عَلَيْنَا بِمُحَمَّدٍ صلي الله عليه و آله سُبْحانَ الَّذِي سَخَّرَ لَنا هذا وَ ما كُنَّا لَهُ مُقْرِنِينَ وَ إِنَّا إِلي رَبِّنا لَمُنْقَلِبُونَ وَ الْحَمْدُ لِلَّهِ رَبِّ الْعالَمِينَ- وَ عَلَيْكَ بِكَثْرَةِ الِاسْتِغْفَارِ وَ التَّسْبِيحِ وَ التَّهْلِيلِ وَ التَّكْبِيرِ وَ الصَّلَاةِ عَلَي مُحَمَّدٍ وَ آلِهِ وَ حُسْنِ الْخُلُقِ وَ حُسْنِ الصِّحَابَةِ لِمَنْ صَحِبَكَ وَ كَظْمِ الْغَيْضِ وَ قِلَّةِ الْكَلَامِ وَ إِيَّاكَ وَ الْمُمَارَاةَ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Heading5"/>
      </w:pPr>
      <w:bookmarkStart w:id="1339" w:name="_Toc976"/>
      <w:r>
        <w:t>روایت 4</w:t>
      </w:r>
      <w:bookmarkEnd w:id="1339"/>
    </w:p>
    <w:p>
      <w:pPr>
        <w:pStyle w:val="BookText"/>
      </w:pPr>
      <w:r>
        <w:rPr>
          <w:rFonts w:ascii="IRNazanin" w:hAnsi="IRNazanin" w:eastAsia="IRNazanin" w:cs="IRNazanin"/>
          <w:lang w:bidi="fa-IR"/>
          <w:color w:val="111111"/>
          <w:sz w:val="28"/>
          <w:szCs w:val="28"/>
          <w:rtl/>
        </w:rPr>
        <w:t xml:space="preserve">امالی صدوق: امام باقر علیه السلام فرمود: کسی که مالی را از چهار طریق به دست آورد، در چهار جا از وی پذیرفته نخواهد شد: کسی که مالی را از راه اختلاس، ربا، خیانت و سرقت به دست آورد، در زکات، صدقه، حج و عمره از وی پذیرفته نخواهد شد؛ چنان که امام باقر علیه السلام فرمود: خداوند عز وجل سفر حج و عمره را از مالی که از راه حرام به دست آمده نمی پذیرد.</w:t>
      </w:r>
      <w:r>
        <w:rPr>
          <w:rStyle w:val="FootnoteReference"/>
        </w:rPr>
        <w:footnoteReference w:id="1005"/>
      </w:r>
    </w:p>
    <w:p>
      <w:pPr>
        <w:pStyle w:val="Heading5"/>
      </w:pPr>
      <w:bookmarkStart w:id="1340" w:name="_Toc977"/>
      <w:r>
        <w:t>روایت 5</w:t>
      </w:r>
      <w:bookmarkEnd w:id="1340"/>
    </w:p>
    <w:p>
      <w:pPr>
        <w:pStyle w:val="BookText"/>
      </w:pPr>
      <w:r>
        <w:rPr>
          <w:rFonts w:ascii="IRNazanin" w:hAnsi="IRNazanin" w:eastAsia="IRNazanin" w:cs="IRNazanin"/>
          <w:lang w:bidi="fa-IR"/>
          <w:color w:val="111111"/>
          <w:sz w:val="28"/>
          <w:szCs w:val="28"/>
          <w:rtl/>
        </w:rPr>
        <w:t xml:space="preserve">الخصال: امام صادق علیه السلام فرمود: چهار چیز در چهار چیز دیگر پذیرفتنی نیست. خیانت، اختلاس، سرقت و ربا، در حج، عمره، جهاد و صدقه پذیرفتنی نیست.</w:t>
      </w:r>
      <w:r>
        <w:rPr>
          <w:rStyle w:val="FootnoteReference"/>
        </w:rPr>
        <w:footnoteReference w:id="1006"/>
      </w:r>
    </w:p>
    <w:p>
      <w:pPr>
        <w:pStyle w:val="Heading5"/>
      </w:pPr>
      <w:bookmarkStart w:id="1341" w:name="_Toc978"/>
      <w:r>
        <w:t>روایت 6</w:t>
      </w:r>
      <w:bookmarkEnd w:id="1341"/>
    </w:p>
    <w:p>
      <w:pPr>
        <w:pStyle w:val="BookText"/>
      </w:pPr>
      <w:r>
        <w:rPr>
          <w:rFonts w:ascii="IRNazanin" w:hAnsi="IRNazanin" w:eastAsia="IRNazanin" w:cs="IRNazanin"/>
          <w:lang w:bidi="fa-IR"/>
          <w:color w:val="111111"/>
          <w:sz w:val="28"/>
          <w:szCs w:val="28"/>
          <w:rtl/>
        </w:rPr>
        <w:t xml:space="preserve">المحاسن: امام صادق علیه السلام از پدر خویش نقل کرده است که پیامبر خدا صلی الله علیه و آله، زمانی که اسباب سفر خود را بر مرکبش قرار داد فرمود: این حجی است که در آن هیچ گونه ریا و شهرت طلبی نیست؛ سپس فرمود: هر کس آهنگ حج کند و در وسایل سفرش حتی یک عَلَم حرام باشد، خداوند حج وی را نخواهد پذیرفت.</w:t>
      </w:r>
      <w:r>
        <w:rPr>
          <w:rStyle w:val="FootnoteReference"/>
        </w:rPr>
        <w:footnoteReference w:id="1007"/>
      </w:r>
    </w:p>
    <w:p>
      <w:pPr>
        <w:pStyle w:val="Heading5"/>
      </w:pPr>
      <w:bookmarkStart w:id="1342" w:name="_Toc979"/>
      <w:r>
        <w:t>روایت 7</w:t>
      </w:r>
      <w:bookmarkEnd w:id="1342"/>
    </w:p>
    <w:p>
      <w:pPr>
        <w:pStyle w:val="BookText"/>
      </w:pPr>
      <w:r>
        <w:rPr>
          <w:rFonts w:ascii="IRNazanin" w:hAnsi="IRNazanin" w:eastAsia="IRNazanin" w:cs="IRNazanin"/>
          <w:lang w:bidi="fa-IR"/>
          <w:color w:val="111111"/>
          <w:sz w:val="28"/>
          <w:szCs w:val="28"/>
          <w:rtl/>
        </w:rPr>
        <w:t xml:space="preserve">فقه الرضا علیه السلام: هر گاه قصد سفر حج داشتی، در ماه ذی قعده و ده روز از ماه ذی حجه موهای سرت را بلند کن و خانواده ات را به گرد خود جمع کن و دو رکعت نماز بخوان و خداوند عز و جل را تمجید کن و بر رسول خدا صلوات بفرست و سپس دستانت را به سوی آسمان بالا بر و بگو:«خدایا من امروز دین، جان،دارایی، فرزندان، و تمامی همسایگان و برادران مؤمن خویش را از شاهدان گرفته تا غایبان به تو می سپارم». زمانی که خارج شدی بگو: «با کمک و نیروی الهی خارج می شوم». سپس زمانی که پاهایت را در رکاب قرار دادی بگو: «به نام خدا، به خدا و در راه خدا و بر آیین رسول خدا صلی الله علیه و آله» و چون بر مرکب نشستی و در آن جای گرفتی بگو: «ستایش از آن خدایی است که ما را به سوی اسلام هدایت کرد و با ایمان بر ما منت نهاد و قرآن را به ما آموخت و با فرستاده خویش محمد صلی الله علیه و آله بر</w:t>
      </w:r>
    </w:p>
    <w:p>
      <w:pPr>
        <w:pStyle w:val="BookText"/>
      </w:pPr>
      <w:r>
        <w:rPr>
          <w:rFonts w:ascii="IRNazanin" w:hAnsi="IRNazanin" w:eastAsia="IRNazanin" w:cs="IRNazanin"/>
          <w:lang w:bidi="fa-IR"/>
          <w:color w:val="111111"/>
          <w:sz w:val="28"/>
          <w:szCs w:val="28"/>
          <w:rtl/>
        </w:rPr>
        <w:t xml:space="preserve">ما منت گذارد. منزه است خدا! منزه است آن که این وسیله را در اختیارمان قرار داد در حالی که ما توان آن را نداشتیم. ما به سوی پروردگار خویش باز می گردیم و ستایش از آن پرودگار جهانیان است». و بر تو باد کثرت استغفار و گفتن تسبیح و لا اله الا الله و تکبیر و فرستادن درود بر محمد و خاندان محمد صلی الله علیه و آله و خوش رفتاری و خوش رویی با کسی که با تو همراه است و فروبردن خشم و کمی سخن گفتن و بر تو باد دوری از نزاع و جر و بحث.</w:t>
      </w:r>
      <w:r>
        <w:rPr>
          <w:rStyle w:val="FootnoteReference"/>
        </w:rPr>
        <w:footnoteReference w:id="1008"/>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1" w:name="pg13553_133965"/>
    <w:bookmarkEnd w:id="111"/>
    <w:p>
      <w:pPr>
        <w:pStyle w:val="Heading3"/>
      </w:pPr>
      <w:bookmarkStart w:id="1343" w:name="_Toc980"/>
      <w:r>
        <w:t>باب 20 آداب سفر الحج في المراكب و غيرها و فيه آداب السفر أيضا</w:t>
      </w:r>
      <w:bookmarkEnd w:id="1343"/>
    </w:p>
    <w:p>
      <w:pPr>
        <w:pStyle w:val="Heading4"/>
      </w:pPr>
      <w:bookmarkStart w:id="1344" w:name="_Toc981"/>
      <w:r>
        <w:t>الأخبار</w:t>
      </w:r>
      <w:bookmarkEnd w:id="1344"/>
    </w:p>
    <w:p>
      <w:pPr>
        <w:pStyle w:val="Heading5"/>
      </w:pPr>
      <w:bookmarkStart w:id="1345" w:name="_Toc982"/>
      <w:r>
        <w:t>«1»</w:t>
      </w:r>
      <w:bookmarkEnd w:id="1345"/>
    </w:p>
    <w:p>
      <w:pPr>
        <w:pStyle w:val="BookText"/>
      </w:pPr>
      <w:r>
        <w:rPr>
          <w:rFonts w:ascii="Amiri" w:hAnsi="Amiri" w:eastAsia="Amiri" w:cs="Amiri"/>
          <w:lang w:bidi="ar-SA"/>
          <w:color w:val="111111"/>
          <w:sz w:val="28"/>
          <w:szCs w:val="28"/>
          <w:rtl/>
        </w:rPr>
        <w:t xml:space="preserve">مع، [معاني الأخبار] ابْنُ الْمُتَوَكِّلِ عَنْ مُحَمَّدٍ الْعَطَّارِ عَنِ ابْنِ أَبِي الْخَطَّابِ عَنْ مُحَمَّدِ بْنِ سِنَانٍ عَنِ الْمُفَضَّلِ عَنْ أَبِي عَبْدِ اللَّهِ عليه السلام قَالَ: مَنْ رَكِبَ زَامِلَةً ثُمَّ وَقَعَ مِنْهَا فَمَاتَ دَخَلَ النَّارَ.</w:t>
      </w:r>
    </w:p>
    <w:p>
      <w:pPr>
        <w:pStyle w:val="BookText"/>
      </w:pPr>
      <w:r>
        <w:rPr>
          <w:rFonts w:ascii="Amiri" w:hAnsi="Amiri" w:eastAsia="Amiri" w:cs="Amiri"/>
          <w:lang w:bidi="ar-SA"/>
          <w:color w:val="111111"/>
          <w:sz w:val="28"/>
          <w:szCs w:val="28"/>
          <w:rtl/>
        </w:rPr>
        <w:t xml:space="preserve">قال الصدوق رحمه الله معني ذلك أن الناس كانوا يركبون الزوامل فإذا أراد أحدهم النزول وقع من زاملته من غير أن يتعلق بشي‌ء من الرحل فنهوا عن ذلك لئلا يسقط أحدهم متعمدا فيموت فيكون قاتل نفسه و يستوجب بذلك دخول النار و ليس هذا الحديث بنهي عن ركوب الزوامل و إنما هو نهي عن الوقوع منها من غير أن يتعلق بالرحل و الحديث الذي روي أن من ركب زاملة فليوص فليس ذلك أيضا بنهي عن ركوب الزاملة إنما هو الأمر بالوصية كما قيل من خرج في حج أو جهاد فليوص و ليس ذلك بنهي عن الحج و الجهاد و ما كان الناس يركبون إلا الزوامل و إنما المحامل محدثة لم تعرف فيما مضي‌</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Heading5"/>
      </w:pPr>
      <w:bookmarkStart w:id="1346" w:name="_Toc983"/>
      <w:r>
        <w:t>أقول</w:t>
      </w:r>
      <w:bookmarkEnd w:id="1346"/>
    </w:p>
    <w:p>
      <w:pPr>
        <w:pStyle w:val="BookText"/>
      </w:pPr>
      <w:r>
        <w:rPr>
          <w:rFonts w:ascii="Amiri" w:hAnsi="Amiri" w:eastAsia="Amiri" w:cs="Amiri"/>
          <w:lang w:bidi="ar-SA"/>
          <w:color w:val="111111"/>
          <w:sz w:val="28"/>
          <w:szCs w:val="28"/>
          <w:rtl/>
        </w:rPr>
        <w:t xml:space="preserve">قد مضي الأخبار في أبواب آداب الركوب و آداب السفر.</w:t>
      </w:r>
    </w:p>
    <w:p>
      <w:pPr>
        <w:pStyle w:val="Heading5"/>
      </w:pPr>
      <w:bookmarkStart w:id="1347" w:name="_Toc984"/>
      <w:r>
        <w:t>«2»</w:t>
      </w:r>
      <w:bookmarkEnd w:id="1347"/>
    </w:p>
    <w:p>
      <w:pPr>
        <w:pStyle w:val="BookText"/>
      </w:pPr>
      <w:r>
        <w:rPr>
          <w:rFonts w:ascii="Amiri" w:hAnsi="Amiri" w:eastAsia="Amiri" w:cs="Amiri"/>
          <w:lang w:bidi="ar-SA"/>
          <w:color w:val="111111"/>
          <w:sz w:val="28"/>
          <w:szCs w:val="28"/>
          <w:rtl/>
        </w:rPr>
        <w:t xml:space="preserve">ل، [الخصال] أَبِي عَنْ سَعْدٍ عَنِ ابْنِ عِيسَي عَنِ الْبَزَنْطِيِّ عَنْ مُفَضَّلِ بْنِ صَالِحٍ عَنْ مَيْسُورٍ عَنْ أَبِي جَعْفَرٍ عليه السلام قَالَ: مَا يُعْبَأُ بِمَنْ يَؤُمُّ هَذَا الْبَيْتَ إِذَا لَمْ يَكُنْ فِيهِ ثَلَاثُ خِصَالٍ وَرَعٌ يَحْجُزُهُ عَنْ مَعَاصِي اللَّهِ وَ حِلْمٌ يَمْلِكُ بِهِ غَضَبَهُ وَ حُسْنُ الصِّحَابَةِ لِمَنْ صَحِبَهُ‌</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3"/>
      </w:pPr>
      <w:bookmarkStart w:id="1348" w:name="_Toc985"/>
      <w:r>
        <w:t>باب بیستم : آداب سفر حج بر مرکب ها و غیر آن و آداب مطلق سفر کردن</w:t>
      </w:r>
      <w:bookmarkEnd w:id="1348"/>
    </w:p>
    <w:p>
      <w:pPr>
        <w:pStyle w:val="Heading4"/>
      </w:pPr>
      <w:bookmarkStart w:id="1349" w:name="_Toc986"/>
      <w:r>
        <w:t>روایات</w:t>
      </w:r>
      <w:bookmarkEnd w:id="1349"/>
    </w:p>
    <w:p>
      <w:pPr>
        <w:pStyle w:val="Heading5"/>
      </w:pPr>
      <w:bookmarkStart w:id="1350" w:name="_Toc987"/>
      <w:r>
        <w:t>روایت 1</w:t>
      </w:r>
      <w:bookmarkEnd w:id="1350"/>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هر کس بر حیوانی سوار شود، سپس از آن بر زمین افتد و از دنیا رود، در آتش وارد می‌شود.</w:t>
      </w:r>
    </w:p>
    <w:p>
      <w:pPr>
        <w:pStyle w:val="BookText"/>
      </w:pPr>
      <w:r>
        <w:rPr>
          <w:rFonts w:ascii="IRNazanin" w:hAnsi="IRNazanin" w:eastAsia="IRNazanin" w:cs="IRNazanin"/>
          <w:lang w:bidi="fa-IR"/>
          <w:color w:val="111111"/>
          <w:sz w:val="28"/>
          <w:szCs w:val="28"/>
          <w:rtl/>
        </w:rPr>
        <w:t xml:space="preserve">شیخ صدوق - رحمه الله - در تفسیر این حدیث گوید: عبارت فوق بدین معنی است که زمانی که مردم بر ستور و مرکب ها سوار می شدند، وقتی یکی از آنان می خواست از مرکبش فرود آید، به علت این که دستش را به رحل و زین نمی گرفت، از مرکب می افتاد. از این رو مردم از این کار نهی شده اند تا مبادا یکی از آنان به طور عمد از مرکب بر زمین افتد و جان دهد و بدین طریق خود قاتل خویش گردد و مستوجب ورود به آتش شود. در واقع باید توجه داشت که این حدیث از سوار شدن بر مراکب نهی نمی‌کند، بلکه از افتادن بر روی زمین به علت دست نگرفتن به رحل و زین حیوان، نهی می‌کند. همچنین حدیثی که روایت شده، به این مضمون که هر کس سوار بر مرکب می‌گردد باید وصیت کند. این امر به معنای خودداری از سوار شدن بر مراکب نیست، بلکه منظور تنها امر به وصیت کردن می باشد، چنان که گفته اند: هر کس به قصد حج یا جهاد به راه افتد، باید وصیت کند و این امر به معنای نهی از جهاد و حج نیست. و مردم تنها بر ستوران بارکش سوار می شدند، و کجاوه ها جدید است و در دوره های گذشته شناخته شده نبود.</w:t>
      </w:r>
      <w:r>
        <w:rPr>
          <w:rStyle w:val="FootnoteReference"/>
        </w:rPr>
        <w:footnoteReference w:id="1011"/>
      </w:r>
    </w:p>
    <w:p>
      <w:pPr>
        <w:pStyle w:val="Heading5"/>
      </w:pPr>
      <w:bookmarkStart w:id="1351" w:name="_Toc988"/>
      <w:r>
        <w:t>مؤلف</w:t>
      </w:r>
      <w:bookmarkEnd w:id="1351"/>
    </w:p>
    <w:p>
      <w:pPr>
        <w:pStyle w:val="BookText"/>
      </w:pPr>
      <w:r>
        <w:rPr>
          <w:rFonts w:ascii="IRNazanin" w:hAnsi="IRNazanin" w:eastAsia="IRNazanin" w:cs="IRNazanin"/>
          <w:lang w:bidi="fa-IR"/>
          <w:color w:val="111111"/>
          <w:sz w:val="28"/>
          <w:szCs w:val="28"/>
          <w:rtl/>
        </w:rPr>
        <w:t xml:space="preserve">اخبار آن در بابهای رکوب و آداب سفر بیان گردید.</w:t>
      </w:r>
    </w:p>
    <w:p>
      <w:pPr>
        <w:pStyle w:val="Heading5"/>
      </w:pPr>
      <w:bookmarkStart w:id="1352" w:name="_Toc989"/>
      <w:r>
        <w:t>روایت 2</w:t>
      </w:r>
      <w:bookmarkEnd w:id="1352"/>
    </w:p>
    <w:p>
      <w:pPr>
        <w:pStyle w:val="BookText"/>
      </w:pPr>
      <w:r>
        <w:rPr>
          <w:rFonts w:ascii="IRNazanin" w:hAnsi="IRNazanin" w:eastAsia="IRNazanin" w:cs="IRNazanin"/>
          <w:lang w:bidi="fa-IR"/>
          <w:color w:val="111111"/>
          <w:sz w:val="28"/>
          <w:szCs w:val="28"/>
          <w:rtl/>
        </w:rPr>
        <w:t xml:space="preserve">الخصال: امام صادق علیه السلام فرمود: برای کسی که قصد خانه خدا کند اما در وی این سه ویژگی موجود نباشد، اهمیت و اعتنایی نمی باشد: تقوا و پارسایی که وی را از گناهان باز دارد، صبر و شکیبایی که به واسطه آن خشم خویش را کنترل کند و خوش رفتاری با کسانی که با وی همراه و هم سفر هستند.</w:t>
      </w:r>
      <w:r>
        <w:rPr>
          <w:rStyle w:val="FootnoteReference"/>
        </w:rPr>
        <w:footnoteReference w:id="1012"/>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2" w:name="pg13553_133966"/>
    <w:bookmarkEnd w:id="112"/>
    <w:p>
      <w:pPr>
        <w:pStyle w:val="Heading5"/>
      </w:pPr>
      <w:bookmarkStart w:id="1353" w:name="_Toc990"/>
      <w:r>
        <w:t>«3»</w:t>
      </w:r>
      <w:bookmarkEnd w:id="1353"/>
    </w:p>
    <w:p>
      <w:pPr>
        <w:pStyle w:val="BookText"/>
      </w:pPr>
      <w:r>
        <w:rPr>
          <w:rFonts w:ascii="Amiri" w:hAnsi="Amiri" w:eastAsia="Amiri" w:cs="Amiri"/>
          <w:lang w:bidi="ar-SA"/>
          <w:color w:val="111111"/>
          <w:sz w:val="28"/>
          <w:szCs w:val="28"/>
          <w:rtl/>
        </w:rPr>
        <w:t xml:space="preserve">سن، [المحاسن] الْبَزَنْطِيُّ عَنْ صَفْوَانَ الْجَمَّالِ قَالَ: قُلْتُ لِأَبِي عَبْدِ اللَّهِ عليه السلام إِنَّ مَعِي أَهْلِي وَ أَنَا أُرِيدُ الْحَجَّ أَشُدُّ نَفَقَتِي فِي حَقْوَيَّ قَالَ نَعَمْ إِنَّ أَبِي كَانَ يَقُولُ مِنْ قُوَّةِ الْمُسَافِرِ حِفْظُ نَفَقَتِهِ‌</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5"/>
      </w:pPr>
      <w:bookmarkStart w:id="1354" w:name="_Toc991"/>
      <w:r>
        <w:t>«4»</w:t>
      </w:r>
      <w:bookmarkEnd w:id="1354"/>
    </w:p>
    <w:p>
      <w:pPr>
        <w:pStyle w:val="BookText"/>
      </w:pPr>
      <w:r>
        <w:rPr>
          <w:rFonts w:ascii="Amiri" w:hAnsi="Amiri" w:eastAsia="Amiri" w:cs="Amiri"/>
          <w:lang w:bidi="ar-SA"/>
          <w:color w:val="111111"/>
          <w:sz w:val="28"/>
          <w:szCs w:val="28"/>
          <w:rtl/>
        </w:rPr>
        <w:t xml:space="preserve">سن، [المحاسن] ابْنُ مَحْبُوبٍ عَنِ ابْنِ أَبِي يَعْفُورٍ عَنْ أَبِي عَبْدِ اللَّهِ عليه السلام قَالَ قَالَ رَسُولُ اللَّهِ صلي الله عليه و آله: مَا مِنْ نَفَقَةٍ أَحَبَّ إِلَي اللَّهِ مِنْ نَفَقَةٍ قَصْدٍ وَ يُبْغِضُ الْإِسْرَافَ إِلَّا فِي حَجَّةٍ أَوْ عُمْرَةٍ</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Heading5"/>
      </w:pPr>
      <w:bookmarkStart w:id="1355" w:name="_Toc992"/>
      <w:r>
        <w:t>«5»</w:t>
      </w:r>
      <w:bookmarkEnd w:id="1355"/>
    </w:p>
    <w:p>
      <w:pPr>
        <w:pStyle w:val="BookText"/>
      </w:pPr>
      <w:r>
        <w:rPr>
          <w:rFonts w:ascii="Amiri" w:hAnsi="Amiri" w:eastAsia="Amiri" w:cs="Amiri"/>
          <w:lang w:bidi="ar-SA"/>
          <w:color w:val="111111"/>
          <w:sz w:val="28"/>
          <w:szCs w:val="28"/>
          <w:rtl/>
        </w:rPr>
        <w:t xml:space="preserve">سن، [المحاسن] ابْنُ يَزِيدَ عَنِ ابْنِ أَبِي عُمَيْرٍ عَنْ عَبْدِ اللَّهِ بْنِ سِنَانٍ عَنْ أَبِي عَبْدِ اللَّهِ عليه السلام قَالَ: حَجَّ عَلِيُّ بْنُ الْحُسَيْنِ عليهما السلام عَلَي رَاحِلَةٍ عَشَرَ حِجَجٍ مَا قَرَعَهَا بِسَوْطٍ وَ لَقَدْ بَرَكَتْ بِهِ سَنَةً مِنْ سَنَوَاتِهِ فَمَا قَرَعَهَا بِسَوْطٍ</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5"/>
      </w:pPr>
      <w:bookmarkStart w:id="1356" w:name="_Toc993"/>
      <w:r>
        <w:t>«6»</w:t>
      </w:r>
      <w:bookmarkEnd w:id="1356"/>
    </w:p>
    <w:p>
      <w:pPr>
        <w:pStyle w:val="BookText"/>
      </w:pPr>
      <w:r>
        <w:rPr>
          <w:rFonts w:ascii="Amiri" w:hAnsi="Amiri" w:eastAsia="Amiri" w:cs="Amiri"/>
          <w:lang w:bidi="ar-SA"/>
          <w:color w:val="111111"/>
          <w:sz w:val="28"/>
          <w:szCs w:val="28"/>
          <w:rtl/>
        </w:rPr>
        <w:t xml:space="preserve">سن، [المحاسن] مُحَمَّدُ بْنُ عَلِيٍّ عَنِ الْحَكَمِ بْنِ مِسْكِينٍ عَنْ أَيُّوبَ بْنِ أَعْيَنَ قَالَ: سَمِعْتُ الْوَلِيدَ بْنَ صَبِيحٍ يَقُولُ لِأَبِي عَبْدِ اللَّهِ عليه السلام إِنَّ أَبَا حَنِيفَةَ رَأَي هِلَالَ ذِي الْحِجَّةِ بِالْقَادِسِيَّةِ وَ شَهِدَ مَعَنَا عَرَفَةَ فَقَالَ مَا لِهَذَا صَلَاةٌ مَا لِهَذَا صَلَاةٌ</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5"/>
      </w:pPr>
      <w:bookmarkStart w:id="1357" w:name="_Toc994"/>
      <w:r>
        <w:t>«7»</w:t>
      </w:r>
      <w:bookmarkEnd w:id="1357"/>
    </w:p>
    <w:p>
      <w:pPr>
        <w:pStyle w:val="BookText"/>
      </w:pPr>
      <w:r>
        <w:rPr>
          <w:rFonts w:ascii="Amiri" w:hAnsi="Amiri" w:eastAsia="Amiri" w:cs="Amiri"/>
          <w:lang w:bidi="ar-SA"/>
          <w:color w:val="111111"/>
          <w:sz w:val="28"/>
          <w:szCs w:val="28"/>
          <w:rtl/>
        </w:rPr>
        <w:t xml:space="preserve">سن، [المحاسن] فِي جَامِعِ الْبَزَنْطِيِّ عَنِ الْحُسَيْنِ بْنِ أَبِي الْعَلَاءِ قَالَ: خَرَجْنَا إِلَي مَكَّةَ نَيِّفٌ وَ عِشْرُونَ رَجُلًا فَكُنْتُ أَذْبَحُ لَهُمْ فِي كُلِّ مَنْزِلٍ شَاةً فَلَمَّا دَخَلْتُ عَلَي أَبِي عَبْدِ اللَّهِ عليه السلام قَالَ لِي يَا حُسَيْنُ وَ تُذِلُّ الْمُؤْمِنِينَ فَقُلْتُ أَعُوذُ بِاللَّهِ مِنْ ذَلِكَ فَقَالَ بَلَغَنِي أَنَّكَ كُنْتَ تَذْبَحُ لَهُمْ فِي كُلِّ مَنْزِلٍ شَاةً فَقُلْتُ مَا أَرَدْتُ إِلَّا اللَّهَ فَقَالَ أَ مَا كُنْتَ تَرَي أَنَّ فِيهِمْ مَنْ يُحِبُّ أَنْ يَفْعَلَ فِعْلَكَ فَلَا يَبْلُغُ مَقْدُرَتُهُ ذَلِكَ فَتَقَاصَرُ إِلَيْهِ نَفْسُهُ فَقُلْتُ أَسْتَغْفِرُ اللَّهَ وَ لَا أَعُودُ</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Heading5"/>
      </w:pPr>
      <w:bookmarkStart w:id="1358" w:name="_Toc995"/>
      <w:r>
        <w:t>«8»</w:t>
      </w:r>
      <w:bookmarkEnd w:id="1358"/>
    </w:p>
    <w:p>
      <w:pPr>
        <w:pStyle w:val="BookText"/>
      </w:pPr>
      <w:r>
        <w:rPr>
          <w:rFonts w:ascii="Amiri" w:hAnsi="Amiri" w:eastAsia="Amiri" w:cs="Amiri"/>
          <w:lang w:bidi="ar-SA"/>
          <w:color w:val="111111"/>
          <w:sz w:val="28"/>
          <w:szCs w:val="28"/>
          <w:rtl/>
        </w:rPr>
        <w:t xml:space="preserve">كش، [رجال الكشي] مُحَمَّدُ بْنُ مَسْعُودٍ عَنْ عَلِيِّ بْنِ الْحُسَيْنِ عَنْ عَمْرِو بْنِ عُثْمَانَ عَنْ بَعْضِ أَصْحَابِنَا عَنْ أَبِي عَبْدِ اللَّهِ عليه السلام قَالَ: أَتَي قَنْبَرٌ أَمِيرَ الْمُؤْمِنِينَ عليه السلام فَقَالَ هَذَا سَائِقُ الْحَجِّ قَدْ أَتَي وَ هُوَ فِي الرَّحْبَةِ فَقَالَ لَا قَرَّبَ اللَّهُ دَارَهُ هَذَا خَاسِرُ الْحَاجِ</w:t>
      </w:r>
    </w:p>
    <w:p>
      <w:pPr>
        <w:pStyle w:val="Heading5"/>
      </w:pPr>
      <w:bookmarkStart w:id="1359" w:name="_Toc996"/>
      <w:r>
        <w:t>روایت 3</w:t>
      </w:r>
      <w:bookmarkEnd w:id="1359"/>
    </w:p>
    <w:p>
      <w:pPr>
        <w:pStyle w:val="BookText"/>
      </w:pPr>
      <w:r>
        <w:rPr>
          <w:rFonts w:ascii="IRNazanin" w:hAnsi="IRNazanin" w:eastAsia="IRNazanin" w:cs="IRNazanin"/>
          <w:lang w:bidi="fa-IR"/>
          <w:color w:val="111111"/>
          <w:sz w:val="28"/>
          <w:szCs w:val="28"/>
          <w:rtl/>
        </w:rPr>
        <w:t xml:space="preserve">المحاسن: صفوان جمال گوید: به امام صادق علیه السلام گفتم: خانواده ام همراه من هستند و می خواهم به حج روم. آیا نفقه‌ام را به کمرم ببندم؟ امام فرمود: آری. پدرم می فرمود: حفظ خرجی و هزینه سفر، نشانه توانایی مسافر می باشد.</w:t>
      </w:r>
      <w:r>
        <w:rPr>
          <w:rStyle w:val="FootnoteReference"/>
        </w:rPr>
        <w:footnoteReference w:id="1018"/>
      </w:r>
    </w:p>
    <w:p>
      <w:pPr>
        <w:pStyle w:val="Heading5"/>
      </w:pPr>
      <w:bookmarkStart w:id="1360" w:name="_Toc997"/>
      <w:r>
        <w:t>روایت 4</w:t>
      </w:r>
      <w:bookmarkEnd w:id="1360"/>
    </w:p>
    <w:p>
      <w:pPr>
        <w:pStyle w:val="BookText"/>
      </w:pPr>
      <w:r>
        <w:rPr>
          <w:rFonts w:ascii="IRNazanin" w:hAnsi="IRNazanin" w:eastAsia="IRNazanin" w:cs="IRNazanin"/>
          <w:lang w:bidi="fa-IR"/>
          <w:color w:val="111111"/>
          <w:sz w:val="28"/>
          <w:szCs w:val="28"/>
          <w:rtl/>
        </w:rPr>
        <w:t xml:space="preserve">المحاسن: ابویعفور نقل کرده است که امام صادق علیه السلام فرمود: هیچ نفقه ای در نزد خداوند محبوب تر از نفقه رفتن به حج نیست، و در نظر او اسراف ناپسند است مگر برای حج یا عمره.</w:t>
      </w:r>
      <w:r>
        <w:rPr>
          <w:rStyle w:val="FootnoteReference"/>
        </w:rPr>
        <w:footnoteReference w:id="1019"/>
      </w:r>
    </w:p>
    <w:p>
      <w:pPr>
        <w:pStyle w:val="Heading5"/>
      </w:pPr>
      <w:bookmarkStart w:id="1361" w:name="_Toc998"/>
      <w:r>
        <w:t>روایت 5</w:t>
      </w:r>
      <w:bookmarkEnd w:id="1361"/>
    </w:p>
    <w:p>
      <w:pPr>
        <w:pStyle w:val="BookText"/>
      </w:pPr>
      <w:r>
        <w:rPr>
          <w:rFonts w:ascii="IRNazanin" w:hAnsi="IRNazanin" w:eastAsia="IRNazanin" w:cs="IRNazanin"/>
          <w:lang w:bidi="fa-IR"/>
          <w:color w:val="111111"/>
          <w:sz w:val="28"/>
          <w:szCs w:val="28"/>
          <w:rtl/>
        </w:rPr>
        <w:t xml:space="preserve">المحاسن: امام صادق علیه السلام فرمود: امام سجاد علیه السلام بر مرکب خویش ده بار به حج رفت و هیچ گاه آن را با تازیانه نزد. یک سال مرکبش زانو زد، اما هرگز با تازیانه آن را نزد و آزار نداد.</w:t>
      </w:r>
      <w:r>
        <w:rPr>
          <w:rStyle w:val="FootnoteReference"/>
        </w:rPr>
        <w:footnoteReference w:id="1020"/>
      </w:r>
    </w:p>
    <w:p>
      <w:pPr>
        <w:pStyle w:val="Heading5"/>
      </w:pPr>
      <w:bookmarkStart w:id="1362" w:name="_Toc999"/>
      <w:r>
        <w:t>روایت 6</w:t>
      </w:r>
      <w:bookmarkEnd w:id="1362"/>
    </w:p>
    <w:p>
      <w:pPr>
        <w:pStyle w:val="BookText"/>
      </w:pPr>
      <w:r>
        <w:rPr>
          <w:rFonts w:ascii="IRNazanin" w:hAnsi="IRNazanin" w:eastAsia="IRNazanin" w:cs="IRNazanin"/>
          <w:lang w:bidi="fa-IR"/>
          <w:color w:val="111111"/>
          <w:sz w:val="28"/>
          <w:szCs w:val="28"/>
          <w:rtl/>
        </w:rPr>
        <w:t xml:space="preserve">المحاسن: ولید بن صبیح به امام صادق علیه السلام می گفت: ابو حنیفه هلال ماه ذی حجه را در قادسیه دید و با ما در عرفه حضور یافت. امام علیه السلام دو بار فرمود: نماز وی صحیح نیست.</w:t>
      </w:r>
      <w:r>
        <w:rPr>
          <w:rStyle w:val="FootnoteReference"/>
        </w:rPr>
        <w:footnoteReference w:id="1021"/>
      </w:r>
    </w:p>
    <w:p>
      <w:pPr>
        <w:pStyle w:val="Heading5"/>
      </w:pPr>
      <w:bookmarkStart w:id="1363" w:name="_Toc1000"/>
      <w:r>
        <w:t>روایت 7</w:t>
      </w:r>
      <w:bookmarkEnd w:id="1363"/>
    </w:p>
    <w:p>
      <w:pPr>
        <w:pStyle w:val="BookText"/>
      </w:pPr>
      <w:r>
        <w:rPr>
          <w:rFonts w:ascii="IRNazanin" w:hAnsi="IRNazanin" w:eastAsia="IRNazanin" w:cs="IRNazanin"/>
          <w:lang w:bidi="fa-IR"/>
          <w:color w:val="111111"/>
          <w:sz w:val="28"/>
          <w:szCs w:val="28"/>
          <w:rtl/>
        </w:rPr>
        <w:t xml:space="preserve">المحاسن: حسین بن ابو العلاء گفت: همراه با بیست و اندی از مردان به قصد مکه به راه افتادیم و در هر مکانی که فرود می آمدیم، برای آنان گوسفندی ذبح می کردم. زمانی که نزد امام صادق علیه السلام رفتم، ایشان خطاب به من فرمود: ای حسین، آیا مؤمنان را ذلیل می کنی؟ به امام گفتم: از این امر به خدا پناه می برم. امام فرمود: به من خبر رسیده که تو در هر منزلی گوسفندی برای آنان ذبح می کردی. پس گفتم: قصدی جز خدا نداشتم. فرمود: آیا نمی بینی که در میان آنان اشخاصی هستند که دوست دارند عمل تو را انجام دهند اما توان آن را ندارند، پس احساس حقارت می کنند. پس گفتم: از خداوندآمرزش می طلبم و دیگر به این کار باز نمی گردم.</w:t>
      </w:r>
      <w:r>
        <w:rPr>
          <w:rStyle w:val="FootnoteReference"/>
        </w:rPr>
        <w:footnoteReference w:id="1022"/>
      </w:r>
    </w:p>
    <w:p>
      <w:pPr>
        <w:pStyle w:val="Heading5"/>
      </w:pPr>
      <w:bookmarkStart w:id="1364" w:name="_Toc1001"/>
      <w:r>
        <w:t>روایت 8</w:t>
      </w:r>
      <w:bookmarkEnd w:id="1364"/>
    </w:p>
    <w:p>
      <w:pPr>
        <w:pStyle w:val="BookText"/>
      </w:pPr>
      <w:r>
        <w:rPr>
          <w:rFonts w:ascii="IRNazanin" w:hAnsi="IRNazanin" w:eastAsia="IRNazanin" w:cs="IRNazanin"/>
          <w:lang w:bidi="fa-IR"/>
          <w:color w:val="111111"/>
          <w:sz w:val="28"/>
          <w:szCs w:val="28"/>
          <w:rtl/>
        </w:rPr>
        <w:t xml:space="preserve">رجال الکشی: امام صادق علیه السلام فرمود: قنبر نزد امام علی علیه السلام آمد و گفت: این شخص حمله دار حج است که آمده و اکنون جلو در خانه است. امام فرمود: خداوند خانه اش را نزدیک نکند. او زیان زننده به حاجیان می‌باشد،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3" w:name="pg13553_133967"/>
    <w:bookmarkEnd w:id="113"/>
    <w:p>
      <w:pPr>
        <w:pStyle w:val="BookText"/>
      </w:pPr>
      <w:r>
        <w:rPr>
          <w:rFonts w:ascii="Amiri" w:hAnsi="Amiri" w:eastAsia="Amiri" w:cs="Amiri"/>
          <w:lang w:bidi="ar-SA"/>
          <w:color w:val="111111"/>
          <w:sz w:val="28"/>
          <w:szCs w:val="28"/>
          <w:rtl/>
        </w:rPr>
        <w:t xml:space="preserve">يُتْعِبُ الْبَهِيمَةَ وَ يُنْفِرُ الْحَاجَّ اخْرُجْ إِلَيْهِ فَاطْرُدْهُ‌</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Heading5"/>
      </w:pPr>
      <w:bookmarkStart w:id="1365" w:name="_Toc1002"/>
      <w:r>
        <w:t>«9»</w:t>
      </w:r>
      <w:bookmarkEnd w:id="1365"/>
    </w:p>
    <w:p>
      <w:pPr>
        <w:pStyle w:val="BookText"/>
      </w:pPr>
      <w:r>
        <w:rPr>
          <w:rFonts w:ascii="Amiri" w:hAnsi="Amiri" w:eastAsia="Amiri" w:cs="Amiri"/>
          <w:lang w:bidi="ar-SA"/>
          <w:color w:val="111111"/>
          <w:sz w:val="28"/>
          <w:szCs w:val="28"/>
          <w:rtl/>
        </w:rPr>
        <w:t xml:space="preserve">كش، [رجال الكشي] مُحَمَّدُ بْنُ الْحَسَنِ وَ عُثْمَانُ بْنُ حَامِدٍ مَعاً عَنْ مُحَمَّدِ بْنِ يَزْدَادَ عَنْ مُحَمَّدِ بْنِ الْحُسَيْنِ عَنِ الْمُزَخْرَفِ عَنْ عَبْدِ اللَّهِ بْنِ عُثْمَانَ قَالَ: ذُكِرَ عِنْدَ أَبِي عَبْدِ اللَّهِ عليه السلام أَبُو حَنِيفَةَ السَّائِقُ وَ أَنَّهُ يَسِيرُ فِي أَرْبَعَ عَشْرَةَ فَقَالَ لَا صَلَاةَ لَهُ‌</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5"/>
      </w:pPr>
      <w:bookmarkStart w:id="1366" w:name="_Toc1003"/>
      <w:r>
        <w:t>«10»</w:t>
      </w:r>
      <w:bookmarkEnd w:id="1366"/>
    </w:p>
    <w:p>
      <w:pPr>
        <w:pStyle w:val="BookText"/>
      </w:pPr>
      <w:r>
        <w:rPr>
          <w:rFonts w:ascii="Amiri" w:hAnsi="Amiri" w:eastAsia="Amiri" w:cs="Amiri"/>
          <w:lang w:bidi="ar-SA"/>
          <w:color w:val="111111"/>
          <w:sz w:val="28"/>
          <w:szCs w:val="28"/>
          <w:rtl/>
        </w:rPr>
        <w:t xml:space="preserve">أَعْلَامُ الدِّينِ،: قَالَ الْبَاقِرُ عليه السلام لِبَعْضِ شِيعَتِهِ وَ قَدْ أَرَادَ سَفَراً فَقَالَ لَا تَسِيرَنَّ شِبْراً وَ أَنْتَ حَافٍ وَ لَا تَنْزِلَنَّ عَنْ دَابَّتِكَ لَيْلًا إِلَّا وَ رِجْلَاكَ فِي خُفٍّ وَ لَا تَبُولَنَّ فِي نَفَقٍ وَ لَا تَذُوقَنَّ بَقْلَةً وَ لَا تَشَمَّهَا حَتَّي تَعْلَمَ مَا هِيَ وَ لَا تَشْرَبْ مِنْ سِقَاءٍ حَتَّي تَعْلَمَ مَا فِيهِ وَ لَا تَسِيرَنَّ إِلَّا مَعَ مَنْ تَعْرِفُ وَ احْذَرْ مَنْ تَعْرِفُ.</w:t>
      </w:r>
    </w:p>
    <w:p>
      <w:pPr>
        <w:pStyle w:val="Heading5"/>
      </w:pPr>
      <w:bookmarkStart w:id="1367" w:name="_Toc1004"/>
      <w:r>
        <w:t>أقول</w:t>
      </w:r>
      <w:bookmarkEnd w:id="1367"/>
    </w:p>
    <w:p>
      <w:pPr>
        <w:pStyle w:val="BookText"/>
      </w:pPr>
      <w:r>
        <w:rPr>
          <w:rFonts w:ascii="Amiri" w:hAnsi="Amiri" w:eastAsia="Amiri" w:cs="Amiri"/>
          <w:lang w:bidi="ar-SA"/>
          <w:color w:val="111111"/>
          <w:sz w:val="28"/>
          <w:szCs w:val="28"/>
          <w:rtl/>
        </w:rPr>
        <w:t xml:space="preserve">قد مضي في أبواب السفر من كتاب الآداب و السنن كثير من الأخبار المناسبة لهذا فليراجع إليه.</w:t>
      </w:r>
    </w:p>
    <w:p>
      <w:pPr>
        <w:pStyle w:val="Heading3"/>
      </w:pPr>
      <w:bookmarkStart w:id="1368" w:name="_Toc1005"/>
      <w:r>
        <w:t>باب 21 جوامع آداب الحج</w:t>
      </w:r>
      <w:bookmarkEnd w:id="1368"/>
    </w:p>
    <w:p>
      <w:pPr>
        <w:pStyle w:val="Heading4"/>
      </w:pPr>
      <w:bookmarkStart w:id="1369" w:name="_Toc1006"/>
      <w:r>
        <w:t>الآيات</w:t>
      </w:r>
      <w:bookmarkEnd w:id="1369"/>
    </w:p>
    <w:p>
      <w:pPr>
        <w:pStyle w:val="Heading5"/>
      </w:pPr>
      <w:bookmarkStart w:id="1370" w:name="_Toc1007"/>
      <w:r>
        <w:t>اشارة</w:t>
      </w:r>
      <w:bookmarkEnd w:id="1370"/>
    </w:p>
    <w:p>
      <w:pPr>
        <w:pStyle w:val="BookText"/>
      </w:pPr>
      <w:r>
        <w:rPr>
          <w:rFonts w:ascii="Amiri" w:hAnsi="Amiri" w:eastAsia="Amiri" w:cs="Amiri"/>
          <w:lang w:bidi="ar-SA"/>
          <w:color w:val="111111"/>
          <w:sz w:val="28"/>
          <w:szCs w:val="28"/>
          <w:rtl/>
        </w:rPr>
        <w:t xml:space="preserve">البقرة: لَيْسَ الْبِرُّ بِأَنْ تَأْتُوا الْبُيُوتَ مِنْ ظُهُورِها وَ لكِنَّ الْبِرَّ مَنِ اتَّقي وَ أْتُوا الْبُيُوتَ مِنْ أَبْوابِها وَ اتَّقُوا اللَّهَ لَعَلَّكُمْ تُفْلِحُونَ‌</w:t>
      </w:r>
      <w:r>
        <w:rPr>
          <w:rStyle w:val="FootnoteReference"/>
        </w:rPr>
        <w:footnoteReference w:id="1025"/>
      </w:r>
    </w:p>
    <w:p>
      <w:pPr>
        <w:pStyle w:val="BookText"/>
      </w:pPr>
      <w:r>
        <w:rPr>
          <w:rFonts w:ascii="Amiri" w:hAnsi="Amiri" w:eastAsia="Amiri" w:cs="Amiri"/>
          <w:lang w:bidi="ar-SA"/>
          <w:color w:val="111111"/>
          <w:sz w:val="28"/>
          <w:szCs w:val="28"/>
          <w:rtl/>
        </w:rPr>
        <w:t xml:space="preserve">و قال تعالي: وَ ما تَفْعَلُوا مِنْ خَيْرٍ يَعْلَمْهُ اللَّهُ وَ تَزَوَّدُوا فَإِنَّ خَيْرَ الزَّادِ التَّقْوي‌</w:t>
      </w:r>
      <w:r>
        <w:rPr>
          <w:rStyle w:val="FootnoteReference"/>
        </w:rPr>
        <w:footnoteReference w:id="1026"/>
      </w:r>
    </w:p>
    <w:p>
      <w:pPr>
        <w:pStyle w:val="BookText"/>
      </w:pPr>
      <w:r>
        <w:rPr>
          <w:rFonts w:ascii="Amiri" w:hAnsi="Amiri" w:eastAsia="Amiri" w:cs="Amiri"/>
          <w:lang w:bidi="ar-SA"/>
          <w:color w:val="111111"/>
          <w:sz w:val="28"/>
          <w:szCs w:val="28"/>
          <w:rtl/>
        </w:rPr>
        <w:t xml:space="preserve">و قال تعالي: لَيْسَ عَلَيْكُمْ جُناحٌ أَنْ تَبْتَغُوا فَضْلًا مِنْ رَبِّكُمْ‌</w:t>
      </w:r>
      <w:r>
        <w:rPr>
          <w:rStyle w:val="FootnoteReference"/>
        </w:rPr>
        <w:footnoteReference w:id="1027"/>
      </w:r>
    </w:p>
    <w:p>
      <w:pPr>
        <w:pStyle w:val="BookText"/>
      </w:pPr>
      <w:r>
        <w:rPr>
          <w:rFonts w:ascii="Amiri" w:hAnsi="Amiri" w:eastAsia="Amiri" w:cs="Amiri"/>
          <w:lang w:bidi="ar-SA"/>
          <w:color w:val="111111"/>
          <w:sz w:val="28"/>
          <w:szCs w:val="28"/>
          <w:rtl/>
        </w:rPr>
        <w:t xml:space="preserve">المائدة: يا أَيُّهَا الَّذِينَ آمَنُوا لا تُحِلُّوا شَعائِرَ اللَّهِ وَ لَا الشَّهْرَ الْحَرامَ وَ لَا الْهَدْيَ</w:t>
      </w:r>
    </w:p>
    <w:p>
      <w:pPr>
        <w:pStyle w:val="BookText"/>
      </w:pPr>
      <w:r>
        <w:rPr>
          <w:rFonts w:ascii="IRNazanin" w:hAnsi="IRNazanin" w:eastAsia="IRNazanin" w:cs="IRNazanin"/>
          <w:lang w:bidi="fa-IR"/>
          <w:color w:val="111111"/>
          <w:sz w:val="28"/>
          <w:szCs w:val="28"/>
          <w:rtl/>
        </w:rPr>
        <w:t xml:space="preserve">چهارپایان را خسته می‌کند و حج گزار را می رماند، به نزد او برو و طردش کن.</w:t>
      </w:r>
      <w:r>
        <w:rPr>
          <w:rStyle w:val="FootnoteReference"/>
        </w:rPr>
        <w:footnoteReference w:id="1028"/>
      </w:r>
    </w:p>
    <w:p>
      <w:pPr>
        <w:pStyle w:val="Heading5"/>
      </w:pPr>
      <w:bookmarkStart w:id="1371" w:name="_Toc1008"/>
      <w:r>
        <w:t>روایت 9</w:t>
      </w:r>
      <w:bookmarkEnd w:id="1371"/>
    </w:p>
    <w:p>
      <w:pPr>
        <w:pStyle w:val="BookText"/>
      </w:pPr>
      <w:r>
        <w:rPr>
          <w:rFonts w:ascii="IRNazanin" w:hAnsi="IRNazanin" w:eastAsia="IRNazanin" w:cs="IRNazanin"/>
          <w:lang w:bidi="fa-IR"/>
          <w:color w:val="111111"/>
          <w:sz w:val="28"/>
          <w:szCs w:val="28"/>
          <w:rtl/>
        </w:rPr>
        <w:t xml:space="preserve">رجال الکشی: نزد امام صادق علیه السلام از ابوحنیفه که حمله دار حج بود سخن به میان آمد که در طی مدت چهارده شب به حج می رود. امام فرمود: او را نماز نیست.</w:t>
      </w:r>
      <w:r>
        <w:rPr>
          <w:rStyle w:val="FootnoteReference"/>
        </w:rPr>
        <w:footnoteReference w:id="1029"/>
      </w:r>
    </w:p>
    <w:p>
      <w:pPr>
        <w:pStyle w:val="Heading5"/>
      </w:pPr>
      <w:bookmarkStart w:id="1372" w:name="_Toc1009"/>
      <w:r>
        <w:t>روایت 10</w:t>
      </w:r>
      <w:bookmarkEnd w:id="1372"/>
    </w:p>
    <w:p>
      <w:pPr>
        <w:pStyle w:val="BookText"/>
      </w:pPr>
      <w:r>
        <w:rPr>
          <w:rFonts w:ascii="IRNazanin" w:hAnsi="IRNazanin" w:eastAsia="IRNazanin" w:cs="IRNazanin"/>
          <w:lang w:bidi="fa-IR"/>
          <w:color w:val="111111"/>
          <w:sz w:val="28"/>
          <w:szCs w:val="28"/>
          <w:rtl/>
        </w:rPr>
        <w:t xml:space="preserve">اعلام الدین: امام باقر علیه السلام خطاب به برخی از پیروان و شیعیان خویش که قصد سفر داشتند فرمود: هرگز وجبی با پای برهنه راه مرو، شب هنگام از مرکب خویش تنها در حالی فرود آی که پایت در کفش باشد. هرگز درشکاف‌ها ادرار نکن. هرگز گیاه و یا سبزه‌ای را مچش و بو مکن، مگر این که بدانی چیست. هرگز از مَشکی آب ننوش مگر این که بدانی در آن چیست، و تنها با کسی که او را می شناسی همراه شو و از کسی که نمی شناسی برحذر باش .</w:t>
      </w:r>
    </w:p>
    <w:p>
      <w:pPr>
        <w:pStyle w:val="Heading5"/>
      </w:pPr>
      <w:bookmarkStart w:id="1373" w:name="_Toc1010"/>
      <w:r>
        <w:t>أقول</w:t>
      </w:r>
      <w:bookmarkEnd w:id="1373"/>
    </w:p>
    <w:p>
      <w:pPr>
        <w:pStyle w:val="BookText"/>
      </w:pPr>
      <w:r>
        <w:rPr>
          <w:rFonts w:ascii="IRNazanin" w:hAnsi="IRNazanin" w:eastAsia="IRNazanin" w:cs="IRNazanin"/>
          <w:lang w:bidi="fa-IR"/>
          <w:color w:val="111111"/>
          <w:sz w:val="28"/>
          <w:szCs w:val="28"/>
          <w:rtl/>
        </w:rPr>
        <w:t xml:space="preserve">قد مضی فی أبواب السفر من کتاب الآداب و السنن کثیر من الأخبار المناسبة لهذا فلیراجع إلیه.</w:t>
      </w:r>
    </w:p>
    <w:p>
      <w:pPr>
        <w:pStyle w:val="Heading3"/>
      </w:pPr>
      <w:bookmarkStart w:id="1374" w:name="_Toc1011"/>
      <w:r>
        <w:t>باب بیست و یکم : مجموعه آداب حج</w:t>
      </w:r>
      <w:bookmarkEnd w:id="1374"/>
    </w:p>
    <w:p>
      <w:pPr>
        <w:pStyle w:val="Heading4"/>
      </w:pPr>
      <w:bookmarkStart w:id="1375" w:name="_Toc1012"/>
      <w:r>
        <w:t>آیات</w:t>
      </w:r>
      <w:bookmarkEnd w:id="1375"/>
    </w:p>
    <w:p>
      <w:pPr>
        <w:pStyle w:val="BookText"/>
      </w:pPr>
      <w:r>
        <w:rPr>
          <w:rFonts w:ascii="Amiri" w:hAnsi="Amiri" w:eastAsia="Amiri" w:cs="Amiri"/>
          <w:lang w:bidi="ar-SA"/>
          <w:color w:val="111111"/>
          <w:sz w:val="28"/>
          <w:szCs w:val="28"/>
          <w:rtl/>
        </w:rPr>
        <w:t xml:space="preserve">لَیْسَ الْبِرُّ بِأَنْ تَأْتُوا الْبُیُوتَ مِنْ ظُهُورِها وَ لکِنَّ الْبِرَّ مَنِ اتَّقی وَ أْتُوا الْبُیُوتَ مِنْ أَبْوابِها وَ اتَّقُوا اللَّهَ لَعَلَّکُمْ تُفْلِحُون‌</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{نیکی آن نیست که از پشت خانه ها درآیید، بل که نیکی آن است که کسی که تقوای خدا پیشه کند، و به خانه ها از در ورودی آن ها درآیید و از خداو بترسید، باشد که رستگار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تَفْعَلُوا مِنْ خَیْرٍ یَعْلَمْهُ اللَّهُ وَ تَزَوَّدُوا فَإِنَّ خَیْرَ الزَّادِ التَّقْوی‌</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هر کار نیکی انجام می دهید، خدا آن را می داند، و برای خود توشه برگیرید که در حقیقت بهترین توشه پرهیزگاری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عَلَیْکُمْ جُناحٌ أَنْ تَبْتَغُوا فَضْلًا مِنْ رَبِّکُم‌</w:t>
      </w:r>
      <w:r>
        <w:rPr>
          <w:rStyle w:val="FootnoteReference"/>
        </w:rPr>
        <w:footnoteReference w:id="1031"/>
      </w:r>
      <w:r>
        <w:rPr>
          <w:rFonts w:ascii="IRNazanin" w:hAnsi="IRNazanin" w:eastAsia="IRNazanin" w:cs="IRNazanin"/>
          <w:lang w:bidi="fa-IR"/>
          <w:color w:val="111111"/>
          <w:sz w:val="28"/>
          <w:szCs w:val="28"/>
          <w:rtl/>
        </w:rPr>
        <w:t xml:space="preserve">{بر شما گناهی نیست که در سفر حج از فضل پروردگارتان روزی خویش را بجویید.}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4" w:name="pg13553_133968"/>
    <w:bookmarkEnd w:id="114"/>
    <w:p>
      <w:pPr>
        <w:pStyle w:val="BookText"/>
      </w:pPr>
      <w:r>
        <w:rPr>
          <w:rFonts w:ascii="Amiri" w:hAnsi="Amiri" w:eastAsia="Amiri" w:cs="Amiri"/>
          <w:lang w:bidi="ar-SA"/>
          <w:color w:val="111111"/>
          <w:sz w:val="28"/>
          <w:szCs w:val="28"/>
          <w:rtl/>
        </w:rPr>
        <w:t xml:space="preserve">وَ لَا الْقَلائِدَ وَ لَا آمِّينَ الْبَيْتَ الْحَرامَ يَبْتَغُونَ فَضْلًا مِنْ رَبِّهِمْ وَ رِضْواناً وَ إِذا حَلَلْتُمْ فَاصْطادُوا وَ لا يَجْرِمَنَّكُمْ شَنَآنُ قَوْمٍ أَنْ صَدُّوكُمْ عَنِ الْمَسْجِدِ الْحَرامِ أَنْ تَعْتَدُوا</w:t>
      </w:r>
      <w:r>
        <w:rPr>
          <w:rStyle w:val="FootnoteReference"/>
        </w:rPr>
        <w:footnoteReference w:id="1032"/>
      </w:r>
    </w:p>
    <w:p>
      <w:pPr>
        <w:pStyle w:val="BookText"/>
      </w:pPr>
      <w:r>
        <w:rPr>
          <w:rFonts w:ascii="Amiri" w:hAnsi="Amiri" w:eastAsia="Amiri" w:cs="Amiri"/>
          <w:lang w:bidi="ar-SA"/>
          <w:color w:val="111111"/>
          <w:sz w:val="28"/>
          <w:szCs w:val="28"/>
          <w:rtl/>
        </w:rPr>
        <w:t xml:space="preserve">الحج: ذلِكَ وَ مَنْ يُعَظِّمْ حُرُماتِ اللَّهِ فَهُوَ خَيْرٌ لَهُ عِنْدَ رَبِّهِ وَ أُحِلَّتْ لَكُمُ الْأَنْعامُ إِلَّا ما يُتْلي عَلَيْكُمْ فَاجْتَنِبُوا الرِّجْسَ مِنَ الْأَوْثانِ وَ اجْتَنِبُوا قَوْلَ الزُّورِ حُنَفاءَ لِلَّهِ غَيْرَ مُشْرِكِينَ بِهِ إلي قوله تعالي وَ مَنْ يُعَظِّمْ شَعائِرَ اللَّهِ فَإِنَّها مِنْ تَقْوَي الْقُلُوبِ لَكُمْ فِيها مَنافِعُ إِلي أَجَلٍ مُسَمًّي ثُمَّ مَحِلُّها إِلَي الْبَيْتِ الْعَتِيقِ‌</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Heading4"/>
      </w:pPr>
      <w:bookmarkStart w:id="1376" w:name="_Toc1013"/>
      <w:r>
        <w:t>الأخبار</w:t>
      </w:r>
      <w:bookmarkEnd w:id="1376"/>
    </w:p>
    <w:p>
      <w:pPr>
        <w:pStyle w:val="Heading5"/>
      </w:pPr>
      <w:bookmarkStart w:id="1377" w:name="_Toc1014"/>
      <w:r>
        <w:t>«1»</w:t>
      </w:r>
      <w:bookmarkEnd w:id="1377"/>
    </w:p>
    <w:p>
      <w:pPr>
        <w:pStyle w:val="BookText"/>
      </w:pPr>
      <w:r>
        <w:rPr>
          <w:rFonts w:ascii="Amiri" w:hAnsi="Amiri" w:eastAsia="Amiri" w:cs="Amiri"/>
          <w:lang w:bidi="ar-SA"/>
          <w:color w:val="111111"/>
          <w:sz w:val="28"/>
          <w:szCs w:val="28"/>
          <w:rtl/>
        </w:rPr>
        <w:t xml:space="preserve">مص، [مصباح الشريعة] قَالَ الصَّادِقُ عليه السلام: إِذَا أَرَدْتَ الْحَجَّ فَجَرِّدْ قَلْبَكَ لِلَّهِ مِنْ قَبْلِ عَزْمِكَ مِنْ كُلِّ شَاغِلٍ وَ حِجَابِ كُلِّ حَاجِبٍ وَ فَوِّضْ أُمُورَكَ كُلَّهَا إِلَي خَالِقِكَ وَ تَوَكَّلْ عَلَيْهِ فِي جَمِيعِ مَا يَظْهَرُ مِنْ حَرَكَاتِكَ وَ سَكَنَاتِكَ وَ سَلِّمْ لِقَضَائِهِ وَ حُكْمِهِ وَ قَدَرِهِ وَ وَدِّعِ الدُّنْيَا وَ الرَّاحَةَ وَ الْخَلْقَ وَ اخْرُجْ مِنْ حُقُوقٍ تَلْزَمُكَ مِنْ جِهَةِ الْمَخْلُوقِينَ وَ لَا تَعْتَمِدْ عَلَي زَادِكَ وَ رَاحِلَتِكَ وَ أَصْحَابِكَ وَ قُوَّتِكَ وَ شَبَابِكَ وَ مَالِكَ مَخَافَةَ أنْ يَصِيرَ ذَلِكَ عَدُوّاً وَ وَبَالًا قَالَ مَنِ ادَّعَي رِضَي اللَّهِ وَ اعْتَمَدَ عَلَي شَيْ‌ءٍ سِوَاهُ صَيَّرَهُ عَلَيْهِ عَدُوّاً وَ وَبَالًا لِيَعْلَمَ أَنَّهُ لَيْسَ لَهُ قُوَّةٌ وَ لَا حِيلَةٌ وَ لَا لِأَحَدٍ إِلَّا بِعِصْمَةِ اللَّهِ وَ تَوْفِيقِهِ وَ اسْتَعِدَّ اسْتِعْدَادَ مَنْ لَا يَرْجُو الرُّجُوعَ وَ أَحْسِنِ الصُّحْبَةَ وَ رَاعِ أَوْقَاتَ فَرَائِضِ اللَّهِ وَ سُنَنَ نَبِيِّهِ صلي الله عليه و آله وَ مَا يَجِبُ عَلَيْكَ مِنَ الْأَدَبِ وَ الِاحْتِمَالِ وَ الصَّبْرِ وَ الشُّكْرِ وَ الشَّفَقَةِ وَ السَّخَاءِ وَ إِيثَارِ الزَّادِ عَلَي دَوَامِ الْأَوْقَاتِ ثُمَّ اغْسِلْ بِمَاءِ التَّوْبَةِ الْخَالِصَةِ ذُنُوبَكَ وَ الْبَسْ كِسْوَةَ الصِّدْقِ وَ الصَّفَاءِ وَ الْخُضُوعِ وَ الْخُشُوعِ وَ أَحْرِمْ عَنْ كُلِّ شَيْ‌ءٍ يَمْنَعُكَ مِنْ ذِكْرِ اللَّهِ وَ يَحْجُبُكَ عَنْ طَاعَتِهِ وَ لَبِّ بِمَعْنَي إِجَابَةٍ صَافِيَةٍ خَالِصَةٍ زَاكِيَةٍ لِلَّهِ عَزَّ وَ جَلَّ فِي دَعْوَتِكَ مُتَمَسِّكاً بِالْعُرْوَةِ الْوُثْقَي وَ طُفْ بِقَلْبِكَ مَعَ الْمَلَائِكَةِ حَوْلَ الْعَرْشِ كَطَوَافِكَ مَعَ الْمُسْلِمِينَ بِنَفْسِكَ حَوْلَ الْبَيْتِ وَ هَرْوِلْ هَرَباً مِنْ هَوَاكَ وَ تَبَرِّياً مِنْ جَمِيعِ حَوْلِكَ وَ قُوَّتِكَ وَ اخْرُجْ عَنْ غَفْلَتِكَ وَ زَلَّاتِكَ بِخُرُوجِكَ إِلَي مِنًي وَ لَا تَتَمَنَّ مَا لَا يَحِلُّ لَكَ وَ لَا تَسْتَحِقُّهُ وَ اعْتَرِفْ بِالْخَطَايَا بِعَرَفَاتٍ وَ جَدِّدْ عَهْدَكَ عِنْدَ اللَّهِ</w:t>
      </w:r>
    </w:p>
    <w:p>
      <w:pPr>
        <w:pStyle w:val="BookText"/>
      </w:pPr>
      <w:r>
        <w:rPr>
          <w:rFonts w:ascii="Amiri" w:hAnsi="Amiri" w:eastAsia="Amiri" w:cs="Amiri"/>
          <w:lang w:bidi="ar-SA"/>
          <w:color w:val="111111"/>
          <w:sz w:val="28"/>
          <w:szCs w:val="28"/>
          <w:rtl/>
        </w:rPr>
        <w:t xml:space="preserve">وَ لَا الْقَلائِدَ وَ لَا آمِّینَ الْبَیْتَ الْحَرامَ یَبْتَغُونَ فَضْلًا مِنْ رَبِّهِمْ وَ رِضْواناً وَ إِذا حَلَلْتُمْ فَاصْطادُوا وَ لا یَجْرِمَنَّکُمْ شَنَآنُ قَوْمٍ أَنْ صَدُّوکُمْ عَنِ الْمَسْجِدِ الْحَرامِ أَنْ تَعْتَدُوا</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{ای کسانی که ایمان آوردید، حرمت شعائر خدا، ماه حرام و قربانی بی نشان و قربانیهای گردنبند دار و راهیان بیت الحرام را که فضل و خشنودی پروردگار خود را می طلبند نگه دارید. و چون از احرام بیرون آمدید، می توانید شکار کنید و البته نباید کینه توزی گروهی که شما را از مسجد الحرام باز داشتند، شما را به تعدی وادارد.}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 وَ مَنْ یُعَظِّمْ حُرُماتِ اللَّهِ فَهُوَ خَیْرٌ لَهُ عِنْدَ رَبِّهِ وَ أُحِلَّتْ لَکُمُ الْأَنْعامُ إِلَّا ما یُتْلی عَلَیْکُمْ فَاجْتَنِبُوا الرِّجْسَ مِنَ الْأَوْثانِ وَ اجْتَنِبُوا قَوْلَ الزُّورِ حُنَفاءَ لِلَّهِ غَیْرَ مُشْرِکِینَ بِهِ {إلی قوله تعالی} وَ مَنْ یُعَظِّمْ شَعائِرَ اللَّهِ فَإِنَّها مِنْ تَقْوَی الْقُلُوبِ لَکُمْ فِیها مَنافِعُ إِلی أَجَلٍ مُسَمًّی ثُمَّ مَحِلُّها إِلَی الْبَیْتِ الْعَتِیق‌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{این است آنچه مقرر شده و هر کس مقررات خدا را بزرگ دارد، آن برای او نزد پروردگارش بهتر است، و برای شما دامها حلال شده است مگر آنچه بر شما خوانده می‌شود. پس از پلیدی بتها دوری کنید و از گفتار باطل اجتناب ورزید در حالی که گروندگان خالص به خدا باشید،نه شریک گیرندگان برای او.}</w:t>
      </w:r>
    </w:p>
    <w:p>
      <w:pPr>
        <w:pStyle w:val="BookText"/>
      </w:pPr>
      <w:r>
        <w:rPr>
          <w:rFonts w:ascii="IRNazanin" w:hAnsi="IRNazanin" w:eastAsia="IRNazanin" w:cs="IRNazanin"/>
          <w:lang w:bidi="fa-IR"/>
          <w:color w:val="111111"/>
          <w:sz w:val="28"/>
          <w:szCs w:val="28"/>
          <w:rtl/>
        </w:rPr>
        <w:t xml:space="preserve">تا سخن باری تعالی که فرمود:</w:t>
      </w:r>
    </w:p>
    <w:p>
      <w:pPr>
        <w:pStyle w:val="BookText"/>
      </w:pPr>
      <w:r>
        <w:rPr>
          <w:rFonts w:ascii="IRNazanin" w:hAnsi="IRNazanin" w:eastAsia="IRNazanin" w:cs="IRNazanin"/>
          <w:lang w:bidi="fa-IR"/>
          <w:color w:val="111111"/>
          <w:sz w:val="28"/>
          <w:szCs w:val="28"/>
          <w:rtl/>
        </w:rPr>
        <w:t xml:space="preserve">{و هر کس شعائر خدا را بزرگ دارد، در حقیقت آن حاکی از پاکی دلهاست.برای شما در آن دامها تا مدتی معین سودهایی است، سپس جایگاه قربانی کردن آن ها در خانه کهن [کعبه] است.}</w:t>
      </w:r>
    </w:p>
    <w:p>
      <w:pPr>
        <w:pStyle w:val="Heading4"/>
      </w:pPr>
      <w:bookmarkStart w:id="1378" w:name="_Toc1015"/>
      <w:r>
        <w:t>روایات</w:t>
      </w:r>
      <w:bookmarkEnd w:id="1378"/>
    </w:p>
    <w:p>
      <w:pPr>
        <w:pStyle w:val="Heading5"/>
      </w:pPr>
      <w:bookmarkStart w:id="1379" w:name="_Toc1016"/>
      <w:r>
        <w:t>روایت 1</w:t>
      </w:r>
      <w:bookmarkEnd w:id="1379"/>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زمانی که خواستی به حج روی، قبل از عزم بر سفر خویش، قلبت را از مشغولیت، دلواپسی و هرمانعی عاری ساز و تمامی امور خویش را به آفریدگارت واگذار و در حرکات و سکنات خویش بر خدا توکل کن و در برابر قضا و تقدیر و حکم باری تعالی تسلیم شو و آن را بپذیر. دنیا و آسایش و مردم آن را واگذار و از حق و حقوقی که تو را نسبت به مخلوقات و آفریده ها وابسته می سازد، رها ساز. بر توشه، مرکب، دوستانت، نیرو، جوانی و اموال خود تکیه مکن، چرا که این ترس وجود دارد که آنها دشمن و وبال تو شوند. ایشان فرمود: هر کس ادعای رضایت و خشنودی خداوند را کند اما بر کسی غیر از وی تکیه کند، باری تعالی آن را برایش بسان دشمن و مصیبتی سخت قرار خواهد داد تا این را بداند که برای او و هر شخص دیگر، نیرو و چاره ای نیست مگر با یاری و توفیق خداوند. بنابراین به سان کسی که امید بازگشت ندارد، خود را آماده کن، و با همراهان خود به نیکی رفتار کن و زمان فرائض و واجبات باری تعالی و سنتهای پیامبر وی و آنچه که می بایست از ادب، شکیبایی، شکر، شفقت و مهربانی، بخشش و ایثار توشه انجام دهی را به خوبی و همیشه مراعات کن. سپس با توبه خالص گناهانت را بشوی و لباس صدق، صفا، فروتنی و خضوع را بر تن کن و از هر آنچه که تو را از یاد خداوند و طاعت وی باز می دارد دوری کن. و همراه با اجابت و پاسخی خالصانه، صادقانه و پاک برای خداوند در دعایت لبیک بگو، در حالی که به دستگیره ای محکم چنگ می زنی.</w:t>
      </w:r>
    </w:p>
    <w:p>
      <w:pPr>
        <w:pStyle w:val="BookText"/>
      </w:pPr>
      <w:r>
        <w:rPr>
          <w:rFonts w:ascii="IRNazanin" w:hAnsi="IRNazanin" w:eastAsia="IRNazanin" w:cs="IRNazanin"/>
          <w:lang w:bidi="fa-IR"/>
          <w:color w:val="111111"/>
          <w:sz w:val="28"/>
          <w:szCs w:val="28"/>
          <w:rtl/>
        </w:rPr>
        <w:t xml:space="preserve">قلبت را همراه با فرشتگانی که پیرامون عرش درطوافند همراه ساز، چنان که با دیگر مسلمانان به گرد کعبه به طواف می پردازی. به خاطر فرار از هوای نفس خود و پاک شدن از هر آنچه پیرامون تو توست هروله کن و با خروج به سمت منی از تمامی لغزشها و غفلتهای خود بیرون آی. هرگز آن چیزی را که برای تو حلال نیست و استحقاق آن را نداری،آرزو مکن. در عرفات به اشتباهات و خطاهای خود اعتراف کن و بار دیگر عهد و پیمان خویش را نزد خداوند با اقرار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5" w:name="pg13553_133969"/>
    <w:bookmarkEnd w:id="115"/>
    <w:p>
      <w:pPr>
        <w:pStyle w:val="BookText"/>
      </w:pPr>
      <w:r>
        <w:rPr>
          <w:rFonts w:ascii="Amiri" w:hAnsi="Amiri" w:eastAsia="Amiri" w:cs="Amiri"/>
          <w:lang w:bidi="ar-SA"/>
          <w:color w:val="111111"/>
          <w:sz w:val="28"/>
          <w:szCs w:val="28"/>
          <w:rtl/>
        </w:rPr>
        <w:t xml:space="preserve">بِوَحْدَانِيَّتِهِ وَ تَقَرَّبْ إِلَي اللَّهِ وَ اتَّقِهِ بِمُزْدَلِفَةَ وَ اصْعَدْ بِرُوحِكَ إِلَي الْمَلَإِ الْأَعْلَي بِصُعُودِكَ إِلَي الْجَبَلِ وَ اذْبَحْ حَنْجَرَةَ الْهَوَي وَ الطَّمَعِ عِنْدَ الذَّبِيحَةِ وَ ارْمِ الشَّهَوَاتِ وَ الخَسَاسَةَ وَ الدَّنَاءَةَ وَ الْأَفْعَالَ الذَّمِيمَةَ عِنْدَ رَمْيِ الْجَمَرَاتِ وَ احْلِقِ الْعُيُوبَ الظَّاهِرَةَ وَ الْبَاطِنَةَ بِحَلْقِ شَعْرِكَ وَ ادْخُلْ فِي أَمَانِ اللَّهِ وَ كَنَفِهِ وَ سَتْرِهِ وَ كِلَاءَتِهِ مِنْ مُتَابَعَةِ مُرَادِكَ بِدُخُولِكَ الْحَرَمَ وَ زُرِ الْبَيْتَ مُتَحَقِّقاً لِتَعْظِيمِ صَاحِبِهِ وَ مَعْرِفَةِ جَلَالِهِ وَ سُلْطَانِهِ وَ اسْتَلِمِ الْحَجَرَ رِضَاءً بِقِسْمَتِهِ وَ خُضُوعاً لِعِزَّتِهِ وَ وَدِّعْ مَا سِوَاهُ بِطَوَافِ الْوَدَاعِ وَ أَصْفِ رُوحَكَ وَ سِرَّكَ لِلِقَاءِ اللَّهِ يَوْمَ تَلْقَاهُ بِوُقُوفِكَ عَلَي الصَّفَا وَ كُنْ ذَا مُرُوَّةٍ مِنَ اللَّهِ نَقِيّاً أَوْصَافُكَ عِنْدَ الْمَرْوَةِ وَ اسْتَقِمْ عَلَي شَرْطِ حَجَّتِكَ وَ وَفَاءِ عَهْدِكَ الَّذِي عَاهَدْتَ بِهِ مَعَ رَبِّكَ وَ أَوْجَبْتَ لَهُ إِلَي يَوْمِ الْقِيَامَةِ.</w:t>
      </w:r>
    </w:p>
    <w:p>
      <w:pPr>
        <w:pStyle w:val="BookText"/>
      </w:pPr>
      <w:r>
        <w:rPr>
          <w:rFonts w:ascii="Amiri" w:hAnsi="Amiri" w:eastAsia="Amiri" w:cs="Amiri"/>
          <w:lang w:bidi="ar-SA"/>
          <w:color w:val="111111"/>
          <w:sz w:val="28"/>
          <w:szCs w:val="28"/>
          <w:rtl/>
        </w:rPr>
        <w:t xml:space="preserve">وَ اعْلَمْ بِأَنَّ اللَّهَ تَعَالَي لَمْ يَفْتَرِضِ الْحَجَّ وَ لَمْ يَخُصَّهُ مِنْ جَمِيعِ الطَّاعَاتِ بِالْإِضَافَةِ إِلَي نَفْسِهِ بِقَوْلِهِ عَزَّ وَ جَلَ وَ لِلَّهِ عَلَي النَّاسِ حِجُّ الْبَيْتِ مَنِ اسْتَطاعَ إِلَيْهِ سَبِيلًا وَ لَا شَرَعَ نَبِيُّهُ صلي الله عليه و آله سُنَّةً فِي خِلَالِ الْمَنَاسِكِ عَلَي تَرْتِيبِ مَا شَرَعَهُ إِلَّا لِلِاسْتِعْدَادِ وَ الْإِشَارَةِ إِلَي الْمَوْتِ وَ الْقَبْرِ وَ الْبَعْثِ وَ الْقِيَامَةِ وَ فَصَّلَ بَيَانَ السَّابِقَةِ مِنَ الدُّخُولِ فِي الْجَنَّةِ أَهْلُهَا وَ دُخُولِ النَّارِ أَهْلُهَا بِمُشَاهَدَةِ مَنَاسِكِ الْحَجِّ مِنْ أَوَّلِهَا إِلَي آخِرِهَا لِأُولِي الْأَلْبَابِ وَ أُولِي النُّهَي‌</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Heading5"/>
      </w:pPr>
      <w:bookmarkStart w:id="1380" w:name="_Toc1017"/>
      <w:r>
        <w:t>«2»</w:t>
      </w:r>
      <w:bookmarkEnd w:id="1380"/>
    </w:p>
    <w:p>
      <w:pPr>
        <w:pStyle w:val="BookText"/>
      </w:pPr>
      <w:r>
        <w:rPr>
          <w:rFonts w:ascii="Amiri" w:hAnsi="Amiri" w:eastAsia="Amiri" w:cs="Amiri"/>
          <w:lang w:bidi="ar-SA"/>
          <w:color w:val="111111"/>
          <w:sz w:val="28"/>
          <w:szCs w:val="28"/>
          <w:rtl/>
        </w:rPr>
        <w:t xml:space="preserve">مَجَالِسُ الشَّيْخِ، عَنِ الْحُسَيْنِ بْنِ إِبْرَاهِيمَ عَنْ مُحَمَّدِ بْنِ وَهْبَانَ عَنْ مُحَمَّدِ بْنِ أَحْمَدَ بْنِ زَكَرِيَّا عَنِ الْحَسَنِ بْنِ فَضَّالٍ عَنْ عَلِيِّ بْنِ عُقْبَةَ عَنْ عَلِيِّ بْنِ مُوسَي الْحَنَّاطِ عَنْ أَبِيهِ عَنْ أَبِي جَعْفَرٍ عليه السلام: أَنَّهُ ذُكِرَ عِنْدَهُ رَجُلٌ فَقَالَ إِنَّ الرَّجُلَ إِذَا أَصَابَ مَالًا مِنْ حَرَامٍ لَمْ يُقْبَلْ مِنْهُ حَجٌّ وَ لَا عُمْرَةٌ وَ لَا صِلَةُ رَحِمٍ حَتَّي أَنَّهُ يَفْسُدُ فِيهِ الْفَرْجُ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وحدانیتش تجدید کن. به خداوند تقرب جوی و در مزدلفه تقوا پیشه کن و روح خود را با بالارفتن از کوه تا ملاء اعلی به اوج رسان. گلوی هوای نفس و طمع ورزی را زمان قربانی کردن ببر، و شهوات و خساست و پستی و اعمال زشت را موقع رمی جمرات رمی کن. عیوب آشکار و نهان را زمانی که مویت را می تراشی از خود دور کن و هنگام ورود به حرم، خود را در امان و حفظ و پوشش و حمایت خداوند در پیروی از خواسته ات قرار ده. کعبه را زیارت کن در حالیکه به والا بودن مقام صاحب آن ومعرفت جلال و شکوه و قدرتش یقین داری. از روی رضایت به قسمت خدا و خضوع و فروتنی در برابر عزتش حجر الاسود را لمس کن و با طواف وداع، با آنچه غیر خداست وداع کن و با ایستادنت بر کوه صفا، روح و قلبت را برای دیدار با خدا، زمانی که با او دیدار می کنی صاف کن و در مروه دارای مروّت از جانب خدا باش و اوصافت در مروه پاک باشد. بر انجام شروط و حجت خویش و همچنین وفا کردن به عهودی که با پرودگارت تا زمان برپایی روز قیامت عهد کرده ای استوار و مقاوم باش. بدان که باری تعالی حج را واجب نکرد، و نسبت به دیگر عبادات آن را عبادتی خاص قرار نداد،چنان که فرمود: «برای خدا حج آن خانه بر عهده مردم است؛ بر کسی که بتواند به سوی آن راه یابد». همچنین پیامبر وی حج را درخلال مناسک و عبادات بر ترتیب آن چه وضع نموده، سنت قرار نداد مگر تنها برای آمادگی و در نظر داشتن مرگ، قبر، رستاخیز و قیامت. و سخن پیشینیان را از آنچه که اهل آن درباره ورود به بهشت ودخول در آتش، با مشاهده مناسک و آیین حج بیان داشته اند، از ابتدا تا انتها برای خردمندان تفصیل نمود.</w:t>
      </w:r>
      <w:r>
        <w:rPr>
          <w:rStyle w:val="FootnoteReference"/>
        </w:rPr>
        <w:footnoteReference w:id="1037"/>
      </w:r>
    </w:p>
    <w:p>
      <w:pPr>
        <w:pStyle w:val="Heading5"/>
      </w:pPr>
      <w:bookmarkStart w:id="1381" w:name="_Toc1018"/>
      <w:r>
        <w:t>روایت 2</w:t>
      </w:r>
      <w:bookmarkEnd w:id="1381"/>
    </w:p>
    <w:p>
      <w:pPr>
        <w:pStyle w:val="BookText"/>
      </w:pPr>
      <w:r>
        <w:rPr>
          <w:rFonts w:ascii="IRNazanin" w:hAnsi="IRNazanin" w:eastAsia="IRNazanin" w:cs="IRNazanin"/>
          <w:lang w:bidi="fa-IR"/>
          <w:color w:val="111111"/>
          <w:sz w:val="28"/>
          <w:szCs w:val="28"/>
          <w:rtl/>
        </w:rPr>
        <w:t xml:space="preserve">مجالس الشیخ: در محضر امام باقر علیه السلام از مردی یاد کردند. امام فرمود: اگر مردی از راه حرام مالی به دست آورد، حج و عمره و صله رحم از آن مال پذیرفته نمی شود و حتی باعث فساد و تباهی ناموس می گردد.</w:t>
      </w:r>
      <w:r>
        <w:rPr>
          <w:rStyle w:val="FootnoteReference"/>
        </w:rPr>
        <w:footnoteReference w:id="1038"/>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6" w:name="pg13553_133970"/>
    <w:bookmarkEnd w:id="116"/>
    <w:p>
      <w:pPr>
        <w:pStyle w:val="Heading3"/>
      </w:pPr>
      <w:bookmarkStart w:id="1382" w:name="_Toc1019"/>
      <w:r>
        <w:t>باب 22 المواقيت و حكم من أخر الإحرام عن الميقات أو قدمه عليه</w:t>
      </w:r>
      <w:bookmarkEnd w:id="1382"/>
    </w:p>
    <w:p>
      <w:pPr>
        <w:pStyle w:val="Heading4"/>
      </w:pPr>
      <w:bookmarkStart w:id="1383" w:name="_Toc1020"/>
      <w:r>
        <w:t>الأخبار</w:t>
      </w:r>
      <w:bookmarkEnd w:id="1383"/>
    </w:p>
    <w:p>
      <w:pPr>
        <w:pStyle w:val="Heading5"/>
      </w:pPr>
      <w:bookmarkStart w:id="1384" w:name="_Toc1021"/>
      <w:r>
        <w:t>«1»</w:t>
      </w:r>
      <w:bookmarkEnd w:id="1384"/>
    </w:p>
    <w:p>
      <w:pPr>
        <w:pStyle w:val="BookText"/>
      </w:pPr>
      <w:r>
        <w:rPr>
          <w:rFonts w:ascii="Amiri" w:hAnsi="Amiri" w:eastAsia="Amiri" w:cs="Amiri"/>
          <w:lang w:bidi="ar-SA"/>
          <w:color w:val="111111"/>
          <w:sz w:val="28"/>
          <w:szCs w:val="28"/>
          <w:rtl/>
        </w:rPr>
        <w:t xml:space="preserve">ج، [الإحتجاج]: كَتَبَ الْحِمْيَرِيُّ إِلَي الْقَائِمِ عليه السلام يَسْأَلُهُ عَنِ الرَّجُلِ يَكُونُ مَعَهُ بَعْضُ هَؤُلَاءِ وَ مُتَّصِلًا بِهِمْ يَحُجُّ وَ يَأْخُذُ عَلَي الْجَادَّةِ وَ لَا يُحْرِمُ هَؤُلَاءِ مِنَ الْمَسْلَخِ فَهَلْ يَجُوزُ لِهَذَا الرَّجُلِ أَنْ يُؤَخِّرَ إِحْرَامَهُ إِلَي ذَاتِ عِرْقٍ فَيُحْرِمَ مَعَهُمْ لِمَا يَخَافُ مِنَ الشُّهْرَةِ أَمْ لَا يَجُوزُ إِلَّا أَنْ يُحْرِمَ مِنَ الْمَسْلَخِ الْجَوَابُ يُحْرِمُ مِنْ مِيقَاتِهِ ثُمَّ يَلْبَسُ الثِّيَابَ وَ يُلَبِّي فِي نَفْسِهِ وَ إِذَا بَلَغَ إِلَي مِيقَاتِهِمْ أَظْهَرَ</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Heading5"/>
      </w:pPr>
      <w:bookmarkStart w:id="1385" w:name="_Toc1022"/>
      <w:r>
        <w:t>«2»</w:t>
      </w:r>
      <w:bookmarkEnd w:id="1385"/>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إِحْرَامِ أَهْلِ الْكُوفَةِ وَ أَهْلِ خُرَاسَانَ وَ مَنْ يَلِيهِمْ وَ أَهْلِ السِّنْدِ وَ مِصْرَ مِنْ أَيْنَ هُوَ قَالَ إِحْرَامُ أَهْلِ الْعِرَاقِ مِنَ الْعَقِيقِ وَ مِنْ ذِي الْحُلَيْفَةِ وَ أَهْلِ الشَّامِ مِنَ الْجُحْفَةِ وَ أَهْلِ الْيَمَنِ مِنْ قَرْنِ الْمَنَازِلِ وَ أَهْلِ السِّنْدِ مِنَ الْبَصْرَةِ أَوْ مَعَ أَهْلِ الْبَصْرَةِ</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5"/>
      </w:pPr>
      <w:bookmarkStart w:id="1386" w:name="_Toc1023"/>
      <w:r>
        <w:t>«3»</w:t>
      </w:r>
      <w:bookmarkEnd w:id="1386"/>
    </w:p>
    <w:p>
      <w:pPr>
        <w:pStyle w:val="BookText"/>
      </w:pPr>
      <w:r>
        <w:rPr>
          <w:rFonts w:ascii="Amiri" w:hAnsi="Amiri" w:eastAsia="Amiri" w:cs="Amiri"/>
          <w:lang w:bidi="ar-SA"/>
          <w:color w:val="111111"/>
          <w:sz w:val="28"/>
          <w:szCs w:val="28"/>
          <w:rtl/>
        </w:rPr>
        <w:t xml:space="preserve">قَالَ: وَ سَأَلْتُهُ عَنْ تَجْرِيدِ الصِّبْيَانِ فِي الْإِحْرَامِ مِنْ أَيْنَ هُوَ قَالَ كَانَ أَبِي يُجَرِّدُهُمْ مِنْ فَخٍ‌</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Heading5"/>
      </w:pPr>
      <w:bookmarkStart w:id="1387" w:name="_Toc1024"/>
      <w:r>
        <w:t>«4»</w:t>
      </w:r>
      <w:bookmarkEnd w:id="1387"/>
    </w:p>
    <w:p>
      <w:pPr>
        <w:pStyle w:val="BookText"/>
      </w:pPr>
      <w:r>
        <w:rPr>
          <w:rFonts w:ascii="Amiri" w:hAnsi="Amiri" w:eastAsia="Amiri" w:cs="Amiri"/>
          <w:lang w:bidi="ar-SA"/>
          <w:color w:val="111111"/>
          <w:sz w:val="28"/>
          <w:szCs w:val="28"/>
          <w:rtl/>
        </w:rPr>
        <w:t xml:space="preserve">قَالَ: وَ سَأَلْتُهُ عَنْ رَجُلٍ تَرَكَ الْإِحْرَامَ حَتَّي انْتَهَي إِلَي الْحَرَمِ كَيْفَ يَصْنَعُ قَالَ يَرْجِعُ إِلَي مِيقَاتِ أَهْلِ بَلَدِهِ الَّذِي يُحْرِمُونَ مِنْهُ فَيُحْرِمُ‌</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Heading5"/>
      </w:pPr>
      <w:bookmarkStart w:id="1388" w:name="_Toc1025"/>
      <w:r>
        <w:t>«5»</w:t>
      </w:r>
      <w:bookmarkEnd w:id="1388"/>
    </w:p>
    <w:p>
      <w:pPr>
        <w:pStyle w:val="BookText"/>
      </w:pPr>
      <w:r>
        <w:rPr>
          <w:rFonts w:ascii="Amiri" w:hAnsi="Amiri" w:eastAsia="Amiri" w:cs="Amiri"/>
          <w:lang w:bidi="ar-SA"/>
          <w:color w:val="111111"/>
          <w:sz w:val="28"/>
          <w:szCs w:val="28"/>
          <w:rtl/>
        </w:rPr>
        <w:t xml:space="preserve">قَالَ: وَ سَأَلْتُهُ عَنْ رَجُلٍ تَرَكَ الْإِحْرَامَ حَتَّي انْتَهَي إِلَي الْحَرَمِ فَأَحْرَمَ قَبْلَ أَنْ يَدْخُلَهُ قَالَ إِنْ كَانَ فَعَلَ ذَلِكَ جَاهِلًا فَلْيُبَيِّنْ مَكَانَهُ لِيَقْضِيَ فَإِنَّ ذَلِكَ يُجْزِيهِ إِنْ شَاءَ اللَّهُ وَ إِنْ رَجَعَ إِلَي الْمِيقَاتِ الَّذِي يُحْرِمُ مِنْهُ أَهْلُ بَلَدِهِ فَهُوَ أَفْضَلُ‌</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Heading5"/>
      </w:pPr>
      <w:bookmarkStart w:id="1389" w:name="_Toc1026"/>
      <w:r>
        <w:t>«6»</w:t>
      </w:r>
      <w:bookmarkEnd w:id="1389"/>
    </w:p>
    <w:p>
      <w:pPr>
        <w:pStyle w:val="BookText"/>
      </w:pPr>
      <w:r>
        <w:rPr>
          <w:rFonts w:ascii="Amiri" w:hAnsi="Amiri" w:eastAsia="Amiri" w:cs="Amiri"/>
          <w:lang w:bidi="ar-SA"/>
          <w:color w:val="111111"/>
          <w:sz w:val="28"/>
          <w:szCs w:val="28"/>
          <w:rtl/>
        </w:rPr>
        <w:t xml:space="preserve">قَالَ: وَ سَأَلْتُهُ عَنِ الْمُتْعَةِ فِي الْحَجِّ مِنْ أَيْنَ إِحْرَامُهَا وَ إِحْرَامُ الْحَجِّ فَقَالَ:</w:t>
      </w:r>
    </w:p>
    <w:p>
      <w:pPr>
        <w:pStyle w:val="Heading3"/>
      </w:pPr>
      <w:bookmarkStart w:id="1390" w:name="_Toc1027"/>
      <w:r>
        <w:t>باب بیست و دوم : میقات ها و حکم کسی که احرام را از میقات، عقب یا جلو اندازد</w:t>
      </w:r>
      <w:bookmarkEnd w:id="1390"/>
    </w:p>
    <w:p>
      <w:pPr>
        <w:pStyle w:val="Heading4"/>
      </w:pPr>
      <w:bookmarkStart w:id="1391" w:name="_Toc1028"/>
      <w:r>
        <w:t>روایات</w:t>
      </w:r>
      <w:bookmarkEnd w:id="1391"/>
    </w:p>
    <w:p>
      <w:pPr>
        <w:pStyle w:val="Heading5"/>
      </w:pPr>
      <w:bookmarkStart w:id="1392" w:name="_Toc1029"/>
      <w:r>
        <w:t>روایت 1</w:t>
      </w:r>
      <w:bookmarkEnd w:id="1392"/>
    </w:p>
    <w:p>
      <w:pPr>
        <w:pStyle w:val="BookText"/>
      </w:pPr>
      <w:r>
        <w:rPr>
          <w:rFonts w:ascii="IRNazanin" w:hAnsi="IRNazanin" w:eastAsia="IRNazanin" w:cs="IRNazanin"/>
          <w:lang w:bidi="fa-IR"/>
          <w:color w:val="111111"/>
          <w:sz w:val="28"/>
          <w:szCs w:val="28"/>
          <w:rtl/>
        </w:rPr>
        <w:t xml:space="preserve">الاحتجاج: حمیری در نامه ای که به حضرت قائم علیه السلام می نویسد، در آن درباره مردی سؤال می‌کند که همراه وی بعضی افرادند که وی همواره با آن ها حج می گذارد و ایناناز مسلخ احرام نمی بندند، پس آیا برای این مرد جایزاست که احرام خویش راتا ذات العرق به تاخیر اندازد و با آنان احرام بندد، زیرا از شهرت - به دوستی اهل بیت - می ترسد؟ یا این که برای وی جایز نیست مگر این که از مسلخ احرام بندد؟ به این سؤال پاسخ داده شد که وی از میقات خویش احرام بندد، لباس خود را بر تن کند و آهسته لبیک بگوید و زمانی که به میقات آنان رسید، (لبیک را) آشکار کند.</w:t>
      </w:r>
    </w:p>
    <w:p>
      <w:pPr>
        <w:pStyle w:val="Heading5"/>
      </w:pPr>
      <w:bookmarkStart w:id="1393" w:name="_Toc1030"/>
      <w:r>
        <w:t>روایت 2</w:t>
      </w:r>
      <w:bookmarkEnd w:id="1393"/>
    </w:p>
    <w:p>
      <w:pPr>
        <w:pStyle w:val="BookText"/>
      </w:pPr>
      <w:r>
        <w:rPr>
          <w:rFonts w:ascii="IRNazanin" w:hAnsi="IRNazanin" w:eastAsia="IRNazanin" w:cs="IRNazanin"/>
          <w:lang w:bidi="fa-IR"/>
          <w:color w:val="111111"/>
          <w:sz w:val="28"/>
          <w:szCs w:val="28"/>
          <w:rtl/>
        </w:rPr>
        <w:t xml:space="preserve">قرب الإسناد: علی بن جعفر گوید: از برادر خویش علیه السلام درباره احرام اهل کوفه و خراسان و مناطق همجوار آن، اهالی سند و مصر سؤال کردم که از کجاست؟ ایشان فرمود: احرام اهالی عراق از عقیق ذی الحلیفه و اهالی شام از جحفه، اهالی یمن از قرن المنازل، اهالی سند از بصره و یا همراه با مردم بصره می باشد.</w:t>
      </w:r>
      <w:r>
        <w:rPr>
          <w:rStyle w:val="FootnoteReference"/>
        </w:rPr>
        <w:footnoteReference w:id="1044"/>
      </w:r>
    </w:p>
    <w:p>
      <w:pPr>
        <w:pStyle w:val="Heading5"/>
      </w:pPr>
      <w:bookmarkStart w:id="1394" w:name="_Toc1031"/>
      <w:r>
        <w:t>روایت 3</w:t>
      </w:r>
      <w:bookmarkEnd w:id="1394"/>
    </w:p>
    <w:p>
      <w:pPr>
        <w:pStyle w:val="BookText"/>
      </w:pPr>
      <w:r>
        <w:rPr>
          <w:rFonts w:ascii="IRNazanin" w:hAnsi="IRNazanin" w:eastAsia="IRNazanin" w:cs="IRNazanin"/>
          <w:lang w:bidi="fa-IR"/>
          <w:color w:val="111111"/>
          <w:sz w:val="28"/>
          <w:szCs w:val="28"/>
          <w:rtl/>
        </w:rPr>
        <w:t xml:space="preserve">و نیز گوید: درباره برهنه کردن خردسالان در احرام سؤال کردم که از کجاست؟ ایشان فرمود: پدرم آنان را از فخ برهنه می کرد.</w:t>
      </w:r>
      <w:r>
        <w:rPr>
          <w:rStyle w:val="FootnoteReference"/>
        </w:rPr>
        <w:footnoteReference w:id="1045"/>
      </w:r>
    </w:p>
    <w:p>
      <w:pPr>
        <w:pStyle w:val="Heading5"/>
      </w:pPr>
      <w:bookmarkStart w:id="1395" w:name="_Toc1032"/>
      <w:r>
        <w:t>روایت 4</w:t>
      </w:r>
      <w:bookmarkEnd w:id="1395"/>
    </w:p>
    <w:p>
      <w:pPr>
        <w:pStyle w:val="BookText"/>
      </w:pPr>
      <w:r>
        <w:rPr>
          <w:rFonts w:ascii="IRNazanin" w:hAnsi="IRNazanin" w:eastAsia="IRNazanin" w:cs="IRNazanin"/>
          <w:lang w:bidi="fa-IR"/>
          <w:color w:val="111111"/>
          <w:sz w:val="28"/>
          <w:szCs w:val="28"/>
          <w:rtl/>
        </w:rPr>
        <w:t xml:space="preserve">و همچنین گوید: از ایشان درباره مردی سؤال کردم که بستن احرام را ترک کرده تا این که به حرم رسیده است. حال باید چه کند؟ ایشان فرمود: به میقات اهل سرزمین خویش بازگردد و از آن جا که آنان محرم می شوند، وی نیز از آنجا احرام ببندد.</w:t>
      </w:r>
      <w:r>
        <w:rPr>
          <w:rStyle w:val="FootnoteReference"/>
        </w:rPr>
        <w:footnoteReference w:id="1046"/>
      </w:r>
    </w:p>
    <w:p>
      <w:pPr>
        <w:pStyle w:val="Heading5"/>
      </w:pPr>
      <w:bookmarkStart w:id="1396" w:name="_Toc1033"/>
      <w:r>
        <w:t>روایت 5</w:t>
      </w:r>
      <w:bookmarkEnd w:id="1396"/>
    </w:p>
    <w:p>
      <w:pPr>
        <w:pStyle w:val="BookText"/>
      </w:pPr>
      <w:r>
        <w:rPr>
          <w:rFonts w:ascii="IRNazanin" w:hAnsi="IRNazanin" w:eastAsia="IRNazanin" w:cs="IRNazanin"/>
          <w:lang w:bidi="fa-IR"/>
          <w:color w:val="111111"/>
          <w:sz w:val="28"/>
          <w:szCs w:val="28"/>
          <w:rtl/>
        </w:rPr>
        <w:t xml:space="preserve">و همچنین گوید: از ایشان درباره شخصی سؤال کردم که احرام بستن را رها کرده تا این که به حرم رسیده، آیا باید قبل از این که به حرم داخل شود احرام بندد؟ ایشان در پاسخ فرمود: اگر این عمل خویش را از روی عدم آگاهی انجام داده، پس باید حتما مکان خویش را تعیین کند تا قضای آن را به جا آورد؛ این امر به خواست خدا برایش مجزی است و اگر به میقاتی بازگردد و از همان جایی احرام بندد که اهالی بلاد وی از آن جا احرام می بندند، بهتر است.</w:t>
      </w:r>
      <w:r>
        <w:rPr>
          <w:rStyle w:val="FootnoteReference"/>
        </w:rPr>
        <w:footnoteReference w:id="1047"/>
      </w:r>
    </w:p>
    <w:p>
      <w:pPr>
        <w:pStyle w:val="Heading5"/>
      </w:pPr>
      <w:bookmarkStart w:id="1397" w:name="_Toc1034"/>
      <w:r>
        <w:t>روایت 6</w:t>
      </w:r>
      <w:bookmarkEnd w:id="1397"/>
    </w:p>
    <w:p>
      <w:pPr>
        <w:pStyle w:val="BookText"/>
      </w:pPr>
      <w:r>
        <w:rPr>
          <w:rFonts w:ascii="IRNazanin" w:hAnsi="IRNazanin" w:eastAsia="IRNazanin" w:cs="IRNazanin"/>
          <w:lang w:bidi="fa-IR"/>
          <w:color w:val="111111"/>
          <w:sz w:val="28"/>
          <w:szCs w:val="28"/>
          <w:rtl/>
        </w:rPr>
        <w:t xml:space="preserve">و گوید: از وی درباره حج تمتع سؤال کردم که احرام آن و همچنین بستن احرام برای حج از کجاست؟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7" w:name="pg13553_133971"/>
    <w:bookmarkEnd w:id="117"/>
    <w:p>
      <w:pPr>
        <w:pStyle w:val="BookText"/>
      </w:pPr>
      <w:r>
        <w:rPr>
          <w:rFonts w:ascii="Amiri" w:hAnsi="Amiri" w:eastAsia="Amiri" w:cs="Amiri"/>
          <w:lang w:bidi="ar-SA"/>
          <w:color w:val="111111"/>
          <w:sz w:val="28"/>
          <w:szCs w:val="28"/>
          <w:rtl/>
        </w:rPr>
        <w:t xml:space="preserve">وَقَّتَ رَسُولُ اللَّهِ صلي الله عليه و آله لِأَهْلِ الْعِرَاقِ مِنَ الْعَقِيقِ وَ لِأَهْلِ الْمَدِينَةِ وَ مَنْ يَلِيهَا مِنَ الشَّجَرَةِ وَ لِأَهْلِ الشَّامِ وَ مَنْ يَلِيهَا مِنَ الْجُحْفَةِ وَ لِأَهْلِ الطَّائِفِ مِنْ قَرْنِ الْمَنَازِلِ وَ لِأَهْلِ الْيَمَنِ مِنْ يَلَمْلَمَ فَلَيْسَ لِأَحَدٍ أَنْ يَعْدُوَ مِنْ هَذِهِ الْمَوَاقِيتِ إِلَي غَيْرِهَا</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Heading5"/>
      </w:pPr>
      <w:bookmarkStart w:id="1398" w:name="_Toc1035"/>
      <w:r>
        <w:t>«7»</w:t>
      </w:r>
      <w:bookmarkEnd w:id="1398"/>
    </w:p>
    <w:p>
      <w:pPr>
        <w:pStyle w:val="BookText"/>
      </w:pPr>
      <w:r>
        <w:rPr>
          <w:rFonts w:ascii="Amiri" w:hAnsi="Amiri" w:eastAsia="Amiri" w:cs="Amiri"/>
          <w:lang w:bidi="ar-SA"/>
          <w:color w:val="111111"/>
          <w:sz w:val="28"/>
          <w:szCs w:val="28"/>
          <w:rtl/>
        </w:rPr>
        <w:t xml:space="preserve">ب، [قرب الإسناد] ابْنُ رِئَابٍ قَالَ: سَأَلْتُ أَبَا عَبْدِ اللَّهِ عليه السلام عَنِ الْأَوْقَاتِ الَّتِي وَقَّتَهَا رَسُولُ اللَّهِ صلي الله عليه و آله لِلنَّاسِ فَقَالَ إِنَّ رَسُولَ اللَّهِ صلي الله عليه و آله وَقَّتَ لِأَهْلِ الْمَدِينَةِ ذَا الْحُلَيْفَةِ وَ هِيَ الشَّجَرَةُ وَ وَقَّتَ لِأَهْلِ الشَّامِ الْجُحْفَةَ وَ وَقَّتَ لِأَهْلِ الْيَمَنِ قَرْنَ الْمَنَازِلِ وَ لِأَهْلِ نَجْدٍ الْعَقِيقَ‌</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Heading5"/>
      </w:pPr>
      <w:bookmarkStart w:id="1399" w:name="_Toc1036"/>
      <w:r>
        <w:t>«8»</w:t>
      </w:r>
      <w:bookmarkEnd w:id="1399"/>
    </w:p>
    <w:p>
      <w:pPr>
        <w:pStyle w:val="BookText"/>
      </w:pPr>
      <w:r>
        <w:rPr>
          <w:rFonts w:ascii="Amiri" w:hAnsi="Amiri" w:eastAsia="Amiri" w:cs="Amiri"/>
          <w:lang w:bidi="ar-SA"/>
          <w:color w:val="111111"/>
          <w:sz w:val="28"/>
          <w:szCs w:val="28"/>
          <w:rtl/>
        </w:rPr>
        <w:t xml:space="preserve">ب، [قرب الإسناد] مُحَمَّدُ بْنُ الْوَلِيدِ عَنِ ابْنِ بُكَيْرٍ قَالَ: حَجَجْتُ فِي أُنَاسٍ مِنْ أَهْلِنَا فَأَرَادُوا أَنْ يُحْرِمُوا قَبْلَ أَنْ يَبْلُغُوا الْعَقِيقَ فَأَبَيْتُ عَلَيْهِمْ وَ قُلْتُ لَيْسَ الْإِحْرَامُ إِلَّا مِنَ الْوَقْتِ فَخَشِيتُ أَنْ لَا نَجِدَ الْمَاءَ فَلَمْ أَجِدْ بُدّاً مِنْ أَنْ أُحْرِمَ مَعَهُمْ قَالَ فَدَخَلْنَا عَلَي أَبِي عَبْدِ اللَّهِ عليه السلام فَقَالَ لَهُ ضُرَيْسُ بْنُ عَبْدِ الْمَلِكِ إِنَّ هَذَا زَعَمَ أَنَّهُ لَا يَنْبَغِي الْإِحْرَامُ إِلَّا مِنَ الْعَقِيقِ قَالَ صَدَقَ ثُمَّ قَالَ إِنَّ رَسُولَ اللَّهِ صلي الله عليه و آله وَقَّتَ لِأَهْلِ الْمَدِينَةِ ذَا الْحُلَيْفَةِ وَ لِأَهْلِ الشَّامِ الْجُحْفَةَ وَ لِأَهْلِ الْيَمَنِ قَرْنَ الْمَنَازِلِ وَ لِأَهْلِ نَجْدٍ الْعَقِيقَ‌</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Heading5"/>
      </w:pPr>
      <w:bookmarkStart w:id="1400" w:name="_Toc1037"/>
      <w:r>
        <w:t>«9»</w:t>
      </w:r>
      <w:bookmarkEnd w:id="1400"/>
    </w:p>
    <w:p>
      <w:pPr>
        <w:pStyle w:val="BookText"/>
      </w:pPr>
      <w:r>
        <w:rPr>
          <w:rFonts w:ascii="Amiri" w:hAnsi="Amiri" w:eastAsia="Amiri" w:cs="Amiri"/>
          <w:lang w:bidi="ar-SA"/>
          <w:color w:val="111111"/>
          <w:sz w:val="28"/>
          <w:szCs w:val="28"/>
          <w:rtl/>
        </w:rPr>
        <w:t xml:space="preserve">ل، [الخصال] فِي خَبَرِ الْأَعْمَشِ عَنِ الصَّادِقِ عليه السلام قَالَ: لَا يَجُوزُ الْإِحْرَامُ قَبْلَ بُلُوغِ الْمِيقَاتِ وَ لَا يَجُوزُ تَأْخِيرُهُ عَنِ الْمِيقَاتِ إِلَّا لِمَرَضٍ أَوْ تَقِيَّةٍ</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5"/>
      </w:pPr>
      <w:bookmarkStart w:id="1401" w:name="_Toc1038"/>
      <w:r>
        <w:t>«10»</w:t>
      </w:r>
      <w:bookmarkEnd w:id="1401"/>
    </w:p>
    <w:p>
      <w:pPr>
        <w:pStyle w:val="BookText"/>
      </w:pPr>
      <w:r>
        <w:rPr>
          <w:rFonts w:ascii="Amiri" w:hAnsi="Amiri" w:eastAsia="Amiri" w:cs="Amiri"/>
          <w:lang w:bidi="ar-SA"/>
          <w:color w:val="111111"/>
          <w:sz w:val="28"/>
          <w:szCs w:val="28"/>
          <w:rtl/>
        </w:rPr>
        <w:t xml:space="preserve">ن، [عيون أخبار الرضا عليه السلام] أَبِي عَنْ سَعْدٍ عَنِ ابْنِ عِيسَي عَنِ الْوَشَّاءِ عَنِ الرِّضَا عليه السلام قَالَ: إِذَا أُهِلَّ هِلَالُ ذِي الْحِجَّةِ وَ نَحْنُ بِالْمَدِينَةِ لَمْ يَكُنْ لَنَا أَنْ نُحْرِمَ بِالْحَجِّ لِأَنَّا نُحْرِمُ مِنَ الشَّجَرَةِ وَ هُوَ الَّذِي وَقَّتَ رَسُولُ اللَّهِ صلي الله عليه و آله وَ أَنْتُمْ إِذَا قَدِمْتُمْ مِنَ الْعِرَاقِ فَأُهِلَّ الْهِلَالُ فَلَكُمْ أَنْ تَعْتَمِرُوا لِأَنَّ بَيْنَ أَيْدِيكُمْ ذَاتَ عِرْقٍ وَ غَيْرَهَا مِمَّا وَقَّتَ لَكُمْ رَسُولُ اللَّهِ صلي الله عليه و آله فَقَالَ لَهُ الْفَضْلُ فَلِيَ الْآنَ أَنْ أَتَمَتَّعَ وَ قَدْ طُفْتُ بِالْبَيْتِ فَقَالَ لَهُ نَعَمْ فَذَهَبَ بِهَا مُحَمَّدُ بْنُ جَعْفَرٍ إِلَي سُفْيَانَ بْنِ عُيَيْنَةَ وَ أَصْحَابِ سُفْيَانَ فَقَالَ لَهُمْ إِنَّ فُلَاناً قَالَ كَذَا وَ كَذَا فَشَنَّعَ عَلَي</w:t>
      </w:r>
    </w:p>
    <w:p>
      <w:pPr>
        <w:pStyle w:val="BookText"/>
      </w:pPr>
      <w:r>
        <w:rPr>
          <w:rFonts w:ascii="IRNazanin" w:hAnsi="IRNazanin" w:eastAsia="IRNazanin" w:cs="IRNazanin"/>
          <w:lang w:bidi="fa-IR"/>
          <w:color w:val="111111"/>
          <w:sz w:val="28"/>
          <w:szCs w:val="28"/>
          <w:rtl/>
        </w:rPr>
        <w:t xml:space="preserve">ایشان فرمود: رسول خدا صلی الله علیه و آله برای اهل عراق وادی عقیق را میقات قرار داد و برای اهل مدینه و مناطق نزدیک آن شجره و برای اهالی شام جحفه و برای اهالی طائف قرن المنازل و برای اهل یمن، یلملم را میقات قرار داد. بنابراین کسی حق ندارد از این میقات ها به غیر آن روی گردان شود.</w:t>
      </w:r>
      <w:r>
        <w:rPr>
          <w:rStyle w:val="FootnoteReference"/>
        </w:rPr>
        <w:footnoteReference w:id="1052"/>
      </w:r>
    </w:p>
    <w:p>
      <w:pPr>
        <w:pStyle w:val="Heading5"/>
      </w:pPr>
      <w:bookmarkStart w:id="1402" w:name="_Toc1039"/>
      <w:r>
        <w:t>روایت 7</w:t>
      </w:r>
      <w:bookmarkEnd w:id="1402"/>
    </w:p>
    <w:p>
      <w:pPr>
        <w:pStyle w:val="BookText"/>
      </w:pPr>
      <w:r>
        <w:rPr>
          <w:rFonts w:ascii="IRNazanin" w:hAnsi="IRNazanin" w:eastAsia="IRNazanin" w:cs="IRNazanin"/>
          <w:lang w:bidi="fa-IR"/>
          <w:color w:val="111111"/>
          <w:sz w:val="28"/>
          <w:szCs w:val="28"/>
          <w:rtl/>
        </w:rPr>
        <w:t xml:space="preserve">قرب الإسناد: ابن رئاب گوید: از امام صادق علیه السلام درباره میقات هایی که رسول خدا برای مردم تعیین کرده است سؤال کردم. ایشان در پاسخ فرمود: رسول خدا برای اهل مدینه ذالحلیفه را که همان شجرهاست میقات قرار داد و برای اهل شام جحفه، اهالی یمن قرن المنازل و برای اهل نجد عقیق را میقات قرار داد.</w:t>
      </w:r>
      <w:r>
        <w:rPr>
          <w:rStyle w:val="FootnoteReference"/>
        </w:rPr>
        <w:footnoteReference w:id="1053"/>
      </w:r>
    </w:p>
    <w:p>
      <w:pPr>
        <w:pStyle w:val="Heading5"/>
      </w:pPr>
      <w:bookmarkStart w:id="1403" w:name="_Toc1040"/>
      <w:r>
        <w:t>روایت 8</w:t>
      </w:r>
      <w:bookmarkEnd w:id="1403"/>
    </w:p>
    <w:p>
      <w:pPr>
        <w:pStyle w:val="BookText"/>
      </w:pPr>
      <w:r>
        <w:rPr>
          <w:rFonts w:ascii="IRNazanin" w:hAnsi="IRNazanin" w:eastAsia="IRNazanin" w:cs="IRNazanin"/>
          <w:lang w:bidi="fa-IR"/>
          <w:color w:val="111111"/>
          <w:sz w:val="28"/>
          <w:szCs w:val="28"/>
          <w:rtl/>
        </w:rPr>
        <w:t xml:space="preserve">قرب الإسناد: ابن بکیر نقل کرده است که همراه گروهی از اهالی سرزمین خود عازم حج شدیم، و آنان خواستند که قبل از این که به عقیق برسند احرام بندند، اما من مانع شدم و گفتم: بستن احرام تنها از میقات است؛ سپس ترسیدم که مبادا آب نیابیم، پس چاره ای ندیدم جز این که با آنان احرام بندیم. وی گفت: نزد امام صادق علیه السلام رفتیم و ضریس بن عبد الملک خطاب به وی گفت: این شخص پنداشته که بستن احرام تنها ازعقیق مجاز است. امام فرمود: درست گفته. سپس فرمود: رسول خدا برای اهالی مدینه ذو الحلیفه، برای اهل شام جحفه، برای اهالی یمن قرن المنازلو برای مردم نجد عقیق را میقات قرار داده است.</w:t>
      </w:r>
      <w:r>
        <w:rPr>
          <w:rStyle w:val="FootnoteReference"/>
        </w:rPr>
        <w:footnoteReference w:id="1054"/>
      </w:r>
    </w:p>
    <w:p>
      <w:pPr>
        <w:pStyle w:val="Heading5"/>
      </w:pPr>
      <w:bookmarkStart w:id="1404" w:name="_Toc1041"/>
      <w:r>
        <w:t>روایت 9</w:t>
      </w:r>
      <w:bookmarkEnd w:id="1404"/>
    </w:p>
    <w:p>
      <w:pPr>
        <w:pStyle w:val="BookText"/>
      </w:pPr>
      <w:r>
        <w:rPr>
          <w:rFonts w:ascii="IRNazanin" w:hAnsi="IRNazanin" w:eastAsia="IRNazanin" w:cs="IRNazanin"/>
          <w:lang w:bidi="fa-IR"/>
          <w:color w:val="111111"/>
          <w:sz w:val="28"/>
          <w:szCs w:val="28"/>
          <w:rtl/>
        </w:rPr>
        <w:t xml:space="preserve">الخصال: امام صادق علیه السلام فرمود: بستن احرام قبل از رسیدن به میقات سزاوار نیست، همچنین تاخیر از آن میقات جز برای بیمار یا به خاطر تقیه جایز نیست.</w:t>
      </w:r>
      <w:r>
        <w:rPr>
          <w:rStyle w:val="FootnoteReference"/>
        </w:rPr>
        <w:footnoteReference w:id="1055"/>
      </w:r>
    </w:p>
    <w:p>
      <w:pPr>
        <w:pStyle w:val="Heading5"/>
      </w:pPr>
      <w:bookmarkStart w:id="1405" w:name="_Toc1042"/>
      <w:r>
        <w:t>روایت 10</w:t>
      </w:r>
      <w:bookmarkEnd w:id="1405"/>
    </w:p>
    <w:p>
      <w:pPr>
        <w:pStyle w:val="BookText"/>
      </w:pPr>
      <w:r>
        <w:rPr>
          <w:rFonts w:ascii="IRNazanin" w:hAnsi="IRNazanin" w:eastAsia="IRNazanin" w:cs="IRNazanin"/>
          <w:lang w:bidi="fa-IR"/>
          <w:color w:val="111111"/>
          <w:sz w:val="28"/>
          <w:szCs w:val="28"/>
          <w:rtl/>
        </w:rPr>
        <w:t xml:space="preserve">عیون أخبار الرضا: امام رضا علیه السلام فرمود:وقتی هلال ماه ذی حجه پدیدار شود و ما در مدینه باشیم، نمی توانیم برای حج احرام بندیم، زیرا که ما از شجره احرام می بندیم که آن همان میقاتی است که رسول خدا صلی الله علیه و آله تعیین کرده است. شما وقتی از عراق بیایید و هلال پدیدار شود، می توانید عمره به جا آورید زیرا که ذات عرق و غیر آن که در مقابل شماست، از مکانهایی است که رسول خدا به عنوان میقات تعیین کرده است. در این اثنا فضل به امام گفت: پس من که طواف کرده ام می توانم متمتع شوم؟ امام فرمود: آری. محمد بن جعفر این سخن امام را به سفیان بن عیینه و یاران سفیان منتقل ساخت و به آنان گفت: فلان شخص به من چنین و چنان گفت و سپس او از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8" w:name="pg13553_133972"/>
    <w:bookmarkEnd w:id="118"/>
    <w:p>
      <w:pPr>
        <w:pStyle w:val="BookText"/>
      </w:pPr>
      <w:r>
        <w:rPr>
          <w:rFonts w:ascii="Amiri" w:hAnsi="Amiri" w:eastAsia="Amiri" w:cs="Amiri"/>
          <w:lang w:bidi="ar-SA"/>
          <w:color w:val="111111"/>
          <w:sz w:val="28"/>
          <w:szCs w:val="28"/>
          <w:rtl/>
        </w:rPr>
        <w:t xml:space="preserve">أَبِي الْحَسَنِ عليه السلام‌</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5"/>
      </w:pPr>
      <w:bookmarkStart w:id="1406" w:name="_Toc1043"/>
      <w:r>
        <w:t>«11»</w:t>
      </w:r>
      <w:bookmarkEnd w:id="1406"/>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وَ لَا يَجُوزُ الْإِحْرَامُ دُونَ الْمِيقَاتِ‌</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5"/>
      </w:pPr>
      <w:bookmarkStart w:id="1407" w:name="_Toc1044"/>
      <w:r>
        <w:t>«12»</w:t>
      </w:r>
      <w:bookmarkEnd w:id="1407"/>
    </w:p>
    <w:p>
      <w:pPr>
        <w:pStyle w:val="BookText"/>
      </w:pPr>
      <w:r>
        <w:rPr>
          <w:rFonts w:ascii="Amiri" w:hAnsi="Amiri" w:eastAsia="Amiri" w:cs="Amiri"/>
          <w:lang w:bidi="ar-SA"/>
          <w:color w:val="111111"/>
          <w:sz w:val="28"/>
          <w:szCs w:val="28"/>
          <w:rtl/>
        </w:rPr>
        <w:t xml:space="preserve">ع، [علل الشرائع] عَلِيُّ بْنُ حَاتِمٍ عَنِ الْقَاسِمِ بْنِ مُحَمَّدٍ عَنْ حَمْدَانَ بْنِ الْحُسَيْنِ عَنِ الْحُسَيْنِ بْنِ الْوَلِيدِ عَمَّنْ ذَكَرَهُ قَالَ: قُلْتُ لِأَبِي عَبْدِ اللَّهِ عليه السلام لِأَيِّ عِلَّةٍ أَحْرَمَ رَسُولُ اللَّهِ صلي الله عليه و آله مِنَ الشَّجَرَةِ وَ لَمْ يُحْرِمْ مِنْ مَوْضِعٍ دُونَهُ قَالَ لِأَنَّهُ لَمَّا أُسْرِيَ بِهِ إِلَي السَّمَاءِ وَ صَارَ بِحِذَاءِ الشَّجَرَةِ وَ كَانَتِ الْمَلَائِكَةُ تَأْتِي إِلَي الْبَيْتِ الْمَعْمُورِ بِحِذَاءِ الْمَوَاضِعِ الَّتِي هِيَ مَوَاقِيتُ سِوَي الشَّجَرَةِ فَلَمَّا كَانَ فِي الْمَوْضِعِ الَّذِي بِحِذَاءِ الشَّجَرَةِ نُودِيَ يَا مُحَمَّدُ قَالَ صلي الله عليه و آله لَبَّيْكَ قَالَ أَ لَمْ أَجِدْكَ يَتِيماً فَآوَيْتُ وَ وَجَدْتُكَ ضَالًّا فَهَدَيْتُ قَالَ النَّبِيُّ صلي الله عليه و آله إِنَّ الْحَمْدَ وَ النِّعْمَةَ لَكَ وَ الْمُلْكَ لَا شَرِيكَ لَكَ لَبَّيْكَ فَلِذَلِكَ أَحْرَمَ مِنَ الشَّجَرَةِ دُونَ الْمَوَاضِعِ كُلِّهَا</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5"/>
      </w:pPr>
      <w:bookmarkStart w:id="1408" w:name="_Toc1045"/>
      <w:r>
        <w:t>«13»</w:t>
      </w:r>
      <w:bookmarkEnd w:id="1408"/>
    </w:p>
    <w:p>
      <w:pPr>
        <w:pStyle w:val="BookText"/>
      </w:pPr>
      <w:r>
        <w:rPr>
          <w:rFonts w:ascii="Amiri" w:hAnsi="Amiri" w:eastAsia="Amiri" w:cs="Amiri"/>
          <w:lang w:bidi="ar-SA"/>
          <w:color w:val="111111"/>
          <w:sz w:val="28"/>
          <w:szCs w:val="28"/>
          <w:rtl/>
        </w:rPr>
        <w:t xml:space="preserve">ع، [علل الشرائع] أَبِي عَنْ سَعْدٍ عَنْ أَيُّوبَ بْنِ نُوحٍ عَنْ صَفْوَانَ بْنِ يَحْيَي عَنْ مُعَاوِيَةَ بْنِ عَمَّارٍ قَالَ قَالَ أَبُو عَبْدِ اللَّهِ عليه السلام: اعْلَمْ أَنَّ مِنْ تَمَامِ الْحَجِّ وَ الْعُمْرَةِ أَنْ تُحْرِمَ مِنَ الْوَقْتِ الَّذِي وَقَّتَهُ رَسُولُ اللَّهِ صلي الله عليه و آله لَا تَتَجَاوَزَهُ إِلَّا وَ أَنْتَ مُحْرِمٌ فَإِنَّهُ وَقَّتَ لِأَهْلِ الْعِرَاقِ وَ لَمْ يَكُنْ يَوْمَئِذٍ عِرَاقٌ بَطْنَ الْعَقِيقِ مِنْ قِبَلِ الْعِرَاقِ وَ وَقَّتَ لِأَهْلِ الطَّائِفِ قَرْنَ الْمَنَازِلِ وَ وَقَّتَ لِأَهْلِ الْمَغْرِبِ الْجُحْفَةَ وَ هِيَ عِنْدَنَا مَكْتُوبَةٌ مَهْيَعَةُ وَ وَقَّتَ لِأَهْلِ الْمَدِينَةِ ذَا الْحُلَيْفَةِ وَ وَقَّتَ لِأَهْلِ الْيَمَنِ يَلَمْلَمَ وَ مَنْ كَانَ مَنْزِلُهُ بِخَلْفِ هَذِهِ الْمَوَاقِيتِ مِمَّا يَلِي مَكَّةَ فَوَقْتُهُ مَنْزِلُهُ‌</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Heading5"/>
      </w:pPr>
      <w:bookmarkStart w:id="1409" w:name="_Toc1046"/>
      <w:r>
        <w:t>«14»</w:t>
      </w:r>
      <w:bookmarkEnd w:id="1409"/>
    </w:p>
    <w:p>
      <w:pPr>
        <w:pStyle w:val="BookText"/>
      </w:pPr>
      <w:r>
        <w:rPr>
          <w:rFonts w:ascii="Amiri" w:hAnsi="Amiri" w:eastAsia="Amiri" w:cs="Amiri"/>
          <w:lang w:bidi="ar-SA"/>
          <w:color w:val="111111"/>
          <w:sz w:val="28"/>
          <w:szCs w:val="28"/>
          <w:rtl/>
        </w:rPr>
        <w:t xml:space="preserve">ع، [علل الشرائع] أَبِي عَنْ عَلِيٍّ عَنْ أَبِيهِ عَنْ صَفْوَانَ بْنِ يَحْيَي عَنْ أَبِي</w:t>
      </w:r>
    </w:p>
    <w:p>
      <w:pPr>
        <w:pStyle w:val="BookText"/>
      </w:pPr>
      <w:r>
        <w:rPr>
          <w:rFonts w:ascii="IRNazanin" w:hAnsi="IRNazanin" w:eastAsia="IRNazanin" w:cs="IRNazanin"/>
          <w:lang w:bidi="fa-IR"/>
          <w:color w:val="111111"/>
          <w:sz w:val="28"/>
          <w:szCs w:val="28"/>
          <w:rtl/>
        </w:rPr>
        <w:t xml:space="preserve">ابی الحسن علیه السلام بدگویی کرد.</w:t>
      </w:r>
      <w:r>
        <w:rPr>
          <w:rStyle w:val="FootnoteReference"/>
        </w:rPr>
        <w:footnoteReference w:id="1060"/>
      </w:r>
    </w:p>
    <w:p>
      <w:pPr>
        <w:pStyle w:val="Heading5"/>
      </w:pPr>
      <w:bookmarkStart w:id="1410" w:name="_Toc1047"/>
      <w:r>
        <w:t>روایت 11</w:t>
      </w:r>
      <w:bookmarkEnd w:id="1410"/>
    </w:p>
    <w:p>
      <w:pPr>
        <w:pStyle w:val="BookText"/>
      </w:pPr>
      <w:r>
        <w:rPr>
          <w:rFonts w:ascii="IRNazanin" w:hAnsi="IRNazanin" w:eastAsia="IRNazanin" w:cs="IRNazanin"/>
          <w:lang w:bidi="fa-IR"/>
          <w:color w:val="111111"/>
          <w:sz w:val="28"/>
          <w:szCs w:val="28"/>
          <w:rtl/>
        </w:rPr>
        <w:t xml:space="preserve">عیون أخبار الرضا: در نامه ای که امام رضا علیه السلام به مامون نوشت آمده است: بستن احرام قبل از میقات جایز نیست.</w:t>
      </w:r>
      <w:r>
        <w:rPr>
          <w:rStyle w:val="FootnoteReference"/>
        </w:rPr>
        <w:footnoteReference w:id="1061"/>
      </w:r>
    </w:p>
    <w:p>
      <w:pPr>
        <w:pStyle w:val="Heading5"/>
      </w:pPr>
      <w:bookmarkStart w:id="1411" w:name="_Toc1048"/>
      <w:r>
        <w:t>روایت 12</w:t>
      </w:r>
      <w:bookmarkEnd w:id="1411"/>
    </w:p>
    <w:p>
      <w:pPr>
        <w:pStyle w:val="BookText"/>
      </w:pPr>
      <w:r>
        <w:rPr>
          <w:rFonts w:ascii="IRNazanin" w:hAnsi="IRNazanin" w:eastAsia="IRNazanin" w:cs="IRNazanin"/>
          <w:lang w:bidi="fa-IR"/>
          <w:color w:val="111111"/>
          <w:sz w:val="28"/>
          <w:szCs w:val="28"/>
          <w:rtl/>
        </w:rPr>
        <w:t xml:space="preserve">علل الشرائع: از امام صادق علیه السلام سوال شد: به چه علت رسول خدا از شجره احرام بست و از جای دیگر قبل از آن احرام نبست؟ امام فرمود: زیرا زمانی که ایشان را شبانه به معراج بردند و در مقابل شجره قرار گرفت، فرشتگان به گرد بیت المعمور، روبروی مکانهایی که همه به جز شجره میقات بودند، می چرخیدند. زمانی که پیامبر در مکانی که روبروی شجره بود قرار گرفت، ندایی آمد که ای محمد! پیامبر صلی الله علیه و آله پاسخ داد: لبیک. ندا آمد: آیا تو را یتیم نیافتم و پناه دادم؟ آیا تو را گمراه نیافتم و هدایت کردم؟ پیامبر فرمود: حمد و نعمت و فرمانروایی از آن توست، هیچ شریکی برای تو نیست، لبیک. از این رو تنها از شجره و نه مکانهای دیگر احرام بست.</w:t>
      </w:r>
      <w:r>
        <w:rPr>
          <w:rStyle w:val="FootnoteReference"/>
        </w:rPr>
        <w:footnoteReference w:id="1062"/>
      </w:r>
    </w:p>
    <w:p>
      <w:pPr>
        <w:pStyle w:val="Heading5"/>
      </w:pPr>
      <w:bookmarkStart w:id="1412" w:name="_Toc1049"/>
      <w:r>
        <w:t>روایت 13</w:t>
      </w:r>
      <w:bookmarkEnd w:id="1412"/>
    </w:p>
    <w:p>
      <w:pPr>
        <w:pStyle w:val="BookText"/>
      </w:pPr>
      <w:r>
        <w:rPr>
          <w:rFonts w:ascii="IRNazanin" w:hAnsi="IRNazanin" w:eastAsia="IRNazanin" w:cs="IRNazanin"/>
          <w:lang w:bidi="fa-IR"/>
          <w:color w:val="111111"/>
          <w:sz w:val="28"/>
          <w:szCs w:val="28"/>
          <w:rtl/>
        </w:rPr>
        <w:t xml:space="preserve">علل الشرائع: امام صادق علیه السلام فرمود: بدان که از تمامیت حج و عمره این است که از میقاتهایی احرام بندی که پیامبر صلی الله علیه و آله تعیین کرده است. از آنها جز با حالت احرام عبور نکن. ایشان برای اهالی عراق بطن العقیق را میقات قرار داد، با وجود آن که در آن روز بطن العقیق از طرف عراق نبود و برای اهل طائف قرن المنازل، برای اهل مغرب، جحفه را که نزد ما مهیعه نوشته شده، برای مردم مدینه ذو الحلیفه و برای مردم یمن یلملم را میقات قرار داد. هرکس خانه اش بعد از این میقات ها به سمت مکه قرار گرفته باشد، منزلش میقات وی می باشد.</w:t>
      </w:r>
      <w:r>
        <w:rPr>
          <w:rStyle w:val="FootnoteReference"/>
        </w:rPr>
        <w:footnoteReference w:id="1063"/>
      </w:r>
    </w:p>
    <w:p>
      <w:pPr>
        <w:pStyle w:val="Heading5"/>
      </w:pPr>
      <w:bookmarkStart w:id="1413" w:name="_Toc1050"/>
      <w:r>
        <w:t>روایت 14</w:t>
      </w:r>
      <w:bookmarkEnd w:id="1413"/>
    </w:p>
    <w:p>
      <w:pPr>
        <w:pStyle w:val="BookText"/>
      </w:pPr>
      <w:r>
        <w:rPr>
          <w:rFonts w:ascii="IRNazanin" w:hAnsi="IRNazanin" w:eastAsia="IRNazanin" w:cs="IRNazanin"/>
          <w:lang w:bidi="fa-IR"/>
          <w:color w:val="111111"/>
          <w:sz w:val="28"/>
          <w:szCs w:val="28"/>
          <w:rtl/>
        </w:rPr>
        <w:t xml:space="preserve">علل الشرائع: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9" w:name="pg13553_133973"/>
    <w:bookmarkEnd w:id="119"/>
    <w:p>
      <w:pPr>
        <w:pStyle w:val="BookText"/>
      </w:pPr>
      <w:r>
        <w:rPr>
          <w:rFonts w:ascii="Amiri" w:hAnsi="Amiri" w:eastAsia="Amiri" w:cs="Amiri"/>
          <w:lang w:bidi="ar-SA"/>
          <w:color w:val="111111"/>
          <w:sz w:val="28"/>
          <w:szCs w:val="28"/>
          <w:rtl/>
        </w:rPr>
        <w:t xml:space="preserve">أَيُّوبَ الْخَزَّازِ قَالَ: قُلْتُ لِأَبِي عَبْدِ اللَّهِ عليه السلام حَدِّثْنِي عَنِ الْعَقِيقِ وَقْتٌ وَقَّتَهُ رَسُولُ اللَّهِ صلي الله عليه و آله أَوْ شَيْ‌ءٌ صَنَعَهُ النَّاسُ فَقَالَ إِنَّ رَسُولَ اللَّهِ صلي الله عليه و آله وَقَّتَ لِأَهْلِ الْمَدِينَةِ ذَا الْحُلَيْفَةِ وَ وَقَّتَ لِأَهْلِ الْمَغْرِبِ الْجُحْفَةَ وَ هِيَ عِنْدَنَا مَكْتُوبَةٌ مَهْيَعَةُ وَ وَقَّتَ لِأَهْلِ الْيَمَنِ يَلَمْلَمَ وَ وَقَّتَ لِأَهْلِ الطَّائِفِ قَرْنَ الْمَنَازِلِ وَ وَقَّتَ لِأَهْلِ نَجْدٍ الْعَقِيقَ وَ مَا أَنْجَدَتْ‌</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5"/>
      </w:pPr>
      <w:bookmarkStart w:id="1414" w:name="_Toc1051"/>
      <w:r>
        <w:t>«15»</w:t>
      </w:r>
      <w:bookmarkEnd w:id="1414"/>
    </w:p>
    <w:p>
      <w:pPr>
        <w:pStyle w:val="BookText"/>
      </w:pPr>
      <w:r>
        <w:rPr>
          <w:rFonts w:ascii="Amiri" w:hAnsi="Amiri" w:eastAsia="Amiri" w:cs="Amiri"/>
          <w:lang w:bidi="ar-SA"/>
          <w:color w:val="111111"/>
          <w:sz w:val="28"/>
          <w:szCs w:val="28"/>
          <w:rtl/>
        </w:rPr>
        <w:t xml:space="preserve">ع، [علل الشرائع] ابْنُ الْوَلِيدِ عَنِ ابْنِ أَبَانٍ عَنِ الْحُسَيْنِ بْنِ سَعِيدٍ عَنْ حَمَّادِ بْنِ عِيسَي وَ فَضَالَةَ عَنْ مُعَاوِيَةَ قَالَ: قُلْتُ لِأَبِي عَبْدِ اللَّهِ عليه السلام إِنَّ مَعِي وَالِدَتِي وَ هِيَ وَجِعَةٌ فَقَالَ قُلْ لَهَا فَلْتُحْرِمْ مِنْ آخِرِ الْوَقْتِ فَإِنَّ رَسُولَ اللَّهِ صلي الله عليه و آله وَقَّتَ لِأَهْلِ الْمَدِينَةِ ذَا الْحُلَيْفَةِ وَ لِأَهْلِ الْمَغْرِبِ الْجُحْفَةَ قَالَ فَأَحْرَمَتْ مِنَ الْجُحْفَةِ</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5"/>
      </w:pPr>
      <w:bookmarkStart w:id="1415" w:name="_Toc1052"/>
      <w:r>
        <w:t>«16»</w:t>
      </w:r>
      <w:bookmarkEnd w:id="1415"/>
    </w:p>
    <w:p>
      <w:pPr>
        <w:pStyle w:val="BookText"/>
      </w:pPr>
      <w:r>
        <w:rPr>
          <w:rFonts w:ascii="Amiri" w:hAnsi="Amiri" w:eastAsia="Amiri" w:cs="Amiri"/>
          <w:lang w:bidi="ar-SA"/>
          <w:color w:val="111111"/>
          <w:sz w:val="28"/>
          <w:szCs w:val="28"/>
          <w:rtl/>
        </w:rPr>
        <w:t xml:space="preserve">ع، [علل الشرائع] ابْنُ الْمُتَوَكِّلِ عَنْ مُحَمَّدٍ الْحِمْيَرِيِّ عَنْ أَحْمَدَ بْنِ مُحَمَّدٍ عَنِ ابْنِ مَحْبُوبٍ عَنْ إِبْرَاهِيمَ الْكَرْخِيِّ قَالَ: سَأَلْتُ أَبَا عَبْدِ اللَّهِ عليه السلام عَنْ رَجُلٍ أَحْرَمَ بِحَجَّةٍ فِي غَيْرِ أَشْهُرِ الْحَجِّ مِنْ دُونِ الْوَقْتِ الَّذِي وَقَّتَ رَسُولُ اللَّهِ صلي الله عليه و آله فَقَالَ لَيْسَ إِحْرَامُهُ بِشَيْ‌ءٍ إِنْ أَحَبَّ أَنْ يَرْجِعَ إِلَي مَنْزِلِهِ فَلْيَرْجِعْ وَ لَا أَرَي عَلَيْهِ شَيْئاً وَ إِنْ أَحَبَّ أَنْ يَمْضِيَ فَلْيَمْضِ فَإِذَا انْتَهَي إِلَي الْوَقْتِ فَلْيُحْرِمْ مِنْهُ وَ يَجْعَلُهَا عُمْرَةً فَإِنَّ ذَلِكَ أَفْضَلُ مِنْ رُجُوعِهِ لِأَنَّهُ أَعْلَنَ الْإِحْرَامَ بِالْحَجِ‌</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5"/>
      </w:pPr>
      <w:bookmarkStart w:id="1416" w:name="_Toc1053"/>
      <w:r>
        <w:t>«17»</w:t>
      </w:r>
      <w:bookmarkEnd w:id="1416"/>
    </w:p>
    <w:p>
      <w:pPr>
        <w:pStyle w:val="BookText"/>
      </w:pPr>
      <w:r>
        <w:rPr>
          <w:rFonts w:ascii="Amiri" w:hAnsi="Amiri" w:eastAsia="Amiri" w:cs="Amiri"/>
          <w:lang w:bidi="ar-SA"/>
          <w:color w:val="111111"/>
          <w:sz w:val="28"/>
          <w:szCs w:val="28"/>
          <w:rtl/>
        </w:rPr>
        <w:t xml:space="preserve">مع، [معاني الأخبار] أَبِي عَنْ سَعْدٍ عَنِ الْبَرْقِيِّ عَنْ يَحْيَي بْنِ إِبْرَاهِيمَ بْنِ أَبِي الْبِلَادِ عَنْ أَبِيهِ عَنْ عَبْدِ اللَّهِ بْنِ عَطَاءٍ قَالَ: قُلْتُ لِأَبِي جَعْفَرٍ عليه السلام إِنَّ النَّاسَ يَقُولُونَ إِنَّ عَلِيَّ بْنَ أَبِي طَالِبٍ عليه السلام قَالَ إِنَّ أَفْضَلَ الْإِحْرَامِ أَنْ تُحْرِمَ مِنْ دُوَيْرَةِ أَهْلِكَ قَالَ فَأَنْكَرَ ذَلِكَ أَبُو جَعْفَرٍ فَقَالَ إِنَّ رَسُولَ اللَّهِ صلي الله عليه و آله كَانَ مِنْ أَهْلِ الْمَدِينَةِ وَ وَقْتُهُ مِنْ ذِي الْحُلَيْفَةِ وَ إِنَّمَا كَانَ بَيْنَهُمَا سِتَّةُ أَمْيَالٍ وَ لَوْ كَانَ فَضْلًا لَأَحْرَمَ رَسُولُ اللَّهِ صلي الله عليه و آله مِنَ الْمَدِينَةِ وَ لَكِنَّ عَلِيّاً صَلَوَاتُ اللَّهِ عَلَيْهِ كَانَ يَقُولُ تَمَتَّعُوا مِنْ ثِيَابِكُمْ إِلَي وَقْتِكُمْ‌</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ایوب خزاز گوید: به امام صادق علیه السلام گفتم: درباره عقیق برایم صحبت کن که آیا میقاتی است که رسول خدا صلی الله علیه و آله تعیین کرده یا این که مردم از نزد خود آن را ساخته اند؟ امام فرمود: رسول خدا صلی الله علیه و آله برای اهل مدینه ذو الحلیفه، برای اهل مغرب (شام) جحفه - که نزد ما مهیعه نوشته شده - برای اهل طائف قرن المنازل و برای مردم نجد عقیق را میقات قرار داد.</w:t>
      </w:r>
      <w:r>
        <w:rPr>
          <w:rStyle w:val="FootnoteReference"/>
        </w:rPr>
        <w:footnoteReference w:id="1068"/>
      </w:r>
    </w:p>
    <w:p>
      <w:pPr>
        <w:pStyle w:val="Heading5"/>
      </w:pPr>
      <w:bookmarkStart w:id="1417" w:name="_Toc1054"/>
      <w:r>
        <w:t>روایت 15</w:t>
      </w:r>
      <w:bookmarkEnd w:id="1417"/>
    </w:p>
    <w:p>
      <w:pPr>
        <w:pStyle w:val="BookText"/>
      </w:pPr>
      <w:r>
        <w:rPr>
          <w:rFonts w:ascii="IRNazanin" w:hAnsi="IRNazanin" w:eastAsia="IRNazanin" w:cs="IRNazanin"/>
          <w:lang w:bidi="fa-IR"/>
          <w:color w:val="111111"/>
          <w:sz w:val="28"/>
          <w:szCs w:val="28"/>
          <w:rtl/>
        </w:rPr>
        <w:t xml:space="preserve">علل الشرائع:معاویة بن عمار گوید: به امام صادق علیه السلام گفتم: مادرم همراه من است درحالی که بیمار است. امام فرمود: به وی بگو در پایان میقات محرم شود، چرا که رسول خدا برای اهل مدینه ذو الحلیفه، برای اهل مغرب (شام) جحفه را میقات قرار داد. وی گفت:پس مادرم از جحفه احرام بست.</w:t>
      </w:r>
      <w:r>
        <w:rPr>
          <w:rStyle w:val="FootnoteReference"/>
        </w:rPr>
        <w:footnoteReference w:id="1069"/>
      </w:r>
    </w:p>
    <w:p>
      <w:pPr>
        <w:pStyle w:val="Heading5"/>
      </w:pPr>
      <w:bookmarkStart w:id="1418" w:name="_Toc1055"/>
      <w:r>
        <w:t>روایت 16</w:t>
      </w:r>
      <w:bookmarkEnd w:id="1418"/>
    </w:p>
    <w:p>
      <w:pPr>
        <w:pStyle w:val="BookText"/>
      </w:pPr>
      <w:r>
        <w:rPr>
          <w:rFonts w:ascii="IRNazanin" w:hAnsi="IRNazanin" w:eastAsia="IRNazanin" w:cs="IRNazanin"/>
          <w:lang w:bidi="fa-IR"/>
          <w:color w:val="111111"/>
          <w:sz w:val="28"/>
          <w:szCs w:val="28"/>
          <w:rtl/>
        </w:rPr>
        <w:t xml:space="preserve">علل الشرائع: ابراهیم کرخی گوید: از امام صادق علیه السلام درباره مردی سؤال کردم که برای انجام حج در غیر از ماههای حج و میقات هایی که رسول خدا تعیین کرده، احرام بسته است؟ امام فرمود: احرام وی قابل اعتنا نیست، اگر تمایل دارد که به منزل خویش باز گردد، می تواند و من بر بازگشت وی ایرادی نمی بینم؛ اگر دوست دارد به راه خویش ادامه دهد، این کار را انجام دهد. وقتی به میقات رسید از همان جا محرم شود و آن را به عنوان عمره قرار دهد، چرا که این امر بهتر از بازگشت وی می باشد، زیرا که او محرم شدن برای حج را اعلام کرده است.</w:t>
      </w:r>
      <w:r>
        <w:rPr>
          <w:rStyle w:val="FootnoteReference"/>
        </w:rPr>
        <w:footnoteReference w:id="1070"/>
      </w:r>
    </w:p>
    <w:p>
      <w:pPr>
        <w:pStyle w:val="Heading5"/>
      </w:pPr>
      <w:bookmarkStart w:id="1419" w:name="_Toc1056"/>
      <w:r>
        <w:t>روایت 17</w:t>
      </w:r>
      <w:bookmarkEnd w:id="1419"/>
    </w:p>
    <w:p>
      <w:pPr>
        <w:pStyle w:val="BookText"/>
      </w:pPr>
      <w:r>
        <w:rPr>
          <w:rFonts w:ascii="IRNazanin" w:hAnsi="IRNazanin" w:eastAsia="IRNazanin" w:cs="IRNazanin"/>
          <w:lang w:bidi="fa-IR"/>
          <w:color w:val="111111"/>
          <w:sz w:val="28"/>
          <w:szCs w:val="28"/>
          <w:rtl/>
        </w:rPr>
        <w:t xml:space="preserve">معانی الأخبار: عبدالله بن عطاء گوید: به امام باقر علیه السلام گفتم: مردم از حضرت علی علیه السلام نقل می کنند که فرموده است: بهترین احرام آن است که در همان محل سکونت محرم شوی. امام باقر علیه السلام انکار کرد و فرمود: رسول خدا صلی الله علیه و آله ساکن مدینه بود و میقات او «ذوالحلیفه» بود، و بین این دو، شش میل فاصله است و اگر این، فضیلت بود، حضرت می بایست از مدینه محرم می گشت. این در حالی است که امام علی علیه السلام می فرمود: تا میقات خود، از لباس خود بهره جویید.</w:t>
      </w:r>
      <w:r>
        <w:rPr>
          <w:rStyle w:val="FootnoteReference"/>
        </w:rPr>
        <w:footnoteReference w:id="1071"/>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0" w:name="pg13553_133974"/>
    <w:bookmarkEnd w:id="120"/>
    <w:p>
      <w:pPr>
        <w:pStyle w:val="Heading5"/>
      </w:pPr>
      <w:bookmarkStart w:id="1420" w:name="_Toc1057"/>
      <w:r>
        <w:t>«18»</w:t>
      </w:r>
      <w:bookmarkEnd w:id="1420"/>
    </w:p>
    <w:p>
      <w:pPr>
        <w:pStyle w:val="BookText"/>
      </w:pPr>
      <w:r>
        <w:rPr>
          <w:rFonts w:ascii="Amiri" w:hAnsi="Amiri" w:eastAsia="Amiri" w:cs="Amiri"/>
          <w:lang w:bidi="ar-SA"/>
          <w:color w:val="111111"/>
          <w:sz w:val="28"/>
          <w:szCs w:val="28"/>
          <w:rtl/>
        </w:rPr>
        <w:t xml:space="preserve">سن، [المحاسن] ابْنُ فَضَّالٍ عَنْ عَلِيِّ بْنِ عُقْبَةَ عَنْ مُيَسِّرٍ قَالَ: دَخَلْتُ عَلَي أَبِي عَبْدِ اللَّهِ عليه السلام وَ أَنَا مُتَغَيِّرُ اللَّوْنِ فَقَالَ مِنْ أَيْنَ أَحْرَمْتَ قُلْتُ مِنْ مَوْضِعِ كَذَا وَ كَذَا لَيْسَ مِنَ الْمَوَاقِيتِ الْمَعْرُوفَةِ قَالَ رُبَّ طَالِبِ خَيْرٍ تَزِلُّ قَدَمُهُ ثُمَّ قَالَ أَ يَسُرُّكَ أَنَّكَ صَلَّيْتَ الظُّهْرَ فِي السَّفَرِ أَرْبَعاً قُلْتُ لَا قَالَ فَهُوَ ذَلِكَ‌</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5"/>
      </w:pPr>
      <w:bookmarkStart w:id="1421" w:name="_Toc1058"/>
      <w:r>
        <w:t>«19»</w:t>
      </w:r>
      <w:bookmarkEnd w:id="1421"/>
    </w:p>
    <w:p>
      <w:pPr>
        <w:pStyle w:val="BookText"/>
      </w:pPr>
      <w:r>
        <w:rPr>
          <w:rFonts w:ascii="Amiri" w:hAnsi="Amiri" w:eastAsia="Amiri" w:cs="Amiri"/>
          <w:lang w:bidi="ar-SA"/>
          <w:color w:val="111111"/>
          <w:sz w:val="28"/>
          <w:szCs w:val="28"/>
          <w:rtl/>
        </w:rPr>
        <w:t xml:space="preserve">ضا، [فقه الرضا عليه السلام]: إِنَّ رَسُولَ اللَّهِ صلي الله عليه و آله وَقَّتَ لِأَهْلِ الْعِرَاقِ الْعَقِيقَ وَ أَوَّلُهُ الْمَسْلَخُ وَ وَسَطُهُ غَمْرَةُ وَ آخِرُهُ ذَاتُ عِرْقٍ وَ أَوَّلُهُ أَفْضَلُ وَ وَقَّتَ لِأَهْلِ الطَّائِفِ قَرْنَ الْمَنَازِلِ وَ وَقَّتَ لِأَهْلِ الْمَدِينَةِ ذَا الْحُلَيْفَةِ وَ هِيَ مَسْجِدُ الشَّجَرَةِ وَ وَقَّتَ لِأَهْلِ الْيَمَنِ يَلَمْلَمَ وَ وَقَّتَ لِأَهْلِ الشَّامِ الْمَهْيَعَةَ وَ هِيَ الْجُحْفَةُ وَ مَنْ كَانَ مَنْزِلُهُ دُونَ هَذِهِ الْمَوَاقِيتِ مَا بَيْنَهَا وَ بَيْنَ مَكَّةَ فَعَلَيْهِ أَنْ يُحْرِمَ مِنْ مَنْزِلِهِ وَ لَا يَجُوزُ الْإِحْرَامُ قَبْلَ بُلُوغِ الْمِيقَاتِ وَ لَا يَجُوزُ تَأْخِيرُهُ عَنِ الْمِيقَاتِ إِلَّا لِعِلَلٍ أَوْ تَقِيَّةٍ فَإِذَا كَانَ الرَّجُلُ عَلِيلًا أَوِ اتَّقَي فَلَا بَأْسَ بِأَنْ يُؤَخِّرَ الْإِحْرَامَ إِلَي ذَاتِ عِرْقٍ‌</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Heading5"/>
      </w:pPr>
      <w:bookmarkStart w:id="1422" w:name="_Toc1059"/>
      <w:r>
        <w:t>«20»</w:t>
      </w:r>
      <w:bookmarkEnd w:id="1422"/>
    </w:p>
    <w:p>
      <w:pPr>
        <w:pStyle w:val="BookText"/>
      </w:pPr>
      <w:r>
        <w:rPr>
          <w:rFonts w:ascii="Amiri" w:hAnsi="Amiri" w:eastAsia="Amiri" w:cs="Amiri"/>
          <w:lang w:bidi="ar-SA"/>
          <w:color w:val="111111"/>
          <w:sz w:val="28"/>
          <w:szCs w:val="28"/>
          <w:rtl/>
        </w:rPr>
        <w:t xml:space="preserve">دَعَائِمُ الْإِسْلَامِ، رُوِّينَا عَنْ جَعْفَرِ بْنِ مُحَمَّدٍ عليهما السلام أَنَّهُ قَالَ: وَ الْإِحْرَامُ مِنْ مَوَاقِيتَ خَمْسَةٍ وَقَّتَهَا رَسُولُ اللَّهِ صلي الله عليه و آله فَوَقَّتَ لِأَهْلِ الْمَدِينَةِ ذَا الْحُلَيْفَةِ وَ هُوَ مَسْجِدُ الشَّجَرَةِ وَ لِأَهْلِ الشَّامِ الْجُحْفَةَ وَ لِأَهْلِ الْيَمَنِ يَلَمْلَمَ وَ لِأَهْلِ الطَّائِفِ قَرْنَ الْمَنَازِلِ وَ لِأَهْلِ نَجْدٍ الْعَقِيقَ فَهَذِهِ الْمَوَاقِيتُ لِأَهْلِ هَذِهِ الْمَوَاضِعِ وَ لِمَنْ جَاءَ مِنْ جِهَاتِهَا مِنْ أَهْلِ الْبُلْدَانِ‌</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5"/>
      </w:pPr>
      <w:bookmarkStart w:id="1423" w:name="_Toc1060"/>
      <w:r>
        <w:t>«21»</w:t>
      </w:r>
      <w:bookmarkEnd w:id="1423"/>
    </w:p>
    <w:p>
      <w:pPr>
        <w:pStyle w:val="BookText"/>
      </w:pPr>
      <w:r>
        <w:rPr>
          <w:rFonts w:ascii="Amiri" w:hAnsi="Amiri" w:eastAsia="Amiri" w:cs="Amiri"/>
          <w:lang w:bidi="ar-SA"/>
          <w:color w:val="111111"/>
          <w:sz w:val="28"/>
          <w:szCs w:val="28"/>
          <w:rtl/>
        </w:rPr>
        <w:t xml:space="preserve">وَ عَنْهُ عليه السلام أَنَّهُ قَالَ: مِنْ تَمَامِ الْحَجِّ وَ الْعُمْرَةِ أَنْ يُحْرِمَ مِنَ الْمَوَاقِيتِ الَّتِي وَقَّتَهَا رَسُولُ اللَّهِ صلي الله عليه و آله وَ لَيْسَ لِأَحَدٍ أَنْ يُحْرِمَ قَبْلَ الْوَقْتِ وَ مَنْ أَحْرَمَ قَبْلَ الْوَقْتِ وَ أَصَابَ مَا يُفْسِدُ إِحْرَامَهُ لَمْ يَكُنْ عَلَيْهِ شَيْ‌ءٌ حَتَّي يَبْلُغَ الْمِيقَاتَ وَ يُحْرِمَ مِنْهُ‌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5"/>
      </w:pPr>
      <w:bookmarkStart w:id="1424" w:name="_Toc1061"/>
      <w:r>
        <w:t>«22»</w:t>
      </w:r>
      <w:bookmarkEnd w:id="1424"/>
    </w:p>
    <w:p>
      <w:pPr>
        <w:pStyle w:val="BookText"/>
      </w:pPr>
      <w:r>
        <w:rPr>
          <w:rFonts w:ascii="Amiri" w:hAnsi="Amiri" w:eastAsia="Amiri" w:cs="Amiri"/>
          <w:lang w:bidi="ar-SA"/>
          <w:color w:val="111111"/>
          <w:sz w:val="28"/>
          <w:szCs w:val="28"/>
          <w:rtl/>
        </w:rPr>
        <w:t xml:space="preserve">وَ عَنْهُ عليه السلام أَنَّهُ قَالَ: مَنْ خَافَ فَوَاتَ الشَّهْرِ فِي الْعُمْرَةِ فَلَهُ أَنْ يُحْرِمَ دُونَ الْمَوَاقِيتِ إِذَا خَرَجَ فِي رَجَبٍ يُرِيدُ الْعُمْرَةَ فَعَلِمَ أَنَّهُ لَا يَبْلُغُ الْمِيقَاتَ حَتَّي</w:t>
      </w:r>
    </w:p>
    <w:p>
      <w:pPr>
        <w:pStyle w:val="Heading5"/>
      </w:pPr>
      <w:bookmarkStart w:id="1425" w:name="_Toc1062"/>
      <w:r>
        <w:t>روایت 18</w:t>
      </w:r>
      <w:bookmarkEnd w:id="1425"/>
    </w:p>
    <w:p>
      <w:pPr>
        <w:pStyle w:val="BookText"/>
      </w:pPr>
      <w:r>
        <w:rPr>
          <w:rFonts w:ascii="IRNazanin" w:hAnsi="IRNazanin" w:eastAsia="IRNazanin" w:cs="IRNazanin"/>
          <w:lang w:bidi="fa-IR"/>
          <w:color w:val="111111"/>
          <w:sz w:val="28"/>
          <w:szCs w:val="28"/>
          <w:rtl/>
        </w:rPr>
        <w:t xml:space="preserve">المحاسن: میسر گوید: در حالی که رنگم پریده بود، بر امام صادق علیه السلام وارد شدم. فرمود: از کجا احرام بستی؟ گفتم: از فلان مکان. - مکانی که از میقات‌های معروف و شناخته شده نبود. - فرمود: چه بسا خواستار خیری که پایش بلغزد. سپس فرمود: خوشحالی که نماز ظهر را در سفر چهار رکعت بخوانی؟ گفتم: خیر. فرمود: آن کار تو مانند این است.</w:t>
      </w:r>
      <w:r>
        <w:rPr>
          <w:rStyle w:val="FootnoteReference"/>
        </w:rPr>
        <w:footnoteReference w:id="1076"/>
      </w:r>
    </w:p>
    <w:p>
      <w:pPr>
        <w:pStyle w:val="Heading5"/>
      </w:pPr>
      <w:bookmarkStart w:id="1426" w:name="_Toc1063"/>
      <w:r>
        <w:t>روایت 19</w:t>
      </w:r>
      <w:bookmarkEnd w:id="1426"/>
    </w:p>
    <w:p>
      <w:pPr>
        <w:pStyle w:val="BookText"/>
      </w:pPr>
      <w:r>
        <w:rPr>
          <w:rFonts w:ascii="IRNazanin" w:hAnsi="IRNazanin" w:eastAsia="IRNazanin" w:cs="IRNazanin"/>
          <w:lang w:bidi="fa-IR"/>
          <w:color w:val="111111"/>
          <w:sz w:val="28"/>
          <w:szCs w:val="28"/>
          <w:rtl/>
        </w:rPr>
        <w:t xml:space="preserve">فقه الرضا علیه السلام: رسول خدا صلی الله علیه و آله برای مردم عراق عقیق را میقات قرار داد که اول آن مسلخ، وسط آن غمره و آخرش ذات عرق می باشد و اول آن افضل است. همچنین رسول خدا برای مردم طائف قرن المنازل، برای اهل مدینه ذو الحلیفه - که همان مسجد شجره می باشد - برای اهل یمن یلملم و برای اهالی شام مهیعه - که همان جحفه است - را میقات قرارداد. هر کس که خانه اش بعد از میقات های فوق - میان این میقات ها و مکه - باشد، بایستی از منزل خویش احرام بندد. همچنین بستن احرام قبل از رسیدن به میقات و پس از آن، جز به سبب بیماری یا تقیه جایز نیست. اگر شخص بیمار باشد یا این که تقیه پیشه کند، ایرادی ندارد که بستن احرام را تا ذات عرق به تاخیر اندازد.</w:t>
      </w:r>
      <w:r>
        <w:rPr>
          <w:rStyle w:val="FootnoteReference"/>
        </w:rPr>
        <w:footnoteReference w:id="1077"/>
      </w:r>
    </w:p>
    <w:p>
      <w:pPr>
        <w:pStyle w:val="Heading5"/>
      </w:pPr>
      <w:bookmarkStart w:id="1427" w:name="_Toc1064"/>
      <w:r>
        <w:t>روایت 20</w:t>
      </w:r>
      <w:bookmarkEnd w:id="1427"/>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احرام از میقات هایی است که رسول خدا تعیین کرده است و پنج جا است؛ پیامبر برای مردم مدینه ذو الحلیفه - مسجد شجره - برای اهل شام جحفه، برای مردم یمن یلملم، برای مردم طائف قرن المنازل، و برای مردم نجد عقیق را میقات قرار داده است. این میقات ها برای مردمی است که در این مکانها زندگی می کنند و برای کسانی است که از بلاد دیگر آمده اند، بدین جهت که از اینها عبور می کنند.</w:t>
      </w:r>
      <w:r>
        <w:rPr>
          <w:rStyle w:val="FootnoteReference"/>
        </w:rPr>
        <w:footnoteReference w:id="1078"/>
      </w:r>
    </w:p>
    <w:p>
      <w:pPr>
        <w:pStyle w:val="Heading5"/>
      </w:pPr>
      <w:bookmarkStart w:id="1428" w:name="_Toc1065"/>
      <w:r>
        <w:t>روایت 21</w:t>
      </w:r>
      <w:bookmarkEnd w:id="1428"/>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تمامیت حج و عمره به آن است که از میقات هایی احرام بندی که رسول خدا صلی الله علیه و آله تعیین کرده است. برای کسی سزاوار نیست که قبل از میقات احرام بندد، و اگر کسی قبل از میقات احرام بست و چیزی که احرامش را باطل می‌کند برایش پیش آمد، چیزی برعهده وی نیست، تا این که به میقات رسد و محرم شود.</w:t>
      </w:r>
      <w:r>
        <w:rPr>
          <w:rStyle w:val="FootnoteReference"/>
        </w:rPr>
        <w:footnoteReference w:id="1079"/>
      </w:r>
    </w:p>
    <w:p>
      <w:pPr>
        <w:pStyle w:val="Heading5"/>
      </w:pPr>
      <w:bookmarkStart w:id="1429" w:name="_Toc1066"/>
      <w:r>
        <w:t>روایت 22</w:t>
      </w:r>
      <w:bookmarkEnd w:id="1429"/>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هر کس خوف از دست دادن ماه جهت عمره را داشته باشد، بر اوست که قبل از رسیدن به میقات احرام بندد. اگر در ماه رجب به قصد عمره به راه افتد و بداند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1" w:name="pg13553_133975"/>
    <w:bookmarkEnd w:id="121"/>
    <w:p>
      <w:pPr>
        <w:pStyle w:val="BookText"/>
      </w:pPr>
      <w:r>
        <w:rPr>
          <w:rFonts w:ascii="Amiri" w:hAnsi="Amiri" w:eastAsia="Amiri" w:cs="Amiri"/>
          <w:lang w:bidi="ar-SA"/>
          <w:color w:val="111111"/>
          <w:sz w:val="28"/>
          <w:szCs w:val="28"/>
          <w:rtl/>
        </w:rPr>
        <w:t xml:space="preserve">يُهِلَّ فَلَا يَدَعِ الْإِحْرَامَ حَتَّي يَبْلُغَ فَيَصِيرَ عُمْرَتُهُ شَعْبَانِيَّةً وَ لَكِنْ يُحْرِمُ قَبْلَ الْمِيقَاتِ فَتَكُونُ لِرَجَبٍ لِأَنَّ الرَّجَبِيَّةَ أَفْضَلُ وَ هُوَ الَّذِي نَوَي‌</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Heading5"/>
      </w:pPr>
      <w:bookmarkStart w:id="1430" w:name="_Toc1067"/>
      <w:r>
        <w:t>«23»</w:t>
      </w:r>
      <w:bookmarkEnd w:id="1430"/>
    </w:p>
    <w:p>
      <w:pPr>
        <w:pStyle w:val="BookText"/>
      </w:pPr>
      <w:r>
        <w:rPr>
          <w:rFonts w:ascii="Amiri" w:hAnsi="Amiri" w:eastAsia="Amiri" w:cs="Amiri"/>
          <w:lang w:bidi="ar-SA"/>
          <w:color w:val="111111"/>
          <w:sz w:val="28"/>
          <w:szCs w:val="28"/>
          <w:rtl/>
        </w:rPr>
        <w:t xml:space="preserve">وَ عَنْهُ عليه السلام أَنَّهُ قَالَ: فِيمَنْ أَخَذَ مِنْ وَرَاءِ الشَّجَرَةِ قَالَ يُحْرِمُ مَا بَيْنَهُ وَ بَيْنَ الْجُحْفَةِ</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Heading5"/>
      </w:pPr>
      <w:bookmarkStart w:id="1431" w:name="_Toc1068"/>
      <w:r>
        <w:t>«24»</w:t>
      </w:r>
      <w:bookmarkEnd w:id="1431"/>
    </w:p>
    <w:p>
      <w:pPr>
        <w:pStyle w:val="BookText"/>
      </w:pPr>
      <w:r>
        <w:rPr>
          <w:rFonts w:ascii="Amiri" w:hAnsi="Amiri" w:eastAsia="Amiri" w:cs="Amiri"/>
          <w:lang w:bidi="ar-SA"/>
          <w:color w:val="111111"/>
          <w:sz w:val="28"/>
          <w:szCs w:val="28"/>
          <w:rtl/>
        </w:rPr>
        <w:t xml:space="preserve">وَ عَنْهُ عليه السلام أَنَّهُ قَالَ: مَنْ أَتَي الْمِيقَاتَ فَنَسِيَ أَوْ جَهِلَ أَنْ يُحْرِمَ مِنْهُ حَتَّي جَاوَزَهُ وَ صَارَ إِلَي مَكَّةَ ثُمَّ عَلِمَ فَإِنْ كَانَ عَلَيْهِ مُهْلَةٌ وَ قَدَرَ عَلَي الرُّجُوعِ إِلَي الْمِيقَاتِ رَجَعَ وَ أَحْرَمَ مِنْهُ وَ إِنْ خَافَ فَوَاتَ الْحَجِّ وَ لَمْ يَسْتَطِعِ الرُّجُوعَ مِنْ مَكَانِهِ فَإِنْ كَانَ بِمَكَّةَ فَأَمْكَنَهُ أَنْ يَخْرُجَ مِنَ الْحَرَمِ فَيُحْرِمَ مِنَ الْحِلِّ وَ يَدْخُلَ الْحَرَمَ مُحْرِماً فَلْيَفْعَلْ وَ إِلَّا أَحْرَمَ مِنْ مَكَانِهِ‌</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5"/>
      </w:pPr>
      <w:bookmarkStart w:id="1432" w:name="_Toc1069"/>
      <w:r>
        <w:t>«25»</w:t>
      </w:r>
      <w:bookmarkEnd w:id="1432"/>
    </w:p>
    <w:p>
      <w:pPr>
        <w:pStyle w:val="BookText"/>
      </w:pPr>
      <w:r>
        <w:rPr>
          <w:rFonts w:ascii="Amiri" w:hAnsi="Amiri" w:eastAsia="Amiri" w:cs="Amiri"/>
          <w:lang w:bidi="ar-SA"/>
          <w:color w:val="111111"/>
          <w:sz w:val="28"/>
          <w:szCs w:val="28"/>
          <w:rtl/>
        </w:rPr>
        <w:t xml:space="preserve">وَ عَنْهُ أَنَّهُ قَالَ: مَنْ كَانَ مَنْزِلُهُ أَقْرَبَ إِلَي مَكَّةَ مِنَ الْمَوَاقِيتِ فَلْيُحْرِمْ مِنْ مَنْزِلِهِ وَ لَيْسَ عَلَيْهِ أَنْ يَمْضِيَ إِلَي الْمِيقَاتِ‌</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Heading5"/>
      </w:pPr>
      <w:bookmarkStart w:id="1433" w:name="_Toc1070"/>
      <w:r>
        <w:t>«26»</w:t>
      </w:r>
      <w:bookmarkEnd w:id="1433"/>
    </w:p>
    <w:p>
      <w:pPr>
        <w:pStyle w:val="BookText"/>
      </w:pPr>
      <w:r>
        <w:rPr>
          <w:rFonts w:ascii="Amiri" w:hAnsi="Amiri" w:eastAsia="Amiri" w:cs="Amiri"/>
          <w:lang w:bidi="ar-SA"/>
          <w:color w:val="111111"/>
          <w:sz w:val="28"/>
          <w:szCs w:val="28"/>
          <w:rtl/>
        </w:rPr>
        <w:t xml:space="preserve">قَالَ عَلِيٌّ صَلَوَاتُ اللَّهِ عَلَيْهِ: مِنْ تَمَامِ الْحَجِّ أَنْ تُحْرِمَ مِنْ دُوَيْرَةِ أَهْلِكَ هَذَا لِمَنْ كَانَ دُونَ الْمِيقَاتِ إِلَي مَكَّةَ</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5"/>
      </w:pPr>
      <w:bookmarkStart w:id="1434" w:name="_Toc1071"/>
      <w:r>
        <w:t>«27»</w:t>
      </w:r>
      <w:bookmarkEnd w:id="1434"/>
    </w:p>
    <w:p>
      <w:pPr>
        <w:pStyle w:val="BookText"/>
      </w:pPr>
      <w:r>
        <w:rPr>
          <w:rFonts w:ascii="Amiri" w:hAnsi="Amiri" w:eastAsia="Amiri" w:cs="Amiri"/>
          <w:lang w:bidi="ar-SA"/>
          <w:color w:val="111111"/>
          <w:sz w:val="28"/>
          <w:szCs w:val="28"/>
          <w:rtl/>
        </w:rPr>
        <w:t xml:space="preserve">الْهِدَايَةُ،: فَإِذَا بَلَغْتَ أَحَدَ الْمَوَاقِيتِ الَّتِي وَقَّتَهَا رَسُولُ اللَّهِ صلي الله عليه و آله فَإِنَّهُ وَقَّتَ لِأَهْلِ الطَّائِفِ قَرْنَ الْمَنَازِلِ وَ لِأَهْلِ الْيَمَنِ يَلَمْلَمَ وَ لِأَهْلِ الشَّامِ الْجُحْفَةَ وَ لِأَهْلِ الْمَدِينَةِ ذَا الْحُلَيْفَةِ وَ هِيَ مَسْجِدُ الشَّجَرَةِ وَ لِأَهْلِ الْعِرَاقِ الْعَقِيقَ وَ أَوَّلُ الْعَقِيقِ الْمَسْلَخُ‌</w:t>
      </w:r>
      <w:r>
        <w:rPr>
          <w:rStyle w:val="FootnoteReference"/>
        </w:rPr>
        <w:footnoteReference w:id="1085"/>
      </w:r>
      <w:r>
        <w:rPr>
          <w:rFonts w:ascii="Amiri" w:hAnsi="Amiri" w:eastAsia="Amiri" w:cs="Amiri"/>
          <w:lang w:bidi="ar-SA"/>
          <w:color w:val="111111"/>
          <w:sz w:val="28"/>
          <w:szCs w:val="28"/>
          <w:rtl/>
        </w:rPr>
        <w:t xml:space="preserve">وَ وَسَطُهُ غَمْرَةُ وَ آخِرُهُ ذَاتُ عِرْقٍ وَ لَا يُؤَخَّرُ الْإِحْرَامُ إِلَي آخِرِ الْوَقْتِ إِلَّا مِنْ عِلَّةٍ وَ أَوَّلُهُ أَفْضَلُ‌</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برای احرام به میقات نمی رسد، احرام را رها نکند تا این که برسد. در غیر این صورت عمره وی در ماه شعبان اتفاق می افتد. اما قبل از رسیدن به میقات احرام  بندد تا عمره او در رجب باشد،چرا که ماه رجب بهتر بوده و همان است که قصد و نیت داشته است.</w:t>
      </w:r>
      <w:r>
        <w:rPr>
          <w:rStyle w:val="FootnoteReference"/>
        </w:rPr>
        <w:footnoteReference w:id="1087"/>
      </w:r>
    </w:p>
    <w:p>
      <w:pPr>
        <w:pStyle w:val="Heading5"/>
      </w:pPr>
      <w:bookmarkStart w:id="1435" w:name="_Toc1072"/>
      <w:r>
        <w:t>روایت 23</w:t>
      </w:r>
      <w:bookmarkEnd w:id="1435"/>
    </w:p>
    <w:p>
      <w:pPr>
        <w:pStyle w:val="BookText"/>
      </w:pPr>
      <w:r>
        <w:rPr>
          <w:rFonts w:ascii="IRNazanin" w:hAnsi="IRNazanin" w:eastAsia="IRNazanin" w:cs="IRNazanin"/>
          <w:lang w:bidi="fa-IR"/>
          <w:color w:val="111111"/>
          <w:sz w:val="28"/>
          <w:szCs w:val="28"/>
          <w:rtl/>
        </w:rPr>
        <w:t xml:space="preserve">دعائم الاسلام: امام صادق علیه السلام درباره شخصی که بعد از مسجد شجره حرکت کرده است فرمود: از جایگاهی که میان مسجد شجره و جحفه قرار دارد محرم شود.</w:t>
      </w:r>
      <w:r>
        <w:rPr>
          <w:rStyle w:val="FootnoteReference"/>
        </w:rPr>
        <w:footnoteReference w:id="1088"/>
      </w:r>
    </w:p>
    <w:p>
      <w:pPr>
        <w:pStyle w:val="Heading5"/>
      </w:pPr>
      <w:bookmarkStart w:id="1436" w:name="_Toc1073"/>
      <w:r>
        <w:t>روایت 24</w:t>
      </w:r>
      <w:bookmarkEnd w:id="1436"/>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هر کس که به میقات آید و فراموش کند یا نداند که باید احرام بندد و از آنجا به سمت مکه عبور کند و سپس این امر را دریابد، اگر زمان و مهلت و همچنین توان بازگشت به میقات را داشته باشد، باز گردد و از آنجا احرام بندد. اما در صورتی که ترس از دست دادن زمان انجام حج را داشته باشد و نتواند از جایگاه خویش باز گردد، پس اگر در مکه باشد و بتواند از حرم خارج شده و از بیرون حرم احرام بندد و سپس با حالت احرام وارد حرم شود، این کار را انجام دهد؛ در غیر این صورت، از همان مکان خویش احرام بندد.</w:t>
      </w:r>
      <w:r>
        <w:rPr>
          <w:rStyle w:val="FootnoteReference"/>
        </w:rPr>
        <w:footnoteReference w:id="1089"/>
      </w:r>
    </w:p>
    <w:p>
      <w:pPr>
        <w:pStyle w:val="Heading5"/>
      </w:pPr>
      <w:bookmarkStart w:id="1437" w:name="_Toc1074"/>
      <w:r>
        <w:t>روایت 25</w:t>
      </w:r>
      <w:bookmarkEnd w:id="1437"/>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هر کس که منزلش نسبت به مواقیت به مکه نزدیک تر باشد، از منزل خویش احرام بندد و بر وی واجب نیست که به سوی میقات به راه افتد.</w:t>
      </w:r>
      <w:r>
        <w:rPr>
          <w:rStyle w:val="FootnoteReference"/>
        </w:rPr>
        <w:footnoteReference w:id="1090"/>
      </w:r>
    </w:p>
    <w:p>
      <w:pPr>
        <w:pStyle w:val="Heading5"/>
      </w:pPr>
      <w:bookmarkStart w:id="1438" w:name="_Toc1075"/>
      <w:r>
        <w:t>روایت 26</w:t>
      </w:r>
      <w:bookmarkEnd w:id="1438"/>
    </w:p>
    <w:p>
      <w:pPr>
        <w:pStyle w:val="BookText"/>
      </w:pPr>
      <w:r>
        <w:rPr>
          <w:rFonts w:ascii="IRNazanin" w:hAnsi="IRNazanin" w:eastAsia="IRNazanin" w:cs="IRNazanin"/>
          <w:lang w:bidi="fa-IR"/>
          <w:color w:val="111111"/>
          <w:sz w:val="28"/>
          <w:szCs w:val="28"/>
          <w:rtl/>
        </w:rPr>
        <w:t xml:space="preserve">دعائم الاسلام: امام علی علیه السلام فرمود: از تمامیت حج و عمره این است که در همان محل سکونت محرم شوی. البته این امر برای کسی است که خانه اش بعد از میقات به طرف مکه باشد.</w:t>
      </w:r>
      <w:r>
        <w:rPr>
          <w:rStyle w:val="FootnoteReference"/>
        </w:rPr>
        <w:footnoteReference w:id="1091"/>
      </w:r>
    </w:p>
    <w:p>
      <w:pPr>
        <w:pStyle w:val="Heading5"/>
      </w:pPr>
      <w:bookmarkStart w:id="1439" w:name="_Toc1076"/>
      <w:r>
        <w:t>روایت 27</w:t>
      </w:r>
      <w:bookmarkEnd w:id="1439"/>
    </w:p>
    <w:p>
      <w:pPr>
        <w:pStyle w:val="BookText"/>
      </w:pPr>
      <w:r>
        <w:rPr>
          <w:rFonts w:ascii="IRNazanin" w:hAnsi="IRNazanin" w:eastAsia="IRNazanin" w:cs="IRNazanin"/>
          <w:lang w:bidi="fa-IR"/>
          <w:color w:val="111111"/>
          <w:sz w:val="28"/>
          <w:szCs w:val="28"/>
          <w:rtl/>
        </w:rPr>
        <w:t xml:space="preserve">الهدایة: اگر به یکی از میقاتهایی که رسول خدا صلی الله علیه و آله تعیین کرده است رسیدی،(احرام ببند) رسول خدا برای اهل طائف قرن المنازل، برای مردم شام جحفه، برای مردم مدینه، ذو الحلیفه یعنی همان مسجد شجره و برای مردم عراق، عقیق را میقات قرار داد. ابتدای عقیق مسلخ، وسط آن غمره و پایان آن ذات عرق قرار دارد. سزاوار نیست که احرام را جز به خاطر بیماری، تا آخرین میقات به تاخیر انداخت؛ بلکه بستن احرام در ابتدای آن بهتر است.</w:t>
      </w:r>
      <w:r>
        <w:rPr>
          <w:rStyle w:val="FootnoteReference"/>
        </w:rPr>
        <w:footnoteReference w:id="1092"/>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2" w:name="pg13553_133976"/>
    <w:bookmarkEnd w:id="122"/>
    <w:p>
      <w:pPr>
        <w:pStyle w:val="Heading3"/>
      </w:pPr>
      <w:bookmarkStart w:id="1440" w:name="_Toc1077"/>
      <w:r>
        <w:t>باب 23 أشهر الحج و توفير الشعر للحج</w:t>
      </w:r>
      <w:bookmarkEnd w:id="1440"/>
    </w:p>
    <w:p>
      <w:pPr>
        <w:pStyle w:val="Heading4"/>
      </w:pPr>
      <w:bookmarkStart w:id="1441" w:name="_Toc1078"/>
      <w:r>
        <w:t>الآيات</w:t>
      </w:r>
      <w:bookmarkEnd w:id="1441"/>
    </w:p>
    <w:p>
      <w:pPr>
        <w:pStyle w:val="BookText"/>
      </w:pPr>
      <w:r>
        <w:rPr>
          <w:rFonts w:ascii="Amiri" w:hAnsi="Amiri" w:eastAsia="Amiri" w:cs="Amiri"/>
          <w:lang w:bidi="ar-SA"/>
          <w:color w:val="111111"/>
          <w:sz w:val="28"/>
          <w:szCs w:val="28"/>
          <w:rtl/>
        </w:rPr>
        <w:t xml:space="preserve">البقرة: الْحَجُّ أَشْهُرٌ مَعْلُوماتٌ‌</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Heading4"/>
      </w:pPr>
      <w:bookmarkStart w:id="1442" w:name="_Toc1079"/>
      <w:r>
        <w:t>الأخبار</w:t>
      </w:r>
      <w:bookmarkEnd w:id="1442"/>
    </w:p>
    <w:p>
      <w:pPr>
        <w:pStyle w:val="Heading5"/>
      </w:pPr>
      <w:bookmarkStart w:id="1443" w:name="_Toc1080"/>
      <w:r>
        <w:t>«1»</w:t>
      </w:r>
      <w:bookmarkEnd w:id="1443"/>
    </w:p>
    <w:p>
      <w:pPr>
        <w:pStyle w:val="BookText"/>
      </w:pPr>
      <w:r>
        <w:rPr>
          <w:rFonts w:ascii="Amiri" w:hAnsi="Amiri" w:eastAsia="Amiri" w:cs="Amiri"/>
          <w:lang w:bidi="ar-SA"/>
          <w:color w:val="111111"/>
          <w:sz w:val="28"/>
          <w:szCs w:val="28"/>
          <w:rtl/>
        </w:rPr>
        <w:t xml:space="preserve">ل، [الخصال] ابْنُ إِدْرِيسَ عَنْ أَبِيهِ عَنِ الْأَشْعَرِيِّ عَنْ أَبِي عَبْدِ اللَّهِ الرَّازِيِّ عَنِ ابْنِ أَبِي عُثْمَانَ عَنْ مُوسَي بْنِ بَكْرٍ عَنْ أَبِي الْحَسَنِ الْأَوَّلِ عليه السلام قَالَ قَالَ رَسُولُ اللَّهِ صلي الله عليه و آله: [إِنَّ اللَّهَ] اخْتَارَ مِنَ الْأَشْهُرِ أَرْبَعَةً رَجَبَ وَ شَوَّالَ وَ ذَا الْقَعْدَةِ وَ ذَا الْحِجَّةِ الْخَبَرَ</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Heading5"/>
      </w:pPr>
      <w:bookmarkStart w:id="1444" w:name="_Toc1081"/>
      <w:r>
        <w:t>«2»</w:t>
      </w:r>
      <w:bookmarkEnd w:id="1444"/>
    </w:p>
    <w:p>
      <w:pPr>
        <w:pStyle w:val="BookText"/>
      </w:pPr>
      <w:r>
        <w:rPr>
          <w:rFonts w:ascii="Amiri" w:hAnsi="Amiri" w:eastAsia="Amiri" w:cs="Amiri"/>
          <w:lang w:bidi="ar-SA"/>
          <w:color w:val="111111"/>
          <w:sz w:val="28"/>
          <w:szCs w:val="28"/>
          <w:rtl/>
        </w:rPr>
        <w:t xml:space="preserve">مع، [معاني الأخبار] أَبِي عَنْ سَعْدٍ عَنِ ابْنِ عِيسَي عَنِ الْبَزَنْطِيِّ عَنِ الْمُثَنَّي عَنْ زُرَارَةَ عَنْ أَبِي جَعْفَرٍ عليه السلام: فِي قَوْلِ اللَّهِ عَزَّ وَ جَلَ الْحَجُّ أَشْهُرٌ مَعْلُوماتٌ قَالَ شَوَّالٌ وَ ذُو الْقَعْدَةِ وَ ذُو الْحِجَّةِ وَ فِي خَبَرٍ آخَرَ وَ شَهْرٌ مُفْرَدٌ لِلْعُمْرَةِ رَجَبٌ‌</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Heading5"/>
      </w:pPr>
      <w:bookmarkStart w:id="1445" w:name="_Toc1082"/>
      <w:r>
        <w:t>«3»</w:t>
      </w:r>
      <w:bookmarkEnd w:id="1445"/>
    </w:p>
    <w:p>
      <w:pPr>
        <w:pStyle w:val="BookText"/>
      </w:pPr>
      <w:r>
        <w:rPr>
          <w:rFonts w:ascii="Amiri" w:hAnsi="Amiri" w:eastAsia="Amiri" w:cs="Amiri"/>
          <w:lang w:bidi="ar-SA"/>
          <w:color w:val="111111"/>
          <w:sz w:val="28"/>
          <w:szCs w:val="28"/>
          <w:rtl/>
        </w:rPr>
        <w:t xml:space="preserve">ب، [قرب الإسناد] عَلِيٌّ عَنْ أَخِيهِ عليه السلام قَالَ: مَنْ أَرَادَ الْحَجَّ فَلَا يَأْخُذْ مِنْ شَعْرِهِ إِذَا مَضَتْ عَشَرَةٌ مِنْ شَوَّالٍ‌</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Heading5"/>
      </w:pPr>
      <w:bookmarkStart w:id="1446" w:name="_Toc1083"/>
      <w:r>
        <w:t>«4»</w:t>
      </w:r>
      <w:bookmarkEnd w:id="1446"/>
    </w:p>
    <w:p>
      <w:pPr>
        <w:pStyle w:val="BookText"/>
      </w:pPr>
      <w:r>
        <w:rPr>
          <w:rFonts w:ascii="Amiri" w:hAnsi="Amiri" w:eastAsia="Amiri" w:cs="Amiri"/>
          <w:lang w:bidi="ar-SA"/>
          <w:color w:val="111111"/>
          <w:sz w:val="28"/>
          <w:szCs w:val="28"/>
          <w:rtl/>
        </w:rPr>
        <w:t xml:space="preserve">ضا، [فقه الرضا عليه السلام]: إِذْ أَرَدْتَ الْخُرُوجَ إِلَي الْحَجِّ فَوَفِّرْ شَعْرَكَ شَهْرَ ذِي الْقَعْدَةِ وَ عَشَرَةً مِنْ شَهْرِ ذِي الْحِجَّةِ</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Heading3"/>
      </w:pPr>
      <w:bookmarkStart w:id="1447" w:name="_Toc1084"/>
      <w:r>
        <w:t>باب بیست و سوم : ماههای حج و بلند کردن موها برای انجام حج</w:t>
      </w:r>
      <w:bookmarkEnd w:id="1447"/>
    </w:p>
    <w:p>
      <w:pPr>
        <w:pStyle w:val="Heading4"/>
      </w:pPr>
      <w:bookmarkStart w:id="1448" w:name="_Toc1085"/>
      <w:r>
        <w:t>آیات</w:t>
      </w:r>
      <w:bookmarkEnd w:id="14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 أَشْهُرٌ مَعْلُومات‌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{حج دارای ماههای معینی است.}</w:t>
      </w:r>
    </w:p>
    <w:p>
      <w:pPr>
        <w:pStyle w:val="Heading4"/>
      </w:pPr>
      <w:bookmarkStart w:id="1449" w:name="_Toc1086"/>
      <w:r>
        <w:t>روایات</w:t>
      </w:r>
      <w:bookmarkEnd w:id="1449"/>
    </w:p>
    <w:p>
      <w:pPr>
        <w:pStyle w:val="Heading5"/>
      </w:pPr>
      <w:bookmarkStart w:id="1450" w:name="_Toc1087"/>
      <w:r>
        <w:t>روایت 1</w:t>
      </w:r>
      <w:bookmarkEnd w:id="1450"/>
    </w:p>
    <w:p>
      <w:pPr>
        <w:pStyle w:val="BookText"/>
      </w:pPr>
      <w:r>
        <w:rPr>
          <w:rFonts w:ascii="IRNazanin" w:hAnsi="IRNazanin" w:eastAsia="IRNazanin" w:cs="IRNazanin"/>
          <w:lang w:bidi="fa-IR"/>
          <w:color w:val="111111"/>
          <w:sz w:val="28"/>
          <w:szCs w:val="28"/>
          <w:rtl/>
        </w:rPr>
        <w:t xml:space="preserve">الخصال: امام موسی بن جعفر علیه السلام فرمود: رسول خدا صلی الله علیه و آله از میان ماهها، چهار ماه را برگزید؛ رجب، شوال،ذی قعده وذی حجه.</w:t>
      </w:r>
      <w:r>
        <w:rPr>
          <w:rStyle w:val="FootnoteReference"/>
        </w:rPr>
        <w:footnoteReference w:id="1098"/>
      </w:r>
    </w:p>
    <w:p>
      <w:pPr>
        <w:pStyle w:val="Heading5"/>
      </w:pPr>
      <w:bookmarkStart w:id="1451" w:name="_Toc1088"/>
      <w:r>
        <w:t>روایت 2</w:t>
      </w:r>
      <w:bookmarkEnd w:id="1451"/>
    </w:p>
    <w:p>
      <w:pPr>
        <w:pStyle w:val="BookText"/>
      </w:pPr>
      <w:r>
        <w:rPr>
          <w:rFonts w:ascii="IRNazanin" w:hAnsi="IRNazanin" w:eastAsia="IRNazanin" w:cs="IRNazanin"/>
          <w:lang w:bidi="fa-IR"/>
          <w:color w:val="111111"/>
          <w:sz w:val="28"/>
          <w:szCs w:val="28"/>
          <w:rtl/>
        </w:rPr>
        <w:t xml:space="preserve">معانی الأخبار: زراره گوید: از امام صادق علیه السلام درباره این گفته خداوند که فرمود: «الْحَجُّ أَشْهُرٌ مَعْلُومات»</w:t>
      </w:r>
      <w:r>
        <w:rPr>
          <w:rStyle w:val="FootnoteReference"/>
        </w:rPr>
        <w:footnoteReference w:id="1099"/>
      </w:r>
      <w:r>
        <w:rPr>
          <w:rFonts w:ascii="IRNazanin" w:hAnsi="IRNazanin" w:eastAsia="IRNazanin" w:cs="IRNazanin"/>
          <w:lang w:bidi="fa-IR"/>
          <w:color w:val="111111"/>
          <w:sz w:val="28"/>
          <w:szCs w:val="28"/>
          <w:rtl/>
        </w:rPr>
        <w:t xml:space="preserve">{حج در ماههای معینی است.}سؤال کردم که منظور چیست؟ امام در پاسخ فرمود: منظور ماه شوال، ذی قعده، ذی حجه است. در خبر دیگری از امام نقل شده که تنها ماه برای انجام عمره، رجب می باشد.</w:t>
      </w:r>
      <w:r>
        <w:rPr>
          <w:rStyle w:val="FootnoteReference"/>
        </w:rPr>
        <w:footnoteReference w:id="1100"/>
      </w:r>
    </w:p>
    <w:p>
      <w:pPr>
        <w:pStyle w:val="Heading5"/>
      </w:pPr>
      <w:bookmarkStart w:id="1452" w:name="_Toc1089"/>
      <w:r>
        <w:t>روایت 3</w:t>
      </w:r>
      <w:bookmarkEnd w:id="1452"/>
    </w:p>
    <w:p>
      <w:pPr>
        <w:pStyle w:val="BookText"/>
      </w:pPr>
      <w:r>
        <w:rPr>
          <w:rFonts w:ascii="IRNazanin" w:hAnsi="IRNazanin" w:eastAsia="IRNazanin" w:cs="IRNazanin"/>
          <w:lang w:bidi="fa-IR"/>
          <w:color w:val="111111"/>
          <w:sz w:val="28"/>
          <w:szCs w:val="28"/>
          <w:rtl/>
        </w:rPr>
        <w:t xml:space="preserve">قرب الإسناد: امام موسی کاظم علیه السلام فرمود: هر کس قصد حج کند، وقتی که ده روز از ماه شوال گذشت، دیگر مویش را کوتاه نکند.</w:t>
      </w:r>
      <w:r>
        <w:rPr>
          <w:rStyle w:val="FootnoteReference"/>
        </w:rPr>
        <w:footnoteReference w:id="1101"/>
      </w:r>
    </w:p>
    <w:p>
      <w:pPr>
        <w:pStyle w:val="Heading5"/>
      </w:pPr>
      <w:bookmarkStart w:id="1453" w:name="_Toc1090"/>
      <w:r>
        <w:t>روایت 4</w:t>
      </w:r>
      <w:bookmarkEnd w:id="1453"/>
    </w:p>
    <w:p>
      <w:pPr>
        <w:pStyle w:val="BookText"/>
      </w:pPr>
      <w:r>
        <w:rPr>
          <w:rFonts w:ascii="IRNazanin" w:hAnsi="IRNazanin" w:eastAsia="IRNazanin" w:cs="IRNazanin"/>
          <w:lang w:bidi="fa-IR"/>
          <w:color w:val="111111"/>
          <w:sz w:val="28"/>
          <w:szCs w:val="28"/>
          <w:rtl/>
        </w:rPr>
        <w:t xml:space="preserve">فقه الرضا علیه السلام: زمانی که به قصد حج به راه افتادی، موهایت را در ماه ذی قعده و ده روز از ماه ذی حجه بلند کن.</w:t>
      </w:r>
      <w:r>
        <w:rPr>
          <w:rStyle w:val="FootnoteReference"/>
        </w:rPr>
        <w:footnoteReference w:id="1102"/>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3" w:name="pg13553_133977"/>
    <w:bookmarkEnd w:id="123"/>
    <w:p>
      <w:pPr>
        <w:pStyle w:val="Heading5"/>
      </w:pPr>
      <w:bookmarkStart w:id="1454" w:name="_Toc1091"/>
      <w:r>
        <w:t>«5»</w:t>
      </w:r>
      <w:bookmarkEnd w:id="1454"/>
    </w:p>
    <w:p>
      <w:pPr>
        <w:pStyle w:val="BookText"/>
      </w:pPr>
      <w:r>
        <w:rPr>
          <w:rFonts w:ascii="Amiri" w:hAnsi="Amiri" w:eastAsia="Amiri" w:cs="Amiri"/>
          <w:lang w:bidi="ar-SA"/>
          <w:color w:val="111111"/>
          <w:sz w:val="28"/>
          <w:szCs w:val="28"/>
          <w:rtl/>
        </w:rPr>
        <w:t xml:space="preserve">شي، [تفسير العياشي] عَنْ مُعَاوِيَةَ بْنِ عَمَّارٍ عَنْ أَبِي عَبْدِ اللَّهِ عليه السلام: فِي قَوْلِهِ الْحَجُّ أَشْهُرٌ مَعْلُوماتٌ قَالَ شَوَّالٌ وَ ذُو الْقَعْدَةِ وَ ذُو الْحِجَّةِ</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Heading5"/>
      </w:pPr>
      <w:bookmarkStart w:id="1455" w:name="_Toc1092"/>
      <w:r>
        <w:t>«6»</w:t>
      </w:r>
      <w:bookmarkEnd w:id="1455"/>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الْحَجُّ أَشْهُرٌ مَعْلُوماتٌ قَالَ شَوَّالٌ وَ ذُو الْقَعْدَةِ وَ ذُو الْحِجَّةِ وَ لَيْسَ لِأَحَدٍ أَنْ يُحْرِمَ بِالْحَجِّ فِيمَا سِوَاهُنَ‌</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5"/>
      </w:pPr>
      <w:bookmarkStart w:id="1456" w:name="_Toc1093"/>
      <w:r>
        <w:t>«7»</w:t>
      </w:r>
      <w:bookmarkEnd w:id="1456"/>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فِي قَوْلِهِ الْحَجُّ أَشْهُرٌ مَعْلُوماتٌ فَمَنْ فَرَضَ فِيهِنَّ الْحَجَ قَالَ الْأَهِلَّةُ</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Heading5"/>
      </w:pPr>
      <w:bookmarkStart w:id="1457" w:name="_Toc1094"/>
      <w:r>
        <w:t>«8»</w:t>
      </w:r>
      <w:bookmarkEnd w:id="1457"/>
    </w:p>
    <w:p>
      <w:pPr>
        <w:pStyle w:val="BookText"/>
      </w:pPr>
      <w:r>
        <w:rPr>
          <w:rFonts w:ascii="Amiri" w:hAnsi="Amiri" w:eastAsia="Amiri" w:cs="Amiri"/>
          <w:lang w:bidi="ar-SA"/>
          <w:color w:val="111111"/>
          <w:sz w:val="28"/>
          <w:szCs w:val="28"/>
          <w:rtl/>
        </w:rPr>
        <w:t xml:space="preserve">شي، [تفسير العياشي] عَنْ مُعَاوِيَةَ بْنِ عَمَّارٍ عَنْ أَبِي عَبْدِ اللَّهِ عليه السلام قَالَ: فِي قَوْلِ اللَّهِ الْحَجُّ أَشْهُرٌ مَعْلُوماتٌ فَمَنْ فَرَضَ فِيهِنَّ الْحَجَ وَ الْفَرْضُ فَرْضُ الْحَجِّ التَّلْبِيَةُ وَ الْإِشْعَارُ وَ التَّقْلِيدُ فَأَيَّ ذَلِكَ فَعَلَ فَقَدْ فَرَضَ الْحَجَّ وَ لَا يُفْرَضُ الْحَجُّ إِلَّا فِي هَذِهِ الشُّهُورِ الَّتِي قَالَ اللَّهُ الْحَجُّ أَشْهُرٌ مَعْلُوماتٌ وَ هُوَ شَوَّالٌ وَ ذُو الْقَعْدَةِ وَ ذُو الْحِجَّةِ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3"/>
      </w:pPr>
      <w:bookmarkStart w:id="1458" w:name="_Toc1095"/>
      <w:r>
        <w:t>باب 24 الإحرام و مقدماته من الغسل و الصلاة و غيرها</w:t>
      </w:r>
      <w:bookmarkEnd w:id="1458"/>
    </w:p>
    <w:p>
      <w:pPr>
        <w:pStyle w:val="Heading4"/>
      </w:pPr>
      <w:bookmarkStart w:id="1459" w:name="_Toc1096"/>
      <w:r>
        <w:t>الأخبار</w:t>
      </w:r>
      <w:bookmarkEnd w:id="1459"/>
    </w:p>
    <w:p>
      <w:pPr>
        <w:pStyle w:val="Heading5"/>
      </w:pPr>
      <w:bookmarkStart w:id="1460" w:name="_Toc1097"/>
      <w:r>
        <w:t>«1»</w:t>
      </w:r>
      <w:bookmarkEnd w:id="1460"/>
    </w:p>
    <w:p>
      <w:pPr>
        <w:pStyle w:val="BookText"/>
      </w:pPr>
      <w:r>
        <w:rPr>
          <w:rFonts w:ascii="Amiri" w:hAnsi="Amiri" w:eastAsia="Amiri" w:cs="Amiri"/>
          <w:lang w:bidi="ar-SA"/>
          <w:color w:val="111111"/>
          <w:sz w:val="28"/>
          <w:szCs w:val="28"/>
          <w:rtl/>
        </w:rPr>
        <w:t xml:space="preserve">ل، [الخصال] أَبِي عَنْ سَعْدٍ عَنِ ابْنِ عِيسَي عَنِ الْبَزَنْطِيِّ عَنْ عَبْدِ اللَّهِ بْنِ سِنَانٍ عَنْ أَبِي عَبْدِ اللَّهِ عليه السلام قَالَ: إِنَّ الْغُسْلَ فِي أَرْبَعَةَ عَشَرَ مَوْطِناً غُسْلُ الْمَيِّتِ وَ غُسْلُ الْجُنُبِ وَ غُسْلُ مَنْ غَسَّلَ الْمَيِّتَ وَ غُسْلُ الْجُمُعَةِ وَ الْعِيدَيْنِ وَ يَوْمِ عَرَفَةَ وَ غُسْلُ الْإِحْرَامِ وَ دُخُولِ الْكَعْبَةِ وَ دُخُولِ الْمَدِينَةِ وَ دُخُولِ الْحَرَمِ وَ الزِّيَارَةِ وَ لَيْلَةِ تِسْعَ عَشْرَةَ وَ إِحْدَي وَ عِشْرِينَ وَ ثَلَاثٍ وَ عِشْرِينَ مِنْ شَهْرِ رَمَضَانَ‌</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Heading5"/>
      </w:pPr>
      <w:bookmarkStart w:id="1461" w:name="_Toc1098"/>
      <w:r>
        <w:t>«2»</w:t>
      </w:r>
      <w:bookmarkEnd w:id="1461"/>
    </w:p>
    <w:p>
      <w:pPr>
        <w:pStyle w:val="BookText"/>
      </w:pPr>
      <w:r>
        <w:rPr>
          <w:rFonts w:ascii="Amiri" w:hAnsi="Amiri" w:eastAsia="Amiri" w:cs="Amiri"/>
          <w:lang w:bidi="ar-SA"/>
          <w:color w:val="111111"/>
          <w:sz w:val="28"/>
          <w:szCs w:val="28"/>
          <w:rtl/>
        </w:rPr>
        <w:t xml:space="preserve">ل، [الخصال] أَبِي عَنْ عَلِيٍّ عَنْ أَبِيهِ عَنْ حَمَّادٍ عَنْ حَرِيزٍ عَنْ مُحَمَّدِ بْنِ مُسْلِمٍ عَنْ أَبِي جَعْفَرٍ عليه السلام قَالَ: الْغُسْلُ فِي سَبْعَةَ عَشَرَ مَوْطِناً إِلَي أَنْ قَالَ وَ إِذَا دَخَلْتَ</w:t>
      </w:r>
    </w:p>
    <w:p>
      <w:pPr>
        <w:pStyle w:val="Heading5"/>
      </w:pPr>
      <w:bookmarkStart w:id="1462" w:name="_Toc1099"/>
      <w:r>
        <w:t>روایت 5</w:t>
      </w:r>
      <w:bookmarkEnd w:id="1462"/>
    </w:p>
    <w:p>
      <w:pPr>
        <w:pStyle w:val="BookText"/>
      </w:pPr>
      <w:r>
        <w:rPr>
          <w:rFonts w:ascii="Amiri" w:hAnsi="Amiri" w:eastAsia="Amiri" w:cs="Amiri"/>
          <w:lang w:bidi="ar-SA"/>
          <w:color w:val="111111"/>
          <w:sz w:val="28"/>
          <w:szCs w:val="28"/>
          <w:rtl/>
        </w:rPr>
        <w:t xml:space="preserve">تفسیر العیاشی: امام صادق علیه السلام درباره این سخن خداوند: «الْحَجُّ أَشْهُرٌ مَعْلُومات»</w:t>
      </w:r>
      <w:r>
        <w:rPr>
          <w:rStyle w:val="FootnoteReference"/>
        </w:rPr>
        <w:footnoteReference w:id="1108"/>
      </w:r>
      <w:r>
        <w:rPr>
          <w:rFonts w:ascii="IRNazanin" w:hAnsi="IRNazanin" w:eastAsia="IRNazanin" w:cs="IRNazanin"/>
          <w:lang w:bidi="fa-IR"/>
          <w:color w:val="111111"/>
          <w:sz w:val="28"/>
          <w:szCs w:val="28"/>
          <w:rtl/>
        </w:rPr>
        <w:t xml:space="preserve">{حج</w:t>
      </w:r>
    </w:p>
    <w:p>
      <w:pPr>
        <w:pStyle w:val="BookText"/>
      </w:pPr>
      <w:r>
        <w:rPr>
          <w:rFonts w:ascii="IRNazanin" w:hAnsi="IRNazanin" w:eastAsia="IRNazanin" w:cs="IRNazanin"/>
          <w:lang w:bidi="fa-IR"/>
          <w:color w:val="111111"/>
          <w:sz w:val="28"/>
          <w:szCs w:val="28"/>
          <w:rtl/>
        </w:rPr>
        <w:t xml:space="preserve">در ماههای معینی است.} فرمود: منظور شوال، ذی قعده و ذی حجه است.</w:t>
      </w:r>
      <w:r>
        <w:rPr>
          <w:rStyle w:val="FootnoteReference"/>
        </w:rPr>
        <w:footnoteReference w:id="1109"/>
      </w:r>
    </w:p>
    <w:p>
      <w:pPr>
        <w:pStyle w:val="Heading5"/>
      </w:pPr>
      <w:bookmarkStart w:id="1463" w:name="_Toc1100"/>
      <w:r>
        <w:t>روایت 6</w:t>
      </w:r>
      <w:bookmarkEnd w:id="1463"/>
    </w:p>
    <w:p>
      <w:pPr>
        <w:pStyle w:val="BookText"/>
      </w:pPr>
      <w:r>
        <w:rPr>
          <w:rFonts w:ascii="Amiri" w:hAnsi="Amiri" w:eastAsia="Amiri" w:cs="Amiri"/>
          <w:lang w:bidi="ar-SA"/>
          <w:color w:val="111111"/>
          <w:sz w:val="28"/>
          <w:szCs w:val="28"/>
          <w:rtl/>
        </w:rPr>
        <w:t xml:space="preserve">تفسیر العیاشی: زراره از امام باقر علیه السلام نقل کرده است که امام در تفسیر این آیه «الْحَجُّ أَشْهُرٌ مَعْلُومات»</w:t>
      </w:r>
      <w:r>
        <w:rPr>
          <w:rStyle w:val="FootnoteReference"/>
        </w:rPr>
        <w:footnoteReference w:id="1110"/>
      </w:r>
      <w:r>
        <w:rPr>
          <w:rFonts w:ascii="IRNazanin" w:hAnsi="IRNazanin" w:eastAsia="IRNazanin" w:cs="IRNazanin"/>
          <w:lang w:bidi="fa-IR"/>
          <w:color w:val="111111"/>
          <w:sz w:val="28"/>
          <w:szCs w:val="28"/>
          <w:rtl/>
        </w:rPr>
        <w:t xml:space="preserve">{حج</w:t>
      </w:r>
    </w:p>
    <w:p>
      <w:pPr>
        <w:pStyle w:val="BookText"/>
      </w:pPr>
      <w:r>
        <w:rPr>
          <w:rFonts w:ascii="IRNazanin" w:hAnsi="IRNazanin" w:eastAsia="IRNazanin" w:cs="IRNazanin"/>
          <w:lang w:bidi="fa-IR"/>
          <w:color w:val="111111"/>
          <w:sz w:val="28"/>
          <w:szCs w:val="28"/>
          <w:rtl/>
        </w:rPr>
        <w:t xml:space="preserve">دارای ماههای معینی است.} فرمود: منظور ماه شوال، ذی قعده و ذی حجه است، و کسی نمی تواند در ماههای دیگر برای انجام حج احرام بندد.</w:t>
      </w:r>
      <w:r>
        <w:rPr>
          <w:rStyle w:val="FootnoteReference"/>
        </w:rPr>
        <w:footnoteReference w:id="1111"/>
      </w:r>
    </w:p>
    <w:p>
      <w:pPr>
        <w:pStyle w:val="Heading5"/>
      </w:pPr>
      <w:bookmarkStart w:id="1464" w:name="_Toc1101"/>
      <w:r>
        <w:t>روایت 7</w:t>
      </w:r>
      <w:bookmarkEnd w:id="1464"/>
    </w:p>
    <w:p>
      <w:pPr>
        <w:pStyle w:val="BookText"/>
      </w:pPr>
      <w:r>
        <w:rPr>
          <w:rFonts w:ascii="Amiri" w:hAnsi="Amiri" w:eastAsia="Amiri" w:cs="Amiri"/>
          <w:lang w:bidi="ar-SA"/>
          <w:color w:val="111111"/>
          <w:sz w:val="28"/>
          <w:szCs w:val="28"/>
          <w:rtl/>
        </w:rPr>
        <w:t xml:space="preserve">تفسیر العیاشی: امام صادق علیه السلام درباره این آیه که فرمود: «الْحَجُّ أَشْهُرٌ مَعْلُومات»</w:t>
      </w:r>
      <w:r>
        <w:rPr>
          <w:rStyle w:val="FootnoteReference"/>
        </w:rPr>
        <w:footnoteReference w:id="1112"/>
      </w:r>
      <w:r>
        <w:rPr>
          <w:rFonts w:ascii="IRNazanin" w:hAnsi="IRNazanin" w:eastAsia="IRNazanin" w:cs="IRNazanin"/>
          <w:lang w:bidi="fa-IR"/>
          <w:color w:val="111111"/>
          <w:sz w:val="28"/>
          <w:szCs w:val="28"/>
          <w:rtl/>
        </w:rPr>
        <w:t xml:space="preserve">{حج</w:t>
      </w:r>
    </w:p>
    <w:p>
      <w:pPr>
        <w:pStyle w:val="BookText"/>
      </w:pPr>
      <w:r>
        <w:rPr>
          <w:rFonts w:ascii="IRNazanin" w:hAnsi="IRNazanin" w:eastAsia="IRNazanin" w:cs="IRNazanin"/>
          <w:lang w:bidi="fa-IR"/>
          <w:color w:val="111111"/>
          <w:sz w:val="28"/>
          <w:szCs w:val="28"/>
          <w:rtl/>
        </w:rPr>
        <w:t xml:space="preserve">در ماههای معینی است.} فرمود: هلال ها.</w:t>
      </w:r>
      <w:r>
        <w:rPr>
          <w:rStyle w:val="FootnoteReference"/>
        </w:rPr>
        <w:footnoteReference w:id="1113"/>
      </w:r>
    </w:p>
    <w:p>
      <w:pPr>
        <w:pStyle w:val="Heading5"/>
      </w:pPr>
      <w:bookmarkStart w:id="1465" w:name="_Toc1102"/>
      <w:r>
        <w:t>روایت 8</w:t>
      </w:r>
      <w:bookmarkEnd w:id="1465"/>
    </w:p>
    <w:p>
      <w:pPr>
        <w:pStyle w:val="BookText"/>
      </w:pPr>
      <w:r>
        <w:rPr>
          <w:rFonts w:ascii="IRNazanin" w:hAnsi="IRNazanin" w:eastAsia="IRNazanin" w:cs="IRNazanin"/>
          <w:lang w:bidi="fa-IR"/>
          <w:color w:val="111111"/>
          <w:sz w:val="28"/>
          <w:szCs w:val="28"/>
          <w:rtl/>
        </w:rPr>
        <w:t xml:space="preserve">تفسیر العیاشی: امام صادق علیه السلام درباره این گفته خداوند که فرمود: «الْحَجُّ أَشْهُرٌ مَعْلُوماتٌ فَمَنْ فَرَضَ فِیهِنَّ الْحَج»</w:t>
      </w:r>
      <w:r>
        <w:rPr>
          <w:rStyle w:val="FootnoteReference"/>
        </w:rPr>
        <w:footnoteReference w:id="1114"/>
      </w:r>
      <w:r>
        <w:rPr>
          <w:rFonts w:ascii="IRNazanin" w:hAnsi="IRNazanin" w:eastAsia="IRNazanin" w:cs="IRNazanin"/>
          <w:lang w:bidi="fa-IR"/>
          <w:color w:val="111111"/>
          <w:sz w:val="28"/>
          <w:szCs w:val="28"/>
          <w:rtl/>
        </w:rPr>
        <w:t xml:space="preserve">{حج در ماههای معینی است، و هر کس در این ماهها حج را بر خود واجب کرد.} فرمود: منظور از فرض، وجوب حج، گفتن لبیک، اشعار، و تقلید است. پس هر یک را که انجام دهد، حج را بر خود واجب ساخته و حج واجب نمی شود مگر در همین ماههایی که خداوند فرمود:{حج در ماههای معینی است.} که این ماهها شوال، ذی قعده و ذی حجه هستند.</w:t>
      </w:r>
      <w:r>
        <w:rPr>
          <w:rStyle w:val="FootnoteReference"/>
        </w:rPr>
        <w:footnoteReference w:id="1115"/>
      </w:r>
    </w:p>
    <w:p>
      <w:pPr>
        <w:pStyle w:val="Heading3"/>
      </w:pPr>
      <w:bookmarkStart w:id="1466" w:name="_Toc1103"/>
      <w:r>
        <w:t>باب بیست و چهارم : احرام و مقدمات آن از غسل و نماز و غیر آن</w:t>
      </w:r>
      <w:bookmarkEnd w:id="1466"/>
    </w:p>
    <w:p>
      <w:pPr>
        <w:pStyle w:val="Heading4"/>
      </w:pPr>
      <w:bookmarkStart w:id="1467" w:name="_Toc1104"/>
      <w:r>
        <w:t>روایات</w:t>
      </w:r>
      <w:bookmarkEnd w:id="1467"/>
    </w:p>
    <w:p>
      <w:pPr>
        <w:pStyle w:val="Heading5"/>
      </w:pPr>
      <w:bookmarkStart w:id="1468" w:name="_Toc1105"/>
      <w:r>
        <w:t>روایت 1</w:t>
      </w:r>
      <w:bookmarkEnd w:id="1468"/>
    </w:p>
    <w:p>
      <w:pPr>
        <w:pStyle w:val="BookText"/>
      </w:pPr>
      <w:r>
        <w:rPr>
          <w:rFonts w:ascii="IRNazanin" w:hAnsi="IRNazanin" w:eastAsia="IRNazanin" w:cs="IRNazanin"/>
          <w:lang w:bidi="fa-IR"/>
          <w:color w:val="111111"/>
          <w:sz w:val="28"/>
          <w:szCs w:val="28"/>
          <w:rtl/>
        </w:rPr>
        <w:t xml:space="preserve">الخصال: امام صادق علیه السلام فرمود: همانا غسل در چهارده مورد است: غسل میّت و غسل جنب و غسل کسی که میّت را غسل داده و غسل جمعه و غسل عید فطر و قربان و غسل روز عرفه و غسل احرام و غسل ورود به کعبه و غسل ورود به مدینه و غسل ورود به حرم و غسل زیارت، غسل شب نوزدهم و شب بیست و یکم و بیست سوم ماه رمضان.</w:t>
      </w:r>
      <w:r>
        <w:rPr>
          <w:rStyle w:val="FootnoteReference"/>
        </w:rPr>
        <w:footnoteReference w:id="1116"/>
      </w:r>
    </w:p>
    <w:p>
      <w:pPr>
        <w:pStyle w:val="Heading5"/>
      </w:pPr>
      <w:bookmarkStart w:id="1469" w:name="_Toc1106"/>
      <w:r>
        <w:t>روایت 2</w:t>
      </w:r>
      <w:bookmarkEnd w:id="1469"/>
    </w:p>
    <w:p>
      <w:pPr>
        <w:pStyle w:val="BookText"/>
      </w:pPr>
      <w:r>
        <w:rPr>
          <w:rFonts w:ascii="IRNazanin" w:hAnsi="IRNazanin" w:eastAsia="IRNazanin" w:cs="IRNazanin"/>
          <w:lang w:bidi="fa-IR"/>
          <w:color w:val="111111"/>
          <w:sz w:val="28"/>
          <w:szCs w:val="28"/>
          <w:rtl/>
        </w:rPr>
        <w:t xml:space="preserve">الخصال: امام باقر علیه السلام فرمود: غسل در هفده مورداست ... تا بدین جا رسید که فرمود: زمان ورود به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4" w:name="pg13553_133978"/>
    <w:bookmarkEnd w:id="124"/>
    <w:p>
      <w:pPr>
        <w:pStyle w:val="BookText"/>
      </w:pPr>
      <w:r>
        <w:rPr>
          <w:rFonts w:ascii="Amiri" w:hAnsi="Amiri" w:eastAsia="Amiri" w:cs="Amiri"/>
          <w:lang w:bidi="ar-SA"/>
          <w:color w:val="111111"/>
          <w:sz w:val="28"/>
          <w:szCs w:val="28"/>
          <w:rtl/>
        </w:rPr>
        <w:t xml:space="preserve">الْحَرَمَيْنِ وَ يَوْمِ تُحْرِمُ وَ يَوْمِ الزِّيَارَةِ وَ يَوْمِ تَدْخُلُ الْبَيْتَ وَ يَوْمِ التَّرْوِيَةِ وَ يَوْمِ عَرَفَةَ</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Heading5"/>
      </w:pPr>
      <w:bookmarkStart w:id="1470" w:name="_Toc1107"/>
      <w:r>
        <w:t>أقول</w:t>
      </w:r>
      <w:bookmarkEnd w:id="1470"/>
    </w:p>
    <w:p>
      <w:pPr>
        <w:pStyle w:val="BookText"/>
      </w:pPr>
      <w:r>
        <w:rPr>
          <w:rFonts w:ascii="Amiri" w:hAnsi="Amiri" w:eastAsia="Amiri" w:cs="Amiri"/>
          <w:lang w:bidi="ar-SA"/>
          <w:color w:val="111111"/>
          <w:sz w:val="28"/>
          <w:szCs w:val="28"/>
          <w:rtl/>
        </w:rPr>
        <w:t xml:space="preserve">تمامه في باب الأغسال من الطهارة.</w:t>
      </w:r>
    </w:p>
    <w:p>
      <w:pPr>
        <w:pStyle w:val="Heading5"/>
      </w:pPr>
      <w:bookmarkStart w:id="1471" w:name="_Toc1108"/>
      <w:r>
        <w:t>«3»</w:t>
      </w:r>
      <w:bookmarkEnd w:id="1471"/>
    </w:p>
    <w:p>
      <w:pPr>
        <w:pStyle w:val="BookText"/>
      </w:pPr>
      <w:r>
        <w:rPr>
          <w:rFonts w:ascii="Amiri" w:hAnsi="Amiri" w:eastAsia="Amiri" w:cs="Amiri"/>
          <w:lang w:bidi="ar-SA"/>
          <w:color w:val="111111"/>
          <w:sz w:val="28"/>
          <w:szCs w:val="28"/>
          <w:rtl/>
        </w:rPr>
        <w:t xml:space="preserve">ل، [الخصال] فِي خَبَرِ الْأَعْمَشِ عَنِ الصَّادِقِ عليه السلام: وَ الْأَغْسَالُ مِنْهَا غُسْلُ الْجَنَابَةِ وَ الْحَيْضِ وَ غُسْلُ الْمَيِّتِ وَ غُسْلُ دُخُولِ مَكَّةَ وَ غُسْلُ دُخُولِ الْمَدِينَةِ وَ غُسْلُ الزِّيَارَةِ وَ غُسْلُ الْإِحْرَامِ وَ غُسْلُ يَوْمِ عَرَفَةَ</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Heading5"/>
      </w:pPr>
      <w:bookmarkStart w:id="1472" w:name="_Toc1109"/>
      <w:r>
        <w:t>«4»</w:t>
      </w:r>
      <w:bookmarkEnd w:id="1472"/>
    </w:p>
    <w:p>
      <w:pPr>
        <w:pStyle w:val="BookText"/>
      </w:pPr>
      <w:r>
        <w:rPr>
          <w:rFonts w:ascii="Amiri" w:hAnsi="Amiri" w:eastAsia="Amiri" w:cs="Amiri"/>
          <w:lang w:bidi="ar-SA"/>
          <w:color w:val="111111"/>
          <w:sz w:val="28"/>
          <w:szCs w:val="28"/>
          <w:rtl/>
        </w:rPr>
        <w:t xml:space="preserve">ب، [قرب الإسناد] عَنْهُمَا عَنْ حَنَانٍ قَالَ سَمِعْتُ أَبَا عَبْدِ اللَّهِ عليه السلام يَقُولُ: إِذَا أَتَيْتَ مَسْجِدَ الشَّجَرَةِ فَافْرِضْ قَالَ قُلْتُ وَ أَيُّ شَيْ‌ءٍ الْفَرْضُ قَالَ تُصَلِّي رَكْعَتَيْنِ ثُمَّ تَقُولُ اللَّهُمَّ إِنِّي أُرِيدُ أَنْ أَتَمَتَّعَ بِالْعُمْرَةِ إِلَي الْحَجِّ فَإِنْ أَصَابَنِي قَدَرُكَ فَحُلَّنِي حَيْثُ يَحْبِسُنِي قَدَرُكَ فَإِنْ أَتَيْتَ الْمِيلَ فَلَبِ‌</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Heading5"/>
      </w:pPr>
      <w:bookmarkStart w:id="1473" w:name="_Toc1110"/>
      <w:r>
        <w:t>أقول</w:t>
      </w:r>
      <w:bookmarkEnd w:id="1473"/>
    </w:p>
    <w:p>
      <w:pPr>
        <w:pStyle w:val="BookText"/>
      </w:pPr>
      <w:r>
        <w:rPr>
          <w:rFonts w:ascii="Amiri" w:hAnsi="Amiri" w:eastAsia="Amiri" w:cs="Amiri"/>
          <w:lang w:bidi="ar-SA"/>
          <w:color w:val="111111"/>
          <w:sz w:val="28"/>
          <w:szCs w:val="28"/>
          <w:rtl/>
        </w:rPr>
        <w:t xml:space="preserve">قد مضي بعض الأخبار في باب أنواع الحج و فرائضها.</w:t>
      </w:r>
    </w:p>
    <w:p>
      <w:pPr>
        <w:pStyle w:val="Heading5"/>
      </w:pPr>
      <w:bookmarkStart w:id="1474" w:name="_Toc1111"/>
      <w:r>
        <w:t>«5»</w:t>
      </w:r>
      <w:bookmarkEnd w:id="1474"/>
    </w:p>
    <w:p>
      <w:pPr>
        <w:pStyle w:val="BookText"/>
      </w:pPr>
      <w:r>
        <w:rPr>
          <w:rFonts w:ascii="Amiri" w:hAnsi="Amiri" w:eastAsia="Amiri" w:cs="Amiri"/>
          <w:lang w:bidi="ar-SA"/>
          <w:color w:val="111111"/>
          <w:sz w:val="28"/>
          <w:szCs w:val="28"/>
          <w:rtl/>
        </w:rPr>
        <w:t xml:space="preserve">ع، [علل الشرائع] أَبِي عَنْ سَعْدٍ عَنِ الْيَقْطِينِيِّ عَنِ ابْنِ مَعْرُوفٍ عَنْ بَعْضِ أَصْحَابِنَا عَنْ أَبِي عَبْدِ اللَّهِ عليه السلام قَالَ: حُرِّمَ الْمَسْجِدُ لِعِلَّةِ الْكَعْبَةِ وَ حُرِّمَ الْحَرَمُ لِعِلَّةِ الْمَسْجِدِ وَ وَجَبَ الْإِحْرَامُ لِعِلَّةِ الْحَرَمِ‌</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5"/>
      </w:pPr>
      <w:bookmarkStart w:id="1475" w:name="_Toc1112"/>
      <w:r>
        <w:t>«6»</w:t>
      </w:r>
      <w:bookmarkEnd w:id="1475"/>
    </w:p>
    <w:p>
      <w:pPr>
        <w:pStyle w:val="BookText"/>
      </w:pPr>
      <w:r>
        <w:rPr>
          <w:rFonts w:ascii="Amiri" w:hAnsi="Amiri" w:eastAsia="Amiri" w:cs="Amiri"/>
          <w:lang w:bidi="ar-SA"/>
          <w:color w:val="111111"/>
          <w:sz w:val="28"/>
          <w:szCs w:val="28"/>
          <w:rtl/>
        </w:rPr>
        <w:t xml:space="preserve">ع، [علل الشرائع] أَبِي عَنْ سَعْدٍ عَنِ ابْنِ أَبِي الْخَطَّابِ عَنْ عُثْمَانَ بْنِ عِيسَي عَنْ أَبِي الْمَغْرَاءِ عَنْ أَبِي عَبْدِ اللَّهِ عليه السلام قَالَ: كَانَتْ بَنُو إِسْرَائِيلَ إِذَا قَرَّبَتِ الْقُرْبَانَ تَخْرُجُ نَارٌ فَتَأْكُلُ قُرْبَانَ مَنْ قُبِلَ مِنْهُ وَ إِنَّ اللَّهَ تَبَارَكَ وَ تَعَالَي جَعَلَ الْإِحْرَامَ مَكَانَ الْقُرْبَانِ‌</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Heading5"/>
      </w:pPr>
      <w:bookmarkStart w:id="1476" w:name="_Toc1113"/>
      <w:r>
        <w:t>أقول</w:t>
      </w:r>
      <w:bookmarkEnd w:id="1476"/>
    </w:p>
    <w:p>
      <w:pPr>
        <w:pStyle w:val="BookText"/>
      </w:pPr>
      <w:r>
        <w:rPr>
          <w:rFonts w:ascii="Amiri" w:hAnsi="Amiri" w:eastAsia="Amiri" w:cs="Amiri"/>
          <w:lang w:bidi="ar-SA"/>
          <w:color w:val="111111"/>
          <w:sz w:val="28"/>
          <w:szCs w:val="28"/>
          <w:rtl/>
        </w:rPr>
        <w:t xml:space="preserve">قد مضي بعض ما يتعلق بالإحرام من الاشتراط و غيره في باب أنواع الحج.</w:t>
      </w:r>
    </w:p>
    <w:p>
      <w:pPr>
        <w:pStyle w:val="BookText"/>
      </w:pPr>
      <w:r>
        <w:rPr>
          <w:rFonts w:ascii="IRNazanin" w:hAnsi="IRNazanin" w:eastAsia="IRNazanin" w:cs="IRNazanin"/>
          <w:lang w:bidi="fa-IR"/>
          <w:color w:val="111111"/>
          <w:sz w:val="28"/>
          <w:szCs w:val="28"/>
          <w:rtl/>
        </w:rPr>
        <w:t xml:space="preserve">حرمین، روز احرام، روز زیارت، روز ورود به کعبه، روز ترویه، روز عرفه.</w:t>
      </w:r>
      <w:r>
        <w:rPr>
          <w:rStyle w:val="FootnoteReference"/>
        </w:rPr>
        <w:footnoteReference w:id="1122"/>
      </w:r>
    </w:p>
    <w:p>
      <w:pPr>
        <w:pStyle w:val="Heading5"/>
      </w:pPr>
      <w:bookmarkStart w:id="1477" w:name="_Toc1114"/>
      <w:r>
        <w:t>مؤلف</w:t>
      </w:r>
      <w:bookmarkEnd w:id="1477"/>
    </w:p>
    <w:p>
      <w:pPr>
        <w:pStyle w:val="BookText"/>
      </w:pPr>
      <w:r>
        <w:rPr>
          <w:rFonts w:ascii="IRNazanin" w:hAnsi="IRNazanin" w:eastAsia="IRNazanin" w:cs="IRNazanin"/>
          <w:lang w:bidi="fa-IR"/>
          <w:color w:val="111111"/>
          <w:sz w:val="28"/>
          <w:szCs w:val="28"/>
          <w:rtl/>
        </w:rPr>
        <w:t xml:space="preserve">در باب غسل طهارت، همه احکام آن بیان شده است.</w:t>
      </w:r>
    </w:p>
    <w:p>
      <w:pPr>
        <w:pStyle w:val="Heading5"/>
      </w:pPr>
      <w:bookmarkStart w:id="1478" w:name="_Toc1115"/>
      <w:r>
        <w:t>روایت 3</w:t>
      </w:r>
      <w:bookmarkEnd w:id="1478"/>
    </w:p>
    <w:p>
      <w:pPr>
        <w:pStyle w:val="BookText"/>
      </w:pPr>
      <w:r>
        <w:rPr>
          <w:rFonts w:ascii="IRNazanin" w:hAnsi="IRNazanin" w:eastAsia="IRNazanin" w:cs="IRNazanin"/>
          <w:lang w:bidi="fa-IR"/>
          <w:color w:val="111111"/>
          <w:sz w:val="28"/>
          <w:szCs w:val="28"/>
          <w:rtl/>
        </w:rPr>
        <w:t xml:space="preserve">الخصال: امام صادق علیه السلام فرمود: از جمله غسل ها: غسل جنابت، غسل حیض، غسل میت، غسل ورود به مکه، غسل ورود به مدینه، غسل زیارت، غسل احرام و غسل روز عرفه.</w:t>
      </w:r>
      <w:r>
        <w:rPr>
          <w:rStyle w:val="FootnoteReference"/>
        </w:rPr>
        <w:footnoteReference w:id="1123"/>
      </w:r>
    </w:p>
    <w:p>
      <w:pPr>
        <w:pStyle w:val="Heading5"/>
      </w:pPr>
      <w:bookmarkStart w:id="1479" w:name="_Toc1116"/>
      <w:r>
        <w:t>روایت 4</w:t>
      </w:r>
      <w:bookmarkEnd w:id="1479"/>
    </w:p>
    <w:p>
      <w:pPr>
        <w:pStyle w:val="BookText"/>
      </w:pPr>
      <w:r>
        <w:rPr>
          <w:rFonts w:ascii="IRNazanin" w:hAnsi="IRNazanin" w:eastAsia="IRNazanin" w:cs="IRNazanin"/>
          <w:lang w:bidi="fa-IR"/>
          <w:color w:val="111111"/>
          <w:sz w:val="28"/>
          <w:szCs w:val="28"/>
          <w:rtl/>
        </w:rPr>
        <w:t xml:space="preserve">قرب الإسناد: امام صادق علیه السلام فرمود: زمانی که وارد مسجد شجره شدی، آن را بر خود واجب کن. خطاب به امام گفتم: چه چیز واجب است؟ امام فرمود: دو رکعت نماز می خوانی و سپس می گویی: «خدایا می خواهم عمره تمتع گزارم، پس هر جا که از رفتنم بازداشتی، مرا به آن تقدیرت که بر من مقدر ساختی از احرام در آور، سپس زمان که به میل آمدی، لبیک گو.»</w:t>
      </w:r>
      <w:r>
        <w:rPr>
          <w:rStyle w:val="FootnoteReference"/>
        </w:rPr>
        <w:footnoteReference w:id="1124"/>
      </w:r>
    </w:p>
    <w:p>
      <w:pPr>
        <w:pStyle w:val="Heading5"/>
      </w:pPr>
      <w:bookmarkStart w:id="1480" w:name="_Toc1117"/>
      <w:r>
        <w:t>مؤلف</w:t>
      </w:r>
      <w:bookmarkEnd w:id="1480"/>
    </w:p>
    <w:p>
      <w:pPr>
        <w:pStyle w:val="BookText"/>
      </w:pPr>
      <w:r>
        <w:rPr>
          <w:rFonts w:ascii="IRNazanin" w:hAnsi="IRNazanin" w:eastAsia="IRNazanin" w:cs="IRNazanin"/>
          <w:lang w:bidi="fa-IR"/>
          <w:color w:val="111111"/>
          <w:sz w:val="28"/>
          <w:szCs w:val="28"/>
          <w:rtl/>
        </w:rPr>
        <w:t xml:space="preserve">بعضی اخبار مربوطه در باب انواع حج و واجبات آن گذشت.</w:t>
      </w:r>
    </w:p>
    <w:p>
      <w:pPr>
        <w:pStyle w:val="Heading5"/>
      </w:pPr>
      <w:bookmarkStart w:id="1481" w:name="_Toc1118"/>
      <w:r>
        <w:t>روایت 5</w:t>
      </w:r>
      <w:bookmarkEnd w:id="1481"/>
    </w:p>
    <w:p>
      <w:pPr>
        <w:pStyle w:val="BookText"/>
      </w:pPr>
      <w:r>
        <w:rPr>
          <w:rFonts w:ascii="IRNazanin" w:hAnsi="IRNazanin" w:eastAsia="IRNazanin" w:cs="IRNazanin"/>
          <w:lang w:bidi="fa-IR"/>
          <w:color w:val="111111"/>
          <w:sz w:val="28"/>
          <w:szCs w:val="28"/>
          <w:rtl/>
        </w:rPr>
        <w:t xml:space="preserve">علل الشرائع: امام صادق علیه السلام فرمود: خداوند مسجدالحرام را به خاطر کعبه، حرام قرار داد و حرم را به خاطر مسجدالحرام و احرام را به خاطر حرم واجب کرد.</w:t>
      </w:r>
      <w:r>
        <w:rPr>
          <w:rStyle w:val="FootnoteReference"/>
        </w:rPr>
        <w:footnoteReference w:id="1125"/>
      </w:r>
    </w:p>
    <w:p>
      <w:pPr>
        <w:pStyle w:val="Heading5"/>
      </w:pPr>
      <w:bookmarkStart w:id="1482" w:name="_Toc1119"/>
      <w:r>
        <w:t>روایت 6</w:t>
      </w:r>
      <w:bookmarkEnd w:id="1482"/>
    </w:p>
    <w:p>
      <w:pPr>
        <w:pStyle w:val="BookText"/>
      </w:pPr>
      <w:r>
        <w:rPr>
          <w:rFonts w:ascii="IRNazanin" w:hAnsi="IRNazanin" w:eastAsia="IRNazanin" w:cs="IRNazanin"/>
          <w:lang w:bidi="fa-IR"/>
          <w:color w:val="111111"/>
          <w:sz w:val="28"/>
          <w:szCs w:val="28"/>
          <w:rtl/>
        </w:rPr>
        <w:t xml:space="preserve">علل الشرائع: امام صادق علیه السلام فرمود: وقتی بنی‌اسرائیل قربانی خود را آماده می کردند آتشی پدیدار می‌شد و قربانی هر کسی را که مورد قبول واقع شده بود می خورد. آنگاه خداوند متعال احرام را به جای آن‌گونه قربانی قرار داد.</w:t>
      </w:r>
      <w:r>
        <w:rPr>
          <w:rStyle w:val="FootnoteReference"/>
        </w:rPr>
        <w:footnoteReference w:id="1126"/>
      </w:r>
    </w:p>
    <w:p>
      <w:pPr>
        <w:pStyle w:val="Heading5"/>
      </w:pPr>
      <w:bookmarkStart w:id="1483" w:name="_Toc1120"/>
      <w:r>
        <w:t>مؤلف</w:t>
      </w:r>
      <w:bookmarkEnd w:id="1483"/>
    </w:p>
    <w:p>
      <w:pPr>
        <w:pStyle w:val="BookText"/>
      </w:pPr>
      <w:r>
        <w:rPr>
          <w:rFonts w:ascii="IRNazanin" w:hAnsi="IRNazanin" w:eastAsia="IRNazanin" w:cs="IRNazanin"/>
          <w:lang w:bidi="fa-IR"/>
          <w:color w:val="111111"/>
          <w:sz w:val="28"/>
          <w:szCs w:val="28"/>
          <w:rtl/>
        </w:rPr>
        <w:t xml:space="preserve">برخی از احکام مربوط به احرام همچون اشتراط وغیر آن در باب انواع حج بیان شد.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5" w:name="pg13553_133979"/>
    <w:bookmarkEnd w:id="125"/>
    <w:p>
      <w:pPr>
        <w:pStyle w:val="Heading5"/>
      </w:pPr>
      <w:bookmarkStart w:id="1484" w:name="_Toc1121"/>
      <w:r>
        <w:t>«7»</w:t>
      </w:r>
      <w:bookmarkEnd w:id="1484"/>
    </w:p>
    <w:p>
      <w:pPr>
        <w:pStyle w:val="BookText"/>
      </w:pPr>
      <w:r>
        <w:rPr>
          <w:rFonts w:ascii="Amiri" w:hAnsi="Amiri" w:eastAsia="Amiri" w:cs="Amiri"/>
          <w:lang w:bidi="ar-SA"/>
          <w:color w:val="111111"/>
          <w:sz w:val="28"/>
          <w:szCs w:val="28"/>
          <w:rtl/>
        </w:rPr>
        <w:t xml:space="preserve">ضا، [فقه الرضا عليه السلام]: إِذَا بَلَغْتَ الْمِيقَاتَ فَاغْتَسِلْ أَوْ تَوَضَّأْ وَ الْبَسْ ثِيَابَكَ وَ صَلِّ سِتَّ رَكَعَاتٍ تَقْرَأُ فِيهَا فَاتِحَةَ الْكِتَابِ وَ قُلْ هُوَ اللَّهُ أَحَدٌ وَ قُلْ يا أَيُّهَا الْكافِرُونَ فَإِنْ كَانَ وَقْتُ صَلَاةِ الْفَرِيضَةِ فَصَلِّ هَذِهِ الرَّكَعَاتِ قَبْلَ الْفَرِيضَةِ ثُمَّ صَلِّ الْفَرِيضَةَ</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Heading5"/>
      </w:pPr>
      <w:bookmarkStart w:id="1485" w:name="_Toc1122"/>
      <w:r>
        <w:t>«8»</w:t>
      </w:r>
      <w:bookmarkEnd w:id="1485"/>
    </w:p>
    <w:p>
      <w:pPr>
        <w:pStyle w:val="BookText"/>
      </w:pPr>
      <w:r>
        <w:rPr>
          <w:rFonts w:ascii="Amiri" w:hAnsi="Amiri" w:eastAsia="Amiri" w:cs="Amiri"/>
          <w:lang w:bidi="ar-SA"/>
          <w:color w:val="111111"/>
          <w:sz w:val="28"/>
          <w:szCs w:val="28"/>
          <w:rtl/>
        </w:rPr>
        <w:t xml:space="preserve">وَ رُوِيَ: أَنَّ أَفْضَلَ مَا يُحْرِمُ الْإِنْسَانُ فِي دُبُرِ الصَّلَاةِ الْفَرِيضَةِ ثُمَّ أَحْرِمْ فِي دُبُرِهَا لِيَكُونَ أَفْضَلَ وَ تَوَجَّهْ فِي الرَّكْعَةِ الْأُولَي مِنْهَا فَإِذَا فَرَضْتَ فَارْفَعْ يَدَيْكَ وَ مَجِّدِ اللَّهَ كَثِيراً وَ صَلِّ عَلَي مُحَمَّدٍ وَ آلِهِ كَثِيراً وَ قُلِ اللَّهُمَّ إِنِّي أُرِيدُ مَا أَمَرْتَ بِهِ مِنَ التَّمَتُّعِ بِالْعُمْرَةِ إِلَي الْحَجِّ عَلَي كِتَابِكَ وَ سُنَّةِ نَبِيِّكَ صلي الله عليه و آله فَإِنْ عَرَضَ لِي عَرَضٌ يَحْبِسُنِي فَحُلَّنِي حَيْثُ حَبَسْتَنِي لِقَدَرِكَ الَّذِي قَدَّرْتَ عَلَيَّ اللَّهُمَّ إِنْ لَمْ يَكُنْ حَجَّةً فَعُمْرَةٌ- ثُمَّ تُلَبِّي سِرّاً بِالتَّلْبِيَاتِ الْأَرْبَعِ وَ هِيَ الْمُفْتَرَضَاتُ‌</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5"/>
      </w:pPr>
      <w:bookmarkStart w:id="1486" w:name="_Toc1123"/>
      <w:r>
        <w:t>«9»</w:t>
      </w:r>
      <w:bookmarkEnd w:id="1486"/>
    </w:p>
    <w:p>
      <w:pPr>
        <w:pStyle w:val="BookText"/>
      </w:pPr>
      <w:r>
        <w:rPr>
          <w:rFonts w:ascii="Amiri" w:hAnsi="Amiri" w:eastAsia="Amiri" w:cs="Amiri"/>
          <w:lang w:bidi="ar-SA"/>
          <w:color w:val="111111"/>
          <w:sz w:val="28"/>
          <w:szCs w:val="28"/>
          <w:rtl/>
        </w:rPr>
        <w:t xml:space="preserve">سر، [السرائر] جَمِيلٌ عَنْ حُسَيْنٍ الْخُرَاسَانِيِّ عَنْ أَحَدِهِمَا عليهما السلام أَنَّهُ سَمِعَهُ يَقُولُ: غُسْلُ يَوْمِكَ يُجْزِيكَ لِلَيْلَتِكَ وَ غُسْلُ لَيْلَتِكَ يُجْزِيكَ لِيَوْمِكَ‌</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Heading5"/>
      </w:pPr>
      <w:bookmarkStart w:id="1487" w:name="_Toc1124"/>
      <w:r>
        <w:t>«10»</w:t>
      </w:r>
      <w:bookmarkEnd w:id="1487"/>
    </w:p>
    <w:p>
      <w:pPr>
        <w:pStyle w:val="BookText"/>
      </w:pPr>
      <w:r>
        <w:rPr>
          <w:rFonts w:ascii="Amiri" w:hAnsi="Amiri" w:eastAsia="Amiri" w:cs="Amiri"/>
          <w:lang w:bidi="ar-SA"/>
          <w:color w:val="111111"/>
          <w:sz w:val="28"/>
          <w:szCs w:val="28"/>
          <w:rtl/>
        </w:rPr>
        <w:t xml:space="preserve">الْهِدَايَةُ،: فَإِذَا بَلَغْتَ فَاغْتَسِلْ وَ الْبَسْ ثَوْبَيِ الْإِحْرَامِ وَ لَا تُقَنِّعْ رَأْسَكَ بَعْدَ الْغُسْلِ وَ لَا تَأْكُلْ طَعَاماً فِيهِ طِيبٌ وَ لَا بَأْسَ أَنْ تُحْرِمَ فِي أَيِّ وَقْتٍ بَلَغْتَ الْمِيقَاتَ وَ إِنْ أَحْرَمْتَ فِي دُبُرِ الْمَكْتُوبَةِ فَهُوَ أَفْضَلُ وَ إِنْ لَمْ يَكُنْ وَقْتٌ صَلَّيْتَ رَكْعَتَيِ الْإِحْرَامِ وَ قَرَأْتَ فِي الْأُولَي الْفَاتِحَةَ وَ قُلْ هُوَ اللَّهُ أَحَدٌ وَ فِي الثَّانِيَةِ الْفَاتِحَةَ وَ قُلْ يا أَيُّهَا الْكافِرُونَ وَ إِنْ كَانَ وَقْتُ صَلَاةِ الْمَكْتُوبَةِ فَصَلِّ رَكْعَتَيِ الْإِحْرَامِ ثُمَّ صَلِّ الْمَكْتُوبَةَ وَ أَحْرِمْ فِي دُبُرِهَا فَإِذَا فَرَغْتَ مِنْ صَلَاتِكَ فَاحْمَدِ اللَّهَ وَ أَثْنِ عَلَيْهِ وَ صَلِّ عَلَي النَّبِيِّ صلي الله عليه و آله ثُمَّ تَقُولُ اللَّهُمَّ إِنِّي أُرِيدُ مَا أَمَرْتَ بِهِ مِنَ التَّمَتُّعِ بِالْعُمْرَةِ إِلَي الْحَجِّ عَلَي كِتَابِكَ وَ سُنَّةِ نَبِيِّكَ صَلَوَاتُكَ عَلَيْهِ وَ آلِهِ فَإِنْ عَرَضَ لِي عَارِضٌ يَحْبِسُنِي فَحُلَّنِي حَيْثُ حَبَسْتَنِي لِقَدَرِكَ الَّذِي قَدَّرْتَ عَلَيَّ اللَّهُمَّ إِنْ لَمْ تَكُنْ حَجَّةً فَعُمْرَةٌ أَحْرَمَ لَكَ شَعْرِي وَ بَشَرِي وَ لَحْمِي وَ دَمِي وَ مُخِّي وَ عَصَبِي مِنَ النِّسَاءِ وَ الثِّيَابِ وَ الطِّيبِ أَبْتَغِي بِذَلِكَ وَجْهَكَ الْكَرِيمَ و الدَّارَ الْآخِرَةَ- وَ يُجْزِئُكَ أَنْ تَقُولَ هَذَا</w:t>
      </w:r>
    </w:p>
    <w:p>
      <w:pPr>
        <w:pStyle w:val="Heading5"/>
      </w:pPr>
      <w:bookmarkStart w:id="1488" w:name="_Toc1125"/>
      <w:r>
        <w:t>روایت 7</w:t>
      </w:r>
      <w:bookmarkEnd w:id="1488"/>
    </w:p>
    <w:p>
      <w:pPr>
        <w:pStyle w:val="BookText"/>
      </w:pPr>
      <w:r>
        <w:rPr>
          <w:rFonts w:ascii="IRNazanin" w:hAnsi="IRNazanin" w:eastAsia="IRNazanin" w:cs="IRNazanin"/>
          <w:lang w:bidi="fa-IR"/>
          <w:color w:val="111111"/>
          <w:sz w:val="28"/>
          <w:szCs w:val="28"/>
          <w:rtl/>
        </w:rPr>
        <w:t xml:space="preserve">فقه الرضا علیه السلام: زمانی که به میقات رسیدی غسل کن یا وضو بگیر و لباس احرام را بر تن کن. سپس شش رکعت نماز بخوان و در رکعت اول آن سوره حمد و «قل هو الله احد» و در رکعت دوم حمد و سوره، «قل یا ایها الکافرون»، را تلاوت کن. پس اگر زمان نماز واجب فرارسید، این شش رکعت نماز را قبل از نماز واجب بخوان و سپس نماز واجب را ادا کن.</w:t>
      </w:r>
      <w:r>
        <w:rPr>
          <w:rStyle w:val="FootnoteReference"/>
        </w:rPr>
        <w:footnoteReference w:id="1130"/>
      </w:r>
    </w:p>
    <w:p>
      <w:pPr>
        <w:pStyle w:val="Heading5"/>
      </w:pPr>
      <w:bookmarkStart w:id="1489" w:name="_Toc1126"/>
      <w:r>
        <w:t>روایت 8</w:t>
      </w:r>
      <w:bookmarkEnd w:id="1489"/>
    </w:p>
    <w:p>
      <w:pPr>
        <w:pStyle w:val="BookText"/>
      </w:pPr>
      <w:r>
        <w:rPr>
          <w:rFonts w:ascii="IRNazanin" w:hAnsi="IRNazanin" w:eastAsia="IRNazanin" w:cs="IRNazanin"/>
          <w:lang w:bidi="fa-IR"/>
          <w:color w:val="111111"/>
          <w:sz w:val="28"/>
          <w:szCs w:val="28"/>
          <w:rtl/>
        </w:rPr>
        <w:t xml:space="preserve">روایت شده است که بهترین زمانی که انسان محرم می‌شود، پس از نماز واجب است و پس از پایان آن احرام بندد تا عملش بهتر باشد. سپس در رکعت اول آن، زمانی که نماز واجب خود را ادا کردی، دستانت را بالا بر وخداوند را بسیار ستایش کن و بر محمد و خاندان وی بسیار درود فرست و بگو: خدایا! من می خواهم طبق کتاب تو و سیره پیامبرت با عمره تمتع، حج گزارم، پس اگر مانع و مشکلی مرا از انجام حج واداشت، همان جایی که در تقدیر قرار داده ای مرا از احرام خارج ساز. بار خدایا! اگر امکان حج نصیبم نشد، پس انجام عمره را برایم میسر کن. سپس آهسته همان چهار تلبیه‌ای را که واجب هستند ادا می کنی.</w:t>
      </w:r>
      <w:r>
        <w:rPr>
          <w:rStyle w:val="FootnoteReference"/>
        </w:rPr>
        <w:footnoteReference w:id="1131"/>
      </w:r>
    </w:p>
    <w:p>
      <w:pPr>
        <w:pStyle w:val="Heading5"/>
      </w:pPr>
      <w:bookmarkStart w:id="1490" w:name="_Toc1127"/>
      <w:r>
        <w:t>روایت 9</w:t>
      </w:r>
      <w:bookmarkEnd w:id="1490"/>
    </w:p>
    <w:p>
      <w:pPr>
        <w:pStyle w:val="BookText"/>
      </w:pPr>
      <w:r>
        <w:rPr>
          <w:rFonts w:ascii="IRNazanin" w:hAnsi="IRNazanin" w:eastAsia="IRNazanin" w:cs="IRNazanin"/>
          <w:lang w:bidi="fa-IR"/>
          <w:color w:val="111111"/>
          <w:sz w:val="28"/>
          <w:szCs w:val="28"/>
          <w:rtl/>
        </w:rPr>
        <w:t xml:space="preserve">السرائر: امام باقر یا صادق علیهما السلام فرمود: غسل روزت برای شبت و غسل شبت برای روزت کفایت می‌کند.</w:t>
      </w:r>
      <w:r>
        <w:rPr>
          <w:rStyle w:val="FootnoteReference"/>
        </w:rPr>
        <w:footnoteReference w:id="1132"/>
      </w:r>
    </w:p>
    <w:p>
      <w:pPr>
        <w:pStyle w:val="Heading5"/>
      </w:pPr>
      <w:bookmarkStart w:id="1491" w:name="_Toc1128"/>
      <w:r>
        <w:t>روایت 10</w:t>
      </w:r>
      <w:bookmarkEnd w:id="1491"/>
    </w:p>
    <w:p>
      <w:pPr>
        <w:pStyle w:val="BookText"/>
      </w:pPr>
      <w:r>
        <w:rPr>
          <w:rFonts w:ascii="IRNazanin" w:hAnsi="IRNazanin" w:eastAsia="IRNazanin" w:cs="IRNazanin"/>
          <w:lang w:bidi="fa-IR"/>
          <w:color w:val="111111"/>
          <w:sz w:val="28"/>
          <w:szCs w:val="28"/>
          <w:rtl/>
        </w:rPr>
        <w:t xml:space="preserve">الهدایة: زمانی که به میقات رسیدی غسل کن و دو لباس احرام را بر تن کن و پس از غسل سرت را نپوشان و غذایی را که در آن بوی خوش باشد نخور. ایرادی ندارد که در هر زمانی که به میقات رسیدی احرام بندی، اما اگر پس از ادای نماز واجب محرم شوی بهتر است، و اگر وقت نماز واجب نبود، دو رکعت نماز احرام را ادا کن و در رکعت اول پس از سوره فاتحه، سوره توحید «قل هو الله احد» و در رکعت دوم پس از سوره فاتحه، سوره «قل یا ایها الکافرون» را بخوان. اگر زمان ادای نماز واجب رسیده باشی، دو رکعت نماز احرام را ادا کن و سپس نماز واجب را بخوان و پس از آن احرام بند. زمانی که از نماز خویش فراغت یافتی خدا را شکر و ثنا کن و بر رسول خدا و خاندان وی درود فرست و سپس بگو: «پروردگارا، می خواهم به طریق کتاب و سنت پیامبرت بدان چه از انجام عمره و حج تمتع امر کرده بودی، عمل کنم؛ اگر برایم مشکلی پیش آمد که مرا از رفتن باز داشت، مرا بر آن تقدیرت که بر من مقدر داشتی از احرام در آور؛ بار خدایا، اگر انجام حج برایم میسر نشد، پس عمره را برایم میسر کن. مو، پوست، گوشت، خون، مغز و پی خود را از زنان، لباس و بوی خوش برای تو بر خود حرام می کنم، در حالی که از این طریق خشنودی تو و سرای آخرت را خواهانم.»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6" w:name="pg13553_133980"/>
    <w:bookmarkEnd w:id="126"/>
    <w:p>
      <w:pPr>
        <w:pStyle w:val="BookText"/>
      </w:pPr>
      <w:r>
        <w:rPr>
          <w:rFonts w:ascii="Amiri" w:hAnsi="Amiri" w:eastAsia="Amiri" w:cs="Amiri"/>
          <w:lang w:bidi="ar-SA"/>
          <w:color w:val="111111"/>
          <w:sz w:val="28"/>
          <w:szCs w:val="28"/>
          <w:rtl/>
        </w:rPr>
        <w:t xml:space="preserve">مَرَّةً وَاحِدَةً حِينَ تُحْرِمُ التَّلْبِيَة .</w:t>
      </w:r>
    </w:p>
    <w:p>
      <w:pPr>
        <w:pStyle w:val="BookText"/>
      </w:pPr>
      <w:r>
        <w:rPr>
          <w:rFonts w:ascii="Amiri" w:hAnsi="Amiri" w:eastAsia="Amiri" w:cs="Amiri"/>
          <w:lang w:bidi="ar-SA"/>
          <w:color w:val="111111"/>
          <w:sz w:val="28"/>
          <w:szCs w:val="28"/>
          <w:rtl/>
        </w:rPr>
        <w:t xml:space="preserve">ثُمَّ قُمْ فَامْضِ هُنَيْئَةً فَإِذَا اسْتَوَتْ بِكَ الْأَرْضُ مَاشِياً كُنْتَ أَوْ رَاكِباً فَقُلْ لَبَّيْكَ اللَّهُمَّ لَبَّيْكَ لَبَّيْكَ لَا شَرِيكَ لَكَ لَبَّيْكَ إِنَّ الْحَمْدَ وَ النِّعْمَةَ لَكَ وَ الْمُلْكَ لَا شَرِيكَ لَكَ لَبَّيْكَ- هَذِهِ الْأَرْبَعَةُ مَفْرُوضَاتٌ تُلَبِّي بِهِنَّ سِرّاً وَ تَقُولُ لَبَّيْكَ ذَا الْمَعَارِجِ لَبَّيْكَ لَبَّيْكَ دَاعِياً إِلَي دَارِ السَّلَامِ لَبَّيْكَ لَبَّيْكَ غَفَّارَ الذُّنُوبِ لَبَّيْكَ لَبَّيْكَ مَرْهُوباً مَرْغُوباً إِلَيْكَ لَبَّيْكَ لَبَّيْكَ تُبْدِئُ وَ الْمَعَادُ إِلَيْكَ لَبَّيْكَ لَبَّيْكَ أَنْتَ الْغَنِيُّ وَ نَحْنُ الْفُقَرَاءُ إِلَيْكَ لَبَّيْكَ لَبَّيْكَ أَهْلَ التَّلْبِيَةِ لَبَّيْكَ لَبَّيْكَ ذَا الْجَلَالِ وَ الْإِكْرَامِ لَبَّيْكَ لَبَّيْكَ إِلَهَ الْخَلْقِ لَبَّيْكَ لَبَّيْكَ ذَا النَّعْمَاءِ وَ الْفَضْلِ الْحَسَنِ الْجَمِيلِ لَبَّيْكَ لَبَّيْكَ كَشَّافَ الْكُرَبِ الْعِظَامِ لَبَّيْكَ لَبَّيْكَ عَبْدُكَ وَ ابْنُ عَبْدَيْكَ لَبَّيْكَ لَبَّيْكَ يَا كَرِيمُ لَبَّيْكَ لَبَّيْكَ أَتَقَرَّبُ إِلَيْكَ بِمُحَمَّدٍ وَ آلِ مُحَمَّدٍ صَلَوَاتُ اللَّهِ عَلَيْهِ وَ عَلَيْهِمْ لَبَّيْكَ لَبَّيْكَ بِحَجَّةٍ وَ عُمْرَةٍ مَعاً لَبَّيْكَ لَبَّيْكَ هَذِهِ مُتْعَةُ عُمْرَةٍ إِلَي الْحَجِّ لَبَّيْكَ لَبَّيْكَ تَمَامُهَا وَ بَلَاغُهَا عَلَيْكَ لَبَّيْكَ .</w:t>
      </w:r>
    </w:p>
    <w:p>
      <w:pPr>
        <w:pStyle w:val="BookText"/>
      </w:pPr>
      <w:r>
        <w:rPr>
          <w:rFonts w:ascii="Amiri" w:hAnsi="Amiri" w:eastAsia="Amiri" w:cs="Amiri"/>
          <w:lang w:bidi="ar-SA"/>
          <w:color w:val="111111"/>
          <w:sz w:val="28"/>
          <w:szCs w:val="28"/>
          <w:rtl/>
        </w:rPr>
        <w:t xml:space="preserve">تَقُولُ هَذَا فِي دُبُرِ كُلِّ صَلَاةٍ مَكْتُوبَةٍ أَوْ نَافِلَةٍ وَ حِينَ يَنْهَضُ بِكَ بَعِيرُكَ أَوْ عَلَوْتَ شَرَفاً أَوْ هَبَطْتَ وَادِياً أَوْ لَقِيتَ رَاكِباً أَوِ اسْتَيْقَظْتَ مِنْ مَنَامِكَ أَوْ رَكِبْتَ أَوْ نَزَلْتَ وَ بِالْأَسْحَارِ وَ أَكْثِرْ مَا اسْتَطَعْتَ مِنْهَا وَ اجْهَرْ بِهَا وَ إِنْ تَرَكْتَ بَعْضَ التَّلْبِيَةِ فَلَا يَضُرُّكَ غَيْرَ أَنَّهَا أَفْضَلُ .</w:t>
      </w:r>
    </w:p>
    <w:p>
      <w:pPr>
        <w:pStyle w:val="BookText"/>
      </w:pPr>
      <w:r>
        <w:rPr>
          <w:rFonts w:ascii="Amiri" w:hAnsi="Amiri" w:eastAsia="Amiri" w:cs="Amiri"/>
          <w:lang w:bidi="ar-SA"/>
          <w:color w:val="111111"/>
          <w:sz w:val="28"/>
          <w:szCs w:val="28"/>
          <w:rtl/>
        </w:rPr>
        <w:t xml:space="preserve">وَ اعْلَمْ أَنَّهُ لَا بُدَّ لَكَ مِنَ التَّلْبِيَةِ الْأَرْبَعِ الَّتِي فِي أَوَّلِ الْكِتَابِ وَ هِيَ الْفَرِيضَةُ وَ هِيَ التَّوْحِيدُ وَ بِهَا لَبَّي الْمُرْسَلُونَ وَ أَكْثِرْ مِنْ ذِي الْمَعَارِجِ فَإِنَّ رَسُولَ اللَّهِ صلي الله عليه و آله كَانَ يُكْثِرُ مِنْهَا فَإِذَا بَلَغْتَ الْحَرَمَ فَاغْتَسِلْ مِنْ بِئْرِ مَيْمُونٍ‌</w:t>
      </w:r>
      <w:r>
        <w:rPr>
          <w:rStyle w:val="FootnoteReference"/>
        </w:rPr>
        <w:footnoteReference w:id="1133"/>
      </w:r>
      <w:r>
        <w:rPr>
          <w:rFonts w:ascii="Amiri" w:hAnsi="Amiri" w:eastAsia="Amiri" w:cs="Amiri"/>
          <w:lang w:bidi="ar-SA"/>
          <w:color w:val="111111"/>
          <w:sz w:val="28"/>
          <w:szCs w:val="28"/>
          <w:rtl/>
        </w:rPr>
        <w:t xml:space="preserve">أَوْ مِنْ فَخٍّ-</w:t>
      </w:r>
      <w:r>
        <w:rPr>
          <w:rStyle w:val="FootnoteReference"/>
        </w:rPr>
        <w:footnoteReference w:id="1134"/>
      </w:r>
      <w:r>
        <w:rPr>
          <w:rFonts w:ascii="Amiri" w:hAnsi="Amiri" w:eastAsia="Amiri" w:cs="Amiri"/>
          <w:lang w:bidi="ar-SA"/>
          <w:color w:val="111111"/>
          <w:sz w:val="28"/>
          <w:szCs w:val="28"/>
          <w:rtl/>
        </w:rPr>
        <w:t xml:space="preserve">وَ إِنِ اغْتَسَلْتَ مِنْ مَنْزِلِكَ بِمَكَّةَ فَلَا بَأْسَ.</w:t>
      </w:r>
    </w:p>
    <w:p>
      <w:pPr>
        <w:pStyle w:val="Heading5"/>
      </w:pPr>
      <w:bookmarkStart w:id="1492" w:name="_Toc1129"/>
      <w:r>
        <w:t>دخول مكة</w:t>
      </w:r>
      <w:bookmarkEnd w:id="1492"/>
    </w:p>
    <w:p>
      <w:pPr>
        <w:pStyle w:val="BookText"/>
      </w:pPr>
      <w:r>
        <w:rPr>
          <w:rFonts w:ascii="Amiri" w:hAnsi="Amiri" w:eastAsia="Amiri" w:cs="Amiri"/>
          <w:lang w:bidi="ar-SA"/>
          <w:color w:val="111111"/>
          <w:sz w:val="28"/>
          <w:szCs w:val="28"/>
          <w:rtl/>
        </w:rPr>
        <w:t xml:space="preserve">اجْهَدْ أَنْ تَدْخُلَهَا عَلَي غُسْلٍ فَإِذَا نَظَرْتَ إِلَي بُيُوتِ مَكَّةَ فَاقْطَعِ التَّلْبِيَةَ وَ حَدُّهَا</w:t>
      </w:r>
    </w:p>
    <w:p>
      <w:pPr>
        <w:pStyle w:val="BookText"/>
      </w:pPr>
      <w:r>
        <w:rPr>
          <w:rFonts w:ascii="IRNazanin" w:hAnsi="IRNazanin" w:eastAsia="IRNazanin" w:cs="IRNazanin"/>
          <w:lang w:bidi="fa-IR"/>
          <w:color w:val="111111"/>
          <w:sz w:val="28"/>
          <w:szCs w:val="28"/>
          <w:rtl/>
        </w:rPr>
        <w:t xml:space="preserve">یک بار گفتن این عبارت در وقت تلبیه گفتن، برای احرام کافی است. سپس برخیز و با آرامش حرکت کن، زمانی که زمین زیر پاهایت - چه در حالت سواره و چه پیاده - یکسان شد، بگو: لبیک، خدایا لبیک! لبیک، تو شریکی نداری لبیک. همانا ستایش، نعمت و پادشاهی از آن توست.شریکی نداری، لبیک.</w:t>
      </w:r>
    </w:p>
    <w:p>
      <w:pPr>
        <w:pStyle w:val="BookText"/>
      </w:pPr>
      <w:r>
        <w:rPr>
          <w:rFonts w:ascii="IRNazanin" w:hAnsi="IRNazanin" w:eastAsia="IRNazanin" w:cs="IRNazanin"/>
          <w:lang w:bidi="fa-IR"/>
          <w:color w:val="111111"/>
          <w:sz w:val="28"/>
          <w:szCs w:val="28"/>
          <w:rtl/>
        </w:rPr>
        <w:t xml:space="preserve">این چهار لبیک از واجبات است که آن را آهسته ادا می کنی، پس می گویی: لبیک ای صاحب والایی ها، لبیک ای فرا خواننده به خانه امن، ای آمرزنده گناهان لبیک! لبیک، از تو بیم دارند و به تو مشتاقند. لبیک،تو آغازگری و بازگشت انسانها به سوی توست. لبیک، تو بی نیازی و ما به تو نیازمند. لبیک ای شایسته تلبیه. لبیک ای صاحب جلال و اکرام لبیک.لبیک ای خدای آفریدگان لبیک. لبیک ای صاحب نعمت ها و دارای فضیلت نیکو و زیبا. لبیک ای برطرف کننده گرفتاری های بزرگ. لبیک منم بنده ات و فرزند دو بنده ات ای بزرگوار لبیک. لبیک، به وسیله محمد صلی الله علیه و آله و خاندان ویعلیهم السلام به تو تقرب می جویم، لبیک. این عمره حج تمتع برای توست لبیک. تمام کردن و رساندن آن بر توست، لبیک.</w:t>
      </w:r>
    </w:p>
    <w:p>
      <w:pPr>
        <w:pStyle w:val="BookText"/>
      </w:pPr>
      <w:r>
        <w:rPr>
          <w:rFonts w:ascii="IRNazanin" w:hAnsi="IRNazanin" w:eastAsia="IRNazanin" w:cs="IRNazanin"/>
          <w:lang w:bidi="fa-IR"/>
          <w:color w:val="111111"/>
          <w:sz w:val="28"/>
          <w:szCs w:val="28"/>
          <w:rtl/>
        </w:rPr>
        <w:t xml:space="preserve">این عبارات را پس از ادای هر نماز واجب و مستحب، زمانی که مرکبت بر می خیزد، هنگامی که به بلندی می رسی یا به سوی وادی سرازیر می شوی، یا به سواره ای برخورد می کنی، یا زمانی که از خواب بر می خیزی، یا سوار بر مرکبت می شوی یا از آن پایین می آیی، در زمان سحر می گویی و هر چه بیشتر و تا می توانی بلند و آشکار گو. اگر برخی از این لبیک ها را نگویی بر تو ایرادی وارد نیست اما گفتن آنها بهتر است. بدان که گفتن چهار لبیکی که در ابتدا بود فریضه می باشد، چرا که این چهار لبیک توحیدند، و پیامبران نیز با گفتن آنان لبیک گفتند. ذی المعارج را زیاد بگو، زیرا که رسول خدا صلی الله علیه و آله نیز آن را زیاد می گفت. زمانی که به حرم رسیدی از چاه میمون</w:t>
      </w:r>
      <w:r>
        <w:rPr>
          <w:rStyle w:val="FootnoteReference"/>
        </w:rPr>
        <w:footnoteReference w:id="1135"/>
      </w:r>
      <w:r>
        <w:rPr>
          <w:rFonts w:ascii="IRNazanin" w:hAnsi="IRNazanin" w:eastAsia="IRNazanin" w:cs="IRNazanin"/>
          <w:lang w:bidi="fa-IR"/>
          <w:color w:val="111111"/>
          <w:sz w:val="28"/>
          <w:szCs w:val="28"/>
          <w:rtl/>
        </w:rPr>
        <w:t xml:space="preserve">یا فخ</w:t>
      </w:r>
      <w:r>
        <w:rPr>
          <w:rStyle w:val="FootnoteReference"/>
        </w:rPr>
        <w:footnoteReference w:id="1136"/>
      </w:r>
      <w:r>
        <w:rPr>
          <w:rFonts w:ascii="IRNazanin" w:hAnsi="IRNazanin" w:eastAsia="IRNazanin" w:cs="IRNazanin"/>
          <w:lang w:bidi="fa-IR"/>
          <w:color w:val="111111"/>
          <w:sz w:val="28"/>
          <w:szCs w:val="28"/>
          <w:rtl/>
        </w:rPr>
        <w:t xml:space="preserve">غسل کن، اما اگر از منزلت در مکه غسل کردی ایرادی ندارد .</w:t>
      </w:r>
    </w:p>
    <w:p>
      <w:pPr>
        <w:pStyle w:val="BookText"/>
      </w:pPr>
      <w:r>
        <w:rPr>
          <w:rFonts w:ascii="IRNazanin" w:hAnsi="IRNazanin" w:eastAsia="IRNazanin" w:cs="IRNazanin"/>
          <w:lang w:bidi="fa-IR"/>
          <w:color w:val="111111"/>
          <w:sz w:val="28"/>
          <w:szCs w:val="28"/>
          <w:rtl/>
        </w:rPr>
        <w:t xml:space="preserve">ورود به مکه</w:t>
      </w:r>
    </w:p>
    <w:p>
      <w:pPr>
        <w:pStyle w:val="BookText"/>
      </w:pPr>
      <w:r>
        <w:rPr>
          <w:rFonts w:ascii="IRNazanin" w:hAnsi="IRNazanin" w:eastAsia="IRNazanin" w:cs="IRNazanin"/>
          <w:lang w:bidi="fa-IR"/>
          <w:color w:val="111111"/>
          <w:sz w:val="28"/>
          <w:szCs w:val="28"/>
          <w:rtl/>
        </w:rPr>
        <w:t xml:space="preserve">تلاش کن که با غسل وارد مکه شوی، زمانی که به خانه های مکه نگاه کردی لبیک گفتن را ترک کن. حد خانه های مکه،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7" w:name="pg13553_133981"/>
    <w:bookmarkEnd w:id="127"/>
    <w:p>
      <w:pPr>
        <w:pStyle w:val="BookText"/>
      </w:pPr>
      <w:r>
        <w:rPr>
          <w:rFonts w:ascii="Amiri" w:hAnsi="Amiri" w:eastAsia="Amiri" w:cs="Amiri"/>
          <w:lang w:bidi="ar-SA"/>
          <w:color w:val="111111"/>
          <w:sz w:val="28"/>
          <w:szCs w:val="28"/>
          <w:rtl/>
        </w:rPr>
        <w:t xml:space="preserve">عَقَبَةُ الْمَدَنِيِّينَ أَوْ بِحِذَائِهَا وَ مَنْ أَخَذَ عَلَي طَرِيقِ الْمَدِينَةِ قَطَعَ التَّلْبِيَةَ إِذَا نَظَرَ إِلَي عَرِيشِ مَكَّةَ وَ هِيَ عَقَبَةُ ذِي طُوًي‌</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Heading5"/>
      </w:pPr>
      <w:bookmarkStart w:id="1493" w:name="_Toc1130"/>
      <w:r>
        <w:t>«11»</w:t>
      </w:r>
      <w:bookmarkEnd w:id="1493"/>
    </w:p>
    <w:p>
      <w:pPr>
        <w:pStyle w:val="BookText"/>
      </w:pPr>
      <w:r>
        <w:rPr>
          <w:rFonts w:ascii="Amiri" w:hAnsi="Amiri" w:eastAsia="Amiri" w:cs="Amiri"/>
          <w:lang w:bidi="ar-SA"/>
          <w:color w:val="111111"/>
          <w:sz w:val="28"/>
          <w:szCs w:val="28"/>
          <w:rtl/>
        </w:rPr>
        <w:t xml:space="preserve">دَعَائِمُ الْإِسْلَامِ، عَنْ أَبِي جَعْفَرٍ مُحَمَّدِ بْنِ عَلِيٍّ صَلَوَاتُ اللَّهِ عَلَيْهِمَا: أَنَّهُ قَالَ فِي قَوْلِ اللَّهِ عَزَّ وَ جَلَ الْحَجُّ أَشْهُرٌ مَعْلُوماتٌ فَمَنْ فَرَضَ فِيهِنَّ الْحَجَّ فَلا رَفَثَ وَ لا فُسُوقَ وَ لا جِدالَ فِي الْحَجِ-</w:t>
      </w:r>
      <w:r>
        <w:rPr>
          <w:rStyle w:val="FootnoteReference"/>
        </w:rPr>
        <w:footnoteReference w:id="1138"/>
      </w:r>
      <w:r>
        <w:rPr>
          <w:rFonts w:ascii="Amiri" w:hAnsi="Amiri" w:eastAsia="Amiri" w:cs="Amiri"/>
          <w:lang w:bidi="ar-SA"/>
          <w:color w:val="111111"/>
          <w:sz w:val="28"/>
          <w:szCs w:val="28"/>
          <w:rtl/>
        </w:rPr>
        <w:t xml:space="preserve">قَالَ الْأَشْهُرُ الْمَعْلُومَاتُ شَوَّالٌ وَ ذُو الْقَعْدَةِ وَ ذُو الْحِجَّةِ وَ لَا يُفْرَضُ الْحَجُّ فِي غَيْرِهَا وَ فَرْضُ الْحَجِّ التَّلْبِيَةُ وَ الْإِشْعَارُ وَ التَّقْلِيدُ فَأَيُّ ذَلِكَ فَعَلَهُ مَنْ أَرَادَ الْحَجَّ فَقَدْ فَرَضَ الْحَجَّ وَ الرَّفَثُ الْجِمَاعُ وَ الْفُسُوقُ السِّبَابُ وَ الْجِدَالُ لَا وَ اللَّهِ وَ بَلَي وَ اللَّهِ وَ الْمُفَاخَرَةُ</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5"/>
      </w:pPr>
      <w:bookmarkStart w:id="1494" w:name="_Toc1131"/>
      <w:r>
        <w:t>«12»</w:t>
      </w:r>
      <w:bookmarkEnd w:id="1494"/>
    </w:p>
    <w:p>
      <w:pPr>
        <w:pStyle w:val="BookText"/>
      </w:pPr>
      <w:r>
        <w:rPr>
          <w:rFonts w:ascii="Amiri" w:hAnsi="Amiri" w:eastAsia="Amiri" w:cs="Amiri"/>
          <w:lang w:bidi="ar-SA"/>
          <w:color w:val="111111"/>
          <w:sz w:val="28"/>
          <w:szCs w:val="28"/>
          <w:rtl/>
        </w:rPr>
        <w:t xml:space="preserve">دَعَائِمُ الْإِسْلَامِ، رُوِّينَا عَنْ جَعْفَرِ بْنِ مُحَمَّدٍ عَنْ أَبِيهِ عَلَيْهِمَا السَّلَامُ: أَنَّ رَسُولَ اللَّهِ صلي الله عليه و آله لَمَّا حَجَّ حَجَّةَ الْوَدَاعِ خَرَجَ فَلَمَّا انْتَهَي إِلَي الشَّجَرَةِ أَمَرَ النَّاسَ بِنَتْفِ الْإِبْطِ وَ حَلْقِ الْعَانَةِ وَ الْغُسْلِ وَ التَّجَرُّدِ مِنَ الثِّيَابِ فِي رِدَاءٍ وَ إِزَارٍ أَوْ ثَوْبَيْنِ مَا كَانَا يَشُدُّ أَحَدَهُمَا عَلَي وَسَطِهِ وَ يُلْقِي الْآخَرَ عَلَي ظَهْرِهِ‌</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Heading5"/>
      </w:pPr>
      <w:bookmarkStart w:id="1495" w:name="_Toc1132"/>
      <w:r>
        <w:t>«13»</w:t>
      </w:r>
      <w:bookmarkEnd w:id="1495"/>
    </w:p>
    <w:p>
      <w:pPr>
        <w:pStyle w:val="BookText"/>
      </w:pPr>
      <w:r>
        <w:rPr>
          <w:rFonts w:ascii="Amiri" w:hAnsi="Amiri" w:eastAsia="Amiri" w:cs="Amiri"/>
          <w:lang w:bidi="ar-SA"/>
          <w:color w:val="111111"/>
          <w:sz w:val="28"/>
          <w:szCs w:val="28"/>
          <w:rtl/>
        </w:rPr>
        <w:t xml:space="preserve">قَالَ جَعْفَرُ بْنُ مُحَمَّدٍ عليه السلام: وَ يَأْخُذُ مَنْ أَرَادَ الْإِحْرَامَ مِنْ شَارِبِهِ وَ يُقَلِّمُ أَظْفَارَهُ وَ لَا يَضُرُّهُ بِأَيِّ ذَلِكَ بَدَأَ وَ لْيَكُنْ فَرَاغُهُ مِنْ ذَلِكَ عِنْدَ زَوَالِ الشَّمْسِ إِنْ أَمْكَنَهُ ذَلِكَ فَهُوَ أَفْضَلُ الْأَوْقَاتِ لِلْإِحْرَامِ وَ لَا يَضُرُّهُ أَيَّ وَقْتٍ أَحْرَمَ مِنْ لَيْلٍ أَوْ نَهَارٍ</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Heading5"/>
      </w:pPr>
      <w:bookmarkStart w:id="1496" w:name="_Toc1133"/>
      <w:r>
        <w:t>«14»</w:t>
      </w:r>
      <w:bookmarkEnd w:id="1496"/>
    </w:p>
    <w:p>
      <w:pPr>
        <w:pStyle w:val="BookText"/>
      </w:pPr>
      <w:r>
        <w:rPr>
          <w:rFonts w:ascii="Amiri" w:hAnsi="Amiri" w:eastAsia="Amiri" w:cs="Amiri"/>
          <w:lang w:bidi="ar-SA"/>
          <w:color w:val="111111"/>
          <w:sz w:val="28"/>
          <w:szCs w:val="28"/>
          <w:rtl/>
        </w:rPr>
        <w:t xml:space="preserve">وَ عَنْهُ عليه السلام: فِي الْحَائِضِ وَ النُّفَسَاءِ تَغْتَسِلُ وَ تُحْرِمُ كَمَا يُحْرِمُ النَّاسُ وَ مَنِ اغْتَسَلَ دُونَ الْمِيقَاتِ أَجْزَأَهُ مِنْ غُسْلِ الْإِحْرَامِ‌</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5"/>
      </w:pPr>
      <w:bookmarkStart w:id="1497" w:name="_Toc1134"/>
      <w:r>
        <w:t>«15»</w:t>
      </w:r>
      <w:bookmarkEnd w:id="1497"/>
    </w:p>
    <w:p>
      <w:pPr>
        <w:pStyle w:val="BookText"/>
      </w:pPr>
      <w:r>
        <w:rPr>
          <w:rFonts w:ascii="Amiri" w:hAnsi="Amiri" w:eastAsia="Amiri" w:cs="Amiri"/>
          <w:lang w:bidi="ar-SA"/>
          <w:color w:val="111111"/>
          <w:sz w:val="28"/>
          <w:szCs w:val="28"/>
          <w:rtl/>
        </w:rPr>
        <w:t xml:space="preserve">وَ عَنْهُ عليه السلام: أَنَّهُ نَهَي أَنْ يَتَطَيَّبَ مَنْ أَرَادَ الْإِحْرَامَ بِطِيبٍ تَبْقَي رَائِحَتُهُ عَلَيْهِ بَعْدَ الْإِحْرَامِ وَ أَنْ يَمَسَّ الْمُحْرِمُ طِيباً أَوْ يَلْبَسَ قَمِيصاً أَوْ سَرَاوِيلًا أَوْ عِمَامَةً أَوْ</w:t>
      </w:r>
    </w:p>
    <w:p>
      <w:pPr>
        <w:pStyle w:val="BookText"/>
      </w:pPr>
      <w:r>
        <w:rPr>
          <w:rFonts w:ascii="IRNazanin" w:hAnsi="IRNazanin" w:eastAsia="IRNazanin" w:cs="IRNazanin"/>
          <w:lang w:bidi="fa-IR"/>
          <w:color w:val="111111"/>
          <w:sz w:val="28"/>
          <w:szCs w:val="28"/>
          <w:rtl/>
        </w:rPr>
        <w:t xml:space="preserve">عقبه اهل مدینه یا موازی آن است. هر کس راه مدینه را در پیش گیرد زمانی که به عریش مکه - عقبه ذی طوی - نگاهش افتاد، لبیک گفتن را قطع کند.</w:t>
      </w:r>
      <w:r>
        <w:rPr>
          <w:rStyle w:val="FootnoteReference"/>
        </w:rPr>
        <w:footnoteReference w:id="1143"/>
      </w:r>
    </w:p>
    <w:p>
      <w:pPr>
        <w:pStyle w:val="Heading5"/>
      </w:pPr>
      <w:bookmarkStart w:id="1498" w:name="_Toc1135"/>
      <w:r>
        <w:t>روایت 11</w:t>
      </w:r>
      <w:bookmarkEnd w:id="1498"/>
    </w:p>
    <w:p>
      <w:pPr>
        <w:pStyle w:val="BookText"/>
      </w:pPr>
      <w:r>
        <w:rPr>
          <w:rFonts w:ascii="Amiri" w:hAnsi="Amiri" w:eastAsia="Amiri" w:cs="Amiri"/>
          <w:lang w:bidi="ar-SA"/>
          <w:color w:val="111111"/>
          <w:sz w:val="28"/>
          <w:szCs w:val="28"/>
          <w:rtl/>
        </w:rPr>
        <w:t xml:space="preserve">دعائم الاسلام: امام باقر علیه السلام درباره این آیه قرآن که فرمود: «الْحَجُّ أَشْهُرٌ مَعْلُوماتٌ فَمَنْ فَرَضَ فِیهِنَّ الْحَجَّ فَلا رَفَثَ وَ لا فُسُوقَ وَ لا جِدالَ فِی الْحَج»</w:t>
      </w:r>
      <w:r>
        <w:rPr>
          <w:rStyle w:val="FootnoteReference"/>
        </w:rPr>
        <w:footnoteReference w:id="1144"/>
      </w:r>
      <w:r>
        <w:rPr>
          <w:rFonts w:ascii="IRNazanin" w:hAnsi="IRNazanin" w:eastAsia="IRNazanin" w:cs="IRNazanin"/>
          <w:lang w:bidi="fa-IR"/>
          <w:color w:val="111111"/>
          <w:sz w:val="28"/>
          <w:szCs w:val="28"/>
          <w:rtl/>
        </w:rPr>
        <w:t xml:space="preserve">{حج در ماههای معین است پس هر کس در این ماهها حج را بر خود واجب گرداند، بداند که در اثنای حج همبستری و گناه و جدال روا نیست.} فرمود: منظور از ماههای معلوم، شوال، ذی قعده و ذی حجه است که در غیر از این ماهها، حج واجب نمی باشد.فرض شدن حج، لبیک گفتن،اشعار، و تقلید می باشد. پس هر کس که قصد حج کند و یکی از این امور را انجام دهد، حج را واجب کرده است. منظور از رفث، جماع (همبسترشدن)، فسوق (فحش) و جدال، گفتن عبارت «لا والله، بلی والله» و مفاخره (فخر فروختن) می باشد.</w:t>
      </w:r>
      <w:r>
        <w:rPr>
          <w:rStyle w:val="FootnoteReference"/>
        </w:rPr>
        <w:footnoteReference w:id="1145"/>
      </w:r>
    </w:p>
    <w:p>
      <w:pPr>
        <w:pStyle w:val="Heading5"/>
      </w:pPr>
      <w:bookmarkStart w:id="1499" w:name="_Toc1136"/>
      <w:r>
        <w:t>روایت 12</w:t>
      </w:r>
      <w:bookmarkEnd w:id="1499"/>
    </w:p>
    <w:p>
      <w:pPr>
        <w:pStyle w:val="BookText"/>
      </w:pPr>
      <w:r>
        <w:rPr>
          <w:rFonts w:ascii="IRNazanin" w:hAnsi="IRNazanin" w:eastAsia="IRNazanin" w:cs="IRNazanin"/>
          <w:lang w:bidi="fa-IR"/>
          <w:color w:val="111111"/>
          <w:sz w:val="28"/>
          <w:szCs w:val="28"/>
          <w:rtl/>
        </w:rPr>
        <w:t xml:space="preserve">دعائم الاسلام: امام صادق علیه السلام از پدرش روایت کرده است که زمانی که پیامبر خدا حجة الوداع را انجام داد، وقتی به مسجد شجره رسید به مردم دستور داد موهای زیر بغل و شرمگاه خود را بزدایند و غسل کرده و لباس خود را از تن درآورند و سپس دو لباس احرام را بپوشد. یکی را بر کمرش ببندد و دیگری را بر پشتش بیاندازد.</w:t>
      </w:r>
      <w:r>
        <w:rPr>
          <w:rStyle w:val="FootnoteReference"/>
        </w:rPr>
        <w:footnoteReference w:id="1146"/>
      </w:r>
    </w:p>
    <w:p>
      <w:pPr>
        <w:pStyle w:val="Heading5"/>
      </w:pPr>
      <w:bookmarkStart w:id="1500" w:name="_Toc1137"/>
      <w:r>
        <w:t>روایت 13</w:t>
      </w:r>
      <w:bookmarkEnd w:id="1500"/>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هر کس که قصد احرام کند، موی سبیل و ناخنهایش را کوتاه کند، البته ایرادی ندارد که از کدام یک شروع کند، اما بهتر است فراغ وی از آن، زمان زوال خورشید باشد. اگر بتواند، این زمان بهترین وقت جهت بستن احرام است، و اگر در هر زمان دیگری از روز یا شب احرام بندد، ضرری بر وی وارد نیست.</w:t>
      </w:r>
      <w:r>
        <w:rPr>
          <w:rStyle w:val="FootnoteReference"/>
        </w:rPr>
        <w:footnoteReference w:id="1147"/>
      </w:r>
    </w:p>
    <w:p>
      <w:pPr>
        <w:pStyle w:val="Heading5"/>
      </w:pPr>
      <w:bookmarkStart w:id="1501" w:name="_Toc1138"/>
      <w:r>
        <w:t>روایت 14</w:t>
      </w:r>
      <w:bookmarkEnd w:id="1501"/>
    </w:p>
    <w:p>
      <w:pPr>
        <w:pStyle w:val="BookText"/>
      </w:pPr>
      <w:r>
        <w:rPr>
          <w:rFonts w:ascii="IRNazanin" w:hAnsi="IRNazanin" w:eastAsia="IRNazanin" w:cs="IRNazanin"/>
          <w:lang w:bidi="fa-IR"/>
          <w:color w:val="111111"/>
          <w:sz w:val="28"/>
          <w:szCs w:val="28"/>
          <w:rtl/>
        </w:rPr>
        <w:t xml:space="preserve">دعائم الاسلام: امام صادق علیه السلام درباره زنان حائض و نفساء فرمود: همچون دیگران غسل کنند و لباس احرام بر تن کنند و هر کس قبل از رسیدن به میقات غسل کند، آن غسل از غسل احرام مجزی است.</w:t>
      </w:r>
      <w:r>
        <w:rPr>
          <w:rStyle w:val="FootnoteReference"/>
        </w:rPr>
        <w:footnoteReference w:id="1148"/>
      </w:r>
    </w:p>
    <w:p>
      <w:pPr>
        <w:pStyle w:val="Heading5"/>
      </w:pPr>
      <w:bookmarkStart w:id="1502" w:name="_Toc1139"/>
      <w:r>
        <w:t>روایت 15</w:t>
      </w:r>
      <w:bookmarkEnd w:id="1502"/>
    </w:p>
    <w:p>
      <w:pPr>
        <w:pStyle w:val="BookText"/>
      </w:pPr>
      <w:r>
        <w:rPr>
          <w:rFonts w:ascii="IRNazanin" w:hAnsi="IRNazanin" w:eastAsia="IRNazanin" w:cs="IRNazanin"/>
          <w:lang w:bidi="fa-IR"/>
          <w:color w:val="111111"/>
          <w:sz w:val="28"/>
          <w:szCs w:val="28"/>
          <w:rtl/>
        </w:rPr>
        <w:t xml:space="preserve">دعائم الاسلام: امام صادق علیه السلام کسی را که قصد احرام کرده، از زدن عطری که بوی آن پس از احرام باقی بماند، و همچنین از این که محرم در حال احرام عطر به خود زند، یا پیراهن، شلوار، عمامه،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8" w:name="pg13553_133982"/>
    <w:bookmarkEnd w:id="128"/>
    <w:p>
      <w:pPr>
        <w:pStyle w:val="BookText"/>
      </w:pPr>
      <w:r>
        <w:rPr>
          <w:rFonts w:ascii="Amiri" w:hAnsi="Amiri" w:eastAsia="Amiri" w:cs="Amiri"/>
          <w:lang w:bidi="ar-SA"/>
          <w:color w:val="111111"/>
          <w:sz w:val="28"/>
          <w:szCs w:val="28"/>
          <w:rtl/>
        </w:rPr>
        <w:t xml:space="preserve">قَلَنْسُوَةً أَوْ خُفّاً أَوْ جَوْرَباً أَوْ قُفَّازاً-</w:t>
      </w:r>
      <w:r>
        <w:rPr>
          <w:rStyle w:val="FootnoteReference"/>
        </w:rPr>
        <w:footnoteReference w:id="1149"/>
      </w:r>
      <w:r>
        <w:rPr>
          <w:rFonts w:ascii="Amiri" w:hAnsi="Amiri" w:eastAsia="Amiri" w:cs="Amiri"/>
          <w:lang w:bidi="ar-SA"/>
          <w:color w:val="111111"/>
          <w:sz w:val="28"/>
          <w:szCs w:val="28"/>
          <w:rtl/>
        </w:rPr>
        <w:t xml:space="preserve">أَوْ بُرْقُعاً أَوْ ثَوْباً مَخِيطاً مَا كَانَ وَ لَا يُغَطِّي رَأْسَهُ وَ الْمَرْأَةُ تَلْبَسُ الثِّيَابَ وَ تُغَطِّي رَأْسَهَا وَ إِحْرَامُهَا فِي وَجْهِهَا وَ تُرْخِي عَلَيْهَا الرِّدَاءَ شَيْئاً مِنْ فَوْقِ رَأْسِهَا وَ يَحْرُمُ عَلَي الْمُحْرِمِ النِّسَاءُ وَ الصَّيْدُ وَ أَنْ يَحْلِقَ شَعْراً أَوْ يَقْلِمَ ظُفُراً أَوْ يَتَفَلَّي‌</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سنذكر ما يحرم عليه بتمامه و ما يجب عليه إذا أتي شيئا مما يحرم عليه في حال إحرامه إن شاء الله.</w:t>
      </w:r>
    </w:p>
    <w:p>
      <w:pPr>
        <w:pStyle w:val="Heading5"/>
      </w:pPr>
      <w:bookmarkStart w:id="1503" w:name="_Toc1140"/>
      <w:r>
        <w:t>«16»</w:t>
      </w:r>
      <w:bookmarkEnd w:id="1503"/>
    </w:p>
    <w:p>
      <w:pPr>
        <w:pStyle w:val="BookText"/>
      </w:pPr>
      <w:r>
        <w:rPr>
          <w:rFonts w:ascii="Amiri" w:hAnsi="Amiri" w:eastAsia="Amiri" w:cs="Amiri"/>
          <w:lang w:bidi="ar-SA"/>
          <w:color w:val="111111"/>
          <w:sz w:val="28"/>
          <w:szCs w:val="28"/>
          <w:rtl/>
        </w:rPr>
        <w:t xml:space="preserve">وَ عَنْهُ عليه السلام أَنَّهُ قَالَ: مَنْ أَرَادَ الْإِحْرَامَ فَلْيُصَلِّ وَ يُحْرِمْ بِعَقِبِ صَلَاتِهِ إِنْ كَانَ فِي وَقْتِ مَكْتُوبَةٍ صَلَّاهَا وَ تَنَفَّلَ مَا شَاءَ بَعْدَهَا إِنْ كَانَتْ صَلَاةً يُتَنَفَّلُ بَعْدَهَا وَ أَحْرَمَ وَ إِنْ لَمْ يَكُنْ فِي وَقْتِ صَلَاةٍ صَلَّي تَطَوُّعاً وَ أَحْرَمَ وَ لَا يَنْبَغِي أَنْ يُحْرِمَ بِغَيْرِ صَلَاةٍ إِلَّا أَنْ يَجْهَلَ ذَلِكَ أَوْ يَكُونَ لَهُ عُذْرٌ وَ لَا شَيْ‌ءَ عَلَي مَنْ أَحْرَمَ وَ لَمْ يُصَلِّ إِلَّا أَنَّهُ قَدْ تَرَكَ الْفَضْلَ‌</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Heading5"/>
      </w:pPr>
      <w:bookmarkStart w:id="1504" w:name="_Toc1141"/>
      <w:r>
        <w:t>«17»</w:t>
      </w:r>
      <w:bookmarkEnd w:id="1504"/>
    </w:p>
    <w:p>
      <w:pPr>
        <w:pStyle w:val="BookText"/>
      </w:pPr>
      <w:r>
        <w:rPr>
          <w:rFonts w:ascii="Amiri" w:hAnsi="Amiri" w:eastAsia="Amiri" w:cs="Amiri"/>
          <w:lang w:bidi="ar-SA"/>
          <w:color w:val="111111"/>
          <w:sz w:val="28"/>
          <w:szCs w:val="28"/>
          <w:rtl/>
        </w:rPr>
        <w:t xml:space="preserve">وَ عَنْهُ عليه السلام أَنَّهُ قَالَ: وَ إِذَا أَرَادَ الْمُحْرِمُ الْإِحْرَامَ عَقَدَ نِيَّتَهُ وَ تَكَلَّمَ بِمَا يُحْرِمُ لَهُ مِنْ حَجٍّ وَ عُمْرَةٍ أَوْ حَجٍّ مُفْرَدٍ أَوْ عُمْرَةٍ مُفْرَدَةٍ يَقُولُ اللَّهُمَّ إِنِّي أُرِيدُ أَنْ أَتَمَتَّعَ بِالْعُمْرَةِ إِلَي الْحَجِّ أَوْ يَقُولُ اللَّهُمَّ إِنِّي أُرِيدُ أَنْ أَقْرِنَ الْحَجَّ بِالْعُمْرَةِ إِنْ كَانَ مَعَهُ هَدْيٌ أَوْ يَقُولُ إِنِّي أُرِيدُ الْحَجَّ إِنْ كَانَ يُفْرِدُ الْحَجَّ وَ يَقُولُ اللَّهُمَّ إِنِّي أُرِيدُ الْعُمْرَةَ إِنْ كَانَ مُعْتَمِراً عَلَي كِتَابِكَ وَ سُنَّةِ نَبِيِّكَ اللَّهُمَّ وَ محلي [فَحُلَّنِي] حَيْثُ حَبَسْتَنِي لِقَدَرِكَ الَّذِي قَدَّرْتَ عَلَيَّ اللَّهُمَّ فَأَعِنِّي عَلَي ذَلِكَ وَ يَسِّرْهُ وَ تَقَبَّلْهُ مِنِّي ثُمَّ يَدْعُو بِمَا يُحِبُّ مِنَ الدُّعَاءِ وَ إِنْ نَوَي مَا يُرِيدُ أَنْ يَفْعَلَهُ مِنْ حَجٍّ أَوْ عُمْرَةٍ دُونَ أَنْ يَلْفِظَ بِهِ أَجْزَأَهُ ذَلِكَ‌</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Heading5"/>
      </w:pPr>
      <w:bookmarkStart w:id="1505" w:name="_Toc1142"/>
      <w:r>
        <w:t>«18»</w:t>
      </w:r>
      <w:bookmarkEnd w:id="1505"/>
    </w:p>
    <w:p>
      <w:pPr>
        <w:pStyle w:val="BookText"/>
      </w:pPr>
      <w:r>
        <w:rPr>
          <w:rFonts w:ascii="Amiri" w:hAnsi="Amiri" w:eastAsia="Amiri" w:cs="Amiri"/>
          <w:lang w:bidi="ar-SA"/>
          <w:color w:val="111111"/>
          <w:sz w:val="28"/>
          <w:szCs w:val="28"/>
          <w:rtl/>
        </w:rPr>
        <w:t xml:space="preserve">وَ عَنْهُ عليه السلام أَنَّهُ قَالَ: أَفْضَلُ الْحَجِّ التَّمَتُّعُ بِالْعُمْرَةِ إِلَي الْحَجِّ وَ هُوَ الَّذِي نَزَلَ بِهِ الْقُرْآنُ وَ قَالَ بِفَضْلِهِ رَسُولُ اللَّهِ صلي الله عليه و آله وَ كَانَ قَدْ سَاقَ الْهَدْيَ فِي حَجَّةِ</w:t>
      </w:r>
    </w:p>
    <w:p>
      <w:pPr>
        <w:pStyle w:val="BookText"/>
      </w:pPr>
      <w:r>
        <w:rPr>
          <w:rFonts w:ascii="IRNazanin" w:hAnsi="IRNazanin" w:eastAsia="IRNazanin" w:cs="IRNazanin"/>
          <w:lang w:bidi="fa-IR"/>
          <w:color w:val="111111"/>
          <w:sz w:val="28"/>
          <w:szCs w:val="28"/>
          <w:rtl/>
        </w:rPr>
        <w:t xml:space="preserve">کلاه، چکمه، جوراب ودستکش، نقاب و لباس دوخته پوشد، نهی کرده اند، همچنین از این که محرم سرش را بپوشاند. زن در احرام باید لباس بپوشد و سرش را بپوشاند. ولی لباس احرام را بر صورتش نیندازد و پارچه ای روی سرش بیندازد. همچنین زن و شکار، تراشیدن مو و گرفتن ناخن و کشتن یا انداختن شپش و مانند آن از بدن یا لباس بر محرم حرام می باشد.</w:t>
      </w:r>
    </w:p>
    <w:p>
      <w:pPr>
        <w:pStyle w:val="Heading5"/>
      </w:pPr>
      <w:bookmarkStart w:id="1506" w:name="_Toc1143"/>
      <w:r>
        <w:t>روایت 16</w:t>
      </w:r>
      <w:bookmarkEnd w:id="1506"/>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هر کس بخواهد احرام کند، پس نماز بخواند و اگر نمازش را در زمانی که باید خوانده، پس از نمازش احرام بندد و بعد از آن اگر خواست، نماز مستحب بخواند. اگر نماز مستحب را بعد آن خوانده، احرام بندد و اگر در وقت نماز نباشد، نماز مستحب بخواند و محرم شود و سزاوار نیست که بدون خواندن نماز محرم شود، مگر این که نداند یا عذری داشته باشد. و کسی که محرم شده و نماز نخوانده، چیزی بر عهده او نیست جز این که فضیلتی را ترک کرده است.</w:t>
      </w:r>
      <w:r>
        <w:rPr>
          <w:rStyle w:val="FootnoteReference"/>
        </w:rPr>
        <w:footnoteReference w:id="1153"/>
      </w:r>
    </w:p>
    <w:p>
      <w:pPr>
        <w:pStyle w:val="Heading5"/>
      </w:pPr>
      <w:bookmarkStart w:id="1507" w:name="_Toc1144"/>
      <w:r>
        <w:t>روایت 17</w:t>
      </w:r>
      <w:bookmarkEnd w:id="1507"/>
    </w:p>
    <w:p>
      <w:pPr>
        <w:pStyle w:val="BookText"/>
      </w:pPr>
      <w:r>
        <w:rPr>
          <w:rFonts w:ascii="IRNazanin" w:hAnsi="IRNazanin" w:eastAsia="IRNazanin" w:cs="IRNazanin"/>
          <w:lang w:bidi="fa-IR"/>
          <w:color w:val="111111"/>
          <w:sz w:val="28"/>
          <w:szCs w:val="28"/>
          <w:rtl/>
        </w:rPr>
        <w:t xml:space="preserve">دعائم الاسلام: امام علیه السلام فرمود: وقتی که محرم قصد احرام کرد، نیت کند و برای آنچه که برایش از حج یا حج مفرده یا عمره مفرده احرام می بندد، اگر همراه وی قربانی باشد، بگوید: خدایا! من می خواهم با عمره تمتع حج گزارم. یا بگوید: خدایا من می خواهم که حج را با عمره قرین سازم؛ و در صورتی که حج افراد باشد بگوید: من می خواهم به حج عمره روم؛ و اگر عمره گزار باشد می‌گوید: خدایا می خواهم طبق کتاب تو و سیره پیامبرت عمره انجام دهم. ای خدا و ای بیرون آورنده من از احرام، آنگاه که مرا با تقدیرت که بر من مقدر کردی، از ادامه عملم بازداشتی. پروردگارا من را بر این امر یاری رسان و آن را بر من آسان ساز و بپذیر. سپس هر دعایی را که خود دوست دارد می خواند و اگر آنچه را که از حج و عمره می خواهد انجام دهد، تنها نیت کند، بدون آن که بر زبان آورد، همان برایش کفایت می‌کند.</w:t>
      </w:r>
      <w:r>
        <w:rPr>
          <w:rStyle w:val="FootnoteReference"/>
        </w:rPr>
        <w:footnoteReference w:id="1154"/>
      </w:r>
    </w:p>
    <w:p>
      <w:pPr>
        <w:pStyle w:val="Heading5"/>
      </w:pPr>
      <w:bookmarkStart w:id="1508" w:name="_Toc1145"/>
      <w:r>
        <w:t>روایت 18</w:t>
      </w:r>
      <w:bookmarkEnd w:id="1508"/>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برترین نوع حج، حج تمتع است و این همان حجی است که در قرآن آمده است. و رسول خدا نیز از فضیلت آن سخن گفته اند. آن حضرت در حجة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9" w:name="pg13553_133983"/>
    <w:bookmarkEnd w:id="129"/>
    <w:p>
      <w:pPr>
        <w:pStyle w:val="BookText"/>
      </w:pPr>
      <w:r>
        <w:rPr>
          <w:rFonts w:ascii="Amiri" w:hAnsi="Amiri" w:eastAsia="Amiri" w:cs="Amiri"/>
          <w:lang w:bidi="ar-SA"/>
          <w:color w:val="111111"/>
          <w:sz w:val="28"/>
          <w:szCs w:val="28"/>
          <w:rtl/>
        </w:rPr>
        <w:t xml:space="preserve">الْوَدَاعِ فَلَمَّا انْتَهَي إِلَي مَكَّةَ وَ طَافَ بِالْبَيْتِ وَ سَعَي بَيْنَ الصَّفَا وَ الْمَرْوَةِ نَزَلَ عَلَيْهِ مَا يَنْزِلُ عَلَيْهِ فَقَالَ لَوِ اسْتَقْبَلْتُ مِنْ أَمْرِي مَا اسْتَدْبَرْتُ لَمْ أَسُقِ الْهَدْيَ وَ لَجَعَلْتُهَا عُمْرَةً فَمَنْ لَمْ يَكُنْ مَعَهُ هَدْيٌ فَلْيَحْلِلْ فَحَلَّ النَّاسُ وَ جَعَلُوهَا عُمْرَةً إِلَّا مَنْ كَانَ مَعَهُ هَدْيٌ ثُمَّ أَحْرَمُوا لِلْحَجِّ مِنَ الْمَسْجِدِ الْحَرَامِ يَوْمَ التَّرْوِيَةِ فَهَذَا وَجْهُ التَّمَتُّعِ بِالْعُمْرَةِ إِلَي الْحَجِّ لِمَنْ لَمْ يَكُنْ مِنْ أَهْلِ الْحَرَمِ كَمَا قَالَ اللَّهُ عَزَّ وَ جَلَّ لِأَنَّ أَهْلَ الْحَرَمِ يَقْدِرُونَ عَلَي الْعُمْرَةِ مَتَي أَحَبُّوا وَ إِنَّمَا وَسَّعَ اللَّهُ فِي ذَلِكَ لِمَنْ أَتَي مِنَ الْبُلْدَانِ فَجَعَلَ لَهُمْ فِي سَفْرَةٍ وَاحِدَةٍ حَجَّةً وَ عُمْرَةً رَحْمَةً مِنَ اللَّهِ بِخَلْقِهِ وَ مَنّاً عَلَيْهِمْ وَ إِحْسَاناً إِلَيْهِمْ‌</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Heading5"/>
      </w:pPr>
      <w:bookmarkStart w:id="1509" w:name="_Toc1146"/>
      <w:r>
        <w:t>«19»</w:t>
      </w:r>
      <w:bookmarkEnd w:id="1509"/>
    </w:p>
    <w:p>
      <w:pPr>
        <w:pStyle w:val="BookText"/>
      </w:pPr>
      <w:r>
        <w:rPr>
          <w:rFonts w:ascii="Amiri" w:hAnsi="Amiri" w:eastAsia="Amiri" w:cs="Amiri"/>
          <w:lang w:bidi="ar-SA"/>
          <w:color w:val="111111"/>
          <w:sz w:val="28"/>
          <w:szCs w:val="28"/>
          <w:rtl/>
        </w:rPr>
        <w:t xml:space="preserve">وَ عَنْ جَعْفَرِ بْنِ مُحَمَّدٍ صَلَوَاتُ اللَّهِ عَلَيْهِمَا أَنَّهُ قَالَ: مَنْ تَمَتَّعَ بِالْعُمْرَةِ إِلَي الْحَجِّ فَطَافَ بِالْبَيْتِ سَبْعَةَ أَشْوَاطٍ وَ صَلَّي رَكْعَتَيْنِ وَ سَعَي بَيْنَ الصَّفَا وَ الْمَرْوَةِ سَبْعَةَ أَشْوَاطٍ يَبْتَدِئُ بِالصَّفَا وَ يَخْتِمُ بِالْمَرْوَةِ فَقَدْ قَضَي الْعُمْرَةَ فَلْيَحْلِلْ مِنْ إِحْرَامِهِ يَأْخُذُ مِنْ أَطْرَافِ شَعْرِهِ وَ أَظْفَارِهِ وَ يُبْقِي مِنْ ذَلِكَ لِمَا يَأْخُذُ يَوْمَ يَحِلُّ مِنَ الْحَجِّ وَ يُقِيمُ مُحِلًّا إِلَّا أَنَّهُ يَنْبَغِي أَنْ يَكُونَ أَشْعَثَ شَبِيهاً بِالْمُحْرِمِ إِذَا كَانَ بِقُرْبِ وَقْتِ الْحَجِّ فَإِذَا كَانَ يَوْمُ التَّرْوِيَةِ أَحْرَمَ مِنَ الْمَسْجِدِ الْحَرَامِ كَمَا فَعَلَ حِينَ أَحْرَمَ مِنَ الْمِيقَاتِ وَ مَنْ سَاقَ الْهَدْيَ وَ قَرَنَ بَيْنَ الْعُمْرَةِ وَ الْحَجِّ لَمْ يَحْلِلْ لِقَوْلِ اللَّهِ عَزَّ وَ جَلَ وَ لا تَحْلِقُوا رُؤُسَكُمْ حَتَّي يَبْلُغَ الْهَدْيُ مَحِلَّهُ وَ مَنْ أَرَادَ أَنْ يُفْرِدَ الْحَجَّ لَمْ يَكُنْ عَلَيْهِ طَوَافٌ قَبْلَ الْحَجِ‌</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Heading5"/>
      </w:pPr>
      <w:bookmarkStart w:id="1510" w:name="_Toc1147"/>
      <w:r>
        <w:t>«20»</w:t>
      </w:r>
      <w:bookmarkEnd w:id="1510"/>
    </w:p>
    <w:p>
      <w:pPr>
        <w:pStyle w:val="BookText"/>
      </w:pPr>
      <w:r>
        <w:rPr>
          <w:rFonts w:ascii="Amiri" w:hAnsi="Amiri" w:eastAsia="Amiri" w:cs="Amiri"/>
          <w:lang w:bidi="ar-SA"/>
          <w:color w:val="111111"/>
          <w:sz w:val="28"/>
          <w:szCs w:val="28"/>
          <w:rtl/>
        </w:rPr>
        <w:t xml:space="preserve">وَ رُوِيَ عَنْ عَلِيِّ بْنِ الْحُسَيْنِ عليهما السلام: أَنَّهُ أَفْرَدَ الْحَجَّ فَلَمَّا نَزَلَ بِذِي طُوًي‌</w:t>
      </w:r>
      <w:r>
        <w:rPr>
          <w:rStyle w:val="FootnoteReference"/>
        </w:rPr>
        <w:footnoteReference w:id="1157"/>
      </w:r>
      <w:r>
        <w:rPr>
          <w:rFonts w:ascii="Amiri" w:hAnsi="Amiri" w:eastAsia="Amiri" w:cs="Amiri"/>
          <w:lang w:bidi="ar-SA"/>
          <w:color w:val="111111"/>
          <w:sz w:val="28"/>
          <w:szCs w:val="28"/>
          <w:rtl/>
        </w:rPr>
        <w:t xml:space="preserve">أَخَذَ طَرِيقَ الْبَيْتِ إِلَي مِنًي وَ لَمْ يَدْخُلْ مَكَّةَ وَ مَنْ أَرَادَ الْعُمْرَةَ طَافَ وَ سَعَي كَمَا ذَكَرْنَا وَ حَلَّ وَ انْصَرَفَ مَتَي شَاءَ</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الوداع همراه خود قربانی آورده بود. هنگامی که به مکه رسید و به گرد خانه خدا طواف کرد و میان صفا و مروه سعی کرد: بر او نازل شد، آنچه نازل می شد. پس فرمود: اگر قرار بود من آنچه را تاکنون انجام داده ام، انجام می دادم، با خود قربانی نمی آوردم و این را عمره قرار می دادم. هر کس که قربانی نیاورده، از احرام بیرون آید. پس مردم از از احرام بیرون آمدند و آن را عمره قرار دادند، جز کسانی که قربانی همراه داشتند. سپس در روز ترویه جهت انجام حج، از مسجدالحرام محرم شدند و این حج تمتع برای کسانی است که اهل حرم نباشند، آن گونه که خداوند عز و جل فرموده است؛ زیرا اهل حرم نبودند و همان طور که خداوند فرموده است، اهالی حرم می توانند هر زمان که می خواهند عمره گزارند. خداوند این امر را برای کسانی که از مناطق دیگر وارد می شوند گشایش قرار داده و حج و عمره را در یک سفر قرار داد و این امر به خاطر رحم و لطف و احسان باری تعالی نسبت به بندگانش می باشد.</w:t>
      </w:r>
      <w:r>
        <w:rPr>
          <w:rStyle w:val="FootnoteReference"/>
        </w:rPr>
        <w:footnoteReference w:id="1159"/>
      </w:r>
    </w:p>
    <w:p>
      <w:pPr>
        <w:pStyle w:val="Heading5"/>
      </w:pPr>
      <w:bookmarkStart w:id="1511" w:name="_Toc1148"/>
      <w:r>
        <w:t>روایت 19</w:t>
      </w:r>
      <w:bookmarkEnd w:id="1511"/>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هرکس حج تمتع بگزارد، هفت دور گرد کعبه طواف کند و دو رکعت نماز بخواند و میان صفا و مروه هفت بار سعی کند که از صفا آغاز و به مروه ختم کند، در این صورت عمره خویش را انجام داده است. پس باید از احرام خویش بیرون آید و از سر موها و ناخن هایش را کوتاه کند و مابقی را برای روزی که از احرام حج بیرون می آید، نگاه دارد و بدون احرام در مکه بماند. اما سزاوار است که اگر نزدیک وقت حج باشد، موهای وی همچون محرم غبار آلود باشد. در روز ترویه، زمانی که از مسجد الحرام محرم شود، همان کاری را کند که زمان محرم شدن در میقات انجام داده بود. و هر کس قربانی آورده و عمره و حج را با هم جمع کرده، از احرام بیرون نیاید، چنان که باری تعالی فرمود: «وَ لا تَحْلِقُوا رُؤُسَکُمْ حَتَّی یَبْلُغَ الْهَدْیُ مَحِلَّه»</w:t>
      </w:r>
      <w:r>
        <w:rPr>
          <w:rStyle w:val="FootnoteReference"/>
        </w:rPr>
        <w:footnoteReference w:id="1160"/>
      </w:r>
      <w:r>
        <w:rPr>
          <w:rFonts w:ascii="IRNazanin" w:hAnsi="IRNazanin" w:eastAsia="IRNazanin" w:cs="IRNazanin"/>
          <w:lang w:bidi="fa-IR"/>
          <w:color w:val="111111"/>
          <w:sz w:val="28"/>
          <w:szCs w:val="28"/>
          <w:rtl/>
        </w:rPr>
        <w:t xml:space="preserve">{تا قربانی به قربانگاه نرسیده، سر خود رانتراشید.}و هر کس بخواهد حج افراد انجام دهد، طواف کردن قبل از انجام حجبر وی واجب نیست.</w:t>
      </w:r>
      <w:r>
        <w:rPr>
          <w:rStyle w:val="FootnoteReference"/>
        </w:rPr>
        <w:footnoteReference w:id="1161"/>
      </w:r>
    </w:p>
    <w:p>
      <w:pPr>
        <w:pStyle w:val="Heading5"/>
      </w:pPr>
      <w:bookmarkStart w:id="1512" w:name="_Toc1149"/>
      <w:r>
        <w:t>روایت 20</w:t>
      </w:r>
      <w:bookmarkEnd w:id="1512"/>
    </w:p>
    <w:p>
      <w:pPr>
        <w:pStyle w:val="BookText"/>
      </w:pPr>
      <w:r>
        <w:rPr>
          <w:rFonts w:ascii="IRNazanin" w:hAnsi="IRNazanin" w:eastAsia="IRNazanin" w:cs="IRNazanin"/>
          <w:lang w:bidi="fa-IR"/>
          <w:color w:val="111111"/>
          <w:sz w:val="28"/>
          <w:szCs w:val="28"/>
          <w:rtl/>
        </w:rPr>
        <w:t xml:space="preserve">دعائم الاسلام: از امام سجاد علیه السلام روایت شده است که ایشان حج افراد انجام دادند. زمانی که به ذی طوی</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رسید راه به سمت منی را در پیش گرفت و وارد مکه نشد. هر کس بخواهد حج گزارد، طواف کرده و سعی کند (آن چنان که ذکر کردیم) و از احرام بیرون آید و هر زمان که خواست باز گردد.</w:t>
      </w:r>
      <w:r>
        <w:rPr>
          <w:rStyle w:val="FootnoteReference"/>
        </w:rPr>
        <w:footnoteReference w:id="1163"/>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0" w:name="pg13553_133984"/>
    <w:bookmarkEnd w:id="130"/>
    <w:p>
      <w:pPr>
        <w:pStyle w:val="Heading5"/>
      </w:pPr>
      <w:bookmarkStart w:id="1513" w:name="_Toc1150"/>
      <w:r>
        <w:t>«21»</w:t>
      </w:r>
      <w:bookmarkEnd w:id="1513"/>
    </w:p>
    <w:p>
      <w:pPr>
        <w:pStyle w:val="BookText"/>
      </w:pPr>
      <w:r>
        <w:rPr>
          <w:rFonts w:ascii="Amiri" w:hAnsi="Amiri" w:eastAsia="Amiri" w:cs="Amiri"/>
          <w:lang w:bidi="ar-SA"/>
          <w:color w:val="111111"/>
          <w:sz w:val="28"/>
          <w:szCs w:val="28"/>
          <w:rtl/>
        </w:rPr>
        <w:t xml:space="preserve">وَ رُوِّينَا عَنْ أَبِي جَعْفَرٍ مُحَمَّدِ بْنِ عَلِيٍّ صَلَوَاتُ اللَّهِ عَلَيْهِ أَنَّهُ قَالَ: كَانَ النَّاسُ يُقَلِّدُونَ الْإِبِلَ وَ الْبَقَرَ وَ الْغَنَمَ وَ إِنَّمَا تَرَكُوا تَقْلِيدَ الْبَقَرِ وَ الْغَنَمِ حَدِيثاً وَ قَالَ يُقَلَّدُ بِسَيْرٍ أَوْ خَيْطٍ وَ الْبُدْنُ تُقَلَّدُ وَ يُعَلَّقُ فِي قِلَادَتِهَا نَعْلٌ خَلَقَةٌ</w:t>
      </w:r>
      <w:r>
        <w:rPr>
          <w:rStyle w:val="FootnoteReference"/>
        </w:rPr>
        <w:footnoteReference w:id="1164"/>
      </w:r>
      <w:r>
        <w:rPr>
          <w:rFonts w:ascii="Amiri" w:hAnsi="Amiri" w:eastAsia="Amiri" w:cs="Amiri"/>
          <w:lang w:bidi="ar-SA"/>
          <w:color w:val="111111"/>
          <w:sz w:val="28"/>
          <w:szCs w:val="28"/>
          <w:rtl/>
        </w:rPr>
        <w:t xml:space="preserve">قَدْ صُلِّيَ فِيهَا فَإِنْ ضَلَّتْ عَنْ صَاحِبِهَا عَرَفَهَا بِنَعْلِهِ وَ إِنْ وُجِدَتْ ضَالَّةً عُرِفَتْ أَنَّهَا هَدْيٌ‌</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Heading5"/>
      </w:pPr>
      <w:bookmarkStart w:id="1514" w:name="_Toc1151"/>
      <w:r>
        <w:t>«22»</w:t>
      </w:r>
      <w:bookmarkEnd w:id="1514"/>
    </w:p>
    <w:p>
      <w:pPr>
        <w:pStyle w:val="BookText"/>
      </w:pPr>
      <w:r>
        <w:rPr>
          <w:rFonts w:ascii="Amiri" w:hAnsi="Amiri" w:eastAsia="Amiri" w:cs="Amiri"/>
          <w:lang w:bidi="ar-SA"/>
          <w:color w:val="111111"/>
          <w:sz w:val="28"/>
          <w:szCs w:val="28"/>
          <w:rtl/>
        </w:rPr>
        <w:t xml:space="preserve">وَ عَنْ جَعْفَرِ بْنِ مُحَمَّدٍ عليهما السلام: أَنَّهُ سُئِلَ عَمَّنْ سَاقَ بَدَنَةً كَيْفَ يَصْنَعُ قَالَ إِذَا انْصَرَفَ مِنَ الْمَكَانِ الَّذِي يَعْقِدُ فِيهِ إِحْرَامَهُ فِي الْمِيقَاتِ فَلْيُشْعِرْهَا يَطْعَنُ فِي سَنَامِهَا مِنَ الْجَانِبِ الْأَيْمَنِ بِحَدِيدَةٍ حَتَّي يَسِيلَ دَمُهَا وَ تُقَلَّدُ وَ تُجَلَّلُ وَ يُسُوقُهَا فَإِذَا صَارَ إِلَي الْبَيْدَاءِ إِنْ أَحْرَمَ مِنَ الشَّجَرَةِ أَهَلَّ بِالتَّلْبِيَةِ</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Heading5"/>
      </w:pPr>
      <w:bookmarkStart w:id="1515" w:name="_Toc1152"/>
      <w:r>
        <w:t>«23»</w:t>
      </w:r>
      <w:bookmarkEnd w:id="1515"/>
    </w:p>
    <w:p>
      <w:pPr>
        <w:pStyle w:val="BookText"/>
      </w:pPr>
      <w:r>
        <w:rPr>
          <w:rFonts w:ascii="Amiri" w:hAnsi="Amiri" w:eastAsia="Amiri" w:cs="Amiri"/>
          <w:lang w:bidi="ar-SA"/>
          <w:color w:val="111111"/>
          <w:sz w:val="28"/>
          <w:szCs w:val="28"/>
          <w:rtl/>
        </w:rPr>
        <w:t xml:space="preserve">وَ كَانَ عَلِيٌّ عليه السلام يُجَلِّلُ بُدْنَهُ وَ يَتَصَدَّقُ بِجِلَالِهَا</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Heading5"/>
      </w:pPr>
      <w:bookmarkStart w:id="1516" w:name="_Toc1153"/>
      <w:r>
        <w:t>«24»</w:t>
      </w:r>
      <w:bookmarkEnd w:id="1516"/>
    </w:p>
    <w:p>
      <w:pPr>
        <w:pStyle w:val="BookText"/>
      </w:pPr>
      <w:r>
        <w:rPr>
          <w:rFonts w:ascii="Amiri" w:hAnsi="Amiri" w:eastAsia="Amiri" w:cs="Amiri"/>
          <w:lang w:bidi="ar-SA"/>
          <w:color w:val="111111"/>
          <w:sz w:val="28"/>
          <w:szCs w:val="28"/>
          <w:rtl/>
        </w:rPr>
        <w:t xml:space="preserve">وَ عَنْ جَعْفَرِ بْنِ مُحَمَّدٍ: أَنَّهُ قَالَ فِي قَوْلِ اللَّهِ عَزَّ وَ جَلَ ذلِكَ وَ مَنْ يُعَظِّمْ شَعائِرَ اللَّهِ فَإِنَّها مِنْ تَقْوَي الْقُلُوبِ لَكُمْ فِيها مَنافِعُ إِلي أَجَلٍ مُسَمًّي ثُمَّ مَحِلُّها إِلَي الْبَيْتِ الْعَتِيقِ قَالَ هِيَ الْهَدْيُ يُعَظِّمُهَا فَإِنِ احْتَاجَ إِلَي ظَهْرِهَا رَكِبَهَا مِنْ غَيْرِ أَنْ يَعْنُفَ عَلَيْهَا وَ إِنْ كَانَ لَهَا لَبَنٌ حَلَبَهَا حِلَاباً لَا يَنْكِي بِهِ فِيهَا</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Heading5"/>
      </w:pPr>
      <w:bookmarkStart w:id="1517" w:name="_Toc1154"/>
      <w:r>
        <w:t>«25»</w:t>
      </w:r>
      <w:bookmarkEnd w:id="1517"/>
    </w:p>
    <w:p>
      <w:pPr>
        <w:pStyle w:val="BookText"/>
      </w:pPr>
      <w:r>
        <w:rPr>
          <w:rFonts w:ascii="Amiri" w:hAnsi="Amiri" w:eastAsia="Amiri" w:cs="Amiri"/>
          <w:lang w:bidi="ar-SA"/>
          <w:color w:val="111111"/>
          <w:sz w:val="28"/>
          <w:szCs w:val="28"/>
          <w:rtl/>
        </w:rPr>
        <w:t xml:space="preserve">وَ عَنْهُ عليه السلام: أَنَّهُ قَالَ فِي الْهَدْيِ يَعْطَبُ أَوْ يَنْكَسِرُ قَالَ مَا كَانَ فِي نَذْرٍ أَوْ جَزَاءٍ فَهُوَ مَضْمُونٌ عَلَيْهِ فِدَاؤُهُ وَ إِنْ كَانَ تَطَوُّعاً فَلَا شَيْ‌ءَ عَلَيْهِ وَ مَا كَانَ مَضْمُوناً لَمْ يَأْكُلْ مِنْهُ إِذَا نَحَرَهُ وَ تَصَدَّقَ بِهِ كُلِّهِ وَ مَا كَانَ تَطَوُّعاً أَكَلَ مِنْهُ وَ أَطْعَمَ وَ تَصَدَّقَ‌</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Heading5"/>
      </w:pPr>
      <w:bookmarkStart w:id="1518" w:name="_Toc1155"/>
      <w:r>
        <w:t>«26»</w:t>
      </w:r>
      <w:bookmarkEnd w:id="1518"/>
    </w:p>
    <w:p>
      <w:pPr>
        <w:pStyle w:val="BookText"/>
      </w:pPr>
      <w:r>
        <w:rPr>
          <w:rFonts w:ascii="Amiri" w:hAnsi="Amiri" w:eastAsia="Amiri" w:cs="Amiri"/>
          <w:lang w:bidi="ar-SA"/>
          <w:color w:val="111111"/>
          <w:sz w:val="28"/>
          <w:szCs w:val="28"/>
          <w:rtl/>
        </w:rPr>
        <w:t xml:space="preserve">وَ عَنْهُ عليه السلام عَنْ أَبِيهِ: أَنَّ رَسُولَ اللَّهِ صلي الله عليه و آله لَمَّا أَشْرَفَ عَلَي الْبَيْدَاءِ أَهَلَّ بِالتَّلْبِيَةِ وَ الْإِهْلَالُ رَفْعُ الصَّوْتِ فَقَالَ لَبَّيْكَ اللَّهُمَّ لَبَّيْكَ لَبَّيْكَ لَا شَرِيكَ لَكَ لَبَّيْكَ إِنَ</w:t>
      </w:r>
    </w:p>
    <w:p>
      <w:pPr>
        <w:pStyle w:val="Heading5"/>
      </w:pPr>
      <w:bookmarkStart w:id="1519" w:name="_Toc1156"/>
      <w:r>
        <w:t>روایت 21</w:t>
      </w:r>
      <w:bookmarkEnd w:id="1519"/>
    </w:p>
    <w:p>
      <w:pPr>
        <w:pStyle w:val="BookText"/>
      </w:pPr>
      <w:r>
        <w:rPr>
          <w:rFonts w:ascii="IRNazanin" w:hAnsi="IRNazanin" w:eastAsia="IRNazanin" w:cs="IRNazanin"/>
          <w:lang w:bidi="fa-IR"/>
          <w:color w:val="111111"/>
          <w:sz w:val="28"/>
          <w:szCs w:val="28"/>
          <w:rtl/>
        </w:rPr>
        <w:t xml:space="preserve">دعائم الاسلام: امام باقر علیه السلام فرمود: مردم پیشتر شتر وگاو و گوسفند را تقلید می‌کردند و جدیداً تقلید گاو و گوسفند را رها کرده‌اند و فرمود: با تسمه یا نخ، تقلید می‌کنند و در قلاده شترنعلی کهنه آویزان می‌کنند که در آن نماز خوانده‌اند، و زمانی که از پیش صاحبش گم شد، آن را از نعلش بشناسد و اگر گمشده یافت شد، شناخته شود که آن برای قربانی است.</w:t>
      </w:r>
      <w:r>
        <w:rPr>
          <w:rStyle w:val="FootnoteReference"/>
        </w:rPr>
        <w:footnoteReference w:id="1170"/>
      </w:r>
    </w:p>
    <w:p>
      <w:pPr>
        <w:pStyle w:val="Heading5"/>
      </w:pPr>
      <w:bookmarkStart w:id="1520" w:name="_Toc1157"/>
      <w:r>
        <w:t>روایت 22</w:t>
      </w:r>
      <w:bookmarkEnd w:id="1520"/>
    </w:p>
    <w:p>
      <w:pPr>
        <w:pStyle w:val="BookText"/>
      </w:pPr>
      <w:r>
        <w:rPr>
          <w:rFonts w:ascii="IRNazanin" w:hAnsi="IRNazanin" w:eastAsia="IRNazanin" w:cs="IRNazanin"/>
          <w:lang w:bidi="fa-IR"/>
          <w:color w:val="111111"/>
          <w:sz w:val="28"/>
          <w:szCs w:val="28"/>
          <w:rtl/>
        </w:rPr>
        <w:t xml:space="preserve">دعائم الاسلام: از امام صادق علیه السلام سؤال کردند: کسی که شتری همراه آورده، چگونه آن را نحر کند؟ امام در پاسخ فرمود: زمانی که از مکانی که در آن احرام کرده بازگشت، آن را اشعار کند ودر قسمت راست کوهان وی آهنی را فرو کند تا این که خون قربانی جاری شود و آن را تقلید و تجلیل - پوشاندن جُل - کند و همراه ببرد؛ زمانی که به بیداء رسید، اگر از مسجد شجره احرام بست، لبیک بگوید.</w:t>
      </w:r>
      <w:r>
        <w:rPr>
          <w:rStyle w:val="FootnoteReference"/>
        </w:rPr>
        <w:footnoteReference w:id="1171"/>
      </w:r>
    </w:p>
    <w:p>
      <w:pPr>
        <w:pStyle w:val="Heading5"/>
      </w:pPr>
      <w:bookmarkStart w:id="1521" w:name="_Toc1158"/>
      <w:r>
        <w:t>روایت 23</w:t>
      </w:r>
      <w:bookmarkEnd w:id="1521"/>
    </w:p>
    <w:p>
      <w:pPr>
        <w:pStyle w:val="BookText"/>
      </w:pPr>
      <w:r>
        <w:rPr>
          <w:rFonts w:ascii="IRNazanin" w:hAnsi="IRNazanin" w:eastAsia="IRNazanin" w:cs="IRNazanin"/>
          <w:lang w:bidi="fa-IR"/>
          <w:color w:val="111111"/>
          <w:sz w:val="28"/>
          <w:szCs w:val="28"/>
          <w:rtl/>
        </w:rPr>
        <w:t xml:space="preserve">دعائم الاسلام: امام علی علیه السلام شتر خود را جُل می پوشاند و جل آن را صدقه می داد.</w:t>
      </w:r>
      <w:r>
        <w:rPr>
          <w:rStyle w:val="FootnoteReference"/>
        </w:rPr>
        <w:footnoteReference w:id="1172"/>
      </w:r>
    </w:p>
    <w:p>
      <w:pPr>
        <w:pStyle w:val="Heading5"/>
      </w:pPr>
      <w:bookmarkStart w:id="1522" w:name="_Toc1159"/>
      <w:r>
        <w:t>روایت 24</w:t>
      </w:r>
      <w:bookmarkEnd w:id="1522"/>
    </w:p>
    <w:p>
      <w:pPr>
        <w:pStyle w:val="BookText"/>
      </w:pPr>
      <w:r>
        <w:rPr>
          <w:rFonts w:ascii="Amiri" w:hAnsi="Amiri" w:eastAsia="Amiri" w:cs="Amiri"/>
          <w:lang w:bidi="ar-SA"/>
          <w:color w:val="111111"/>
          <w:sz w:val="28"/>
          <w:szCs w:val="28"/>
          <w:rtl/>
        </w:rPr>
        <w:t xml:space="preserve">دعائم الاسلام: امام صادق علیه السلام در خصوص این سخن باری تعالی «ذلِکَ وَ مَنْ یُعَظِّمْ شَعائِرَ اللَّهِ فَإِنَّها مِنْ تَقْوَی الْقُلُوبِ لَکُمْ فِیها مَنافِعُ إِلی أَجَلٍ مُسَمًّی ثُمَّ مَحِلُّها إِلَی الْبَیْتِ الْعَتِیق»</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{این است فرائض خدا و هرکس شعائر خدا را بزرگ دارد، در حقیقت آن حاکی از پاکی دلهاست. برای شما در آن ها سودهای معینی است. سپس جایگاه قربانی کردن آن ها و در خانه کهن کعبه است.} فرمود: همان قربانی است که آن را بزرگ می‌دارد. اگر به سوار شدن بر پشت آن نیاز یابد، سوار بر آن شود، بدون آنکه با حیوان به خشونت رفتار کند؛ و اگر شیر داشته باشد، شیر آن را به آرامی بدوشد و آن را زخمی نکند.</w:t>
      </w:r>
      <w:r>
        <w:rPr>
          <w:rStyle w:val="FootnoteReference"/>
        </w:rPr>
        <w:footnoteReference w:id="1174"/>
      </w:r>
    </w:p>
    <w:p>
      <w:pPr>
        <w:pStyle w:val="Heading5"/>
      </w:pPr>
      <w:bookmarkStart w:id="1523" w:name="_Toc1160"/>
      <w:r>
        <w:t>روایت 25</w:t>
      </w:r>
      <w:bookmarkEnd w:id="1523"/>
    </w:p>
    <w:p>
      <w:pPr>
        <w:pStyle w:val="BookText"/>
      </w:pPr>
      <w:r>
        <w:rPr>
          <w:rFonts w:ascii="IRNazanin" w:hAnsi="IRNazanin" w:eastAsia="IRNazanin" w:cs="IRNazanin"/>
          <w:lang w:bidi="fa-IR"/>
          <w:color w:val="111111"/>
          <w:sz w:val="28"/>
          <w:szCs w:val="28"/>
          <w:rtl/>
        </w:rPr>
        <w:t xml:space="preserve">دعائم الاسلام: امام صادق علیه السلام درباره این که قربانی در قربانگاه هلاک شود یا این که شکسته شود فرمود: آن چه نذر یا کفاره بوده، فدا کردن آن بر شخص مضمون است و اگر مستحبی بوده، چیزی بر وی نیست؛ و اگر مضمون باشد، زمانی که آن را ذبح کرد چیزی از گوشت آن را نخورد بلکه همه آن را صدقه دهد؛ اما در صورتی که مستحب باشد، از گوشت آن بخورد و اطعام کند و صدقه دهد.</w:t>
      </w:r>
      <w:r>
        <w:rPr>
          <w:rStyle w:val="FootnoteReference"/>
        </w:rPr>
        <w:footnoteReference w:id="1175"/>
      </w:r>
    </w:p>
    <w:p>
      <w:pPr>
        <w:pStyle w:val="Heading5"/>
      </w:pPr>
      <w:bookmarkStart w:id="1524" w:name="_Toc1161"/>
      <w:r>
        <w:t>روایت 26</w:t>
      </w:r>
      <w:bookmarkEnd w:id="1524"/>
    </w:p>
    <w:p>
      <w:pPr>
        <w:pStyle w:val="BookText"/>
      </w:pPr>
      <w:r>
        <w:rPr>
          <w:rFonts w:ascii="IRNazanin" w:hAnsi="IRNazanin" w:eastAsia="IRNazanin" w:cs="IRNazanin"/>
          <w:lang w:bidi="fa-IR"/>
          <w:color w:val="111111"/>
          <w:sz w:val="28"/>
          <w:szCs w:val="28"/>
          <w:rtl/>
        </w:rPr>
        <w:t xml:space="preserve">دعائم الاسلام: امام صادق علیه السلام از پدرش نقل کرد که فرمود: رسول خدا صلی الله علیه و آله زمانی که به بیداء رسید لبیک گفت و صدای خویش را بالا برد و فرمود: لبیک! ای خدا لبیک! لبیک لبیک! تو شریکی نداری لبیک! لبیک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1" w:name="pg13553_133985"/>
    <w:bookmarkEnd w:id="131"/>
    <w:p>
      <w:pPr>
        <w:pStyle w:val="BookText"/>
      </w:pPr>
      <w:r>
        <w:rPr>
          <w:rFonts w:ascii="Amiri" w:hAnsi="Amiri" w:eastAsia="Amiri" w:cs="Amiri"/>
          <w:lang w:bidi="ar-SA"/>
          <w:color w:val="111111"/>
          <w:sz w:val="28"/>
          <w:szCs w:val="28"/>
          <w:rtl/>
        </w:rPr>
        <w:t xml:space="preserve">الْحَمْدَ وَ النِّعْمَةَ لَكَ وَ الْمُلْكَ لَا شَرِيكَ لَكَ لَمْ يَزِدْ عَلَي هَذَا</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Heading5"/>
      </w:pPr>
      <w:bookmarkStart w:id="1525" w:name="_Toc1162"/>
      <w:r>
        <w:t>«27»</w:t>
      </w:r>
      <w:bookmarkEnd w:id="1525"/>
    </w:p>
    <w:p>
      <w:pPr>
        <w:pStyle w:val="BookText"/>
      </w:pPr>
      <w:r>
        <w:rPr>
          <w:rFonts w:ascii="Amiri" w:hAnsi="Amiri" w:eastAsia="Amiri" w:cs="Amiri"/>
          <w:lang w:bidi="ar-SA"/>
          <w:color w:val="111111"/>
          <w:sz w:val="28"/>
          <w:szCs w:val="28"/>
          <w:rtl/>
        </w:rPr>
        <w:t xml:space="preserve">وَ قَدْ رُوِّينَا عَنْ أَهْلِ الْبَيْتِ عليهم السلام: أَنَّهُمْ زَادُوا عَلَي هَذَا فَقَالَ بَعْضُهُمْ بَعْدَ ذَلِكَ لَبَّيْكَ ذَا الْمَعَارِجِ لَبَّيْكَ دَاعِياً إِلَي دَارِ السَّلَامِ لَبَّيْكَ غَفَّارَ الذُّنُوبِ لَبَّيْكَ مَرْهُوباً وَ مَرْغُوباً إِلَيْكَ لَبَّيْكَ ذَا الْجَلَالِ وَ الْإِكْرَامِ لَبَّيْكَ إِلَهَ الْخَلْقِ لَبَّيْكَ كَاشِفَ الْكَرْبِ‌</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 هذا من الكلام كثير و لكن لا بد من الأربع و هي السنة و من زاد من ذكر الله و عظم الله و لباه بما قدر عليه و ذكره بما هو أهله فذلك فضل و بر و خير</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Heading5"/>
      </w:pPr>
      <w:bookmarkStart w:id="1526" w:name="_Toc1163"/>
      <w:r>
        <w:t>«28»</w:t>
      </w:r>
      <w:bookmarkEnd w:id="1526"/>
    </w:p>
    <w:p>
      <w:pPr>
        <w:pStyle w:val="BookText"/>
      </w:pPr>
      <w:r>
        <w:rPr>
          <w:rFonts w:ascii="Amiri" w:hAnsi="Amiri" w:eastAsia="Amiri" w:cs="Amiri"/>
          <w:lang w:bidi="ar-SA"/>
          <w:color w:val="111111"/>
          <w:sz w:val="28"/>
          <w:szCs w:val="28"/>
          <w:rtl/>
        </w:rPr>
        <w:t xml:space="preserve">وَ عَنْ جَعْفَرِ بْنِ مُحَمَّدٍ صَلَوَاتُ اللَّهِ عَلَيْهِمَا أَنَّهُ قَالَ: وَ أَكْثِرُوا مِنَ التَّلْبِيَةِ فِي دُبُرِ كُلِّ صَلَاةٍ مَكْتُوبَةٍ أَوْ نَافِلَةٍ وَ حِينَ يَنْهَضُ بِكَ بَعِيرُكَ وَ إِذَا عَلَوْتَ شَرَفاً وَ إِذَا هَبَطْتَ وَادِياً أَوْ لَقِيتَ رَاكِباً أَوِ اسْتَيْقَظْتَ مِنْ نَوْمِكَ وَ بِالْأَسْحَارِ عَلَي طُهْرٍ كُنْتَ أَوْ عَلَي غَيْرِ طُهْرٍ مِنْ بَعْدِ أَنْ تُحْرِمَ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Heading3"/>
      </w:pPr>
      <w:bookmarkStart w:id="1527" w:name="_Toc1164"/>
      <w:r>
        <w:t>باب 25 ما يجوز الإحرام فيه من الثياب و ما لا يجوز و ما يجوز للمحرم لبسه من الثياب و ما لا يجوز</w:t>
      </w:r>
      <w:bookmarkEnd w:id="1527"/>
    </w:p>
    <w:p>
      <w:pPr>
        <w:pStyle w:val="Heading4"/>
      </w:pPr>
      <w:bookmarkStart w:id="1528" w:name="_Toc1165"/>
      <w:r>
        <w:t>الأخبار</w:t>
      </w:r>
      <w:bookmarkEnd w:id="1528"/>
    </w:p>
    <w:p>
      <w:pPr>
        <w:pStyle w:val="Heading5"/>
      </w:pPr>
      <w:bookmarkStart w:id="1529" w:name="_Toc1166"/>
      <w:r>
        <w:t>«1»</w:t>
      </w:r>
      <w:bookmarkEnd w:id="1529"/>
    </w:p>
    <w:p>
      <w:pPr>
        <w:pStyle w:val="BookText"/>
      </w:pPr>
      <w:r>
        <w:rPr>
          <w:rFonts w:ascii="Amiri" w:hAnsi="Amiri" w:eastAsia="Amiri" w:cs="Amiri"/>
          <w:lang w:bidi="ar-SA"/>
          <w:color w:val="111111"/>
          <w:sz w:val="28"/>
          <w:szCs w:val="28"/>
          <w:rtl/>
        </w:rPr>
        <w:t xml:space="preserve">يج، [الخرائج و الجرائح] رَوَي مُحَمَّدُ بْنُ عِيسَي عَنِ الْحَسَنِ بْنِ عَلِيِّ بْنِ يَحْيَي قَالَ: زَوَّدَتْنِي جَارِيَةٌ لِي ثَوْبَيْنِ مُلْحَمَيْنِ‌</w:t>
      </w:r>
      <w:r>
        <w:rPr>
          <w:rStyle w:val="FootnoteReference"/>
        </w:rPr>
        <w:footnoteReference w:id="1180"/>
      </w:r>
      <w:r>
        <w:rPr>
          <w:rFonts w:ascii="Amiri" w:hAnsi="Amiri" w:eastAsia="Amiri" w:cs="Amiri"/>
          <w:lang w:bidi="ar-SA"/>
          <w:color w:val="111111"/>
          <w:sz w:val="28"/>
          <w:szCs w:val="28"/>
          <w:rtl/>
        </w:rPr>
        <w:t xml:space="preserve">وَ سَأَلَتْنِي أَنْ أُحْرِمَ فِيهِمَا فَأَمَرْتُ الْغُلَامَ فَوَضَعَهَا فِي الْعَيْبَةِ فَلَمَّا انْتَهَيْتُ إِلَي الْوَقْتِ الَّذِي يَنْبَغِي أَنْ أُحْرِمَ فِيهِ دَعَوْتُ بِالثَّوْبَيْنِ لِأَلْبَسَهُمَا ثُمَّ اخْتَلَجَ فِي صَدْرِي فَقُلْتُ مَا أَظُنُّهُ يَنْبَغِي لِي أَنْ أَلْبَسَ مُلْحَماً وَ أَنَا مُحْرِمٌ فَتَرَكْتُهُمَا وَ لَبِسْتُ غَيْرَهُمَا فَلَمَّا صِرْتُ بِمَكَّةَ كَتَبْتُ كِتَاباً إِلَي أَبِي الْحَسَنِ عليه السلام وَ بَعَثْتُ إِلَيْهِ</w:t>
      </w:r>
    </w:p>
    <w:p>
      <w:pPr>
        <w:pStyle w:val="BookText"/>
      </w:pPr>
      <w:r>
        <w:rPr>
          <w:rFonts w:ascii="IRNazanin" w:hAnsi="IRNazanin" w:eastAsia="IRNazanin" w:cs="IRNazanin"/>
          <w:lang w:bidi="fa-IR"/>
          <w:color w:val="111111"/>
          <w:sz w:val="28"/>
          <w:szCs w:val="28"/>
          <w:rtl/>
        </w:rPr>
        <w:t xml:space="preserve">حمد و نعمت وفرمانروایی از آن توست؛ تو شریکی نداری؛ و بیش از این چیزی نگفت.</w:t>
      </w:r>
      <w:r>
        <w:rPr>
          <w:rStyle w:val="FootnoteReference"/>
        </w:rPr>
        <w:footnoteReference w:id="1181"/>
      </w:r>
    </w:p>
    <w:p>
      <w:pPr>
        <w:pStyle w:val="Heading5"/>
      </w:pPr>
      <w:bookmarkStart w:id="1530" w:name="_Toc1167"/>
      <w:r>
        <w:t>روایت 27</w:t>
      </w:r>
      <w:bookmarkEnd w:id="1530"/>
    </w:p>
    <w:p>
      <w:pPr>
        <w:pStyle w:val="BookText"/>
      </w:pPr>
      <w:r>
        <w:rPr>
          <w:rFonts w:ascii="IRNazanin" w:hAnsi="IRNazanin" w:eastAsia="IRNazanin" w:cs="IRNazanin"/>
          <w:lang w:bidi="fa-IR"/>
          <w:color w:val="111111"/>
          <w:sz w:val="28"/>
          <w:szCs w:val="28"/>
          <w:rtl/>
        </w:rPr>
        <w:t xml:space="preserve">دعائم الاسلام: اما برخی از اهل بیت نقل کرده‌اند که رسول خدا صلی الله علیه و آله پس از گفتن لبیک افزودند: لبیک ای صاحب والایی ها، لبیک ای فرا خواننده به خانه امن، ای آمرزنده گناهان لبیک! لبیک. از تو بیم دارند و به تو مشتاقند، لبیک ای صاحب جلال و شکوه و احسان، لبیک ای خدای آفریدگان. لبیک ای از بین برنده گرفتاری ها.</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چنین ذکرهایی در این باره بسیار زیاد است اما ذکر چهار تلبیه اول که سیره پیامبر به حساب می آید واجب است. البته هر کس که به ذکر خداوند بیفزاید و خداوند را بزرگ دارد و تا آنجا که در توان دارد لبیک گوید و او را آن چنان که شایسته آن است ذکر کند، این امر فضیلت، نیکی و خیر است.</w:t>
      </w:r>
      <w:r>
        <w:rPr>
          <w:rStyle w:val="FootnoteReference"/>
        </w:rPr>
        <w:footnoteReference w:id="1183"/>
      </w:r>
    </w:p>
    <w:p>
      <w:pPr>
        <w:pStyle w:val="Heading5"/>
      </w:pPr>
      <w:bookmarkStart w:id="1531" w:name="_Toc1168"/>
      <w:r>
        <w:t>روایت 28</w:t>
      </w:r>
      <w:bookmarkEnd w:id="1531"/>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بعد از آنکه محرم شدی، در پایان هر نماز واجب و مستحب خود، زمانی که مرکبت بر می خیزد، هنگام بالا رفتن از تپه و بلندی و زمانی که در دشتی سرازیر شدی یا با سواره ای برخورد کردی، در سحرگاهان و هنگامی که از خواب بر می خیزی، چه وضو داشتی یا نه، بسیار لبیک گوی</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3"/>
      </w:pPr>
      <w:bookmarkStart w:id="1532" w:name="_Toc1169"/>
      <w:r>
        <w:t>باب بیست و پنجم : لباس هایی که احرام در آن جایز است و آنچه جایز نیست و لباس هایی که پوشیدن آن برای محرم جایز است و آنچه جایز نیست</w:t>
      </w:r>
      <w:bookmarkEnd w:id="1532"/>
    </w:p>
    <w:p>
      <w:pPr>
        <w:pStyle w:val="Heading4"/>
      </w:pPr>
      <w:bookmarkStart w:id="1533" w:name="_Toc1170"/>
      <w:r>
        <w:t>روایات</w:t>
      </w:r>
      <w:bookmarkEnd w:id="1533"/>
    </w:p>
    <w:p>
      <w:pPr>
        <w:pStyle w:val="Heading5"/>
      </w:pPr>
      <w:bookmarkStart w:id="1534" w:name="_Toc1171"/>
      <w:r>
        <w:t>روایت 1</w:t>
      </w:r>
      <w:bookmarkEnd w:id="1534"/>
    </w:p>
    <w:p>
      <w:pPr>
        <w:pStyle w:val="BookText"/>
      </w:pPr>
      <w:r>
        <w:rPr>
          <w:rFonts w:ascii="IRNazanin" w:hAnsi="IRNazanin" w:eastAsia="IRNazanin" w:cs="IRNazanin"/>
          <w:lang w:bidi="fa-IR"/>
          <w:color w:val="111111"/>
          <w:sz w:val="28"/>
          <w:szCs w:val="28"/>
          <w:rtl/>
        </w:rPr>
        <w:t xml:space="preserve">الخرائج: حسن بن علی بن یحیی نقل کرده است: کنیزم برایم دو لباس بافته شده آماده ساخت و از من خواست که زمان احرام آن را بپوشم. به برده خود دستور دادم آن‌ها را در جامه دان قرار دهد. زمانی که به میقاتی رسیدم که می بایست در آن محرم شوم، آن دو لباس را خواستم تا بر تن کنم اما به یکباره در فکر فرو رفتم و گفتم: گمان نمی‌کنم که سزاوار باشد زمان احرام لباس ابریشمی بر تن کنم. از این رو پوشیدن آن دو لباس را رها کردم و زمانی که به مکه رسیدم نامه ای به اباالحسن علیه السلام نوشتم و برخی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2" w:name="pg13553_133986"/>
    <w:bookmarkEnd w:id="132"/>
    <w:p>
      <w:pPr>
        <w:pStyle w:val="BookText"/>
      </w:pPr>
      <w:r>
        <w:rPr>
          <w:rFonts w:ascii="Amiri" w:hAnsi="Amiri" w:eastAsia="Amiri" w:cs="Amiri"/>
          <w:lang w:bidi="ar-SA"/>
          <w:color w:val="111111"/>
          <w:sz w:val="28"/>
          <w:szCs w:val="28"/>
          <w:rtl/>
        </w:rPr>
        <w:t xml:space="preserve">بِأَشْيَاءَ كَانَتْ عِنْدِي وَ نَسِيتُ أَنْ أَكْتُبَ إِلَيْهِ أَسْأَلُهُ عَنِ الْمُحْرِمِ هَلْ يَجُوزُ لَهُ لُبْسُ الْمُلْحَمِ فَلَمْ أَلْبَثْ أَنْ جَاءَ الْجَوَابُ بِكُلِّ مَا سَأَلْتُهُ عَنْهُ فِي أَسْفَلِ الْكِتَابِ لَا بَأْسَ بِالْمُلْحَمِ أَنْ يَلْبَسَهُ الْمُحْرِمُ‌</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Heading5"/>
      </w:pPr>
      <w:bookmarkStart w:id="1535" w:name="_Toc1172"/>
      <w:r>
        <w:t>«2»</w:t>
      </w:r>
      <w:bookmarkEnd w:id="1535"/>
    </w:p>
    <w:p>
      <w:pPr>
        <w:pStyle w:val="BookText"/>
      </w:pPr>
      <w:r>
        <w:rPr>
          <w:rFonts w:ascii="Amiri" w:hAnsi="Amiri" w:eastAsia="Amiri" w:cs="Amiri"/>
          <w:lang w:bidi="ar-SA"/>
          <w:color w:val="111111"/>
          <w:sz w:val="28"/>
          <w:szCs w:val="28"/>
          <w:rtl/>
        </w:rPr>
        <w:t xml:space="preserve">سر، [السرائر] الْبَزَنْطِيُّ عَنْ جَمِيلٍ عَنْ أَبِي عَبْدِ اللَّهِ عليه السلام قَالَ: مَنِ اضْطُرَّ إِلَي ثَوْبٍ وَ هُوَ مُحْرِمٌ وَ لَيْسَ مَعَهُ إِلَّا قَبَاءٌ فَلْيَنْكُسْهُ وَ لْيَجْعَلْ أَعْلَاهُ أَسْفَلَهُ وَ يَلْبَسُهُ وَ سَأَلْتُهُ عَنِ الْمَرْأَةِ تَلْبَسُ الْحَرِيرَ قَالَ لَا</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Heading5"/>
      </w:pPr>
      <w:bookmarkStart w:id="1536" w:name="_Toc1173"/>
      <w:r>
        <w:t>«3»</w:t>
      </w:r>
      <w:bookmarkEnd w:id="1536"/>
    </w:p>
    <w:p>
      <w:pPr>
        <w:pStyle w:val="BookText"/>
      </w:pPr>
      <w:r>
        <w:rPr>
          <w:rFonts w:ascii="Amiri" w:hAnsi="Amiri" w:eastAsia="Amiri" w:cs="Amiri"/>
          <w:lang w:bidi="ar-SA"/>
          <w:color w:val="111111"/>
          <w:sz w:val="28"/>
          <w:szCs w:val="28"/>
          <w:rtl/>
        </w:rPr>
        <w:t xml:space="preserve">شي، [تفسير العياشي] عَنْ عُبَيْدِ اللَّهِ بْنِ عَلِيٍّ الْحَلَبِيِّ عَنْ أَبِي جَعْفَرٍ وَ أَبِي عَبْدِ اللَّهِ عليهما السلام قَالا: حَجَّ عُمَرُ أَوَّلَ سَنَةٍ حَجَّ وَ هُوَ خَلِيفَةٌ فَحَجَّ تِلْكَ السَّنَةَ الْمُهَاجِرُونَ وَ الْأَنْصَارُ وَ كَانَ عَلِيٌّ عليه السلام قَدْ حَجَّ تِلْكَ السَّنَةَ بِالْحَسَنِ وَ الْحُسَيْنِ عليهما السلام وَ بِعَبْدِ اللَّهِ بْنِ جَعْفَرٍ قَالَ فَلَمَّا أَحْرَمَ عَبْدُ اللَّهِ لَبِسَ إِزَاراً وَ رِدَاءً مُمَشَّقَيْنِ مَصْبُوغَيْنِ بِطِينِ الْمِشْقِ ثُمَّ أَتَي فَنَظَرَ إِلَيْهِ عُمَرُ وَ هُوَ يُلَبِّي وَ عَلَيْهِ الْإِزَارُ وَ الرِّدَاءُ وَ هُوَ يَسِيرُ إِلَي جَنْبِ عَلِيٍّ عليه السلام فَقَالَ عُمَرُ مِنْ خَلْفِهِمْ مَا هَذِهِ الْبِدْعَةُ الَّتِي فِي الْحَرَمِ فَالْتَفَتَ إِلَيْهِ عَلِيٌّ عليه السلام فَقَالَ يَا عُمَرُ لَا يَنْبَغِي لِأَحَدٍ أَنْ يُعَلِّمَنَا السُّنَّةَ فَقَالَ عُمَرُ صَدَقْتَ يَا أَبَا الْحَسَنِ لَا وَ اللَّهِ مَا عَلِمْتُ أَنَّكُمْ هُمْ‌</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Heading5"/>
      </w:pPr>
      <w:bookmarkStart w:id="1537" w:name="_Toc1174"/>
      <w:r>
        <w:t>«4»</w:t>
      </w:r>
      <w:bookmarkEnd w:id="1537"/>
    </w:p>
    <w:p>
      <w:pPr>
        <w:pStyle w:val="BookText"/>
      </w:pPr>
      <w:r>
        <w:rPr>
          <w:rFonts w:ascii="Amiri" w:hAnsi="Amiri" w:eastAsia="Amiri" w:cs="Amiri"/>
          <w:lang w:bidi="ar-SA"/>
          <w:color w:val="111111"/>
          <w:sz w:val="28"/>
          <w:szCs w:val="28"/>
          <w:rtl/>
        </w:rPr>
        <w:t xml:space="preserve">كشف، [كشف الغمة] مِنْ دَلَائِلِ الْحِمْيَرِيِّ عَنْ جَعْفَرِ بْنِ مُحَمَّدِ بْنِ يُونُسَ قَالَ: كَتَبَ رَجُلٌ إِلَي الرِّضَا عليه السلام يَسْأَلُهُ مَسَائِلَ وَ أَرَادَ أَنْ يَسْأَلَهُ عَنِ الثَّوْبِ الْمُلْحَمِ يَلْبَسُهُ الْمُحْرِمُ وَ عَنْ سِلَاحِ رَسُولِ اللَّهِ صلي الله عليه و آله فَنَسِيَ ذَلِكَ وَ تَلَهَّفَ عَلَيْهِ فَجَاءَ جَوَابُ الْمَسَائِلِ وَ فِيهِ لَا بَأْسَ بِالْإِحْرَامِ بِالثَّوْبِ الْمُلْحَمِ وَ اعْلَمْ أَنَّ سِلَاحَ رَسُولِ اللَّهِ صلي الله عليه و آله فِينَا بِمَنْزِلَةِ التَّابُوتِ فِي بَنِي إِسْرَائِيلَ يَدُورُ مَعَ كُلِّ عَالِمٍ حَيْثُ دَارَ</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چیزهایی که همراه داشتم برایش فرستادم، اما فراموش کردم که از ایشان در این باره سؤال کنم که آیا جایز است محرم لباس ابریشم پوشد. زیاد انتظار من به درازا نینجامید تا این که جواب نامه‌ام و آنچه که در آن پرسیده بودم به دستم رسید. در پایین نامه نوشته بود: ایرادی ندارد که محرم لباس بافته شده بر تن کند.</w:t>
      </w:r>
    </w:p>
    <w:p>
      <w:pPr>
        <w:pStyle w:val="Heading5"/>
      </w:pPr>
      <w:bookmarkStart w:id="1538" w:name="_Toc1175"/>
      <w:r>
        <w:t>روایت 2</w:t>
      </w:r>
      <w:bookmarkEnd w:id="1538"/>
    </w:p>
    <w:p>
      <w:pPr>
        <w:pStyle w:val="BookText"/>
      </w:pPr>
      <w:r>
        <w:rPr>
          <w:rFonts w:ascii="IRNazanin" w:hAnsi="IRNazanin" w:eastAsia="IRNazanin" w:cs="IRNazanin"/>
          <w:lang w:bidi="fa-IR"/>
          <w:color w:val="111111"/>
          <w:sz w:val="28"/>
          <w:szCs w:val="28"/>
          <w:rtl/>
        </w:rPr>
        <w:t xml:space="preserve">السرائر: جمیل نقل کرده است که امام صادق علیه السلام فرمود: کسی که محرم است و مجبور است لباس بپوشد، اما فقط یک قبا جهت پوشیدن به همراه داشته باشد، باید آن را وارونه کند، به گونه ای که قسمت بالای آن را پایین آورد و سپس بر تن کند. از امام درباره زن سؤال کردم که آیا می تواند لباس حریر بر تن کند؟ امام فرمود: خیر.</w:t>
      </w:r>
      <w:r>
        <w:rPr>
          <w:rStyle w:val="FootnoteReference"/>
        </w:rPr>
        <w:footnoteReference w:id="1189"/>
      </w:r>
    </w:p>
    <w:p>
      <w:pPr>
        <w:pStyle w:val="Heading5"/>
      </w:pPr>
      <w:bookmarkStart w:id="1539" w:name="_Toc1176"/>
      <w:r>
        <w:t>روایت 3</w:t>
      </w:r>
      <w:bookmarkEnd w:id="1539"/>
    </w:p>
    <w:p>
      <w:pPr>
        <w:pStyle w:val="BookText"/>
      </w:pPr>
      <w:r>
        <w:rPr>
          <w:rFonts w:ascii="IRNazanin" w:hAnsi="IRNazanin" w:eastAsia="IRNazanin" w:cs="IRNazanin"/>
          <w:lang w:bidi="fa-IR"/>
          <w:color w:val="111111"/>
          <w:sz w:val="28"/>
          <w:szCs w:val="28"/>
          <w:rtl/>
        </w:rPr>
        <w:t xml:space="preserve">تفسیر العیاشی: امام باقر و امام صادق علیهما السلام فرمودند: عمر در اولین سالی که خلیفه بود به حج رفت و در آن سال مهاجرین و انصار نیز به سفر حج رفتند. امام علی علیه السلام نیز در آن سال همراه با حسن و حسین علیهما السلام و عبدالله بن جعفر حج گزاردند. زمانی که عبدالله محرم شد، لُنگ و ردایی قرمز رنگ که با گِل سرخ اُخرا رنگ شده بود برتن کرد. سپس به راه افتاد و عمر در حالی که لبیک می گفت و برتن وی لنگ و لباسی بود و در کنار امام علی علیه السلام راه می رفت، به وی نگاه کرد. در این هنگام عمر از پشت سر آنان گفت: این بدعت در حرم چیست؟ امام علی علیه السلام به وی نگاه کرد و گفت: ای عمر! بر کسی شایسته نیست که سنت و سیره پیامبر را به ما یاد دهد. عمر گفت: راست گفتی ای اباالحسن، به خدا قسم نمی‌دانستم که شما با آن ها هستید!</w:t>
      </w:r>
      <w:r>
        <w:rPr>
          <w:rStyle w:val="FootnoteReference"/>
        </w:rPr>
        <w:footnoteReference w:id="1190"/>
      </w:r>
    </w:p>
    <w:p>
      <w:pPr>
        <w:pStyle w:val="Heading5"/>
      </w:pPr>
      <w:bookmarkStart w:id="1540" w:name="_Toc1177"/>
      <w:r>
        <w:t>روایت 4</w:t>
      </w:r>
      <w:bookmarkEnd w:id="1540"/>
    </w:p>
    <w:p>
      <w:pPr>
        <w:pStyle w:val="BookText"/>
      </w:pPr>
      <w:r>
        <w:rPr>
          <w:rFonts w:ascii="IRNazanin" w:hAnsi="IRNazanin" w:eastAsia="IRNazanin" w:cs="IRNazanin"/>
          <w:lang w:bidi="fa-IR"/>
          <w:color w:val="111111"/>
          <w:sz w:val="28"/>
          <w:szCs w:val="28"/>
          <w:rtl/>
        </w:rPr>
        <w:t xml:space="preserve">کشف الغمة: مردی به امام رضا علیه السلام نامه‌ای نوشت و در آن درباره برخی مسائل سؤال کرد. و خواست که درباره پوشیدن لباس ابریشمی برای محرم و سلاح رسول خدا سؤال کند، اما فراموش کرد و بدین خاطر حسرت خورد. در جواب نامه وی آمده بود: پوشیدن لباس ابریشمی برای محرم ایرادی ندارد، و بدان که سلاح رسول خدا میان ما به منزله تابوت در میان قوم بنی اسرائیل است که با هرعالمی به هرجا رود، همراه است.</w:t>
      </w:r>
      <w:r>
        <w:rPr>
          <w:rStyle w:val="FootnoteReference"/>
        </w:rPr>
        <w:footnoteReference w:id="1191"/>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3" w:name="pg13553_133987"/>
    <w:bookmarkEnd w:id="133"/>
    <w:p>
      <w:pPr>
        <w:pStyle w:val="Heading5"/>
      </w:pPr>
      <w:bookmarkStart w:id="1541" w:name="_Toc1178"/>
      <w:r>
        <w:t>«5»</w:t>
      </w:r>
      <w:bookmarkEnd w:id="1541"/>
    </w:p>
    <w:p>
      <w:pPr>
        <w:pStyle w:val="BookText"/>
      </w:pPr>
      <w:r>
        <w:rPr>
          <w:rFonts w:ascii="Amiri" w:hAnsi="Amiri" w:eastAsia="Amiri" w:cs="Amiri"/>
          <w:lang w:bidi="ar-SA"/>
          <w:color w:val="111111"/>
          <w:sz w:val="28"/>
          <w:szCs w:val="28"/>
          <w:rtl/>
        </w:rPr>
        <w:t xml:space="preserve">كش، [رجال الكشي] عَلِيُّ بْنُ مُحَمَّدٍ الْقُتَيْبِيُّ عَنْ أَبِي عَبْدِ اللَّهِ الشَّاذَانِيِّ قَالَ: سَأَلْتُ الرَّيَّانَ بْنَ الصَّلْتِ فَقُلْتُ أَنَا مُحْرِمٌ وَ رُبَّمَا احْتَلَمْتُ فَاغْتَسَلْتُ وَ لَيْسَ مَعِي الثِّيَابُ مَا أَسْتَدْفِئُ بِهِ إِلَّا الثِّيَابَ الْمُخَاطَةَ فَقَالَ لِي سَأَلْتَ هَذِهِ الْمَشِيخَةَ الَّذِينَ مَعَنَا فِي الْقَافِلَةِ عَنْ هَذِهِ الْمَسْأَلَةِ يَعْنِي أَبَا عَبْدِ اللَّهِ الْجُرْجَانِيَّ وَ يَحْيَي بْنَ حَمَّادٍ وَ غَيْرَهُمَا فَقُلْتُ بَلَي قَدْ سَأَلْتُ قَالَ فَمَا وَجَدْتَ عِنْدَهُمْ قُلْتُ لَا شَيْ‌ءَ قَالَ الرَّيَّانُ لِابْنِهِ مُحَمَّدٍ لَوْ شُغِلُوا بِطَلَبِ الْعِلْمِ كَانَ خَيْراً لَهُمْ مِنِ اشْتِغَالِهِمْ بِمَا لَا يَعْنِيهِمْ يَعْنِي مِنْ طَرِيقِ الْغُلُوِّ ثُمَّ قَالَ لِابْنِهِ قَدْ حَدَثَ بِهَذَا مَا حَدَثَ وَ هُمْ يُسَلِّمُونَهُ إِلَي الْقِيلِ وَ لَيْسَ عِنْدَهُمْ مَا يرشدونه [يَرْشُدُونَ بِهِ] إِلَي الْحَقِّ يَا بُنَيَّ إِذَا أَصَابَكَ مَا ذَكَرْتُ فَالْبَسْ ثِيَابَ إِحْرَامِكَ فَإِنْ لَمْ تَسْتَدْفِئْهُ فَغَيِّرْ ثِيَابَكَ الْمَخِيطَةَ وَ تَدَثَّرْ فَقُلْتُ كَيْفَ أُغَيِّرُ قَالَ أَلْقِ ثِيَابَكَ عَلَي نَفْسِكَ وَ اجْعَلْ جِلْبَابَهُ مِنْ نَاحِيَةِ ذَيْلِكَ وَ ذَيْلَهُ مِنْ نَاحِيَةِ وَجْهِكَ‌</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Heading5"/>
      </w:pPr>
      <w:bookmarkStart w:id="1542" w:name="_Toc1179"/>
      <w:r>
        <w:t>«6»</w:t>
      </w:r>
      <w:bookmarkEnd w:id="1542"/>
    </w:p>
    <w:p>
      <w:pPr>
        <w:pStyle w:val="BookText"/>
      </w:pPr>
      <w:r>
        <w:rPr>
          <w:rFonts w:ascii="Amiri" w:hAnsi="Amiri" w:eastAsia="Amiri" w:cs="Amiri"/>
          <w:lang w:bidi="ar-SA"/>
          <w:color w:val="111111"/>
          <w:sz w:val="28"/>
          <w:szCs w:val="28"/>
          <w:rtl/>
        </w:rPr>
        <w:t xml:space="preserve">ب، [قرب الإسناد] عَنْهُمَا عَنْ حَنَانٍ قَالَ: كُنْتُ جَالِساً عِنْدَ أَبِي عَبْدِ اللَّهِ عليه السلام إِذْ جَاءَهُ رَجُلٌ فَسَأَلَهُ أَ يُحْرِمُ الرَّجُلُ فِي ثَوْبٍ فِيهِ حَرِيرٌ قَالَ فَدَعَا بِثَوْبٍ قُرْقُبِيٍ‌</w:t>
      </w:r>
      <w:r>
        <w:rPr>
          <w:rStyle w:val="FootnoteReference"/>
        </w:rPr>
        <w:footnoteReference w:id="1193"/>
      </w:r>
      <w:r>
        <w:rPr>
          <w:rFonts w:ascii="Amiri" w:hAnsi="Amiri" w:eastAsia="Amiri" w:cs="Amiri"/>
          <w:lang w:bidi="ar-SA"/>
          <w:color w:val="111111"/>
          <w:sz w:val="28"/>
          <w:szCs w:val="28"/>
          <w:rtl/>
        </w:rPr>
        <w:t xml:space="preserve">فَقَالَ أَنَا أُحْرِمُ فِي هَذَا وَ فِيهِ حَرِيرٌ</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5"/>
      </w:pPr>
      <w:bookmarkStart w:id="1543" w:name="_Toc1180"/>
      <w:r>
        <w:t>«7»</w:t>
      </w:r>
      <w:bookmarkEnd w:id="1543"/>
    </w:p>
    <w:p>
      <w:pPr>
        <w:pStyle w:val="BookText"/>
      </w:pPr>
      <w:r>
        <w:rPr>
          <w:rFonts w:ascii="Amiri" w:hAnsi="Amiri" w:eastAsia="Amiri" w:cs="Amiri"/>
          <w:lang w:bidi="ar-SA"/>
          <w:color w:val="111111"/>
          <w:sz w:val="28"/>
          <w:szCs w:val="28"/>
          <w:rtl/>
        </w:rPr>
        <w:t xml:space="preserve">ل، [الخصال] الْقَطَّانُ عَنِ السَّكُونِيِّ عَنِ الْجَوْهَرِيِّ عَنِ ابْنِ عُمَارَةَ عَنْ أَبِيهِ عَنْ جَابِرٍ الْجُعْفِيِّ عَنْ أَبِي جَعْفَرٍ عليه السلام قَالَ: يَجُوزُ لِلْمَرْأَةِ لُبْسُ الدِّيبَاجِ وَ الْحَرِيرِ فِي غَيْرِ صَلَاةٍ وَ إِحْرَامٍ‌</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Heading5"/>
      </w:pPr>
      <w:bookmarkStart w:id="1544" w:name="_Toc1181"/>
      <w:r>
        <w:t>«8»</w:t>
      </w:r>
      <w:bookmarkEnd w:id="1544"/>
    </w:p>
    <w:p>
      <w:pPr>
        <w:pStyle w:val="BookText"/>
      </w:pPr>
      <w:r>
        <w:rPr>
          <w:rFonts w:ascii="Amiri" w:hAnsi="Amiri" w:eastAsia="Amiri" w:cs="Amiri"/>
          <w:lang w:bidi="ar-SA"/>
          <w:color w:val="111111"/>
          <w:sz w:val="28"/>
          <w:szCs w:val="28"/>
          <w:rtl/>
        </w:rPr>
        <w:t xml:space="preserve">ج، [الإحتجاج]: كَتَبَ الْحِمْيَرِيُّ إِلَي الْقَائِمِ عليه السلام يَسْأَلُهُ هَلْ يَجُوزُ لِلرَّجُلِ أَنْ يُحْرِمَ فِي كِسَاءِ خَزٍّ فَخَرَجَ الْجَوَابُ لَا بَأْسَ بِذَلِكَ وَ قَدْ فَعَلَهُ قَوْمٌ صَالِحُونَ‌</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Heading5"/>
      </w:pPr>
      <w:bookmarkStart w:id="1545" w:name="_Toc1182"/>
      <w:r>
        <w:t>«9»</w:t>
      </w:r>
      <w:bookmarkEnd w:id="1545"/>
    </w:p>
    <w:p>
      <w:pPr>
        <w:pStyle w:val="BookText"/>
      </w:pPr>
      <w:r>
        <w:rPr>
          <w:rFonts w:ascii="Amiri" w:hAnsi="Amiri" w:eastAsia="Amiri" w:cs="Amiri"/>
          <w:lang w:bidi="ar-SA"/>
          <w:color w:val="111111"/>
          <w:sz w:val="28"/>
          <w:szCs w:val="28"/>
          <w:rtl/>
        </w:rPr>
        <w:t xml:space="preserve">وَ سَأَلَهُ عَنِ الْمُحْرِمِ يَجُوزُ أَنْ يَشُدَّ الْمِئْزَرَ مِنْ خَلْفِهِ إِلَي عُنُقِهِ بِالطُّولِ وَ</w:t>
      </w:r>
    </w:p>
    <w:p>
      <w:pPr>
        <w:pStyle w:val="Heading5"/>
      </w:pPr>
      <w:bookmarkStart w:id="1546" w:name="_Toc1183"/>
      <w:r>
        <w:t>روایت 5</w:t>
      </w:r>
      <w:bookmarkEnd w:id="1546"/>
    </w:p>
    <w:p>
      <w:pPr>
        <w:pStyle w:val="BookText"/>
      </w:pPr>
      <w:r>
        <w:rPr>
          <w:rFonts w:ascii="IRNazanin" w:hAnsi="IRNazanin" w:eastAsia="IRNazanin" w:cs="IRNazanin"/>
          <w:lang w:bidi="fa-IR"/>
          <w:color w:val="111111"/>
          <w:sz w:val="28"/>
          <w:szCs w:val="28"/>
          <w:rtl/>
        </w:rPr>
        <w:t xml:space="preserve">رجال الکشی: عبدالله بن شاذانی نقل کرده است: از ریان بن صلت سؤال کردم و گفتم: من محرم هستم و چه بسا محتلم شوم، در حالی که لباسی برای گرم شدن، جز لباس دوخته شده، ندارم که بر تن کنم. به من گفت: از بزرگانی که همراه با ما در این قافله بودند، همچون اباعبدالله جرجانی و یحیی بن حماد در این باره سؤال کردی؟ گفتم: آری، سؤال کردم. گفت: نزد آنان چه یافتی؟ گفتم: هیچ چیز. ریان به فرزند خویش محمد گفت: اگر به کسب علم مشغول می شدند، برایشان بهتر بود از مشغول شدن به مسائلی که به آنان مربوط نیست - منظورش غلوّ بود -. سپس به فرزند خود گفت: این سؤال برای وی پیش آمده و آنان تنها او را به گفته های دیگران سپرده اند، و علمی نزد خودشان نیست تا به راه حق هدایتش کنند. فرزندم، اگر آن چه را که شنیدی برایت اتفاق افتاد، لباس احرامت را برتن کن و اگر با آن گرم نشدی، لباس دوخته ات را تغییر بده و آن را به دور خود بپیچ. گفتم: چطور آن را تغییر دهم؟ گفت: لباست را بر تنت انداز و قسمت بالای آن را پایین بدنت قرار ده و قسمت پایین آن را طرف صورتت بگذار.</w:t>
      </w:r>
      <w:r>
        <w:rPr>
          <w:rStyle w:val="FootnoteReference"/>
        </w:rPr>
        <w:footnoteReference w:id="1197"/>
      </w:r>
    </w:p>
    <w:p>
      <w:pPr>
        <w:pStyle w:val="Heading5"/>
      </w:pPr>
      <w:bookmarkStart w:id="1547" w:name="_Toc1184"/>
      <w:r>
        <w:t>روایت 6</w:t>
      </w:r>
      <w:bookmarkEnd w:id="1547"/>
    </w:p>
    <w:p>
      <w:pPr>
        <w:pStyle w:val="BookText"/>
      </w:pPr>
      <w:r>
        <w:rPr>
          <w:rFonts w:ascii="IRNazanin" w:hAnsi="IRNazanin" w:eastAsia="IRNazanin" w:cs="IRNazanin"/>
          <w:lang w:bidi="fa-IR"/>
          <w:color w:val="111111"/>
          <w:sz w:val="28"/>
          <w:szCs w:val="28"/>
          <w:rtl/>
        </w:rPr>
        <w:t xml:space="preserve">قرب الإسناد: حنان نقل کرده است که نزد امام صادق علیه السلام نشسته بودم. مردی به نزد وی آمد و سؤال کرد که آیا محرم می تواند لباسی که در آن ابریشم به کار رفته به تن کند؟ امام لباس قرقبی</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را درخواست کرد و فرمود: من در این لباس محرم می شوم و در آن ابریشم است.</w:t>
      </w:r>
      <w:r>
        <w:rPr>
          <w:rStyle w:val="FootnoteReference"/>
        </w:rPr>
        <w:footnoteReference w:id="1199"/>
      </w:r>
    </w:p>
    <w:p>
      <w:pPr>
        <w:pStyle w:val="Heading5"/>
      </w:pPr>
      <w:bookmarkStart w:id="1548" w:name="_Toc1185"/>
      <w:r>
        <w:t>روایت 7</w:t>
      </w:r>
      <w:bookmarkEnd w:id="1548"/>
    </w:p>
    <w:p>
      <w:pPr>
        <w:pStyle w:val="BookText"/>
      </w:pPr>
      <w:r>
        <w:rPr>
          <w:rFonts w:ascii="IRNazanin" w:hAnsi="IRNazanin" w:eastAsia="IRNazanin" w:cs="IRNazanin"/>
          <w:lang w:bidi="fa-IR"/>
          <w:color w:val="111111"/>
          <w:sz w:val="28"/>
          <w:szCs w:val="28"/>
          <w:rtl/>
        </w:rPr>
        <w:t xml:space="preserve">الخصال: امام باقر علیه السلام فرمود: برای زن جایز است که در غیر از زمان احرام و نماز، لباس دیبا و حریر برتن کند.</w:t>
      </w:r>
      <w:r>
        <w:rPr>
          <w:rStyle w:val="FootnoteReference"/>
        </w:rPr>
        <w:footnoteReference w:id="1200"/>
      </w:r>
    </w:p>
    <w:p>
      <w:pPr>
        <w:pStyle w:val="Heading5"/>
      </w:pPr>
      <w:bookmarkStart w:id="1549" w:name="_Toc1186"/>
      <w:r>
        <w:t>روایت 8</w:t>
      </w:r>
      <w:bookmarkEnd w:id="1549"/>
    </w:p>
    <w:p>
      <w:pPr>
        <w:pStyle w:val="BookText"/>
      </w:pPr>
      <w:r>
        <w:rPr>
          <w:rFonts w:ascii="IRNazanin" w:hAnsi="IRNazanin" w:eastAsia="IRNazanin" w:cs="IRNazanin"/>
          <w:lang w:bidi="fa-IR"/>
          <w:color w:val="111111"/>
          <w:sz w:val="28"/>
          <w:szCs w:val="28"/>
          <w:rtl/>
        </w:rPr>
        <w:t xml:space="preserve">الاحتجاج: حمیری در نامه ای که به امام قائم عجل الله تعالی فرجه الشریف نوشت سؤال کرد که آیا مرد مجاز است در لباس خز محرم شود؟ به این سؤال این گونه پاسخ داده شد: ایرادی ندارد و قومی صالح و نیک کردار نیز این عمل را انجام داده اند.</w:t>
      </w:r>
      <w:r>
        <w:rPr>
          <w:rStyle w:val="FootnoteReference"/>
        </w:rPr>
        <w:footnoteReference w:id="1201"/>
      </w:r>
    </w:p>
    <w:p>
      <w:pPr>
        <w:pStyle w:val="Heading5"/>
      </w:pPr>
      <w:bookmarkStart w:id="1550" w:name="_Toc1187"/>
      <w:r>
        <w:t>روایت 9</w:t>
      </w:r>
      <w:bookmarkEnd w:id="1550"/>
    </w:p>
    <w:p>
      <w:pPr>
        <w:pStyle w:val="BookText"/>
      </w:pPr>
      <w:r>
        <w:rPr>
          <w:rFonts w:ascii="IRNazanin" w:hAnsi="IRNazanin" w:eastAsia="IRNazanin" w:cs="IRNazanin"/>
          <w:lang w:bidi="fa-IR"/>
          <w:color w:val="111111"/>
          <w:sz w:val="28"/>
          <w:szCs w:val="28"/>
          <w:rtl/>
        </w:rPr>
        <w:t xml:space="preserve">از ایشان درباره محرم سؤال کردند که آیا محرم مجاز است لنگ خود را با طناب از پشت به گردنش ببندد و سپس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4" w:name="pg13553_133988"/>
    <w:bookmarkEnd w:id="134"/>
    <w:p>
      <w:pPr>
        <w:pStyle w:val="BookText"/>
      </w:pPr>
      <w:r>
        <w:rPr>
          <w:rFonts w:ascii="Amiri" w:hAnsi="Amiri" w:eastAsia="Amiri" w:cs="Amiri"/>
          <w:lang w:bidi="ar-SA"/>
          <w:color w:val="111111"/>
          <w:sz w:val="28"/>
          <w:szCs w:val="28"/>
          <w:rtl/>
        </w:rPr>
        <w:t xml:space="preserve">يَرْفَعَ طَرَفَيْهِ إِلَي حَقْوَيْهِ وَ يَجْمَعَهُمَا فِي خَاصِرَتِهِ وَ يَعْقِدَهُمَا وَ يُخْرِجَ الطَّرَفَيْنِ الْآخَرَيْنَ مِنْ بَيْنِ رِجْلَيْهِ وَ يَرْفَعَهُمَا إِلَي خَاصِرَتِهِ وَ يَشُدَّ طَرَفَيْهِ إِلَي وَرِكَيْهِ فَيَكُونَ مِثْلَ السَّرَاوِيلِ يَسْتُرُ مَا هُنَاكَ فَإِنَّ الْمِئْزَرَ الْأَوَّلَ كُنَّا نَتَّزِرُ بِهِ إِذَا رَكِبَ الرَّجُلُ جَمَلَهُ يُكْشَفُ مَا هُنَاكَ وَ هَذَا أَسْتَرُ فَأَجَابَ عليه السلام جَائِزٌ أَنْ يَتَّزِرَ الْإِنْسَانُ كَيْفَ شَاءَ إِذَا لَمْ يُحْدِثْ فِي الْمِئْزَرِ حَدَثاً بِمِقْرَاضٍ وَ لَا إِبْرَةٍ يُخْرِجُهُ بِهِ عَنْ حَدِّ الْمِئْزَرِ وَ غَرَزَهُ غَرْزاً وَ لَمْ يَعْقِدْهُ وَ لَمْ يَشُدَّ بَعْضَهُ بِبَعْضٍ فَإِذَا غَطَّي سُرَّتَهُ وَ رُكْبَتَيْهِ كلاهما [كِلَيْهِمَا] فَإِنَّ السُّنَّةَ الْمُجْمَعَ عَلَيْهَا بِغَيْرِ خِلَافٍ تَغْطِيَةُ السُّرَّةِ وَ الرُّكْبَتَيْنِ وَ الْأَحَبُّ إِلَيْنَا وَ الْأَفْضَلُ لِكُلِّ أَحَدٍ شَدُّهُ عَلَي السَّبِيلِ الْمَعْرُوفَةِ لِلنَّاسِ جَمِيعاً إِنْ شَاءَ اللَّهُ‌</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5"/>
      </w:pPr>
      <w:bookmarkStart w:id="1551" w:name="_Toc1188"/>
      <w:r>
        <w:t>«10»</w:t>
      </w:r>
      <w:bookmarkEnd w:id="1551"/>
    </w:p>
    <w:p>
      <w:pPr>
        <w:pStyle w:val="BookText"/>
      </w:pPr>
      <w:r>
        <w:rPr>
          <w:rFonts w:ascii="Amiri" w:hAnsi="Amiri" w:eastAsia="Amiri" w:cs="Amiri"/>
          <w:lang w:bidi="ar-SA"/>
          <w:color w:val="111111"/>
          <w:sz w:val="28"/>
          <w:szCs w:val="28"/>
          <w:rtl/>
        </w:rPr>
        <w:t xml:space="preserve">وَ سَأَلَ رحمه الله هَلْ يَجُوزُ أَنْ يَشُدَّ عَلَيْهِ مَكَانَ الْعَقْدِ تِكَّةً فَأَجَابَ عليه السلام لَا يَجُوزُ شَدُّ الْمِئْزَرِ بِشَيْ‌ءٍ سَوَاءٌ مِنْ تِكَّةٍ وَ لَا غَيْرِهَا</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Heading5"/>
      </w:pPr>
      <w:bookmarkStart w:id="1552" w:name="_Toc1189"/>
      <w:r>
        <w:t>«11»</w:t>
      </w:r>
      <w:bookmarkEnd w:id="1552"/>
    </w:p>
    <w:p>
      <w:pPr>
        <w:pStyle w:val="BookText"/>
      </w:pPr>
      <w:r>
        <w:rPr>
          <w:rFonts w:ascii="Amiri" w:hAnsi="Amiri" w:eastAsia="Amiri" w:cs="Amiri"/>
          <w:lang w:bidi="ar-SA"/>
          <w:color w:val="111111"/>
          <w:sz w:val="28"/>
          <w:szCs w:val="28"/>
          <w:rtl/>
        </w:rPr>
        <w:t xml:space="preserve">ب، [قرب الإسناد] عَلِيٌّ عَنْ أَخِيهِ عليه السلام قَالَ قَالَ: سَأَلْتُهُ عَنِ الْمُحْرِمِ أَ يَصْلُحُ لَهُ أَنْ يَلْبَسَ الثَّوْبَ الْمُشْبَعَ بِالْعُصْفُرِ قَالَ إِذَا لَمْ يَكُنْ فِيهِ طِيبٌ فَلَا بَأْسَ‌</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Heading5"/>
      </w:pPr>
      <w:bookmarkStart w:id="1553" w:name="_Toc1190"/>
      <w:r>
        <w:t>«12»</w:t>
      </w:r>
      <w:bookmarkEnd w:id="1553"/>
    </w:p>
    <w:p>
      <w:pPr>
        <w:pStyle w:val="BookText"/>
      </w:pPr>
      <w:r>
        <w:rPr>
          <w:rFonts w:ascii="Amiri" w:hAnsi="Amiri" w:eastAsia="Amiri" w:cs="Amiri"/>
          <w:lang w:bidi="ar-SA"/>
          <w:color w:val="111111"/>
          <w:sz w:val="28"/>
          <w:szCs w:val="28"/>
          <w:rtl/>
        </w:rPr>
        <w:t xml:space="preserve">قَالَ وَ قَالَ: الْمُحْرِمُ لَا يَصْلُحُ لَهُ أَنْ يَعْقِدَ إِزَارَهُ عَلَي رَقَبَتِهِ وَ لَكِنْ يَثْنِيهِ عَلَي عُنُقِهِ وَ لَا يَعْقِدُهُ‌</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Heading5"/>
      </w:pPr>
      <w:bookmarkStart w:id="1554" w:name="_Toc1191"/>
      <w:r>
        <w:t>«13»</w:t>
      </w:r>
      <w:bookmarkEnd w:id="1554"/>
    </w:p>
    <w:p>
      <w:pPr>
        <w:pStyle w:val="BookText"/>
      </w:pPr>
      <w:r>
        <w:rPr>
          <w:rFonts w:ascii="Amiri" w:hAnsi="Amiri" w:eastAsia="Amiri" w:cs="Amiri"/>
          <w:lang w:bidi="ar-SA"/>
          <w:color w:val="111111"/>
          <w:sz w:val="28"/>
          <w:szCs w:val="28"/>
          <w:rtl/>
        </w:rPr>
        <w:t xml:space="preserve">ع، [علل الشرائع] أَبِي عَنْ سَعْدٍ عَنْ أَحْمَدَ وَ عَبْدِ اللَّهِ ابْنَيْ مُحَمَّدِ بْنِ عِيسَي عَنِ ابْنِ أَبِي عُمَيْرٍ عَنْ حَمَّادِ بْنِ عُثْمَانَ عَنْ عُبَيْدِ اللَّهِ الْحَلَبِيِّ عَنْ أَبِي عَبْدِ اللَّهِ عليه السلام قَالَ: وَجَدْنَا فِي كِتَابِ جَدِّي عليه السلام لَا يَلْبَسُ الْمُحْرِمُ طَيْلَسَاناً مُزَرَّراً فَذَكَرْتُ ذَلِكَ لِأَبِي عليه السلام فَقَالَ إِنَّمَا فَعَلَ ذَلِكَ كَرَاهَةَ أَنْ يَزُرَّهُ عَلَيْهِ الْجَاهِلُ فَأَمَّا الْفَقِيهُ فَلَا بَأْسَ بِهِ أَنْ يَلْبَسَهُ‌</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Heading5"/>
      </w:pPr>
      <w:bookmarkStart w:id="1555" w:name="_Toc1192"/>
      <w:r>
        <w:t>«14»</w:t>
      </w:r>
      <w:bookmarkEnd w:id="1555"/>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ابْنِ مَهْزِيَارَ عَنِ الْحُسَيْنِ بْنِ سَعِيدٍ عَنِ النَّضْرِ عَنْ عَاصِمٍ عَنْ أَبِي بَصِيرٍ قَالَ: سَأَلْتُ أَبَا عَبْدِ اللَّهِ عليه السلام</w:t>
      </w:r>
    </w:p>
    <w:p>
      <w:pPr>
        <w:pStyle w:val="BookText"/>
      </w:pPr>
      <w:r>
        <w:rPr>
          <w:rFonts w:ascii="IRNazanin" w:hAnsi="IRNazanin" w:eastAsia="IRNazanin" w:cs="IRNazanin"/>
          <w:lang w:bidi="fa-IR"/>
          <w:color w:val="111111"/>
          <w:sz w:val="28"/>
          <w:szCs w:val="28"/>
          <w:rtl/>
        </w:rPr>
        <w:t xml:space="preserve">دو طرف آن را تا تهیگاهش بلند کند و آن دو را به دور کمرش جمع کند و گره بزند و دو طرف دیگر را از میان پاهای خود خارج سازد و تا لگنش بالا آورد و سپس دو طرف آن را به پهلوهایش ببندد تا همچون شلوار شود و هر آنچه آنجاست را پنهان سازد؟ زیرا لنگ اول را که ما می بستیم، اگر فردی با آن سوار بر شترش شود، آنچه آنجاست نمایان می شود و این که گفتیم پوشاننده تر است؟ پاسخ داد: جایز است انسان هرگونه که خواست لنگ خود را ببندد، اگر در آن قیچی و سوزن به کار نرفته باشد که آن را از حدّ لنگ خارج سازد و آن را به هیچ گونه ای ندوخته باشد و گره نزده باشد و به همدیگر نبسته باشد. پس چون ناف و هر دو زانویش را پوشاند، همانا بر آن سنّت اجماع شده که در آن خلافی نیست، پوشاندن ناف و دو زانوست و دوست داشتنی تر نزد ما و بهتر برای همه آن است که آنطور که برای همگان شناخته شده است ببندد، ان شاء الله.</w:t>
      </w:r>
      <w:r>
        <w:rPr>
          <w:rStyle w:val="FootnoteReference"/>
        </w:rPr>
        <w:footnoteReference w:id="1207"/>
      </w:r>
    </w:p>
    <w:p>
      <w:pPr>
        <w:pStyle w:val="Heading5"/>
      </w:pPr>
      <w:bookmarkStart w:id="1556" w:name="_Toc1193"/>
      <w:r>
        <w:t>روایت 10</w:t>
      </w:r>
      <w:bookmarkEnd w:id="1556"/>
    </w:p>
    <w:p>
      <w:pPr>
        <w:pStyle w:val="BookText"/>
      </w:pPr>
      <w:r>
        <w:rPr>
          <w:rFonts w:ascii="IRNazanin" w:hAnsi="IRNazanin" w:eastAsia="IRNazanin" w:cs="IRNazanin"/>
          <w:lang w:bidi="fa-IR"/>
          <w:color w:val="111111"/>
          <w:sz w:val="28"/>
          <w:szCs w:val="28"/>
          <w:rtl/>
        </w:rPr>
        <w:t xml:space="preserve">از امام سؤال کردند که آیا جایز است که به جای گره زدن لباس، کش بر لباس بندند؟ امام فرمود: جایز نیست که پوشش روی لباس را با کش یا هر چیز دیگری محکم کنند.</w:t>
      </w:r>
      <w:r>
        <w:rPr>
          <w:rStyle w:val="FootnoteReference"/>
        </w:rPr>
        <w:footnoteReference w:id="1208"/>
      </w:r>
    </w:p>
    <w:p>
      <w:pPr>
        <w:pStyle w:val="Heading5"/>
      </w:pPr>
      <w:bookmarkStart w:id="1557" w:name="_Toc1194"/>
      <w:r>
        <w:t>روایت 11</w:t>
      </w:r>
      <w:bookmarkEnd w:id="1557"/>
    </w:p>
    <w:p>
      <w:pPr>
        <w:pStyle w:val="BookText"/>
      </w:pPr>
      <w:r>
        <w:rPr>
          <w:rFonts w:ascii="IRNazanin" w:hAnsi="IRNazanin" w:eastAsia="IRNazanin" w:cs="IRNazanin"/>
          <w:lang w:bidi="fa-IR"/>
          <w:color w:val="111111"/>
          <w:sz w:val="28"/>
          <w:szCs w:val="28"/>
          <w:rtl/>
        </w:rPr>
        <w:t xml:space="preserve">قرب الإسناد: علی بن جعفر گوید: از برادرم علیه السلام درباره محرم سؤال کردم که آیا برای وی شایسته است که که لباس رنگ شده به گل کاجیره یا معصفر بر تن کند؟ امام فرمود: در صورتی که در آن بوی خوش نباشد، ایرادی ندارد.</w:t>
      </w:r>
      <w:r>
        <w:rPr>
          <w:rStyle w:val="FootnoteReference"/>
        </w:rPr>
        <w:footnoteReference w:id="1209"/>
      </w:r>
    </w:p>
    <w:p>
      <w:pPr>
        <w:pStyle w:val="Heading5"/>
      </w:pPr>
      <w:bookmarkStart w:id="1558" w:name="_Toc1195"/>
      <w:r>
        <w:t>روایت 12</w:t>
      </w:r>
      <w:bookmarkEnd w:id="1558"/>
    </w:p>
    <w:p>
      <w:pPr>
        <w:pStyle w:val="BookText"/>
      </w:pPr>
      <w:r>
        <w:rPr>
          <w:rFonts w:ascii="IRNazanin" w:hAnsi="IRNazanin" w:eastAsia="IRNazanin" w:cs="IRNazanin"/>
          <w:lang w:bidi="fa-IR"/>
          <w:color w:val="111111"/>
          <w:sz w:val="28"/>
          <w:szCs w:val="28"/>
          <w:rtl/>
        </w:rPr>
        <w:t xml:space="preserve">ایشان فرمود: برای محرم شایسته نیست که لنگ خود را به دور گردنش ببندد، بلکه آن را دور گردنش بیندازد، اما گره نزند.</w:t>
      </w:r>
      <w:r>
        <w:rPr>
          <w:rStyle w:val="FootnoteReference"/>
        </w:rPr>
        <w:footnoteReference w:id="1210"/>
      </w:r>
    </w:p>
    <w:p>
      <w:pPr>
        <w:pStyle w:val="Heading5"/>
      </w:pPr>
      <w:bookmarkStart w:id="1559" w:name="_Toc1196"/>
      <w:r>
        <w:t>روایت 13</w:t>
      </w:r>
      <w:bookmarkEnd w:id="1559"/>
    </w:p>
    <w:p>
      <w:pPr>
        <w:pStyle w:val="BookText"/>
      </w:pPr>
      <w:r>
        <w:rPr>
          <w:rFonts w:ascii="IRNazanin" w:hAnsi="IRNazanin" w:eastAsia="IRNazanin" w:cs="IRNazanin"/>
          <w:lang w:bidi="fa-IR"/>
          <w:color w:val="111111"/>
          <w:sz w:val="28"/>
          <w:szCs w:val="28"/>
          <w:rtl/>
        </w:rPr>
        <w:t xml:space="preserve">علل الشرائع: امام صادق علیه السلام فرمود: در کتاب جدم دیده‌ام که نوشته شده: محرم نباید ردای بلند و گشاد دکمه دار بر تن کند. از پدرم درباره آن سؤال کردم. ایشان فرمود: این کار را تنها به خاطر کراهت از این امر انجام می داده اند که مبادا فردی جاهل آن را بکشد، اما پوشیدن آن لباس برای فقیه بلا اشکال است.</w:t>
      </w:r>
      <w:r>
        <w:rPr>
          <w:rStyle w:val="FootnoteReference"/>
        </w:rPr>
        <w:footnoteReference w:id="1211"/>
      </w:r>
    </w:p>
    <w:p>
      <w:pPr>
        <w:pStyle w:val="Heading5"/>
      </w:pPr>
      <w:bookmarkStart w:id="1560" w:name="_Toc1197"/>
      <w:r>
        <w:t>روایت 14</w:t>
      </w:r>
      <w:bookmarkEnd w:id="1560"/>
    </w:p>
    <w:p>
      <w:pPr>
        <w:pStyle w:val="BookText"/>
      </w:pPr>
      <w:r>
        <w:rPr>
          <w:rFonts w:ascii="IRNazanin" w:hAnsi="IRNazanin" w:eastAsia="IRNazanin" w:cs="IRNazanin"/>
          <w:lang w:bidi="fa-IR"/>
          <w:color w:val="111111"/>
          <w:sz w:val="28"/>
          <w:szCs w:val="28"/>
          <w:rtl/>
        </w:rPr>
        <w:t xml:space="preserve">علل الشرائع: ابو بصیر گوید: از امام صادق علیه السلام پرسیدم: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5" w:name="pg13553_133989"/>
    <w:bookmarkEnd w:id="135"/>
    <w:p>
      <w:pPr>
        <w:pStyle w:val="BookText"/>
      </w:pPr>
      <w:r>
        <w:rPr>
          <w:rFonts w:ascii="Amiri" w:hAnsi="Amiri" w:eastAsia="Amiri" w:cs="Amiri"/>
          <w:lang w:bidi="ar-SA"/>
          <w:color w:val="111111"/>
          <w:sz w:val="28"/>
          <w:szCs w:val="28"/>
          <w:rtl/>
        </w:rPr>
        <w:t xml:space="preserve">عَنِ الْمُحْرِمِ يَشُدُّ عَلَي بَطْنِهِ الْمِنْطَقَةَ الَّتِي فِيهَا نَفَقَتُهُ قَالَ يَسْتَوْثِقُ مِنْهَا فَإِنَّهَا تَمَامُ الْحَجَّةِ</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5"/>
      </w:pPr>
      <w:bookmarkStart w:id="1561" w:name="_Toc1198"/>
      <w:r>
        <w:t>«15»</w:t>
      </w:r>
      <w:bookmarkEnd w:id="1561"/>
    </w:p>
    <w:p>
      <w:pPr>
        <w:pStyle w:val="BookText"/>
      </w:pPr>
      <w:r>
        <w:rPr>
          <w:rFonts w:ascii="Amiri" w:hAnsi="Amiri" w:eastAsia="Amiri" w:cs="Amiri"/>
          <w:lang w:bidi="ar-SA"/>
          <w:color w:val="111111"/>
          <w:sz w:val="28"/>
          <w:szCs w:val="28"/>
          <w:rtl/>
        </w:rPr>
        <w:t xml:space="preserve">سن، [المحاسن] بَعْضُ أَصْحَابِهِ عَنِ ابْنِ أَسْبَاطٍ عَنْ عَمِّهِ عَنْ يَعْقُوبَ بْنِ سَالِمٍ قَالَ: قُلْتُ لِأَبِي عَبْدِ اللَّهِ عليه السلام يَكُونُ مَعِيَ الدَّرَاهِمُ فِيهَا تَمَاثِيلُ وَ أَنَا مُحْرِمٌ فَأَجْعَلُهَا فِي هِمْيَانِي وَ أَشُدُّهُ فِي وَسَطِي قَالَ لَا بَأْسَ أَ وَ لَيْسَ هِيَ نَفَقَتَكَ تُعِينُكَ بِعَمَلِ اللَّهِ.</w:t>
      </w:r>
    </w:p>
    <w:p>
      <w:pPr>
        <w:pStyle w:val="BookText"/>
      </w:pPr>
      <w:r>
        <w:rPr>
          <w:rStyle w:val="FootnoteReference"/>
        </w:rPr>
        <w:footnoteReference w:id="1213"/>
      </w:r>
    </w:p>
    <w:p>
      <w:pPr>
        <w:pStyle w:val="Heading3"/>
      </w:pPr>
      <w:bookmarkStart w:id="1562" w:name="_Toc1199"/>
      <w:r>
        <w:t>باب 26 الصيد و أحكامه</w:t>
      </w:r>
      <w:bookmarkEnd w:id="1562"/>
    </w:p>
    <w:p>
      <w:pPr>
        <w:pStyle w:val="Heading4"/>
      </w:pPr>
      <w:bookmarkStart w:id="1563" w:name="_Toc1200"/>
      <w:r>
        <w:t>الآيات</w:t>
      </w:r>
      <w:bookmarkEnd w:id="1563"/>
    </w:p>
    <w:p>
      <w:pPr>
        <w:pStyle w:val="BookText"/>
      </w:pPr>
      <w:r>
        <w:rPr>
          <w:rFonts w:ascii="Amiri" w:hAnsi="Amiri" w:eastAsia="Amiri" w:cs="Amiri"/>
          <w:lang w:bidi="ar-SA"/>
          <w:color w:val="111111"/>
          <w:sz w:val="28"/>
          <w:szCs w:val="28"/>
          <w:rtl/>
        </w:rPr>
        <w:t xml:space="preserve">المائدة: غَيْرَ مُحِلِّي الصَّيْدِ وَ أَنْتُمْ حُرُمٌ‌</w:t>
      </w:r>
      <w:r>
        <w:rPr>
          <w:rStyle w:val="FootnoteReference"/>
        </w:rPr>
        <w:footnoteReference w:id="1214"/>
      </w:r>
    </w:p>
    <w:p>
      <w:pPr>
        <w:pStyle w:val="BookText"/>
      </w:pPr>
      <w:r>
        <w:rPr>
          <w:rFonts w:ascii="Amiri" w:hAnsi="Amiri" w:eastAsia="Amiri" w:cs="Amiri"/>
          <w:lang w:bidi="ar-SA"/>
          <w:color w:val="111111"/>
          <w:sz w:val="28"/>
          <w:szCs w:val="28"/>
          <w:rtl/>
        </w:rPr>
        <w:t xml:space="preserve">و قال تعالي: وَ إِذا حَلَلْتُمْ فَاصْطادُوا</w:t>
      </w:r>
      <w:r>
        <w:rPr>
          <w:rStyle w:val="FootnoteReference"/>
        </w:rPr>
        <w:footnoteReference w:id="1215"/>
      </w:r>
      <w:r>
        <w:rPr>
          <w:rFonts w:ascii="Amiri" w:hAnsi="Amiri" w:eastAsia="Amiri" w:cs="Amiri"/>
          <w:lang w:bidi="ar-SA"/>
          <w:color w:val="111111"/>
          <w:sz w:val="28"/>
          <w:szCs w:val="28"/>
          <w:rtl/>
        </w:rPr>
        <w:t xml:space="preserve">و قال تعالي: يا أَيُّهَا الَّذِينَ آمَنُوا لَيَبْلُوَنَّكُمُ اللَّهُ بِشَيْ‌ءٍ مِنَ الصَّيْدِ تَنالُهُ أَيْدِيكُمْ وَ رِماحُكُمْ لِيَعْلَمَ اللَّهُ مَنْ يَخافُهُ بِالْغَيْبِ فَمَنِ اعْتَدي بَعْدَ ذلِكَ فَلَهُ عَذابٌ أَلِيمٌ 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 أُحِلَّ لَكُمْ صَيْدُ الْبَحْرِ وَ طَعامُهُ مَتاعاً لَكُمْ وَ لِلسَّيَّارَةِ وَ حُرِّمَ عَلَيْكُمْ صَيْدُ الْبَرِّ ما دُمْتُمْ حُرُماً وَ اتَّقُوا اللَّهَ الَّذِي إِلَيْهِ تُحْشَرُونَ‌</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Heading4"/>
      </w:pPr>
      <w:bookmarkStart w:id="1564" w:name="_Toc1201"/>
      <w:r>
        <w:t>الأخبار</w:t>
      </w:r>
      <w:bookmarkEnd w:id="1564"/>
    </w:p>
    <w:p>
      <w:pPr>
        <w:pStyle w:val="Heading5"/>
      </w:pPr>
      <w:bookmarkStart w:id="1565" w:name="_Toc1202"/>
      <w:r>
        <w:t>«1»</w:t>
      </w:r>
      <w:bookmarkEnd w:id="1565"/>
    </w:p>
    <w:p>
      <w:pPr>
        <w:pStyle w:val="BookText"/>
      </w:pPr>
      <w:r>
        <w:rPr>
          <w:rFonts w:ascii="Amiri" w:hAnsi="Amiri" w:eastAsia="Amiri" w:cs="Amiri"/>
          <w:lang w:bidi="ar-SA"/>
          <w:color w:val="111111"/>
          <w:sz w:val="28"/>
          <w:szCs w:val="28"/>
          <w:rtl/>
        </w:rPr>
        <w:t xml:space="preserve">ضا، [فقه الرضا عليه السلام]: كُلُّ شَيْ‌ءٍ أَتَيْتَهُ فِي الْحَرَمِ بِجَهَالَةٍ وَ أَنْتَ مُحِلٌّ أَوْ مُحْرِمٌ أَوْ أَتَيْتَ فِي الْحِلِّ وَ أَنْتَ مُحْرِمٌ فَلَيْسَ عَلَيْكَ شَيْ‌ءٌ إِلَّا الصَّيْدَ فَإِنَّ عَلَيْكَ فِدَاهُ فَإِنْ تَعَمَّدْتَهُ كَانَ عَلَيْكَ فِدَاؤُهُ وَ إِثْمُهُ وَ إِنْ عَلِمْتَ أَوْ لَمْ تَعْلَمْ فَعَلَيْكَ فِدَاهُ</w:t>
      </w:r>
    </w:p>
    <w:p>
      <w:pPr>
        <w:pStyle w:val="BookText"/>
      </w:pPr>
      <w:r>
        <w:rPr>
          <w:rFonts w:ascii="IRNazanin" w:hAnsi="IRNazanin" w:eastAsia="IRNazanin" w:cs="IRNazanin"/>
          <w:lang w:bidi="fa-IR"/>
          <w:color w:val="111111"/>
          <w:sz w:val="28"/>
          <w:szCs w:val="28"/>
          <w:rtl/>
        </w:rPr>
        <w:t xml:space="preserve">آیا محرم می تواند بر شکمش همیانی که خرجی‌اش در آن است بندد؟ امام فرمود: از آن مطمئن گردد که با همان می تواند حجش را به اتمام رساند.</w:t>
      </w:r>
      <w:r>
        <w:rPr>
          <w:rStyle w:val="FootnoteReference"/>
        </w:rPr>
        <w:footnoteReference w:id="1217"/>
      </w:r>
    </w:p>
    <w:p>
      <w:pPr>
        <w:pStyle w:val="Heading5"/>
      </w:pPr>
      <w:bookmarkStart w:id="1566" w:name="_Toc1203"/>
      <w:r>
        <w:t>روایت 15</w:t>
      </w:r>
      <w:bookmarkEnd w:id="1566"/>
    </w:p>
    <w:p>
      <w:pPr>
        <w:pStyle w:val="BookText"/>
      </w:pPr>
      <w:r>
        <w:rPr>
          <w:rFonts w:ascii="IRNazanin" w:hAnsi="IRNazanin" w:eastAsia="IRNazanin" w:cs="IRNazanin"/>
          <w:lang w:bidi="fa-IR"/>
          <w:color w:val="111111"/>
          <w:sz w:val="28"/>
          <w:szCs w:val="28"/>
          <w:rtl/>
        </w:rPr>
        <w:t xml:space="preserve">المحاسن: یعقوب بن سالم گوید: به امام صادق علیه السلام گفتم: همراه من درهم هایی است که بر روی آن ها عکس است در حالی که من در حال احرامم، آنها را در کیسه همیانم قرار می دهم و به کمر می بندم؟ امام فرمود: ایرادی ندارد، آیا آن خرجی و نفقه تو نیست که به واسطه آن تو را در کار خداوند کمک می کند؟</w:t>
      </w:r>
      <w:r>
        <w:rPr>
          <w:rStyle w:val="FootnoteReference"/>
        </w:rPr>
        <w:footnoteReference w:id="1218"/>
      </w:r>
    </w:p>
    <w:p>
      <w:pPr>
        <w:pStyle w:val="Heading3"/>
      </w:pPr>
      <w:bookmarkStart w:id="1567" w:name="_Toc1204"/>
      <w:r>
        <w:t>باب بیست و ششم : شکار و احکام آن</w:t>
      </w:r>
      <w:bookmarkEnd w:id="1567"/>
    </w:p>
    <w:p>
      <w:pPr>
        <w:pStyle w:val="Heading4"/>
      </w:pPr>
      <w:bookmarkStart w:id="1568" w:name="_Toc1205"/>
      <w:r>
        <w:t>آیات</w:t>
      </w:r>
      <w:bookmarkEnd w:id="15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غَیْرَ مُحِلِّی الصَّیْدِ وَ أَنْتُمْ حُرُم‌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{در حالی که نباید شکار را در حال احرام حلال شمارید.}</w:t>
      </w:r>
    </w:p>
    <w:p>
      <w:pPr>
        <w:pStyle w:val="BookText"/>
      </w:pPr>
      <w:r>
        <w:rPr>
          <w:rFonts w:ascii="Amiri" w:hAnsi="Amiri" w:eastAsia="Amiri" w:cs="Amiri"/>
          <w:lang w:bidi="ar-SA"/>
          <w:color w:val="111111"/>
          <w:sz w:val="28"/>
          <w:szCs w:val="28"/>
          <w:rtl/>
        </w:rPr>
        <w:t xml:space="preserve">وَ إِذا حَلَلْتُمْ فَاصْطادُوا </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{و چون از احرام بیرون آمدید می توانید شکار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 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أُحِلَّ لَکُمْ صَیْدُ الْبَحْرِ وَ طَعامُهُ مَتاعاً لَکُمْ وَ لِلسَّیَّارَةِ وَ حُرِّمَ عَلَیْکُمْ صَیْدُ الْبَرِّ ما دُمْتُمْ حُرُماً وَ اتَّقُوا اللَّهَ الَّذِی إِلَیْهِ تُحْشَرُون‌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{ای کسانی که ایمان آورده اید، خدا شما را به چیزی از شکار می آزماید که در دسترس شما و نیزه های شما آیند تا بداند چه کسی از خدا در باطن می ترسد. پس هر کس بعد از این از حدود الهی تجاوز کرد، برای او عذابی دردناک است. صید دریا و ماکولات آن برای شما حلال شده است تا برای شما و مسافران بهره ای باشد، ولی صید بیابان، مادام که محرم می باشید بر شما حرام گردیده است و از خدایی که نزد او محشور می‌شوید پروا دارید.</w:t>
      </w:r>
    </w:p>
    <w:p>
      <w:pPr>
        <w:pStyle w:val="Heading4"/>
      </w:pPr>
      <w:bookmarkStart w:id="1569" w:name="_Toc1206"/>
      <w:r>
        <w:t>روایات</w:t>
      </w:r>
      <w:bookmarkEnd w:id="1569"/>
    </w:p>
    <w:p>
      <w:pPr>
        <w:pStyle w:val="Heading5"/>
      </w:pPr>
      <w:bookmarkStart w:id="1570" w:name="_Toc1207"/>
      <w:r>
        <w:t>روایت 1</w:t>
      </w:r>
      <w:bookmarkEnd w:id="1570"/>
    </w:p>
    <w:p>
      <w:pPr>
        <w:pStyle w:val="BookText"/>
      </w:pPr>
      <w:r>
        <w:rPr>
          <w:rFonts w:ascii="IRNazanin" w:hAnsi="IRNazanin" w:eastAsia="IRNazanin" w:cs="IRNazanin"/>
          <w:lang w:bidi="fa-IR"/>
          <w:color w:val="111111"/>
          <w:sz w:val="28"/>
          <w:szCs w:val="28"/>
          <w:rtl/>
        </w:rPr>
        <w:t xml:space="preserve">فقه الرضا علیه السلام: هر چیزی را که در حرم از روی عدم آگاهی و جهالت انجام دادی، در حالی که از احرام بیرون آمده ای یا این که محرم هستی؛ یا در حالی که محرمی، در بیرون از حرم انجام داده ای، انجام آن ایرادی ندارد مگر شکار که باید در ازای آن قربانی کنی. اگر از روی عمد شکار کنی، گناه بوده و قربانی کردن بر عهده توست و اگرچه بدانی یا ندانی، بر عهده توست که قربانی کنی.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الصَّيْدُ نَعَامَةً فَعَلَيْكَ بَدَنَةٌ فَإِنْ لَمْ تَقْدِرْ عَلَيْهَا أَطْعَمْتَ سِتِّينَ مِسْكِيناً لِكُلِّ مِسْكِينٍ مُدٌّ فَإِنْ لَمْ تَقْدِرْ صُمْتَ ثَمَانِيَةَ عَشَرَ يَوْماً فَإِنْ أَكَلْتَ بَيْضَهَا فَعَلَيْكَ دَمٌ وَ كَذَلِكَ إِنْ وَطِئْتَهَا وَ كَانَ فِيهَا أَفْرَاخٌ تَتَحَرَّكُ فَعَلَيْكَ أَنْ تُرْسِلَ فُحُولَةً مِنَ الْبُدْنِ عَلَي عَدَدِهَا مِنَ الْإِنَاثِ بِقَدْرِ عَدَدِ الْبَيْضِ فَمَا نُتِجَ مِنْهَا فَهُوَ هَدْيٌ لِبَيْتِ اللَّهِ وَ إِنْ كَانَ الصَّيْدُ بَقَرَةً أَوْ حِمَارَ وَحْشٍ فَعَلَيْكَ بَقَرَةٌ فَإِنْ لَمْ تَقْدِرْ أَطْعَمْتَ ثَلَاثِينَ مِسْكِيناً فَإِنْ لَمْ تَقْدِرْ صُمْتَ تِسْعَةَ أَيَّامٍ وَ إِنْ كَانَ الصَّيْدُ ظَبْياً فَعَلَيْكَ دَمُ شَاةٍ فَإِنْ لَمْ تَقْدِرْ أَطْعَمْتَ عَشَرَةَ مَسَاكِينَ فَإِنْ لَمْ تَقْدِرْ صُمْتَ ثَلَاثَةَ أَيَّامٍ فَإِنْ رَمَيْتَ ظَبْياً فَكَسَرْتَ يَدَهُ أَوْ رِجْلَهُ فَذَهَبَ عَلَي وَجْهِهِ لَا تَدْرِي مَا صَنَعَ فَعَلَيْكَ فِدَاهُ فَإِنْ رَأَيْتَ بَعْدَ ذَلِكَ تَرْعَي وَ تَمْشِي فَعَلَيْكَ رُبُعُ قِيمَتِهِ فَإِنْ كَسَرْتَ قَرْنَهُ أَوْ جَرَحْتَهُ تَصَدَّقْتَ بِشَيْ‌ءٍ مِنَ الطَّعَامِ فَإِنْ قَتَلْتَ جَرَادَةً تَصَدَّقْتَ بِتُمَيْرَاتٍ وَ تُمَيْرَاتٌ خَيْرٌ مِنْ جَرَادَةٍ فَإِنْ كَانَ الْجَرَادُ كَثِيراً ذَبَحْتَ الشَّاةَ وَ الْيَعْقُوبَ الذَّكَرَ وَ الْحَجَلَةَ الْأُنْثَي فَفِي الذَّكَرِ شَاةٌ وَ إِنْ قَتَلْتَ زُنْبُوراً تَصَدَّقْتَ بِكَفِّ طَعَامٍ وَ الْحَجَلَةَ أَوْ بُلْبُلًا أَوْ عُصْفُوراً وَ أَصْنَافَهُ دَمُ شَاةٍ وَ إِنْ أَكَلْتَ جَرَادَةً وَاحِدَةً فَعَلَيْكَ دَمُ شَاةٍ وَ فِي الثَّعْلَبِ وَ الْأَرْنَبِ دَمُ شَاةٍ وَ فِي الْقَطَاةِ حَمَلٌ قَدْ فُطِمَ مِنَ اللَّبَنِ وَ رَعَي مِنَ الشَّجَرِ وَ فِي بَيْضِهِ إِذَا أَصَبْتَهُ قيمة [قِيمَتُهُ] فَإِنْ وَطِئْتَهَا وَ فِيهَا فِرَاخٌ تَتَحَرَّكُ فَعَلَيْكَ أَنْ تُرْسِلَ الذُّكْرَانَ مِنَ الْمَعْزِ عَلَي عَدَدِهَا مِنَ الْإِنَاثِ عَلَي قَدْرِ عَدَدِ الْبَيْضِ فَمَا نُتِجَ فَهُوَ هَدْيٌ لِبَيْتِ اللَّهِ وَ فِي الْيَرْبُوعِ وَ الْقُنْفُذِ وَ الضَّبِّ جَدْيٌ وَ الْجَدْيُ خَيْرٌ مِنْهُ وَ لَا بَأْسَ لِلْمُحْرِمِ أَنْ يَقْتُلَ الْحَيَّةَ وَ الْعَقْرَبَ وَ الْفَأْرَةَ وَ لَا بَأْسَ بِرَمْيِ الْحِدَأَةِ وَ إِنْ كَانَ الصَّيْدُ أَسَداً ذَبَحْتَ كَبْشاً وَ مَتَي أَصَبْتَ شَيْئاً مِنَ الصَّيْدِ فِي الْحِلِّ وَ أَنْتَ مُحْرِمٌ فَعَلَيْكَ دَمٌ عَلَي مَا وَصَفْنَاهُ وَ مَتَي مَا أَصَبْتَ فِي الْحَرَمِ وَ أَنْتَ مُحِلٌّ فَعَلَيْكَ قِيمَةُ الصَّيْدِ فَإِنْ أَصَبْتَهُ وَ أَنْتَ مُحْرِمٌ فِي الْحَرَمِ فَعَلَيْكَ الْفِدَاءُ وَ الْقِيمَةُ فَإِنْ كَانَ الصَّيْدُ طَيْراً اشْتَرَيْتَ بِقِيمَتِهِ عَلَفاً عَلَفْتَ بِهِ حَمَامَ الْحَرَمِ وَ إِنْ كُنْتَ مُحْرِماً وَ أَصَبْتَهُ وَ أَنْتَ مُحْرِمٌ فِي الْحَرَمِ فَعَلَيْكَ دَمٌ وَ قِيمَةُ الطَّيْرِ دِرْهَمٌ فَإِنْ كَانَ فَرْخاً فَعَلَيْكَ دَمٌ وَ نِصْفُ دِرْهَمٍ فَإِنْ كَانَ أَكَلْتَ بَيْضَهُ تَصَدَّقْتَ بِرُبُعِ دِرْهَمٍ وَ إِنْ كَانَ بَيْضَ حَمَامٍ فَرُبُعُ دِرْهَمٍ وَ إِنْ كَانَ الصَّيْدُ قَطَاةً فَعَلَيْكَ حَمَلٌ قَدْ رَضَعَ وَ فُطِمَ مِنَ اللَّبَنِ وَ رَعَي</w:t>
      </w:r>
    </w:p>
    <w:p>
      <w:pPr>
        <w:pStyle w:val="BookText"/>
      </w:pPr>
      <w:r>
        <w:rPr>
          <w:rFonts w:ascii="IRNazanin" w:hAnsi="IRNazanin" w:eastAsia="IRNazanin" w:cs="IRNazanin"/>
          <w:lang w:bidi="fa-IR"/>
          <w:color w:val="111111"/>
          <w:sz w:val="28"/>
          <w:szCs w:val="28"/>
          <w:rtl/>
        </w:rPr>
        <w:t xml:space="preserve">در صورتی که شکار تو شتر مرغ باشد، باید در ازای آن شتر قربانی کنی و اگر توان آن را نداری باید شصت مسکین را اطعام کنی و بر هر مسکین یک مد طعام دهی. اگر قادر به اطعام مسکینان نباشی باید هجده روزه بگیری و در صورتی که تخم شتر مرغ را خورده باشی، باید در ازای آن قربانی کنی. همچنین اگر پا روی آن گذاشته باشی - آن را زیر گرفته باشی - و در آن جوجهای در حال حرکت باشند، بایستی شتری نر را به تعداد جوجه شتر مرغها نزد شتران ماده بفرستی، هر آنچه که حاصل شود، قربانی خانه خداست. اگر شکار، گاو یا گورخر باشد، باید یک گاو قربانی کنی، در صورتی که توان آن را نداری بایدسی مسکین را اطعام کنی و در صورت عدم توانایی، باید نه روز را روزه بگیری. اگر شکار آهو باشد، باید در ازای آن یک گوسفند قربانی کنی، در صورت که توانایی آن را نداری باید ده بیچاره را اطعام کنی و در صورت عدم توانایی باید سه روز را روزه بگیری. در صورتی که آهویی را هدف قرار دهی و دست یا پایش را شکستی وآهو برود و تو ندانی که چه شده، باید قربانی کنی. اما اگر بعد از آن دیدی که می چرد و راه می رود، باید یک ربع ارزش آن را کفاره دهی. اگر شاخش را شکستی یا آن را زخمی کردی، مقداری غذا را به عنوان صدقه می دهی. اگر ملخی را بکشی باید خرماهای کوچک صدقه دهی و خرماهای کوچک از ملخ بهتر است. در صورتی که تعداد ملخهای کشته شده زیاد باشد، باید گوسفند قربانی کنی. و در صورت شکار کبک نر و ماده، برای نر باید گوسفند قربانی کنی. اگر زنبوری را بکشی، به اندازه یک کف دست طعام را صدقه می دهی و در ازای شکار کبک یا بلبل یا گنجشک و همانند آن، باید گوسفند قربانی کنی. اگر یک ملخ را بخوری باید یک گوسفند قربانی کنی و همچنین اگر روباه یا خرگوش شکار کردی، باید یک گوسفند قربانی کنی. اگر مرغ سنگ خواره ای را شکار کردی، باید یک بچه گوسفند را که از شیر گرفته شده و می چرد قربانی کنی. و اگر تخم پرنده ای را بشکنی، قیمت آن را می پردازی. پس اگر پایت را روی آن بگذاری و در آن تخم ها جوجه باشند که در حال حر کتند، برتوست که به تعداد جوجه های ماده، بز نر نزد بز ماده بفرستی و هر چه به دست آمد را برای خانه خدا قربانی کنی. اگر موش دوپا و جوجه تیغی و سوسمار را شکار کنی، باید بزغاله ای را قربانی کنی و بزغاله از سوسمار بهتر است. بر محرم ایرادی وارد نیست که مار، عقرب، موش را بکشد یا زاغ را با سنگ براند. اگر شکارت شیر باشد، باید در ازای آن قوچ قربانی کنی. اگر در حالت احرام در بیرون از حرم شکار کنی، بر توست آن چنان که برایت شرح دادیم قربانی کنی. اگر در حرم شکار کنی در حالیکه از احرام بیرون آمده ای، پرداخت بهای شکار بر عهده توست، اگر آن را مورد هدف قراردادی. در حالی که در حرم محرم باشی، باید هم فدیه دهی و هم بهای آن را بپردازی. در صورتی که شکار پرنده باشد، باید به اندازه ارزش آن دانه بخری و با آن کبوتران حرم را دانه دهی. اگر حیوان را هدف قرار دهی، در حالی که در حرم محرم باشی، باید قربانی کنی. ارزش و بهای هر پرنده یک درهم است، اگر جوجه باشد باید قربانی کنی و نیم درهم بپردازی. اگر تخم پرنده را خورده باشی یا این که آن تخم کبوتر باشد نیز باید ربع درهم صدقه دهی. اگر شکار، مرغ سنگخواره باشد، باید در ازای آن یک بره که ازشیر گرفته شده و از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6" w:name="pg13553_133991"/>
    <w:bookmarkEnd w:id="136"/>
    <w:p>
      <w:pPr>
        <w:pStyle w:val="BookText"/>
      </w:pPr>
      <w:r>
        <w:rPr>
          <w:rFonts w:ascii="Amiri" w:hAnsi="Amiri" w:eastAsia="Amiri" w:cs="Amiri"/>
          <w:lang w:bidi="ar-SA"/>
          <w:color w:val="111111"/>
          <w:sz w:val="28"/>
          <w:szCs w:val="28"/>
          <w:rtl/>
        </w:rPr>
        <w:t xml:space="preserve">الشَّجَرَ وَ إِنْ كَانَ غَيْرَ طَائِرٍ تَصَدَّقْتَ بِقِيمَتِهِ وَ إِنْ كَانَ فَرْخاً تَصَدَّقْتَ بِنِصْفِ دِرْهَمٍ فَإِنْ أَكَلْتَ بَيْضاً تَصَدَّقْتَ بِرُبُعِ دِرْهَمٍ وَ إِنْ نَفَّرْتَ حَمَامَ الْحَرَمِ فَرَجَعَتْ فَعَلَيْكَ فِي كُلِّهَا شَاةٌ وَ إِنْ لَمْ تَرَهَا رَجَعَتْ فَعَلَيْكَ لِكُلِّ طَيْرٍ دَمُ شَاةٍ وَ إِذَا فَرَغْتَ مِنَ الْمَنَاسِكِ كُلِّهَا وَ أَرَدْتَ الْخُرُوجَ تَصَدَّقْتَ بِدِرْهَمٍ تَمْراً حَتَّي يَكُونَ كَفَّارَةً لِمَا دَخَلَ عَلَيْكَ فِي إِحْرَامِكَ مِنَ الْخَلَلِ وَ النُّقْصَانِ وَ أَنْتَ لَا تَعْلَمُ‌</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Heading5"/>
      </w:pPr>
      <w:bookmarkStart w:id="1571" w:name="_Toc1208"/>
      <w:r>
        <w:t>«2»</w:t>
      </w:r>
      <w:bookmarkEnd w:id="1571"/>
    </w:p>
    <w:p>
      <w:pPr>
        <w:pStyle w:val="BookText"/>
      </w:pPr>
      <w:r>
        <w:rPr>
          <w:rFonts w:ascii="Amiri" w:hAnsi="Amiri" w:eastAsia="Amiri" w:cs="Amiri"/>
          <w:lang w:bidi="ar-SA"/>
          <w:color w:val="111111"/>
          <w:sz w:val="28"/>
          <w:szCs w:val="28"/>
          <w:rtl/>
        </w:rPr>
        <w:t xml:space="preserve">ضا، [فقه الرضا عليه السلام]: إِنْ أَصَابَ صَيْداً فَعَلَيْهِ الْجَزَاءُ مِثْلُ ما قَتَلَ مِنَ النَّعَمِ يَحْكُمُ بِهِ ذَوا عَدْلٍ مِنْكُمْ هَدْياً بالِغَ الْكَعْبَةِ إِنْ كَانَ صَيْدُهُ نَعَامَةً فَعَلَيْهِ بَدَنَةٌ فَمَنْ لَمْ يَجِدْ فَإِطْعَامُ سِتِّينَ مِسْكِيناً فَإِنْ لَمْ يَجِدْ فَصِيَامُ ثَمَانِيَةَ عَشَرَ يَوْماً وَ إِنْ كَانَ حِمَارَ وَحْشٍ أَوْ بَقَرَةَ وَحْشٍ فَعَلَيْهِ بَقَرَةٌ فَإِنْ لَمْ يَجِدْ فَإِطْعَامُ ثَلَاثِينَ مِسْكِيناً فَإِنْ لَمْ يَجِدْ فَصِيَامُ تِسْعَةِ أَيَّامٍ فَإِنْ كَانَ الصَّيْدُ مِنَ الطَّيْرِ فَعَلَيْهِ شَاةٌ فَإِنْ لَمْ يَجِدْ فَإِطْعَامُ عَشَرَةِ مَسَاكِينَ فَإِنْ لَمْ يَسْتَطِعْ فَصِيَامُ ثَلَاثَةِ أَيَّامٍ وَ إِنْ كَانَ الصَّيْدُ طَائِراً فَعَلَيْهِ دِرْهَمٌ وَ إِنْ كَانَ فَرْخاً فَعَلَيْهِ نِصْفُ دِرْهَمٍ وَ إِنْ كَانَتْ بَيْضَةً أو [وَ] كَسَرَهَا أَوْ أَكَلَ فَعَلَيْهِ رُبُعُ دِرْهَمٍ‌</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Heading5"/>
      </w:pPr>
      <w:bookmarkStart w:id="1572" w:name="_Toc1209"/>
      <w:r>
        <w:t>«3»</w:t>
      </w:r>
      <w:bookmarkEnd w:id="1572"/>
    </w:p>
    <w:p>
      <w:pPr>
        <w:pStyle w:val="BookText"/>
      </w:pPr>
      <w:r>
        <w:rPr>
          <w:rFonts w:ascii="Amiri" w:hAnsi="Amiri" w:eastAsia="Amiri" w:cs="Amiri"/>
          <w:lang w:bidi="ar-SA"/>
          <w:color w:val="111111"/>
          <w:sz w:val="28"/>
          <w:szCs w:val="28"/>
          <w:rtl/>
        </w:rPr>
        <w:t xml:space="preserve">وَ الْمُحْرِمُ فِي الْحَرَمِ إِذَا فَعَلَ شَيْئاً مِنْ ذَلِكَ تَضَاعَفَ عَلَيْهِ الْفِدَاءُ مَرَّتَيْنِ أَوْ عَدْلُ الْفِدَاءِ الثَّانِي صِيَاماً</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Heading5"/>
      </w:pPr>
      <w:bookmarkStart w:id="1573" w:name="_Toc1210"/>
      <w:r>
        <w:t>«4»</w:t>
      </w:r>
      <w:bookmarkEnd w:id="1573"/>
    </w:p>
    <w:p>
      <w:pPr>
        <w:pStyle w:val="BookText"/>
      </w:pPr>
      <w:r>
        <w:rPr>
          <w:rFonts w:ascii="Amiri" w:hAnsi="Amiri" w:eastAsia="Amiri" w:cs="Amiri"/>
          <w:lang w:bidi="ar-SA"/>
          <w:color w:val="111111"/>
          <w:sz w:val="28"/>
          <w:szCs w:val="28"/>
          <w:rtl/>
        </w:rPr>
        <w:t xml:space="preserve">سر، [السرائر] الْبَزَنْطِيُّ عَنْ جَمِيلٍ عَنْ أَبِي عَبْدِ اللَّهِ عليه السلام: أَنَّهُ سُئِلَ عَنِ الدَّجَاجِ السِّنْدِيِّ أَ يُخْرَجُ مِنَ الْحَرَمِ قَالَ نَعَمْ إِنَّهَا لَا يَسْتَقِلُّ بِالطَّيَرَانِ إِنَّهَا تَدُفُّ دَفِيفاً وَ سَأَلْتُهُ عَنِ الْمُحْرِمِ يَقْتُلُ الْبَقَّةَ وَ الْبَرَاغِيثَ إِذَا آذَتْهُ قَالَ نَعَمْ‌</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Heading5"/>
      </w:pPr>
      <w:bookmarkStart w:id="1574" w:name="_Toc1211"/>
      <w:r>
        <w:t>«5»</w:t>
      </w:r>
      <w:bookmarkEnd w:id="1574"/>
    </w:p>
    <w:p>
      <w:pPr>
        <w:pStyle w:val="BookText"/>
      </w:pPr>
      <w:r>
        <w:rPr>
          <w:rFonts w:ascii="Amiri" w:hAnsi="Amiri" w:eastAsia="Amiri" w:cs="Amiri"/>
          <w:lang w:bidi="ar-SA"/>
          <w:color w:val="111111"/>
          <w:sz w:val="28"/>
          <w:szCs w:val="28"/>
          <w:rtl/>
        </w:rPr>
        <w:t xml:space="preserve">قب، [المناقب لابن شهرآشوب] فِي أَحَادِيثِ الْبَصْرِيِّينَ عَنْ أَحْمَدَ قَالَ مُعَاوِيَةُ بْنُ قُرَّةَ عَنْ رَجُلٍ مِنَ الْأَنْصَارِ: إِنَّ رَجُلًا أَوْطَأَ بَعِيرَهُ أُدْحِيَّ نَعَامٍ فَكَسَرَ بَيْضَهَا فَانْطَلَقَ إِلَي عَلِيٍّ عليه السلام فَسَأَلَهُ عَنْ ذَلِكَ فَقَالَ لَهُ عَلِيٌّ عليه السلام عَلَيْكَ بِكُلِّ بَيْضَةٍ جَنِينُ نَاقَةٍ أَوْ ضِرَابُ نَاقَةٍ فَانْطَلَقَ إِلَي رَسُولِ اللَّهِ صلي الله عليه و آله فَذَكَرَ ذَلِكَ لَهُ فَقَالَ رَسُولُ اللَّهِ صلي الله عليه و آله قَدْ قَالَ عَلِيٌّ بِمَا سَمِعْتَ وَ لَكِنْ</w:t>
      </w:r>
    </w:p>
    <w:p>
      <w:pPr>
        <w:pStyle w:val="BookText"/>
      </w:pPr>
      <w:r>
        <w:rPr>
          <w:rFonts w:ascii="IRNazanin" w:hAnsi="IRNazanin" w:eastAsia="IRNazanin" w:cs="IRNazanin"/>
          <w:lang w:bidi="fa-IR"/>
          <w:color w:val="111111"/>
          <w:sz w:val="28"/>
          <w:szCs w:val="28"/>
          <w:rtl/>
        </w:rPr>
        <w:t xml:space="preserve">گیاه چریده، قربانی کنی. اگر شکار پرنده نباشد، به مقدار ارزش آن صدقه می دهی و اگر جوجه باشد به مقدار نیم درهم و اگر تخم پرنده خورده باشی، به مقدار ربع درهم صدقه می‌دهی. اگر کبوتران حرم را برانی و بازگردند، باید برای همه آنها یک گوسفند قربانی کنی، و اگر بازگشت کبوترها را نبینی، باید در ازای رماندن هر پرنده یک گوسفند قربانی کنی. زمانی که از ادای تمامی مناسک و عبادات فارغ شدی و خواستی خارج شوی، به مقدار یک درهم خرما صدقه می دهی تا آن کفاره کاستی و نقصان احرامت باشد که تو از آن بی خبری.</w:t>
      </w:r>
      <w:r>
        <w:rPr>
          <w:rStyle w:val="FootnoteReference"/>
        </w:rPr>
        <w:footnoteReference w:id="1224"/>
      </w:r>
    </w:p>
    <w:p>
      <w:pPr>
        <w:pStyle w:val="Heading5"/>
      </w:pPr>
      <w:bookmarkStart w:id="1575" w:name="_Toc1212"/>
      <w:r>
        <w:t>روایت 2</w:t>
      </w:r>
      <w:bookmarkEnd w:id="1575"/>
    </w:p>
    <w:p>
      <w:pPr>
        <w:pStyle w:val="BookText"/>
      </w:pPr>
      <w:r>
        <w:rPr>
          <w:rFonts w:ascii="IRNazanin" w:hAnsi="IRNazanin" w:eastAsia="IRNazanin" w:cs="IRNazanin"/>
          <w:lang w:bidi="fa-IR"/>
          <w:color w:val="111111"/>
          <w:sz w:val="28"/>
          <w:szCs w:val="28"/>
          <w:rtl/>
        </w:rPr>
        <w:t xml:space="preserve">فقه الرضا علیه السلام: اگر شکار کند، باید نظیر آنچه کشته است، از چهارپایان کفاره ای بدهد که نظیر بودن آن را دوتن عادل از میان شما تصدیق کنند و به صورت قربانی به کعبه برسد. اگر شکار وی شتر مرغ باشد، باید یک شتر قربانی کند. اگر نیافت، باید شصت مسکین و بیچاره را اطعام دهد. اگر نیافت، باید هجده روز را روزه بگیرد. اگر گورخر و یا گاو وحشی را شکار کند، باید یک گاو را قربانی کند، اگر نیافت، باید سی مسکین را طعام دهد و اگر نتوانست، باید نه روز را روزه بگیرد. اگر شکار پرنده باشد، باید یک گوسفند قربانی کند و اگر نیافت، باید ده مسکین را اطعام دهد، اگر نتوانست، باید سه روز را روزه بگیرد. اگر شکار، پرنده باشد، باید یک درهم، و اگر جوجه باشد باید نیم درهم و اگر تخم باشد که آن را شکسته یا خورده باشد، باید ربع درهم صدقه دهد.</w:t>
      </w:r>
      <w:r>
        <w:rPr>
          <w:rStyle w:val="FootnoteReference"/>
        </w:rPr>
        <w:footnoteReference w:id="1225"/>
      </w:r>
    </w:p>
    <w:p>
      <w:pPr>
        <w:pStyle w:val="Heading5"/>
      </w:pPr>
      <w:bookmarkStart w:id="1576" w:name="_Toc1213"/>
      <w:r>
        <w:t>روایت 3</w:t>
      </w:r>
      <w:bookmarkEnd w:id="1576"/>
    </w:p>
    <w:p>
      <w:pPr>
        <w:pStyle w:val="BookText"/>
      </w:pPr>
      <w:r>
        <w:rPr>
          <w:rFonts w:ascii="IRNazanin" w:hAnsi="IRNazanin" w:eastAsia="IRNazanin" w:cs="IRNazanin"/>
          <w:lang w:bidi="fa-IR"/>
          <w:color w:val="111111"/>
          <w:sz w:val="28"/>
          <w:szCs w:val="28"/>
          <w:rtl/>
        </w:rPr>
        <w:t xml:space="preserve">زمانی که محرم در حرم مرتکب چیزی از آنچه گفته شد گردد، کفاره او دو برابر است، یا معادل کفاره دوم روزه بدارد.</w:t>
      </w:r>
    </w:p>
    <w:p>
      <w:pPr>
        <w:pStyle w:val="Heading5"/>
      </w:pPr>
      <w:bookmarkStart w:id="1577" w:name="_Toc1214"/>
      <w:r>
        <w:t>روایت 4</w:t>
      </w:r>
      <w:bookmarkEnd w:id="1577"/>
    </w:p>
    <w:p>
      <w:pPr>
        <w:pStyle w:val="BookText"/>
      </w:pPr>
      <w:r>
        <w:rPr>
          <w:rFonts w:ascii="IRNazanin" w:hAnsi="IRNazanin" w:eastAsia="IRNazanin" w:cs="IRNazanin"/>
          <w:lang w:bidi="fa-IR"/>
          <w:color w:val="111111"/>
          <w:sz w:val="28"/>
          <w:szCs w:val="28"/>
          <w:rtl/>
        </w:rPr>
        <w:t xml:space="preserve">السرائر: از امام صادق علیه السلام سؤال کردند، آیا مرغ شاخدار از حرم خارج می‌شود؟ ایشان فرمود: آری، زیرا آن نمی‌تواند پرواز کند و فقط با شتاب پر می‌زند. از امام پرسیدم آیا محرم می‌تواند پشه و کک را در صورتی که آزارش دهند بکشد؟ امام فرمود: آری.</w:t>
      </w:r>
      <w:r>
        <w:rPr>
          <w:rStyle w:val="FootnoteReference"/>
        </w:rPr>
        <w:footnoteReference w:id="1226"/>
      </w:r>
    </w:p>
    <w:p>
      <w:pPr>
        <w:pStyle w:val="Heading5"/>
      </w:pPr>
      <w:bookmarkStart w:id="1578" w:name="_Toc1215"/>
      <w:r>
        <w:t>روایت 5</w:t>
      </w:r>
      <w:bookmarkEnd w:id="1578"/>
    </w:p>
    <w:p>
      <w:pPr>
        <w:pStyle w:val="BookText"/>
      </w:pPr>
      <w:r>
        <w:rPr>
          <w:rFonts w:ascii="IRNazanin" w:hAnsi="IRNazanin" w:eastAsia="IRNazanin" w:cs="IRNazanin"/>
          <w:lang w:bidi="fa-IR"/>
          <w:color w:val="111111"/>
          <w:sz w:val="28"/>
          <w:szCs w:val="28"/>
          <w:rtl/>
        </w:rPr>
        <w:t xml:space="preserve">المناقب: شتر مردی از انصار، لانه یک شتر مرغ را لگد کرد و تخم های آن را شکست. وی نزد امام علی علیه السلام رفت و از وی در این باره سؤال کرد. امام فرمود: در ازای شکستن هر تخم، یک جنین ماده شتر یا ضراب - حاصل جفت گیری - آن، بر عهده توست. آن فرد نزد رسول خدا صلی الله علیه و آله رفت و داستان را برای پیامبر ذکر کرد. رسول خدا به وی فرمود: درباره آنچه که شنیدی علی علیه السلام به تو گفت، بدان چه که بر تو آسانتر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7" w:name="pg13553_133992"/>
    <w:bookmarkEnd w:id="137"/>
    <w:p>
      <w:pPr>
        <w:pStyle w:val="BookText"/>
      </w:pPr>
      <w:r>
        <w:rPr>
          <w:rFonts w:ascii="Amiri" w:hAnsi="Amiri" w:eastAsia="Amiri" w:cs="Amiri"/>
          <w:lang w:bidi="ar-SA"/>
          <w:color w:val="111111"/>
          <w:sz w:val="28"/>
          <w:szCs w:val="28"/>
          <w:rtl/>
        </w:rPr>
        <w:t xml:space="preserve">هَلُمَّ إِلَي الرُّخْصَةِ عَلَيْكَ بِكُلِّ بَيْضَةٍ صَوْمُ يَوْمٍ أَوْ إِطْعَامُ مِسْكِينٍ‌</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Heading5"/>
      </w:pPr>
      <w:bookmarkStart w:id="1579" w:name="_Toc1216"/>
      <w:r>
        <w:t>«6»</w:t>
      </w:r>
      <w:bookmarkEnd w:id="1579"/>
    </w:p>
    <w:p>
      <w:pPr>
        <w:pStyle w:val="BookText"/>
      </w:pPr>
      <w:r>
        <w:rPr>
          <w:rFonts w:ascii="Amiri" w:hAnsi="Amiri" w:eastAsia="Amiri" w:cs="Amiri"/>
          <w:lang w:bidi="ar-SA"/>
          <w:color w:val="111111"/>
          <w:sz w:val="28"/>
          <w:szCs w:val="28"/>
          <w:rtl/>
        </w:rPr>
        <w:t xml:space="preserve">فس، [تفسير القمي] مُحَمَّدُ بْنُ الْحَسَنِ عَنْ مُحَمَّدِ بْنِ عَوْنٍ النَّصِيبِيِّ عَنْ أَبِي جَعْفَرٍ الثَّانِي عليه السلام أَنَّهُ قَالَ: لَمَّا أَرَادَ الْمَأْمُونُ تَزْوِيجَ ابْنَتِهِ إِيَّاهُ وَ جَمَعَ الْعُلَمَاءَ لِذَلِكَ-</w:t>
      </w:r>
      <w:r>
        <w:rPr>
          <w:rStyle w:val="FootnoteReference"/>
        </w:rPr>
        <w:footnoteReference w:id="1228"/>
      </w:r>
      <w:r>
        <w:rPr>
          <w:rFonts w:ascii="Amiri" w:hAnsi="Amiri" w:eastAsia="Amiri" w:cs="Amiri"/>
          <w:lang w:bidi="ar-SA"/>
          <w:color w:val="111111"/>
          <w:sz w:val="28"/>
          <w:szCs w:val="28"/>
          <w:rtl/>
        </w:rPr>
        <w:t xml:space="preserve">إِنَّ الْمُحْرِمَ إِذَا قَتَلَ صَيْداً فِي الْحِلِّ وَ الصَّيْدُ مِنْ ذَوَاتِ الطَّيْرِ مِنْ كِبَارِهَا فَعَلَيْهِ شَاةٌ وَ إِنْ أَصَابَهُ فِي الْحَرَمِ فَعَلَيْهِ الْجَزَاءُ مُضَاعَفاً وَ إِذَا قَتَلَ فَرْخاً فِي الْحِلِّ فَعَلَيْهِ حَمَلٌ قَدْ فُطِمَ وَ لَيْسَ عَلَيْهِ قِيمَتُهُ لِأَنَّهُ لَيْسَ فِي الْحَرَمِ وَ إِذَا قَتَلَهُ فِي الْحَرَمِ فَعَلَيْهِ الْحَمَلُ وَ قِيمَتُهُ لِأَنَّهُ فِي الْحَرَمِ وَ إِذَا كَانَ مِنَ الْوُحُوشِ فَعَلَيْهِ فِي حِمَارِ وَحْشٍ بَدَنَةٌ وَ كَذَلِكَ فِي النَّعَامَةِ فَإِنْ لَمْ يَقْدِرْ فَإِطْعَامُ سِتِّينَ مِسْكِيناً فَإِنْ لَمْ يَقْدِرْ فَصِيَامُ ثَمَانِيَةَ عَشَرَ يَوْماً وَ إِنْ كَانَتْ بَقَرَةً فَعَلَيْهِ بَقَرَةٌ فَإِنْ لَمْ يَقْدِرْ فَعَلَيْهِ إِطْعَامُ ثَلَاثِينَ مِسْكِيناً فَإِنْ لَمْ يَقْدِرْ فَلْيَصُمْ تِسْعَةَ أَيَّامٍ وَ إِنْ كَانَ ظَبْياً فَعَلَيْهِ شَاةٌ فَإِنْ لَمْ يَقْدِرْ فَإِطْعَامُ عَشَرَةِ مَسَاكِينَ فَإِنْ لَمْ يَقْدِرْ فَصِيَامُ ثَلَاثَةِ أَيَّامٍ وَ إِنْ كَانَ فِي الْحَرَمِ فَعَلَيْهِ الْجَزَاءُ مُضَاعَفاً هَدْياً بالِغَ الْكَعْبَةِ حَقّاً وَاجِباً عَلَيْهِ أَنْ يَنْحَرَهُ إِنْ كَانَ فِي حَجٍّ بِمِنًي حَيْثُ يَنْحَرُ النَّاسُ وَ إِنْ كَانَ فِي عُمْرَةٍ يَنْحَرُهُ بِمَكَّةَ وَ يَتَصَدَّقُ بِمِثْلِ ثَمَنِهِ حَتَّي يَكُونَ مُضَاعَفاً وَ كَذَلِكَ إِذَا أَصَابَ أَرْنَباً فَعَلَيْهِ شَاةٌ وَ إِذَا قَتَلَ الْحَمَامَةَ تَصَدَّقَ بِدِرْهَمٍ أَوْ يَشْتَرِي بِهِ طَعَاماً لِحَمَامِ الْحَرَمِ وَ فِي الْفَرْخِ نِصْفُ دِرْهَمٍ وَ فِي الْبَيْضَةِ رُبُعُ دِرْهَمٍ وَ كُلُّ مَا أَتَي بِهِ الْمُحْرِمُ بِجَهَالَةٍ فَلَا</w:t>
      </w:r>
    </w:p>
    <w:p>
      <w:pPr>
        <w:pStyle w:val="BookText"/>
      </w:pPr>
      <w:r>
        <w:rPr>
          <w:rFonts w:ascii="IRNazanin" w:hAnsi="IRNazanin" w:eastAsia="IRNazanin" w:cs="IRNazanin"/>
          <w:lang w:bidi="fa-IR"/>
          <w:color w:val="111111"/>
          <w:sz w:val="28"/>
          <w:szCs w:val="28"/>
          <w:rtl/>
        </w:rPr>
        <w:t xml:space="preserve">بشتاب. در ازای هر تخم می توانی یک روز را روزه بگیری یا یک فرد مسکین را اطعام کنی.</w:t>
      </w:r>
      <w:r>
        <w:rPr>
          <w:rStyle w:val="FootnoteReference"/>
        </w:rPr>
        <w:footnoteReference w:id="1229"/>
      </w:r>
    </w:p>
    <w:p>
      <w:pPr>
        <w:pStyle w:val="Heading5"/>
      </w:pPr>
      <w:bookmarkStart w:id="1580" w:name="_Toc1217"/>
      <w:r>
        <w:t>روایت 6</w:t>
      </w:r>
      <w:bookmarkEnd w:id="1580"/>
    </w:p>
    <w:p>
      <w:pPr>
        <w:pStyle w:val="BookText"/>
      </w:pPr>
      <w:r>
        <w:rPr>
          <w:rFonts w:ascii="IRNazanin" w:hAnsi="IRNazanin" w:eastAsia="IRNazanin" w:cs="IRNazanin"/>
          <w:lang w:bidi="fa-IR"/>
          <w:color w:val="111111"/>
          <w:sz w:val="28"/>
          <w:szCs w:val="28"/>
          <w:rtl/>
        </w:rPr>
        <w:t xml:space="preserve">تفسیر علی بن ابراهیم: امام جواد علیه السلام فرمود: زمانی که مأمون خواست دختر خویش را به همسری ایشان در آورد و بدین منظور علما را جمع کرده بود فرمود: اگر محرم در بیرون از حرم شکاری را بکشد و آن شکار از گروه پرندگان بزرگ جثه باشد، باید یک گوسفند قربانی کند. اگر در حرم پرنده را شکار کند، باید دو برابر کفاره آن را بپردازد. اگر جوجه‌ای را در بیرون از حرم بکشد، باید بره‌ای را که از شیر گرفته شده قربانی کند و پرداختن بهای آن بر عهده وی نیست، زیرا که در حرم نکشته است. اما اگر در حرم جوجه‌ای را بکشد، افزون بر قربانی کردن آن بره باید بهای آن را نیز پرداخت کند. اگر حیوانی را که محرم شکار کرده از حیوانات وحشی باشد، برای گورخر باید یک شتر قربانی کند. درباره شتر مرغ نیز این گونه است. اگر محرم توان آن را نداشت، باید شصت مسکین را اطعام دهد، اگر نتوانست باید هجده روز را روزه بگیرد. اگر شکار گاو باشد، باید در ازای آن یک گاو قربانی کند، در صورتی که نتواند، باید سی فرد بیچاره را طعام دهد و اگر نتوانست باید نه روز را روزه بگیرد. اگر شکار، آهو باشد باید یک گوسفند قربانی کند، اگر توان آن را</w:t>
      </w:r>
    </w:p>
    <w:p>
      <w:pPr>
        <w:pStyle w:val="BookText"/>
      </w:pPr>
      <w:r>
        <w:rPr>
          <w:rFonts w:ascii="IRNazanin" w:hAnsi="IRNazanin" w:eastAsia="IRNazanin" w:cs="IRNazanin"/>
          <w:lang w:bidi="fa-IR"/>
          <w:color w:val="111111"/>
          <w:sz w:val="28"/>
          <w:szCs w:val="28"/>
          <w:rtl/>
        </w:rPr>
        <w:t xml:space="preserve">نداشت، باید ده فرد مسکین را اطعام کند، و در صورت عدم توانایی باید سه روز را روزه بگیرد. اگر محرم در حرم شکار کند، باید کفاره‌ای دو برابر دهد و باید قربانی به کعبه برسد و این حقی واجب است، و بر عهده محرم است که آن را نحر کند، در صورتی که در راه حج به منی، همان جایی که مردم نحر می کنند باشد. اگر در عمره باشد، قربانی را در مکه ذبح می‌کند و به اندازه بها و قیمت آن صدقه می‌دهد تا این که دو برابر شود. همچنین اگر خرگوشی را هدف قرار دهد، باید یک گوسفند قربانی کند و اگر کبوتری را بکشد باید به مقدار یک درهم صدقه دهد یا این که غذایی را برای کبوتران حرم خریداری کند. اگر جوجه آن را بکشد نیم درهم و در صورت شکستن تخم آن باید ربع درهم کفاره دهد. هر آنچه را که محرم از روی جهل و عدم آگاهی انجام داده،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8" w:name="pg13553_133993"/>
    <w:bookmarkEnd w:id="138"/>
    <w:p>
      <w:pPr>
        <w:pStyle w:val="BookText"/>
      </w:pPr>
      <w:r>
        <w:rPr>
          <w:rFonts w:ascii="Amiri" w:hAnsi="Amiri" w:eastAsia="Amiri" w:cs="Amiri"/>
          <w:lang w:bidi="ar-SA"/>
          <w:color w:val="111111"/>
          <w:sz w:val="28"/>
          <w:szCs w:val="28"/>
          <w:rtl/>
        </w:rPr>
        <w:t xml:space="preserve">شَيْ‌ءَ عَلَيْهِ فِيهِ إِلَّا الصَّيْدَ فَإنَّ عَلَيْهِ الْفِدَاءَ بِجَهَالَةٍ كَانَ أَوْ بِعِلْمٍ بِخَطَاءٍ كَانَ أَوْ بِعَمْدٍ وَ كُلُّ مَا أَتَي [بِهِ] الْعَبْدُ فَكَفَّارَتُهُ عَلَي صَاحِبِهِ بِمِثْلِ مَا يَلْزَمُ صَاحِبَهُ وَ كُلُّ مَا أَتَي بِهِ الصَّغِيرُ الَّذِي لَيْسَ بِبَالِغٍ فَلَا شَيْ‌ءَ عَلَيْهِ فِيهِ وَ إِنْ كَانَ مِمَّنْ عَادَ فَهُوَ مِمَّنْ يَنْتَقِمُ اللَّهُ مِنْهُ لَيْسَ عَلَيْهِ كَفَّارَةٌ وَ النَّقِمَةُ فِي الْآخِرَةِ وَ إِنْ دَلَّ عَلَي الصَّيْدِ وَ هُوَ مُحْرِمٌ فَقَتَلَ فَعَلَيْهِ الْفِدَاءُ وَ الْمُصِرُّ عَلَيْهِ يَلْزَمُهُ بَعْدَ الْفِدَاءِ عُقُوبَةٌ فِي الْآخِرَةِ وَ النَّادِمُ عَلَيْهِ لَا شَيْ‌ءَ عَلَيْهِ بَعْدَ الْفِدَاءِ وَ إِذَا أَصَابَ لَيْلًا فِي وَكْرِهَا خَطَاءً فَلَا شَيْ‌ءَ عَلَيْهِ إِلَّا أَنْ يَتَعَمَّدَهُ فَإِنْ تَعَمَّدَ بِلَيْلٍ أَوْ نَهَارٍ فَعَلَيْهِ الْفِدَاءُ وَ الْمُحْرِمُ بِالْحَجِّ يَنْحَرُ الْفِدَاءَ بِمِنًي حَيْثُ يَنْحَرُ النَّاسُ وَ الْمُحْرِمُ لِلْعُمْرَةِ يَنْحَرُ بِمَكَّةَ</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Heading5"/>
      </w:pPr>
      <w:bookmarkStart w:id="1581" w:name="_Toc1218"/>
      <w:r>
        <w:t>«7»</w:t>
      </w:r>
      <w:bookmarkEnd w:id="1581"/>
    </w:p>
    <w:p>
      <w:pPr>
        <w:pStyle w:val="BookText"/>
      </w:pPr>
      <w:r>
        <w:rPr>
          <w:rFonts w:ascii="Amiri" w:hAnsi="Amiri" w:eastAsia="Amiri" w:cs="Amiri"/>
          <w:lang w:bidi="ar-SA"/>
          <w:color w:val="111111"/>
          <w:sz w:val="28"/>
          <w:szCs w:val="28"/>
          <w:rtl/>
        </w:rPr>
        <w:t xml:space="preserve">ج، [الإحتجاج] عَنِ الرَّيَّانِ بْنِ شَبِيبٍ عَنْ أَبِي جَعْفَرٍ الثَّانِي عليه السلام قَالَ: إِنَّ الْمُحْرِمَ إِذَا قَتَلَ صَيْداً فِي الْحِلِّ وَ كَانَ الصَّيْدُ مِنْ ذَوَاتِ الطَّيْرِ وَ كَانَ مِنْ كِبَارِهَا فَعَلَيْهِ شَاةٌ وَ إِنْ أَصَابَهُ فِي الْحَرَمِ فَعَلَيْهِ الْجَزَاءُ مُضَاعَفاً وَ إِذَا قَتَلَ فَرْخاً فِي الْحِلِّ فَعَلَيْهِ حَمَلٌ قَدْ فُطِمَ مِنَ اللَّبَنِ فَإِذَا قَتَلَهُ فِي الْحَرَمِ فَعَلَيْهِ الْحَمَلُ وَ قِيمَةُ الْفَرْخِ وَ إِذَا كَانَ مِنَ الْوَحْشِ وَ كَانَ حِمَارَ وَحْشٍ فَعَلَيْهِ بَقَرَةٌ وَ إِنْ كَانَ نَعَامَةً فَعَلَيْهِ بَدَنَةٌ وَ إِنْ كَانَ ظَبْياً فَعَلَيْهِ شَاةٌ وَ إِنْ كَانَ قَتَلَ شَيْئاً مِنْ ذَلِكَ فِي الْحَرَمِ فَعَلَيْهِ الْجَزَاءُ مُضَاعَفاً هَدْياً بالِغَ الْكَعْبَةِ وَ إِذَا أَصَابَ الْمُحْرِمُ مَا يَجِبُ عَلَيْهِ الْهَدْيُ فِيهِ وَ كَانَ إِحْرَامُهُ لِلْحَجِّ نَحَرَهُ بِمِنًي وَ إِنْ كَانَ إِحْرَامُهُ بِالْعُمْرَةِ نَحَرَهُ بِمَكَّةَ وَ جَزَاءُ الصَّيْدِ عَلَي الْعَالِمِ وَ الْجَاهِلِ سَوَاءٌ وَ فِي الْعَمْدِ عَلَيْهِ الْمَأْثَمُ وَ هُوَ مَوْضُوعٌ عَنْهُ فِي الْخَطَاءِ وَ الْكَفَّارَةُ عَلَي الْحُرِّ فِي نَفْسِهِ وَ عَلَي السَّيِّدِ فِي عَبْدِهِ وَ الصَّغِيرُ لَا كَفَّارَةَ عَلَيْهِ وَ هِيَ عَلَي الْكَبِيرِ وَاجِبَةٌ وَ النَّادِمُ يُسْقِطُ نَدَمُهُ عَنْهُ عِقَابَ الْآخِرَةِ وَ الْمُصِرُّ يَجِبُ عَلَيْهِ الْعِقَابُ فِي الْآخِرَةِ</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5"/>
      </w:pPr>
      <w:bookmarkStart w:id="1582" w:name="_Toc1219"/>
      <w:r>
        <w:t>أقول</w:t>
      </w:r>
      <w:bookmarkEnd w:id="1582"/>
    </w:p>
    <w:p>
      <w:pPr>
        <w:pStyle w:val="BookText"/>
      </w:pPr>
      <w:r>
        <w:rPr>
          <w:rFonts w:ascii="Amiri" w:hAnsi="Amiri" w:eastAsia="Amiri" w:cs="Amiri"/>
          <w:lang w:bidi="ar-SA"/>
          <w:color w:val="111111"/>
          <w:sz w:val="28"/>
          <w:szCs w:val="28"/>
          <w:rtl/>
        </w:rPr>
        <w:t xml:space="preserve">قد أوردنا الخبرين بطولهما في أبواب أحوال الجواد عليه السلام‌</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چیزی بر عهده وی نیست، مگر شکار که باید در ازای آن قربانی کند؛ چه آن را از روی جهل انجام دهد یا علم، از روی عمد باشد یا غیر عمد. هر آنچه را که برده انجام داده، کفاره آن بر عهده صاحبش می‌باشد، به همان اندازه که بر صاحبش کفاره آن واجب می باشد. همچنین هر آنچه که را خردسالی که هنوز به سن بلوغ نرسیده انجام دهد، چیزی بر عهده وی نیست، و اگر از کسانی باشد که صید را تکرار کند، از زمره کسانی است که خداوند از وی انتقام می‌گیرد، و پرداخت کفاره بر عهده وی نیست، بلکه عذاب آن در آخرت خواهد بود. اگر محرم به شکار اشاره کند و آن را نشان دهد و کشته شود، باید قربانی کند، و کسی که بر شکار اصرار ورزد، علاوه بر این که باید قربانی کند، در آخرت نیز این کار برایش عذاب در پی خواهد داشت. اما کسی که از کرده خود پشیمان شود، پس از قربانی کردن دیگر چیزی بر عهده وی نیست. اگر شب هنگام از روی اشتباه</w:t>
      </w:r>
    </w:p>
    <w:p>
      <w:pPr>
        <w:pStyle w:val="BookText"/>
      </w:pPr>
      <w:r>
        <w:rPr>
          <w:rFonts w:ascii="IRNazanin" w:hAnsi="IRNazanin" w:eastAsia="IRNazanin" w:cs="IRNazanin"/>
          <w:lang w:bidi="fa-IR"/>
          <w:color w:val="111111"/>
          <w:sz w:val="28"/>
          <w:szCs w:val="28"/>
          <w:rtl/>
        </w:rPr>
        <w:t xml:space="preserve">پرنده‌ای را در لانه‌اش هدف قرار دهد، گناهی بر وی نیست مگر این که از روی عمد انجام دهد. اگر در شب یا روز این کار را از روی عمد انجام دهد، باید قربانی کند و محرم حج باید قربانی خویش را در منی - همان جایی که مردم قربانی می‌کنند - ذبح کند. و محرم عمره، در مکه قربانی می‌کند.</w:t>
      </w:r>
      <w:r>
        <w:rPr>
          <w:rStyle w:val="FootnoteReference"/>
        </w:rPr>
        <w:footnoteReference w:id="1233"/>
      </w:r>
    </w:p>
    <w:p>
      <w:pPr>
        <w:pStyle w:val="Heading5"/>
      </w:pPr>
      <w:bookmarkStart w:id="1583" w:name="_Toc1220"/>
      <w:r>
        <w:t>روایت 7</w:t>
      </w:r>
      <w:bookmarkEnd w:id="1583"/>
    </w:p>
    <w:p>
      <w:pPr>
        <w:pStyle w:val="BookText"/>
      </w:pPr>
      <w:r>
        <w:rPr>
          <w:rFonts w:ascii="IRNazanin" w:hAnsi="IRNazanin" w:eastAsia="IRNazanin" w:cs="IRNazanin"/>
          <w:lang w:bidi="fa-IR"/>
          <w:color w:val="111111"/>
          <w:sz w:val="28"/>
          <w:szCs w:val="28"/>
          <w:rtl/>
        </w:rPr>
        <w:t xml:space="preserve">الاحتجاج: امام جواد علیه السلام فرمود: اگر محرم شکاری را در بیرون از حرم بکشد و حیوان شکار شده از پرندگان بزرگ جثه باشد، باید یک گوسفند قربانی کند. اگر در حرم شکار کند، باید دو برابر کفاره آن را بپردازد. اگر جوجه‌ای را در بیرون از حرم بکشد، باید بره‌ای را که از شیر گرفته شده است قربانی کند. اگر جوجه را در حرم بکشد، باید علاوه بر قربانی کردن بره، بهای جوجه را نیز پرداخت کند. اگر شکار از زمره حیوانات وحشی همچون گورخر باشد، باید یک گاو و اگر شکار شترمرغ باشد، باید یک شتر و اگر آهو باشد باید یک گوسفند قربانی کند. اگر محرم هر یک از این حیوانات را در حرم بکشد، کفاره‌ای دو برابر بر عهده اوست تا این که قربانی به کعبه برسد. اگر محرم چیزی را شکار کند که باید به خاطر آن قربانی کند، و احرام وی برای انجام حج باشد، در منی قربانی کند. اما اگر احرام وی جهت انجام عمره باشد، باید در مکه قربانی کند. کفاره شکار بر عالم و جاهل یکسان است و شکاری که از روی عمد باشد، گناه بر آن نوشته می شود و دیگر در زمره خطا نیست. کفاره خطای انسان آزاد بر عهده خود او و برای برده بر عهده صاحبش می‌باشد. بر فرد خردسال کفاره‌ای نیست اما پرداخت آن بر بزرگسال واجب است. شخصی که پس از انجام گناه پشیمان می‌شود، پشیمانی‌اش عقاب آخرت را ساقط می کند و شخصی که بر گناه اصرار ورزد، عقاب وی در آخرت حتمی می‌گردد. </w:t>
      </w:r>
      <w:r>
        <w:rPr>
          <w:rStyle w:val="FootnoteReference"/>
        </w:rPr>
        <w:footnoteReference w:id="1234"/>
      </w:r>
    </w:p>
    <w:p>
      <w:pPr>
        <w:pStyle w:val="Heading5"/>
      </w:pPr>
      <w:bookmarkStart w:id="1584" w:name="_Toc1221"/>
      <w:r>
        <w:t>مؤلف</w:t>
      </w:r>
      <w:bookmarkEnd w:id="1584"/>
    </w:p>
    <w:p>
      <w:pPr>
        <w:pStyle w:val="BookText"/>
      </w:pPr>
      <w:r>
        <w:rPr>
          <w:rFonts w:ascii="IRNazanin" w:hAnsi="IRNazanin" w:eastAsia="IRNazanin" w:cs="IRNazanin"/>
          <w:lang w:bidi="fa-IR"/>
          <w:color w:val="111111"/>
          <w:sz w:val="28"/>
          <w:szCs w:val="28"/>
          <w:rtl/>
        </w:rPr>
        <w:t xml:space="preserve">این دو خبر طولانی را در ابواب احوال امام جواد علیه السلام آورده ایم.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9" w:name="pg13553_133994"/>
    <w:bookmarkEnd w:id="139"/>
    <w:p>
      <w:pPr>
        <w:pStyle w:val="Heading5"/>
      </w:pPr>
      <w:bookmarkStart w:id="1585" w:name="_Toc1222"/>
      <w:r>
        <w:t>«8»</w:t>
      </w:r>
      <w:bookmarkEnd w:id="1585"/>
    </w:p>
    <w:p>
      <w:pPr>
        <w:pStyle w:val="BookText"/>
      </w:pPr>
      <w:r>
        <w:rPr>
          <w:rFonts w:ascii="Amiri" w:hAnsi="Amiri" w:eastAsia="Amiri" w:cs="Amiri"/>
          <w:lang w:bidi="ar-SA"/>
          <w:color w:val="111111"/>
          <w:sz w:val="28"/>
          <w:szCs w:val="28"/>
          <w:rtl/>
        </w:rPr>
        <w:t xml:space="preserve">فس، [تفسير القمي] أَبِي عَنِ الْقَاسِمِ بْنِ مُحَمَّدٍ عَنِ الْمِنْقَرِيِّ عَنْ سُفْيَانَ بْنِ عُيَيْنَةَ عَنِ الزُّهْرِيِّ عَنْ عَلِيِّ بْنِ الْحُسَيْنِ عليهما السلام قَالَ: صَوْمُ جَزَاءِ الصَّيْدِ وَاجِبٌ قَالَ اللَّهُ وَ مَنْ قَتَلَهُ مِنْكُمْ مُتَعَمِّداً فَجَزاءٌ مِثْلُ ما قَتَلَ مِنَ النَّعَمِ يَحْكُمُ بِهِ ذَوا عَدْلٍ مِنْكُمْ هَدْياً بالِغَ الْكَعْبَةِ أَوْ كَفَّارَةٌ طَعامُ مَساكِينَ أَوْ عَدْلُ ذلِكَ صِياماً أَ وَ تَدْرِي كَيْفَ يَكُونُ عَدْلُ ذَلِكَ صِيَاماً يَا زُهْرِيُّ قُلْتُ لَا قَالَ يُقَوَّمُ الصَّيْدُ قِيمَةً ثُمَّ تُفَضُّ تِلْكَ الْقِيمَةُ عَلَي الْبُرِّ ثُمَّ يُكَالُ ذَلِكَ الْبُرُّ أَصْوَاعاً فَيَصُومُ لِكُلِّ نِصْفِ صَاعٍ يَوْماً الْخَبَرَ</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Heading5"/>
      </w:pPr>
      <w:bookmarkStart w:id="1586" w:name="_Toc1223"/>
      <w:r>
        <w:t>«9»</w:t>
      </w:r>
      <w:bookmarkEnd w:id="1586"/>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الرَّجُلِ يَكْسِرُ بَيْضَةَ الْحَمَامِ وَ الْبَيْضُ فِيهِ فِرَاخٌ تَتَحَرَّكُ مَا عَلَيْهِ قَالَ يَتَصَدَّقُ عَنْ كُلِّ مَا تَحَرَّكَ مِنْهُ شَاةً وَ يَتَصَدَّقُ بِلَحْمِهَا إِذَا كَانَ مُحْرِماً وَ إِنْ لَمْ يَتَحَرَّكِ الْفَرْخُ فِيهَا يَتَصَدَّقُ بِقِيمَةِ الْفَرْخِ وَرِقاً أَوْ شِبْهَهُ أَوْ يَشْتَرِي بِهِ عَلَفاً وَ يَطْرَحُهُ لِحَمَامِ الْحَرَمِ‌</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5"/>
      </w:pPr>
      <w:bookmarkStart w:id="1587" w:name="_Toc1224"/>
      <w:r>
        <w:t>«10»</w:t>
      </w:r>
      <w:bookmarkEnd w:id="1587"/>
    </w:p>
    <w:p>
      <w:pPr>
        <w:pStyle w:val="BookText"/>
      </w:pPr>
      <w:r>
        <w:rPr>
          <w:rFonts w:ascii="Amiri" w:hAnsi="Amiri" w:eastAsia="Amiri" w:cs="Amiri"/>
          <w:lang w:bidi="ar-SA"/>
          <w:color w:val="111111"/>
          <w:sz w:val="28"/>
          <w:szCs w:val="28"/>
          <w:rtl/>
        </w:rPr>
        <w:t xml:space="preserve">وَ سَأَلْتُهُ عَنْ مُحْرِمٍ أَصَابَ بَيْضَ نَعَامٍ فِيهِ فِرَاخٌ قَدْ تَحَرَّكَ فَقَالَ لِكُلِّ فَرْخٍ بَعِيرٌ يَنْحَرُهُ بِالْمَنْحَرِ</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Heading5"/>
      </w:pPr>
      <w:bookmarkStart w:id="1588" w:name="_Toc1225"/>
      <w:r>
        <w:t>«11»</w:t>
      </w:r>
      <w:bookmarkEnd w:id="1588"/>
    </w:p>
    <w:p>
      <w:pPr>
        <w:pStyle w:val="BookText"/>
      </w:pPr>
      <w:r>
        <w:rPr>
          <w:rFonts w:ascii="Amiri" w:hAnsi="Amiri" w:eastAsia="Amiri" w:cs="Amiri"/>
          <w:lang w:bidi="ar-SA"/>
          <w:color w:val="111111"/>
          <w:sz w:val="28"/>
          <w:szCs w:val="28"/>
          <w:rtl/>
        </w:rPr>
        <w:t xml:space="preserve">قَالَ: وَ سَأَلْتُهُ عَنْ نِسَاءٍ وَ رِجَالٍ مُحْرِمِينَ اشْتَرَوْا ظَبْياً فَأَكَلُوا مِنْهُ جَمِيعاً مَا عَلَيْهِمْ قَالَ عَلَي كُلِّ مَنْ أَكَلَ مِنْهُ فِدَاءُ الصَّيْدِ كُلُّ إِنْسَانٍ عَلَي حِدَتِهِ فِدَاءُ صَيْدٍ كَامِلًا</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Heading5"/>
      </w:pPr>
      <w:bookmarkStart w:id="1589" w:name="_Toc1226"/>
      <w:r>
        <w:t>«12»</w:t>
      </w:r>
      <w:bookmarkEnd w:id="1589"/>
    </w:p>
    <w:p>
      <w:pPr>
        <w:pStyle w:val="BookText"/>
      </w:pPr>
      <w:r>
        <w:rPr>
          <w:rFonts w:ascii="Amiri" w:hAnsi="Amiri" w:eastAsia="Amiri" w:cs="Amiri"/>
          <w:lang w:bidi="ar-SA"/>
          <w:color w:val="111111"/>
          <w:sz w:val="28"/>
          <w:szCs w:val="28"/>
          <w:rtl/>
        </w:rPr>
        <w:t xml:space="preserve">قَالَ: وَ سَأَلْتُهُ عَنْ رَجُلٍ رَمَي صَيْداً وَ هُوَ مُحْرِمٌ فَكَسَرَ يَدَهُ أَوْ رِجْلَهُ فَمَضَي الصَّيْدُ عَلَي وَجْهِهِ وَ لَمْ يَدْرِ الرَّجُلُ مَا صَنَعَ قَالَ عَلَيْهِ الْفِدَاءُ كَامِلًا إِذَا مَضَي الصَّيْدُ عَلَي وَجْهِهِ وَ لَمْ يَدْرِ الرَّجُلُ مَا صَنَعَ‌</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5"/>
      </w:pPr>
      <w:bookmarkStart w:id="1590" w:name="_Toc1227"/>
      <w:r>
        <w:t>«13»</w:t>
      </w:r>
      <w:bookmarkEnd w:id="1590"/>
    </w:p>
    <w:p>
      <w:pPr>
        <w:pStyle w:val="BookText"/>
      </w:pPr>
      <w:r>
        <w:rPr>
          <w:rFonts w:ascii="Amiri" w:hAnsi="Amiri" w:eastAsia="Amiri" w:cs="Amiri"/>
          <w:lang w:bidi="ar-SA"/>
          <w:color w:val="111111"/>
          <w:sz w:val="28"/>
          <w:szCs w:val="28"/>
          <w:rtl/>
        </w:rPr>
        <w:t xml:space="preserve">قَالَ: وَ سَأَلْتُهُ عَنْ رَجُلٍ رَمَي صَيْداً وَ هُوَ مُحْرِمٌ فَكَسَرَ يَدَهُ أَوْ رِجْلَهُ ثُمَّ تَرَكَهُ يَرْعَي وَ مَضَي مَا عَلَيْهِ قَالَ عَلَيْهِ دَفْعُ الْفِدَاءِ</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5"/>
      </w:pPr>
      <w:bookmarkStart w:id="1591" w:name="_Toc1228"/>
      <w:r>
        <w:t>«14»</w:t>
      </w:r>
      <w:bookmarkEnd w:id="1591"/>
    </w:p>
    <w:p>
      <w:pPr>
        <w:pStyle w:val="BookText"/>
      </w:pPr>
      <w:r>
        <w:rPr>
          <w:rFonts w:ascii="Amiri" w:hAnsi="Amiri" w:eastAsia="Amiri" w:cs="Amiri"/>
          <w:lang w:bidi="ar-SA"/>
          <w:color w:val="111111"/>
          <w:sz w:val="28"/>
          <w:szCs w:val="28"/>
          <w:rtl/>
        </w:rPr>
        <w:t xml:space="preserve">قَالَ: وَ سَأَلْتُهُ عَنْ رَجُلٍ أَخْرَجَ طَيْراً مِنْ مَكَّةَ حَتَّي وَرَدَ بِهِ الْكُوفَةَ</w:t>
      </w:r>
    </w:p>
    <w:p>
      <w:pPr>
        <w:pStyle w:val="Heading5"/>
      </w:pPr>
      <w:bookmarkStart w:id="1592" w:name="_Toc1229"/>
      <w:r>
        <w:t>روایت 8</w:t>
      </w:r>
      <w:bookmarkEnd w:id="1592"/>
    </w:p>
    <w:p>
      <w:pPr>
        <w:pStyle w:val="BookText"/>
      </w:pPr>
      <w:r>
        <w:rPr>
          <w:rFonts w:ascii="IRNazanin" w:hAnsi="IRNazanin" w:eastAsia="IRNazanin" w:cs="IRNazanin"/>
          <w:lang w:bidi="fa-IR"/>
          <w:color w:val="111111"/>
          <w:sz w:val="28"/>
          <w:szCs w:val="28"/>
          <w:rtl/>
        </w:rPr>
        <w:t xml:space="preserve">تفسیر علی بن ابراهیم: امام زین العابدین علیه السلام فرمود: روزه گرفتن در ازای کفاره شکار واجب است. خداوند فرمود: «وَ مَنْ قَتَلَهُ مِنْکُمْ مُتَعَمِّداً فَجَزاءٌ مِثْلُ ما قَتَلَ مِنَ النَّعَمِ یَحْکُمُ بِهِ ذَوا عَدْلٍ مِنْکُمْ هَدْیاً بالِغَ الْکَعْبَةِ أَوْ کَفَّارَةٌ طَعامُ مَساکِینَ أَوْ عَدْلُ ذلِکَ صِیاما»</w:t>
      </w:r>
      <w:r>
        <w:rPr>
          <w:rStyle w:val="FootnoteReference"/>
        </w:rPr>
        <w:footnoteReference w:id="1241"/>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کس از شما عمدا آن را بکشد، باید نظیر آنچه کشته است از چهارپایان کفاره ای بدهد که نظیر بودن آن را دوتن عادل از میان شما تصدیق کنند و به صورت قربانی به کعبه برسد یا به کفاره آن، مستمندان را خوراک بدهد یا معادلش روزه بگیرد.} امام فرمود: ای زهری، آیا می‌دانی چگونه باید برابر با آن روزه بگیرد؟ گفتم: خیر. امام فرمود: قیمت شکار را تعیین می‌کند، سپس بر اساس بهای گندم ارزش آن را حساب می‌کند، سپس آن را به صورت صاع وزن می‌کند و برای هر نصف صاع، یک روز روزه می‌گیرد ... ادامه روایت.</w:t>
      </w:r>
      <w:r>
        <w:rPr>
          <w:rStyle w:val="FootnoteReference"/>
        </w:rPr>
        <w:footnoteReference w:id="1242"/>
      </w:r>
    </w:p>
    <w:p>
      <w:pPr>
        <w:pStyle w:val="Heading5"/>
      </w:pPr>
      <w:bookmarkStart w:id="1593" w:name="_Toc1230"/>
      <w:r>
        <w:t>روایت 9</w:t>
      </w:r>
      <w:bookmarkEnd w:id="1593"/>
    </w:p>
    <w:p>
      <w:pPr>
        <w:pStyle w:val="BookText"/>
      </w:pPr>
      <w:r>
        <w:rPr>
          <w:rFonts w:ascii="IRNazanin" w:hAnsi="IRNazanin" w:eastAsia="IRNazanin" w:cs="IRNazanin"/>
          <w:lang w:bidi="fa-IR"/>
          <w:color w:val="111111"/>
          <w:sz w:val="28"/>
          <w:szCs w:val="28"/>
          <w:rtl/>
        </w:rPr>
        <w:t xml:space="preserve">قرب الإسناد: علی بن جعفر گوید: از برادرم علیه السلام درباره مردی پرسیدم که تخم کبوتر را می‌شکند در حالی که در تخم‌ها جوجه در حال حرکت هستند، چه چیزی بر عهده اوست؟ ایشان فرمود: در ازای هر جوجه در حال حرکت باید گوسفندی صدقه دهد و اگر محرم باشد، باید گوشت آن را صدقه دهد. در صورتی که جوجه‌ها در تخم حرکت نکنند، باید در ازای بها و ارزش هر جوجه، یک ورق - برگ - یا شبیه آن را صدقه دهد یا این که دانه بخرد و برای کبوتران حرم بریزد.</w:t>
      </w:r>
      <w:r>
        <w:rPr>
          <w:rStyle w:val="FootnoteReference"/>
        </w:rPr>
        <w:footnoteReference w:id="1243"/>
      </w:r>
    </w:p>
    <w:p>
      <w:pPr>
        <w:pStyle w:val="Heading5"/>
      </w:pPr>
      <w:bookmarkStart w:id="1594" w:name="_Toc1231"/>
      <w:r>
        <w:t>روایت 10</w:t>
      </w:r>
      <w:bookmarkEnd w:id="1594"/>
    </w:p>
    <w:p>
      <w:pPr>
        <w:pStyle w:val="BookText"/>
      </w:pPr>
      <w:r>
        <w:rPr>
          <w:rFonts w:ascii="IRNazanin" w:hAnsi="IRNazanin" w:eastAsia="IRNazanin" w:cs="IRNazanin"/>
          <w:lang w:bidi="fa-IR"/>
          <w:color w:val="111111"/>
          <w:sz w:val="28"/>
          <w:szCs w:val="28"/>
          <w:rtl/>
        </w:rPr>
        <w:t xml:space="preserve">از ایشان درباره محرمی پرسیدم که تخم شترمرغی را که در داخل آن جوجه‌هایش در حال حرکت می‌باشند را شکسته است. ایشان فرمود: در ازای هر جوجه، باید شتری را در محل ذبح قربانی کند.</w:t>
      </w:r>
      <w:r>
        <w:rPr>
          <w:rStyle w:val="FootnoteReference"/>
        </w:rPr>
        <w:footnoteReference w:id="1244"/>
      </w:r>
    </w:p>
    <w:p>
      <w:pPr>
        <w:pStyle w:val="Heading5"/>
      </w:pPr>
      <w:bookmarkStart w:id="1595" w:name="_Toc1232"/>
      <w:r>
        <w:t>روایت 11</w:t>
      </w:r>
      <w:bookmarkEnd w:id="1595"/>
    </w:p>
    <w:p>
      <w:pPr>
        <w:pStyle w:val="BookText"/>
      </w:pPr>
      <w:r>
        <w:rPr>
          <w:rFonts w:ascii="IRNazanin" w:hAnsi="IRNazanin" w:eastAsia="IRNazanin" w:cs="IRNazanin"/>
          <w:lang w:bidi="fa-IR"/>
          <w:color w:val="111111"/>
          <w:sz w:val="28"/>
          <w:szCs w:val="28"/>
          <w:rtl/>
        </w:rPr>
        <w:t xml:space="preserve">وی نقل کرده است که از ایشان درباره مردان و زنان محرمی سؤال کردم که آهویی را خریدند و همه آنان از گوشت آن خورد‌ند، تکلیفشان چیست؟ ایشان فرمود: هر کس که از گوشت آهو خورده، باید قربانی کند؛ هر شخص باید به سهم خود و به طور جداگانه و کامل قربانی کند.</w:t>
      </w:r>
      <w:r>
        <w:rPr>
          <w:rStyle w:val="FootnoteReference"/>
        </w:rPr>
        <w:footnoteReference w:id="1245"/>
      </w:r>
    </w:p>
    <w:p>
      <w:pPr>
        <w:pStyle w:val="Heading5"/>
      </w:pPr>
      <w:bookmarkStart w:id="1596" w:name="_Toc1233"/>
      <w:r>
        <w:t>روایت 12</w:t>
      </w:r>
      <w:bookmarkEnd w:id="1596"/>
    </w:p>
    <w:p>
      <w:pPr>
        <w:pStyle w:val="BookText"/>
      </w:pPr>
      <w:r>
        <w:rPr>
          <w:rFonts w:ascii="IRNazanin" w:hAnsi="IRNazanin" w:eastAsia="IRNazanin" w:cs="IRNazanin"/>
          <w:lang w:bidi="fa-IR"/>
          <w:color w:val="111111"/>
          <w:sz w:val="28"/>
          <w:szCs w:val="28"/>
          <w:rtl/>
        </w:rPr>
        <w:t xml:space="preserve">گفت: از ایشان درباره مردی سؤال کردم که محرم است و به سمت شکاری تیراندازی کند و دست یا پایش را بشکند، اما شکار به راه خود ادامه دهد و محرم نداند که آهو چه شد؟ ایشان فرمود: در صورتی که شکار به راه خود ادامه دهد و آن شخص نداند که چه شده است، باید به طور کامل قربانی کند.</w:t>
      </w:r>
      <w:r>
        <w:rPr>
          <w:rStyle w:val="FootnoteReference"/>
        </w:rPr>
        <w:footnoteReference w:id="1246"/>
      </w:r>
    </w:p>
    <w:p>
      <w:pPr>
        <w:pStyle w:val="Heading5"/>
      </w:pPr>
      <w:bookmarkStart w:id="1597" w:name="_Toc1234"/>
      <w:r>
        <w:t>روایت 13</w:t>
      </w:r>
      <w:bookmarkEnd w:id="1597"/>
    </w:p>
    <w:p>
      <w:pPr>
        <w:pStyle w:val="BookText"/>
      </w:pPr>
      <w:r>
        <w:rPr>
          <w:rFonts w:ascii="IRNazanin" w:hAnsi="IRNazanin" w:eastAsia="IRNazanin" w:cs="IRNazanin"/>
          <w:lang w:bidi="fa-IR"/>
          <w:color w:val="111111"/>
          <w:sz w:val="28"/>
          <w:szCs w:val="28"/>
          <w:rtl/>
        </w:rPr>
        <w:t xml:space="preserve">گفت: از ایشان درباره مردی که در حال احرام شکاری را هدف قرار دهد و دست یا پایش را بشکند و سپس آن را رها کند تا بچرد و به راه خود ادامه دهد سؤال کردم. ایشان فرمود: باید قربانی کند. </w:t>
      </w:r>
      <w:r>
        <w:rPr>
          <w:rStyle w:val="FootnoteReference"/>
        </w:rPr>
        <w:footnoteReference w:id="1247"/>
      </w:r>
    </w:p>
    <w:p>
      <w:pPr>
        <w:pStyle w:val="Heading5"/>
      </w:pPr>
      <w:bookmarkStart w:id="1598" w:name="_Toc1235"/>
      <w:r>
        <w:t>روایت 14</w:t>
      </w:r>
      <w:bookmarkEnd w:id="1598"/>
    </w:p>
    <w:p>
      <w:pPr>
        <w:pStyle w:val="BookText"/>
      </w:pPr>
      <w:r>
        <w:rPr>
          <w:rFonts w:ascii="IRNazanin" w:hAnsi="IRNazanin" w:eastAsia="IRNazanin" w:cs="IRNazanin"/>
          <w:lang w:bidi="fa-IR"/>
          <w:color w:val="111111"/>
          <w:sz w:val="28"/>
          <w:szCs w:val="28"/>
          <w:rtl/>
        </w:rPr>
        <w:t xml:space="preserve">گفت: از ایشان درباره مردی سؤال کردم که پرنده‌ای را از مکه خارج و به کوفه وارد کند.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0" w:name="pg13553_133995"/>
    <w:bookmarkEnd w:id="140"/>
    <w:p>
      <w:pPr>
        <w:pStyle w:val="BookText"/>
      </w:pPr>
      <w:r>
        <w:rPr>
          <w:rFonts w:ascii="Amiri" w:hAnsi="Amiri" w:eastAsia="Amiri" w:cs="Amiri"/>
          <w:lang w:bidi="ar-SA"/>
          <w:color w:val="111111"/>
          <w:sz w:val="28"/>
          <w:szCs w:val="28"/>
          <w:rtl/>
        </w:rPr>
        <w:t xml:space="preserve">قَالَ يَرُدُّهُ إِلَي مَكَّةَ فَإِنْ مَاتَ تَصَدَّقَ بِثَمَنِهِ‌</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5"/>
      </w:pPr>
      <w:bookmarkStart w:id="1599" w:name="_Toc1236"/>
      <w:r>
        <w:t>«15»</w:t>
      </w:r>
      <w:bookmarkEnd w:id="1599"/>
    </w:p>
    <w:p>
      <w:pPr>
        <w:pStyle w:val="BookText"/>
      </w:pPr>
      <w:r>
        <w:rPr>
          <w:rFonts w:ascii="Amiri" w:hAnsi="Amiri" w:eastAsia="Amiri" w:cs="Amiri"/>
          <w:lang w:bidi="ar-SA"/>
          <w:color w:val="111111"/>
          <w:sz w:val="28"/>
          <w:szCs w:val="28"/>
          <w:rtl/>
        </w:rPr>
        <w:t xml:space="preserve">قَالَ: وَ سَأَلْتُهُ عَنِ الرَّجُلِ هَلْ يَصْلُحُ لَهُ أَنْ يَصِيدَ حَمَامَ الْحَرَمِ فِي الْحِلِّ فَيَذْبَحَهُ وَ يُدْخِلَهُ الْحَرَمَ فَيَأْكُلَهُ قَالَ لَا يَصْلُحُ أَكْلُ حَمَامِ الْحَرَمِ عَلَي حَالٍ‌</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5"/>
      </w:pPr>
      <w:bookmarkStart w:id="1600" w:name="_Toc1237"/>
      <w:r>
        <w:t>«16»</w:t>
      </w:r>
      <w:bookmarkEnd w:id="1600"/>
    </w:p>
    <w:p>
      <w:pPr>
        <w:pStyle w:val="BookText"/>
      </w:pPr>
      <w:r>
        <w:rPr>
          <w:rFonts w:ascii="Amiri" w:hAnsi="Amiri" w:eastAsia="Amiri" w:cs="Amiri"/>
          <w:lang w:bidi="ar-SA"/>
          <w:color w:val="111111"/>
          <w:sz w:val="28"/>
          <w:szCs w:val="28"/>
          <w:rtl/>
        </w:rPr>
        <w:t xml:space="preserve">قَالَ: وَ سَأَلْتُهُ عَمَّا يُؤْكَلُ مِنَ اللَّحْمِ فِي الْحَرَمِ قَالَ كَانَ رَسُولُ اللَّهِ صلي الله عليه و آله لَا يُحَرِّمُ الْإِبِلَ وَ الْبَقَرَ وَ الْغَنَمَ وَ الدَّجَاجَ‌</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Heading5"/>
      </w:pPr>
      <w:bookmarkStart w:id="1601" w:name="_Toc1238"/>
      <w:r>
        <w:t>«17»</w:t>
      </w:r>
      <w:bookmarkEnd w:id="1601"/>
    </w:p>
    <w:p>
      <w:pPr>
        <w:pStyle w:val="BookText"/>
      </w:pPr>
      <w:r>
        <w:rPr>
          <w:rFonts w:ascii="Amiri" w:hAnsi="Amiri" w:eastAsia="Amiri" w:cs="Amiri"/>
          <w:lang w:bidi="ar-SA"/>
          <w:color w:val="111111"/>
          <w:sz w:val="28"/>
          <w:szCs w:val="28"/>
          <w:rtl/>
        </w:rPr>
        <w:t xml:space="preserve">ب، [قرب الإسناد] السِّنْدِيُّ بْنُ مُحَمَّدٍ عَنْ يُونُسَ بْنِ يَعْقُوبَ قَالَ: أَرْسَلْتُ إِلَي أَبِي الْحَسَنِ مُوسَي عليه السلام إِنَّ أَخِي اشْتَرَي حَمَاماً مِنَ الْمَدِينَةِ فَذَهَبْنَا بِهَا مَعَنَا إِلَي مَكَّةَ فَاعْتَمَرْنَا وَ أَقَمْنَا ثُمَّ أَخْرَجْنَا الْحَمَامَ مَعَنَا مِنْ مَكَّةَ إِلَي الْكُوفَةِ عَلَيْنَا فِي ذَلِكَ شَيْ‌ءٌ فَقَالَ لِلرَّسُولِ أَظُنُّهُنَّ فرط [فُرْهَةً] قُلْ لَهُ يَذْبَحُ مَكَانَ كُلِّ طَيْرٍ شَاةً</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5"/>
      </w:pPr>
      <w:bookmarkStart w:id="1602" w:name="_Toc1239"/>
      <w:r>
        <w:t>«18»</w:t>
      </w:r>
      <w:bookmarkEnd w:id="1602"/>
    </w:p>
    <w:p>
      <w:pPr>
        <w:pStyle w:val="BookText"/>
      </w:pPr>
      <w:r>
        <w:rPr>
          <w:rFonts w:ascii="Amiri" w:hAnsi="Amiri" w:eastAsia="Amiri" w:cs="Amiri"/>
          <w:lang w:bidi="ar-SA"/>
          <w:color w:val="111111"/>
          <w:sz w:val="28"/>
          <w:szCs w:val="28"/>
          <w:rtl/>
        </w:rPr>
        <w:t xml:space="preserve">ب، [قرب الإسناد] ابْنُ أَبِي الْخَطَّابِ عَنِ الْبَزَنْطِيِّ قَالَ: سَأَلْتُ أَبَا الْحَسَنِ الرِّضَا عليه السلام عَنِ الْمُتَعَمِّدِ فِي الصَّيْدِ وَ الْجَاهِلِ وَ الْخَطَاءِ سَوَاءٌ فِيهِ قَالَ لَا فَقُلْتُ لَهُ الْجَاهِلُ عَلَيْهِ شَيْ‌ءٌ فَقَالَ نَعَمْ فَقُلْتُ لَهُ جُعِلْتُ فِدَاكَ فَالْعَمْدُ بِأَيِّ شَيْ‌ءٍ يَفْضُلُ صَاحِبَ الْجَهَالَةِ قَالَ بِالْإِثْمِ وَ هُوَ لَاعِبٌ بِدِينِهِ‌</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Heading5"/>
      </w:pPr>
      <w:bookmarkStart w:id="1603" w:name="_Toc1240"/>
      <w:r>
        <w:t>«19»</w:t>
      </w:r>
      <w:bookmarkEnd w:id="1603"/>
    </w:p>
    <w:p>
      <w:pPr>
        <w:pStyle w:val="BookText"/>
      </w:pPr>
      <w:r>
        <w:rPr>
          <w:rFonts w:ascii="Amiri" w:hAnsi="Amiri" w:eastAsia="Amiri" w:cs="Amiri"/>
          <w:lang w:bidi="ar-SA"/>
          <w:color w:val="111111"/>
          <w:sz w:val="28"/>
          <w:szCs w:val="28"/>
          <w:rtl/>
        </w:rPr>
        <w:t xml:space="preserve">ع، [علل الشرائع] أَبِي عَنْ مُحَمَّدٍ الْعَطَّارِ عَنِ الْعَمْرَكِيِّ عَنْ عَلِيِّ بْنِ جَعْفَرٍ عَنْ أَخِيهِ مُوسَي عليه السلام قَالَ: سَأَلْتُهُ عَنِ الْمُحْرِمِ إِذَا اضْطُرَّ إِلَي أَكْلِ صَيْدٍ وَ مَيْتَةٍ وَ قُلْتُ إِنَّ اللَّهَ عَزَّ وَ جَلَّ حَرَّمَ الصَّيْدَ وَ أَحَلَّ الْمَيْتَةَ قَالَ يَأْكُلُ وَ يَفْدِيهِ فَإِنَّمَا يَأْكُلُ مَالَهُ‌</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Heading5"/>
      </w:pPr>
      <w:bookmarkStart w:id="1604" w:name="_Toc1241"/>
      <w:r>
        <w:t>«20»</w:t>
      </w:r>
      <w:bookmarkEnd w:id="1604"/>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ابْنِ مَهْزِيَارَ عَنْ</w:t>
      </w:r>
    </w:p>
    <w:p>
      <w:pPr>
        <w:pStyle w:val="BookText"/>
      </w:pPr>
      <w:r>
        <w:rPr>
          <w:rFonts w:ascii="IRNazanin" w:hAnsi="IRNazanin" w:eastAsia="IRNazanin" w:cs="IRNazanin"/>
          <w:lang w:bidi="fa-IR"/>
          <w:color w:val="111111"/>
          <w:sz w:val="28"/>
          <w:szCs w:val="28"/>
          <w:rtl/>
        </w:rPr>
        <w:t xml:space="preserve">ایشان فرمود: آن را به مکه باز می‌گرداند و اگر بمیرد، باید به اندازه بهای آن صدقه دهد.</w:t>
      </w:r>
      <w:r>
        <w:rPr>
          <w:rStyle w:val="FootnoteReference"/>
        </w:rPr>
        <w:footnoteReference w:id="1254"/>
      </w:r>
    </w:p>
    <w:p>
      <w:pPr>
        <w:pStyle w:val="Heading5"/>
      </w:pPr>
      <w:bookmarkStart w:id="1605" w:name="_Toc1242"/>
      <w:r>
        <w:t>روایت 15</w:t>
      </w:r>
      <w:bookmarkEnd w:id="1605"/>
    </w:p>
    <w:p>
      <w:pPr>
        <w:pStyle w:val="BookText"/>
      </w:pPr>
      <w:r>
        <w:rPr>
          <w:rFonts w:ascii="IRNazanin" w:hAnsi="IRNazanin" w:eastAsia="IRNazanin" w:cs="IRNazanin"/>
          <w:lang w:bidi="fa-IR"/>
          <w:color w:val="111111"/>
          <w:sz w:val="28"/>
          <w:szCs w:val="28"/>
          <w:rtl/>
        </w:rPr>
        <w:t xml:space="preserve">گفت: از ایشان سؤال کردم، آیا رواست که مردی کبوتر حرم را در بیرون از حرم شکار کند و سپس آن را در حرم وارد کند و بخورد؟ ایشان فرمود: خوردن کبوتران حرم در هیچ حال سزاوار نیست.</w:t>
      </w:r>
      <w:r>
        <w:rPr>
          <w:rStyle w:val="FootnoteReference"/>
        </w:rPr>
        <w:footnoteReference w:id="1255"/>
      </w:r>
    </w:p>
    <w:p>
      <w:pPr>
        <w:pStyle w:val="Heading5"/>
      </w:pPr>
      <w:bookmarkStart w:id="1606" w:name="_Toc1243"/>
      <w:r>
        <w:t>روایت 16</w:t>
      </w:r>
      <w:bookmarkEnd w:id="1606"/>
    </w:p>
    <w:p>
      <w:pPr>
        <w:pStyle w:val="BookText"/>
      </w:pPr>
      <w:r>
        <w:rPr>
          <w:rFonts w:ascii="IRNazanin" w:hAnsi="IRNazanin" w:eastAsia="IRNazanin" w:cs="IRNazanin"/>
          <w:lang w:bidi="fa-IR"/>
          <w:color w:val="111111"/>
          <w:sz w:val="28"/>
          <w:szCs w:val="28"/>
          <w:rtl/>
        </w:rPr>
        <w:t xml:space="preserve">گفت: از ایشان درباره گوشتی که در حرم خورده می‌شود سؤال کردم. ایشان فرمود: رسول خدا صلی الله علیه و آله گوشت شتر، گاو، گوسفند و مرغ را حرام نمی‌دانست.</w:t>
      </w:r>
      <w:r>
        <w:rPr>
          <w:rStyle w:val="FootnoteReference"/>
        </w:rPr>
        <w:footnoteReference w:id="1256"/>
      </w:r>
    </w:p>
    <w:p>
      <w:pPr>
        <w:pStyle w:val="Heading5"/>
      </w:pPr>
      <w:bookmarkStart w:id="1607" w:name="_Toc1244"/>
      <w:r>
        <w:t>روایت 17</w:t>
      </w:r>
      <w:bookmarkEnd w:id="1607"/>
    </w:p>
    <w:p>
      <w:pPr>
        <w:pStyle w:val="BookText"/>
      </w:pPr>
      <w:r>
        <w:rPr>
          <w:rFonts w:ascii="IRNazanin" w:hAnsi="IRNazanin" w:eastAsia="IRNazanin" w:cs="IRNazanin"/>
          <w:lang w:bidi="fa-IR"/>
          <w:color w:val="111111"/>
          <w:sz w:val="28"/>
          <w:szCs w:val="28"/>
          <w:rtl/>
        </w:rPr>
        <w:t xml:space="preserve">قرب الإسناد: یونس بن یعقوب نقل کرده است: به امام کاظم علیه السلام نامه ای فرستادم که برادرم کبوترهایی را از مدینه خرید. ما آنها را همراه با خود به مکه بردیم و عمره گزاردیم. سپس کبوتران را به همراه خود از مکه به کوفه آوردیم .</w:t>
      </w:r>
    </w:p>
    <w:p>
      <w:pPr>
        <w:pStyle w:val="BookText"/>
      </w:pPr>
      <w:r>
        <w:rPr>
          <w:rFonts w:ascii="IRNazanin" w:hAnsi="IRNazanin" w:eastAsia="IRNazanin" w:cs="IRNazanin"/>
          <w:lang w:bidi="fa-IR"/>
          <w:color w:val="111111"/>
          <w:sz w:val="28"/>
          <w:szCs w:val="28"/>
          <w:rtl/>
        </w:rPr>
        <w:t xml:space="preserve">آیا در این باره چیزی بر عهده ماست؟ پس به فرستاده فرمود: آنها را از دست رفته می انگارم؛ به وی بگو: در ازای هر پرنده یک گوسفند قربانی کند.</w:t>
      </w:r>
      <w:r>
        <w:rPr>
          <w:rStyle w:val="FootnoteReference"/>
        </w:rPr>
        <w:footnoteReference w:id="1257"/>
      </w:r>
    </w:p>
    <w:p>
      <w:pPr>
        <w:pStyle w:val="Heading5"/>
      </w:pPr>
      <w:bookmarkStart w:id="1608" w:name="_Toc1245"/>
      <w:r>
        <w:t>روایت 18</w:t>
      </w:r>
      <w:bookmarkEnd w:id="1608"/>
    </w:p>
    <w:p>
      <w:pPr>
        <w:pStyle w:val="BookText"/>
      </w:pPr>
      <w:r>
        <w:rPr>
          <w:rFonts w:ascii="IRNazanin" w:hAnsi="IRNazanin" w:eastAsia="IRNazanin" w:cs="IRNazanin"/>
          <w:lang w:bidi="fa-IR"/>
          <w:color w:val="111111"/>
          <w:sz w:val="28"/>
          <w:szCs w:val="28"/>
          <w:rtl/>
        </w:rPr>
        <w:t xml:space="preserve">قرب الإسناد: بزنطی گوید: از امام رضا علیه السلام سؤال کردم، آیا کسی که به عمد شکار کند و کسی که از روی جهل و اشتباه این کار را انجام دهد یکسانند؟ ایشان فرمود: خیر. به امام گفتم: بر عهده فرد جاهل چیزی است؟ امام فرمود: آری.گفتم: جانم به فدایت! شخصی که از روی عمد شکار کرده، چه چیزی بر شخص جاهل اضافه دارد؟ فرمود: گناه! چرا که او دین خود را نیز به بازی گرفته است.</w:t>
      </w:r>
      <w:r>
        <w:rPr>
          <w:rStyle w:val="FootnoteReference"/>
        </w:rPr>
        <w:footnoteReference w:id="1258"/>
      </w:r>
    </w:p>
    <w:p>
      <w:pPr>
        <w:pStyle w:val="Heading5"/>
      </w:pPr>
      <w:bookmarkStart w:id="1609" w:name="_Toc1246"/>
      <w:r>
        <w:t>روایت 19</w:t>
      </w:r>
      <w:bookmarkEnd w:id="1609"/>
    </w:p>
    <w:p>
      <w:pPr>
        <w:pStyle w:val="BookText"/>
      </w:pPr>
      <w:r>
        <w:rPr>
          <w:rFonts w:ascii="IRNazanin" w:hAnsi="IRNazanin" w:eastAsia="IRNazanin" w:cs="IRNazanin"/>
          <w:lang w:bidi="fa-IR"/>
          <w:color w:val="111111"/>
          <w:sz w:val="28"/>
          <w:szCs w:val="28"/>
          <w:rtl/>
        </w:rPr>
        <w:t xml:space="preserve">علل الشرائع: علی بن جعفر گوید: از برادرم موسی علیه السلام درباره محرمی سؤال کردم که مجبور به خوردن شکار و مردار شود و گفتم: خداوند عز و جل خوردن شکار را حرام و مرده را حلال کرده است. ایشان فرمود: آن را می‌خورد و فدیه می‌دهد، چرا که مال خویش را خورده است.</w:t>
      </w:r>
      <w:r>
        <w:rPr>
          <w:rStyle w:val="FootnoteReference"/>
        </w:rPr>
        <w:footnoteReference w:id="1259"/>
      </w:r>
    </w:p>
    <w:p>
      <w:pPr>
        <w:pStyle w:val="Heading5"/>
      </w:pPr>
      <w:bookmarkStart w:id="1610" w:name="_Toc1247"/>
      <w:r>
        <w:t>روایت 20</w:t>
      </w:r>
      <w:bookmarkEnd w:id="1610"/>
    </w:p>
    <w:p>
      <w:pPr>
        <w:pStyle w:val="BookText"/>
      </w:pPr>
      <w:r>
        <w:rPr>
          <w:rFonts w:ascii="IRNazanin" w:hAnsi="IRNazanin" w:eastAsia="IRNazanin" w:cs="IRNazanin"/>
          <w:lang w:bidi="fa-IR"/>
          <w:color w:val="111111"/>
          <w:sz w:val="28"/>
          <w:szCs w:val="28"/>
          <w:rtl/>
        </w:rPr>
        <w:t xml:space="preserve">علل الشرائع: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1" w:name="pg13553_133996"/>
    <w:bookmarkEnd w:id="141"/>
    <w:p>
      <w:pPr>
        <w:pStyle w:val="BookText"/>
      </w:pPr>
      <w:r>
        <w:rPr>
          <w:rFonts w:ascii="Amiri" w:hAnsi="Amiri" w:eastAsia="Amiri" w:cs="Amiri"/>
          <w:lang w:bidi="ar-SA"/>
          <w:color w:val="111111"/>
          <w:sz w:val="28"/>
          <w:szCs w:val="28"/>
          <w:rtl/>
        </w:rPr>
        <w:t xml:space="preserve">فَضَالَةَ عَنْ أَبَانٍ عَنْ أَبِي أَيُّوبَ قَالَ: سَأَلْتُ أَبَا عَبْدِ اللَّهِ عليه السلام عَنْ رَجُلٍ اضْطُرَّ وَ هُوَ مُحْرِمٌ إِلَي صَيْدٍ وَ مَيْتَةٍ مِنْ أَيِّهِمَا يَأْكُلُ قَالَ يَأْكُلُ مِنَ الصَّيْدِ قُلْتُ فَإِنَّ اللَّهَ قَدْ حَرَّمَهُ عَلَيْهِ وَ أَحَلَّ لَهُ الْمَيْتَةَ قَالَ يَأْكُلُ وَ يَفْدِي فَإِنَّمَا يَأْكُلُ مِنْ مَالِهِ‌</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Heading5"/>
      </w:pPr>
      <w:bookmarkStart w:id="1611" w:name="_Toc1248"/>
      <w:r>
        <w:t>«21»</w:t>
      </w:r>
      <w:bookmarkEnd w:id="1611"/>
    </w:p>
    <w:p>
      <w:pPr>
        <w:pStyle w:val="BookText"/>
      </w:pPr>
      <w:r>
        <w:rPr>
          <w:rFonts w:ascii="Amiri" w:hAnsi="Amiri" w:eastAsia="Amiri" w:cs="Amiri"/>
          <w:lang w:bidi="ar-SA"/>
          <w:color w:val="111111"/>
          <w:sz w:val="28"/>
          <w:szCs w:val="28"/>
          <w:rtl/>
        </w:rPr>
        <w:t xml:space="preserve">ع، [علل الشرائع] أَبِي عَنْ سَعْدٍ عَنْ مُحَمَّدِ بْنِ عَبْدِ الْحَمِيدِ عَنْ يُونُسَ بْنِ يَعْقُوبَ عَنْ مَنْصُورِ بْنِ حَازِمٍ قَالَ: قُلْتُ لِأَبِي عَبْدِ اللَّهِ عليه السلام مُحْرِمٌ اضْطُرَّ إِلَي صَيْدٍ وَ إِلَي مَيْتَةٍ مِنْ أَيِّهِمَا يَأْكُلُ قَالَ يَأْكُلُ مِنَ الصَّيْدِ قُلْتُ أَ لَيْسَ قَدْ أَحَلَّ اللَّهُ الْمَيْتَةَ لِمَنِ اضْطُرَّ إِلَيْهَا قَالَ بَلَي وَ لَكِنْ أَ لَا تَرَي أَنَّهُ إِنَّمَا يَأْكُلُ مِنْ مَالِهِ فَيَأْكُلُ الصَّيْدَ وَ عَلَيْهِ فِدَاؤُهُ وَ رُوِيَ أَنَّهُ يَأْكُلُ الْمَيْتَةَ لِأَنَّهَا أُحِلَّتْ لَهُ وَ لَمْ يُحَلَّ لَهُ الصَّيْدُ</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5"/>
      </w:pPr>
      <w:bookmarkStart w:id="1612" w:name="_Toc1249"/>
      <w:r>
        <w:t>«22»</w:t>
      </w:r>
      <w:bookmarkEnd w:id="1612"/>
    </w:p>
    <w:p>
      <w:pPr>
        <w:pStyle w:val="BookText"/>
      </w:pPr>
      <w:r>
        <w:rPr>
          <w:rFonts w:ascii="Amiri" w:hAnsi="Amiri" w:eastAsia="Amiri" w:cs="Amiri"/>
          <w:lang w:bidi="ar-SA"/>
          <w:color w:val="111111"/>
          <w:sz w:val="28"/>
          <w:szCs w:val="28"/>
          <w:rtl/>
        </w:rPr>
        <w:t xml:space="preserve">شي، [تفسير العياشي] عَنِ ابْنِ حَازِمٍ: مِثْلَهُ‌</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Heading5"/>
      </w:pPr>
      <w:bookmarkStart w:id="1613" w:name="_Toc1250"/>
      <w:r>
        <w:t>«23»</w:t>
      </w:r>
      <w:bookmarkEnd w:id="1613"/>
    </w:p>
    <w:p>
      <w:pPr>
        <w:pStyle w:val="BookText"/>
      </w:pPr>
      <w:r>
        <w:rPr>
          <w:rFonts w:ascii="Amiri" w:hAnsi="Amiri" w:eastAsia="Amiri" w:cs="Amiri"/>
          <w:lang w:bidi="ar-SA"/>
          <w:color w:val="111111"/>
          <w:sz w:val="28"/>
          <w:szCs w:val="28"/>
          <w:rtl/>
        </w:rPr>
        <w:t xml:space="preserve">ب، [قرب الإسناد] أَبُو الْبَخْتَرِيِّ عَنْ جَعْفَرٍ عَنْ أَبِيهِ عَنْ عَلِيٍّ عليهم السلام قَالَ: يَقْتُلُ الْمُحْرِمُ مَا عَدَا عَلَيْهِ مِنْ سَبُعٍ أَوْ غَيْرِهِ وَ يَقْتُلُ الزُّنْبُورَ وَ الْعَقْرَبَ وَ الْحَيَّةَ وَ النَّسْرَ وَ الْأَسَدَ وَ الذِّئْبَ وَ مَا خَافَ أَنْ يَعْدُوَ عَلَيْهِ مِنَ السِّبَاعِ وَ الْكَلْبِ الْعَقُورِ</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Heading5"/>
      </w:pPr>
      <w:bookmarkStart w:id="1614" w:name="_Toc1251"/>
      <w:r>
        <w:t>«24»</w:t>
      </w:r>
      <w:bookmarkEnd w:id="1614"/>
    </w:p>
    <w:p>
      <w:pPr>
        <w:pStyle w:val="BookText"/>
      </w:pPr>
      <w:r>
        <w:rPr>
          <w:rFonts w:ascii="Amiri" w:hAnsi="Amiri" w:eastAsia="Amiri" w:cs="Amiri"/>
          <w:lang w:bidi="ar-SA"/>
          <w:color w:val="111111"/>
          <w:sz w:val="28"/>
          <w:szCs w:val="28"/>
          <w:rtl/>
        </w:rPr>
        <w:t xml:space="preserve">ع، [علل الشرائع] أَبِي عَنْ سَعْدٍ عَنْ أَيُّوبَ بْنِ نُوحٍ عَنْ صَفْوَانَ بْنِ يَحْيَي عَنْ مُعَاوِيَةَ بْنِ عَمَّارٍ عَنْ أَبِي عَبْدِ اللَّهِ عليه السلام: أَنَّهُ سُئِلَ عَنْ طَيْرٍ أَهْلِيٍّ أَقْبَلَ فَدَخَلَ الْحَرَمَ قَالَ لَا يُمَسُّ لِأَنَّ اللَّهَ عَزَّ وَ جَلَّ يَقُولُ وَ مَنْ دَخَلَهُ كانَ آمِناً</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Heading5"/>
      </w:pPr>
      <w:bookmarkStart w:id="1615" w:name="_Toc1252"/>
      <w:r>
        <w:t>«25»</w:t>
      </w:r>
      <w:bookmarkEnd w:id="1615"/>
    </w:p>
    <w:p>
      <w:pPr>
        <w:pStyle w:val="BookText"/>
      </w:pPr>
      <w:r>
        <w:rPr>
          <w:rFonts w:ascii="Amiri" w:hAnsi="Amiri" w:eastAsia="Amiri" w:cs="Amiri"/>
          <w:lang w:bidi="ar-SA"/>
          <w:color w:val="111111"/>
          <w:sz w:val="28"/>
          <w:szCs w:val="28"/>
          <w:rtl/>
        </w:rPr>
        <w:t xml:space="preserve">ع، [علل الشرائع] ابْنُ الْوَلِيدِ عَنِ الصَّفَّارِ عَنِ ابْنِ أَبَانٍ عَنِ الْحُسَيْنِ بْنِ سَعِيدٍ عَنْ فَضَالَةَ وَ حَمَّادٍ عَنْ مُعَاوِيَةَ: مِثْلَهُ‌</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Heading5"/>
      </w:pPr>
      <w:bookmarkStart w:id="1616" w:name="_Toc1253"/>
      <w:r>
        <w:t>«26»</w:t>
      </w:r>
      <w:bookmarkEnd w:id="1616"/>
    </w:p>
    <w:p>
      <w:pPr>
        <w:pStyle w:val="BookText"/>
      </w:pPr>
      <w:r>
        <w:rPr>
          <w:rFonts w:ascii="Amiri" w:hAnsi="Amiri" w:eastAsia="Amiri" w:cs="Amiri"/>
          <w:lang w:bidi="ar-SA"/>
          <w:color w:val="111111"/>
          <w:sz w:val="28"/>
          <w:szCs w:val="28"/>
          <w:rtl/>
        </w:rPr>
        <w:t xml:space="preserve">ع، [علل الشرائع] ابْنُ الْوَلِيدِ عَنِ الصَّفَّارِ عَنِ ابْنِ أَبَانٍ عَنِ الْحُسَيْنِ بْنِ سَعِيدٍ</w:t>
      </w:r>
    </w:p>
    <w:p>
      <w:pPr>
        <w:pStyle w:val="BookText"/>
      </w:pPr>
      <w:r>
        <w:rPr>
          <w:rFonts w:ascii="IRNazanin" w:hAnsi="IRNazanin" w:eastAsia="IRNazanin" w:cs="IRNazanin"/>
          <w:lang w:bidi="fa-IR"/>
          <w:color w:val="111111"/>
          <w:sz w:val="28"/>
          <w:szCs w:val="28"/>
          <w:rtl/>
        </w:rPr>
        <w:t xml:space="preserve">ابو یعقوب گوید: از امام صادق علیه السلام درباره شخصی سؤال کردم که محرم است و مجبور به خوردن شکار و مرده شود، از کدام یک بخورد؟ فرمود: از شکار بخورد. گفتم: خداوند خوردن شکار را بر وی حرام و مرده را بر وی حلال کرده است. فرمود: بخورد و فدیه دهد، چرا که فقط از مال خویش می‌خورد.</w:t>
      </w:r>
      <w:r>
        <w:rPr>
          <w:rStyle w:val="FootnoteReference"/>
        </w:rPr>
        <w:footnoteReference w:id="1266"/>
      </w:r>
    </w:p>
    <w:p>
      <w:pPr>
        <w:pStyle w:val="Heading5"/>
      </w:pPr>
      <w:bookmarkStart w:id="1617" w:name="_Toc1254"/>
      <w:r>
        <w:t>روایت 21</w:t>
      </w:r>
      <w:bookmarkEnd w:id="1617"/>
    </w:p>
    <w:p>
      <w:pPr>
        <w:pStyle w:val="BookText"/>
      </w:pPr>
      <w:r>
        <w:rPr>
          <w:rFonts w:ascii="IRNazanin" w:hAnsi="IRNazanin" w:eastAsia="IRNazanin" w:cs="IRNazanin"/>
          <w:lang w:bidi="fa-IR"/>
          <w:color w:val="111111"/>
          <w:sz w:val="28"/>
          <w:szCs w:val="28"/>
          <w:rtl/>
        </w:rPr>
        <w:t xml:space="preserve">علل الشرائع: منصور بن حازم گوید: به امام صادق علیه السلام گفتم: محرمی که مجبور به خوردن شکار و مردار می‌شود، از کدام یک بخورد؟ ایشان فرمود: از شکار. گفتم: مگر خداوند خوردن مردار را برای فردی که ناگزیر به خوردن آن شود حلال نکرده است؟ ایشان فرمود: آری، اما آیا نمی‌بینی که وی فقط از مال خویش می‌خورد، پس شکار را می‌خورد در حالی که باید قربانی کند. و نقل کرده‌اند که مرده را بخورد، چرا که خوردن مرده برایش حلال شده اما خوردن شکار برایش حلال نشده است.</w:t>
      </w:r>
      <w:r>
        <w:rPr>
          <w:rStyle w:val="FootnoteReference"/>
        </w:rPr>
        <w:footnoteReference w:id="1267"/>
      </w:r>
    </w:p>
    <w:p>
      <w:pPr>
        <w:pStyle w:val="Heading5"/>
      </w:pPr>
      <w:bookmarkStart w:id="1618" w:name="_Toc1255"/>
      <w:r>
        <w:t>روایت 22</w:t>
      </w:r>
      <w:bookmarkEnd w:id="1618"/>
    </w:p>
    <w:p>
      <w:pPr>
        <w:pStyle w:val="BookText"/>
      </w:pPr>
      <w:r>
        <w:rPr>
          <w:rFonts w:ascii="IRNazanin" w:hAnsi="IRNazanin" w:eastAsia="IRNazanin" w:cs="IRNazanin"/>
          <w:lang w:bidi="fa-IR"/>
          <w:color w:val="111111"/>
          <w:sz w:val="28"/>
          <w:szCs w:val="28"/>
          <w:rtl/>
        </w:rPr>
        <w:t xml:space="preserve">تفسیر العیاشی: ابن حازم نیز مانند روایت فوق را نقل کرده است.</w:t>
      </w:r>
      <w:r>
        <w:rPr>
          <w:rStyle w:val="FootnoteReference"/>
        </w:rPr>
        <w:footnoteReference w:id="1268"/>
      </w:r>
    </w:p>
    <w:p>
      <w:pPr>
        <w:pStyle w:val="Heading5"/>
      </w:pPr>
      <w:bookmarkStart w:id="1619" w:name="_Toc1256"/>
      <w:r>
        <w:t>روایت 23</w:t>
      </w:r>
      <w:bookmarkEnd w:id="1619"/>
    </w:p>
    <w:p>
      <w:pPr>
        <w:pStyle w:val="BookText"/>
      </w:pPr>
      <w:r>
        <w:rPr>
          <w:rFonts w:ascii="IRNazanin" w:hAnsi="IRNazanin" w:eastAsia="IRNazanin" w:cs="IRNazanin"/>
          <w:lang w:bidi="fa-IR"/>
          <w:color w:val="111111"/>
          <w:sz w:val="28"/>
          <w:szCs w:val="28"/>
          <w:rtl/>
        </w:rPr>
        <w:t xml:space="preserve">قرب الإسناد: امام صادق از پدرش از امام علی علیهم السلام روایت فرمود: محرم می‌تواند درنده یا غیر آن را که بر وی یورش و حمله برد، بکشد: زنبور، عقرب، مار، عقاب، شیر، گرگ، و آن حیواناتی را که ترس حمله از جانب آنان می‌رود همچون حیوانات درنده و سگ هار را می تواند بکشد.</w:t>
      </w:r>
      <w:r>
        <w:rPr>
          <w:rStyle w:val="FootnoteReference"/>
        </w:rPr>
        <w:footnoteReference w:id="1269"/>
      </w:r>
    </w:p>
    <w:p>
      <w:pPr>
        <w:pStyle w:val="Heading5"/>
      </w:pPr>
      <w:bookmarkStart w:id="1620" w:name="_Toc1257"/>
      <w:r>
        <w:t>روایت 24</w:t>
      </w:r>
      <w:bookmarkEnd w:id="1620"/>
    </w:p>
    <w:p>
      <w:pPr>
        <w:pStyle w:val="BookText"/>
      </w:pPr>
      <w:r>
        <w:rPr>
          <w:rFonts w:ascii="IRNazanin" w:hAnsi="IRNazanin" w:eastAsia="IRNazanin" w:cs="IRNazanin"/>
          <w:lang w:bidi="fa-IR"/>
          <w:color w:val="111111"/>
          <w:sz w:val="28"/>
          <w:szCs w:val="28"/>
          <w:rtl/>
        </w:rPr>
        <w:t xml:space="preserve">علل الشرائع: از امام صادق علیه السلام درباره پرنده اهلی سؤال شد که پیش آید و داخل حرم شود. ایشان فرمود: به آن دست نزنند، زیرا که خداوند فرمود: «وَ مَنْ دَخَلَهُ کانَ آمِنا»</w:t>
      </w:r>
      <w:r>
        <w:rPr>
          <w:rStyle w:val="FootnoteReference"/>
        </w:rPr>
        <w:footnoteReference w:id="1270"/>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کس در آن وارد شود، ایمن است.}</w:t>
      </w:r>
      <w:r>
        <w:rPr>
          <w:rStyle w:val="FootnoteReference"/>
        </w:rPr>
        <w:footnoteReference w:id="1271"/>
      </w:r>
    </w:p>
    <w:p>
      <w:pPr>
        <w:pStyle w:val="Heading5"/>
      </w:pPr>
      <w:bookmarkStart w:id="1621" w:name="_Toc1258"/>
      <w:r>
        <w:t>روایت 25</w:t>
      </w:r>
      <w:bookmarkEnd w:id="1621"/>
    </w:p>
    <w:p>
      <w:pPr>
        <w:pStyle w:val="BookText"/>
      </w:pPr>
      <w:r>
        <w:rPr>
          <w:rFonts w:ascii="IRNazanin" w:hAnsi="IRNazanin" w:eastAsia="IRNazanin" w:cs="IRNazanin"/>
          <w:lang w:bidi="fa-IR"/>
          <w:color w:val="111111"/>
          <w:sz w:val="28"/>
          <w:szCs w:val="28"/>
          <w:rtl/>
        </w:rPr>
        <w:t xml:space="preserve">حماد نیز همین روایت را به شکل فوق از امام صادق علیه السلام روایت کرده است.</w:t>
      </w:r>
      <w:r>
        <w:rPr>
          <w:rStyle w:val="FootnoteReference"/>
        </w:rPr>
        <w:footnoteReference w:id="1272"/>
      </w:r>
    </w:p>
    <w:p>
      <w:pPr>
        <w:pStyle w:val="Heading5"/>
      </w:pPr>
      <w:bookmarkStart w:id="1622" w:name="_Toc1259"/>
      <w:r>
        <w:t>روایت 26</w:t>
      </w:r>
      <w:bookmarkEnd w:id="1622"/>
    </w:p>
    <w:p>
      <w:pPr>
        <w:pStyle w:val="BookText"/>
      </w:pPr>
      <w:r>
        <w:rPr>
          <w:rFonts w:ascii="IRNazanin" w:hAnsi="IRNazanin" w:eastAsia="IRNazanin" w:cs="IRNazanin"/>
          <w:lang w:bidi="fa-IR"/>
          <w:color w:val="111111"/>
          <w:sz w:val="28"/>
          <w:szCs w:val="28"/>
          <w:rtl/>
        </w:rPr>
        <w:t xml:space="preserve">علل الشرائع: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2" w:name="pg13553_133997"/>
    <w:bookmarkEnd w:id="142"/>
    <w:p>
      <w:pPr>
        <w:pStyle w:val="BookText"/>
      </w:pPr>
      <w:r>
        <w:rPr>
          <w:rFonts w:ascii="Amiri" w:hAnsi="Amiri" w:eastAsia="Amiri" w:cs="Amiri"/>
          <w:lang w:bidi="ar-SA"/>
          <w:color w:val="111111"/>
          <w:sz w:val="28"/>
          <w:szCs w:val="28"/>
          <w:rtl/>
        </w:rPr>
        <w:t xml:space="preserve">عَنِ ابْنِ أَبِي عُمَيْرٍ عَنْ حَمَّادِ بْنِ عُثْمَانَ وَ مُعَاوِيَةَ بْنِ حَفْصٍ عَنْ مَنْصُورٍ جَمِيعاً عَنْ أَبِي عَبْدِ اللَّهِ عليه السلام قَالَ: كَانَ أَبُو عَبْدِ اللَّهِ عليه السلام فِي الْمَسْجِدِ الْحَرَامِ فَقِيلَ لَهُ إِنَّ سَبُعاً مِنْ سِبَاعِ الطَّيْرِ عَلَي الْكَعْبَةِ وَ لَيْسَ يَمُرُّ بِهِ شَيْ‌ءٌ مِنْ حَمَامِ الْحَرَمِ إِلَّا ضَرَبَهُ فَقَالَ انْصِبُوا لَهُ وَ اقْتُلُوهُ فَإِنَّهُ قَدْ أَلْحَدَ فِي الْحَرَمِ‌</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5"/>
      </w:pPr>
      <w:bookmarkStart w:id="1623" w:name="_Toc1260"/>
      <w:r>
        <w:t>«27»</w:t>
      </w:r>
      <w:bookmarkEnd w:id="1623"/>
    </w:p>
    <w:p>
      <w:pPr>
        <w:pStyle w:val="BookText"/>
      </w:pPr>
      <w:r>
        <w:rPr>
          <w:rFonts w:ascii="Amiri" w:hAnsi="Amiri" w:eastAsia="Amiri" w:cs="Amiri"/>
          <w:lang w:bidi="ar-SA"/>
          <w:color w:val="111111"/>
          <w:sz w:val="28"/>
          <w:szCs w:val="28"/>
          <w:rtl/>
        </w:rPr>
        <w:t xml:space="preserve">ع، [علل الشرائع] بِهَذَا الْإِسْنَادِ عَنِ ابْنِ أَبِي عُمَيْرٍ وَ فَضَالَةَ قَالَ: قُلْتُ لِأَبِي عَبْدِ اللَّهِ عليه السلام شَجَرَةٌ أَصْلُهَا فِي الْحَرَمِ وَ فَرْعُهَا فِي الْحِلِّ فَقَالَ حُرِّمَ فَرْعُهَا لِمَكَانِ أَصْلِهَا</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Heading5"/>
      </w:pPr>
      <w:bookmarkStart w:id="1624" w:name="_Toc1261"/>
      <w:r>
        <w:t>«28»</w:t>
      </w:r>
      <w:bookmarkEnd w:id="1624"/>
    </w:p>
    <w:p>
      <w:pPr>
        <w:pStyle w:val="BookText"/>
      </w:pPr>
      <w:r>
        <w:rPr>
          <w:rFonts w:ascii="Amiri" w:hAnsi="Amiri" w:eastAsia="Amiri" w:cs="Amiri"/>
          <w:lang w:bidi="ar-SA"/>
          <w:color w:val="111111"/>
          <w:sz w:val="28"/>
          <w:szCs w:val="28"/>
          <w:rtl/>
        </w:rPr>
        <w:t xml:space="preserve">ع، [علل الشرائع] بِالْإِسْنَادِ عَنِ الْحُسَيْنِ بْنِ سَعِيدٍ عَنْ صَفْوَانَ بْنِ يَحْيَي عَنِ ابْنِ مُسْكَانَ عَنْ إِبْرَاهِيمَ بْنِ مَيْمُونٍ قَالَ: قُلْتُ لِأَبِي عَبْدِ اللَّهِ عليه السلام رَجُلٌ نَتَفَ رِيشَ حَمَامَةٍ مِنْ حَمَامِ الْحَرَمِ قَالَ يَتَصَدَّقُ بِصَدَقَةٍ عَلَي مِسْكِينٍ وَ يُعْطِي بِالْيَدِ الَّتِي نَتَفَ بِهَا فَإِنَّهُ قَدْ أَوْجَعَهُ بِهَا</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5"/>
      </w:pPr>
      <w:bookmarkStart w:id="1625" w:name="_Toc1262"/>
      <w:r>
        <w:t>«29»</w:t>
      </w:r>
      <w:bookmarkEnd w:id="1625"/>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ابْنِ مَهْزِيَارَ عَنِ الْحُسَيْنِ بْنِ سَعِيدٍ عَنْ صَفْوَانَ عَنْ عَبْدِ الرَّحْمَنِ بْنِ الْحَجَّاجِ قَالَ: سَأَلْتُ أَبَا عَبْدِ اللَّهِ عليه السلام عَنْ رَجُلٍ رَمَي صَيْداً فِي الْحِلِّ وَ هُوَ يَؤُمُّ الْحَرَمَ فِيمَا بَيْنَ الْبَرِيدِ وَ الْمَسْجِدِ فَأَصَابَهُ فِي الْحِلِّ فَمَضَي بِرَمْيِهِ حَتَّي دَخَلَ الْحَرَمَ فَمَاتَ مِنْ رَمْيِهِ فَهَلْ عَلَيْهِ جَزَاءٌ فَقَالَ لَيْسَ عَلَيْهِ جَزَاءٌ إِنَّمَا مَثَلُ ذَلِكَ مَثَلُ رَجُلٍ نَصَبَ شَرَكاً فِي الْحِلِّ إِلَي جَانِبِ الْحَرَمِ فَوَقَعَ فِيهِ صَيْدٌ فَاضْطَرَبَ حَتَّي دَخَلَ الْحَرَمَ فَمَاتَ فَلَيْسَ عَلَيْهِ جَزَاءٌ لِأَنَّهُ نَصَبَ وَ هُوَ حَلَالٌ وَ رَمَي حَيْثُ رَمَي وَ هُوَ حَلَالٌ فَلَيْسَ عَلَيْهِ فِيمَا كَانَ بَعْدَ ذَلِكَ شَيْ‌ءٌ فَقُلْتُ هَذَا عِنْدَ النَّاسِ الْقِيَاسُ فَقَالَ إِنَّمَا شَبَّهْتُ لَكَ شَيْئاً بِشَيْ‌ءٍ لِتَعْرِفَهُ‌</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5"/>
      </w:pPr>
      <w:bookmarkStart w:id="1626" w:name="_Toc1263"/>
      <w:r>
        <w:t>«30»</w:t>
      </w:r>
      <w:bookmarkEnd w:id="1626"/>
    </w:p>
    <w:p>
      <w:pPr>
        <w:pStyle w:val="BookText"/>
      </w:pPr>
      <w:r>
        <w:rPr>
          <w:rFonts w:ascii="Amiri" w:hAnsi="Amiri" w:eastAsia="Amiri" w:cs="Amiri"/>
          <w:lang w:bidi="ar-SA"/>
          <w:color w:val="111111"/>
          <w:sz w:val="28"/>
          <w:szCs w:val="28"/>
          <w:rtl/>
        </w:rPr>
        <w:t xml:space="preserve">ع، [علل الشرائع] أَبِي عَنْ عَلِيٍّ عَنْ أَبِيهِ عَنِ ابْنِ أَبِي عُمَيْرٍ عَنْ خَلَّادٍ عَنْ أَبِي عَبْدِ اللَّهِ عليه السلام: فِي رَجُلٍ ذَبَحَ حَمَامَةً مِنْ حَمَامِ الْحَرَمِ قَالَ عَلَيْهِ الْفِدَاءُ قَالَ:</w:t>
      </w:r>
    </w:p>
    <w:p>
      <w:pPr>
        <w:pStyle w:val="BookText"/>
      </w:pPr>
      <w:r>
        <w:rPr>
          <w:rFonts w:ascii="IRNazanin" w:hAnsi="IRNazanin" w:eastAsia="IRNazanin" w:cs="IRNazanin"/>
          <w:lang w:bidi="fa-IR"/>
          <w:color w:val="111111"/>
          <w:sz w:val="28"/>
          <w:szCs w:val="28"/>
          <w:rtl/>
        </w:rPr>
        <w:t xml:space="preserve">امام صادق علیه السلام در مسجد الحرام بود، به ایشان گفتند: پرنده ای از پرندگان شکاری در مسجد است که هر یک از کبوتران حرم را که از کنار آن عبور کنند، می‌زند. امام در پاسخ فرمود: برایش دام گذارید و آن را بکشید، زیرا که در حرم مرتکب ستم شده است.</w:t>
      </w:r>
      <w:r>
        <w:rPr>
          <w:rStyle w:val="FootnoteReference"/>
        </w:rPr>
        <w:footnoteReference w:id="1277"/>
      </w:r>
    </w:p>
    <w:p>
      <w:pPr>
        <w:pStyle w:val="Heading5"/>
      </w:pPr>
      <w:bookmarkStart w:id="1627" w:name="_Toc1264"/>
      <w:r>
        <w:t>روایت 27</w:t>
      </w:r>
      <w:bookmarkEnd w:id="1627"/>
    </w:p>
    <w:p>
      <w:pPr>
        <w:pStyle w:val="BookText"/>
      </w:pPr>
      <w:r>
        <w:rPr>
          <w:rFonts w:ascii="IRNazanin" w:hAnsi="IRNazanin" w:eastAsia="IRNazanin" w:cs="IRNazanin"/>
          <w:lang w:bidi="fa-IR"/>
          <w:color w:val="111111"/>
          <w:sz w:val="28"/>
          <w:szCs w:val="28"/>
          <w:rtl/>
        </w:rPr>
        <w:t xml:space="preserve">علل الشرائع: فضاله گوید: به امام صادق علیه السلام گفتم: درختی که ریشه آن در محدوده حرم و شاخه‌اش در خارج از حرم است؟ ایشان فرمود:شاخه‌اش به خاطر جایگاه ریشه‌اش حرام است.</w:t>
      </w:r>
      <w:r>
        <w:rPr>
          <w:rStyle w:val="FootnoteReference"/>
        </w:rPr>
        <w:footnoteReference w:id="1278"/>
      </w:r>
    </w:p>
    <w:p>
      <w:pPr>
        <w:pStyle w:val="Heading5"/>
      </w:pPr>
      <w:bookmarkStart w:id="1628" w:name="_Toc1265"/>
      <w:r>
        <w:t>روایت 28</w:t>
      </w:r>
      <w:bookmarkEnd w:id="1628"/>
    </w:p>
    <w:p>
      <w:pPr>
        <w:pStyle w:val="BookText"/>
      </w:pPr>
      <w:r>
        <w:rPr>
          <w:rFonts w:ascii="IRNazanin" w:hAnsi="IRNazanin" w:eastAsia="IRNazanin" w:cs="IRNazanin"/>
          <w:lang w:bidi="fa-IR"/>
          <w:color w:val="111111"/>
          <w:sz w:val="28"/>
          <w:szCs w:val="28"/>
          <w:rtl/>
        </w:rPr>
        <w:t xml:space="preserve">علل الشرائع: ابراهیم بن میمون گوید: به امام صادق علیه السلام گفتم: مردی پر کبوتری از کبوتران حرم را کنده است. امام فرمود: به یک فرد مسکین با همان دستی که پر کنده، صدقه دهد، چرا که با همان دست، کبوتر را آزار داده است.</w:t>
      </w:r>
      <w:r>
        <w:rPr>
          <w:rStyle w:val="FootnoteReference"/>
        </w:rPr>
        <w:footnoteReference w:id="1279"/>
      </w:r>
    </w:p>
    <w:p>
      <w:pPr>
        <w:pStyle w:val="Heading5"/>
      </w:pPr>
      <w:bookmarkStart w:id="1629" w:name="_Toc1266"/>
      <w:r>
        <w:t>روایت 29</w:t>
      </w:r>
      <w:bookmarkEnd w:id="1629"/>
    </w:p>
    <w:p>
      <w:pPr>
        <w:pStyle w:val="BookText"/>
      </w:pPr>
      <w:r>
        <w:rPr>
          <w:rFonts w:ascii="IRNazanin" w:hAnsi="IRNazanin" w:eastAsia="IRNazanin" w:cs="IRNazanin"/>
          <w:lang w:bidi="fa-IR"/>
          <w:color w:val="111111"/>
          <w:sz w:val="28"/>
          <w:szCs w:val="28"/>
          <w:rtl/>
        </w:rPr>
        <w:t xml:space="preserve">علل الشرائع: عبدالرحمن بن حجاج گوید: از امام صادق علیه السلام درباره مردی سؤال کردم که بیرون از حرم شکار کند، در حالی که خود قصد حرم دارد و او در مسافت یک منزلی تا مسجد الحرام باشد. او شکار را در بیرون از حرم هدف قرار داده و شکار را همراه با تیر انداختن خود ببرد تا این که داخل حرم شود، سپس شکار بمیرد. آیا کفاره‌ای بر عهده وی می باشد؟ امام فرمود: بر وی کفاره‌ای نیست. در واقع این کارمثل کسی است که دامی را در بیرون از حرم تا کنار آن قرار دهد و شکاری در آن افتد و این سو و آن سو رود تا این که داخل حرم شود و بمیرد. بنابراین بر وی کفاره‌ای نیست زیرا وی دام را قرار داده و آن حلال است و آن جایی را که نشانه رفته، حلال می‌باشد و پس از این چیزی بر عهده وی نیست. گفتم: این نزد مردم، قیاس است. امام فرمود: من فقط چیزی را برایت به چیز دیگر تشبیه کردم تا آن را بفهمی.</w:t>
      </w:r>
      <w:r>
        <w:rPr>
          <w:rStyle w:val="FootnoteReference"/>
        </w:rPr>
        <w:footnoteReference w:id="1280"/>
      </w:r>
    </w:p>
    <w:p>
      <w:pPr>
        <w:pStyle w:val="Heading5"/>
      </w:pPr>
      <w:bookmarkStart w:id="1630" w:name="_Toc1267"/>
      <w:r>
        <w:t>روایت 30</w:t>
      </w:r>
      <w:bookmarkEnd w:id="1630"/>
    </w:p>
    <w:p>
      <w:pPr>
        <w:pStyle w:val="BookText"/>
      </w:pPr>
      <w:r>
        <w:rPr>
          <w:rFonts w:ascii="IRNazanin" w:hAnsi="IRNazanin" w:eastAsia="IRNazanin" w:cs="IRNazanin"/>
          <w:lang w:bidi="fa-IR"/>
          <w:color w:val="111111"/>
          <w:sz w:val="28"/>
          <w:szCs w:val="28"/>
          <w:rtl/>
        </w:rPr>
        <w:t xml:space="preserve">علل الشرائع: از امام صادق علیه السلام درباره شخصی سؤال شد که یکی از کبوتران حرم را ذبح کرده است. ایشان فرمود: باید قربانی کند. از امام سؤال 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3" w:name="pg13553_133998"/>
    <w:bookmarkEnd w:id="143"/>
    <w:p>
      <w:pPr>
        <w:pStyle w:val="BookText"/>
      </w:pPr>
      <w:r>
        <w:rPr>
          <w:rFonts w:ascii="Amiri" w:hAnsi="Amiri" w:eastAsia="Amiri" w:cs="Amiri"/>
          <w:lang w:bidi="ar-SA"/>
          <w:color w:val="111111"/>
          <w:sz w:val="28"/>
          <w:szCs w:val="28"/>
          <w:rtl/>
        </w:rPr>
        <w:t xml:space="preserve">فَيَأْكُلُهُ قَالَ لَا قَالَ فَيَطْرَحُهُ قَالَ إِذَنْ يَكُونَ عَلَيْهِ فِدَاءٌ آخَرُ قَالَ فَمَا يَصْنَعُ بِهِ قَالَ فَيَدْفِنُهُ‌</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Heading5"/>
      </w:pPr>
      <w:bookmarkStart w:id="1631" w:name="_Toc1268"/>
      <w:r>
        <w:t>«31»</w:t>
      </w:r>
      <w:bookmarkEnd w:id="1631"/>
    </w:p>
    <w:p>
      <w:pPr>
        <w:pStyle w:val="BookText"/>
      </w:pPr>
      <w:r>
        <w:rPr>
          <w:rFonts w:ascii="Amiri" w:hAnsi="Amiri" w:eastAsia="Amiri" w:cs="Amiri"/>
          <w:lang w:bidi="ar-SA"/>
          <w:color w:val="111111"/>
          <w:sz w:val="28"/>
          <w:szCs w:val="28"/>
          <w:rtl/>
        </w:rPr>
        <w:t xml:space="preserve">ع، [علل الشرائع] أَبِي عَنْ سَعْدٍ عَنْ أَحْمَدَ وَ عَبْدِ اللَّهِ ابْنَيْ مُحَمَّدِ بْنِ عِيسَي عَنِ ابْنِ أَبِي عُمَيْرٍ عَنْ حَمَّادٍ عَنِ الْحَلَبِيِّ قَالَ: سَأَلْتُ أَبَا عَبْدِ اللَّهِ عليه السلام عَنْ قَوْلِ اللَّهِ عَزَّ وَ جَلَ يا أَيُّهَا الَّذِينَ آمَنُوا لَيَبْلُوَنَّكُمُ اللَّهُ بِشَيْ‌ءٍ مِنَ الصَّيْدِ تَنالُهُ أَيْدِيكُمْ وَ رِماحُكُمْ قَالَ حُشِرَ عَلَيْهِمُ الصَّيْدُ مِنْ كُلِّ مَكَانٍ حَتَّي دَنَا مِنْهُمْ لِيَبْلُوَهُمُ اللَّهُ‌</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5"/>
      </w:pPr>
      <w:bookmarkStart w:id="1632" w:name="_Toc1269"/>
      <w:r>
        <w:t>«32»</w:t>
      </w:r>
      <w:bookmarkEnd w:id="1632"/>
    </w:p>
    <w:p>
      <w:pPr>
        <w:pStyle w:val="BookText"/>
      </w:pPr>
      <w:r>
        <w:rPr>
          <w:rFonts w:ascii="Amiri" w:hAnsi="Amiri" w:eastAsia="Amiri" w:cs="Amiri"/>
          <w:lang w:bidi="ar-SA"/>
          <w:color w:val="111111"/>
          <w:sz w:val="28"/>
          <w:szCs w:val="28"/>
          <w:rtl/>
        </w:rPr>
        <w:t xml:space="preserve">ع، [علل الشرائع] مَاجِيلَوَيْهِ عَنْ عَمِّهِ عَنِ الْكُوفِيِّ عَنْ خَالِدِ بْنِ إِسْمَاعِيلَ عَمَّنْ ذَكَرَهُ عَنْ أَبِي بَصِيرٍ قَالَ: سَأَلْتُ أَبَا عَبْدِ اللَّهِ عليه السلام عَنْ مُحْرِمٍ رَمَي ظَبْياً فَأَصَابَ يَدَهُ فَعَرَجَ مِنْهَا قَالَ إِنْ كَانَ الظَّبْيُ مَشَي عَلَيْهَا وَ رَعَي فَلَيْسَ عَلَيْهِ شَيْ‌ءٌ وَ إِنْ كَانَ ذَهَبَ عَلَي وَجْهِهِ وَ لَمْ يَدْرِ مَا يَصْنَعُ فَعَلَيْهِ الْفِدَاءُ لِأَنَّهُ لَا يَدْرِي لَعَلَّهُ هَلَكَ‌</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Heading5"/>
      </w:pPr>
      <w:bookmarkStart w:id="1633" w:name="_Toc1270"/>
      <w:r>
        <w:t>«33»</w:t>
      </w:r>
      <w:bookmarkEnd w:id="1633"/>
    </w:p>
    <w:p>
      <w:pPr>
        <w:pStyle w:val="BookText"/>
      </w:pPr>
      <w:r>
        <w:rPr>
          <w:rFonts w:ascii="Amiri" w:hAnsi="Amiri" w:eastAsia="Amiri" w:cs="Amiri"/>
          <w:lang w:bidi="ar-SA"/>
          <w:color w:val="111111"/>
          <w:sz w:val="28"/>
          <w:szCs w:val="28"/>
          <w:rtl/>
        </w:rPr>
        <w:t xml:space="preserve">ع، [علل الشرائع] ابْنُ الْوَلِيدِ عَنِ الصَّفَّارِ عَنِ ابْنِ أَبَانٍ عَنِ الْحُسَيْنِ بْنِ سَعِيدٍ وَ عَنْ فَضَالَةَ وَ حَمَّادٍ وَ ابْنِ أَبِي عُمَيْرٍ عَنْ مُعَاوِيَةَ عَنْ أَبِي عَبْدِ اللَّهِ عليه السلام قَالَ: إِذَا أَحْرَمْتَ فَاتَّقِ قَتْلَ الدَّوَابِّ كُلِّهَا إِلَّا الْأَفْعَي وَ الْعَقْرَبَ وَ الْفَأْرَةَ فَأَمَّا الْفَأْرَةُ فَإِنَّمَا تُوهِي السِّقَاءَ وَ تُحْرِقُ عَلَي أَهْلِ الْبَيْتِ وَ أَمَّا الْعَقْرَبُ فَإِنَّ نَبِيَّ اللَّهِ صلي الله عليه و آله مَدَّ يَدَهُ إِلَي الْحَجَرِ فَلَسَعَتْهُ عَقْرَبٌ فَقَالَ لَعَنَكِ اللَّهُ لَا بَرّاً تَدَعِينَهُ وَ لَا فَاجِراً وَ الْحَيَّةُ إِذَا أَرَادَتْكَ فَاقْتُلْهَا وَ إِنْ لَمْ تُرِدْكَ فَلَا تُرِدْهَا وَ الْكَلْبُ الْعَقُورُ وَ السَّبُعُ إِذَا أَرَادَاكَ وَ إِنْ لَمْ يرداك [يُرِيدَاكَ] فَلَا تُرِدْهُمَا وَ الْأَسْوَدُ الْغَدَّارُ فَاقْتُلْهُ عَلَي كُلِّ حَالٍ وَ ارْمِ الْقُرَادَ رَمْياً عَنْ ظَهْرِ بَعِيرِكَ وَ قَالَ إِنَّ الْقُرَادَ لَيْسَ مِنَ الْبَعِيرِ وَ الْحَلَمَةَ مِنَ الْبَعِيرِ</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Heading5"/>
      </w:pPr>
      <w:bookmarkStart w:id="1634" w:name="_Toc1271"/>
      <w:r>
        <w:t>«34»</w:t>
      </w:r>
      <w:bookmarkEnd w:id="1634"/>
    </w:p>
    <w:p>
      <w:pPr>
        <w:pStyle w:val="BookText"/>
      </w:pPr>
      <w:r>
        <w:rPr>
          <w:rFonts w:ascii="Amiri" w:hAnsi="Amiri" w:eastAsia="Amiri" w:cs="Amiri"/>
          <w:lang w:bidi="ar-SA"/>
          <w:color w:val="111111"/>
          <w:sz w:val="28"/>
          <w:szCs w:val="28"/>
          <w:rtl/>
        </w:rPr>
        <w:t xml:space="preserve">ع، [علل الشرائع] أَبِي عَنْ سَعْدٍ عَنْ أَيُّوبَ بْنِ نُوحٍ عَنْ صَفْوَانَ عَنْ مُعَاوِيَةَ بْنِ عَمَّارٍ قَالَ قَالَ أَبُو عَبْدِ اللَّهِ عليه السلام: الصَّاعِقَةُ لَا تُصِيبُ الْمُؤْمِنَ فَقَالَ</w:t>
      </w:r>
    </w:p>
    <w:p>
      <w:pPr>
        <w:pStyle w:val="BookText"/>
      </w:pPr>
      <w:r>
        <w:rPr>
          <w:rFonts w:ascii="IRNazanin" w:hAnsi="IRNazanin" w:eastAsia="IRNazanin" w:cs="IRNazanin"/>
          <w:lang w:bidi="fa-IR"/>
          <w:color w:val="111111"/>
          <w:sz w:val="28"/>
          <w:szCs w:val="28"/>
          <w:rtl/>
        </w:rPr>
        <w:t xml:space="preserve">آن را بخورد؟ ایشان فرمود: خیر. سؤال شد: آن را دور اندازند؟ فرمود: در این صورت باید یکی دیگر قربانی کند. از امام سؤال شد: پس چه کند؟ امام فرمود: آن را دفن می‌کند.</w:t>
      </w:r>
    </w:p>
    <w:p>
      <w:pPr>
        <w:pStyle w:val="Heading5"/>
      </w:pPr>
      <w:bookmarkStart w:id="1635" w:name="_Toc1272"/>
      <w:r>
        <w:t>روایت 31</w:t>
      </w:r>
      <w:bookmarkEnd w:id="1635"/>
    </w:p>
    <w:p>
      <w:pPr>
        <w:pStyle w:val="BookText"/>
      </w:pPr>
      <w:r>
        <w:rPr>
          <w:rFonts w:ascii="IRNazanin" w:hAnsi="IRNazanin" w:eastAsia="IRNazanin" w:cs="IRNazanin"/>
          <w:lang w:bidi="fa-IR"/>
          <w:color w:val="111111"/>
          <w:sz w:val="28"/>
          <w:szCs w:val="28"/>
          <w:rtl/>
        </w:rPr>
        <w:t xml:space="preserve">علل الشرائع: حلبی گوید: از امام صادق علیه السلام درباره این گفته خداوند که فرمود: «یا أَیُّهَا الَّذِینَ آمَنُوا لَیَبْلُوَنَّکُمُ اللَّهُ بِشَیْ‌ءٍ مِنَ الصَّیْدِ تَنالُهُ أَیْدِیکُمْ وَ رِماحُکُم»</w:t>
      </w:r>
      <w:r>
        <w:rPr>
          <w:rStyle w:val="FootnoteReference"/>
        </w:rPr>
        <w:footnoteReference w:id="1285"/>
      </w: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کسانی که ایمان آورده اید، خدا شما را به چیزی از شکار که در دسترس شما و نیزه های شما باشد خواهد آزمود.} سؤال کردم. ایشان فرمود: شکار از همه جا بر ایشان گرد آید تا بدان‌ها نزدیک شوند وخداوند بدین طریق آنان را بیازماید.</w:t>
      </w:r>
      <w:r>
        <w:rPr>
          <w:rStyle w:val="FootnoteReference"/>
        </w:rPr>
        <w:footnoteReference w:id="1286"/>
      </w:r>
    </w:p>
    <w:p>
      <w:pPr>
        <w:pStyle w:val="Heading5"/>
      </w:pPr>
      <w:bookmarkStart w:id="1636" w:name="_Toc1273"/>
      <w:r>
        <w:t>روایت 32</w:t>
      </w:r>
      <w:bookmarkEnd w:id="1636"/>
    </w:p>
    <w:p>
      <w:pPr>
        <w:pStyle w:val="BookText"/>
      </w:pPr>
      <w:r>
        <w:rPr>
          <w:rFonts w:ascii="IRNazanin" w:hAnsi="IRNazanin" w:eastAsia="IRNazanin" w:cs="IRNazanin"/>
          <w:lang w:bidi="fa-IR"/>
          <w:color w:val="111111"/>
          <w:sz w:val="28"/>
          <w:szCs w:val="28"/>
          <w:rtl/>
        </w:rPr>
        <w:t xml:space="preserve">علل الشرائع: ابوبصیر گوید: از امام صادق علیه السلام درباره محرمی سؤال کردم که به سمت آهویی نشانه رفته و دستش را هدف قرار داده و لنگ شده است. امام فرمود: اگر آهو بتواند بر آن راه رود و بچرد، چیزی بر عهده وی نیست اما اگر آهو برود و او نداند که شکار چه می کند، آن فرد باید قربانی کند زیرا که وی نمی‌داند، شاید آهو هلاک شده باشد.</w:t>
      </w:r>
      <w:r>
        <w:rPr>
          <w:rStyle w:val="FootnoteReference"/>
        </w:rPr>
        <w:footnoteReference w:id="1287"/>
      </w:r>
    </w:p>
    <w:p>
      <w:pPr>
        <w:pStyle w:val="Heading5"/>
      </w:pPr>
      <w:bookmarkStart w:id="1637" w:name="_Toc1274"/>
      <w:r>
        <w:t>روایت 33</w:t>
      </w:r>
      <w:bookmarkEnd w:id="1637"/>
    </w:p>
    <w:p>
      <w:pPr>
        <w:pStyle w:val="BookText"/>
      </w:pPr>
      <w:r>
        <w:rPr>
          <w:rFonts w:ascii="IRNazanin" w:hAnsi="IRNazanin" w:eastAsia="IRNazanin" w:cs="IRNazanin"/>
          <w:lang w:bidi="fa-IR"/>
          <w:color w:val="111111"/>
          <w:sz w:val="28"/>
          <w:szCs w:val="28"/>
          <w:rtl/>
        </w:rPr>
        <w:t xml:space="preserve">علل الشرائع: امام صادق علیه السلام فرمود: زمانی که محرم شدی، از کشتن تمامی جانداران به جز مار، عقرب، موش، بپرهیز. اما موش را بکش زیرا مشک را پاره می کند و اهل خانه را از شدت عطش می کشد. اما عقرب، پس به درستی که نبی صلی الله علیه و آله دستش را به سوی حجرالاسود دراز کرد، پس عقربی او را نیش زد وآن حضرت فرمود: خدایت لعنت کند، نه مؤمن را وا می گذاری و نه فاجر را. و مار، اگر خواست تو را بگزد، او را بکش و اگر کاری با تو نداشت، تو هم با او کاری با او نداشته باش. سگ گزنده و حیوان درنده هر گاه قصد تو را کردند، پس اگر کاری با تو نداشتند، تو هم کاری با آنها نداشته باش. و مار سیاه خائن را در هر حال بکش و کنه را از پشت شترت کنار بنداز. و فرمود: کنه از شتر نیست، بلکه کرم از آن است.</w:t>
      </w:r>
    </w:p>
    <w:p>
      <w:pPr>
        <w:pStyle w:val="Heading5"/>
      </w:pPr>
      <w:bookmarkStart w:id="1638" w:name="_Toc1275"/>
      <w:r>
        <w:t>روایت 34</w:t>
      </w:r>
      <w:bookmarkEnd w:id="1638"/>
    </w:p>
    <w:p>
      <w:pPr>
        <w:pStyle w:val="BookText"/>
      </w:pPr>
      <w:r>
        <w:rPr>
          <w:rFonts w:ascii="IRNazanin" w:hAnsi="IRNazanin" w:eastAsia="IRNazanin" w:cs="IRNazanin"/>
          <w:lang w:bidi="fa-IR"/>
          <w:color w:val="111111"/>
          <w:sz w:val="28"/>
          <w:szCs w:val="28"/>
          <w:rtl/>
        </w:rPr>
        <w:t xml:space="preserve">علل الشرائع: امام صادق علیه السلام فرمود: آذرخش به مؤمن آسیبی نمی‌رساند.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4" w:name="pg13553_133999"/>
    <w:bookmarkEnd w:id="144"/>
    <w:p>
      <w:pPr>
        <w:pStyle w:val="BookText"/>
      </w:pPr>
      <w:r>
        <w:rPr>
          <w:rFonts w:ascii="Amiri" w:hAnsi="Amiri" w:eastAsia="Amiri" w:cs="Amiri"/>
          <w:lang w:bidi="ar-SA"/>
          <w:color w:val="111111"/>
          <w:sz w:val="28"/>
          <w:szCs w:val="28"/>
          <w:rtl/>
        </w:rPr>
        <w:t xml:space="preserve">لَهُ رَجُلٌ فَإِنَّا قَدْ رَأَيْنَا فُلَاناً يُصَلِّي فِي الْمَسْجِدِ الْحَرَامِ فَأَصَابَتْهُ فَقَالَ أَبُو عَبْدِ اللَّهِ عليه السلام إِنَّهُ كَانَ يَرْمِي حَمَامَ الْحَرَمِ‌</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Heading5"/>
      </w:pPr>
      <w:bookmarkStart w:id="1639" w:name="_Toc1276"/>
      <w:r>
        <w:t>«35»</w:t>
      </w:r>
      <w:bookmarkEnd w:id="1639"/>
    </w:p>
    <w:p>
      <w:pPr>
        <w:pStyle w:val="BookText"/>
      </w:pPr>
      <w:r>
        <w:rPr>
          <w:rFonts w:ascii="Amiri" w:hAnsi="Amiri" w:eastAsia="Amiri" w:cs="Amiri"/>
          <w:lang w:bidi="ar-SA"/>
          <w:color w:val="111111"/>
          <w:sz w:val="28"/>
          <w:szCs w:val="28"/>
          <w:rtl/>
        </w:rPr>
        <w:t xml:space="preserve">ب، [قرب الإسناد] ابْنُ طَرِيفٍ عَنِ ابْنِ عُلْوَانَ عَنْ جَعْفَرٍ عَنْ أَبِيهِ عليهما السلام: أَنَّ عَلِيّاً عليه السلام كَانَ يَقُولُ فِي الْمُحْرِمِ الَّذِي يَنْزِعُ عَنْ بَعِيرِهِ الْقِرْدَانَ وَ الْحَلَمَ إِنَّ عَلَيْهِ الْفِدْيَةَ</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5"/>
      </w:pPr>
      <w:bookmarkStart w:id="1640" w:name="_Toc1277"/>
      <w:r>
        <w:t>«36»</w:t>
      </w:r>
      <w:bookmarkEnd w:id="1640"/>
    </w:p>
    <w:p>
      <w:pPr>
        <w:pStyle w:val="BookText"/>
      </w:pPr>
      <w:r>
        <w:rPr>
          <w:rFonts w:ascii="Amiri" w:hAnsi="Amiri" w:eastAsia="Amiri" w:cs="Amiri"/>
          <w:lang w:bidi="ar-SA"/>
          <w:color w:val="111111"/>
          <w:sz w:val="28"/>
          <w:szCs w:val="28"/>
          <w:rtl/>
        </w:rPr>
        <w:t xml:space="preserve">ع، [علل الشرائع] أَبِي عَنْ عَلِيٍّ عَنِ ابْنِ أَبِي عُمَيْرٍ عَنْ حَمَّادٍ عَنِ الْحَلَبِيِّ عَنْ أَبِي عَبْدِ اللَّهِ عليه السلام قَالَ: سَأَلَهُ رَجُلٌ فَقَالَ أَ رَأَيْتَ إِنْ كَانَ عَلَيَّ قُرَادٌ أَوْ حَلَمَةٌ أَطْرَحُهُمَا عَنِّي قَالَ نَعَمْ وَ صَغَاراً لَهُمَا لِأَنَّهُمَا رَقِيَا فِي غَيْرِ مُرْتَقَاهُمَا</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Heading5"/>
      </w:pPr>
      <w:bookmarkStart w:id="1641" w:name="_Toc1278"/>
      <w:r>
        <w:t>«37»</w:t>
      </w:r>
      <w:bookmarkEnd w:id="1641"/>
    </w:p>
    <w:p>
      <w:pPr>
        <w:pStyle w:val="BookText"/>
      </w:pPr>
      <w:r>
        <w:rPr>
          <w:rFonts w:ascii="Amiri" w:hAnsi="Amiri" w:eastAsia="Amiri" w:cs="Amiri"/>
          <w:lang w:bidi="ar-SA"/>
          <w:color w:val="111111"/>
          <w:sz w:val="28"/>
          <w:szCs w:val="28"/>
          <w:rtl/>
        </w:rPr>
        <w:t xml:space="preserve">سن، [المحاسن] أَبِي عَنْ صَفْوَانَ عَنِ ابْنِ حَازِمٍ قَالَ: سَأَلْتُ أَبَا عَبْدِ اللَّهِ عليه السلام عَنِ الْمُضْطَرِّ إِلَي الْمَيْتَةِ وَ هُوَ يَجِدُ الصَّيْدَ فَقَالَ الصَّيْدُ قَالَ قُلْتُ إِنَّ اللَّهَ قَدْ أَحَلَّ الْمَيْتَةَ إِذَا اضْطُرَّ إِلَيْهَا وَ لَمْ يُحِلَّ لَهُ الصَّيْدَ قَالَ تَأْكُلُ مِنْ مَالِكَ أَحَبُّ إِلَيْكَ أَوْ مَيْتَةٍ قُلْتُ مِنْ مَالِي قَالَ هُوَ مَالُكَ لِأَنَّ عَلَيْكَ الْفِدْيَةَ مِنْ مَالِكَ قَالَ قُلْتُ فَإِنْ لَمْ يَكُنْ عِنْدِي مَالٌ قَالَ تَقْضِيهِ إِذَا رَجَعْتَ إِلَي مَالِكَ‌</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Heading5"/>
      </w:pPr>
      <w:bookmarkStart w:id="1642" w:name="_Toc1279"/>
      <w:r>
        <w:t>«38»</w:t>
      </w:r>
      <w:bookmarkEnd w:id="1642"/>
    </w:p>
    <w:p>
      <w:pPr>
        <w:pStyle w:val="BookText"/>
      </w:pPr>
      <w:r>
        <w:rPr>
          <w:rFonts w:ascii="Amiri" w:hAnsi="Amiri" w:eastAsia="Amiri" w:cs="Amiri"/>
          <w:lang w:bidi="ar-SA"/>
          <w:color w:val="111111"/>
          <w:sz w:val="28"/>
          <w:szCs w:val="28"/>
          <w:rtl/>
        </w:rPr>
        <w:t xml:space="preserve">شي، [تفسير العياشي] قَالَ عَبْدُ اللَّهِ بْنُ سِنَانٍ سَمِعْتُهُ يَقُولُ: فِيمَا أُدْخِلَ الْحَرَمَ مِمَّا صِيدَ فِي الْحِلِّ قَالَ إِذَا دَخَلَ الْحَرَمَ فَلَا يُذْبَحُ إِنَّ اللَّهَ عَزَّ وَ جَلَّ يَقُولُ وَ مَنْ دَخَلَهُ كانَ آمِناً</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5"/>
      </w:pPr>
      <w:bookmarkStart w:id="1643" w:name="_Toc1280"/>
      <w:r>
        <w:t>«39»</w:t>
      </w:r>
      <w:bookmarkEnd w:id="1643"/>
    </w:p>
    <w:p>
      <w:pPr>
        <w:pStyle w:val="BookText"/>
      </w:pPr>
      <w:r>
        <w:rPr>
          <w:rFonts w:ascii="Amiri" w:hAnsi="Amiri" w:eastAsia="Amiri" w:cs="Amiri"/>
          <w:lang w:bidi="ar-SA"/>
          <w:color w:val="111111"/>
          <w:sz w:val="28"/>
          <w:szCs w:val="28"/>
          <w:rtl/>
        </w:rPr>
        <w:t xml:space="preserve">شي، [تفسير العياشي] عَنْ حَرِيزٍ عَنْ أَبِي عَبْدِ اللَّهِ عليه السلام قَالَ: إِذَا قَتَلَ الرَّجُلُ الْمُحْرِمُ حَمَامَةً فَفِيهَا شَاةٌ فَإِنْ قَتَلَ فَرْخاً فَفِيهِ حَمَلٌ فَإِنْ وَطِئَ بَيْضَةً فَكَسَرَهَا فَعَلَيْهِ دِرْهَمٌ كُلُّ هَذَا يَتَصَدَّقُ بِمَكَّةَ وَ بِمِنًي وَ هُوَ قَوْلُ اللَّهِ فِي كِتَابِهِ لَيَبْلُوَنَّكُمُ اللَّهُ بِشَيْ‌ءٍ مِنَ</w:t>
      </w:r>
    </w:p>
    <w:p>
      <w:pPr>
        <w:pStyle w:val="BookText"/>
      </w:pPr>
      <w:r>
        <w:rPr>
          <w:rFonts w:ascii="IRNazanin" w:hAnsi="IRNazanin" w:eastAsia="IRNazanin" w:cs="IRNazanin"/>
          <w:lang w:bidi="fa-IR"/>
          <w:color w:val="111111"/>
          <w:sz w:val="28"/>
          <w:szCs w:val="28"/>
          <w:rtl/>
        </w:rPr>
        <w:t xml:space="preserve">مردی به امام گفت: ما دیده‌ایم که فلان شخص در مسجد الحرام نماز می‌خواند اما آذرخش وی را گرفت. امام فرمود: زیرا وی کبوتران حرم را هدف قرار می‌داد.</w:t>
      </w:r>
      <w:r>
        <w:rPr>
          <w:rStyle w:val="FootnoteReference"/>
        </w:rPr>
        <w:footnoteReference w:id="1293"/>
      </w:r>
    </w:p>
    <w:p>
      <w:pPr>
        <w:pStyle w:val="Heading5"/>
      </w:pPr>
      <w:bookmarkStart w:id="1644" w:name="_Toc1281"/>
      <w:r>
        <w:t>روایت 35</w:t>
      </w:r>
      <w:bookmarkEnd w:id="1644"/>
    </w:p>
    <w:p>
      <w:pPr>
        <w:pStyle w:val="BookText"/>
      </w:pPr>
      <w:r>
        <w:rPr>
          <w:rFonts w:ascii="IRNazanin" w:hAnsi="IRNazanin" w:eastAsia="IRNazanin" w:cs="IRNazanin"/>
          <w:lang w:bidi="fa-IR"/>
          <w:color w:val="111111"/>
          <w:sz w:val="28"/>
          <w:szCs w:val="28"/>
          <w:rtl/>
        </w:rPr>
        <w:t xml:space="preserve">قرب الإسناد: امام صادق علیه السلام از پدر خویش نقل کرده است که فرمود: امام علی علیه السلام درباره محرمی که از شترش کرم و کنه را کنار می‌زد، می‌فرمود: وی باید کفاره دهد.</w:t>
      </w:r>
      <w:r>
        <w:rPr>
          <w:rStyle w:val="FootnoteReference"/>
        </w:rPr>
        <w:footnoteReference w:id="1294"/>
      </w:r>
    </w:p>
    <w:p>
      <w:pPr>
        <w:pStyle w:val="Heading5"/>
      </w:pPr>
      <w:bookmarkStart w:id="1645" w:name="_Toc1282"/>
      <w:r>
        <w:t>روایت 36</w:t>
      </w:r>
      <w:bookmarkEnd w:id="1645"/>
    </w:p>
    <w:p>
      <w:pPr>
        <w:pStyle w:val="BookText"/>
      </w:pPr>
      <w:r>
        <w:rPr>
          <w:rFonts w:ascii="IRNazanin" w:hAnsi="IRNazanin" w:eastAsia="IRNazanin" w:cs="IRNazanin"/>
          <w:lang w:bidi="fa-IR"/>
          <w:color w:val="111111"/>
          <w:sz w:val="28"/>
          <w:szCs w:val="28"/>
          <w:rtl/>
        </w:rPr>
        <w:t xml:space="preserve">علل الشرائع: حلبی نقل کرده است فردی از امام صادق علیه السلام سؤال کرد: از نظر شما می‌توانم کرم و یا کنه را از خود کنار بزنم؟ امام فرمود: آری، و حتی بچه‌های آنان را؛ زیرا از بلندی که نباید بالا بروند، بالا رفته‌اند.</w:t>
      </w:r>
      <w:r>
        <w:rPr>
          <w:rStyle w:val="FootnoteReference"/>
        </w:rPr>
        <w:footnoteReference w:id="1295"/>
      </w:r>
    </w:p>
    <w:p>
      <w:pPr>
        <w:pStyle w:val="Heading5"/>
      </w:pPr>
      <w:bookmarkStart w:id="1646" w:name="_Toc1283"/>
      <w:r>
        <w:t>روایت 37</w:t>
      </w:r>
      <w:bookmarkEnd w:id="1646"/>
    </w:p>
    <w:p>
      <w:pPr>
        <w:pStyle w:val="BookText"/>
      </w:pPr>
      <w:r>
        <w:rPr>
          <w:rFonts w:ascii="IRNazanin" w:hAnsi="IRNazanin" w:eastAsia="IRNazanin" w:cs="IRNazanin"/>
          <w:lang w:bidi="fa-IR"/>
          <w:color w:val="111111"/>
          <w:sz w:val="28"/>
          <w:szCs w:val="28"/>
          <w:rtl/>
        </w:rPr>
        <w:t xml:space="preserve">المحاسن: ابن حازم نقل کرده است که از امام صادق علیه السلام درباره شخصی سؤال کردم که مجبور به خوردن مردار شود، در حالی که می‌تواند شکاری بیابد؟ امام فرمود: شکار. آن شخص گفت که به امام گفتم: خداوند مردار را حلال کرده است، در صورتی که فرد ناچار به خوردن آن شود، اما شکار را حلال نکرده است. فرمود: این که از مال خود بخوری برایت دوست داشتنی ترست یا این که از مردار بخوری؟ آن شخص گفت: از دارایی‌ام. امام فرمود: آن شکار جزو دارایی توست زیرا باید در ازای خوردن آن فدیه بپردازی. آن شخص گفت: به امام گفتم: اگر مالی نداشته باشم چه؟ امام فرمود: زمانی که مالت را به دست آوردی آن را ادا می‌کنی.</w:t>
      </w:r>
      <w:r>
        <w:rPr>
          <w:rStyle w:val="FootnoteReference"/>
        </w:rPr>
        <w:footnoteReference w:id="1296"/>
      </w:r>
    </w:p>
    <w:p>
      <w:pPr>
        <w:pStyle w:val="Heading5"/>
      </w:pPr>
      <w:bookmarkStart w:id="1647" w:name="_Toc1284"/>
      <w:r>
        <w:t>روایت 38</w:t>
      </w:r>
      <w:bookmarkEnd w:id="1647"/>
    </w:p>
    <w:p>
      <w:pPr>
        <w:pStyle w:val="BookText"/>
      </w:pPr>
      <w:r>
        <w:rPr>
          <w:rFonts w:ascii="IRNazanin" w:hAnsi="IRNazanin" w:eastAsia="IRNazanin" w:cs="IRNazanin"/>
          <w:lang w:bidi="fa-IR"/>
          <w:color w:val="111111"/>
          <w:sz w:val="28"/>
          <w:szCs w:val="28"/>
          <w:rtl/>
        </w:rPr>
        <w:t xml:space="preserve">تفسیر العیاشی: امام صادق علیه السلام درباره آنچه که بیرون از حرم شکار شده و داخل حرم شده می‌فرمود: اگر داخل حرم شود نباید ذبح شود، زیرا خداوند عز و جل فرمود: «وَ مَنْ دَخَلَهُ کانَ آمِنا»{هر کس در آن وارد شود ایمن خواهد بود.} </w:t>
      </w:r>
      <w:r>
        <w:rPr>
          <w:rStyle w:val="FootnoteReference"/>
        </w:rPr>
        <w:footnoteReference w:id="1297"/>
      </w:r>
    </w:p>
    <w:p>
      <w:pPr>
        <w:pStyle w:val="Heading5"/>
      </w:pPr>
      <w:bookmarkStart w:id="1648" w:name="_Toc1285"/>
      <w:r>
        <w:t>روایت 39</w:t>
      </w:r>
      <w:bookmarkEnd w:id="1648"/>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اگر شخص محرم کبوتری را بکشد، باید یک</w:t>
      </w:r>
    </w:p>
    <w:p>
      <w:pPr>
        <w:pStyle w:val="BookText"/>
      </w:pPr>
      <w:r>
        <w:rPr>
          <w:rFonts w:ascii="IRNazanin" w:hAnsi="IRNazanin" w:eastAsia="IRNazanin" w:cs="IRNazanin"/>
          <w:lang w:bidi="fa-IR"/>
          <w:color w:val="111111"/>
          <w:sz w:val="28"/>
          <w:szCs w:val="28"/>
          <w:rtl/>
        </w:rPr>
        <w:t xml:space="preserve">گوسفند و اگر جوجه‌ای را بکشد، باید بره‌ای را قربانی کند. اگر بر روی تخم پا نهد و آن را بشکند، بایستی در ازای هر کدام یک درهم را در مکه و منی صدقه دهد و این همان گفته خداوند است که فرمود: «لَیَبْلُوَنَّکُمُ اللَّهُ بِشَیْ‌ءٍ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5" w:name="pg13553_134000"/>
    <w:bookmarkEnd w:id="145"/>
    <w:p>
      <w:pPr>
        <w:pStyle w:val="BookText"/>
      </w:pPr>
      <w:r>
        <w:rPr>
          <w:rFonts w:ascii="Amiri" w:hAnsi="Amiri" w:eastAsia="Amiri" w:cs="Amiri"/>
          <w:lang w:bidi="ar-SA"/>
          <w:color w:val="111111"/>
          <w:sz w:val="28"/>
          <w:szCs w:val="28"/>
          <w:rtl/>
        </w:rPr>
        <w:t xml:space="preserve">الصَّيْدِ تَنالُهُ أَيْدِيكُمْ الْبَيْضِ وَ الْفِرَاخِ وَ رِماحُكُمْ الْأُمَّهَاتِ الْكِبَارِ</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5"/>
      </w:pPr>
      <w:bookmarkStart w:id="1649" w:name="_Toc1286"/>
      <w:r>
        <w:t>«40»</w:t>
      </w:r>
      <w:bookmarkEnd w:id="1649"/>
    </w:p>
    <w:p>
      <w:pPr>
        <w:pStyle w:val="BookText"/>
      </w:pPr>
      <w:r>
        <w:rPr>
          <w:rFonts w:ascii="Amiri" w:hAnsi="Amiri" w:eastAsia="Amiri" w:cs="Amiri"/>
          <w:lang w:bidi="ar-SA"/>
          <w:color w:val="111111"/>
          <w:sz w:val="28"/>
          <w:szCs w:val="28"/>
          <w:rtl/>
        </w:rPr>
        <w:t xml:space="preserve">شي، [تفسير العياشي] عَنْ سَمَاعَةَ عَنْ أَبِي عَبْدِ اللَّهِ عليه السلام: فِي قَوْلِ اللَّهِ لَيَبْلُوَنَّكُمُ اللَّهُ بِشَيْ‌ءٍ مِنَ الصَّيْدِ قَالَ ابْتَلَاهُمُ اللَّهُ بِالْوَحْشِ فَرَكِبَتْهُمْ مِنْ كُلِّ مَكَانٍ‌</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5"/>
      </w:pPr>
      <w:bookmarkStart w:id="1650" w:name="_Toc1287"/>
      <w:r>
        <w:t>«41»</w:t>
      </w:r>
      <w:bookmarkEnd w:id="1650"/>
    </w:p>
    <w:p>
      <w:pPr>
        <w:pStyle w:val="BookText"/>
      </w:pPr>
      <w:r>
        <w:rPr>
          <w:rFonts w:ascii="Amiri" w:hAnsi="Amiri" w:eastAsia="Amiri" w:cs="Amiri"/>
          <w:lang w:bidi="ar-SA"/>
          <w:color w:val="111111"/>
          <w:sz w:val="28"/>
          <w:szCs w:val="28"/>
          <w:rtl/>
        </w:rPr>
        <w:t xml:space="preserve">شي، [تفسير العياشي] مُعَاوِيَةُ بْنُ عَمَّارٍ عَنْ أَبِي عَبْدِ اللَّهِ عليه السلام: فِي قَوْلِ اللَّهِ لَيَبْلُوَنَّكُمُ اللَّهُ بِشَيْ‌ءٍ مِنَ الصَّيْدِ تَنالُهُ أَيْدِيكُمْ وَ رِماحُكُمْ قَالَ حُشِرَ لِرَسُولِ اللَّهِ صلي الله عليه و آله الْوُحُوشُ حَتَّي نَالَتْهَا أَيْدِيهِمْ وَ رِمَاحُهُمْ فِي عُمْرَةِ الْحُدَيْبِيَةِ لِيَبْلُوَهُمُ اللَّهُ بِهِ‌</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Heading5"/>
      </w:pPr>
      <w:bookmarkStart w:id="1651" w:name="_Toc1288"/>
      <w:r>
        <w:t>«42»</w:t>
      </w:r>
      <w:bookmarkEnd w:id="1651"/>
    </w:p>
    <w:p>
      <w:pPr>
        <w:pStyle w:val="BookText"/>
      </w:pPr>
      <w:r>
        <w:rPr>
          <w:rFonts w:ascii="Amiri" w:hAnsi="Amiri" w:eastAsia="Amiri" w:cs="Amiri"/>
          <w:lang w:bidi="ar-SA"/>
          <w:color w:val="111111"/>
          <w:sz w:val="28"/>
          <w:szCs w:val="28"/>
          <w:rtl/>
        </w:rPr>
        <w:t xml:space="preserve">وَ فِي رِوَايَةِ الْحَلَبِيِّ عَنْهُ عليه السلام: حُشِرَ عَلَيْهِمُ الصَّيْدُ مِنْ كُلِّ مَكَانٍ حَتَّي دَنَا مِنْهُمْ فَنَالَتْهُ أَيْدِيهِمْ وَ رِمَاحُهُمْ لِيَبْلُوَنَّهُمُ اللَّهُ بِهِ‌</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Heading5"/>
      </w:pPr>
      <w:bookmarkStart w:id="1652" w:name="_Toc1289"/>
      <w:r>
        <w:t>«43»</w:t>
      </w:r>
      <w:bookmarkEnd w:id="1652"/>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فِي قَوْلِهِ لا تَقْتُلُوا الصَّيْدَ وَ أَنْتُمْ حُرُمٌ وَ مَنْ قَتَلَهُ مِنْكُمْ مُتَعَمِّداً فَجَزاءٌ مِثْلُ ما قَتَلَ مِنَ النَّعَمِ قَالَ مَنْ أَصَابَ نَعَامَةً فَبَدَنَةٌ وَ مَنْ أَصَابَ حِمَاراً أَوْ شِبْهَهُ فَعَلَيْهِ بَقَرَةٌ وَ مَنْ أَصَابَ ظَبْياً فَعَلَيْهِ شَاةٌ بَالِغَ الْكَعْبَةِ حَقّاً وَاجِباً عَلَيْهِ أَنْ يَنْحَرَ إِنْ كَانَ فِي حَجٍّ فَبِمِنًي حَيْثُ يَنْحَرُهُ النَّاسُ وَ إِنْ كَانَ فِي عُمْرَةٍ نَحَرَ بِمَكَّةَ وَ إِنْ شَاءَ تَرَكَهُ حَتَّي يَشْتَرِيَهُ بَعْدَ مَا يَقْدَمُ فَيَنْحَرَهُ فَإِنَّهُ يُجْزِي عَنْهُ‌</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5"/>
      </w:pPr>
      <w:bookmarkStart w:id="1653" w:name="_Toc1290"/>
      <w:r>
        <w:t>«44»</w:t>
      </w:r>
      <w:bookmarkEnd w:id="1653"/>
    </w:p>
    <w:p>
      <w:pPr>
        <w:pStyle w:val="BookText"/>
      </w:pPr>
      <w:r>
        <w:rPr>
          <w:rFonts w:ascii="Amiri" w:hAnsi="Amiri" w:eastAsia="Amiri" w:cs="Amiri"/>
          <w:lang w:bidi="ar-SA"/>
          <w:color w:val="111111"/>
          <w:sz w:val="28"/>
          <w:szCs w:val="28"/>
          <w:rtl/>
        </w:rPr>
        <w:t xml:space="preserve">شي، [تفسير العياشي] عَنْ أَبِي الصَّبَّاحِ الْكِنَانِيِّ عَنْ أَبِي عَبْدِ اللَّهِ عليه السلام: فِي قَوْلِ اللَّهِ وَ مَنْ قَتَلَهُ مِنْكُمْ مُتَعَمِّداً فَجَزاءٌ مِثْلُ ما قَتَلَ مِنَ النَّعَمِ قَالَ فِي الظَّبْيِ شَاةٌ وَ فِي الْحَمَامَةِ وَ أَشْبَاهِهَا وَ إِنْ كَانَتْ فِرَاخاً فَعِدَّتُهَا مِنَ الْحُمْلَانِ وَ فِي حِمَارِ وَحْشٍ بَقَرَةٌ وَ فِي النَّعَامَةِ جَزُورٌ</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Heading5"/>
      </w:pPr>
      <w:bookmarkStart w:id="1654" w:name="_Toc1291"/>
      <w:r>
        <w:t>«45»</w:t>
      </w:r>
      <w:bookmarkEnd w:id="1654"/>
    </w:p>
    <w:p>
      <w:pPr>
        <w:pStyle w:val="BookText"/>
      </w:pPr>
      <w:r>
        <w:rPr>
          <w:rFonts w:ascii="Amiri" w:hAnsi="Amiri" w:eastAsia="Amiri" w:cs="Amiri"/>
          <w:lang w:bidi="ar-SA"/>
          <w:color w:val="111111"/>
          <w:sz w:val="28"/>
          <w:szCs w:val="28"/>
          <w:rtl/>
        </w:rPr>
        <w:t xml:space="preserve">شي، [تفسير العياشي] عَنْ أَيُّوبَ بْنِ نُوحٍ: وَ فِي النَّعَامَةِ بَدَنَةٌ وَ فِي الْبَقَرَةِ بَقَرَةٌ</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Heading5"/>
      </w:pPr>
      <w:bookmarkStart w:id="1655" w:name="_Toc1292"/>
      <w:r>
        <w:t>«46»</w:t>
      </w:r>
      <w:bookmarkEnd w:id="1655"/>
    </w:p>
    <w:p>
      <w:pPr>
        <w:pStyle w:val="BookText"/>
      </w:pPr>
      <w:r>
        <w:rPr>
          <w:rFonts w:ascii="Amiri" w:hAnsi="Amiri" w:eastAsia="Amiri" w:cs="Amiri"/>
          <w:lang w:bidi="ar-SA"/>
          <w:color w:val="111111"/>
          <w:sz w:val="28"/>
          <w:szCs w:val="28"/>
          <w:rtl/>
        </w:rPr>
        <w:t xml:space="preserve">وَ فِي رِوَايَةِ حَرِيزٍ عَنْ زُرَارَةَ قَالَ: سَأَلْتُ أَبَا جَعْفَرٍ عليه السلام عَنْ قَوْلِ اللَّهِ يَحْكُمُ بِهِ ذَوا عَدْلٍ مِنْكُمْ قَالَ الْعَدْلُ رَسُولُ اللَّهِ صلي الله عليه و آله وَ الْإِمَامُ مِنْ بَعْدِهِ ثُمَّ قَالَ</w:t>
      </w:r>
    </w:p>
    <w:p>
      <w:pPr>
        <w:pStyle w:val="BookText"/>
      </w:pPr>
      <w:r>
        <w:rPr>
          <w:rFonts w:ascii="Amiri" w:hAnsi="Amiri" w:eastAsia="Amiri" w:cs="Amiri"/>
          <w:lang w:bidi="ar-SA"/>
          <w:color w:val="111111"/>
          <w:sz w:val="28"/>
          <w:szCs w:val="28"/>
          <w:rtl/>
        </w:rPr>
        <w:t xml:space="preserve">الصَّیْدِ تَنالُهُ أَیْدِیکُم»</w:t>
      </w:r>
      <w:r>
        <w:rPr>
          <w:rStyle w:val="FootnoteReference"/>
        </w:rPr>
        <w:footnoteReference w:id="1305"/>
      </w:r>
      <w:r>
        <w:rPr>
          <w:rFonts w:ascii="IRNazanin" w:hAnsi="IRNazanin" w:eastAsia="IRNazanin" w:cs="IRNazanin"/>
          <w:lang w:bidi="fa-IR"/>
          <w:color w:val="111111"/>
          <w:sz w:val="28"/>
          <w:szCs w:val="28"/>
          <w:rtl/>
        </w:rPr>
        <w:t xml:space="preserve">{خدا شما را به چیزی از شکار که در دسترس شما و نیزه های شما باشد خواهد آزمود.} که منظور از {این که در دسترس شما باشد} تخم و جوجه و منظور از {و رماحکم} مادران بزرگسال می‌باشد.</w:t>
      </w:r>
      <w:r>
        <w:rPr>
          <w:rStyle w:val="FootnoteReference"/>
        </w:rPr>
        <w:footnoteReference w:id="1306"/>
      </w:r>
    </w:p>
    <w:p>
      <w:pPr>
        <w:pStyle w:val="Heading5"/>
      </w:pPr>
      <w:bookmarkStart w:id="1656" w:name="_Toc1293"/>
      <w:r>
        <w:t>روایت 40</w:t>
      </w:r>
      <w:bookmarkEnd w:id="1656"/>
    </w:p>
    <w:p>
      <w:pPr>
        <w:pStyle w:val="BookText"/>
      </w:pPr>
      <w:r>
        <w:rPr>
          <w:rFonts w:ascii="IRNazanin" w:hAnsi="IRNazanin" w:eastAsia="IRNazanin" w:cs="IRNazanin"/>
          <w:lang w:bidi="fa-IR"/>
          <w:color w:val="111111"/>
          <w:sz w:val="28"/>
          <w:szCs w:val="28"/>
          <w:rtl/>
        </w:rPr>
        <w:t xml:space="preserve">تفسیر العیاشی: از امام صادق علیه السلام درباره این گفته خداوند که فرمود: «لَیَبْلُوَنَّکُمُ اللَّهُ بِشَیْ‌ءٍ مِنَ الصَّیْدِ ... »</w:t>
      </w:r>
      <w:r>
        <w:rPr>
          <w:rStyle w:val="FootnoteReference"/>
        </w:rPr>
        <w:footnoteReference w:id="1307"/>
      </w:r>
      <w:r>
        <w:rPr>
          <w:rFonts w:ascii="IRNazanin" w:hAnsi="IRNazanin" w:eastAsia="IRNazanin" w:cs="IRNazanin"/>
          <w:lang w:bidi="fa-IR"/>
          <w:color w:val="111111"/>
          <w:sz w:val="28"/>
          <w:szCs w:val="28"/>
          <w:rtl/>
        </w:rPr>
        <w:t xml:space="preserve">{خدا شما را به چیزی از شکار خواهد آزمود.} سؤال کردند. امام فرمود: خداوند آنان را با حیوانات وحشی آزمود و از هرجا به نزد آنان آمدند.</w:t>
      </w:r>
      <w:r>
        <w:rPr>
          <w:rStyle w:val="FootnoteReference"/>
        </w:rPr>
        <w:footnoteReference w:id="1308"/>
      </w:r>
    </w:p>
    <w:p>
      <w:pPr>
        <w:pStyle w:val="Heading5"/>
      </w:pPr>
      <w:bookmarkStart w:id="1657" w:name="_Toc1294"/>
      <w:r>
        <w:t>روایت 41</w:t>
      </w:r>
      <w:bookmarkEnd w:id="1657"/>
    </w:p>
    <w:p>
      <w:pPr>
        <w:pStyle w:val="BookText"/>
      </w:pPr>
      <w:r>
        <w:rPr>
          <w:rFonts w:ascii="Amiri" w:hAnsi="Amiri" w:eastAsia="Amiri" w:cs="Amiri"/>
          <w:lang w:bidi="ar-SA"/>
          <w:color w:val="111111"/>
          <w:sz w:val="28"/>
          <w:szCs w:val="28"/>
          <w:rtl/>
        </w:rPr>
        <w:t xml:space="preserve">تفسیر العیاشی: از امام صادق علیه السلام درباره این سخن خداوند که فرمود: «لَیَبْلُوَنَّکُمُ اللَّهُ بِشَیْ‌ءٍ مِنَ الصَّیْدِ تَنالُهُ أَیْدِیکُم»</w:t>
      </w:r>
      <w:r>
        <w:rPr>
          <w:rStyle w:val="FootnoteReference"/>
        </w:rPr>
        <w:footnoteReference w:id="1309"/>
      </w:r>
      <w:r>
        <w:rPr>
          <w:rFonts w:ascii="IRNazanin" w:hAnsi="IRNazanin" w:eastAsia="IRNazanin" w:cs="IRNazanin"/>
          <w:lang w:bidi="fa-IR"/>
          <w:color w:val="111111"/>
          <w:sz w:val="28"/>
          <w:szCs w:val="28"/>
          <w:rtl/>
        </w:rPr>
        <w:t xml:space="preserve">{خدا شما را به چیزی از شکار که در دسترس شما و نیزه های شما باشد خواهد آزمود.} سؤال کردند. امام فرمود: در عمره حدیبیه، حیوانات وحشی برای رسول خدا صلی الله علیه و آله گرد هم آمدند تا جایی که دست‌ها و نیزه‌ها به آنان می رسید تا از این طریق خدا آنان را بیازماید.</w:t>
      </w:r>
      <w:r>
        <w:rPr>
          <w:rStyle w:val="FootnoteReference"/>
        </w:rPr>
        <w:footnoteReference w:id="1310"/>
      </w:r>
    </w:p>
    <w:p>
      <w:pPr>
        <w:pStyle w:val="Heading5"/>
      </w:pPr>
      <w:bookmarkStart w:id="1658" w:name="_Toc1295"/>
      <w:r>
        <w:t>روایت 42</w:t>
      </w:r>
      <w:bookmarkEnd w:id="1658"/>
    </w:p>
    <w:p>
      <w:pPr>
        <w:pStyle w:val="BookText"/>
      </w:pPr>
      <w:r>
        <w:rPr>
          <w:rFonts w:ascii="IRNazanin" w:hAnsi="IRNazanin" w:eastAsia="IRNazanin" w:cs="IRNazanin"/>
          <w:lang w:bidi="fa-IR"/>
          <w:color w:val="111111"/>
          <w:sz w:val="28"/>
          <w:szCs w:val="28"/>
          <w:rtl/>
        </w:rPr>
        <w:t xml:space="preserve">در روایت حلبی در این باره آمده است که امام صادق علیه السلام فرمود: از هرجا شکار برای آنان گردآمد تا این که به آنان نزدیک شدند، به طوری که دستان و نیزه‌هایشان به آن‌ها می رسید تا از این طریق خداوند آنان را بیازماید.</w:t>
      </w:r>
      <w:r>
        <w:rPr>
          <w:rStyle w:val="FootnoteReference"/>
        </w:rPr>
        <w:footnoteReference w:id="1311"/>
      </w:r>
    </w:p>
    <w:p>
      <w:pPr>
        <w:pStyle w:val="Heading5"/>
      </w:pPr>
      <w:bookmarkStart w:id="1659" w:name="_Toc1296"/>
      <w:r>
        <w:t>روایت 43</w:t>
      </w:r>
      <w:bookmarkEnd w:id="1659"/>
    </w:p>
    <w:p>
      <w:pPr>
        <w:pStyle w:val="BookText"/>
      </w:pPr>
      <w:r>
        <w:rPr>
          <w:rFonts w:ascii="Amiri" w:hAnsi="Amiri" w:eastAsia="Amiri" w:cs="Amiri"/>
          <w:lang w:bidi="ar-SA"/>
          <w:color w:val="111111"/>
          <w:sz w:val="28"/>
          <w:szCs w:val="28"/>
          <w:rtl/>
        </w:rPr>
        <w:t xml:space="preserve">تفسیر العیاشی: امام صادق علیه السلام درباره این سخن خداوند «لا تَقْتُلُوا الصَّیْدَ وَ أَنْتُمْ حُرُمٌ وَ مَنْ قَتَلَهُ مِنْکُمْ مُتَعَمِّداً فَجَزاءٌ مِثْلُ ما قَتَلَ مِنَ النَّعَم»</w:t>
      </w:r>
      <w:r>
        <w:rPr>
          <w:rStyle w:val="FootnoteReference"/>
        </w:rPr>
        <w:footnoteReference w:id="1312"/>
      </w:r>
      <w:r>
        <w:rPr>
          <w:rFonts w:ascii="IRNazanin" w:hAnsi="IRNazanin" w:eastAsia="IRNazanin" w:cs="IRNazanin"/>
          <w:lang w:bidi="fa-IR"/>
          <w:color w:val="111111"/>
          <w:sz w:val="28"/>
          <w:szCs w:val="28"/>
          <w:rtl/>
        </w:rPr>
        <w:t xml:space="preserve">{در حالی که محرمید شکار را نکشید و هر کس از شما عمدا آن را بکشد، باید نظیر آن چه کشته است از چهارپایان کفاره ای بدهد.} فرمود: هر کس شترمرغی را نشانه و هدف قرار دهد، باید یک شتر قربانی کند و اگر گورخر یا مانندآن را هدف قرار دهد یک گاو، و اگر آهویی را نشانه رود باید یک گوسفند قربانی کند تا قربانی به کعبه برسد که انجام آن واجب است. اگر در حج باشد باید در منی، همان جایی که مردم قربانی می‌کنند ذبح کند و اگر در عمره باشد، باید در مکه ذبح کند و اگر خواست آن را ترک کند تا این که پس از آنکه بدان جا وارد شد، آن را</w:t>
      </w:r>
    </w:p>
    <w:p>
      <w:pPr>
        <w:pStyle w:val="BookText"/>
      </w:pPr>
      <w:r>
        <w:rPr>
          <w:rFonts w:ascii="IRNazanin" w:hAnsi="IRNazanin" w:eastAsia="IRNazanin" w:cs="IRNazanin"/>
          <w:lang w:bidi="fa-IR"/>
          <w:color w:val="111111"/>
          <w:sz w:val="28"/>
          <w:szCs w:val="28"/>
          <w:rtl/>
        </w:rPr>
        <w:t xml:space="preserve">بخرد و آن را قربانی کند چرا که این برایش کفایت می‌کند.</w:t>
      </w:r>
      <w:r>
        <w:rPr>
          <w:rStyle w:val="FootnoteReference"/>
        </w:rPr>
        <w:footnoteReference w:id="1313"/>
      </w:r>
    </w:p>
    <w:p>
      <w:pPr>
        <w:pStyle w:val="Heading5"/>
      </w:pPr>
      <w:bookmarkStart w:id="1660" w:name="_Toc1297"/>
      <w:r>
        <w:t>روایت 44</w:t>
      </w:r>
      <w:bookmarkEnd w:id="1660"/>
    </w:p>
    <w:p>
      <w:pPr>
        <w:pStyle w:val="BookText"/>
      </w:pPr>
      <w:r>
        <w:rPr>
          <w:rFonts w:ascii="Amiri" w:hAnsi="Amiri" w:eastAsia="Amiri" w:cs="Amiri"/>
          <w:lang w:bidi="ar-SA"/>
          <w:color w:val="111111"/>
          <w:sz w:val="28"/>
          <w:szCs w:val="28"/>
          <w:rtl/>
        </w:rPr>
        <w:t xml:space="preserve">تفسیر العیاشی: امام صادق علیه السلام درباره این سخن خداوند «وَ مَنْ قَتَلَهُ مِنْکُمْ مُتَعَمِّداً فَجَزاءٌ مِثْلُ ما قَتَلَ مِنَ النَّعَم»</w:t>
      </w:r>
      <w:r>
        <w:rPr>
          <w:rStyle w:val="FootnoteReference"/>
        </w:rPr>
        <w:footnoteReference w:id="1314"/>
      </w:r>
      <w:r>
        <w:rPr>
          <w:rFonts w:ascii="IRNazanin" w:hAnsi="IRNazanin" w:eastAsia="IRNazanin" w:cs="IRNazanin"/>
          <w:lang w:bidi="fa-IR"/>
          <w:color w:val="111111"/>
          <w:sz w:val="28"/>
          <w:szCs w:val="28"/>
          <w:rtl/>
        </w:rPr>
        <w:t xml:space="preserve">{هر کس از شما عمدا آن را بکشد، باید نظیر آنچه کشته است، از چهارپایان کفاره ای بدهد.} فرمود: به خاطر کشتن آهو باید یک گوسفند و برای کبوتر و پرندگان شبیه به آن اگرچه جوجه باشند، به تعداد آنها بره قربانی کند و به خاطر گورخر، گاو و برای شکار شترمرغ، شتر قربانی کند.</w:t>
      </w:r>
      <w:r>
        <w:rPr>
          <w:rStyle w:val="FootnoteReference"/>
        </w:rPr>
        <w:footnoteReference w:id="1315"/>
      </w:r>
    </w:p>
    <w:p>
      <w:pPr>
        <w:pStyle w:val="Heading5"/>
      </w:pPr>
      <w:bookmarkStart w:id="1661" w:name="_Toc1298"/>
      <w:r>
        <w:t>روایت 45</w:t>
      </w:r>
      <w:bookmarkEnd w:id="1661"/>
    </w:p>
    <w:p>
      <w:pPr>
        <w:pStyle w:val="BookText"/>
      </w:pPr>
      <w:r>
        <w:rPr>
          <w:rFonts w:ascii="IRNazanin" w:hAnsi="IRNazanin" w:eastAsia="IRNazanin" w:cs="IRNazanin"/>
          <w:lang w:bidi="fa-IR"/>
          <w:color w:val="111111"/>
          <w:sz w:val="28"/>
          <w:szCs w:val="28"/>
          <w:rtl/>
        </w:rPr>
        <w:t xml:space="preserve">تفسیر العیاشی: از ایوب بن نوح نقل کرده‌اند که: در ازای شکار یک شتر مرغ باید یک شتر و برای شکار گاو باید یک گاو قربانی کند.</w:t>
      </w:r>
      <w:r>
        <w:rPr>
          <w:rStyle w:val="FootnoteReference"/>
        </w:rPr>
        <w:footnoteReference w:id="1316"/>
      </w:r>
    </w:p>
    <w:p>
      <w:pPr>
        <w:pStyle w:val="Heading5"/>
      </w:pPr>
      <w:bookmarkStart w:id="1662" w:name="_Toc1299"/>
      <w:r>
        <w:t>روایت 46</w:t>
      </w:r>
      <w:bookmarkEnd w:id="1662"/>
    </w:p>
    <w:p>
      <w:pPr>
        <w:pStyle w:val="BookText"/>
      </w:pPr>
      <w:r>
        <w:rPr>
          <w:rFonts w:ascii="IRNazanin" w:hAnsi="IRNazanin" w:eastAsia="IRNazanin" w:cs="IRNazanin"/>
          <w:lang w:bidi="fa-IR"/>
          <w:color w:val="111111"/>
          <w:sz w:val="28"/>
          <w:szCs w:val="28"/>
          <w:rtl/>
        </w:rPr>
        <w:t xml:space="preserve">تفسیر العیاشی: زراره نقل کرده است که از امام صادق علیه السلام درباره این گفته خداوند که فرمود: «یَحْکُمُ بِهِ ذَوا عَدْلٍ مِنْکُم»{نظیر بودن آن را دوتن عادل از میان شما تصدیق کنند.} سؤال کردم. امام فرمود: عدل همان رسول خدا صلی الله علیه و آله و امام پس از وی می‌باشد. سپس فرمود: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6" w:name="pg13553_134001"/>
    <w:bookmarkEnd w:id="146"/>
    <w:p>
      <w:pPr>
        <w:pStyle w:val="BookText"/>
      </w:pPr>
      <w:r>
        <w:rPr>
          <w:rFonts w:ascii="Amiri" w:hAnsi="Amiri" w:eastAsia="Amiri" w:cs="Amiri"/>
          <w:lang w:bidi="ar-SA"/>
          <w:color w:val="111111"/>
          <w:sz w:val="28"/>
          <w:szCs w:val="28"/>
          <w:rtl/>
        </w:rPr>
        <w:t xml:space="preserve">وَ هَذَا مِمَّا أَخْطَأَتْ بِهِ الْكُتَّابُ‌</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Heading5"/>
      </w:pPr>
      <w:bookmarkStart w:id="1663" w:name="_Toc1300"/>
      <w:r>
        <w:t>«47»</w:t>
      </w:r>
      <w:bookmarkEnd w:id="1663"/>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فِي قَوْلِ اللَّهِ يَحْكُمُ بِهِ ذَوا عَدْلٍ مِنْكُمْ يَعْنِي رَجُلًا وَاحِداً يَعْنِي الْإِمَامَ عليه السلام‌</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Heading5"/>
      </w:pPr>
      <w:bookmarkStart w:id="1664" w:name="_Toc1301"/>
      <w:r>
        <w:t>«48»</w:t>
      </w:r>
      <w:bookmarkEnd w:id="1664"/>
    </w:p>
    <w:p>
      <w:pPr>
        <w:pStyle w:val="BookText"/>
      </w:pPr>
      <w:r>
        <w:rPr>
          <w:rFonts w:ascii="Amiri" w:hAnsi="Amiri" w:eastAsia="Amiri" w:cs="Amiri"/>
          <w:lang w:bidi="ar-SA"/>
          <w:color w:val="111111"/>
          <w:sz w:val="28"/>
          <w:szCs w:val="28"/>
          <w:rtl/>
        </w:rPr>
        <w:t xml:space="preserve">شي، [تفسير العياشي] عَنْ زُرَارَةَ قَالَ سَمِعْتُ أَبَا جَعْفَرٍ عليه السلام يَقُولُ: يَحْكُمُ بِهِ ذَوا عَدْلٍ مِنْكُمْ قَالَ ذَلِكَ رَسُولُ اللَّهِ صلي الله عليه و آله وَ الْإِمَامُ مِنْ بَعْدِهِ فَإِذَا حَكَمَ بِهِ الْإِمَامُ فَحَسْبُكَ‌</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Heading5"/>
      </w:pPr>
      <w:bookmarkStart w:id="1665" w:name="_Toc1302"/>
      <w:r>
        <w:t>«49»</w:t>
      </w:r>
      <w:bookmarkEnd w:id="1665"/>
    </w:p>
    <w:p>
      <w:pPr>
        <w:pStyle w:val="BookText"/>
      </w:pPr>
      <w:r>
        <w:rPr>
          <w:rFonts w:ascii="Amiri" w:hAnsi="Amiri" w:eastAsia="Amiri" w:cs="Amiri"/>
          <w:lang w:bidi="ar-SA"/>
          <w:color w:val="111111"/>
          <w:sz w:val="28"/>
          <w:szCs w:val="28"/>
          <w:rtl/>
        </w:rPr>
        <w:t xml:space="preserve">شي، [تفسير العياشي] عَنِ الزُّهْرِيِّ عَنْ عَلِيِّ بْنِ الْحُسَيْنِ عليهما السلام قَالَ: صَوْمُ جَزَاءِ الصَّيْدِ وَاجِبٌ قَالَ اللَّهُ تَبَارَكَ وَ تَعَالَي وَ مَنْ قَتَلَهُ مِنْكُمْ مُتَعَمِّداً فَجَزاءٌ مِثْلُ ما قَتَلَ مِنَ النَّعَمِ يَحْكُمُ بِهِ ذَوا عَدْلٍ مِنْكُمْ هَدْياً بالِغَ الْكَعْبَةِ أَوْ كَفَّارَةٌ طَعامُ مَساكِينَ أَوْ عَدْلُ ذلِكَ صِياماً أَ وَ تَدْرِي كَيْفَ يَكُونُ عَدْلُ ذَلِكَ صِيَاماً يَا زُهْرِيُّ فَقُلْتُ لَا قَالَ يُقَوَّمُ الصَّيْدُ ثُمَّ يُفَضُّ الْقِيمَةُ عَلَي الْبُرِّ ثُمَّ يُكَالُ ذَلِكَ الْبُرُّ أَصْوَاعاً فَيَصُومُ لِكُلِّ نِصْفِ صَاعٍ يَوْماً</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5"/>
      </w:pPr>
      <w:bookmarkStart w:id="1666" w:name="_Toc1303"/>
      <w:r>
        <w:t>«50»</w:t>
      </w:r>
      <w:bookmarkEnd w:id="1666"/>
    </w:p>
    <w:p>
      <w:pPr>
        <w:pStyle w:val="BookText"/>
      </w:pPr>
      <w:r>
        <w:rPr>
          <w:rFonts w:ascii="Amiri" w:hAnsi="Amiri" w:eastAsia="Amiri" w:cs="Amiri"/>
          <w:lang w:bidi="ar-SA"/>
          <w:color w:val="111111"/>
          <w:sz w:val="28"/>
          <w:szCs w:val="28"/>
          <w:rtl/>
        </w:rPr>
        <w:t xml:space="preserve">شي، [تفسير العياشي] عَنْ دَاوُدَ بْنِ سِرْحَانَ عَنْ أَبِي عَبْدِ اللَّهِ عليه السلام قَالَ: مَنْ قَتَلَ مِنَ النَّعَمِ وَ هُوَ مُحْرِمٌ نَعَامَةً فَعَلَيْهِ بَدَنَةٌ وَ مِنْ حِمَارِ وَحْشٍ بَقَرَةٌ وَ مِنَ الظَّبْيِ شَاةٌ يَحْكُمُ بِهِ ذَوا عَدْلٍ مِنْكُمْ وَ قَالَ عَدْلُهُ أَنْ يَحْكُمَ بِمَا رَأَي مِنَ الْحُكْمِ أَوْ صِيَامٌ يَقُولُ اللَّهُ تَعَالَي هَدْياً بالِغَ الْكَعْبَةِ وَ الصِّيَامُ لِمَنْ لَمْ يَجِدِ الْهَدْيَ فَصِيَامُ ثَلَاثَةِ أَيَّامٍ قَبْلَ التَّرْوِيَةِ بِيَوْمٍ وَ يَوْمَ التَّرْوِيَةِ وَ يَوْمَ عَرَفَةَ</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چیزی است که نویسندگان در آن اشتباه کرده‌اند. </w:t>
      </w:r>
      <w:r>
        <w:rPr>
          <w:rStyle w:val="FootnoteReference"/>
        </w:rPr>
        <w:footnoteReference w:id="1322"/>
      </w:r>
    </w:p>
    <w:p>
      <w:pPr>
        <w:pStyle w:val="Heading5"/>
      </w:pPr>
      <w:bookmarkStart w:id="1667" w:name="_Toc1304"/>
      <w:r>
        <w:t>روایت 47</w:t>
      </w:r>
      <w:bookmarkEnd w:id="1667"/>
    </w:p>
    <w:p>
      <w:pPr>
        <w:pStyle w:val="BookText"/>
      </w:pPr>
      <w:r>
        <w:rPr>
          <w:rFonts w:ascii="IRNazanin" w:hAnsi="IRNazanin" w:eastAsia="IRNazanin" w:cs="IRNazanin"/>
          <w:lang w:bidi="fa-IR"/>
          <w:color w:val="111111"/>
          <w:sz w:val="28"/>
          <w:szCs w:val="28"/>
          <w:rtl/>
        </w:rPr>
        <w:t xml:space="preserve">تفسیر العیاشی: محمد بن مسلم نقل کرده است که امام باقر علیه السلام در تفسیر این سخن خداوند «یَحْکُمُ بِهِ ذَوا عَدْلٍ مِنْکُم»{نظیر بودن آن را دوتن عادل از میان شما تصدیق کنند.} فرمود: یعنی یک شخص، که منظورش امام است.</w:t>
      </w:r>
      <w:r>
        <w:rPr>
          <w:rStyle w:val="FootnoteReference"/>
        </w:rPr>
        <w:footnoteReference w:id="1323"/>
      </w:r>
    </w:p>
    <w:p>
      <w:pPr>
        <w:pStyle w:val="Heading5"/>
      </w:pPr>
      <w:bookmarkStart w:id="1668" w:name="_Toc1305"/>
      <w:r>
        <w:t>روایت 48</w:t>
      </w:r>
      <w:bookmarkEnd w:id="1668"/>
    </w:p>
    <w:p>
      <w:pPr>
        <w:pStyle w:val="BookText"/>
      </w:pPr>
      <w:r>
        <w:rPr>
          <w:rFonts w:ascii="IRNazanin" w:hAnsi="IRNazanin" w:eastAsia="IRNazanin" w:cs="IRNazanin"/>
          <w:lang w:bidi="fa-IR"/>
          <w:color w:val="111111"/>
          <w:sz w:val="28"/>
          <w:szCs w:val="28"/>
          <w:rtl/>
        </w:rPr>
        <w:t xml:space="preserve">تفسیر العیاشی: امام باقر علیه السلام درباره این سخن خداوند«یَحْکُمُ بِهِ ذَوا عَدْلٍ مِنْکُم»{نظیر بودن آن را دوتن عادل از میان شما تصدیق کنند.} فرمود: منظور رسول خدا صلی الله علیه و آله و سپس امام پس از وی می‌باشد. اما اگر امام حکم کند، کفایت می‌کند.</w:t>
      </w:r>
      <w:r>
        <w:rPr>
          <w:rStyle w:val="FootnoteReference"/>
        </w:rPr>
        <w:footnoteReference w:id="1324"/>
      </w:r>
    </w:p>
    <w:p>
      <w:pPr>
        <w:pStyle w:val="Heading5"/>
      </w:pPr>
      <w:bookmarkStart w:id="1669" w:name="_Toc1306"/>
      <w:r>
        <w:t>روایت 49</w:t>
      </w:r>
      <w:bookmarkEnd w:id="1669"/>
    </w:p>
    <w:p>
      <w:pPr>
        <w:pStyle w:val="BookText"/>
      </w:pPr>
      <w:r>
        <w:rPr>
          <w:rFonts w:ascii="IRNazanin" w:hAnsi="IRNazanin" w:eastAsia="IRNazanin" w:cs="IRNazanin"/>
          <w:lang w:bidi="fa-IR"/>
          <w:color w:val="111111"/>
          <w:sz w:val="28"/>
          <w:szCs w:val="28"/>
          <w:rtl/>
        </w:rPr>
        <w:t xml:space="preserve">تفسیر العیاشی: زهری گوید: امام زین العابدین علیه السلام فرمود: گرفتن روزه به خاطر کفاره شکار واجب است. خداوند تبارک و تعالی فرمود: «وَ مَنْ قَتَلَهُ مِنْکُمْ مُتَعَمِّداً فَجَزاءٌ مِثْلُ ما قَتَلَ مِنَ النَّعَمِ یَحْکُمُ بِهِ ذَوا عَدْلٍ مِنْکُمْ هَدْیاً بالِغَ الْکَعْبَةِ أَوْ کَفَّارَةٌ طَعامُ مَساکِینَ أَوْ عَدْلُ ذلِکَ صِیاما»</w:t>
      </w:r>
      <w:r>
        <w:rPr>
          <w:rStyle w:val="FootnoteReference"/>
        </w:rPr>
        <w:footnoteReference w:id="1325"/>
      </w:r>
      <w:r>
        <w:rPr>
          <w:rFonts w:ascii="IRNazanin" w:hAnsi="IRNazanin" w:eastAsia="IRNazanin" w:cs="IRNazanin"/>
          <w:lang w:bidi="fa-IR"/>
          <w:color w:val="111111"/>
          <w:sz w:val="28"/>
          <w:szCs w:val="28"/>
          <w:rtl/>
        </w:rPr>
        <w:t xml:space="preserve">{هر کس از شما عمدا آن را بکشد، باید نظیر آن چه کشته است، از چهارپایان کفاره ای بدهد که نظیر بودن آن را دوتن عادل از میان شما تصدیق کنند و به صورت قربانی به کعبه برسد یا به کفاره آن مستمندان را خوراک بدهد یا معادلش روزه بگیرد.} امام فرمود: ای زهری، آیا می‌دانی چگونه باید برابر با آن روزه بگیرد؟ گفتم: خیر. امام فرمود: ارزش شکار را تعیین می‌کند، سپس بها و ارزش آن را بر اساس بهای گندم حساب می‌کند، سپس آن را به صورت صاع وزن می‌کند و برای هر نصف پیمانه، یک روز روزه می‌گیرد.</w:t>
      </w:r>
    </w:p>
    <w:p>
      <w:pPr>
        <w:pStyle w:val="Heading5"/>
      </w:pPr>
      <w:bookmarkStart w:id="1670" w:name="_Toc1307"/>
      <w:r>
        <w:t>روایت 50</w:t>
      </w:r>
      <w:bookmarkEnd w:id="1670"/>
    </w:p>
    <w:p>
      <w:pPr>
        <w:pStyle w:val="BookText"/>
      </w:pPr>
      <w:r>
        <w:rPr>
          <w:rFonts w:ascii="IRNazanin" w:hAnsi="IRNazanin" w:eastAsia="IRNazanin" w:cs="IRNazanin"/>
          <w:lang w:bidi="fa-IR"/>
          <w:color w:val="111111"/>
          <w:sz w:val="28"/>
          <w:szCs w:val="28"/>
          <w:rtl/>
        </w:rPr>
        <w:t xml:space="preserve">تفسیر العیاشی: هر کس که محرم باشد و چهارپایی را بکشد، در صورت کشتن شتر مرغ باید یک شتر، در ازای کشتن یک گورخر باید یک گاو و به خاطر کشتن یک آهو باید یک گوسفند قربانی کند که نظیر بودن آن را دو تن عادل از میان شما تصدیق می‌کنند. و فرمود: عدل آنان این است که به آنچه نظر واقعیشان است حکم کنند. یا باید روزه بگیرد که خداوند تبارک وتعالی می‌فرماید: «هَدْیاً بالِغَ الْکَعْبَةِ»{تا قربانی به کعبه رسد.} و روزه برای کسی است که نتواند قربانی کند، پس سه روز روزه بگیرد؛ یک روز را قبل از روز ترویه، یک روز را در روز ترویه و روز دیگر را در عرفه.</w:t>
      </w:r>
      <w:r>
        <w:rPr>
          <w:rStyle w:val="FootnoteReference"/>
        </w:rPr>
        <w:footnoteReference w:id="1326"/>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7" w:name="pg13553_134002"/>
    <w:bookmarkEnd w:id="147"/>
    <w:p>
      <w:pPr>
        <w:pStyle w:val="Heading5"/>
      </w:pPr>
      <w:bookmarkStart w:id="1671" w:name="_Toc1308"/>
      <w:r>
        <w:t>«51»</w:t>
      </w:r>
      <w:bookmarkEnd w:id="1671"/>
    </w:p>
    <w:p>
      <w:pPr>
        <w:pStyle w:val="BookText"/>
      </w:pPr>
      <w:r>
        <w:rPr>
          <w:rFonts w:ascii="Amiri" w:hAnsi="Amiri" w:eastAsia="Amiri" w:cs="Amiri"/>
          <w:lang w:bidi="ar-SA"/>
          <w:color w:val="111111"/>
          <w:sz w:val="28"/>
          <w:szCs w:val="28"/>
          <w:rtl/>
        </w:rPr>
        <w:t xml:space="preserve">شي، [تفسير العياشي] عَنْ عَبْدِ اللَّهِ بْنِ سِنَانٍ عَنْ أَبِي عَبْدِ اللَّهِ عليه السلام قَالَ: سَأَلْتُهُ عَنْ قَوْلِ اللَّهِ تَعَالَي فِيمَنْ قَتَلَ صَيْداً مُتَعَمِّداً وَ هُوَ مُحْرِمٌ فَجَزاءٌ مِثْلُ ما قَتَلَ مِنَ النَّعَمِ يَحْكُمُ بِهِ ذَوا عَدْلٍ مِنْكُمْ هَدْياً بالِغَ الْكَعْبَةِ أَوْ كَفَّارَةٌ طَعامُ مَساكِينَ أَوْ عَدْلُ ذلِكَ صِياماً مَا هُوَ فَقَالَ يَنْظُرُ إِلَي الَّذِي عَلَيْهِ بِجَزَاءِ مَا قَتَلَ فَإِمَّا أَنْ يُهْدِيَهُ وَ إِمَّا أَنْ يُقَوِّمَ فَيَشْتَرِيَ بِهِ طَعَاماً فَيُطْعِمَهُ الْمَسَاكِينَ يُطْعِمَ كُلَّ مِسْكِينٍ مُدّاً وَ إِمَّا أَنْ يَنْظُرَ كَمْ يَبْلُغُ عَدَدُ ذَلِكَ إِلَي الْمَسَاكِينِ فَيَصُومُ مَكَانَ كُلِّ مِسْكِينٍ يَوْماً</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Heading5"/>
      </w:pPr>
      <w:bookmarkStart w:id="1672" w:name="_Toc1309"/>
      <w:r>
        <w:t>«52»</w:t>
      </w:r>
      <w:bookmarkEnd w:id="1672"/>
    </w:p>
    <w:p>
      <w:pPr>
        <w:pStyle w:val="BookText"/>
      </w:pPr>
      <w:r>
        <w:rPr>
          <w:rFonts w:ascii="Amiri" w:hAnsi="Amiri" w:eastAsia="Amiri" w:cs="Amiri"/>
          <w:lang w:bidi="ar-SA"/>
          <w:color w:val="111111"/>
          <w:sz w:val="28"/>
          <w:szCs w:val="28"/>
          <w:rtl/>
        </w:rPr>
        <w:t xml:space="preserve">شي، [تفسير العياشي] عَنْ عَبْدِ اللَّهِ بْنِ بُكَيْرٍ عَنْ بَعْضِ أَصْحَابِهِ عَنْ أَبِي عَبْدِ اللَّهِ عليه السلام: فِي قَوْلِ اللَّهِ عَزَّ وَ جَلَ أَوْ عَدْلُ ذلِكَ صِياماً قَالَ يُقَوَّمُ ثَمَنَ الْهَدْيِ طَعَامٌ ثُمَّ يَصُومُ بِكُلِّ مُدٍّ يَوْماً فَإِنْ زَادَتِ الْأَمْدَادُ عَلَي شَهْرَيْنِ فَلَيْسَ عَلَيْهِ أَكْثَرُ مِنْ ذَلِكَ‌</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Heading5"/>
      </w:pPr>
      <w:bookmarkStart w:id="1673" w:name="_Toc1310"/>
      <w:r>
        <w:t>«53»</w:t>
      </w:r>
      <w:bookmarkEnd w:id="1673"/>
    </w:p>
    <w:p>
      <w:pPr>
        <w:pStyle w:val="BookText"/>
      </w:pPr>
      <w:r>
        <w:rPr>
          <w:rFonts w:ascii="Amiri" w:hAnsi="Amiri" w:eastAsia="Amiri" w:cs="Amiri"/>
          <w:lang w:bidi="ar-SA"/>
          <w:color w:val="111111"/>
          <w:sz w:val="28"/>
          <w:szCs w:val="28"/>
          <w:rtl/>
        </w:rPr>
        <w:t xml:space="preserve">وَ فِي رِوَايَةِ مُحَمَّدِ بْنِ مُسْلِمٍ عَنْ أَحَدِهِمَا: أَوْ عَدْلُ ذلِكَ صِياماً قَالَ عَدْلُ الْهَدْيِ مَا بَلَغَ يَتَصَدَّقُ بِهِ فَإِنْ لَمْ يَكُنْ عِنْدَهُ فَلْيَصُمْ بِقَدْرِ مَا بَلَغَ لِكُلِّ طَعَامِ مِسْكِينٍ يَوْماً</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Heading5"/>
      </w:pPr>
      <w:bookmarkStart w:id="1674" w:name="_Toc1311"/>
      <w:r>
        <w:t>«54»</w:t>
      </w:r>
      <w:bookmarkEnd w:id="1674"/>
    </w:p>
    <w:p>
      <w:pPr>
        <w:pStyle w:val="BookText"/>
      </w:pPr>
      <w:r>
        <w:rPr>
          <w:rFonts w:ascii="Amiri" w:hAnsi="Amiri" w:eastAsia="Amiri" w:cs="Amiri"/>
          <w:lang w:bidi="ar-SA"/>
          <w:color w:val="111111"/>
          <w:sz w:val="28"/>
          <w:szCs w:val="28"/>
          <w:rtl/>
        </w:rPr>
        <w:t xml:space="preserve">شي، [تفسير العياشي] عَنْ مُحَمَّدِ بْنِ مُسْلِمٍ عَنْ أَحَدِهِمَا قَالَ: سَأَلْتُهُ عَنْ قَوْلِ اللَّهِ وَ مَنْ عادَ فَيَنْتَقِمُ اللَّهُ مِنْهُ قَالَ إِنَّ رَجُلًا أَخَذَ ثَعْلَباً وَ هُوَ مُحْرِمٌ فَجَعَلَ يَقْدَمُ النَّارَ إِلَي أَنْفِ الثَّعْلَبِ وَ جَعَلَ الثَّعْلَبُ يَصِيحُ وَ يُحْدِثُ مِنِ اسْتِهِ وَ جَعَلَ أَصْحَابُهُ يَنْهَوْنَهُ عَمَّا يَصْنَعُ ثُمَّ أَرْسَلَهُ بَعْدَ ذَلِكَ فَبَيْنَا الرَّجُلُ نَائِمٌ إِذْ جَاءَتْ حَيَّةٌ فَدَخَلَتْ فِي دُبُرِهِ فَجَعَلَ يُحْدِثُ مِنِ اسْتِهِ كَمَا عَذَّبَ الثَّعْلَبَ ثُمَّ خَلَّتْهُ بَعْدُ فَانْطَلَقَ وَ فِي رِوَايَةٍ أُخْرَي ثُمَّ خَلَّتْ عَنْهُ‌</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5"/>
      </w:pPr>
      <w:bookmarkStart w:id="1675" w:name="_Toc1312"/>
      <w:r>
        <w:t>«55»</w:t>
      </w:r>
      <w:bookmarkEnd w:id="1675"/>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قَالَ: الْمُحْرِمُ إِذَا قَتَلَ الصَّيْدَ فِي الْحِلِّ فَعَلَيْهِ جَزَاؤُهُ وَ يَتَصَدَّقُ بِالصَّيْدِ عَلَي مِسْكِينٍ فَإِنْ عَادَ وَ قَتَلَ صَيْداً لَمْ يَكُنْ عَلَيْهِ جَزَاؤُهُ فَيَنْتَقِمُ اللَّهُ مِنْهُ‌</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Heading5"/>
      </w:pPr>
      <w:bookmarkStart w:id="1676" w:name="_Toc1313"/>
      <w:r>
        <w:t>«56»</w:t>
      </w:r>
      <w:bookmarkEnd w:id="1676"/>
    </w:p>
    <w:p>
      <w:pPr>
        <w:pStyle w:val="BookText"/>
      </w:pPr>
      <w:r>
        <w:rPr>
          <w:rFonts w:ascii="Amiri" w:hAnsi="Amiri" w:eastAsia="Amiri" w:cs="Amiri"/>
          <w:lang w:bidi="ar-SA"/>
          <w:color w:val="111111"/>
          <w:sz w:val="28"/>
          <w:szCs w:val="28"/>
          <w:rtl/>
        </w:rPr>
        <w:t xml:space="preserve">وَ فِي رِوَايَةٍ أُخْرَي عَنِ الْحَلَبِيِّ عنه عليه السلام: فِي مُحْرِمٍ أَصَابَ صَيْداً قَالَ عَلَيْهِ</w:t>
      </w:r>
    </w:p>
    <w:p>
      <w:pPr>
        <w:pStyle w:val="Heading5"/>
      </w:pPr>
      <w:bookmarkStart w:id="1677" w:name="_Toc1314"/>
      <w:r>
        <w:t>روایت 51</w:t>
      </w:r>
      <w:bookmarkEnd w:id="1677"/>
    </w:p>
    <w:p>
      <w:pPr>
        <w:pStyle w:val="BookText"/>
      </w:pPr>
      <w:r>
        <w:rPr>
          <w:rFonts w:ascii="IRNazanin" w:hAnsi="IRNazanin" w:eastAsia="IRNazanin" w:cs="IRNazanin"/>
          <w:lang w:bidi="fa-IR"/>
          <w:color w:val="111111"/>
          <w:sz w:val="28"/>
          <w:szCs w:val="28"/>
          <w:rtl/>
        </w:rPr>
        <w:t xml:space="preserve">تفسیر العیاشی: عبدالله بن سنان نقل کرده است که از امام صادق علیه السلام پرسیدم، منظور خداوند از این سخن که فرمود: « فَجَزاءٌ مِثْلُ ما قَتَلَ مِنَ النَّعَمِ یَحْکُمُ بِهِ ذَوا عَدْلٍ مِنْکُمْ هَدْیاً بالِغَ الْکَعْبَةِ أَوْ کَفَّارَةٌ طَعامُ مَساکِینَ أَوْ عَدْلُ ذلِکَ صِیاما»</w:t>
      </w:r>
      <w:r>
        <w:rPr>
          <w:rStyle w:val="FootnoteReference"/>
        </w:rPr>
        <w:footnoteReference w:id="1332"/>
      </w:r>
      <w:r>
        <w:rPr>
          <w:rFonts w:ascii="IRNazanin" w:hAnsi="IRNazanin" w:eastAsia="IRNazanin" w:cs="IRNazanin"/>
          <w:lang w:bidi="fa-IR"/>
          <w:color w:val="111111"/>
          <w:sz w:val="28"/>
          <w:szCs w:val="28"/>
          <w:rtl/>
        </w:rPr>
        <w:t xml:space="preserve">{باید نظیر آن چه کشته است از چهارپایان کفاره ای بدهد که نظیر بودن آن را دوتن عادل از میان شما تصدیق کنند و به صورت قربانی به کعبه برسد، یا به کفاره آن مستمندان را خوراک بدهد یا معادلش روزه بگیرد.}چیست؟ امام فرمود: باید به کفاره‌ای که بر عهده اوست بنگرد؛ یا باید قربانی کند، یا این که ارزش و بهای آن را تعیین کند و با بهای آن غذایی بخرد و بیچارگان را خوراک بدهد و برای هر فرد مسکین یک مد طعام در نظر گیرد، و یا این که باید حساب کند چه مقدار از مستمندان را باید غذا دهد، و به همان تعداد روزه بگیرد.</w:t>
      </w:r>
      <w:r>
        <w:rPr>
          <w:rStyle w:val="FootnoteReference"/>
        </w:rPr>
        <w:footnoteReference w:id="1333"/>
      </w:r>
    </w:p>
    <w:p>
      <w:pPr>
        <w:pStyle w:val="Heading5"/>
      </w:pPr>
      <w:bookmarkStart w:id="1678" w:name="_Toc1315"/>
      <w:r>
        <w:t>روایت 52</w:t>
      </w:r>
      <w:bookmarkEnd w:id="1678"/>
    </w:p>
    <w:p>
      <w:pPr>
        <w:pStyle w:val="BookText"/>
      </w:pPr>
      <w:r>
        <w:rPr>
          <w:rFonts w:ascii="IRNazanin" w:hAnsi="IRNazanin" w:eastAsia="IRNazanin" w:cs="IRNazanin"/>
          <w:lang w:bidi="fa-IR"/>
          <w:color w:val="111111"/>
          <w:sz w:val="28"/>
          <w:szCs w:val="28"/>
          <w:rtl/>
        </w:rPr>
        <w:t xml:space="preserve">تفسیر العیاشی: از امام صادق علیه السلام درباره این سخن خداوند{یا معادلش روزه بگیرد.} سؤال کردند. امام فرمود: منظور این است که ارزش قربانی را به مقدار طعام معلوم و معین سازد، سپس در ازای هر مد طعام، یک روز را روزه بگیرد. اگر تعداد مد های غذا از دو ماه بیشتر شود، بیش از آن بر عهده وی نیست.</w:t>
      </w:r>
      <w:r>
        <w:rPr>
          <w:rStyle w:val="FootnoteReference"/>
        </w:rPr>
        <w:footnoteReference w:id="1334"/>
      </w:r>
    </w:p>
    <w:p>
      <w:pPr>
        <w:pStyle w:val="Heading5"/>
      </w:pPr>
      <w:bookmarkStart w:id="1679" w:name="_Toc1316"/>
      <w:r>
        <w:t>روایت 53</w:t>
      </w:r>
      <w:bookmarkEnd w:id="1679"/>
    </w:p>
    <w:p>
      <w:pPr>
        <w:pStyle w:val="BookText"/>
      </w:pPr>
      <w:r>
        <w:rPr>
          <w:rFonts w:ascii="IRNazanin" w:hAnsi="IRNazanin" w:eastAsia="IRNazanin" w:cs="IRNazanin"/>
          <w:lang w:bidi="fa-IR"/>
          <w:color w:val="111111"/>
          <w:sz w:val="28"/>
          <w:szCs w:val="28"/>
          <w:rtl/>
        </w:rPr>
        <w:t xml:space="preserve">از امام باقر یا صادق علیهما السلام نقل شده است که درباره این سخن{یا معادلش روزه بگیرد.} سؤال کردند. ایشان فرمود: مقدار بهای قربانی به هر میزان رسید، باید به اندازه آن صدقه دهد. در صورتی که نداشته باشد، باید به مقدار بهای آن روزه بگیرد؛ برای هر طعام مسکین، یک روز.</w:t>
      </w:r>
      <w:r>
        <w:rPr>
          <w:rStyle w:val="FootnoteReference"/>
        </w:rPr>
        <w:footnoteReference w:id="1335"/>
      </w:r>
    </w:p>
    <w:p>
      <w:pPr>
        <w:pStyle w:val="Heading5"/>
      </w:pPr>
      <w:bookmarkStart w:id="1680" w:name="_Toc1317"/>
      <w:r>
        <w:t>روایت 54</w:t>
      </w:r>
      <w:bookmarkEnd w:id="1680"/>
    </w:p>
    <w:p>
      <w:pPr>
        <w:pStyle w:val="BookText"/>
      </w:pPr>
      <w:r>
        <w:rPr>
          <w:rFonts w:ascii="IRNazanin" w:hAnsi="IRNazanin" w:eastAsia="IRNazanin" w:cs="IRNazanin"/>
          <w:lang w:bidi="fa-IR"/>
          <w:color w:val="111111"/>
          <w:sz w:val="28"/>
          <w:szCs w:val="28"/>
          <w:rtl/>
        </w:rPr>
        <w:t xml:space="preserve">تفسیر العیاشی: از امام باقر یا صادق علیهما السلام درباره این گفته خداوند«وَ مَنْ عادَ فَیَنْتَقِمُ اللَّهُ مِنْه»</w:t>
      </w:r>
      <w:r>
        <w:rPr>
          <w:rStyle w:val="FootnoteReference"/>
        </w:rPr>
        <w:footnoteReference w:id="1336"/>
      </w:r>
      <w:r>
        <w:rPr>
          <w:rFonts w:ascii="IRNazanin" w:hAnsi="IRNazanin" w:eastAsia="IRNazanin" w:cs="IRNazanin"/>
          <w:lang w:bidi="fa-IR"/>
          <w:color w:val="111111"/>
          <w:sz w:val="28"/>
          <w:szCs w:val="28"/>
          <w:rtl/>
        </w:rPr>
        <w:t xml:space="preserve">{ولی</w:t>
      </w:r>
    </w:p>
    <w:p>
      <w:pPr>
        <w:pStyle w:val="BookText"/>
      </w:pPr>
      <w:r>
        <w:rPr>
          <w:rFonts w:ascii="IRNazanin" w:hAnsi="IRNazanin" w:eastAsia="IRNazanin" w:cs="IRNazanin"/>
          <w:lang w:bidi="fa-IR"/>
          <w:color w:val="111111"/>
          <w:sz w:val="28"/>
          <w:szCs w:val="28"/>
          <w:rtl/>
        </w:rPr>
        <w:t xml:space="preserve">هر کس تکرار کند خدا از او انتقام می‌گیرد.} سؤال شد. ایشان فرمود: شخص محرمی روباهی را گرفت و آتش را به بینی روباه نزدیک کرد و روباه شروع به زوزه کشیدن کرد و از مقعدش حَدَث می کرد. اصحاب وی را به خاطر این کار نهی کردند و او روباه را پس از این کار رها کرد. پس از آن، وقتی این شخص در خواب بود، به ناگاه ماری آمد و در دبر وی رفت و کاری کرد که از مقعدش حدث کند، آن چنان که روباه را عذاب داده بود، سپس وی را رها کرد و رفت.</w:t>
      </w:r>
      <w:r>
        <w:rPr>
          <w:rStyle w:val="FootnoteReference"/>
        </w:rPr>
        <w:footnoteReference w:id="1337"/>
      </w:r>
    </w:p>
    <w:p>
      <w:pPr>
        <w:pStyle w:val="Heading5"/>
      </w:pPr>
      <w:bookmarkStart w:id="1681" w:name="_Toc1318"/>
      <w:r>
        <w:t>روایت 55</w:t>
      </w:r>
      <w:bookmarkEnd w:id="1681"/>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شخص محرم زمانی که شکار را بیرون از حرم بکشد، باید کفاره آن را بپردازد و شکار را به شخصی مستمند صدقه دهد. و اگرعمل خود را تکرار کند و دوباره شکاری را بکشد، دیگر کفاره‌ای بر عهده وی نیست بلکه خداوند از وی انتقام خواهد گرفت.</w:t>
      </w:r>
      <w:r>
        <w:rPr>
          <w:rStyle w:val="FootnoteReference"/>
        </w:rPr>
        <w:footnoteReference w:id="1338"/>
      </w:r>
    </w:p>
    <w:p>
      <w:pPr>
        <w:pStyle w:val="Heading5"/>
      </w:pPr>
      <w:bookmarkStart w:id="1682" w:name="_Toc1319"/>
      <w:r>
        <w:t>روایت 56</w:t>
      </w:r>
      <w:bookmarkEnd w:id="1682"/>
    </w:p>
    <w:p>
      <w:pPr>
        <w:pStyle w:val="BookText"/>
      </w:pPr>
      <w:r>
        <w:rPr>
          <w:rFonts w:ascii="IRNazanin" w:hAnsi="IRNazanin" w:eastAsia="IRNazanin" w:cs="IRNazanin"/>
          <w:lang w:bidi="fa-IR"/>
          <w:color w:val="111111"/>
          <w:sz w:val="28"/>
          <w:szCs w:val="28"/>
          <w:rtl/>
        </w:rPr>
        <w:t xml:space="preserve">در روایت دیگری، امام درباره شخص محرمی که شکاری را هدف قرار دهد فرمود: باید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8" w:name="pg13553_134003"/>
    <w:bookmarkEnd w:id="148"/>
    <w:p>
      <w:pPr>
        <w:pStyle w:val="BookText"/>
      </w:pPr>
      <w:r>
        <w:rPr>
          <w:rFonts w:ascii="Amiri" w:hAnsi="Amiri" w:eastAsia="Amiri" w:cs="Amiri"/>
          <w:lang w:bidi="ar-SA"/>
          <w:color w:val="111111"/>
          <w:sz w:val="28"/>
          <w:szCs w:val="28"/>
          <w:rtl/>
        </w:rPr>
        <w:t xml:space="preserve">الْكَفَّارَةُ فَإِنْ عَادَ فَهُوَ مِمَّنْ قَالَ اللَّهُ فَيَنْتَقِمُ اللَّهُ مِنْهُ وَ لَيْسَ عَلَيْهِ كَفَّارَةٌ</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Heading5"/>
      </w:pPr>
      <w:bookmarkStart w:id="1683" w:name="_Toc1320"/>
      <w:r>
        <w:t>«57»</w:t>
      </w:r>
      <w:bookmarkEnd w:id="1683"/>
    </w:p>
    <w:p>
      <w:pPr>
        <w:pStyle w:val="BookText"/>
      </w:pPr>
      <w:r>
        <w:rPr>
          <w:rFonts w:ascii="Amiri" w:hAnsi="Amiri" w:eastAsia="Amiri" w:cs="Amiri"/>
          <w:lang w:bidi="ar-SA"/>
          <w:color w:val="111111"/>
          <w:sz w:val="28"/>
          <w:szCs w:val="28"/>
          <w:rtl/>
        </w:rPr>
        <w:t xml:space="preserve">شي، [تفسير العياشي] عَنْ حَرِيزٍ عَنْ أَبِي عَبْدِ اللَّهِ عليه السلام قَالَ: أُحِلَّ لَكُمْ صَيْدُ الْبَحْرِ وَ طَعامُهُ مَتاعاً لَكُمْ قَالَ مَلِيحُهُ الَّذِي يَأْكُلُونَ وَ قَالَ فَصْلُ مَا بَيْنَهُمَا كُلُّ طَيْرٍ يَكُونُ فِي الْآجَامِ يَبِيضُ فِي الْبَرِّ وَ يُفْرِخُ فِي الْبَرِّ فَهُوَ مِنْ صَيْدِ الْبَرِّ وَ مَا كَانَ مِنْ طَيْرٍ يَكُونُ فِي الْبَرِّ وَ يَبِيضُ فِي الْبَحْرِ وَ يُفْرِخُ فِي الْبَرِّ فَهُوَ مِنْ صَيْدِ الْبَرِّ وَ مَا كَانَ مِنْ طَيْرٍ يَكُونُ فِي الْبَرِّ وَ يَبِيضُ فِي الْبَحْرِ وَ يُفْرِخُ فِي الْبَحْرِ فَهُوَ مِنْ صَيْدِ الْبَحْرِ</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Heading5"/>
      </w:pPr>
      <w:bookmarkStart w:id="1684" w:name="_Toc1321"/>
      <w:r>
        <w:t>«58»</w:t>
      </w:r>
      <w:bookmarkEnd w:id="1684"/>
    </w:p>
    <w:p>
      <w:pPr>
        <w:pStyle w:val="BookText"/>
      </w:pPr>
      <w:r>
        <w:rPr>
          <w:rFonts w:ascii="Amiri" w:hAnsi="Amiri" w:eastAsia="Amiri" w:cs="Amiri"/>
          <w:lang w:bidi="ar-SA"/>
          <w:color w:val="111111"/>
          <w:sz w:val="28"/>
          <w:szCs w:val="28"/>
          <w:rtl/>
        </w:rPr>
        <w:t xml:space="preserve">شي، [تفسير العياشي] عَنْ زَيْدٍ الشَّحَّامِ عَنْ أَبِي عَبْدِ اللَّهِ عليه السلام قَالَ: سَأَلْتُهُ عَنْ قَوْلِ اللَّهِ أُحِلَّ لَكُمْ صَيْدُ الْبَحْرِ وَ طَعامُهُ مَتاعاً لَكُمْ وَ لِلسَّيَّارَةِ قَالَ هِيَ الْحِيتَانُ الْمَالِحُ وَ مَا تُزُوِّدَتْ مِنْهُ أَيْضاً وَ إِنْ لَمْ يَكُنْ مَالِحاً فَهُوَ مَتَاعٌ‌</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Heading5"/>
      </w:pPr>
      <w:bookmarkStart w:id="1685" w:name="_Toc1322"/>
      <w:r>
        <w:t>«59»</w:t>
      </w:r>
      <w:bookmarkEnd w:id="1685"/>
    </w:p>
    <w:p>
      <w:pPr>
        <w:pStyle w:val="BookText"/>
      </w:pPr>
      <w:r>
        <w:rPr>
          <w:rFonts w:ascii="Amiri" w:hAnsi="Amiri" w:eastAsia="Amiri" w:cs="Amiri"/>
          <w:lang w:bidi="ar-SA"/>
          <w:color w:val="111111"/>
          <w:sz w:val="28"/>
          <w:szCs w:val="28"/>
          <w:rtl/>
        </w:rPr>
        <w:t xml:space="preserve">قب، [المناقب لابن شهرآشوب] أَبُو الْقَاسِمِ الْكُوفِيُّ وَ الْقَاضِي النُّعْمَانُ فِي كِتَابَيْهِمَا عَنْ عُمَرَ بْنِ حَمَّادٍ بِإِسْنَادِهِ عَنْ عُبَادَةَ بْنِ الصَّامِتِ قَالَ: قَدِمَ قَوْمٌ مِنَ الشَّامِ حُجَّاجاً فَأَصَابُوا أُدْحِيَ‌</w:t>
      </w:r>
      <w:r>
        <w:rPr>
          <w:rStyle w:val="FootnoteReference"/>
        </w:rPr>
        <w:footnoteReference w:id="1342"/>
      </w:r>
      <w:r>
        <w:rPr>
          <w:rFonts w:ascii="Amiri" w:hAnsi="Amiri" w:eastAsia="Amiri" w:cs="Amiri"/>
          <w:lang w:bidi="ar-SA"/>
          <w:color w:val="111111"/>
          <w:sz w:val="28"/>
          <w:szCs w:val="28"/>
          <w:rtl/>
        </w:rPr>
        <w:t xml:space="preserve">نَعَامَةٍ فِيهِ خَمْسُ بَيْضَاتٍ وَ هُمْ مُحْرِمُونَ فَشَوَوْهُنَّ وَ أَكَلُوهُنَّ ثُمَّ قَالُوا مَا أَرَانَا إِلَّا وَ قَدْ أَخْطَأْنَا وَ أَصَبْنَا الصَّيْدَ وَ نَحْنُ مُحْرِمُونَ فَأَتَوُا الْمَدِينَةَ وَ قَصُّوا عَلَي عُمَرَ الْقِصَّةَ فَقَالَ انْظُرُوا إِلَي قَوْمٍ مِنْ أَصْحَابِ رَسُولِ اللَّهِ صلي الله عليه و آله فَاسْأَلُوهُمْ عَنْ ذَلِكَ لِيَحْكُمُوا فِيهِ فَسَأَلُوا جَمَاعَةً مِنَ الصَّحَابَةِ فَاخْتَلَفُوا فِي الْحُكْمِ فِي ذَلِكَ فَقَالَ عُمَرُ إِذَا اخْتَلَفْتُمْ فَهَاهُنَا رَجُلٌ كُنَّا أُمِرْنَا إِذَا اخْتَلَفْنَا فِي شَيْ‌ءٍ فَيَحْكُمُ فِيهِ فَأَرْسَلَ إِلَي امْرَأَةٍ يُقَالُ لَهَا عَطِيَّةُ فَاسْتَعَارَ مِنْهَا أَتَاناً فَرَكِبَهَا وَ انْطَلَقَ بِالْقَوْمِ مَعَهُ حَتَّي أَتَي عَلِيّاً عليه السلام وَ هُوَ بِيَنْبُعَ فَخَرَجَ إِلَيْهِ عَلِيٌّ فَتَلَقَّاهُ ثُمَّ قَالَ لَهُ هَلَّا أَرْسَلْتَ إِلَيْنَا فَنَأْتِيَكَ فَقَالَ عُمَرُ الْحَكَمُ يُؤْتَي فِي بَيْتِهِ فَقَصَّ عَلَيْهِ الْقَوْمُ فَقَالَ عَلِيٌّ لِعُمَرَ مُرْهُمْ فَلْيَعْمِدُوا إِلَي خَمْسِ قَلَائِصَ‌</w:t>
      </w:r>
      <w:r>
        <w:rPr>
          <w:rStyle w:val="FootnoteReference"/>
        </w:rPr>
        <w:footnoteReference w:id="1343"/>
      </w:r>
      <w:r>
        <w:rPr>
          <w:rFonts w:ascii="Amiri" w:hAnsi="Amiri" w:eastAsia="Amiri" w:cs="Amiri"/>
          <w:lang w:bidi="ar-SA"/>
          <w:color w:val="111111"/>
          <w:sz w:val="28"/>
          <w:szCs w:val="28"/>
          <w:rtl/>
        </w:rPr>
        <w:t xml:space="preserve">مِنَ الْإِبِلِ فَلْيُطْرِقُوهَا لِلْفَحْلِ فَإِذَا نُتِجَتْ أَهْدَوْا مَا نُتِجَ مِنْهَا جَزَاءً</w:t>
      </w:r>
    </w:p>
    <w:p>
      <w:pPr>
        <w:pStyle w:val="BookText"/>
      </w:pPr>
      <w:r>
        <w:rPr>
          <w:rFonts w:ascii="IRNazanin" w:hAnsi="IRNazanin" w:eastAsia="IRNazanin" w:cs="IRNazanin"/>
          <w:lang w:bidi="fa-IR"/>
          <w:color w:val="111111"/>
          <w:sz w:val="28"/>
          <w:szCs w:val="28"/>
          <w:rtl/>
        </w:rPr>
        <w:t xml:space="preserve">کفاره دهد و اگر بار دیگر عمل خود را تکرار کند، از کسانی است که خداوند درباره آن‌ها فرمود:{خداوند از او انتقام می‌گیرد.} و کفاره‌ای بر عهده وی نیست.</w:t>
      </w:r>
      <w:r>
        <w:rPr>
          <w:rStyle w:val="FootnoteReference"/>
        </w:rPr>
        <w:footnoteReference w:id="1344"/>
      </w:r>
    </w:p>
    <w:p>
      <w:pPr>
        <w:pStyle w:val="Heading5"/>
      </w:pPr>
      <w:bookmarkStart w:id="1686" w:name="_Toc1323"/>
      <w:r>
        <w:t>روایت 57</w:t>
      </w:r>
      <w:bookmarkEnd w:id="1686"/>
    </w:p>
    <w:p>
      <w:pPr>
        <w:pStyle w:val="BookText"/>
      </w:pPr>
      <w:r>
        <w:rPr>
          <w:rFonts w:ascii="Amiri" w:hAnsi="Amiri" w:eastAsia="Amiri" w:cs="Amiri"/>
          <w:lang w:bidi="ar-SA"/>
          <w:color w:val="111111"/>
          <w:sz w:val="28"/>
          <w:szCs w:val="28"/>
          <w:rtl/>
        </w:rPr>
        <w:t xml:space="preserve">تفسیر العیاشی: امام صادق علیه السلام درباره این آیه «أُحِلَّ لَکُمْ صَیْدُ الْبَحْرِ وَ طَعامُهُ مَتاعاً لَکُم»</w:t>
      </w:r>
      <w:r>
        <w:rPr>
          <w:rStyle w:val="FootnoteReference"/>
        </w:rPr>
        <w:footnoteReference w:id="1345"/>
      </w:r>
      <w:r>
        <w:rPr>
          <w:rFonts w:ascii="IRNazanin" w:hAnsi="IRNazanin" w:eastAsia="IRNazanin" w:cs="IRNazanin"/>
          <w:lang w:bidi="fa-IR"/>
          <w:color w:val="111111"/>
          <w:sz w:val="28"/>
          <w:szCs w:val="28"/>
          <w:rtl/>
        </w:rPr>
        <w:t xml:space="preserve">{صید</w:t>
      </w:r>
    </w:p>
    <w:p>
      <w:pPr>
        <w:pStyle w:val="BookText"/>
      </w:pPr>
      <w:r>
        <w:rPr>
          <w:rFonts w:ascii="IRNazanin" w:hAnsi="IRNazanin" w:eastAsia="IRNazanin" w:cs="IRNazanin"/>
          <w:lang w:bidi="fa-IR"/>
          <w:color w:val="111111"/>
          <w:sz w:val="28"/>
          <w:szCs w:val="28"/>
          <w:rtl/>
        </w:rPr>
        <w:t xml:space="preserve">دریا و ماکولات آن برای شما حلال شده است تا برای شما بهره ای باشد.} فرمود: منظور ماهی های شور است که می‌خورند. و فرمود: فرقی میان آن دو وجود دارد. هر پرنده‌ای که در جنگل و بیشه باشد و در خشکی تخم بگذارد و جوجه دهد، شکار خشکی به حساب می‌آید. و پرنده‌ای که در خشکی باشد و در دریا تخم گذارد و در خشکی جوجه دهد، شکار خشکی محسوب می‌شود. ولی پرنده‌ای که در خشکی باشد و در دریا تخم گذارد و در دریا صاحب جوجه شود، شکار دریا به شمار می‌آید.</w:t>
      </w:r>
      <w:r>
        <w:rPr>
          <w:rStyle w:val="FootnoteReference"/>
        </w:rPr>
        <w:footnoteReference w:id="1346"/>
      </w:r>
    </w:p>
    <w:p>
      <w:pPr>
        <w:pStyle w:val="Heading5"/>
      </w:pPr>
      <w:bookmarkStart w:id="1687" w:name="_Toc1324"/>
      <w:r>
        <w:t>روایت 58</w:t>
      </w:r>
      <w:bookmarkEnd w:id="1687"/>
    </w:p>
    <w:p>
      <w:pPr>
        <w:pStyle w:val="BookText"/>
      </w:pPr>
      <w:r>
        <w:rPr>
          <w:rFonts w:ascii="IRNazanin" w:hAnsi="IRNazanin" w:eastAsia="IRNazanin" w:cs="IRNazanin"/>
          <w:lang w:bidi="fa-IR"/>
          <w:color w:val="111111"/>
          <w:sz w:val="28"/>
          <w:szCs w:val="28"/>
          <w:rtl/>
        </w:rPr>
        <w:t xml:space="preserve">تفسیر العیاشی: زید شحام گوید: از امام صادق علیه السلام درباره این گفته خداوند که فرمود: «أُحِلَّ لَکُمْ صَیْدُ الْبَحْرِ وَ طَعامُهُ مَتاعاً لَکُم»</w:t>
      </w:r>
      <w:r>
        <w:rPr>
          <w:rStyle w:val="FootnoteReference"/>
        </w:rPr>
        <w:footnoteReference w:id="1347"/>
      </w:r>
      <w:r>
        <w:rPr>
          <w:rFonts w:ascii="IRNazanin" w:hAnsi="IRNazanin" w:eastAsia="IRNazanin" w:cs="IRNazanin"/>
          <w:lang w:bidi="fa-IR"/>
          <w:color w:val="111111"/>
          <w:sz w:val="28"/>
          <w:szCs w:val="28"/>
          <w:rtl/>
        </w:rPr>
        <w:t xml:space="preserve">{صید</w:t>
      </w:r>
    </w:p>
    <w:p>
      <w:pPr>
        <w:pStyle w:val="BookText"/>
      </w:pPr>
      <w:r>
        <w:rPr>
          <w:rFonts w:ascii="IRNazanin" w:hAnsi="IRNazanin" w:eastAsia="IRNazanin" w:cs="IRNazanin"/>
          <w:lang w:bidi="fa-IR"/>
          <w:color w:val="111111"/>
          <w:sz w:val="28"/>
          <w:szCs w:val="28"/>
          <w:rtl/>
        </w:rPr>
        <w:t xml:space="preserve">دریا و ماکولات آن برای شما حلال شده است تا برای شما و مسافران بهره ای باشد.} سؤال کردم. ایشان فرمود: منظور همان ماهی های شور است و آنچه از آنها تغذیه کنند. و اگر شور نباشد، پس متاع است.</w:t>
      </w:r>
      <w:r>
        <w:rPr>
          <w:rStyle w:val="FootnoteReference"/>
        </w:rPr>
        <w:footnoteReference w:id="1348"/>
      </w:r>
    </w:p>
    <w:p>
      <w:pPr>
        <w:pStyle w:val="Heading5"/>
      </w:pPr>
      <w:bookmarkStart w:id="1688" w:name="_Toc1325"/>
      <w:r>
        <w:t>روایت 59</w:t>
      </w:r>
      <w:bookmarkEnd w:id="1688"/>
    </w:p>
    <w:p>
      <w:pPr>
        <w:pStyle w:val="BookText"/>
      </w:pPr>
      <w:r>
        <w:rPr>
          <w:rFonts w:ascii="IRNazanin" w:hAnsi="IRNazanin" w:eastAsia="IRNazanin" w:cs="IRNazanin"/>
          <w:lang w:bidi="fa-IR"/>
          <w:color w:val="111111"/>
          <w:sz w:val="28"/>
          <w:szCs w:val="28"/>
          <w:rtl/>
        </w:rPr>
        <w:t xml:space="preserve">مناقب ابن شهر آشوب: قومی از حجاج از شام آمدند و در حالی که محرم بودند، به محلی از شنزار که شتر مرغ در آن تخم گذاشته بود رسیدند. سپس آن تخم‌ها را پختند و خوردند، سپس با خود گفتند: اشتباه کردیم که در حال احرام شکار کردیم.پس به مدینه آمدند و داستان را برای عمر تعریف کردند. عمر گفت: به نزد قومی از اصحاب رسول خدا صلی الله علیه و آله روید و از آنان در این باره سؤال کنید تا در مورد شما حکم کنند. از گروهی از صحابه در این باره سؤال کردند اما آنان درمورد حکم اختلاف نظر داشتند. عمر گفت: اگر در این باره اختلاف نظر دارید، اینجا شخصی است که مأمور شده‌ایم در زمان اختلاف نظر به ایشان رجوع کنیم تا درباره آن داوری کند. سپس به دنبال زنی فرستاد که به وی عطیه گفته می‌شد و مرکبی را از وی به امانت گرفت و بر آن سوار شد و آن قوم را به راه انداخت تا نزد امام علی علیه السلام آمدند، در حالی که ایشان در چشمه‌ای بود. سپس علی علیه السلام به سوی وی رفت و به او گفت: چرا به دنبال ما نفرستادی تا نزد تو آییم؟ عمر گفت: برای حکم باید به نزد حاکم روند. سپس عمر داستان را برای علی علیه السلام تعریف کرد و ایشان خطاب به عمر فرمود: ایشان را امر کن تا شتر نری را نزد پنج شتر ماده جوان رها کنند تا آمیزش کند و پس از جفت‌گیری، تعداد بچه هایی را که به دنیا می آیند قربانی کنند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9" w:name="pg13553_134004"/>
    <w:bookmarkEnd w:id="149"/>
    <w:p>
      <w:pPr>
        <w:pStyle w:val="BookText"/>
      </w:pPr>
      <w:r>
        <w:rPr>
          <w:rFonts w:ascii="Amiri" w:hAnsi="Amiri" w:eastAsia="Amiri" w:cs="Amiri"/>
          <w:lang w:bidi="ar-SA"/>
          <w:color w:val="111111"/>
          <w:sz w:val="28"/>
          <w:szCs w:val="28"/>
          <w:rtl/>
        </w:rPr>
        <w:t xml:space="preserve">عَمَّا أَصَابُوا فَقَالَ عُمَرُ يَا أَبَا الْحَسَنِ إِنَّ النَّاقَةَ قَدْ تُجْهِضُ فَقَالَ عَلِيٌّ عليه السلام وَ كَذَلِكَ الْبَيْضَةُ قَدْ تَمْرَقُ فَقَالَ عُمَرُ فَلِهَذَا أُمِرْنَا أَنْ نَسْأَلَكَ‌</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Heading5"/>
      </w:pPr>
      <w:bookmarkStart w:id="1689" w:name="_Toc1326"/>
      <w:r>
        <w:t>«60»</w:t>
      </w:r>
      <w:bookmarkEnd w:id="1689"/>
    </w:p>
    <w:p>
      <w:pPr>
        <w:pStyle w:val="BookText"/>
      </w:pPr>
      <w:r>
        <w:rPr>
          <w:rFonts w:ascii="Amiri" w:hAnsi="Amiri" w:eastAsia="Amiri" w:cs="Amiri"/>
          <w:lang w:bidi="ar-SA"/>
          <w:color w:val="111111"/>
          <w:sz w:val="28"/>
          <w:szCs w:val="28"/>
          <w:rtl/>
        </w:rPr>
        <w:t xml:space="preserve">مِنْهُ، أَحْمَدَ وَ أَبِي يَعْلَي رَوَي عَبْدُ اللَّهِ بْنُ الْحَارِثِ بْنِ نَوْفَلٍ الْهَاشِمِيُّ: أَنَّهُ اصْطَادَ أَهْلُ الْمَاءِ حَجَلًا فَطَبَخُوهُ وَ قَدَّمُوا إِلَي عُثْمَانَ وَ أَصْحَابِهِ فَأَمْسَكُوا فَقَالَ عُثْمَانُ صَيْدٌ لَمْ نَصِدْهُ وَ لَمْ نَأْمُرْ بِصَيْدِهِ اصْطَادَهُ قَوْمٌ حِلٌّ فَأَطْعَمُونَاهُ فَمَا بِهِ بَأْسٌ فَقَالَ رَجُلٌ إِنَّ عَلِيّاً عليه السلام يَكْرَهُ هَذَا فَبَعَثَ إِلَي عَلِيٍّ عليه السلام فَجَاءَ وَ هُوَ غَضْبَانُ مُلَطَّخٌ بَدَنُهُ بِالْخَبَطِ-</w:t>
      </w:r>
      <w:r>
        <w:rPr>
          <w:rStyle w:val="FootnoteReference"/>
        </w:rPr>
        <w:footnoteReference w:id="1350"/>
      </w:r>
      <w:r>
        <w:rPr>
          <w:rFonts w:ascii="Amiri" w:hAnsi="Amiri" w:eastAsia="Amiri" w:cs="Amiri"/>
          <w:lang w:bidi="ar-SA"/>
          <w:color w:val="111111"/>
          <w:sz w:val="28"/>
          <w:szCs w:val="28"/>
          <w:rtl/>
        </w:rPr>
        <w:t xml:space="preserve">فَقَالَ لَهُ إِنَّكَ لَكَثِيرُ الْخِلَافِ عَلَيْنَا فَقَالَ عليه السلام أُذَكِّرُ اللَّهَ مَنْ شَهِدَ النَّبِيَّ صلي الله عليه و آله أُتِيَ بِعَجُزِ حِمَارٍ وَحْشِيٍّ وَ هُوَ مُحْرِمٌ فَقَالَ إِنَّا مُحْرِمُونَ فَأَطْعِمُوهُ أَهْلَ الْحِلِّ فَشَهِدَ اثْنَا عَشَرَ رَجُلًا مِنَ الصَّحَابَةِ ثُمَّ قَالَ أُذَكِّرُ اللَّهَ رَجُلًا شَهِدَ النَّبِيَّ صلي الله عليه و آله أُتِيَ بِخَمْسِ بَيْضَاتٍ مِنْ بَيْضِ النَّعَامِ فَقَالَ إِنَّا مُحْرِمُونَ فَأَطْعِمُوهُ أَهْلَ الْحِلِّ فَشَهِدَ اثْنَا عَشَرَ رَجُلًا مِنَ الصَّحَابَةِ فَقَامَ عُثْمَانُ وَ دَخَلَ فُسْطَاطَهُ وَ تَرَكَ الطَّعَامَ عَلَي أَهْلِ الْمَاءِ</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5"/>
      </w:pPr>
      <w:bookmarkStart w:id="1690" w:name="_Toc1327"/>
      <w:r>
        <w:t>«61»</w:t>
      </w:r>
      <w:bookmarkEnd w:id="1690"/>
    </w:p>
    <w:p>
      <w:pPr>
        <w:pStyle w:val="BookText"/>
      </w:pPr>
      <w:r>
        <w:rPr>
          <w:rFonts w:ascii="Amiri" w:hAnsi="Amiri" w:eastAsia="Amiri" w:cs="Amiri"/>
          <w:lang w:bidi="ar-SA"/>
          <w:color w:val="111111"/>
          <w:sz w:val="28"/>
          <w:szCs w:val="28"/>
          <w:rtl/>
        </w:rPr>
        <w:t xml:space="preserve">ين، [كتاب حسين بن سعيد] و النوادر صَفْوَانُ عَنْ مُعَاوِيَةَ بْنِ عَمَّارٍ عَنْ أَبِي عَبْدِ اللَّهِ عليه السلام: فِي قَوْلِ اللَّهِ عَزَّ وَ جَلَ لَيَبْلُوَنَّكُمُ اللَّهُ بِشَيْ‌ءٍ مِنَ الصَّيْدِ تَنالُهُ أَيْدِيكُمْ وَ رِماحُكُمْ قَالَ كَانَ ذَلِكَ فِي عُمْرَةِ الْحُدَيْبِيَةِ</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Heading5"/>
      </w:pPr>
      <w:bookmarkStart w:id="1691" w:name="_Toc1328"/>
      <w:r>
        <w:t>«62»</w:t>
      </w:r>
      <w:bookmarkEnd w:id="1691"/>
    </w:p>
    <w:p>
      <w:pPr>
        <w:pStyle w:val="BookText"/>
      </w:pPr>
      <w:r>
        <w:rPr>
          <w:rFonts w:ascii="Amiri" w:hAnsi="Amiri" w:eastAsia="Amiri" w:cs="Amiri"/>
          <w:lang w:bidi="ar-SA"/>
          <w:color w:val="111111"/>
          <w:sz w:val="28"/>
          <w:szCs w:val="28"/>
          <w:rtl/>
        </w:rPr>
        <w:t xml:space="preserve">وَ قَالَ: الْمُحْرِمُ مَتَي قَتَلَ جَرَادَةً فَعَلَيْهِ كَفٌّ مِنْ طَعَامٍ وَ إِنْ كَانَ كَبِيراً فَعَلَيْهِ شَاةٌ</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Heading5"/>
      </w:pPr>
      <w:bookmarkStart w:id="1692" w:name="_Toc1329"/>
      <w:r>
        <w:t>«63»</w:t>
      </w:r>
      <w:bookmarkEnd w:id="1692"/>
    </w:p>
    <w:p>
      <w:pPr>
        <w:pStyle w:val="BookText"/>
      </w:pPr>
      <w:r>
        <w:rPr>
          <w:rFonts w:ascii="Amiri" w:hAnsi="Amiri" w:eastAsia="Amiri" w:cs="Amiri"/>
          <w:lang w:bidi="ar-SA"/>
          <w:color w:val="111111"/>
          <w:sz w:val="28"/>
          <w:szCs w:val="28"/>
          <w:rtl/>
        </w:rPr>
        <w:t xml:space="preserve">دَعَائِمُ الْإِسْلَامِ، رُوِّينَا: أَنَّ رَجُلًا مِنْ أَصْحَابِ أَبِي عَبْدِ اللَّهِ جَعْفَرِ بْنِ مُحَمَّدٍ عليهما السلام وَقَفَ عَلَي أَبِي حَنِيفَةَ وَ هُوَ فِي حَلْقَتِهِ يُفْتِي النَّاسَ وَ حَوْلَهُ أَصْحَابُهُ فَقَالَ يَا أَبَا حَنِيفَةَ مَا تَقُولُ فِي مُحْرِمٍ أَصَابَ صَيْداً قَالَ عَلَيْهِ الْكَفَّارَةُ قَالَ وَ مَنْ</w:t>
      </w:r>
    </w:p>
    <w:p>
      <w:pPr>
        <w:pStyle w:val="BookText"/>
      </w:pPr>
      <w:r>
        <w:rPr>
          <w:rFonts w:ascii="IRNazanin" w:hAnsi="IRNazanin" w:eastAsia="IRNazanin" w:cs="IRNazanin"/>
          <w:lang w:bidi="fa-IR"/>
          <w:color w:val="111111"/>
          <w:sz w:val="28"/>
          <w:szCs w:val="28"/>
          <w:rtl/>
        </w:rPr>
        <w:t xml:space="preserve">تا کفاره عمل آنها شود! عمرگفت: ای ابا الحسن! شتر ماده گاهی در وقت حمل، جنین خود را سقط می‌کند! امیرالمؤمنین فرمود: تخم هم گاهی فاسد می‌شود و جوجه نمی شود. عمر گفت: به خاطر این امر شده‌ایم که از تو سؤال کنیم!</w:t>
      </w:r>
      <w:r>
        <w:rPr>
          <w:rStyle w:val="FootnoteReference"/>
        </w:rPr>
        <w:footnoteReference w:id="1354"/>
      </w:r>
    </w:p>
    <w:p>
      <w:pPr>
        <w:pStyle w:val="Heading5"/>
      </w:pPr>
      <w:bookmarkStart w:id="1693" w:name="_Toc1330"/>
      <w:r>
        <w:t>روایت 60</w:t>
      </w:r>
      <w:bookmarkEnd w:id="1693"/>
    </w:p>
    <w:p>
      <w:pPr>
        <w:pStyle w:val="BookText"/>
      </w:pPr>
      <w:r>
        <w:rPr>
          <w:rFonts w:ascii="IRNazanin" w:hAnsi="IRNazanin" w:eastAsia="IRNazanin" w:cs="IRNazanin"/>
          <w:lang w:bidi="fa-IR"/>
          <w:color w:val="111111"/>
          <w:sz w:val="28"/>
          <w:szCs w:val="28"/>
          <w:rtl/>
        </w:rPr>
        <w:t xml:space="preserve">مناقب ابن شهر آشوب: صیادان کبکی را شکار کرده بودند و آن را برای عثمان و همراهانش آوردند. اما آنها از خوردنش خوداری کردند. عثمان گفت: ما این را شکار نکرده ایم و دستور به شکار آن هم نداده ایم، پس خوردنش اشکالی ندارد. شخصی گفت: اما علی علیه السلام از خوردن آن کراهت دارد. عثمان به دنبال علی علیه السلام فرستاد. حضرت علیه السلام درحالی که عصبانی بود و بر بدنش اثر خبط - غذایی برای شتران - بود آمد، عثمان گفت: تو بسیار با ما مخالفت می کنی. علی علیه السلام فرمود: خداوند را یاد کنید! چه کسی از شما شاهد بود که قسمت فربه گورخر را برای پیامبر که احرام بسته بود آوردند اما او فرمود: ما احرام بسته ایم، آن را به کسانی بدهید که از احرام خارج شده اند؟ دوازده نفر از صحابه گواهی دادند. سپس فرمود: یاد کنید خدا را! چه کسی از شما شاهد بود که مردی پنج عدد تخم شتر مرغ را برای پیامبر صلی الله علیه و آله که در احرام بود آورد، اما پیامبر فرمود: ما در احرام هستیم آنها را به کسانی ده که در احرام نیستند؟ دوازده نفر از صحابه گواهی دادند. عثمان برخاست و وارد خیمه خود شد و کبک را به صیادان واگذار کرد</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Heading5"/>
      </w:pPr>
      <w:bookmarkStart w:id="1694" w:name="_Toc1331"/>
      <w:r>
        <w:t>روایت 61</w:t>
      </w:r>
      <w:bookmarkEnd w:id="1694"/>
    </w:p>
    <w:p>
      <w:pPr>
        <w:pStyle w:val="BookText"/>
      </w:pPr>
      <w:r>
        <w:rPr>
          <w:rFonts w:ascii="Amiri" w:hAnsi="Amiri" w:eastAsia="Amiri" w:cs="Amiri"/>
          <w:lang w:bidi="ar-SA"/>
          <w:color w:val="111111"/>
          <w:sz w:val="28"/>
          <w:szCs w:val="28"/>
          <w:rtl/>
        </w:rPr>
        <w:t xml:space="preserve">کتاب حسین بن سعید و نوادر: از امام صادق علیه السلام درباره این سخن خداوند که فرمود: «لَیَبْلُوَنَّکُمُ اللَّهُ بِشَیْ‌ءٍ مِنَ الصَّیْدِ تَنالُهُ أَیْدِیکُمْ وَ رِماحُکُم»</w:t>
      </w:r>
      <w:r>
        <w:rPr>
          <w:rStyle w:val="FootnoteReference"/>
        </w:rPr>
        <w:footnoteReference w:id="1356"/>
      </w:r>
      <w:r>
        <w:rPr>
          <w:rFonts w:ascii="IRNazanin" w:hAnsi="IRNazanin" w:eastAsia="IRNazanin" w:cs="IRNazanin"/>
          <w:lang w:bidi="fa-IR"/>
          <w:color w:val="111111"/>
          <w:sz w:val="28"/>
          <w:szCs w:val="28"/>
          <w:rtl/>
        </w:rPr>
        <w:t xml:space="preserve">{خدا</w:t>
      </w:r>
    </w:p>
    <w:p>
      <w:pPr>
        <w:pStyle w:val="BookText"/>
      </w:pPr>
      <w:r>
        <w:rPr>
          <w:rFonts w:ascii="IRNazanin" w:hAnsi="IRNazanin" w:eastAsia="IRNazanin" w:cs="IRNazanin"/>
          <w:lang w:bidi="fa-IR"/>
          <w:color w:val="111111"/>
          <w:sz w:val="28"/>
          <w:szCs w:val="28"/>
          <w:rtl/>
        </w:rPr>
        <w:t xml:space="preserve">شما را به چیزی از شکار که در دسترس شما و نیزه های شما باشد خواهد آزمود.} سؤال شد. امام فرمود: این امر در عمره حدیبیه اتفاق افتاد .</w:t>
      </w:r>
    </w:p>
    <w:p>
      <w:pPr>
        <w:pStyle w:val="Heading5"/>
      </w:pPr>
      <w:bookmarkStart w:id="1695" w:name="_Toc1332"/>
      <w:r>
        <w:t>روایت 62</w:t>
      </w:r>
      <w:bookmarkEnd w:id="1695"/>
    </w:p>
    <w:p>
      <w:pPr>
        <w:pStyle w:val="BookText"/>
      </w:pPr>
      <w:r>
        <w:rPr>
          <w:rFonts w:ascii="IRNazanin" w:hAnsi="IRNazanin" w:eastAsia="IRNazanin" w:cs="IRNazanin"/>
          <w:lang w:bidi="fa-IR"/>
          <w:color w:val="111111"/>
          <w:sz w:val="28"/>
          <w:szCs w:val="28"/>
          <w:rtl/>
        </w:rPr>
        <w:t xml:space="preserve">و فرمود: زمانی که محرم ملخی را بکشد، باید به میزان یک مشت طعام دهد و اگر بزرگ باشد باید گوسفندی قربانی کند.</w:t>
      </w:r>
      <w:r>
        <w:rPr>
          <w:rStyle w:val="FootnoteReference"/>
        </w:rPr>
        <w:footnoteReference w:id="1357"/>
      </w:r>
    </w:p>
    <w:p>
      <w:pPr>
        <w:pStyle w:val="Heading5"/>
      </w:pPr>
      <w:bookmarkStart w:id="1696" w:name="_Toc1333"/>
      <w:r>
        <w:t>روایت 63</w:t>
      </w:r>
      <w:bookmarkEnd w:id="1696"/>
    </w:p>
    <w:p>
      <w:pPr>
        <w:pStyle w:val="BookText"/>
      </w:pPr>
      <w:r>
        <w:rPr>
          <w:rFonts w:ascii="IRNazanin" w:hAnsi="IRNazanin" w:eastAsia="IRNazanin" w:cs="IRNazanin"/>
          <w:lang w:bidi="fa-IR"/>
          <w:color w:val="111111"/>
          <w:sz w:val="28"/>
          <w:szCs w:val="28"/>
          <w:rtl/>
        </w:rPr>
        <w:t xml:space="preserve">دعائم الاسلام: مردی از اصحاب امام صادق علیه السلام نزد ابوحنیفه رفت در حالی که وی در محفل خود به مردم فتوا می‌داد و اصحابش گرد وی بودند. آن شخص گفت: ای اباحنیفه! نظرت درباره محرمی که شکاری را هدف قرار دهد چیست؟ وی گفت: باید کفاره دهد. آن مرد گفت: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0" w:name="pg13553_134005"/>
    <w:bookmarkEnd w:id="150"/>
    <w:p>
      <w:pPr>
        <w:pStyle w:val="BookText"/>
      </w:pPr>
      <w:r>
        <w:rPr>
          <w:rFonts w:ascii="Amiri" w:hAnsi="Amiri" w:eastAsia="Amiri" w:cs="Amiri"/>
          <w:lang w:bidi="ar-SA"/>
          <w:color w:val="111111"/>
          <w:sz w:val="28"/>
          <w:szCs w:val="28"/>
          <w:rtl/>
        </w:rPr>
        <w:t xml:space="preserve">يَحْكُمُ بِهِ عَلَيْهِ؟ قَالَ أَبُو حَنِيفَةَ ذَوَا عَدْلٍ كَمَا قَالَ اللَّهُ قَالَ الرَّجُلُ فَإِنِ اخْتَلَفَا قَالَ أَبُو حَنِيفَةَ يُتَوَقَّفُ عَنِ الْحُكْمِ حَتَّي يَتَّفِقَا قَالَ الرَّجُلُ فَأَنْتَ لَا تَرَي أَنْ تَحْكُمَ فِي صَيْدٍ قِيمَتُهُ دِرْهَمٌ وَحْدَكَ حَتَّي يَتَّفِقَ مَعَكَ آخَرُ وَ تَحْكُمَ فِي الدِّمَاءِ وَ الْفُرُوجِ وَ الْأَمْوَالِ بِرَأْيِكَ فَلَمْ يَجِدْ أَبُو حَنِيفَةَ جَوَاباً غَيْرَ أَنْ نَظَرَ إِلَي أَصْحَابِهِ فَقَالَ مَسْأَلَةُ رَافِضِيٍّ.</w:t>
      </w:r>
    </w:p>
    <w:p>
      <w:pPr>
        <w:pStyle w:val="BookText"/>
      </w:pPr>
      <w:r>
        <w:rPr>
          <w:rFonts w:ascii="Amiri" w:hAnsi="Amiri" w:eastAsia="Amiri" w:cs="Amiri"/>
          <w:lang w:bidi="ar-SA"/>
          <w:color w:val="111111"/>
          <w:sz w:val="28"/>
          <w:szCs w:val="28"/>
          <w:rtl/>
        </w:rPr>
        <w:t xml:space="preserve">و في قوله يتوقف عن الحكم حتي يتفقا إبطال للحكم لأنا لم نجدهم اتفقوا علي شي‌ء من الفتيا إلا و قد خالفهم فيه آخرون و لما علم أصحاب أبي حنيفة بفساد هذا القول قالوا يؤخذ بحكم أقلهما قيمة لأنهما قد اتفقا علي الأقل و هذا قول يفسد عند الاعتبار و إنما يكون ما قالوه علي قياسهم لو كانت القيمة بدنانير أو بدراهم أو ما هو في معناهما فيقول أحدهما قيمته خمسة دراهم و يقول الآخر عشرة فكأنما اتفقا علي خمسة عندهم و ليس ذلك باتفاق في الحقيقة لأنه إن جزي بخمسة لم يكن عند من قال بالعشرة قد جزي مع أن جزاء الصيد بأعيان متفرقة من النعم و يكون بإطعام مساكين و يكون بصوم و ليس من هذا شي‌ء يتفق فيه علي الأقل و لا يكون قد جزي عند كل واحد إلا أن يجزي بما أمره به و إن اتفق فيه قوم خالفهم آخرون و هذا بين لمن تدبره و وفق لفهمه‌</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Heading5"/>
      </w:pPr>
      <w:bookmarkStart w:id="1697" w:name="_Toc1334"/>
      <w:r>
        <w:t>«64»</w:t>
      </w:r>
      <w:bookmarkEnd w:id="1697"/>
    </w:p>
    <w:p>
      <w:pPr>
        <w:pStyle w:val="BookText"/>
      </w:pPr>
      <w:r>
        <w:rPr>
          <w:rFonts w:ascii="Amiri" w:hAnsi="Amiri" w:eastAsia="Amiri" w:cs="Amiri"/>
          <w:lang w:bidi="ar-SA"/>
          <w:color w:val="111111"/>
          <w:sz w:val="28"/>
          <w:szCs w:val="28"/>
          <w:rtl/>
        </w:rPr>
        <w:t xml:space="preserve">وَ عَنْ جَعْفَرِ بْنِ مُحَمَّدٍ عليهما السلام أَنَّهُ قَالَ: فِي قَوْلِ اللَّهِ وَ مَنْ عادَ فَيَنْتَقِمُ اللَّهُ مِنْهُ قَالَ مَنْ قَتَلَ صَيْداً وَ هُوَ مُحْرِمٌ حُكِمَ عَلَيْهِ أَنْ يَجْزِيَ بِمِثْلِهِ وَ إِنْ عَادَ فَقَتَلَ آخَرَ لَمْ يُحْكَمْ عَلَيْهِ فَيَنْتَقِمُ اللَّهُ مِنْهُ‌</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5"/>
      </w:pPr>
      <w:bookmarkStart w:id="1698" w:name="_Toc1335"/>
      <w:r>
        <w:t>«65»</w:t>
      </w:r>
      <w:bookmarkEnd w:id="1698"/>
    </w:p>
    <w:p>
      <w:pPr>
        <w:pStyle w:val="BookText"/>
      </w:pPr>
      <w:r>
        <w:rPr>
          <w:rFonts w:ascii="Amiri" w:hAnsi="Amiri" w:eastAsia="Amiri" w:cs="Amiri"/>
          <w:lang w:bidi="ar-SA"/>
          <w:color w:val="111111"/>
          <w:sz w:val="28"/>
          <w:szCs w:val="28"/>
          <w:rtl/>
        </w:rPr>
        <w:t xml:space="preserve">وَ عَنْهُ: أَنَّهُ قَالَ فِي قَوْلِ اللَّهِ يا أَيُّهَا الَّذِينَ آمَنُوا لا تَقْتُلُوا الصَّيْدَ وَ أَنْتُمْ حُرُمٌ إِلَي قَوْلِهِ صِياماً قَالَ مَنْ أَصَابَ صَيْداً وَ هُوَ مُحْرِمٌ فَأَصَابَ جَزَاءً مِثْلَهُ مِنَ النَّعَمِ أَهْدَاهُ وَ إِنْ لَمْ يَجِدْ هَدْياً كَانَ عَلَيْهِ أَنْ يَتَصَدَّقَ بِثَمَنِهِ وَ أَمَّا قَوْلُهُ أَوْ عَدْلُ</w:t>
      </w:r>
    </w:p>
    <w:p>
      <w:pPr>
        <w:pStyle w:val="BookText"/>
      </w:pPr>
      <w:r>
        <w:rPr>
          <w:rFonts w:ascii="IRNazanin" w:hAnsi="IRNazanin" w:eastAsia="IRNazanin" w:cs="IRNazanin"/>
          <w:lang w:bidi="fa-IR"/>
          <w:color w:val="111111"/>
          <w:sz w:val="28"/>
          <w:szCs w:val="28"/>
          <w:rtl/>
        </w:rPr>
        <w:t xml:space="preserve">چه کسی باید برکفاره آن حکم کند؟ ابوحنیفه گفت: دو نفر عادل. چنان که باری تعالی فرمود. آن شخص گفت: در صورتی که آن دو اختلاف پیدا کنند چه؟ ابوحنیفه گفت: از دادن حکم خودداری می‌کنند تا به اتفاق نظر برسند.آن مرد گفت: یعنی تو به تنهایی در خود نمی‌بینی که درباره شکاری نظر دهی که ارزش آن یک درهم باشد تا این که دیگری در این باره با تو به توافق نظر برسد، اما درباره خون ها، و فروج - ناموس - و دارایی ها حکم می‌دهی؟ ابوحنیفه جوابی نیافت، جز آن که به اصحابش نگاه کند و بگوید: سؤال یک رافضی است.</w:t>
      </w:r>
    </w:p>
    <w:p>
      <w:pPr>
        <w:pStyle w:val="BookText"/>
      </w:pPr>
      <w:r>
        <w:rPr>
          <w:rFonts w:ascii="IRNazanin" w:hAnsi="IRNazanin" w:eastAsia="IRNazanin" w:cs="IRNazanin"/>
          <w:lang w:bidi="fa-IR"/>
          <w:color w:val="111111"/>
          <w:sz w:val="28"/>
          <w:szCs w:val="28"/>
          <w:rtl/>
        </w:rPr>
        <w:t xml:space="preserve">در این سخن ابوحنیفه که گفت: از حکم کردن خودداری می‌کنند تا به اتفاق نظر برسند، بطلان حکم خود آن هاست. زیرا ما ندیده‌ایم که آنان درباره مساله و فتوایی به اتفاق نظر برسند مگر این که گروهی دیگر با آن مخالفت کنند. زمانی که اصحاب ابوحنیفه به فاسد بودن این حرف پی بردند گفتند: حکم و فتوایی که به بهای کمتری رأی داده باشد، پذیرفته می‌شود، زیرا آن دو بر کمتر متفق شده‌اند و این سخنی است که با دقت در آن، فسادش آشکار است؛ چرا که آنچه را که گفته‌اند، تنها بر اساس قیاس آنان می‌باشد. اگر بهای شکار به دینار یا درهم یا آنچه که در معنای این دو است باشد، یکی از آن دو می‌گوید: به ارزش پنج درهم و دیگری می‌گوید: ده درهم. پس گویی که آنان بر پنج درهم نزد خود توافق کرده اند و در واقع این امر اتفاق نظر نیست، زیرا اگر پنج درهم کفاره دهد، این مقدار به نظر شخصی که برایش ده درهم به عنوان کفاره معین کرده، کفاره نیست،بعلاوه، کفاره شکار، به شکل های متفاوتی از چهارپایان است؛ یاممکن است اطعام مستمندان و گرفتن روزه باشد که این امر چیزی نیست که بتوان بر سر آن برکمتر توافق کرد.زیرا زمانی تکلیف از هر نفر ساقط است که به اندازه آنچه مأمور شده کفاره بدهد،و اگر قومی در آن به اتفاق نظر برسند، قومی دیگر مخالفت ورزند و این امر برای کسی که در آن اندیشه کند و توفیق فهم آن را یابد، آشکار می‌باشد.</w:t>
      </w:r>
      <w:r>
        <w:rPr>
          <w:rStyle w:val="FootnoteReference"/>
        </w:rPr>
        <w:footnoteReference w:id="1360"/>
      </w:r>
    </w:p>
    <w:p>
      <w:pPr>
        <w:pStyle w:val="Heading5"/>
      </w:pPr>
      <w:bookmarkStart w:id="1699" w:name="_Toc1336"/>
      <w:r>
        <w:t>روایت 64</w:t>
      </w:r>
      <w:bookmarkEnd w:id="1699"/>
    </w:p>
    <w:p>
      <w:pPr>
        <w:pStyle w:val="BookText"/>
      </w:pPr>
      <w:r>
        <w:rPr>
          <w:rFonts w:ascii="Amiri" w:hAnsi="Amiri" w:eastAsia="Amiri" w:cs="Amiri"/>
          <w:lang w:bidi="ar-SA"/>
          <w:color w:val="111111"/>
          <w:sz w:val="28"/>
          <w:szCs w:val="28"/>
          <w:rtl/>
        </w:rPr>
        <w:t xml:space="preserve">دعائم الاسلام: امام صادق علیه السلام درباره این سخن خداوند «وَ مَنْ عادَ فَیَنْتَقِمُ اللَّهُ مِنْه»</w:t>
      </w:r>
      <w:r>
        <w:rPr>
          <w:rStyle w:val="FootnoteReference"/>
        </w:rPr>
        <w:footnoteReference w:id="1361"/>
      </w:r>
      <w:r>
        <w:rPr>
          <w:rFonts w:ascii="IRNazanin" w:hAnsi="IRNazanin" w:eastAsia="IRNazanin" w:cs="IRNazanin"/>
          <w:lang w:bidi="fa-IR"/>
          <w:color w:val="111111"/>
          <w:sz w:val="28"/>
          <w:szCs w:val="28"/>
          <w:rtl/>
        </w:rPr>
        <w:t xml:space="preserve">{ولی</w:t>
      </w:r>
    </w:p>
    <w:p>
      <w:pPr>
        <w:pStyle w:val="BookText"/>
      </w:pPr>
      <w:r>
        <w:rPr>
          <w:rFonts w:ascii="IRNazanin" w:hAnsi="IRNazanin" w:eastAsia="IRNazanin" w:cs="IRNazanin"/>
          <w:lang w:bidi="fa-IR"/>
          <w:color w:val="111111"/>
          <w:sz w:val="28"/>
          <w:szCs w:val="28"/>
          <w:rtl/>
        </w:rPr>
        <w:t xml:space="preserve">هر کس تکرار کند، خدا از او انتقام می‌گیرد.} فرمود: هر کس که شکاری را بکشد و محرم باشد، بر وی حکم شود که مثل آن را کفاره دهد و اگر بار دیگر شکاری را بکشد، بر وی حکم نمی‌شود، و خداوند از او انتقام می‌گیرد.</w:t>
      </w:r>
      <w:r>
        <w:rPr>
          <w:rStyle w:val="FootnoteReference"/>
        </w:rPr>
        <w:footnoteReference w:id="1362"/>
      </w:r>
    </w:p>
    <w:p>
      <w:pPr>
        <w:pStyle w:val="Heading5"/>
      </w:pPr>
      <w:bookmarkStart w:id="1700" w:name="_Toc1337"/>
      <w:r>
        <w:t>روایت 65</w:t>
      </w:r>
      <w:bookmarkEnd w:id="1700"/>
    </w:p>
    <w:p>
      <w:pPr>
        <w:pStyle w:val="BookText"/>
      </w:pPr>
      <w:r>
        <w:rPr>
          <w:rFonts w:ascii="IRNazanin" w:hAnsi="IRNazanin" w:eastAsia="IRNazanin" w:cs="IRNazanin"/>
          <w:lang w:bidi="fa-IR"/>
          <w:color w:val="111111"/>
          <w:sz w:val="28"/>
          <w:szCs w:val="28"/>
          <w:rtl/>
        </w:rPr>
        <w:t xml:space="preserve">دعائم الاسلام: همچنین ایشان درباره این سخن خداوند «یا أَیُّهَا الَّذِینَ آمَنُوا لا تَقْتُلُوا الصَّیْدَ وَ أَنْتُمْ حُرُم»{ای کسانی که ایمان آوردید، در حالی که محرمید شکار را نکشید - تا بدین جا - معادلش روزه بگیرد.} فرمود: هر کس شکاری را هدف قرار دهد و محرم باشد، باید مثل آن را از چهارپا قربانی کند و اگر نتواند قربانی کند، باید به میزان ارزش آن صدقه دهد. اما این سخن خداوند که فرمود:{برابر با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1" w:name="pg13553_134006"/>
    <w:bookmarkEnd w:id="151"/>
    <w:p>
      <w:pPr>
        <w:pStyle w:val="BookText"/>
      </w:pPr>
      <w:r>
        <w:rPr>
          <w:rFonts w:ascii="Amiri" w:hAnsi="Amiri" w:eastAsia="Amiri" w:cs="Amiri"/>
          <w:lang w:bidi="ar-SA"/>
          <w:color w:val="111111"/>
          <w:sz w:val="28"/>
          <w:szCs w:val="28"/>
          <w:rtl/>
        </w:rPr>
        <w:t xml:space="preserve">ذلِكَ صِياماً يَعْنِي عَدْلَ الْكَفَّارَةِ إِذَا لَمْ يَجِدِ الْفِدْيَةَ وَ لَمْ يَجِدِ الثَّمَنَ‌</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Heading5"/>
      </w:pPr>
      <w:bookmarkStart w:id="1701" w:name="_Toc1338"/>
      <w:r>
        <w:t>«66»</w:t>
      </w:r>
      <w:bookmarkEnd w:id="1701"/>
    </w:p>
    <w:p>
      <w:pPr>
        <w:pStyle w:val="BookText"/>
      </w:pPr>
      <w:r>
        <w:rPr>
          <w:rFonts w:ascii="Amiri" w:hAnsi="Amiri" w:eastAsia="Amiri" w:cs="Amiri"/>
          <w:lang w:bidi="ar-SA"/>
          <w:color w:val="111111"/>
          <w:sz w:val="28"/>
          <w:szCs w:val="28"/>
          <w:rtl/>
        </w:rPr>
        <w:t xml:space="preserve">وَ عَنْهُ عليه السلام أَنَّهُ قَالَ: مَنْ أَصَابَ الصَّيْدَ وَ هُوَ مُحْرِمٌ أَوْ مُتَمَتِّعٌ وَ لَمْ يَجِدْ جَزَاءً فَصَامَ ثُمَّ أَيْسَرَ وَ هُوَ فِي الصِّيَامِ لَمْ يَفْرُغْ مِنْ صِيَامِهِ فَلَا شَيْ‌ءَ عَلَيْهِ وَ قَدْ تَمَّتْ كَفَّارَتُهُ‌</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Heading5"/>
      </w:pPr>
      <w:bookmarkStart w:id="1702" w:name="_Toc1339"/>
      <w:r>
        <w:t>«67»</w:t>
      </w:r>
      <w:bookmarkEnd w:id="1702"/>
    </w:p>
    <w:p>
      <w:pPr>
        <w:pStyle w:val="BookText"/>
      </w:pPr>
      <w:r>
        <w:rPr>
          <w:rFonts w:ascii="Amiri" w:hAnsi="Amiri" w:eastAsia="Amiri" w:cs="Amiri"/>
          <w:lang w:bidi="ar-SA"/>
          <w:color w:val="111111"/>
          <w:sz w:val="28"/>
          <w:szCs w:val="28"/>
          <w:rtl/>
        </w:rPr>
        <w:t xml:space="preserve">وَ عَنْ أَبِي جَعْفَرٍ مُحَمَّدِ بْنِ عَلِيٍّ عليهما السلام: أَنَّهُ قَالَ فِي الْمُحْرِمِ يُصِيبُ نَعَامَةً عَلَيْهِ بَدَنَةٌ هَدْياً بالِغَ الْكَعْبَةِ فَإِنْ لَمْ يَجِدْ بَدَنَةً أَطْعَمَ سِتِّينَ مِسْكِيناً فَإِنْ لَمْ يَقْدِرْ عَلَي ذَلِكَ صَامَ ثَمَانِيَةَ عَشَرَ يَوْماً</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Heading5"/>
      </w:pPr>
      <w:bookmarkStart w:id="1703" w:name="_Toc1340"/>
      <w:r>
        <w:t>«68»</w:t>
      </w:r>
      <w:bookmarkEnd w:id="1703"/>
    </w:p>
    <w:p>
      <w:pPr>
        <w:pStyle w:val="BookText"/>
      </w:pPr>
      <w:r>
        <w:rPr>
          <w:rFonts w:ascii="Amiri" w:hAnsi="Amiri" w:eastAsia="Amiri" w:cs="Amiri"/>
          <w:lang w:bidi="ar-SA"/>
          <w:color w:val="111111"/>
          <w:sz w:val="28"/>
          <w:szCs w:val="28"/>
          <w:rtl/>
        </w:rPr>
        <w:t xml:space="preserve">وَ عَنْهُ عليه السلام: أَنَّهُ سُئِلَ عَنْ فِرَاخِ النَّعَامَةِ أَصَابَهَا قَوْمٌ مُحْرِمُونَ قَالَ عَلَيْهِمْ مَكَانَ كُلِّ فِرَاخٍ أَكَلُوهُ بَدَنَةٌ</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Heading5"/>
      </w:pPr>
      <w:bookmarkStart w:id="1704" w:name="_Toc1341"/>
      <w:r>
        <w:t>«69»</w:t>
      </w:r>
      <w:bookmarkEnd w:id="1704"/>
    </w:p>
    <w:p>
      <w:pPr>
        <w:pStyle w:val="BookText"/>
      </w:pPr>
      <w:r>
        <w:rPr>
          <w:rFonts w:ascii="Amiri" w:hAnsi="Amiri" w:eastAsia="Amiri" w:cs="Amiri"/>
          <w:lang w:bidi="ar-SA"/>
          <w:color w:val="111111"/>
          <w:sz w:val="28"/>
          <w:szCs w:val="28"/>
          <w:rtl/>
        </w:rPr>
        <w:t xml:space="preserve">وَ عَنْ عَلِيٍّ عليه السلام أَنَّهُ قَالَ: فِي مُحْرِمٍ أَصَابَ بَيْضَ النَّعَامَةِ قَالَ يُرْسِلُ الْفَحْلَ مِنَ الْإِبِلِ فِي أَبْكَارٍ مِنْهَا بِعِدَّةِ الْبَيْضِ فَمَا نُتِجَ مِمَّا أَصَابَ مِنْهَا كَانَ هَدْياً وَ مَا لَمْ يُنْتَجْ فَلَيْسَ عَلَيْهِ فِيهِ شَيْ‌ءٌ لِأَنَّ الْبَيْضَ كَذَلِكَ مِنْهُ مَا يَصِحُّ وَ مِنْهُ مَا يَفْسُدُ فَإِنْ أَصَابُوا فِي الْبَيْضِ فِرَاخاً لَمْ تُنْشَأْ فِيهَا الْأَرْوَاحُ فَعَلَيْهِمْ أَنْ يُرْسِلُوا الْفَحْلَ فِي الْإِبِلِ حَتَّي يَعْلَمُوا أَنَّهَا لَقِحَتْ فَمَا نُتِجَ مِنْهَا بَعْدَ أَنْ عَلِمُوا أَنَّهَا قَدْ لَقِحَتْ كَانَ هَدْياً وَ مَا أَسْقَطَتْ بَعْدَ اللِّقَاحِ فَلَا شَيْ‌ءَ فِيهِ لِأَنَّ الْفِرَاخَ فِي الْبَيْضِ كَذَلِكَ مِنْهَا مَا يَتِمُّ وَ مِنْهَا مَا لَا يَتِمُّ وَ إِنْ أَصَابُوا فِرَاخاً قَدْ أُنْشِئَتْ فِيهَا الْأَرْوَاحُ أَرْسَلُوا الْفَحْلَ فِي الْإِبِلِ بِعِدَّتِهَا حَتَّي تَلْقَحَ النُّوقُ وَ تَتَحَرَّكَ أَجِنَّتُهَا فِي بُطُونِهَا فَمَا نُتِجَ مِنْهَا كَانَ هَدْياً وَ مَا مَاتَ بَعْدَ ذَلِكَ فَلَا شَيْ‌ءَ فِيهِ لِأَنَّ الْفِرَاخَ فِي الْبَيْضِ كَذَلِكَ مِنْهَا مَا يَنْشَقُّ عَنْهُ فَيَخْرُجُ حَيّاً وَ مِنْهَا مَا يَمُوتُ فِي الْبَيْضِ‌</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5"/>
      </w:pPr>
      <w:bookmarkStart w:id="1705" w:name="_Toc1342"/>
      <w:r>
        <w:t>«70»</w:t>
      </w:r>
      <w:bookmarkEnd w:id="1705"/>
    </w:p>
    <w:p>
      <w:pPr>
        <w:pStyle w:val="BookText"/>
      </w:pPr>
      <w:r>
        <w:rPr>
          <w:rFonts w:ascii="Amiri" w:hAnsi="Amiri" w:eastAsia="Amiri" w:cs="Amiri"/>
          <w:lang w:bidi="ar-SA"/>
          <w:color w:val="111111"/>
          <w:sz w:val="28"/>
          <w:szCs w:val="28"/>
          <w:rtl/>
        </w:rPr>
        <w:t xml:space="preserve">وَ عَنْ أَبِي جَعْفَرٍ مُحَمَّدِ بْنِ عَلِيٍّ عليهما السلام أَنَّهُ قَالَ: فِي مُحْرِمٍ أَصَابَ حِمَارَ وَحْشٍ قَالَ يَجْزِي عَنْهُ بَدَنَةً فَإِنْ لَمْ يَقْدِرْ عَلَيْهَا أَطْعَمَ سِتِّينَ مِسْكِيناً فَإِنْ لَمْ يَجِدْ صَامَ ثَمَانِيَةَ عَشَرَ يَوْماً</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روزه بگیرد.} بدین معناست که در صورتی که فدیه و بهای آن را نیابد، معادل کفاره روزه بگیرد.</w:t>
      </w:r>
      <w:r>
        <w:rPr>
          <w:rStyle w:val="FootnoteReference"/>
        </w:rPr>
        <w:footnoteReference w:id="1369"/>
      </w:r>
    </w:p>
    <w:p>
      <w:pPr>
        <w:pStyle w:val="Heading5"/>
      </w:pPr>
      <w:bookmarkStart w:id="1706" w:name="_Toc1343"/>
      <w:r>
        <w:t>روایت 66</w:t>
      </w:r>
      <w:bookmarkEnd w:id="1706"/>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کسی که محرم یا متمتع باشد و شکار کند ونتواند کفاره آن را پرداخت کند، روزه بگیرد، سپس اگر در زمان روزه، گشایش و وسعت مال یابد و هنوز روزه خود را به اتمام نرسانده، چیزی بر عهده او نیست و کفاره وی اتمام یافته است.</w:t>
      </w:r>
      <w:r>
        <w:rPr>
          <w:rStyle w:val="FootnoteReference"/>
        </w:rPr>
        <w:footnoteReference w:id="1370"/>
      </w:r>
    </w:p>
    <w:p>
      <w:pPr>
        <w:pStyle w:val="Heading5"/>
      </w:pPr>
      <w:bookmarkStart w:id="1707" w:name="_Toc1344"/>
      <w:r>
        <w:t>روایت 67</w:t>
      </w:r>
      <w:bookmarkEnd w:id="1707"/>
    </w:p>
    <w:p>
      <w:pPr>
        <w:pStyle w:val="BookText"/>
      </w:pPr>
      <w:r>
        <w:rPr>
          <w:rFonts w:ascii="IRNazanin" w:hAnsi="IRNazanin" w:eastAsia="IRNazanin" w:cs="IRNazanin"/>
          <w:lang w:bidi="fa-IR"/>
          <w:color w:val="111111"/>
          <w:sz w:val="28"/>
          <w:szCs w:val="28"/>
          <w:rtl/>
        </w:rPr>
        <w:t xml:space="preserve">دعائم الاسلام: امام باقر علیه السلام درباره محرمی که شترمرغی را هدف قرار دهد فرمود: باید یک شتر قربانی کند که به کعبه برسد. اگر شتر پیدا نکرد، باید شصت مستمند را طعام دهد، و اگر توان آن را نداشت، هجده روز را روزه بگیرد.</w:t>
      </w:r>
      <w:r>
        <w:rPr>
          <w:rStyle w:val="FootnoteReference"/>
        </w:rPr>
        <w:footnoteReference w:id="1371"/>
      </w:r>
    </w:p>
    <w:p>
      <w:pPr>
        <w:pStyle w:val="Heading5"/>
      </w:pPr>
      <w:bookmarkStart w:id="1708" w:name="_Toc1345"/>
      <w:r>
        <w:t>روایت 68</w:t>
      </w:r>
      <w:bookmarkEnd w:id="1708"/>
    </w:p>
    <w:p>
      <w:pPr>
        <w:pStyle w:val="BookText"/>
      </w:pPr>
      <w:r>
        <w:rPr>
          <w:rFonts w:ascii="IRNazanin" w:hAnsi="IRNazanin" w:eastAsia="IRNazanin" w:cs="IRNazanin"/>
          <w:lang w:bidi="fa-IR"/>
          <w:color w:val="111111"/>
          <w:sz w:val="28"/>
          <w:szCs w:val="28"/>
          <w:rtl/>
        </w:rPr>
        <w:t xml:space="preserve">دعائم الاسلام: از امام صادق علیه السلام درباره جوجه شتر مرغی که قوم محرمی آنان را هدف قرار داده اند سؤال شد. ایشان فرمود: باید در ازای هر جوجه که خورده‌اند، یک شتر قربانی کنند.</w:t>
      </w:r>
      <w:r>
        <w:rPr>
          <w:rStyle w:val="FootnoteReference"/>
        </w:rPr>
        <w:footnoteReference w:id="1372"/>
      </w:r>
    </w:p>
    <w:p>
      <w:pPr>
        <w:pStyle w:val="Heading5"/>
      </w:pPr>
      <w:bookmarkStart w:id="1709" w:name="_Toc1346"/>
      <w:r>
        <w:t>روایت 69</w:t>
      </w:r>
      <w:bookmarkEnd w:id="1709"/>
    </w:p>
    <w:p>
      <w:pPr>
        <w:pStyle w:val="BookText"/>
      </w:pPr>
      <w:r>
        <w:rPr>
          <w:rFonts w:ascii="IRNazanin" w:hAnsi="IRNazanin" w:eastAsia="IRNazanin" w:cs="IRNazanin"/>
          <w:lang w:bidi="fa-IR"/>
          <w:color w:val="111111"/>
          <w:sz w:val="28"/>
          <w:szCs w:val="28"/>
          <w:rtl/>
        </w:rPr>
        <w:t xml:space="preserve">دعائم الاسلام: امام علی علیه السلام درباره محرمی که تخم شترمرغ را خورده فرمود: باید به تعداد تخم‌های خورده شده، شتری نر را با ماده جفت گیری دهد و بچه‌های آن را قربانی کند؛ اما اگر بچه‌ای به وجود نیاید، بر عهده وی چیزی نیست، زیرا که تخم نیز این چنین است؛ برخی از آن سالم و برخی فاسد می‌باشد. اگر در میان تخم‌های شترمرغ جوجه‌هایی بیابند که روح در آن‌ها شکل نگرفته، باید شتر نر را با ماده جفت گیری دهند تا این که بدانند که آن شتر باردار شده، پس از فهم این امر، هر آنچه را که حاصل شد قربانی شود و هر آنچه که پس از جفت گیری سقط شد، ایرادی بر وی نیست، زیرا جوجه‌ها در تخم نیز این چنین هستند، برخی از آن‌ها کامل و برخی ناقصند. اما اگر جوجه‌هایی را که روح در آن‌ها شکل گرفته از بین ببرند، باید به تعداد آن ها، شتر نر را با ماده جفت گیری دهند تا این که شتر ماده باردار شود و جنین آن در شکمش حرکت کند، سپس هر آنچه را که حاصل شده باید قربانی کند و آنچه که مرده، چیزی بر وی نیست، زیرا جوجه‌ها در تخم این گونه‌اند، برخی پوسته آن را شکافته و زنده بیرون می‌آیند و برخی در تخم می‌میرند.</w:t>
      </w:r>
      <w:r>
        <w:rPr>
          <w:rStyle w:val="FootnoteReference"/>
        </w:rPr>
        <w:footnoteReference w:id="1373"/>
      </w:r>
    </w:p>
    <w:p>
      <w:pPr>
        <w:pStyle w:val="Heading5"/>
      </w:pPr>
      <w:bookmarkStart w:id="1710" w:name="_Toc1347"/>
      <w:r>
        <w:t>روایت 70</w:t>
      </w:r>
      <w:bookmarkEnd w:id="1710"/>
    </w:p>
    <w:p>
      <w:pPr>
        <w:pStyle w:val="BookText"/>
      </w:pPr>
      <w:r>
        <w:rPr>
          <w:rFonts w:ascii="IRNazanin" w:hAnsi="IRNazanin" w:eastAsia="IRNazanin" w:cs="IRNazanin"/>
          <w:lang w:bidi="fa-IR"/>
          <w:color w:val="111111"/>
          <w:sz w:val="28"/>
          <w:szCs w:val="28"/>
          <w:rtl/>
        </w:rPr>
        <w:t xml:space="preserve">دعائم الاسلام: امام صادق علیه السلام درباره محرمی که گورخر را هدف قرار دهد فرمود: باید جهت کفاره آن یک شتر قربانی کند، اگر نتواند باید شصت مستمند را اطعام کند و اگر نتواند، هجده روز را روزه بگیرد.</w:t>
      </w:r>
      <w:r>
        <w:rPr>
          <w:rStyle w:val="FootnoteReference"/>
        </w:rPr>
        <w:footnoteReference w:id="1374"/>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2" w:name="pg13553_134007"/>
    <w:bookmarkEnd w:id="152"/>
    <w:p>
      <w:pPr>
        <w:pStyle w:val="Heading5"/>
      </w:pPr>
      <w:bookmarkStart w:id="1711" w:name="_Toc1348"/>
      <w:r>
        <w:t>«71»</w:t>
      </w:r>
      <w:bookmarkEnd w:id="1711"/>
    </w:p>
    <w:p>
      <w:pPr>
        <w:pStyle w:val="BookText"/>
      </w:pPr>
      <w:r>
        <w:rPr>
          <w:rFonts w:ascii="Amiri" w:hAnsi="Amiri" w:eastAsia="Amiri" w:cs="Amiri"/>
          <w:lang w:bidi="ar-SA"/>
          <w:color w:val="111111"/>
          <w:sz w:val="28"/>
          <w:szCs w:val="28"/>
          <w:rtl/>
        </w:rPr>
        <w:t xml:space="preserve">وَ عَنْ جَعْفَرِ بْنِ مُحَمَّدٍ عليهما السلام أَنَّهُ قَالَ: فِي مُحْرِمٍ أَصَابَ بَقَرَةً وَحْشِيَّةً قَالَ عَلَيْهِ بَقَرَةٌ أَهْلِيَّةٌ فَإِنْ لَمْ يَقْدِرْ عَلَيْهَا أَطْعَمَ ثَلَاثِينَ مِسْكِيناً فَإِنْ لَمْ يَجِدْ صَامَ تِسْعَةَ أَيَّامٍ‌</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5"/>
      </w:pPr>
      <w:bookmarkStart w:id="1712" w:name="_Toc1349"/>
      <w:r>
        <w:t>«72»</w:t>
      </w:r>
      <w:bookmarkEnd w:id="1712"/>
    </w:p>
    <w:p>
      <w:pPr>
        <w:pStyle w:val="BookText"/>
      </w:pPr>
      <w:r>
        <w:rPr>
          <w:rFonts w:ascii="Amiri" w:hAnsi="Amiri" w:eastAsia="Amiri" w:cs="Amiri"/>
          <w:lang w:bidi="ar-SA"/>
          <w:color w:val="111111"/>
          <w:sz w:val="28"/>
          <w:szCs w:val="28"/>
          <w:rtl/>
        </w:rPr>
        <w:t xml:space="preserve">وَ عَنْهُ عليه السلام أَنَّهُ قَالَ: فِي الْمُحْرِمِ يُصِيبُ ظَبْياً إِنَّ عَلَيْهِ شَاةً فَإِنْ لَمْ يَجِدْ تَصَدَّقَ عَلَي عَشَرَةِ مَسَاكِينَ وَ إِنْ لَمْ يَجِدْ صَامَ ثَلَاثَةَ أَيَّامٍ‌</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5"/>
      </w:pPr>
      <w:bookmarkStart w:id="1713" w:name="_Toc1350"/>
      <w:r>
        <w:t>«73»</w:t>
      </w:r>
      <w:bookmarkEnd w:id="1713"/>
    </w:p>
    <w:p>
      <w:pPr>
        <w:pStyle w:val="BookText"/>
      </w:pPr>
      <w:r>
        <w:rPr>
          <w:rFonts w:ascii="Amiri" w:hAnsi="Amiri" w:eastAsia="Amiri" w:cs="Amiri"/>
          <w:lang w:bidi="ar-SA"/>
          <w:color w:val="111111"/>
          <w:sz w:val="28"/>
          <w:szCs w:val="28"/>
          <w:rtl/>
        </w:rPr>
        <w:t xml:space="preserve">وَ عَنْهُ عليه السلام أَنَّهُ قَالَ: فِي الضَّبُعِ شَاةٌ وَ فِي الْأَرْنَبِ شَاةٌ وَ فِي الْحَمَامَةِ وَ أَشْبَاهِهَا مِنَ الطَّيْرِ شَاةٌ وَ فِي الضَّبِّ جَدْيٌ وَ فِي الْيَرْبُوعِ جَدْيٌ وَ فِي الْقُنْفُذِ جَدْيٌ وَ فِي الثَّعْلَبِ دَمٌ‌</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Heading5"/>
      </w:pPr>
      <w:bookmarkStart w:id="1714" w:name="_Toc1351"/>
      <w:r>
        <w:t>«74»</w:t>
      </w:r>
      <w:bookmarkEnd w:id="1714"/>
    </w:p>
    <w:p>
      <w:pPr>
        <w:pStyle w:val="BookText"/>
      </w:pPr>
      <w:r>
        <w:rPr>
          <w:rFonts w:ascii="Amiri" w:hAnsi="Amiri" w:eastAsia="Amiri" w:cs="Amiri"/>
          <w:lang w:bidi="ar-SA"/>
          <w:color w:val="111111"/>
          <w:sz w:val="28"/>
          <w:szCs w:val="28"/>
          <w:rtl/>
        </w:rPr>
        <w:t xml:space="preserve">وَ عَنْهُ عليه السلام أَنَّهُ قَالَ: يَصْنَعُ فِي بَيْضِ الْحَمَامِ وَ أَشْبَاهِهِ مِنَ الطَّيْرِ فِي الْغَنَمِ مِثْلَ مَا يَصْنَعُ فِي بَيْضِ النَّعَامِ فِي الْإِبِلِ و قد ذكرناه مفسرا</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Heading5"/>
      </w:pPr>
      <w:bookmarkStart w:id="1715" w:name="_Toc1352"/>
      <w:r>
        <w:t>«75»</w:t>
      </w:r>
      <w:bookmarkEnd w:id="1715"/>
    </w:p>
    <w:p>
      <w:pPr>
        <w:pStyle w:val="BookText"/>
      </w:pPr>
      <w:r>
        <w:rPr>
          <w:rFonts w:ascii="Amiri" w:hAnsi="Amiri" w:eastAsia="Amiri" w:cs="Amiri"/>
          <w:lang w:bidi="ar-SA"/>
          <w:color w:val="111111"/>
          <w:sz w:val="28"/>
          <w:szCs w:val="28"/>
          <w:rtl/>
        </w:rPr>
        <w:t xml:space="preserve">وَ قَالَ عليه السلام: فِي فِرَاخِهَا فِي كُلِّ فَرْخٍ حَمَلٌ‌</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5"/>
      </w:pPr>
      <w:bookmarkStart w:id="1716" w:name="_Toc1353"/>
      <w:r>
        <w:t>«76»</w:t>
      </w:r>
      <w:bookmarkEnd w:id="1716"/>
    </w:p>
    <w:p>
      <w:pPr>
        <w:pStyle w:val="BookText"/>
      </w:pPr>
      <w:r>
        <w:rPr>
          <w:rFonts w:ascii="Amiri" w:hAnsi="Amiri" w:eastAsia="Amiri" w:cs="Amiri"/>
          <w:lang w:bidi="ar-SA"/>
          <w:color w:val="111111"/>
          <w:sz w:val="28"/>
          <w:szCs w:val="28"/>
          <w:rtl/>
        </w:rPr>
        <w:t xml:space="preserve">وَ عَنْهُ: أَنَّهُ قَالَ فِي الصَّيْدِ يُصِيبُهُ الْجَمَاعَةُ عَلَي كُلِّ وَاحِدٍ مِنْهُمُ الْجَزَاءُ مُنْفَرِداً</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Heading5"/>
      </w:pPr>
      <w:bookmarkStart w:id="1717" w:name="_Toc1354"/>
      <w:r>
        <w:t>«77»</w:t>
      </w:r>
      <w:bookmarkEnd w:id="1717"/>
    </w:p>
    <w:p>
      <w:pPr>
        <w:pStyle w:val="BookText"/>
      </w:pPr>
      <w:r>
        <w:rPr>
          <w:rFonts w:ascii="Amiri" w:hAnsi="Amiri" w:eastAsia="Amiri" w:cs="Amiri"/>
          <w:lang w:bidi="ar-SA"/>
          <w:color w:val="111111"/>
          <w:sz w:val="28"/>
          <w:szCs w:val="28"/>
          <w:rtl/>
        </w:rPr>
        <w:t xml:space="preserve">وَ عَنْهُ أَنَّهُ قَالَ: لَا يَنْبَغِي لِلْمُحْرِمِ أَنْ يَسْتَحِلَّ الصَّيْدَ فِي الْحِلِّ وَ لَا فِي الْحَرَمِ وَ لَا يُشِيرَ إِلَيْهِ فَيُسْتَحَلَّ مِنْ أَجْلِهِ‌</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Heading5"/>
      </w:pPr>
      <w:bookmarkStart w:id="1718" w:name="_Toc1355"/>
      <w:r>
        <w:t>«78»</w:t>
      </w:r>
      <w:bookmarkEnd w:id="1718"/>
    </w:p>
    <w:p>
      <w:pPr>
        <w:pStyle w:val="BookText"/>
      </w:pPr>
      <w:r>
        <w:rPr>
          <w:rFonts w:ascii="Amiri" w:hAnsi="Amiri" w:eastAsia="Amiri" w:cs="Amiri"/>
          <w:lang w:bidi="ar-SA"/>
          <w:color w:val="111111"/>
          <w:sz w:val="28"/>
          <w:szCs w:val="28"/>
          <w:rtl/>
        </w:rPr>
        <w:t xml:space="preserve">وَ عَنْهُ: أَنَّهُ سُئِلَ عَنِ الْمُحْرِمِ يُضْطَرُّ فَيَجِدُ الصَّيْدَ وَ الْمَيْتَةَ أَيَّهُمَا يَأْكُلُ قَالَ يَأْكُلُ الصَّيْدَ وَ يَجْزِي عَنْهُ إِذَا قَدَرَ</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Heading5"/>
      </w:pPr>
      <w:bookmarkStart w:id="1719" w:name="_Toc1356"/>
      <w:r>
        <w:t>«79»</w:t>
      </w:r>
      <w:bookmarkEnd w:id="1719"/>
    </w:p>
    <w:p>
      <w:pPr>
        <w:pStyle w:val="BookText"/>
      </w:pPr>
      <w:r>
        <w:rPr>
          <w:rFonts w:ascii="Amiri" w:hAnsi="Amiri" w:eastAsia="Amiri" w:cs="Amiri"/>
          <w:lang w:bidi="ar-SA"/>
          <w:color w:val="111111"/>
          <w:sz w:val="28"/>
          <w:szCs w:val="28"/>
          <w:rtl/>
        </w:rPr>
        <w:t xml:space="preserve">وَ عَنْهُ عليه السلام أَنَّهُ قَالَ: إِذَا رَمَي الْمُحْرِمُ الصَّيْدَ فَكَسَرَ يَدَهُ أَوْ رِجْلَهُ فَإِنْ تَرَكَهُ قَائِماً يَرْعَي فَعَلَيْهِ رُبُعُ الْجَزَاءِ وَ إِنْ مَضَي عَلَي وَجْهِهِ فَلَمْ يَدْرِ مَا فَعَلَ فَعَلَيْهِ الْجَزَاءُ كَامِلًا</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Heading5"/>
      </w:pPr>
      <w:bookmarkStart w:id="1720" w:name="_Toc1357"/>
      <w:r>
        <w:t>«80»</w:t>
      </w:r>
      <w:bookmarkEnd w:id="1720"/>
    </w:p>
    <w:p>
      <w:pPr>
        <w:pStyle w:val="BookText"/>
      </w:pPr>
      <w:r>
        <w:rPr>
          <w:rFonts w:ascii="Amiri" w:hAnsi="Amiri" w:eastAsia="Amiri" w:cs="Amiri"/>
          <w:lang w:bidi="ar-SA"/>
          <w:color w:val="111111"/>
          <w:sz w:val="28"/>
          <w:szCs w:val="28"/>
          <w:rtl/>
        </w:rPr>
        <w:t xml:space="preserve">وَ عَنْ أَبِي جَعْفَرٍ مُحَمَّدِ بْنِ عَلِيٍّ عليه السلام أَنَّهُ قَالَ: لَا يَأْكُلِ الْمُحْرِمُ شَيْئاً مِنَ</w:t>
      </w:r>
    </w:p>
    <w:p>
      <w:pPr>
        <w:pStyle w:val="Heading5"/>
      </w:pPr>
      <w:bookmarkStart w:id="1721" w:name="_Toc1358"/>
      <w:r>
        <w:t>روایت 71</w:t>
      </w:r>
      <w:bookmarkEnd w:id="1721"/>
    </w:p>
    <w:p>
      <w:pPr>
        <w:pStyle w:val="BookText"/>
      </w:pPr>
      <w:r>
        <w:rPr>
          <w:rFonts w:ascii="IRNazanin" w:hAnsi="IRNazanin" w:eastAsia="IRNazanin" w:cs="IRNazanin"/>
          <w:lang w:bidi="fa-IR"/>
          <w:color w:val="111111"/>
          <w:sz w:val="28"/>
          <w:szCs w:val="28"/>
          <w:rtl/>
        </w:rPr>
        <w:t xml:space="preserve">دعائم الاسلام: امام صادق علیه السلام درباره محرمی که گاوی وحشی را شکار کند فرمود: باید یک گاو اهلی قربانی کند. در صورتی که نتواند، باید شصت مستمند را اطعام کند و اگر نتوانست، نه روز را روزه بگیرد</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Heading5"/>
      </w:pPr>
      <w:bookmarkStart w:id="1722" w:name="_Toc1359"/>
      <w:r>
        <w:t>روایت 72</w:t>
      </w:r>
      <w:bookmarkEnd w:id="1722"/>
    </w:p>
    <w:p>
      <w:pPr>
        <w:pStyle w:val="BookText"/>
      </w:pPr>
      <w:r>
        <w:rPr>
          <w:rFonts w:ascii="IRNazanin" w:hAnsi="IRNazanin" w:eastAsia="IRNazanin" w:cs="IRNazanin"/>
          <w:lang w:bidi="fa-IR"/>
          <w:color w:val="111111"/>
          <w:sz w:val="28"/>
          <w:szCs w:val="28"/>
          <w:rtl/>
        </w:rPr>
        <w:t xml:space="preserve">و آن حضرت در باره محرمی که آهو را شکار کند، فرمود: کفاره آن گوسفند است و اگر نیافت، به ده مسکین صدقه بدهد و اگر نیافت، سه روز روزه بگیرد.</w:t>
      </w:r>
    </w:p>
    <w:p>
      <w:pPr>
        <w:pStyle w:val="Heading5"/>
      </w:pPr>
      <w:bookmarkStart w:id="1723" w:name="_Toc1360"/>
      <w:r>
        <w:t>روایت 73</w:t>
      </w:r>
      <w:bookmarkEnd w:id="1723"/>
    </w:p>
    <w:p>
      <w:pPr>
        <w:pStyle w:val="BookText"/>
      </w:pPr>
      <w:r>
        <w:rPr>
          <w:rFonts w:ascii="IRNazanin" w:hAnsi="IRNazanin" w:eastAsia="IRNazanin" w:cs="IRNazanin"/>
          <w:lang w:bidi="fa-IR"/>
          <w:color w:val="111111"/>
          <w:sz w:val="28"/>
          <w:szCs w:val="28"/>
          <w:rtl/>
        </w:rPr>
        <w:t xml:space="preserve">دعائم الاسلام: امام صادق فرمود: در ازای کشتار کفتار، باید یک گوسفند؛ خرگوش، یک گوسفند؛ کبوتر و پرندگان شبیه بدان، یک گوسفند کفاره دهد. همچنین باید در کشتن سوسمار، یک بزغاله نر؛ موش صحرایی، یک بزغاله نر؛ و جوجه تیغی، یک بزغاله نر کفاره دهد و برای شکار روباه نیز باید قربانی کند.</w:t>
      </w:r>
      <w:r>
        <w:rPr>
          <w:rStyle w:val="FootnoteReference"/>
        </w:rPr>
        <w:footnoteReference w:id="1385"/>
      </w:r>
    </w:p>
    <w:p>
      <w:pPr>
        <w:pStyle w:val="Heading5"/>
      </w:pPr>
      <w:bookmarkStart w:id="1724" w:name="_Toc1361"/>
      <w:r>
        <w:t>روایت 74</w:t>
      </w:r>
      <w:bookmarkEnd w:id="1724"/>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در ازای خوردن تخم کبوتر و دیگر پرندگان شبیه به آن، باید یک گوسفند قربانی کند، همان طور که در مورد شتران، در ازای خوردن تخم شتر مرغ، شتر قربانی می‌کرد، که این موضوع را مفصلا بیان کردیم.</w:t>
      </w:r>
      <w:r>
        <w:rPr>
          <w:rStyle w:val="FootnoteReference"/>
        </w:rPr>
        <w:footnoteReference w:id="1386"/>
      </w:r>
    </w:p>
    <w:p>
      <w:pPr>
        <w:pStyle w:val="Heading5"/>
      </w:pPr>
      <w:bookmarkStart w:id="1725" w:name="_Toc1362"/>
      <w:r>
        <w:t>روایت 75</w:t>
      </w:r>
      <w:bookmarkEnd w:id="1725"/>
    </w:p>
    <w:p>
      <w:pPr>
        <w:pStyle w:val="BookText"/>
      </w:pPr>
      <w:r>
        <w:rPr>
          <w:rFonts w:ascii="IRNazanin" w:hAnsi="IRNazanin" w:eastAsia="IRNazanin" w:cs="IRNazanin"/>
          <w:lang w:bidi="fa-IR"/>
          <w:color w:val="111111"/>
          <w:sz w:val="28"/>
          <w:szCs w:val="28"/>
          <w:rtl/>
        </w:rPr>
        <w:t xml:space="preserve">امام صادق علیه السلام فرمود: در ازای خوردن جوجه کبوتر باید یک بره کفاره دهد.</w:t>
      </w:r>
      <w:r>
        <w:rPr>
          <w:rStyle w:val="FootnoteReference"/>
        </w:rPr>
        <w:footnoteReference w:id="1387"/>
      </w:r>
    </w:p>
    <w:p>
      <w:pPr>
        <w:pStyle w:val="Heading5"/>
      </w:pPr>
      <w:bookmarkStart w:id="1726" w:name="_Toc1363"/>
      <w:r>
        <w:t>روایت 76</w:t>
      </w:r>
      <w:bookmarkEnd w:id="1726"/>
    </w:p>
    <w:p>
      <w:pPr>
        <w:pStyle w:val="BookText"/>
      </w:pPr>
      <w:r>
        <w:rPr>
          <w:rFonts w:ascii="IRNazanin" w:hAnsi="IRNazanin" w:eastAsia="IRNazanin" w:cs="IRNazanin"/>
          <w:lang w:bidi="fa-IR"/>
          <w:color w:val="111111"/>
          <w:sz w:val="28"/>
          <w:szCs w:val="28"/>
          <w:rtl/>
        </w:rPr>
        <w:t xml:space="preserve">امام صادق علیه السلام درباره شکاری که گروهی آن را انجام دهند فرمود: هر یک از آنان باید به طور مجزا کفاره دهد.</w:t>
      </w:r>
      <w:r>
        <w:rPr>
          <w:rStyle w:val="FootnoteReference"/>
        </w:rPr>
        <w:footnoteReference w:id="1388"/>
      </w:r>
    </w:p>
    <w:p>
      <w:pPr>
        <w:pStyle w:val="Heading5"/>
      </w:pPr>
      <w:bookmarkStart w:id="1727" w:name="_Toc1364"/>
      <w:r>
        <w:t>روایت 77</w:t>
      </w:r>
      <w:bookmarkEnd w:id="1727"/>
    </w:p>
    <w:p>
      <w:pPr>
        <w:pStyle w:val="BookText"/>
      </w:pPr>
      <w:r>
        <w:rPr>
          <w:rFonts w:ascii="IRNazanin" w:hAnsi="IRNazanin" w:eastAsia="IRNazanin" w:cs="IRNazanin"/>
          <w:lang w:bidi="fa-IR"/>
          <w:color w:val="111111"/>
          <w:sz w:val="28"/>
          <w:szCs w:val="28"/>
          <w:rtl/>
        </w:rPr>
        <w:t xml:space="preserve">همچنین از امام صادق علیه السلام نقل کرده‌اند که فرمود: شایسته نیست که محرم چه در حلّ و چه در حرم به دنبال شکار برود و نباید بدان اشاره کند تا به خاطر اشاره او شکار شود.</w:t>
      </w:r>
      <w:r>
        <w:rPr>
          <w:rStyle w:val="FootnoteReference"/>
        </w:rPr>
        <w:footnoteReference w:id="1389"/>
      </w:r>
    </w:p>
    <w:p>
      <w:pPr>
        <w:pStyle w:val="Heading5"/>
      </w:pPr>
      <w:bookmarkStart w:id="1728" w:name="_Toc1365"/>
      <w:r>
        <w:t>روایت 78</w:t>
      </w:r>
      <w:bookmarkEnd w:id="1728"/>
    </w:p>
    <w:p>
      <w:pPr>
        <w:pStyle w:val="BookText"/>
      </w:pPr>
      <w:r>
        <w:rPr>
          <w:rFonts w:ascii="IRNazanin" w:hAnsi="IRNazanin" w:eastAsia="IRNazanin" w:cs="IRNazanin"/>
          <w:lang w:bidi="fa-IR"/>
          <w:color w:val="111111"/>
          <w:sz w:val="28"/>
          <w:szCs w:val="28"/>
          <w:rtl/>
        </w:rPr>
        <w:t xml:space="preserve">از امام صادق علیه السلام درباره محرمی سؤال کردند که مجبور به خوردن شکار یا مردار می‌شود، از کدام یک بخورد؟ امام فرمود: شکار را بخورد و در صورتی که توانست کفاره دهد.</w:t>
      </w:r>
      <w:r>
        <w:rPr>
          <w:rStyle w:val="FootnoteReference"/>
        </w:rPr>
        <w:footnoteReference w:id="1390"/>
      </w:r>
    </w:p>
    <w:p>
      <w:pPr>
        <w:pStyle w:val="Heading5"/>
      </w:pPr>
      <w:bookmarkStart w:id="1729" w:name="_Toc1366"/>
      <w:r>
        <w:t>روایت 79</w:t>
      </w:r>
      <w:bookmarkEnd w:id="1729"/>
    </w:p>
    <w:p>
      <w:pPr>
        <w:pStyle w:val="BookText"/>
      </w:pPr>
      <w:r>
        <w:rPr>
          <w:rFonts w:ascii="IRNazanin" w:hAnsi="IRNazanin" w:eastAsia="IRNazanin" w:cs="IRNazanin"/>
          <w:lang w:bidi="fa-IR"/>
          <w:color w:val="111111"/>
          <w:sz w:val="28"/>
          <w:szCs w:val="28"/>
          <w:rtl/>
        </w:rPr>
        <w:t xml:space="preserve">امام صادق علیه السلام فرمود: اگر محرمی شکار را هدف قرار دهد و دست یا پایش را بشکند، اگر او را ایستاده رها کند تا بچرد، باید یک چهارم بهای آن را کفاره دهد و اگر شکار برود و او نداند که شکارچه کرده است، باید به طور کامل کفاره آن را بدهد.</w:t>
      </w:r>
      <w:r>
        <w:rPr>
          <w:rStyle w:val="FootnoteReference"/>
        </w:rPr>
        <w:footnoteReference w:id="1391"/>
      </w:r>
    </w:p>
    <w:p>
      <w:pPr>
        <w:pStyle w:val="Heading5"/>
      </w:pPr>
      <w:bookmarkStart w:id="1730" w:name="_Toc1367"/>
      <w:r>
        <w:t>روایت 80</w:t>
      </w:r>
      <w:bookmarkEnd w:id="1730"/>
    </w:p>
    <w:p>
      <w:pPr>
        <w:pStyle w:val="BookText"/>
      </w:pPr>
      <w:r>
        <w:rPr>
          <w:rFonts w:ascii="IRNazanin" w:hAnsi="IRNazanin" w:eastAsia="IRNazanin" w:cs="IRNazanin"/>
          <w:lang w:bidi="fa-IR"/>
          <w:color w:val="111111"/>
          <w:sz w:val="28"/>
          <w:szCs w:val="28"/>
          <w:rtl/>
        </w:rPr>
        <w:t xml:space="preserve">امام صادق علیه السلام فرمود: محرم نباید چیزی از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3" w:name="pg13553_134008"/>
    <w:bookmarkEnd w:id="153"/>
    <w:p>
      <w:pPr>
        <w:pStyle w:val="BookText"/>
      </w:pPr>
      <w:r>
        <w:rPr>
          <w:rFonts w:ascii="Amiri" w:hAnsi="Amiri" w:eastAsia="Amiri" w:cs="Amiri"/>
          <w:lang w:bidi="ar-SA"/>
          <w:color w:val="111111"/>
          <w:sz w:val="28"/>
          <w:szCs w:val="28"/>
          <w:rtl/>
        </w:rPr>
        <w:t xml:space="preserve">الصَّيْدِ رَطْباً وَ لَا يَابِساً</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Heading5"/>
      </w:pPr>
      <w:bookmarkStart w:id="1731" w:name="_Toc1368"/>
      <w:r>
        <w:t>«81»</w:t>
      </w:r>
      <w:bookmarkEnd w:id="1731"/>
    </w:p>
    <w:p>
      <w:pPr>
        <w:pStyle w:val="BookText"/>
      </w:pPr>
      <w:r>
        <w:rPr>
          <w:rFonts w:ascii="Amiri" w:hAnsi="Amiri" w:eastAsia="Amiri" w:cs="Amiri"/>
          <w:lang w:bidi="ar-SA"/>
          <w:color w:val="111111"/>
          <w:sz w:val="28"/>
          <w:szCs w:val="28"/>
          <w:rtl/>
        </w:rPr>
        <w:t xml:space="preserve">وَ عَنْهُ عليه السلام أَنَّهُ قَالَ: الْمُحْرِمُ إِذَا أَصَابَ الصَّيْدَ جَزَي عَنْهُ وَ لَمْ يَأْكُلْهُ وَ لَمْ يُطْعِمْهُ وَ لَكِنَّهُ يَدْفِنُهُ‌</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أَنَّهُ قَالَ: مَنْ حَجَّ بِصَبِيٍّ فَأَصَابَ الصَّبِيُّ صَيْداً فَعَلَي الَّذِي أَحَجَّهُ الْجَزَاءُ</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Heading5"/>
      </w:pPr>
      <w:bookmarkStart w:id="1732" w:name="_Toc1369"/>
      <w:r>
        <w:t>«82»</w:t>
      </w:r>
      <w:bookmarkEnd w:id="1732"/>
    </w:p>
    <w:p>
      <w:pPr>
        <w:pStyle w:val="BookText"/>
      </w:pPr>
      <w:r>
        <w:rPr>
          <w:rFonts w:ascii="Amiri" w:hAnsi="Amiri" w:eastAsia="Amiri" w:cs="Amiri"/>
          <w:lang w:bidi="ar-SA"/>
          <w:color w:val="111111"/>
          <w:sz w:val="28"/>
          <w:szCs w:val="28"/>
          <w:rtl/>
        </w:rPr>
        <w:t xml:space="preserve">وَ عَنْ جَعْفَرِ بْنِ مُحَمَّدٍ عليهما السلام أَنَّهُ قَالَ: إِذَا أَصَابَ الْعَبْدُ الْمُحْرِمُ صَيْداً وَ كَانَ مَوْلَاهُ الَّذِي أَحَجَّهُ فَعَلَيْهِ الْجَزَاءُ وَ إِنْ لَمْ يَكُنِ الْعَبْدُ مُحْرِماً وَ لَمْ يَأْمُرْهُ مَوْلَاهُ بِهِ فَلَيْسَ عَلَيْهِ شَيْ‌ءٌ</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Heading5"/>
      </w:pPr>
      <w:bookmarkStart w:id="1733" w:name="_Toc1370"/>
      <w:r>
        <w:t>«83»</w:t>
      </w:r>
      <w:bookmarkEnd w:id="1733"/>
    </w:p>
    <w:p>
      <w:pPr>
        <w:pStyle w:val="BookText"/>
      </w:pPr>
      <w:r>
        <w:rPr>
          <w:rFonts w:ascii="Amiri" w:hAnsi="Amiri" w:eastAsia="Amiri" w:cs="Amiri"/>
          <w:lang w:bidi="ar-SA"/>
          <w:color w:val="111111"/>
          <w:sz w:val="28"/>
          <w:szCs w:val="28"/>
          <w:rtl/>
        </w:rPr>
        <w:t xml:space="preserve">وَ عَنْ عَلِيٍّ عليه السلام أَنَّهُ قَالَ: إِذَا جَزَي الْمُحْرِمُ عَمَّا أَصَابَ مِنَ الصَّيْدِ لَمْ يَأْكُلْ مِنَ الْجَزَاءِ شَيْئاً</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Heading5"/>
      </w:pPr>
      <w:bookmarkStart w:id="1734" w:name="_Toc1371"/>
      <w:r>
        <w:t>«84»</w:t>
      </w:r>
      <w:bookmarkEnd w:id="1734"/>
    </w:p>
    <w:p>
      <w:pPr>
        <w:pStyle w:val="BookText"/>
      </w:pPr>
      <w:r>
        <w:rPr>
          <w:rFonts w:ascii="Amiri" w:hAnsi="Amiri" w:eastAsia="Amiri" w:cs="Amiri"/>
          <w:lang w:bidi="ar-SA"/>
          <w:color w:val="111111"/>
          <w:sz w:val="28"/>
          <w:szCs w:val="28"/>
          <w:rtl/>
        </w:rPr>
        <w:t xml:space="preserve">وَ عَنْهُ عليه السلام أَنَّهُ قَالَ: يُحْكَمُ عَلَي الْمُحْرِمِ إِذَا قَتَلَ الصَّيْدَ كَانَ قَتْلُهُ إِيَّاهُ عَنْ عَمْدٍ أَوْ خَطَإٍ</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Heading5"/>
      </w:pPr>
      <w:bookmarkStart w:id="1735" w:name="_Toc1372"/>
      <w:r>
        <w:t>«85»</w:t>
      </w:r>
      <w:bookmarkEnd w:id="1735"/>
    </w:p>
    <w:p>
      <w:pPr>
        <w:pStyle w:val="BookText"/>
      </w:pPr>
      <w:r>
        <w:rPr>
          <w:rFonts w:ascii="Amiri" w:hAnsi="Amiri" w:eastAsia="Amiri" w:cs="Amiri"/>
          <w:lang w:bidi="ar-SA"/>
          <w:color w:val="111111"/>
          <w:sz w:val="28"/>
          <w:szCs w:val="28"/>
          <w:rtl/>
        </w:rPr>
        <w:t xml:space="preserve">وَ عَنْهُ عليه السلام: أَنَّهُ سُئِلَ عَنِ الْمُحْرِمِ يُحْرِمُ وَ عِنْدَهُ فِي مَنْزِلِهِ صَيْدٌ قَالَ لَا يَضُرُّهُ ذَلِكَ‌</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Heading5"/>
      </w:pPr>
      <w:bookmarkStart w:id="1736" w:name="_Toc1373"/>
      <w:r>
        <w:t>«86»</w:t>
      </w:r>
      <w:bookmarkEnd w:id="1736"/>
    </w:p>
    <w:p>
      <w:pPr>
        <w:pStyle w:val="BookText"/>
      </w:pPr>
      <w:r>
        <w:rPr>
          <w:rFonts w:ascii="Amiri" w:hAnsi="Amiri" w:eastAsia="Amiri" w:cs="Amiri"/>
          <w:lang w:bidi="ar-SA"/>
          <w:color w:val="111111"/>
          <w:sz w:val="28"/>
          <w:szCs w:val="28"/>
          <w:rtl/>
        </w:rPr>
        <w:t xml:space="preserve">وَ عَنْ عَلِيٍّ عليه السلام: أَنَّهُ حَدَّ فِي صِغَارِ الطَّيْرِ الْعَصَافِيرِ وَ الْقَنَابِرِ وَ أَشْبَاهِ ذَلِكَ إِذَا أَصَابَ الْمُحْرِمُ مِنْهَا شَيْئاً فَفِيهِ مُدٌّ مِنْ طَعَامٍ‌</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Heading5"/>
      </w:pPr>
      <w:bookmarkStart w:id="1737" w:name="_Toc1374"/>
      <w:r>
        <w:t>«87»</w:t>
      </w:r>
      <w:bookmarkEnd w:id="1737"/>
    </w:p>
    <w:p>
      <w:pPr>
        <w:pStyle w:val="BookText"/>
      </w:pPr>
      <w:r>
        <w:rPr>
          <w:rFonts w:ascii="Amiri" w:hAnsi="Amiri" w:eastAsia="Amiri" w:cs="Amiri"/>
          <w:lang w:bidi="ar-SA"/>
          <w:color w:val="111111"/>
          <w:sz w:val="28"/>
          <w:szCs w:val="28"/>
          <w:rtl/>
        </w:rPr>
        <w:t xml:space="preserve">وَ عَنْ جَعْفَرِ بْنِ مُحَمَّدٍ عليهما السلام: أَنَّهُ نَهَي الْمُحْرِمَ عَنْ صَيْدِ الْجَرَادِ وَ أَكْلِهِ فِي حَالِ إِحْرَامِهِ وَ إِنْ قَتَلَهُ خَطَاءً أَوْ وَطِئَتْهُ دَابَّتُهُ فَلَيْسَ عَلَيْهِ شَيْ‌ءٌ وَ مَا تَعَمَّدَ قَتْلَهُ مِنْهُ جَزَي عَنْهُ بِكَفٍّ مِنْ طَعَامٍ‌</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Heading5"/>
      </w:pPr>
      <w:bookmarkStart w:id="1738" w:name="_Toc1375"/>
      <w:r>
        <w:t>«88»</w:t>
      </w:r>
      <w:bookmarkEnd w:id="1738"/>
    </w:p>
    <w:p>
      <w:pPr>
        <w:pStyle w:val="BookText"/>
      </w:pPr>
      <w:r>
        <w:rPr>
          <w:rFonts w:ascii="Amiri" w:hAnsi="Amiri" w:eastAsia="Amiri" w:cs="Amiri"/>
          <w:lang w:bidi="ar-SA"/>
          <w:color w:val="111111"/>
          <w:sz w:val="28"/>
          <w:szCs w:val="28"/>
          <w:rtl/>
        </w:rPr>
        <w:t xml:space="preserve">وَ عَنْهُ أَنَّهُ قَالَ: مَنْ قَتَلَ عَظَايَةً أَوْ زُنْبُوراً وَ هُوَ مُحْرِمٌ فَإِنْ لَمْ يَتَعَمَّدْ ذَلِكَ فَلَا شَيْ‌ءَ عَلَيْهِ وَ إِنْ تَعَمَّدَهُ أَطْعَمَ كَفّاً مِنْ طَعَامٍ وَ كَذَلِكَ النَّمْلُ وَ الذَّرُّ وَ الْبَعُوضُ وَ الْقُرَادُ وَ الْقَمْلُ‌</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شکار را چه تازه و چه خشک بخورد.</w:t>
      </w:r>
      <w:r>
        <w:rPr>
          <w:rStyle w:val="FootnoteReference"/>
        </w:rPr>
        <w:footnoteReference w:id="1402"/>
      </w:r>
    </w:p>
    <w:p>
      <w:pPr>
        <w:pStyle w:val="Heading5"/>
      </w:pPr>
      <w:bookmarkStart w:id="1739" w:name="_Toc1376"/>
      <w:r>
        <w:t>روایت 81</w:t>
      </w:r>
      <w:bookmarkEnd w:id="1739"/>
    </w:p>
    <w:p>
      <w:pPr>
        <w:pStyle w:val="BookText"/>
      </w:pPr>
      <w:r>
        <w:rPr>
          <w:rFonts w:ascii="IRNazanin" w:hAnsi="IRNazanin" w:eastAsia="IRNazanin" w:cs="IRNazanin"/>
          <w:lang w:bidi="fa-IR"/>
          <w:color w:val="111111"/>
          <w:sz w:val="28"/>
          <w:szCs w:val="28"/>
          <w:rtl/>
        </w:rPr>
        <w:t xml:space="preserve">امام صادق علیه السلام فرمود: اگر محرم شکاری را هدف قرار دهد، باید کفاره آن را بدهد و آن را نخورد و اطعام نکند بلکه آن را دفن کند.</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و از امام علی علیه السلام نقل کرده‌اند که فرمود: هر کس کودکی را به حج برد و آن کودک شکاری را هدف قرار دهد، کفاره آن بر عهده کسی است که وی را به حج برده است.</w:t>
      </w:r>
      <w:r>
        <w:rPr>
          <w:rStyle w:val="FootnoteReference"/>
        </w:rPr>
        <w:footnoteReference w:id="1404"/>
      </w:r>
    </w:p>
    <w:p>
      <w:pPr>
        <w:pStyle w:val="Heading5"/>
      </w:pPr>
      <w:bookmarkStart w:id="1740" w:name="_Toc1377"/>
      <w:r>
        <w:t>روایت 82</w:t>
      </w:r>
      <w:bookmarkEnd w:id="1740"/>
    </w:p>
    <w:p>
      <w:pPr>
        <w:pStyle w:val="BookText"/>
      </w:pPr>
      <w:r>
        <w:rPr>
          <w:rFonts w:ascii="IRNazanin" w:hAnsi="IRNazanin" w:eastAsia="IRNazanin" w:cs="IRNazanin"/>
          <w:lang w:bidi="fa-IR"/>
          <w:color w:val="111111"/>
          <w:sz w:val="28"/>
          <w:szCs w:val="28"/>
          <w:rtl/>
        </w:rPr>
        <w:t xml:space="preserve">امام صادق علیه السلام فرمود: اگر برده محرم شکاری را هدف قرار دهد، کفاره آن بر عهده صاحبش می‌باشد که وی را به حج برده، اما اگر برده محرم نباشد و صاحب وی نیز او را بدان دستور ندهد، چیزی بر عهده وی نیست.</w:t>
      </w:r>
      <w:r>
        <w:rPr>
          <w:rStyle w:val="FootnoteReference"/>
        </w:rPr>
        <w:footnoteReference w:id="1405"/>
      </w:r>
    </w:p>
    <w:p>
      <w:pPr>
        <w:pStyle w:val="Heading5"/>
      </w:pPr>
      <w:bookmarkStart w:id="1741" w:name="_Toc1378"/>
      <w:r>
        <w:t>روایت 83</w:t>
      </w:r>
      <w:bookmarkEnd w:id="1741"/>
    </w:p>
    <w:p>
      <w:pPr>
        <w:pStyle w:val="BookText"/>
      </w:pPr>
      <w:r>
        <w:rPr>
          <w:rFonts w:ascii="IRNazanin" w:hAnsi="IRNazanin" w:eastAsia="IRNazanin" w:cs="IRNazanin"/>
          <w:lang w:bidi="fa-IR"/>
          <w:color w:val="111111"/>
          <w:sz w:val="28"/>
          <w:szCs w:val="28"/>
          <w:rtl/>
        </w:rPr>
        <w:t xml:space="preserve">امام صادق علیه السلام فرمود: اگر محرم در ازای آن شکاری که هدف قرار داده کفاره دهد، از کفاره چیزی را نخورد.</w:t>
      </w:r>
      <w:r>
        <w:rPr>
          <w:rStyle w:val="FootnoteReference"/>
        </w:rPr>
        <w:footnoteReference w:id="1406"/>
      </w:r>
    </w:p>
    <w:p>
      <w:pPr>
        <w:pStyle w:val="Heading5"/>
      </w:pPr>
      <w:bookmarkStart w:id="1742" w:name="_Toc1379"/>
      <w:r>
        <w:t>روایت 84</w:t>
      </w:r>
      <w:bookmarkEnd w:id="1742"/>
    </w:p>
    <w:p>
      <w:pPr>
        <w:pStyle w:val="BookText"/>
      </w:pPr>
      <w:r>
        <w:rPr>
          <w:rFonts w:ascii="IRNazanin" w:hAnsi="IRNazanin" w:eastAsia="IRNazanin" w:cs="IRNazanin"/>
          <w:lang w:bidi="fa-IR"/>
          <w:color w:val="111111"/>
          <w:sz w:val="28"/>
          <w:szCs w:val="28"/>
          <w:rtl/>
        </w:rPr>
        <w:t xml:space="preserve">امام صادق علیه السلام فرمود: بر محرم، زمانی که شکاری را بکشد، حکم می‌شود که آیا کشتن آن عمدی بوده یا اشتباهی.</w:t>
      </w:r>
      <w:r>
        <w:rPr>
          <w:rStyle w:val="FootnoteReference"/>
        </w:rPr>
        <w:footnoteReference w:id="1407"/>
      </w:r>
    </w:p>
    <w:p>
      <w:pPr>
        <w:pStyle w:val="Heading5"/>
      </w:pPr>
      <w:bookmarkStart w:id="1743" w:name="_Toc1380"/>
      <w:r>
        <w:t>روایت 85</w:t>
      </w:r>
      <w:bookmarkEnd w:id="1743"/>
    </w:p>
    <w:p>
      <w:pPr>
        <w:pStyle w:val="BookText"/>
      </w:pPr>
      <w:r>
        <w:rPr>
          <w:rFonts w:ascii="IRNazanin" w:hAnsi="IRNazanin" w:eastAsia="IRNazanin" w:cs="IRNazanin"/>
          <w:lang w:bidi="fa-IR"/>
          <w:color w:val="111111"/>
          <w:sz w:val="28"/>
          <w:szCs w:val="28"/>
          <w:rtl/>
        </w:rPr>
        <w:t xml:space="preserve">از امام صادق علیه السلام درباره محرمی که در شکار در منزلش باشد سؤال کردند. فرمود: ایرادی ندارد.</w:t>
      </w:r>
      <w:r>
        <w:rPr>
          <w:rStyle w:val="FootnoteReference"/>
        </w:rPr>
        <w:footnoteReference w:id="1408"/>
      </w:r>
    </w:p>
    <w:p>
      <w:pPr>
        <w:pStyle w:val="Heading5"/>
      </w:pPr>
      <w:bookmarkStart w:id="1744" w:name="_Toc1381"/>
      <w:r>
        <w:t>روایت 86</w:t>
      </w:r>
      <w:bookmarkEnd w:id="1744"/>
    </w:p>
    <w:p>
      <w:pPr>
        <w:pStyle w:val="BookText"/>
      </w:pPr>
      <w:r>
        <w:rPr>
          <w:rFonts w:ascii="IRNazanin" w:hAnsi="IRNazanin" w:eastAsia="IRNazanin" w:cs="IRNazanin"/>
          <w:lang w:bidi="fa-IR"/>
          <w:color w:val="111111"/>
          <w:sz w:val="28"/>
          <w:szCs w:val="28"/>
          <w:rtl/>
        </w:rPr>
        <w:t xml:space="preserve">امام علی علیه السلام درباره پرندگان کوچک همچون گنجشک، چکاوک و مانند آن فرمود: اگر محرم آن را هدف قرار دهد، باید یک مد طعام دهد.</w:t>
      </w:r>
      <w:r>
        <w:rPr>
          <w:rStyle w:val="FootnoteReference"/>
        </w:rPr>
        <w:footnoteReference w:id="1409"/>
      </w:r>
    </w:p>
    <w:p>
      <w:pPr>
        <w:pStyle w:val="Heading5"/>
      </w:pPr>
      <w:bookmarkStart w:id="1745" w:name="_Toc1382"/>
      <w:r>
        <w:t>روایت 87</w:t>
      </w:r>
      <w:bookmarkEnd w:id="1745"/>
    </w:p>
    <w:p>
      <w:pPr>
        <w:pStyle w:val="BookText"/>
      </w:pPr>
      <w:r>
        <w:rPr>
          <w:rFonts w:ascii="IRNazanin" w:hAnsi="IRNazanin" w:eastAsia="IRNazanin" w:cs="IRNazanin"/>
          <w:lang w:bidi="fa-IR"/>
          <w:color w:val="111111"/>
          <w:sz w:val="28"/>
          <w:szCs w:val="28"/>
          <w:rtl/>
        </w:rPr>
        <w:t xml:space="preserve">امام صادق علیه السلام محرم را ازشکار ملخ و خوردن آن در حال احرام نهی کرد. و فرمود: اگر محرم ملخ را از روی اشتباه بکشد یا مرکبش آن را زیر گیرد، بر عهده وی چیزی نیست اما اگر عمدا آن را بکشد، باید در ازای آن یک مشت طعام دهد.</w:t>
      </w:r>
      <w:r>
        <w:rPr>
          <w:rStyle w:val="FootnoteReference"/>
        </w:rPr>
        <w:footnoteReference w:id="1410"/>
      </w:r>
    </w:p>
    <w:p>
      <w:pPr>
        <w:pStyle w:val="Heading5"/>
      </w:pPr>
      <w:bookmarkStart w:id="1746" w:name="_Toc1383"/>
      <w:r>
        <w:t>روایت 88</w:t>
      </w:r>
      <w:bookmarkEnd w:id="1746"/>
    </w:p>
    <w:p>
      <w:pPr>
        <w:pStyle w:val="BookText"/>
      </w:pPr>
      <w:r>
        <w:rPr>
          <w:rFonts w:ascii="IRNazanin" w:hAnsi="IRNazanin" w:eastAsia="IRNazanin" w:cs="IRNazanin"/>
          <w:lang w:bidi="fa-IR"/>
          <w:color w:val="111111"/>
          <w:sz w:val="28"/>
          <w:szCs w:val="28"/>
          <w:rtl/>
        </w:rPr>
        <w:t xml:space="preserve">امام صادق علیه السلام فرمود: کسی که مارمولک یا زنبوری را بکشد در حالی که محرم باشد؛در صورتی که این کار را از روی عمد انجام نداده باشد، چیزی بر عهده وی نیست، اما اگر از روی عمد بدین کار اقدام کند، به اندازه یک مشت باید اطعام کند. همچنین است اگر مورچه، مورچه کوچک، پشه، کنه و شپش را بکشد.</w:t>
      </w:r>
      <w:r>
        <w:rPr>
          <w:rStyle w:val="FootnoteReference"/>
        </w:rPr>
        <w:footnoteReference w:id="1411"/>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4" w:name="pg13553_134009"/>
    <w:bookmarkEnd w:id="154"/>
    <w:p>
      <w:pPr>
        <w:pStyle w:val="Heading5"/>
      </w:pPr>
      <w:bookmarkStart w:id="1747" w:name="_Toc1384"/>
      <w:r>
        <w:t>«89»</w:t>
      </w:r>
      <w:bookmarkEnd w:id="1747"/>
    </w:p>
    <w:p>
      <w:pPr>
        <w:pStyle w:val="BookText"/>
      </w:pPr>
      <w:r>
        <w:rPr>
          <w:rFonts w:ascii="Amiri" w:hAnsi="Amiri" w:eastAsia="Amiri" w:cs="Amiri"/>
          <w:lang w:bidi="ar-SA"/>
          <w:color w:val="111111"/>
          <w:sz w:val="28"/>
          <w:szCs w:val="28"/>
          <w:rtl/>
        </w:rPr>
        <w:t xml:space="preserve">وَ عَنْ عَلِيٍّ عليه السلام: أَنَّ رَسُولَ اللَّهِ صلي الله عليه و آله أَبَاحَ قَتْلَ الْفَأْرَةِ فِي الْحَرَمِ وَ الْإِحْرَامِ‌</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Heading5"/>
      </w:pPr>
      <w:bookmarkStart w:id="1748" w:name="_Toc1385"/>
      <w:r>
        <w:t>«90»</w:t>
      </w:r>
      <w:bookmarkEnd w:id="1748"/>
    </w:p>
    <w:p>
      <w:pPr>
        <w:pStyle w:val="BookText"/>
      </w:pPr>
      <w:r>
        <w:rPr>
          <w:rFonts w:ascii="Amiri" w:hAnsi="Amiri" w:eastAsia="Amiri" w:cs="Amiri"/>
          <w:lang w:bidi="ar-SA"/>
          <w:color w:val="111111"/>
          <w:sz w:val="28"/>
          <w:szCs w:val="28"/>
          <w:rtl/>
        </w:rPr>
        <w:t xml:space="preserve">وَ عَنْ جَعْفَرِ بْنِ مُحَمَّدٍ عليهما السلام أَنَّهُ قَالَ: لَا بَأْسَ بِقَتْلِ الْمُحْرِمِ الذُّبَابَ وَ النَّسْرَ وَ الْحِدَأَةَ وَ الْفَأْرَةَ وَ الْحَيَّةَ وَ الْعَقْرَبَ وَ كُلَّ مَا يَخَافُ أَنْ يَعْدُوَ عَلَيْهِ وَ يَخْشَاهُ عَلَي نَفْسِهِ وَ يُؤْذِيهِ مِثْلَ الْكَلْبِ الْعَقُورِ وَ السَّبُعِ وَ كُلِّ مَا يَخَافُ أَنْ يَعْدُوَ عَلَيْهِ‌</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Heading5"/>
      </w:pPr>
      <w:bookmarkStart w:id="1749" w:name="_Toc1386"/>
      <w:r>
        <w:t>«91»</w:t>
      </w:r>
      <w:bookmarkEnd w:id="1749"/>
    </w:p>
    <w:p>
      <w:pPr>
        <w:pStyle w:val="BookText"/>
      </w:pPr>
      <w:r>
        <w:rPr>
          <w:rFonts w:ascii="Amiri" w:hAnsi="Amiri" w:eastAsia="Amiri" w:cs="Amiri"/>
          <w:lang w:bidi="ar-SA"/>
          <w:color w:val="111111"/>
          <w:sz w:val="28"/>
          <w:szCs w:val="28"/>
          <w:rtl/>
        </w:rPr>
        <w:t xml:space="preserve">وَ عَنْهُ عليه السلام أَنَّهُ قَالَ: صَيْدُ الْبَحْرِ كُلُّهُ مُبَاحٌ لِلْمُحْرِمِ وَ الْمُحِلِّ وَ يَأْكُلُ الْمُحْرِمُ وَ يَتَزَوَّدُ مِنْهُ‌</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Heading5"/>
      </w:pPr>
      <w:bookmarkStart w:id="1750" w:name="_Toc1387"/>
      <w:r>
        <w:t>«92»</w:t>
      </w:r>
      <w:bookmarkEnd w:id="1750"/>
    </w:p>
    <w:p>
      <w:pPr>
        <w:pStyle w:val="BookText"/>
      </w:pPr>
      <w:r>
        <w:rPr>
          <w:rFonts w:ascii="Amiri" w:hAnsi="Amiri" w:eastAsia="Amiri" w:cs="Amiri"/>
          <w:lang w:bidi="ar-SA"/>
          <w:color w:val="111111"/>
          <w:sz w:val="28"/>
          <w:szCs w:val="28"/>
          <w:rtl/>
        </w:rPr>
        <w:t xml:space="preserve">وَ عَنْهُ عليه السلام: أَنَّهُ سُئِلَ عَنْ طَيْرِ الْمَاءِ فَقَالَ كُلُّ طَيْرٍ يَكُونُ فِي الْآجَامِ يَبِيضُ فِي الْبَرِّ وَ يُفَرِّخُ فَهُوَ مِنْ صَيْدِ الْبَرِّ وَ مَا كَانَ مِنْ صَيْدِ الْبَرِّ يَكُونُ فِي الْبَرِّ وَ يَبِيضُ وَ يُفَرِّخُ فِي الْبَحْرِ فَهُوَ مِنْ صَيْدِ الْبَحْرِ</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Heading5"/>
      </w:pPr>
      <w:bookmarkStart w:id="1751" w:name="_Toc1388"/>
      <w:r>
        <w:t>«93»</w:t>
      </w:r>
      <w:bookmarkEnd w:id="1751"/>
    </w:p>
    <w:p>
      <w:pPr>
        <w:pStyle w:val="BookText"/>
      </w:pPr>
      <w:r>
        <w:rPr>
          <w:rFonts w:ascii="Amiri" w:hAnsi="Amiri" w:eastAsia="Amiri" w:cs="Amiri"/>
          <w:lang w:bidi="ar-SA"/>
          <w:color w:val="111111"/>
          <w:sz w:val="28"/>
          <w:szCs w:val="28"/>
          <w:rtl/>
        </w:rPr>
        <w:t xml:space="preserve">وَ عَنْهُ عليه السلام: أَنَّهُ سُئِلَ عَنِ الدَّجَاجِ السِّنْدِيَّةِ قَالَ لَيْسَتْ مِنَ الصَّيْدِ إِنَّمَا الصَّيْدُ مِنَ الطَّيْرِ مَا اسْتَقَلَّ بِالطَّيَرَانِ‌</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Heading5"/>
      </w:pPr>
      <w:bookmarkStart w:id="1752" w:name="_Toc1389"/>
      <w:r>
        <w:t>«94»</w:t>
      </w:r>
      <w:bookmarkEnd w:id="1752"/>
    </w:p>
    <w:p>
      <w:pPr>
        <w:pStyle w:val="BookText"/>
      </w:pPr>
      <w:r>
        <w:rPr>
          <w:rFonts w:ascii="Amiri" w:hAnsi="Amiri" w:eastAsia="Amiri" w:cs="Amiri"/>
          <w:lang w:bidi="ar-SA"/>
          <w:color w:val="111111"/>
          <w:sz w:val="28"/>
          <w:szCs w:val="28"/>
          <w:rtl/>
        </w:rPr>
        <w:t xml:space="preserve">وَ عَنْهُ عليه السلام: أَنَّهُ مَنْ جَزَي عَنِ الصَّيْدِ إِنْ كَانَ حَاجّاً نَحَرَ الْجَزَاءَ بِمِنًي وَ إِنْ كَانَ مُعْتَمِراً نَحَرَهُ بِمَكَّةَ</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Heading5"/>
      </w:pPr>
      <w:bookmarkStart w:id="1753" w:name="_Toc1390"/>
      <w:r>
        <w:t>«95»</w:t>
      </w:r>
      <w:bookmarkEnd w:id="1753"/>
    </w:p>
    <w:p>
      <w:pPr>
        <w:pStyle w:val="BookText"/>
      </w:pPr>
      <w:r>
        <w:rPr>
          <w:rFonts w:ascii="Amiri" w:hAnsi="Amiri" w:eastAsia="Amiri" w:cs="Amiri"/>
          <w:lang w:bidi="ar-SA"/>
          <w:color w:val="111111"/>
          <w:sz w:val="28"/>
          <w:szCs w:val="28"/>
          <w:rtl/>
        </w:rPr>
        <w:t xml:space="preserve">دَعَائِمُ الْإِسْلَامِ، رُوِّينَا عَنْ جَعْفَرِ بْنِ مُحَمَّدٍ عَنْ آبَائِهِ عَنْ عَلِيٍّ عليهم السلام: أَنَّ رَسُولَ اللَّهِ صلي الله عليه و آله نَهَي أَنْ يُنَفَّرَ صَيْدُ مَكَّةَ وَ أَنْ يُقْطَعَ شَجَرُهَا وَ أَنْ يُخْتَلَي‌</w:t>
      </w:r>
      <w:r>
        <w:rPr>
          <w:rStyle w:val="FootnoteReference"/>
        </w:rPr>
        <w:footnoteReference w:id="1418"/>
      </w:r>
      <w:r>
        <w:rPr>
          <w:rFonts w:ascii="Amiri" w:hAnsi="Amiri" w:eastAsia="Amiri" w:cs="Amiri"/>
          <w:lang w:bidi="ar-SA"/>
          <w:color w:val="111111"/>
          <w:sz w:val="28"/>
          <w:szCs w:val="28"/>
          <w:rtl/>
        </w:rPr>
        <w:t xml:space="preserve">خَلَاهَا وَ رَخَّصَ فِي الْإِذْخِرِ</w:t>
      </w:r>
      <w:r>
        <w:rPr>
          <w:rStyle w:val="FootnoteReference"/>
        </w:rPr>
        <w:footnoteReference w:id="1419"/>
      </w:r>
      <w:r>
        <w:rPr>
          <w:rFonts w:ascii="Amiri" w:hAnsi="Amiri" w:eastAsia="Amiri" w:cs="Amiri"/>
          <w:lang w:bidi="ar-SA"/>
          <w:color w:val="111111"/>
          <w:sz w:val="28"/>
          <w:szCs w:val="28"/>
          <w:rtl/>
        </w:rPr>
        <w:t xml:space="preserve">وَ عَصَا الرَّاعِي وَ قَالَ مَنْ أَصَبْتُمُوهُ اخْتَلَي أَوْ عَضَدَ الشَّجَرَ أَوْ نَفَّرَ الصَّيْدَ يَعْنِي فِي الْحَرَمِ فَقَدْ حَلَّ لَكُمْ سَلَبُهُ وَ أَوْجِعُوا ظَهْرَهُ بِمَا اسْتَحَلَّ فِي الْحَرَمِ‌</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5"/>
      </w:pPr>
      <w:bookmarkStart w:id="1754" w:name="_Toc1391"/>
      <w:r>
        <w:t>«96»</w:t>
      </w:r>
      <w:bookmarkEnd w:id="1754"/>
    </w:p>
    <w:p>
      <w:pPr>
        <w:pStyle w:val="BookText"/>
      </w:pPr>
      <w:r>
        <w:rPr>
          <w:rFonts w:ascii="Amiri" w:hAnsi="Amiri" w:eastAsia="Amiri" w:cs="Amiri"/>
          <w:lang w:bidi="ar-SA"/>
          <w:color w:val="111111"/>
          <w:sz w:val="28"/>
          <w:szCs w:val="28"/>
          <w:rtl/>
        </w:rPr>
        <w:t xml:space="preserve">وَ عَنْ جَعْفَرِ بْنِ مُحَمَّدٍ عليهما السلام أَنَّهُ قَالَ: وَ يَتَصَدَّقُ مَنْ عَضَدَ الشَّجَرَةَ أَوِ اخْتَلَي شَيْئاً مِنَ الْحَرَمِ بِقِيمَتِهِ‌</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Heading5"/>
      </w:pPr>
      <w:bookmarkStart w:id="1755" w:name="_Toc1392"/>
      <w:r>
        <w:t>روایت 89</w:t>
      </w:r>
      <w:bookmarkEnd w:id="1755"/>
    </w:p>
    <w:p>
      <w:pPr>
        <w:pStyle w:val="BookText"/>
      </w:pPr>
      <w:r>
        <w:rPr>
          <w:rFonts w:ascii="IRNazanin" w:hAnsi="IRNazanin" w:eastAsia="IRNazanin" w:cs="IRNazanin"/>
          <w:lang w:bidi="fa-IR"/>
          <w:color w:val="111111"/>
          <w:sz w:val="28"/>
          <w:szCs w:val="28"/>
          <w:rtl/>
        </w:rPr>
        <w:t xml:space="preserve">امام علی علیه السلام فرمود: رسول خدا کشتن موش را در حرم و در حالت احرام مباح دانسته‌اند.</w:t>
      </w:r>
      <w:r>
        <w:rPr>
          <w:rStyle w:val="FootnoteReference"/>
        </w:rPr>
        <w:footnoteReference w:id="1422"/>
      </w:r>
    </w:p>
    <w:p>
      <w:pPr>
        <w:pStyle w:val="Heading5"/>
      </w:pPr>
      <w:bookmarkStart w:id="1756" w:name="_Toc1393"/>
      <w:r>
        <w:t>روایت 90</w:t>
      </w:r>
      <w:bookmarkEnd w:id="1756"/>
    </w:p>
    <w:p>
      <w:pPr>
        <w:pStyle w:val="BookText"/>
      </w:pPr>
      <w:r>
        <w:rPr>
          <w:rFonts w:ascii="IRNazanin" w:hAnsi="IRNazanin" w:eastAsia="IRNazanin" w:cs="IRNazanin"/>
          <w:lang w:bidi="fa-IR"/>
          <w:color w:val="111111"/>
          <w:sz w:val="28"/>
          <w:szCs w:val="28"/>
          <w:rtl/>
        </w:rPr>
        <w:t xml:space="preserve">امام صادق علیه السلام فرمود: ایرادی ندارد که محرم مگس، کرکس، قوش، موش، مار و عقرب و هر آنچه را که از حمله آن به خود بیم دارد و او را آزار می دهد، همچون سگ هار و دیگر درندگان و هر آنچه را که ترس یورش از جانب آنان می‌رود، بکشد.</w:t>
      </w:r>
      <w:r>
        <w:rPr>
          <w:rStyle w:val="FootnoteReference"/>
        </w:rPr>
        <w:footnoteReference w:id="1423"/>
      </w:r>
    </w:p>
    <w:p>
      <w:pPr>
        <w:pStyle w:val="Heading5"/>
      </w:pPr>
      <w:bookmarkStart w:id="1757" w:name="_Toc1394"/>
      <w:r>
        <w:t>روایت 91</w:t>
      </w:r>
      <w:bookmarkEnd w:id="1757"/>
    </w:p>
    <w:p>
      <w:pPr>
        <w:pStyle w:val="BookText"/>
      </w:pPr>
      <w:r>
        <w:rPr>
          <w:rFonts w:ascii="IRNazanin" w:hAnsi="IRNazanin" w:eastAsia="IRNazanin" w:cs="IRNazanin"/>
          <w:lang w:bidi="fa-IR"/>
          <w:color w:val="111111"/>
          <w:sz w:val="28"/>
          <w:szCs w:val="28"/>
          <w:rtl/>
        </w:rPr>
        <w:t xml:space="preserve">از ایشان نقل کرده‌اند که فرمود: شکار موجودات دریایی برای محرم و کسی که از احرام بیرون آمده حلال است، محرم از آن می‌خورد و توشه بر می‌گیرد.</w:t>
      </w:r>
      <w:r>
        <w:rPr>
          <w:rStyle w:val="FootnoteReference"/>
        </w:rPr>
        <w:footnoteReference w:id="1424"/>
      </w:r>
    </w:p>
    <w:p>
      <w:pPr>
        <w:pStyle w:val="Heading5"/>
      </w:pPr>
      <w:bookmarkStart w:id="1758" w:name="_Toc1395"/>
      <w:r>
        <w:t>روایت 92</w:t>
      </w:r>
      <w:bookmarkEnd w:id="1758"/>
    </w:p>
    <w:p>
      <w:pPr>
        <w:pStyle w:val="BookText"/>
      </w:pPr>
      <w:r>
        <w:rPr>
          <w:rFonts w:ascii="IRNazanin" w:hAnsi="IRNazanin" w:eastAsia="IRNazanin" w:cs="IRNazanin"/>
          <w:lang w:bidi="fa-IR"/>
          <w:color w:val="111111"/>
          <w:sz w:val="28"/>
          <w:szCs w:val="28"/>
          <w:rtl/>
        </w:rPr>
        <w:t xml:space="preserve">از امام صادق علیه السلام درباره پرندگان دریا سؤال شد. امام فرمود: هر پرنده‌ای که در بیشه و نیزار باشد و در خشکی تخم گذارد، از شکار خشکی به حساب می‌آید و آنچه از شکار خشکی، در خشکی است و در دریا تخم می‌گذارد و در دریا دارای جوجه می‌شود، از شکار دریاست.</w:t>
      </w:r>
      <w:r>
        <w:rPr>
          <w:rStyle w:val="FootnoteReference"/>
        </w:rPr>
        <w:footnoteReference w:id="1425"/>
      </w:r>
    </w:p>
    <w:p>
      <w:pPr>
        <w:pStyle w:val="Heading5"/>
      </w:pPr>
      <w:bookmarkStart w:id="1759" w:name="_Toc1396"/>
      <w:r>
        <w:t>روایت 93</w:t>
      </w:r>
      <w:bookmarkEnd w:id="1759"/>
    </w:p>
    <w:p>
      <w:pPr>
        <w:pStyle w:val="BookText"/>
      </w:pPr>
      <w:r>
        <w:rPr>
          <w:rFonts w:ascii="IRNazanin" w:hAnsi="IRNazanin" w:eastAsia="IRNazanin" w:cs="IRNazanin"/>
          <w:lang w:bidi="fa-IR"/>
          <w:color w:val="111111"/>
          <w:sz w:val="28"/>
          <w:szCs w:val="28"/>
          <w:rtl/>
        </w:rPr>
        <w:t xml:space="preserve">از امام صادق علیه السلام درباره مرغ شاخدار سؤال کردند. امام فرمود: جزو شکار به حساب نمی‌آید، شکار پرندگان شامل آن دسته است که پرواز کنند.</w:t>
      </w:r>
      <w:r>
        <w:rPr>
          <w:rStyle w:val="FootnoteReference"/>
        </w:rPr>
        <w:footnoteReference w:id="1426"/>
      </w:r>
    </w:p>
    <w:p>
      <w:pPr>
        <w:pStyle w:val="Heading5"/>
      </w:pPr>
      <w:bookmarkStart w:id="1760" w:name="_Toc1397"/>
      <w:r>
        <w:t>روایت 94</w:t>
      </w:r>
      <w:bookmarkEnd w:id="1760"/>
    </w:p>
    <w:p>
      <w:pPr>
        <w:pStyle w:val="BookText"/>
      </w:pPr>
      <w:r>
        <w:rPr>
          <w:rFonts w:ascii="IRNazanin" w:hAnsi="IRNazanin" w:eastAsia="IRNazanin" w:cs="IRNazanin"/>
          <w:lang w:bidi="fa-IR"/>
          <w:color w:val="111111"/>
          <w:sz w:val="28"/>
          <w:szCs w:val="28"/>
          <w:rtl/>
        </w:rPr>
        <w:t xml:space="preserve">از امام صادق علیه السلام نقل کرده‌اند که هر کس می خواهد کفاره شکار را دهد، اگر حج گزار باشد، باید کفاره خود را در منی ذبح کند و اگر عمره گزارد، در مکه آن را ذبح کند.</w:t>
      </w:r>
      <w:r>
        <w:rPr>
          <w:rStyle w:val="FootnoteReference"/>
        </w:rPr>
        <w:footnoteReference w:id="1427"/>
      </w:r>
    </w:p>
    <w:p>
      <w:pPr>
        <w:pStyle w:val="Heading5"/>
      </w:pPr>
      <w:bookmarkStart w:id="1761" w:name="_Toc1398"/>
      <w:r>
        <w:t>روایت 95</w:t>
      </w:r>
      <w:bookmarkEnd w:id="1761"/>
    </w:p>
    <w:p>
      <w:pPr>
        <w:pStyle w:val="BookText"/>
      </w:pPr>
      <w:r>
        <w:rPr>
          <w:rFonts w:ascii="IRNazanin" w:hAnsi="IRNazanin" w:eastAsia="IRNazanin" w:cs="IRNazanin"/>
          <w:lang w:bidi="fa-IR"/>
          <w:color w:val="111111"/>
          <w:sz w:val="28"/>
          <w:szCs w:val="28"/>
          <w:rtl/>
        </w:rPr>
        <w:t xml:space="preserve">دعائم الاسلام: امام صادق علیه السلام از پدر خویش از امام علی علیه السلام نقل کرده است که فرمود: رسول خداصلی الله علیه و آله از این امر نهی فرمود که شکار مکه رمانده شود و درخت آن قطع شود و گیاه آن چیده شود. به جز درخت اذخر</w:t>
      </w:r>
      <w:r>
        <w:rPr>
          <w:rStyle w:val="FootnoteReference"/>
        </w:rPr>
        <w:footnoteReference w:id="1428"/>
      </w:r>
      <w:r>
        <w:rPr>
          <w:rFonts w:ascii="IRNazanin" w:hAnsi="IRNazanin" w:eastAsia="IRNazanin" w:cs="IRNazanin"/>
          <w:lang w:bidi="fa-IR"/>
          <w:color w:val="111111"/>
          <w:sz w:val="28"/>
          <w:szCs w:val="28"/>
          <w:rtl/>
        </w:rPr>
        <w:t xml:space="preserve">و عصای چوپان. ایشان فرمود: پس هر کس را دیدید که گیاه حرم را بچیند یا درختی را قطع کند یا شکاری را درحرم برماند، بر شما حلال است که وی را برهنه کنید و پشت وی را در اندازه‌ای که حرام حرم را حلال شمرده، به درد آورید.</w:t>
      </w:r>
      <w:r>
        <w:rPr>
          <w:rStyle w:val="FootnoteReference"/>
        </w:rPr>
        <w:footnoteReference w:id="1429"/>
      </w:r>
    </w:p>
    <w:p>
      <w:pPr>
        <w:pStyle w:val="Heading5"/>
      </w:pPr>
      <w:bookmarkStart w:id="1762" w:name="_Toc1399"/>
      <w:r>
        <w:t>روایت 96</w:t>
      </w:r>
      <w:bookmarkEnd w:id="1762"/>
    </w:p>
    <w:p>
      <w:pPr>
        <w:pStyle w:val="BookText"/>
      </w:pPr>
      <w:r>
        <w:rPr>
          <w:rFonts w:ascii="IRNazanin" w:hAnsi="IRNazanin" w:eastAsia="IRNazanin" w:cs="IRNazanin"/>
          <w:lang w:bidi="fa-IR"/>
          <w:color w:val="111111"/>
          <w:sz w:val="28"/>
          <w:szCs w:val="28"/>
          <w:rtl/>
        </w:rPr>
        <w:t xml:space="preserve">امام صادق علیه السلام فرمود: به خاطر قطع درخت یا چیدن چیزی از حرم، باید به اندازه آن صدقه دهد.</w:t>
      </w:r>
      <w:r>
        <w:rPr>
          <w:rStyle w:val="FootnoteReference"/>
        </w:rPr>
        <w:footnoteReference w:id="1430"/>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5" w:name="pg13553_134010"/>
    <w:bookmarkEnd w:id="155"/>
    <w:p>
      <w:pPr>
        <w:pStyle w:val="Heading5"/>
      </w:pPr>
      <w:bookmarkStart w:id="1763" w:name="_Toc1400"/>
      <w:r>
        <w:t>«97»</w:t>
      </w:r>
      <w:bookmarkEnd w:id="1763"/>
    </w:p>
    <w:p>
      <w:pPr>
        <w:pStyle w:val="BookText"/>
      </w:pPr>
      <w:r>
        <w:rPr>
          <w:rFonts w:ascii="Amiri" w:hAnsi="Amiri" w:eastAsia="Amiri" w:cs="Amiri"/>
          <w:lang w:bidi="ar-SA"/>
          <w:color w:val="111111"/>
          <w:sz w:val="28"/>
          <w:szCs w:val="28"/>
          <w:rtl/>
        </w:rPr>
        <w:t xml:space="preserve">وَ عَنْهُ أَنَّهُ قَالَ: إِذَا أَصَابَ الْحَلَالُ صَيْداً فِي الْحَرَمِ فَعَلَيْهِ قِيمَتُهُ‌</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Heading5"/>
      </w:pPr>
      <w:bookmarkStart w:id="1764" w:name="_Toc1401"/>
      <w:r>
        <w:t>«98»</w:t>
      </w:r>
      <w:bookmarkEnd w:id="1764"/>
    </w:p>
    <w:p>
      <w:pPr>
        <w:pStyle w:val="BookText"/>
      </w:pPr>
      <w:r>
        <w:rPr>
          <w:rFonts w:ascii="Amiri" w:hAnsi="Amiri" w:eastAsia="Amiri" w:cs="Amiri"/>
          <w:lang w:bidi="ar-SA"/>
          <w:color w:val="111111"/>
          <w:sz w:val="28"/>
          <w:szCs w:val="28"/>
          <w:rtl/>
        </w:rPr>
        <w:t xml:space="preserve">وَ عَنْهُ أَنَّهُ قَالَ: مَنْ رَمَي صَيْداً فِي الْحِلِّ فَأَصَابَهُ فِيهِ فَتَحَامَلَ الصَّيْدُ حَتَّي دَخَلَ فِي الْحَرَمِ فَمَاتَ فِيهِ مِنْ رَمْيِهِ فَلَا شَيْ‌ءَ عَلَيْهِ فِيهِ‌</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Heading5"/>
      </w:pPr>
      <w:bookmarkStart w:id="1765" w:name="_Toc1402"/>
      <w:r>
        <w:t>«99»</w:t>
      </w:r>
      <w:bookmarkEnd w:id="1765"/>
    </w:p>
    <w:p>
      <w:pPr>
        <w:pStyle w:val="BookText"/>
      </w:pPr>
      <w:r>
        <w:rPr>
          <w:rFonts w:ascii="Amiri" w:hAnsi="Amiri" w:eastAsia="Amiri" w:cs="Amiri"/>
          <w:lang w:bidi="ar-SA"/>
          <w:color w:val="111111"/>
          <w:sz w:val="28"/>
          <w:szCs w:val="28"/>
          <w:rtl/>
        </w:rPr>
        <w:t xml:space="preserve">وَ عَنْهُ أَنَّهُ قَالَ: مَنْ صَادَ صَيْداً فَدَخَلَ بِهِ الْحَرَمَ وَ هُوَ حَيٌّ فَقَدْ حَرُمَ عَلَيْهِ إِمْسَاكُهُ وَ عَلَيْهِ أَنْ يُرْسِلَهُ فَإِنْ ذَبَحَهُ فِي الْحِلِّ فَدَخَلَ بِهِ الْحَرَمَ مَذْبُوحاً فَلَا شَيْ‌ءَ عَلَيْهِ‌</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Heading5"/>
      </w:pPr>
      <w:bookmarkStart w:id="1766" w:name="_Toc1403"/>
      <w:r>
        <w:t>«100»</w:t>
      </w:r>
      <w:bookmarkEnd w:id="1766"/>
    </w:p>
    <w:p>
      <w:pPr>
        <w:pStyle w:val="BookText"/>
      </w:pPr>
      <w:r>
        <w:rPr>
          <w:rFonts w:ascii="Amiri" w:hAnsi="Amiri" w:eastAsia="Amiri" w:cs="Amiri"/>
          <w:lang w:bidi="ar-SA"/>
          <w:color w:val="111111"/>
          <w:sz w:val="28"/>
          <w:szCs w:val="28"/>
          <w:rtl/>
        </w:rPr>
        <w:t xml:space="preserve">وَ عَنْ أَبِي جَعْفَرٍ عليه السلام: أَنَّهُ قَالَ فِيمَنْ خَرَجَ بِطَيْرٍ مِنْ مَكَّةَ فَانْتَهَي إِلَي الْكُوفَةِ عَلَيْهِ أَنْ يَرُدَّهُ إِلَي الْحَرَمِ‌</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Heading5"/>
      </w:pPr>
      <w:bookmarkStart w:id="1767" w:name="_Toc1404"/>
      <w:r>
        <w:t>«101»</w:t>
      </w:r>
      <w:bookmarkEnd w:id="1767"/>
    </w:p>
    <w:p>
      <w:pPr>
        <w:pStyle w:val="BookText"/>
      </w:pPr>
      <w:r>
        <w:rPr>
          <w:rFonts w:ascii="Amiri" w:hAnsi="Amiri" w:eastAsia="Amiri" w:cs="Amiri"/>
          <w:lang w:bidi="ar-SA"/>
          <w:color w:val="111111"/>
          <w:sz w:val="28"/>
          <w:szCs w:val="28"/>
          <w:rtl/>
        </w:rPr>
        <w:t xml:space="preserve">وَ عَنْ جَعْفَرِ بْنِ مُحَمَّدٍ عليهما السلام: أَنَّهُ سُئِلَ عَنْ رَجُلٍ دَخَلَ إِلَي الْحَرَمِ وَ مَعَهُ صَيْدٌ أَ لَهُ أَنْ يَخْرُجَ بِهِ قَالَ لَا حَرُمَ عَلَيْهِ إِمْسَاكُهُ إِذَا دَخَلَ بِهِ الْحَرَمَ‌</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Heading5"/>
      </w:pPr>
      <w:bookmarkStart w:id="1768" w:name="_Toc1405"/>
      <w:r>
        <w:t>«102»</w:t>
      </w:r>
      <w:bookmarkEnd w:id="1768"/>
    </w:p>
    <w:p>
      <w:pPr>
        <w:pStyle w:val="BookText"/>
      </w:pPr>
      <w:r>
        <w:rPr>
          <w:rFonts w:ascii="Amiri" w:hAnsi="Amiri" w:eastAsia="Amiri" w:cs="Amiri"/>
          <w:lang w:bidi="ar-SA"/>
          <w:color w:val="111111"/>
          <w:sz w:val="28"/>
          <w:szCs w:val="28"/>
          <w:rtl/>
        </w:rPr>
        <w:t xml:space="preserve">وَ عَنْهُ أَنَّهُ قَالَ: لَا تُلْتَقَطُ لُقَطَةُ الْحَرَمِ وَ تُتْرَكُ مَكَانَهَا حَتَّي يَأْتِيَ مَنْ هِيَ لَهُ فَيَأْخُذَهَا</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Heading5"/>
      </w:pPr>
      <w:bookmarkStart w:id="1769" w:name="_Toc1406"/>
      <w:r>
        <w:t>«103»</w:t>
      </w:r>
      <w:bookmarkEnd w:id="1769"/>
    </w:p>
    <w:p>
      <w:pPr>
        <w:pStyle w:val="BookText"/>
      </w:pPr>
      <w:r>
        <w:rPr>
          <w:rFonts w:ascii="Amiri" w:hAnsi="Amiri" w:eastAsia="Amiri" w:cs="Amiri"/>
          <w:lang w:bidi="ar-SA"/>
          <w:color w:val="111111"/>
          <w:sz w:val="28"/>
          <w:szCs w:val="28"/>
          <w:rtl/>
        </w:rPr>
        <w:t xml:space="preserve">وَ عَنْ عَلِيٍّ صَلَوَاتُ اللَّهِ عَلَيْهِ: أَنَّهُ كَانَ إِذَا أَرَادَ الدُّخُولَ فِي الْحَرَمِ اغْتَسَلَ‌</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5"/>
      </w:pPr>
      <w:bookmarkStart w:id="1770" w:name="_Toc1407"/>
      <w:r>
        <w:t>«104»</w:t>
      </w:r>
      <w:bookmarkEnd w:id="1770"/>
    </w:p>
    <w:p>
      <w:pPr>
        <w:pStyle w:val="BookText"/>
      </w:pPr>
      <w:r>
        <w:rPr>
          <w:rFonts w:ascii="Amiri" w:hAnsi="Amiri" w:eastAsia="Amiri" w:cs="Amiri"/>
          <w:lang w:bidi="ar-SA"/>
          <w:color w:val="111111"/>
          <w:sz w:val="28"/>
          <w:szCs w:val="28"/>
          <w:rtl/>
        </w:rPr>
        <w:t xml:space="preserve">وَ عَنْ جَعْفَرِ بْنِ مُحَمَّدٍ عليهما السلام أَنَّهُ قَالَ: وَ الْمُتَمَتِّعُ بِالْعُمْرَةِ إِلَي الْحَجِّ إِذَا دَخَلَ الْحَرَمَ قَطَعَ التَّلْبِيَةَ وَ أَخَذَ فِي التَّكْبِيرِ وَ التَّهْلِيلِ‌</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Heading5"/>
      </w:pPr>
      <w:bookmarkStart w:id="1771" w:name="_Toc1408"/>
      <w:r>
        <w:t>«105»</w:t>
      </w:r>
      <w:bookmarkEnd w:id="1771"/>
    </w:p>
    <w:p>
      <w:pPr>
        <w:pStyle w:val="BookText"/>
      </w:pPr>
      <w:r>
        <w:rPr>
          <w:rFonts w:ascii="Amiri" w:hAnsi="Amiri" w:eastAsia="Amiri" w:cs="Amiri"/>
          <w:lang w:bidi="ar-SA"/>
          <w:color w:val="111111"/>
          <w:sz w:val="28"/>
          <w:szCs w:val="28"/>
          <w:rtl/>
        </w:rPr>
        <w:t xml:space="preserve">وَ عَنْهُ أَنَّهُ قَالَ: إِذَا دَخَلَ الْحَاجُّ أَوِ الْمُعْتَمِرُ مَكَّةَ بَدَأَ بِحَوْطَةِ رَحْلِهِ ثُمَّ قَصَدَ الْمَسْجِدَ الْحَرَامَ وَ يُسْتَحَبُّ أَنْ يَأْتِيَ الْمَسْجِدَ حَافِياً وَ عَلَيْهِ السَّكِينَةُ وَ الْوَقَارُ وَ يَدْخُلُ مِنْ بَابِ بَنِي شَيْبَةَ وَ هُوَ بَابُ الْعِرَاقِيِّينَ وَ يَدْعُو بِمَا قَدَرَ عَلَيْهِ مِنَ الدُّعَاءِ</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Heading5"/>
      </w:pPr>
      <w:bookmarkStart w:id="1772" w:name="_Toc1409"/>
      <w:r>
        <w:t>روایت 97</w:t>
      </w:r>
      <w:bookmarkEnd w:id="1772"/>
    </w:p>
    <w:p>
      <w:pPr>
        <w:pStyle w:val="BookText"/>
      </w:pPr>
      <w:r>
        <w:rPr>
          <w:rFonts w:ascii="IRNazanin" w:hAnsi="IRNazanin" w:eastAsia="IRNazanin" w:cs="IRNazanin"/>
          <w:lang w:bidi="fa-IR"/>
          <w:color w:val="111111"/>
          <w:sz w:val="28"/>
          <w:szCs w:val="28"/>
          <w:rtl/>
        </w:rPr>
        <w:t xml:space="preserve">امام صادق علیه السلام فرمود: اگر شخص غیر محرم شکاری را در حرم هدف قرار دهد، بها و ارزش آن بر عهده اوست.</w:t>
      </w:r>
      <w:r>
        <w:rPr>
          <w:rStyle w:val="FootnoteReference"/>
        </w:rPr>
        <w:footnoteReference w:id="1440"/>
      </w:r>
    </w:p>
    <w:p>
      <w:pPr>
        <w:pStyle w:val="Heading5"/>
      </w:pPr>
      <w:bookmarkStart w:id="1773" w:name="_Toc1410"/>
      <w:r>
        <w:t>روایت 98</w:t>
      </w:r>
      <w:bookmarkEnd w:id="1773"/>
    </w:p>
    <w:p>
      <w:pPr>
        <w:pStyle w:val="BookText"/>
      </w:pPr>
      <w:r>
        <w:rPr>
          <w:rFonts w:ascii="IRNazanin" w:hAnsi="IRNazanin" w:eastAsia="IRNazanin" w:cs="IRNazanin"/>
          <w:lang w:bidi="fa-IR"/>
          <w:color w:val="111111"/>
          <w:sz w:val="28"/>
          <w:szCs w:val="28"/>
          <w:rtl/>
        </w:rPr>
        <w:t xml:space="preserve">امام صادق علیه السلام فرمود: هر کس شکاری را در بیرون از حرم هدف قرار دهد و به آن اصابت کند و شکار را تا داخل حرم با خود حمل کند و به خاطر اصابت تیر وی بمیرد، چیزی بر عهده او نیست.</w:t>
      </w:r>
      <w:r>
        <w:rPr>
          <w:rStyle w:val="FootnoteReference"/>
        </w:rPr>
        <w:footnoteReference w:id="1441"/>
      </w:r>
    </w:p>
    <w:p>
      <w:pPr>
        <w:pStyle w:val="Heading5"/>
      </w:pPr>
      <w:bookmarkStart w:id="1774" w:name="_Toc1411"/>
      <w:r>
        <w:t>روایت 99</w:t>
      </w:r>
      <w:bookmarkEnd w:id="1774"/>
    </w:p>
    <w:p>
      <w:pPr>
        <w:pStyle w:val="BookText"/>
      </w:pPr>
      <w:r>
        <w:rPr>
          <w:rFonts w:ascii="IRNazanin" w:hAnsi="IRNazanin" w:eastAsia="IRNazanin" w:cs="IRNazanin"/>
          <w:lang w:bidi="fa-IR"/>
          <w:color w:val="111111"/>
          <w:sz w:val="28"/>
          <w:szCs w:val="28"/>
          <w:rtl/>
        </w:rPr>
        <w:t xml:space="preserve">امام صادق علیه السلام فرمود: هر کس حیوانی را شکار کند و آن را زنده وارد حرم کند، نگه داشتن آن بر وی حرام است و باید آن را رها کند. اگر در بیرون از حرم آن را ذبح کند و سپس ذبح شده آن را با خود داخل حرم کند، چیزی بر عهده وی نیست.</w:t>
      </w:r>
      <w:r>
        <w:rPr>
          <w:rStyle w:val="FootnoteReference"/>
        </w:rPr>
        <w:footnoteReference w:id="1442"/>
      </w:r>
    </w:p>
    <w:p>
      <w:pPr>
        <w:pStyle w:val="Heading5"/>
      </w:pPr>
      <w:bookmarkStart w:id="1775" w:name="_Toc1412"/>
      <w:r>
        <w:t>روایت 100</w:t>
      </w:r>
      <w:bookmarkEnd w:id="1775"/>
    </w:p>
    <w:p>
      <w:pPr>
        <w:pStyle w:val="BookText"/>
      </w:pPr>
      <w:r>
        <w:rPr>
          <w:rFonts w:ascii="IRNazanin" w:hAnsi="IRNazanin" w:eastAsia="IRNazanin" w:cs="IRNazanin"/>
          <w:lang w:bidi="fa-IR"/>
          <w:color w:val="111111"/>
          <w:sz w:val="28"/>
          <w:szCs w:val="28"/>
          <w:rtl/>
        </w:rPr>
        <w:t xml:space="preserve">از امام صادق علیه السلام نقل کرده‌اند که درباره کسی که پرنده‌ای را از مکه بیرون برد تا به کوفه رسد، فرمود: وی باید آن پرنده را به داخل حرم باز گرداند.</w:t>
      </w:r>
      <w:r>
        <w:rPr>
          <w:rStyle w:val="FootnoteReference"/>
        </w:rPr>
        <w:footnoteReference w:id="1443"/>
      </w:r>
    </w:p>
    <w:p>
      <w:pPr>
        <w:pStyle w:val="Heading5"/>
      </w:pPr>
      <w:bookmarkStart w:id="1776" w:name="_Toc1413"/>
      <w:r>
        <w:t>روایت 101</w:t>
      </w:r>
      <w:bookmarkEnd w:id="1776"/>
    </w:p>
    <w:p>
      <w:pPr>
        <w:pStyle w:val="BookText"/>
      </w:pPr>
      <w:r>
        <w:rPr>
          <w:rFonts w:ascii="IRNazanin" w:hAnsi="IRNazanin" w:eastAsia="IRNazanin" w:cs="IRNazanin"/>
          <w:lang w:bidi="fa-IR"/>
          <w:color w:val="111111"/>
          <w:sz w:val="28"/>
          <w:szCs w:val="28"/>
          <w:rtl/>
        </w:rPr>
        <w:t xml:space="preserve">از امام صادق علیه السلام درباره مردی سؤال شد که اگر وارد حرم شود و همراه وی شکار باشد، آیا می‌تواند شکار را با خود به بیرون از حرم برد؟ امام فرمود: خیر، اگر آن را داخل حرم آورد،نگه داشتن وی بر او حرام است.</w:t>
      </w:r>
      <w:r>
        <w:rPr>
          <w:rStyle w:val="FootnoteReference"/>
        </w:rPr>
        <w:footnoteReference w:id="1444"/>
      </w:r>
    </w:p>
    <w:p>
      <w:pPr>
        <w:pStyle w:val="Heading5"/>
      </w:pPr>
      <w:bookmarkStart w:id="1777" w:name="_Toc1414"/>
      <w:r>
        <w:t>روایت 102</w:t>
      </w:r>
      <w:bookmarkEnd w:id="1777"/>
    </w:p>
    <w:p>
      <w:pPr>
        <w:pStyle w:val="BookText"/>
      </w:pPr>
      <w:r>
        <w:rPr>
          <w:rFonts w:ascii="IRNazanin" w:hAnsi="IRNazanin" w:eastAsia="IRNazanin" w:cs="IRNazanin"/>
          <w:lang w:bidi="fa-IR"/>
          <w:color w:val="111111"/>
          <w:sz w:val="28"/>
          <w:szCs w:val="28"/>
          <w:rtl/>
        </w:rPr>
        <w:t xml:space="preserve">از امام نقل کرده‌اند که فرمود: چیزی را که در حرم یافته‌ای برندار و آن را در سر جای خود رها کن تا کسی که صاحبش است بیاید و آن را بردارد.</w:t>
      </w:r>
      <w:r>
        <w:rPr>
          <w:rStyle w:val="FootnoteReference"/>
        </w:rPr>
        <w:footnoteReference w:id="1445"/>
      </w:r>
    </w:p>
    <w:p>
      <w:pPr>
        <w:pStyle w:val="Heading5"/>
      </w:pPr>
      <w:bookmarkStart w:id="1778" w:name="_Toc1415"/>
      <w:r>
        <w:t>روایت 103</w:t>
      </w:r>
      <w:bookmarkEnd w:id="1778"/>
    </w:p>
    <w:p>
      <w:pPr>
        <w:pStyle w:val="BookText"/>
      </w:pPr>
      <w:r>
        <w:rPr>
          <w:rFonts w:ascii="IRNazanin" w:hAnsi="IRNazanin" w:eastAsia="IRNazanin" w:cs="IRNazanin"/>
          <w:lang w:bidi="fa-IR"/>
          <w:color w:val="111111"/>
          <w:sz w:val="28"/>
          <w:szCs w:val="28"/>
          <w:rtl/>
        </w:rPr>
        <w:t xml:space="preserve">از امام علی علیه السلام نقل کرده‌اند که زمانی که می‌خواست در حرم وارد شود غسل می‌کرد.</w:t>
      </w:r>
      <w:r>
        <w:rPr>
          <w:rStyle w:val="FootnoteReference"/>
        </w:rPr>
        <w:footnoteReference w:id="1446"/>
      </w:r>
    </w:p>
    <w:p>
      <w:pPr>
        <w:pStyle w:val="Heading5"/>
      </w:pPr>
      <w:bookmarkStart w:id="1779" w:name="_Toc1416"/>
      <w:r>
        <w:t>روایت 104</w:t>
      </w:r>
      <w:bookmarkEnd w:id="1779"/>
    </w:p>
    <w:p>
      <w:pPr>
        <w:pStyle w:val="BookText"/>
      </w:pPr>
      <w:r>
        <w:rPr>
          <w:rFonts w:ascii="IRNazanin" w:hAnsi="IRNazanin" w:eastAsia="IRNazanin" w:cs="IRNazanin"/>
          <w:lang w:bidi="fa-IR"/>
          <w:color w:val="111111"/>
          <w:sz w:val="28"/>
          <w:szCs w:val="28"/>
          <w:rtl/>
        </w:rPr>
        <w:t xml:space="preserve">امام صادق علیه السلام فرمود: کسی که برای انجام عمره و حج تمتع به مکه می رود، وقتی وارد حرم شد، لبیک گفتن را ترک کند و شروع به گفتن الله اکبر و لا اله الا الله کند.</w:t>
      </w:r>
      <w:r>
        <w:rPr>
          <w:rStyle w:val="FootnoteReference"/>
        </w:rPr>
        <w:footnoteReference w:id="1447"/>
      </w:r>
    </w:p>
    <w:p>
      <w:pPr>
        <w:pStyle w:val="Heading5"/>
      </w:pPr>
      <w:bookmarkStart w:id="1780" w:name="_Toc1417"/>
      <w:r>
        <w:t>روایت 105</w:t>
      </w:r>
      <w:bookmarkEnd w:id="1780"/>
    </w:p>
    <w:p>
      <w:pPr>
        <w:pStyle w:val="BookText"/>
      </w:pPr>
      <w:r>
        <w:rPr>
          <w:rFonts w:ascii="IRNazanin" w:hAnsi="IRNazanin" w:eastAsia="IRNazanin" w:cs="IRNazanin"/>
          <w:lang w:bidi="fa-IR"/>
          <w:color w:val="111111"/>
          <w:sz w:val="28"/>
          <w:szCs w:val="28"/>
          <w:rtl/>
        </w:rPr>
        <w:t xml:space="preserve">امام صادق علیه السلام فرمود: وقتی که حج گزار یا عمره گزار داخل مکه شد، باید مواظب وسایل سفر خویش باشد و سپس قصد مسجد الحرام کند و مستحب است که پابرهنه و با حالت آرامش و وقار وارد مسجد شود، و از در بنی شیبه که همان باب  العراقین است داخل شود و تا آن جا که می‌تواند دعا کند.</w:t>
      </w:r>
      <w:r>
        <w:rPr>
          <w:rStyle w:val="FootnoteReference"/>
        </w:rPr>
        <w:footnoteReference w:id="1448"/>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6" w:name="pg13553_134011"/>
    <w:bookmarkEnd w:id="156"/>
    <w:p>
      <w:pPr>
        <w:pStyle w:val="Heading5"/>
      </w:pPr>
      <w:bookmarkStart w:id="1781" w:name="_Toc1418"/>
      <w:r>
        <w:t>«106»</w:t>
      </w:r>
      <w:bookmarkEnd w:id="1781"/>
    </w:p>
    <w:p>
      <w:pPr>
        <w:pStyle w:val="BookText"/>
      </w:pPr>
      <w:r>
        <w:rPr>
          <w:rFonts w:ascii="Amiri" w:hAnsi="Amiri" w:eastAsia="Amiri" w:cs="Amiri"/>
          <w:lang w:bidi="ar-SA"/>
          <w:color w:val="111111"/>
          <w:sz w:val="28"/>
          <w:szCs w:val="28"/>
          <w:rtl/>
        </w:rPr>
        <w:t xml:space="preserve">وَ قَدْ رُوِّينَا عَنْ أَهْلِ الْبَيْتِ عليهم السلام فِي ذَلِكَ مِنَ الدُّعَاءِ وُجُوهاً يَطُولُ ذِكْرُهَا وَ لَيْسَ مِنْهَا شَيْ‌ءٌ مُوَقَّتٌ‌</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Heading5"/>
      </w:pPr>
      <w:bookmarkStart w:id="1782" w:name="_Toc1419"/>
      <w:r>
        <w:t>«107»</w:t>
      </w:r>
      <w:bookmarkEnd w:id="1782"/>
    </w:p>
    <w:p>
      <w:pPr>
        <w:pStyle w:val="BookText"/>
      </w:pPr>
      <w:r>
        <w:rPr>
          <w:rFonts w:ascii="Amiri" w:hAnsi="Amiri" w:eastAsia="Amiri" w:cs="Amiri"/>
          <w:lang w:bidi="ar-SA"/>
          <w:color w:val="111111"/>
          <w:sz w:val="28"/>
          <w:szCs w:val="28"/>
          <w:rtl/>
        </w:rPr>
        <w:t xml:space="preserve">وَ عَنْ عَلِيٍّ عليه السلام: أَنَّ رَسُولَ اللَّهِ صلي الله عليه و آله لَمَّا دَخَلَ الْمَسْجِدَ الْحَرَامَ فِي حَجَّةِ الْوَدَاعِ بَدَأَ بِالرُّكْنِ الْأَسْوَدِ فَاسْتَلَمَهُ ثُمَّ أَخَذَ فِي الطَّوَافِ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Heading3"/>
      </w:pPr>
      <w:bookmarkStart w:id="1783" w:name="_Toc1420"/>
      <w:r>
        <w:t>باب 27 الطيب و الدهن و الاكتحال و التزين و التختم و الاستحمام و غسل الرأس و البدن و الدلك للمحرم</w:t>
      </w:r>
      <w:bookmarkEnd w:id="1783"/>
    </w:p>
    <w:p>
      <w:pPr>
        <w:pStyle w:val="Heading4"/>
      </w:pPr>
      <w:bookmarkStart w:id="1784" w:name="_Toc1421"/>
      <w:r>
        <w:t>الأخبار</w:t>
      </w:r>
      <w:bookmarkEnd w:id="1784"/>
    </w:p>
    <w:p>
      <w:pPr>
        <w:pStyle w:val="Heading5"/>
      </w:pPr>
      <w:bookmarkStart w:id="1785" w:name="_Toc1422"/>
      <w:r>
        <w:t>«1»</w:t>
      </w:r>
      <w:bookmarkEnd w:id="1785"/>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الْمُحْرِمِ أَ يَصْلُحُ لَهُ أَنْ يَلْبَسَ الثَّوْبَ الْمُشْبَعَ بِالْعُصْفُرِ قَالَ إِذَا لَمْ يَكُنْ فِيهِ طِيبٌ فَلَا بَأْسَ‌</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Heading5"/>
      </w:pPr>
      <w:bookmarkStart w:id="1786" w:name="_Toc1423"/>
      <w:r>
        <w:t>«2»</w:t>
      </w:r>
      <w:bookmarkEnd w:id="1786"/>
    </w:p>
    <w:p>
      <w:pPr>
        <w:pStyle w:val="BookText"/>
      </w:pPr>
      <w:r>
        <w:rPr>
          <w:rFonts w:ascii="Amiri" w:hAnsi="Amiri" w:eastAsia="Amiri" w:cs="Amiri"/>
          <w:lang w:bidi="ar-SA"/>
          <w:color w:val="111111"/>
          <w:sz w:val="28"/>
          <w:szCs w:val="28"/>
          <w:rtl/>
        </w:rPr>
        <w:t xml:space="preserve">قَالَ: وَ سَأَلْتُهُ عَنِ الرَّجُلِ هَلْ يَصْلُحُ لَهُ أَنْ يَغْسِلَ رَأْسَهُ يَوْمَ النَّحْرِ بِخِطْمِيٍّ قَبْلَ أَنْ يَحْلِقَهُ قَالَ كَانَ أَبِي يَنْهَي وُلْدَهُ عَنْ ذَلِكَ‌</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Heading5"/>
      </w:pPr>
      <w:bookmarkStart w:id="1787" w:name="_Toc1424"/>
      <w:r>
        <w:t>«3»</w:t>
      </w:r>
      <w:bookmarkEnd w:id="1787"/>
    </w:p>
    <w:p>
      <w:pPr>
        <w:pStyle w:val="BookText"/>
      </w:pPr>
      <w:r>
        <w:rPr>
          <w:rFonts w:ascii="Amiri" w:hAnsi="Amiri" w:eastAsia="Amiri" w:cs="Amiri"/>
          <w:lang w:bidi="ar-SA"/>
          <w:color w:val="111111"/>
          <w:sz w:val="28"/>
          <w:szCs w:val="28"/>
          <w:rtl/>
        </w:rPr>
        <w:t xml:space="preserve">ب، [قرب الإسناد] مُحَمَّدُ بْنُ الْحَمِيدِ عَنْ يُونُسَ بْنِ يَعْقُوبَ قَالَ: قُلْتُ لِأَبِي الْحَسَنِ مُوسَي عليه السلام جُعِلْتُ فِدَاكَ رَجُلٌ أَكَلَ فَالُوذَجاً فِيهِ زَعْفَرَانٌ بَعْدَ مَا رَمَي الْجَمْرَةَ وَ لَمْ يَحْلِقْ قَالَ لَا بَأْسَ‌</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Heading5"/>
      </w:pPr>
      <w:bookmarkStart w:id="1788" w:name="_Toc1425"/>
      <w:r>
        <w:t>«4»</w:t>
      </w:r>
      <w:bookmarkEnd w:id="1788"/>
    </w:p>
    <w:p>
      <w:pPr>
        <w:pStyle w:val="BookText"/>
      </w:pPr>
      <w:r>
        <w:rPr>
          <w:rFonts w:ascii="Amiri" w:hAnsi="Amiri" w:eastAsia="Amiri" w:cs="Amiri"/>
          <w:lang w:bidi="ar-SA"/>
          <w:color w:val="111111"/>
          <w:sz w:val="28"/>
          <w:szCs w:val="28"/>
          <w:rtl/>
        </w:rPr>
        <w:t xml:space="preserve">ع، [علل الشرائع] أَبِي عَنْ سَعْدٍ عَنْ أَحْمَدَ وَ عَبْدِ اللَّهِ ابْنَيْ مُحَمَّدِ بْنِ عِيسَي عَنِ ابْنِ أَبِي عُمَيْرٍ عَنْ حَمَّادِ بْنِ عُثْمَانَ عَنْ عُبَيْدِ اللَّهِ الْحَلَبِيِّ عَنْ أَبِي عَبْدِ اللَّهِ عليه السلام قَالَ:</w:t>
      </w:r>
    </w:p>
    <w:p>
      <w:pPr>
        <w:pStyle w:val="Heading5"/>
      </w:pPr>
      <w:bookmarkStart w:id="1789" w:name="_Toc1426"/>
      <w:r>
        <w:t>روایت 106</w:t>
      </w:r>
      <w:bookmarkEnd w:id="1789"/>
    </w:p>
    <w:p>
      <w:pPr>
        <w:pStyle w:val="BookText"/>
      </w:pPr>
      <w:r>
        <w:rPr>
          <w:rFonts w:ascii="IRNazanin" w:hAnsi="IRNazanin" w:eastAsia="IRNazanin" w:cs="IRNazanin"/>
          <w:lang w:bidi="fa-IR"/>
          <w:color w:val="111111"/>
          <w:sz w:val="28"/>
          <w:szCs w:val="28"/>
          <w:rtl/>
        </w:rPr>
        <w:t xml:space="preserve">از اهل بیت علیهم السلام برای ما در این باره دعاهای متعددی روایت کرده‌اند که ذکر آن‌ها به درازا می‌انجامد و محدود به زمان خاصی نیست.</w:t>
      </w:r>
      <w:r>
        <w:rPr>
          <w:rStyle w:val="FootnoteReference"/>
        </w:rPr>
        <w:footnoteReference w:id="1454"/>
      </w:r>
    </w:p>
    <w:p>
      <w:pPr>
        <w:pStyle w:val="Heading5"/>
      </w:pPr>
      <w:bookmarkStart w:id="1790" w:name="_Toc1427"/>
      <w:r>
        <w:t>روایت 107</w:t>
      </w:r>
      <w:bookmarkEnd w:id="1790"/>
    </w:p>
    <w:p>
      <w:pPr>
        <w:pStyle w:val="BookText"/>
      </w:pPr>
      <w:r>
        <w:rPr>
          <w:rFonts w:ascii="IRNazanin" w:hAnsi="IRNazanin" w:eastAsia="IRNazanin" w:cs="IRNazanin"/>
          <w:lang w:bidi="fa-IR"/>
          <w:color w:val="111111"/>
          <w:sz w:val="28"/>
          <w:szCs w:val="28"/>
          <w:rtl/>
        </w:rPr>
        <w:t xml:space="preserve">از امام علی علیه السلام نقل کرده‌اند که رسول خدا صلی الله علیه و آله در حجة الوداع خویش، زمانی که وارد مسجد الحرام شد، از حجر الاسود آغاز نمود و بر آن دست کشید و سپس مشغول طواف گردید.</w:t>
      </w:r>
      <w:r>
        <w:rPr>
          <w:rStyle w:val="FootnoteReference"/>
        </w:rPr>
        <w:footnoteReference w:id="1455"/>
      </w:r>
    </w:p>
    <w:p>
      <w:pPr>
        <w:pStyle w:val="Heading3"/>
      </w:pPr>
      <w:bookmarkStart w:id="1791" w:name="_Toc1428"/>
      <w:r>
        <w:t>باب بیست و هفتم : بوی خوش و روغن و سرمه و آرایش و انگشتر به دست کردن و حمام کردن و شستن سر و بدن و کیسه کشیدن برای محرم</w:t>
      </w:r>
      <w:bookmarkEnd w:id="1791"/>
    </w:p>
    <w:p>
      <w:pPr>
        <w:pStyle w:val="Heading4"/>
      </w:pPr>
      <w:bookmarkStart w:id="1792" w:name="_Toc1429"/>
      <w:r>
        <w:t>روایات</w:t>
      </w:r>
      <w:bookmarkEnd w:id="1792"/>
    </w:p>
    <w:p>
      <w:pPr>
        <w:pStyle w:val="Heading5"/>
      </w:pPr>
      <w:bookmarkStart w:id="1793" w:name="_Toc1430"/>
      <w:r>
        <w:t>روایت 1</w:t>
      </w:r>
      <w:bookmarkEnd w:id="1793"/>
    </w:p>
    <w:p>
      <w:pPr>
        <w:pStyle w:val="BookText"/>
      </w:pPr>
      <w:r>
        <w:rPr>
          <w:rFonts w:ascii="IRNazanin" w:hAnsi="IRNazanin" w:eastAsia="IRNazanin" w:cs="IRNazanin"/>
          <w:lang w:bidi="fa-IR"/>
          <w:color w:val="111111"/>
          <w:sz w:val="28"/>
          <w:szCs w:val="28"/>
          <w:rtl/>
        </w:rPr>
        <w:t xml:space="preserve">قرب الإسناد: علی بن جعفر گوید: از برادرم علیه السلام پرسیدم: برای محرم رواست که لباس زرد پر رنگ بر تن کند؟ ایشان فرمود: در صورتی که بوی خوش ندهد ایرادی ندارد.</w:t>
      </w:r>
      <w:r>
        <w:rPr>
          <w:rStyle w:val="FootnoteReference"/>
        </w:rPr>
        <w:footnoteReference w:id="1456"/>
      </w:r>
    </w:p>
    <w:p>
      <w:pPr>
        <w:pStyle w:val="Heading5"/>
      </w:pPr>
      <w:bookmarkStart w:id="1794" w:name="_Toc1431"/>
      <w:r>
        <w:t>روایت 2</w:t>
      </w:r>
      <w:bookmarkEnd w:id="1794"/>
    </w:p>
    <w:p>
      <w:pPr>
        <w:pStyle w:val="BookText"/>
      </w:pPr>
      <w:r>
        <w:rPr>
          <w:rFonts w:ascii="IRNazanin" w:hAnsi="IRNazanin" w:eastAsia="IRNazanin" w:cs="IRNazanin"/>
          <w:lang w:bidi="fa-IR"/>
          <w:color w:val="111111"/>
          <w:sz w:val="28"/>
          <w:szCs w:val="28"/>
          <w:rtl/>
        </w:rPr>
        <w:t xml:space="preserve">گفت: از ایشان پرسیدم: آیا رواست که مردی موی خود را در روز عید قربان قبل از تراشیدن با گیاه خطمی بشوید؟ در پاسخ فرمود: پدرم فرزند خویش را از این امر نهی می‌کرد.</w:t>
      </w:r>
      <w:r>
        <w:rPr>
          <w:rStyle w:val="FootnoteReference"/>
        </w:rPr>
        <w:footnoteReference w:id="1457"/>
      </w:r>
    </w:p>
    <w:p>
      <w:pPr>
        <w:pStyle w:val="Heading5"/>
      </w:pPr>
      <w:bookmarkStart w:id="1795" w:name="_Toc1432"/>
      <w:r>
        <w:t>روایت 3</w:t>
      </w:r>
      <w:bookmarkEnd w:id="1795"/>
    </w:p>
    <w:p>
      <w:pPr>
        <w:pStyle w:val="BookText"/>
      </w:pPr>
      <w:r>
        <w:rPr>
          <w:rFonts w:ascii="IRNazanin" w:hAnsi="IRNazanin" w:eastAsia="IRNazanin" w:cs="IRNazanin"/>
          <w:lang w:bidi="fa-IR"/>
          <w:color w:val="111111"/>
          <w:sz w:val="28"/>
          <w:szCs w:val="28"/>
          <w:rtl/>
        </w:rPr>
        <w:t xml:space="preserve">قرب الإسناد: یونس بن یعقوب گوید: به امام کاظم علیه السلام گفتم: جانم به فدایت! مردی فالوده‌ای را که آمیخته با زعفران بوده، پس از رمی جمرات در حالی که هنوز حلق نکرده، خورده. امام فرمود: ایرادی ندارد.</w:t>
      </w:r>
      <w:r>
        <w:rPr>
          <w:rStyle w:val="FootnoteReference"/>
        </w:rPr>
        <w:footnoteReference w:id="1458"/>
      </w:r>
    </w:p>
    <w:p>
      <w:pPr>
        <w:pStyle w:val="Heading5"/>
      </w:pPr>
      <w:bookmarkStart w:id="1796" w:name="_Toc1433"/>
      <w:r>
        <w:t>روایت 4</w:t>
      </w:r>
      <w:bookmarkEnd w:id="1796"/>
    </w:p>
    <w:p>
      <w:pPr>
        <w:pStyle w:val="BookText"/>
      </w:pPr>
      <w:r>
        <w:rPr>
          <w:rFonts w:ascii="IRNazanin" w:hAnsi="IRNazanin" w:eastAsia="IRNazanin" w:cs="IRNazanin"/>
          <w:lang w:bidi="fa-IR"/>
          <w:color w:val="111111"/>
          <w:sz w:val="28"/>
          <w:szCs w:val="28"/>
          <w:rtl/>
        </w:rPr>
        <w:t xml:space="preserve">علل الشرائع: امام صادق علیه السلام فرمود: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7" w:name="pg13553_134012"/>
    <w:bookmarkEnd w:id="157"/>
    <w:p>
      <w:pPr>
        <w:pStyle w:val="BookText"/>
      </w:pPr>
      <w:r>
        <w:rPr>
          <w:rFonts w:ascii="Amiri" w:hAnsi="Amiri" w:eastAsia="Amiri" w:cs="Amiri"/>
          <w:lang w:bidi="ar-SA"/>
          <w:color w:val="111111"/>
          <w:sz w:val="28"/>
          <w:szCs w:val="28"/>
          <w:rtl/>
        </w:rPr>
        <w:t xml:space="preserve">لَا تَدَّهِنْ حِينَ تُرِيدُ أَنْ تُحْرِمَ بِدُهْنٍ فِيهِ مِسْكٌ وَ لَا عَنْبَرٌ مِنْ أَجْلِ أَنَّ رِيحَهُ يَبْقَي فِي رَأْسِكَ مِنْ بَعْدِ مَا تُحْرِمُ وَ ادَّهِنْ بِمَا شِئْتَ حِينَ تُرِيدُ أَنْ تُحْرِمَ فَإِذَا أَحْرَمْتَ فَقَدْ حَرُمَ عَلَيْكَ الدُّهْنُ حَتَّي تُحِلَ‌</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Heading5"/>
      </w:pPr>
      <w:bookmarkStart w:id="1797" w:name="_Toc1434"/>
      <w:r>
        <w:t>«5»</w:t>
      </w:r>
      <w:bookmarkEnd w:id="1797"/>
    </w:p>
    <w:p>
      <w:pPr>
        <w:pStyle w:val="BookText"/>
      </w:pPr>
      <w:r>
        <w:rPr>
          <w:rFonts w:ascii="Amiri" w:hAnsi="Amiri" w:eastAsia="Amiri" w:cs="Amiri"/>
          <w:lang w:bidi="ar-SA"/>
          <w:color w:val="111111"/>
          <w:sz w:val="28"/>
          <w:szCs w:val="28"/>
          <w:rtl/>
        </w:rPr>
        <w:t xml:space="preserve">ع، [علل الشرائع] بِهَذَا الْإِسْنَادِ عَنِ الْحَلَبِيِّ قَالَ: سَأَلْتُ أَبَا عَبْدِ اللَّهِ عليه السلام عَنِ الْمَرْأَةِ تَكْتَحِلُ وَ هِيَ مُحْرِمَةٌ قَالَ لَا تَكْتَحِلْ قُلْتُ بِسَوَادٍ لَيْسَ فِيهِ طِيبٌ قَالَ فَكَرِهَهُ مِنْ أَجْلِ أَنَّهُ زِينَةٌ وَ قَالَ إِذَا اضْطُرَّتْ إِلَيْهِ فَلْتَكْتَحِلْ‌</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Heading5"/>
      </w:pPr>
      <w:bookmarkStart w:id="1798" w:name="_Toc1435"/>
      <w:r>
        <w:t>«6»</w:t>
      </w:r>
      <w:bookmarkEnd w:id="1798"/>
    </w:p>
    <w:p>
      <w:pPr>
        <w:pStyle w:val="BookText"/>
      </w:pPr>
      <w:r>
        <w:rPr>
          <w:rFonts w:ascii="Amiri" w:hAnsi="Amiri" w:eastAsia="Amiri" w:cs="Amiri"/>
          <w:lang w:bidi="ar-SA"/>
          <w:color w:val="111111"/>
          <w:sz w:val="28"/>
          <w:szCs w:val="28"/>
          <w:rtl/>
        </w:rPr>
        <w:t xml:space="preserve">ع، [علل الشرائع] ابْنُ الْوَلِيدِ عَنِ الصَّفَّارِ عَنِ ابْنِ أَبَانٍ عَنِ الْحُسَيْنِ بْنِ سَعِيدٍ عَنْ حَمَّادٍ عَنْ حَرِيزٍ عَنْ أَبِي عَبْدِ اللَّهِ عليه السلام قَالَ: لَا تَكْتَحِلِ الْمَرْأَةُ بِالسَّوَادِ إِنَّ السَّوَادَ مِنَ الزِّينَةِ</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Heading5"/>
      </w:pPr>
      <w:bookmarkStart w:id="1799" w:name="_Toc1436"/>
      <w:r>
        <w:t>«7»</w:t>
      </w:r>
      <w:bookmarkEnd w:id="1799"/>
    </w:p>
    <w:p>
      <w:pPr>
        <w:pStyle w:val="BookText"/>
      </w:pPr>
      <w:r>
        <w:rPr>
          <w:rFonts w:ascii="Amiri" w:hAnsi="Amiri" w:eastAsia="Amiri" w:cs="Amiri"/>
          <w:lang w:bidi="ar-SA"/>
          <w:color w:val="111111"/>
          <w:sz w:val="28"/>
          <w:szCs w:val="28"/>
          <w:rtl/>
        </w:rPr>
        <w:t xml:space="preserve">ع، [علل الشرائع] أَبِي عَنْ سَعْدٍ عَنِ ابْنِ عِيسَي عَنِ الْحُسَيْنِ بْنِ سَعِيدٍ عَنْ حَمَّادٍ عَنْ حَرِيزٍ عَنْ أَبِي عَبْدِ اللَّهِ عليه السلام قَالَ: لَا تَنْظُرْ فِي الْمِرْآةِ وَ أَنْتَ مُحْرِمٌ لِأَنَّهُ مِنَ الزِّينَةِ</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Heading5"/>
      </w:pPr>
      <w:bookmarkStart w:id="1800" w:name="_Toc1437"/>
      <w:r>
        <w:t>«8»</w:t>
      </w:r>
      <w:bookmarkEnd w:id="1800"/>
    </w:p>
    <w:p>
      <w:pPr>
        <w:pStyle w:val="BookText"/>
      </w:pPr>
      <w:r>
        <w:rPr>
          <w:rFonts w:ascii="Amiri" w:hAnsi="Amiri" w:eastAsia="Amiri" w:cs="Amiri"/>
          <w:lang w:bidi="ar-SA"/>
          <w:color w:val="111111"/>
          <w:sz w:val="28"/>
          <w:szCs w:val="28"/>
          <w:rtl/>
        </w:rPr>
        <w:t xml:space="preserve">ج، [الإحتجاج]: كَتَبَ الْحِمْيَرِيُّ إِلَي الْقَائِمِ عليه السلام هَلْ يَجُوزُ لِلْمُحْرِمِ أَنْ يُصَيِّرَ عَلَي إِبْطِهِ الْمَرْتَكَ أَوِ التُّوتِيَاءَ</w:t>
      </w:r>
      <w:r>
        <w:rPr>
          <w:rStyle w:val="FootnoteReference"/>
        </w:rPr>
        <w:footnoteReference w:id="1463"/>
      </w:r>
      <w:r>
        <w:rPr>
          <w:rFonts w:ascii="Amiri" w:hAnsi="Amiri" w:eastAsia="Amiri" w:cs="Amiri"/>
          <w:lang w:bidi="ar-SA"/>
          <w:color w:val="111111"/>
          <w:sz w:val="28"/>
          <w:szCs w:val="28"/>
          <w:rtl/>
        </w:rPr>
        <w:t xml:space="preserve">لِرِيحِ الْعَرَقِ أَمْ لَا يَجُوزُ فَكَتَبَ عليه السلام يَجُوزُ ذَلِكَ وَ بِاللَّهِ التَّوْفِيقُ‌</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Heading5"/>
      </w:pPr>
      <w:bookmarkStart w:id="1801" w:name="_Toc1438"/>
      <w:r>
        <w:t>«9»</w:t>
      </w:r>
      <w:bookmarkEnd w:id="1801"/>
    </w:p>
    <w:p>
      <w:pPr>
        <w:pStyle w:val="BookText"/>
      </w:pPr>
      <w:r>
        <w:rPr>
          <w:rFonts w:ascii="Amiri" w:hAnsi="Amiri" w:eastAsia="Amiri" w:cs="Amiri"/>
          <w:lang w:bidi="ar-SA"/>
          <w:color w:val="111111"/>
          <w:sz w:val="28"/>
          <w:szCs w:val="28"/>
          <w:rtl/>
        </w:rPr>
        <w:t xml:space="preserve">ن، [عيون أخبار الرضا عليه السلام] أَبِي عَنْ أَحْمَدَ بْنِ إِدْرِيسَ عَنِ الْأَشْعَرِيِّ عَنْ مُوسَي بْنِ عُمَرَ عَنِ ابْنِ بَزِيعٍ قَالَ: رَأَيْتُ عَلَي أَبِي الْحَسَنِ الرِّضَا عليه السلام وَ هُوَ مُحْرِمٌ خَاتَماً</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Heading5"/>
      </w:pPr>
      <w:bookmarkStart w:id="1802" w:name="_Toc1439"/>
      <w:r>
        <w:t>«10»</w:t>
      </w:r>
      <w:bookmarkEnd w:id="1802"/>
    </w:p>
    <w:p>
      <w:pPr>
        <w:pStyle w:val="BookText"/>
      </w:pPr>
      <w:r>
        <w:rPr>
          <w:rFonts w:ascii="Amiri" w:hAnsi="Amiri" w:eastAsia="Amiri" w:cs="Amiri"/>
          <w:lang w:bidi="ar-SA"/>
          <w:color w:val="111111"/>
          <w:sz w:val="28"/>
          <w:szCs w:val="28"/>
          <w:rtl/>
        </w:rPr>
        <w:t xml:space="preserve">ع، [علل الشرائع] أَبِي عَنِ السَّعْدَآبَادِيِّ عَنِ الْبَرْقِيِّ رَفَعَهُ إِلَي حَرِيزٍ قَالَ: سَأَلْتُ أَبَا عَبْدِ اللَّهِ عليه السلام عَنِ الْمُحْرِمِ أَ يَشَمُّ الرَّيْحَانَ قَالَ لَا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زمانی که محرم می‌شوی خود را با روغنی که بوی مشک و عنبر می دهد، چرب نکن زیرا پس از احرام بویش در سرت باقی می ماند. بلکه می‌توانی هر روغن دیگری که خواستی، زمانی که می‌خواهی احرام کنی بزنی، اما اگر احرام بستی، زدن روغن تا زمانی که از احرام بیرون آیی بر تو حرام است.</w:t>
      </w:r>
      <w:r>
        <w:rPr>
          <w:rStyle w:val="FootnoteReference"/>
        </w:rPr>
        <w:footnoteReference w:id="1467"/>
      </w:r>
    </w:p>
    <w:p>
      <w:pPr>
        <w:pStyle w:val="Heading5"/>
      </w:pPr>
      <w:bookmarkStart w:id="1803" w:name="_Toc1440"/>
      <w:r>
        <w:t>روایت 5</w:t>
      </w:r>
      <w:bookmarkEnd w:id="1803"/>
    </w:p>
    <w:p>
      <w:pPr>
        <w:pStyle w:val="BookText"/>
      </w:pPr>
      <w:r>
        <w:rPr>
          <w:rFonts w:ascii="IRNazanin" w:hAnsi="IRNazanin" w:eastAsia="IRNazanin" w:cs="IRNazanin"/>
          <w:lang w:bidi="fa-IR"/>
          <w:color w:val="111111"/>
          <w:sz w:val="28"/>
          <w:szCs w:val="28"/>
          <w:rtl/>
        </w:rPr>
        <w:t xml:space="preserve">علل الشرائع: حلبی از امام صادق علیه السلام نقل کرده است که از ایشان درباره زن محرمی که سرمه می‌کشد سؤال کردم. امام فرمود: سرمه نکشد. گفتم: سرمه سیاهی که بوی خوش ندهد چه؟ فرمود: کراهت از آن به خاطر زینتش می‌باشد. و فرمود: اگر ناچار شد استفاده کند، سرمه کشد.</w:t>
      </w:r>
      <w:r>
        <w:rPr>
          <w:rStyle w:val="FootnoteReference"/>
        </w:rPr>
        <w:footnoteReference w:id="1468"/>
      </w:r>
    </w:p>
    <w:p>
      <w:pPr>
        <w:pStyle w:val="Heading5"/>
      </w:pPr>
      <w:bookmarkStart w:id="1804" w:name="_Toc1441"/>
      <w:r>
        <w:t>روایت 6</w:t>
      </w:r>
      <w:bookmarkEnd w:id="1804"/>
    </w:p>
    <w:p>
      <w:pPr>
        <w:pStyle w:val="BookText"/>
      </w:pPr>
      <w:r>
        <w:rPr>
          <w:rFonts w:ascii="IRNazanin" w:hAnsi="IRNazanin" w:eastAsia="IRNazanin" w:cs="IRNazanin"/>
          <w:lang w:bidi="fa-IR"/>
          <w:color w:val="111111"/>
          <w:sz w:val="28"/>
          <w:szCs w:val="28"/>
          <w:rtl/>
        </w:rPr>
        <w:t xml:space="preserve">علل الشرائع: امام صادق علیه السلام فرمود: زن سرمه سیاه نکشد، چرا که سرمه سیاه نشانه زینت و آرایش است. </w:t>
      </w:r>
      <w:r>
        <w:rPr>
          <w:rStyle w:val="FootnoteReference"/>
        </w:rPr>
        <w:footnoteReference w:id="1469"/>
      </w:r>
    </w:p>
    <w:p>
      <w:pPr>
        <w:pStyle w:val="Heading5"/>
      </w:pPr>
      <w:bookmarkStart w:id="1805" w:name="_Toc1442"/>
      <w:r>
        <w:t>روایت 7</w:t>
      </w:r>
      <w:bookmarkEnd w:id="1805"/>
    </w:p>
    <w:p>
      <w:pPr>
        <w:pStyle w:val="BookText"/>
      </w:pPr>
      <w:r>
        <w:rPr>
          <w:rFonts w:ascii="IRNazanin" w:hAnsi="IRNazanin" w:eastAsia="IRNazanin" w:cs="IRNazanin"/>
          <w:lang w:bidi="fa-IR"/>
          <w:color w:val="111111"/>
          <w:sz w:val="28"/>
          <w:szCs w:val="28"/>
          <w:rtl/>
        </w:rPr>
        <w:t xml:space="preserve">علل الشرائع: امام صادق علیه السلام فرمود: محرم نباید در آینه نگاه کند زیرا که آن زینت است.</w:t>
      </w:r>
      <w:r>
        <w:rPr>
          <w:rStyle w:val="FootnoteReference"/>
        </w:rPr>
        <w:footnoteReference w:id="1470"/>
      </w:r>
    </w:p>
    <w:p>
      <w:pPr>
        <w:pStyle w:val="Heading5"/>
      </w:pPr>
      <w:bookmarkStart w:id="1806" w:name="_Toc1443"/>
      <w:r>
        <w:t>روایت 8</w:t>
      </w:r>
      <w:bookmarkEnd w:id="1806"/>
    </w:p>
    <w:p>
      <w:pPr>
        <w:pStyle w:val="BookText"/>
      </w:pPr>
      <w:r>
        <w:rPr>
          <w:rFonts w:ascii="IRNazanin" w:hAnsi="IRNazanin" w:eastAsia="IRNazanin" w:cs="IRNazanin"/>
          <w:lang w:bidi="fa-IR"/>
          <w:color w:val="111111"/>
          <w:sz w:val="28"/>
          <w:szCs w:val="28"/>
          <w:rtl/>
        </w:rPr>
        <w:t xml:space="preserve">احتجاج: حمیری در نامه‌ای به امام قائم عجل الله تعالی فرجه الشریف نوشت: آیا برای محرم رواست که جهت جلوگیری از بوی زیر بغلش از گیاه توتیا استفاده کند یا این که جایز نیست؟ ایشان نوشت: جایز است و توفیق از سوی باری تعالی است.</w:t>
      </w:r>
      <w:r>
        <w:rPr>
          <w:rStyle w:val="FootnoteReference"/>
        </w:rPr>
        <w:footnoteReference w:id="1471"/>
      </w:r>
    </w:p>
    <w:p>
      <w:pPr>
        <w:pStyle w:val="Heading5"/>
      </w:pPr>
      <w:bookmarkStart w:id="1807" w:name="_Toc1444"/>
      <w:r>
        <w:t>روایت 9</w:t>
      </w:r>
      <w:bookmarkEnd w:id="1807"/>
    </w:p>
    <w:p>
      <w:pPr>
        <w:pStyle w:val="BookText"/>
      </w:pPr>
      <w:r>
        <w:rPr>
          <w:rFonts w:ascii="IRNazanin" w:hAnsi="IRNazanin" w:eastAsia="IRNazanin" w:cs="IRNazanin"/>
          <w:lang w:bidi="fa-IR"/>
          <w:color w:val="111111"/>
          <w:sz w:val="28"/>
          <w:szCs w:val="28"/>
          <w:rtl/>
        </w:rPr>
        <w:t xml:space="preserve">عیون اخبار: ابن بزیع نقل کرده است که امام رضا علیه السلام را دیدم که محرم بود و انگشتر به دست کرده بود.</w:t>
      </w:r>
      <w:r>
        <w:rPr>
          <w:rStyle w:val="FootnoteReference"/>
        </w:rPr>
        <w:footnoteReference w:id="1472"/>
      </w:r>
    </w:p>
    <w:p>
      <w:pPr>
        <w:pStyle w:val="Heading5"/>
      </w:pPr>
      <w:bookmarkStart w:id="1808" w:name="_Toc1445"/>
      <w:r>
        <w:t>روایت 10</w:t>
      </w:r>
      <w:bookmarkEnd w:id="1808"/>
    </w:p>
    <w:p>
      <w:pPr>
        <w:pStyle w:val="BookText"/>
      </w:pPr>
      <w:r>
        <w:rPr>
          <w:rFonts w:ascii="IRNazanin" w:hAnsi="IRNazanin" w:eastAsia="IRNazanin" w:cs="IRNazanin"/>
          <w:lang w:bidi="fa-IR"/>
          <w:color w:val="111111"/>
          <w:sz w:val="28"/>
          <w:szCs w:val="28"/>
          <w:rtl/>
        </w:rPr>
        <w:t xml:space="preserve">علل الشرائع: حریز گوید: از امام صادق علیه السلام پرسیدم که آیا محرم می‌تواند ریحان را بو کند؟ فرمود: خیر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8" w:name="pg13553_134013"/>
    <w:bookmarkEnd w:id="158"/>
    <w:p>
      <w:pPr>
        <w:pStyle w:val="Heading3"/>
      </w:pPr>
      <w:bookmarkStart w:id="1809" w:name="_Toc1446"/>
      <w:r>
        <w:t>باب 28 اجتناب النساء للمحرم و فيه ذكر الفسوق و الجدال و إفساد الحج</w:t>
      </w:r>
      <w:bookmarkEnd w:id="1809"/>
    </w:p>
    <w:p>
      <w:pPr>
        <w:pStyle w:val="Heading4"/>
      </w:pPr>
      <w:bookmarkStart w:id="1810" w:name="_Toc1447"/>
      <w:r>
        <w:t>الآيات</w:t>
      </w:r>
      <w:bookmarkEnd w:id="1810"/>
    </w:p>
    <w:p>
      <w:pPr>
        <w:pStyle w:val="BookText"/>
      </w:pPr>
      <w:r>
        <w:rPr>
          <w:rFonts w:ascii="Amiri" w:hAnsi="Amiri" w:eastAsia="Amiri" w:cs="Amiri"/>
          <w:lang w:bidi="ar-SA"/>
          <w:color w:val="111111"/>
          <w:sz w:val="28"/>
          <w:szCs w:val="28"/>
          <w:rtl/>
        </w:rPr>
        <w:t xml:space="preserve">البقرة: الْحَجُّ أَشْهُرٌ مَعْلُوماتٌ فَمَنْ فَرَضَ فِيهِنَّ الْحَجَّ فَلا رَفَثَ وَ لا فُسُوقَ وَ لا جِدالَ فِي الْحَجِ‌</w:t>
      </w:r>
      <w:r>
        <w:rPr>
          <w:rStyle w:val="FootnoteReference"/>
        </w:rPr>
        <w:footnoteReference w:id="1473"/>
      </w:r>
    </w:p>
    <w:p>
      <w:pPr>
        <w:pStyle w:val="BookText"/>
      </w:pPr>
      <w:r>
        <w:rPr>
          <w:rFonts w:ascii="Amiri" w:hAnsi="Amiri" w:eastAsia="Amiri" w:cs="Amiri"/>
          <w:lang w:bidi="ar-SA"/>
          <w:color w:val="111111"/>
          <w:sz w:val="28"/>
          <w:szCs w:val="28"/>
          <w:rtl/>
        </w:rPr>
        <w:t xml:space="preserve">المائدة: يا أَيُّهَا الَّذِينَ آمَنُوا لا تُحِلُّوا شَعائِرَ اللَّهِ‌</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Heading4"/>
      </w:pPr>
      <w:bookmarkStart w:id="1811" w:name="_Toc1448"/>
      <w:r>
        <w:t>الأخبار</w:t>
      </w:r>
      <w:bookmarkEnd w:id="1811"/>
    </w:p>
    <w:p>
      <w:pPr>
        <w:pStyle w:val="Heading5"/>
      </w:pPr>
      <w:bookmarkStart w:id="1812" w:name="_Toc1449"/>
      <w:r>
        <w:t>«1»</w:t>
      </w:r>
      <w:bookmarkEnd w:id="1812"/>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الرَّفَثِ وَ الْفُسُوقِ وَ الْجِدَالِ مَا هُوَ وَ مَا عَلَي مَنْ فَعَلَهُ قَالَ الرَّفَثُ جِمَاعُ النِّسَاءِ وَ الْفُسُوقُ الْكَذِبُ وَ الْمُفَاخَرَةُ وَ الْجِدَالُ قَوْلُ الرَّجُلِ لَا وَ اللَّهِ وَ بَلَي وَ اللَّهِ فَمَنْ رَفَثَ فَعَلَيْهِ بَدَنَةٌ يَنْحَرُهَا وَ إِنْ لَمْ يَجِدْ فَشَاةٌ وَ كَفَّارَةُ الْجِدَالِ وَ الْفُسُوقِ شَيْ‌ءٌ يَتَصَدَّقُ بِهِ إِذَا فَعَلَهُ وَ هُوَ مُحْرِمٌ‌</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Heading5"/>
      </w:pPr>
      <w:bookmarkStart w:id="1813" w:name="_Toc1450"/>
      <w:r>
        <w:t>«2»</w:t>
      </w:r>
      <w:bookmarkEnd w:id="1813"/>
    </w:p>
    <w:p>
      <w:pPr>
        <w:pStyle w:val="BookText"/>
      </w:pPr>
      <w:r>
        <w:rPr>
          <w:rFonts w:ascii="Amiri" w:hAnsi="Amiri" w:eastAsia="Amiri" w:cs="Amiri"/>
          <w:lang w:bidi="ar-SA"/>
          <w:color w:val="111111"/>
          <w:sz w:val="28"/>
          <w:szCs w:val="28"/>
          <w:rtl/>
        </w:rPr>
        <w:t xml:space="preserve">قَالَ: وَ سَأَلْتُهُ عَنْ رَجُلٍ وَاقَعَ امْرَأَتَهُ قَبْلَ أَنْ يَطُوفَ طَوَافَ النِّسَاءِ مُتَعَمِّداً مَا عَلَيْهِ قَالَ يَطُوفُ وَ عَلَيْهِ بَدَنَةٌ</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5"/>
      </w:pPr>
      <w:bookmarkStart w:id="1814" w:name="_Toc1451"/>
      <w:r>
        <w:t>«3»</w:t>
      </w:r>
      <w:bookmarkEnd w:id="1814"/>
    </w:p>
    <w:p>
      <w:pPr>
        <w:pStyle w:val="BookText"/>
      </w:pPr>
      <w:r>
        <w:rPr>
          <w:rFonts w:ascii="Amiri" w:hAnsi="Amiri" w:eastAsia="Amiri" w:cs="Amiri"/>
          <w:lang w:bidi="ar-SA"/>
          <w:color w:val="111111"/>
          <w:sz w:val="28"/>
          <w:szCs w:val="28"/>
          <w:rtl/>
        </w:rPr>
        <w:t xml:space="preserve">ل، [الخصال] فِي خَبَرِ الْأَعْمَشِ عَنِ الصَّادِقِ عليه السلام: قَالَ اللَّهُ عَزَّ وَ جَلَ وَ أَتِمُّوا الْحَجَّ وَ الْعُمْرَةَ لِلَّهِ وَ تَمَامُهَا اجْتِنَابُ الرَّفَثِ وَ الْفُسُوقِ وَ الْجِدَالِ فِي الْحَجِ‌</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Heading5"/>
      </w:pPr>
      <w:bookmarkStart w:id="1815" w:name="_Toc1452"/>
      <w:r>
        <w:t>«4»</w:t>
      </w:r>
      <w:bookmarkEnd w:id="1815"/>
    </w:p>
    <w:p>
      <w:pPr>
        <w:pStyle w:val="BookText"/>
      </w:pPr>
      <w:r>
        <w:rPr>
          <w:rFonts w:ascii="Amiri" w:hAnsi="Amiri" w:eastAsia="Amiri" w:cs="Amiri"/>
          <w:lang w:bidi="ar-SA"/>
          <w:color w:val="111111"/>
          <w:sz w:val="28"/>
          <w:szCs w:val="28"/>
          <w:rtl/>
        </w:rPr>
        <w:t xml:space="preserve">ع، [علل الشرائع] مَاجِيلَوَيْهِ عَنْ عَمِّهِ عَنِ الْكُوفِيِّ عَنْ خَالِدِ بْنِ إِسْمَاعِيلَ عَمَّنْ ذَكَرَهُ عَنْ أَبِي بَصِيرٍ قَالَ: سَأَلْتُ أَبَا عَبْدِ اللَّهِ عليه السلام عَنْ مُحْرِمٍ نَظَرَ إِلَي سَاقِ امْرَأَةٍ أَوْ إِلَي فَرْجِهَا حَتَّي أَمْنَي قَالَ عَلَيْهِ بَدَنَةٌ أَمَا إِنِّي لَمْ أَجْعَلْهَا عَلَيْهِ لِمَنِيِّهِ إِلَّا لِنَظَرِهِ إِلَي مَا لَا يَحِلُّ النَّظَرُ إِلَيْهِ‌</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Heading3"/>
      </w:pPr>
      <w:bookmarkStart w:id="1816" w:name="_Toc1453"/>
      <w:r>
        <w:t>باب بیست و هشتم : دوری از زنان برای محرم، و «فسوق» و «جدال» و ابطال حج</w:t>
      </w:r>
      <w:bookmarkEnd w:id="1816"/>
    </w:p>
    <w:p>
      <w:pPr>
        <w:pStyle w:val="Heading4"/>
      </w:pPr>
      <w:bookmarkStart w:id="1817" w:name="_Toc1454"/>
      <w:r>
        <w:t>آیات</w:t>
      </w:r>
      <w:bookmarkEnd w:id="18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 الْحَج‌</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{حج در ماههای معینی است، پس هر کس در این ماه‌ها حج را بر خود واجب گرداند، بداند که در اثنای حج همبستری و گناه و جدال روا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لا تُحِلُّوا شَعائِرَ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کسانی که ایمان آورده‌اید، حرمت شعائر خدا را نگه دارید.}</w:t>
      </w:r>
    </w:p>
    <w:p>
      <w:pPr>
        <w:pStyle w:val="Heading4"/>
      </w:pPr>
      <w:bookmarkStart w:id="1818" w:name="_Toc1455"/>
      <w:r>
        <w:t>روایات</w:t>
      </w:r>
      <w:bookmarkEnd w:id="1818"/>
    </w:p>
    <w:p>
      <w:pPr>
        <w:pStyle w:val="Heading5"/>
      </w:pPr>
      <w:bookmarkStart w:id="1819" w:name="_Toc1456"/>
      <w:r>
        <w:t>روایت 1</w:t>
      </w:r>
      <w:bookmarkEnd w:id="1819"/>
    </w:p>
    <w:p>
      <w:pPr>
        <w:pStyle w:val="BookText"/>
      </w:pPr>
      <w:r>
        <w:rPr>
          <w:rFonts w:ascii="IRNazanin" w:hAnsi="IRNazanin" w:eastAsia="IRNazanin" w:cs="IRNazanin"/>
          <w:lang w:bidi="fa-IR"/>
          <w:color w:val="111111"/>
          <w:sz w:val="28"/>
          <w:szCs w:val="28"/>
          <w:rtl/>
        </w:rPr>
        <w:t xml:space="preserve">قرب الإسناد: علی بن جعفر گوید: از برادرم علیه السلام درباه معنای رفث، فسوق و جدال در حج سؤال کردم. و اگر کسی آن‌ها را انجام دهد، چه بر عهده اوست؟ ایشان فرمود: منظور از رفث، هم خوابی با زنان، فسوق، گفتن دروغ و فخر فروشی و جدال، گفتن لا والله بلی والله است. هر کس با زنی همبستر شود باید در ازای آن یک شتر و اگر نتواند یک گوسفند را قربانی کند. و کفاره جدال و فسوق، دادن چیزی به عنوان صدقه است، در صورتی که محرم باشد و آن را انجام دهد.</w:t>
      </w:r>
      <w:r>
        <w:rPr>
          <w:rStyle w:val="FootnoteReference"/>
        </w:rPr>
        <w:footnoteReference w:id="1479"/>
      </w:r>
    </w:p>
    <w:p>
      <w:pPr>
        <w:pStyle w:val="Heading5"/>
      </w:pPr>
      <w:bookmarkStart w:id="1820" w:name="_Toc1457"/>
      <w:r>
        <w:t>روایت 2</w:t>
      </w:r>
      <w:bookmarkEnd w:id="1820"/>
    </w:p>
    <w:p>
      <w:pPr>
        <w:pStyle w:val="BookText"/>
      </w:pPr>
      <w:r>
        <w:rPr>
          <w:rFonts w:ascii="IRNazanin" w:hAnsi="IRNazanin" w:eastAsia="IRNazanin" w:cs="IRNazanin"/>
          <w:lang w:bidi="fa-IR"/>
          <w:color w:val="111111"/>
          <w:sz w:val="28"/>
          <w:szCs w:val="28"/>
          <w:rtl/>
        </w:rPr>
        <w:t xml:space="preserve">گفت: از ایشان درباره مردی سؤال کردم که قبل از انجام طواف نساء عمداً با همسر خویش همبستر شود. ایشان فرمود: طواف کند و باید شتری قربانی کند.</w:t>
      </w:r>
      <w:r>
        <w:rPr>
          <w:rStyle w:val="FootnoteReference"/>
        </w:rPr>
        <w:footnoteReference w:id="1480"/>
      </w:r>
    </w:p>
    <w:p>
      <w:pPr>
        <w:pStyle w:val="Heading5"/>
      </w:pPr>
      <w:bookmarkStart w:id="1821" w:name="_Toc1458"/>
      <w:r>
        <w:t>روایت 3</w:t>
      </w:r>
      <w:bookmarkEnd w:id="1821"/>
    </w:p>
    <w:p>
      <w:pPr>
        <w:pStyle w:val="BookText"/>
      </w:pPr>
      <w:r>
        <w:rPr>
          <w:rFonts w:ascii="Amiri" w:hAnsi="Amiri" w:eastAsia="Amiri" w:cs="Amiri"/>
          <w:lang w:bidi="ar-SA"/>
          <w:color w:val="111111"/>
          <w:sz w:val="28"/>
          <w:szCs w:val="28"/>
          <w:rtl/>
        </w:rPr>
        <w:t xml:space="preserve">الخصال: امام صادق علیه السلام فرمود: خداوند عز و جل فرموده است: «وَ أَتِمُّوا الْحَجَّ وَ الْعُمْرَةَ لِلَّه»</w:t>
      </w:r>
      <w:r>
        <w:rPr>
          <w:rStyle w:val="FootnoteReference"/>
        </w:rPr>
        <w:footnoteReference w:id="148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برای خدا حج و عمره را به پایان برسانید.} و اتمام آن اجتناب از همبستر شدن با زنان، دروغ و فخر فروشی و گفتن لا والله بلی والله در حج است. </w:t>
      </w:r>
      <w:r>
        <w:rPr>
          <w:rStyle w:val="FootnoteReference"/>
        </w:rPr>
        <w:footnoteReference w:id="1482"/>
      </w:r>
    </w:p>
    <w:p>
      <w:pPr>
        <w:pStyle w:val="Heading5"/>
      </w:pPr>
      <w:bookmarkStart w:id="1822" w:name="_Toc1459"/>
      <w:r>
        <w:t>روایت 4</w:t>
      </w:r>
      <w:bookmarkEnd w:id="1822"/>
    </w:p>
    <w:p>
      <w:pPr>
        <w:pStyle w:val="BookText"/>
      </w:pPr>
      <w:r>
        <w:rPr>
          <w:rFonts w:ascii="IRNazanin" w:hAnsi="IRNazanin" w:eastAsia="IRNazanin" w:cs="IRNazanin"/>
          <w:lang w:bidi="fa-IR"/>
          <w:color w:val="111111"/>
          <w:sz w:val="28"/>
          <w:szCs w:val="28"/>
          <w:rtl/>
        </w:rPr>
        <w:t xml:space="preserve">علل الشرائع: ابوبصیر نقل کرده است که از امام صادق علیه السلام درباره مُحرمی که به ساق پا یا عورت زنی نگریسته و محتلم شده است پرسیدم. فرمود: باید یک شتر قربانی کند، اما من آن را به خاطر خروج منی از او قرار ندادم ، بلکه علّتش نگاه او به چیزی است که نگاه به آن حلال نیست.</w:t>
      </w:r>
      <w:r>
        <w:rPr>
          <w:rStyle w:val="FootnoteReference"/>
        </w:rPr>
        <w:footnoteReference w:id="1483"/>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9" w:name="pg13553_134014"/>
    <w:bookmarkEnd w:id="159"/>
    <w:p>
      <w:pPr>
        <w:pStyle w:val="Heading5"/>
      </w:pPr>
      <w:bookmarkStart w:id="1823" w:name="_Toc1460"/>
      <w:r>
        <w:t>«5»</w:t>
      </w:r>
      <w:bookmarkEnd w:id="1823"/>
    </w:p>
    <w:p>
      <w:pPr>
        <w:pStyle w:val="BookText"/>
      </w:pPr>
      <w:r>
        <w:rPr>
          <w:rFonts w:ascii="Amiri" w:hAnsi="Amiri" w:eastAsia="Amiri" w:cs="Amiri"/>
          <w:lang w:bidi="ar-SA"/>
          <w:color w:val="111111"/>
          <w:sz w:val="28"/>
          <w:szCs w:val="28"/>
          <w:rtl/>
        </w:rPr>
        <w:t xml:space="preserve">ع، [علل الشرائع] بِهَذَا الْإِسْنَادِ عَنْ أَبِي بَصِيرٍ قَالَ: سَأَلْتُ أَبَا عَبْدِ اللَّهِ عليه السلام عَنِ الْمُحْرِمِ يُرِيدُ أَنْ يَعْمَلَ الْعَمَلَ فَيَقُولُ لَهُ صَاحِبُهُ وَ اللَّهِ لَا تَعْمَلُهُ فَيَقُولُ وَ اللَّهِ لَأَعْمَلَنَّهُ فَيُحَالِفُهُ مِرَاراً أَ يَلْزَمُ مَا يَلْزَمُ صَاحِبَ الْجِدَالِ قَالَ فَقَالَ لَا لِأَنَّهُ أَرَادَ بِهَذَا إِكْرَامَ أَخِيهِ إِنَّمَا ذَلِكَ مَا كَانَ لِلَّهِ مَعْصِيَةً قَالَ وَ سَأَلْتُهُ عَنْ مُحْرِمٍ رَمَي ظَبْياً فَأَصَابَ يَدَهُ فَعَرَجَ مِنْهَا قَالَ إِنْ كَانَ الظَّبْيُ مَشَي عَلَيْهَا وَ رَعَي فَلَيْسَ عَلَيْهِ شَيْ‌ءٌ وَ إِنْ كَانَ ذَهَبَ عَلَي وَجْهِهِ فَلَمْ يَدْرِ مَا يَصْنَعُ فَعَلَيْهِ الْفِدَاءُ لِأَنَّهُ لَا يَدْرِي لَعَلَّهُ هَلَكَ‌</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Heading5"/>
      </w:pPr>
      <w:bookmarkStart w:id="1824" w:name="_Toc1461"/>
      <w:r>
        <w:t>«6»</w:t>
      </w:r>
      <w:bookmarkEnd w:id="1824"/>
    </w:p>
    <w:p>
      <w:pPr>
        <w:pStyle w:val="BookText"/>
      </w:pPr>
      <w:r>
        <w:rPr>
          <w:rFonts w:ascii="Amiri" w:hAnsi="Amiri" w:eastAsia="Amiri" w:cs="Amiri"/>
          <w:lang w:bidi="ar-SA"/>
          <w:color w:val="111111"/>
          <w:sz w:val="28"/>
          <w:szCs w:val="28"/>
          <w:rtl/>
        </w:rPr>
        <w:t xml:space="preserve">ع، [علل الشرائع] ابْنُ الْوَلِيدِ عَنِ الصَّفَّارِ عَنِ ابْنِ أَبَانٍ عَنِ الْحُسَيْنِ بْنِ سَعِيدٍ عَنْ صَفْوَانَ عَنْ إِسْحَاقَ بْنِ عَمَّارٍ عَنْ أَبِي بَصِيرٍ قَالَ: قُلْتُ لِأَبِي عَبْدِ اللَّهِ عليه السلام رَجُلٌ نَظَرَ إِلَي سَاقِ امْرَأَةٍ فَأَمْنَي فَقَالَ إِنْ كَانَ مُوسِراً فَعَلَيْهِ بَدَنَةٌ وَ إِنْ كَانَ وَسَطاً فَعَلَيْهِ بَقَرَةٌ وَ إِنْ كَانَ فَقِيراً فَشَاةٌ ثُمَّ قَالَ إِنِّي لَمْ أَجْعَلْ عَلَيْهِ لِأَنَّهُ أَمْنَي وَ لَكِنَّهُ إِنَّمَا أَجْعَلُهُ عَلَيْهِ لِأَنَّهُ نَظَرَ إِلَي مَا لَا يَحِلُّ لَهُ‌</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Heading5"/>
      </w:pPr>
      <w:bookmarkStart w:id="1825" w:name="_Toc1462"/>
      <w:r>
        <w:t>«7»</w:t>
      </w:r>
      <w:bookmarkEnd w:id="1825"/>
    </w:p>
    <w:p>
      <w:pPr>
        <w:pStyle w:val="BookText"/>
      </w:pPr>
      <w:r>
        <w:rPr>
          <w:rFonts w:ascii="Amiri" w:hAnsi="Amiri" w:eastAsia="Amiri" w:cs="Amiri"/>
          <w:lang w:bidi="ar-SA"/>
          <w:color w:val="111111"/>
          <w:sz w:val="28"/>
          <w:szCs w:val="28"/>
          <w:rtl/>
        </w:rPr>
        <w:t xml:space="preserve">سن، [المحاسن] عَنْ يُونُسَ عَنْ إِسْحَاقَ: مِثْلَهُ‌</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Heading5"/>
      </w:pPr>
      <w:bookmarkStart w:id="1826" w:name="_Toc1463"/>
      <w:r>
        <w:t>«8»</w:t>
      </w:r>
      <w:bookmarkEnd w:id="1826"/>
    </w:p>
    <w:p>
      <w:pPr>
        <w:pStyle w:val="BookText"/>
      </w:pPr>
      <w:r>
        <w:rPr>
          <w:rFonts w:ascii="Amiri" w:hAnsi="Amiri" w:eastAsia="Amiri" w:cs="Amiri"/>
          <w:lang w:bidi="ar-SA"/>
          <w:color w:val="111111"/>
          <w:sz w:val="28"/>
          <w:szCs w:val="28"/>
          <w:rtl/>
        </w:rPr>
        <w:t xml:space="preserve">مع، [معاني الأخبار] أَبِي عَنْ سَعْدٍ عَنِ ابْنِ عِيسَي عَنِ ابْنِ فَضَّالٍ عَنْ أَبِي جَمِيلَةَ عَنِ الشَّحَّامِ قَالَ: سَأَلْتُ أَبَا عَبْدِ اللَّهِ عليه السلام عَنِ الرَّفَثِ وَ الْفُسُوقِ وَ الْجِدَالِ قَالَ أَمَّا الرَّفَثُ فَالْجِمَاعُ وَ أَمَّا الْفُسُوقُ فَهُوَ الْكَذِبُ أَ لَا تَسْمَعُ قَوْلَ اللَّهِ عَزَّ وَ جَلَ يا أَيُّهَا الَّذِينَ آمَنُوا إِنْ جاءَكُمْ فاسِقٌ بِنَبَإٍ فَتَبَيَّنُوا أَنْ تُصِيبُوا قَوْماً بِجَهالَةٍ-</w:t>
      </w:r>
      <w:r>
        <w:rPr>
          <w:rStyle w:val="FootnoteReference"/>
        </w:rPr>
        <w:footnoteReference w:id="1487"/>
      </w:r>
      <w:r>
        <w:rPr>
          <w:rFonts w:ascii="Amiri" w:hAnsi="Amiri" w:eastAsia="Amiri" w:cs="Amiri"/>
          <w:lang w:bidi="ar-SA"/>
          <w:color w:val="111111"/>
          <w:sz w:val="28"/>
          <w:szCs w:val="28"/>
          <w:rtl/>
        </w:rPr>
        <w:t xml:space="preserve">وَ الْجِدَالُ هُوَ قَوْلُ الرَّجُلِ لَا وَ اللَّهِ وَ بَلَي وَ اللَّهِ وَ سِبَابُ الرَّجُلِ الرَّجُلَ‌</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Heading5"/>
      </w:pPr>
      <w:bookmarkStart w:id="1827" w:name="_Toc1464"/>
      <w:r>
        <w:t>«9»</w:t>
      </w:r>
      <w:bookmarkEnd w:id="1827"/>
    </w:p>
    <w:p>
      <w:pPr>
        <w:pStyle w:val="BookText"/>
      </w:pPr>
      <w:r>
        <w:rPr>
          <w:rFonts w:ascii="Amiri" w:hAnsi="Amiri" w:eastAsia="Amiri" w:cs="Amiri"/>
          <w:lang w:bidi="ar-SA"/>
          <w:color w:val="111111"/>
          <w:sz w:val="28"/>
          <w:szCs w:val="28"/>
          <w:rtl/>
        </w:rPr>
        <w:t xml:space="preserve">مع، [معاني الأخبار] أَبِي عَنِ الْحُسَيْنِ بْنِ مُحَمَّدِ بْنِ عَامِرٍ عَنْ عَبْدِ اللَّهِ بْنِ عَامِرٍ عَنِ ابْنِ أَبِي عُمَيْرٍ عَنْ حَمَّادِ بْنِ عُثْمَانَ عَنْ عَبْدِ اللَّهِ الْحَلَبِيِّ عَنْ أَبِي عَبْدِ اللَّهِ عليه السلام: قَالَ فِي الْحَجِّ إِنَّ اللَّهَ اشْتَرَطَ عَلَي النَّاسِ شَرْطاً وَ شَرَطَ لَهُمْ شَرْطاً فَمَنْ وَفَي وَفَي اللَّهُ لَهُ قُلْتُ فَمَا الَّذِي اشْتَرَطَ عَلَيْهِمْ وَ مَا الَّذِي شَرَطَ لَهُمْ فَقَالَ أَمَّا الَّذِي اشْتَرَطَ عَلَيْهِمْ</w:t>
      </w:r>
    </w:p>
    <w:p>
      <w:pPr>
        <w:pStyle w:val="Heading5"/>
      </w:pPr>
      <w:bookmarkStart w:id="1828" w:name="_Toc1465"/>
      <w:r>
        <w:t>روایت 5</w:t>
      </w:r>
      <w:bookmarkEnd w:id="1828"/>
    </w:p>
    <w:p>
      <w:pPr>
        <w:pStyle w:val="BookText"/>
      </w:pPr>
      <w:r>
        <w:rPr>
          <w:rFonts w:ascii="IRNazanin" w:hAnsi="IRNazanin" w:eastAsia="IRNazanin" w:cs="IRNazanin"/>
          <w:lang w:bidi="fa-IR"/>
          <w:color w:val="111111"/>
          <w:sz w:val="28"/>
          <w:szCs w:val="28"/>
          <w:rtl/>
        </w:rPr>
        <w:t xml:space="preserve">علل الشرائع: ابوبصیر نقل کرده است که از امام صادق علیه السلام درباره محرمی سؤال کردم که می‌خواهد عملی را انجام دهد اما دوستش به وی می‌گوید: تو را به خدا آن را انجام مده. ولی وی می‌گوید: به خدا قسم که آن را انجام خواهم داد و بارها قسم می‌خورد؛ آیا آنچه برعهده صاحب جدال است بر عهده وی نیز می‌باشد؟ امام فرمود: خیر، زیرا وی بدین طریق خواسته است برادر خویش را اکرام کند و آن امر در صورتی است که معصیت خداوند را انجام دهد. گفت: از امام درباره محرمی سؤال کردم که آهویی را هدف قرار دهد و به دست آن اصابت کند و بدین خاطر لنگ شود. امام فرمود: اگر آهو بتواند بر روی دست و پا راه رود و بچرد بر عهده وی چیزی نیست، اما اگر آهو برود و وی نداند که چه کرده، باید قربانی کند، زیرا که وی نمی‌داند، شاید مرده باشد.</w:t>
      </w:r>
      <w:r>
        <w:rPr>
          <w:rStyle w:val="FootnoteReference"/>
        </w:rPr>
        <w:footnoteReference w:id="1489"/>
      </w:r>
    </w:p>
    <w:p>
      <w:pPr>
        <w:pStyle w:val="Heading5"/>
      </w:pPr>
      <w:bookmarkStart w:id="1829" w:name="_Toc1466"/>
      <w:r>
        <w:t>روایت 6</w:t>
      </w:r>
      <w:bookmarkEnd w:id="1829"/>
    </w:p>
    <w:p>
      <w:pPr>
        <w:pStyle w:val="BookText"/>
      </w:pPr>
      <w:r>
        <w:rPr>
          <w:rFonts w:ascii="IRNazanin" w:hAnsi="IRNazanin" w:eastAsia="IRNazanin" w:cs="IRNazanin"/>
          <w:lang w:bidi="fa-IR"/>
          <w:color w:val="111111"/>
          <w:sz w:val="28"/>
          <w:szCs w:val="28"/>
          <w:rtl/>
        </w:rPr>
        <w:t xml:space="preserve">علل الشرائع: ابوبصیر نقل کرده است که از امام صادق علیه السلام سؤال کردم: مردی به پای زنی نگاه کرد و دچار انزال شد. ایشان فرمود: اگر ثروتمند باشد باید یک شتر و اگر میانه باشد باید یک گاو و اگر فقیر باشد باید یک گوسفند قربانی کند. سپس فرمود: بدین خاطر این‌ها را بر وی واجب کردم که او بدان چه که بر وی حلال نیست نگاه کرد، نه بدین خاطر که دچار انزال شد.</w:t>
      </w:r>
      <w:r>
        <w:rPr>
          <w:rStyle w:val="FootnoteReference"/>
        </w:rPr>
        <w:footnoteReference w:id="1490"/>
      </w:r>
    </w:p>
    <w:p>
      <w:pPr>
        <w:pStyle w:val="Heading5"/>
      </w:pPr>
      <w:bookmarkStart w:id="1830" w:name="_Toc1467"/>
      <w:r>
        <w:t>روایت 7</w:t>
      </w:r>
      <w:bookmarkEnd w:id="1830"/>
    </w:p>
    <w:p>
      <w:pPr>
        <w:pStyle w:val="BookText"/>
      </w:pPr>
      <w:r>
        <w:rPr>
          <w:rFonts w:ascii="IRNazanin" w:hAnsi="IRNazanin" w:eastAsia="IRNazanin" w:cs="IRNazanin"/>
          <w:lang w:bidi="fa-IR"/>
          <w:color w:val="111111"/>
          <w:sz w:val="28"/>
          <w:szCs w:val="28"/>
          <w:rtl/>
        </w:rPr>
        <w:t xml:space="preserve">المحاسن: اسحاق نیز این حدیث را بدین شکل نقل کرده است.</w:t>
      </w:r>
      <w:r>
        <w:rPr>
          <w:rStyle w:val="FootnoteReference"/>
        </w:rPr>
        <w:footnoteReference w:id="1491"/>
      </w:r>
    </w:p>
    <w:p>
      <w:pPr>
        <w:pStyle w:val="Heading5"/>
      </w:pPr>
      <w:bookmarkStart w:id="1831" w:name="_Toc1468"/>
      <w:r>
        <w:t>روایت 8</w:t>
      </w:r>
      <w:bookmarkEnd w:id="1831"/>
    </w:p>
    <w:p>
      <w:pPr>
        <w:pStyle w:val="BookText"/>
      </w:pPr>
      <w:r>
        <w:rPr>
          <w:rFonts w:ascii="Amiri" w:hAnsi="Amiri" w:eastAsia="Amiri" w:cs="Amiri"/>
          <w:lang w:bidi="ar-SA"/>
          <w:color w:val="111111"/>
          <w:sz w:val="28"/>
          <w:szCs w:val="28"/>
          <w:rtl/>
        </w:rPr>
        <w:t xml:space="preserve">معانی الأخبار: شحام نقل کرده است که از امام صادق علیه السلام درباره رفث، فسوق و جدال سؤال کردم. ایشان فرمود: منظور از رفث، همبستر شدن با زنان، فسوق، کذب و دروغ است. آیا سخن خداوند را نشنیده‌ای که فرمود: «یا أَیُّهَا الَّذِینَ آمَنُوا إِنْ جاءَکُمْ فاسِقٌ بِنَبَإٍ فَتَبَیَّنُوا أَنْ تُصِیبُوا قَوْماً بِجَهالَة»</w:t>
      </w:r>
      <w:r>
        <w:rPr>
          <w:rStyle w:val="FootnoteReference"/>
        </w:rPr>
        <w:footnoteReference w:id="1492"/>
      </w:r>
      <w:r>
        <w:rPr>
          <w:rFonts w:ascii="IRNazanin" w:hAnsi="IRNazanin" w:eastAsia="IRNazanin" w:cs="IRNazanin"/>
          <w:lang w:bidi="fa-IR"/>
          <w:color w:val="111111"/>
          <w:sz w:val="28"/>
          <w:szCs w:val="28"/>
          <w:rtl/>
        </w:rPr>
        <w:t xml:space="preserve">{ای کسانی که ایمان آورده‌اید، اگر فاسقی برایتان خبری آورد نیک وارسی کنید، مبادا به نادانی گروهی را آسیب برسانید.} و جدال، گفتن لاوالله بلی والله و ناسزا گفتن مرد به دیگری است.</w:t>
      </w:r>
      <w:r>
        <w:rPr>
          <w:rStyle w:val="FootnoteReference"/>
        </w:rPr>
        <w:footnoteReference w:id="1493"/>
      </w:r>
    </w:p>
    <w:p>
      <w:pPr>
        <w:pStyle w:val="Heading5"/>
      </w:pPr>
      <w:bookmarkStart w:id="1832" w:name="_Toc1469"/>
      <w:r>
        <w:t>روایت 9</w:t>
      </w:r>
      <w:bookmarkEnd w:id="1832"/>
    </w:p>
    <w:p>
      <w:pPr>
        <w:pStyle w:val="BookText"/>
      </w:pPr>
      <w:r>
        <w:rPr>
          <w:rFonts w:ascii="IRNazanin" w:hAnsi="IRNazanin" w:eastAsia="IRNazanin" w:cs="IRNazanin"/>
          <w:lang w:bidi="fa-IR"/>
          <w:color w:val="111111"/>
          <w:sz w:val="28"/>
          <w:szCs w:val="28"/>
          <w:rtl/>
        </w:rPr>
        <w:t xml:space="preserve">معانی الأخبار: عبدالله بن حلبی نقل کرده است که امام صادق علیه السلام فرمود: خداوند بر مردمان شرطی کرده است و برای ایشان نیز بر خود شرطی فرموده است؛ پس کسی که به شرط خدا وفا کند، خداوند سبحاننیز به شرطی که بر خود فرموده است وفا خواهد فرمود. به امام گفتم: خداوند سبحان بر ایشان چه شرط فرموده و ایشان بر خود چه شرط نموده اند؟ امام فرمود: اما آنچه بر ایشان شرط کرده این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0" w:name="pg13553_134015"/>
    <w:bookmarkEnd w:id="160"/>
    <w:p>
      <w:pPr>
        <w:pStyle w:val="BookText"/>
      </w:pPr>
      <w:r>
        <w:rPr>
          <w:rFonts w:ascii="Amiri" w:hAnsi="Amiri" w:eastAsia="Amiri" w:cs="Amiri"/>
          <w:lang w:bidi="ar-SA"/>
          <w:color w:val="111111"/>
          <w:sz w:val="28"/>
          <w:szCs w:val="28"/>
          <w:rtl/>
        </w:rPr>
        <w:t xml:space="preserve">فَإِنَّهُ قَالَ فَمَنْ فَرَضَ فِيهِنَّ الْحَجَّ فَلا رَفَثَ وَ لا فُسُوقَ وَ لا جِدالَ فِي الْحَجِ وَ أَمَّا الَّذِي شَرَطَ لَهُمْ قَالَ فَمَنْ تَعَجَّلَ فِي يَوْمَيْنِ فَلا إِثْمَ عَلَيْهِ وَ مَنْ تَأَخَّرَ فَلا إِثْمَ عَلَيْهِ لِمَنِ اتَّقي-</w:t>
      </w:r>
      <w:r>
        <w:rPr>
          <w:rStyle w:val="FootnoteReference"/>
        </w:rPr>
        <w:footnoteReference w:id="1494"/>
      </w:r>
      <w:r>
        <w:rPr>
          <w:rFonts w:ascii="Amiri" w:hAnsi="Amiri" w:eastAsia="Amiri" w:cs="Amiri"/>
          <w:lang w:bidi="ar-SA"/>
          <w:color w:val="111111"/>
          <w:sz w:val="28"/>
          <w:szCs w:val="28"/>
          <w:rtl/>
        </w:rPr>
        <w:t xml:space="preserve">قَالَ يَرْجِعُ وَ لَا ذَنْبَ لَهُ قُلْتُ أَ رَأَيْتَ مَنِ ابْتُلِيَ بِالْجِمَاعِ مَا عَلَيْهِ قَالَ عَلَيْهِ بَدَنَةٌ فَإِنْ كَانَتِ الْمَرْأَةُ أَعَانَتْ بِشَهْوَةٍ مَعَ شَهْوَةِ الرَّجُلِ فَعَلَيْهِمَا بَدَنَتَانِ يَنْحَرَانِهِمَا وَ إِنْ كَانَ اسْتَكْرَهَهَا وَ لَيْسَ بِهَوًي مِنْهَا فَلَيْسَ عَلَيْهَا شَيْ‌ءٌ وَ يُفَرَّقُ بَيْنَهُمَا حَتَّي يَنْفِرَ النَّاسُ وَ حَتَّي يَرْجِعَا إِلَي الْمَكَانِ الَّذِي أَصَابَا فِيهِ مَا أَصَابَا قُلْتُ أَ رَأَيْتَ إِنْ أَخَذَا فِي غَيْرِ ذَلِكَ الطَّرِيقِ إِلَي أَرْضٍ أُخْرَي أَ يَجْتَمِعَانِ قَالَ نَعَمْ قُلْتُ أَ رَأَيْتَ إِنِ ابْتُلِيَ بِالْفُسُوقِ فَأَعْظَمَ ذَلِكَ وَ لَمْ يَجْعَلْ لَهُ حَدّاً قَالَ يَسْتَغْفِرُ اللَّهَ وَ يُلَبِّي قُلْتُ أَ رَأَيْتَ إِنِ ابْتُلِيَ بِالْجِدَالِ قَالَ فَإِذَا جَادَلَ فَوْقَ مَرَّتَيْنِ فَعَلَي الْمُصِيبِ دَمٌ يُهَرِيقُهُ دَمُ شَاةٍ وَ عَلَي الْمُخْطِئِ أَيْضاً دَمٌ يُهَرِيقُهُ دَمُ بَقَرَةٍ</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Heading5"/>
      </w:pPr>
      <w:bookmarkStart w:id="1833" w:name="_Toc1470"/>
      <w:r>
        <w:t>«10»</w:t>
      </w:r>
      <w:bookmarkEnd w:id="1833"/>
    </w:p>
    <w:p>
      <w:pPr>
        <w:pStyle w:val="BookText"/>
      </w:pPr>
      <w:r>
        <w:rPr>
          <w:rFonts w:ascii="Amiri" w:hAnsi="Amiri" w:eastAsia="Amiri" w:cs="Amiri"/>
          <w:lang w:bidi="ar-SA"/>
          <w:color w:val="111111"/>
          <w:sz w:val="28"/>
          <w:szCs w:val="28"/>
          <w:rtl/>
        </w:rPr>
        <w:t xml:space="preserve">سن، [المحاسن] الْبَزَنْطِيُّ عَنْ عَبْدِ الْكَرِيمِ عَنْ مُحَمَّدِ بْنِ مُسْلِمٍ عَنْ أَبِي جَعْفَرٍ عليه السلام: مِثْلَهُ‌</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Heading5"/>
      </w:pPr>
      <w:bookmarkStart w:id="1834" w:name="_Toc1471"/>
      <w:r>
        <w:t>«11»</w:t>
      </w:r>
      <w:bookmarkEnd w:id="1834"/>
    </w:p>
    <w:p>
      <w:pPr>
        <w:pStyle w:val="BookText"/>
      </w:pPr>
      <w:r>
        <w:rPr>
          <w:rFonts w:ascii="Amiri" w:hAnsi="Amiri" w:eastAsia="Amiri" w:cs="Amiri"/>
          <w:lang w:bidi="ar-SA"/>
          <w:color w:val="111111"/>
          <w:sz w:val="28"/>
          <w:szCs w:val="28"/>
          <w:rtl/>
        </w:rPr>
        <w:t xml:space="preserve">ع، [علل الشرائع] أَبِي عَنْ سَعْدٍ عَنِ ابْنِ يَزِيدَ عَنْ حَمَّادٍ عَنْ حَرِيزٍ عَنْ زُرَارَةَ عَنْ أَبِي جَعْفَرٍ عليه السلام: فِي الْمُحْرِمِ يَأْتِي أَهْلَهُ نَاسِياً قَالَ لَا شَيْ‌ءَ عَلَيْهِ إِنَّمَا هُوَ بِمَنْزِلَةِ مَنْ أَكَلَ فِي شَهْرِ رَمَضَانَ وَ هُوَ نَاسٍ‌</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Heading5"/>
      </w:pPr>
      <w:bookmarkStart w:id="1835" w:name="_Toc1472"/>
      <w:r>
        <w:t>«12»</w:t>
      </w:r>
      <w:bookmarkEnd w:id="1835"/>
    </w:p>
    <w:p>
      <w:pPr>
        <w:pStyle w:val="BookText"/>
      </w:pPr>
      <w:r>
        <w:rPr>
          <w:rFonts w:ascii="Amiri" w:hAnsi="Amiri" w:eastAsia="Amiri" w:cs="Amiri"/>
          <w:lang w:bidi="ar-SA"/>
          <w:color w:val="111111"/>
          <w:sz w:val="28"/>
          <w:szCs w:val="28"/>
          <w:rtl/>
        </w:rPr>
        <w:t xml:space="preserve">سن، [المحاسن] مُحَمَّدُ بْنُ عَلِيٍّ أَبُو سُمَيْنَةَ عَنْ مُحَمَّدِ بْنِ أَسْلَمَ عَنْ صَبَّاحٍ الْحَذَّاءِ عَنْ إِسْحَاقَ بْنِ عَمَّارٍ قَالَ: قُلْتُ لِأَبِي الْحَسَنِ عليه السلام مَا تَقُولُ فِي رَجُلٍ مُحِلٍّ وَقَعَ عَلَي أَمَتِهِ مُحْرِمَةً قَالَ أَخْبِرْنِي مُوسِرٌ هُوَ أَوْ مُعْسِرٌ قُلْتُ أَجِبْنِي فِيهِمَا جَمِيعاً قَالَ هُوَ عَالِمٌ أَمْ جَاهِلٌ قُلْتُ أَجِبْنِي فِيهِمَا جَمِيعاً قَالَ هُوَ أَمَرَهَا بِالْإِحْرَامِ أَمْ هِيَ أَحْرَمَتْ مِنْ قِبَلِ نَفْسِهَا بِغَيْرِ إِذْنِهِ قُلْتُ أَجِبْنِي فِيهِمَا جَمِيعاً قَالَ إِنْ كَانَ مُوسِراً وَ كَانَ عَالِماً فَإِنَّهُ لَا يَنْبَغِي لَهُ أَنْ يَفْعَلَ فَإِنْ كَانَ هُوَ أَمَرَهَا بِالْإِحْرَامِ</w:t>
      </w:r>
    </w:p>
    <w:p>
      <w:pPr>
        <w:pStyle w:val="BookText"/>
      </w:pPr>
      <w:r>
        <w:rPr>
          <w:rFonts w:ascii="Amiri" w:hAnsi="Amiri" w:eastAsia="Amiri" w:cs="Amiri"/>
          <w:lang w:bidi="ar-SA"/>
          <w:color w:val="111111"/>
          <w:sz w:val="28"/>
          <w:szCs w:val="28"/>
          <w:rtl/>
        </w:rPr>
        <w:t xml:space="preserve">است که فرمود: «فَمَنْ فَرَضَ فِیهِنَّ الْحَجَّ فَلا رَفَثَ وَ لا فُسُوقَ وَ لا جِدالَ فِی الْحَج»</w:t>
      </w:r>
      <w:r>
        <w:rPr>
          <w:rStyle w:val="FootnoteReference"/>
        </w:rPr>
        <w:footnoteReference w:id="1498"/>
      </w:r>
      <w:r>
        <w:rPr>
          <w:rFonts w:ascii="IRNazanin" w:hAnsi="IRNazanin" w:eastAsia="IRNazanin" w:cs="IRNazanin"/>
          <w:lang w:bidi="fa-IR"/>
          <w:color w:val="111111"/>
          <w:sz w:val="28"/>
          <w:szCs w:val="28"/>
          <w:rtl/>
        </w:rPr>
        <w:t xml:space="preserve">{پس هر کس در این ماه‌ها حج را بر خود واجب گرداند، بداند که در اثنای حج، همبستری و گناه و جدال روا نیست} اما آنچه ایشان بر خود شرط فرمود: «فَمَنْ تَعَجَّلَ فِی یَوْمَیْنِ فَلا إِثْمَ عَلَیْهِ وَ مَنْ تَأَخَّرَ فَلا إِثْمَ عَلَیْهِ لِمَنِ اتَّقی»</w:t>
      </w:r>
      <w:r>
        <w:rPr>
          <w:rStyle w:val="FootnoteReference"/>
        </w:rPr>
        <w:footnoteReference w:id="1499"/>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هر کس شتاب کندو اعمال را در دو روز انجام دهد، گناهی بر او نیست و هر که تاخیر کند و اعمال را در سه روز انجام دهد، گناهی بر او نیست.} فرمود: باز می گردد و بر وی گناهی نیست. گفتم: هر کس با زنی جماع کند چه؟ فرمود: باید یک شتر قربانی کند. اگر زن نیز در شهوت مرد، وی را یاری کند، باید هر یک از آنان شتری را قربانی کنند، اما اگر زن از این امر اکراه داشت و از روی هوای نفس نبود، بر وی گناهی نیست. این دو از هم جدا می‌شوند تا مردم کوچ کنند و بروند، و این دو به همان مکانی باز گردند که در آنجا از آن ها (این گناه) سر زد. گفتم: اگر به راه دیگری غیر از آن راه و به سرزمین دیگری رفتند، آیا در آنجا نزد هم بروند؟ فرمود: بلی. گفتم: اگر مرتکب فسوق شود چه؟ ایشان آن را بزرگ دانست و برای آن حدی قرار نداد و فرمود: استغفار کند و لبیک بگوید. گفتم: اگر مرتکب جدال شود چه؟ فرمود: اگر بیش از دو بار مجادله کند، مرتکب شونده آنکه بر حق بوده، باید گوسفندی را قربانی کند و طرفی که بر خطا بوده نیز باید گاوی را قربانی کند.</w:t>
      </w:r>
      <w:r>
        <w:rPr>
          <w:rStyle w:val="FootnoteReference"/>
        </w:rPr>
        <w:footnoteReference w:id="1500"/>
      </w:r>
    </w:p>
    <w:p>
      <w:pPr>
        <w:pStyle w:val="Heading5"/>
      </w:pPr>
      <w:bookmarkStart w:id="1836" w:name="_Toc1473"/>
      <w:r>
        <w:t>روایت 10</w:t>
      </w:r>
      <w:bookmarkEnd w:id="1836"/>
    </w:p>
    <w:p>
      <w:pPr>
        <w:pStyle w:val="BookText"/>
      </w:pPr>
      <w:r>
        <w:rPr>
          <w:rFonts w:ascii="IRNazanin" w:hAnsi="IRNazanin" w:eastAsia="IRNazanin" w:cs="IRNazanin"/>
          <w:lang w:bidi="fa-IR"/>
          <w:color w:val="111111"/>
          <w:sz w:val="28"/>
          <w:szCs w:val="28"/>
          <w:rtl/>
        </w:rPr>
        <w:t xml:space="preserve">المحاسن: همین حدیث را از امام باقر علیه السلام نقل کرده است.</w:t>
      </w:r>
      <w:r>
        <w:rPr>
          <w:rStyle w:val="FootnoteReference"/>
        </w:rPr>
        <w:footnoteReference w:id="1501"/>
      </w:r>
    </w:p>
    <w:p>
      <w:pPr>
        <w:pStyle w:val="Heading5"/>
      </w:pPr>
      <w:bookmarkStart w:id="1837" w:name="_Toc1474"/>
      <w:r>
        <w:t>روایت 11</w:t>
      </w:r>
      <w:bookmarkEnd w:id="1837"/>
    </w:p>
    <w:p>
      <w:pPr>
        <w:pStyle w:val="BookText"/>
      </w:pPr>
      <w:r>
        <w:rPr>
          <w:rFonts w:ascii="IRNazanin" w:hAnsi="IRNazanin" w:eastAsia="IRNazanin" w:cs="IRNazanin"/>
          <w:lang w:bidi="fa-IR"/>
          <w:color w:val="111111"/>
          <w:sz w:val="28"/>
          <w:szCs w:val="28"/>
          <w:rtl/>
        </w:rPr>
        <w:t xml:space="preserve">علل الشرائع: امام صادق علیه السلام درباره محرمی که نزد همسرش رود در حالی که فراموش کرده، فرمود: گناهی بر وی نیست، وی همچون کسی است که در ماه رمضان چیزی خورد و فراموش کند که روزه بوده است.</w:t>
      </w:r>
      <w:r>
        <w:rPr>
          <w:rStyle w:val="FootnoteReference"/>
        </w:rPr>
        <w:footnoteReference w:id="1502"/>
      </w:r>
    </w:p>
    <w:p>
      <w:pPr>
        <w:pStyle w:val="Heading5"/>
      </w:pPr>
      <w:bookmarkStart w:id="1838" w:name="_Toc1475"/>
      <w:r>
        <w:t>روایت 12</w:t>
      </w:r>
      <w:bookmarkEnd w:id="1838"/>
    </w:p>
    <w:p>
      <w:pPr>
        <w:pStyle w:val="BookText"/>
      </w:pPr>
      <w:r>
        <w:rPr>
          <w:rFonts w:ascii="IRNazanin" w:hAnsi="IRNazanin" w:eastAsia="IRNazanin" w:cs="IRNazanin"/>
          <w:lang w:bidi="fa-IR"/>
          <w:color w:val="111111"/>
          <w:sz w:val="28"/>
          <w:szCs w:val="28"/>
          <w:rtl/>
        </w:rPr>
        <w:t xml:space="preserve">المحاسن: اسحاق بن عمار نقل کرده است که به امام موسی بن جعفر علیه السلام گفتم: چه می‌گویی درباره مردی که از احرام بیرون آمده و با کنیز محرم خود همبستر شود؟ امام فرمود: به من بگو، ثروتمند است یا فقیر؟ گفتم: از هر دو حالت آن مرا آگاه ساز. فرمود: آیا عالم بوده یا جاهل؟ گفتم: از هر دو حالت مرا آگاه کن. امام فرمود: آیا صاحبش وی را به بستن احرام فرمان داده یا این که خود بدون اجازه از وی محرم شده؟ گفتم: از هر دو حالت آن مرا آگاه ساز. امام فرمود: اگر ثروتمند و عالم باشد، سزاوار نیست که این کار را انجام دهد. اگر او کنیز را به بستن احرام فرمان داده باشد،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1" w:name="pg13553_134016"/>
    <w:bookmarkEnd w:id="161"/>
    <w:p>
      <w:pPr>
        <w:pStyle w:val="BookText"/>
      </w:pPr>
      <w:r>
        <w:rPr>
          <w:rFonts w:ascii="Amiri" w:hAnsi="Amiri" w:eastAsia="Amiri" w:cs="Amiri"/>
          <w:lang w:bidi="ar-SA"/>
          <w:color w:val="111111"/>
          <w:sz w:val="28"/>
          <w:szCs w:val="28"/>
          <w:rtl/>
        </w:rPr>
        <w:t xml:space="preserve">فَإِنَّ عَلَيْهِ بَدَنَةً وَ إِنْ شَاءَ بَقَرَةً وَ إِنْ شَاءَ شَاةً فَإِنْ لَمْ يَكُنْ أَمَرَهَا بِالْإِحْرَامِ فَلَا شَيْ‌ءَ عَلَيْهِ مُوسِراً كَانَ أَوْ مُعْسِراً فَإِنْ كَانَ مُعْسِراً وَ كَانَ أَمَرَهَا فَعَلَيْهِ شَاةٌ أَوْ صِيَامٌ أَوْ صَدَقَةٌ</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5"/>
      </w:pPr>
      <w:bookmarkStart w:id="1839" w:name="_Toc1476"/>
      <w:r>
        <w:t>«13»</w:t>
      </w:r>
      <w:bookmarkEnd w:id="1839"/>
    </w:p>
    <w:p>
      <w:pPr>
        <w:pStyle w:val="BookText"/>
      </w:pPr>
      <w:r>
        <w:rPr>
          <w:rFonts w:ascii="Amiri" w:hAnsi="Amiri" w:eastAsia="Amiri" w:cs="Amiri"/>
          <w:lang w:bidi="ar-SA"/>
          <w:color w:val="111111"/>
          <w:sz w:val="28"/>
          <w:szCs w:val="28"/>
          <w:rtl/>
        </w:rPr>
        <w:t xml:space="preserve">ضا، [فقه الرضا عليه السلام]: الَّذِي يُفْسِدُ الْحَجَّ وَ يُوجِبُ الْحَجَّ مِنْ قَابِلٍ الْجِمَاعُ لِلْمُحْرِمِ فِي الْحَرَمِ وَ مَا سِوَي ذَلِكَ فَفِيهِ الْكَفَّارَاتُ-</w:t>
      </w:r>
      <w:r>
        <w:rPr>
          <w:rStyle w:val="FootnoteReference"/>
        </w:rPr>
        <w:footnoteReference w:id="1504"/>
      </w:r>
    </w:p>
    <w:p>
      <w:pPr>
        <w:pStyle w:val="BookText"/>
      </w:pPr>
      <w:r>
        <w:rPr>
          <w:rFonts w:ascii="Amiri" w:hAnsi="Amiri" w:eastAsia="Amiri" w:cs="Amiri"/>
          <w:lang w:bidi="ar-SA"/>
          <w:color w:val="111111"/>
          <w:sz w:val="28"/>
          <w:szCs w:val="28"/>
          <w:rtl/>
        </w:rPr>
        <w:t xml:space="preserve">وَ اتَّقِ فِي إِحْرَامِكَ الْكَذِبَ وَ الْيَمِينَ الْكَاذِبَةَ وَ الصَّادِقَةَ وَ هُوَ الْجِدَالُ الَّذِي نَهَاهُ اللَّهُ وَ اتَّقِ الصَّيْدَ وَ الْجِدَالُ قَوْلُ الرَّجُلِ لَا وَ اللَّهِ وَ بَلَي وَ اللَّهِ فَإِنْ جَادَلْتَ مَرَّةً أَوْ مَرَّتَيْنِ وَ أَنْتَ صَادِقٌ فَلَا شَيْ‌ءَ عَلَيْكَ فَإِنْ جَادَلْتَ ثَلَاثاً وَ أَنْتَ صَادِقٌ فَعَلَيْكَ دَمُ شَاةٍ فَإِنْ جَادَلْتَ مَرَّةً كَاذِباً فَعَلَيْكَ دَمُ شَاةٍ وَ إِنْ جَادَلْتَ مَرَّتَيْنِ كَاذِباً فَعَلَيْكَ دَمُ بَقَرَةٍ وَ إِنْ جَادَلْتَ ثَلَاثاً وَ أَنْتَ كَاذِبٌ فَعَلَيْكَ بَدَنَةٌ وَ الْفُسُوقُ الْكَذِبُ فَاسْتَغْفِرِ اللَّهَ مِنْهُ وَ تَصَدَّقْ بِكَفِّ طَعِيمٍ وَ الرَّفَثُ الْجِمَاعُ فَإِنْ جَامَعْتَ وَ أَنْتَ مُحْرِمٌ فِي الْفَرْجِ فَعَلَيْكَ بَدَنَةٌ وَ الْحَجُّ مِنْ قَابِلٍ وَ يَجِبُ أَنْ يُفَرَّقَ بَيْنَكَ وَ بَيْنَ أَهْلِكَ حَتَّي تُؤَدِّيَ الْمَنَاسِكَ ثُمَّ تَجْتَمِعَا فَإِذَا حَجَجْتُمَا مِنْ قَابِلٍ وَ بَلَغْتُمَا الْمَوْضِعَ الَّذِي وَاقَعْتُمَا فُرِّقَ بَيْنَكُمَا حَتَّي تَقْضِيَا الْمَنَاسِكَ ثُمَّ تَجْتَمِعَا فَإِنْ أَخَذْتُمَا عَلَي غَيْرِ الطَّرِيقِ الَّذِي كُنْتُمَا أَحْدَثْتُمَا فِيهِ الْعَامَ الْأَوَّلَ لَمْ يُفَرَّقْ بَيْنَكُمَا وَ يَلْزَمُ الْمَرْأَةَ بَدَنَةٌ إِذَا جَامَعَهَا الرَّجُلُ فَإِنْ أَكْرَهَهَا لَزِمَهُ بَدَنَتَانِ وَ لَمْ يَلْزَمِ الْمَرْأَةَ شَيْ‌ءٌ فَإِنْ كَانَ الرَّجُلُ جَامَعَهَا دُونَ الْفَرْجِ فَعَلَيْهِ بَدَنَةٌ وَ لَيْسَ عَلَيْهِ الْحَجُّ مِنْ قَابِلٍ فَإِنْ كَانَ الرَّجُلُ جَامَعَهَا بَعْدَ وُقُوفِهِ بِالْمَشْعَرِ فَعَلَيْهِ بَدَنَةٌ وَ لَيْسَ عَلَيْهِ الْحَجُّ مِنْ قَابِلٍ‌</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5"/>
      </w:pPr>
      <w:bookmarkStart w:id="1840" w:name="_Toc1477"/>
      <w:r>
        <w:t>«14»</w:t>
      </w:r>
      <w:bookmarkEnd w:id="1840"/>
    </w:p>
    <w:p>
      <w:pPr>
        <w:pStyle w:val="BookText"/>
      </w:pPr>
      <w:r>
        <w:rPr>
          <w:rFonts w:ascii="Amiri" w:hAnsi="Amiri" w:eastAsia="Amiri" w:cs="Amiri"/>
          <w:lang w:bidi="ar-SA"/>
          <w:color w:val="111111"/>
          <w:sz w:val="28"/>
          <w:szCs w:val="28"/>
          <w:rtl/>
        </w:rPr>
        <w:t xml:space="preserve">ضا، [فقه الرضا عليه السلام]: أَمَّا الْكَفَّارَةُ عَلَي مَنْ وَاقَعَ جَارِيَتَهُ أَوْ أَهْلَهُ وَ هُوَ مُحْرِمٌ فَعَلَيْهِ بَدَنَةٌ قَبْلَ أَنْ يَشْهَدَ الْمَوْقِفَيْنِ وَ لَيْسَ عَلَيْهِ الْحَجُّ مِنْ قَابِلٍ‌</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باید یک شتر قربانی کند و اگر خواست یک گاو یا یک گوسفند قربانی کند. اما اگر او کنیز را به بستن احرام فرمان نداده، چیزی بر عهده وی نیست چه فقیر باشد یا ثروتمند، اما اگر تنگدست باشد و به کنیز دستور احرام داده باشد، باید یک گوسفند قربانی کند یا روزه بگیرد یا اطعام کند.</w:t>
      </w:r>
      <w:r>
        <w:rPr>
          <w:rStyle w:val="FootnoteReference"/>
        </w:rPr>
        <w:footnoteReference w:id="1507"/>
      </w:r>
    </w:p>
    <w:p>
      <w:pPr>
        <w:pStyle w:val="Heading5"/>
      </w:pPr>
      <w:bookmarkStart w:id="1841" w:name="_Toc1478"/>
      <w:r>
        <w:t>روایت 13</w:t>
      </w:r>
      <w:bookmarkEnd w:id="1841"/>
    </w:p>
    <w:p>
      <w:pPr>
        <w:pStyle w:val="BookText"/>
      </w:pPr>
      <w:r>
        <w:rPr>
          <w:rFonts w:ascii="IRNazanin" w:hAnsi="IRNazanin" w:eastAsia="IRNazanin" w:cs="IRNazanin"/>
          <w:lang w:bidi="fa-IR"/>
          <w:color w:val="111111"/>
          <w:sz w:val="28"/>
          <w:szCs w:val="28"/>
          <w:rtl/>
        </w:rPr>
        <w:t xml:space="preserve">فقه الرضا علیه السلام: آنچه که حج را باطل ساخته و بار دیگر واجب می‌سازد، همبستر شدن محرم در حرم است و آنچه غیر از آن باشد، باید در ازای انجام آن کفاره داد.</w:t>
      </w:r>
      <w:r>
        <w:rPr>
          <w:rStyle w:val="FootnoteReference"/>
        </w:rPr>
        <w:footnoteReference w:id="1508"/>
      </w:r>
    </w:p>
    <w:p>
      <w:pPr>
        <w:pStyle w:val="BookText"/>
      </w:pPr>
      <w:r>
        <w:rPr>
          <w:rFonts w:ascii="IRNazanin" w:hAnsi="IRNazanin" w:eastAsia="IRNazanin" w:cs="IRNazanin"/>
          <w:lang w:bidi="fa-IR"/>
          <w:color w:val="111111"/>
          <w:sz w:val="28"/>
          <w:szCs w:val="28"/>
          <w:rtl/>
        </w:rPr>
        <w:t xml:space="preserve">در زمان احرام خود، از دروغ و قسم، چه دروغ و چه راست - یعنی همان جدالی که خداوند از انجام آن نهی فرموده - پرهیز کن، و از شکار بپرهیز. جدال همان گفتن لا والله بلی والله است. اگر یک یا دو بار مجادله کنی و در حالی که راست گویی، بر تو گناهی نیست و اگر سه بار مجادله کنی در حالی که راست گویی، باید یک گوسفند قربانی کنی. اگر یک بار مجادله کنی و دروغ گویی، باید یک گوسفند قربانی کنی، در صورتی که دوبار مجادله کنی و دروغ گویی، باید یک گاو قربانی کنی و اگر سه بار مجادله کنی و دروغ گویی، باید یک شتر قربانی کنی. فسوق همان کذب است، پس به خاطر آن از خداوند آمرزش خواه و به اندازه یک مشت طعام ده.رفث همان جماع و همبستری است، اگر محرم بودی و با زنی از شرمگاه او نزدیکی کردی، باید یک شتر قربانی کنی و سال دیگر حج گزاری و باید میان تو و همسرت تا زمانی که مناسک را انجام دهی جدایی افتد،و پس از آن در کنار هم جمع شوید. اگر هر دو، سال دیگر حج گزارید و به مکانی برسید که در آن با یکدیگر همبستر شدید، میان شما جدایی باشد تا این که بار دیگر مناسک را انجام دهید و سپس گرد هم آیید. اگر این بار از غیر آن راهی بروید که در سال اول در آن مرتکب گناه شده بودید، میان شما جدایی نیست. بر زن لازم است هر گاه مرد با او همبستر شد، یک شتر قربانی کند و اگر مرد او را مجبور کرد، مرد باید دو شتر قربانی کند و بر عهده زن چیزی نیست. اگر مرد با زن همبستر شود و دخولی صورت نگیرد، باید یک شتر قربانی کند و نیاز به گزاردن حج سال دیگر نیست. اگر مرد پس از وقوف خود در مشعر با وی همبستر شود، باید یک شتر قربانی کند و نیاز به انجام حج سال دیگر نیست.</w:t>
      </w:r>
      <w:r>
        <w:rPr>
          <w:rStyle w:val="FootnoteReference"/>
        </w:rPr>
        <w:footnoteReference w:id="1509"/>
      </w:r>
    </w:p>
    <w:p>
      <w:pPr>
        <w:pStyle w:val="Heading5"/>
      </w:pPr>
      <w:bookmarkStart w:id="1842" w:name="_Toc1479"/>
      <w:r>
        <w:t>روایت 14</w:t>
      </w:r>
      <w:bookmarkEnd w:id="1842"/>
    </w:p>
    <w:p>
      <w:pPr>
        <w:pStyle w:val="BookText"/>
      </w:pPr>
      <w:r>
        <w:rPr>
          <w:rFonts w:ascii="IRNazanin" w:hAnsi="IRNazanin" w:eastAsia="IRNazanin" w:cs="IRNazanin"/>
          <w:lang w:bidi="fa-IR"/>
          <w:color w:val="111111"/>
          <w:sz w:val="28"/>
          <w:szCs w:val="28"/>
          <w:rtl/>
        </w:rPr>
        <w:t xml:space="preserve">فقه الرضا علیه السلام: اما کفاره کسی که محرم باشد و با همسر یا کنیز خود همبستر شود، قبل از حضور در عرفات و مشعر، باید شتری را قربانی کند و بر وی انجام حج سال دیگر لازم نیست.</w:t>
      </w:r>
      <w:r>
        <w:rPr>
          <w:rStyle w:val="FootnoteReference"/>
        </w:rPr>
        <w:footnoteReference w:id="1510"/>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2" w:name="pg13553_134017"/>
    <w:bookmarkEnd w:id="162"/>
    <w:p>
      <w:pPr>
        <w:pStyle w:val="Heading5"/>
      </w:pPr>
      <w:bookmarkStart w:id="1843" w:name="_Toc1480"/>
      <w:r>
        <w:t>«15»</w:t>
      </w:r>
      <w:bookmarkEnd w:id="1843"/>
    </w:p>
    <w:p>
      <w:pPr>
        <w:pStyle w:val="BookText"/>
      </w:pPr>
      <w:r>
        <w:rPr>
          <w:rFonts w:ascii="Amiri" w:hAnsi="Amiri" w:eastAsia="Amiri" w:cs="Amiri"/>
          <w:lang w:bidi="ar-SA"/>
          <w:color w:val="111111"/>
          <w:sz w:val="28"/>
          <w:szCs w:val="28"/>
          <w:rtl/>
        </w:rPr>
        <w:t xml:space="preserve">سر، [السرائر] الْبَزَنْطِيُّ عَنْ عَبْدِ الْكَرِيمِ عَنْ مُحَمَّدِ بْنِ مُسْلِمٍ قَالَ: سَأَلْتُ أَبَا جَعْفَرٍ عليه السلام عَنِ الرَّجُلِ الْمُحْرِمِ يُرِيدُ أَنْ يَعْمَلَ الْعَمَلَ فَيَقُولُ لَهُ صَاحِبُهُ وَ اللَّهِ لَا تَعْمَلُهُ فَيَقُولُ وَ اللَّهِ لَأَعْمَلَنَّهُ فَيُحَالِفُهُ مِرَاراً هَلْ عَلَي صَاحِبِ الْجِدَالِ شَيْ‌ءٌ قَالَ لَا إِنَّمَا أَرَادَ بِهَذَا إِكْرَامَ أَخِيهِ إِنَّمَا ذَلِكَ مَا كَانَ لِلَّهِ مَعْصِيَةً</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Heading5"/>
      </w:pPr>
      <w:bookmarkStart w:id="1844" w:name="_Toc1481"/>
      <w:r>
        <w:t>«16»</w:t>
      </w:r>
      <w:bookmarkEnd w:id="1844"/>
    </w:p>
    <w:p>
      <w:pPr>
        <w:pStyle w:val="BookText"/>
      </w:pPr>
      <w:r>
        <w:rPr>
          <w:rFonts w:ascii="Amiri" w:hAnsi="Amiri" w:eastAsia="Amiri" w:cs="Amiri"/>
          <w:lang w:bidi="ar-SA"/>
          <w:color w:val="111111"/>
          <w:sz w:val="28"/>
          <w:szCs w:val="28"/>
          <w:rtl/>
        </w:rPr>
        <w:t xml:space="preserve">شي، [تفسير العياشي] عَنْ زُرَارَةَ وَ حُمْرَانَ وَ مُحَمَّدِ بْنِ مُسْلِمٍ عَنْ أَبِي جَعْفَرٍ عليه السلام وَ أَبِي عَبْدِ اللَّهِ عليه السلام قَالُوا: سَأَلْنَاهُمَا عَنْ قَوْلِهِ وَ أَتِمُّوا الْحَجَّ وَ الْعُمْرَةَ لِلَّهِ قَالا فَإِنَّ تَمَامَ الْحَجِّ وَ الْعُمْرَةِ أَلَّا يَرْفُثَ وَ لَا يَفْسُقَ وَ لَا يُجَادِلَ‌</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Heading5"/>
      </w:pPr>
      <w:bookmarkStart w:id="1845" w:name="_Toc1482"/>
      <w:r>
        <w:t>«17»</w:t>
      </w:r>
      <w:bookmarkEnd w:id="1845"/>
    </w:p>
    <w:p>
      <w:pPr>
        <w:pStyle w:val="BookText"/>
      </w:pPr>
      <w:r>
        <w:rPr>
          <w:rFonts w:ascii="Amiri" w:hAnsi="Amiri" w:eastAsia="Amiri" w:cs="Amiri"/>
          <w:lang w:bidi="ar-SA"/>
          <w:color w:val="111111"/>
          <w:sz w:val="28"/>
          <w:szCs w:val="28"/>
          <w:rtl/>
        </w:rPr>
        <w:t xml:space="preserve">شي، [تفسير العياشي] عَنْ إِبْرَاهِيمَ بْنِ عَبْدِ الْحَمِيدِ عَنْ أَبِي الْحَسَنِ الْأَوَّلِ عليه السلام قَالَ: مَنْ جَادَلَ فِي الْحَجِّ فَعَلَيْهِ إِطْعَامُ سِتَّةِ مَسَاكِينَ لِكُلِّ مِسْكِينٍ نِصْفُ صَاعٍ إِنْ كَانَ صَادِقاً أَوْ كَاذِباً فَإِنْ عَادَ مَرَّتَيْنِ فَعَلَي الصَّادِقِ شَاةٌ وَ عَلَي الْكَاذِبِ بَقَرَةٌ لِأَنَّ اللَّهَ عَزَّ وَ جَلَّ يَقُولُ فَلا رَفَثَ وَ لا فُسُوقَ وَ لا جِدالَ فِي الْحَجِ-</w:t>
      </w:r>
      <w:r>
        <w:rPr>
          <w:rStyle w:val="FootnoteReference"/>
        </w:rPr>
        <w:footnoteReference w:id="1513"/>
      </w:r>
      <w:r>
        <w:rPr>
          <w:rFonts w:ascii="Amiri" w:hAnsi="Amiri" w:eastAsia="Amiri" w:cs="Amiri"/>
          <w:lang w:bidi="ar-SA"/>
          <w:color w:val="111111"/>
          <w:sz w:val="28"/>
          <w:szCs w:val="28"/>
          <w:rtl/>
        </w:rPr>
        <w:t xml:space="preserve">وَ الرَّفَثُ الْجِمَاعُ وَ الْفُسُوقُ الْكَذِبُ وَ الْجِدَالُ قَوْلُ الرَّجُلِ لَا وَ اللَّهِ وَ بَلَي وَ اللَّهِ وَ الْمُفَاخَرَةُ</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Heading5"/>
      </w:pPr>
      <w:bookmarkStart w:id="1846" w:name="_Toc1483"/>
      <w:r>
        <w:t>«18»</w:t>
      </w:r>
      <w:bookmarkEnd w:id="1846"/>
    </w:p>
    <w:p>
      <w:pPr>
        <w:pStyle w:val="BookText"/>
      </w:pPr>
      <w:r>
        <w:rPr>
          <w:rFonts w:ascii="Amiri" w:hAnsi="Amiri" w:eastAsia="Amiri" w:cs="Amiri"/>
          <w:lang w:bidi="ar-SA"/>
          <w:color w:val="111111"/>
          <w:sz w:val="28"/>
          <w:szCs w:val="28"/>
          <w:rtl/>
        </w:rPr>
        <w:t xml:space="preserve">شي، [تفسير العياشي] عَنْ مُعَاوِيَةَ بْنِ عَمَّارٍ عَنْ أَبِي عَبْدِ اللَّهِ عليه السلام قَالَ: قَوْلُ اللَّهِ الْحَجُّ أَشْهُرٌ مَعْلُوماتٌ فَمَنْ فَرَضَ فِيهِنَّ الْحَجَّ فَلا رَفَثَ وَ لا فُسُوقَ وَ لا جِدالَ فِي الْحَجِ وَ الرَّفَثُ الْجِمَاعُ وَ الْفُسُوقُ الْكَذِبُ وَ السِّبَابُ وَ الْجِدَالُ قَوْلُ الرَّجُلِ لَا وَ اللَّهِ وَ بَلَي وَ اللَّهِ‌</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Heading5"/>
      </w:pPr>
      <w:bookmarkStart w:id="1847" w:name="_Toc1484"/>
      <w:r>
        <w:t>«19»</w:t>
      </w:r>
      <w:bookmarkEnd w:id="1847"/>
    </w:p>
    <w:p>
      <w:pPr>
        <w:pStyle w:val="BookText"/>
      </w:pPr>
      <w:r>
        <w:rPr>
          <w:rFonts w:ascii="Amiri" w:hAnsi="Amiri" w:eastAsia="Amiri" w:cs="Amiri"/>
          <w:lang w:bidi="ar-SA"/>
          <w:color w:val="111111"/>
          <w:sz w:val="28"/>
          <w:szCs w:val="28"/>
          <w:rtl/>
        </w:rPr>
        <w:t xml:space="preserve">شي، [تفسير العياشي] عَنْ مُحَمَّدِ بْنِ مُسْلِمٍ قَالَ: سَأَلْتُ أَبَا جَعْفَرٍ عليه السلام عَنْ قَوْلِ اللَّهِ فَمَنْ فَرَضَ فِيهِنَّ الْحَجَّ فَلا رَفَثَ وَ لا فُسُوقَ وَ لا جِدالَ فِي الْحَجِ قَالَ يَا مُحَمَّدُ إِنَّ اللَّهَ اشْتَرَطَ عَلَي النَّاسِ شَرْطاً وَ شَرَطَ لَهُمْ شَرْطاً فَمَنْ وَفَي لِلَّهِ وَفَي اللَّهُ لَهُ قُلْتُ فَمَا الَّذِي اشْتَرَطَ عَلَيْهِمْ وَ مَا الَّذِي شَرَطَ لَهُمْ قَالَ أَمَّا الَّذِي اشْتَرَطَ عَلَيْهِمْ فَإِنَّهُ قَالَ الْحَجُّ أَشْهُرٌ مَعْلُوماتٌ فَمَنْ فَرَضَ فِيهِنَّ الْحَجَّ فَلا رَفَثَ وَ لا فُسُوقَ وَ لا جِدالَ فِي الْحَجِ وَ أَمَّا مَا شَرَطَ لَهُمْ</w:t>
      </w:r>
    </w:p>
    <w:p>
      <w:pPr>
        <w:pStyle w:val="Heading5"/>
      </w:pPr>
      <w:bookmarkStart w:id="1848" w:name="_Toc1485"/>
      <w:r>
        <w:t>روایت 15</w:t>
      </w:r>
      <w:bookmarkEnd w:id="1848"/>
    </w:p>
    <w:p>
      <w:pPr>
        <w:pStyle w:val="BookText"/>
      </w:pPr>
      <w:r>
        <w:rPr>
          <w:rFonts w:ascii="IRNazanin" w:hAnsi="IRNazanin" w:eastAsia="IRNazanin" w:cs="IRNazanin"/>
          <w:lang w:bidi="fa-IR"/>
          <w:color w:val="111111"/>
          <w:sz w:val="28"/>
          <w:szCs w:val="28"/>
          <w:rtl/>
        </w:rPr>
        <w:t xml:space="preserve">السرائر: محمد بن مسلم نقل کرده است که از امام باقرعلیه السلام در مورد مرد محرمی سؤال کردم که می خواهد کاری را انجام دهد اما دوستش به وی می‌گوید: تو را به خدا قسم که آن را انجام مده. اما وی می‌گوید: به خدا قسم انجام خواهم داد. و بارها وی را قسم می‌دهد. آیا بر عهده صاحب جدال چیزی است؟ فرمود: خیر. وی تنها با این عمل خود خواسته برادرش را اکرام کند و این امر به تنهایی در نزد خدا گناهی ندارد.</w:t>
      </w:r>
      <w:r>
        <w:rPr>
          <w:rStyle w:val="FootnoteReference"/>
        </w:rPr>
        <w:footnoteReference w:id="1516"/>
      </w:r>
    </w:p>
    <w:p>
      <w:pPr>
        <w:pStyle w:val="Heading5"/>
      </w:pPr>
      <w:bookmarkStart w:id="1849" w:name="_Toc1486"/>
      <w:r>
        <w:t>روایت 16</w:t>
      </w:r>
      <w:bookmarkEnd w:id="1849"/>
    </w:p>
    <w:p>
      <w:pPr>
        <w:pStyle w:val="BookText"/>
      </w:pPr>
      <w:r>
        <w:rPr>
          <w:rFonts w:ascii="Amiri" w:hAnsi="Amiri" w:eastAsia="Amiri" w:cs="Amiri"/>
          <w:lang w:bidi="ar-SA"/>
          <w:color w:val="111111"/>
          <w:sz w:val="28"/>
          <w:szCs w:val="28"/>
          <w:rtl/>
        </w:rPr>
        <w:t xml:space="preserve">تفسیر العیاشی: زراره، حمران و محمد بن مسلم نقل کرده‌اند که از امام صادق و امام باقر علیهما السلام درباره این سخن خداوند که فرمود: «وَ أَتِمُّوا الْحَجَّ وَ الْعُمْرَةَ لِلَّه»</w:t>
      </w:r>
      <w:r>
        <w:rPr>
          <w:rStyle w:val="FootnoteReference"/>
        </w:rPr>
        <w:footnoteReference w:id="1517"/>
      </w:r>
      <w:r>
        <w:rPr>
          <w:rFonts w:ascii="IRNazanin" w:hAnsi="IRNazanin" w:eastAsia="IRNazanin" w:cs="IRNazanin"/>
          <w:lang w:bidi="fa-IR"/>
          <w:color w:val="111111"/>
          <w:sz w:val="28"/>
          <w:szCs w:val="28"/>
          <w:rtl/>
        </w:rPr>
        <w:t xml:space="preserve">{برای</w:t>
      </w:r>
    </w:p>
    <w:p>
      <w:pPr>
        <w:pStyle w:val="BookText"/>
      </w:pPr>
      <w:r>
        <w:rPr>
          <w:rFonts w:ascii="IRNazanin" w:hAnsi="IRNazanin" w:eastAsia="IRNazanin" w:cs="IRNazanin"/>
          <w:lang w:bidi="fa-IR"/>
          <w:color w:val="111111"/>
          <w:sz w:val="28"/>
          <w:szCs w:val="28"/>
          <w:rtl/>
        </w:rPr>
        <w:t xml:space="preserve">خدا حج و عمره را به پایان برسانید.}سؤال کردیم. فرمودند: از تمامیت و اکمال حج و عمره این است که رفث و فسوق و مجادله نکند.</w:t>
      </w:r>
      <w:r>
        <w:rPr>
          <w:rStyle w:val="FootnoteReference"/>
        </w:rPr>
        <w:footnoteReference w:id="1518"/>
      </w:r>
    </w:p>
    <w:p>
      <w:pPr>
        <w:pStyle w:val="Heading5"/>
      </w:pPr>
      <w:bookmarkStart w:id="1850" w:name="_Toc1487"/>
      <w:r>
        <w:t>روایت 17</w:t>
      </w:r>
      <w:bookmarkEnd w:id="1850"/>
    </w:p>
    <w:p>
      <w:pPr>
        <w:pStyle w:val="BookText"/>
      </w:pPr>
      <w:r>
        <w:rPr>
          <w:rFonts w:ascii="IRNazanin" w:hAnsi="IRNazanin" w:eastAsia="IRNazanin" w:cs="IRNazanin"/>
          <w:lang w:bidi="fa-IR"/>
          <w:color w:val="111111"/>
          <w:sz w:val="28"/>
          <w:szCs w:val="28"/>
          <w:rtl/>
        </w:rPr>
        <w:t xml:space="preserve">تفسیر العیاشی: امام موسی بن جعفر علیه السلام فرمود: هر کس در حج مجادله کند، باید شش مستمند را اطعام کند، چه کاذب باشد یا صادق، برای هر مستمند نصف صاع. اگر بار دیگر مجادله کند، شخص صادق باید یک گوسفند و شخص کاذب باید گاو قربانی کند، زیرا خداوند عز و جل می‌فرماید: «فَلا رَفَثَ وَ لا فُسُوقَ وَ لا جِدالَ فِی الْحَج»{در اثنای حج همبستری و گناه و جدال روا نیست.} منظور از رفث، جماع و همبستر شدن، منظور از فسوق، کذب و منظور از جدال، گفتن: لا والله بلی والله و فخر فروختن است.</w:t>
      </w:r>
      <w:r>
        <w:rPr>
          <w:rStyle w:val="FootnoteReference"/>
        </w:rPr>
        <w:footnoteReference w:id="1519"/>
      </w:r>
    </w:p>
    <w:p>
      <w:pPr>
        <w:pStyle w:val="Heading5"/>
      </w:pPr>
      <w:bookmarkStart w:id="1851" w:name="_Toc1488"/>
      <w:r>
        <w:t>روایت 18</w:t>
      </w:r>
      <w:bookmarkEnd w:id="1851"/>
    </w:p>
    <w:p>
      <w:pPr>
        <w:pStyle w:val="BookText"/>
      </w:pPr>
      <w:r>
        <w:rPr>
          <w:rFonts w:ascii="Amiri" w:hAnsi="Amiri" w:eastAsia="Amiri" w:cs="Amiri"/>
          <w:lang w:bidi="ar-SA"/>
          <w:color w:val="111111"/>
          <w:sz w:val="28"/>
          <w:szCs w:val="28"/>
          <w:rtl/>
        </w:rPr>
        <w:t xml:space="preserve">تفسیر العیاشی: امام صادق علیه السلام درباره این سخن خداوند «ِالْحَجُّ أَشْهُرٌ مَعْلُوماتٌ فَمَنْ فَرَضَ فِیهِنَّ الْحَجَّ فَلا رَفَثَ وَ لا فُسُوقَ وَ لا جِدالَ فِی الْحَج»</w:t>
      </w:r>
      <w:r>
        <w:rPr>
          <w:rStyle w:val="FootnoteReference"/>
        </w:rPr>
        <w:footnoteReference w:id="1520"/>
      </w:r>
    </w:p>
    <w:p>
      <w:pPr>
        <w:pStyle w:val="BookText"/>
      </w:pPr>
      <w:r>
        <w:rPr>
          <w:rFonts w:ascii="IRNazanin" w:hAnsi="IRNazanin" w:eastAsia="IRNazanin" w:cs="IRNazanin"/>
          <w:lang w:bidi="fa-IR"/>
          <w:color w:val="111111"/>
          <w:sz w:val="28"/>
          <w:szCs w:val="28"/>
          <w:rtl/>
        </w:rPr>
        <w:t xml:space="preserve">{حج در ماههای معینی است، پس هر کس در این ماه‌ها حج را بر خود واجب گرداند، بداند که در اثنای حج همبستری و گناه و جدال روا نیست.} فرمود: منظور از رفث، جماع و منظور از فسوق، گفتن دروغ و ناسزاست. و جدال این است که مردی بگوید: لا والله بلی والله.</w:t>
      </w:r>
      <w:r>
        <w:rPr>
          <w:rStyle w:val="FootnoteReference"/>
        </w:rPr>
        <w:footnoteReference w:id="1521"/>
      </w:r>
    </w:p>
    <w:p>
      <w:pPr>
        <w:pStyle w:val="Heading5"/>
      </w:pPr>
      <w:bookmarkStart w:id="1852" w:name="_Toc1489"/>
      <w:r>
        <w:t>روایت 19</w:t>
      </w:r>
      <w:bookmarkEnd w:id="1852"/>
    </w:p>
    <w:p>
      <w:pPr>
        <w:pStyle w:val="BookText"/>
      </w:pPr>
      <w:r>
        <w:rPr>
          <w:rFonts w:ascii="Amiri" w:hAnsi="Amiri" w:eastAsia="Amiri" w:cs="Amiri"/>
          <w:lang w:bidi="ar-SA"/>
          <w:color w:val="111111"/>
          <w:sz w:val="28"/>
          <w:szCs w:val="28"/>
          <w:rtl/>
        </w:rPr>
        <w:t xml:space="preserve">تفسیر العیاشی: محمد بن مسلم نقل کرده است که از امام باقر علیه السلام درباره این سخن خداوند: «فَمَنْ فَرَضَ فِیهِنَّ الْحَجَّ فَلا رَفَثَ وَ لا فُسُوقَ وَ لا جِدالَ فِی الْحَج»</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{پس هر کس در این ماه‌ها حج را بر خود واجب گرداند، بداند که در اثنای حج همبستری و گناه و جدال روا نیست.} پرسیدم. امام فرمود: ای محمد! خداوند بر مردمان شرطی کرده است و از برای ایشان نیز بر خود شرطی فرموده است؛ پس کسی که به شرط خدا وفا کند، خداوند سبحان نیز به شرطی که بر خود فرموده است وفا خواهد فرمود. به امام گفتم: خداوند سبحان بر ایشان چه شرطی فرموده و از برای ایشان بر خود چه شرطی نموده است؟</w:t>
      </w:r>
    </w:p>
    <w:p>
      <w:pPr>
        <w:pStyle w:val="BookText"/>
      </w:pPr>
      <w:r>
        <w:rPr>
          <w:rFonts w:ascii="IRNazanin" w:hAnsi="IRNazanin" w:eastAsia="IRNazanin" w:cs="IRNazanin"/>
          <w:lang w:bidi="fa-IR"/>
          <w:color w:val="111111"/>
          <w:sz w:val="28"/>
          <w:szCs w:val="28"/>
          <w:rtl/>
        </w:rPr>
        <w:t xml:space="preserve">امام فرمود: اما آنچه بر ایشان شرط کرده این است که فرمود: {پس هر کس در این ماه‌ها حج را بر خود واجب گرداند، بداند که در اثنای حج همبستری و گناه و جدال روا نیست.} اما آنچه از برای ایشان بر خود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3" w:name="pg13553_134018"/>
    <w:bookmarkEnd w:id="163"/>
    <w:p>
      <w:pPr>
        <w:pStyle w:val="BookText"/>
      </w:pPr>
      <w:r>
        <w:rPr>
          <w:rFonts w:ascii="Amiri" w:hAnsi="Amiri" w:eastAsia="Amiri" w:cs="Amiri"/>
          <w:lang w:bidi="ar-SA"/>
          <w:color w:val="111111"/>
          <w:sz w:val="28"/>
          <w:szCs w:val="28"/>
          <w:rtl/>
        </w:rPr>
        <w:t xml:space="preserve">فَإِنَّهُ قَالَ فَمَنْ تَعَجَّلَ فِي يَوْمَيْنِ فَلا إِثْمَ عَلَيْهِ وَ مَنْ تَأَخَّرَ فَلا إِثْمَ عَلَيْهِ لِمَنِ اتَّقي قَالَ يَرْجِعُ لَا ذَنْبَ لَهُ‌</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Heading5"/>
      </w:pPr>
      <w:bookmarkStart w:id="1853" w:name="_Toc1490"/>
      <w:r>
        <w:t>«20»</w:t>
      </w:r>
      <w:bookmarkEnd w:id="1853"/>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إِذَا حَلَفَ ثَلَاثَ أَيْمَانٍ مُتَتَابِعَاتٍ صَادِقاً فَقَدْ جَادَلَ فَعَلَيْهِ دَمٌ وَ إِذَا حَلَفَ بِوَاحِدَةٍ كَاذِباً فَقَدْ جَادَلَ فَعَلَيْهِ دَمٌ‌</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Heading5"/>
      </w:pPr>
      <w:bookmarkStart w:id="1854" w:name="_Toc1491"/>
      <w:r>
        <w:t>«21»</w:t>
      </w:r>
      <w:bookmarkEnd w:id="1854"/>
    </w:p>
    <w:p>
      <w:pPr>
        <w:pStyle w:val="BookText"/>
      </w:pPr>
      <w:r>
        <w:rPr>
          <w:rFonts w:ascii="Amiri" w:hAnsi="Amiri" w:eastAsia="Amiri" w:cs="Amiri"/>
          <w:lang w:bidi="ar-SA"/>
          <w:color w:val="111111"/>
          <w:sz w:val="28"/>
          <w:szCs w:val="28"/>
          <w:rtl/>
        </w:rPr>
        <w:t xml:space="preserve">شي، [تفسير العياشي] عَنْ مُحَمَّدِ بْنِ مُسْلِمٍ عَنْ أَحَدِهِمَا: عَنْ رَجُلٍ مُحْرِمٍ قَالَ لِرَجُلٍ لَا لَعَمْرِي قَالَ لَيْسَ ذَلِكَ بِجِدَالٍ إِنَّمَا الْجِدَالُ لَا وَ اللَّهِ وَ بَلَي وَ اللَّهِ‌</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Heading5"/>
      </w:pPr>
      <w:bookmarkStart w:id="1855" w:name="_Toc1492"/>
      <w:r>
        <w:t>«22»</w:t>
      </w:r>
      <w:bookmarkEnd w:id="1855"/>
    </w:p>
    <w:p>
      <w:pPr>
        <w:pStyle w:val="BookText"/>
      </w:pPr>
      <w:r>
        <w:rPr>
          <w:rFonts w:ascii="Amiri" w:hAnsi="Amiri" w:eastAsia="Amiri" w:cs="Amiri"/>
          <w:lang w:bidi="ar-SA"/>
          <w:color w:val="111111"/>
          <w:sz w:val="28"/>
          <w:szCs w:val="28"/>
          <w:rtl/>
        </w:rPr>
        <w:t xml:space="preserve">دَعَائِمُ الْإِسْلَامِ، رُوِّينَا عَنْ عَلِيِّ بْنِ أَبِي طَالِبٍ وَ الْحَسَنِ وَ الْحُسَيْنِ وَ عَلِيِّ بْنِ الْحُسَيْنِ وَ مُحَمَّدِ بْنِ عَلِيِّ بْنِ الْحُسَيْنِ وَ جَعْفَرِ بْنِ مُحَمَّدٍ صَلَوَاتُ اللَّهِ عَلَيْهِمْ: أَنَّ الْمُحْرِمَ مَمْنُوعٌ مِنَ الصَّيْدِ وَ الْجِمَاعِ وَ الطِّيبِ وَ لُبْسِ الثِّيَابِ الْمَخِيطَةِ وَ حَلْقِ الرَّأْسِ وَ تَقْلِيمِ الْأَظْفَارِ وَ أَنَّهُ إِنْ جَامَعَ مُتَعَمِّداً بَعْدَ أَنْ أَحْرَمَ وَ قَبْلَ أَنْ يَقِفَ بِعَرَفَةَ فَقَدْ أَفْسَدَ حَجَّهُ فَعَلَيْهِ الْهَدْيُ وَ الْحَجُّ مِنْ قَابِلٍ وَ إِنْ كَانَتِ المَرْأَةُ مُحْرِمَةً وَ طَاوَعَتْهُ فعليهما [فَعَلَيْهَا] مِثْلُ ذَلِكَ وَ إِنِ اسْتَكْرَهَهَا أَوْ أَتَاهَا نَائِمَةً أَوْ لَمْ تَكُنْ مُحْرِمَةً فَلَا شَيْ‌ءَ عَلَيْهَا</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Heading5"/>
      </w:pPr>
      <w:bookmarkStart w:id="1856" w:name="_Toc1493"/>
      <w:r>
        <w:t>«23»</w:t>
      </w:r>
      <w:bookmarkEnd w:id="1856"/>
    </w:p>
    <w:p>
      <w:pPr>
        <w:pStyle w:val="BookText"/>
      </w:pPr>
      <w:r>
        <w:rPr>
          <w:rFonts w:ascii="Amiri" w:hAnsi="Amiri" w:eastAsia="Amiri" w:cs="Amiri"/>
          <w:lang w:bidi="ar-SA"/>
          <w:color w:val="111111"/>
          <w:sz w:val="28"/>
          <w:szCs w:val="28"/>
          <w:rtl/>
        </w:rPr>
        <w:t xml:space="preserve">وَ عَنْ جَعْفَرِ بْنِ مُحَمَّدٍ عليهما السلام أَنَّهُ قَالَ: مَنْ وَاقَعَ امْرَأَتَهُ فِي الْحَجِّ وَ لَمْ يَعْلَمْ أَنَّ ذَلِكَ لَا يَجُوزُ أَوْ كَانَا نَاسِيَيْنِ فَلَا شَيْ‌ءَ عَلَيْهِمَا</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Heading5"/>
      </w:pPr>
      <w:bookmarkStart w:id="1857" w:name="_Toc1494"/>
      <w:r>
        <w:t>«24»</w:t>
      </w:r>
      <w:bookmarkEnd w:id="1857"/>
    </w:p>
    <w:p>
      <w:pPr>
        <w:pStyle w:val="BookText"/>
      </w:pPr>
      <w:r>
        <w:rPr>
          <w:rFonts w:ascii="Amiri" w:hAnsi="Amiri" w:eastAsia="Amiri" w:cs="Amiri"/>
          <w:lang w:bidi="ar-SA"/>
          <w:color w:val="111111"/>
          <w:sz w:val="28"/>
          <w:szCs w:val="28"/>
          <w:rtl/>
        </w:rPr>
        <w:t xml:space="preserve">وَ عَنْهُ عليه السلام أَنَّهُ قَالَ: إِذَا وَطِئَ الرَّجُلُ الْمُحْرِمُ امْرَأَتَهُ دُونَ الْفَرْجِ فَعَلَيْهِ بَدَنَةٌ وَ لَيْسَ عَلَيْهِ الْحَجُّ مِنْ قَابِلٍ‌</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Heading5"/>
      </w:pPr>
      <w:bookmarkStart w:id="1858" w:name="_Toc1495"/>
      <w:r>
        <w:t>«25»</w:t>
      </w:r>
      <w:bookmarkEnd w:id="1858"/>
    </w:p>
    <w:p>
      <w:pPr>
        <w:pStyle w:val="BookText"/>
      </w:pPr>
      <w:r>
        <w:rPr>
          <w:rFonts w:ascii="Amiri" w:hAnsi="Amiri" w:eastAsia="Amiri" w:cs="Amiri"/>
          <w:lang w:bidi="ar-SA"/>
          <w:color w:val="111111"/>
          <w:sz w:val="28"/>
          <w:szCs w:val="28"/>
          <w:rtl/>
        </w:rPr>
        <w:t xml:space="preserve">وَ عَنْ عَلِيٍّ عليه السلام أَنَّهُ قَالَ: الْمُحْرِمُ لَا يَنْكِحُ وَ لَا يُنْكِحُ فَإِنْ نَكَحَ فَنِكَاحُهُ بَاطِلٌ‌</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Heading5"/>
      </w:pPr>
      <w:bookmarkStart w:id="1859" w:name="_Toc1496"/>
      <w:r>
        <w:t>«26»</w:t>
      </w:r>
      <w:bookmarkEnd w:id="1859"/>
    </w:p>
    <w:p>
      <w:pPr>
        <w:pStyle w:val="BookText"/>
      </w:pPr>
      <w:r>
        <w:rPr>
          <w:rFonts w:ascii="Amiri" w:hAnsi="Amiri" w:eastAsia="Amiri" w:cs="Amiri"/>
          <w:lang w:bidi="ar-SA"/>
          <w:color w:val="111111"/>
          <w:sz w:val="28"/>
          <w:szCs w:val="28"/>
          <w:rtl/>
        </w:rPr>
        <w:t xml:space="preserve">وَ عَنْهُ عليه السلام أَنَّهُ قَالَ: إِذَا بَاشَرَ الْمُحْرِمُ امْرَأَتَهُ فَأَمْنَي فَعَلَيْهِ دَمٌ وَ إِنْ لَمْ يَتَعَمَّدِ الشَّهْوَةَ فَلَا شَيْ‌ءَ عَلَيْهِ وَ إِنْ قَبَّلَهَا فَأَمْنَي فَعَلَيْهِ جَزُورٌ وَ إِنْ نَظَرَ إِلَيْهَا بِشَهْوَةٍ وَ أَدَامَ النَّظَرَ إِلَيْهَا حَتَّي أَمْنَي فَعَلَيْهِ دَمٌ‌</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شرط فرمود: «فَمَنْ تَعَجَّلَ فِی یَوْمَیْنِ فَلا إِثْمَ عَلَیْهِ وَ مَنْ تَأَخَّرَ فَلا إِثْمَ عَلَیْهِ لِمَنِ اتَّقی»</w:t>
      </w:r>
      <w:r>
        <w:rPr>
          <w:rStyle w:val="FootnoteReference"/>
        </w:rPr>
        <w:footnoteReference w:id="1531"/>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هر کس شتاب کندو اعمال را در دو روز انجام دهد، گناهی بر او نیست و هر که تاخیر کند و اعمال را در سه روز انجام دهد، گناهی بر او نیست.} و فرمود: باز می گردد در حالی که بر وی گناهی نیست.</w:t>
      </w:r>
      <w:r>
        <w:rPr>
          <w:rStyle w:val="FootnoteReference"/>
        </w:rPr>
        <w:footnoteReference w:id="1532"/>
      </w:r>
    </w:p>
    <w:p>
      <w:pPr>
        <w:pStyle w:val="Heading5"/>
      </w:pPr>
      <w:bookmarkStart w:id="1860" w:name="_Toc1497"/>
      <w:r>
        <w:t>روایت 20</w:t>
      </w:r>
      <w:bookmarkEnd w:id="1860"/>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اگر محرم سه بار پی در پی قسم راست بخورد مجادله کرده و باید قربانی کند و اگر یک بار قسم دروغ خورد مجادله کرده و باید قربانی کند.</w:t>
      </w:r>
      <w:r>
        <w:rPr>
          <w:rStyle w:val="FootnoteReference"/>
        </w:rPr>
        <w:footnoteReference w:id="1533"/>
      </w:r>
    </w:p>
    <w:p>
      <w:pPr>
        <w:pStyle w:val="Heading5"/>
      </w:pPr>
      <w:bookmarkStart w:id="1861" w:name="_Toc1498"/>
      <w:r>
        <w:t>روایت 21</w:t>
      </w:r>
      <w:bookmarkEnd w:id="1861"/>
    </w:p>
    <w:p>
      <w:pPr>
        <w:pStyle w:val="BookText"/>
      </w:pPr>
      <w:r>
        <w:rPr>
          <w:rFonts w:ascii="IRNazanin" w:hAnsi="IRNazanin" w:eastAsia="IRNazanin" w:cs="IRNazanin"/>
          <w:lang w:bidi="fa-IR"/>
          <w:color w:val="111111"/>
          <w:sz w:val="28"/>
          <w:szCs w:val="28"/>
          <w:rtl/>
        </w:rPr>
        <w:t xml:space="preserve">تفسیر العیاشی: از یکی از دو امام علیهما السلام درباره محرمی که به دیگری گوید: نه به جان خودم قسم! سؤال شد. امام فرمود: این جدال نیست، جدال تنها گفتن لا والله بلی والله است.</w:t>
      </w:r>
      <w:r>
        <w:rPr>
          <w:rStyle w:val="FootnoteReference"/>
        </w:rPr>
        <w:footnoteReference w:id="1534"/>
      </w:r>
    </w:p>
    <w:p>
      <w:pPr>
        <w:pStyle w:val="Heading5"/>
      </w:pPr>
      <w:bookmarkStart w:id="1862" w:name="_Toc1499"/>
      <w:r>
        <w:t>روایت 22</w:t>
      </w:r>
      <w:bookmarkEnd w:id="1862"/>
    </w:p>
    <w:p>
      <w:pPr>
        <w:pStyle w:val="BookText"/>
      </w:pPr>
      <w:r>
        <w:rPr>
          <w:rFonts w:ascii="IRNazanin" w:hAnsi="IRNazanin" w:eastAsia="IRNazanin" w:cs="IRNazanin"/>
          <w:lang w:bidi="fa-IR"/>
          <w:color w:val="111111"/>
          <w:sz w:val="28"/>
          <w:szCs w:val="28"/>
          <w:rtl/>
        </w:rPr>
        <w:t xml:space="preserve">دعائم الإسلام: از امام علی، امام حسن، امام حسین و امام زین العابدین، امام باقر و امام صادق علیهم السلام که صلوات خداوند بر آنان باد نقل کرده‌اند که فرمودند: شخص محرم باید از شکار، جماع، بوی خوش، پوشیدن لباس دوخته شده و تراشیدن سر و کوتاه کردن ناخن دوری کند و اگر عمدا و پس از این که محرم شود و قبل از این که در عرفه وقوف کند، جماع کند، حجش را باطل ساخته و بر او قربانی است و باید سال دیگر حج گزارد. اگر زن نیز محرم باشد و جماع با همسرش را قبول کند، بر هر دوی آنان این امر صدق می‌کند. اگر زن از انجام جماع اکراه داشته باشد یا این که در حالت خواب همسرش با وی جماع کند یا این که محرم نباشد، چیزی بر عهده زن نیست.</w:t>
      </w:r>
      <w:r>
        <w:rPr>
          <w:rStyle w:val="FootnoteReference"/>
        </w:rPr>
        <w:footnoteReference w:id="1535"/>
      </w:r>
    </w:p>
    <w:p>
      <w:pPr>
        <w:pStyle w:val="Heading5"/>
      </w:pPr>
      <w:bookmarkStart w:id="1863" w:name="_Toc1500"/>
      <w:r>
        <w:t>روایت 23</w:t>
      </w:r>
      <w:bookmarkEnd w:id="1863"/>
    </w:p>
    <w:p>
      <w:pPr>
        <w:pStyle w:val="BookText"/>
      </w:pPr>
      <w:r>
        <w:rPr>
          <w:rFonts w:ascii="IRNazanin" w:hAnsi="IRNazanin" w:eastAsia="IRNazanin" w:cs="IRNazanin"/>
          <w:lang w:bidi="fa-IR"/>
          <w:color w:val="111111"/>
          <w:sz w:val="28"/>
          <w:szCs w:val="28"/>
          <w:rtl/>
        </w:rPr>
        <w:t xml:space="preserve">امام صادق علیه السلام فرمود: هر کس با همسر خویش در زمان حج همبستر شود و نداند که انجام این امر جایز نیست، یا این که آن دو فراموش کرده باشند، چیزی بر عهده آن‌ها نیست.</w:t>
      </w:r>
      <w:r>
        <w:rPr>
          <w:rStyle w:val="FootnoteReference"/>
        </w:rPr>
        <w:footnoteReference w:id="1536"/>
      </w:r>
    </w:p>
    <w:p>
      <w:pPr>
        <w:pStyle w:val="Heading5"/>
      </w:pPr>
      <w:bookmarkStart w:id="1864" w:name="_Toc1501"/>
      <w:r>
        <w:t>روایت 24</w:t>
      </w:r>
      <w:bookmarkEnd w:id="1864"/>
    </w:p>
    <w:p>
      <w:pPr>
        <w:pStyle w:val="BookText"/>
      </w:pPr>
      <w:r>
        <w:rPr>
          <w:rFonts w:ascii="IRNazanin" w:hAnsi="IRNazanin" w:eastAsia="IRNazanin" w:cs="IRNazanin"/>
          <w:lang w:bidi="fa-IR"/>
          <w:color w:val="111111"/>
          <w:sz w:val="28"/>
          <w:szCs w:val="28"/>
          <w:rtl/>
        </w:rPr>
        <w:t xml:space="preserve">امام صادق علیه السلام فرمود: اگر مرد محرم با همسر خویش بدون نزدیکی با وی همبستر شود، باید یک شتر قربانی کند و انجام حج سال دیگر بر عهده وی نیست.</w:t>
      </w:r>
      <w:r>
        <w:rPr>
          <w:rStyle w:val="FootnoteReference"/>
        </w:rPr>
        <w:footnoteReference w:id="1537"/>
      </w:r>
    </w:p>
    <w:p>
      <w:pPr>
        <w:pStyle w:val="Heading5"/>
      </w:pPr>
      <w:bookmarkStart w:id="1865" w:name="_Toc1502"/>
      <w:r>
        <w:t>روایت 25</w:t>
      </w:r>
      <w:bookmarkEnd w:id="1865"/>
    </w:p>
    <w:p>
      <w:pPr>
        <w:pStyle w:val="BookText"/>
      </w:pPr>
      <w:r>
        <w:rPr>
          <w:rFonts w:ascii="IRNazanin" w:hAnsi="IRNazanin" w:eastAsia="IRNazanin" w:cs="IRNazanin"/>
          <w:lang w:bidi="fa-IR"/>
          <w:color w:val="111111"/>
          <w:sz w:val="28"/>
          <w:szCs w:val="28"/>
          <w:rtl/>
        </w:rPr>
        <w:t xml:space="preserve">امام علی علیه السلام فرمود: محرم نه ازدواج می‌کند و نه کسی را به ازدواج درمی آورد و اگر ازدواج کند، ازدواج وی باطل می‌باشد.</w:t>
      </w:r>
      <w:r>
        <w:rPr>
          <w:rStyle w:val="FootnoteReference"/>
        </w:rPr>
        <w:footnoteReference w:id="1538"/>
      </w:r>
    </w:p>
    <w:p>
      <w:pPr>
        <w:pStyle w:val="Heading5"/>
      </w:pPr>
      <w:bookmarkStart w:id="1866" w:name="_Toc1503"/>
      <w:r>
        <w:t>روایت 26</w:t>
      </w:r>
      <w:bookmarkEnd w:id="1866"/>
    </w:p>
    <w:p>
      <w:pPr>
        <w:pStyle w:val="BookText"/>
      </w:pPr>
      <w:r>
        <w:rPr>
          <w:rFonts w:ascii="IRNazanin" w:hAnsi="IRNazanin" w:eastAsia="IRNazanin" w:cs="IRNazanin"/>
          <w:lang w:bidi="fa-IR"/>
          <w:color w:val="111111"/>
          <w:sz w:val="28"/>
          <w:szCs w:val="28"/>
          <w:rtl/>
        </w:rPr>
        <w:t xml:space="preserve">امام علی علیه السلام فرمود: اگر محرم با همسرش همبستر شود و دچار انزال گردد، باید قربانی کند، اما در صورتی که این عمل وی از روی شهوت و هوس نباشد، چیزی بر عهده وی نیست. اگر زنش را ببوسد و دچار انزال شود باید شتری قربانی کند و اگر به دیده شهوت به وی بنگرد و نگاه خویش را تا آن جایی ادامه دهد که دچار انزال شود، باید قربانی کند.</w:t>
      </w:r>
      <w:r>
        <w:rPr>
          <w:rStyle w:val="FootnoteReference"/>
        </w:rPr>
        <w:footnoteReference w:id="1539"/>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4" w:name="pg13553_134019"/>
    <w:bookmarkEnd w:id="164"/>
    <w:p>
      <w:pPr>
        <w:pStyle w:val="Heading5"/>
      </w:pPr>
      <w:bookmarkStart w:id="1867" w:name="_Toc1504"/>
      <w:r>
        <w:t>«27»</w:t>
      </w:r>
      <w:bookmarkEnd w:id="1867"/>
    </w:p>
    <w:p>
      <w:pPr>
        <w:pStyle w:val="BookText"/>
      </w:pPr>
      <w:r>
        <w:rPr>
          <w:rFonts w:ascii="Amiri" w:hAnsi="Amiri" w:eastAsia="Amiri" w:cs="Amiri"/>
          <w:lang w:bidi="ar-SA"/>
          <w:color w:val="111111"/>
          <w:sz w:val="28"/>
          <w:szCs w:val="28"/>
          <w:rtl/>
        </w:rPr>
        <w:t xml:space="preserve">وَ عَنْهُ عليه السلام أَنَّهُ قَالَ: فِي الْمُحْرِمِ يُحَدِّثُ نَفْسَهُ بِالشَّهْوَةِ مِنَ النِّسَاءِ فَيُمْنِي قَالَ لَا شَيْ‌ءَ عَلَيْهِ قَالَ فَإِنْ عَبِثَ بِذَكَرِهِ فَأَنْعَظَ فَأَمْنَي قَالَ عَلَيْهِ مِثْلُ مَا عَلَي مَنْ وَطِئَ‌</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Heading5"/>
      </w:pPr>
      <w:bookmarkStart w:id="1868" w:name="_Toc1505"/>
      <w:r>
        <w:t>«28»</w:t>
      </w:r>
      <w:bookmarkEnd w:id="1868"/>
    </w:p>
    <w:p>
      <w:pPr>
        <w:pStyle w:val="BookText"/>
      </w:pPr>
      <w:r>
        <w:rPr>
          <w:rFonts w:ascii="Amiri" w:hAnsi="Amiri" w:eastAsia="Amiri" w:cs="Amiri"/>
          <w:lang w:bidi="ar-SA"/>
          <w:color w:val="111111"/>
          <w:sz w:val="28"/>
          <w:szCs w:val="28"/>
          <w:rtl/>
        </w:rPr>
        <w:t xml:space="preserve">وَ عَنْهُ عليه السلام أَنَّهُ قَالَ: يَرْفَعُ الْمُحْرِمُ امْرَأَتَهُ عَلَي الدَّابَّةِ وَ يَعْدِلُ عَلَيْهَا ثِيَابَهَا وَ يَمَسُّهَا مِنْ فَوْقِ الثَّوْبِ فِيمَا يَصْلُحُ لَهُ مِنْ أَمْرِهَا وَ إِنْ فَعَلَ ذَلِكَ مِنْ شَهْوَةٍ فَعَلَيْهِ دَمٌ‌</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5"/>
      </w:pPr>
      <w:bookmarkStart w:id="1869" w:name="_Toc1506"/>
      <w:r>
        <w:t>«29»</w:t>
      </w:r>
      <w:bookmarkEnd w:id="1869"/>
    </w:p>
    <w:p>
      <w:pPr>
        <w:pStyle w:val="BookText"/>
      </w:pPr>
      <w:r>
        <w:rPr>
          <w:rFonts w:ascii="Amiri" w:hAnsi="Amiri" w:eastAsia="Amiri" w:cs="Amiri"/>
          <w:lang w:bidi="ar-SA"/>
          <w:color w:val="111111"/>
          <w:sz w:val="28"/>
          <w:szCs w:val="28"/>
          <w:rtl/>
        </w:rPr>
        <w:t xml:space="preserve">وَ عَنْ جَعْفَرِ بْنِ مُحَمَّدٍ عليهما السلام أَنَّهُ قَالَ: الْجِدَالُ لَا وَ اللَّهِ وَ بَلَي وَ اللَّهِ فَإِذَا جَادَلَ الْمُحْرِمُ فَقَالَ ذَلِكَ ثَلَاثاً فَعَلَيْهِ دَمٌ‌</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Heading5"/>
      </w:pPr>
      <w:bookmarkStart w:id="1870" w:name="_Toc1507"/>
      <w:r>
        <w:t>«30»</w:t>
      </w:r>
      <w:bookmarkEnd w:id="1870"/>
    </w:p>
    <w:p>
      <w:pPr>
        <w:pStyle w:val="BookText"/>
      </w:pPr>
      <w:r>
        <w:rPr>
          <w:rFonts w:ascii="Amiri" w:hAnsi="Amiri" w:eastAsia="Amiri" w:cs="Amiri"/>
          <w:lang w:bidi="ar-SA"/>
          <w:color w:val="111111"/>
          <w:sz w:val="28"/>
          <w:szCs w:val="28"/>
          <w:rtl/>
        </w:rPr>
        <w:t xml:space="preserve">وَ عَنْ جَعْفَرِ بْنِ مُحَمَّدٍ عليهما السلام: أَنَّهُ قَالَ فِي قَوْلِ اللَّهِ عَزَّ وَ جَلَ وَ لا تَحْلِقُوا رُؤُسَكُمْ حَتَّي يَبْلُغَ الْهَدْيُ مَحِلَّهُ فَمَنْ كانَ مِنْكُمْ مَرِيضاً أَوْ بِهِ أَذيً مِنْ رَأْسِهِ فَفِدْيَةٌ مِنْ صِيامٍ أَوْ صَدَقَةٍ أَوْ نُسُكٍ قَالَ إِذَا حَلَقَ الْمُحْرِمُ رَأْسَهُ جَزَي بِأَيِّ ذَلِكَ شَاءَ هُوَ مُخَيَّرٌ فَالصِّيَامُ ثَلَاثَةُ أَيَّامٍ وَ الصَّدَقَةُ عَلَي سِتَّةِ مَسَاكِينَ لِكُلِّ مِسْكِينٍ نِصْفُ صَاعٍ وَ النُّسُكُ شَاةٌ</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Heading5"/>
      </w:pPr>
      <w:bookmarkStart w:id="1871" w:name="_Toc1508"/>
      <w:r>
        <w:t>«31»</w:t>
      </w:r>
      <w:bookmarkEnd w:id="1871"/>
    </w:p>
    <w:p>
      <w:pPr>
        <w:pStyle w:val="BookText"/>
      </w:pPr>
      <w:r>
        <w:rPr>
          <w:rFonts w:ascii="Amiri" w:hAnsi="Amiri" w:eastAsia="Amiri" w:cs="Amiri"/>
          <w:lang w:bidi="ar-SA"/>
          <w:color w:val="111111"/>
          <w:sz w:val="28"/>
          <w:szCs w:val="28"/>
          <w:rtl/>
        </w:rPr>
        <w:t xml:space="preserve">وَ عَنْهُ عليه السلام أَنَّهُ قَالَ: إِنْ مَسَحَ الْمُحْرِمُ رَأْسَهُ أَوْ لِحْيَتَهُ فَسَقَطَ مِنْ ذَلِكَ شَعْرٌ كَثِيرٌ فَلَا شَيْ‌ءَ عَلَيْهِ فِيهِ‌</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Heading5"/>
      </w:pPr>
      <w:bookmarkStart w:id="1872" w:name="_Toc1509"/>
      <w:r>
        <w:t>«32»</w:t>
      </w:r>
      <w:bookmarkEnd w:id="1872"/>
    </w:p>
    <w:p>
      <w:pPr>
        <w:pStyle w:val="BookText"/>
      </w:pPr>
      <w:r>
        <w:rPr>
          <w:rFonts w:ascii="Amiri" w:hAnsi="Amiri" w:eastAsia="Amiri" w:cs="Amiri"/>
          <w:lang w:bidi="ar-SA"/>
          <w:color w:val="111111"/>
          <w:sz w:val="28"/>
          <w:szCs w:val="28"/>
          <w:rtl/>
        </w:rPr>
        <w:t xml:space="preserve">وَ عَنْهُ عليه السلام أَنَّهُ قَالَ: إِذَا احْتَاجَ الْمُحْرِمُ إِلَي الْحِجَامَةِ فَلْيَحْجُمْ وَ لَا يَحْلِقْ مَوَاضِعَ الْمَحَاجِمِ‌</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5"/>
      </w:pPr>
      <w:bookmarkStart w:id="1873" w:name="_Toc1510"/>
      <w:r>
        <w:t>«33»</w:t>
      </w:r>
      <w:bookmarkEnd w:id="1873"/>
    </w:p>
    <w:p>
      <w:pPr>
        <w:pStyle w:val="BookText"/>
      </w:pPr>
      <w:r>
        <w:rPr>
          <w:rFonts w:ascii="Amiri" w:hAnsi="Amiri" w:eastAsia="Amiri" w:cs="Amiri"/>
          <w:lang w:bidi="ar-SA"/>
          <w:color w:val="111111"/>
          <w:sz w:val="28"/>
          <w:szCs w:val="28"/>
          <w:rtl/>
        </w:rPr>
        <w:t xml:space="preserve">وَ عَنْهُ أَنَّهُ قَالَ: إِنْ قَلَّمَ الْمُحْرِمُ ظُفُراً وَاحِداً فَعَلَيْهِ أَنْ يَتَصَدَّقَ بِكَفٍّ مِنْ طَعَامٍ وَ إِنْ قَلَّمَ أَظْفَارَهُ كُلَّهَا فَعَلَيْهِ دَمٌ‌</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Heading5"/>
      </w:pPr>
      <w:bookmarkStart w:id="1874" w:name="_Toc1511"/>
      <w:r>
        <w:t>«34»</w:t>
      </w:r>
      <w:bookmarkEnd w:id="1874"/>
    </w:p>
    <w:p>
      <w:pPr>
        <w:pStyle w:val="BookText"/>
      </w:pPr>
      <w:r>
        <w:rPr>
          <w:rFonts w:ascii="Amiri" w:hAnsi="Amiri" w:eastAsia="Amiri" w:cs="Amiri"/>
          <w:lang w:bidi="ar-SA"/>
          <w:color w:val="111111"/>
          <w:sz w:val="28"/>
          <w:szCs w:val="28"/>
          <w:rtl/>
        </w:rPr>
        <w:t xml:space="preserve">وَ عَنْهُ عليه السلام أَنَّهُ قَالَ: إِذَا مَسَّ الْمُحْرِمُ الطِّيبَ فَعَلَيْهِ أَنْ يَتَصَدَّقَ بِصَدَقَةٍ</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Heading5"/>
      </w:pPr>
      <w:bookmarkStart w:id="1875" w:name="_Toc1512"/>
      <w:r>
        <w:t>«35»</w:t>
      </w:r>
      <w:bookmarkEnd w:id="1875"/>
    </w:p>
    <w:p>
      <w:pPr>
        <w:pStyle w:val="BookText"/>
      </w:pPr>
      <w:r>
        <w:rPr>
          <w:rFonts w:ascii="Amiri" w:hAnsi="Amiri" w:eastAsia="Amiri" w:cs="Amiri"/>
          <w:lang w:bidi="ar-SA"/>
          <w:color w:val="111111"/>
          <w:sz w:val="28"/>
          <w:szCs w:val="28"/>
          <w:rtl/>
        </w:rPr>
        <w:t xml:space="preserve">وَ عَنْهُ عليه السلام: أَنَّهُ رَخَّصَ لِلْمُحْرِمِ فِي الْكُحْلِ غَيْرِ الْأَسْوَدِ وَ مَا لَمْ يَكُنْ فِيهِ طِيبٌ إِذَا احْتَاجَ إِلَيْهِ وَ رَخَّصَ لَهُ فِي السِّوَاكِ وَ التَّدَاوِي بِكُلِّ مَا يَحِلُّ لَهُ أَكْلُهُ مَا لَمْ يَكُنْ فِيهِ طِيبٌ‌</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Heading5"/>
      </w:pPr>
      <w:bookmarkStart w:id="1876" w:name="_Toc1513"/>
      <w:r>
        <w:t>روایت 27</w:t>
      </w:r>
      <w:bookmarkEnd w:id="1876"/>
    </w:p>
    <w:p>
      <w:pPr>
        <w:pStyle w:val="BookText"/>
      </w:pPr>
      <w:r>
        <w:rPr>
          <w:rFonts w:ascii="IRNazanin" w:hAnsi="IRNazanin" w:eastAsia="IRNazanin" w:cs="IRNazanin"/>
          <w:lang w:bidi="fa-IR"/>
          <w:color w:val="111111"/>
          <w:sz w:val="28"/>
          <w:szCs w:val="28"/>
          <w:rtl/>
        </w:rPr>
        <w:t xml:space="preserve">امام علی علیه السلام درباره محرمی که با خود - در دل - از شهوت و هوس به زنان سخن گوید و سپس دچار انزال شود فرمود: چیزی بر عهده وی نیست. به امام گفتند: اگر با آلت خود بازی کند و دچار نعوظ و سپس انزال شود چه؟ امام فرمود: همچون شخصی است که جماع کند.</w:t>
      </w:r>
      <w:r>
        <w:rPr>
          <w:rStyle w:val="FootnoteReference"/>
        </w:rPr>
        <w:footnoteReference w:id="1549"/>
      </w:r>
    </w:p>
    <w:p>
      <w:pPr>
        <w:pStyle w:val="Heading5"/>
      </w:pPr>
      <w:bookmarkStart w:id="1877" w:name="_Toc1514"/>
      <w:r>
        <w:t>روایت 28</w:t>
      </w:r>
      <w:bookmarkEnd w:id="1877"/>
    </w:p>
    <w:p>
      <w:pPr>
        <w:pStyle w:val="BookText"/>
      </w:pPr>
      <w:r>
        <w:rPr>
          <w:rFonts w:ascii="IRNazanin" w:hAnsi="IRNazanin" w:eastAsia="IRNazanin" w:cs="IRNazanin"/>
          <w:lang w:bidi="fa-IR"/>
          <w:color w:val="111111"/>
          <w:sz w:val="28"/>
          <w:szCs w:val="28"/>
          <w:rtl/>
        </w:rPr>
        <w:t xml:space="preserve">امام علی علیه السلام فرمود: محرم همسر خود از مرکب بالا می‌برد و لباسش را بر او مرتب می کند و از روی لباس به وی‌دست می‌زند تا چیزی از او را درست کند و اگر این کار را از روی شهوت انجام دهد، باید قربانی کند.</w:t>
      </w:r>
      <w:r>
        <w:rPr>
          <w:rStyle w:val="FootnoteReference"/>
        </w:rPr>
        <w:footnoteReference w:id="1550"/>
      </w:r>
    </w:p>
    <w:p>
      <w:pPr>
        <w:pStyle w:val="Heading5"/>
      </w:pPr>
      <w:bookmarkStart w:id="1878" w:name="_Toc1515"/>
      <w:r>
        <w:t>روایت 29</w:t>
      </w:r>
      <w:bookmarkEnd w:id="1878"/>
    </w:p>
    <w:p>
      <w:pPr>
        <w:pStyle w:val="BookText"/>
      </w:pPr>
      <w:r>
        <w:rPr>
          <w:rFonts w:ascii="IRNazanin" w:hAnsi="IRNazanin" w:eastAsia="IRNazanin" w:cs="IRNazanin"/>
          <w:lang w:bidi="fa-IR"/>
          <w:color w:val="111111"/>
          <w:sz w:val="28"/>
          <w:szCs w:val="28"/>
          <w:rtl/>
        </w:rPr>
        <w:t xml:space="preserve">امام صادق علیه السلام فرمود: جدال، گفتن لاوالله بلی والله است. اگر محرم مجادله کند و این جمله را سه بار بگوید، باید قربانی کند.</w:t>
      </w:r>
      <w:r>
        <w:rPr>
          <w:rStyle w:val="FootnoteReference"/>
        </w:rPr>
        <w:footnoteReference w:id="1551"/>
      </w:r>
    </w:p>
    <w:p>
      <w:pPr>
        <w:pStyle w:val="Heading5"/>
      </w:pPr>
      <w:bookmarkStart w:id="1879" w:name="_Toc1516"/>
      <w:r>
        <w:t>روایت 30</w:t>
      </w:r>
      <w:bookmarkEnd w:id="1879"/>
    </w:p>
    <w:p>
      <w:pPr>
        <w:pStyle w:val="BookText"/>
      </w:pPr>
      <w:r>
        <w:rPr>
          <w:rFonts w:ascii="Amiri" w:hAnsi="Amiri" w:eastAsia="Amiri" w:cs="Amiri"/>
          <w:lang w:bidi="ar-SA"/>
          <w:color w:val="111111"/>
          <w:sz w:val="28"/>
          <w:szCs w:val="28"/>
          <w:rtl/>
        </w:rPr>
        <w:t xml:space="preserve">امام صادق علیه السلام درباره این سخن خدای عز و جل «وَ لا تَحْلِقُوا رُؤُسَکُمْ حَتَّی یَبْلُغَ الْهَدْیُ مَحِلَّهُ فَمَنْ کانَ مِنْکُمْ مَرِیضاً أَوْ بِهِ أَذیً مِنْ رَأْسِهِ فَفِدْیَةٌ مِنْ صِیامٍ أَوْ صَدَقَةٍ أَوْ نُسُک»</w:t>
      </w:r>
      <w:r>
        <w:rPr>
          <w:rStyle w:val="FootnoteReference"/>
        </w:rPr>
        <w:footnoteReference w:id="1552"/>
      </w: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قربانی به قربانگاه نرسیده سرهای خود را متراشید و هر کس از شما بیمار باشد یا در سر ناراحتی داشته باشد و ناچار شود در احرام سر بتراشد، به کفاره آن باید روزه‌ای بدارد یا صدقه‌ای دهد یا قربانی ای بکند.} فرمود: اگر محرم سر خود را بتراشد، می‌تواند به هر یک از این موارد که خواست کفاره دهد: یا سه روز روزه بگیرد. یا بر شش مستمند صدقه دهد، و برای هر مستمند نصف صاع اختصاص دهد و یا گوسفندی قربانی کند.</w:t>
      </w:r>
      <w:r>
        <w:rPr>
          <w:rStyle w:val="FootnoteReference"/>
        </w:rPr>
        <w:footnoteReference w:id="1553"/>
      </w:r>
    </w:p>
    <w:p>
      <w:pPr>
        <w:pStyle w:val="Heading5"/>
      </w:pPr>
      <w:bookmarkStart w:id="1880" w:name="_Toc1517"/>
      <w:r>
        <w:t>روایت 31</w:t>
      </w:r>
      <w:bookmarkEnd w:id="1880"/>
    </w:p>
    <w:p>
      <w:pPr>
        <w:pStyle w:val="BookText"/>
      </w:pPr>
      <w:r>
        <w:rPr>
          <w:rFonts w:ascii="IRNazanin" w:hAnsi="IRNazanin" w:eastAsia="IRNazanin" w:cs="IRNazanin"/>
          <w:lang w:bidi="fa-IR"/>
          <w:color w:val="111111"/>
          <w:sz w:val="28"/>
          <w:szCs w:val="28"/>
          <w:rtl/>
        </w:rPr>
        <w:t xml:space="preserve">امام صادق علیه السلام فرمود: اگر محرم بر سر یا ریشش دست کشد و بدین خاطر موی زیادی بریزد، چیزی بر عهده وی نیست.</w:t>
      </w:r>
      <w:r>
        <w:rPr>
          <w:rStyle w:val="FootnoteReference"/>
        </w:rPr>
        <w:footnoteReference w:id="1554"/>
      </w:r>
    </w:p>
    <w:p>
      <w:pPr>
        <w:pStyle w:val="Heading5"/>
      </w:pPr>
      <w:bookmarkStart w:id="1881" w:name="_Toc1518"/>
      <w:r>
        <w:t>روایت 32</w:t>
      </w:r>
      <w:bookmarkEnd w:id="1881"/>
    </w:p>
    <w:p>
      <w:pPr>
        <w:pStyle w:val="BookText"/>
      </w:pPr>
      <w:r>
        <w:rPr>
          <w:rFonts w:ascii="IRNazanin" w:hAnsi="IRNazanin" w:eastAsia="IRNazanin" w:cs="IRNazanin"/>
          <w:lang w:bidi="fa-IR"/>
          <w:color w:val="111111"/>
          <w:sz w:val="28"/>
          <w:szCs w:val="28"/>
          <w:rtl/>
        </w:rPr>
        <w:t xml:space="preserve">و فرمود: اگر محرم نیاز به حجامت پیدا کند، حجامت کند و اما مواضع و مکان حجامت را نتراشد.</w:t>
      </w:r>
      <w:r>
        <w:rPr>
          <w:rStyle w:val="FootnoteReference"/>
        </w:rPr>
        <w:footnoteReference w:id="1555"/>
      </w:r>
    </w:p>
    <w:p>
      <w:pPr>
        <w:pStyle w:val="Heading5"/>
      </w:pPr>
      <w:bookmarkStart w:id="1882" w:name="_Toc1519"/>
      <w:r>
        <w:t>روایت 33</w:t>
      </w:r>
      <w:bookmarkEnd w:id="1882"/>
    </w:p>
    <w:p>
      <w:pPr>
        <w:pStyle w:val="BookText"/>
      </w:pPr>
      <w:r>
        <w:rPr>
          <w:rFonts w:ascii="IRNazanin" w:hAnsi="IRNazanin" w:eastAsia="IRNazanin" w:cs="IRNazanin"/>
          <w:lang w:bidi="fa-IR"/>
          <w:color w:val="111111"/>
          <w:sz w:val="28"/>
          <w:szCs w:val="28"/>
          <w:rtl/>
        </w:rPr>
        <w:t xml:space="preserve">امام صادق علیه السلام فرمود: اگر محرم تنها یک ناخن خود را کوتاه کند، باید مشتی از طعام صدقه دهد و اگر تمام ناخنهای خویش را کوتاه کند باید قربانی کند.</w:t>
      </w:r>
      <w:r>
        <w:rPr>
          <w:rStyle w:val="FootnoteReference"/>
        </w:rPr>
        <w:footnoteReference w:id="1556"/>
      </w:r>
    </w:p>
    <w:p>
      <w:pPr>
        <w:pStyle w:val="Heading5"/>
      </w:pPr>
      <w:bookmarkStart w:id="1883" w:name="_Toc1520"/>
      <w:r>
        <w:t>روایت 34</w:t>
      </w:r>
      <w:bookmarkEnd w:id="1883"/>
    </w:p>
    <w:p>
      <w:pPr>
        <w:pStyle w:val="BookText"/>
      </w:pPr>
      <w:r>
        <w:rPr>
          <w:rFonts w:ascii="IRNazanin" w:hAnsi="IRNazanin" w:eastAsia="IRNazanin" w:cs="IRNazanin"/>
          <w:lang w:bidi="fa-IR"/>
          <w:color w:val="111111"/>
          <w:sz w:val="28"/>
          <w:szCs w:val="28"/>
          <w:rtl/>
        </w:rPr>
        <w:t xml:space="preserve">و فرمود: اگر محرم عطر بزند باید صدقه ای بدهد.</w:t>
      </w:r>
      <w:r>
        <w:rPr>
          <w:rStyle w:val="FootnoteReference"/>
        </w:rPr>
        <w:footnoteReference w:id="1557"/>
      </w:r>
    </w:p>
    <w:p>
      <w:pPr>
        <w:pStyle w:val="Heading5"/>
      </w:pPr>
      <w:bookmarkStart w:id="1884" w:name="_Toc1521"/>
      <w:r>
        <w:t>روایت 35</w:t>
      </w:r>
      <w:bookmarkEnd w:id="1884"/>
    </w:p>
    <w:p>
      <w:pPr>
        <w:pStyle w:val="BookText"/>
      </w:pPr>
      <w:r>
        <w:rPr>
          <w:rFonts w:ascii="IRNazanin" w:hAnsi="IRNazanin" w:eastAsia="IRNazanin" w:cs="IRNazanin"/>
          <w:lang w:bidi="fa-IR"/>
          <w:color w:val="111111"/>
          <w:sz w:val="28"/>
          <w:szCs w:val="28"/>
          <w:rtl/>
        </w:rPr>
        <w:t xml:space="preserve">از امام صادق علیه السلام نقل کرده‌اند که ایشان برای محرم در صورت نیاز، استفاده کردن از سرمه‌ای که سیاه نباشد و بوی خوش ندهد را مجاز دانسته‌اند. همچنین برای محرم، استفاده از مسواک و مداوا کردن با هرآنچه را که خوردنش حلال باشد و بوی خوش ندهد را مجاز دانسته‌اند. </w:t>
      </w:r>
      <w:r>
        <w:rPr>
          <w:rStyle w:val="FootnoteReference"/>
        </w:rPr>
        <w:footnoteReference w:id="1558"/>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5" w:name="pg13553_134020"/>
    <w:bookmarkEnd w:id="165"/>
    <w:p>
      <w:pPr>
        <w:pStyle w:val="Heading5"/>
      </w:pPr>
      <w:bookmarkStart w:id="1885" w:name="_Toc1522"/>
      <w:r>
        <w:t>«36»</w:t>
      </w:r>
      <w:bookmarkEnd w:id="1885"/>
    </w:p>
    <w:p>
      <w:pPr>
        <w:pStyle w:val="BookText"/>
      </w:pPr>
      <w:r>
        <w:rPr>
          <w:rFonts w:ascii="Amiri" w:hAnsi="Amiri" w:eastAsia="Amiri" w:cs="Amiri"/>
          <w:lang w:bidi="ar-SA"/>
          <w:color w:val="111111"/>
          <w:sz w:val="28"/>
          <w:szCs w:val="28"/>
          <w:rtl/>
        </w:rPr>
        <w:t xml:space="preserve">وَ عَنْهُ: أَنَّهُ كَرِهَ فِي الْمُحْرِمِ أَنْ يَسْتَظِلَّ فِي الْمَحْمِلِ إِذَا سَارَ إِلَّا مِنْ عِلَّةٍ وَ رَخَّصَ لَهُ فِي الِاسْتِظْلَالِ إِذَا نَزَلَ‌</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Heading5"/>
      </w:pPr>
      <w:bookmarkStart w:id="1886" w:name="_Toc1523"/>
      <w:r>
        <w:t>«37»</w:t>
      </w:r>
      <w:bookmarkEnd w:id="1886"/>
    </w:p>
    <w:p>
      <w:pPr>
        <w:pStyle w:val="BookText"/>
      </w:pPr>
      <w:r>
        <w:rPr>
          <w:rFonts w:ascii="Amiri" w:hAnsi="Amiri" w:eastAsia="Amiri" w:cs="Amiri"/>
          <w:lang w:bidi="ar-SA"/>
          <w:color w:val="111111"/>
          <w:sz w:val="28"/>
          <w:szCs w:val="28"/>
          <w:rtl/>
        </w:rPr>
        <w:t xml:space="preserve">وَ عَنْ عَلِيٍّ عليه السلام: أَنَّهُ قَالَ فِي الْمُحْرِمِ تَكُونُ لَهُ عِلَّةٌ يَخَافُ أَنْ يَتَجَرَّدَ قَالَ يُحْرِمُ فِي ثِيَابِهِ وَ يَفْتَدِي بِمَا قَالَ اللَّهُ مِنْ صِيامٍ أَوْ صَدَقَةٍ أَوْ نُسُكٍ‌</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Heading5"/>
      </w:pPr>
      <w:bookmarkStart w:id="1887" w:name="_Toc1524"/>
      <w:r>
        <w:t>«38»</w:t>
      </w:r>
      <w:bookmarkEnd w:id="1887"/>
    </w:p>
    <w:p>
      <w:pPr>
        <w:pStyle w:val="BookText"/>
      </w:pPr>
      <w:r>
        <w:rPr>
          <w:rFonts w:ascii="Amiri" w:hAnsi="Amiri" w:eastAsia="Amiri" w:cs="Amiri"/>
          <w:lang w:bidi="ar-SA"/>
          <w:color w:val="111111"/>
          <w:sz w:val="28"/>
          <w:szCs w:val="28"/>
          <w:rtl/>
        </w:rPr>
        <w:t xml:space="preserve">وَ عَنْ أَبِي جَعْفَرٍ مُحَمَّدِ بْنِ عَلِيٍّ عليه السلام أَنَّهُ قَالَ: إِذَا لَبِسَ الْمُحْرِمُ جَاهِلًا أَوْ نَاسِياً فَلَا شَيْ‌ءَ عَلَيْهِ‌</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Heading5"/>
      </w:pPr>
      <w:bookmarkStart w:id="1888" w:name="_Toc1525"/>
      <w:r>
        <w:t>«39»</w:t>
      </w:r>
      <w:bookmarkEnd w:id="1888"/>
    </w:p>
    <w:p>
      <w:pPr>
        <w:pStyle w:val="BookText"/>
      </w:pPr>
      <w:r>
        <w:rPr>
          <w:rFonts w:ascii="Amiri" w:hAnsi="Amiri" w:eastAsia="Amiri" w:cs="Amiri"/>
          <w:lang w:bidi="ar-SA"/>
          <w:color w:val="111111"/>
          <w:sz w:val="28"/>
          <w:szCs w:val="28"/>
          <w:rtl/>
        </w:rPr>
        <w:t xml:space="preserve">وَ عَنْهُ أَنَّهُ قَالَ: يَتَجَرَّدُ الْمُحْرِمُ فِي ثَوْبَيْنِ نَقِيَّيْنِ أَبْيَضَيْنِ فَإِنْ لَمْ يَجِدْ فَلَا بَأْسَ بِالصَّبِيغِ مَا لَمْ يَكُنْ زَعْفَرَانٌ أَوْ وَرْسٌ أَوْ طِيبٌ وَ كَذَلِكَ الْمُحْرِمَةُ لَا تَلْبَسُ مِثْلَ هَذَا مِنَ الصَّبِيغِ وَ لَا بَأْسَ أَنْ تَلْبَسَ الْحُلِيَّ مَا لَمْ تُظْهِرْ بِهِ لِلرَّجُلِ وَ هِيَ مُحْرِمَةٌ</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Heading5"/>
      </w:pPr>
      <w:bookmarkStart w:id="1889" w:name="_Toc1526"/>
      <w:r>
        <w:t>«40»</w:t>
      </w:r>
      <w:bookmarkEnd w:id="1889"/>
    </w:p>
    <w:p>
      <w:pPr>
        <w:pStyle w:val="BookText"/>
      </w:pPr>
      <w:r>
        <w:rPr>
          <w:rFonts w:ascii="Amiri" w:hAnsi="Amiri" w:eastAsia="Amiri" w:cs="Amiri"/>
          <w:lang w:bidi="ar-SA"/>
          <w:color w:val="111111"/>
          <w:sz w:val="28"/>
          <w:szCs w:val="28"/>
          <w:rtl/>
        </w:rPr>
        <w:t xml:space="preserve">قَالَ: وَ إِذَا احْتَاجَ الْمُحْرِمُ إِلَي لُبْسِ السِّلَاحِ لَبِسَهُ‌</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Heading5"/>
      </w:pPr>
      <w:bookmarkStart w:id="1890" w:name="_Toc1527"/>
      <w:r>
        <w:t>«41»</w:t>
      </w:r>
      <w:bookmarkEnd w:id="1890"/>
    </w:p>
    <w:p>
      <w:pPr>
        <w:pStyle w:val="BookText"/>
      </w:pPr>
      <w:r>
        <w:rPr>
          <w:rFonts w:ascii="Amiri" w:hAnsi="Amiri" w:eastAsia="Amiri" w:cs="Amiri"/>
          <w:lang w:bidi="ar-SA"/>
          <w:color w:val="111111"/>
          <w:sz w:val="28"/>
          <w:szCs w:val="28"/>
          <w:rtl/>
        </w:rPr>
        <w:t xml:space="preserve">وَ عَنْهُ عليه السلام أَنَّهُ قَالَ: لَا بَأْسَ لِلْمُحْرِمِ إِذَا لَمْ يَجِدْ نَعْلًا وَ احْتَاجَ إِلَي الْخُفِّ أَنْ يَلْبَسَ خُفّاً دُونَ الْكَعْبَيْنِ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Heading3"/>
      </w:pPr>
      <w:bookmarkStart w:id="1891" w:name="_Toc1528"/>
      <w:r>
        <w:t>باب 29 تغطية الرأس و الوجه و الظلال و الارتماس للمحرم</w:t>
      </w:r>
      <w:bookmarkEnd w:id="1891"/>
    </w:p>
    <w:p>
      <w:pPr>
        <w:pStyle w:val="Heading4"/>
      </w:pPr>
      <w:bookmarkStart w:id="1892" w:name="_Toc1529"/>
      <w:r>
        <w:t>الأخبار</w:t>
      </w:r>
      <w:bookmarkEnd w:id="1892"/>
    </w:p>
    <w:p>
      <w:pPr>
        <w:pStyle w:val="Heading5"/>
      </w:pPr>
      <w:bookmarkStart w:id="1893" w:name="_Toc1530"/>
      <w:r>
        <w:t>«1»</w:t>
      </w:r>
      <w:bookmarkEnd w:id="1893"/>
    </w:p>
    <w:p>
      <w:pPr>
        <w:pStyle w:val="BookText"/>
      </w:pPr>
      <w:r>
        <w:rPr>
          <w:rFonts w:ascii="IRNazanin" w:hAnsi="IRNazanin" w:eastAsia="IRNazanin" w:cs="IRNazanin"/>
          <w:lang w:bidi="fa-IR"/>
          <w:color w:val="111111"/>
          <w:sz w:val="28"/>
          <w:szCs w:val="28"/>
          <w:rtl/>
        </w:rPr>
        <w:t xml:space="preserve">شا، [الإرشاد]</w:t>
      </w:r>
      <w:r>
        <w:rPr>
          <w:rStyle w:val="FootnoteReference"/>
        </w:rPr>
        <w:footnoteReference w:id="1565"/>
      </w:r>
      <w:r>
        <w:rPr>
          <w:rFonts w:ascii="Amiri" w:hAnsi="Amiri" w:eastAsia="Amiri" w:cs="Amiri"/>
          <w:lang w:bidi="ar-SA"/>
          <w:color w:val="111111"/>
          <w:sz w:val="28"/>
          <w:szCs w:val="28"/>
          <w:rtl/>
        </w:rPr>
        <w:t xml:space="preserve">ج، [الإحتجاج]: سَأَلَ مُحَمَّدُ بْنُ الْحَسَنِ أَبَا الْحَسَنِ مُوسَي عليه السلام بِمَحْضَرٍ مِنَ الرَّشِيدِ وَ هُمْ بِمَكَّةَ فَقَالَ لَهُ أَ يَجُوزُ لِلْمُحْرِمِ أَنْ يُظَلِّلَ عَلَيْهِ مَحْمِلَهُ فَقَالَ لَهُ مُوسَي عليه السلام لَا يَجُوزُ لَهُ ذَلِكَ مَعَ الِاخْتِيَارِ فَقَالَ لَهُ مُحَمَّدُ بْنُ الْحَسَنِ أَ فَيَجُوزُ أَنْ يَمْشِيَ تَحْتَ الظِّلَالِ مُخْتَاراً فَقَالَ لَهُ نَعَمْ فَتَضَاحَكَ مُحَمَّدُ بْنُ الْحَسَنِ مِنْ ذَلِكَ فَقَالَ لَهُ أَبُو الْحَسَنِ مُوسَي عليه السلام أَ تَعْجَبُ مِنْ سُنَّةِ النَّبِيِّ صلي الله عليه و آله وَ تَسْتَهْزِئُ بِهَا إِنَّ رَسُولَ اللَّهِ صلي الله عليه و آله كَشَفَ ظِلَالَهُ فِي إِحْرَامِهِ وَ مَشَي تَحْتَ الظِّلَالِ وَ هُوَ مُحْرِمٌ إِنَ</w:t>
      </w:r>
    </w:p>
    <w:p>
      <w:pPr>
        <w:pStyle w:val="Heading5"/>
      </w:pPr>
      <w:bookmarkStart w:id="1894" w:name="_Toc1531"/>
      <w:r>
        <w:t>روایت 36</w:t>
      </w:r>
      <w:bookmarkEnd w:id="1894"/>
    </w:p>
    <w:p>
      <w:pPr>
        <w:pStyle w:val="BookText"/>
      </w:pPr>
      <w:r>
        <w:rPr>
          <w:rFonts w:ascii="IRNazanin" w:hAnsi="IRNazanin" w:eastAsia="IRNazanin" w:cs="IRNazanin"/>
          <w:lang w:bidi="fa-IR"/>
          <w:color w:val="111111"/>
          <w:sz w:val="28"/>
          <w:szCs w:val="28"/>
          <w:rtl/>
        </w:rPr>
        <w:t xml:space="preserve">از امام صادق علیه السلام نقل کرده‌اند که ایشان برای محرم، رفتن در زیر سایه در کجاوه را در حال حرکت، جز به جهت بیماری، ناپسند دانسته‌اند. و زیر سایه رفتن را در صورت فرود آمدن از مرکب، مجاز دانسته‌اند.</w:t>
      </w:r>
      <w:r>
        <w:rPr>
          <w:rStyle w:val="FootnoteReference"/>
        </w:rPr>
        <w:footnoteReference w:id="1566"/>
      </w:r>
    </w:p>
    <w:p>
      <w:pPr>
        <w:pStyle w:val="Heading5"/>
      </w:pPr>
      <w:bookmarkStart w:id="1895" w:name="_Toc1532"/>
      <w:r>
        <w:t>روایت 37</w:t>
      </w:r>
      <w:bookmarkEnd w:id="1895"/>
    </w:p>
    <w:p>
      <w:pPr>
        <w:pStyle w:val="BookText"/>
      </w:pPr>
      <w:r>
        <w:rPr>
          <w:rFonts w:ascii="IRNazanin" w:hAnsi="IRNazanin" w:eastAsia="IRNazanin" w:cs="IRNazanin"/>
          <w:lang w:bidi="fa-IR"/>
          <w:color w:val="111111"/>
          <w:sz w:val="28"/>
          <w:szCs w:val="28"/>
          <w:rtl/>
        </w:rPr>
        <w:t xml:space="preserve">از امام علی علیه السلام نقل کرده‌اند که درباره محرمی که بیمار است اما از در آوردن لباس خود بیم دارد. فرمود: در لباس خویش محرم شود و فدیه دهد، چرا که خداوند فرمود: «مِنْ صِیامٍ أَوْ صَدَقَةٍ أَوْ نُسُکٍ»</w:t>
      </w:r>
      <w:r>
        <w:rPr>
          <w:rStyle w:val="FootnoteReference"/>
        </w:rPr>
        <w:footnoteReference w:id="1567"/>
      </w:r>
      <w:r>
        <w:rPr>
          <w:rFonts w:ascii="IRNazanin" w:hAnsi="IRNazanin" w:eastAsia="IRNazanin" w:cs="IRNazanin"/>
          <w:lang w:bidi="fa-IR"/>
          <w:color w:val="111111"/>
          <w:sz w:val="28"/>
          <w:szCs w:val="28"/>
          <w:rtl/>
        </w:rPr>
        <w:t xml:space="preserve">{ باید روزه بدارد یا صدقه دهد یا قربانی کند}.</w:t>
      </w:r>
      <w:r>
        <w:rPr>
          <w:rStyle w:val="FootnoteReference"/>
        </w:rPr>
        <w:footnoteReference w:id="1568"/>
      </w:r>
    </w:p>
    <w:p>
      <w:pPr>
        <w:pStyle w:val="Heading5"/>
      </w:pPr>
      <w:bookmarkStart w:id="1896" w:name="_Toc1533"/>
      <w:r>
        <w:t>روایت 38</w:t>
      </w:r>
      <w:bookmarkEnd w:id="1896"/>
    </w:p>
    <w:p>
      <w:pPr>
        <w:pStyle w:val="BookText"/>
      </w:pPr>
      <w:r>
        <w:rPr>
          <w:rFonts w:ascii="IRNazanin" w:hAnsi="IRNazanin" w:eastAsia="IRNazanin" w:cs="IRNazanin"/>
          <w:lang w:bidi="fa-IR"/>
          <w:color w:val="111111"/>
          <w:sz w:val="28"/>
          <w:szCs w:val="28"/>
          <w:rtl/>
        </w:rPr>
        <w:t xml:space="preserve">امام صادق علیه السلام فرمود: اگر محرم از روی جهل یا فراموشی لباس برتن کند چیزی بر عهده وی نیست.</w:t>
      </w:r>
      <w:r>
        <w:rPr>
          <w:rStyle w:val="FootnoteReference"/>
        </w:rPr>
        <w:footnoteReference w:id="1569"/>
      </w:r>
    </w:p>
    <w:p>
      <w:pPr>
        <w:pStyle w:val="Heading5"/>
      </w:pPr>
      <w:bookmarkStart w:id="1897" w:name="_Toc1534"/>
      <w:r>
        <w:t>روایت 39</w:t>
      </w:r>
      <w:bookmarkEnd w:id="1897"/>
    </w:p>
    <w:p>
      <w:pPr>
        <w:pStyle w:val="BookText"/>
      </w:pPr>
      <w:r>
        <w:rPr>
          <w:rFonts w:ascii="IRNazanin" w:hAnsi="IRNazanin" w:eastAsia="IRNazanin" w:cs="IRNazanin"/>
          <w:lang w:bidi="fa-IR"/>
          <w:color w:val="111111"/>
          <w:sz w:val="28"/>
          <w:szCs w:val="28"/>
          <w:rtl/>
        </w:rPr>
        <w:t xml:space="preserve">امام صادق علیه السلام فرمود: محرم دو لباس پاک و سفید بر تن کند، اگر نیافت ایرادی ندارد که لباس رنگی بر تن کند، در صورتی که بوی زعفران و ورس یا هر بوی خوش دیگری ندهد. همچنین زن محرم نمی‌تواند لباس رنگین و عطر آگین بر تن کند و ایرادی ندارد که زن محرم زیور آلات خویش را تا زمانی که آن را برای مردان آشکار نساخته، بر تن کند.</w:t>
      </w:r>
      <w:r>
        <w:rPr>
          <w:rStyle w:val="FootnoteReference"/>
        </w:rPr>
        <w:footnoteReference w:id="1570"/>
      </w:r>
    </w:p>
    <w:p>
      <w:pPr>
        <w:pStyle w:val="Heading5"/>
      </w:pPr>
      <w:bookmarkStart w:id="1898" w:name="_Toc1535"/>
      <w:r>
        <w:t>روایت 40</w:t>
      </w:r>
      <w:bookmarkEnd w:id="1898"/>
    </w:p>
    <w:p>
      <w:pPr>
        <w:pStyle w:val="BookText"/>
      </w:pPr>
      <w:r>
        <w:rPr>
          <w:rFonts w:ascii="IRNazanin" w:hAnsi="IRNazanin" w:eastAsia="IRNazanin" w:cs="IRNazanin"/>
          <w:lang w:bidi="fa-IR"/>
          <w:color w:val="111111"/>
          <w:sz w:val="28"/>
          <w:szCs w:val="28"/>
          <w:rtl/>
        </w:rPr>
        <w:t xml:space="preserve">اگر محرم نیازمند به پوشیدن سلاح شود، آن را بپوشد.</w:t>
      </w:r>
      <w:r>
        <w:rPr>
          <w:rStyle w:val="FootnoteReference"/>
        </w:rPr>
        <w:footnoteReference w:id="1571"/>
      </w:r>
    </w:p>
    <w:p>
      <w:pPr>
        <w:pStyle w:val="Heading5"/>
      </w:pPr>
      <w:bookmarkStart w:id="1899" w:name="_Toc1536"/>
      <w:r>
        <w:t>روایت 41</w:t>
      </w:r>
      <w:bookmarkEnd w:id="1899"/>
    </w:p>
    <w:p>
      <w:pPr>
        <w:pStyle w:val="BookText"/>
      </w:pPr>
      <w:r>
        <w:rPr>
          <w:rFonts w:ascii="IRNazanin" w:hAnsi="IRNazanin" w:eastAsia="IRNazanin" w:cs="IRNazanin"/>
          <w:lang w:bidi="fa-IR"/>
          <w:color w:val="111111"/>
          <w:sz w:val="28"/>
          <w:szCs w:val="28"/>
          <w:rtl/>
        </w:rPr>
        <w:t xml:space="preserve">امام صادق علیه السلام فرمود: ایرادی ندارد که محرم زمانی که سرپایی نیابد و نیازمند به کفش شود، کفشی که تا زیر برآمدگی پا را می پوشاند، بپوشد .</w:t>
      </w:r>
    </w:p>
    <w:p>
      <w:pPr>
        <w:pStyle w:val="Heading3"/>
      </w:pPr>
      <w:bookmarkStart w:id="1900" w:name="_Toc1537"/>
      <w:r>
        <w:t>باب بیست و نهم : پوشاندن سر و صورت و رفتن به سایه و فرو رفتن در آب برای محرم</w:t>
      </w:r>
      <w:bookmarkEnd w:id="1900"/>
    </w:p>
    <w:p>
      <w:pPr>
        <w:pStyle w:val="Heading4"/>
      </w:pPr>
      <w:bookmarkStart w:id="1901" w:name="_Toc1538"/>
      <w:r>
        <w:t>روایات</w:t>
      </w:r>
      <w:bookmarkEnd w:id="1901"/>
    </w:p>
    <w:p>
      <w:pPr>
        <w:pStyle w:val="Heading5"/>
      </w:pPr>
      <w:bookmarkStart w:id="1902" w:name="_Toc1539"/>
      <w:r>
        <w:t>روایت 1</w:t>
      </w:r>
      <w:bookmarkEnd w:id="1902"/>
    </w:p>
    <w:p>
      <w:pPr>
        <w:pStyle w:val="BookText"/>
      </w:pPr>
      <w:r>
        <w:rPr>
          <w:rFonts w:ascii="IRNazanin" w:hAnsi="IRNazanin" w:eastAsia="IRNazanin" w:cs="IRNazanin"/>
          <w:lang w:bidi="fa-IR"/>
          <w:color w:val="111111"/>
          <w:sz w:val="28"/>
          <w:szCs w:val="28"/>
          <w:rtl/>
        </w:rPr>
        <w:t xml:space="preserve">الارشاد: محمد بن حسن از امام موسی کاظم علیه السلام در حضور رشید در مکه سؤال کرد: آیا برای محرم جایز است که مرکب و کجاوه‌اش بر او سایه افکند؟ امام کاظم خطاب به وی فرمود: اگر همراه با اختیار باشد جایز نیست. محمد بن حسن گفت: آیا برای وی جایز است که با اختیار زیر سایه رود؟ ایشان فرمود: آری. محمد بن حسن از این کلام به خنده افتاد و امام کاظم به وی گفت: آیا از سنت پیامبر به شگفت می‌آیی و آن را مسخره می‌کنی؟ رسول خدا صلی الله علیه و آله سایبان خود را در زمان احرامش باز کرد و در حالی که محرم بود، در زیر آن راه رفت. ای محمد! همانا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6" w:name="pg13553_134021"/>
    <w:bookmarkEnd w:id="166"/>
    <w:p>
      <w:pPr>
        <w:pStyle w:val="BookText"/>
      </w:pPr>
      <w:r>
        <w:rPr>
          <w:rFonts w:ascii="Amiri" w:hAnsi="Amiri" w:eastAsia="Amiri" w:cs="Amiri"/>
          <w:lang w:bidi="ar-SA"/>
          <w:color w:val="111111"/>
          <w:sz w:val="28"/>
          <w:szCs w:val="28"/>
          <w:rtl/>
        </w:rPr>
        <w:t xml:space="preserve">أَحْكَامَ اللَّهِ تَعَالَي يَا مُحَمَّدُ لَا تُقَاسُ فَمَنْ قَاسَ بَعْضَهَا عَلَي بَعْضٍ فَقَدْ ضَلَّ عَنِ السَّبِيلِ فَسَكَتَ مُحَمَّدُ بْنُ الْحَسَنِ لَا يُرْجِعُ جَوَاباً</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Heading5"/>
      </w:pPr>
      <w:bookmarkStart w:id="1903" w:name="_Toc1540"/>
      <w:r>
        <w:t>«2»</w:t>
      </w:r>
      <w:bookmarkEnd w:id="1903"/>
    </w:p>
    <w:p>
      <w:pPr>
        <w:pStyle w:val="BookText"/>
      </w:pPr>
      <w:r>
        <w:rPr>
          <w:rFonts w:ascii="Amiri" w:hAnsi="Amiri" w:eastAsia="Amiri" w:cs="Amiri"/>
          <w:lang w:bidi="ar-SA"/>
          <w:color w:val="111111"/>
          <w:sz w:val="28"/>
          <w:szCs w:val="28"/>
          <w:rtl/>
        </w:rPr>
        <w:t xml:space="preserve">وَ قَدْ جَرَي لِأَبِي يُوسُفَ مَعَ أَبِي الْحَسَنِ مُوسَي صَلَوَاتُ اللَّهِ عَلَيْهِ بِحَضْرَةِ الْمَهْدِيِّ مَا يَقْرُبُ مِنْ ذَلِكَ وَ هُوَ أَنَّ مُوسَي سَأَلَ أَبَا يُوسُفَ عَنْ مَسْأَلَةٍ لَيْسَ عِنْدَهُ فِيهَا شَيْ‌ءٌ فَقَالَ لِأَبِي الْحَسَنِ مُوسَي عليه السلام إِنِّي أُرِيدُ أَنْ أَسْأَلَكَ عَنْ شَيْ‌ءٍ قَالَ هَاتِ قَالَ مَا تَقُولُ فِي التَّظْلِيلِ لِلْمُحْرِمِ قَالَ لَا يَصْلُحُ قَالَ فَيَضْرِبُ الْخِبَاءَ فِي الْأَرْضِ فَيَدْخُلُ فِيهِ قَالَ نَعَمْ قَالَ فَمَا فَرْقٌ بَيْنَ هَذَا وَ ذَلِكَ قَالَ أَبُو الْحَسَنِ مُوسَي عليه السلام مَا تَقُولُ فِي الطَّامِثِ تَقْضِي الصَّلَاةَ قَالَ لَا قَالَ تَقْضِي الصَّوْمَ قَالَ نَعَمْ قَالَ وَ لِمَ قَالَ إِنَّ هَذَا كَذَا جَاءَ قَالَ أَبُو الْحَسَنِ عليه السلام وَ كَذَلِكَ هَذَا قَالَ الْمَهْدِيُّ لِأَبِي يُوسُفَ مَا أَرَاكَ صَنَعْتَ شَيْئاً قَالَ يَا أَمِيرَ الْمُؤْمِنِينَ رَمَانِي بِحُجَّةٍ</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Heading5"/>
      </w:pPr>
      <w:bookmarkStart w:id="1904" w:name="_Toc1541"/>
      <w:r>
        <w:t>«3»</w:t>
      </w:r>
      <w:bookmarkEnd w:id="1904"/>
    </w:p>
    <w:p>
      <w:pPr>
        <w:pStyle w:val="BookText"/>
      </w:pPr>
      <w:r>
        <w:rPr>
          <w:rFonts w:ascii="Amiri" w:hAnsi="Amiri" w:eastAsia="Amiri" w:cs="Amiri"/>
          <w:lang w:bidi="ar-SA"/>
          <w:color w:val="111111"/>
          <w:sz w:val="28"/>
          <w:szCs w:val="28"/>
          <w:rtl/>
        </w:rPr>
        <w:t xml:space="preserve">ج، [الإحتجاج]: كَتَبَ الْحِمْيَرِيُّ إِلَي الْحُجَّةِ صَلَوَاتُ اللَّهِ عَلَيْهِ يَسْأَلُ عَنِ الْمُحْرِمِ يَرْفَعُ الظِّلَالَ هَلْ يَرْفَعُ خَشَبَ الْعَمَّارِيَّةِ-</w:t>
      </w:r>
      <w:r>
        <w:rPr>
          <w:rStyle w:val="FootnoteReference"/>
        </w:rPr>
        <w:footnoteReference w:id="1574"/>
      </w:r>
    </w:p>
    <w:p>
      <w:pPr>
        <w:pStyle w:val="BookText"/>
      </w:pPr>
      <w:r>
        <w:rPr>
          <w:rFonts w:ascii="Amiri" w:hAnsi="Amiri" w:eastAsia="Amiri" w:cs="Amiri"/>
          <w:lang w:bidi="ar-SA"/>
          <w:color w:val="111111"/>
          <w:sz w:val="28"/>
          <w:szCs w:val="28"/>
          <w:rtl/>
        </w:rPr>
        <w:t xml:space="preserve">أَوِ الْكَنِيسَةِ</w:t>
      </w:r>
      <w:r>
        <w:rPr>
          <w:rStyle w:val="FootnoteReference"/>
        </w:rPr>
        <w:footnoteReference w:id="1575"/>
      </w:r>
      <w:r>
        <w:rPr>
          <w:rFonts w:ascii="Amiri" w:hAnsi="Amiri" w:eastAsia="Amiri" w:cs="Amiri"/>
          <w:lang w:bidi="ar-SA"/>
          <w:color w:val="111111"/>
          <w:sz w:val="28"/>
          <w:szCs w:val="28"/>
          <w:rtl/>
        </w:rPr>
        <w:t xml:space="preserve">وَ يَرْفَعُ الْجَنَاحَيْنِ أَمْ لَا فَخَرَجَ الْجَوَابُ لَا شَيْ‌ءَ عَلَيْهِ فِي تَرْكِهِ رَفْعَ الْخَشَبِ وَ عَنِ الْمُحْرِمِ يَسْتَظِلُّ مِنَ الْمَطَرِ بِنَطْعٍ أَوْ غَيْرِهِ حَذَراً عَلَي ثِيَابِهِ وَ مَا فِي مَحْمِلِهِ أَنْ يَبْتَلَّ فَهَلْ يَجُوزُ ذَلِكَ فَخَرَجَ الْجَوَابُ إِذَا فَعَلَ ذَلِكَ فِي الْمَحْمِلِ فِي طَرِيقِهِ فَعَلَيْهِ دَمٌ‌</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Heading5"/>
      </w:pPr>
      <w:bookmarkStart w:id="1905" w:name="_Toc1542"/>
      <w:r>
        <w:t>«4»</w:t>
      </w:r>
      <w:bookmarkEnd w:id="1905"/>
    </w:p>
    <w:p>
      <w:pPr>
        <w:pStyle w:val="BookText"/>
      </w:pPr>
      <w:r>
        <w:rPr>
          <w:rFonts w:ascii="Amiri" w:hAnsi="Amiri" w:eastAsia="Amiri" w:cs="Amiri"/>
          <w:lang w:bidi="ar-SA"/>
          <w:color w:val="111111"/>
          <w:sz w:val="28"/>
          <w:szCs w:val="28"/>
          <w:rtl/>
        </w:rPr>
        <w:t xml:space="preserve">ب، [قرب الإسناد] مُحَمَّدُ بْنُ خَالِدٍ الطَّيَالِسِيُّ عَنْ إِسْمَاعِيلَ بْنِ عَبْدِ الْخَالِقِ قَالَ: سَأَلْتُ أَبَا عَبْدِ اللَّهِ عليه السلام هَلْ يُدْخِلُ الصَّائِمُ رَأْسَهُ فِي الْمَاءِ قَالَ لَا وَ لَا الْمُحْرِمُ قَالَ مَرَرْتُ</w:t>
      </w:r>
    </w:p>
    <w:p>
      <w:pPr>
        <w:pStyle w:val="BookText"/>
      </w:pPr>
      <w:r>
        <w:rPr>
          <w:rFonts w:ascii="IRNazanin" w:hAnsi="IRNazanin" w:eastAsia="IRNazanin" w:cs="IRNazanin"/>
          <w:lang w:bidi="fa-IR"/>
          <w:color w:val="111111"/>
          <w:sz w:val="28"/>
          <w:szCs w:val="28"/>
          <w:rtl/>
        </w:rPr>
        <w:t xml:space="preserve">احکام خداوند سبحان بر حسب قیاس نیست، هر کس برخی از آن احکام را با برخی دیگر قیاس کند، از راه راست منحرف شده است. در این هنگام محمد بن حسن از دادن جواب عاجز ماند و سکوت کرد.</w:t>
      </w:r>
      <w:r>
        <w:rPr>
          <w:rStyle w:val="FootnoteReference"/>
        </w:rPr>
        <w:footnoteReference w:id="1577"/>
      </w:r>
    </w:p>
    <w:p>
      <w:pPr>
        <w:pStyle w:val="Heading5"/>
      </w:pPr>
      <w:bookmarkStart w:id="1906" w:name="_Toc1543"/>
      <w:r>
        <w:t>روایت 2</w:t>
      </w:r>
      <w:bookmarkEnd w:id="1906"/>
    </w:p>
    <w:p>
      <w:pPr>
        <w:pStyle w:val="BookText"/>
      </w:pPr>
      <w:r>
        <w:rPr>
          <w:rFonts w:ascii="IRNazanin" w:hAnsi="IRNazanin" w:eastAsia="IRNazanin" w:cs="IRNazanin"/>
          <w:lang w:bidi="fa-IR"/>
          <w:color w:val="111111"/>
          <w:sz w:val="28"/>
          <w:szCs w:val="28"/>
          <w:rtl/>
        </w:rPr>
        <w:t xml:space="preserve">برای ابویوسف همراه با امام موسی کاظم علیه السلام در محضر مهدی خلیفه عباسی حادثه‌ای شبیه به موضوع فوق روی داد و آن این بود که امام کاظم از ابو یوسف سؤالی پرسید که وی جوابی برای آن نداشت. ابو یوسف خطاب به امام کاظم علیه السلام گفت: می‌خواهم درباره موضوعی از شما سؤال کنم. امام فرمود: بپرس. ابو یوسف گفت: در باره زیر سایه رفتن محرم چه می گویی؟ فرمود: درست نیست. گفت: محرم خیمه‌ای را در زمین بزند و در آن رود؟ امام فرمود: آری می‌تواند. ابو یوسف گفت:فرق این با آن یکی چیست؟ امام فرمود: به نظر تو آیا زن حائض باید نمازش را قضا کند؟ گفت: خیر. امام فرمود:آیا باید روزه اش را قضا کند؟ ابویوسف گفت: آری. امام پرسید: به چه دلیل؟ ابو یوسف گفت: این امر این گونه آمده است. امام فرمود: این مورد نیز این چنین است. مهدی عباسی به ابویوسف گفت: ندیدم که کاری انجام داده باشی. ابویوسف گفت: ای امیر المؤمنین! مرا با دلیل محکم هدف قرار داد.</w:t>
      </w:r>
      <w:r>
        <w:rPr>
          <w:rStyle w:val="FootnoteReference"/>
        </w:rPr>
        <w:footnoteReference w:id="1578"/>
      </w:r>
    </w:p>
    <w:p>
      <w:pPr>
        <w:pStyle w:val="Heading5"/>
      </w:pPr>
      <w:bookmarkStart w:id="1907" w:name="_Toc1544"/>
      <w:r>
        <w:t>روایت 3</w:t>
      </w:r>
      <w:bookmarkEnd w:id="1907"/>
    </w:p>
    <w:p>
      <w:pPr>
        <w:pStyle w:val="BookText"/>
      </w:pPr>
      <w:r>
        <w:rPr>
          <w:rFonts w:ascii="IRNazanin" w:hAnsi="IRNazanin" w:eastAsia="IRNazanin" w:cs="IRNazanin"/>
          <w:lang w:bidi="fa-IR"/>
          <w:color w:val="111111"/>
          <w:sz w:val="28"/>
          <w:szCs w:val="28"/>
          <w:rtl/>
        </w:rPr>
        <w:t xml:space="preserve">احتجاج: حمیری در نامه‌ای به امام قائم عجل الله تعالی فرجه الشریف درباره محرمی سؤال کرد که سایبان برپا می‌کند؛ آیا می‌تواند چوبهای هودج یا کنیسه</w:t>
      </w:r>
      <w:r>
        <w:rPr>
          <w:rStyle w:val="FootnoteReference"/>
        </w:rPr>
        <w:footnoteReference w:id="1579"/>
      </w:r>
      <w:r>
        <w:rPr>
          <w:rFonts w:ascii="IRNazanin" w:hAnsi="IRNazanin" w:eastAsia="IRNazanin" w:cs="IRNazanin"/>
          <w:lang w:bidi="fa-IR"/>
          <w:color w:val="111111"/>
          <w:sz w:val="28"/>
          <w:szCs w:val="28"/>
          <w:rtl/>
        </w:rPr>
        <w:t xml:space="preserve">را بر مرکب قرار دهد و دو طرف آن را بالا ببرد؟ به این سؤال پاسخ داده شد: اگر چوب را برافرازد، چیزی بر او نیست. و نیز در باره محرمی سؤال شد که صفحه ای چرمی یا چیز دیگر را بلند می کند تا از باران در امان بماند و لباس و آنچه در محمل است خیس نشود؛ آیا این کار جایز است؟ پاسخ آمد: اگر در حال حرکت باشد و روی محمل چنین کند، باید قربانی کند.</w:t>
      </w:r>
    </w:p>
    <w:p>
      <w:pPr>
        <w:pStyle w:val="Heading5"/>
      </w:pPr>
      <w:bookmarkStart w:id="1908" w:name="_Toc1545"/>
      <w:r>
        <w:t>روایت 4</w:t>
      </w:r>
      <w:bookmarkEnd w:id="1908"/>
    </w:p>
    <w:p>
      <w:pPr>
        <w:pStyle w:val="BookText"/>
      </w:pPr>
      <w:r>
        <w:rPr>
          <w:rFonts w:ascii="IRNazanin" w:hAnsi="IRNazanin" w:eastAsia="IRNazanin" w:cs="IRNazanin"/>
          <w:lang w:bidi="fa-IR"/>
          <w:color w:val="111111"/>
          <w:sz w:val="28"/>
          <w:szCs w:val="28"/>
          <w:rtl/>
        </w:rPr>
        <w:t xml:space="preserve">قرب الإسناد: اسماعیل بن عبدالخالق نقل کرده است که از امام صادق علیه السلام سؤال کردم: آیا فردی که روزه گرفته، می‌تواند سر خویش را در آب فرو برد؟ امام فرمود: نه او و نه محرم. فرمود: از برکه فلان قوم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7" w:name="pg13553_134022"/>
    <w:bookmarkEnd w:id="167"/>
    <w:p>
      <w:pPr>
        <w:pStyle w:val="BookText"/>
      </w:pPr>
      <w:r>
        <w:rPr>
          <w:rFonts w:ascii="Amiri" w:hAnsi="Amiri" w:eastAsia="Amiri" w:cs="Amiri"/>
          <w:lang w:bidi="ar-SA"/>
          <w:color w:val="111111"/>
          <w:sz w:val="28"/>
          <w:szCs w:val="28"/>
          <w:rtl/>
        </w:rPr>
        <w:t xml:space="preserve">بِبِرْكَةِ بَنِي فُلَانٍ وَ فِيهَا قَوْمٌ مُحْرِمُونَ يَتَرَامَسُونَ فَوَقَفْتُ عَلَيْهِمْ فَقُلْتُ لَهُمْ إِنَّكُمْ تَصْنَعُونَ مَا لَا يَحِلُّ لَكُمْ قَالَ وَ سَأَلْتُهُ هَلْ يَسْتَتِرُ الْمُحْرِمُ مِنَ الشَّمْسِ قَالَ لَا إِلَّا أَنْ يَكُونَ شَيْخاً فَانِياً أَوْ ذَا عِلَّةٍ</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Heading5"/>
      </w:pPr>
      <w:bookmarkStart w:id="1909" w:name="_Toc1546"/>
      <w:r>
        <w:t>«5»</w:t>
      </w:r>
      <w:bookmarkEnd w:id="1909"/>
    </w:p>
    <w:p>
      <w:pPr>
        <w:pStyle w:val="BookText"/>
      </w:pPr>
      <w:r>
        <w:rPr>
          <w:rFonts w:ascii="Amiri" w:hAnsi="Amiri" w:eastAsia="Amiri" w:cs="Amiri"/>
          <w:lang w:bidi="ar-SA"/>
          <w:color w:val="111111"/>
          <w:sz w:val="28"/>
          <w:szCs w:val="28"/>
          <w:rtl/>
        </w:rPr>
        <w:t xml:space="preserve">ب، [قرب الإسناد] أَبُو الْبَخْتَرِيِّ عَنْ جَعْفَرٍ عَنْ أَبِيهِ عَنْ عَلِيٍّ عليه السلام قَالَ: الْمُحْرِمُ يُغَطِّي وَجْهَهُ عِنْدَ النَّوْمِ وَ الْغُبَارِ إِلَي طِرَارِ شَعْرِهِ‌</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Heading5"/>
      </w:pPr>
      <w:bookmarkStart w:id="1910" w:name="_Toc1547"/>
      <w:r>
        <w:t>«6»</w:t>
      </w:r>
      <w:bookmarkEnd w:id="1910"/>
    </w:p>
    <w:p>
      <w:pPr>
        <w:pStyle w:val="BookText"/>
      </w:pPr>
      <w:r>
        <w:rPr>
          <w:rFonts w:ascii="Amiri" w:hAnsi="Amiri" w:eastAsia="Amiri" w:cs="Amiri"/>
          <w:lang w:bidi="ar-SA"/>
          <w:color w:val="111111"/>
          <w:sz w:val="28"/>
          <w:szCs w:val="28"/>
          <w:rtl/>
        </w:rPr>
        <w:t xml:space="preserve">ب، [قرب الإسناد] ابْنُ عِيسَي عَنِ الْبَزَنْطِيِّ قَالَ الرِّضَا عليه السلام: قَالَ أَبُو حَنِيفَةَ لِلصَّادِقِ عليه السلام أَيْشٍ فَرْقٌ مَا بَيْنَ ظِلَالِ الْمُحْرِمِ وَ الْخِبَاءِ فَقَالَ عليه السلام لَهُ إِنَّ السُّنَّةَ لَا تُقَاسُ‌</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Heading5"/>
      </w:pPr>
      <w:bookmarkStart w:id="1911" w:name="_Toc1548"/>
      <w:r>
        <w:t>«7»</w:t>
      </w:r>
      <w:bookmarkEnd w:id="1911"/>
    </w:p>
    <w:p>
      <w:pPr>
        <w:pStyle w:val="BookText"/>
      </w:pPr>
      <w:r>
        <w:rPr>
          <w:rFonts w:ascii="Amiri" w:hAnsi="Amiri" w:eastAsia="Amiri" w:cs="Amiri"/>
          <w:lang w:bidi="ar-SA"/>
          <w:color w:val="111111"/>
          <w:sz w:val="28"/>
          <w:szCs w:val="28"/>
          <w:rtl/>
        </w:rPr>
        <w:t xml:space="preserve">ع، [علل الشرائع] ابْنُ الْوَلِيدِ عَنِ الصَّفَّارِ عَنِ ابْنِ أَبَانٍ عَنِ الْحُسَيْنِ بْنِ سَعِيدٍ عَنْ حَمَّادٍ عَنِ ابْنِ الْمُغِيرَةِ قَالَ: قُلْتُ لِأَبِي الْحَسَنِ الْأَوَّلِ عليه السلام أُظَلِّلُ وَ أَنَا مُحْرِمٌ قَالَ لَا قُلْتُ فَأُظَلِّلُ وَ أُكَفِّرُ قَالَ لَا قُلْتُ فَإِنْ مَرِضْتُ قَالَ ظَلِّلْ وَ كَفِّرْ ثُمَّ قَالَ أَ مَا عَلِمْتَ أَنَّ رَسُولَ اللَّهِ صلي الله عليه و آله قَالَ مَا مِنْ حَاجٍّ يُضَحِّي مُلَبِّياً حَتَّي تَغِيبَ الشَّمْسُ إِلَّا غَابَتْ ذُنُوبُهُ مَعَهَا</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Heading5"/>
      </w:pPr>
      <w:bookmarkStart w:id="1912" w:name="_Toc1549"/>
      <w:r>
        <w:t>«8»</w:t>
      </w:r>
      <w:bookmarkEnd w:id="1912"/>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الْمُحْرِمِ هَلْ يَصْلُحُ لَهُ أَنْ يَطْرَحَ الثَّوْبَ عَلَي وَجْهِهِ مِنَ الذُّبَابِ وَ يَنَامَ قَالَ لَا بَأْسَ‌</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Heading5"/>
      </w:pPr>
      <w:bookmarkStart w:id="1913" w:name="_Toc1550"/>
      <w:r>
        <w:t>«9»</w:t>
      </w:r>
      <w:bookmarkEnd w:id="1913"/>
    </w:p>
    <w:p>
      <w:pPr>
        <w:pStyle w:val="BookText"/>
      </w:pPr>
      <w:r>
        <w:rPr>
          <w:rFonts w:ascii="Amiri" w:hAnsi="Amiri" w:eastAsia="Amiri" w:cs="Amiri"/>
          <w:lang w:bidi="ar-SA"/>
          <w:color w:val="111111"/>
          <w:sz w:val="28"/>
          <w:szCs w:val="28"/>
          <w:rtl/>
        </w:rPr>
        <w:t xml:space="preserve">ب، [قرب الإسناد] ابْنُ عِيسَي عَنِ الْبَزَنْطِيِّ عَنِ الرِّضَا عليه السلام قَالَ: إِنَّ أَبَا جَعْفَرٍ عليه السلام مَرَّ بِامْرَأَةٍ مُحْرِمَةٍ وَ قَدِ اسْتَتَرَتْ بِمِرْوَحَةٍ عَلَي وَجْهِهَا فَأَمَاطَ الْمِرْوَحَةَ بِقَضِيبِهِ عَنْ وَجْهِهَا</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Heading5"/>
      </w:pPr>
      <w:bookmarkStart w:id="1914" w:name="_Toc1551"/>
      <w:r>
        <w:t>«10»</w:t>
      </w:r>
      <w:bookmarkEnd w:id="1914"/>
    </w:p>
    <w:p>
      <w:pPr>
        <w:pStyle w:val="BookText"/>
      </w:pPr>
      <w:r>
        <w:rPr>
          <w:rFonts w:ascii="Amiri" w:hAnsi="Amiri" w:eastAsia="Amiri" w:cs="Amiri"/>
          <w:lang w:bidi="ar-SA"/>
          <w:color w:val="111111"/>
          <w:sz w:val="28"/>
          <w:szCs w:val="28"/>
          <w:rtl/>
        </w:rPr>
        <w:t xml:space="preserve">ضا، [فقه الرضا عليه السلام]: مَنْ ظَلَّلَ عَلَي نَفْسِهِ وَ هُوَ مُحْرِمٌ فَعَلَيْهِ شَاةٌ أَوْ عَدْلُ ذَلِكَ صِيَاماً وَ هُوَ ثَلَاثَةُ أَيَّامٍ‌</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عبور کردم و در حالی که قوم محرمی دیدم که سر خود را در آب فرو می‌بردند، نزد آنان ایستادم و خطاب به آنان گفتم: شما کاری را انجام می‌دهید که برایتان مجاز نیست. از امام سؤال کردم که آیا محرم می‌تواند در برابر خورشید خود را بپوشاند؟ فرمود: خیر، مگر این که پیرمرد سالخورده و فرتوت یا بیمار باشد.</w:t>
      </w:r>
      <w:r>
        <w:rPr>
          <w:rStyle w:val="FootnoteReference"/>
        </w:rPr>
        <w:footnoteReference w:id="1587"/>
      </w:r>
    </w:p>
    <w:p>
      <w:pPr>
        <w:pStyle w:val="Heading5"/>
      </w:pPr>
      <w:bookmarkStart w:id="1915" w:name="_Toc1552"/>
      <w:r>
        <w:t>روایت 5</w:t>
      </w:r>
      <w:bookmarkEnd w:id="1915"/>
    </w:p>
    <w:p>
      <w:pPr>
        <w:pStyle w:val="BookText"/>
      </w:pPr>
      <w:r>
        <w:rPr>
          <w:rFonts w:ascii="IRNazanin" w:hAnsi="IRNazanin" w:eastAsia="IRNazanin" w:cs="IRNazanin"/>
          <w:lang w:bidi="fa-IR"/>
          <w:color w:val="111111"/>
          <w:sz w:val="28"/>
          <w:szCs w:val="28"/>
          <w:rtl/>
        </w:rPr>
        <w:t xml:space="preserve">قرب الإسناد: امام صادق از پدرش از امام علی علیهم السلام روایت فرمود: محرم زمان خواب و غبار، صورت خود را می‌پوشاند، در حالی که از جلوی موها بالاتر نرود و فقط صورت را بپوشاند.</w:t>
      </w:r>
      <w:r>
        <w:rPr>
          <w:rStyle w:val="FootnoteReference"/>
        </w:rPr>
        <w:footnoteReference w:id="1588"/>
      </w:r>
    </w:p>
    <w:p>
      <w:pPr>
        <w:pStyle w:val="Heading5"/>
      </w:pPr>
      <w:bookmarkStart w:id="1916" w:name="_Toc1553"/>
      <w:r>
        <w:t>روایت 6</w:t>
      </w:r>
      <w:bookmarkEnd w:id="1916"/>
    </w:p>
    <w:p>
      <w:pPr>
        <w:pStyle w:val="BookText"/>
      </w:pPr>
      <w:r>
        <w:rPr>
          <w:rFonts w:ascii="IRNazanin" w:hAnsi="IRNazanin" w:eastAsia="IRNazanin" w:cs="IRNazanin"/>
          <w:lang w:bidi="fa-IR"/>
          <w:color w:val="111111"/>
          <w:sz w:val="28"/>
          <w:szCs w:val="28"/>
          <w:rtl/>
        </w:rPr>
        <w:t xml:space="preserve">قرب الإسناد: امام رضا علیه السلام فرمود: ابو حنیفه خطاب به امام صادق علیه السلام گفت: به چه دلیل میان زیر سایه رفتن و داخل چادر رفتن محرم فرق گذاشته شده است؟ امام فرمود: سنت و احکام شرعی قیاس نمی شود.</w:t>
      </w:r>
      <w:r>
        <w:rPr>
          <w:rStyle w:val="FootnoteReference"/>
        </w:rPr>
        <w:footnoteReference w:id="1589"/>
      </w:r>
    </w:p>
    <w:p>
      <w:pPr>
        <w:pStyle w:val="Heading5"/>
      </w:pPr>
      <w:bookmarkStart w:id="1917" w:name="_Toc1554"/>
      <w:r>
        <w:t>روایت 7</w:t>
      </w:r>
      <w:bookmarkEnd w:id="1917"/>
    </w:p>
    <w:p>
      <w:pPr>
        <w:pStyle w:val="BookText"/>
      </w:pPr>
      <w:r>
        <w:rPr>
          <w:rFonts w:ascii="IRNazanin" w:hAnsi="IRNazanin" w:eastAsia="IRNazanin" w:cs="IRNazanin"/>
          <w:lang w:bidi="fa-IR"/>
          <w:color w:val="111111"/>
          <w:sz w:val="28"/>
          <w:szCs w:val="28"/>
          <w:rtl/>
        </w:rPr>
        <w:t xml:space="preserve">علل الشرائع: ابن مغیره نقل کرده است که به امام موسی بن جعفر علیه السلام گفتم: آیا می‌توانم در حال احرام،ازسایبان استفاده کنم؟ حضرت فرمود: نه گفتم: از سایبان استفاده می‌کنم وکفاره می‌دهم. حضرت فرمود: نه. پرسیدم: اگر مریض شدم، چه؟ فرمود: از سایبان استفاده کن و کفاره بده. سپس فرمود: آیا نمی‌دانی که رسول خدا صلی الله علیه و آله فرمود: هیچ‌حج‌گزاری نیست که خود را برابر خورشید، در حال گفتن لبیک، ظاهرسازد، مگر این که با ناپدید شدن خورشید در افق، گناهان او نیز از پرونده اعمالش ناپدید می‌شود.</w:t>
      </w:r>
      <w:r>
        <w:rPr>
          <w:rStyle w:val="FootnoteReference"/>
        </w:rPr>
        <w:footnoteReference w:id="1590"/>
      </w:r>
    </w:p>
    <w:p>
      <w:pPr>
        <w:pStyle w:val="Heading5"/>
      </w:pPr>
      <w:bookmarkStart w:id="1918" w:name="_Toc1555"/>
      <w:r>
        <w:t>روایت 8</w:t>
      </w:r>
      <w:bookmarkEnd w:id="1918"/>
    </w:p>
    <w:p>
      <w:pPr>
        <w:pStyle w:val="BookText"/>
      </w:pPr>
      <w:r>
        <w:rPr>
          <w:rFonts w:ascii="IRNazanin" w:hAnsi="IRNazanin" w:eastAsia="IRNazanin" w:cs="IRNazanin"/>
          <w:lang w:bidi="fa-IR"/>
          <w:color w:val="111111"/>
          <w:sz w:val="28"/>
          <w:szCs w:val="28"/>
          <w:rtl/>
        </w:rPr>
        <w:t xml:space="preserve">قرب الإسناد: علی بن جعفر از برادر خویش علیه السلام نقل کرده است که فرمود: از ایشان سؤال کردم که آیا بر محرم رواست که به خاطر آزار مگس لباس خویش را بر صورت خود اندازد و بخوابد؟ فرمود: ایرادی ندارد.</w:t>
      </w:r>
      <w:r>
        <w:rPr>
          <w:rStyle w:val="FootnoteReference"/>
        </w:rPr>
        <w:footnoteReference w:id="1591"/>
      </w:r>
    </w:p>
    <w:p>
      <w:pPr>
        <w:pStyle w:val="Heading5"/>
      </w:pPr>
      <w:bookmarkStart w:id="1919" w:name="_Toc1556"/>
      <w:r>
        <w:t>روایت 9</w:t>
      </w:r>
      <w:bookmarkEnd w:id="1919"/>
    </w:p>
    <w:p>
      <w:pPr>
        <w:pStyle w:val="BookText"/>
      </w:pPr>
      <w:r>
        <w:rPr>
          <w:rFonts w:ascii="IRNazanin" w:hAnsi="IRNazanin" w:eastAsia="IRNazanin" w:cs="IRNazanin"/>
          <w:lang w:bidi="fa-IR"/>
          <w:color w:val="111111"/>
          <w:sz w:val="28"/>
          <w:szCs w:val="28"/>
          <w:rtl/>
        </w:rPr>
        <w:t xml:space="preserve">قرب الإسناد: امام رضا علیه السلام فرمود: همانا امام باقر علیه السلام از کنار زن محرمی عبور کرد و دید آن زن با بادبزنی چهره خود را پوشانده است؛ آن حضرت با چوبدستی خود بادبزن را از صورت زن کنار زد.</w:t>
      </w:r>
      <w:r>
        <w:rPr>
          <w:rStyle w:val="FootnoteReference"/>
        </w:rPr>
        <w:footnoteReference w:id="1592"/>
      </w:r>
    </w:p>
    <w:p>
      <w:pPr>
        <w:pStyle w:val="Heading5"/>
      </w:pPr>
      <w:bookmarkStart w:id="1920" w:name="_Toc1557"/>
      <w:r>
        <w:t>روایت 10</w:t>
      </w:r>
      <w:bookmarkEnd w:id="1920"/>
    </w:p>
    <w:p>
      <w:pPr>
        <w:pStyle w:val="BookText"/>
      </w:pPr>
      <w:r>
        <w:rPr>
          <w:rFonts w:ascii="IRNazanin" w:hAnsi="IRNazanin" w:eastAsia="IRNazanin" w:cs="IRNazanin"/>
          <w:lang w:bidi="fa-IR"/>
          <w:color w:val="111111"/>
          <w:sz w:val="28"/>
          <w:szCs w:val="28"/>
          <w:rtl/>
        </w:rPr>
        <w:t xml:space="preserve">فقه الرضا علیه السلام: اگر محرم بر خود سایه بیفکند باید یک گوسفند قربانی کند یا معادل آن به مقدار سه روز روزه بگیرد.</w:t>
      </w:r>
      <w:r>
        <w:rPr>
          <w:rStyle w:val="FootnoteReference"/>
        </w:rPr>
        <w:footnoteReference w:id="1593"/>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8" w:name="pg13553_134023"/>
    <w:bookmarkEnd w:id="168"/>
    <w:p>
      <w:pPr>
        <w:pStyle w:val="Heading5"/>
      </w:pPr>
      <w:bookmarkStart w:id="1921" w:name="_Toc1558"/>
      <w:r>
        <w:t>«11»</w:t>
      </w:r>
      <w:bookmarkEnd w:id="1921"/>
    </w:p>
    <w:p>
      <w:pPr>
        <w:pStyle w:val="BookText"/>
      </w:pPr>
      <w:r>
        <w:rPr>
          <w:rFonts w:ascii="Amiri" w:hAnsi="Amiri" w:eastAsia="Amiri" w:cs="Amiri"/>
          <w:lang w:bidi="ar-SA"/>
          <w:color w:val="111111"/>
          <w:sz w:val="28"/>
          <w:szCs w:val="28"/>
          <w:rtl/>
        </w:rPr>
        <w:t xml:space="preserve">ضا، [فقه الرضا عليه السلام] ابْنُ بَزِيعٍ عَنْ أَبِي الْحَسَنِ عليه السلام قَالَ: سَأَلَهُ رَجُلٌ وَ أَنَا حَاضِرٌ عَنِ الْمُحْرِمِ يُظِلُّ مِنْ عِلَّةٍ قَالَ يُظِلُّ وَ يَفْدِي ثُمَّ قَالَ مُوسَي إِذَا أَرَدْنَا ذَلِكَ ظَلَّلْنَا وَ فَدَيْنَا فَقُلْتُ بِأَيِّ شَيْ‌ءٍ قَالَ بِشَاةٍ فَقُلْتُ أَيْنَ نَذْبَحُهَا قَالَ بِمِنًي‌</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5"/>
      </w:pPr>
      <w:bookmarkStart w:id="1922" w:name="_Toc1559"/>
      <w:r>
        <w:t>«12»</w:t>
      </w:r>
      <w:bookmarkEnd w:id="1922"/>
    </w:p>
    <w:p>
      <w:pPr>
        <w:pStyle w:val="BookText"/>
      </w:pPr>
      <w:r>
        <w:rPr>
          <w:rFonts w:ascii="Amiri" w:hAnsi="Amiri" w:eastAsia="Amiri" w:cs="Amiri"/>
          <w:lang w:bidi="ar-SA"/>
          <w:color w:val="111111"/>
          <w:sz w:val="28"/>
          <w:szCs w:val="28"/>
          <w:rtl/>
        </w:rPr>
        <w:t xml:space="preserve">ضا، [فقه الرضا عليه السلام] عَنْ أَبِي بَصِيرٍ قَالَ: سَأَلْتُهُ عَنِ الْمَرْأَةِ تَضْرِبُ عَلَيْهَا الظِّلَالَ وَ هِيَ مُحْرِمَةٌ قَالَ نَعَمْ قُلْتُ فَالرَّجُلُ يَضْرِبُ عَلَيْهِ الظِّلَالَ وَ هُوَ مُحْرِمٌ قَالَ نَعَمْ إِذَا كَانَتْ بِهِ شَقِيقَةٌ وَ يَتَصَدَّقُ بِمُدٍّ لِكُلِّ يَوْمٍ‌</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5"/>
      </w:pPr>
      <w:bookmarkStart w:id="1923" w:name="_Toc1560"/>
      <w:r>
        <w:t>«13»</w:t>
      </w:r>
      <w:bookmarkEnd w:id="1923"/>
    </w:p>
    <w:p>
      <w:pPr>
        <w:pStyle w:val="BookText"/>
      </w:pPr>
      <w:r>
        <w:rPr>
          <w:rFonts w:ascii="Amiri" w:hAnsi="Amiri" w:eastAsia="Amiri" w:cs="Amiri"/>
          <w:lang w:bidi="ar-SA"/>
          <w:color w:val="111111"/>
          <w:sz w:val="28"/>
          <w:szCs w:val="28"/>
          <w:rtl/>
        </w:rPr>
        <w:t xml:space="preserve">ضا، [فقه الرضا عليه السلام] صَفْوَانُ عَنْ مُعَاوِيَةَ بْنِ عَمَّارٍ عَنْ أَبِي عَبْدِ اللَّهِ عليه السلام قَالَ: لَا يَرْكَبُ الْمُحْرِمُ فِي الْقُبَّةِ وَ تَرْكَبُ الْمُحْرِمَةُ </w:t>
      </w:r>
      <w:r>
        <w:rPr>
          <w:rStyle w:val="FootnoteReference"/>
        </w:rPr>
        <w:footnoteReference w:id="1596"/>
      </w:r>
    </w:p>
    <w:p>
      <w:pPr>
        <w:pStyle w:val="Heading3"/>
      </w:pPr>
      <w:bookmarkStart w:id="1924" w:name="_Toc1561"/>
      <w:r>
        <w:t>باب 30 الحجامة و إخراج الدم و إزالة الشعر و بط الجرح و الاستياك</w:t>
      </w:r>
      <w:bookmarkEnd w:id="1924"/>
    </w:p>
    <w:p>
      <w:pPr>
        <w:pStyle w:val="Heading4"/>
      </w:pPr>
      <w:bookmarkStart w:id="1925" w:name="_Toc1562"/>
      <w:r>
        <w:t>الآيات</w:t>
      </w:r>
      <w:bookmarkEnd w:id="1925"/>
    </w:p>
    <w:p>
      <w:pPr>
        <w:pStyle w:val="BookText"/>
      </w:pPr>
      <w:r>
        <w:rPr>
          <w:rFonts w:ascii="Amiri" w:hAnsi="Amiri" w:eastAsia="Amiri" w:cs="Amiri"/>
          <w:lang w:bidi="ar-SA"/>
          <w:color w:val="111111"/>
          <w:sz w:val="28"/>
          <w:szCs w:val="28"/>
          <w:rtl/>
        </w:rPr>
        <w:t xml:space="preserve">البقرة: فَمَنْ كانَ مِنْكُمْ مَرِيضاً أَوْ بِهِ أَذيً مِنْ رَأْسِهِ فَفِدْيَةٌ مِنْ صِيامٍ أَوْ صَدَقَةٍ أَوْ نُسُكٍ‌</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Heading4"/>
      </w:pPr>
      <w:bookmarkStart w:id="1926" w:name="_Toc1563"/>
      <w:r>
        <w:t>الأخبار</w:t>
      </w:r>
      <w:bookmarkEnd w:id="1926"/>
    </w:p>
    <w:p>
      <w:pPr>
        <w:pStyle w:val="Heading5"/>
      </w:pPr>
      <w:bookmarkStart w:id="1927" w:name="_Toc1564"/>
      <w:r>
        <w:t>«1»</w:t>
      </w:r>
      <w:bookmarkEnd w:id="1927"/>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الْمُحْرِمِ هَلْ يَصْلُحُ لَهُ أَنْ يَحْتَجِمَ قَالَ نَعَمْ وَ لَكِنْ لَا يَحْلِقْ مَكَانَ الْمَحَاجِمِ وَ لَا يَجُزَّهُ-</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سَأَلْتُهُ عَنِ الْمُحْرِمِ تَكُونُ بِهِ الْبَثْرَةُ تُؤْذِيهِ هَلْ يَصْلُحُ لَهُ أَنْ يَقْطَعَ رَأْسَهَا؟</w:t>
      </w:r>
    </w:p>
    <w:p>
      <w:pPr>
        <w:pStyle w:val="Heading5"/>
      </w:pPr>
      <w:bookmarkStart w:id="1928" w:name="_Toc1565"/>
      <w:r>
        <w:t>روایت 11</w:t>
      </w:r>
      <w:bookmarkEnd w:id="1928"/>
    </w:p>
    <w:p>
      <w:pPr>
        <w:pStyle w:val="BookText"/>
      </w:pPr>
      <w:r>
        <w:rPr>
          <w:rFonts w:ascii="IRNazanin" w:hAnsi="IRNazanin" w:eastAsia="IRNazanin" w:cs="IRNazanin"/>
          <w:lang w:bidi="fa-IR"/>
          <w:color w:val="111111"/>
          <w:sz w:val="28"/>
          <w:szCs w:val="28"/>
          <w:rtl/>
        </w:rPr>
        <w:t xml:space="preserve">فقه الرضا علیه السلام: ابن بزیع از امام کاظم علیه السلام نقل کرده است که مردی در حضور من از ایشان درباره محرمی که به جهت بیماری به سایه می‌رود سؤالی پرسید. ایشان فرمود: به زیر سایه می‌رود و فدیه می‌دهد. سپس فرمود: اگر آن را اراده کنیم به سایه می‌رویم و فدیه می‌دهیم. خطاب به ایشان گفتم: با چه چیزی؟ فرمود: گوسفند. گفتم: کجا آن را ذبح کنیم؟ فرمود: در منی.</w:t>
      </w:r>
      <w:r>
        <w:rPr>
          <w:rStyle w:val="FootnoteReference"/>
        </w:rPr>
        <w:footnoteReference w:id="1599"/>
      </w:r>
    </w:p>
    <w:p>
      <w:pPr>
        <w:pStyle w:val="Heading5"/>
      </w:pPr>
      <w:bookmarkStart w:id="1929" w:name="_Toc1566"/>
      <w:r>
        <w:t>روایت 12</w:t>
      </w:r>
      <w:bookmarkEnd w:id="1929"/>
    </w:p>
    <w:p>
      <w:pPr>
        <w:pStyle w:val="BookText"/>
      </w:pPr>
      <w:r>
        <w:rPr>
          <w:rFonts w:ascii="IRNazanin" w:hAnsi="IRNazanin" w:eastAsia="IRNazanin" w:cs="IRNazanin"/>
          <w:lang w:bidi="fa-IR"/>
          <w:color w:val="111111"/>
          <w:sz w:val="28"/>
          <w:szCs w:val="28"/>
          <w:rtl/>
        </w:rPr>
        <w:t xml:space="preserve">فقه الرضا علیه السلام: ابو بصیر نقل کرده است که از امام درباره زن محرمی سؤال کردم که آیا برایش سایبان بزنند؟ ایشان فرمود:آری. گفتم: مرد برای خودش سایبان بزند، در حالی که محرم است؟ فرمود: آری، اگر دچار سردرد است؛ و برای هر روز به میزان یک مد طعام صدقه دهد.</w:t>
      </w:r>
      <w:r>
        <w:rPr>
          <w:rStyle w:val="FootnoteReference"/>
        </w:rPr>
        <w:footnoteReference w:id="1600"/>
      </w:r>
    </w:p>
    <w:p>
      <w:pPr>
        <w:pStyle w:val="Heading5"/>
      </w:pPr>
      <w:bookmarkStart w:id="1930" w:name="_Toc1567"/>
      <w:r>
        <w:t>روایت 13</w:t>
      </w:r>
      <w:bookmarkEnd w:id="1930"/>
    </w:p>
    <w:p>
      <w:pPr>
        <w:pStyle w:val="BookText"/>
      </w:pPr>
      <w:r>
        <w:rPr>
          <w:rFonts w:ascii="IRNazanin" w:hAnsi="IRNazanin" w:eastAsia="IRNazanin" w:cs="IRNazanin"/>
          <w:lang w:bidi="fa-IR"/>
          <w:color w:val="111111"/>
          <w:sz w:val="28"/>
          <w:szCs w:val="28"/>
          <w:rtl/>
        </w:rPr>
        <w:t xml:space="preserve">فقه الرضا علیه السلام: امام صادق علیه السلام فرمود: مرد محرم بر قُبّه - مانند کجاوه - سوار نمی‌شود و زن محرم سوار می‌شود.</w:t>
      </w:r>
      <w:r>
        <w:rPr>
          <w:rStyle w:val="FootnoteReference"/>
        </w:rPr>
        <w:footnoteReference w:id="1601"/>
      </w:r>
    </w:p>
    <w:p>
      <w:pPr>
        <w:pStyle w:val="Heading3"/>
      </w:pPr>
      <w:bookmarkStart w:id="1931" w:name="_Toc1568"/>
      <w:r>
        <w:t>باب سی ام : حجامت و بیرون آوردن خون و زدودن مو و شکافتن زخم و مسواک زدن</w:t>
      </w:r>
      <w:bookmarkEnd w:id="1931"/>
    </w:p>
    <w:p>
      <w:pPr>
        <w:pStyle w:val="Heading4"/>
      </w:pPr>
      <w:bookmarkStart w:id="1932" w:name="_Toc1569"/>
      <w:r>
        <w:t>آیات</w:t>
      </w:r>
      <w:bookmarkEnd w:id="1932"/>
    </w:p>
    <w:p>
      <w:pPr>
        <w:pStyle w:val="BookText"/>
      </w:pPr>
      <w:r>
        <w:rPr>
          <w:rFonts w:ascii="Amiri" w:hAnsi="Amiri" w:eastAsia="Amiri" w:cs="Amiri"/>
          <w:lang w:bidi="ar-SA"/>
          <w:color w:val="111111"/>
          <w:sz w:val="28"/>
          <w:szCs w:val="28"/>
          <w:rtl/>
        </w:rPr>
        <w:t xml:space="preserve">فَمَنْ کانَ مِنْکُمْ مَرِیضاً أَوْ بِهِ أَذیً مِنْ رَأْسِهِ فَفِدْیَةٌ مِنْ صِیامٍ أَوْ صَدَقَةٍ أَوْ نُسُک‌</w:t>
      </w:r>
      <w:r>
        <w:rPr>
          <w:rStyle w:val="FootnoteReference"/>
        </w:rPr>
        <w:footnoteReference w:id="1602"/>
      </w:r>
    </w:p>
    <w:p>
      <w:pPr>
        <w:pStyle w:val="BookText"/>
      </w:pPr>
      <w:r>
        <w:rPr>
          <w:rFonts w:ascii="IRNazanin" w:hAnsi="IRNazanin" w:eastAsia="IRNazanin" w:cs="IRNazanin"/>
          <w:lang w:bidi="fa-IR"/>
          <w:color w:val="111111"/>
          <w:sz w:val="28"/>
          <w:szCs w:val="28"/>
          <w:rtl/>
        </w:rPr>
        <w:t xml:space="preserve">{هر کس از شما بیمار باشد یا در سر ناراحتی داشته باشد و ناچار شود در احرام سر بتراشد، به کفاره آن باید روزه بدارد یا صدقه دهد یا قربانی بکند.}</w:t>
      </w:r>
    </w:p>
    <w:p>
      <w:pPr>
        <w:pStyle w:val="Heading4"/>
      </w:pPr>
      <w:bookmarkStart w:id="1933" w:name="_Toc1570"/>
      <w:r>
        <w:t>روایات</w:t>
      </w:r>
      <w:bookmarkEnd w:id="1933"/>
    </w:p>
    <w:p>
      <w:pPr>
        <w:pStyle w:val="Heading5"/>
      </w:pPr>
      <w:bookmarkStart w:id="1934" w:name="_Toc1571"/>
      <w:r>
        <w:t>روایت 1</w:t>
      </w:r>
      <w:bookmarkEnd w:id="1934"/>
    </w:p>
    <w:p>
      <w:pPr>
        <w:pStyle w:val="BookText"/>
      </w:pPr>
      <w:r>
        <w:rPr>
          <w:rFonts w:ascii="IRNazanin" w:hAnsi="IRNazanin" w:eastAsia="IRNazanin" w:cs="IRNazanin"/>
          <w:lang w:bidi="fa-IR"/>
          <w:color w:val="111111"/>
          <w:sz w:val="28"/>
          <w:szCs w:val="28"/>
          <w:rtl/>
        </w:rPr>
        <w:t xml:space="preserve">علی بن جعفر گوید: از برادرم علیه السلام سؤال کردم: آیا برای محرم رواست که حجامت کند؟</w:t>
      </w:r>
    </w:p>
    <w:p>
      <w:pPr>
        <w:pStyle w:val="BookText"/>
      </w:pPr>
      <w:r>
        <w:rPr>
          <w:rFonts w:ascii="IRNazanin" w:hAnsi="IRNazanin" w:eastAsia="IRNazanin" w:cs="IRNazanin"/>
          <w:lang w:bidi="fa-IR"/>
          <w:color w:val="111111"/>
          <w:sz w:val="28"/>
          <w:szCs w:val="28"/>
          <w:rtl/>
        </w:rPr>
        <w:t xml:space="preserve">ایشان فرمود: آری اما جا و نقطه مورد حجامت را نتراشد و آن را نبرد.</w:t>
      </w:r>
      <w:r>
        <w:rPr>
          <w:rStyle w:val="FootnoteReference"/>
        </w:rPr>
        <w:footnoteReference w:id="1603"/>
      </w:r>
      <w:r>
        <w:rPr>
          <w:rFonts w:ascii="IRNazanin" w:hAnsi="IRNazanin" w:eastAsia="IRNazanin" w:cs="IRNazanin"/>
          <w:lang w:bidi="fa-IR"/>
          <w:color w:val="111111"/>
          <w:sz w:val="28"/>
          <w:szCs w:val="28"/>
          <w:rtl/>
        </w:rPr>
        <w:t xml:space="preserve">گفت: از ایشان درباره محرمی سؤال کردم که دارای جوشی است که وی را آزار می‌دهد، آیا برای او رواست که سر آن را بکند؟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9" w:name="pg13553_134024"/>
    <w:bookmarkEnd w:id="169"/>
    <w:p>
      <w:pPr>
        <w:pStyle w:val="BookText"/>
      </w:pPr>
      <w:r>
        <w:rPr>
          <w:rFonts w:ascii="Amiri" w:hAnsi="Amiri" w:eastAsia="Amiri" w:cs="Amiri"/>
          <w:lang w:bidi="ar-SA"/>
          <w:color w:val="111111"/>
          <w:sz w:val="28"/>
          <w:szCs w:val="28"/>
          <w:rtl/>
        </w:rPr>
        <w:t xml:space="preserve">قَالَ لَا بَأْسَ‌</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5"/>
      </w:pPr>
      <w:bookmarkStart w:id="1935" w:name="_Toc1572"/>
      <w:r>
        <w:t>«2»</w:t>
      </w:r>
      <w:bookmarkEnd w:id="1935"/>
    </w:p>
    <w:p>
      <w:pPr>
        <w:pStyle w:val="BookText"/>
      </w:pPr>
      <w:r>
        <w:rPr>
          <w:rFonts w:ascii="Amiri" w:hAnsi="Amiri" w:eastAsia="Amiri" w:cs="Amiri"/>
          <w:lang w:bidi="ar-SA"/>
          <w:color w:val="111111"/>
          <w:sz w:val="28"/>
          <w:szCs w:val="28"/>
          <w:rtl/>
        </w:rPr>
        <w:t xml:space="preserve">ع، [علل الشرائع] أَبِي عَنْ سَعْدٍ عَنِ ابْنِ يَزِيدَ عَنِ ابْنِ أَبِي عُمَيْرٍ عَنْ مُعَاوِيَةَ عَنْ أَبِي عَبْدِ اللَّهِ عليه السلام قَالَ: قُلْتُ الْمُحْرِمُ يَسْتَاكُ قَالَ نَعَمْ قُلْتُ فَإِنْ أَدْمَي يَسْتَاكُ قَالَ نَعَمْ هُوَ مِنَ السُّنَّةِ</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Heading5"/>
      </w:pPr>
      <w:bookmarkStart w:id="1936" w:name="_Toc1573"/>
      <w:r>
        <w:t>«3»</w:t>
      </w:r>
      <w:bookmarkEnd w:id="1936"/>
    </w:p>
    <w:p>
      <w:pPr>
        <w:pStyle w:val="BookText"/>
      </w:pPr>
      <w:r>
        <w:rPr>
          <w:rFonts w:ascii="Amiri" w:hAnsi="Amiri" w:eastAsia="Amiri" w:cs="Amiri"/>
          <w:lang w:bidi="ar-SA"/>
          <w:color w:val="111111"/>
          <w:sz w:val="28"/>
          <w:szCs w:val="28"/>
          <w:rtl/>
        </w:rPr>
        <w:t xml:space="preserve">ضا، [فقه الرضا عليه السلام]: وَ إِنْ كَانَ بِهِ أَذًي مِنْ رَأْسِهِ فَفِدْيَةٌ مِنْ صِيَامٍ أَوْ صَدَقَةٍ أَوْ نُسُكٍ وَ النُّسُكُ شَاةٌ وَ إِطْعَامُ سِتَّةِ مَسَاكِينَ لِكُلِّ مِسْكِينٍ نِصْفُ صَاعٍ أَوْ صَوْمُ ثَلَاثَةِ أَيَّامٍ‌</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Heading5"/>
      </w:pPr>
      <w:bookmarkStart w:id="1937" w:name="_Toc1574"/>
      <w:r>
        <w:t>«4»</w:t>
      </w:r>
      <w:bookmarkEnd w:id="1937"/>
    </w:p>
    <w:p>
      <w:pPr>
        <w:pStyle w:val="BookText"/>
      </w:pPr>
      <w:r>
        <w:rPr>
          <w:rFonts w:ascii="Amiri" w:hAnsi="Amiri" w:eastAsia="Amiri" w:cs="Amiri"/>
          <w:lang w:bidi="ar-SA"/>
          <w:color w:val="111111"/>
          <w:sz w:val="28"/>
          <w:szCs w:val="28"/>
          <w:rtl/>
        </w:rPr>
        <w:t xml:space="preserve">شي، [تفسير العياشي] عَنْ حَرِيزٍ عَمَّنْ رَوَاهُ عَنْ أَبِي عَبْدِ اللَّهِ عليه السلام: فِي قَوْلِ اللَّهِ فَمَنْ كانَ مِنْكُمْ مَرِيضاً أَوْ بِهِ أَذيً مِنْ رَأْسِهِ قَالَ مَرَّ رَسُولُ اللَّهِ صلي الله عليه و آله عَلَي كَعْبِ بْنِ عُجْرَةَ وَ الْقَمْلُ يَتَنَاثَرُ مِنْ رَأْسِهِ وَ هُوَ مُحْرِمٌ فَقَالَ لَهُ أَ تُؤْذِيكَ هَوَامُّكَ قَالَ نَعَمْ فَأُنْزِلَتْ هَذِهِ الْآيَةُ فَمَنْ كانَ مِنْكُمْ مَرِيضاً أَوْ بِهِ أَذيً مِنْ رَأْسِهِ فَفِدْيَةٌ مِنْ صِيامٍ أَوْ صَدَقَةٍ أَوْ نُسُكٍ فَأَمَرَهُ رَسُولُ اللَّهِ صلي الله عليه و آله أَنْ يَحْلِقَ رَأْسَهُ وَ جَعَلَ الصِّيَامَ ثَلَاثَةَ أَيَّامٍ وَ الصَّدَقَةَ عَلَي سِتَّةِ مَسَاكِينَ مُدَّيْنِ لِكُلِّ مِسْكِينٍ وَ النُّسُكَ شَاةً</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Heading5"/>
      </w:pPr>
      <w:bookmarkStart w:id="1938" w:name="_Toc1575"/>
      <w:r>
        <w:t>«5»</w:t>
      </w:r>
      <w:bookmarkEnd w:id="1938"/>
    </w:p>
    <w:p>
      <w:pPr>
        <w:pStyle w:val="BookText"/>
      </w:pPr>
      <w:r>
        <w:rPr>
          <w:rFonts w:ascii="Amiri" w:hAnsi="Amiri" w:eastAsia="Amiri" w:cs="Amiri"/>
          <w:lang w:bidi="ar-SA"/>
          <w:color w:val="111111"/>
          <w:sz w:val="28"/>
          <w:szCs w:val="28"/>
          <w:rtl/>
        </w:rPr>
        <w:t xml:space="preserve">قَالَ وَ قَالَ أَبُو عَبْدِ اللَّهِ عليه السلام: كُلُّ شَيْ‌ءٍ فِي الْقُرْآنِ أَوْ فَصَاحِبُهُ بِالْخِيَارِ يَخْتَارُ مَا يَشَاءُ وَ كُلُّ شَيْ‌ءٍ فِي الْقُرْآنِ فَإِنْ لَمْ يَجِدْ فَعَلَيْهِ ذَلِكَ‌</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Heading5"/>
      </w:pPr>
      <w:bookmarkStart w:id="1939" w:name="_Toc1576"/>
      <w:r>
        <w:t>«6»</w:t>
      </w:r>
      <w:bookmarkEnd w:id="1939"/>
    </w:p>
    <w:p>
      <w:pPr>
        <w:pStyle w:val="BookText"/>
      </w:pPr>
      <w:r>
        <w:rPr>
          <w:rFonts w:ascii="Amiri" w:hAnsi="Amiri" w:eastAsia="Amiri" w:cs="Amiri"/>
          <w:lang w:bidi="ar-SA"/>
          <w:color w:val="111111"/>
          <w:sz w:val="28"/>
          <w:szCs w:val="28"/>
          <w:rtl/>
        </w:rPr>
        <w:t xml:space="preserve">ضا، [فقه الرضا عليه السلام] حَمَّادٌ عَنْ حَرِيزٍ: مِثْلَهُ‌</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Heading5"/>
      </w:pPr>
      <w:bookmarkStart w:id="1940" w:name="_Toc1577"/>
      <w:r>
        <w:t>«7»</w:t>
      </w:r>
      <w:bookmarkEnd w:id="1940"/>
    </w:p>
    <w:p>
      <w:pPr>
        <w:pStyle w:val="BookText"/>
      </w:pPr>
      <w:r>
        <w:rPr>
          <w:rFonts w:ascii="Amiri" w:hAnsi="Amiri" w:eastAsia="Amiri" w:cs="Amiri"/>
          <w:lang w:bidi="ar-SA"/>
          <w:color w:val="111111"/>
          <w:sz w:val="28"/>
          <w:szCs w:val="28"/>
          <w:rtl/>
        </w:rPr>
        <w:t xml:space="preserve">مكا، [مكارم الأخلاق] عَنْ أَبِي جَعْفَرٍ عليه السلام قَالَ: لَا بَأْسَ بِالسِّوَاكِ لِلْمُحْرِمِ. </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فرمود: ایرادی ندارد.</w:t>
      </w:r>
      <w:r>
        <w:rPr>
          <w:rStyle w:val="FootnoteReference"/>
        </w:rPr>
        <w:footnoteReference w:id="1611"/>
      </w:r>
    </w:p>
    <w:p>
      <w:pPr>
        <w:pStyle w:val="Heading5"/>
      </w:pPr>
      <w:bookmarkStart w:id="1941" w:name="_Toc1578"/>
      <w:r>
        <w:t>روایت 2</w:t>
      </w:r>
      <w:bookmarkEnd w:id="1941"/>
    </w:p>
    <w:p>
      <w:pPr>
        <w:pStyle w:val="BookText"/>
      </w:pPr>
      <w:r>
        <w:rPr>
          <w:rFonts w:ascii="IRNazanin" w:hAnsi="IRNazanin" w:eastAsia="IRNazanin" w:cs="IRNazanin"/>
          <w:lang w:bidi="fa-IR"/>
          <w:color w:val="111111"/>
          <w:sz w:val="28"/>
          <w:szCs w:val="28"/>
          <w:rtl/>
        </w:rPr>
        <w:t xml:space="preserve">علل الشرائع: معاویة بن عمار از امام صادق علیه السلام نقل کرده است که به ایشان گفتم: محرم می‌تواند مسواک زند؟ فرمود: آری. گفتم: اگر خون بیاید، مسواک بزند؟ امام فرمود: آری این سنت است.</w:t>
      </w:r>
      <w:r>
        <w:rPr>
          <w:rStyle w:val="FootnoteReference"/>
        </w:rPr>
        <w:footnoteReference w:id="1612"/>
      </w:r>
    </w:p>
    <w:p>
      <w:pPr>
        <w:pStyle w:val="Heading5"/>
      </w:pPr>
      <w:bookmarkStart w:id="1942" w:name="_Toc1579"/>
      <w:r>
        <w:t>روایت 3</w:t>
      </w:r>
      <w:bookmarkEnd w:id="1942"/>
    </w:p>
    <w:p>
      <w:pPr>
        <w:pStyle w:val="BookText"/>
      </w:pPr>
      <w:r>
        <w:rPr>
          <w:rFonts w:ascii="IRNazanin" w:hAnsi="IRNazanin" w:eastAsia="IRNazanin" w:cs="IRNazanin"/>
          <w:lang w:bidi="fa-IR"/>
          <w:color w:val="111111"/>
          <w:sz w:val="28"/>
          <w:szCs w:val="28"/>
          <w:rtl/>
        </w:rPr>
        <w:t xml:space="preserve">فقه الرضا علیه السلام: هر کس از شما بیمار باشد یا در سر ناراحتی داشته باشد و ناچار شود در احرام سر بتراشد، به کفاره آن باید روزه بدارد یا صدقه دهد یا قربانی بکند. یک گوسفند قربانی کند و شصت مستمند را اطعام کند و برای هر فرد نصف صاع را اختصاص دهد، یا این که سه روز را روزه بگیرد.</w:t>
      </w:r>
      <w:r>
        <w:rPr>
          <w:rStyle w:val="FootnoteReference"/>
        </w:rPr>
        <w:footnoteReference w:id="1613"/>
      </w:r>
    </w:p>
    <w:p>
      <w:pPr>
        <w:pStyle w:val="Heading5"/>
      </w:pPr>
      <w:bookmarkStart w:id="1943" w:name="_Toc1580"/>
      <w:r>
        <w:t>روایت 4</w:t>
      </w:r>
      <w:bookmarkEnd w:id="1943"/>
    </w:p>
    <w:p>
      <w:pPr>
        <w:pStyle w:val="BookText"/>
      </w:pPr>
      <w:r>
        <w:rPr>
          <w:rFonts w:ascii="IRNazanin" w:hAnsi="IRNazanin" w:eastAsia="IRNazanin" w:cs="IRNazanin"/>
          <w:lang w:bidi="fa-IR"/>
          <w:color w:val="111111"/>
          <w:sz w:val="28"/>
          <w:szCs w:val="28"/>
          <w:rtl/>
        </w:rPr>
        <w:t xml:space="preserve">تفسیر العیاشی: امام صادق علیه السلام درباره این گفته خداوند «فَمَنْ کانَ مِنْکُمْ مَرِیضاً أَوْ بِهِ أَذیً مِنْ رَأْسِه»</w:t>
      </w:r>
      <w:r>
        <w:rPr>
          <w:rStyle w:val="FootnoteReference"/>
        </w:rPr>
        <w:footnoteReference w:id="1614"/>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کس از شما بیمار باشد یا در سر ناراحتی داشته باشد.} فرمود: رسول خدا صلی الله علیه و آله روزی از کنار کعب بن عجره گذر کرد، وی محرم بود و شپش ها از سرش پراکنده می شد. پیامبر خطاب به وی فرمود: آیا آفات سرت تو را آزار می‌دهد؟ گفت: آری. پس این آیه نازل گردید:{هر کس از شما بیمار باشد یا در سر ناراحتی داشته باشد و ناچار شود در احرام سر بتراشد، به کفاره آن باید روزه بدارد یا صدقه دهد یا قربانی بکند.} رسول خدا به وی فرمان داد تا موهای سرش را بتراشد و سه روز روزه بگیرد و به شش فرد مستمند، برای هر مستمند دو مد طعام دهد و یک گوسفند قربانی کند.</w:t>
      </w:r>
      <w:r>
        <w:rPr>
          <w:rStyle w:val="FootnoteReference"/>
        </w:rPr>
        <w:footnoteReference w:id="1615"/>
      </w:r>
    </w:p>
    <w:p>
      <w:pPr>
        <w:pStyle w:val="Heading5"/>
      </w:pPr>
      <w:bookmarkStart w:id="1944" w:name="_Toc1581"/>
      <w:r>
        <w:t>روایت 5</w:t>
      </w:r>
      <w:bookmarkEnd w:id="1944"/>
    </w:p>
    <w:p>
      <w:pPr>
        <w:pStyle w:val="BookText"/>
      </w:pPr>
      <w:r>
        <w:rPr>
          <w:rFonts w:ascii="IRNazanin" w:hAnsi="IRNazanin" w:eastAsia="IRNazanin" w:cs="IRNazanin"/>
          <w:lang w:bidi="fa-IR"/>
          <w:color w:val="111111"/>
          <w:sz w:val="28"/>
          <w:szCs w:val="28"/>
          <w:rtl/>
        </w:rPr>
        <w:t xml:space="preserve">امام صادق علیه السلام فرمود: هر جای قرآن حرف «أو» به معنای «یا» به کار رفته باشد، صاحب آن مختار است که یکی از آنچه را که در آن آمده، به اختیار خود برگزیند و هر کجا در قرآن «اگر نیافت» آمده، پس آن به عهده اوست.</w:t>
      </w:r>
      <w:r>
        <w:rPr>
          <w:rStyle w:val="FootnoteReference"/>
        </w:rPr>
        <w:footnoteReference w:id="1616"/>
      </w:r>
    </w:p>
    <w:p>
      <w:pPr>
        <w:pStyle w:val="Heading5"/>
      </w:pPr>
      <w:bookmarkStart w:id="1945" w:name="_Toc1582"/>
      <w:r>
        <w:t>روایت 6</w:t>
      </w:r>
      <w:bookmarkEnd w:id="1945"/>
    </w:p>
    <w:p>
      <w:pPr>
        <w:pStyle w:val="BookText"/>
      </w:pPr>
      <w:r>
        <w:rPr>
          <w:rFonts w:ascii="IRNazanin" w:hAnsi="IRNazanin" w:eastAsia="IRNazanin" w:cs="IRNazanin"/>
          <w:lang w:bidi="fa-IR"/>
          <w:color w:val="111111"/>
          <w:sz w:val="28"/>
          <w:szCs w:val="28"/>
          <w:rtl/>
        </w:rPr>
        <w:t xml:space="preserve">فقه الرضا علیه السلام: حماد نیز همین حدیث را نقل کرده است.</w:t>
      </w:r>
      <w:r>
        <w:rPr>
          <w:rStyle w:val="FootnoteReference"/>
        </w:rPr>
        <w:footnoteReference w:id="1617"/>
      </w:r>
    </w:p>
    <w:p>
      <w:pPr>
        <w:pStyle w:val="Heading5"/>
      </w:pPr>
      <w:bookmarkStart w:id="1946" w:name="_Toc1583"/>
      <w:r>
        <w:t>روایت 7</w:t>
      </w:r>
      <w:bookmarkEnd w:id="1946"/>
    </w:p>
    <w:p>
      <w:pPr>
        <w:pStyle w:val="BookText"/>
      </w:pPr>
      <w:r>
        <w:rPr>
          <w:rFonts w:ascii="IRNazanin" w:hAnsi="IRNazanin" w:eastAsia="IRNazanin" w:cs="IRNazanin"/>
          <w:lang w:bidi="fa-IR"/>
          <w:color w:val="111111"/>
          <w:sz w:val="28"/>
          <w:szCs w:val="28"/>
          <w:rtl/>
        </w:rPr>
        <w:t xml:space="preserve">مکارم اخلاق: امام باقر علیه السلام فرمود: بر محرم ایرادی نیست که مسواک زند.</w:t>
      </w:r>
      <w:r>
        <w:rPr>
          <w:rStyle w:val="FootnoteReference"/>
        </w:rPr>
        <w:footnoteReference w:id="1618"/>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0" w:name="pg13553_134025"/>
    <w:bookmarkEnd w:id="170"/>
    <w:p>
      <w:pPr>
        <w:pStyle w:val="Heading3"/>
      </w:pPr>
      <w:bookmarkStart w:id="1947" w:name="_Toc1584"/>
      <w:r>
        <w:t>باب 31 جمل كفارات الإحرام</w:t>
      </w:r>
      <w:bookmarkEnd w:id="1947"/>
    </w:p>
    <w:p>
      <w:pPr>
        <w:pStyle w:val="Heading4"/>
      </w:pPr>
      <w:bookmarkStart w:id="1948" w:name="_Toc1585"/>
      <w:r>
        <w:t>الأخبار</w:t>
      </w:r>
      <w:bookmarkEnd w:id="1948"/>
    </w:p>
    <w:p>
      <w:pPr>
        <w:pStyle w:val="Heading5"/>
      </w:pPr>
      <w:bookmarkStart w:id="1949" w:name="_Toc1586"/>
      <w:r>
        <w:t>«1»</w:t>
      </w:r>
      <w:bookmarkEnd w:id="1949"/>
    </w:p>
    <w:p>
      <w:pPr>
        <w:pStyle w:val="BookText"/>
      </w:pPr>
      <w:r>
        <w:rPr>
          <w:rFonts w:ascii="Amiri" w:hAnsi="Amiri" w:eastAsia="Amiri" w:cs="Amiri"/>
          <w:lang w:bidi="ar-SA"/>
          <w:color w:val="111111"/>
          <w:sz w:val="28"/>
          <w:szCs w:val="28"/>
          <w:rtl/>
        </w:rPr>
        <w:t xml:space="preserve">ب، [قرب الإسناد] عَلِيٌّ عَنْ أَخِيهِ عليه السلام قَالَ: لِكُلِّ شَيْ‌ءٍ خَرَجْتَ مِنْ حَجِّكَ فَعَلَيْكَ فِيهِ دَمٌ تُهَرِيقُهُ حَيْثُ شِئْتَ‌</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Heading5"/>
      </w:pPr>
      <w:bookmarkStart w:id="1950" w:name="_Toc1587"/>
      <w:r>
        <w:t>أقول</w:t>
      </w:r>
      <w:bookmarkEnd w:id="1950"/>
    </w:p>
    <w:p>
      <w:pPr>
        <w:pStyle w:val="BookText"/>
      </w:pPr>
      <w:r>
        <w:rPr>
          <w:rFonts w:ascii="Amiri" w:hAnsi="Amiri" w:eastAsia="Amiri" w:cs="Amiri"/>
          <w:lang w:bidi="ar-SA"/>
          <w:color w:val="111111"/>
          <w:sz w:val="28"/>
          <w:szCs w:val="28"/>
          <w:rtl/>
        </w:rPr>
        <w:t xml:space="preserve">قد مضي أحكام الكفارات في باب ما يجب علي المحرم اجتنابه من الصيد و غيره.</w:t>
      </w:r>
    </w:p>
    <w:p>
      <w:pPr>
        <w:pStyle w:val="Heading5"/>
      </w:pPr>
      <w:bookmarkStart w:id="1951" w:name="_Toc1588"/>
      <w:r>
        <w:t>«2»</w:t>
      </w:r>
      <w:bookmarkEnd w:id="1951"/>
    </w:p>
    <w:p>
      <w:pPr>
        <w:pStyle w:val="BookText"/>
      </w:pPr>
      <w:r>
        <w:rPr>
          <w:rFonts w:ascii="Amiri" w:hAnsi="Amiri" w:eastAsia="Amiri" w:cs="Amiri"/>
          <w:lang w:bidi="ar-SA"/>
          <w:color w:val="111111"/>
          <w:sz w:val="28"/>
          <w:szCs w:val="28"/>
          <w:rtl/>
        </w:rPr>
        <w:t xml:space="preserve">ع، [علل الشرائع]: كُلُّ شَيْ‌ءٍ أَتَيْتَهُ فِي الْحَرَمِ بِجَهَالَةٍ وَ أَنْتَ مُحِلٌّ أَوْ مُحْرِمٌ أَوْ أَنْتَ فِي الْحِلِّ وَ أَنْتَ مُحْرِمٌ فَلَيْسَ عَلَيْكَ شَيْ‌ءٌ إِلَّا الصَّيْدَ فَإِنَّ عَلَيْكَ فِدَاءَهُ فَإِنْ تَعَمَّدْتَهُ كَانَ عليه [عَلَيْكَ] فِدَاؤُهُ وَ إِثْمُهُ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Heading3"/>
      </w:pPr>
      <w:bookmarkStart w:id="1952" w:name="_Toc1589"/>
      <w:r>
        <w:t>باب 32 علة التلبية و آدابها و أحكامها و فيه فداء إبراهيم عليه السلام بالحج</w:t>
      </w:r>
      <w:bookmarkEnd w:id="1952"/>
    </w:p>
    <w:p>
      <w:pPr>
        <w:pStyle w:val="Heading4"/>
      </w:pPr>
      <w:bookmarkStart w:id="1953" w:name="_Toc1590"/>
      <w:r>
        <w:t>الآيات</w:t>
      </w:r>
      <w:bookmarkEnd w:id="1953"/>
    </w:p>
    <w:p>
      <w:pPr>
        <w:pStyle w:val="BookText"/>
      </w:pPr>
      <w:r>
        <w:rPr>
          <w:rFonts w:ascii="Amiri" w:hAnsi="Amiri" w:eastAsia="Amiri" w:cs="Amiri"/>
          <w:lang w:bidi="ar-SA"/>
          <w:color w:val="111111"/>
          <w:sz w:val="28"/>
          <w:szCs w:val="28"/>
          <w:rtl/>
        </w:rPr>
        <w:t xml:space="preserve">الحج: وَ أَذِّنْ فِي النَّاسِ بِالْحَجِّ يَأْتُوكَ رِجالًا وَ عَلي كُلِّ ضامِرٍ يَأْتِينَ مِنْ كُلِّ فَجٍّ عَمِيقٍ لِيَشْهَدُوا مَنافِعَ لَهُمْ وَ يَذْكُرُوا اسْمَ اللَّهِ فِي أَيَّامٍ مَعْلُوماتٍ عَلي ما رَزَقَهُمْ مِنْ بَهِيمَةِ الْأَنْعامِ‌</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Heading4"/>
      </w:pPr>
      <w:bookmarkStart w:id="1954" w:name="_Toc1591"/>
      <w:r>
        <w:t>الأخبار</w:t>
      </w:r>
      <w:bookmarkEnd w:id="1954"/>
    </w:p>
    <w:p>
      <w:pPr>
        <w:pStyle w:val="Heading5"/>
      </w:pPr>
      <w:bookmarkStart w:id="1955" w:name="_Toc1592"/>
      <w:r>
        <w:t>«1»</w:t>
      </w:r>
      <w:bookmarkEnd w:id="1955"/>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1622"/>
      </w:r>
      <w:r>
        <w:rPr>
          <w:rFonts w:ascii="IRNazanin" w:hAnsi="IRNazanin" w:eastAsia="IRNazanin" w:cs="IRNazanin"/>
          <w:lang w:bidi="fa-IR"/>
          <w:color w:val="111111"/>
          <w:sz w:val="28"/>
          <w:szCs w:val="28"/>
          <w:rtl/>
        </w:rPr>
        <w:t xml:space="preserve">ل، [الخصال]</w:t>
      </w:r>
      <w:r>
        <w:rPr>
          <w:rStyle w:val="FootnoteReference"/>
        </w:rPr>
        <w:footnoteReference w:id="1623"/>
      </w:r>
      <w:r>
        <w:rPr>
          <w:rFonts w:ascii="Amiri" w:hAnsi="Amiri" w:eastAsia="Amiri" w:cs="Amiri"/>
          <w:lang w:bidi="ar-SA"/>
          <w:color w:val="111111"/>
          <w:sz w:val="28"/>
          <w:szCs w:val="28"/>
          <w:rtl/>
        </w:rPr>
        <w:t xml:space="preserve">لي، [الأمالي للصدوق] ابْنُ الْمُتَوَكِّلِ عَنِ السَّعْدَآبَادِيِّ عَنِ الْبَرْقِيِّ عَنْ</w:t>
      </w:r>
    </w:p>
    <w:p>
      <w:pPr>
        <w:pStyle w:val="Heading3"/>
      </w:pPr>
      <w:bookmarkStart w:id="1956" w:name="_Toc1593"/>
      <w:r>
        <w:t>باب سی و یکم : تمامی کفاره های احرام</w:t>
      </w:r>
      <w:bookmarkEnd w:id="1956"/>
    </w:p>
    <w:p>
      <w:pPr>
        <w:pStyle w:val="Heading4"/>
      </w:pPr>
      <w:bookmarkStart w:id="1957" w:name="_Toc1594"/>
      <w:r>
        <w:t>روایات</w:t>
      </w:r>
      <w:bookmarkEnd w:id="1957"/>
    </w:p>
    <w:p>
      <w:pPr>
        <w:pStyle w:val="Heading5"/>
      </w:pPr>
      <w:bookmarkStart w:id="1958" w:name="_Toc1595"/>
      <w:r>
        <w:t>روایت 1</w:t>
      </w:r>
      <w:bookmarkEnd w:id="1958"/>
    </w:p>
    <w:p>
      <w:pPr>
        <w:pStyle w:val="BookText"/>
      </w:pPr>
      <w:r>
        <w:rPr>
          <w:rFonts w:ascii="IRNazanin" w:hAnsi="IRNazanin" w:eastAsia="IRNazanin" w:cs="IRNazanin"/>
          <w:lang w:bidi="fa-IR"/>
          <w:color w:val="111111"/>
          <w:sz w:val="28"/>
          <w:szCs w:val="28"/>
          <w:rtl/>
        </w:rPr>
        <w:t xml:space="preserve">قرب الإسناد: علی بن جعفر از برادرش علیه السلام نقل کرده است که فرمود: در ازای هر کاری که تو را از حجت بیرون ساخت، قربانی به عهده توست و باید هر جا که خواستی، قربانی کنی.</w:t>
      </w:r>
      <w:r>
        <w:rPr>
          <w:rStyle w:val="FootnoteReference"/>
        </w:rPr>
        <w:footnoteReference w:id="1624"/>
      </w:r>
    </w:p>
    <w:p>
      <w:pPr>
        <w:pStyle w:val="Heading5"/>
      </w:pPr>
      <w:bookmarkStart w:id="1959" w:name="_Toc1596"/>
      <w:r>
        <w:t>مؤلف</w:t>
      </w:r>
      <w:bookmarkEnd w:id="1959"/>
    </w:p>
    <w:p>
      <w:pPr>
        <w:pStyle w:val="BookText"/>
      </w:pPr>
      <w:r>
        <w:rPr>
          <w:rFonts w:ascii="IRNazanin" w:hAnsi="IRNazanin" w:eastAsia="IRNazanin" w:cs="IRNazanin"/>
          <w:lang w:bidi="fa-IR"/>
          <w:color w:val="111111"/>
          <w:sz w:val="28"/>
          <w:szCs w:val="28"/>
          <w:rtl/>
        </w:rPr>
        <w:t xml:space="preserve">احکام کفارات در باب «آنچه که پرهیز از آن بر محرم واجب است از صید و غیره» گذشت.</w:t>
      </w:r>
    </w:p>
    <w:p>
      <w:pPr>
        <w:pStyle w:val="Heading5"/>
      </w:pPr>
      <w:bookmarkStart w:id="1960" w:name="_Toc1597"/>
      <w:r>
        <w:t>روایت 2</w:t>
      </w:r>
      <w:bookmarkEnd w:id="1960"/>
    </w:p>
    <w:p>
      <w:pPr>
        <w:pStyle w:val="BookText"/>
      </w:pPr>
      <w:r>
        <w:rPr>
          <w:rFonts w:ascii="IRNazanin" w:hAnsi="IRNazanin" w:eastAsia="IRNazanin" w:cs="IRNazanin"/>
          <w:lang w:bidi="fa-IR"/>
          <w:color w:val="111111"/>
          <w:sz w:val="28"/>
          <w:szCs w:val="28"/>
          <w:rtl/>
        </w:rPr>
        <w:t xml:space="preserve">علل الشرائع: هر کاری را که در حرم از روی جهل انجام دادی، در حالی‌که محرم باشی یا نباشی، یا این که در بیرون از حرم انجام دهی و محرم باشی، چیزی بر عهده تو نیست مگر شکار، که باید در ازای آن قربانی کنی؛ اگر از روی عمد بدان اقدام کنی، قربانی کردن و همچنین گناه آن بر عهده توست.</w:t>
      </w:r>
      <w:r>
        <w:rPr>
          <w:rStyle w:val="FootnoteReference"/>
        </w:rPr>
        <w:footnoteReference w:id="1625"/>
      </w:r>
    </w:p>
    <w:p>
      <w:pPr>
        <w:pStyle w:val="Heading3"/>
      </w:pPr>
      <w:bookmarkStart w:id="1961" w:name="_Toc1598"/>
      <w:r>
        <w:t>باب سی و دوم : سبب لبیک گفتن و آداب و احکام آن و قربانی کردن حضرت ابراهیم علیه السلام برای حج</w:t>
      </w:r>
      <w:bookmarkEnd w:id="1961"/>
    </w:p>
    <w:p>
      <w:pPr>
        <w:pStyle w:val="Heading4"/>
      </w:pPr>
      <w:bookmarkStart w:id="1962" w:name="_Toc1599"/>
      <w:r>
        <w:t>آیات</w:t>
      </w:r>
      <w:bookmarkEnd w:id="19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 لِیَشْهَدُوا مَنافِعَ لَهُمْ وَ یَذْکُرُوا اسْمَ اللَّهِ فِی أَیَّامٍ مَعْلُوماتٍ عَلی ما رَزَقَهُمْ مِنْ بَهِیمَةِ الْأَنْعام‌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{در میان مردم برای ادای حج بانگ برآور تا زائران پیاده و سواره بر هر شتر لاغری که از راه دوری می‌آیند به سوی تو روی آورند تا شاهد منافع خویش باشند و نام خدا را در روزهای معلومی بر دامهای زبان بسته‌ای که روزی آنان کرده است ببرند.}</w:t>
      </w:r>
    </w:p>
    <w:p>
      <w:pPr>
        <w:pStyle w:val="Heading4"/>
      </w:pPr>
      <w:bookmarkStart w:id="1963" w:name="_Toc1600"/>
      <w:r>
        <w:t>روایات</w:t>
      </w:r>
      <w:bookmarkEnd w:id="1963"/>
    </w:p>
    <w:p>
      <w:pPr>
        <w:pStyle w:val="Heading5"/>
      </w:pPr>
      <w:bookmarkStart w:id="1964" w:name="_Toc1601"/>
      <w:r>
        <w:t>روایت 1</w:t>
      </w:r>
      <w:bookmarkEnd w:id="1964"/>
    </w:p>
    <w:p>
      <w:pPr>
        <w:pStyle w:val="BookText"/>
      </w:pPr>
      <w:r>
        <w:rPr>
          <w:rFonts w:ascii="IRNazanin" w:hAnsi="IRNazanin" w:eastAsia="IRNazanin" w:cs="IRNazanin"/>
          <w:lang w:bidi="fa-IR"/>
          <w:color w:val="111111"/>
          <w:sz w:val="28"/>
          <w:szCs w:val="28"/>
          <w:rtl/>
        </w:rPr>
        <w:t xml:space="preserve">علل الشرائع، خصال، امالی صدوق: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1" w:name="pg13553_134026"/>
    <w:bookmarkEnd w:id="171"/>
    <w:p>
      <w:pPr>
        <w:pStyle w:val="BookText"/>
      </w:pPr>
      <w:r>
        <w:rPr>
          <w:rFonts w:ascii="Amiri" w:hAnsi="Amiri" w:eastAsia="Amiri" w:cs="Amiri"/>
          <w:lang w:bidi="ar-SA"/>
          <w:color w:val="111111"/>
          <w:sz w:val="28"/>
          <w:szCs w:val="28"/>
          <w:rtl/>
        </w:rPr>
        <w:t xml:space="preserve">أَبِيهِ عَنِ الْأَزْدِيِّ قَالَ: سَمِعْتُ مَالِكَ بْنَ أَنَسٍ فَقِيهَ الْمَدِينَةِ يَقُولُ كُنْتُ أَدْخُلُ إِلَي الصَّادِقِ جَعْفَرِ بْنِ مُحَمَّدٍ عليهما السلام فَيُقَدِّمُ لِي مِخَدَّةً وَ يَعْرِفُ لِي قَدْراً وَ يَقُولُ مَالِكٌ إِنِّي أُحِبُّكَ فَكُنْتُ أُسَرُّ بِذَلِكَ وَ أَحْمَدُ اللَّهَ عَلَيْهِ قَالَ وَ كَانَ عليه السلام رَجُلًا لَا يَخْلُو مِنْ إِحْدَي ثَلَاثِ خِصَالٍ إِمَّا صَائِماً وَ إِمَّا قَائِماً وَ إِمَّا ذَاكِراً وَ كَانَ مِنْ عُظَمَاءِ الْعِبَادِ وَ أَكَابِرِ الزُّهَّادِ الَّذِينَ يَخْشَوْنَ اللَّهَ عَزَّ وَ جَلَّ وَ كَانَ كَثِيرَ الْحَدِيثِ طَيِّبَ الْمُجَالَسَةِ كَثِيرَ الْفَوَائِدِ فَإِذَا قَالَ قَالَ رَسُولُ اللَّهِ صلي الله عليه و آله اخْضَرَّ مَرَّةً وَ اصْفَرَّ مَرَّةً أُخْرَي حَتَّي يُنْكِرَهُ مَنْ كَانَ يَعْرِفُهُ وَ لَقَدْ حَجَجْتُ مَعَهُ سَنَةً فَلَمَّا اسْتَوَتْ بِهِ رَاحِلَتُهُ عِنْدَ الْإِحْرَامِ كَانَ كُلَّمَا هَمَّ بِالتَّلْبِيَةِ انْقَطَعَ الصَّوْتُ فِي حَلْقِهِ وَ كَادَ أَنْ يَخِرَّ مِنْ رَاحِلَتِهِ فَقُلْتُ قُلْ يَا ابْنَ رَسُولِ اللَّهِ صلي الله عليه و آله وَ لَا بُدَّ لَكَ مِنْ أَنْ تَقُولَ فَقَالَ يَا ابْنَ أَبِي عَامِرٍ كَيْفَ أَجْسُرُ أَنْ أَقُولَ لَبَّيْكَ اللَّهُمَّ لَبَّيْكَ وَ أَخْشَي أَنْ يَقُولَ عَزَّ وَ جَلَّ لِي لَا لَبَّيْكَ وَ لَا سَعْدَيْكَ‌</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5"/>
      </w:pPr>
      <w:bookmarkStart w:id="1965" w:name="_Toc1602"/>
      <w:r>
        <w:t>«2»</w:t>
      </w:r>
      <w:bookmarkEnd w:id="1965"/>
    </w:p>
    <w:p>
      <w:pPr>
        <w:pStyle w:val="BookText"/>
      </w:pPr>
      <w:r>
        <w:rPr>
          <w:rFonts w:ascii="Amiri" w:hAnsi="Amiri" w:eastAsia="Amiri" w:cs="Amiri"/>
          <w:lang w:bidi="ar-SA"/>
          <w:color w:val="111111"/>
          <w:sz w:val="28"/>
          <w:szCs w:val="28"/>
          <w:rtl/>
        </w:rPr>
        <w:t xml:space="preserve">فس، [تفسير القمي]: وَ أَذِّنْ فِي النَّاسِ بِالْحَجِّ يَأْتُوكَ رِجالًا وَ عَلي كُلِّ ضامِرٍ يَأْتِينَ مِنْ كُلِّ فَجٍّ عَمِيقٍ يَقُولُ الْإِبِلُ الْمَهْزُولَةُ قَالَ وَ لَمَّا فَرَغَ إِبْرَاهِيمُ عليه السلام مِنْ بِنَاءِ الْبَيْتِ أَمَرَهُ اللَّهُ أَنْ يُؤَذِّنَ فِي النَّاسِ بِالْحَجِّ فَقَالَ يَا رَبِّ وَ مَا يَبْلُغُ صَوْتِي فَقَالَ اللَّهُ عَلَيْكَ الْأَذَانُ وَ عَلَيَّ الْبَلَاغُ وَ ارْتَفَعَ إِلَي الْمَقَامِ وَ هُوَ يَوْمَئِذٍ يَلْصَقُ بِالْبَيْتِ فَارْتَفَعَ بِهِ الْمَقَامُ حَتَّي كَانَ أَطْوَلَ مِنَ الْجِبَالِ فَنَادَي وَ أَدْخَلَ إِصْبَعَهُ فِي أُذُنَيْهِ وَ أَقْبَلَ بِوَجْهِهِ شَرْقاً وَ غَرْباً يَقُولُ أَيُّهَا النَّاسُ كُتِبَ عَلَيْكُمُ الْحَجُّ إِلَي الْبَيْتِ الْعَتِيقِ فَأَجِيبُوا رَبَّكُمْ فَأَجَابُوهُ مِنْ تَحْتِ الْبُحُورِ السَّبْعِ وَ مِنْ بَيْنِ الْمَشْرِقِ وَ الْمَغْرِبِ إِلَي مُنْقَطَعِ التُّرَابِ مِنْ أَطْرَافِهَا أَيِ الْأَرْضِ كُلِّهَا وَ مِنْ أَصْلَابِ الرِّجَالِ وَ أَرْحَامِ النِّسَاءِ بِالتَّلْبِيَةِ لَبَّيْكَ اللَّهُمَّ لَبَّيْكَ أَ وَ لَا تَرَوْنَهُمْ يَأْتُونَ يُلَبُّونَ فَمَنْ حَجَّ مِنْ يَوْمِئِذٍ إِلَي يَوْمِ الْقِيَامَةِ فَهُمْ مِمَّنِ اسْتَجَابَ لِلَّهِ وَ ذَلِكَ قَوْلُهُ فِيهِ آياتٌ بَيِّناتٌ مَقامُ إِبْراهِيمَ يَعْنِي نِدَاءَ إِبْرَاهِيمَ عَلَي الْمَقَامِ بِالْحَجِ‌</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مالک بن انس فقیه مدینه می‌گفت: وقتی من بر امام صادق علیه السلام وارد می‌شدم، حضرت من را احترام می‌کرد و برای من بالش می‌گذاشت و برای من ارزش و احترام قائل می‌شد و خطاب به من می‌فرمود: ای مالک! من تو را دوست دارم و من نیز بدین خاطر شاد می‌شدم و خداوند را سپاس می‌گفتم. مالک گفت: امام صادق علیه السلام همواره در یکی از این سه حالت بود؛ یا در حال روزه و یا نماز و یا در حال ذکر بود و از زمره بزرگترین عبادت کنندگان و از بندگان زاهد خداوند بود که همواره خشیت خداوند عز و جل برایشان حکمفرما بود. ایشان زیاد حدیث نقل می‌کرد و خوش مجلس و پر فایده بود. هنگامی که نام رسول خداصلی الله علیه و آله را بر زبان می‌آورد، رنگ چهره ایشان یک بار سبز و و بار دیگر زرد می‌شد، به گونه‌ای که حتی کسی که او را می شناخت، او را نمی شناخت. یکسال همراه امام صادق علیه السلام به سفر حج رفتم و وقتی‌که حضرت بر مرکب نشست، زمان احرام، هرگاه می‌خواست تلبیه را بر زبان جاری کند صدایش در گلو می‌شکست و نزدیک بود ایشان از روی مرکب به پائین بیافتد. به ایشان گفتم که یابن رسول الله! بگو! اینجا باید لبیک خود را بگوئید. حضرت فرمود: ای ابی عامر، من چگونه جرأت کنم که لبیک بگویم، در حالی که می‌ترسم جایگاهی داشته باشم که به من بگوید: لا لبیک و لا سعدیک.</w:t>
      </w:r>
      <w:r>
        <w:rPr>
          <w:rStyle w:val="FootnoteReference"/>
        </w:rPr>
        <w:footnoteReference w:id="1628"/>
      </w:r>
    </w:p>
    <w:p>
      <w:pPr>
        <w:pStyle w:val="Heading5"/>
      </w:pPr>
      <w:bookmarkStart w:id="1966" w:name="_Toc1603"/>
      <w:r>
        <w:t>روایت 2</w:t>
      </w:r>
      <w:bookmarkEnd w:id="1966"/>
    </w:p>
    <w:p>
      <w:pPr>
        <w:pStyle w:val="BookText"/>
      </w:pPr>
      <w:r>
        <w:rPr>
          <w:rFonts w:ascii="Amiri" w:hAnsi="Amiri" w:eastAsia="Amiri" w:cs="Amiri"/>
          <w:lang w:bidi="ar-SA"/>
          <w:color w:val="111111"/>
          <w:sz w:val="28"/>
          <w:szCs w:val="28"/>
          <w:rtl/>
        </w:rPr>
        <w:t xml:space="preserve">تفسیر علی بن ابراهیم: « وَ أَذِّنْ فِی النَّاسِ بِالْحَجِّ یَأْتُوکَ رِجالًا وَ عَلی کُلِّ ضامِرٍ یَأْتِینَ مِنْ کُلِّ فَجٍّ عَمِیق»</w:t>
      </w:r>
      <w:r>
        <w:rPr>
          <w:rStyle w:val="FootnoteReference"/>
        </w:rPr>
        <w:footnoteReference w:id="1629"/>
      </w:r>
      <w:r>
        <w:rPr>
          <w:rFonts w:ascii="IRNazanin" w:hAnsi="IRNazanin" w:eastAsia="IRNazanin" w:cs="IRNazanin"/>
          <w:lang w:bidi="fa-IR"/>
          <w:color w:val="111111"/>
          <w:sz w:val="28"/>
          <w:szCs w:val="28"/>
          <w:rtl/>
        </w:rPr>
        <w:t xml:space="preserve">،{در میان مردم برای ادای حج بانگ برآور تا زائران پیاده و سواره بر هر شتر لاغری که از راه دوری می‌آیند، به سوی تو روی آورند.} می‌گوید: شتر لاغر. گفت: امام صادق علیه السلام فرمود: آنگاه که حضرت ابراهیم از ساختن کعبه فارغ شد، خداوند به او مأموریتداد تامردم را به حج فرا بخواند. حضرت ابراهیم فرمود: صدایم نمی‌رسد.خداوند فرمود: ندا دادن از توو رساندن از من. ابراهیم بر مقام که درآن زمان چسبیده به کعبه بود، بالا رفت. به امر خداوند ارتفاع مقام از کوه‌ها بلندتر شد و آن حضرت مردم را به حجّ فراخواند، در حالی که انگشتش را در گوش‌هایش فرو برد و روی به شرق و غرب کرد و گفت: ای مردم! انجام حج به سوی بیت العتیق بر شما واجب شده، پس دعوت پروردگار خود را اجابت کنید، و از زیر دریاهای هفت گانه گرفته و میان مشرق و مغرب تا انتهای زمین و صلب پدران و رحم مادران، دعوت وی را با سر دادن شعار «لبیک، اللهم لبیک» اجابت کردند. آیا آنان را نمی‌بینی که لبیک گویان می‌آیند؟ پس هر کس از امروز تا روز قیامت حج گزارد، از کسانی است که دعوت خدا را پذیرفته و این گفته خداوند «فِیهِ آیاتٌ بَیِّناتٌ مَقامُ إِبْراهِیمَ»</w:t>
      </w:r>
      <w:r>
        <w:rPr>
          <w:rStyle w:val="FootnoteReference"/>
        </w:rPr>
        <w:footnoteReference w:id="1630"/>
      </w:r>
    </w:p>
    <w:p>
      <w:pPr>
        <w:pStyle w:val="BookText"/>
      </w:pPr>
      <w:r>
        <w:rPr>
          <w:rFonts w:ascii="IRNazanin" w:hAnsi="IRNazanin" w:eastAsia="IRNazanin" w:cs="IRNazanin"/>
          <w:lang w:bidi="fa-IR"/>
          <w:color w:val="111111"/>
          <w:sz w:val="28"/>
          <w:szCs w:val="28"/>
          <w:rtl/>
        </w:rPr>
        <w:t xml:space="preserve">{در آن نشانه‌هایی روشن از جمله مقام ابراهیم است.} به معنای ندای ابراهیم بر مقام جهت انجام حج می‌باشد.</w:t>
      </w:r>
      <w:r>
        <w:rPr>
          <w:rStyle w:val="FootnoteReference"/>
        </w:rPr>
        <w:footnoteReference w:id="1631"/>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2" w:name="pg13553_134027"/>
    <w:bookmarkEnd w:id="172"/>
    <w:p>
      <w:pPr>
        <w:pStyle w:val="Heading5"/>
      </w:pPr>
      <w:bookmarkStart w:id="1967" w:name="_Toc1604"/>
      <w:r>
        <w:t>«3»</w:t>
      </w:r>
      <w:bookmarkEnd w:id="1967"/>
    </w:p>
    <w:p>
      <w:pPr>
        <w:pStyle w:val="BookText"/>
      </w:pPr>
      <w:r>
        <w:rPr>
          <w:rFonts w:ascii="Amiri" w:hAnsi="Amiri" w:eastAsia="Amiri" w:cs="Amiri"/>
          <w:lang w:bidi="ar-SA"/>
          <w:color w:val="111111"/>
          <w:sz w:val="28"/>
          <w:szCs w:val="28"/>
          <w:rtl/>
        </w:rPr>
        <w:t xml:space="preserve">فس، [تفسير القمي]: ضَرَبَ لَكُمْ مَثَلًا مِنْ أَنْفُسِكُمْ هَلْ لَكُمْ مِنْ ما مَلَكَتْ أَيْمانُكُمْ مِنْ شُرَكاءَ فِي ما رَزَقْناكُمْ فَإِنَّهُ كَانَ سَبَبُ نُزُولِهَا أَنَّ قُرَيْشاً وَ الْعَرَبَ كَانُوا إِذَا حَجُّوا يُلَبُّونَ وَ كَانَتْ تَلْبِيَتُهُمْ لَبَّيْكَ اللَّهُمَّ لَبَّيْكَ لَا شَرِيكَ لَكَ لَبَّيْكَ إِنَّ الْحَمْدَ وَ النِّعْمَةَ لَكَ وَ الْمُلْكَ لَا شَرِيكَ لَكَ وَ هِيَ تَلْبِيَةُ إِبْرَاهِيمَ وَ الْأَنْبِيَاءِ عليهم السلام فَجَاءَهُمْ إِبْلِيسُ فِي صُورَةِ شَيْخٍ فَقَالَ لَيْسَتْ هَذِهِ تَلْبِيَةَ أَسْلَافِكُمْ قَالُوا وَ مَا كَانَتْ تَلْبِيَتُهُمْ قَالَ كَانُوا يَقُولُونَ لَبَّيْكَ اللَّهُمَّ لَبَّيْكَ لَا شَرِيكَ لَكَ إِلَّا شَرِيكٌ هُوَ لَكَ فَنَفَرَتْ قُرَيْشٌ مِنْ هَذَا الْقَوْلِ فَقَالَ لَهُمْ إِبْلِيسُ عَلَي رِسْلِكُمْ حَتَّي آتِيَ آخِرَ كَلَامِي فَقَالُوا مَا هُوَ فَقَالَ إِلَّا شَرِيكٌ هُوَ لَكَ تَمْلِكُهُ وَ مَا يَمْلِكُكَ أَ لَا تَرَوْنَ أَنَّهُ يَمْلِكُ الشَّرِيكَ وَ مَا مَلَكَهُ فَرَضُوا بِذَلِكَ وَ كَانُوا يُلَبُّونَ بِهَذَا قُرَيْشٌ خَاصَّةً فَلَمَّا بَعَثَ اللَّهُ رَسُولَهُ أَنْكَرَ ذَلِكَ عَلَيْهِمْ وَ قَالَ هَذَا شِرْكٌ فَأَنْزَلَ اللَّهُ ضَرَبَ لَكُمْ مَثَلًا مِنْ أَنْفُسِكُمْ هَلْ لَكُمْ مِنْ ما مَلَكَتْ أَيْمانُكُمْ مِنْ شُرَكاءَ فِي ما رَزَقْناكُمْ فَأَنْتُمْ فِيهِ سَواءٌ أَيْ تَرْضَوْنَ أَنْتُمْ فِيمَا تَمْلِكُونَ أَنْ يَكُونَ لَكُمْ فِيهِ شَرِيكٌ وَ إِذَا لَمْ تَرْضَوْا أَنْتُمْ أَنْ يَكُونَ لَكُمْ فِيمَا تَمْلِكُونَهُ شَرِيكٌ فَكَيْفَ تَرْضَوْنَ أَنْ تَجْعَلُوا لِي شَرِيكاً فِيمَا أَمْلِكُ‌</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Heading5"/>
      </w:pPr>
      <w:bookmarkStart w:id="1968" w:name="_Toc1605"/>
      <w:r>
        <w:t>«4»</w:t>
      </w:r>
      <w:bookmarkEnd w:id="1968"/>
    </w:p>
    <w:p>
      <w:pPr>
        <w:pStyle w:val="BookText"/>
      </w:pPr>
      <w:r>
        <w:rPr>
          <w:rFonts w:ascii="Amiri" w:hAnsi="Amiri" w:eastAsia="Amiri" w:cs="Amiri"/>
          <w:lang w:bidi="ar-SA"/>
          <w:color w:val="111111"/>
          <w:sz w:val="28"/>
          <w:szCs w:val="28"/>
          <w:rtl/>
        </w:rPr>
        <w:t xml:space="preserve">ب، [قرب الإسناد] عَنْهُمَا عَنْ حَنَانٍ قَالَ سَمِعْتُ أَبَا عَبْدِ اللَّهِ عليه السلام يَقُولُ: إِذَا أَتَيْتَ مَسْجِدَ الشَّجَرَةِ فَافْرِضْ قَالَ قُلْتُ وَ أَيُّ شَيْ‌ءٍ الْفَرْضُ قَالَ تُصَلِّي رَكْعَتَيْنِ ثُمَّ تَقُولُ اللَّهُمَّ إِنِّي أُرِيدُ أَنْ أَتَمَتَّعَ بِالْعُمْرَةِ إِلَي الْحَجِّ فَإِنْ أَصَابَنِي قَدَرُكَ فَحُلَّنِي حَيْثُ يَحْبِسُنِي قَدَرُكَ فَإِذَا أَتَيْتَ الْمِيلَ فَلَبِ‌</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Heading5"/>
      </w:pPr>
      <w:bookmarkStart w:id="1969" w:name="_Toc1606"/>
      <w:r>
        <w:t>«5»</w:t>
      </w:r>
      <w:bookmarkEnd w:id="1969"/>
    </w:p>
    <w:p>
      <w:pPr>
        <w:pStyle w:val="BookText"/>
      </w:pPr>
      <w:r>
        <w:rPr>
          <w:rFonts w:ascii="Amiri" w:hAnsi="Amiri" w:eastAsia="Amiri" w:cs="Amiri"/>
          <w:lang w:bidi="ar-SA"/>
          <w:color w:val="111111"/>
          <w:sz w:val="28"/>
          <w:szCs w:val="28"/>
          <w:rtl/>
        </w:rPr>
        <w:t xml:space="preserve">ب، [قرب الإسناد] مُحَمَّدُ بْنُ عَبْدِ الْحَمِيدِ عَنْ عَاصِمِ بْنِ عَبْدِ الْحَمِيدِ قَالَ سَمِعْتُ أَبَا عَبْدِ اللَّهِ عليه السلام يَقُولُ: إِنَّ رَسُولَ اللَّهِ صلي الله عليه و آله لَمَّا انْتَهَي إِلَي الْبَيْدَاءِ حَيْثُ الْمِيلُ قُرِّبَتْ لَهُ نَاقَةٌ فَرَكِبَهَا فَلَمَّا انْبَعَثَتْ لَهُ لَبَّي بِالْأَرْبَعِ فَقَالَ لَبَّيْكَ اللَّهُمَّ لَبَّيْكَ لَبَّيْكَ لَا شَرِيكَ لَكَ لَبَّيْكَ إِنَّ الْحَمْدَ وَ النِّعْمَةَ لَكَ وَ الْمُلْكَ لَا شَرِيكَ لَكَ- ثُمَّ قَالَ هَاهُنَا يُخْسَفُ بِالْأَخَابِثِ قَالَ ثُمَّ إِنَّ النَّاسَ زَادُوا بَعْدُ وَ هُوَ حَسَنٌ‌</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Heading5"/>
      </w:pPr>
      <w:bookmarkStart w:id="1970" w:name="_Toc1607"/>
      <w:r>
        <w:t>روایت 3</w:t>
      </w:r>
      <w:bookmarkEnd w:id="1970"/>
    </w:p>
    <w:p>
      <w:pPr>
        <w:pStyle w:val="BookText"/>
      </w:pPr>
      <w:r>
        <w:rPr>
          <w:rFonts w:ascii="Amiri" w:hAnsi="Amiri" w:eastAsia="Amiri" w:cs="Amiri"/>
          <w:lang w:bidi="ar-SA"/>
          <w:color w:val="111111"/>
          <w:sz w:val="28"/>
          <w:szCs w:val="28"/>
          <w:rtl/>
        </w:rPr>
        <w:t xml:space="preserve">تفسیر علی بن ابراهیم: «ضَرَبَ لَکُمْ مَثَلًا مِنْ أَنْفُسِکُمْ هَلْ لَکُمْ مِنْ ما مَلَکَتْ أَیْمانُکُمْ مِنْ شُرَکاءَ فِی ما رَزَقْناکُم»</w:t>
      </w:r>
      <w:r>
        <w:rPr>
          <w:rStyle w:val="FootnoteReference"/>
        </w:rPr>
        <w:footnoteReference w:id="163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برای شما از خودتان مثلی زده است، آیا در آنچه که به شما روزی داده‌ایم، شریکانی از بردگانتان دارید؟} علت نزول آیه این بود که قریش و اعراب زمانی که حج می گزاردند لبیک می‌گفتند و لبیک آنان این گونه بود: «لبیک اللهم لبیک لبیک لا شریک لک لبیک، انّ الحمد و النعمة لک و الملک لاشریک لک» که همان تلبیه ابراهیم و دیگر پیامبران است. ابلیس در لباس پیرمردی بر آنان ظاهر شد و گفت: این تلبیه پیشینیان شما نیست. آنان گفتند: تلبیه آنان چه بود؟ ابلیس گفت: پیشینیان می‌گفتند: لبیک اللهم لبیک لا شریک لک «الا شریک هو لک»، مگر شریکی که برای توست. قریش از این سخن دوری جستند. ابلیس به آنان گفت: آرام باشید تا سخنم را به پایان برسانم. گفتند: سخنت چیست؟ ابلیس گفت: جمله «الا شریک هو لک تملکه و ما یملک الاّ ترون انّه یملک الشریک و ما ملکه» جز آنکه او شریک توست، تو مالک او می‌شوی اما او مالک تو نیست. آیا نمی‌بینید که وی مالک شریک است در حالی که شریک، مالک وی نیست. آنان به این امر راضی شدند و این تلبیه را تنها قوم قریش سر می‌دادند. زمانی که خدا رسول خویش را فرو فرستاد، این امر را بر آنان ناپسند شمرد و فرمود: این شرک است. سپس خدا آیه{خداوند برای شما از خودتان مثلی زده است، آیا در آنچه که به شما روزی داده‌ایم شریکانی از بردگانتان دارید که در آن مال با هم مساوی باشید.} را نازل کرد. یعنی این که آیا شما رضایت می‌دهید در آنچه که مالک آن هستید، برایتان شریک باشد؟ و اگر رضایت نمی‌دهید که در آنچه که مالک آن هستید شریک داشته باشید، پس چطور خشنود می‌شوید که برای مندر آن چه که مالکش هستم، شریک قرار دهید؟</w:t>
      </w:r>
      <w:r>
        <w:rPr>
          <w:rStyle w:val="FootnoteReference"/>
        </w:rPr>
        <w:footnoteReference w:id="1636"/>
      </w:r>
    </w:p>
    <w:p>
      <w:pPr>
        <w:pStyle w:val="Heading5"/>
      </w:pPr>
      <w:bookmarkStart w:id="1971" w:name="_Toc1608"/>
      <w:r>
        <w:t>روایت 4</w:t>
      </w:r>
      <w:bookmarkEnd w:id="1971"/>
    </w:p>
    <w:p>
      <w:pPr>
        <w:pStyle w:val="BookText"/>
      </w:pPr>
      <w:r>
        <w:rPr>
          <w:rFonts w:ascii="IRNazanin" w:hAnsi="IRNazanin" w:eastAsia="IRNazanin" w:cs="IRNazanin"/>
          <w:lang w:bidi="fa-IR"/>
          <w:color w:val="111111"/>
          <w:sz w:val="28"/>
          <w:szCs w:val="28"/>
          <w:rtl/>
        </w:rPr>
        <w:t xml:space="preserve">قرب الإسناد: حنان نقل کرده است که از امام صادق علیه السلام شنیدم که می‌فرمود: زمانی که به مسجد شجره رفتی، فریضه به جای بیاور. گفت: به امام گفتم: چه فریضه ای؟ فرمود: دو رکعت نماز می‌خوانی و سپس می‌گویی: پروردگارا! از تو می‌خواهم هر آنچه را که فرمان داده‌ای، یعنی تمتع به عمره تا حج را انجام دهم، پس اگر تقدیر تو مرا رسید - فوت کردم - مرا از احرام درآور، آنجا که تقدیرت مرا حبس می کند؛ و چون به یک میلی رسیدی، لبیک بگوی.</w:t>
      </w:r>
      <w:r>
        <w:rPr>
          <w:rStyle w:val="FootnoteReference"/>
        </w:rPr>
        <w:footnoteReference w:id="1637"/>
      </w:r>
    </w:p>
    <w:p>
      <w:pPr>
        <w:pStyle w:val="Heading5"/>
      </w:pPr>
      <w:bookmarkStart w:id="1972" w:name="_Toc1609"/>
      <w:r>
        <w:t>روایت 5</w:t>
      </w:r>
      <w:bookmarkEnd w:id="1972"/>
    </w:p>
    <w:p>
      <w:pPr>
        <w:pStyle w:val="BookText"/>
      </w:pPr>
      <w:r>
        <w:rPr>
          <w:rFonts w:ascii="IRNazanin" w:hAnsi="IRNazanin" w:eastAsia="IRNazanin" w:cs="IRNazanin"/>
          <w:lang w:bidi="fa-IR"/>
          <w:color w:val="111111"/>
          <w:sz w:val="28"/>
          <w:szCs w:val="28"/>
          <w:rtl/>
        </w:rPr>
        <w:t xml:space="preserve">قرب الإسناد: امام صادق علیه السلام فرمود: زمانی که رسول خدا صلی الله علیه و آله به بیداء در فاصله یک میل مانده به مکه رسید، شترش را نزدیکش آوردند و بر آن سوار شد. زمانی که شتر به راه افتاد، رسول خدا لبیک های چهارگانه را این چنین می‌گفت: «لبیک اللهم لبیک،لبیک لا شریک لک لبیک، ان الحمد و النعمة لک و الملک، لا شریک لک» سپس فرمود: اینجا خبیث ها را فرو می برد. فرمود: سپس مردم پس از آن بدان افزودند(زیاد شدند) که این امری نیکوست.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3" w:name="pg13553_134028"/>
    <w:bookmarkEnd w:id="173"/>
    <w:p>
      <w:pPr>
        <w:pStyle w:val="Heading5"/>
      </w:pPr>
      <w:bookmarkStart w:id="1973" w:name="_Toc1610"/>
      <w:r>
        <w:t>«6»</w:t>
      </w:r>
      <w:bookmarkEnd w:id="1973"/>
    </w:p>
    <w:p>
      <w:pPr>
        <w:pStyle w:val="BookText"/>
      </w:pPr>
      <w:r>
        <w:rPr>
          <w:rFonts w:ascii="Amiri" w:hAnsi="Amiri" w:eastAsia="Amiri" w:cs="Amiri"/>
          <w:lang w:bidi="ar-SA"/>
          <w:color w:val="111111"/>
          <w:sz w:val="28"/>
          <w:szCs w:val="28"/>
          <w:rtl/>
        </w:rPr>
        <w:t xml:space="preserve">ب، [قرب الإسناد] مُحَمَّدُ بْنُ عَلِيِّ بْنِ خَلَفٍ عَنْ حَسَّانَ الْمَدَائِنِيِّ قَالَ: سَأَلْتُ جَعْفَرَ بْنَ مُحَمَّدٍ عليه السلام عَنْ تَلْبِيَةِ النَّبِيِّ صلي الله عليه و آله فَقَالَ هَذِهِ التَّلْبِيَاتُ الَّتِي يُلَبِّي بِهَا النَّاسُ وَ كَانَ يُكْثِرُ مِنْ ذِي الْمَعَارِجِ‌</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Heading5"/>
      </w:pPr>
      <w:bookmarkStart w:id="1974" w:name="_Toc1611"/>
      <w:r>
        <w:t>«7»</w:t>
      </w:r>
      <w:bookmarkEnd w:id="1974"/>
    </w:p>
    <w:p>
      <w:pPr>
        <w:pStyle w:val="BookText"/>
      </w:pPr>
      <w:r>
        <w:rPr>
          <w:rFonts w:ascii="Amiri" w:hAnsi="Amiri" w:eastAsia="Amiri" w:cs="Amiri"/>
          <w:lang w:bidi="ar-SA"/>
          <w:color w:val="111111"/>
          <w:sz w:val="28"/>
          <w:szCs w:val="28"/>
          <w:rtl/>
        </w:rPr>
        <w:t xml:space="preserve">ب، [قرب الإسناد] ابْنُ أَبِي الْخَطَّابِ عَنِ الْبَزَنْطِيِّ قَالَ: سَأَلْتُ الرِّضَا عليه السلام كَيْفَ أَصْنَعُ إِذَا أَرَدْتُ الْإِحْرَامَ قَالَ فَقَالَ اعْقِدِ الْإِحْرَامَ فِي دُبُرِ الْفَرِيضَةِ حَتَّي إِذَا اسْتَوَتْ بِكَ الْبَيْدَاءُ فَلَبِّ قُلْتُ أَ رَأَيْتَ إِذَا كُنْتُ مُحْرِماً مِنْ طَرِيقِ الْعِرَاقِ قَالَ لَبِّ إِذَا اسْتَوَي بِكَ بَعِيرُكَ‌</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Heading5"/>
      </w:pPr>
      <w:bookmarkStart w:id="1975" w:name="_Toc1612"/>
      <w:r>
        <w:t>«8»</w:t>
      </w:r>
      <w:bookmarkEnd w:id="1975"/>
    </w:p>
    <w:p>
      <w:pPr>
        <w:pStyle w:val="BookText"/>
      </w:pPr>
      <w:r>
        <w:rPr>
          <w:rFonts w:ascii="Amiri" w:hAnsi="Amiri" w:eastAsia="Amiri" w:cs="Amiri"/>
          <w:lang w:bidi="ar-SA"/>
          <w:color w:val="111111"/>
          <w:sz w:val="28"/>
          <w:szCs w:val="28"/>
          <w:rtl/>
        </w:rPr>
        <w:t xml:space="preserve">ل، [الخصال]: فِيمَا أَوْصَي بِهِ النَّبِيُّ عَلِيّاً عليه السلام لَا تَجْهَرِ النِّسَاءُ بِالتَّلْبِيَةِ</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Heading5"/>
      </w:pPr>
      <w:bookmarkStart w:id="1976" w:name="_Toc1613"/>
      <w:r>
        <w:t>«9»</w:t>
      </w:r>
      <w:bookmarkEnd w:id="1976"/>
    </w:p>
    <w:p>
      <w:pPr>
        <w:pStyle w:val="BookText"/>
      </w:pPr>
      <w:r>
        <w:rPr>
          <w:rFonts w:ascii="Amiri" w:hAnsi="Amiri" w:eastAsia="Amiri" w:cs="Amiri"/>
          <w:lang w:bidi="ar-SA"/>
          <w:color w:val="111111"/>
          <w:sz w:val="28"/>
          <w:szCs w:val="28"/>
          <w:rtl/>
        </w:rPr>
        <w:t xml:space="preserve">ل، [الخصال] فِي خَبَرِ الْأَعْمَشِ عَنِ الصَّادِقِ عليه السلام قَالَ: فَرَائِضُ الْحَجِّ الْإِحْرَامُ وَ التَّلْبِيَةُ الْأَرْبَعُ وَ هِيَ لَبَّيْكَ اللَّهُمَّ لَبَّيْكَ لَبَّيْكَ لَا شَرِيكَ لَكَ لَبَّيْكَ إِنَّ الْحَمْدَ وَ النِّعْمَةَ لَكَ وَ الْمُلْكَ لَا شَرِيكَ لَكَ‌</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Heading5"/>
      </w:pPr>
      <w:bookmarkStart w:id="1977" w:name="_Toc1614"/>
      <w:r>
        <w:t>«10»</w:t>
      </w:r>
      <w:bookmarkEnd w:id="1977"/>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1642"/>
      </w:r>
      <w:r>
        <w:rPr>
          <w:rFonts w:ascii="Amiri" w:hAnsi="Amiri" w:eastAsia="Amiri" w:cs="Amiri"/>
          <w:lang w:bidi="ar-SA"/>
          <w:color w:val="111111"/>
          <w:sz w:val="28"/>
          <w:szCs w:val="28"/>
          <w:rtl/>
        </w:rPr>
        <w:t xml:space="preserve">ن، [عيون أخبار الرضا عليه السلام] الدَّقَّاقُ عَنِ الْأَسَدِيِّ عَنْ سَهْلٍ عَنْ جَعْفَرِ بْنِ عُثْمَانَ الدَّارِمِيِّ عَنْ سُلَيْمَانَ بْنِ جَعْفَرٍ قَالَ: سَأَلْتُ أَبَا الْحَسَنِ عليه السلام عَنِ التَّلْبِيَةِ وَ عِلَّتِهَا فَقَالَ إِنَّ النَّاسَ إِذَا أَحْرَمُوا نَادَاهُمُ اللَّهُ تَبَارَكَ وَ تَعَالَي فَقَالَ يَا عِبَادِي وَ إِمَائِي لَأُحَرِّمَنَّكُمْ عَلَي النَّارِ كَمَا أَحْرَمْتُمْ لِي فَيَقُولُونَ لَبَّيْكَ اللَّهُمَّ لَبَّيْكَ إِجَابَةً لِلَّهِ عَزَّ وَ جَلَّ عَلَي نِدَائِهِ إِيَّاهُمْ‌</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Heading5"/>
      </w:pPr>
      <w:bookmarkStart w:id="1978" w:name="_Toc1615"/>
      <w:r>
        <w:t>«11»</w:t>
      </w:r>
      <w:bookmarkEnd w:id="1978"/>
    </w:p>
    <w:p>
      <w:pPr>
        <w:pStyle w:val="BookText"/>
      </w:pPr>
      <w:r>
        <w:rPr>
          <w:rFonts w:ascii="Amiri" w:hAnsi="Amiri" w:eastAsia="Amiri" w:cs="Amiri"/>
          <w:lang w:bidi="ar-SA"/>
          <w:color w:val="111111"/>
          <w:sz w:val="28"/>
          <w:szCs w:val="28"/>
          <w:rtl/>
        </w:rPr>
        <w:t xml:space="preserve">ع، [علل الشرائع] أَبِي عَنِ ابْنِ عَامِرٍ عَنْ عَمِّهِ عَنِ ابْنِ أَبِي عُمَيْرٍ عَنْ حَمَّادِ بْنِ عُثْمَانَ عَنْ عُبَيْدِ اللَّهِ الْحَلَبِيِّ عَنْ أَبِي عَبْدِ اللَّهِ عليه السلام قَالَ: سَأَلْتُهُ لِمَ جُعِلَتِ التَّلْبِيَةُ فَقَالَ إِنَّ اللَّهَ عَزَّ وَ جَلَّ أَوْحَي إِلَي إِبْرَاهِيمَ عليه السلام وَ أَذِّنْ فِي النَّاسِ بِالْحَجِّ يَأْتُوكَ رِجالًا فَنَادَي فَأُجِيبَ مِنْ كُلِّ فَجٍّ عَمِيقٍ يُلَبُّونَ‌</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5"/>
      </w:pPr>
      <w:bookmarkStart w:id="1979" w:name="_Toc1616"/>
      <w:r>
        <w:t>روایت 6</w:t>
      </w:r>
      <w:bookmarkEnd w:id="1979"/>
    </w:p>
    <w:p>
      <w:pPr>
        <w:pStyle w:val="BookText"/>
      </w:pPr>
      <w:r>
        <w:rPr>
          <w:rFonts w:ascii="IRNazanin" w:hAnsi="IRNazanin" w:eastAsia="IRNazanin" w:cs="IRNazanin"/>
          <w:lang w:bidi="fa-IR"/>
          <w:color w:val="111111"/>
          <w:sz w:val="28"/>
          <w:szCs w:val="28"/>
          <w:rtl/>
        </w:rPr>
        <w:t xml:space="preserve">قرب الإسناد: از امام صادق علیه السلام درباره لبیک گویی پیامبر سؤال شد فرمود: همان تلبیه‌هایی که مردم با آنان لبیک می‌گویند و ایشان عبارت «ذی المعارج»، ای صاحب والایی‌ها را زیاد تکرار می کرد.</w:t>
      </w:r>
    </w:p>
    <w:p>
      <w:pPr>
        <w:pStyle w:val="Heading5"/>
      </w:pPr>
      <w:bookmarkStart w:id="1980" w:name="_Toc1617"/>
      <w:r>
        <w:t>روایت 7</w:t>
      </w:r>
      <w:bookmarkEnd w:id="1980"/>
    </w:p>
    <w:p>
      <w:pPr>
        <w:pStyle w:val="BookText"/>
      </w:pPr>
      <w:r>
        <w:rPr>
          <w:rFonts w:ascii="IRNazanin" w:hAnsi="IRNazanin" w:eastAsia="IRNazanin" w:cs="IRNazanin"/>
          <w:lang w:bidi="fa-IR"/>
          <w:color w:val="111111"/>
          <w:sz w:val="28"/>
          <w:szCs w:val="28"/>
          <w:rtl/>
        </w:rPr>
        <w:t xml:space="preserve">قرب الإسناد: بزنطی نقل کرده است که از امام رضا علیه السلام پرسیدم: اگر خواستم احرام بندم چه کنم؟ امام فرمود: پس از ادای نماز واجب احرام بند و زمانی که به بیداء رسیدی لبیک گو. گفتم: اگر از راه عراق محرم بودم چه؟ فرمود: زمانی که بر مرکبت سوارشدی لبیک گو.</w:t>
      </w:r>
      <w:r>
        <w:rPr>
          <w:rStyle w:val="FootnoteReference"/>
        </w:rPr>
        <w:footnoteReference w:id="1645"/>
      </w:r>
    </w:p>
    <w:p>
      <w:pPr>
        <w:pStyle w:val="Heading5"/>
      </w:pPr>
      <w:bookmarkStart w:id="1981" w:name="_Toc1618"/>
      <w:r>
        <w:t>روایت 8</w:t>
      </w:r>
      <w:bookmarkEnd w:id="1981"/>
    </w:p>
    <w:p>
      <w:pPr>
        <w:pStyle w:val="BookText"/>
      </w:pPr>
      <w:r>
        <w:rPr>
          <w:rFonts w:ascii="IRNazanin" w:hAnsi="IRNazanin" w:eastAsia="IRNazanin" w:cs="IRNazanin"/>
          <w:lang w:bidi="fa-IR"/>
          <w:color w:val="111111"/>
          <w:sz w:val="28"/>
          <w:szCs w:val="28"/>
          <w:rtl/>
        </w:rPr>
        <w:t xml:space="preserve">الخصال: در آنچه که رسول خدا صلی الله علیه و آله به امام علی علیه السلام سفارش نمود: زنان نباید با صدای بلند لبیک گویند.</w:t>
      </w:r>
      <w:r>
        <w:rPr>
          <w:rStyle w:val="FootnoteReference"/>
        </w:rPr>
        <w:footnoteReference w:id="1646"/>
      </w:r>
    </w:p>
    <w:p>
      <w:pPr>
        <w:pStyle w:val="Heading5"/>
      </w:pPr>
      <w:bookmarkStart w:id="1982" w:name="_Toc1619"/>
      <w:r>
        <w:t>روایت 9</w:t>
      </w:r>
      <w:bookmarkEnd w:id="1982"/>
    </w:p>
    <w:p>
      <w:pPr>
        <w:pStyle w:val="BookText"/>
      </w:pPr>
      <w:r>
        <w:rPr>
          <w:rFonts w:ascii="IRNazanin" w:hAnsi="IRNazanin" w:eastAsia="IRNazanin" w:cs="IRNazanin"/>
          <w:lang w:bidi="fa-IR"/>
          <w:color w:val="111111"/>
          <w:sz w:val="28"/>
          <w:szCs w:val="28"/>
          <w:rtl/>
        </w:rPr>
        <w:t xml:space="preserve">الخصال: امام صادق علیه السلام فرمود: واجبات حج، احرام و گفتن این لبیک‌های چهارگانه است: لبیک ای خدا لبیک! تو شریکی نداری لبیک! ستایش، نعمت و فرمانروایی از آن توست، شریکی برای تو نیست.</w:t>
      </w:r>
      <w:r>
        <w:rPr>
          <w:rStyle w:val="FootnoteReference"/>
        </w:rPr>
        <w:footnoteReference w:id="1647"/>
      </w:r>
    </w:p>
    <w:p>
      <w:pPr>
        <w:pStyle w:val="Heading5"/>
      </w:pPr>
      <w:bookmarkStart w:id="1983" w:name="_Toc1620"/>
      <w:r>
        <w:t>روایت 10</w:t>
      </w:r>
      <w:bookmarkEnd w:id="1983"/>
    </w:p>
    <w:p>
      <w:pPr>
        <w:pStyle w:val="BookText"/>
      </w:pPr>
      <w:r>
        <w:rPr>
          <w:rFonts w:ascii="IRNazanin" w:hAnsi="IRNazanin" w:eastAsia="IRNazanin" w:cs="IRNazanin"/>
          <w:lang w:bidi="fa-IR"/>
          <w:color w:val="111111"/>
          <w:sz w:val="28"/>
          <w:szCs w:val="28"/>
          <w:rtl/>
        </w:rPr>
        <w:t xml:space="preserve">علل الشرائع وعیون اخبار الرضا: سلیمان بن جعفر نقل کرده است که از امام رضا علیه السلام درباره لبیک گفتن و علت آن سؤال کردم. ایشان فرمود: مردم زمانی که برای حج احرام بندند، خداوند تبارک و تعالی به آنان ندا داده و می‌فرماید: ای بندگان و کنیزکان من! شما را بر آتش حرام خواهم نمود، همانطور که شما به خاطر من احرام بستید. سپس مردم به خاطر اجابت خداوند که آنان را ندا داد، می‌گویند: لبیک، خدایا لبیک. </w:t>
      </w:r>
      <w:r>
        <w:rPr>
          <w:rStyle w:val="FootnoteReference"/>
        </w:rPr>
        <w:footnoteReference w:id="1648"/>
      </w:r>
    </w:p>
    <w:p>
      <w:pPr>
        <w:pStyle w:val="Heading5"/>
      </w:pPr>
      <w:bookmarkStart w:id="1984" w:name="_Toc1621"/>
      <w:r>
        <w:t>روایت 11</w:t>
      </w:r>
      <w:bookmarkEnd w:id="1984"/>
    </w:p>
    <w:p>
      <w:pPr>
        <w:pStyle w:val="BookText"/>
      </w:pPr>
      <w:r>
        <w:rPr>
          <w:rFonts w:ascii="IRNazanin" w:hAnsi="IRNazanin" w:eastAsia="IRNazanin" w:cs="IRNazanin"/>
          <w:lang w:bidi="fa-IR"/>
          <w:color w:val="111111"/>
          <w:sz w:val="28"/>
          <w:szCs w:val="28"/>
          <w:rtl/>
        </w:rPr>
        <w:t xml:space="preserve">علل الشرائع: عبید الله بن حلبی نقل کرده است که از امام صادق علیه السلام سؤال کردم: به چه دلیل سنت لبیک گویی قرار داده شده است؟ فرمود: خداوند عز و جل به ابراهیم وحی نمود: «وَ أَذِّنْ فِی النَّاسِ بِالْحَجِّ یَأْتُوکَ رِجالا»</w:t>
      </w:r>
      <w:r>
        <w:rPr>
          <w:rStyle w:val="FootnoteReference"/>
        </w:rPr>
        <w:footnoteReference w:id="1649"/>
      </w:r>
      <w:r>
        <w:rPr>
          <w:rFonts w:ascii="IRNazanin" w:hAnsi="IRNazanin" w:eastAsia="IRNazanin" w:cs="IRNazanin"/>
          <w:lang w:bidi="fa-IR"/>
          <w:color w:val="111111"/>
          <w:sz w:val="28"/>
          <w:szCs w:val="28"/>
          <w:rtl/>
        </w:rPr>
        <w:t xml:space="preserve">{در میان مردم برای ادای حج بانگ برآور تا زائران پیاده به سوی تو روی آورند.} ابراهیم ندا داد و مردم از هر راه دوری لبیک کنان اجابت کردند.</w:t>
      </w:r>
      <w:r>
        <w:rPr>
          <w:rStyle w:val="FootnoteReference"/>
        </w:rPr>
        <w:footnoteReference w:id="1650"/>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4" w:name="pg13553_134029"/>
    <w:bookmarkEnd w:id="174"/>
    <w:p>
      <w:pPr>
        <w:pStyle w:val="Heading5"/>
      </w:pPr>
      <w:bookmarkStart w:id="1985" w:name="_Toc1622"/>
      <w:r>
        <w:t>«12»</w:t>
      </w:r>
      <w:bookmarkEnd w:id="1985"/>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ابْنِ مَهْزِيَارَ عَنْ حَمَّادِ بْنِ عِيسَي عَنْ أَبَانٍ عَمَّنْ أَخْبَرَهُ عَنْ أَبِي جَعْفَرٍ عليه السلام قَالَ: قُلْتُ لَهُ لِمَ سُمِّيَتِ التَّلْبِيَةُ تَلْبِيَةً قَالَ إِجَابَةً أَجَابَ مُوسَي عليه السلام رَبَّهُ‌</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Heading5"/>
      </w:pPr>
      <w:bookmarkStart w:id="1986" w:name="_Toc1623"/>
      <w:r>
        <w:t>«13»</w:t>
      </w:r>
      <w:bookmarkEnd w:id="1986"/>
    </w:p>
    <w:p>
      <w:pPr>
        <w:pStyle w:val="BookText"/>
      </w:pPr>
      <w:r>
        <w:rPr>
          <w:rFonts w:ascii="Amiri" w:hAnsi="Amiri" w:eastAsia="Amiri" w:cs="Amiri"/>
          <w:lang w:bidi="ar-SA"/>
          <w:color w:val="111111"/>
          <w:sz w:val="28"/>
          <w:szCs w:val="28"/>
          <w:rtl/>
        </w:rPr>
        <w:t xml:space="preserve">ع، [علل الشرائع] أَبِي عَنْ مُحَمَّدِ بْنِ الْعَطَّارِ عَنِ الْحُسَيْنِ بْنِ إِسْحَاقَ عَنِ ابْنِ مَهْزِيَارَ عَنِ الْحُسَيْنِ بْنِ سَعِيدٍ عَنْ عُثْمَانَ بْنِ عِيسَي وَ عَلِيِّ بْنِ الْحَكَمِ عَنِ الْمُفَضَّلِ بْنِ صَالِحٍ عَنْ جَابِرٍ عَنْ أَبِي جَعْفَرٍ عليه السلام قَالَ: أَحْرَمَ مُوسَي عليه السلام مِنْ رَمْلَةِ مِصْرَ وَ مَرَّ بِصَفَائِحِ الرَّوْحَاءِ مُحْرِماً يَقُودُ نَاقَتَهُ بِخِطَامٍ مِنْ لِيفٍ فَلَبَّي تُجِيبُهُ الْجِبَالُ‌</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Heading5"/>
      </w:pPr>
      <w:bookmarkStart w:id="1987" w:name="_Toc1624"/>
      <w:r>
        <w:t>«14»</w:t>
      </w:r>
      <w:bookmarkEnd w:id="1987"/>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ابْنِ مَهْزِيَارَ عَنْ حَمَّادِ بْنِ عِيسَي عَنِ الْحُسَيْنِ بْنِ مُخْتَارٍ عَنْ أَبِي بَصِيرٍ قَالَ سَمِعْتُ أَبَا جَعْفَرٍ عليه السلام يَقُولُ: مَرَّ مُوسَي بْنُ عِمْرَانَ فِي سَبْعِينَ نَبِيّاً عَلَي فِجَاجِ الرَّوْحَاءِ عَلَيْهِمُ الْعَبَاءُ الْقَطَوَانِيَّةُ-</w:t>
      </w:r>
      <w:r>
        <w:rPr>
          <w:rStyle w:val="FootnoteReference"/>
        </w:rPr>
        <w:footnoteReference w:id="1653"/>
      </w:r>
      <w:r>
        <w:rPr>
          <w:rFonts w:ascii="Amiri" w:hAnsi="Amiri" w:eastAsia="Amiri" w:cs="Amiri"/>
          <w:lang w:bidi="ar-SA"/>
          <w:color w:val="111111"/>
          <w:sz w:val="28"/>
          <w:szCs w:val="28"/>
          <w:rtl/>
        </w:rPr>
        <w:t xml:space="preserve">يَقُولُ لَبَّيْكَ عَبْدُكَ وَ ابْنُ عَبْدَيْكَ لَبَّيْكَ‌</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Heading5"/>
      </w:pPr>
      <w:bookmarkStart w:id="1988" w:name="_Toc1625"/>
      <w:r>
        <w:t>«15»</w:t>
      </w:r>
      <w:bookmarkEnd w:id="1988"/>
    </w:p>
    <w:p>
      <w:pPr>
        <w:pStyle w:val="BookText"/>
      </w:pPr>
      <w:r>
        <w:rPr>
          <w:rFonts w:ascii="Amiri" w:hAnsi="Amiri" w:eastAsia="Amiri" w:cs="Amiri"/>
          <w:lang w:bidi="ar-SA"/>
          <w:color w:val="111111"/>
          <w:sz w:val="28"/>
          <w:szCs w:val="28"/>
          <w:rtl/>
        </w:rPr>
        <w:t xml:space="preserve">ع، [علل الشرائع] أَبِي عَنِ الْحِمْيَرِيِّ عَنْ إِبْرَاهِيمَ بْنِ مَهْزِيَارَ عَنْ أَخِيهِ عَلِيٍّ عَنِ ابْنِ أَبِي عُمَيْرٍ عَنْ هِشَامِ بْنِ الْحَكَمِ عَنْ أَبِي عَبْدِ اللَّهِ عليه السلام قَالَ: مَرَّ مُوسَي النَّبِيُّ صَلَوَاتُ اللَّهِ عَلَيْهِ بِصَفَائِحِ الرَّوْحَاءِ عَلَي جَمَلٍ أَحْمَرَ خِطَامُهُ مِنْ لِيفٍ عَلَيْهِ عَبَاءَتَانِ قَطَوَانِيَّتَانِ وَ هُوَ يَقُولُ لَبَّيْكَ يَا كَرِيمُ لَبَّيْكَ وَ مَرَّ يُونُسُ بْنُ مَتَّي عليه السلام بِصَفَائِحِ الرَّوْحَاءِ وَ هُوَ يَقُولُ لَبَّيْكَ كَشَّافَ الْكُرَبِ الْعِظَامِ لَبَّيْكَ وَ مَرَّ عِيسَي ابْنُ مَرْيَمَ عليهما السلام بِصَفَائِحِ الرَّوْحَاءِ وَ هُوَ يَقُولُ لَبَّيْكَ عَبْدُكَ وَ ابْنُ أَمَتِكَ لَبَّيْكَ- وَ مَرَّ مُحَمَّدٌ صلي الله عليه و آله بِصَفَائِحِ الرَّوْحَاءِ وَ هُوَ يَقُولُ لَبَّيْكَ ذَا الْمَعَارِجِ لَبَّيْكَ‌</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Heading5"/>
      </w:pPr>
      <w:bookmarkStart w:id="1989" w:name="_Toc1626"/>
      <w:r>
        <w:t>«16»</w:t>
      </w:r>
      <w:bookmarkEnd w:id="1989"/>
    </w:p>
    <w:p>
      <w:pPr>
        <w:pStyle w:val="BookText"/>
      </w:pPr>
      <w:r>
        <w:rPr>
          <w:rFonts w:ascii="Amiri" w:hAnsi="Amiri" w:eastAsia="Amiri" w:cs="Amiri"/>
          <w:lang w:bidi="ar-SA"/>
          <w:color w:val="111111"/>
          <w:sz w:val="28"/>
          <w:szCs w:val="28"/>
          <w:rtl/>
        </w:rPr>
        <w:t xml:space="preserve">مع، [معاني الأخبار]</w:t>
      </w:r>
      <w:r>
        <w:rPr>
          <w:rStyle w:val="FootnoteReference"/>
        </w:rPr>
        <w:footnoteReference w:id="1656"/>
      </w:r>
      <w:r>
        <w:rPr>
          <w:rFonts w:ascii="Amiri" w:hAnsi="Amiri" w:eastAsia="Amiri" w:cs="Amiri"/>
          <w:lang w:bidi="ar-SA"/>
          <w:color w:val="111111"/>
          <w:sz w:val="28"/>
          <w:szCs w:val="28"/>
          <w:rtl/>
        </w:rPr>
        <w:t xml:space="preserve">ن، [عيون أخبار الرضا عليه السلام]</w:t>
      </w:r>
      <w:r>
        <w:rPr>
          <w:rStyle w:val="FootnoteReference"/>
        </w:rPr>
        <w:footnoteReference w:id="1657"/>
      </w:r>
      <w:r>
        <w:rPr>
          <w:rFonts w:ascii="Amiri" w:hAnsi="Amiri" w:eastAsia="Amiri" w:cs="Amiri"/>
          <w:lang w:bidi="ar-SA"/>
          <w:color w:val="111111"/>
          <w:sz w:val="28"/>
          <w:szCs w:val="28"/>
          <w:rtl/>
        </w:rPr>
        <w:t xml:space="preserve">ع، [علل الشرائع] الْمُفَسِّرُ بِإِسْنَادِهِ عَنْ أَبِي مُحَمَّدٍ عليه السلام عَنْ آبَائِهِ</w:t>
      </w:r>
    </w:p>
    <w:p>
      <w:pPr>
        <w:pStyle w:val="Heading5"/>
      </w:pPr>
      <w:bookmarkStart w:id="1990" w:name="_Toc1627"/>
      <w:r>
        <w:t>روایت 12</w:t>
      </w:r>
      <w:bookmarkEnd w:id="1990"/>
    </w:p>
    <w:p>
      <w:pPr>
        <w:pStyle w:val="BookText"/>
      </w:pPr>
      <w:r>
        <w:rPr>
          <w:rFonts w:ascii="IRNazanin" w:hAnsi="IRNazanin" w:eastAsia="IRNazanin" w:cs="IRNazanin"/>
          <w:lang w:bidi="fa-IR"/>
          <w:color w:val="111111"/>
          <w:sz w:val="28"/>
          <w:szCs w:val="28"/>
          <w:rtl/>
        </w:rPr>
        <w:t xml:space="preserve">علل الشرائع: شخصی به امام صادق علیه السلام گفت: چرا لبیک گفتن را تلبیه نام نهاده‌اند؟ ایشان فرمود: ازین رو که اجابت است، چنان که موسی پروردگارش را چنین اجابت کرد.</w:t>
      </w:r>
      <w:r>
        <w:rPr>
          <w:rStyle w:val="FootnoteReference"/>
        </w:rPr>
        <w:footnoteReference w:id="1658"/>
      </w:r>
    </w:p>
    <w:p>
      <w:pPr>
        <w:pStyle w:val="Heading5"/>
      </w:pPr>
      <w:bookmarkStart w:id="1991" w:name="_Toc1628"/>
      <w:r>
        <w:t>روایت 13</w:t>
      </w:r>
      <w:bookmarkEnd w:id="1991"/>
    </w:p>
    <w:p>
      <w:pPr>
        <w:pStyle w:val="BookText"/>
      </w:pPr>
      <w:r>
        <w:rPr>
          <w:rFonts w:ascii="IRNazanin" w:hAnsi="IRNazanin" w:eastAsia="IRNazanin" w:cs="IRNazanin"/>
          <w:lang w:bidi="fa-IR"/>
          <w:color w:val="111111"/>
          <w:sz w:val="28"/>
          <w:szCs w:val="28"/>
          <w:rtl/>
        </w:rPr>
        <w:t xml:space="preserve">علل الشرائع: امام صادق علیه السلام فرمود: حضرت موسی از رمله مصر احرام بست، با حالت احرام از دره های منطقه روحاء عبور کرد، در حالی که زمام و افسار شترش از لیف بود. لبیک می‌گفت و کوه‌ها وی را اجابت می‌کردند.</w:t>
      </w:r>
      <w:r>
        <w:rPr>
          <w:rStyle w:val="FootnoteReference"/>
        </w:rPr>
        <w:footnoteReference w:id="1659"/>
      </w:r>
    </w:p>
    <w:p>
      <w:pPr>
        <w:pStyle w:val="Heading5"/>
      </w:pPr>
      <w:bookmarkStart w:id="1992" w:name="_Toc1629"/>
      <w:r>
        <w:t>روایت 14</w:t>
      </w:r>
      <w:bookmarkEnd w:id="1992"/>
    </w:p>
    <w:p>
      <w:pPr>
        <w:pStyle w:val="BookText"/>
      </w:pPr>
      <w:r>
        <w:rPr>
          <w:rFonts w:ascii="IRNazanin" w:hAnsi="IRNazanin" w:eastAsia="IRNazanin" w:cs="IRNazanin"/>
          <w:lang w:bidi="fa-IR"/>
          <w:color w:val="111111"/>
          <w:sz w:val="28"/>
          <w:szCs w:val="28"/>
          <w:rtl/>
        </w:rPr>
        <w:t xml:space="preserve">علل الشرائع: از امام باقر علیه السلام شنیدم که می‌فرمود: موسی بن عمران به حج رفت و هفتاد پیامبر وی را در دره هایمنطقه روحاء همراهی می‌کردند و بر دوش آنان عبایی از جنس پنبه بود. ایشان می‌گفت: لبیک!بنده تو و فرزند دو بنده تو.</w:t>
      </w:r>
      <w:r>
        <w:rPr>
          <w:rStyle w:val="FootnoteReference"/>
        </w:rPr>
        <w:footnoteReference w:id="1660"/>
      </w:r>
    </w:p>
    <w:p>
      <w:pPr>
        <w:pStyle w:val="Heading5"/>
      </w:pPr>
      <w:bookmarkStart w:id="1993" w:name="_Toc1630"/>
      <w:r>
        <w:t>روایت 15</w:t>
      </w:r>
      <w:bookmarkEnd w:id="1993"/>
    </w:p>
    <w:p>
      <w:pPr>
        <w:pStyle w:val="BookText"/>
      </w:pPr>
      <w:r>
        <w:rPr>
          <w:rFonts w:ascii="IRNazanin" w:hAnsi="IRNazanin" w:eastAsia="IRNazanin" w:cs="IRNazanin"/>
          <w:lang w:bidi="fa-IR"/>
          <w:color w:val="111111"/>
          <w:sz w:val="28"/>
          <w:szCs w:val="28"/>
          <w:rtl/>
        </w:rPr>
        <w:t xml:space="preserve">علل الشرائع: هشام بن عبدالملک از امام صادق علیه السلام نقل کرده است که فرمود: موسی از صخره های منطقه روحاء سوار بر شتری سرخ موی که افسار آن از لیف بود، عبور کرد در حالی که بر دوشش دو عبای پنبه‌ای بود و می‌فرمود: لبیک ای کریم و بخشنده لبیک! یونس بن متی از دره های منطقه روحاء گذر کرد، در حالی که می‌گفت: لبیک! ای برطرف کننده مشکلات بزرگ لبیک. عیسی بن مریم نیز از دره  های منطقه روحاء عبور کرد، در حالی که می‌گفت: لبیک بنده‌ات و فرزند کنیزت لبیک. حضرت محمد صلی الله علیه و آله نیز ازدره های منطقه روحاء عبور کرد، در حالی که عبارت لبیک ای صاحب والایی‌ها را تکرار می‌کرد.</w:t>
      </w:r>
      <w:r>
        <w:rPr>
          <w:rStyle w:val="FootnoteReference"/>
        </w:rPr>
        <w:footnoteReference w:id="1661"/>
      </w:r>
    </w:p>
    <w:p>
      <w:pPr>
        <w:pStyle w:val="Heading5"/>
      </w:pPr>
      <w:bookmarkStart w:id="1994" w:name="_Toc1631"/>
      <w:r>
        <w:t>روایت 16</w:t>
      </w:r>
      <w:bookmarkEnd w:id="1994"/>
    </w:p>
    <w:p>
      <w:pPr>
        <w:pStyle w:val="BookText"/>
      </w:pPr>
      <w:r>
        <w:rPr>
          <w:rFonts w:ascii="IRNazanin" w:hAnsi="IRNazanin" w:eastAsia="IRNazanin" w:cs="IRNazanin"/>
          <w:lang w:bidi="fa-IR"/>
          <w:color w:val="111111"/>
          <w:sz w:val="28"/>
          <w:szCs w:val="28"/>
          <w:rtl/>
        </w:rPr>
        <w:t xml:space="preserve">معانی الأخبا، عیون اخبار الرضا، علل الشرائع: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قَالَ قَالَ رَسُولُ اللَّهِ صلي الله عليه و آله: لَمَّا بَعَثَ اللَّهُ عَزَّ وَ جَلَّ مُوسَي بْنَ عِمْرَانَ وَ اصْطَفَاهُ نَجِيّاً وَ فَلَقَ لَهُ الْبَحْرَ وَ نَجَّي بَنِي إِسْرَائِيلَ وَ أَعْطَاهُ التَّوْرَاةَ وَ الْأَلْوَاحَ رَأَي مَكَانَهُ مِنْ رَبِّهِ عَزَّ وَ جَلَّ فَقَالَ يَا رَبِّ لَقَدْ أَكْرَمْتَنِي بِكَرَامَةٍ لَمْ تُكْرِمْ بِهَا أَحَداً قَبْلِي فَقَالَ اللَّهُ جَلَّ جَلَالُهُ يَا مُوسَي أَ مَا عَلِمْتَ أَنَّ مُحَمَّداً أَفْضَلُ عِنْدِي مِنْ جَمِيعِ مَلَائِكَتِي وَ جَمِيعِ خَلْقِي قَالَ مُوسَي يَا رَبِّ فَإِنْ كَانَ مُحَمَّدٌ أَكْرَمَ عِنْدَكَ مِنْ جَمِيعِ خَلْقِكَ فَهَلْ فِي آلِ الْأَنْبِيَاءِ أَكْرَمُ مِنْ آلِي فَقَالَ اللَّهُ جَلَّ جَلَالُهُ أَ مَا عَلِمْتَ أَنَّ فَضْلَ آلِ مُحَمَّدٍ عليهم السلام عَلَي جَمِيعِ آلِ النَّبِيِّينَ كَفَضْلِ مُحَمَّدٍ صلي الله عليه و آله عَلَي جَمِيعِ الْمُرْسَلِينَ فَقَالَ مُوسَي يَا رَبِّ فَإِنْ كَانَ آلُ مُحَمَّدٍ عليهم السلام كَذَلِكَ فَهَلْ فِي أُمَمِ الْأَنْبِيَاءِ أَفْضَلُ عِنْدَكَ مِنْ أُمَّتِي ظَلَّلْتَ عَلَيْهِمُ الْغَمَامَ وَ أَنْزَلْتَ عَلَيْهِمُ الْمَنَّ وَ السَّلْوَي وَ فَلَقْتَ لَهُمُ الْبَحْرَ فَقَالَ اللَّهُ جَلَّ جَلَالُهُ يَا مُوسَي أَ مَا عَلِمْتَ أَنَّ فَضْلَ أُمَّةِ مُحَمَّدٍ عَلَي جَمِيعِ الْأُمَمِ كَفَضْلِي عَلَي جَمِيعِ خَلْقِي فَقَالَ مُوسَي يَا رَبِّ لَيْتَنِي كُنْتُ أَرَاهُمْ فَأَوْحَي اللَّهُ عَزَّ وَ جَلَّ إِلَيْهِ يَا مُوسَي إِنَّكَ لَنْ تَرَاهُمْ وَ لَيْسَ هَذَا أَوَانَ ظُهُورِهِمْ وَ لَكِنْ سَوْفَ تَرَاهُمْ فِي الْجِنَانِ جَنَّةِ عَدْنٍ وَ الْفِرْدَوْسِ بِحَضْرَةِ مُحَمَّدٍ فِي نَعِيمِهَا يَتَقَلَّبُونَ وَ فِي خَيْرَاتِهَا يَتَبَحْبَحُونَ-</w:t>
      </w:r>
      <w:r>
        <w:rPr>
          <w:rStyle w:val="FootnoteReference"/>
        </w:rPr>
        <w:footnoteReference w:id="1662"/>
      </w:r>
      <w:r>
        <w:rPr>
          <w:rFonts w:ascii="Amiri" w:hAnsi="Amiri" w:eastAsia="Amiri" w:cs="Amiri"/>
          <w:lang w:bidi="ar-SA"/>
          <w:color w:val="111111"/>
          <w:sz w:val="28"/>
          <w:szCs w:val="28"/>
          <w:rtl/>
        </w:rPr>
        <w:t xml:space="preserve">أَ فَتُحِبُّ أَنْ أُسْمِعَكَ كَلَامَهُمْ قَالَ نَعَمْ يَا إِلَهِي قَالَ اللَّهُ جَلَّ جَلَالُهُ قُمْ بَيْنَ يَدَيَّ وَ اشْدُدْ مِئْزَرَكَ قِيَامَ الْعَبْدِ الذَّلِيلِ بَيْنَ يَدَيِ الْمَلِكِ الْجَلِيلِ فَفَعَلَ ذَلِكَ مُوسَي عليه السلام فَنَادَي رَبُّنَا عَزَّ وَ جَلَّ يَا أُمَّةَ مُحَمَّدٍ صلي الله عليه و آله فَأَجَابُوهُ كُلُّهُمْ فِي أَصْلَابِ آبَائِهِمْ وَ أَرْحَامِ أُمَّهَاتِهِمْ لَبَّيْكَ اللَّهُمَّ لَبَّيْكَ لَبَّيْكَ لَا شَرِيكَ لَكَ لَبَّيْكَ إِنَّ الْحَمْدَ وَ النِّعْمَةَ لَكَ وَ الْمُلْكَ لَا شَرِيكَ لَكَ- قَالَ فَجَعَلَ اللَّهُ عَزَّ وَ جَلَّ تِلْكَ الْإِجَابَةَ شِعَارَ الْحَجِّ ثُمَّ نَادَي رَبُّنَا عَزَّ وَ جَلَّ يَا أُمَّةَ مُحَمَّدٍ إِنَّ قَضَائِي عَلَيْكُمْ أَنَّ رَحْمَتِي سَبَقَتْ غَضَبِي وَ عَفْوِي قَبْلَ عِقَابِي فَقَدِ اسْتَجَبْتُ لَكُمْ مِنْ قَبْلِ أَنْ تَدْعُونِي وَ أَعْطَيْتُكُمْ مِنْ قَبْلِ أَنْ تَسْأَلُونِي مَنْ لَقِيَنِي مِنْكُمْ بِشَهَادَةِ أَنْ لَا إِلَهَ إِلَّا اللَّهُ وَحْدَهُ لَا شَرِيكَ لَهُ وَ أَنَّ مُحَمَّداً عَبْدُهُ وَ رَسُولُهُ صَادِقٌ فِي أَقْوَالِهِ مُحِقٌ</w:t>
      </w:r>
    </w:p>
    <w:p>
      <w:pPr>
        <w:pStyle w:val="BookText"/>
      </w:pPr>
      <w:r>
        <w:rPr>
          <w:rFonts w:ascii="IRNazanin" w:hAnsi="IRNazanin" w:eastAsia="IRNazanin" w:cs="IRNazanin"/>
          <w:lang w:bidi="fa-IR"/>
          <w:color w:val="111111"/>
          <w:sz w:val="28"/>
          <w:szCs w:val="28"/>
          <w:rtl/>
        </w:rPr>
        <w:t xml:space="preserve">رسول خدا صلی الله علیه و آله فرمود: زمانی که خداوند عز وجل موسی بن عمران را فرستاد و او را به عنوان هم سخن برگزید و دریا را برایش شکافت و قوم بنی اسرائیل را نجات داد و به آنان تورات و الواح را بخشید، جایگاه خود را نزد خداوند سبحان دید و خطاب به خدا عرضه داشت: خدایا! مرا به گونه‌ای اکرام کردی که تا کنون پیش از من کسی را این گونه گرامی نداشته‌ای. خداوند جل جلاله فرمود: ای موسی! آیا نمی‌دانی که محمد نزد من از تمام فرشتگان و آفریدگانم برتر است؟ موسی گفت: خدایا! اگر محمد نزد تو از تمامی آفریدگانت برتر است، اما آیا در میان خاندان پیامبران، از خاندان من ارجمندتر هست؟ خداوند جل جلاله فرمود: آیا ندانستی که برتری آل محمد بر تمامی خاندان پیامبران، به سان برتری محمد بر دیگر پیامبران است؟ موسی گفت: پروردگارا! اگر خاندان محمد از دیگر پیامبران برتر است، پس آیا در امت های دیگر دیگر پیامبران، امتی برتر از امت من نزد تو وجود دارد؟ بر آنان ابر را سایه گستر کردی و گزنگبین و بلدرچین فرو فرستادی ودریا را برایشان شکافتی؟ باری تعالی فرمود: ای موسی! آیا نداستی که برتری امت محمد بر دیگر امت‌ها، همچون برتری من بر تمامی آفریدگانم است؟ موسی گفت: خداوندا! ای کاش آنان را می‌دیدم. خداوند عز و جل به وی وحی نمود که ای موسی، تو هرگز آنان را نخواهی دید و اکنون زمان ظهور آنان نیست، اما آنان را در بهشت عدن و فردوس همراه با محمد خواهی دید که از نعمت‌های آن بهره مند بوده و درآن غوطه ورند و از نیکی‌های آن نیز احساس شادی و خوشحالی می‌کنند. آیا دوست می‌داری که سخن آنان را به گوش تو برسانم؟ موسی گفت: بله ای خدای من. خداوند فرمود: در مقابل من برخیز و کمرت را محکم ببند، آن سان که برده‌ای ذلیل در مقابل فرمانروایی بزرگوار ایستد. موسی نیز این عمل را انجام داد و پروردگار ندا داد، ای امت محمد! پس تمامی کسانی که در صلب پدران و رحم مادرانشان بودند، پاسخ دادند: لبیک اللهم لبیک، شریکی برای تو نیست لبیک، همانا سپاس و نعمت و فرمانروایی از آن توست، شریکی برای تو نیست. گفت: خداوند عز و جل این اجابت را شعار حج قرار داد. سپس پروردگار ما عز و جل ندا داد: ای امت محمد! حکم من بر شما این است که رحمت من از غضبم و بخششم از مجازاتم پیشی گرفته است. قبل از این که مرا بخوانید، دعای شما را برآورده ساختم و قبل از این که از من درخواست کنید به شما بخشیدم، هر کس از میان شما با سر دادن شعار لااله الا الله وحده لاشریک له و انّ محمدا عبده ورسوله به دیدار من بیاید، در حالی که در گفته خود صادق باشد،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5" w:name="pg13553_134031"/>
    <w:bookmarkEnd w:id="175"/>
    <w:p>
      <w:pPr>
        <w:pStyle w:val="BookText"/>
      </w:pPr>
      <w:r>
        <w:rPr>
          <w:rFonts w:ascii="Amiri" w:hAnsi="Amiri" w:eastAsia="Amiri" w:cs="Amiri"/>
          <w:lang w:bidi="ar-SA"/>
          <w:color w:val="111111"/>
          <w:sz w:val="28"/>
          <w:szCs w:val="28"/>
          <w:rtl/>
        </w:rPr>
        <w:t xml:space="preserve">فِي أَفْعَالِهِ وَ أَنَّ عَلِيَّ بْنَ أَبِي طَالِبٍ أَخُوهُ وَ وَصِيُّهُ مِنْ بَعْدِهِ وَ وَلِيُّهُ يُلْتَزَمُ طَاعَتُهُ كَمَا يُلْتَزَمُ طَاعَةُ مُحَمَّدٍ صلي الله عليه و آله فَإِنَّ أَوْلِيَاءَهُ الْمُصْطَفَيْنَ الْمُطَهَّرِينَ الْمَيَامِينَ بِعَجَائِبِ آيَاتِ اللَّهِ وَ دَلَائِلِ حُجَجِ اللَّهِ مِنْ بَعْدُ أَوْلِيَاؤُهُ أَدْخُلُهُ جَنَّتِي وَ إِنْ كَانَتْ ذُنُوبُهُ مِثْلَ زَبَدِ الْبَحْرِ قَالَ فَلَمَّا بَعَثَ اللَّهُ عَزَّ وَ جَلَّ نَبِيَّنَا مُحَمَّداً صلي الله عليه و آله قَالَ يَا مُحَمَّدُ وَ ما كُنْتَ بِجانِبِ الطُّورِ إِذْ نادَيْنا أُمَّتَكَ بِهَذِهِ الْكَرَامَةِ ثُمَّ قَالَ عَزَّ وَ جَلَّ لِمُحَمَّدٍ صلي الله عليه و آله يَا مُحَمَّدُ قُلِ الْحَمْدُ لِلَّهِ رَبِّ الْعالَمِينَ عَلَي مَا اخْتَصَصْتَنِي بِهِ مِنْ هَذِهِ الْفَضِيلَةِ وَ قَالَ لِأُمَّتِهِ وَ قُولُوا أَنْتُمْ الْحَمْدُ لِلَّهِ رَبِّ الْعالَمِينَ عَلَي مَا اخْتُصِصْنَا بِهِ مِنْ هَذِهِ الْفَضَائِلِ‌</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5"/>
      </w:pPr>
      <w:bookmarkStart w:id="1995" w:name="_Toc1632"/>
      <w:r>
        <w:t>أقول</w:t>
      </w:r>
      <w:bookmarkEnd w:id="1995"/>
    </w:p>
    <w:p>
      <w:pPr>
        <w:pStyle w:val="BookText"/>
      </w:pPr>
      <w:r>
        <w:rPr>
          <w:rFonts w:ascii="Amiri" w:hAnsi="Amiri" w:eastAsia="Amiri" w:cs="Amiri"/>
          <w:lang w:bidi="ar-SA"/>
          <w:color w:val="111111"/>
          <w:sz w:val="28"/>
          <w:szCs w:val="28"/>
          <w:rtl/>
        </w:rPr>
        <w:t xml:space="preserve">قد مضي تمامه في مواضع.</w:t>
      </w:r>
    </w:p>
    <w:p>
      <w:pPr>
        <w:pStyle w:val="Heading5"/>
      </w:pPr>
      <w:bookmarkStart w:id="1996" w:name="_Toc1633"/>
      <w:r>
        <w:t>«17»</w:t>
      </w:r>
      <w:bookmarkEnd w:id="1996"/>
    </w:p>
    <w:p>
      <w:pPr>
        <w:pStyle w:val="BookText"/>
      </w:pPr>
      <w:r>
        <w:rPr>
          <w:rFonts w:ascii="Amiri" w:hAnsi="Amiri" w:eastAsia="Amiri" w:cs="Amiri"/>
          <w:lang w:bidi="ar-SA"/>
          <w:color w:val="111111"/>
          <w:sz w:val="28"/>
          <w:szCs w:val="28"/>
          <w:rtl/>
        </w:rPr>
        <w:t xml:space="preserve">مع، [معاني الأخبار] السِّنَانِيُّ عَنِ الْأَسَدِيِّ عَنِ النَّخَعِيِّ عَنِ النَّوْفَلِيِّ عَنِ السَّكُونِيِّ عَنِ الصَّادِقِ عليه السلام عَنْ آبَائِهِ عَنْ عَلِيٍّ عليهم السلام قَالَ: نَزَلَ جَبْرَئِيلُ عَلَي النَّبِيِّ صلي الله عليه و آله فَقَالَ يَا مُحَمَّدُ مُرْ أَصْحَابَكَ بِالْعَجِّ وَ الثَّجِّ فَالْعَجُّ رَفْعُ الْأَصْوَاتِ بِالتَّلْبِيَةِ وَ الثَّجُّ نَحْرُ الْبُدْنِ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Heading5"/>
      </w:pPr>
      <w:bookmarkStart w:id="1997" w:name="_Toc1634"/>
      <w:r>
        <w:t>«18»</w:t>
      </w:r>
      <w:bookmarkEnd w:id="1997"/>
    </w:p>
    <w:p>
      <w:pPr>
        <w:pStyle w:val="BookText"/>
      </w:pPr>
      <w:r>
        <w:rPr>
          <w:rFonts w:ascii="Amiri" w:hAnsi="Amiri" w:eastAsia="Amiri" w:cs="Amiri"/>
          <w:lang w:bidi="ar-SA"/>
          <w:color w:val="111111"/>
          <w:sz w:val="28"/>
          <w:szCs w:val="28"/>
          <w:rtl/>
        </w:rPr>
        <w:t xml:space="preserve">ع، [علل الشرائع] أَبِي عَنْ سَعْدٍ عَنِ ابْنِ عِيسَي عَنِ ابْنِ فَضَّالٍ عَنْ عَبْدِ اللَّهِ بْنِ سِنَانٍ عَنْ أَبِي عَبْدِ اللَّهِ عليه السلام قَالَ: لَمَّا أَمَرَ اللَّهُ عَزَّ وَ جَلَّ إِبْرَاهِيمَ وَ إِسْمَاعِيلَ عليهما السلام بِبُنْيَانِ الْبَيْتِ وَ تَمَّ بِنَاؤُهُ أَمَرَهُ أَنْ يَصْعَدَ رُكْناً ثُمَّ يُنَادِيَ فِي النَّاسِ أَلَا هَلُمَّ الْحَجَّ فَلَوْ نَادَي هَلُمُّوا إِلَي الْحَجِّ لَمْ يَحُجَّ إِلَّا مَنْ كَانَ يَوْمَئِذٍ إِنْسِيّاً مَخْلُوقاً وَ لَكِنْ نَادَي هَلُمَّ الْحَجَّ فَلَبَّي النَّاسُ فِي أَصْلَابِ الرِّجَالِ لَبَّيْكَ دَاعِيَ اللَّهِ لَبَّيْكَ دَاعِيَ اللَّهِ فَمَنْ لَبَّي عَشْراً حَجَّ عَشْراً وَ مَنْ لَبَّي خَمْساً حَجَّ خَمْساً وَ مَنْ لَبَّي أَكْثَرَ فَبِعَدَدِ ذَلِكَ وَ مَنْ لَبَّي وَاحِداً حَجَّ وَاحِداً وَ مَنْ لَمْ يُلَبِّ لَمْ يَحُجَ‌</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5"/>
      </w:pPr>
      <w:bookmarkStart w:id="1998" w:name="_Toc1635"/>
      <w:r>
        <w:t>«19»</w:t>
      </w:r>
      <w:bookmarkEnd w:id="1998"/>
    </w:p>
    <w:p>
      <w:pPr>
        <w:pStyle w:val="BookText"/>
      </w:pPr>
      <w:r>
        <w:rPr>
          <w:rFonts w:ascii="Amiri" w:hAnsi="Amiri" w:eastAsia="Amiri" w:cs="Amiri"/>
          <w:lang w:bidi="ar-SA"/>
          <w:color w:val="111111"/>
          <w:sz w:val="28"/>
          <w:szCs w:val="28"/>
          <w:rtl/>
        </w:rPr>
        <w:t xml:space="preserve">ع، [علل الشرائع] عَنْ سَعْدٍ عَنْ أَحْمَدَ وَ عَلِيٍّ ابْنَيِ الْحَسَنِ بْنِ فَضَّالٍ عَنْ أَبِيهِمَا عَنْ غَالِبِ بْنِ عُثْمَانَ عَنْ رَجُلٍ مِنْ أَصْحَابِنَا عَنْ أَبِي جَعْفَرٍ عليه السلام قَالَ: إِنَّ اللَّهَ</w:t>
      </w:r>
    </w:p>
    <w:p>
      <w:pPr>
        <w:pStyle w:val="BookText"/>
      </w:pPr>
      <w:r>
        <w:rPr>
          <w:rFonts w:ascii="IRNazanin" w:hAnsi="IRNazanin" w:eastAsia="IRNazanin" w:cs="IRNazanin"/>
          <w:lang w:bidi="fa-IR"/>
          <w:color w:val="111111"/>
          <w:sz w:val="28"/>
          <w:szCs w:val="28"/>
          <w:rtl/>
        </w:rPr>
        <w:t xml:space="preserve">در کارهایش سزاوار پاداش باشد واین که علی بن ابی طالب علیه السلام برادر و جانشین پس از رسول خدا و ولیّ اوست، اطاعت وی لازم است همچنان که اطاعت محمد لازم بود. همانا پیشوایان برگزیده و پاک و مبارک وی نسبت به شگفتی‌های نشانه‌های خداوند و همچنین دلایل حجتهای خدا، پس از او اولیای اویند، او را داخل بهشت خواهم کرد، اگر چه گناهان وی به اندازه کفهای دریا باشد. فرمود: زمانی که خداوند سبحان محمد پیامبر ما صلی الله علیه و آله را فرستاد، فرمود: زمانی که تو را ندا دادیم، تو در کنار طور نبودی. امت تو از این کرامت برخوردارند. سپس خداوند عز و جل به محمد صلی الله علیه و آله فرمود: ای محمد! بگو: ستایش خدا را که پروردگار جهانیان است. به خاطر آنچه که مرا به این فضیلت اختصاص دادی؛ و به امت او فرمود: شما بگویید: ستایش خدا را که پرودگار جهانیان است. به خاطر آن ما را به این فضیلت ها اختصاص داد.</w:t>
      </w:r>
      <w:r>
        <w:rPr>
          <w:rStyle w:val="FootnoteReference"/>
        </w:rPr>
        <w:footnoteReference w:id="1666"/>
      </w:r>
    </w:p>
    <w:p>
      <w:pPr>
        <w:pStyle w:val="Heading5"/>
      </w:pPr>
      <w:bookmarkStart w:id="1999" w:name="_Toc1636"/>
      <w:r>
        <w:t>مؤلف</w:t>
      </w:r>
      <w:bookmarkEnd w:id="1999"/>
    </w:p>
    <w:p>
      <w:pPr>
        <w:pStyle w:val="BookText"/>
      </w:pPr>
      <w:r>
        <w:rPr>
          <w:rFonts w:ascii="IRNazanin" w:hAnsi="IRNazanin" w:eastAsia="IRNazanin" w:cs="IRNazanin"/>
          <w:lang w:bidi="fa-IR"/>
          <w:color w:val="111111"/>
          <w:sz w:val="28"/>
          <w:szCs w:val="28"/>
          <w:rtl/>
        </w:rPr>
        <w:t xml:space="preserve">روایت به طور کامل در جاهای مختلف بیان گردید.</w:t>
      </w:r>
    </w:p>
    <w:p>
      <w:pPr>
        <w:pStyle w:val="Heading5"/>
      </w:pPr>
      <w:bookmarkStart w:id="2000" w:name="_Toc1637"/>
      <w:r>
        <w:t>روایت 17</w:t>
      </w:r>
      <w:bookmarkEnd w:id="2000"/>
    </w:p>
    <w:p>
      <w:pPr>
        <w:pStyle w:val="BookText"/>
      </w:pPr>
      <w:r>
        <w:rPr>
          <w:rFonts w:ascii="IRNazanin" w:hAnsi="IRNazanin" w:eastAsia="IRNazanin" w:cs="IRNazanin"/>
          <w:lang w:bidi="fa-IR"/>
          <w:color w:val="111111"/>
          <w:sz w:val="28"/>
          <w:szCs w:val="28"/>
          <w:rtl/>
        </w:rPr>
        <w:t xml:space="preserve">معانی الأخبار: امام صادق علیه السلام از پدران خود از امام علی علیه السلام نقل کرده است که فرمود: جبرئیل بر محمد صلی الله علیه و آله فرود آمد و گفت: ای محمد! اصحابت را به عج و ثج فرمان ده. منظور از عج بالا بردن صدا جهت لبیک گفتن و منظور از ثج قربانی کردن شتر است.</w:t>
      </w:r>
      <w:r>
        <w:rPr>
          <w:rStyle w:val="FootnoteReference"/>
        </w:rPr>
        <w:footnoteReference w:id="1667"/>
      </w:r>
    </w:p>
    <w:p>
      <w:pPr>
        <w:pStyle w:val="Heading5"/>
      </w:pPr>
      <w:bookmarkStart w:id="2001" w:name="_Toc1638"/>
      <w:r>
        <w:t>روایت 18</w:t>
      </w:r>
      <w:bookmarkEnd w:id="2001"/>
    </w:p>
    <w:p>
      <w:pPr>
        <w:pStyle w:val="BookText"/>
      </w:pPr>
      <w:r>
        <w:rPr>
          <w:rFonts w:ascii="IRNazanin" w:hAnsi="IRNazanin" w:eastAsia="IRNazanin" w:cs="IRNazanin"/>
          <w:lang w:bidi="fa-IR"/>
          <w:color w:val="111111"/>
          <w:sz w:val="28"/>
          <w:szCs w:val="28"/>
          <w:rtl/>
        </w:rPr>
        <w:t xml:space="preserve">علل الشرائع: امام صادق علیه السلام فرمود: زمانی که خداوند عز و جل به ابراهیم و اسماعیل فرمان داد که کعبه را بسازند و ساخت آن به پایان رسید، خداوند به او فرمان داد که از یکی از ستون‌ها بالا رود و سپس بر مردم ندا دهد:هان! به سوی حج بشتاب! اگر ندا می داد، همه به حج شتابید، حج نمی گذاردند مگر انسان  هایی که در آن زمان خلق شده بودند، اما ایشان ندا داد: به سوی حج بشتاب! پس تمامی مردانی که در صلب پدران خویش بودند، لبیک گویان گفتند: لبیک ای فراخواننده به سوی خدا، لبیک ای فراخواننده به سوی خدا. پس هرکس ده بار لبیک گوید، ده بار حج گزارده و هر کس پنج بار گوید، پنج بار حج گزارده و هر کس بیش از این تعداد لبیک گوید، به همان تعداد حج گزارده و هر کس یک بار لبیک گوید، یک بار حج گزارده و هر کس لبیک نگوید، حج نگزارده است.</w:t>
      </w:r>
      <w:r>
        <w:rPr>
          <w:rStyle w:val="FootnoteReference"/>
        </w:rPr>
        <w:footnoteReference w:id="1668"/>
      </w:r>
    </w:p>
    <w:p>
      <w:pPr>
        <w:pStyle w:val="Heading5"/>
      </w:pPr>
      <w:bookmarkStart w:id="2002" w:name="_Toc1639"/>
      <w:r>
        <w:t>روایت 19</w:t>
      </w:r>
      <w:bookmarkEnd w:id="2002"/>
    </w:p>
    <w:p>
      <w:pPr>
        <w:pStyle w:val="BookText"/>
      </w:pPr>
      <w:r>
        <w:rPr>
          <w:rFonts w:ascii="IRNazanin" w:hAnsi="IRNazanin" w:eastAsia="IRNazanin" w:cs="IRNazanin"/>
          <w:lang w:bidi="fa-IR"/>
          <w:color w:val="111111"/>
          <w:sz w:val="28"/>
          <w:szCs w:val="28"/>
          <w:rtl/>
        </w:rPr>
        <w:t xml:space="preserve">علل الشرائع: امام باقر علیه السلام فرمود: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6" w:name="pg13553_134032"/>
    <w:bookmarkEnd w:id="176"/>
    <w:p>
      <w:pPr>
        <w:pStyle w:val="BookText"/>
      </w:pPr>
      <w:r>
        <w:rPr>
          <w:rFonts w:ascii="Amiri" w:hAnsi="Amiri" w:eastAsia="Amiri" w:cs="Amiri"/>
          <w:lang w:bidi="ar-SA"/>
          <w:color w:val="111111"/>
          <w:sz w:val="28"/>
          <w:szCs w:val="28"/>
          <w:rtl/>
        </w:rPr>
        <w:t xml:space="preserve">جَلَّ جَلَالُهُ لَمَّا أَمَرَ إِبْرَاهِيمَ عليه السلام يُنَادِي فِي النَّاسِ بِالْحَجِّ قَامَ عَلَي الْمَقَامِ فَارْتَفَعَ بِهِ حَتَّي صَارَ بِإِزَاءِ أَبِي قُبَيْسٍ فَنَادَي فِي النَّاسِ بِالْحَجِّ فَأَسْمَعَ مَنْ فِي أَصْلَابِ الرِّجَالِ وَ أَرْحَامِ النِّسَاءِ إِلَي أَنْ تَقُومَ السَّاعَةُ</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Heading5"/>
      </w:pPr>
      <w:bookmarkStart w:id="2003" w:name="_Toc1640"/>
      <w:r>
        <w:t>«20»</w:t>
      </w:r>
      <w:bookmarkEnd w:id="2003"/>
    </w:p>
    <w:p>
      <w:pPr>
        <w:pStyle w:val="BookText"/>
      </w:pPr>
      <w:r>
        <w:rPr>
          <w:rFonts w:ascii="Amiri" w:hAnsi="Amiri" w:eastAsia="Amiri" w:cs="Amiri"/>
          <w:lang w:bidi="ar-SA"/>
          <w:color w:val="111111"/>
          <w:sz w:val="28"/>
          <w:szCs w:val="28"/>
          <w:rtl/>
        </w:rPr>
        <w:t xml:space="preserve">سن، [المحاسن] ابْنُ يَزِيدَ عَنِ ابْنِ أَبِي عُمَيْرٍ وَ ابْنِ فَضَّالٍ عَنْ رِجَالٍ شَتَّي عَنْ أَبِي جَعْفَرٍ عليه السلام قَالَ قَالَ رَسُولُ اللَّهِ صلي الله عليه و آله: مَنْ لَبَّي فِي إِحْرَامِهِ سَبْعِينَ مَرَّةً احْتِسَاباً أَشْهَدَ اللَّهُ لَهُ أَلْفَ مَلَكٍ بِبَرَاءَةٍ مِنَ النَّارِ وَ بَرَاءَةٍ مِنَ النِّفَاقِ‌</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Heading5"/>
      </w:pPr>
      <w:bookmarkStart w:id="2004" w:name="_Toc1641"/>
      <w:r>
        <w:t>«21»</w:t>
      </w:r>
      <w:bookmarkEnd w:id="2004"/>
    </w:p>
    <w:p>
      <w:pPr>
        <w:pStyle w:val="BookText"/>
      </w:pPr>
      <w:r>
        <w:rPr>
          <w:rFonts w:ascii="Amiri" w:hAnsi="Amiri" w:eastAsia="Amiri" w:cs="Amiri"/>
          <w:lang w:bidi="ar-SA"/>
          <w:color w:val="111111"/>
          <w:sz w:val="28"/>
          <w:szCs w:val="28"/>
          <w:rtl/>
        </w:rPr>
        <w:t xml:space="preserve">ضا، [فقه الرضا عليه السلام]: ثُمَّ تُلَبِّي سِرّاً بِالتَّلْبِيَاتِ الْأَرْبَعِ وَ هِيَ الْمُفْتَرَضَاتُ تَقُولُ لَبَّيْكَ اللَّهُمَّ لَبَّيْكَ لَبَّيْكَ لَا شَرِيكَ لَكَ لَبَّيْكَ إِنَّ الْحَمْدَ وَ النِّعْمَةَ لَكَ وَ الْمُلْكَ لَا شَرِيكَ لَكَ- هَذِهِ الْأَرْبَعَةُ الْمَفْرُوضَاتُ وَ تَقُولُ لَبَّيْكَ ذَا الْمَعَارِجِ لَبَّيْكَ لَبَّيْكَ تُبْدِئُ وَ تُعِيدُ وَ الْمَعَادُ إِلَيْكَ لَبَّيْكَ لَبَّيْكَ دَاعِياً إِلَي دَارِ السَّلَامِ لَبَّيْكَ لَبَّيْكَ كَشَّافَ الْكُرَبِ الْعِظَامِ لَبَّيْكَ لَبَّيْكَ يَا كَرِيمُ لَبَّيْكَ لَبَّيْكَ عَبْدُكَ ابْنُ عَبْدَيْكَ بَيْنَ يَدَيْكَ لَبَّيْكَ لَبَّيْكَ أَتَقَرَّبُ إِلَيْكَ بِمُحَمَّدٍ وَ آلِ مُحَمَّدٍ صلي الله عليه و آله لَبَّيْكَ- وَ أَكْثِرْ مِنْ ذِي الْمَعَارِجِ‌</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5"/>
      </w:pPr>
      <w:bookmarkStart w:id="2005" w:name="_Toc1642"/>
      <w:r>
        <w:t>«22»</w:t>
      </w:r>
      <w:bookmarkEnd w:id="2005"/>
    </w:p>
    <w:p>
      <w:pPr>
        <w:pStyle w:val="BookText"/>
      </w:pPr>
      <w:r>
        <w:rPr>
          <w:rFonts w:ascii="Amiri" w:hAnsi="Amiri" w:eastAsia="Amiri" w:cs="Amiri"/>
          <w:lang w:bidi="ar-SA"/>
          <w:color w:val="111111"/>
          <w:sz w:val="28"/>
          <w:szCs w:val="28"/>
          <w:rtl/>
        </w:rPr>
        <w:t xml:space="preserve">سر، [السرائر] مِنْ كِتَابِ الْمَشِيخَةِ لِابْنِ مَحْبُوبٍ عَنِ ابْنِ سِنَانٍ قَالَ: سَأَلْتُ أَبَا عَبْدِ اللَّهِ عليه السلام عَنِ الْإِهْلَالِ بِالْحَجِّ وَ عُقْدَتِهِ قَالَ هُوَ التَّلْبِيَةُ إِذَا لَبَّي وَ هُوَ مُتَوَجِّهٌ فَقَدْ وَجَبَ عَلَيْهِ مَا يَجِبُ عَلَي الْمُحْرِمِ‌</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Heading5"/>
      </w:pPr>
      <w:bookmarkStart w:id="2006" w:name="_Toc1643"/>
      <w:r>
        <w:t>«23»</w:t>
      </w:r>
      <w:bookmarkEnd w:id="2006"/>
    </w:p>
    <w:p>
      <w:pPr>
        <w:pStyle w:val="BookText"/>
      </w:pPr>
      <w:r>
        <w:rPr>
          <w:rFonts w:ascii="Amiri" w:hAnsi="Amiri" w:eastAsia="Amiri" w:cs="Amiri"/>
          <w:lang w:bidi="ar-SA"/>
          <w:color w:val="111111"/>
          <w:sz w:val="28"/>
          <w:szCs w:val="28"/>
          <w:rtl/>
        </w:rPr>
        <w:t xml:space="preserve">شي، [تفسير العياشي] عَنِ الْفَضْلِ بْنِ مُوسَي الْكَاتِبِ عَنْ أَبِي الْحَسَنِ مُوسَي عليه السلام قَالَ: أُوحِيَ إِلَي إِبْرَاهِيمَ عليه السلام أَنِ اصْعَدْ أَبَا قُبَيْسٍ فَنَادِ فِي النَّاسِ يَا مَعْشَرَ الْخَلَائِقِ إِنَّ اللَّهَ يَأْمُرُكُمْ بِحَجِّ هَذَا الْبَيْتِ الَّذِي بِبَكَّةَ مُحْرِماً مَنِ اسْتَطَاعَ إِلَيْهِ سَبِيلًا فَرِيضَةً</w:t>
      </w:r>
    </w:p>
    <w:p>
      <w:pPr>
        <w:pStyle w:val="BookText"/>
      </w:pPr>
      <w:r>
        <w:rPr>
          <w:rFonts w:ascii="IRNazanin" w:hAnsi="IRNazanin" w:eastAsia="IRNazanin" w:cs="IRNazanin"/>
          <w:lang w:bidi="fa-IR"/>
          <w:color w:val="111111"/>
          <w:sz w:val="28"/>
          <w:szCs w:val="28"/>
          <w:rtl/>
        </w:rPr>
        <w:t xml:space="preserve">خداوند والا مقام، زمانی که به ابراهیم فرمان داد که در میان مردم برای انجام حج ندا دهد، وی بر مقام ایستاد و از آن بالا رفت تا این که در مقابل کوه ابو قبیس قرار گرفت و در میان مردم ندای حج داد. حضرت ابراهیم آن را به گوش تمامی کسانی که در صلب پدران و رحم مادران خود بودند، تا زمانی که قیامت برپا شود، رسانید.</w:t>
      </w:r>
      <w:r>
        <w:rPr>
          <w:rStyle w:val="FootnoteReference"/>
        </w:rPr>
        <w:footnoteReference w:id="1673"/>
      </w:r>
    </w:p>
    <w:p>
      <w:pPr>
        <w:pStyle w:val="Heading5"/>
      </w:pPr>
      <w:bookmarkStart w:id="2007" w:name="_Toc1644"/>
      <w:r>
        <w:t>روایت 20</w:t>
      </w:r>
      <w:bookmarkEnd w:id="2007"/>
    </w:p>
    <w:p>
      <w:pPr>
        <w:pStyle w:val="BookText"/>
      </w:pPr>
      <w:r>
        <w:rPr>
          <w:rFonts w:ascii="IRNazanin" w:hAnsi="IRNazanin" w:eastAsia="IRNazanin" w:cs="IRNazanin"/>
          <w:lang w:bidi="fa-IR"/>
          <w:color w:val="111111"/>
          <w:sz w:val="28"/>
          <w:szCs w:val="28"/>
          <w:rtl/>
        </w:rPr>
        <w:t xml:space="preserve">المحاسن: امام باقر علیه السلام فرمود: رسول خدا صلی الله علیه و آله فرمود: هر کس در احرام خویش از روی اعتقاد خالص هفتاد بار لبیک گوید، خداوند هزار فرشته را بر آزادی وی از آتش دوزخ و برداشتن نفاق از دل او گواه می‌گیرد.</w:t>
      </w:r>
      <w:r>
        <w:rPr>
          <w:rStyle w:val="FootnoteReference"/>
        </w:rPr>
        <w:footnoteReference w:id="1674"/>
      </w:r>
    </w:p>
    <w:p>
      <w:pPr>
        <w:pStyle w:val="Heading5"/>
      </w:pPr>
      <w:bookmarkStart w:id="2008" w:name="_Toc1645"/>
      <w:r>
        <w:t>روایت 21</w:t>
      </w:r>
      <w:bookmarkEnd w:id="2008"/>
    </w:p>
    <w:p>
      <w:pPr>
        <w:pStyle w:val="BookText"/>
      </w:pPr>
      <w:r>
        <w:rPr>
          <w:rFonts w:ascii="IRNazanin" w:hAnsi="IRNazanin" w:eastAsia="IRNazanin" w:cs="IRNazanin"/>
          <w:lang w:bidi="fa-IR"/>
          <w:color w:val="111111"/>
          <w:sz w:val="28"/>
          <w:szCs w:val="28"/>
          <w:rtl/>
        </w:rPr>
        <w:t xml:space="preserve">فقه الرضا علیه السلام: سپس لبیک‌های چهار گانه را که جزو واجباتند آهسته می‌گویی:«لبیک! اللهم لبیک! لبیک لا شریک لک لبیک! إن الحمد و النعمة لک و الملک لا شریک لک» این چهار لبیک جزو واجباتند. سپس می‌گویی: لبیک ای صاحب والایی‌ها، لبیک ای کسی که آغاز می‌کنی و بازمی گردانی و بازگشت به سوی توست لبیک، لبیک ای فرا خواننده به خانه امن لبیک، لبیک ای کسی که گرفتاریهای بزرگ را برطرف می‌سازی لبیک، لبیک ای کریم لبیک! لبیک، بنده‌ات و فرزند دو بنده‌ات فراروی توست لبیک، لبیک به وسیله محمد و خاندان وی به تو تقرب می‌جویم لبیک! و ذی المعارج - ای صاحب والایی‌ها - را بسیار بر زبان جاری کن.</w:t>
      </w:r>
      <w:r>
        <w:rPr>
          <w:rStyle w:val="FootnoteReference"/>
        </w:rPr>
        <w:footnoteReference w:id="1675"/>
      </w:r>
    </w:p>
    <w:p>
      <w:pPr>
        <w:pStyle w:val="Heading5"/>
      </w:pPr>
      <w:bookmarkStart w:id="2009" w:name="_Toc1646"/>
      <w:r>
        <w:t>روایت 22</w:t>
      </w:r>
      <w:bookmarkEnd w:id="2009"/>
    </w:p>
    <w:p>
      <w:pPr>
        <w:pStyle w:val="BookText"/>
      </w:pPr>
      <w:r>
        <w:rPr>
          <w:rFonts w:ascii="IRNazanin" w:hAnsi="IRNazanin" w:eastAsia="IRNazanin" w:cs="IRNazanin"/>
          <w:lang w:bidi="fa-IR"/>
          <w:color w:val="111111"/>
          <w:sz w:val="28"/>
          <w:szCs w:val="28"/>
          <w:rtl/>
        </w:rPr>
        <w:t xml:space="preserve">السرائر: ابن سنان نقل کرده است که از امام صادق علیه السلام درباره لبیک گفتن برای حج و وجوب آن و احرام بستن سؤال کردم. امام فرمود: آن همان لبیک گفتن است که زمانی که لبیک گوید، در حالی که متوجه است، هر آنچه را که بر محرم واجب است، بر وی واجب می‌گردد.</w:t>
      </w:r>
      <w:r>
        <w:rPr>
          <w:rStyle w:val="FootnoteReference"/>
        </w:rPr>
        <w:footnoteReference w:id="1676"/>
      </w:r>
    </w:p>
    <w:p>
      <w:pPr>
        <w:pStyle w:val="Heading5"/>
      </w:pPr>
      <w:bookmarkStart w:id="2010" w:name="_Toc1647"/>
      <w:r>
        <w:t>روایت 23</w:t>
      </w:r>
      <w:bookmarkEnd w:id="2010"/>
    </w:p>
    <w:p>
      <w:pPr>
        <w:pStyle w:val="BookText"/>
      </w:pPr>
      <w:r>
        <w:rPr>
          <w:rFonts w:ascii="IRNazanin" w:hAnsi="IRNazanin" w:eastAsia="IRNazanin" w:cs="IRNazanin"/>
          <w:lang w:bidi="fa-IR"/>
          <w:color w:val="111111"/>
          <w:sz w:val="28"/>
          <w:szCs w:val="28"/>
          <w:rtl/>
        </w:rPr>
        <w:t xml:space="preserve">تفسیر العیاشی: امام رضا علیه السلام فرمود: خداوند سبحان به ابراهیم وحی نمود که از کوه ابو قبیس بالا رو و بر مردم ندا ده: ای گروه آفریدگان! همانا خداوند از میان شما کسی را که بتواند به سوی وی راه یابد، به انجام حج این خانه‌ای که در بکه است، در حالی که محرم است، به عنوان یک فریضه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7" w:name="pg13553_134033"/>
    <w:bookmarkEnd w:id="177"/>
    <w:p>
      <w:pPr>
        <w:pStyle w:val="BookText"/>
      </w:pPr>
      <w:r>
        <w:rPr>
          <w:rFonts w:ascii="Amiri" w:hAnsi="Amiri" w:eastAsia="Amiri" w:cs="Amiri"/>
          <w:lang w:bidi="ar-SA"/>
          <w:color w:val="111111"/>
          <w:sz w:val="28"/>
          <w:szCs w:val="28"/>
          <w:rtl/>
        </w:rPr>
        <w:t xml:space="preserve">مِنَ اللَّهِ قَالَ فَصَعِدَ إِبْرَاهِيمُ عليه السلام أَبَا قُبَيْسٍ فَنَادَي فِي النَّاسِ بِأَعْلَي صَوْتِهِ يَا مَعْشَرَ الْخَلَائِقِ إِنَّ اللَّهَ يَأْمُرُكُمْ بِحَجِّ هَذَا الْبَيْتِ الَّذِي بِبَكَّةَ مُحْرِماً مَنِ اسْتَطَاعَ إِلَيْهِ سَبِيلًا فَرِيضَةً مِنَ اللَّهِ قَالَ فَمَدَّ اللَّهُ لِإِبْرَاهِيمَ فِي صَوْتِهِ حَتَّي أَسْمَعَ بِهِ أَهْلَ الْمَشْرِقِ وَ الْمَغْرِبِ وَ مَا بَيْنَهُمَا مِنْ جَمِيعِ مَا قَدَّرَ اللَّهُ وَ قَضَي فِي أَصْلَابِ الرِّجَالِ مِنَ النُّطَفِ وَ جَمِيعِ مَا قَدَّرَ اللَّهُ وَ قَضَي فِي أَرْحَامِ النِّسَاءِ إِلَي يَوْمِ الْقِيَامَةِ فَهُنَاكَ يَا فَضْلُ وَجَبَ الْحَجُّ عَلَي جَمِيعِ الْخَلَائِقِ فَالتَّلْبِيَةُ مِنَ الْحَاجِّ فِي أَيَّامِ الْحَجِّ هِيَ إِجَابَةٌ لِنِدَاءِ إِبْرَاهِيمَ يَوْمَئِذٍ بِالْحَجِّ عَنِ اللَّهِ‌</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Heading5"/>
      </w:pPr>
      <w:bookmarkStart w:id="2011" w:name="_Toc1648"/>
      <w:r>
        <w:t>«24»</w:t>
      </w:r>
      <w:bookmarkEnd w:id="2011"/>
    </w:p>
    <w:p>
      <w:pPr>
        <w:pStyle w:val="BookText"/>
      </w:pPr>
      <w:r>
        <w:rPr>
          <w:rFonts w:ascii="Amiri" w:hAnsi="Amiri" w:eastAsia="Amiri" w:cs="Amiri"/>
          <w:lang w:bidi="ar-SA"/>
          <w:color w:val="111111"/>
          <w:sz w:val="28"/>
          <w:szCs w:val="28"/>
          <w:rtl/>
        </w:rPr>
        <w:t xml:space="preserve">وَجَدْتُ بِخَطِّ الشَّيْخِ مُحَمَّدِ بْنِ عَلِيٍّ الْجُبَاعِيِّ رَحِمَهُ اللَّهُ نَقْلًا مِنْ خَطِّ الشَّهِيدِ قَدَّسَ اللَّهُ رُوحَهُ رُوِيَ عَنِ الْبَاقِرِ عليه السلام: مَنْ لَبَّي فِي إِحْرَامِهِ سَبْعِينَ مَرَّةً إِيمَاناً وَ احْتِسَاباً أَشْهَدَ اللَّهُ لَهُ أَلْفَ مَلَكٍ بِبَرَاءَةٍ مِنَ النَّارِ وَ بَرَاءَةٍ مِنَ النِّفَاقِ.</w:t>
      </w:r>
    </w:p>
    <w:p>
      <w:pPr>
        <w:pStyle w:val="Heading3"/>
      </w:pPr>
      <w:bookmarkStart w:id="2012" w:name="_Toc1649"/>
      <w:r>
        <w:t>باب 33 الإجهار بالتلبية و الوقت الذي يقطع فيه التلبية</w:t>
      </w:r>
      <w:bookmarkEnd w:id="2012"/>
    </w:p>
    <w:p>
      <w:pPr>
        <w:pStyle w:val="Heading4"/>
      </w:pPr>
      <w:bookmarkStart w:id="2013" w:name="_Toc1650"/>
      <w:r>
        <w:t>الأخبار</w:t>
      </w:r>
      <w:bookmarkEnd w:id="2013"/>
    </w:p>
    <w:p>
      <w:pPr>
        <w:pStyle w:val="Heading5"/>
      </w:pPr>
      <w:bookmarkStart w:id="2014" w:name="_Toc1651"/>
      <w:r>
        <w:t>«1»</w:t>
      </w:r>
      <w:bookmarkEnd w:id="2014"/>
    </w:p>
    <w:p>
      <w:pPr>
        <w:pStyle w:val="BookText"/>
      </w:pPr>
      <w:r>
        <w:rPr>
          <w:rFonts w:ascii="Amiri" w:hAnsi="Amiri" w:eastAsia="Amiri" w:cs="Amiri"/>
          <w:lang w:bidi="ar-SA"/>
          <w:color w:val="111111"/>
          <w:sz w:val="28"/>
          <w:szCs w:val="28"/>
          <w:rtl/>
        </w:rPr>
        <w:t xml:space="preserve">ل، [الخصال] الْقَطَّانُ عَنِ السُّكَّرِيِّ عَنِ الْجَوْهَرِيِّ عَنِ ابْنِ عُمَارَةَ عَنْ أَبِيهِ عَنْ جَابِرٍ الْجُعْفِيِّ عَنْ أَبِي جَعْفَرٍ عليه السلام قَالَ: لَيْسَ عَلَي النِّسَاءِ إِجْهَارٌ بِالتَّلْبِيَةِ وَ لَا الْهَرْوَلَةُ بَيْنَ الصَّفَا وَ الْمَرْوَةِ وَ لَا اسْتِلَامُ الْحَجَرِ الْأَسْوَدِ وَ لَا دُخُولُ الْكَعْبَةِ وَ لَا الْحَلْقُ إِنَّمَا يُقَصِّرْنَ مِنْ شُعُورِهِنَّ الْخَبَرَ</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Heading5"/>
      </w:pPr>
      <w:bookmarkStart w:id="2015" w:name="_Toc1652"/>
      <w:r>
        <w:t>«2»</w:t>
      </w:r>
      <w:bookmarkEnd w:id="2015"/>
    </w:p>
    <w:p>
      <w:pPr>
        <w:pStyle w:val="BookText"/>
      </w:pPr>
      <w:r>
        <w:rPr>
          <w:rFonts w:ascii="Amiri" w:hAnsi="Amiri" w:eastAsia="Amiri" w:cs="Amiri"/>
          <w:lang w:bidi="ar-SA"/>
          <w:color w:val="111111"/>
          <w:sz w:val="28"/>
          <w:szCs w:val="28"/>
          <w:rtl/>
        </w:rPr>
        <w:t xml:space="preserve">ب، [قرب الإسناد] ابْنُ أَبِي الْخَطَّابِ عَنِ الْبَزَنْطِيِّ قَالَ: سَأَلْتُ الرِّضَا عليه السلام عَنِ الرَّجُلِ يَعْتَمِرُ عُمْرَةَ الْمُحَرَّمِ مِنْ أَيْنَ يَقْطَعُ التَّلْبِيَةَ قَالَ كَانَ أَبُو الْحَسَنِ عليه السلام مِنْ قَوْلِهِ يَقْطَعُ التَّلْبِيَةَ إِذَا نَظَرَ إِلَي بُيُوتِ مَكَّةَ</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Heading5"/>
      </w:pPr>
      <w:bookmarkStart w:id="2016" w:name="_Toc1653"/>
      <w:r>
        <w:t>أقول</w:t>
      </w:r>
      <w:bookmarkEnd w:id="2016"/>
    </w:p>
    <w:p>
      <w:pPr>
        <w:pStyle w:val="BookText"/>
      </w:pPr>
      <w:r>
        <w:rPr>
          <w:rFonts w:ascii="Amiri" w:hAnsi="Amiri" w:eastAsia="Amiri" w:cs="Amiri"/>
          <w:lang w:bidi="ar-SA"/>
          <w:color w:val="111111"/>
          <w:sz w:val="28"/>
          <w:szCs w:val="28"/>
          <w:rtl/>
        </w:rPr>
        <w:t xml:space="preserve">قد مضي في باب أنواع الحج ما يتعلق به.</w:t>
      </w:r>
    </w:p>
    <w:p>
      <w:pPr>
        <w:pStyle w:val="Heading5"/>
      </w:pPr>
      <w:bookmarkStart w:id="2017" w:name="_Toc1654"/>
      <w:r>
        <w:t>«3»</w:t>
      </w:r>
      <w:bookmarkEnd w:id="2017"/>
    </w:p>
    <w:p>
      <w:pPr>
        <w:pStyle w:val="BookText"/>
      </w:pPr>
      <w:r>
        <w:rPr>
          <w:rFonts w:ascii="Amiri" w:hAnsi="Amiri" w:eastAsia="Amiri" w:cs="Amiri"/>
          <w:lang w:bidi="ar-SA"/>
          <w:color w:val="111111"/>
          <w:sz w:val="28"/>
          <w:szCs w:val="28"/>
          <w:rtl/>
        </w:rPr>
        <w:t xml:space="preserve">ضا، [فقه الرضا عليه السلام]: إِذَا لَبَّيْتَ فَارْفَعْ صَوْتَكَ بِالتَّلْبِيَةِ وَ لَبِّ مَتَي مَا صَعِدْتَ أَكَمَةً أَوْ هَبَطْتَ</w:t>
      </w:r>
    </w:p>
    <w:p>
      <w:pPr>
        <w:pStyle w:val="BookText"/>
      </w:pPr>
      <w:r>
        <w:rPr>
          <w:rFonts w:ascii="IRNazanin" w:hAnsi="IRNazanin" w:eastAsia="IRNazanin" w:cs="IRNazanin"/>
          <w:lang w:bidi="fa-IR"/>
          <w:color w:val="111111"/>
          <w:sz w:val="28"/>
          <w:szCs w:val="28"/>
          <w:rtl/>
        </w:rPr>
        <w:t xml:space="preserve">فرمان می‌دهد. فرمود: ابراهیم از کوه ابو قبیس بالا رفت و با صدای رسا و بلند خویش اعلام کرد: ای گروه آفریدگان! همانا خداوند از میان شما کسی را که بتواند به سوی وی راه یابد، به انجام حج این خانه‌ای که در بکه است، فرمان می‌دهد و انجام آن به عنوان فریضه و واجبی از سوی خداست. فرمود: خداوند نیز به ابراهیم در جهت رساندن صدایش یاری نمود تا این که توانست به گوش اهل شرق و غرب و میان آن دو، تمامی آنچه را که خدا مقدر ساخته بود، از کسانی که در صلب پدران خود به شکل نطفه و در رحم مادرانشان بودند، تا روز قیامت برساند. ای فضل، از این رو گزاردن حج بر تمامی آفریدگان واجب شد؛ بنابراین لبیک گفتن از سوی حج گزار در ایام حج، همان اجابت ندای ابراهیم در آن روز جهت فرمان حج از سوی خدا می‌باشد.</w:t>
      </w:r>
    </w:p>
    <w:p>
      <w:pPr>
        <w:pStyle w:val="Heading5"/>
      </w:pPr>
      <w:bookmarkStart w:id="2018" w:name="_Toc1655"/>
      <w:r>
        <w:t>روایت 24</w:t>
      </w:r>
      <w:bookmarkEnd w:id="2018"/>
    </w:p>
    <w:p>
      <w:pPr>
        <w:pStyle w:val="BookText"/>
      </w:pPr>
      <w:r>
        <w:rPr>
          <w:rFonts w:ascii="IRNazanin" w:hAnsi="IRNazanin" w:eastAsia="IRNazanin" w:cs="IRNazanin"/>
          <w:lang w:bidi="fa-IR"/>
          <w:color w:val="111111"/>
          <w:sz w:val="28"/>
          <w:szCs w:val="28"/>
          <w:rtl/>
        </w:rPr>
        <w:t xml:space="preserve">به خط شیخ محمد بن علی الجباعی - رحمه الله - یافتم که ایشان به نقل از خط شهید - قدّس الله روحه - از امام باقر علیه السلام روایت کرده است که فرمود: هر کس در زمان احرام خویش از روی اعتقاد خالص هفتاد بار لبیک گوید،</w:t>
      </w:r>
      <w:r>
        <w:rPr>
          <w:rStyle w:val="FootnoteReference"/>
        </w:rPr>
        <w:footnoteReference w:id="1680"/>
      </w:r>
      <w:r>
        <w:rPr>
          <w:rFonts w:ascii="IRNazanin" w:hAnsi="IRNazanin" w:eastAsia="IRNazanin" w:cs="IRNazanin"/>
          <w:lang w:bidi="fa-IR"/>
          <w:color w:val="111111"/>
          <w:sz w:val="28"/>
          <w:szCs w:val="28"/>
          <w:rtl/>
        </w:rPr>
        <w:t xml:space="preserve">خداوند هزار فرشته را بر برائت وی از آتش دوزخ و برائت ازنفاق، گواه می‌گیرد .</w:t>
      </w:r>
    </w:p>
    <w:p>
      <w:pPr>
        <w:pStyle w:val="Heading3"/>
      </w:pPr>
      <w:bookmarkStart w:id="2019" w:name="_Toc1656"/>
      <w:r>
        <w:t>باب سی و سوم : لبیک گفتن با صدای بلند و زمانی که باید لبیک گفتن قطع شود</w:t>
      </w:r>
      <w:bookmarkEnd w:id="2019"/>
    </w:p>
    <w:p>
      <w:pPr>
        <w:pStyle w:val="Heading4"/>
      </w:pPr>
      <w:bookmarkStart w:id="2020" w:name="_Toc1657"/>
      <w:r>
        <w:t>روایات</w:t>
      </w:r>
      <w:bookmarkEnd w:id="2020"/>
    </w:p>
    <w:p>
      <w:pPr>
        <w:pStyle w:val="Heading5"/>
      </w:pPr>
      <w:bookmarkStart w:id="2021" w:name="_Toc1658"/>
      <w:r>
        <w:t>روایت 1</w:t>
      </w:r>
      <w:bookmarkEnd w:id="2021"/>
    </w:p>
    <w:p>
      <w:pPr>
        <w:pStyle w:val="BookText"/>
      </w:pPr>
      <w:r>
        <w:rPr>
          <w:rFonts w:ascii="IRNazanin" w:hAnsi="IRNazanin" w:eastAsia="IRNazanin" w:cs="IRNazanin"/>
          <w:lang w:bidi="fa-IR"/>
          <w:color w:val="111111"/>
          <w:sz w:val="28"/>
          <w:szCs w:val="28"/>
          <w:rtl/>
        </w:rPr>
        <w:t xml:space="preserve">الخصال: امام باقر علیه السلام فرمود: بر زنان لازم نیست: بلند گفتن لبیک، هروله بین صفا و مروه، دست کشیدن بر حجرالاسود، ورود به کعبه و سر تراشیدن. تنها باید قدری از موی خود را کوتاه کنند ... ادامه روایت.</w:t>
      </w:r>
      <w:r>
        <w:rPr>
          <w:rStyle w:val="FootnoteReference"/>
        </w:rPr>
        <w:footnoteReference w:id="1681"/>
      </w:r>
    </w:p>
    <w:p>
      <w:pPr>
        <w:pStyle w:val="Heading5"/>
      </w:pPr>
      <w:bookmarkStart w:id="2022" w:name="_Toc1659"/>
      <w:r>
        <w:t>روایت 2</w:t>
      </w:r>
      <w:bookmarkEnd w:id="2022"/>
    </w:p>
    <w:p>
      <w:pPr>
        <w:pStyle w:val="BookText"/>
      </w:pPr>
      <w:r>
        <w:rPr>
          <w:rFonts w:ascii="IRNazanin" w:hAnsi="IRNazanin" w:eastAsia="IRNazanin" w:cs="IRNazanin"/>
          <w:lang w:bidi="fa-IR"/>
          <w:color w:val="111111"/>
          <w:sz w:val="28"/>
          <w:szCs w:val="28"/>
          <w:rtl/>
        </w:rPr>
        <w:t xml:space="preserve">قرب الإسناد: بزنطی نقل کرده است که از امام رضا علیه السلام سؤال کردم که مرد محرمی که به عمره می‌رود، از کجا باید لبیک گفتن را قطع کند؟ امام رضا علیه السلام فرمود: زمانی که نگاهش به خانه‌های مکه افتاد، لبیک گفتن را قطع نماید.</w:t>
      </w:r>
      <w:r>
        <w:rPr>
          <w:rStyle w:val="FootnoteReference"/>
        </w:rPr>
        <w:footnoteReference w:id="1682"/>
      </w:r>
    </w:p>
    <w:p>
      <w:pPr>
        <w:pStyle w:val="Heading5"/>
      </w:pPr>
      <w:bookmarkStart w:id="2023" w:name="_Toc1660"/>
      <w:r>
        <w:t>مؤلف</w:t>
      </w:r>
      <w:bookmarkEnd w:id="2023"/>
    </w:p>
    <w:p>
      <w:pPr>
        <w:pStyle w:val="BookText"/>
      </w:pPr>
      <w:r>
        <w:rPr>
          <w:rFonts w:ascii="IRNazanin" w:hAnsi="IRNazanin" w:eastAsia="IRNazanin" w:cs="IRNazanin"/>
          <w:lang w:bidi="fa-IR"/>
          <w:color w:val="111111"/>
          <w:sz w:val="28"/>
          <w:szCs w:val="28"/>
          <w:rtl/>
        </w:rPr>
        <w:t xml:space="preserve">در باب انواع حج، احکام مربوط به آن بیان گردید.</w:t>
      </w:r>
    </w:p>
    <w:p>
      <w:pPr>
        <w:pStyle w:val="Heading5"/>
      </w:pPr>
      <w:bookmarkStart w:id="2024" w:name="_Toc1661"/>
      <w:r>
        <w:t>روایت 3</w:t>
      </w:r>
      <w:bookmarkEnd w:id="2024"/>
    </w:p>
    <w:p>
      <w:pPr>
        <w:pStyle w:val="BookText"/>
      </w:pPr>
      <w:r>
        <w:rPr>
          <w:rFonts w:ascii="IRNazanin" w:hAnsi="IRNazanin" w:eastAsia="IRNazanin" w:cs="IRNazanin"/>
          <w:lang w:bidi="fa-IR"/>
          <w:color w:val="111111"/>
          <w:sz w:val="28"/>
          <w:szCs w:val="28"/>
          <w:rtl/>
        </w:rPr>
        <w:t xml:space="preserve">فقه الرضا علیه السلام: زمانی که لبیک می‌گویی، صدایت را جهت لبیک گفتن بالا بر و هر زمان که از تپه‌ای بالا رفتی یا به سوی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8" w:name="pg13553_134034"/>
    <w:bookmarkEnd w:id="178"/>
    <w:p>
      <w:pPr>
        <w:pStyle w:val="BookText"/>
      </w:pPr>
      <w:r>
        <w:rPr>
          <w:rFonts w:ascii="Amiri" w:hAnsi="Amiri" w:eastAsia="Amiri" w:cs="Amiri"/>
          <w:lang w:bidi="ar-SA"/>
          <w:color w:val="111111"/>
          <w:sz w:val="28"/>
          <w:szCs w:val="28"/>
          <w:rtl/>
        </w:rPr>
        <w:t xml:space="preserve">وَادِياً أَوْ لَقِيتَ رَاكِباً أَوِ انْتَبَهْتَ مِنْ نَوْمِكَ أَوْ رَكِبْتَ أَوْ نَزَلْتَ وَ بِالْأَسْحَارِ فَإِنْ أَخَذْتَ عَلَي طَرِيقِ الْمَدِينَةِ لَبَّيْتَ قَبْلَ أَنْ تَبْلُغَ الْمِيلَ الَّذِي عَلَي يَسَارِ الطَّرِيقِ فَإِذَا بَلَغْتَ فَارْفَعْ صَوْتَكَ بِالتَّلْبِيَةِ وَ لَا تَجُوزُ الْمِيلَ إِلَّا مُلَبِّياً فَإِذَا نَظَرْتَ إِلَي بُيُوتِ مَكَّةَ فَارْفَعِ التَّلْبِيَةَ وَ حَدُّ بُيُوتِ مَكَّةَ مِنْ عَقَبَةِ الْمَدَنِيِّينَ أَوْ بِحِذَائِهَا وَ مَنْ أَخَذَ عَلَي طَرِيقِ الْمَدِينَةِ قَطَعَ التَّلْبِيَةَ إِذَا نَظَرَ إِلَي عَرِيشِ مَكَّةَ وَ هُوَ عَقَبَةُ ذِي طُوًي‌</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Heading5"/>
      </w:pPr>
      <w:bookmarkStart w:id="2025" w:name="_Toc1662"/>
      <w:r>
        <w:t>«4»</w:t>
      </w:r>
      <w:bookmarkEnd w:id="2025"/>
    </w:p>
    <w:p>
      <w:pPr>
        <w:pStyle w:val="BookText"/>
      </w:pPr>
      <w:r>
        <w:rPr>
          <w:rFonts w:ascii="Amiri" w:hAnsi="Amiri" w:eastAsia="Amiri" w:cs="Amiri"/>
          <w:lang w:bidi="ar-SA"/>
          <w:color w:val="111111"/>
          <w:sz w:val="28"/>
          <w:szCs w:val="28"/>
          <w:rtl/>
        </w:rPr>
        <w:t xml:space="preserve">سر، [السرائر] مِنْ كِتَابِ الْبَزَنْطِيِّ عَنِ الْحَلَبِيِّ قَالَ سَمِعْتُ أَبَا عَبْدِ اللَّهِ عليه السلام يَقُولُ: مَنِ اعْتَمَرَ مِنَ التَّنْعِيمِ قَطَعَ التَّلْبِيَةَ حَيْثُ يَنْظُرُ إِلَي الْمَسْجِدِ</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Heading5"/>
      </w:pPr>
      <w:bookmarkStart w:id="2026" w:name="_Toc1663"/>
      <w:r>
        <w:t>«5»</w:t>
      </w:r>
      <w:bookmarkEnd w:id="2026"/>
    </w:p>
    <w:p>
      <w:pPr>
        <w:pStyle w:val="BookText"/>
      </w:pPr>
      <w:r>
        <w:rPr>
          <w:rFonts w:ascii="Amiri" w:hAnsi="Amiri" w:eastAsia="Amiri" w:cs="Amiri"/>
          <w:lang w:bidi="ar-SA"/>
          <w:color w:val="111111"/>
          <w:sz w:val="28"/>
          <w:szCs w:val="28"/>
          <w:rtl/>
        </w:rPr>
        <w:t xml:space="preserve">الْهِدَايَةُ،: فَإِذَا أَرَدْتَ أَنْ تَدْخُلَ الْمَسْجِدَ فَادْخُلْ مِنْ بَابِ بَنِي شَيْبَةَ بِسَكِينَةٍ وَ وَقَارٍ وَ أَنْتَ حَافٍ فَإِنَّهُ مَنْ دَخَلَهُ بِخُشُوعٍ غُفِرَ لَهُ وَ إِذَا دَخَلْتَ الْمَسْجِدَ الْحَرَامَ فَانْظُرْ إِلَي الْكَعْبَةِ وَ قُلِ الْحَمْدُ لِلَّهِ الَّذِي عَظَّمَكِ وَ شَرَّفَكِ وَ كَرَّمَكِ وَ جَعَلَكِ مَثَابَةً لِلنَّاسِ وَ أَمْناً مُبَارَكاً وَ هُدًي لِلْعَالَمِينَ ثُمَّ انْظُرْ إِلَي الْحَجَرِ الْأَسْوَدِ وَ ارْفَعْ يَدَيْكَ وَ احْمَدِ اللَّهَ وَ أَثْنِ عَلَيْهِ وَ صَلِّ عَلَي مُحَمَّدٍ وَ آلِ مُحَمَّدٍ وَ اسْأَلِ اللَّهَ أَنْ يَتَقَبَّلَ مِنْكَ ثُمَّ اسْتَلِمِ الْحَجَرَ وَ قَبِّلْهُ فِي كُلِّ شَوْطٍ فَإِنْ لَمْ تَقْدِرْ عَلَيْهِ فَافْتَحْ بِهِ وَ اخْتِمْ بِهِ فَإِنْ لَمْ تَقْدِرْ عَلَيْهِ فَامْسَحْهُ بِيَدِكَ الْيُمْنَي وَ قَبِّلْهَا وَ قُلِ اللَّهُمَّ أَمَانَتِي أَدَّيْتُهَا وَ مِيثَاقِي تَعَاهَدْتُهُ لِتَشْهَدَ لِي بِالْمُوَافَاةِ آمَنْتُ بِاللَّهِ وَ كَفَرْتُ بِالْجِبْتِ وَ الطَّاغُوتِ وَ اللَّاتِ وَ الْعُزَّي وَ عِبَادَةِ الشَّيْطَانِ وَ عِبَادَةِ الْأَوْثَانِ وَ عِبَادَةِ كُلِّ نِدٍّ يُدْعَي مِنْ دُونِ اللَّهِ فَإِنْ لَمْ تَسْتَطِعْ أَنْ تَقُولَ هَذَا كُلَّهُ فَبَعْضَهُ ثُمَّ طُفْ بِالْبَيْتِ سَبْعَةَ أَشْوَاطٍ فَإِذَا بَلَغْتَ بَابَ الْبَيْتِ قُلْتَ سَائِلُكَ فَقِيرُكَ مِسْكِينُكَ بِبَابِكَ فَتَصَدَّقْ عَلَيْهِ بِالْجَنَّةِ وَ تَقُولُ فِي طَوَافِكَ اللَّهُمَّ إِنِّي أَسْأَلُكَ بِاسْمِكَ الَّذِي يُمْشَي بِهِ عَلَي طَلَلِ الْمَاءِ كَمَا يُمْشَي بِهِ عَلَي جَدَدِ الْأَرْضِ فَأَسْأَلُكَ بِاسْمِكَ الْمَخْزُونِ الْمَكْنُونِ وَ أَسْأَلُكَ بِاسْمِكَ الْأَعْظَمِ الْأَعْظَمِ الْأَعْظَمِ الَّذِي إِذَا دُعِيتَ بِهِ أَجَبْتَ وَ إِذَا سُئِلْتَ بِهِ أَعْطَيْتَ أَنْ تُصَلِّيَ عَلَي مُحَمَّدٍ وَ آلِ مُحَمَّدٍ وَ أَنْ تَفْعَلَ بِي كَذَا وَ كَذَا فَإِذَا بَلَغْتَ مُقَابِلَ الْمِيزَابِ فَقُلِ اللَّهُمَّ أَعْتِقْ رَقَبَتِي مِنَ النَّارِ وَ وَسِّعْ عَلَيَّ مِنْ رِزْقِكَ الْحَلَالِ وَ ادْرَأْ عَنِّي شَرَّ فَسَقَةِ الْعَرَبِ وَ الْعَجَمِ</w:t>
      </w:r>
    </w:p>
    <w:p>
      <w:pPr>
        <w:pStyle w:val="BookText"/>
      </w:pPr>
      <w:r>
        <w:rPr>
          <w:rFonts w:ascii="IRNazanin" w:hAnsi="IRNazanin" w:eastAsia="IRNazanin" w:cs="IRNazanin"/>
          <w:lang w:bidi="fa-IR"/>
          <w:color w:val="111111"/>
          <w:sz w:val="28"/>
          <w:szCs w:val="28"/>
          <w:rtl/>
        </w:rPr>
        <w:t xml:space="preserve">دشتی فرود آمدی یا با سواره‌ای دیدار کردی یا هنگامی که از خوابت بلند شدی یا سوار بر مرکب شدی یا فرود آمدی و در سحرگاهان، لبیک گو. وقتی که راه مدینه را در پیش گرفتی، قبل از این که به یک میلی آن که در سمت چپ راه قرار دارد برسی، صدایت را جهت لبیک گفتن بالا بر و از میل جز لبیک گویان عبور نمی‌کنی. زمانی که خانه‌های مکه را دیدی، لبیک گفتن تمام می شود. حد خانه‌های مکه از عقبة المدینیین یا به موازات آن است، و هر کس راه مدینه را در پیش گیرد، زمانی که خانه‌های مکه که همان عقبه ذی طوی می‌باشد را ببیند، لبیک گفتن را قطع کند.</w:t>
      </w:r>
      <w:r>
        <w:rPr>
          <w:rStyle w:val="FootnoteReference"/>
        </w:rPr>
        <w:footnoteReference w:id="1685"/>
      </w:r>
    </w:p>
    <w:p>
      <w:pPr>
        <w:pStyle w:val="Heading5"/>
      </w:pPr>
      <w:bookmarkStart w:id="2027" w:name="_Toc1664"/>
      <w:r>
        <w:t>روایت 4</w:t>
      </w:r>
      <w:bookmarkEnd w:id="2027"/>
    </w:p>
    <w:p>
      <w:pPr>
        <w:pStyle w:val="BookText"/>
      </w:pPr>
      <w:r>
        <w:rPr>
          <w:rFonts w:ascii="IRNazanin" w:hAnsi="IRNazanin" w:eastAsia="IRNazanin" w:cs="IRNazanin"/>
          <w:lang w:bidi="fa-IR"/>
          <w:color w:val="111111"/>
          <w:sz w:val="28"/>
          <w:szCs w:val="28"/>
          <w:rtl/>
        </w:rPr>
        <w:t xml:space="preserve">السرائر: امام صادق علیه السلام فرمود: هر کس که از تنعیم حج عمره گزارد، وقتی نگاهش به مسجدالحرام افتاد، لبیک گفتن را قطع کند.</w:t>
      </w:r>
      <w:r>
        <w:rPr>
          <w:rStyle w:val="FootnoteReference"/>
        </w:rPr>
        <w:footnoteReference w:id="1686"/>
      </w:r>
    </w:p>
    <w:p>
      <w:pPr>
        <w:pStyle w:val="Heading5"/>
      </w:pPr>
      <w:bookmarkStart w:id="2028" w:name="_Toc1665"/>
      <w:r>
        <w:t>روایت 5</w:t>
      </w:r>
      <w:bookmarkEnd w:id="2028"/>
    </w:p>
    <w:p>
      <w:pPr>
        <w:pStyle w:val="BookText"/>
      </w:pPr>
      <w:r>
        <w:rPr>
          <w:rFonts w:ascii="IRNazanin" w:hAnsi="IRNazanin" w:eastAsia="IRNazanin" w:cs="IRNazanin"/>
          <w:lang w:bidi="fa-IR"/>
          <w:color w:val="111111"/>
          <w:sz w:val="28"/>
          <w:szCs w:val="28"/>
          <w:rtl/>
        </w:rPr>
        <w:t xml:space="preserve">الهدایة: زمانی که خواستی وارد مسجد الحرام شوی، در حالی که پا برهنه‌ای، با آرامش و وقار از در بنی شیبه وارد شو، چرا که هر کس با فروتنی و تواضع بدان وارد شود، بخشوده می‌شود. زمانی که وارد مسجد الحرام شدی به کعبه نگاه کن و بگو: سپاس خداوندی را که تو را عظمت بخشید و عزت داد و تکریم نمود و محل اجتماعی برای مردم و سرزمین امن و مبارک و هدایتی برای جهانیان ساخت. سپس به حجر الاسود نگاه کن و دستانت را بالا بر و خداوند را سپاس و ثنا گو و بر</w:t>
      </w:r>
    </w:p>
    <w:p>
      <w:pPr>
        <w:pStyle w:val="BookText"/>
      </w:pPr>
      <w:r>
        <w:rPr>
          <w:rFonts w:ascii="IRNazanin" w:hAnsi="IRNazanin" w:eastAsia="IRNazanin" w:cs="IRNazanin"/>
          <w:lang w:bidi="fa-IR"/>
          <w:color w:val="111111"/>
          <w:sz w:val="28"/>
          <w:szCs w:val="28"/>
          <w:rtl/>
        </w:rPr>
        <w:t xml:space="preserve">محمد وخاندان وی درود بفرست و از خداوند بخواه که از تو بپذیرد. سپس بر حجر الاسود دست بکش و در هر دور آن را ببوس، اگر نتوانستی از آن شروع و بدان ختم کن. اگر نتوانستی با دست راستت بر آن بکش و آن را ببوس و بگو: خداوندا! امانت خود را ادا کردم و به عهد و پیمانم وفا نمودم تا برای من بر وفای به عهدم گواه باشی. بار خدایا! به خدا ایمان آوردم و به جبت، طاغوت، لات،عزی، پرستش شیطان و عبادت بت ها و پرستش هر آنچه غیر خدا که نظیر او خوانده شود، پشت کردم. اگر نتوانستی همه این را بگویی، مقداری از آن را بگوی، سپس هفت دور به گرد خانه طواف کن و زمانی که به در کعبه رسیدی بگو: خدایا! گدای تو به درگاه تست، مستمند تو به سوی تو روی آورده، براو تصدق نما و بهشت را نصیبش کن. و در طواف خویش می‌گویی: خدایا! تو را با آن نامی می‌خوانم که با ذکر آن بر سینه آب به سان راه رفتن بر جاده‌های زمین گام می‌نهند. تو را با نام حفظ شده و پنهانت می‌خوانم و از تو می‌خواهم، به حق آن نام اعظمت اعظمت اعظمت که اگر به آن خوانده شوی اجابت می‌کنی، و اگر از تو درخواست شود، می‌بخشی، بر محمد و خاندان وی صلوات فرستی و با من این چنین کنی. زمانی که مقابل ناودان رسیدی بگو: خدایا! من را از آتش نجات ده و روزی حلالت را بر من زیاد کن و شر بدکاران عرب وعجم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9" w:name="pg13553_134035"/>
    <w:bookmarkEnd w:id="179"/>
    <w:p>
      <w:pPr>
        <w:pStyle w:val="BookText"/>
      </w:pPr>
      <w:r>
        <w:rPr>
          <w:rFonts w:ascii="Amiri" w:hAnsi="Amiri" w:eastAsia="Amiri" w:cs="Amiri"/>
          <w:lang w:bidi="ar-SA"/>
          <w:color w:val="111111"/>
          <w:sz w:val="28"/>
          <w:szCs w:val="28"/>
          <w:rtl/>
        </w:rPr>
        <w:t xml:space="preserve">وَ شَرَّ فَسَقَةِ الْجِنِّ وَ الْإِنْسِ- وَ تَقُولُ وَ أَنْتَ تَجُوزُ اللَّهُمَّ إِنِّي إِلَيْكَ فَقِيرٌ وَ أَنَا مِنْكَ خَائِفٌ مُسْتَجِيرٌ فَلَا تُغَيِّرْ جِسْمِي وَ لَا تُبَدِّلِ اسْمِي وَ لَا تَسْتَبْدِلْ بِي غَيْرِي وَ إِذَا بَلَغْتَ الرُّكْنَ الْيَمَانِيَّ فَالْتَزِمْهُ وَ قَبِّلْهُ وَ صَلِّ عَلَي مُحَمَّدٍ وَ آلِ مُحَمَّدٍ فِي كُلِّ شَوْطٍ وَ قُلْ بَيْنَهُ وَ بَيْنَ الرُّكْنِ الَّذِي فِيهِ الْحَجَرُ رَبَّنا آتِنا فِي الدُّنْيا حَسَنَةً وَ فِي الْآخِرَةِ حَسَنَةً وَ قِنا بِرَحْمَتِكَ عَذابَ النَّارِ .</w:t>
      </w:r>
    </w:p>
    <w:p>
      <w:pPr>
        <w:pStyle w:val="BookText"/>
      </w:pPr>
      <w:r>
        <w:rPr>
          <w:rFonts w:ascii="Amiri" w:hAnsi="Amiri" w:eastAsia="Amiri" w:cs="Amiri"/>
          <w:lang w:bidi="ar-SA"/>
          <w:color w:val="111111"/>
          <w:sz w:val="28"/>
          <w:szCs w:val="28"/>
          <w:rtl/>
        </w:rPr>
        <w:t xml:space="preserve">فَإِذَا كُنْتَ فِي الشَّوْطِ السَّابِعِ فَقِفْ بِالْمُسْتَجَارِ وَ هُوَ مُؤَخَّرُ الْكَعْبَةِ مِمَّا يَلِي الرُّكْنَ الْيَمَانِيَّ بِحِذَاءِ الْكَعْبَةِ فَابْسُطْ يَدَيْكَ عَلَي الْبَيْتِ وَ أَلْزِقْ خَدَّكَ وَ بَطْنَكَ بِالْبَيْتِ ثُمَّ قُلِ اللَّهُمَّ الْبَيْتُ بَيْتُكَ وَ الْعَبْدُ عَبْدُكَ وَ هَذَا مَكَانُ الْعَائِذِ بِكَ مِنَ النَّارِ وَ تَقُولُ اللَّهُمَّ إِنِّي قَدْ حَلَلْتُ بِفِنَائِكَ فَاجْعَلْ قِرَايَ مَغْفِرَتَكَ وَ هَبْ لِي مَا بَيْنِي وَ بَيْنَكَ وَ اسْتَوْهِبْنِي مِنْ خَلْقِكَ وَ ادْعُ بِمَا شِئْتَ ثُمَّ انْوِ لَدَيْكَ بِمَا عَلِمْتَ مِنَ الذُّنُوبِ وَ تَقُولُ اللَّهُمَّ إِنَّ عَمَلِي ضَعِيفٌ فَضَاعِفْهُ لِي وَ اغْفِرْ لِي مَا اطَّلَعْتَ عَلَيْهِ مِنِّي وَ خَفِيَ عَلَي خَلْقِكَ وَ تَسْتَجِيرُ بِاللَّهِ مِنَ النَّارِ وَ تُكْثِرُ لِنَفْسِكَ مِنَ الدُّعَاءِ وَ اسْتَلِمِ الرُّكْنَ الَّذِي فِيهِ الْحَجَرُ الْأَسْوَدُ وَ اخْتِمْ بِهِ فَإِنْ لَمْ تَسْتَطِعْ ذَلِكَ فَلَا يَضُرُّكَ وَ لَا بُدَّ مِنْ أَنْ تَفْتَحَ بِالْحَجَرِ الْأَسْوَدِ وَ تَخْتِمَ بِهِ وَ تَقُولُ اللَّهُمَّ قَنِّعْنِي بِمَا رَزَقْتَنِي وَ بَارِكْ لِي فِيمَا آتَيْتَنِي.</w:t>
      </w:r>
    </w:p>
    <w:p>
      <w:pPr>
        <w:pStyle w:val="BookText"/>
      </w:pPr>
      <w:r>
        <w:rPr>
          <w:rStyle w:val="FootnoteReference"/>
        </w:rPr>
        <w:footnoteReference w:id="1687"/>
      </w:r>
    </w:p>
    <w:p>
      <w:pPr>
        <w:pStyle w:val="Heading3"/>
      </w:pPr>
      <w:bookmarkStart w:id="2029" w:name="_Toc1666"/>
      <w:r>
        <w:t>باب 34 آداب دخول الحرم و دخول مكة و دخول المسجد الحرام و مقدمات الطواف من الغسل و غيره</w:t>
      </w:r>
      <w:bookmarkEnd w:id="2029"/>
    </w:p>
    <w:p>
      <w:pPr>
        <w:pStyle w:val="Heading4"/>
      </w:pPr>
      <w:bookmarkStart w:id="2030" w:name="_Toc1667"/>
      <w:r>
        <w:t>الأخبار</w:t>
      </w:r>
      <w:bookmarkEnd w:id="2030"/>
    </w:p>
    <w:p>
      <w:pPr>
        <w:pStyle w:val="Heading5"/>
      </w:pPr>
      <w:bookmarkStart w:id="2031" w:name="_Toc1668"/>
      <w:r>
        <w:t>أقول</w:t>
      </w:r>
      <w:bookmarkEnd w:id="2031"/>
    </w:p>
    <w:p>
      <w:pPr>
        <w:pStyle w:val="BookText"/>
      </w:pPr>
      <w:r>
        <w:rPr>
          <w:rFonts w:ascii="Amiri" w:hAnsi="Amiri" w:eastAsia="Amiri" w:cs="Amiri"/>
          <w:lang w:bidi="ar-SA"/>
          <w:color w:val="111111"/>
          <w:sz w:val="28"/>
          <w:szCs w:val="28"/>
          <w:rtl/>
        </w:rPr>
        <w:t xml:space="preserve">قد مضي الأغسال في باب الإحرام و استحباب الدخول من باب بني شيبة في باب علل الحج.</w:t>
      </w:r>
    </w:p>
    <w:p>
      <w:pPr>
        <w:pStyle w:val="Heading5"/>
      </w:pPr>
      <w:bookmarkStart w:id="2032" w:name="_Toc1669"/>
      <w:r>
        <w:t>«1»</w:t>
      </w:r>
      <w:bookmarkEnd w:id="2032"/>
    </w:p>
    <w:p>
      <w:pPr>
        <w:pStyle w:val="BookText"/>
      </w:pPr>
      <w:r>
        <w:rPr>
          <w:rFonts w:ascii="Amiri" w:hAnsi="Amiri" w:eastAsia="Amiri" w:cs="Amiri"/>
          <w:lang w:bidi="ar-SA"/>
          <w:color w:val="111111"/>
          <w:sz w:val="28"/>
          <w:szCs w:val="28"/>
          <w:rtl/>
        </w:rPr>
        <w:t xml:space="preserve">ثو، [ثواب الأعمال] ابْنُ الْمُتَوَكِّلِ عَنِ السَّعْدَآبَادِيِّ عَنِ الْبَرْقِيِّ عَنِ ابْنِ بَشِيرٍ عَنْ مَنْصُورٍ عَنْ إِسْحَاقَ بْنِ عَمَّارٍ عَنْ مُحَمَّدِ بْنِ مُسْلِمٍ عَنْ أَبِي جَعْفَرٍ عليه السلام قَالَ: دَخَلَ</w:t>
      </w:r>
    </w:p>
    <w:p>
      <w:pPr>
        <w:pStyle w:val="BookText"/>
      </w:pPr>
      <w:r>
        <w:rPr>
          <w:rFonts w:ascii="IRNazanin" w:hAnsi="IRNazanin" w:eastAsia="IRNazanin" w:cs="IRNazanin"/>
          <w:lang w:bidi="fa-IR"/>
          <w:color w:val="111111"/>
          <w:sz w:val="28"/>
          <w:szCs w:val="28"/>
          <w:rtl/>
        </w:rPr>
        <w:t xml:space="preserve">و شر بدکاران جن و انس را از من دور کن. و سپس در حالی که عبور می‌کنی می‌گویی: خدایا به تو محتاج و نیازمندم، از تو بیمناک و به تو پناهنده‌ام، پس جسمم را دگرگون مساز و اسم مرا تغییر مده و من را با دیگری عوض نکن. زمانی که به رکن یمانی رسیدی آن را در بر بگیر و ببوس و در هر دور بر محمد و خاندان وی صلوات بفرست و میان آن و رکنی که حجرالاسود درآن قرار دارد بگو: خدایا در دنیا و آخرت به ما نیکی عطا کن و ما را از آتش سوزان جهنم محفوظ بدار.</w:t>
      </w:r>
    </w:p>
    <w:p>
      <w:pPr>
        <w:pStyle w:val="BookText"/>
      </w:pPr>
      <w:r>
        <w:rPr>
          <w:rFonts w:ascii="IRNazanin" w:hAnsi="IRNazanin" w:eastAsia="IRNazanin" w:cs="IRNazanin"/>
          <w:lang w:bidi="fa-IR"/>
          <w:color w:val="111111"/>
          <w:sz w:val="28"/>
          <w:szCs w:val="28"/>
          <w:rtl/>
        </w:rPr>
        <w:t xml:space="preserve">چون در دور هفتم رسیدی، در مستجار که آخر کعبه کمی به رکن یمانی مانده، دستانت را بر روی کعبه باز کن و گونه و شکم خود را بر کعبه بچسبان و بگو: خدایا این خانه خانه توست و بنده بنده توست و این مکان کسی است که از آتش به تو پناه آورده است. و می گویی: در آستانه تو قدم نهادم، پس با بخشش خود از من پذیرایی کن و هر آنچه را که میان من وتوست ببخش، از آفریده هایت بی نیازم کن. و آنچه را که خواستی دعا کن، سپس آنچه را که از گناهان انجام داده ای قصد کرده و می‌گویی: خدایا! عمل و کرده‌ام کم است، پس آن را دوچندان کن و از آنچه که از کار من درباره آن آگاهی داری و بر بندگانت پنهان است، ببخشای. سپس از ترس آتش به خدا پناه می‌بری و هر دعایی که برای خود خواستی طلب می‌کنی و رکنی را که حجر الاسود در آن است را لمس کن و بدان نیز ختم کن. اگر نتوانستی این کار را انجام دهی ایرادی ندارد و اما باید از حجر الاسود شروع کنی و بدان نیز ختم کنی و می‌گویی: خدایا! به آنچه که روزی من ساخته ای مرا قانع کن و آنچه را که به من بخشیده‌ای، بر من مبارک ساز.</w:t>
      </w:r>
      <w:r>
        <w:rPr>
          <w:rStyle w:val="FootnoteReference"/>
        </w:rPr>
        <w:footnoteReference w:id="1688"/>
      </w:r>
    </w:p>
    <w:p>
      <w:pPr>
        <w:pStyle w:val="Heading3"/>
      </w:pPr>
      <w:bookmarkStart w:id="2033" w:name="_Toc1670"/>
      <w:r>
        <w:t>باب سی و چهارم : آداب دخول حرم و ورود به مکه و ورود به مسجدالحرام، و مقدمات طواف همچون غسل و غیر آن</w:t>
      </w:r>
      <w:bookmarkEnd w:id="2033"/>
    </w:p>
    <w:p>
      <w:pPr>
        <w:pStyle w:val="Heading4"/>
      </w:pPr>
      <w:bookmarkStart w:id="2034" w:name="_Toc1671"/>
      <w:r>
        <w:t>روایات</w:t>
      </w:r>
      <w:bookmarkEnd w:id="2034"/>
    </w:p>
    <w:p>
      <w:pPr>
        <w:pStyle w:val="Heading5"/>
      </w:pPr>
      <w:bookmarkStart w:id="2035" w:name="_Toc1672"/>
      <w:r>
        <w:t>مؤلف</w:t>
      </w:r>
      <w:bookmarkEnd w:id="2035"/>
    </w:p>
    <w:p>
      <w:pPr>
        <w:pStyle w:val="BookText"/>
      </w:pPr>
      <w:r>
        <w:rPr>
          <w:rFonts w:ascii="IRNazanin" w:hAnsi="IRNazanin" w:eastAsia="IRNazanin" w:cs="IRNazanin"/>
          <w:lang w:bidi="fa-IR"/>
          <w:color w:val="111111"/>
          <w:sz w:val="28"/>
          <w:szCs w:val="28"/>
          <w:rtl/>
        </w:rPr>
        <w:t xml:space="preserve">غسل ها در باب احرام و استحباب ورود از در بنی شیبه، در باب اسباب حج گذشت.</w:t>
      </w:r>
    </w:p>
    <w:p>
      <w:pPr>
        <w:pStyle w:val="Heading5"/>
      </w:pPr>
      <w:bookmarkStart w:id="2036" w:name="_Toc1673"/>
      <w:r>
        <w:t>روایت 1</w:t>
      </w:r>
      <w:bookmarkEnd w:id="2036"/>
    </w:p>
    <w:p>
      <w:pPr>
        <w:pStyle w:val="BookText"/>
      </w:pPr>
      <w:r>
        <w:rPr>
          <w:rFonts w:ascii="IRNazanin" w:hAnsi="IRNazanin" w:eastAsia="IRNazanin" w:cs="IRNazanin"/>
          <w:lang w:bidi="fa-IR"/>
          <w:color w:val="111111"/>
          <w:sz w:val="28"/>
          <w:szCs w:val="28"/>
          <w:rtl/>
        </w:rPr>
        <w:t xml:space="preserve">ثواب الأعمال: مسلم بن جعفر از امام باقر علیه السلام نقل کرده است که مردی بر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0" w:name="pg13553_134036"/>
    <w:bookmarkEnd w:id="180"/>
    <w:p>
      <w:pPr>
        <w:pStyle w:val="BookText"/>
      </w:pPr>
      <w:r>
        <w:rPr>
          <w:rFonts w:ascii="Amiri" w:hAnsi="Amiri" w:eastAsia="Amiri" w:cs="Amiri"/>
          <w:lang w:bidi="ar-SA"/>
          <w:color w:val="111111"/>
          <w:sz w:val="28"/>
          <w:szCs w:val="28"/>
          <w:rtl/>
        </w:rPr>
        <w:t xml:space="preserve">عَلَيْهِ رَجُلٌ فَقَالَ قَدِمْتَ حَاجّاً قَالَ لَهُ نَعَمْ قَالَ وَ تَدْرِي مَا لِلْحَاجِّ مِنَ الثَّوَابِ قُلْتُ لَا أَدْرِي جُعِلْتُ فِدَاكَ قَالَ مَنْ قَدِمَ حَاجّاً حَتَّي إِذَا دَخَلَ مَكَّةَ دَخَلَ مُتَوَاضِعاً فَإِذَا دَخَلَ الْمَسْجِدَ الْحَرَامَ قَصَّرَ خُطَاهُ مِنْ مَخَافَةِ اللَّهِ عَزَّ وَ جَلَّ فَطَافَ بِالْبَيْتِ طَوَافاً وَ صَلَّي رَكْعَتَيْنِ كَتَبَ اللَّهُ لَهُ سَبْعِينَ أَلْفَ حَسَنَةٍ وَ حَطَّ عَنْهُ سَبْعِينَ أَلْفَ سَيِّئَةٍ وَ رَفَعَ لَهُ سَبْعِينَ أَلْفَ دَرَجَةٍ وَ شَفَّعَهُ فِي سَبْعِينَ أَلْفَ حَاجَةٍ وَ حُسِبَتْ لَهُ عِتْقَ سَبْعِينَ أَلْفَ رَقَبَةٍ قِيمَةُ كُلِّ رَقَبَةٍ عَشَرَةُ آلَافِ دِرْهَمٍ‌</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Heading5"/>
      </w:pPr>
      <w:bookmarkStart w:id="2037" w:name="_Toc1674"/>
      <w:r>
        <w:t>«2»</w:t>
      </w:r>
      <w:bookmarkEnd w:id="2037"/>
    </w:p>
    <w:p>
      <w:pPr>
        <w:pStyle w:val="BookText"/>
      </w:pPr>
      <w:r>
        <w:rPr>
          <w:rFonts w:ascii="Amiri" w:hAnsi="Amiri" w:eastAsia="Amiri" w:cs="Amiri"/>
          <w:lang w:bidi="ar-SA"/>
          <w:color w:val="111111"/>
          <w:sz w:val="28"/>
          <w:szCs w:val="28"/>
          <w:rtl/>
        </w:rPr>
        <w:t xml:space="preserve">سن، [المحاسن] مُحَمَّدُ بْنُ عَلِيٍّ عَنْ أَبِي جَمِيلَةَ عَنْ أَبِي حَمْزَةَ عَنْ أَبِي جَعْفَرٍ عليه السلام قَالَ: مَنْ دَخَلَ مَكَّةَ بِسَكِينَةٍ غُفِرَ لَهُ ذُنُوبُهُ‌</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Heading5"/>
      </w:pPr>
      <w:bookmarkStart w:id="2038" w:name="_Toc1675"/>
      <w:r>
        <w:t>«3»</w:t>
      </w:r>
      <w:bookmarkEnd w:id="2038"/>
    </w:p>
    <w:p>
      <w:pPr>
        <w:pStyle w:val="BookText"/>
      </w:pPr>
      <w:r>
        <w:rPr>
          <w:rFonts w:ascii="Amiri" w:hAnsi="Amiri" w:eastAsia="Amiri" w:cs="Amiri"/>
          <w:lang w:bidi="ar-SA"/>
          <w:color w:val="111111"/>
          <w:sz w:val="28"/>
          <w:szCs w:val="28"/>
          <w:rtl/>
        </w:rPr>
        <w:t xml:space="preserve">سن، [المحاسن] أَبِي عَنِ الْقَاسِمِ بْنِ إِسْمَاعِيلَ عَنْ أَبَانِ بْنِ تَغْلِبَ قَالَ: كُنْتُ مَعَ أَبِي عَبْدِ اللَّهِ عليه السلام مِنْ أَيْلَةَ مَا بَيْنَ مَكَّةَ وَ الْمَدِينَةِ فَلَمَّا انْتَهَي إِلَي الْحَرَمِ نَزَلَ فَاغْتَسَلَ وَ أَخَذَ نَعْلَيْهِ بِيَدِهِ ثُمَّ دَخَلَ الْحَرَمَ حَافِياً قَالَ أَبَانٌ فَصَنَعْتُ مِثْلَ مَا صَنَعَ فَقَالَ يَا أَبَانُ مَنْ صَنَعَ مِثْلَ مَا رَأَيْتَنِي صَنَعْتُ تَوَاضُعاً لِلَّهِ مَحَا اللَّهُ عَنْهُ مِائَةَ أَلْفِ سَيِّئَةٍ وَ كَتَبَ لَهُ مِائَةَ أَلْفِ حَسَنَةٍ وَ قَضَي لَهُ مِائَةَ أَلْفِ حَاجَةٍ</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Heading5"/>
      </w:pPr>
      <w:bookmarkStart w:id="2039" w:name="_Toc1676"/>
      <w:r>
        <w:t>«4»</w:t>
      </w:r>
      <w:bookmarkEnd w:id="2039"/>
    </w:p>
    <w:p>
      <w:pPr>
        <w:pStyle w:val="BookText"/>
      </w:pPr>
      <w:r>
        <w:rPr>
          <w:rFonts w:ascii="Amiri" w:hAnsi="Amiri" w:eastAsia="Amiri" w:cs="Amiri"/>
          <w:lang w:bidi="ar-SA"/>
          <w:color w:val="111111"/>
          <w:sz w:val="28"/>
          <w:szCs w:val="28"/>
          <w:rtl/>
        </w:rPr>
        <w:t xml:space="preserve">سن، [المحاسن] أَبِي عَنِ النَّضْرِ عَنْ هِشَامِ بْنِ سَالِمٍ عَنْ أَبِي عَبْدِ اللَّهِ عليه السلام قَالَ: انْظُرُوا إِذَا هَبَطَ الرَّجُلُ مِنْكُمْ وَادِيَ مَكَّةَ فَالْبَسُوا خُلْقَانَ ثِيَابِكُمْ أَوْ سَهْلَ ثِيَابِكُمْ فَإِنَّهُ لَمْ يَهْبِطْ وَادِيَ مَكَّةَ أَحَدٌ لَيْسَ فِي قَلْبِهِ مِنَ الْكِبْرِ إِلَّا غُفِرَ لَهُ‌</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Heading5"/>
      </w:pPr>
      <w:bookmarkStart w:id="2040" w:name="_Toc1677"/>
      <w:r>
        <w:t>«5»</w:t>
      </w:r>
      <w:bookmarkEnd w:id="2040"/>
    </w:p>
    <w:p>
      <w:pPr>
        <w:pStyle w:val="BookText"/>
      </w:pPr>
      <w:r>
        <w:rPr>
          <w:rFonts w:ascii="Amiri" w:hAnsi="Amiri" w:eastAsia="Amiri" w:cs="Amiri"/>
          <w:lang w:bidi="ar-SA"/>
          <w:color w:val="111111"/>
          <w:sz w:val="28"/>
          <w:szCs w:val="28"/>
          <w:rtl/>
        </w:rPr>
        <w:t xml:space="preserve">أَقُولُ وَجَدْتُ بِخَطِّ بَعْضِ الْأَفَاضِلِ نَقْلًا عَنْ خَطِّ الشَّهِيدِ قَدَّسَ اللَّهُ رُوحَهُ عَنِ الْبَاقِرِ عليه السلام: مِثْلَهُ وَ زَادَ فِيهِ وَ بُنِيَ لَهُ مِائَةُ أَلْفِ دَرَجَةٍ قَبْلَ الْأَخِيرَةِ ثُمَّ قَالَ وَ مَنْ دَخَلَ مَكَّةَ بِسَكِينَةٍ غُفِرَ لَهُ ذَنْبُهُ وَ هُوَ أَنْ يَدْخُلَهَا غَيْرَ مُتَكَبِّرٍ وَ لَا مُتَجَبِّرٍ وَ مَنْ دَخَلَ الْمَسْجِدَ حَافِياً عَلَي سَكِينَةٍ وَ وَقَارٍ وَ خُشُوعٍ غَفَرَ اللَّهُ لَهُ ذَنْبَهُ.</w:t>
      </w:r>
    </w:p>
    <w:p>
      <w:pPr>
        <w:pStyle w:val="Heading5"/>
      </w:pPr>
      <w:bookmarkStart w:id="2041" w:name="_Toc1678"/>
      <w:r>
        <w:t>«6»</w:t>
      </w:r>
      <w:bookmarkEnd w:id="2041"/>
    </w:p>
    <w:p>
      <w:pPr>
        <w:pStyle w:val="BookText"/>
      </w:pPr>
      <w:r>
        <w:rPr>
          <w:rFonts w:ascii="Amiri" w:hAnsi="Amiri" w:eastAsia="Amiri" w:cs="Amiri"/>
          <w:lang w:bidi="ar-SA"/>
          <w:color w:val="111111"/>
          <w:sz w:val="28"/>
          <w:szCs w:val="28"/>
          <w:rtl/>
        </w:rPr>
        <w:t xml:space="preserve">ضا، [فقه الرضا عليه السلام]: فَإِذَا بَلَغْتَ الْحَرَمَ فَاغْتَسِلْ قَبْلَ أَنْ تَدْخُلَ مَكَّةَ وَ امْشِ هُنَيْئَةً وَ عَلَيْكَ السَّكِينَةَ وَ الْوَقَارَ فَإِذَا دَخَلْتَ مَكَّةَ وَ نَظَرْتَ إِلَي الْبَيْتِ فَقُلِ الْحَمْدُ لِلَّهِ الَّذِي</w:t>
      </w:r>
    </w:p>
    <w:p>
      <w:pPr>
        <w:pStyle w:val="BookText"/>
      </w:pPr>
      <w:r>
        <w:rPr>
          <w:rFonts w:ascii="IRNazanin" w:hAnsi="IRNazanin" w:eastAsia="IRNazanin" w:cs="IRNazanin"/>
          <w:lang w:bidi="fa-IR"/>
          <w:color w:val="111111"/>
          <w:sz w:val="28"/>
          <w:szCs w:val="28"/>
          <w:rtl/>
        </w:rPr>
        <w:t xml:space="preserve">ایشان وارد شد. امام علیه السلام از او پرسید: آیا به قصد حج آمدی؟ آن شخص گفت: آری. امام خطاب به او فرمود: آیا ثواب حج گزار را می‌دانی؟ آن شخص گفت: نمی‌دانم، جانم به فدایتان. امام فرمود: هر حج گزار زمانی که به مکه قدم نهد، همراه با تواضع و فروتنی وارد شود و زمانی که داخل در مسجد الحرام شود، گامهای خود را از ترس خداوند عز و جل کوتاه کند، و به گرد خانه خدا طواف کند و دو رکعت نماز بخواند، خداوند سبحان هفتاد هزار حسنه برایش می‌نویسد و هفتاد گناه وی را می‌آمرزد و تا هفتاد درجه وی را بالا می‌برد و در هفتاد هزار نیاز وی را شفاعت می‌کند و برایش آزادی هفتاد هزار برده، هر برده به ارزش ده هزار درهم در نظر می‌گیرد.</w:t>
      </w:r>
      <w:r>
        <w:rPr>
          <w:rStyle w:val="FootnoteReference"/>
        </w:rPr>
        <w:footnoteReference w:id="1693"/>
      </w:r>
    </w:p>
    <w:p>
      <w:pPr>
        <w:pStyle w:val="Heading5"/>
      </w:pPr>
      <w:bookmarkStart w:id="2042" w:name="_Toc1679"/>
      <w:r>
        <w:t>روایت 2</w:t>
      </w:r>
      <w:bookmarkEnd w:id="2042"/>
    </w:p>
    <w:p>
      <w:pPr>
        <w:pStyle w:val="BookText"/>
      </w:pPr>
      <w:r>
        <w:rPr>
          <w:rFonts w:ascii="IRNazanin" w:hAnsi="IRNazanin" w:eastAsia="IRNazanin" w:cs="IRNazanin"/>
          <w:lang w:bidi="fa-IR"/>
          <w:color w:val="111111"/>
          <w:sz w:val="28"/>
          <w:szCs w:val="28"/>
          <w:rtl/>
        </w:rPr>
        <w:t xml:space="preserve">المحاسن: امام باقر علیه السلام فرمود: هر کس با آرامش وارد مکه شود، گناهش آمرزیده می‌گردد.</w:t>
      </w:r>
      <w:r>
        <w:rPr>
          <w:rStyle w:val="FootnoteReference"/>
        </w:rPr>
        <w:footnoteReference w:id="1694"/>
      </w:r>
    </w:p>
    <w:p>
      <w:pPr>
        <w:pStyle w:val="Heading5"/>
      </w:pPr>
      <w:bookmarkStart w:id="2043" w:name="_Toc1680"/>
      <w:r>
        <w:t>روایت 3</w:t>
      </w:r>
      <w:bookmarkEnd w:id="2043"/>
    </w:p>
    <w:p>
      <w:pPr>
        <w:pStyle w:val="BookText"/>
      </w:pPr>
      <w:r>
        <w:rPr>
          <w:rFonts w:ascii="IRNazanin" w:hAnsi="IRNazanin" w:eastAsia="IRNazanin" w:cs="IRNazanin"/>
          <w:lang w:bidi="fa-IR"/>
          <w:color w:val="111111"/>
          <w:sz w:val="28"/>
          <w:szCs w:val="28"/>
          <w:rtl/>
        </w:rPr>
        <w:t xml:space="preserve">المحاسن: ابان بن تغلب نقل کرده است که با امام صادق علیه السلام در ایله - جایی میان مکه و مدینه - بودم. زمامی که امام به حرم رسید، غسل کرد و کفشهایش را به دستش گرفت و سپس پابرهنه وارد حرم شد. ابان گفت: من نیز همان کاری را انجام دادم که امام انجام داد. امام فرمود: ای ابان! هر کس کاری مانند آنچه که از من دیدی، با تواضع و فروتنی برای خدا انجام دهد، باری تعالی صد هزار گناه وی را می‌آمرزد و برایش صد هزار حسنه نوشته می‌شود و صدهزار نیاز وی را بر آورده می‌سازد.</w:t>
      </w:r>
      <w:r>
        <w:rPr>
          <w:rStyle w:val="FootnoteReference"/>
        </w:rPr>
        <w:footnoteReference w:id="1695"/>
      </w:r>
    </w:p>
    <w:p>
      <w:pPr>
        <w:pStyle w:val="Heading5"/>
      </w:pPr>
      <w:bookmarkStart w:id="2044" w:name="_Toc1681"/>
      <w:r>
        <w:t>روایت 4</w:t>
      </w:r>
      <w:bookmarkEnd w:id="2044"/>
    </w:p>
    <w:p>
      <w:pPr>
        <w:pStyle w:val="BookText"/>
      </w:pPr>
      <w:r>
        <w:rPr>
          <w:rFonts w:ascii="IRNazanin" w:hAnsi="IRNazanin" w:eastAsia="IRNazanin" w:cs="IRNazanin"/>
          <w:lang w:bidi="fa-IR"/>
          <w:color w:val="111111"/>
          <w:sz w:val="28"/>
          <w:szCs w:val="28"/>
          <w:rtl/>
        </w:rPr>
        <w:t xml:space="preserve">المحاسن: امام صادق علیه السلام فرمود: بنگرید، وقتی که به وادی مکه قدم نهادید، لباس های کهنه‌تان را بپوشید که هیچ کس بدون هیچ تکبّری در دل، به مکّه فرو نیامد، مگر اینکه آمرزیده شد.</w:t>
      </w:r>
      <w:r>
        <w:rPr>
          <w:rStyle w:val="FootnoteReference"/>
        </w:rPr>
        <w:footnoteReference w:id="1696"/>
      </w:r>
    </w:p>
    <w:p>
      <w:pPr>
        <w:pStyle w:val="Heading5"/>
      </w:pPr>
      <w:bookmarkStart w:id="2045" w:name="_Toc1682"/>
      <w:r>
        <w:t>روایت 5</w:t>
      </w:r>
      <w:bookmarkEnd w:id="2045"/>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به خط برخی از بزرگان دیدم که ایشان از خط شهید - قدس الله روحه - و وی از امام باقر علیه السلام حدیث فوق را بدین شکل نقل کرده‌اند و در آن این عبارت را افزوده‌اند: خداوند برای وی صد هزار مقام بنا می‌نهد و صد هزار نیاز وی را بر آورده می‌سازد. سپس فرمود: هر کس با آرامش وارد مکه شود گناهش آمرزیده می‌گردد، بدین معنا که بدون تکبر و غرور بدان وارد شود، و هر کس پابرهنه و همراه با خشوع و وقار به مسجد الحرام وارد شود، خداوند گناه وی را خواهد بخشود.</w:t>
      </w:r>
    </w:p>
    <w:p>
      <w:pPr>
        <w:pStyle w:val="Heading5"/>
      </w:pPr>
      <w:bookmarkStart w:id="2046" w:name="_Toc1683"/>
      <w:r>
        <w:t>روایت 6</w:t>
      </w:r>
      <w:bookmarkEnd w:id="2046"/>
    </w:p>
    <w:p>
      <w:pPr>
        <w:pStyle w:val="BookText"/>
      </w:pPr>
      <w:r>
        <w:rPr>
          <w:rFonts w:ascii="IRNazanin" w:hAnsi="IRNazanin" w:eastAsia="IRNazanin" w:cs="IRNazanin"/>
          <w:lang w:bidi="fa-IR"/>
          <w:color w:val="111111"/>
          <w:sz w:val="28"/>
          <w:szCs w:val="28"/>
          <w:rtl/>
        </w:rPr>
        <w:t xml:space="preserve">فقه الرضا علیه السلام: زمانی که به حرم رسیدی، قبل از این که به مکه وارد شوی غسل کن و با شادمانی، و با آرامش و وقار گام بردار. زمانی که وارد مکه شدی و به خانه نگاه انداختی بگو: سپاس خداوندی را که تو را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1" w:name="pg13553_134037"/>
    <w:bookmarkEnd w:id="181"/>
    <w:p>
      <w:pPr>
        <w:pStyle w:val="BookText"/>
      </w:pPr>
      <w:r>
        <w:rPr>
          <w:rFonts w:ascii="Amiri" w:hAnsi="Amiri" w:eastAsia="Amiri" w:cs="Amiri"/>
          <w:lang w:bidi="ar-SA"/>
          <w:color w:val="111111"/>
          <w:sz w:val="28"/>
          <w:szCs w:val="28"/>
          <w:rtl/>
        </w:rPr>
        <w:t xml:space="preserve">عَظَّمَكِ وَ شَرَّفَكِ وَ كَرَّمَكِ وَ جَعَلَكِ مَثَابَةً لِلنَّاسِ وَ أَمْناً وَ هُدًي لِلْعَالَمِينَ ثُمَّ ادْخُلِ الْمَسْجِدَ حَافِياً وَ عَلَيْكَ السَّكِينَةَ وَ الْوَقَارَ وَ إِنْ كُنْتَ مَعَ قَوْمٍ تَحْفَظُ عَلَيْهِمْ رِحَالَهُمْ حَتَّي يَطُوفُوا وَ يَسْعَوْا كُنْتَ أَعْظَمَهُمْ ثَوَاباً وَ ادْخُلِ الْمَسْجِدَ مِنْ بَابِ بَنِي شَيْبَةَ فَقُلْ بِسْمِ اللَّهِ وَ بِاللَّهِ وَ عَلَي مِلَّةِ رَسُولِ اللَّهِ صلي الله عليه و آله ثُمَّ تَطُوفُ بِالْبَيْتِ تَبْدَأُ بِرُكْنِ الْحَجَرِ الْأَسْوَدِ وَ قُلْ أَمَانَتِي أَدَّيْتُهَا وَ مِيثَاقِي تَعَاهَدْتُهُ لِتَشْهَدَ لِي بِالْمُوَافَاةِ آمَنْتُ بِاللَّهِ عَزَّ وَ جَلَّ وَ كَفَرْتُ بِالْجِبْتِ وَ الطَّاغُوتِ وَ اللَّاتِ وَ الْعُزَّي وَ الْهُبَلِ وَ الْأَصْنَامِ وَ عِبَادَةِ الْأَوْثَانِ وَ الشَّيْطَانِ وَ كُلِّ نِدٍّ يُعْبَدُ مِنْ دُونِ اللَّهِ جَلَّ سُبْحَانَهُ عَمَّا يَقُولُونَ عُلُوًّا كَبِيراً</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Heading5"/>
      </w:pPr>
      <w:bookmarkStart w:id="2047" w:name="_Toc1684"/>
      <w:r>
        <w:t>«7»</w:t>
      </w:r>
      <w:bookmarkEnd w:id="2047"/>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قَالَ: سَأَلْتُهُ أَ تَغْتَسِلُ النِّسَاءُ إِذَا أَمَّيْنَ الْبَيْتَ قَالَ نَعَمْ إِنَّ اللَّهَ عَزَّ وَ جَلَّ يَقُولُ أَنْ طَهِّرا بَيْتِيَ لِلطَّائِفِينَ وَ الْعاكِفِينَ وَ الرُّكَّعِ السُّجُودِ يَنْبَغِي لِلْعَبْدِ أَنْ لَا يَدْخُلَ إِلَّا وَ هُوَ طَاهِرٌ قَدْ غَسَلَ عَنْهُ الْعَرَقَ وَ الْأَذَي وَ تَطَهَّرَ</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Heading5"/>
      </w:pPr>
      <w:bookmarkStart w:id="2048" w:name="_Toc1685"/>
      <w:r>
        <w:t>«8»</w:t>
      </w:r>
      <w:bookmarkEnd w:id="2048"/>
    </w:p>
    <w:p>
      <w:pPr>
        <w:pStyle w:val="BookText"/>
      </w:pPr>
      <w:r>
        <w:rPr>
          <w:rFonts w:ascii="Amiri" w:hAnsi="Amiri" w:eastAsia="Amiri" w:cs="Amiri"/>
          <w:lang w:bidi="ar-SA"/>
          <w:color w:val="111111"/>
          <w:sz w:val="28"/>
          <w:szCs w:val="28"/>
          <w:rtl/>
        </w:rPr>
        <w:t xml:space="preserve">سر، [السرائر] قَالَ ابْنُ مَحْبُوبٍ فِي كِتَابِهِ: خَرَجَ رَسُولُ اللَّهِ صلي الله عليه و آله مِنَ الْمَدِينَةِ لِأَرْبَعٍ بَقِينَ مِنْ ذِي الْقَعْدَةِ وَ دَخَلَ لِأَرْبَعٍ مَضَيْنَ مِنْ ذِي الْحِجَّةِ وَ دَخَلَ مِنْ أَعْلَي مَكَّةَ مِنْ عَقَبَةِ الْمَدَنِيِّينَ وَ خَرَجَ مِنْ أَسْفَلِهَا.</w:t>
      </w:r>
    </w:p>
    <w:p>
      <w:pPr>
        <w:pStyle w:val="BookText"/>
      </w:pPr>
      <w:r>
        <w:rPr>
          <w:rStyle w:val="FootnoteReference"/>
        </w:rPr>
        <w:footnoteReference w:id="1699"/>
      </w:r>
    </w:p>
    <w:p>
      <w:pPr>
        <w:pStyle w:val="BookText"/>
      </w:pPr>
      <w:r>
        <w:rPr>
          <w:rFonts w:ascii="IRNazanin" w:hAnsi="IRNazanin" w:eastAsia="IRNazanin" w:cs="IRNazanin"/>
          <w:lang w:bidi="fa-IR"/>
          <w:color w:val="111111"/>
          <w:sz w:val="28"/>
          <w:szCs w:val="28"/>
          <w:rtl/>
        </w:rPr>
        <w:t xml:space="preserve">عظمت بخشید و عزت داد و تکریم نمود و محل اجتماعی برای مردم و سرزمین امن و مبارک و هدایتی برای جهانیان ساخت. سپس پابرهنه به مسجد وارد شو، در حالی که آرامش و وقار بر تو حاکم باشد. و اگر همراه با قومی بودی و از مرکبشان مراقبت کردی تا طواف و سعی کنند، بیشترین ثواب را از میان آنان از آن خود کرده‌ای. و از در بنی شیبه به مسجد وارد شو و بگو: به نام خدا و به خدا و به آیین رسول خدا، سپس به گرد خانه طواف می‌کنی و از رکن حجر الاسود آغاز می‌کنی و سپس بگو: خداوندا! امانت خود را ادا کردم و به عهد و پیمانم وفا نمودم تا برای من بر وفای به عهدم گواه باشی. بار خدایا! به خدا ایمان آوردم و به جبت، طاغوت، لات، عزی، هبل و بتها و پرستش بتها و شیطان و پرستش هر آنچه غیر خدا که نظیر او خوانده شود، پشت کردم. خداوند سبحان از آنچه که می‌گویند والاتر و بزرگ‌ترست.</w:t>
      </w:r>
      <w:r>
        <w:rPr>
          <w:rStyle w:val="FootnoteReference"/>
        </w:rPr>
        <w:footnoteReference w:id="1700"/>
      </w:r>
    </w:p>
    <w:p>
      <w:pPr>
        <w:pStyle w:val="Heading5"/>
      </w:pPr>
      <w:bookmarkStart w:id="2049" w:name="_Toc1686"/>
      <w:r>
        <w:t>روایت 7</w:t>
      </w:r>
      <w:bookmarkEnd w:id="2049"/>
    </w:p>
    <w:p>
      <w:pPr>
        <w:pStyle w:val="BookText"/>
      </w:pPr>
      <w:r>
        <w:rPr>
          <w:rFonts w:ascii="Amiri" w:hAnsi="Amiri" w:eastAsia="Amiri" w:cs="Amiri"/>
          <w:lang w:bidi="ar-SA"/>
          <w:color w:val="111111"/>
          <w:sz w:val="28"/>
          <w:szCs w:val="28"/>
          <w:rtl/>
        </w:rPr>
        <w:t xml:space="preserve">تفسیر العیاشی: حلبی نقل کرده است که از امام صادق علیه السلام سؤال کردم: آیا زمانی که زنان قصد خانه خدا کنند، غسل کنند؟ ایشان فرمود: آری! خداوند عز و جل فرمود: «أَنْ طَهِّرا بَیْتِیَ لِلطَّائِفِینَ وَ الْعاکِفِینَ وَ الرُّکَّعِ السُّجُود»</w:t>
      </w:r>
      <w:r>
        <w:rPr>
          <w:rStyle w:val="FootnoteReference"/>
        </w:rPr>
        <w:footnoteReference w:id="1701"/>
      </w:r>
      <w:r>
        <w:rPr>
          <w:rFonts w:ascii="IRNazanin" w:hAnsi="IRNazanin" w:eastAsia="IRNazanin" w:cs="IRNazanin"/>
          <w:lang w:bidi="fa-IR"/>
          <w:color w:val="111111"/>
          <w:sz w:val="28"/>
          <w:szCs w:val="28"/>
          <w:rtl/>
        </w:rPr>
        <w:t xml:space="preserve">{خانه</w:t>
      </w:r>
    </w:p>
    <w:p>
      <w:pPr>
        <w:pStyle w:val="BookText"/>
      </w:pPr>
      <w:r>
        <w:rPr>
          <w:rFonts w:ascii="IRNazanin" w:hAnsi="IRNazanin" w:eastAsia="IRNazanin" w:cs="IRNazanin"/>
          <w:lang w:bidi="fa-IR"/>
          <w:color w:val="111111"/>
          <w:sz w:val="28"/>
          <w:szCs w:val="28"/>
          <w:rtl/>
        </w:rPr>
        <w:t xml:space="preserve">مرا برای طواف کنندگان و معتکفان و رکوع و سجود کنندگانم پاکیزه کنید} بر بنده سزاوار است که وارد نشود مگر این که پاک باشد و عرق و رنجش و پریشانی از وی شسته شود و پاک گردد.</w:t>
      </w:r>
      <w:r>
        <w:rPr>
          <w:rStyle w:val="FootnoteReference"/>
        </w:rPr>
        <w:footnoteReference w:id="1702"/>
      </w:r>
    </w:p>
    <w:p>
      <w:pPr>
        <w:pStyle w:val="Heading5"/>
      </w:pPr>
      <w:bookmarkStart w:id="2050" w:name="_Toc1687"/>
      <w:r>
        <w:t>روایت 8</w:t>
      </w:r>
      <w:bookmarkEnd w:id="2050"/>
    </w:p>
    <w:p>
      <w:pPr>
        <w:pStyle w:val="BookText"/>
      </w:pPr>
      <w:r>
        <w:rPr>
          <w:rFonts w:ascii="IRNazanin" w:hAnsi="IRNazanin" w:eastAsia="IRNazanin" w:cs="IRNazanin"/>
          <w:lang w:bidi="fa-IR"/>
          <w:color w:val="111111"/>
          <w:sz w:val="28"/>
          <w:szCs w:val="28"/>
          <w:rtl/>
        </w:rPr>
        <w:t xml:space="preserve">السرائر: رسول خدا صلی الله علیه و آله چهار روز مانده از ذی قعده از مدینه خارج شد و چهار روز رفته از ذی حجه از بالای مکه از عقبة المدینیین وارد شد و از پایین آن بیرون رفت.</w:t>
      </w:r>
      <w:r>
        <w:rPr>
          <w:rStyle w:val="FootnoteReference"/>
        </w:rPr>
        <w:footnoteReference w:id="1703"/>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2" w:name="pg13553_134038"/>
    <w:bookmarkEnd w:id="182"/>
    <w:p>
      <w:pPr>
        <w:pStyle w:val="Heading3"/>
      </w:pPr>
      <w:bookmarkStart w:id="2051" w:name="_Toc1688"/>
      <w:r>
        <w:t>باب 35 واجبات الطواف و آدابه</w:t>
      </w:r>
      <w:bookmarkEnd w:id="2051"/>
    </w:p>
    <w:p>
      <w:pPr>
        <w:pStyle w:val="Heading4"/>
      </w:pPr>
      <w:bookmarkStart w:id="2052" w:name="_Toc1689"/>
      <w:r>
        <w:t>الأخبار</w:t>
      </w:r>
      <w:bookmarkEnd w:id="2052"/>
    </w:p>
    <w:p>
      <w:pPr>
        <w:pStyle w:val="Heading5"/>
      </w:pPr>
      <w:bookmarkStart w:id="2053" w:name="_Toc1690"/>
      <w:r>
        <w:t>«1»</w:t>
      </w:r>
      <w:bookmarkEnd w:id="2053"/>
    </w:p>
    <w:p>
      <w:pPr>
        <w:pStyle w:val="BookText"/>
      </w:pPr>
      <w:r>
        <w:rPr>
          <w:rFonts w:ascii="Amiri" w:hAnsi="Amiri" w:eastAsia="Amiri" w:cs="Amiri"/>
          <w:lang w:bidi="ar-SA"/>
          <w:color w:val="111111"/>
          <w:sz w:val="28"/>
          <w:szCs w:val="28"/>
          <w:rtl/>
        </w:rPr>
        <w:t xml:space="preserve">ب، [قرب الإسناد] مُحَمَّدُ بْنُ عِيسَي وَ أَحْمَدُ بْنُ إِسْحَاقَ مَعاً عَنْ سَعْدَانَ بْنِ مُسْلِمٍ قَالَ: رَأَيْتُ أَبَا الْحَسَنِ مُوسَي عليه السلام اسْتَلَمَ الْحَجَرَ ثُمَّ طَافَ حَتَّي إِذَا كَانَ أُسْبُوعٌ الْتَزَمَ وَسَطَ الْبَيْتِ وَ تَرَكَ الْمُلْتَزَمَ الَّذِي يَلْتَزِمُ أَصْحَابُنَا وَ بَسَطَ يَدَهُ عَلَي الْكَعْبَةِ فَمَكَثَ مَا شَاءَ اللَّهُ ثُمَّ مَضَي إِلَي الْحَجَرِ فَاسْتَلَمَهُ وَ صَلَّي خَلْفَ مَقَامِ إِبْرَاهِيمَ عليه السلام ثُمَّ عَادَ إِلَي الْحَجَرِ فَاسْتَلَمَهُ ثُمَّ مَضَي حَتَّي إِذَا بَلَغَ الْمُلْتَزَمَ فِي آخِرِ أُسْبُوعٍ الْتَزَمَ وَسَطَ الْبَيْتِ وَ بَسَطَ يَدَهُ ثُمَّ اسْتَلَمَ الْحَجَرَ وَ صَلَّي رَكْعَتَيْنِ خَلْفَ مَقَامِ إِبْرَاهِيمَ عليه السلام ثُمَّ اسْتَلَمَ الْحَجَرَ وَ طَافَ حَتَّي إِذَا كَانَ فِي آخِرِ الْأُسْبُوعِ الْتَزَمَ وَسَطَ الْبَيْتِ ثُمَّ اسْتَلَمَ الْحَجَرَ ثُمَّ صَلَّي رَكْعَتَيْنِ خَلْفَ مَقَامِ إِبْرَاهِيمَ عليه السلام ثُمَّ عَادَ إِلَي الْحَجَرِ فَاسْتَلَمَ مَا بَيْنَ الْحَجَرِ إِلَي الْبَابِ ثُمَّ مَكَثَ مَا شَاءَ اللَّهُ ثُمَّ أَتَي الْحَجَرَ فَصَلَّي ثَمَانَ رَكَعَاتٍ فَكَانَ آخِرُ عَهْدِهِ بِالْبَيْتِ تَحْتَ الْمِيزَابِ وَ بَسَطَ يَدَهُ وَ دَعَا ثُمَّ مَكَثَ مَا شَاءَ اللَّهُ ثُمَّ خَرَجَ مِنْ بَابِ الْحَنَّاطِينَ حَتَّي إِذَا أَتَي ذَا طُوًي وَ كَانَ وَجْهُهُ إِلَي الْمَدِينَةِ</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Heading5"/>
      </w:pPr>
      <w:bookmarkStart w:id="2054" w:name="_Toc1691"/>
      <w:r>
        <w:t>أقول</w:t>
      </w:r>
      <w:bookmarkEnd w:id="2054"/>
    </w:p>
    <w:p>
      <w:pPr>
        <w:pStyle w:val="BookText"/>
      </w:pPr>
      <w:r>
        <w:rPr>
          <w:rFonts w:ascii="Amiri" w:hAnsi="Amiri" w:eastAsia="Amiri" w:cs="Amiri"/>
          <w:lang w:bidi="ar-SA"/>
          <w:color w:val="111111"/>
          <w:sz w:val="28"/>
          <w:szCs w:val="28"/>
          <w:rtl/>
        </w:rPr>
        <w:t xml:space="preserve">سيأتي بعض الآداب في باب صلاة الطواف.</w:t>
      </w:r>
    </w:p>
    <w:p>
      <w:pPr>
        <w:pStyle w:val="Heading5"/>
      </w:pPr>
      <w:bookmarkStart w:id="2055" w:name="_Toc1692"/>
      <w:r>
        <w:t>«2»</w:t>
      </w:r>
      <w:bookmarkEnd w:id="2055"/>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لَيْسَ عَلَي النِّسَاءِ اسْتِلَامُ الْحَجَرِ</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Heading5"/>
      </w:pPr>
      <w:bookmarkStart w:id="2056" w:name="_Toc1693"/>
      <w:r>
        <w:t>أقول</w:t>
      </w:r>
      <w:bookmarkEnd w:id="2056"/>
    </w:p>
    <w:p>
      <w:pPr>
        <w:pStyle w:val="BookText"/>
      </w:pPr>
      <w:r>
        <w:rPr>
          <w:rFonts w:ascii="Amiri" w:hAnsi="Amiri" w:eastAsia="Amiri" w:cs="Amiri"/>
          <w:lang w:bidi="ar-SA"/>
          <w:color w:val="111111"/>
          <w:sz w:val="28"/>
          <w:szCs w:val="28"/>
          <w:rtl/>
        </w:rPr>
        <w:t xml:space="preserve">قد مضي في باب الإجهار بالتلبية بسند آخر عن الباقر عليه السلام: مثله.</w:t>
      </w:r>
    </w:p>
    <w:p>
      <w:pPr>
        <w:pStyle w:val="Heading5"/>
      </w:pPr>
      <w:bookmarkStart w:id="2057" w:name="_Toc1694"/>
      <w:r>
        <w:t>«3»</w:t>
      </w:r>
      <w:bookmarkEnd w:id="2057"/>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أَقِرُّوا عِنْدَ الْمُلْتَزَمِ بِمَا حَفِظْتُمْ مِنْ ذُنُوبِكُمْ وَ مَا لَمْ تَحْفَظُوهُ فَقُولُوا وَ مَا حَفِظَتْهُ عَلَيْنَا حَفَظَتُكَ وَ نَسِينَاهُ فَاغْفِرْهُ لَنَا فَإِنَّ مَنْ أَقَرَّ بِذَنْبِهِ فِي ذَلِكَ الْمَوْضِعِ وَ عَدَّهُ وَ ذَكَرَهُ وَ اسْتَغْفَرَ اللَّهَ مِنْهُ كَانَ حَقّاً عَلَي اللَّهِ عَزَّ وَ جَلَّ أَنْ يَغْفِرَ لَهُ‌</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Heading3"/>
      </w:pPr>
      <w:bookmarkStart w:id="2058" w:name="_Toc1695"/>
      <w:r>
        <w:t>باب سی و پنجم : واجبات طواف وآداب آن</w:t>
      </w:r>
      <w:bookmarkEnd w:id="2058"/>
    </w:p>
    <w:p>
      <w:pPr>
        <w:pStyle w:val="Heading4"/>
      </w:pPr>
      <w:bookmarkStart w:id="2059" w:name="_Toc1696"/>
      <w:r>
        <w:t>روایات</w:t>
      </w:r>
      <w:bookmarkEnd w:id="2059"/>
    </w:p>
    <w:p>
      <w:pPr>
        <w:pStyle w:val="Heading5"/>
      </w:pPr>
      <w:bookmarkStart w:id="2060" w:name="_Toc1697"/>
      <w:r>
        <w:t>روایت 1</w:t>
      </w:r>
      <w:bookmarkEnd w:id="2060"/>
    </w:p>
    <w:p>
      <w:pPr>
        <w:pStyle w:val="BookText"/>
      </w:pPr>
      <w:r>
        <w:rPr>
          <w:rFonts w:ascii="IRNazanin" w:hAnsi="IRNazanin" w:eastAsia="IRNazanin" w:cs="IRNazanin"/>
          <w:lang w:bidi="fa-IR"/>
          <w:color w:val="111111"/>
          <w:sz w:val="28"/>
          <w:szCs w:val="28"/>
          <w:rtl/>
        </w:rPr>
        <w:t xml:space="preserve">قرب الإسناد: سعدان بن مسلم نقل کرده است که امام موسی کاظم علیه السلام را دیدم که بر حجر الاسود دست کشید و سپس طواف کرد.تا این که دور هفتم شد. به وسط خانه خدا چسبید و ملتزم را که شیعیان بدان می‌چسبند رها کرد و دستانش را بر کعبه گشود و</w:t>
      </w:r>
    </w:p>
    <w:p>
      <w:pPr>
        <w:pStyle w:val="BookText"/>
      </w:pPr>
      <w:r>
        <w:rPr>
          <w:rFonts w:ascii="IRNazanin" w:hAnsi="IRNazanin" w:eastAsia="IRNazanin" w:cs="IRNazanin"/>
          <w:lang w:bidi="fa-IR"/>
          <w:color w:val="111111"/>
          <w:sz w:val="28"/>
          <w:szCs w:val="28"/>
          <w:rtl/>
        </w:rPr>
        <w:t xml:space="preserve">قدری درنگ کرد و سپس به سمت حجر الاسود رفت و بر آن دست کشید و پشت مقام ابراهیم نماز خواند. و بار دیگر بازگشت و بر حجر الاسود دست کشید و به راه افتاد تا این که در دور هفتم طوافش به ملتزم رسید. به مقابل وسط خانه خدا آمد و دستانش را گشود و بر حجر الاسود دست کشید و دو رکعت پشت مقام ابراهیم نماز خواند. سپس برحجر الاسود دست کشید و طواف کرد تا این که دور هفتم شد. به وسط خانه چسبید، سپس حجرالاسود را استلام کرد و دو رکعت نماز پشت مقام ابراهیم خواند و بار دیگر به سمت حجر الاسود رفت ومیان حجر الاسود و در کعبه را دست کشید. سپس قدری درنگ کرد و بار دیگر به سمت حجر الاسود رفت و هشت رکعت نماز خواند و آخرین دیدار وی با کعبه در زیر ناودان بود. دستش را گشود و دعا کرد و قدری ایستاد، سپس از در حناطان بیرون رفت تا این که به ذو طوی رسید و مقابلش مدینه قرار داشت.</w:t>
      </w:r>
      <w:r>
        <w:rPr>
          <w:rStyle w:val="FootnoteReference"/>
        </w:rPr>
        <w:footnoteReference w:id="1707"/>
      </w:r>
    </w:p>
    <w:p>
      <w:pPr>
        <w:pStyle w:val="Heading5"/>
      </w:pPr>
      <w:bookmarkStart w:id="2061" w:name="_Toc1698"/>
      <w:r>
        <w:t>مؤلف</w:t>
      </w:r>
      <w:bookmarkEnd w:id="2061"/>
    </w:p>
    <w:p>
      <w:pPr>
        <w:pStyle w:val="BookText"/>
      </w:pPr>
      <w:r>
        <w:rPr>
          <w:rFonts w:ascii="IRNazanin" w:hAnsi="IRNazanin" w:eastAsia="IRNazanin" w:cs="IRNazanin"/>
          <w:lang w:bidi="fa-IR"/>
          <w:color w:val="111111"/>
          <w:sz w:val="28"/>
          <w:szCs w:val="28"/>
          <w:rtl/>
        </w:rPr>
        <w:t xml:space="preserve">بعضی از آداب در باب نماز طواف بیان خواهد شد .</w:t>
      </w:r>
    </w:p>
    <w:p>
      <w:pPr>
        <w:pStyle w:val="Heading5"/>
      </w:pPr>
      <w:bookmarkStart w:id="2062" w:name="_Toc1699"/>
      <w:r>
        <w:t>روایت 2</w:t>
      </w:r>
      <w:bookmarkEnd w:id="2062"/>
    </w:p>
    <w:p>
      <w:pPr>
        <w:pStyle w:val="BookText"/>
      </w:pPr>
      <w:r>
        <w:rPr>
          <w:rFonts w:ascii="IRNazanin" w:hAnsi="IRNazanin" w:eastAsia="IRNazanin" w:cs="IRNazanin"/>
          <w:lang w:bidi="fa-IR"/>
          <w:color w:val="111111"/>
          <w:sz w:val="28"/>
          <w:szCs w:val="28"/>
          <w:rtl/>
        </w:rPr>
        <w:t xml:space="preserve">الخصال: در آنچه که رسول خدا صلی الله علیه و آله به علی علیه السلام سفارش کرد: بر زنان دست کشیدن بر حجر الاسود لازم نیست.</w:t>
      </w:r>
      <w:r>
        <w:rPr>
          <w:rStyle w:val="FootnoteReference"/>
        </w:rPr>
        <w:footnoteReference w:id="1708"/>
      </w:r>
    </w:p>
    <w:p>
      <w:pPr>
        <w:pStyle w:val="Heading5"/>
      </w:pPr>
      <w:bookmarkStart w:id="2063" w:name="_Toc1700"/>
      <w:r>
        <w:t>مؤلف</w:t>
      </w:r>
      <w:bookmarkEnd w:id="2063"/>
    </w:p>
    <w:p>
      <w:pPr>
        <w:pStyle w:val="BookText"/>
      </w:pPr>
      <w:r>
        <w:rPr>
          <w:rFonts w:ascii="IRNazanin" w:hAnsi="IRNazanin" w:eastAsia="IRNazanin" w:cs="IRNazanin"/>
          <w:lang w:bidi="fa-IR"/>
          <w:color w:val="111111"/>
          <w:sz w:val="28"/>
          <w:szCs w:val="28"/>
          <w:rtl/>
        </w:rPr>
        <w:t xml:space="preserve">در باب بالا بردن صدا جهت لبیک گفتن، با سندی دیگر از امام باقر علیه السلام نیز مانند این حدیث نقل شده است.</w:t>
      </w:r>
    </w:p>
    <w:p>
      <w:pPr>
        <w:pStyle w:val="Heading5"/>
      </w:pPr>
      <w:bookmarkStart w:id="2064" w:name="_Toc1701"/>
      <w:r>
        <w:t>روایت 3</w:t>
      </w:r>
      <w:bookmarkEnd w:id="2064"/>
    </w:p>
    <w:p>
      <w:pPr>
        <w:pStyle w:val="BookText"/>
      </w:pPr>
      <w:r>
        <w:rPr>
          <w:rFonts w:ascii="IRNazanin" w:hAnsi="IRNazanin" w:eastAsia="IRNazanin" w:cs="IRNazanin"/>
          <w:lang w:bidi="fa-IR"/>
          <w:color w:val="111111"/>
          <w:sz w:val="28"/>
          <w:szCs w:val="28"/>
          <w:rtl/>
        </w:rPr>
        <w:t xml:space="preserve">الخصال: امیر المؤمنین علیه السلام در حدیث اربعمائة فرمود: در کنار ملتزم به گناهان خویش اعتراف و اقرار کنید، چه گناهانی که به یاد دارید و چه گناهانی که فراموش کرده‌اید.پس بگویید: خدایا! آنچه را که نگاهبانان تو از گناهان ما حفظ کرده‌اند و ما آن‌ها را فراموش کرده‌ایم بر ما ببخش. همانا هر کس در این مکان به گناهانش اقرار کند و آن‌ها را بشمارد و به یاد آورد و از خداوند طلب بخشش کند، بر خداوند است که وی را بیامرزد.</w:t>
      </w:r>
      <w:r>
        <w:rPr>
          <w:rStyle w:val="FootnoteReference"/>
        </w:rPr>
        <w:footnoteReference w:id="1709"/>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3" w:name="pg13553_134039"/>
    <w:bookmarkEnd w:id="183"/>
    <w:p>
      <w:pPr>
        <w:pStyle w:val="Heading5"/>
      </w:pPr>
      <w:bookmarkStart w:id="2065" w:name="_Toc1702"/>
      <w:r>
        <w:t>«4»</w:t>
      </w:r>
      <w:bookmarkEnd w:id="2065"/>
    </w:p>
    <w:p>
      <w:pPr>
        <w:pStyle w:val="BookText"/>
      </w:pPr>
      <w:r>
        <w:rPr>
          <w:rFonts w:ascii="Amiri" w:hAnsi="Amiri" w:eastAsia="Amiri" w:cs="Amiri"/>
          <w:lang w:bidi="ar-SA"/>
          <w:color w:val="111111"/>
          <w:sz w:val="28"/>
          <w:szCs w:val="28"/>
          <w:rtl/>
        </w:rPr>
        <w:t xml:space="preserve">ن، [عيون أخبار الرضا عليه السلام] أَبِي عَنْ مُحَمَّدِ بْنِ الْعَطَّارِ عَنِ الْأَشْعَرِيِّ عَنْ سَهْلٍ عَنْ أَحْمَدَ بْنِ مُوسَي عَنْ مُحَمَّدِ بْنِ سَعْدٍ عَنْ أَبِي الْحَسَنِ الرِّضَا عليه السلام قَالَ: كُنْتُ مَعَهُ فِي الطَّوَافِ فَلَمَّا صِرْنَا مَعَهُ بِحِذَاءِ الرُّكْنِ الْيَمَانِيِّ قَامَ عليه السلام فَرَفَعَ يَدَهُ وَ قَالَ يَا اللَّهُ يَا وَلِيَّ الْعَافِيَةِ وَ رَازِقَ الْعَافِيَةِ وَ الْمُنْعِمَ بِالْعَافِيَةِ وَ الْمَنَّانَ بِالْعَافِيَةِ وَ الْمُتَفَضِّلَ بِالْعَافِيَةِ عَلَيَّ وَ عَلَي جَمِيعِ خَلْقِكَ رَحْمَانَ الدُّنْيَا وَ الْآخِرَةِ وَ رَحِيمَهُمَا صَلِّ عَلَي مُحَمَّدٍ وَ آلِ مُحَمَّدٍ وَ ارْزُقْنَا الْعَافِيَةَ وَ تَمَامَ الْعَافِيَةَ فِي شُكْرِ الْعَافِيَةِ فِي الدُّنْيَا وَ الْآخِرَةِ يَا أَرْحَمَ الرَّاحِمِينَ‌</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Heading5"/>
      </w:pPr>
      <w:bookmarkStart w:id="2066" w:name="_Toc1703"/>
      <w:r>
        <w:t>«5»</w:t>
      </w:r>
      <w:bookmarkEnd w:id="2066"/>
    </w:p>
    <w:p>
      <w:pPr>
        <w:pStyle w:val="BookText"/>
      </w:pPr>
      <w:r>
        <w:rPr>
          <w:rFonts w:ascii="Amiri" w:hAnsi="Amiri" w:eastAsia="Amiri" w:cs="Amiri"/>
          <w:lang w:bidi="ar-SA"/>
          <w:color w:val="111111"/>
          <w:sz w:val="28"/>
          <w:szCs w:val="28"/>
          <w:rtl/>
        </w:rPr>
        <w:t xml:space="preserve">ع، [علل الشرائع] أَبِي عَنْ سَعْدٍ عَنِ الْبَرْقِيِّ عَنِ ابْنِ فَضَّالٍ عَنْ ثَعْلَبَةَ عَنْ زُرَارَةَ أَوْ مُحَمَّدٍ الطَّيَّارِ قَالَ: سَأَلْتُ أَبَا جَعْفَرٍ عليه السلام عَنِ الطَّوَافِ أَ يَرْمُلُ فِيهِ الرَّجُلُ فَقَالَ إِنَّ رَسُولَ اللَّهِ صلي الله عليه و آله لَمَّا أَنْ قَدِمَ مَكَّةَ وَ كَانَ بَيْنَهُ وَ بَيْنَ الْمُشْرِكِينَ الْكِتَابُ الَّذِي قَدْ عَلِمْتُمْ أَمَرَ النَّاسَ أَنْ يَتَجَلَّدُوا وَ قَالَ أَخْرِجُوا أَعْضَادَكُمْ وَ أَخْرَجَ رَسُولُ اللَّهِ صلي الله عليه و آله عَضُدَيْهِ ثُمَّ رَمَلَ بِالْبَيْتِ لِيُرِيَهُمْ أَنَّهُمْ لَمْ يُصِبْهُمْ جَهْدٌ فَمِنْ أَجْلِ ذَلِكَ يَرْمُلُ النَّاسُ وَ إِنِّي لَأَمْشِي مَشْياً وَ قَدْ كَانَ عَلِيُّ بْنُ الْحُسَيْنِ عليه السلام يَمْشِي مَشْياً</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Heading5"/>
      </w:pPr>
      <w:bookmarkStart w:id="2067" w:name="_Toc1704"/>
      <w:r>
        <w:t>«6»</w:t>
      </w:r>
      <w:bookmarkEnd w:id="2067"/>
    </w:p>
    <w:p>
      <w:pPr>
        <w:pStyle w:val="BookText"/>
      </w:pPr>
      <w:r>
        <w:rPr>
          <w:rFonts w:ascii="Amiri" w:hAnsi="Amiri" w:eastAsia="Amiri" w:cs="Amiri"/>
          <w:lang w:bidi="ar-SA"/>
          <w:color w:val="111111"/>
          <w:sz w:val="28"/>
          <w:szCs w:val="28"/>
          <w:rtl/>
        </w:rPr>
        <w:t xml:space="preserve">ع، [علل الشرائع] وَ بِهَذَا الْإِسْنَادِ عَنْ ثَعْلَبَةَ عَنْ يَعْقُوبَ الْأَحْمَرِ قَالَ قَالَ أَبُو عَبْدِ اللَّهِ عليه السلام: كَانَ فِي غَزْوَةِ الْحُدَيْبِيَةِ وَادَعَ رَسُولُ اللَّهِ صلي الله عليه و آله أَهْلَ مَكَّةَ ثَلَاثَ سِنِينَ ثُمَّ دَخَلَ فَقَضَي نُسُكَهُ فَمَرَّ رَسُولُ اللَّهِ صلي الله عليه و آله بِنَفَرٍ مِنْ أَصْحَابِهِ جُلُوسٍ فِي فِنَاءِ الْكَعْبَةِ فَقَالَ هَؤُلَاءِ قَوْمُكُمْ عَلَي رُءُوسِ الْجِبَالِ لَا يَرَوْنَكُمْ فَيَرَوْا فِيكُمْ ضَعْفاً قَالَ فَقَامُوا فَشَدُّوا أَزْرَهُمْ وَ شَدُّوا أَيْدِيَهُمْ عَلَي أَوْسَاطِهِمْ ثُمَّ رَمَلُوا</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Heading5"/>
      </w:pPr>
      <w:bookmarkStart w:id="2068" w:name="_Toc1705"/>
      <w:r>
        <w:t>«7»</w:t>
      </w:r>
      <w:bookmarkEnd w:id="2068"/>
    </w:p>
    <w:p>
      <w:pPr>
        <w:pStyle w:val="BookText"/>
      </w:pPr>
      <w:r>
        <w:rPr>
          <w:rFonts w:ascii="Amiri" w:hAnsi="Amiri" w:eastAsia="Amiri" w:cs="Amiri"/>
          <w:lang w:bidi="ar-SA"/>
          <w:color w:val="111111"/>
          <w:sz w:val="28"/>
          <w:szCs w:val="28"/>
          <w:rtl/>
        </w:rPr>
        <w:t xml:space="preserve">ك، [إكمال الدين] الْهَمْدَانِيُّ عَنْ جَعْفَرِ بْنِ أَحْمَدَ الْعَلَوِيِّ عَنْ عَلِيِّ بْنِ أَحْمَدَ الْعَقِيقِيِّ عَنْ أَبِي نُعَيْمٍ الْأَنْصَارِيِّ عَنِ الْقَائِمِ صَلَوَاتُ اللَّهِ عَلَيْهِ قَالَ: كَانَ صَلَوَاتُ اللَّهِ عَلَيْهِ يَقُولُ فِي سُجُودِهِ فِي هَذَا الْمَوْضِعِ وَ أَشَارَ بِيَدِهِ إِلَي الْحِجْرِ تَحْتَ الْمِيزَابِ عُبَيْدُكَ بِفِنَائِكَ سَائِلُكَ بِفِنَائِكَ يَسْأَلُكَ مَا لَا يَقْدِرُ عَلَيْهِ غَيْرُكَ‌</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Heading5"/>
      </w:pPr>
      <w:bookmarkStart w:id="2069" w:name="_Toc1706"/>
      <w:r>
        <w:t>روایت 4</w:t>
      </w:r>
      <w:bookmarkEnd w:id="2069"/>
    </w:p>
    <w:p>
      <w:pPr>
        <w:pStyle w:val="BookText"/>
      </w:pPr>
      <w:r>
        <w:rPr>
          <w:rFonts w:ascii="IRNazanin" w:hAnsi="IRNazanin" w:eastAsia="IRNazanin" w:cs="IRNazanin"/>
          <w:lang w:bidi="fa-IR"/>
          <w:color w:val="111111"/>
          <w:sz w:val="28"/>
          <w:szCs w:val="28"/>
          <w:rtl/>
        </w:rPr>
        <w:t xml:space="preserve">عیون الاخبار: محمد بن سعد نقل کرده است که همراه با امام رضا علیه السلام زمان طواف همراه بودم. زمانی که روبروی رکن یمانی رسیدیم، ایستاد و دستانش را بالا برد و گفت: خداوندا! ای صاحب و خالق سلامتی، ای روزی دهنده تندرستی! ای نعمت دهنده و منت گذارنده و احسان کننده به عافیت بر من و تمامی بندگانت! ای مهربان و بخشاینده دنیا و آخرت! بر محمد و خاندان وی صلوات فرست و عافیت و کمال آن و همچنین شکر بر عافیت و تندرستی در دنیا و آخرت را روزی ما ساز، ای مهربانترین مهربانان.</w:t>
      </w:r>
      <w:r>
        <w:rPr>
          <w:rStyle w:val="FootnoteReference"/>
        </w:rPr>
        <w:footnoteReference w:id="1714"/>
      </w:r>
    </w:p>
    <w:p>
      <w:pPr>
        <w:pStyle w:val="Heading5"/>
      </w:pPr>
      <w:bookmarkStart w:id="2070" w:name="_Toc1707"/>
      <w:r>
        <w:t>روایت 5</w:t>
      </w:r>
      <w:bookmarkEnd w:id="2070"/>
    </w:p>
    <w:p>
      <w:pPr>
        <w:pStyle w:val="BookText"/>
      </w:pPr>
      <w:r>
        <w:rPr>
          <w:rFonts w:ascii="IRNazanin" w:hAnsi="IRNazanin" w:eastAsia="IRNazanin" w:cs="IRNazanin"/>
          <w:lang w:bidi="fa-IR"/>
          <w:color w:val="111111"/>
          <w:sz w:val="28"/>
          <w:szCs w:val="28"/>
          <w:rtl/>
        </w:rPr>
        <w:t xml:space="preserve">علل الشرائع: از امام باقر علیه السلام درباره طواف پرسیده شد که آیا مرد باید در آن بدود؟ امام فرمود: رسول خدا زمانی که به مکه آمد و میان وی و مشرکان، پیمانی بود که آن را می‌دانید، به مردم فرمان داد که توان خود را نشان دهند و فرمود: بازوان خود را بیرون اندازید و خود نیز بازوان خود را از قبایش خارج ساخت. سپس به دور کعبه رمله کرد[به حالت دویدن رفت] تا بدان‌ها نشان دهد که خستگی به آنها نرسیده است. بدین خاطر است که مردم رمله کنان می‌روند و من راه می‌روم. و علی بن الحسین علیه السلام نیز راه می‌رفت.</w:t>
      </w:r>
      <w:r>
        <w:rPr>
          <w:rStyle w:val="FootnoteReference"/>
        </w:rPr>
        <w:footnoteReference w:id="1715"/>
      </w:r>
    </w:p>
    <w:p>
      <w:pPr>
        <w:pStyle w:val="Heading5"/>
      </w:pPr>
      <w:bookmarkStart w:id="2071" w:name="_Toc1708"/>
      <w:r>
        <w:t>روایت 6</w:t>
      </w:r>
      <w:bookmarkEnd w:id="2071"/>
    </w:p>
    <w:p>
      <w:pPr>
        <w:pStyle w:val="BookText"/>
      </w:pPr>
      <w:r>
        <w:rPr>
          <w:rFonts w:ascii="IRNazanin" w:hAnsi="IRNazanin" w:eastAsia="IRNazanin" w:cs="IRNazanin"/>
          <w:lang w:bidi="fa-IR"/>
          <w:color w:val="111111"/>
          <w:sz w:val="28"/>
          <w:szCs w:val="28"/>
          <w:rtl/>
        </w:rPr>
        <w:t xml:space="preserve">علل الشرائع: امام صادق علیه السلام فرمود: در غزوه حدیبیه رسول خدا صلی الله علیه و آله با اهالی مکه به مدت سه سال صلح کرد و سپس داخل شد و عبادات خویش را انجام داد. سپس رسول خدا بر گروهی از اصحاب خود که در آستانه کعبه نشسته بودند عبور کرد. پس فرمود: اینان اقوام شمایند که بر سر کوه‌ها هستند و شما را نمی‌بینند تا در شما ضعف و سستی ببینند. امام فرمود: آنان برخاستند و کمرشان را محکم بستند و دستانشان را به کمر خود گذاشتند و سپس دویدند.</w:t>
      </w:r>
      <w:r>
        <w:rPr>
          <w:rStyle w:val="FootnoteReference"/>
        </w:rPr>
        <w:footnoteReference w:id="1716"/>
      </w:r>
    </w:p>
    <w:p>
      <w:pPr>
        <w:pStyle w:val="Heading5"/>
      </w:pPr>
      <w:bookmarkStart w:id="2072" w:name="_Toc1709"/>
      <w:r>
        <w:t>روایت 7</w:t>
      </w:r>
      <w:bookmarkEnd w:id="2072"/>
    </w:p>
    <w:p>
      <w:pPr>
        <w:pStyle w:val="BookText"/>
      </w:pPr>
      <w:r>
        <w:rPr>
          <w:rFonts w:ascii="IRNazanin" w:hAnsi="IRNazanin" w:eastAsia="IRNazanin" w:cs="IRNazanin"/>
          <w:lang w:bidi="fa-IR"/>
          <w:color w:val="111111"/>
          <w:sz w:val="28"/>
          <w:szCs w:val="28"/>
          <w:rtl/>
        </w:rPr>
        <w:t xml:space="preserve">اکمال الدین: امام زمان عجل الله تعالی فرجه الشریف در هنگام سجده خویش در این مکان، در حالی که با دست خویش به حجر زیر ناودان اشاره می  کرد، گفت: بنده کوچکت و خواهان تو در پیشگاه توست، از تو چیزی را می‌خواهد که غیر تو قادر به دادن آن نیست.</w:t>
      </w:r>
      <w:r>
        <w:rPr>
          <w:rStyle w:val="FootnoteReference"/>
        </w:rPr>
        <w:footnoteReference w:id="1717"/>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4" w:name="pg13553_134040"/>
    <w:bookmarkEnd w:id="184"/>
    <w:p>
      <w:pPr>
        <w:pStyle w:val="Heading5"/>
      </w:pPr>
      <w:bookmarkStart w:id="2073" w:name="_Toc1710"/>
      <w:r>
        <w:t>أقول</w:t>
      </w:r>
      <w:bookmarkEnd w:id="2073"/>
    </w:p>
    <w:p>
      <w:pPr>
        <w:pStyle w:val="BookText"/>
      </w:pPr>
      <w:r>
        <w:rPr>
          <w:rFonts w:ascii="Amiri" w:hAnsi="Amiri" w:eastAsia="Amiri" w:cs="Amiri"/>
          <w:lang w:bidi="ar-SA"/>
          <w:color w:val="111111"/>
          <w:sz w:val="28"/>
          <w:szCs w:val="28"/>
          <w:rtl/>
        </w:rPr>
        <w:t xml:space="preserve">أوردنا بأسانيد في باب من رأي القائم عليه السلام.</w:t>
      </w:r>
    </w:p>
    <w:p>
      <w:pPr>
        <w:pStyle w:val="Heading5"/>
      </w:pPr>
      <w:bookmarkStart w:id="2074" w:name="_Toc1711"/>
      <w:r>
        <w:t>«8»</w:t>
      </w:r>
      <w:bookmarkEnd w:id="2074"/>
    </w:p>
    <w:p>
      <w:pPr>
        <w:pStyle w:val="BookText"/>
      </w:pPr>
      <w:r>
        <w:rPr>
          <w:rFonts w:ascii="Amiri" w:hAnsi="Amiri" w:eastAsia="Amiri" w:cs="Amiri"/>
          <w:lang w:bidi="ar-SA"/>
          <w:color w:val="111111"/>
          <w:sz w:val="28"/>
          <w:szCs w:val="28"/>
          <w:rtl/>
        </w:rPr>
        <w:t xml:space="preserve">ضا، [فقه الرضا عليه السلام]: تَطُوفُ أُسْبُوعاً وَ تَقَارَبُ بَيْنَ خُطَاكَ وَ تَسْتَلِمُ الْحَجَرَ فِي كُلِّ شَوْطٍ فَإِنْ لَمْ تَقْدِرْ عَلَيْهِ فَأَشِرْ إِلَيْهِ بِيَدِكَ وَ قُلْ عِنْدَ بَابِ الْبَيْتِ سَائِلُكَ مِسْكِينُكَ بِبَابِكَ عُبَيْدُكَ بِفِنَائِكَ فَقِيرُكَ نَزَلَ بِسَاحَتِكَ تَفَضَّلْ عَلَيْهِ بِجَنَّتِكَ فَإِذَا بَلَغْتَ مُقَابِلَ الْمِيزَابِ فَقُلِ اللَّهُمَّ أَعْتِقْ رَقَبَتِي مِنَ النَّارِ وَ ادْرَأْ عَنِّي شَرَّ فَسَقَةِ الْعَرَبِ وَ الْعَجَمِ وَ أَظِلَّنِي تَحْتَ ظِلِّ عَرْشِكَ وَ اصْرِفْ عَنِّي شَرَّ كُلِّ ذِي شَرٍّ وَ شَرَّ فَسَقَةِ الْجِنِّ وَ الْإِنْسِ وَ تَقُولُ فِي طَوَافِكَ اللَّهُمَّ إِنِّي أَسْأَلُكَ بِاسْمِكَ الَّذِي يُمْشَي بِهِ عَلَي الْمَاءِ كَمَا يُمْشَي عَلَي جَدَدِ الْأَرْضِ وَ بِاسْمِكَ الْمَكْنُونِ الْمَخْزُونِ عِنْدَكَ وَ بِاسْمِكَ الْأَعْظَمِ الْأَعْظَمِ الَّذِي إِذَا دُعِيتَ بِهِ أَجَبْتَ وَ إِذَا سُئِلْتَ بِهِ أَعْطَيْتَ أَنْ تُصَلِّيَ عَلَي مُحَمَّدٍ وَ آلِ مُحَمَّدٍ [وَ] أَنْ تَغْفِرَ لِي وَ تَرْحَمَنِي وَ تَقَبَّلَ مِنِّي كَمَا تَقَبَّلْتَ مِنْ إِبْرَاهِيمَ خَلِيلِكَ عليه السلام وَ مُوسَي كَلِيمِكَ عليه السلام وَ عِيسَي رُوحِكَ عليه السلام وَ مُحَمَّدٍ حَبِيبِكَ عليه السلام فَإِذَا بَلَغْتَ الرُّكْنَ الْيَمَانِيَّ فَاسْتَلِمْهُ فَإِنَّ فِيهِ بَاباً مِنْ أَبْوَابِ الْجَنَّةِ لَمْ يُغْلَقْ مُنْذُ فُتِحَ وَ تُشِيرُ مِنْهُ إِلَي زَاوِيَةِ الْمَسْجِدِ مُقَابِلَ هَذَا الرُّكْنِ وَ تَقُولُ أُصَلِّي عَلَيْكَ يَا رَسُولَ اللَّهِ وَ تَقُولُ بَيْنَ الرُّكْنِ الْيَمَانِيِّ وَ بَيْنَ رُكْنِ الْحَجَرِ الْأَسْوَدِ رَبَّنا آتِنا فِي الدُّنْيا حَسَنَةً وَ فِي الْآخِرَةِ حَسَنَةً وَ قِنا عَذابَ النَّارِ فَإِذَا كُنْتَ فِي الشَّوْطِ السَّابِعِ فَقِفْ عِنْدَ الْمُسْتَجَارِ وَ تَعَلَّقْ بِأَسْتَارِ الْكَعْبَةِ وَ ادْعُ اللَّهَ كَثِيراً وَ أَلِحَّ عَلَيْهِ وَ سَلْ حَوَائِجَ الدُّنْيَا وَ الْآخِرَةِ فَإِنَّهُ قَرِيبٌ مُجِيبٌ‌</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Heading5"/>
      </w:pPr>
      <w:bookmarkStart w:id="2075" w:name="_Toc1712"/>
      <w:r>
        <w:t>«9»</w:t>
      </w:r>
      <w:bookmarkEnd w:id="2075"/>
    </w:p>
    <w:p>
      <w:pPr>
        <w:pStyle w:val="BookText"/>
      </w:pPr>
      <w:r>
        <w:rPr>
          <w:rFonts w:ascii="Amiri" w:hAnsi="Amiri" w:eastAsia="Amiri" w:cs="Amiri"/>
          <w:lang w:bidi="ar-SA"/>
          <w:color w:val="111111"/>
          <w:sz w:val="28"/>
          <w:szCs w:val="28"/>
          <w:rtl/>
        </w:rPr>
        <w:t xml:space="preserve">شي، [تفسير العياشي] عَنْ أَبَانٍ قَالَ قَالَ أَبُو عَبْدِ اللَّهِ عليه السلام: إِنَّ عَلِيَّ بْنَ الْحُسَيْنِ إِذَا أَتَي الْمُلْتَزَمَ قَالَ اللَّهُمَّ إِنَّ عِنْدِي أَفْوَاجاً مِنْ ذُنُوبٍ وَ أَفْوَاجاً مِنْ خَطَايَا وَ عِنْدَكَ أَفْوَاجٌ مِنْ رَحْمَةٍ وَ أَفْوَاجٌ مِنْ مَغْفِرَةٍ يَا مَنِ اسْتَجَابَ لِأَبْغَضِ خَلْقِهِ إِلَيْهِ إِذْ قَالَ أَنْظِرْنِي إِلي يَوْمِ يُبْعَثُونَ اسْتَجِبْ لِي وَ افْعَلْ بِي كَذَا وَ كَذَا</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Heading5"/>
      </w:pPr>
      <w:bookmarkStart w:id="2076" w:name="_Toc1713"/>
      <w:r>
        <w:t>«10»</w:t>
      </w:r>
      <w:bookmarkEnd w:id="2076"/>
    </w:p>
    <w:p>
      <w:pPr>
        <w:pStyle w:val="BookText"/>
      </w:pPr>
      <w:r>
        <w:rPr>
          <w:rFonts w:ascii="Amiri" w:hAnsi="Amiri" w:eastAsia="Amiri" w:cs="Amiri"/>
          <w:lang w:bidi="ar-SA"/>
          <w:color w:val="111111"/>
          <w:sz w:val="28"/>
          <w:szCs w:val="28"/>
          <w:rtl/>
        </w:rPr>
        <w:t xml:space="preserve">قب، [المناقب لابن شهرآشوب] عَنْ طَاوُسٍ الْفَقِيهِ قَالَ: رَأَيْتُ فِي الْحِجْرِ زَيْنَ الْعَابِدِينَ عليه السلام يُصَلِّي وَ يَدْعُو عُبَيْدُكَ بِبَابِكَ أَسِيرُكَ بِفِنَائِكَ مِسْكِينُكَ بِفِنَائِكَ سَائِلُكَ بِبَابِكَ يَشْكُو إِلَيْكَ مَا</w:t>
      </w:r>
    </w:p>
    <w:p>
      <w:pPr>
        <w:pStyle w:val="Heading5"/>
      </w:pPr>
      <w:bookmarkStart w:id="2077" w:name="_Toc1714"/>
      <w:r>
        <w:t>مؤلف</w:t>
      </w:r>
      <w:bookmarkEnd w:id="2077"/>
    </w:p>
    <w:p>
      <w:pPr>
        <w:pStyle w:val="BookText"/>
      </w:pPr>
      <w:r>
        <w:rPr>
          <w:rFonts w:ascii="IRNazanin" w:hAnsi="IRNazanin" w:eastAsia="IRNazanin" w:cs="IRNazanin"/>
          <w:lang w:bidi="fa-IR"/>
          <w:color w:val="111111"/>
          <w:sz w:val="28"/>
          <w:szCs w:val="28"/>
          <w:rtl/>
        </w:rPr>
        <w:t xml:space="preserve">آن را با چند سند در باب کسانی که حضرت قائم عجل الله تعالی فرجه الشریف را دیدند، آوردیم.</w:t>
      </w:r>
    </w:p>
    <w:p>
      <w:pPr>
        <w:pStyle w:val="Heading5"/>
      </w:pPr>
      <w:bookmarkStart w:id="2078" w:name="_Toc1715"/>
      <w:r>
        <w:t>روایت 8</w:t>
      </w:r>
      <w:bookmarkEnd w:id="2078"/>
    </w:p>
    <w:p>
      <w:pPr>
        <w:pStyle w:val="BookText"/>
      </w:pPr>
      <w:r>
        <w:rPr>
          <w:rFonts w:ascii="IRNazanin" w:hAnsi="IRNazanin" w:eastAsia="IRNazanin" w:cs="IRNazanin"/>
          <w:lang w:bidi="fa-IR"/>
          <w:color w:val="111111"/>
          <w:sz w:val="28"/>
          <w:szCs w:val="28"/>
          <w:rtl/>
        </w:rPr>
        <w:t xml:space="preserve">فقه الرضا علیه السلام: هفت دور طواف می‌کنی در حالی که فاصله گامهایت را به یکدیگر نزدیک کرده و در هر دور بر حجر الاسود دست می‌کشی. در صورتی که نتوانستی، با دستت بدان اشاره کن و زمانی که به در خانه رسیدی بگو:خواهنده تو، بینوای تو، و بنده کوچک تو در پیشگاه توست، نیازمند تو در ساحت تو فرود آمده، پس بهشتت را بر وی تفضل فرما. زمانی که مقابل ناودان رسیدی بگو:پروردگارا! مرا از آتش نجات ده و شر بدکاران عرب و عجم را از من دور ساز و مرا در زیر سایه عرشت قرار ده و شر هر شرور و شر هر بدکار از جن و انس را از من دور ساز. در طواف خویش می‌گویی: پروردگارا! تو را به آن نامت می‌خوانم که با آن بر امواج آبها راه می‌روند، همان گونه که بر جاده‌های زمین گام می‌نهند، و به حق نام پنهان و اندوخته‌ات و همچنین با آن نام اعظم اعظمت که اگر تو را با آن بخوانند پاسخ می‌دهی و اگر از تو خواسته شود می‌بخشی. از تو می‌خواهم که بر محمد و خاندان وی درود فرستی و مرا بخشوده و برمن رحم کنی و اعمالم را بپذیری، همان طور که از ابراهیم، دوست و یاورت، و موسی هم‌سخنت و عیسی روحت و محمد دوستت پذیرفتی. زمانی که به رکن یمانی رسیده بر آن دست بکش چرا که یکی از دروازه‌های بهشت در آن است که از زمان گشایش تا کنون بسته نشده است. سپس از آنجا به گوشه مسجد مقابل این رکن اشاره کرده و می‌گویی: ای رسول خدا! بر تو درود می‌فرستم و میان رکن یمانی و سنگ حجرد الاسود می‌گویی: خدایا! در دنیا و آخرت به ما نیکی عطا کن و ما را از عذاب آتش سوزان محفوظ دار. هرگاه دور هفتم بودی در کنار مستجار بایست و پرده‌های کعبه را بگیر و خداوند را بسیار دعا کن و بر آن پافشاری کن و اصرار ورز و نیازها و حاجتهای دنیا و آخرت را از او بخواه، چرا که خدا نزدیک و اجابت کننده است. </w:t>
      </w:r>
      <w:r>
        <w:rPr>
          <w:rStyle w:val="FootnoteReference"/>
        </w:rPr>
        <w:footnoteReference w:id="1720"/>
      </w:r>
    </w:p>
    <w:p>
      <w:pPr>
        <w:pStyle w:val="Heading5"/>
      </w:pPr>
      <w:bookmarkStart w:id="2079" w:name="_Toc1716"/>
      <w:r>
        <w:t>روایت 9</w:t>
      </w:r>
      <w:bookmarkEnd w:id="2079"/>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وقتی علی بن الحسین علیه السلام به ملتزم رسید عرضه داشت: «خدایا! نزد من اشتباهات و گناهان بسیاری است، در حالی که نزد تو به مقدار بسیار زیادی رحمت و مغفرت وجود دارد، ای کسی که دعاهای منفورترین بندگانت را مستجاب و برآورده ساخت، زمانی که گفت: «أَنْظِرْنِی إِلی یَوْمِ یُبْعَثُون»</w:t>
      </w:r>
      <w:r>
        <w:rPr>
          <w:rStyle w:val="FootnoteReference"/>
        </w:rPr>
        <w:footnoteReference w:id="1721"/>
      </w:r>
    </w:p>
    <w:p>
      <w:pPr>
        <w:pStyle w:val="BookText"/>
      </w:pPr>
      <w:r>
        <w:rPr>
          <w:rFonts w:ascii="IRNazanin" w:hAnsi="IRNazanin" w:eastAsia="IRNazanin" w:cs="IRNazanin"/>
          <w:lang w:bidi="fa-IR"/>
          <w:color w:val="111111"/>
          <w:sz w:val="28"/>
          <w:szCs w:val="28"/>
          <w:rtl/>
        </w:rPr>
        <w:t xml:space="preserve">{خدایا! تا روزی که انسانها بر انگیخته شوند به من مهلت ده.}حاجتم را برآورده ساز و با من این چنین کن.»</w:t>
      </w:r>
      <w:r>
        <w:rPr>
          <w:rStyle w:val="FootnoteReference"/>
        </w:rPr>
        <w:footnoteReference w:id="1722"/>
      </w:r>
    </w:p>
    <w:p>
      <w:pPr>
        <w:pStyle w:val="Heading5"/>
      </w:pPr>
      <w:bookmarkStart w:id="2080" w:name="_Toc1717"/>
      <w:r>
        <w:t>روایت 10</w:t>
      </w:r>
      <w:bookmarkEnd w:id="2080"/>
    </w:p>
    <w:p>
      <w:pPr>
        <w:pStyle w:val="BookText"/>
      </w:pPr>
      <w:r>
        <w:rPr>
          <w:rFonts w:ascii="IRNazanin" w:hAnsi="IRNazanin" w:eastAsia="IRNazanin" w:cs="IRNazanin"/>
          <w:lang w:bidi="fa-IR"/>
          <w:color w:val="111111"/>
          <w:sz w:val="28"/>
          <w:szCs w:val="28"/>
          <w:rtl/>
        </w:rPr>
        <w:t xml:space="preserve">المناقب: طاووس فقیه نقل کرده است که امام سجاد علیه السلام رادر حجر دیدم که نماز می‌خواند و این چنین دعا می‌کرد: «بنده کوچکت در خانه توست، اسیرت در پیشگاه توست،درمانده‌ات در پیشگاه توست، خواهنده‌ات در خانه توست، از آنچه که بر تو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5" w:name="pg13553_134041"/>
    <w:bookmarkEnd w:id="185"/>
    <w:p>
      <w:pPr>
        <w:pStyle w:val="BookText"/>
      </w:pPr>
      <w:r>
        <w:rPr>
          <w:rFonts w:ascii="Amiri" w:hAnsi="Amiri" w:eastAsia="Amiri" w:cs="Amiri"/>
          <w:lang w:bidi="ar-SA"/>
          <w:color w:val="111111"/>
          <w:sz w:val="28"/>
          <w:szCs w:val="28"/>
          <w:rtl/>
        </w:rPr>
        <w:t xml:space="preserve">لَا يَخْفَي عَلَيْكَ وَ فِي خَبَرٍ لَا تَرُدَّنِي عَنْ بَابِكَ‌</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Heading5"/>
      </w:pPr>
      <w:bookmarkStart w:id="2081" w:name="_Toc1718"/>
      <w:r>
        <w:t>«11»</w:t>
      </w:r>
      <w:bookmarkEnd w:id="2081"/>
    </w:p>
    <w:p>
      <w:pPr>
        <w:pStyle w:val="BookText"/>
      </w:pPr>
      <w:r>
        <w:rPr>
          <w:rFonts w:ascii="Amiri" w:hAnsi="Amiri" w:eastAsia="Amiri" w:cs="Amiri"/>
          <w:lang w:bidi="ar-SA"/>
          <w:color w:val="111111"/>
          <w:sz w:val="28"/>
          <w:szCs w:val="28"/>
          <w:rtl/>
        </w:rPr>
        <w:t xml:space="preserve">قب، [المناقب لابن شهرآشوب] الْأَصْمَعِيُّ: كُنْتُ أَطُوفُ حَوْلَ الْكَعْبَةِ لَيْلَةً فَإِذَا شَابٌّ ظَرِيفُ الشَّمَائِلِ وَ عَلَيْهِ ذُؤَابَتَانِ وَ هُوَ مُتَعَلِّقٌ بِأَسْتَارِ الْكَعْبَةِ وَ هُوَ يَقُولُ نَامَتِ الْعُيُونُ وَ غَارَتِ النُّجُومُ وَ أَنْتَ الْمَلِكُ الْحَيُّ الْقَيُّومُ غَلَّقَتِ الْمُلُوكُ أَبْوَابَهَا وَ أَقَامَتْ عَلَيْهَا حُرَّاسَهَا وَ بَابُكَ مَفْتُوحٌ لِلسَّائِلِينَ جِئْتُكَ لِتَنْظُرَ إِلَيَّ بِرَحْمَتِكَ يَا أَرْحَمَ الرَّاحِمِينَ ثُمَّ أَنْشَأَ يَقُولُ:</w:t>
      </w:r>
    </w:p>
    <w:p>
      <w:pPr>
        <w:pStyle w:val="BookText"/>
      </w:pPr>
      <w:r>
        <w:rPr>
          <w:rFonts w:ascii="Amiri" w:hAnsi="Amiri" w:eastAsia="Amiri" w:cs="Amiri"/>
          <w:lang w:bidi="ar-SA"/>
          <w:color w:val="111111"/>
          <w:sz w:val="28"/>
          <w:szCs w:val="28"/>
          <w:rtl/>
        </w:rPr>
        <w:t xml:space="preserve">يَا مَنْ يُجِيبُ دُعَاءَ الْمُضْطَرِّ فِي الظُّلَمِ *** يَا كَاشِفَ الضُّرِّ وَ الْبَلْوَي مَعَ السَّقَمِ</w:t>
      </w:r>
    </w:p>
    <w:p>
      <w:pPr>
        <w:pStyle w:val="BookText"/>
      </w:pPr>
      <w:r>
        <w:rPr>
          <w:rFonts w:ascii="Amiri" w:hAnsi="Amiri" w:eastAsia="Amiri" w:cs="Amiri"/>
          <w:lang w:bidi="ar-SA"/>
          <w:color w:val="111111"/>
          <w:sz w:val="28"/>
          <w:szCs w:val="28"/>
          <w:rtl/>
        </w:rPr>
        <w:t xml:space="preserve">قَدْ نَامَ وَفْدُكَ حَوْلَ الْبَيْتِ قَاطِبَةً *** وَ أَنْتَ وَحْدَكَ يَا قَيُّومُ لَمْ تَنَمْ</w:t>
      </w:r>
    </w:p>
    <w:p>
      <w:pPr>
        <w:pStyle w:val="BookText"/>
      </w:pPr>
      <w:r>
        <w:rPr>
          <w:rFonts w:ascii="Amiri" w:hAnsi="Amiri" w:eastAsia="Amiri" w:cs="Amiri"/>
          <w:lang w:bidi="ar-SA"/>
          <w:color w:val="111111"/>
          <w:sz w:val="28"/>
          <w:szCs w:val="28"/>
          <w:rtl/>
        </w:rPr>
        <w:t xml:space="preserve">أَدْعُوكَ رَبِّ دُعَاءً قَدْ أَمَرْتَ بِهِ *** فَارْحَمْ بُكَائِي بِحَقِّ الْبَيْتِ وَ الْحَرَمِ</w:t>
      </w:r>
    </w:p>
    <w:p>
      <w:pPr>
        <w:pStyle w:val="BookText"/>
      </w:pPr>
      <w:r>
        <w:rPr>
          <w:rFonts w:ascii="Amiri" w:hAnsi="Amiri" w:eastAsia="Amiri" w:cs="Amiri"/>
          <w:lang w:bidi="ar-SA"/>
          <w:color w:val="111111"/>
          <w:sz w:val="28"/>
          <w:szCs w:val="28"/>
          <w:rtl/>
        </w:rPr>
        <w:t xml:space="preserve">إِنْ كَانَ عَفْوُكَ لَا يَرْجُوهُ ذُو سَرَفٍ *** فَمَنْ يَجُودُ عَلَي الْعَاصِينَ بِالنِّعَمِ</w:t>
      </w:r>
    </w:p>
    <w:p>
      <w:pPr>
        <w:pStyle w:val="BookText"/>
      </w:pPr>
      <w:r>
        <w:rPr>
          <w:rFonts w:ascii="Amiri" w:hAnsi="Amiri" w:eastAsia="Amiri" w:cs="Amiri"/>
          <w:lang w:bidi="ar-SA"/>
          <w:color w:val="111111"/>
          <w:sz w:val="28"/>
          <w:szCs w:val="28"/>
          <w:rtl/>
        </w:rPr>
        <w:t xml:space="preserve">قَالَ فَاقْتَفَيْتُهُ فَإِذَا هُوَ زَيْنُ الْعَابِدِينَ عليه السلام‌</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Heading5"/>
      </w:pPr>
      <w:bookmarkStart w:id="2082" w:name="_Toc1719"/>
      <w:r>
        <w:t>«12»</w:t>
      </w:r>
      <w:bookmarkEnd w:id="2082"/>
    </w:p>
    <w:p>
      <w:pPr>
        <w:pStyle w:val="BookText"/>
      </w:pPr>
      <w:r>
        <w:rPr>
          <w:rFonts w:ascii="Amiri" w:hAnsi="Amiri" w:eastAsia="Amiri" w:cs="Amiri"/>
          <w:lang w:bidi="ar-SA"/>
          <w:color w:val="111111"/>
          <w:sz w:val="28"/>
          <w:szCs w:val="28"/>
          <w:rtl/>
        </w:rPr>
        <w:t xml:space="preserve">كشف، [كشف الغمة] الْحَافِظُ إِبْرَاهِيمُ رَوَي عَنْ نَضْرِ بْنِ كَثِيرٍ قَالَ: دَخَلْتُ أَنَا وَ سُفْيَانُ الثَّوْرِيُّ عَلَي جَعْفَرِ بْنِ مُحَمَّدٍ عليهما السلام فَقُلْتُ أَنَا أُرِيدُ الْبَيْتَ الْحَرَامَ فَتُعَلِّمُنِي مَا أَدْعُو بِهِ فَقَالَ إِذَا بَلَغْتَ الْحَرَمَ فَضَعْ يَدَكَ عَلَي الْحَائِطِ وَ قُلْ يَا سَابِقَ الْفَوْتِ يَا سَامِعَ الصَّوْتِ يَا كَاسِيَ الْعِظَامِ لَحْماً بَعْدَ الْمَوْتِ- ثُمَّ ادْعُ بِمَا شِئْتَ‌</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Heading5"/>
      </w:pPr>
      <w:bookmarkStart w:id="2083" w:name="_Toc1720"/>
      <w:r>
        <w:t>«13»</w:t>
      </w:r>
      <w:bookmarkEnd w:id="2083"/>
    </w:p>
    <w:p>
      <w:pPr>
        <w:pStyle w:val="BookText"/>
      </w:pPr>
      <w:r>
        <w:rPr>
          <w:rFonts w:ascii="Amiri" w:hAnsi="Amiri" w:eastAsia="Amiri" w:cs="Amiri"/>
          <w:lang w:bidi="ar-SA"/>
          <w:color w:val="111111"/>
          <w:sz w:val="28"/>
          <w:szCs w:val="28"/>
          <w:rtl/>
        </w:rPr>
        <w:t xml:space="preserve">وَ قِيلَ: إِنَّ الْحَسَنَ بْنَ عَلِيِّ بْنِ أَبِي طَالِبٍ الْتَزَمَ الرُّكْنَ فَقَالَ إِلَهِي أَنْعَمْتَ عَلَيَّ فَلَمْ تَجِدْنِي شَاكِراً وَ ابْتَلَيْتَنِي فَلَمْ تَجِدْنِي صَابِراً فَلَا أَنْتَ سَلَبْتَ النِّعْمَةَ</w:t>
      </w:r>
    </w:p>
    <w:p>
      <w:pPr>
        <w:pStyle w:val="BookText"/>
      </w:pPr>
      <w:r>
        <w:rPr>
          <w:rFonts w:ascii="IRNazanin" w:hAnsi="IRNazanin" w:eastAsia="IRNazanin" w:cs="IRNazanin"/>
          <w:lang w:bidi="fa-IR"/>
          <w:color w:val="111111"/>
          <w:sz w:val="28"/>
          <w:szCs w:val="28"/>
          <w:rtl/>
        </w:rPr>
        <w:t xml:space="preserve">پوشیده نیست به تو شکایت می‌کند.» و همچنین در خبر آمده است که مرا از درت مران.</w:t>
      </w:r>
      <w:r>
        <w:rPr>
          <w:rStyle w:val="FootnoteReference"/>
        </w:rPr>
        <w:footnoteReference w:id="1726"/>
      </w:r>
    </w:p>
    <w:p>
      <w:pPr>
        <w:pStyle w:val="Heading5"/>
      </w:pPr>
      <w:bookmarkStart w:id="2084" w:name="_Toc1721"/>
      <w:r>
        <w:t>روایت 11</w:t>
      </w:r>
      <w:bookmarkEnd w:id="2084"/>
    </w:p>
    <w:p>
      <w:pPr>
        <w:pStyle w:val="BookText"/>
      </w:pPr>
      <w:r>
        <w:rPr>
          <w:rFonts w:ascii="IRNazanin" w:hAnsi="IRNazanin" w:eastAsia="IRNazanin" w:cs="IRNazanin"/>
          <w:lang w:bidi="fa-IR"/>
          <w:color w:val="111111"/>
          <w:sz w:val="28"/>
          <w:szCs w:val="28"/>
          <w:rtl/>
        </w:rPr>
        <w:t xml:space="preserve">المناقب: اصمعی نقل کرده است که شبی پیرامون کعبه طواف می‌کردم. به ناگاه جوانی خوش سیما را دیدم که بر دوش وی دو عبا بود. در حالی که وی پرده‌های کعبه را گرفته بود می‌گفت: چشم‌ها به خواب رفتند و ستارگان فرو رفتند، در حالی که تو همچنان خداوند زنده و پابرجایی.پادشاهان دروازه‌های خود را بسته‌اند و نگاهبانان خود را بر آن گماشته‌اند، در حالی‌که در خانه تو به روی خواهندگان باز است. به نزد تو آمده‌ام تا با دیده لطف و رحمتت به من بنگری، ای مهربان‌ترین مهربانان. سپس این اشعار را 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کسی که دعای درمانده را در تیرگی ها اجابت می‌کنی، ای برطرف کننده و ازبین برنده مصیبت و تنگدستی و بیماری؛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زائرانت همگی به گرد خانه‌ات به خواب رفته اند، درحالی که تنها تو ای قیوم، نخوابیده‌ای؛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پروردگارا تو را دعایی می‌کنم که بدان فرمان داده شده‌ام، پس تو نیز به حق این خانه و حرم خویش، بر گریه من جود و احسان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انسان خطا کار به عفو و بخشش تو امید نداشته باشد، پس چه کسی با نعمت‌های خود بر گناهکاران رحم می‌کند؟</w:t>
      </w:r>
    </w:p>
    <w:p>
      <w:pPr>
        <w:pStyle w:val="BookText"/>
      </w:pPr>
      <w:r>
        <w:rPr>
          <w:rFonts w:ascii="IRNazanin" w:hAnsi="IRNazanin" w:eastAsia="IRNazanin" w:cs="IRNazanin"/>
          <w:lang w:bidi="fa-IR"/>
          <w:color w:val="111111"/>
          <w:sz w:val="28"/>
          <w:szCs w:val="28"/>
          <w:rtl/>
        </w:rPr>
        <w:t xml:space="preserve">این شخص را دنبال کردم؛ پس دیدم که ایشان حضرت زین العابدین علیه السلام است.</w:t>
      </w:r>
      <w:r>
        <w:rPr>
          <w:rStyle w:val="FootnoteReference"/>
        </w:rPr>
        <w:footnoteReference w:id="1727"/>
      </w:r>
    </w:p>
    <w:p>
      <w:pPr>
        <w:pStyle w:val="Heading5"/>
      </w:pPr>
      <w:bookmarkStart w:id="2085" w:name="_Toc1722"/>
      <w:r>
        <w:t>روایت 12</w:t>
      </w:r>
      <w:bookmarkEnd w:id="2085"/>
    </w:p>
    <w:p>
      <w:pPr>
        <w:pStyle w:val="BookText"/>
      </w:pPr>
      <w:r>
        <w:rPr>
          <w:rFonts w:ascii="IRNazanin" w:hAnsi="IRNazanin" w:eastAsia="IRNazanin" w:cs="IRNazanin"/>
          <w:lang w:bidi="fa-IR"/>
          <w:color w:val="111111"/>
          <w:sz w:val="28"/>
          <w:szCs w:val="28"/>
          <w:rtl/>
        </w:rPr>
        <w:t xml:space="preserve">کشف الغمة: نضر بن کثیر نقل کرده است که من با سفیان بن ثوری به نزد امام صادق علیه السلام رفتیم. خطاب به امام گفتم: می‌خواهم به بیت الحرام روم، پس به من دعایی بیاموز. امام فرمود: زمانی که به حرم رسیدی، دستت را بر دیوار قرار ده و بگو: ای سبقت گیرنده به سوی فانی شونده، ای شنونده صدا، ای پوشاننده گوشت بر استخوان، پس از مرگ. سپس هر دعایی که خواستی بکن. </w:t>
      </w:r>
      <w:r>
        <w:rPr>
          <w:rStyle w:val="FootnoteReference"/>
        </w:rPr>
        <w:footnoteReference w:id="1728"/>
      </w:r>
    </w:p>
    <w:p>
      <w:pPr>
        <w:pStyle w:val="Heading5"/>
      </w:pPr>
      <w:bookmarkStart w:id="2086" w:name="_Toc1723"/>
      <w:r>
        <w:t>روایت 13</w:t>
      </w:r>
      <w:bookmarkEnd w:id="2086"/>
    </w:p>
    <w:p>
      <w:pPr>
        <w:pStyle w:val="BookText"/>
      </w:pPr>
      <w:r>
        <w:rPr>
          <w:rFonts w:ascii="IRNazanin" w:hAnsi="IRNazanin" w:eastAsia="IRNazanin" w:cs="IRNazanin"/>
          <w:lang w:bidi="fa-IR"/>
          <w:color w:val="111111"/>
          <w:sz w:val="28"/>
          <w:szCs w:val="28"/>
          <w:rtl/>
        </w:rPr>
        <w:t xml:space="preserve">گفته شده: امام حسن علیه السلام به رکن چسبید و عرضه داشت: «خدایا! به من نعمت دادی اما من را شاکر نیافتی، مرا آزمودی اما شکیبا نیافتی، و هرگز نعمت خود را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6" w:name="pg13553_134042"/>
    <w:bookmarkEnd w:id="186"/>
    <w:p>
      <w:pPr>
        <w:pStyle w:val="BookText"/>
      </w:pPr>
      <w:r>
        <w:rPr>
          <w:rFonts w:ascii="Amiri" w:hAnsi="Amiri" w:eastAsia="Amiri" w:cs="Amiri"/>
          <w:lang w:bidi="ar-SA"/>
          <w:color w:val="111111"/>
          <w:sz w:val="28"/>
          <w:szCs w:val="28"/>
          <w:rtl/>
        </w:rPr>
        <w:t xml:space="preserve">بِتَرْكِ الشُّكْرِ وَ لَا أَنْتَ أَدَمْتَ الشِّدَّةَ بِتَرْكِ الصَّبْرِ إِلَهِي مَا يَكُونُ مِنَ الْكَرِيمِ إِلَّا الْكَرَمُ‌</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Heading5"/>
      </w:pPr>
      <w:bookmarkStart w:id="2087" w:name="_Toc1724"/>
      <w:r>
        <w:t>«14»</w:t>
      </w:r>
      <w:bookmarkEnd w:id="2087"/>
    </w:p>
    <w:p>
      <w:pPr>
        <w:pStyle w:val="BookText"/>
      </w:pPr>
      <w:r>
        <w:rPr>
          <w:rFonts w:ascii="Amiri" w:hAnsi="Amiri" w:eastAsia="Amiri" w:cs="Amiri"/>
          <w:lang w:bidi="ar-SA"/>
          <w:color w:val="111111"/>
          <w:sz w:val="28"/>
          <w:szCs w:val="28"/>
          <w:rtl/>
        </w:rPr>
        <w:t xml:space="preserve">أَقُولُ بِخَطِّ الشَّيْخِ مُحَمَّدِ بْنِ عَلِيٍّ الْجُبَعِيِّ رَحِمَهُ اللَّهُ نَقْلًا مِنْ خَطِّ الشَّهِيدِ قُدِّسَ سِرُّهُ بِإِسْنَادِ الْمُعَافَا إِلَي نَضْرِ بْنِ كَثِيرٍ قَالَ: دَخَلْتُ عَلَي جَعْفَرِ بْنِ مُحَمَّدٍ عليه السلام أَنَا وَ سُفْيَانُ الثَّوْرِيُّ مُنْذُ سِتِّينَ سَنَةً أَوْ سَبْعِينَ سَنَةً فَقُلْتُ لَهُ إِنِّي أُرِيدُ الْبَيْتَ الْحَرَامَ فَعَلِّمْنِي شَيْئاً أَدْعُو بِهِ قَالَ إِذَا بَلَغْتَ الْبَيْتَ الْحَرَامَ فَضَعْ يَدَكَ عَلَي حَائِطِ الْبَيْتِ ثُمَّ قُلْ يَا سَابِقَ الْفَوْتِ وَ يَا سَامِعَ الصَّوْتِ وَ يَا كَاسِيَ الْعِظَامِ لَحْماً بَعْدَ الْمَوْتِ ثُمَّ ادْعُ بَعْدَهُ بِمَا شِئْتَ فَقَالَ لَهُ سُفْيَانُ شَيْئاً لَمْ أَفْهَمْ فَقَالَ يَا سُفْيَانُ أَوْ يَا أَبَا عَبْدِ اللَّهِ إِذَا جَاءَكَ مَا تُحِبُّ فَأَكْثِرْ مِنَ الْحَمْدُ لِلَّهِ وَ إِذَا جَاءَكَ مَا تَكْرَهُ فَأَكْثِرْ مِنْ لَا حَوْلَ وَ لَا قُوَّةَ إِلَّا بِاللَّهِ وَ إِذَا اسْتَبْطَأْتَ الرِّزْقَ فَأَكْثِرْ مِنَ الِاسْتِغْفَارِ.</w:t>
      </w:r>
    </w:p>
    <w:p>
      <w:pPr>
        <w:pStyle w:val="Heading5"/>
      </w:pPr>
      <w:bookmarkStart w:id="2088" w:name="_Toc1725"/>
      <w:r>
        <w:t>«15»</w:t>
      </w:r>
      <w:bookmarkEnd w:id="2088"/>
    </w:p>
    <w:p>
      <w:pPr>
        <w:pStyle w:val="BookText"/>
      </w:pPr>
      <w:r>
        <w:rPr>
          <w:rFonts w:ascii="Amiri" w:hAnsi="Amiri" w:eastAsia="Amiri" w:cs="Amiri"/>
          <w:lang w:bidi="ar-SA"/>
          <w:color w:val="111111"/>
          <w:sz w:val="28"/>
          <w:szCs w:val="28"/>
          <w:rtl/>
        </w:rPr>
        <w:t xml:space="preserve">أَعْلَامُ الدِّينِ لِلدَّيْلَمِيِّ، رُوِيَ أَنَّ طَاوُسَ الْيَمَانِيَّ قَالَ: رَأَيْتُ فِي جَوْفِ اللَّيْلِ رَجُلًا مُتَعَلِّقاً بِأَسْتَارِ الْكَعْبَةِ وَ هُوَ يَقُولُ:</w:t>
      </w:r>
    </w:p>
    <w:p>
      <w:pPr>
        <w:pStyle w:val="BookText"/>
      </w:pPr>
      <w:r>
        <w:rPr>
          <w:rFonts w:ascii="Amiri" w:hAnsi="Amiri" w:eastAsia="Amiri" w:cs="Amiri"/>
          <w:lang w:bidi="ar-SA"/>
          <w:color w:val="111111"/>
          <w:sz w:val="28"/>
          <w:szCs w:val="28"/>
          <w:rtl/>
        </w:rPr>
        <w:t xml:space="preserve">أَلَا أَيُّهَا الْمَأْمُولُ فِي كُلِّ حَاجَتِي *** شَكَوْتُ إِلَيْكَ الضُّرَّ فَاسْمَعْ شِكَايَتِي</w:t>
      </w:r>
    </w:p>
    <w:p>
      <w:pPr>
        <w:pStyle w:val="BookText"/>
      </w:pPr>
      <w:r>
        <w:rPr>
          <w:rFonts w:ascii="Amiri" w:hAnsi="Amiri" w:eastAsia="Amiri" w:cs="Amiri"/>
          <w:lang w:bidi="ar-SA"/>
          <w:color w:val="111111"/>
          <w:sz w:val="28"/>
          <w:szCs w:val="28"/>
          <w:rtl/>
        </w:rPr>
        <w:t xml:space="preserve">أَلَا يَا رَجَائِي أَنْتَ كَاشِفُ كُرْبَتِي *** فَهَبْ لِي ذُنُوبِي كُلَّهَا وَ اقْضِ حَاجَتِي</w:t>
      </w:r>
    </w:p>
    <w:p>
      <w:pPr>
        <w:pStyle w:val="BookText"/>
      </w:pPr>
      <w:r>
        <w:rPr>
          <w:rFonts w:ascii="Amiri" w:hAnsi="Amiri" w:eastAsia="Amiri" w:cs="Amiri"/>
          <w:lang w:bidi="ar-SA"/>
          <w:color w:val="111111"/>
          <w:sz w:val="28"/>
          <w:szCs w:val="28"/>
          <w:rtl/>
        </w:rPr>
        <w:t xml:space="preserve">فَزَادِي قَلِيلٌ مَا أَرَاهُ مُبَلِّغاً *** أَ لِلزَّادِ أَبْكِي أَمْ لِبُعْدِ مَسَافَتِي</w:t>
      </w:r>
    </w:p>
    <w:p>
      <w:pPr>
        <w:pStyle w:val="BookText"/>
      </w:pPr>
      <w:r>
        <w:rPr>
          <w:rFonts w:ascii="Amiri" w:hAnsi="Amiri" w:eastAsia="Amiri" w:cs="Amiri"/>
          <w:lang w:bidi="ar-SA"/>
          <w:color w:val="111111"/>
          <w:sz w:val="28"/>
          <w:szCs w:val="28"/>
          <w:rtl/>
        </w:rPr>
        <w:t xml:space="preserve">أَتَيْتُ بِأَعْمَالٍ قِبَاحٍ رَدِيَّةٍ *** فَمَا فِي الْوَرَي خَلْقٌ جَنَي كَجِنَايَتِي</w:t>
      </w:r>
    </w:p>
    <w:p>
      <w:pPr>
        <w:pStyle w:val="BookText"/>
      </w:pPr>
      <w:r>
        <w:rPr>
          <w:rFonts w:ascii="Amiri" w:hAnsi="Amiri" w:eastAsia="Amiri" w:cs="Amiri"/>
          <w:lang w:bidi="ar-SA"/>
          <w:color w:val="111111"/>
          <w:sz w:val="28"/>
          <w:szCs w:val="28"/>
          <w:rtl/>
        </w:rPr>
        <w:t xml:space="preserve">أَ تُحْرِقُنِي بِالنَّارِ يَا غَايَةَ الْمُنَي *** فَأَيْنَ رَجَائِي مِنْكَ أَيْنَ مَخَافَتِي</w:t>
      </w:r>
    </w:p>
    <w:p>
      <w:pPr>
        <w:pStyle w:val="BookText"/>
      </w:pPr>
      <w:r>
        <w:rPr>
          <w:rFonts w:ascii="Amiri" w:hAnsi="Amiri" w:eastAsia="Amiri" w:cs="Amiri"/>
          <w:lang w:bidi="ar-SA"/>
          <w:color w:val="111111"/>
          <w:sz w:val="28"/>
          <w:szCs w:val="28"/>
          <w:rtl/>
        </w:rPr>
        <w:t xml:space="preserve">قَالَ فَتَأَمَّلْتُهُ فَإِذَا هُوَ عَلِيُّ بْنُ الْحُسَيْنِ عليهما السلام فَقُلْتُ يَا ابْنَ رَسُولِ اللَّهِ صلي الله عليه و آله مَا هَذَا الْجَزَعُ وَ أَنْتَ ابْنُ رَسُولِ اللَّهِ صلي الله عليه و آله وَ لَكَ أَرْبَعُ خِصَالٍ رَحْمَةُ اللَّهِ وَ شَفَاعَةُ جَدِّكَ رَسُولِ اللَّهِ صلي الله عليه و آله وَ أَنْتَ ابْنُهُ وَ أَنْتَ طِفْلٌ صَغِيرٌ فَقَالَ لَهُ يَا طَاوُسُ إِنَّنِي نَظَرْتُ فِي كِتَابِ اللَّهِ فَلَمْ أَرَ مِنْ ذَلِكَ شَيْئاً فَإِنَّ اللَّهَ يَقُولُ وَ لا يَشْفَعُونَ إِلَّا لِمَنِ ارْتَضي وَ هُمْ مِنْ خَشْيَتِهِ مُشْفِقُونَ وَ أَمَّا كَوْنِي ابْنَ رَسُولِ اللَّهِ فَإِنَّ اللَّهَ تَعَالَي يَقُولُ فَإِذا نُفِخَ فِي الصُّورِ فَلا أَنْسابَ بَيْنَهُمْ يَوْمَئِذٍ وَ لا يَتَساءَلُونَ فَمَنْ ثَقُلَتْ مَوازِينُهُ فَأُولئِكَ</w:t>
      </w:r>
    </w:p>
    <w:p>
      <w:pPr>
        <w:pStyle w:val="BookText"/>
      </w:pPr>
      <w:r>
        <w:rPr>
          <w:rFonts w:ascii="IRNazanin" w:hAnsi="IRNazanin" w:eastAsia="IRNazanin" w:cs="IRNazanin"/>
          <w:lang w:bidi="fa-IR"/>
          <w:color w:val="111111"/>
          <w:sz w:val="28"/>
          <w:szCs w:val="28"/>
          <w:rtl/>
        </w:rPr>
        <w:t xml:space="preserve">به خاطر ترک شکر نگرفتی و مصیبت و سختی را به خاطر ترک صبر ادامه ندادی. خدایا از جانب کریم جز کرم و بخشش انتظار نمی‌رود.»</w:t>
      </w:r>
      <w:r>
        <w:rPr>
          <w:rStyle w:val="FootnoteReference"/>
        </w:rPr>
        <w:footnoteReference w:id="1730"/>
      </w:r>
    </w:p>
    <w:p>
      <w:pPr>
        <w:pStyle w:val="Heading5"/>
      </w:pPr>
      <w:bookmarkStart w:id="2089" w:name="_Toc1726"/>
      <w:r>
        <w:t>روایت 14</w:t>
      </w:r>
      <w:bookmarkEnd w:id="2089"/>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نضربن کثیر نقل کرده است که من و سفیان ثوری پس از گذشت شصت یا هفتاد سال نزد جعفر بن محمد علیه السلام رفتیم. به وی گفتم: من می‌خواهم به بیت الحرام روم، مرا دعایی بیاموز. امام فرمود: زمانی که به بیت الحرام رسیدی، دستت را بر دیوار قرار ده و بگو: ای سبقت گیرنده به سوی فانی شونده، ای شنونده صدا، ای کسی که پس از مرگ بر استخوان گوشت می پوشانی. سپس هر دعایی که خواستی بکن. سفیان خطاب به امام چیزی گفت که من نفهمیدم. امام فرمود: ای سفیان - یا ای ابوعبدالله - اگر آنچه را که دوست داری به تو رسید، پس «الحمدلله» را بسیار تکرار کن، و اگر آنچه را که از آن اکراه داری به تو رسید، جمله «لا حول و لا قوه الا بالله» را بسیار گو و اگر رزق و روزی کمی به تو رسید، بسیار استغفار کن.</w:t>
      </w:r>
    </w:p>
    <w:p>
      <w:pPr>
        <w:pStyle w:val="Heading5"/>
      </w:pPr>
      <w:bookmarkStart w:id="2090" w:name="_Toc1727"/>
      <w:r>
        <w:t>روایت 15</w:t>
      </w:r>
      <w:bookmarkEnd w:id="2090"/>
    </w:p>
    <w:p>
      <w:pPr>
        <w:pStyle w:val="BookText"/>
      </w:pPr>
      <w:r>
        <w:rPr>
          <w:rFonts w:ascii="IRNazanin" w:hAnsi="IRNazanin" w:eastAsia="IRNazanin" w:cs="IRNazanin"/>
          <w:lang w:bidi="fa-IR"/>
          <w:color w:val="111111"/>
          <w:sz w:val="28"/>
          <w:szCs w:val="28"/>
          <w:rtl/>
        </w:rPr>
        <w:t xml:space="preserve">اعلام الدین دیلمی: طاووس یمانی گفت: در دل شب مردی را دیدم که خود را به پرده‌های کعبه آویخته بود و می‌گفت: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هان! ای کسی که در هر نیاز و حاجت به تو امید می‌رود، از مصیبت و تنگدستی به تو شکایت کردم، پس شکوه‌ام را بشنو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هان ای امید من! تو برطرف کننده سختی و مصیبت‌های منی، پس تمامی گناهانم را ببخش و نیازم را برطرف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توشه من بسیار کم است، آن را تا حدی نمی‌بینم که با آن به تو رسم، آیا به خاطر توشه‌ام بگریم یا به خاطر دوری راهم؟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اعمال زشت و قبیحی را مرتکب شده‌ام، در میان مردم کسی همچون گناهان من را مرتکب نشده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نهایت و اوج آرزوها، آیا مرا با آتش خود می‌سوزانی؟ پس در این صورت، امید و ترسم از تو کجاست؟</w:t>
      </w:r>
    </w:p>
    <w:p>
      <w:pPr>
        <w:pStyle w:val="BookText"/>
      </w:pPr>
      <w:r>
        <w:rPr>
          <w:rFonts w:ascii="IRNazanin" w:hAnsi="IRNazanin" w:eastAsia="IRNazanin" w:cs="IRNazanin"/>
          <w:lang w:bidi="fa-IR"/>
          <w:color w:val="111111"/>
          <w:sz w:val="28"/>
          <w:szCs w:val="28"/>
          <w:rtl/>
        </w:rPr>
        <w:t xml:space="preserve">طاووس گفت:خوب نگاه کردم و دیدم که وی علی بن الحسین علیه السلام است. به ایشان گفتم: ای فرزند رسول خدا! این بی‌تابی برای چیست؟ در حالی که تو فرزند رسول خدایی و برای تو چهار خصلت و ویژگی است: رحمت خداوند، شفاعت جدت رسول خدا، و این که تو فرزند ایشانی و کودکی کم سن و سالی. امام فرمود: ای طاووس! من در کتاب خدا نگریسته‌ام اما هیچ یک از چیزهایی که تو می‌گویی در آن ندیده‌ام. خداوند سبحان می‌فرماید: «وَ لا یَشْفَعُونَ إِلَّا لِمَنِ ارْتَضی وَ هُمْ مِنْ خَشْیَتِهِ مُشْفِقُون»</w:t>
      </w:r>
      <w:r>
        <w:rPr>
          <w:rStyle w:val="FootnoteReference"/>
        </w:rPr>
        <w:footnoteReference w:id="1731"/>
      </w:r>
    </w:p>
    <w:p>
      <w:pPr>
        <w:pStyle w:val="BookText"/>
      </w:pPr>
      <w:r>
        <w:rPr>
          <w:rFonts w:ascii="IRNazanin" w:hAnsi="IRNazanin" w:eastAsia="IRNazanin" w:cs="IRNazanin"/>
          <w:lang w:bidi="fa-IR"/>
          <w:color w:val="111111"/>
          <w:sz w:val="28"/>
          <w:szCs w:val="28"/>
          <w:rtl/>
        </w:rPr>
        <w:t xml:space="preserve">{جز برای کسی که خدا رضایت دهد شفاعت نمی‌کنند و خود از بیم او هراسانند.} اما این که می‌گویی من فرزند رسول خدا هستم، پس خداوند تبارک و تعالی می‌فرماید: « فَإِذا نُفِخَ فِی الصُّورِ فَلا أَنْسابَ بَیْنَهُمْ یَوْمَئِذٍ وَ لا یَتَساءَلُونَ فَمَنْ ثَقُلَتْ مَوازِینُهُ فَأُولئِکَ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7" w:name="pg13553_134043"/>
    <w:bookmarkEnd w:id="187"/>
    <w:p>
      <w:pPr>
        <w:pStyle w:val="BookText"/>
      </w:pPr>
      <w:r>
        <w:rPr>
          <w:rFonts w:ascii="Amiri" w:hAnsi="Amiri" w:eastAsia="Amiri" w:cs="Amiri"/>
          <w:lang w:bidi="ar-SA"/>
          <w:color w:val="111111"/>
          <w:sz w:val="28"/>
          <w:szCs w:val="28"/>
          <w:rtl/>
        </w:rPr>
        <w:t xml:space="preserve">هُمُ الْمُفْلِحُونَ وَ مَنْ خَفَّتْ مَوازِينُهُ فَأُولئِكَ الَّذِينَ خَسِرُوا أَنْفُسَهُمْ فِي جَهَنَّمَ خالِدُونَ وَ أَمَّا كَوْنِي طِفْلًا فَأَنَا رَأَيْتُ الْحَطَبَ الْكِبَارَ لَا تَشْتَعِلُ إِلَّا بِالصِّغَارِ ثُمَّ بَكَي عليه السلام حَتَّي غُشِيَ عَلَيْهِ‌</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Heading5"/>
      </w:pPr>
      <w:bookmarkStart w:id="2091" w:name="_Toc1728"/>
      <w:r>
        <w:t>«16»</w:t>
      </w:r>
      <w:bookmarkEnd w:id="2091"/>
    </w:p>
    <w:p>
      <w:pPr>
        <w:pStyle w:val="BookText"/>
      </w:pPr>
      <w:r>
        <w:rPr>
          <w:rFonts w:ascii="Amiri" w:hAnsi="Amiri" w:eastAsia="Amiri" w:cs="Amiri"/>
          <w:lang w:bidi="ar-SA"/>
          <w:color w:val="111111"/>
          <w:sz w:val="28"/>
          <w:szCs w:val="28"/>
          <w:rtl/>
        </w:rPr>
        <w:t xml:space="preserve">الْهِدَايَةُ،: الْمَوَاطِنُ الَّتِي لَيْسَ فِيهَا دُعَاءٌ مُوَقَّتٌ الصَّلَاةُ عَلَي الْجِنَازَةِ وَ الْقُنُوتُ وَ الْمُسْتَجَارُ وَ الصَّفَا وَ الْمَرْوَةُ وَ الْوُقُوفُ بِعَرَفَاتٍ وَ ركعتي [رَكْعَتَا] الطَّوَافِ‌</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Heading5"/>
      </w:pPr>
      <w:bookmarkStart w:id="2092" w:name="_Toc1729"/>
      <w:r>
        <w:t>«17»</w:t>
      </w:r>
      <w:bookmarkEnd w:id="2092"/>
    </w:p>
    <w:p>
      <w:pPr>
        <w:pStyle w:val="BookText"/>
      </w:pPr>
      <w:r>
        <w:rPr>
          <w:rFonts w:ascii="Amiri" w:hAnsi="Amiri" w:eastAsia="Amiri" w:cs="Amiri"/>
          <w:lang w:bidi="ar-SA"/>
          <w:color w:val="111111"/>
          <w:sz w:val="28"/>
          <w:szCs w:val="28"/>
          <w:rtl/>
        </w:rPr>
        <w:t xml:space="preserve">كِتَابُ زَيْدٍ النَّرْسِيِّ، عَنْ عَلِيِّ بْنِ مَزْيَدٍ بَيَّاعِ السَّابِرِيِّ قَالَ: رَأَيْتُ أَبَا عَبْدِ اللَّهِ عليه السلام فِي الْحِجْرِ تَحْتَ الْمِيزَابِ مُقْبِلًا بِوَجْهِهِ عَلَي الْبَيْتِ بَاسِطاً يَدَيْهِ وَ هُوَ يَقُولُ اللَّهُمَّ ارْحَمْ ضَعْفِي وَ قِلَّةَ حِيلَتِي اللَّهُمَّ أَنْزِلْ عَلَيَّ كِفْلَيْنِ مِنْ رَحْمَتِكَ وَ أَدْرِرْ عَلَيَّ مِنْ رِزْقِكَ الْوَاسِعِ وَ ادْرَأْ عَنِّي شَرَّ فَسَقَةِ الْجِنِّ وَ الْإِنْسِ وَ شَرَّ فَسَقَةِ الْعَرَبِ وَ الْعَجَمِ اللَّهُمَّ أَوْسِعْ عَلَيَّ مِنَ الرِّزْقِ وَ لَا تَقْتُرْ عَلَيَّ اللَّهُمَّ ارْحَمْنِي وَ لَا تُعَذِّبْنِي ارْضَ عَنِّي وَ لَا تَسْخَطْ عَلَيَ إِنَّكَ سَمِيعُ الدُّعاءِ قَرِيبٌ مُجِيبٌ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Heading3"/>
      </w:pPr>
      <w:bookmarkStart w:id="2093" w:name="_Toc1730"/>
      <w:r>
        <w:t>باب 36 علل الطواف و فضله و أنواعه و وجوب ما يجب منها و علة استلام الأركان و أن الطواف أفضل أم الصلاة و عدد الطواف المندوب</w:t>
      </w:r>
      <w:bookmarkEnd w:id="2093"/>
    </w:p>
    <w:p>
      <w:pPr>
        <w:pStyle w:val="Heading4"/>
      </w:pPr>
      <w:bookmarkStart w:id="2094" w:name="_Toc1731"/>
      <w:r>
        <w:t>الآيات</w:t>
      </w:r>
      <w:bookmarkEnd w:id="2094"/>
    </w:p>
    <w:p>
      <w:pPr>
        <w:pStyle w:val="Heading5"/>
      </w:pPr>
      <w:bookmarkStart w:id="2095" w:name="_Toc1732"/>
      <w:r>
        <w:t>اشارة</w:t>
      </w:r>
      <w:bookmarkEnd w:id="2095"/>
    </w:p>
    <w:p>
      <w:pPr>
        <w:pStyle w:val="BookText"/>
      </w:pPr>
      <w:r>
        <w:rPr>
          <w:rFonts w:ascii="Amiri" w:hAnsi="Amiri" w:eastAsia="Amiri" w:cs="Amiri"/>
          <w:lang w:bidi="ar-SA"/>
          <w:color w:val="111111"/>
          <w:sz w:val="28"/>
          <w:szCs w:val="28"/>
          <w:rtl/>
        </w:rPr>
        <w:t xml:space="preserve">الحج: وَ طَهِّرْ بَيْتِيَ لِلطَّائِفِينَ‌</w:t>
      </w:r>
      <w:r>
        <w:rPr>
          <w:rStyle w:val="FootnoteReference"/>
        </w:rPr>
        <w:footnoteReference w:id="1735"/>
      </w:r>
      <w:r>
        <w:rPr>
          <w:rFonts w:ascii="Amiri" w:hAnsi="Amiri" w:eastAsia="Amiri" w:cs="Amiri"/>
          <w:lang w:bidi="ar-SA"/>
          <w:color w:val="111111"/>
          <w:sz w:val="28"/>
          <w:szCs w:val="28"/>
          <w:rtl/>
        </w:rPr>
        <w:t xml:space="preserve">و قال تعالي: وَ لْيَطَّوَّفُوا بِالْبَيْتِ الْعَتِيقِ‌</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37"/>
      </w:r>
      <w:r>
        <w:rPr>
          <w:rFonts w:ascii="Amiri" w:hAnsi="Amiri" w:eastAsia="Amiri" w:cs="Amiri"/>
          <w:lang w:bidi="ar-SA"/>
          <w:color w:val="111111"/>
          <w:sz w:val="28"/>
          <w:szCs w:val="28"/>
          <w:rtl/>
        </w:rPr>
        <w:t xml:space="preserve">هُمُ الْمُفْلِحُونَ وَ مَنْ خَفَّتْ مَوازِینُهُ فَأُولئِکَ الَّذِینَ خَسِرُوا أَنْفُسَهُمْ فِی جَهَنَّمَ خالِدُون»</w:t>
      </w:r>
      <w:r>
        <w:rPr>
          <w:rStyle w:val="FootnoteReference"/>
        </w:rPr>
        <w:footnoteReference w:id="1738"/>
      </w:r>
      <w:r>
        <w:rPr>
          <w:rFonts w:ascii="IRNazanin" w:hAnsi="IRNazanin" w:eastAsia="IRNazanin" w:cs="IRNazanin"/>
          <w:lang w:bidi="fa-IR"/>
          <w:color w:val="111111"/>
          <w:sz w:val="28"/>
          <w:szCs w:val="28"/>
          <w:rtl/>
        </w:rPr>
        <w:t xml:space="preserve">{پس آنگاه که در صور دمیده شود، دیگر آن روز میانشان نسبت خویشاوندی وجود ندارد و از حال یکدیگر نمی‌پرسند. پس کسانی که کفه میزان اعمال آن ها سنگین باشد، ایشان رستگارانند و کسانی که کفه میزان اعمالشان سبک باشد، آنان به خویشتن زیان زده و همیشه در جهنم می‌مانند.} اما این گفته تو که من کودکم، من دیده‌ام که هیزم‌های بسیار و فراوان، تنها به وسیله کودکان شعله‌ور می‌شود، سپس امام گریست تا این که از هوش رفت.</w:t>
      </w:r>
    </w:p>
    <w:p>
      <w:pPr>
        <w:pStyle w:val="Heading5"/>
      </w:pPr>
      <w:bookmarkStart w:id="2096" w:name="_Toc1733"/>
      <w:r>
        <w:t>روایت 16</w:t>
      </w:r>
      <w:bookmarkEnd w:id="2096"/>
    </w:p>
    <w:p>
      <w:pPr>
        <w:pStyle w:val="BookText"/>
      </w:pPr>
      <w:r>
        <w:rPr>
          <w:rFonts w:ascii="IRNazanin" w:hAnsi="IRNazanin" w:eastAsia="IRNazanin" w:cs="IRNazanin"/>
          <w:lang w:bidi="fa-IR"/>
          <w:color w:val="111111"/>
          <w:sz w:val="28"/>
          <w:szCs w:val="28"/>
          <w:rtl/>
        </w:rPr>
        <w:t xml:space="preserve">الهدایة: جاهایی که در آن دعای خاصی خوانده نمی‌شود عبارتند از: نماز خواندن بر جنازه، در قنوت، مستجار، صفا و مروه، وقوف در عرفات و اقامه دو رکعت نماز طواف.</w:t>
      </w:r>
      <w:r>
        <w:rPr>
          <w:rStyle w:val="FootnoteReference"/>
        </w:rPr>
        <w:footnoteReference w:id="1739"/>
      </w:r>
    </w:p>
    <w:p>
      <w:pPr>
        <w:pStyle w:val="Heading5"/>
      </w:pPr>
      <w:bookmarkStart w:id="2097" w:name="_Toc1734"/>
      <w:r>
        <w:t>روایت 17</w:t>
      </w:r>
      <w:bookmarkEnd w:id="2097"/>
    </w:p>
    <w:p>
      <w:pPr>
        <w:pStyle w:val="BookText"/>
      </w:pPr>
      <w:r>
        <w:rPr>
          <w:rFonts w:ascii="IRNazanin" w:hAnsi="IRNazanin" w:eastAsia="IRNazanin" w:cs="IRNazanin"/>
          <w:lang w:bidi="fa-IR"/>
          <w:color w:val="111111"/>
          <w:sz w:val="28"/>
          <w:szCs w:val="28"/>
          <w:rtl/>
        </w:rPr>
        <w:t xml:space="preserve">کتاب زید النرسی: علی بن مزید بیاع سابری نقل کرده است: امام صادق علیه السلام را در حجر، زیر ناودان دیدم که رو به کعبه ایستاده بود، در حالی که دستانش را باز کرده و می گفت:«پروردگارا! بر ضعف و کم بودن نیرو و توانم رحم کن. خدایا بر من، از رحمت خویش مضاعف نازل کن و از روزی پربارت بر من فروریز و شر فاسقان جن و انس و عرب و عجم را از من دور کن. خدایا! روزی فراوان نصیب من ساز و بر من سخت مگیر، خدایا بر من رحم کن و مرا عذاب مکن و از من خشنود باش و خشم مگیر، تو شنونده دعایی و نزدیک و اجابت کننده‌ای.»</w:t>
      </w:r>
      <w:r>
        <w:rPr>
          <w:rStyle w:val="FootnoteReference"/>
        </w:rPr>
        <w:footnoteReference w:id="1740"/>
      </w:r>
    </w:p>
    <w:p>
      <w:pPr>
        <w:pStyle w:val="Heading3"/>
      </w:pPr>
      <w:bookmarkStart w:id="2098" w:name="_Toc1735"/>
      <w:r>
        <w:t>باب سی و ششم : علت های طواف،فضیلت طواف، انواع آن و آنچه از آن واجب است و سبب دست کشیدن بر ارکان و این که طواف برتر است یا نماز و تعداد طواف مستحب</w:t>
      </w:r>
      <w:bookmarkEnd w:id="2098"/>
    </w:p>
    <w:p>
      <w:pPr>
        <w:pStyle w:val="Heading4"/>
      </w:pPr>
      <w:bookmarkStart w:id="2099" w:name="_Toc1736"/>
      <w:r>
        <w:t>آیات</w:t>
      </w:r>
      <w:bookmarkEnd w:id="20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طَهِّرْ بَیْتِیَ لِلطَّائِفِینَ‌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{خانه‌ام را برای طواف کنندگان پاکیزه 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لْیَطَّوَّفُوا بِالْبَیْتِ الْعَتِیق‌</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بر گرد آن خانه کهن طواف به جای آورند.}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8" w:name="pg13553_134044"/>
    <w:bookmarkEnd w:id="188"/>
    <w:p>
      <w:pPr>
        <w:pStyle w:val="Heading4"/>
      </w:pPr>
      <w:bookmarkStart w:id="2100" w:name="_Toc1737"/>
      <w:r>
        <w:t>الأخبار</w:t>
      </w:r>
      <w:bookmarkEnd w:id="2100"/>
    </w:p>
    <w:p>
      <w:pPr>
        <w:pStyle w:val="Heading5"/>
      </w:pPr>
      <w:bookmarkStart w:id="2101" w:name="_Toc1738"/>
      <w:r>
        <w:t>«1»</w:t>
      </w:r>
      <w:bookmarkEnd w:id="2101"/>
    </w:p>
    <w:p>
      <w:pPr>
        <w:pStyle w:val="BookText"/>
      </w:pPr>
      <w:r>
        <w:rPr>
          <w:rFonts w:ascii="Amiri" w:hAnsi="Amiri" w:eastAsia="Amiri" w:cs="Amiri"/>
          <w:lang w:bidi="ar-SA"/>
          <w:color w:val="111111"/>
          <w:sz w:val="28"/>
          <w:szCs w:val="28"/>
          <w:rtl/>
        </w:rPr>
        <w:t xml:space="preserve">ب، [قرب الإسناد] ابْنُ أَبِي الْخَطَّابِ عَنِ الْبَزَنْطِيِّ قَالَ: سَأَلْتُ الرِّضَا عليه السلام عَنِ الْمُقِيمِ بِمَكَّةَ الطَّوَافُ لَهُ أَفْضَلُ أَوِ الصَّلَاةُ قَالَ الصَّلَاةُ</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Heading5"/>
      </w:pPr>
      <w:bookmarkStart w:id="2102" w:name="_Toc1739"/>
      <w:r>
        <w:t>«2»</w:t>
      </w:r>
      <w:bookmarkEnd w:id="2102"/>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يَا عَلِيُّ إِنَّ عَبْدَ الْمُطَّلِبِ سَنَّ فِي الْجَاهِلِيَّةِ خَمْسَ سُنَنٍ أَجْرَاهَا اللَّهُ لَهُ فِي الْإِسْلَامِ وَ سَاقَ الْحَدِيثَ إِلَي أَنْ قَالَ وَ لَمْ يَكُنْ لِلطَّوَافِ عَدَدٌ عِنْدَ قُرَيْشٍ فَسَنَّ فِيهِمْ عَبْدُ الْمُطَّلِبِ سَبْعَةَ أَشْوَاطٍ فَأَجْرَي اللَّهُ ذَلِكَ فِي الْإِسْلَامِ‌</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Heading5"/>
      </w:pPr>
      <w:bookmarkStart w:id="2103" w:name="_Toc1740"/>
      <w:r>
        <w:t>أقول</w:t>
      </w:r>
      <w:bookmarkEnd w:id="2103"/>
    </w:p>
    <w:p>
      <w:pPr>
        <w:pStyle w:val="BookText"/>
      </w:pPr>
      <w:r>
        <w:rPr>
          <w:rFonts w:ascii="Amiri" w:hAnsi="Amiri" w:eastAsia="Amiri" w:cs="Amiri"/>
          <w:lang w:bidi="ar-SA"/>
          <w:color w:val="111111"/>
          <w:sz w:val="28"/>
          <w:szCs w:val="28"/>
          <w:rtl/>
        </w:rPr>
        <w:t xml:space="preserve">قد مر في مواضع و مر مثله أيضا بسند آخر في تأويل قول النبي صلي الله عليه و آله أنا ابن الذبيحين.</w:t>
      </w:r>
    </w:p>
    <w:p>
      <w:pPr>
        <w:pStyle w:val="Heading5"/>
      </w:pPr>
      <w:bookmarkStart w:id="2104" w:name="_Toc1741"/>
      <w:r>
        <w:t>«3»</w:t>
      </w:r>
      <w:bookmarkEnd w:id="2104"/>
    </w:p>
    <w:p>
      <w:pPr>
        <w:pStyle w:val="BookText"/>
      </w:pPr>
      <w:r>
        <w:rPr>
          <w:rFonts w:ascii="Amiri" w:hAnsi="Amiri" w:eastAsia="Amiri" w:cs="Amiri"/>
          <w:lang w:bidi="ar-SA"/>
          <w:color w:val="111111"/>
          <w:sz w:val="28"/>
          <w:szCs w:val="28"/>
          <w:rtl/>
        </w:rPr>
        <w:t xml:space="preserve">ل، [الخصال] أَبِي عَنْ سَعْدٍ عَنْ إِبْرَاهِيمَ بْنِ مَهْزِيَارَ عَنْ أَخِيهِ عَلِيٍّ عَنِ الْحُسَيْنِ بْنِ سَعِيدٍ عَنْ صَفْوَانَ وَ الْقَاسِمِ عَنِ الْكَاهِلِيِّ عَنْ أَبِي الْفَرَجِ قَالَ: سَأَلَ أَبَانٌ أَبَا عَبْدِ اللَّهِ عليه السلام أَ كَانَ لِرَسُولِ اللَّهِ صلي الله عليه و آله طَوَافٌ يُعْرَفُ بِهِ قَالَ كَانَ رَسُولُ اللَّهِ صلي الله عليه و آله يَطُوفُ بِاللَّيْلِ وَ النَّهَارِ عَشَرَةَ أَسْبَاعٍ ثَلَاثَةً أَوَّلَ اللَّيْلِ وَ ثَلَاثَةً آخِرَ اللَّيْلِ وَ اثْنَيْنِ إِذَا أَصْبَحَ وَ اثْنَيْنِ بَعْدَ الظُّهْرِ وَ كَانَ فِيمَا بَيْنَ ذَلِكَ رَاحَتُهُ‌</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Heading5"/>
      </w:pPr>
      <w:bookmarkStart w:id="2105" w:name="_Toc1742"/>
      <w:r>
        <w:t>«4»</w:t>
      </w:r>
      <w:bookmarkEnd w:id="2105"/>
    </w:p>
    <w:p>
      <w:pPr>
        <w:pStyle w:val="BookText"/>
      </w:pPr>
      <w:r>
        <w:rPr>
          <w:rFonts w:ascii="Amiri" w:hAnsi="Amiri" w:eastAsia="Amiri" w:cs="Amiri"/>
          <w:lang w:bidi="ar-SA"/>
          <w:color w:val="111111"/>
          <w:sz w:val="28"/>
          <w:szCs w:val="28"/>
          <w:rtl/>
        </w:rPr>
        <w:t xml:space="preserve">ل، [الخصال] أَبِي عَنْ سَعْدٍ عَنْ أَحْمَدَ بْنِ الْحُسَيْنِ بْنِ سَعِيدٍ عَنِ الْحُسَيْنِ بْنِ عَلِيِّ بْنِ يَقْطِينٍ عَنْ بَكْرِ بْنِ عَلِيِّ بْنِ عَبْدِ الْعَزِيزِ عَنْ أَبِيهِ قَالَ: سَأَلْتُ أَبَا عَبْدِ اللَّهِ عليه السلام عَنِ السَّنَةِ كَمْ يَوْماً هِيَ قَالَ ثَلَاثُمِائَةٍ وَ سِتُّونَ يَوْماً مِنْهَا سِتَّةُ أَيَّامٍ خَلَقَ اللَّهُ عَزَّ وَ جَلَّ فِيهَا الدُّنْيَا فَطُرِحَتْ مِنْ أَصْلِ السَّنَةِ فَصَارَ السَّنَةُ ثَلَاثَمِائَةٍ وَ أَرْبَعَةً وَ خَمْسِينَ يَوْماً .</w:t>
      </w:r>
    </w:p>
    <w:p>
      <w:pPr>
        <w:pStyle w:val="BookText"/>
      </w:pPr>
      <w:r>
        <w:rPr>
          <w:rFonts w:ascii="Amiri" w:hAnsi="Amiri" w:eastAsia="Amiri" w:cs="Amiri"/>
          <w:lang w:bidi="ar-SA"/>
          <w:color w:val="111111"/>
          <w:sz w:val="28"/>
          <w:szCs w:val="28"/>
          <w:rtl/>
        </w:rPr>
        <w:t xml:space="preserve">يُسْتَحَبُّ أَنْ يَطُوفَ الرَّجُلُ فِي مُقَامِهِ بِمَكَّةَ عَدَدَ أَيَّامِ السَّنَةِ ثَلَاثَمِائَةٍ وَ سِتِّينَ أُسْبُوعاً فَإِنْ لَمْ يَقْدِرْ عَلَي ذَلِكَ طَافَ ثَلَاثَمِائَةٍ وَ سِتِّينَ شَوْطاً</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Heading4"/>
      </w:pPr>
      <w:bookmarkStart w:id="2106" w:name="_Toc1743"/>
      <w:r>
        <w:t>روایات</w:t>
      </w:r>
      <w:bookmarkEnd w:id="2106"/>
    </w:p>
    <w:p>
      <w:pPr>
        <w:pStyle w:val="Heading5"/>
      </w:pPr>
      <w:bookmarkStart w:id="2107" w:name="_Toc1744"/>
      <w:r>
        <w:t>روایت 1</w:t>
      </w:r>
      <w:bookmarkEnd w:id="2107"/>
    </w:p>
    <w:p>
      <w:pPr>
        <w:pStyle w:val="BookText"/>
      </w:pPr>
      <w:r>
        <w:rPr>
          <w:rFonts w:ascii="IRNazanin" w:hAnsi="IRNazanin" w:eastAsia="IRNazanin" w:cs="IRNazanin"/>
          <w:lang w:bidi="fa-IR"/>
          <w:color w:val="111111"/>
          <w:sz w:val="28"/>
          <w:szCs w:val="28"/>
          <w:rtl/>
        </w:rPr>
        <w:t xml:space="preserve">قرب الإسناد: بزنطی نقل کرده است که از امام رضا علیه السلام سؤال کردم که برای فرد مقیم در مکه، طواف بهتر است یا نماز؟ ایشان فرمود: نماز.</w:t>
      </w:r>
      <w:r>
        <w:rPr>
          <w:rStyle w:val="FootnoteReference"/>
        </w:rPr>
        <w:footnoteReference w:id="1745"/>
      </w:r>
    </w:p>
    <w:p>
      <w:pPr>
        <w:pStyle w:val="Heading5"/>
      </w:pPr>
      <w:bookmarkStart w:id="2108" w:name="_Toc1745"/>
      <w:r>
        <w:t>روایت 2</w:t>
      </w:r>
      <w:bookmarkEnd w:id="2108"/>
    </w:p>
    <w:p>
      <w:pPr>
        <w:pStyle w:val="BookText"/>
      </w:pPr>
      <w:r>
        <w:rPr>
          <w:rFonts w:ascii="IRNazanin" w:hAnsi="IRNazanin" w:eastAsia="IRNazanin" w:cs="IRNazanin"/>
          <w:lang w:bidi="fa-IR"/>
          <w:color w:val="111111"/>
          <w:sz w:val="28"/>
          <w:szCs w:val="28"/>
          <w:rtl/>
        </w:rPr>
        <w:t xml:space="preserve">الخصال: در آنچه که پیامبر صلی الله علیه و آله، علی علیه السلام را بدان سفارش کرده آمده است: ای علی! همانا عبدالمطلب در زمان جاهلیت پنج سنت بنا نهاد که خداوند برای وی در اسلام جاری نمود ... و حدیث بدین جا رسید که ایشان فرمود: طواف نزد قریش تعداد معینی نداشت تا اینکه عبد المطلب آن را هفت دور قرار داد، و خداوند نیز آن را در اسلام جاری نمود.</w:t>
      </w:r>
      <w:r>
        <w:rPr>
          <w:rStyle w:val="FootnoteReference"/>
        </w:rPr>
        <w:footnoteReference w:id="1746"/>
      </w:r>
    </w:p>
    <w:p>
      <w:pPr>
        <w:pStyle w:val="Heading5"/>
      </w:pPr>
      <w:bookmarkStart w:id="2109" w:name="_Toc1746"/>
      <w:r>
        <w:t>مؤلف</w:t>
      </w:r>
      <w:bookmarkEnd w:id="2109"/>
    </w:p>
    <w:p>
      <w:pPr>
        <w:pStyle w:val="BookText"/>
      </w:pPr>
      <w:r>
        <w:rPr>
          <w:rFonts w:ascii="IRNazanin" w:hAnsi="IRNazanin" w:eastAsia="IRNazanin" w:cs="IRNazanin"/>
          <w:lang w:bidi="fa-IR"/>
          <w:color w:val="111111"/>
          <w:sz w:val="28"/>
          <w:szCs w:val="28"/>
          <w:rtl/>
        </w:rPr>
        <w:t xml:space="preserve">در چند جا با سندی دیگر، مانند آن در تفسیر سخن پیامبر صلی الله علیه و آله که فرمود: من فرزند دو ذبیح هستم، گذشت.</w:t>
      </w:r>
    </w:p>
    <w:p>
      <w:pPr>
        <w:pStyle w:val="Heading5"/>
      </w:pPr>
      <w:bookmarkStart w:id="2110" w:name="_Toc1747"/>
      <w:r>
        <w:t>روایت 3</w:t>
      </w:r>
      <w:bookmarkEnd w:id="2110"/>
    </w:p>
    <w:p>
      <w:pPr>
        <w:pStyle w:val="BookText"/>
      </w:pPr>
      <w:r>
        <w:rPr>
          <w:rFonts w:ascii="IRNazanin" w:hAnsi="IRNazanin" w:eastAsia="IRNazanin" w:cs="IRNazanin"/>
          <w:lang w:bidi="fa-IR"/>
          <w:color w:val="111111"/>
          <w:sz w:val="28"/>
          <w:szCs w:val="28"/>
          <w:rtl/>
        </w:rPr>
        <w:t xml:space="preserve">الخصال: ابان از امام صادق علیه السلام سؤال کرد: آیا برای رسول خدا تعداد طواف معین و شناخته شده بود؟ فرمود: رسول خدا در شب و روز ده بار طواف هفت دور می‌کرد: سه بار اول را در ابتدای شب و سه بار دیگر را در انتهای شب و دو بار آن را زمان صبح و دوبار بعد از ظهر، و بین آن استراحت می‌کرد.</w:t>
      </w:r>
      <w:r>
        <w:rPr>
          <w:rStyle w:val="FootnoteReference"/>
        </w:rPr>
        <w:footnoteReference w:id="1747"/>
      </w:r>
    </w:p>
    <w:p>
      <w:pPr>
        <w:pStyle w:val="Heading5"/>
      </w:pPr>
      <w:bookmarkStart w:id="2111" w:name="_Toc1748"/>
      <w:r>
        <w:t>روایت 4</w:t>
      </w:r>
      <w:bookmarkEnd w:id="2111"/>
    </w:p>
    <w:p>
      <w:pPr>
        <w:pStyle w:val="BookText"/>
      </w:pPr>
      <w:r>
        <w:rPr>
          <w:rFonts w:ascii="IRNazanin" w:hAnsi="IRNazanin" w:eastAsia="IRNazanin" w:cs="IRNazanin"/>
          <w:lang w:bidi="fa-IR"/>
          <w:color w:val="111111"/>
          <w:sz w:val="28"/>
          <w:szCs w:val="28"/>
          <w:rtl/>
        </w:rPr>
        <w:t xml:space="preserve">الخصال: علی بن عبدالعزیز از پدر خویش نقل کرده است که از امام صادق علیه السلام سؤال کردم: یک سال چند روز می‌باشد؟ ایشان فرمود: 360 روز که شش روز آن را خداوند عز و جل به آفرینش دنیا اختصاص داد و این امر از اصل سال کم شد. از این رو سال 354 روز شد. مستحب است که هر شخص زمان اقامت خویش در مکه به تعداد روزهای سال، 360 هفت دور طواف کند. اگر قادر به این امر نبود، 360 دور طواف کند.</w:t>
      </w:r>
      <w:r>
        <w:rPr>
          <w:rStyle w:val="FootnoteReference"/>
        </w:rPr>
        <w:footnoteReference w:id="1748"/>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9" w:name="pg13553_134045"/>
    <w:bookmarkEnd w:id="189"/>
    <w:p>
      <w:pPr>
        <w:pStyle w:val="Heading5"/>
      </w:pPr>
      <w:bookmarkStart w:id="2112" w:name="_Toc1749"/>
      <w:r>
        <w:t>«5»</w:t>
      </w:r>
      <w:bookmarkEnd w:id="2112"/>
    </w:p>
    <w:p>
      <w:pPr>
        <w:pStyle w:val="BookText"/>
      </w:pPr>
      <w:r>
        <w:rPr>
          <w:rFonts w:ascii="Amiri" w:hAnsi="Amiri" w:eastAsia="Amiri" w:cs="Amiri"/>
          <w:lang w:bidi="ar-SA"/>
          <w:color w:val="111111"/>
          <w:sz w:val="28"/>
          <w:szCs w:val="28"/>
          <w:rtl/>
        </w:rPr>
        <w:t xml:space="preserve">ل، [الخصال] ابْنُ الْوَلِيدِ عَنِ ابْنِ أَبَانٍ عَنِ الْحُسَيْنِ بْنِ سَعِيدٍ عَنْ فَضَالَةَ عَنْ مُعَاوِيَةَ بْنِ عَمَّارٍ عَنْ أَبِي عَبْدِ اللَّهِ عليه السلام قَالَ: يُسْتَحَبُّ أَنْ تَطُوفَ ثَلَاثَمِائَةٍ وَ سِتِّينَ أُسْبُوعاً عَدَدَ أَيَّامِ السَّنَةِ فَإِنْ لَمْ تَسْتَطِعْ فَمَا قَدَرْتَ عَلَيْهِ مِنَ الطَّوَافِ‌</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Heading5"/>
      </w:pPr>
      <w:bookmarkStart w:id="2113" w:name="_Toc1750"/>
      <w:r>
        <w:t>«6»</w:t>
      </w:r>
      <w:bookmarkEnd w:id="2113"/>
    </w:p>
    <w:p>
      <w:pPr>
        <w:pStyle w:val="BookText"/>
      </w:pPr>
      <w:r>
        <w:rPr>
          <w:rFonts w:ascii="Amiri" w:hAnsi="Amiri" w:eastAsia="Amiri" w:cs="Amiri"/>
          <w:lang w:bidi="ar-SA"/>
          <w:color w:val="111111"/>
          <w:sz w:val="28"/>
          <w:szCs w:val="28"/>
          <w:rtl/>
        </w:rPr>
        <w:t xml:space="preserve">ع، [علل الشرائع] عَلِيُّ بْنُ حَاتِمٍ عَنِ الْقَاسِمِ بْنِ مُحَمَّدٍ عَنْ حَمْدَانَ بْنِ الْحُسَيْنِ عَنِ الْحُسَيْنِ بْنِ الْوَلِيدِ عَنْ أَبِي بَكْرٍ عَنْ حَنَانِ بْنِ سَدِيرٍ عَنِ الثُّمَالِيِّ عَنْ عَلِيِّ بْنِ الْحُسَيْنِ عليه السلام قَالَ: قُلْتُ لِمَ صَارَ الطَّوَافُ سَبْعَةَ أَشْوَاطٍ قَالَ لِأَنَّ اللَّهَ تَبَارَكَ وَ تَعَالَي قَالَ لِلْمَلَائِكَةِ إِنِّي جاعِلٌ فِي الْأَرْضِ خَلِيفَةً فَرَدُّوا عَلَي اللَّهِ تَبَارَكَ وَ تَعَالَي وَ قَالُوا أَ تَجْعَلُ فِيها مَنْ يُفْسِدُ فِيها وَ يَسْفِكُ الدِّماءَ قَالَ اللَّهُ إِنِّي أَعْلَمُ ما لا تَعْلَمُونَ وَ كَانَ لَا يَحْجُبُهُمْ عَنْ نُورِهِ فَحَجَبَهُمْ عَنْ نُورِهِ سَبْعَةَ آلَافِ عَامٍ فَلَاذُوا بِالْعَرْشِ سَبْعَةَ آلَافِ سَنَةٍ فَرَحِمَهُمْ وَ تَابَ عَلَيْهِمْ وَ جَعَلَ لَهُمُ الْبَيْتَ الْمَعْمُورَ الَّذِي فِي السَّمَاءِ الرَّابِعَةِ فَجَعَلَهُ مَثَابَةً وَ أَمْناً وَ وَضَعَ الْبَيْتَ الْحَرَامَ تَحْتَ الْبَيْتِ الْمَعْمُورِ فَجَعَلَهُ مَثَابَةً لِلنَّاسِ وَ أَمْناً فَصَارَ الطَّوَافُ سَبْعَةَ أَشْوَاطٍ وَاجِباً عَلَي الطَّوَافِ لِكُلِّ أَلْفِ سَنَةٍ شَوْطاً وَاحِداً</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Heading5"/>
      </w:pPr>
      <w:bookmarkStart w:id="2114" w:name="_Toc1751"/>
      <w:r>
        <w:t>«7»</w:t>
      </w:r>
      <w:bookmarkEnd w:id="2114"/>
    </w:p>
    <w:p>
      <w:pPr>
        <w:pStyle w:val="BookText"/>
      </w:pPr>
      <w:r>
        <w:rPr>
          <w:rFonts w:ascii="Amiri" w:hAnsi="Amiri" w:eastAsia="Amiri" w:cs="Amiri"/>
          <w:lang w:bidi="ar-SA"/>
          <w:color w:val="111111"/>
          <w:sz w:val="28"/>
          <w:szCs w:val="28"/>
          <w:rtl/>
        </w:rPr>
        <w:t xml:space="preserve">ع، [علل الشرائع] عَلِيُّ بْنُ حَاتِمٍ عَنِ الْقَاسِمِ بْنِ مُحَمَّدٍ عَنْ حُمَيْدِ بْنِ زِيَادٍ عَنْ عُبَيْدِ اللَّهِ بْنِ أَحْمَدَ عَنْ عَلِيِّ بْنِ الْحَسَنِ الطَّاطَرِيِّ عَنْ مُحَمَّدِ بْنِ زِيَادٍ عَنْ أَبِي خَدِيجَةَ قَالَ سَمِعْتُ أَبَا عَبْدِ اللَّهِ عليه السلام يَقُولُ: مَرَّ بِأَبِي عليه السلام رَجُلٌ وَ هُوَ يَطُوفُ فَضَرَبَ بِيَدِهِ عَلَي مَنْكِبِهِ ثُمَّ قَالَ أَسْأَلُكَ عَنْ ثَلَاثِ خِصَالٍ لَا يَعْرِفُهُنَّ غَيْرُكَ وَ غَيْرُ رَجُلٍ آخَرَ فَسَكَتَ عَنْهُ حَتَّي خَرَجَ مِنْ طَوَافِهِ ثُمَّ دَخَلَ الْحِجْرَ فَصَلَّي رَكْعَتَيْنِ وَ أَنَا مَعَهُ فَلَمَّا فَرَغَ نَادَي أَيْنَ هَذَا السَّائِلُ فَجَاءَ وَ جَلَسَ بَيْنَ يَدَيْهِ فَقَالَ لَهُ سَلْ فَسَأَلَهُ عَنْ ن وَ الْقَلَمِ وَ ما يَسْطُرُونَ فَأَجَابَهُ ثُمَّ قَالَ حَدِّثْنِي عَنِ الْمَلَائِكَةِ حِينَ رَدُّوا عَلَي الرَّبِّ حَيْثُ غَضِبَ عَلَيْهِمْ وَ كَيْفَ رَضِيَ عَنْهُمْ فَقَالَ إِنَّ الْمَلَائِكَةَ طَافُوا بِالْعَرْشِ سَبْعَ سِنِينَ يَدْعُونَهُ وَ يَسْتَغْفِرُونَهُ وَ يَسْأَلُونَهُ أَنْ يَرْضَي عَنْهُمْ فَرَضِيَ عَنْهُمْ بَعْدَ سِنِينَ فَقَالَ: صَدَقْتَ.</w:t>
      </w:r>
    </w:p>
    <w:p>
      <w:pPr>
        <w:pStyle w:val="Heading5"/>
      </w:pPr>
      <w:bookmarkStart w:id="2115" w:name="_Toc1752"/>
      <w:r>
        <w:t>روایت 5</w:t>
      </w:r>
      <w:bookmarkEnd w:id="2115"/>
    </w:p>
    <w:p>
      <w:pPr>
        <w:pStyle w:val="BookText"/>
      </w:pPr>
      <w:r>
        <w:rPr>
          <w:rFonts w:ascii="IRNazanin" w:hAnsi="IRNazanin" w:eastAsia="IRNazanin" w:cs="IRNazanin"/>
          <w:lang w:bidi="fa-IR"/>
          <w:color w:val="111111"/>
          <w:sz w:val="28"/>
          <w:szCs w:val="28"/>
          <w:rtl/>
        </w:rPr>
        <w:t xml:space="preserve">الخصال: امام صادق علیه السلام فرمود: مستحب است که هر هفته 360 بار طواف هفت دور انجام دهی. اگر نتوانستی، پس آنچه که از طواف توانستی انجام بده.</w:t>
      </w:r>
      <w:r>
        <w:rPr>
          <w:rStyle w:val="FootnoteReference"/>
        </w:rPr>
        <w:footnoteReference w:id="1751"/>
      </w:r>
    </w:p>
    <w:p>
      <w:pPr>
        <w:pStyle w:val="Heading5"/>
      </w:pPr>
      <w:bookmarkStart w:id="2116" w:name="_Toc1753"/>
      <w:r>
        <w:t>روایت 6</w:t>
      </w:r>
      <w:bookmarkEnd w:id="2116"/>
    </w:p>
    <w:p>
      <w:pPr>
        <w:pStyle w:val="BookText"/>
      </w:pPr>
      <w:r>
        <w:rPr>
          <w:rFonts w:ascii="IRNazanin" w:hAnsi="IRNazanin" w:eastAsia="IRNazanin" w:cs="IRNazanin"/>
          <w:lang w:bidi="fa-IR"/>
          <w:color w:val="111111"/>
          <w:sz w:val="28"/>
          <w:szCs w:val="28"/>
          <w:rtl/>
        </w:rPr>
        <w:t xml:space="preserve">علل الشرائع: از امام زین العابدین علیه السلام سؤال شد: به چه علت طواف را هفت دور قرار داده‌اند؟ فرمود: زیرا خداوند تبارک و تعالی خطاب به ملائکه فرمود: «إِنِّی جاعِلٌ فِی الْأَرْضِ خَلِیفَة» {من در روی زمین جانشینی خواهم گماشت.} آنان به خداوند گفتند: «أَ تَجْعَلُ فِیها مَنْ یُفْسِدُ فِیها وَ یَسْفِکُ الدِّماءَ» {آیا در آن کسی را می‌گماری که فساد انگیزد و خون‌ها بریزد؟} خداوند فرمود: «إِنِّی أَعْلَمُ ما لا تَعْلَمُون» {من چیزی را می‌دانم که شما نمی‌دانید.} و خداوند که نور خود را از آنان پنهان نمی‌داشت، به مدت هفت هزار سال نور خود را از فرشتگان پنهان داشت. در نتیجه آنان هفت هزار سال به عرش خدا پناه بردند، و خداوند نیز بر آنان رحم کرد و توبه‌اشان را پذیرفت و بیت المعمور را که در آسمان چهارم قرار دارد، برای آنان قرار داد و آن را محل اجتماع و امن قرار داد و بیت الحرام را زیر بیت المعمور قرار داد و آن را محل اجتماع و امنی برای مردم قرار داد. از این رو طواف به مقدار هفت دور بر هر طواف کننده واجب شد، یعنی در ازای هر هزار سال، یک دور.</w:t>
      </w:r>
      <w:r>
        <w:rPr>
          <w:rStyle w:val="FootnoteReference"/>
        </w:rPr>
        <w:footnoteReference w:id="1752"/>
      </w:r>
    </w:p>
    <w:p>
      <w:pPr>
        <w:pStyle w:val="Heading5"/>
      </w:pPr>
      <w:bookmarkStart w:id="2117" w:name="_Toc1754"/>
      <w:r>
        <w:t>روایت 7</w:t>
      </w:r>
      <w:bookmarkEnd w:id="2117"/>
    </w:p>
    <w:p>
      <w:pPr>
        <w:pStyle w:val="BookText"/>
      </w:pPr>
      <w:r>
        <w:rPr>
          <w:rFonts w:ascii="IRNazanin" w:hAnsi="IRNazanin" w:eastAsia="IRNazanin" w:cs="IRNazanin"/>
          <w:lang w:bidi="fa-IR"/>
          <w:color w:val="111111"/>
          <w:sz w:val="28"/>
          <w:szCs w:val="28"/>
          <w:rtl/>
        </w:rPr>
        <w:t xml:space="preserve">علل الشرائع: امام صادق علیه السلام فرمود: مردی از کنار پدرم عبور کرد، در حالی که وی طواف می‌کرد. دستش را بر شانه‌های ایشان زد و گفت: از تو درباره سه خصلت که غیر از تو و فردی دیگر، کسی آن‌ها را نمی‌داند سؤال می‌کنم. ایشان ساکت ماند تا این که از طواف خارج شد. سپس وارد حجر شد و دو رکعت نماز به جا آورد، در حالی که من نیز با ایشان بودم. زمانی که نمازش به پایان رسید ندا داد: فردی که سؤال پرسید کجاست؟ آن شخص آمد و روبروی ایشان نشست و امام فرمود: بپرس. آن شخص درباره «ن وَ الْقَلَمِ وَ ما یَسْطُرُون {قسم به قلم و آنچه که می‌نویسد} سؤال کرد. امام پاسخ وی را داد و آن شخص گفت: درباره فرشتگان برایم صحبت کن که زمانی که به خداوند پاسخ دادند، خدا برایشان خشم گرفت و در نهایت چگونه آنان را بخشود؟ امام فرمود: فرشتگان به مدت هفت سال به گرد عرش طواف کردند، در حالی که خدا را دعا می‌کردند و ازاو طلب آمرزش می‌کردند و از خداوند می‌خواستند که از گناه آنان درگذرد. خداوند پس از گذشت هفت سال، فرشتگان را بخشود. آن شخص گفت: راست گفتی.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0" w:name="pg13553_134046"/>
    <w:bookmarkEnd w:id="190"/>
    <w:p>
      <w:pPr>
        <w:pStyle w:val="BookText"/>
      </w:pPr>
      <w:r>
        <w:rPr>
          <w:rFonts w:ascii="Amiri" w:hAnsi="Amiri" w:eastAsia="Amiri" w:cs="Amiri"/>
          <w:lang w:bidi="ar-SA"/>
          <w:color w:val="111111"/>
          <w:sz w:val="28"/>
          <w:szCs w:val="28"/>
          <w:rtl/>
        </w:rPr>
        <w:t xml:space="preserve">ثُمَّ قَالَ حَدِّثْنِي عَنْ رِضَي الرَّبِّ عَنْ آدَمَ فَقَالَ إِنَّ آدَمَ أُنْزِلَ فَنَزَلَ فِي الْهِنْدِ وَ سَأَلَ رَبَّهُ عَزَّ وَ جَلَّ هَذَا الْبَيْتَ فَأَمَرَهُ أَنْ يَأْتِيَهُ فَيَطُوفَ بِهِ أُسْبُوعاً وَ يَأْتِيَ مِنًي وَ عَرَفَاتٍ فَيَقْضِيَ مَنَاسِكَهُ كُلَّهَا فَجَاءَ مِنَ الْهِنْدِ وَ كَانَ مَوْضِعَ قَدَمَيْهِ حَيْثُ يَطَأُ عَلَيْهِ عُمْرَانٌ وَ مَا بَيْنَ الْقَدَمِ إِلَي الْقَدَمِ صَحَارَي لَيْسَ فِيهَا شَيْ‌ءٌ ثُمَّ جَاءَ إِلَي الْبَيْتِ طَافَ أُسْبُوعاً وَ أَتَي مَنَاسِكَهُ فَقَضَاهَا كَمَا أَمَرَهُ اللَّهُ فَقَبِلَ اللَّهُ مِنْهُ التَّوْبَةَ وَ غَفَرَ لَهُ قَالَ فَجَعَلَ طَوَافَ آدَمَ لَمَّا طَافَتِ الْمَلَائِكَةُ بِالْعَرْشِ سَبْعَ سِنِينَ فَقَالَ جَبْرَئِيلُ هَنِيئاً لَكَ يَا آدَمُ قَدْ غُفِرَ لَكَ لَقَدْ طُفْتُ بِهَذَا الْبَيْتِ قَبْلَكَ بِثَلَاثَةِ آلَافِ سَنَةٍ فَقَالَ آدَمُ يَا رَبِّ اغْفِرْ لِي وَ لِذُرِّيَّتِي مِنْ بَعْدِي فَقَالَ نَعَمْ مَنْ آمَنَ مِنْهُمْ بِي وَ بِرُسُلِي فَقَالَ صَدَقْتَ وَ مَضَي.</w:t>
      </w:r>
    </w:p>
    <w:p>
      <w:pPr>
        <w:pStyle w:val="BookText"/>
      </w:pPr>
      <w:r>
        <w:rPr>
          <w:rFonts w:ascii="Amiri" w:hAnsi="Amiri" w:eastAsia="Amiri" w:cs="Amiri"/>
          <w:lang w:bidi="ar-SA"/>
          <w:color w:val="111111"/>
          <w:sz w:val="28"/>
          <w:szCs w:val="28"/>
          <w:rtl/>
        </w:rPr>
        <w:t xml:space="preserve">فَقَالَ أَبِي عليه السلام هَذَا جَبْرَئِيلُ أَتَاكُمْ يُعَلِّمُكُمْ مَعَالِمَ دِينِكُمْ‌</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Heading5"/>
      </w:pPr>
      <w:bookmarkStart w:id="2118" w:name="_Toc1755"/>
      <w:r>
        <w:t>«8»</w:t>
      </w:r>
      <w:bookmarkEnd w:id="2118"/>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أخرجتم [خَرَجْتُمْ] حُجَّاجاً إِلَي بَيْتِ اللَّهِ عَزَّ وَ جَلَّ فَأَكْثِرُوا النَّظَرَ إِلَي بَيْتِ اللَّهِ فَإِنَّ لِلَّهِ عَزَّ وَ جَلَّ مِائَةً وَ عِشْرِينَ رَحْمَةً عِنْدَ بَيْتِهِ الْحَرَامِ مِنْهَا سِتُّونَ لِلطَّائِفِينَ وَ أَرْبَعُونَ لِلْمُصَلِّينَ وَ عِشْرُونَ لِلنَّاظِرِينَ‌</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Heading5"/>
      </w:pPr>
      <w:bookmarkStart w:id="2119" w:name="_Toc1756"/>
      <w:r>
        <w:t>«9»</w:t>
      </w:r>
      <w:bookmarkEnd w:id="2119"/>
    </w:p>
    <w:p>
      <w:pPr>
        <w:pStyle w:val="BookText"/>
      </w:pPr>
      <w:r>
        <w:rPr>
          <w:rFonts w:ascii="Amiri" w:hAnsi="Amiri" w:eastAsia="Amiri" w:cs="Amiri"/>
          <w:lang w:bidi="ar-SA"/>
          <w:color w:val="111111"/>
          <w:sz w:val="28"/>
          <w:szCs w:val="28"/>
          <w:rtl/>
        </w:rPr>
        <w:t xml:space="preserve">ثو، [ثواب الأعمال] ابْنُ الْمُتَوَكِّلِ عَنِ السَّعْدَآبَادِيِّ عَنِ الْبَرْقِيِّ عَنِ ابْنِ أَبِي عُمَيْرٍ عَنْ مُعَاوِيَةَ بْنِ عَمَّارٍ عَنْ أَبِي عَبْدِ اللَّهِ عليه السلام قَالَ: لِلَّهِ تَبَارَكَ وَ تَعَالَي حَوْلَ الْكَعْبَةِ عِشْرُونَ وَ مِائَةُ رَحْمَةٍ مِنْهَا سِتُّونَ لِلطَّائِفِينَ وَ أَرْبَعُونَ لِلْمُصَلِّينَ وَ عِشْرُونَ لِلنَّاظِرِينَ‌</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Heading5"/>
      </w:pPr>
      <w:bookmarkStart w:id="2120" w:name="_Toc1757"/>
      <w:r>
        <w:t>«10»</w:t>
      </w:r>
      <w:bookmarkEnd w:id="2120"/>
    </w:p>
    <w:p>
      <w:pPr>
        <w:pStyle w:val="BookText"/>
      </w:pPr>
      <w:r>
        <w:rPr>
          <w:rFonts w:ascii="Amiri" w:hAnsi="Amiri" w:eastAsia="Amiri" w:cs="Amiri"/>
          <w:lang w:bidi="ar-SA"/>
          <w:color w:val="111111"/>
          <w:sz w:val="28"/>
          <w:szCs w:val="28"/>
          <w:rtl/>
        </w:rPr>
        <w:t xml:space="preserve">ثو، [ثواب الأعمال] ابْنُ الْمُتَوَكِّلِ عَنِ السَّعْدَآبَادِيِّ عَنِ الْبَرْقِيِّ عَنِ ابْنِ بَشِيرٍ عَنْ مَنْصُورٍ عَنْ إِسْحَاقَ بْنِ عَمَّارٍ عَنْ مُحَمَّدِ بْنِ مُسْلِمٍ عَنْ أَبِي جَعْفَرٍ عليه السلام قَالَ: دَخَلَ عَلَيْهِ رَجُلٌ فَقَالَ لَهُ قَدِمْتَ حَاجّاً قَالَ لَهُ نَعَمْ قَالَ وَ تَدْرِي مَا لِلْحَاجِّ مِنَ الثَّوَابِ قُلْتُ لَا أَدْرِي جُعِلْتُ فِدَاكَ قَالَ مَنْ قَدِمَ حَاجّاً حَتَّي إِذَا دَخَلَ مَكَّةَ دَخَلَ مُتَوَاضِعاً فَإِذَا دَخَلَ الْمَسْجِدَ الْحَرَامَ قَصَّرَ خُطَاهُ مِنْ مَخَافَةِ اللَّهِ عَزَّ وَجَلَّ فَطَافَ بِالْبَيْتِ طَوَافاً وَ صَلَّي رَكْعَتَيْنِ كَتَبَ اللَّهُ لَهُ سَبْعِينَ أَلْفَ حَسَنَةٍ وَ حَطَّ عَنْهُ سَبْعِينَ أَلْفَ سَيِّئَةٍ وَ رَفَعَ لَهُ سَبْعِينَ أَلْفَ دَرَجَةٍ وَ شَفَّعَهُ فِي سَبْعِينَ أَلْفَ حَاجَةٍ وَ حَسَبَ لَهُ</w:t>
      </w:r>
    </w:p>
    <w:p>
      <w:pPr>
        <w:pStyle w:val="BookText"/>
      </w:pPr>
      <w:r>
        <w:rPr>
          <w:rFonts w:ascii="IRNazanin" w:hAnsi="IRNazanin" w:eastAsia="IRNazanin" w:cs="IRNazanin"/>
          <w:lang w:bidi="fa-IR"/>
          <w:color w:val="111111"/>
          <w:sz w:val="28"/>
          <w:szCs w:val="28"/>
          <w:rtl/>
        </w:rPr>
        <w:t xml:space="preserve">سپس آن فرد خطاب به امام گفت: درباره این که چگونه خداوند از آدم خشنود شد برایم صحبت کن. امام فرمود: همانا آدم در هند فرود آمد و از پروردگار خویش این خانه را درخواست کرد، خداوند نیز به وی فرمان داد که به سمت آن آید و هفت دور به گرد آن طواف کند. سپس به منی و عرفات آید و تمامی عبادات و مناسک خویش را انجام دهد.پس آدم از هند آمد و جایگاه پاهایش یعنی همان جایی که بر آن قدم می‌نهاد، آبادی و عمران بود، و مابین هرگام تا گام دیگرش، صحراهای بی آب و علف بود. سپس به خانه خدا آمد و هفت دور به گرد آن طواف کرد و وظایف دینی خویش را آن گونه که خداوند به وی دستور داده بود، انجام داد. خداوند توبه وی را پذیرفت و گناهش را بخشود. فرمود: طواف آدم زمانی که فرشتگان به گرد عرش به مدت هفت سال طواف کردند، قرار داده شد. جبرئیل گفت: ای آدم، گوارای وجودت باد، گناهانت بخشوده شد و قبل از تو سه هزار سال پیش به گرد این خانه طواف کردم. آدم گفت: خدایا! گناهان من و فرزندانم را ببخش. خداوند فرمود: آری، هر یک از آنان که به من و فرستادگانم ایمان آورد. آن شخص گفت: راست گفتی و رفت.پدرم فرمود: این جبرئیل است که نزد شما آمده تا به شما علائم و نشانه‌های دینتان را بیاموزد.</w:t>
      </w:r>
      <w:r>
        <w:rPr>
          <w:rStyle w:val="FootnoteReference"/>
        </w:rPr>
        <w:footnoteReference w:id="1756"/>
      </w:r>
    </w:p>
    <w:p>
      <w:pPr>
        <w:pStyle w:val="Heading5"/>
      </w:pPr>
      <w:bookmarkStart w:id="2121" w:name="_Toc1758"/>
      <w:r>
        <w:t>روایت 8</w:t>
      </w:r>
      <w:bookmarkEnd w:id="2121"/>
    </w:p>
    <w:p>
      <w:pPr>
        <w:pStyle w:val="BookText"/>
      </w:pPr>
      <w:r>
        <w:rPr>
          <w:rFonts w:ascii="IRNazanin" w:hAnsi="IRNazanin" w:eastAsia="IRNazanin" w:cs="IRNazanin"/>
          <w:lang w:bidi="fa-IR"/>
          <w:color w:val="111111"/>
          <w:sz w:val="28"/>
          <w:szCs w:val="28"/>
          <w:rtl/>
        </w:rPr>
        <w:t xml:space="preserve">الخصال: امیر المؤمنین علیه السلام در حدیث اربعمائه فرمود: زمانی که به عنوان حج گزار به سوی خانه خدا رفتید، به خانه خدا بسیار نگاه کنید، زیرا که برای خداوند عز و جل صد و بیست رحمت در خانه‌اش موجود است که شصت تای آن برای طواف کنندگان، چهل تای آن برای نمازگزاران و بیست تای آن برای نگاه کنندگان است.</w:t>
      </w:r>
      <w:r>
        <w:rPr>
          <w:rStyle w:val="FootnoteReference"/>
        </w:rPr>
        <w:footnoteReference w:id="1757"/>
      </w:r>
    </w:p>
    <w:p>
      <w:pPr>
        <w:pStyle w:val="Heading5"/>
      </w:pPr>
      <w:bookmarkStart w:id="2122" w:name="_Toc1759"/>
      <w:r>
        <w:t>روایت 9</w:t>
      </w:r>
      <w:bookmarkEnd w:id="2122"/>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پیرامون کعبه برای خداوند تبارک و تعالی صد و بیست رحمت وجود دارد که شصت تای آن برای طواف کنندگان، چهل تای آن از آن نمازگزاران و بیست تای آن برای نگاه کنندگان به آن است.</w:t>
      </w:r>
      <w:r>
        <w:rPr>
          <w:rStyle w:val="FootnoteReference"/>
        </w:rPr>
        <w:footnoteReference w:id="1758"/>
      </w:r>
    </w:p>
    <w:p>
      <w:pPr>
        <w:pStyle w:val="Heading5"/>
      </w:pPr>
      <w:bookmarkStart w:id="2123" w:name="_Toc1760"/>
      <w:r>
        <w:t>روایت 10</w:t>
      </w:r>
      <w:bookmarkEnd w:id="2123"/>
    </w:p>
    <w:p>
      <w:pPr>
        <w:pStyle w:val="BookText"/>
      </w:pPr>
      <w:r>
        <w:rPr>
          <w:rFonts w:ascii="IRNazanin" w:hAnsi="IRNazanin" w:eastAsia="IRNazanin" w:cs="IRNazanin"/>
          <w:lang w:bidi="fa-IR"/>
          <w:color w:val="111111"/>
          <w:sz w:val="28"/>
          <w:szCs w:val="28"/>
          <w:rtl/>
        </w:rPr>
        <w:t xml:space="preserve">ثواب الأعمال: مردی نزد امام صادق علیه السلام رفت. امام خطاب به وی فرمود: به سفر حج آمدی؟ گفت: آری. امام علیه السلام پرسید: آیا ثواب حج گزار را می‌دانی؟ گفت: جانم به فدایتان، نمی‌دانم. فرمود: کسی که به حج رود، با فروتنی و تواضع داخل مکه شود، و زمان ورود به مسجدالحرام از ترس خداوند عز و جل گامهایش را کوتاه کند، و به گرد خانه طواف کند و دو رکعت نماز بخواند، خداوند برای وی هفتاد هزار حسنه می‌نویسد و هفتاد هزار گناه وی را می‌آمرزد و تا هفتاد هزار درجه وی را بالا می برد و در هفتاد هزار حاجت، وی را شفاعت می‌کند و برایش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1" w:name="pg13553_134047"/>
    <w:bookmarkEnd w:id="191"/>
    <w:p>
      <w:pPr>
        <w:pStyle w:val="BookText"/>
      </w:pPr>
      <w:r>
        <w:rPr>
          <w:rFonts w:ascii="Amiri" w:hAnsi="Amiri" w:eastAsia="Amiri" w:cs="Amiri"/>
          <w:lang w:bidi="ar-SA"/>
          <w:color w:val="111111"/>
          <w:sz w:val="28"/>
          <w:szCs w:val="28"/>
          <w:rtl/>
        </w:rPr>
        <w:t xml:space="preserve">عِتْقَ سَبْعِينَ أَلْفَ رَقَبَةٍ قِيمَةُ كُلِّ رَقَبَةٍ عَشَرَةُ آلَافِ دِرْهَمٍ‌</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Heading5"/>
      </w:pPr>
      <w:bookmarkStart w:id="2124" w:name="_Toc1761"/>
      <w:r>
        <w:t>«11»</w:t>
      </w:r>
      <w:bookmarkEnd w:id="2124"/>
    </w:p>
    <w:p>
      <w:pPr>
        <w:pStyle w:val="BookText"/>
      </w:pPr>
      <w:r>
        <w:rPr>
          <w:rFonts w:ascii="Amiri" w:hAnsi="Amiri" w:eastAsia="Amiri" w:cs="Amiri"/>
          <w:lang w:bidi="ar-SA"/>
          <w:color w:val="111111"/>
          <w:sz w:val="28"/>
          <w:szCs w:val="28"/>
          <w:rtl/>
        </w:rPr>
        <w:t xml:space="preserve">ثو، [ثواب الأعمال] ابْنُ الْمُتَوَكِّلِ عَنْ مُحَمَّدِ بْنِ جَعْفَرٍ عَنْ سَهْلٍ عَنْ مُحَمَّدِ بْنِ إِسْمَاعِيلَ عَنْ سَعْدَانَ عَنْ إِسْحَاقَ بْنِ عَمَّارٍ قَالَ قَالَ أَبُو عَبْدِ اللَّهِ عليه السلام: يَا إِسْحَاقُ مَنْ طَافَ بِهَذَا الْبَيْتِ طَوَافاً وَاحِداً كَتَبَ اللَّهُ لَهُ أَلْفَ حَسَنَةٍ وَ مَحَا عَنْهُ أَلْفَ سَيِّئَةٍ وَ رَفَعَ لَهُ أَلْفَ دَرَجَةٍ وَ غَرَسَ لَهُ أَلْفَ شَجَرَةٍ فِي الْجَنَّةِ وَ كَتَبَ لَهُ ثَوَابَ عِتْقِ أَلْفِ نَسَمَةٍ حَتَّي إِذَا صَارَ إِلَي الْمُلْتَزَمِ فَتَحَ اللَّهُ لَهُ ثَمَانِيَةَ أَبْوَابِ الْجَنَّةِ يُقَالُ لَهُ ادْخُلْ مِنْ أَيِّهَا شِئْتَ قَالَ فَقُلْتُ جُعِلْتُ فِدَاكَ هَذَا كُلُّهُ لِمَنْ طَافَ قَالَ نَعَمْ أَ فَلَا أُخْبِرُكَ بِمَا هُوَ أَفْضَلُ مِنْ هَذَا قَالَ فَقُلْتُ بَلَي قَالَ مَنْ قَضَي لِأَخِيهِ الْمُؤْمِنِ حَاجَتَهُ كَتَبَ اللَّهُ لَهُ طَوَافاً وَ طَوَافاً حَتَّي بَلَغَ عَشْراً</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Heading5"/>
      </w:pPr>
      <w:bookmarkStart w:id="2125" w:name="_Toc1762"/>
      <w:r>
        <w:t>«12»</w:t>
      </w:r>
      <w:bookmarkEnd w:id="2125"/>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الْمُتَوَكِّلِ عَنِ الْحِمْيَرِيِّ عَنِ ابْنِ عِيسَي عَنِ ابْنِ مَحْبُوبٍ عَنِ الْعَلَاءِ عَنْ مُحَمَّدٍ عَنِ الْبَاقِرِ عليه السلام قَالَ: إِنَّ آدَمَ عليه السلام لَمَّا بَنَي الْكَعْبَةَ وَ طَافَ بِهَا وَ قَالَ اللَّهُمَّ إِنَّ لِكُلِّ عَامِلٍ أَجْراً- اللَّهُمَّ وَ إِنِّي قَدْ عَمِلْتُ فَقِيلَ لَهُ سَلْ يَا آدَمُ فَقَالَ اللَّهُمَّ اغْفِرْ لِي ذَنْبِي فَقِيلَ لَهُ قَدْ غُفِرَ لَكَ يَا آدَمُ فَقَالَ وَ لِذُرِّيَّتِي مِنْ بَعْدِي فَقِيلَ لَهُ يَا آدَمُ مَنْ بَاءَ مِنْهُمْ بِذَنْبِهِ هَاهُنَا كَمَا بُؤْتَ غَفَرْتُ لَهُ.</w:t>
      </w:r>
    </w:p>
    <w:p>
      <w:pPr>
        <w:pStyle w:val="Heading5"/>
      </w:pPr>
      <w:bookmarkStart w:id="2126" w:name="_Toc1763"/>
      <w:r>
        <w:t>«13»</w:t>
      </w:r>
      <w:bookmarkEnd w:id="2126"/>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عَلِيٍّ عَنْ أَبِيهِ عَنِ ابْنِ أَبِي عُمَيْرٍ عَنْ جَمِيلِ بْنِ صَالِحٍ عَنْ أَبِي عَبْدِ اللَّهِ الصَّادِقِ عليه السلام قَالَ: إِنَّ آدَمَ عليه السلام لَمَّا طَافَ بِالْبَيْتِ فَانْتَهَي إِلَي الْمُلْتَزَمِ فَقَالَ جَبْرَئِيلُ عليه السلام أَقِرَّ لِرَبِّكَ بِذُنُوبِكَ فِي هَذَا الْمَكَانِ فَوَقَفَ آدَمُ عليه السلام فَقَالَ يَا رَبِّ إِنَّ لِكُلِّ عَامِلٍ أَجْراً وَ لَقَدْ عَمِلْتُ فَمَا أَجْرِي فَأَوْحَي اللَّهُ تَعَالَي إِلَيْهِ يَا آدَمُ مَنْ جَاءَ مِنْ ذُرِّيَّتِكَ هَذَا الْمَكَانَ فَأَقَرَّ فِيهِ بِذُنُوبِهِ غَفَرْتُ لَهُ.</w:t>
      </w:r>
    </w:p>
    <w:p>
      <w:pPr>
        <w:pStyle w:val="Heading5"/>
      </w:pPr>
      <w:bookmarkStart w:id="2127" w:name="_Toc1764"/>
      <w:r>
        <w:t>«14»</w:t>
      </w:r>
      <w:bookmarkEnd w:id="2127"/>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أَحْمَدَ بْنِ مُحَمَّدٍ عَنْ عَلِيِّ بْنِ النُّعْمَانِ عَنِ ابْنِ أَبِي عُمَيْرٍ عَنِ الْحَضْرَمِيِّ قَالَ قَالَ أَبُو عَبْدِ اللَّهِ عليه السلام: إِنَ</w:t>
      </w:r>
    </w:p>
    <w:p>
      <w:pPr>
        <w:pStyle w:val="BookText"/>
      </w:pPr>
      <w:r>
        <w:rPr>
          <w:rFonts w:ascii="IRNazanin" w:hAnsi="IRNazanin" w:eastAsia="IRNazanin" w:cs="IRNazanin"/>
          <w:lang w:bidi="fa-IR"/>
          <w:color w:val="111111"/>
          <w:sz w:val="28"/>
          <w:szCs w:val="28"/>
          <w:rtl/>
        </w:rPr>
        <w:t xml:space="preserve">آزاد کردن هفتاد هزار برده در ازای آزاد کردن هر بنده، ده هزار درهم محاسبه می‌کند. </w:t>
      </w:r>
      <w:r>
        <w:rPr>
          <w:rStyle w:val="FootnoteReference"/>
        </w:rPr>
        <w:footnoteReference w:id="1761"/>
      </w:r>
    </w:p>
    <w:p>
      <w:pPr>
        <w:pStyle w:val="Heading5"/>
      </w:pPr>
      <w:bookmarkStart w:id="2128" w:name="_Toc1765"/>
      <w:r>
        <w:t>روایت 11</w:t>
      </w:r>
      <w:bookmarkEnd w:id="2128"/>
    </w:p>
    <w:p>
      <w:pPr>
        <w:pStyle w:val="BookText"/>
      </w:pPr>
      <w:r>
        <w:rPr>
          <w:rFonts w:ascii="IRNazanin" w:hAnsi="IRNazanin" w:eastAsia="IRNazanin" w:cs="IRNazanin"/>
          <w:lang w:bidi="fa-IR"/>
          <w:color w:val="111111"/>
          <w:sz w:val="28"/>
          <w:szCs w:val="28"/>
          <w:rtl/>
        </w:rPr>
        <w:t xml:space="preserve">ثواب الأعمال: اسحاق بن عمار نقل کرده است که امام صادق علیه السلام فرمود: ای اسحاق! هر کس به گرد این خانه یک بار طواف کند، خداوند برایش هزار حسنه می‌نویسد و هزار گناه وی را محو می‌کند و تا هزار درجه وی را بالا برده و هزار درخت در بهشت برایش می‌کارد و برایش پاداش آزاد کردن هزار برده را می‌نویسد و تا زمانی که به ملتزم رسد، خداوند برایش هشت دروازه بهشت را می‌گشاید و به وی گفته می‌شود: از هر کدام که خواستی وارد شو. گفت: به امام گفتم: جانم به فدایتان: تمامی این پاداش‌ها برای کسی است که طواف کند؟ فرمود: آری. آیا می‌خواهی به ثوابی والاتر از این تو را آگاه کنم؟ گفتم: آری. فرمود: هر کس که نیاز برادر مؤمن خویش را برآورده سازد، خداوند برایش طواف و طوافی دیگر می‌نویسد ... و تا ده طواف برشمرد.</w:t>
      </w:r>
      <w:r>
        <w:rPr>
          <w:rStyle w:val="FootnoteReference"/>
        </w:rPr>
        <w:footnoteReference w:id="1762"/>
      </w:r>
    </w:p>
    <w:p>
      <w:pPr>
        <w:pStyle w:val="Heading5"/>
      </w:pPr>
      <w:bookmarkStart w:id="2129" w:name="_Toc1766"/>
      <w:r>
        <w:t>روایت 12</w:t>
      </w:r>
      <w:bookmarkEnd w:id="2129"/>
    </w:p>
    <w:p>
      <w:pPr>
        <w:pStyle w:val="BookText"/>
      </w:pPr>
      <w:r>
        <w:rPr>
          <w:rFonts w:ascii="IRNazanin" w:hAnsi="IRNazanin" w:eastAsia="IRNazanin" w:cs="IRNazanin"/>
          <w:lang w:bidi="fa-IR"/>
          <w:color w:val="111111"/>
          <w:sz w:val="28"/>
          <w:szCs w:val="28"/>
          <w:rtl/>
        </w:rPr>
        <w:t xml:space="preserve">قصص الأنبیاء: امام باقر علیه السلام فرمود: زمانی که آدم علیه السلام کعبه را بنا نهاد و به گرد آن طواف کرد فرمود: خدایا! برای هر عاملی اجر و پاداشی است، خدایا من وظیفه خود را انجام دادم. به آدم گفته شد: ای آدم نیازت را بخواه. آدم عرضه داشت: خدایا! گناهم را ببخش. به آدم گفته شد: گناهانت بر تو بخشوده شد ای آدم. آدم گفت: و گناهان فرزندان پس از خودم؟ گفته شد: ای آدم، هر کس که به گناهان خویش در این‌جا همچون تو اقرار کند، آمرزیده می‌شود.</w:t>
      </w:r>
    </w:p>
    <w:p>
      <w:pPr>
        <w:pStyle w:val="Heading5"/>
      </w:pPr>
      <w:bookmarkStart w:id="2130" w:name="_Toc1767"/>
      <w:r>
        <w:t>روایت 13</w:t>
      </w:r>
      <w:bookmarkEnd w:id="2130"/>
    </w:p>
    <w:p>
      <w:pPr>
        <w:pStyle w:val="BookText"/>
      </w:pPr>
      <w:r>
        <w:rPr>
          <w:rFonts w:ascii="IRNazanin" w:hAnsi="IRNazanin" w:eastAsia="IRNazanin" w:cs="IRNazanin"/>
          <w:lang w:bidi="fa-IR"/>
          <w:color w:val="111111"/>
          <w:sz w:val="28"/>
          <w:szCs w:val="28"/>
          <w:rtl/>
        </w:rPr>
        <w:t xml:space="preserve">قصص الأنبیاء: امام صادق علیه السلام فرمود: زمانی که آدم به گرد کعبه طواف کرد و به ملتزم رسید، جبرئیل به او گفت: در این جا به گناهانت اقرار کن. آدم ایستاد و عرض کرد: خدایا، برای هر عاملی پاداشی است و من به وظیفه‌ام عمل کردم، اجر و پاداش من چیست؟ خداوند به وی وحی نمود: ای آدم، هر کدام از فرزندان تو بدین جا بیاید و به گناهانش اعتراف کند، بخشوده می‌شود.</w:t>
      </w:r>
    </w:p>
    <w:p>
      <w:pPr>
        <w:pStyle w:val="Heading5"/>
      </w:pPr>
      <w:bookmarkStart w:id="2131" w:name="_Toc1768"/>
      <w:r>
        <w:t>روایت 14</w:t>
      </w:r>
      <w:bookmarkEnd w:id="2131"/>
    </w:p>
    <w:p>
      <w:pPr>
        <w:pStyle w:val="BookText"/>
      </w:pPr>
      <w:r>
        <w:rPr>
          <w:rFonts w:ascii="IRNazanin" w:hAnsi="IRNazanin" w:eastAsia="IRNazanin" w:cs="IRNazanin"/>
          <w:lang w:bidi="fa-IR"/>
          <w:color w:val="111111"/>
          <w:sz w:val="28"/>
          <w:szCs w:val="28"/>
          <w:rtl/>
        </w:rPr>
        <w:t xml:space="preserve">قصص الأنبیاء: امام صادق علیه السلام فرمود: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2" w:name="pg13553_134048"/>
    <w:bookmarkEnd w:id="192"/>
    <w:p>
      <w:pPr>
        <w:pStyle w:val="BookText"/>
      </w:pPr>
      <w:r>
        <w:rPr>
          <w:rFonts w:ascii="Amiri" w:hAnsi="Amiri" w:eastAsia="Amiri" w:cs="Amiri"/>
          <w:lang w:bidi="ar-SA"/>
          <w:color w:val="111111"/>
          <w:sz w:val="28"/>
          <w:szCs w:val="28"/>
          <w:rtl/>
        </w:rPr>
        <w:t xml:space="preserve">إِسْمَاعِيلَ عليه السلام دَفَنَ أُمَّهُ فِي الْحِجْرِ وَ جَعَلَ لَهُ حَائِطاً لِئَلَّا يُوطَأَ قَبْرُهَا.</w:t>
      </w:r>
    </w:p>
    <w:p>
      <w:pPr>
        <w:pStyle w:val="Heading5"/>
      </w:pPr>
      <w:bookmarkStart w:id="2132" w:name="_Toc1769"/>
      <w:r>
        <w:t>«15»</w:t>
      </w:r>
      <w:bookmarkEnd w:id="2132"/>
    </w:p>
    <w:p>
      <w:pPr>
        <w:pStyle w:val="BookText"/>
      </w:pPr>
      <w:r>
        <w:rPr>
          <w:rFonts w:ascii="Amiri" w:hAnsi="Amiri" w:eastAsia="Amiri" w:cs="Amiri"/>
          <w:lang w:bidi="ar-SA"/>
          <w:color w:val="111111"/>
          <w:sz w:val="28"/>
          <w:szCs w:val="28"/>
          <w:rtl/>
        </w:rPr>
        <w:t xml:space="preserve">ضا، [فقه الرضا عليه السلام]: يُسْتَحَبُّ أَنْ يَطُوفَ الرَّجُلُ بِمُقَامِهِ بِمَكَّةَ ثَلَاثَمِائَةٍ وَ سِتِّينَ أُسْبُوعاً بِعَدَدِ أَيَّامِ السَّنَةِ فَإِنْ لَمْ يَقْدِرْ عَلَيْهِ طَافَ ثَلَاثَمِائَةٍ وَ سِتِّينَ شَوْطاً</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Heading5"/>
      </w:pPr>
      <w:bookmarkStart w:id="2133" w:name="_Toc1770"/>
      <w:r>
        <w:t>«16»</w:t>
      </w:r>
      <w:bookmarkEnd w:id="2133"/>
    </w:p>
    <w:p>
      <w:pPr>
        <w:pStyle w:val="BookText"/>
      </w:pPr>
      <w:r>
        <w:rPr>
          <w:rFonts w:ascii="Amiri" w:hAnsi="Amiri" w:eastAsia="Amiri" w:cs="Amiri"/>
          <w:lang w:bidi="ar-SA"/>
          <w:color w:val="111111"/>
          <w:sz w:val="28"/>
          <w:szCs w:val="28"/>
          <w:rtl/>
        </w:rPr>
        <w:t xml:space="preserve">وَ مَتَي لَمْ يَطُفِ الرَّجُلُ طَوَافَ النِّسَاءِ لَمْ تَحِلَّ لَهُ النِّسَاءُ حَتَّي يَطُوفَ وَ كَذَلِكَ الْمَرْأَةُ لَا يَجُوزُ لَهَا أَنْ تُجَامَعَ حَتَّي تَطُوفَ طَوَافَ النِّسَاءِ</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Heading5"/>
      </w:pPr>
      <w:bookmarkStart w:id="2134" w:name="_Toc1771"/>
      <w:r>
        <w:t>«17»</w:t>
      </w:r>
      <w:bookmarkEnd w:id="2134"/>
    </w:p>
    <w:p>
      <w:pPr>
        <w:pStyle w:val="BookText"/>
      </w:pPr>
      <w:r>
        <w:rPr>
          <w:rFonts w:ascii="Amiri" w:hAnsi="Amiri" w:eastAsia="Amiri" w:cs="Amiri"/>
          <w:lang w:bidi="ar-SA"/>
          <w:color w:val="111111"/>
          <w:sz w:val="28"/>
          <w:szCs w:val="28"/>
          <w:rtl/>
        </w:rPr>
        <w:t xml:space="preserve">شي، [تفسير العياشي] عَنْ مُحَمَّدِ بْنِ مَرْوَانَ عَنْ جَعْفَرِ بْنِ مُحَمَّدٍ عليهما السلام قَالَ: إِنِّي لَأَطُوفُ بِالْبَيْتِ مَعَ أَبِي عليه السلام إِذْ أَقْبَلَ رَجُلٌ طُوَالٌ جُعْشُمٌ‌</w:t>
      </w:r>
      <w:r>
        <w:rPr>
          <w:rStyle w:val="FootnoteReference"/>
        </w:rPr>
        <w:footnoteReference w:id="1765"/>
      </w:r>
      <w:r>
        <w:rPr>
          <w:rFonts w:ascii="Amiri" w:hAnsi="Amiri" w:eastAsia="Amiri" w:cs="Amiri"/>
          <w:lang w:bidi="ar-SA"/>
          <w:color w:val="111111"/>
          <w:sz w:val="28"/>
          <w:szCs w:val="28"/>
          <w:rtl/>
        </w:rPr>
        <w:t xml:space="preserve">مُتَعَمِّمٌ بِعِمَامَةٍ فَقَالَ السَّلَامُ عَلَيْكَ يَا ابْنَ رَسُولِ اللَّهِ قَالَ فَرَدَّ عَلَيْهِ أَبِي فَقَالَ أَشْيَاءُ أَرَدْتُ أَنْ أَسْأَلَكَ عَنْهَا مَا بَقِيَ أَحَدٌ يَعْلَمُهَا إِلَّا رَجُلٌ أَوْ رَجُلَانِ قَالَ فَلَمَّا قَضَي أَبِي الطَّوَافَ دَخَلَ الْحِجْرَ فَصَلَّي رَكْعَتَيْنِ ثُمَّ قَالَ هَاهُنَا يَا جَعْفَرُ ثُمَّ أَقْبَلَ عَلَي الرَّجُلِ فَقَالَ لَهُ أَبِي كَأَنَّكَ غَرِيبٌ فَقَالَ أَجَلْ فَأَخْبِرْنِي عَنْ هَذَا الطَّوَافِ كَيْفَ كَانَ وَ لِمَ كَانَ قَالَ إِنَّ اللَّهَ لَمَّا قَالَ لِلْمَلَائِكَةِ إِنِّي جاعِلٌ فِي الْأَرْضِ خَلِيفَةً قالُوا أَ تَجْعَلُ فِيها مَنْ يُفْسِدُ فِيها إِلَي آخِرِ الْآيَةِ كَانَ ذَلِكَ مَنْ يَعْصِي مِنْهُمْ فَاحْتَجَبَ عَنْهُمْ سَبْعَ سِنِينَ فَلَاذُوا بِالْعَرْشِ يَلُوذُونَ يَقُولُونَ لَبَّيْكَ ذُو الْمَعَارِجِ لَبَّيْكَ حَتَّي تَابَ عَلَيْهِمْ فَلَمَّا أَصَابَ آدَمُ الذَّنْبَ طَافَ بِالْبَيْتِ حَتَّي قَبِلَ اللَّهُ مِنْهُ قَالَ فَقَالَ صَدَقْتَ فَعَجِبَ أَبِي عَنْ قَوْلِهِ صَدَقْتَ قَالَ فَأَخْبِرْنِي عَنْ ن وَ الْقَلَمِ وَ ما يَسْطُرُونَ قَالَ ن نَهَرٌ فِي الْجَنَّةِ أَشَدُّ بَيَاضاً مِنَ اللَّبَنِ قَالَ فَأَمَرَ اللَّهُ الْقَلَمَ فَجَرَي بِمَا هُوَ كَائِنٌ وَ مَا يَكُونُ فَهُوَ بَيْنَ يَدَيْهِ مَوْضُوعٌ مَا شَاءَ مِنْهُ زَادَ فِيهِ وَ مَا شَاءَ نَقَصَ مِنْهُ وَ مَا شَاءَ كَانَ وَ مَا لَا يَشَاءُ لَا يَكُونُ قَالَ صَدَقْتَ فَعَجِبَ أَبِي مِنْ قَوْلِهِ صَدَقْتَ قَالَ فَأَخْبِرْنِي عَنْ قَوْلِهِ وَ الَّذِينَ فِي أَمْوالِهِمْ حَقٌّ مَعْلُومٌ مَا هَذَا الْحَقُّ الْمَعْلُومُ قَالَ هُوَ الشَّيْ‌ءُ يُخْرِجُهُ الرَّجُلُ مِنْ مَالِهِ لَيْسَ مِنَ الزَّكَاةِ فَيَكُونُ لِلنَّائِبَةِ وَ الصِّلَةِ قَالَ صَدَقْتَ قَالَ فَعَجِبَ أَبِي مِنْ قَوْلِهِ صَدَقْتَ قَالَ ثُمَّ قَامَ الرَّجُلُ فَقَالَ أَبِي عَلَيَّ بِالرَّجُلِ قَالَ فَطَلَبْتُهُ فَلَمْ أَجِدْهُ‌</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اسماعیل مادر خویش را در حجر دفن نمود و به گرد وی دیواری کشید تا کسی بر قبر وی پا نگزارد.</w:t>
      </w:r>
    </w:p>
    <w:p>
      <w:pPr>
        <w:pStyle w:val="Heading5"/>
      </w:pPr>
      <w:bookmarkStart w:id="2135" w:name="_Toc1772"/>
      <w:r>
        <w:t>روایت 15</w:t>
      </w:r>
      <w:bookmarkEnd w:id="2135"/>
    </w:p>
    <w:p>
      <w:pPr>
        <w:pStyle w:val="BookText"/>
      </w:pPr>
      <w:r>
        <w:rPr>
          <w:rFonts w:ascii="IRNazanin" w:hAnsi="IRNazanin" w:eastAsia="IRNazanin" w:cs="IRNazanin"/>
          <w:lang w:bidi="fa-IR"/>
          <w:color w:val="111111"/>
          <w:sz w:val="28"/>
          <w:szCs w:val="28"/>
          <w:rtl/>
        </w:rPr>
        <w:t xml:space="preserve">فقه الرضا علیه السلام: مستحب است که انسان زمان اقامت خویش در مکه، سیصد و شصت بار و هر بار هفت دور، به تعداد روزهای سال به گرد کعبه طواف کند. اگر نتوانست، سیصد و شصت دور طواف کند.</w:t>
      </w:r>
      <w:r>
        <w:rPr>
          <w:rStyle w:val="FootnoteReference"/>
        </w:rPr>
        <w:footnoteReference w:id="1767"/>
      </w:r>
    </w:p>
    <w:p>
      <w:pPr>
        <w:pStyle w:val="Heading5"/>
      </w:pPr>
      <w:bookmarkStart w:id="2136" w:name="_Toc1773"/>
      <w:r>
        <w:t>روایت 16</w:t>
      </w:r>
      <w:bookmarkEnd w:id="2136"/>
    </w:p>
    <w:p>
      <w:pPr>
        <w:pStyle w:val="BookText"/>
      </w:pPr>
      <w:r>
        <w:rPr>
          <w:rFonts w:ascii="IRNazanin" w:hAnsi="IRNazanin" w:eastAsia="IRNazanin" w:cs="IRNazanin"/>
          <w:lang w:bidi="fa-IR"/>
          <w:color w:val="111111"/>
          <w:sz w:val="28"/>
          <w:szCs w:val="28"/>
          <w:rtl/>
        </w:rPr>
        <w:t xml:space="preserve">زمانی که مرد طواف نساء را انجام ندهد، زنان بر وی حلال نمی‌شوند، تا این که طواف را انجام دهد. همچنین بر زن جایز نیست که تازمانی که طواف نساء را انجام نداده، همبستر شود.</w:t>
      </w:r>
      <w:r>
        <w:rPr>
          <w:rStyle w:val="FootnoteReference"/>
        </w:rPr>
        <w:footnoteReference w:id="1768"/>
      </w:r>
    </w:p>
    <w:p>
      <w:pPr>
        <w:pStyle w:val="Heading5"/>
      </w:pPr>
      <w:bookmarkStart w:id="2137" w:name="_Toc1774"/>
      <w:r>
        <w:t>روایت 17</w:t>
      </w:r>
      <w:bookmarkEnd w:id="2137"/>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من همراه با پدرم علیه السلام طواف می‌کردم که مردی بلند قد و خشن که بر سر خود عمامه‌ای گذاشته بود به سمت ما آمد و گفت: سلام ای فرزند رسول خدا. پدرم جواب سلام وی را داد.آن شخص گفت: می‌خواستم درباره مسائلی از شما سؤال کنم که تنها یک یا دوتن از آن ها آگاهند.- امام فرمود:- زمانی که پدرم طواف خویش را انجام داد به داخل حجر رفت و پس از اقامه دو رکعت نماز فرمود: هان اینجا ای جعفر! سپس به آن مرد رو کرد و فرمود: گویی تو غریبی؟ آن فرد گفت: آری! درباره این طواف مرا آگاه کن که به چه صورت و به چه خاطر است؟ امام فرمود: زمانی که خداوند به فرشتگان فرمود: «إِنِّی جاعِلٌ فِی الْأَرْضِ خَلِیفَةً قالُوا أَ تَجْعَلُ فِیها مَنْ یُفْسِدُ فِیها» {من در زمین جانشینی خواهم گماشت. فرشتگان گفتند: آیا در آن کسی را می‌گماری که فساد انگیزد؟} تا آخر آیه. این سخن کسانی از آنها بود که نافرمانی می کردند. از این رو خداوند به مدت هفت سال خود را از آنان پوشانید [کنایه از عدم توجه به ایشان]. سپس فرشتگان به عرش پناه بردند در حالی که می‌گفتند: لبیک ای صاحب والایی ها لبیک، تا این که خداوند توبه آنان را پذیرفت. زمانی که آدم مرتکب گناه شد، به گرد خانه طواف کرد تا این که خداوند از وی پذیرفت. آن شخص گفت: راست گفتی.پدرم گفت: راست گفتی! وی تعجب کرد. گفت: از آیه «ن وَ الْقَلَمِ وَ ما یَسْطُرُون» {نون، قسم به قلم و آنچه که می‌نویسد.}مرا آگاه ساز. گفت: نون نهری در بهشت، سفیدتر از شیر است. فرمود: خداوند به قلم فرمان داد، پس به آنچه که بوده و می‌باشد جاری شد. آن قلم در مقابل اوست و هر چه را که بخواهد بر آن می افزاید و هر آنچه بخواهد می کاهد و آنچه او خواست می باشد و آنچه را نخواست نمی باشد.آن شخص گفت: راست گفتی. پدرم از این گفته مرد که گفت راست گفتی تعجب کرد. آن شخص گفت: از این گفته خداوند «وَ الَّذِینَ فِی أَمْوالِهِمْ حَقٌّ مَعْلُوم»{در اموال آنان حقی معین است.} مرا آگاه ساز که این حق معلوم چیست؟ امام فرمود: همان چیزی است که فرد از دارایی خود بیرون می آورد و از زکات نیست،پس برای مصیبت دیده و صله می‌باشد. گفت: راست گفتی. - فرمود: - پدرم از این گفته وی تعجب کرد.و فرمود: سپس آن مرد برخاست. پدرم فرمود: آن مرد را نزد من بیاور.فرمود: به دنبال وی گشتم اما او را نیافتم.</w:t>
      </w:r>
      <w:r>
        <w:rPr>
          <w:rStyle w:val="FootnoteReference"/>
        </w:rPr>
        <w:footnoteReference w:id="1769"/>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3" w:name="pg13553_134049"/>
    <w:bookmarkEnd w:id="193"/>
    <w:p>
      <w:pPr>
        <w:pStyle w:val="Heading5"/>
      </w:pPr>
      <w:bookmarkStart w:id="2138" w:name="_Toc1775"/>
      <w:r>
        <w:t>«18»</w:t>
      </w:r>
      <w:bookmarkEnd w:id="2138"/>
    </w:p>
    <w:p>
      <w:pPr>
        <w:pStyle w:val="BookText"/>
      </w:pPr>
      <w:r>
        <w:rPr>
          <w:rFonts w:ascii="Amiri" w:hAnsi="Amiri" w:eastAsia="Amiri" w:cs="Amiri"/>
          <w:lang w:bidi="ar-SA"/>
          <w:color w:val="111111"/>
          <w:sz w:val="28"/>
          <w:szCs w:val="28"/>
          <w:rtl/>
        </w:rPr>
        <w:t xml:space="preserve">شي، [تفسير العياشي] عَنْ مُحَمَّدِ بْنِ مَرْوَانَ قَالَ سَمِعْتُ أَبَا عَبْدِ اللَّهِ عليه السلام يَقُولُ: كُنْتُ مَعَ أَبِي فِي الْحِجْرِ فَبَيْنَا هُوَ قَائِمٌ يُصَلِّي إِذْ أَتَاهُ رَجُلٌ فَجَلَسَ إِلَيْهِ فَلَمَّا انْصَرَفَ سَلَّمَ عَلَيْهِ ثُمَّ قَالَ إِنِّي أَسْأَلُكَ عَنْ ثَلَاثَةِ أَشْيَاءَ لَا يَعْلَمُهَا إِلَّا أَنْتَ وَ رَجُلٌ آخَرُ قَالَ مَا هِيَ قَالَ أَخْبِرْنِي أَيُّ شَيْ‌ءٍ كَانَ سَبَبَ الطَّوَافِ بِهَذَا الْبَيْتِ فَقَالَ إِنَّ اللَّهَ تَبَارَكَ وَ تَعَالَي لَمَّا أَمَرَ الْمَلَائِكَةَ أَنْ يَسْجُدُوا لآِدَمَ رَدَّتِ الْمَلَائِكَةُ فَقَالَتْ أَ تَجْعَلُ فِيها مَنْ يُفْسِدُ فِيها وَ يَسْفِكُ الدِّماءَ وَ نَحْنُ نُسَبِّحُ بِحَمْدِكَ وَ نُقَدِّسُ لَكَ قالَ إِنِّي أَعْلَمُ ما لا تَعْلَمُونَ فَغَضِبَ عَلَيْهِمْ ثُمَّ سَأَلُوهُ التَّوْبَةَ فَأَمَرَهُمْ أَنْ يَطُوفُوا بِالضُّرَاحِ وَ هُوَ الْبَيْتُ الْمَعْمُورُ مَكَثُوا بِهِ يَطُوفُونَ بِهِ سَبْعَ سِنِينَ يَسْتَغْفِرُونَ اللَّهَ مِمَّا قَالُوا ثُمَّ تَابَ عَلَيْهِمْ مِنْ بَعْدِ ذَلِكَ وَ رَضِيَ عَنْهُمْ فَكَانَ هَذَا أَصْلَ الطَّوَافِ ثُمَّ جَعَلَ اللَّهُ الْبَيْتَ الْحَرَامَ حِذَاءَ الضُّرَاحِ تَوْبَةً لِمَنْ أَذْنَبَ مِنْ بَنِي آدَمَ وَ طَهُوراً لَهُمْ فَقَالَ صَدَقْتَ .</w:t>
      </w:r>
    </w:p>
    <w:p>
      <w:pPr>
        <w:pStyle w:val="BookText"/>
      </w:pPr>
      <w:r>
        <w:rPr>
          <w:rFonts w:ascii="Amiri" w:hAnsi="Amiri" w:eastAsia="Amiri" w:cs="Amiri"/>
          <w:lang w:bidi="ar-SA"/>
          <w:color w:val="111111"/>
          <w:sz w:val="28"/>
          <w:szCs w:val="28"/>
          <w:rtl/>
        </w:rPr>
        <w:t xml:space="preserve">ثُمَّ ذَكَرَ الْمَسْأَلَتَيْنِ نَحْوَ الْحَدِيثِ الْأَوَّلَ ثُمَّ قَامَ الرَّجُلُ فَقُلْتُ مَنْ هَذَا الرَّجُلُ يَا أَبَهْ فَقَالَ يَا بُنَيَّ هَذَا الْخَضِرُ عليه السلام‌</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Heading5"/>
      </w:pPr>
      <w:bookmarkStart w:id="2139" w:name="_Toc1776"/>
      <w:r>
        <w:t>«19»</w:t>
      </w:r>
      <w:bookmarkEnd w:id="2139"/>
    </w:p>
    <w:p>
      <w:pPr>
        <w:pStyle w:val="BookText"/>
      </w:pPr>
      <w:r>
        <w:rPr>
          <w:rFonts w:ascii="Amiri" w:hAnsi="Amiri" w:eastAsia="Amiri" w:cs="Amiri"/>
          <w:lang w:bidi="ar-SA"/>
          <w:color w:val="111111"/>
          <w:sz w:val="28"/>
          <w:szCs w:val="28"/>
          <w:rtl/>
        </w:rPr>
        <w:t xml:space="preserve">عَلِيُّ بْنُ الْحُسَيْنِ: فِي قَوْلِهِ وَ إِذْ قالَ رَبُّكَ لِلْمَلائِكَةِ إِنِّي جاعِلٌ فِي الْأَرْضِ خَلِيفَةً قالُوا أَ تَجْعَلُ فِيها مَنْ يُفْسِدُ فِيها وَ يَسْفِكُ الدِّماءَ رَدُّوا عَلَي اللَّهِ فَقَالُوا أَ تَجْعَلُ فِيها مَنْ يُفْسِدُ فِيها وَ يَسْفِكُ الدِّماءَ وَ إِنَّمَا قَالُوا ذَلِكَ بِخَلْقٍ مَضَي يَعْنِي الْجَانَّ ابْنَ الْجِنِ وَ نَحْنُ نُسَبِّحُ بِحَمْدِكَ وَ نُقَدِّسُ لَكَ فَمَنُّوا عَلَي اللَّهِ بِعِبَادَتِهِمْ إِيَّاهُ فَأَعْرَضَ عَنْهُمْ ثُمَ عَلَّمَ آدَمَ الْأَسْماءَ كُلَّها ثُمَّ قَالَ لِلْمَلَائِكَةِ أَنْبِئُونِي بِأَسْماءِ هؤُلاءِ قالُوا ... لا عِلْمَ لَنا قالَ يا آدَمُ أَنْبِئْهُمْ بِأَسْمائِهِمْ فَأَنْبَأَهُمْ ثُمَّ قَالَ لَهُمُ اسْجُدُوا لِآدَمَ فَسَجَدُوا وَ قَالُوا فِي سُجُودِهِمْ فِي أَنْفُسِهِمْ مَا كُنَّا نَظُنُّ أَنْ يَخْلُقَ اللَّهُ خَلْقاً أَكْرَمَ عَلَيْهِ مِنَّا نَحْنُ خُزَّانُ اللَّهِ وَ جِيرَانُهُ وَ أَقْرَبُ الْخَلْقِ إِلَيْهِ فَلَمَّا رَفَعُوا رُءُوسَهُمْ قَالَ اللَّهُ يَعْلَمُ مَا تُبْدُونَ مِنْ رَدِّكُمْ عَلَيَّ وَ مَا كُنْتُمْ تَكْتُمُونَ ظَنَنَّا أَنْ لَا يَخْلُقَ خَلْقاً كَرِيماً أَكْرَمَ عَلَيْهِ مِنَّا فَلَمَّا عَرَفَتِ الْمَلَائِكَةُ أَنَّهَا وَقَعَتْ فِي خَطِيئَةٍ لَاذُوا بِالْعَرْشِ وَ أَنَّهَا كَانَتْ عِصَابَةً مِنَ الْمَلَائِكَةِ وَ هُمُ الَّذِينَ كَانُوا حَوْلَ الْعَرْشِ لَمْ يَكُنْ جَمِيعُ الْمَلَائِكَةِ الَّذِينَ قَالُوا مَا ظَنَنَّا أَنْ</w:t>
      </w:r>
    </w:p>
    <w:p>
      <w:pPr>
        <w:pStyle w:val="Heading5"/>
      </w:pPr>
      <w:bookmarkStart w:id="2140" w:name="_Toc1777"/>
      <w:r>
        <w:t>روایت 18</w:t>
      </w:r>
      <w:bookmarkEnd w:id="2140"/>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همراه با پدرم در حجر بودیم، زمانی که وی ایستاده بود و نماز می‌خواند، مردی به نزد وی آمد و در کنار او نشست. زمانی که نماز وی پایان یافت، بر پدرم سلام کرد و گفت: من درباره سه چیز از تو سؤال دارم که تنها تو و شخصی دیگر آن را می‌داند. امام فرمود: چه چیز؟ آن شخص گفت: مرا آگاه ساز که به چه سبب طواف پیرامون کعبه لازم شده است؟ ایشان فرمود:زمانی که خداوند تبارک و تعالی به فرشتگان دستور داد که بر آدم سجده کنید، فرشتگان گفتند: «أَ تَجْعَلُ فِیها مَنْ یُفْسِدُ فِیها وَ یَسْفِکُ الدِّماءَ وَ نَحْنُ نُسَبِّحُ بِحَمْدِکَ وَ نُقَدِّسُ لَکَ قالَ إِنِّی أَعْلَمُ ما لا تَعْلَمُون» {آیا کسی را در آن می‌گماری که فساد انگیزد و خون‌ها بریزد حال آنکه ما با ستایش تو، تو را تنزیه می‌کنیم و به تقدیست می‌پردازیم. خداوند فرمود: من چیزی می‌دانم که شما نمی‌دانید.} سپس بر آنان خشم گرفت و فرشتگان درخواست کردند که توبه کنند، پس خداوند به آنان فرمان داد که به گرد ضراح که همان بیت المعمور است طواف کنند و در آن مکث کنند؛ و هفت سال به گرد آن طواف می‌کردند و از خداوند به خاطر گفته خویش طلب آمرزش می‌کردند. سپس خداوند توبه آنان را پذیرفت و آنان را بخشود و این اصل طواف بود. سپس خداوند بیت الحرام را به محاذات ضراح قرار داد، تا هر کساز بنی آدم که گناه کرده، توبه کند و پاک شود. آن شخص گفت: راست گفتی. سپس دو سؤال را همچون سؤال اول ذکر کرد. آن‌گاه مرد برخاست. گفتم: ای پدر، این مرد کیست؟ فرمود: فرزندم این خضر علیه السلام است.</w:t>
      </w:r>
      <w:r>
        <w:rPr>
          <w:rStyle w:val="FootnoteReference"/>
        </w:rPr>
        <w:footnoteReference w:id="1771"/>
      </w:r>
    </w:p>
    <w:p>
      <w:pPr>
        <w:pStyle w:val="Heading5"/>
      </w:pPr>
      <w:bookmarkStart w:id="2141" w:name="_Toc1778"/>
      <w:r>
        <w:t>روایت 19</w:t>
      </w:r>
      <w:bookmarkEnd w:id="2141"/>
    </w:p>
    <w:p>
      <w:pPr>
        <w:pStyle w:val="BookText"/>
      </w:pPr>
      <w:r>
        <w:rPr>
          <w:rFonts w:ascii="IRNazanin" w:hAnsi="IRNazanin" w:eastAsia="IRNazanin" w:cs="IRNazanin"/>
          <w:lang w:bidi="fa-IR"/>
          <w:color w:val="111111"/>
          <w:sz w:val="28"/>
          <w:szCs w:val="28"/>
          <w:rtl/>
        </w:rPr>
        <w:t xml:space="preserve">امام زین العابدین علیه السلام درباره این گفته خداوند که فرمود: «وَ إِذْ قالَ رَبُّکَ لِلْمَلائِکَةِ إِنِّی جاعِلٌ فِی الْأَرْضِ خَلِیفَةً قالُوا أَ تَجْعَلُ فِیها مَنْ یُفْسِدُ فِیها وَ یَسْفِکُ الدِّماء»{چون پروردگارت به فرشتگان گفت: من در زمین جانشینی خواهم گماشت. فرشتگان در جواب خداوند گفتند: آیا در آن کسی را می‌گماری که فساد انگیزد و خون‌ها بریزد؟} فرشتگان این امر را درباره آفریدگان گذشته یعنی جنّ پسر جنّ گفتند؛ و گفتند: «وَ نَحْنُ نُسَبِّحُ بِحَمْدِکَ وَ نُقَدِّسُ لَک» {ما با ستایش تو، تو را تنزیه می‌کنیم و به ستایشت می‌پردازیم.} پس فرشتگان به خاطر عبادت خداوند بر وی منت نهادند، از این رو خداوند از آنان روی گرداند، و سپس تمامی اسامی را به آدم آموخت و به فرشتگان فرمود:{از اسامی اینان به من خبر دهید.} و فرشتگان گفتند: {هیچ دانشی نزد ما نیست.} خداوند فرمود: {ای آدم! اینان را از اسامی‌شان باخبر ساز و آدم آن‌ها را باخبر ساخت.} سپس خداوند به آنان فرمود:{بر آدم سجده کنید.} فرشتگان سجده کردند و در سجده خود گفتند: گمان نمی‌کردیم که خداوند آفریدگانی ارجمندتر از ما بیافریند. ما خزانه داران و همسایگان خدا و نزدیک‌ترین آفریدگان به او هستیم، زمانی که سرشان را بالا آوردند، فرمود:{خداوند آنچه را که شما در پاسخ خود آشکار و آن‌ه را که پنهان کردید، می‌داند.} این گمان که خداوند آفریدگانی ارجمندتر از آن ها نمی آفریند. وقتی فرشتگان فهمیدند که اشتباه کرده‌اند، به عرش خدا پناه بردند. آنان گروهی از فرشتگان و همان کسانی بودند که گرد عرش بودند و تمامی فرشتگانی که گفتند: گمان نمی‌کردیم که خداوند آفریدگانی ارجمندتر از ما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4" w:name="pg13553_134050"/>
    <w:bookmarkEnd w:id="194"/>
    <w:p>
      <w:pPr>
        <w:pStyle w:val="BookText"/>
      </w:pPr>
      <w:r>
        <w:rPr>
          <w:rFonts w:ascii="Amiri" w:hAnsi="Amiri" w:eastAsia="Amiri" w:cs="Amiri"/>
          <w:lang w:bidi="ar-SA"/>
          <w:color w:val="111111"/>
          <w:sz w:val="28"/>
          <w:szCs w:val="28"/>
          <w:rtl/>
        </w:rPr>
        <w:t xml:space="preserve">يَخْلُقَ خَلْقاً أَكْرَمَ عَلَيْهِ مِنَّا وَ هُمُ الَّذِينَ أُمِرُوا بِالسُّجُودِ فَلَاذُوا بِالْعَرْشِ وَ قَالُوا بِأَيْدِيهِمْ وَ أَشَارَ بِإِصْبَعِهِ يُدِيرُهَا فَهُمْ يَلُوذُونَ حَوْلَ الْعَرْشِ إِلَي يَوْمِ الْقِيَامَةِ فَلَمَّا أَصَابَ آدَمُ الْخَطِيئَةَ جَعَلَ اللَّهُ هَذَا الْبَيْتَ لِمَنْ أَصَابَ مِنْ وُلْدِهِ خَطِيئَةً أَتَاهُ فَلَاذَ بِهِ مِنْ وُلْدِ آدَمَ عليه السلام كَمَا لَاذَ أُولَئِكَ بِالْعَرْشِ فَلَمَّا هَبَطَ آدَمُ عليه السلام إِلَي الْأَرْضِ طَافَ بِالْبَيْتِ فَلَمَّا كَانَ عِنْدَ الْمُسْتَجَارِ دَنَا مِنَ الْبَيْتِ فَرَفَعَ يَدَيْهِ إِلَي السَّمَاءِ فَقَالَ يَا رَبِّ اغْفِرْ لِي فَنُودِيَ أَنِّي قَدْ غَفَرْتُ لَكَ قَالَ يَا رَبِّ وَ لِوُلْدِي قَالَ فَنُودِيَ يَا آدَمُ مَنْ جَاءَنِي مِنْ وُلْدِكَ فَبَاءَ بِذَنْبِهِ بِهَذَا الْمَكَانِ غَفَرْتُ لَهُ‌</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Heading5"/>
      </w:pPr>
      <w:bookmarkStart w:id="2142" w:name="_Toc1779"/>
      <w:r>
        <w:t>«20»</w:t>
      </w:r>
      <w:bookmarkEnd w:id="2142"/>
    </w:p>
    <w:p>
      <w:pPr>
        <w:pStyle w:val="BookText"/>
      </w:pPr>
      <w:r>
        <w:rPr>
          <w:rFonts w:ascii="Amiri" w:hAnsi="Amiri" w:eastAsia="Amiri" w:cs="Amiri"/>
          <w:lang w:bidi="ar-SA"/>
          <w:color w:val="111111"/>
          <w:sz w:val="28"/>
          <w:szCs w:val="28"/>
          <w:rtl/>
        </w:rPr>
        <w:t xml:space="preserve">كِتَابُ الْإِمَامَةِ وَ التَّبْصِرَةِ، عَنْ مُحَمَّدِ بْنِ عَبْدِ اللَّهِ عَنْ مُحَمَّدِ بْنِ جَعْفَرٍ الرَّزَّازِ عَنْ خَالِهِ عَلِيِّ بْنِ مُحَمَّدٍ عَنْ عَمْرِو بْنِ عُثْمَانَ الْخَزَّازِ عَنِ النَّوْفَلِيِّ عَنِ السَّكُونِيِّ عَنْ جَعْفَرِ بْنِ مُحَمَّدٍ عَنْ أَبِيهِ عَنْ آبَائِهِ عليهم السلام قَالَ قَالَ رَسُولُ اللَّهِ صلي الله عليه و آله: زَيْنُ الْإِيمَانِ الْإِسْلَامُ كَمَا أَنَّ زَيْنَ الْكَعْبَةِ الطَّوَافُ.</w:t>
      </w:r>
    </w:p>
    <w:p>
      <w:pPr>
        <w:pStyle w:val="Heading3"/>
      </w:pPr>
      <w:bookmarkStart w:id="2143" w:name="_Toc1780"/>
      <w:r>
        <w:t>باب 37 أحكام الطواف</w:t>
      </w:r>
      <w:bookmarkEnd w:id="2143"/>
    </w:p>
    <w:p>
      <w:pPr>
        <w:pStyle w:val="Heading4"/>
      </w:pPr>
      <w:bookmarkStart w:id="2144" w:name="_Toc1781"/>
      <w:r>
        <w:t>الأخبار</w:t>
      </w:r>
      <w:bookmarkEnd w:id="2144"/>
    </w:p>
    <w:p>
      <w:pPr>
        <w:pStyle w:val="Heading5"/>
      </w:pPr>
      <w:bookmarkStart w:id="2145" w:name="_Toc1782"/>
      <w:r>
        <w:t>«1»</w:t>
      </w:r>
      <w:bookmarkEnd w:id="2145"/>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الرَّجُلِ يَطُوفُ بِالْبَيْتِ وَ هُوَ جُنُبٌ فَيَذْكُرُ وَ هُوَ فِي طَوَافِهِ قَالَ يَقْطَعُ طَوَافَهُ وَ لَا يَعْتَدُّ بِشَيْ‌ءٍ مِمَّا طَافَ‌</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Heading5"/>
      </w:pPr>
      <w:bookmarkStart w:id="2146" w:name="_Toc1783"/>
      <w:r>
        <w:t>«2»</w:t>
      </w:r>
      <w:bookmarkEnd w:id="2146"/>
    </w:p>
    <w:p>
      <w:pPr>
        <w:pStyle w:val="BookText"/>
      </w:pPr>
      <w:r>
        <w:rPr>
          <w:rFonts w:ascii="Amiri" w:hAnsi="Amiri" w:eastAsia="Amiri" w:cs="Amiri"/>
          <w:lang w:bidi="ar-SA"/>
          <w:color w:val="111111"/>
          <w:sz w:val="28"/>
          <w:szCs w:val="28"/>
          <w:rtl/>
        </w:rPr>
        <w:t xml:space="preserve">قَالَ: وَ سَأَلْتُهُ عَنْ رَجُلٍ طَافَ بِالْبَيْتِ وَ ذَكَرَ أَنَّهُ عَلَي غَيْرِ وُضُوءٍ كَيْفَ يَصْنَعُ قَالَ يَقْطَعُ طَوَافَهُ وَ لَا يَعْتَدُّ بِشَيْ‌ءٍ مِمَّا طَافَ وَ عَلَيْهِ الْوُضُوءُ</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Heading5"/>
      </w:pPr>
      <w:bookmarkStart w:id="2147" w:name="_Toc1784"/>
      <w:r>
        <w:t>«3»</w:t>
      </w:r>
      <w:bookmarkEnd w:id="2147"/>
    </w:p>
    <w:p>
      <w:pPr>
        <w:pStyle w:val="BookText"/>
      </w:pPr>
      <w:r>
        <w:rPr>
          <w:rFonts w:ascii="Amiri" w:hAnsi="Amiri" w:eastAsia="Amiri" w:cs="Amiri"/>
          <w:lang w:bidi="ar-SA"/>
          <w:color w:val="111111"/>
          <w:sz w:val="28"/>
          <w:szCs w:val="28"/>
          <w:rtl/>
        </w:rPr>
        <w:t xml:space="preserve">قَالَ: وَ سَأَلْتُهُ عَنْ رَجُلٍ تَرَكَ طَوَافاً أَوْ نَسِيَ مِنْ طَوَافِ الْفَرِيضَةِ حَتَّي وَرَدَ بِلَادَهُ وَ وَاقَعَ أَهْلَهُ كَيْفَ يَصْنَعُ قَالَ يَبْعَثُ بِهَدْيِهِ إِنْ كَانَ تَرَكَهُ مِنْ حَجٍّ فَبَدَنَةٌ فِي حَجٍّ وَ إِنْ تَرَكَهُ فِي عُمْرَةٍ فَبَدَنَةٌ فِي عُمْرَةٍ وَ وَكَّلَ مَنْ يَطُوفُ عَنْهُ مَا كَانَ</w:t>
      </w:r>
    </w:p>
    <w:p>
      <w:pPr>
        <w:pStyle w:val="BookText"/>
      </w:pPr>
      <w:r>
        <w:rPr>
          <w:rFonts w:ascii="IRNazanin" w:hAnsi="IRNazanin" w:eastAsia="IRNazanin" w:cs="IRNazanin"/>
          <w:lang w:bidi="fa-IR"/>
          <w:color w:val="111111"/>
          <w:sz w:val="28"/>
          <w:szCs w:val="28"/>
          <w:rtl/>
        </w:rPr>
        <w:t xml:space="preserve">بیافریند نبودند؛ همان کسانی بودند که به سجده کردن بر آدم مأمور شدند. آنان به عرش پناه بردند، در حالی‌که با دستان خود گفتند - و امام با انگشتش که آن را می‌چرخانید اشاره کرد - و آن فرشتگان تا روز قیامت به گرد عرش می‌چرخند. زمانی که آدم مرتکب اشتباه شد، خداوند این خانه را برای آن دسته از فرزندان آدم علیه السلام قرار داد که زمانی که</w:t>
      </w:r>
    </w:p>
    <w:p>
      <w:pPr>
        <w:pStyle w:val="BookText"/>
      </w:pPr>
      <w:r>
        <w:rPr>
          <w:rFonts w:ascii="IRNazanin" w:hAnsi="IRNazanin" w:eastAsia="IRNazanin" w:cs="IRNazanin"/>
          <w:lang w:bidi="fa-IR"/>
          <w:color w:val="111111"/>
          <w:sz w:val="28"/>
          <w:szCs w:val="28"/>
          <w:rtl/>
        </w:rPr>
        <w:t xml:space="preserve">مرتکب اشتباه شوند، نزد وی آیند و بدان پناه برند، آن گونه که فرشتگان به عرش پناه بردند. زمانی که آدم بر روی زمین فرود آمد، به گرد خانه طواف کرد، زمانی که به مستجار رسید، به خانه خدا نزدیک شد و دستانش را به سوی آسمان بالا برد و گفت: خدایا!مرا ببخش. ندا آمد: تو را بخشودم. آدم عرضه داشت: خدایا فرزندانم چه؟ فرمود: ندا آمد که ای آدم! هر یک از فرزندان تو که نزد من آید و به گناه خویش در این مکان اقرار کند، او را می‌بخشم.</w:t>
      </w:r>
      <w:r>
        <w:rPr>
          <w:rStyle w:val="FootnoteReference"/>
        </w:rPr>
        <w:footnoteReference w:id="1775"/>
      </w:r>
    </w:p>
    <w:p>
      <w:pPr>
        <w:pStyle w:val="Heading5"/>
      </w:pPr>
      <w:bookmarkStart w:id="2148" w:name="_Toc1785"/>
      <w:r>
        <w:t>روایت 20</w:t>
      </w:r>
      <w:bookmarkEnd w:id="2148"/>
    </w:p>
    <w:p>
      <w:pPr>
        <w:pStyle w:val="BookText"/>
      </w:pPr>
      <w:r>
        <w:rPr>
          <w:rFonts w:ascii="IRNazanin" w:hAnsi="IRNazanin" w:eastAsia="IRNazanin" w:cs="IRNazanin"/>
          <w:lang w:bidi="fa-IR"/>
          <w:color w:val="111111"/>
          <w:sz w:val="28"/>
          <w:szCs w:val="28"/>
          <w:rtl/>
        </w:rPr>
        <w:t xml:space="preserve">کتاب الامامة و التبصره: امام صادق علیه السلام از پدران خود نقل کرده‌اند که رسول خدا صلی الله علیه و آله فرمود: زینت ایمان اسلام است، آن چنان که زینت کعبه طواف می‌باشد .</w:t>
      </w:r>
    </w:p>
    <w:p>
      <w:pPr>
        <w:pStyle w:val="Heading3"/>
      </w:pPr>
      <w:bookmarkStart w:id="2149" w:name="_Toc1786"/>
      <w:r>
        <w:t>باب سی و هفتم : احکام طواف</w:t>
      </w:r>
      <w:bookmarkEnd w:id="2149"/>
    </w:p>
    <w:p>
      <w:pPr>
        <w:pStyle w:val="Heading4"/>
      </w:pPr>
      <w:bookmarkStart w:id="2150" w:name="_Toc1787"/>
      <w:r>
        <w:t>روایات</w:t>
      </w:r>
      <w:bookmarkEnd w:id="2150"/>
    </w:p>
    <w:p>
      <w:pPr>
        <w:pStyle w:val="Heading5"/>
      </w:pPr>
      <w:bookmarkStart w:id="2151" w:name="_Toc1788"/>
      <w:r>
        <w:t>روایت 1</w:t>
      </w:r>
      <w:bookmarkEnd w:id="2151"/>
    </w:p>
    <w:p>
      <w:pPr>
        <w:pStyle w:val="BookText"/>
      </w:pPr>
      <w:r>
        <w:rPr>
          <w:rFonts w:ascii="IRNazanin" w:hAnsi="IRNazanin" w:eastAsia="IRNazanin" w:cs="IRNazanin"/>
          <w:lang w:bidi="fa-IR"/>
          <w:color w:val="111111"/>
          <w:sz w:val="28"/>
          <w:szCs w:val="28"/>
          <w:rtl/>
        </w:rPr>
        <w:t xml:space="preserve">قرب الإسناد: علی بن جعفر گوید: از برادر خویش علیه السلام درباره مردی سؤال کردم که به گرد کعبه طواف می‌کند در حالی‌که محتلم بوده، و در حال طواف به یاد می آورد. ایشان فرمود: طواف خویش را قطع کند و بدان‌چه که تا کنون طواف کرده اعتنایی نکند.</w:t>
      </w:r>
      <w:r>
        <w:rPr>
          <w:rStyle w:val="FootnoteReference"/>
        </w:rPr>
        <w:footnoteReference w:id="1776"/>
      </w:r>
    </w:p>
    <w:p>
      <w:pPr>
        <w:pStyle w:val="Heading5"/>
      </w:pPr>
      <w:bookmarkStart w:id="2152" w:name="_Toc1789"/>
      <w:r>
        <w:t>روایت 2</w:t>
      </w:r>
      <w:bookmarkEnd w:id="2152"/>
    </w:p>
    <w:p>
      <w:pPr>
        <w:pStyle w:val="BookText"/>
      </w:pPr>
      <w:r>
        <w:rPr>
          <w:rFonts w:ascii="IRNazanin" w:hAnsi="IRNazanin" w:eastAsia="IRNazanin" w:cs="IRNazanin"/>
          <w:lang w:bidi="fa-IR"/>
          <w:color w:val="111111"/>
          <w:sz w:val="28"/>
          <w:szCs w:val="28"/>
          <w:rtl/>
        </w:rPr>
        <w:t xml:space="preserve">گوید: از ایشان درباره مردی سؤال کردم که به گرد خانه طواف می کند و یادش می آید که وضو نگرفته، باید چه کند؟ ایشان فرمود: طواف خویش را قطع کند و بدان‌چه که تا کنون طواف کرده اعتنایی نکند و باید وضو بگیرد.</w:t>
      </w:r>
      <w:r>
        <w:rPr>
          <w:rStyle w:val="FootnoteReference"/>
        </w:rPr>
        <w:footnoteReference w:id="1777"/>
      </w:r>
    </w:p>
    <w:p>
      <w:pPr>
        <w:pStyle w:val="Heading5"/>
      </w:pPr>
      <w:bookmarkStart w:id="2153" w:name="_Toc1790"/>
      <w:r>
        <w:t>روایت 3</w:t>
      </w:r>
      <w:bookmarkEnd w:id="2153"/>
    </w:p>
    <w:p>
      <w:pPr>
        <w:pStyle w:val="BookText"/>
      </w:pPr>
      <w:r>
        <w:rPr>
          <w:rFonts w:ascii="IRNazanin" w:hAnsi="IRNazanin" w:eastAsia="IRNazanin" w:cs="IRNazanin"/>
          <w:lang w:bidi="fa-IR"/>
          <w:color w:val="111111"/>
          <w:sz w:val="28"/>
          <w:szCs w:val="28"/>
          <w:rtl/>
        </w:rPr>
        <w:t xml:space="preserve">گفت: از ایشان درباره مردی سؤال کردم که طواف را ترک یا این که طواف واجب را فراموش کند تا این که وارد کشور خویش شود و با همسرش همبستر شود، باید چه کند؟ ایشان فرمود: قربانی‌اش را بفرستد، اگر طواف را در حج ترک کرده، باید یک شتر در حج و اگر در عمره ترک کرده، یک شتر در عمره؛ و کسی را وکیل کند تا آنچه را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5" w:name="pg13553_134051"/>
    <w:bookmarkEnd w:id="195"/>
    <w:p>
      <w:pPr>
        <w:pStyle w:val="BookText"/>
      </w:pPr>
      <w:r>
        <w:rPr>
          <w:rFonts w:ascii="Amiri" w:hAnsi="Amiri" w:eastAsia="Amiri" w:cs="Amiri"/>
          <w:lang w:bidi="ar-SA"/>
          <w:color w:val="111111"/>
          <w:sz w:val="28"/>
          <w:szCs w:val="28"/>
          <w:rtl/>
        </w:rPr>
        <w:t xml:space="preserve">تَرَكَهُ مِنْ طَوَافِهِ‌</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Heading5"/>
      </w:pPr>
      <w:bookmarkStart w:id="2154" w:name="_Toc1791"/>
      <w:r>
        <w:t>«4»</w:t>
      </w:r>
      <w:bookmarkEnd w:id="2154"/>
    </w:p>
    <w:p>
      <w:pPr>
        <w:pStyle w:val="BookText"/>
      </w:pPr>
      <w:r>
        <w:rPr>
          <w:rFonts w:ascii="Amiri" w:hAnsi="Amiri" w:eastAsia="Amiri" w:cs="Amiri"/>
          <w:lang w:bidi="ar-SA"/>
          <w:color w:val="111111"/>
          <w:sz w:val="28"/>
          <w:szCs w:val="28"/>
          <w:rtl/>
        </w:rPr>
        <w:t xml:space="preserve">ب، [قرب الإسناد] الْفَضْلُ الْوَاسِطِيُّ قَالَ قَالَ الرِّضَا عليه السلام: إِذَا طَافَ الرَّجُلُ بِالْبَيْتِ وَ هُوَ عَلَي غَيْرِ وُضُوءٍ فَلَا يَعْتَدُّ بِذَلِكَ الطَّوَافِ وَ هُوَ كَمَنْ لَمْ يَطُفْ‌</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Heading5"/>
      </w:pPr>
      <w:bookmarkStart w:id="2155" w:name="_Toc1792"/>
      <w:r>
        <w:t>«5»</w:t>
      </w:r>
      <w:bookmarkEnd w:id="2155"/>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الرَّجُلِ هَلْ يَصْلُحُ لَهُ أَنْ يَطُوفَ الطَّوَافَيْنِ وَ الثَّلَاثَةَ وَ لَا يَفْرُقَ بَيْنَهَا بِالصَّلَاةِ ثُمَّ يُصَلِّيَ لَهَا جَمِيعاً قَالَ لَا بَأْسَ غَيْرَ أَنَّهُ يُسَلِّمُ فِي كُلِّ رَكْعَتَيْنِ‌</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Heading5"/>
      </w:pPr>
      <w:bookmarkStart w:id="2156" w:name="_Toc1793"/>
      <w:r>
        <w:t>«6»</w:t>
      </w:r>
      <w:bookmarkEnd w:id="2156"/>
    </w:p>
    <w:p>
      <w:pPr>
        <w:pStyle w:val="BookText"/>
      </w:pPr>
      <w:r>
        <w:rPr>
          <w:rFonts w:ascii="Amiri" w:hAnsi="Amiri" w:eastAsia="Amiri" w:cs="Amiri"/>
          <w:lang w:bidi="ar-SA"/>
          <w:color w:val="111111"/>
          <w:sz w:val="28"/>
          <w:szCs w:val="28"/>
          <w:rtl/>
        </w:rPr>
        <w:t xml:space="preserve">قَالَ: وَ رَأَيْتُ أَخِي يَطُوفُ السُّبُوعَيْنِ وَ الثَّلَاثَةَ يَقْرِنُهَا غَيْرَ أَنَّهُ يَقِفُ فِي الْمُسْتَجَارِ فَيَدْعُو فِي كُلِّ أُسْبُوعٍ وَ يَأْتِي الْحَجَرَ وَ يَسْتَلِمُهُ ثُمَّ يَطُوفُ‌</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Heading5"/>
      </w:pPr>
      <w:bookmarkStart w:id="2157" w:name="_Toc1794"/>
      <w:r>
        <w:t>«7»</w:t>
      </w:r>
      <w:bookmarkEnd w:id="2157"/>
    </w:p>
    <w:p>
      <w:pPr>
        <w:pStyle w:val="BookText"/>
      </w:pPr>
      <w:r>
        <w:rPr>
          <w:rFonts w:ascii="Amiri" w:hAnsi="Amiri" w:eastAsia="Amiri" w:cs="Amiri"/>
          <w:lang w:bidi="ar-SA"/>
          <w:color w:val="111111"/>
          <w:sz w:val="28"/>
          <w:szCs w:val="28"/>
          <w:rtl/>
        </w:rPr>
        <w:t xml:space="preserve">قَالَ: وَ رَأَيْتُ أَخِي مَرَّةً طَافَ وَ مَعَهُ رَجُلٌ مِنْ بَنِي الْعَبَّاسِ فَقَرَنَ ثَلَاثَ أَسَابِيعَ لَمْ يَقِفْ فِيهَا فَلَمَّا فَرَغَ مِنَ الثَّالِثِ وَ فَارَقَهُ الْعَبَّاسِيُّ وَقَفَ بَيْنَ الْبَابِ وَ الْحَجَرِ قَلِيلًا ثُمَّ تَقَدَّمَ فَوَقَفَ قَلِيلًا حَتَّي فَعَلَ ذَلِكَ ثَلَاثَ مَرَّاتٍ‌</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Heading5"/>
      </w:pPr>
      <w:bookmarkStart w:id="2158" w:name="_Toc1795"/>
      <w:r>
        <w:t>«8»</w:t>
      </w:r>
      <w:bookmarkEnd w:id="2158"/>
    </w:p>
    <w:p>
      <w:pPr>
        <w:pStyle w:val="BookText"/>
      </w:pPr>
      <w:r>
        <w:rPr>
          <w:rFonts w:ascii="Amiri" w:hAnsi="Amiri" w:eastAsia="Amiri" w:cs="Amiri"/>
          <w:lang w:bidi="ar-SA"/>
          <w:color w:val="111111"/>
          <w:sz w:val="28"/>
          <w:szCs w:val="28"/>
          <w:rtl/>
        </w:rPr>
        <w:t xml:space="preserve">ب، [قرب الإسناد] ابْنُ رِئَابٍ قَالَ: سَأَلْتُ أَبَا عَبْدِ اللَّهِ عليه السلام عَنِ الرَّجُلِ يَعْيَا فِي الطَّوَافِ أَ لَهُ أَنْ يَسْتَرِيحَ قَالَ نَعَمْ يَسْتَرِيحُ ثُمَّ يَقُومُ فَيُتِمُّ طَوَافَهُ فِي فَرِيضَةٍ أَوْ غَيْرِهَا قَالَ وَ يَفْعَلُ ذَلِكَ فِي سَعْيِهِ وَ جَمِيعِ مَنَاسِكِهِ‌</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Heading5"/>
      </w:pPr>
      <w:bookmarkStart w:id="2159" w:name="_Toc1796"/>
      <w:r>
        <w:t>«9»</w:t>
      </w:r>
      <w:bookmarkEnd w:id="2159"/>
    </w:p>
    <w:p>
      <w:pPr>
        <w:pStyle w:val="BookText"/>
      </w:pPr>
      <w:r>
        <w:rPr>
          <w:rFonts w:ascii="Amiri" w:hAnsi="Amiri" w:eastAsia="Amiri" w:cs="Amiri"/>
          <w:lang w:bidi="ar-SA"/>
          <w:color w:val="111111"/>
          <w:sz w:val="28"/>
          <w:szCs w:val="28"/>
          <w:rtl/>
        </w:rPr>
        <w:t xml:space="preserve">ضا، [فقه الرضا عليه السلام]: فَإِنْ سَهَوْتَ فَطُفْتَ طَوَافَ الْفَرِيضَةِ ثَمَانِيَةَ أَشْوَاطٍ فَزِدْ عَلَيْهَا سِتَّةَ أَشْوَاطٍ وَ صَلِّ عِنْدَ مَقَامِ إِبْرَاهِيمَ رَكْعَتَيِ الطَّوَافِ ثُمَّ اسْعَ بَيْنَ الصَّفَا وَ الْمَرْوَةِ ثُمَّ تَأْتِي الْمَقَامَ فَصَلِّ خَلْفَهُ رَكْعَتَيِ الطَّوَافِ .</w:t>
      </w:r>
    </w:p>
    <w:p>
      <w:pPr>
        <w:pStyle w:val="BookText"/>
      </w:pPr>
      <w:r>
        <w:rPr>
          <w:rFonts w:ascii="Amiri" w:hAnsi="Amiri" w:eastAsia="Amiri" w:cs="Amiri"/>
          <w:lang w:bidi="ar-SA"/>
          <w:color w:val="111111"/>
          <w:sz w:val="28"/>
          <w:szCs w:val="28"/>
          <w:rtl/>
        </w:rPr>
        <w:t xml:space="preserve">وَ اعْلَمْ أَنَّ الْفَرِيضَةَ هُوَ الطَّوَافُ الثَّانِي وَ الرَّكْعَتَيْنِ الْأُولَيَيْنِ لِطَوَافِ الْفَرِيضَةِ وَ الرَّكْعَتَيْنِ الْأَخِيرَتَيْنِ لِلطَّوَافِ الْأَوَّلِ وَ الطَّوَافُ الْأَوَّلُ تَطَوُّعٌ فَإِنْ شَكَكْتَ فَلَمْ تَدْرِ سَبْعَةً طُفْتَ أَوْ ثَمَانِيَةً وَ أَنْتَ فِي الطَّوَافِ فَابْنِ عَلَي سَبْعَةٍ وَ أَسْقِطْ وَاحِدَةً وَ اقْطَعْهُ</w:t>
      </w:r>
    </w:p>
    <w:p>
      <w:pPr>
        <w:pStyle w:val="BookText"/>
      </w:pPr>
      <w:r>
        <w:rPr>
          <w:rFonts w:ascii="IRNazanin" w:hAnsi="IRNazanin" w:eastAsia="IRNazanin" w:cs="IRNazanin"/>
          <w:lang w:bidi="fa-IR"/>
          <w:color w:val="111111"/>
          <w:sz w:val="28"/>
          <w:szCs w:val="28"/>
          <w:rtl/>
        </w:rPr>
        <w:t xml:space="preserve">ترک کرده، از طرف او طواف کند.</w:t>
      </w:r>
      <w:r>
        <w:rPr>
          <w:rStyle w:val="FootnoteReference"/>
        </w:rPr>
        <w:footnoteReference w:id="1784"/>
      </w:r>
    </w:p>
    <w:p>
      <w:pPr>
        <w:pStyle w:val="Heading5"/>
      </w:pPr>
      <w:bookmarkStart w:id="2160" w:name="_Toc1797"/>
      <w:r>
        <w:t>روایت 4</w:t>
      </w:r>
      <w:bookmarkEnd w:id="2160"/>
    </w:p>
    <w:p>
      <w:pPr>
        <w:pStyle w:val="BookText"/>
      </w:pPr>
      <w:r>
        <w:rPr>
          <w:rFonts w:ascii="IRNazanin" w:hAnsi="IRNazanin" w:eastAsia="IRNazanin" w:cs="IRNazanin"/>
          <w:lang w:bidi="fa-IR"/>
          <w:color w:val="111111"/>
          <w:sz w:val="28"/>
          <w:szCs w:val="28"/>
          <w:rtl/>
        </w:rPr>
        <w:t xml:space="preserve">قرب الإسناد: امام رضا علیه السلام فرمود: اگر شخصی بدون وضو به گرد خانه طواف کند، به طواف خویش اعتنایی نکند و همانند کسی است که طواف نکرده است.</w:t>
      </w:r>
      <w:r>
        <w:rPr>
          <w:rStyle w:val="FootnoteReference"/>
        </w:rPr>
        <w:footnoteReference w:id="1785"/>
      </w:r>
    </w:p>
    <w:p>
      <w:pPr>
        <w:pStyle w:val="Heading5"/>
      </w:pPr>
      <w:bookmarkStart w:id="2161" w:name="_Toc1798"/>
      <w:r>
        <w:t>روایت 5</w:t>
      </w:r>
      <w:bookmarkEnd w:id="2161"/>
    </w:p>
    <w:p>
      <w:pPr>
        <w:pStyle w:val="BookText"/>
      </w:pPr>
      <w:r>
        <w:rPr>
          <w:rFonts w:ascii="IRNazanin" w:hAnsi="IRNazanin" w:eastAsia="IRNazanin" w:cs="IRNazanin"/>
          <w:lang w:bidi="fa-IR"/>
          <w:color w:val="111111"/>
          <w:sz w:val="28"/>
          <w:szCs w:val="28"/>
          <w:rtl/>
        </w:rPr>
        <w:t xml:space="preserve">قرب الإسناد: علی بن جعفر گوید: از برادر خویش علیه السلام سؤال کردم: آیا رواست که شخصی دو و سه طواف انجام دهد و میان آن ها با نماز فاصله ایجاد نکند و سپس در پایان طواف همه نمازهایش را بخواند؟ فرمود: ایرادی ندارد، اما در هر دو رکعت از نماز خود سلام دهد.</w:t>
      </w:r>
      <w:r>
        <w:rPr>
          <w:rStyle w:val="FootnoteReference"/>
        </w:rPr>
        <w:footnoteReference w:id="1786"/>
      </w:r>
    </w:p>
    <w:p>
      <w:pPr>
        <w:pStyle w:val="Heading5"/>
      </w:pPr>
      <w:bookmarkStart w:id="2162" w:name="_Toc1799"/>
      <w:r>
        <w:t>روایت 6</w:t>
      </w:r>
      <w:bookmarkEnd w:id="2162"/>
    </w:p>
    <w:p>
      <w:pPr>
        <w:pStyle w:val="BookText"/>
      </w:pPr>
      <w:r>
        <w:rPr>
          <w:rFonts w:ascii="IRNazanin" w:hAnsi="IRNazanin" w:eastAsia="IRNazanin" w:cs="IRNazanin"/>
          <w:lang w:bidi="fa-IR"/>
          <w:color w:val="111111"/>
          <w:sz w:val="28"/>
          <w:szCs w:val="28"/>
          <w:rtl/>
        </w:rPr>
        <w:t xml:space="preserve">گفت: برادرم را دیدم که دو و سه دور هفت تایی به طور پیوسته طواف می‌کرد، و در مستجار می‌ایستاد و در هر دور دعا می‌کرد و به سوی حجرالاسود می‌رفت و بر آن دست می‌کشید و سپس طواف می‌کرد.</w:t>
      </w:r>
      <w:r>
        <w:rPr>
          <w:rStyle w:val="FootnoteReference"/>
        </w:rPr>
        <w:footnoteReference w:id="1787"/>
      </w:r>
    </w:p>
    <w:p>
      <w:pPr>
        <w:pStyle w:val="Heading5"/>
      </w:pPr>
      <w:bookmarkStart w:id="2163" w:name="_Toc1800"/>
      <w:r>
        <w:t>روایت 7</w:t>
      </w:r>
      <w:bookmarkEnd w:id="2163"/>
    </w:p>
    <w:p>
      <w:pPr>
        <w:pStyle w:val="BookText"/>
      </w:pPr>
      <w:r>
        <w:rPr>
          <w:rFonts w:ascii="IRNazanin" w:hAnsi="IRNazanin" w:eastAsia="IRNazanin" w:cs="IRNazanin"/>
          <w:lang w:bidi="fa-IR"/>
          <w:color w:val="111111"/>
          <w:sz w:val="28"/>
          <w:szCs w:val="28"/>
          <w:rtl/>
        </w:rPr>
        <w:t xml:space="preserve">گفت: یک بار برادرم را دیدم که طواف کرد و فردی از قوم بنی عباس با وی همراه بود و ایشان به طور پیوسته بدون این که بایستد، سه طواف هفت دور انجام داد. زمانی که طواف سوم به پایان رسید و آن شخص عباسی از وی جدا شد، مدتی میان در کعبه و حجر ایستاد، سپس به راه افتاد و قدری ایستاد و این کار را سه بار انجام داد.</w:t>
      </w:r>
      <w:r>
        <w:rPr>
          <w:rStyle w:val="FootnoteReference"/>
        </w:rPr>
        <w:footnoteReference w:id="1788"/>
      </w:r>
    </w:p>
    <w:p>
      <w:pPr>
        <w:pStyle w:val="Heading5"/>
      </w:pPr>
      <w:bookmarkStart w:id="2164" w:name="_Toc1801"/>
      <w:r>
        <w:t>روایت 8</w:t>
      </w:r>
      <w:bookmarkEnd w:id="2164"/>
    </w:p>
    <w:p>
      <w:pPr>
        <w:pStyle w:val="BookText"/>
      </w:pPr>
      <w:r>
        <w:rPr>
          <w:rFonts w:ascii="IRNazanin" w:hAnsi="IRNazanin" w:eastAsia="IRNazanin" w:cs="IRNazanin"/>
          <w:lang w:bidi="fa-IR"/>
          <w:color w:val="111111"/>
          <w:sz w:val="28"/>
          <w:szCs w:val="28"/>
          <w:rtl/>
        </w:rPr>
        <w:t xml:space="preserve">قرب الإسناد: ابن رئاب نقل کرده است که از امام صادق علیه السلام درباره مردی سؤال کردم که هنگام طواف خسته می‌شود، آیا می‌تواند استراحت کند؟ ایشان فرمود: آری استراحت کند، سپس بر می‌خیزد و طواف واجب خود یا غیر آن را تمام می کند. وفرمود: این کار را در سعی و تمامی مناسکش انجام می‌دهد.</w:t>
      </w:r>
      <w:r>
        <w:rPr>
          <w:rStyle w:val="FootnoteReference"/>
        </w:rPr>
        <w:footnoteReference w:id="1789"/>
      </w:r>
    </w:p>
    <w:p>
      <w:pPr>
        <w:pStyle w:val="Heading5"/>
      </w:pPr>
      <w:bookmarkStart w:id="2165" w:name="_Toc1802"/>
      <w:r>
        <w:t>روایت 9</w:t>
      </w:r>
      <w:bookmarkEnd w:id="2165"/>
    </w:p>
    <w:p>
      <w:pPr>
        <w:pStyle w:val="BookText"/>
      </w:pPr>
      <w:r>
        <w:rPr>
          <w:rFonts w:ascii="IRNazanin" w:hAnsi="IRNazanin" w:eastAsia="IRNazanin" w:cs="IRNazanin"/>
          <w:lang w:bidi="fa-IR"/>
          <w:color w:val="111111"/>
          <w:sz w:val="28"/>
          <w:szCs w:val="28"/>
          <w:rtl/>
        </w:rPr>
        <w:t xml:space="preserve">فقه الرضا علیه السلام: اگر فراموش کردی و طواف واجب را هشت دور انجام دادی، بر آن شش دور دیگر نیز بیفزای و نزد مقام ابراهیم دو رکعت نماز طواف بخوان، سپس میان صفا و مروه سعی کن. پس از آن به سمت مقام می‌آیی، و در پشت آن دو رکعت نماز طواف به جا می‌آوری. بدان که واجب، همان طواف دوم است و دو رکعت اول نماز جهت طواف واجب و دو رکعت اخیر جهت انجام طواف اول، و طواف اول مستحب است. اگر شک کردی و ندانستی که هفت دور طواف کرده‌ای یا هشت دور و در حال طواف هستی، بنا را بر هفت قرار ده و یک دور را کم کن و آن را قطع کن.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6" w:name="pg13553_134052"/>
    <w:bookmarkEnd w:id="196"/>
    <w:p>
      <w:pPr>
        <w:pStyle w:val="BookText"/>
      </w:pPr>
      <w:r>
        <w:rPr>
          <w:rFonts w:ascii="Amiri" w:hAnsi="Amiri" w:eastAsia="Amiri" w:cs="Amiri"/>
          <w:lang w:bidi="ar-SA"/>
          <w:color w:val="111111"/>
          <w:sz w:val="28"/>
          <w:szCs w:val="28"/>
          <w:rtl/>
        </w:rPr>
        <w:t xml:space="preserve">وَ إِنْ لَمْ تَدْرِ سِتَّةً طُفْتَ أَمْ سَبْعَةً فَأَتِمَّهَا بِوَاحِدَةٍ-</w:t>
      </w:r>
      <w:r>
        <w:rPr>
          <w:rStyle w:val="FootnoteReference"/>
        </w:rPr>
        <w:footnoteReference w:id="1790"/>
      </w:r>
    </w:p>
    <w:p>
      <w:pPr>
        <w:pStyle w:val="BookText"/>
      </w:pPr>
      <w:r>
        <w:rPr>
          <w:rFonts w:ascii="Amiri" w:hAnsi="Amiri" w:eastAsia="Amiri" w:cs="Amiri"/>
          <w:lang w:bidi="ar-SA"/>
          <w:color w:val="111111"/>
          <w:sz w:val="28"/>
          <w:szCs w:val="28"/>
          <w:rtl/>
        </w:rPr>
        <w:t xml:space="preserve">فَإِنْ نَسِيتَ شَيْئاً مِنَ الطَّوَافِ فَذَكَرْتَهُ بَعْدَ مَا سَعَيْتَ بَيْنَ الصَّفَا وَ الْمَرْوَةِ فَابْنِ عَلَي مَا طُفْتَ وَ تَمِّمْ طَوَافَكَ بِالْبَيْتِ وَ إِنْ كُنْتَ قَدْ طُفْتَ أَرْبَعَةَ أَشْوَاطٍ أَوْ طُفْتَ أَقَلَّ مِنْ أَرْبَعَةِ أَشْوَاطٍ أَعَدْتَ الطَّوَافَ .</w:t>
      </w:r>
    </w:p>
    <w:p>
      <w:pPr>
        <w:pStyle w:val="BookText"/>
      </w:pPr>
      <w:r>
        <w:rPr>
          <w:rFonts w:ascii="Amiri" w:hAnsi="Amiri" w:eastAsia="Amiri" w:cs="Amiri"/>
          <w:lang w:bidi="ar-SA"/>
          <w:color w:val="111111"/>
          <w:sz w:val="28"/>
          <w:szCs w:val="28"/>
          <w:rtl/>
        </w:rPr>
        <w:t xml:space="preserve">وَ إِنْ نَسِيتَ الطَّوَافَ كُلَّهُ ثُمَّ ذَكَرْتَهُ بَعْدَ مَا سَعَيْتَ فَطُفْ أُسْبُوعاً وَ صَلِّ رَكْعَتَيْنِ وَ أَعِدِ السَّعْيَ بَيْنَ الصَّفَا وَ الْمَرْوَةِ .</w:t>
      </w:r>
    </w:p>
    <w:p>
      <w:pPr>
        <w:pStyle w:val="BookText"/>
      </w:pPr>
      <w:r>
        <w:rPr>
          <w:rFonts w:ascii="Amiri" w:hAnsi="Amiri" w:eastAsia="Amiri" w:cs="Amiri"/>
          <w:lang w:bidi="ar-SA"/>
          <w:color w:val="111111"/>
          <w:sz w:val="28"/>
          <w:szCs w:val="28"/>
          <w:rtl/>
        </w:rPr>
        <w:t xml:space="preserve">وَ إِنْ نَسِيتَ الرَّكْعَتَيْنِ خَلْفَ الْمَقَامِ ثُمَّ ذَكَرْتَهُمَا وَ أَنْتَ تَسْعَي فَافْرُغْ مِنْهُ ثُمَّ صَلِّ رَكْعَتَيْنِ وَ لَيْسَ عَلَيْكَ إِعَادَةُ السَّعْيِ-</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مَتَي حَاضَتِ المَرْأَةُ فِي الطَّوَافِ خَرَجَتْ مِنَ الْمَسْجِدِ فَإِنْ كَانَتْ طَافَتْ ثَلَاثَةَ أَشْوَاطٍ فَعَلَيْهَا أَنْ تُعِيدَ وَ إِنْ كَانَتْ طَافَتْ أَرْبَعَةً أَقَامَتْ عَلَي مَكَانِهَا فَإِذَا طَهُرَتْ بَنَتْ وَ قَضَتْ مَا بَقِيَ عَلَيْهَا وَ لَا تَجُوزُ عَلَي الْمَسْجِدِ حَتَّي تَتَيَمَّمَ وَ تَخْرُجَ مِنْهُ .</w:t>
      </w:r>
    </w:p>
    <w:p>
      <w:pPr>
        <w:pStyle w:val="BookText"/>
      </w:pPr>
      <w:r>
        <w:rPr>
          <w:rFonts w:ascii="Amiri" w:hAnsi="Amiri" w:eastAsia="Amiri" w:cs="Amiri"/>
          <w:lang w:bidi="ar-SA"/>
          <w:color w:val="111111"/>
          <w:sz w:val="28"/>
          <w:szCs w:val="28"/>
          <w:rtl/>
        </w:rPr>
        <w:t xml:space="preserve">وَ كَذَلِكَ الرَّجُلُ إِذَا أَصَابَهُ عِلَّةٌ وَ هُوَ فِي الطَّوَافِ لَمْ يَقْدِرْ إِتْمَامَهُ خَرَجَ وَ أَعَادَ بَعْدَ ذَلِكَ طَوَافَهُ مَا لَمْ يَجُزْ نِصْفَهُ فَإِنْ جَازَ نِصْفَهُ فَعَلَيْهِ أَنْ يَبْنِيَ عَلَي مَا طَافَ‌</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Heading5"/>
      </w:pPr>
      <w:bookmarkStart w:id="2166" w:name="_Toc1803"/>
      <w:r>
        <w:t>«10»</w:t>
      </w:r>
      <w:bookmarkEnd w:id="2166"/>
    </w:p>
    <w:p>
      <w:pPr>
        <w:pStyle w:val="BookText"/>
      </w:pPr>
      <w:r>
        <w:rPr>
          <w:rFonts w:ascii="Amiri" w:hAnsi="Amiri" w:eastAsia="Amiri" w:cs="Amiri"/>
          <w:lang w:bidi="ar-SA"/>
          <w:color w:val="111111"/>
          <w:sz w:val="28"/>
          <w:szCs w:val="28"/>
          <w:rtl/>
        </w:rPr>
        <w:t xml:space="preserve">سر، [السرائر] الْبَزَنْطِيُّ عَنْ جَمِيلٍ قَالَ: سَأَلْتُ أَبَا عَبْدِ اللَّهِ عليه السلام عَنْ رَجُلٍ لَمْ يَدْرِ أَ سَبْعاً طَافَ أَمْ ثَمَانِيَةً قَالَ يُصَلِّي رَكْعَتَيْنِ قُلْتُ فَإِنَّهُ طَافَ ثَمَانِيَةَ أَشْوَاطٍ قَالَ يَضُمُّ إِلَيْهَا سِتَّةَ أَشْوَاطٍ ثُمَّ يُصَلِّي الرَّكْعَتَيْنِ بَعْدُ وَ سُئِلَ عَنِ الرَّكَعَاتِ كَيْفَ يُصَلِّيهِنَّ أَ يَجْمَعُهُنَّ أَوْ مَا ذَا قَالَ يُصَلِّي رَكْعَتَيْنِ لِلْفَرِيضَةِ ثُمَّ يَخْرُجُ إِلَي الصَّفَا وَ الْمَرْوَةِ فَإِذَا فَرَغَ مِنْ طَوَافِهِ بَيْنَهُمَا رَجَعَ فَيُصَلِّي الرَّكْعَتَيْنِ لِلْأُسْبُوعِ‌</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Heading5"/>
      </w:pPr>
      <w:bookmarkStart w:id="2167" w:name="_Toc1804"/>
      <w:r>
        <w:t>«11»</w:t>
      </w:r>
      <w:bookmarkEnd w:id="2167"/>
    </w:p>
    <w:p>
      <w:pPr>
        <w:pStyle w:val="BookText"/>
      </w:pPr>
      <w:r>
        <w:rPr>
          <w:rFonts w:ascii="Amiri" w:hAnsi="Amiri" w:eastAsia="Amiri" w:cs="Amiri"/>
          <w:lang w:bidi="ar-SA"/>
          <w:color w:val="111111"/>
          <w:sz w:val="28"/>
          <w:szCs w:val="28"/>
          <w:rtl/>
        </w:rPr>
        <w:t xml:space="preserve">سر، [السرائر] فِي كِتَابِ الْبَزَنْطِيِّ عَنْ عَنْبَسَةَ بْنِ مُصْعَبٍ قَالَ: سُئِلَ أَبُو عَبْدِ اللَّهِ عليه السلام عَمَّنْ طَافَ بِالْبَيْتِ مِنْ طَوَافِ الْفَرِيضَةِ ثَلَاثَةَ أَشْوَاطٍ ثُمَّ وَجَدَ خَلْوَةً مِنَ الْبَيْتِ فَدَخَلَهُ قَالَ قَدْ نَقَضَ طَوَافَهُ وَ خَالَفَ السُّنَّةَ فَلْيُعِدْهُ‌</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Heading5"/>
      </w:pPr>
      <w:bookmarkStart w:id="2168" w:name="_Toc1805"/>
      <w:r>
        <w:t>«12»</w:t>
      </w:r>
      <w:bookmarkEnd w:id="2168"/>
    </w:p>
    <w:p>
      <w:pPr>
        <w:pStyle w:val="BookText"/>
      </w:pPr>
      <w:r>
        <w:rPr>
          <w:rFonts w:ascii="Amiri" w:hAnsi="Amiri" w:eastAsia="Amiri" w:cs="Amiri"/>
          <w:lang w:bidi="ar-SA"/>
          <w:color w:val="111111"/>
          <w:sz w:val="28"/>
          <w:szCs w:val="28"/>
          <w:rtl/>
        </w:rPr>
        <w:t xml:space="preserve">سر، [السرائر] فِي كِتَابِ الْبَزَنْطِيِّ عَنِ الْحَلَبِيِّ قَالَ: سَأَلْتُهُ عَنْ رَجُلٍ أَخَّرَ الزِّيَارَةَ إِلَي يَوْمِ النَّفْرِ قَالَ لَا بَأْسَ وَ لَا تَحِلُّ لَهُ النِّسَاءُ حَتَّي يَزُورَ الْبَيْتَ وَ</w:t>
      </w:r>
    </w:p>
    <w:p>
      <w:pPr>
        <w:pStyle w:val="BookText"/>
      </w:pPr>
      <w:r>
        <w:rPr>
          <w:rFonts w:ascii="IRNazanin" w:hAnsi="IRNazanin" w:eastAsia="IRNazanin" w:cs="IRNazanin"/>
          <w:lang w:bidi="fa-IR"/>
          <w:color w:val="111111"/>
          <w:sz w:val="28"/>
          <w:szCs w:val="28"/>
          <w:rtl/>
        </w:rPr>
        <w:t xml:space="preserve">اگر ندانستی که شش دور طواف کرده‌ای یا هفت دور، با انجام یک دور دیگر آن را کامل کن.</w:t>
      </w:r>
      <w:r>
        <w:rPr>
          <w:rStyle w:val="FootnoteReference"/>
        </w:rPr>
        <w:footnoteReference w:id="1795"/>
      </w:r>
    </w:p>
    <w:p>
      <w:pPr>
        <w:pStyle w:val="BookText"/>
      </w:pPr>
      <w:r>
        <w:rPr>
          <w:rFonts w:ascii="IRNazanin" w:hAnsi="IRNazanin" w:eastAsia="IRNazanin" w:cs="IRNazanin"/>
          <w:lang w:bidi="fa-IR"/>
          <w:color w:val="111111"/>
          <w:sz w:val="28"/>
          <w:szCs w:val="28"/>
          <w:rtl/>
        </w:rPr>
        <w:t xml:space="preserve">اگر چیزی از طواف را فراموش کردی و پس از آنکه میان صفا و مروه سعی کردی، آن را به یاد آوردی، پس بنا را بر اساس آنچه که طواف کرده‌ای قرار ده، و طواف خود را در خانه خدا به پایان برسان. اگر چهار دور یا کمتر از چهار دور طواف کرده بودی، طواف را بار دیگر تکرار کن و اگر همه طواف را فراموش کردی و پس از این که سعی کردی، آن را به یاد آوردی، هفت دور طواف کن و دو رکعت نماز بخوان و بار دیگر میان صفا و مروه سعی کن. اگر خواندن دو رکعت نماز را در پشت مقام ابراهیم فراموش کردی، سپس به یاد آوردی در حالی که سعی می‌کنی،آن را تمام کن و دو رکعت نماز بخوان و تکرار سعی بر تو لازم نیست.</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زمانی که زن موقع طواف حائض شود، از مسجد خارج می‌شود. اگر سه دور طواف کرده باید طواف را تکرار کند و اگر چهار دور طواف کرده، همان جا توقف  کند و زمانی که پاک شد، آنچه را که از طواف باقی مانده انجام دهد؛ و در مسجد حرکت نکند تااین که تیمم کند و از آنجا خارج شود .</w:t>
      </w:r>
    </w:p>
    <w:p>
      <w:pPr>
        <w:pStyle w:val="BookText"/>
      </w:pPr>
      <w:r>
        <w:rPr>
          <w:rFonts w:ascii="IRNazanin" w:hAnsi="IRNazanin" w:eastAsia="IRNazanin" w:cs="IRNazanin"/>
          <w:lang w:bidi="fa-IR"/>
          <w:color w:val="111111"/>
          <w:sz w:val="28"/>
          <w:szCs w:val="28"/>
          <w:rtl/>
        </w:rPr>
        <w:t xml:space="preserve">همچنین اگر مرد زمان انجام طواف دچار بیماری شود، تا حدی که نتواند طواف را به اتمام رساند، خارج شود و بار دیگر طواف خود را به طور کامل انجام دهد،اگر از نیمه طواف (سه دور و نیم) عبور نکرده بود، اما اگر از نیمی از طواف عبور کرده بود، باید بنا را بر اساس آنچه که تا آن زمان طواف کرده بگذارد. </w:t>
      </w:r>
      <w:r>
        <w:rPr>
          <w:rStyle w:val="FootnoteReference"/>
        </w:rPr>
        <w:footnoteReference w:id="1797"/>
      </w:r>
    </w:p>
    <w:p>
      <w:pPr>
        <w:pStyle w:val="Heading5"/>
      </w:pPr>
      <w:bookmarkStart w:id="2169" w:name="_Toc1806"/>
      <w:r>
        <w:t>روایت 10</w:t>
      </w:r>
      <w:bookmarkEnd w:id="2169"/>
    </w:p>
    <w:p>
      <w:pPr>
        <w:pStyle w:val="BookText"/>
      </w:pPr>
      <w:r>
        <w:rPr>
          <w:rFonts w:ascii="IRNazanin" w:hAnsi="IRNazanin" w:eastAsia="IRNazanin" w:cs="IRNazanin"/>
          <w:lang w:bidi="fa-IR"/>
          <w:color w:val="111111"/>
          <w:sz w:val="28"/>
          <w:szCs w:val="28"/>
          <w:rtl/>
        </w:rPr>
        <w:t xml:space="preserve">السرائر: جمیل نقل کرده است که از امام صادق علیه السلام درباره مردی سؤال کردم که نمی‌داند آیا هفت دور طواف کرده یا هشت دور؟ ایشان فرمود: دو رکعت نماز بخواند. گفتم: اگر هشت دور طواف کرده باشد چه؟ امام فرمود: به آن هشت دور، شش دور دیگر بیفزاید، سپس دو رکعت نماز می‌خواند. از تعداد رکعات سؤال شد که چگونه آن نمازها را بخواند؟ آیا همه آن نمازها را جمعاً بخواند و به چه صورت؟ فرمود: دو رکعت نماز واجب می‌خواند و به صفا و مروه می‌رود، زمانی که از سعی خویش میان آن دو فارغ شد، باز گردد و برای هر هفت دور، دو رکعت نماز بخواند.</w:t>
      </w:r>
      <w:r>
        <w:rPr>
          <w:rStyle w:val="FootnoteReference"/>
        </w:rPr>
        <w:footnoteReference w:id="1798"/>
      </w:r>
    </w:p>
    <w:p>
      <w:pPr>
        <w:pStyle w:val="Heading5"/>
      </w:pPr>
      <w:bookmarkStart w:id="2170" w:name="_Toc1807"/>
      <w:r>
        <w:t>روایت 11</w:t>
      </w:r>
      <w:bookmarkEnd w:id="2170"/>
    </w:p>
    <w:p>
      <w:pPr>
        <w:pStyle w:val="BookText"/>
      </w:pPr>
      <w:r>
        <w:rPr>
          <w:rFonts w:ascii="IRNazanin" w:hAnsi="IRNazanin" w:eastAsia="IRNazanin" w:cs="IRNazanin"/>
          <w:lang w:bidi="fa-IR"/>
          <w:color w:val="111111"/>
          <w:sz w:val="28"/>
          <w:szCs w:val="28"/>
          <w:rtl/>
        </w:rPr>
        <w:t xml:space="preserve">السرائر: از امام صادق علیه السلام درباره فردی سؤال شد که به گرد کعبه سه دور از طواف واجب خود را انجام دهد و سپس کعبه را خلوت یافت و وارد آن شد. امام فرمود: طواف خود را نقض کرده و بر خلاف سنت عمل کرده و باید آن را بار دیگر انجام دهد.</w:t>
      </w:r>
      <w:r>
        <w:rPr>
          <w:rStyle w:val="FootnoteReference"/>
        </w:rPr>
        <w:footnoteReference w:id="1799"/>
      </w:r>
    </w:p>
    <w:p>
      <w:pPr>
        <w:pStyle w:val="Heading5"/>
      </w:pPr>
      <w:bookmarkStart w:id="2171" w:name="_Toc1808"/>
      <w:r>
        <w:t>روایت 12</w:t>
      </w:r>
      <w:bookmarkEnd w:id="2171"/>
    </w:p>
    <w:p>
      <w:pPr>
        <w:pStyle w:val="BookText"/>
      </w:pPr>
      <w:r>
        <w:rPr>
          <w:rFonts w:ascii="IRNazanin" w:hAnsi="IRNazanin" w:eastAsia="IRNazanin" w:cs="IRNazanin"/>
          <w:lang w:bidi="fa-IR"/>
          <w:color w:val="111111"/>
          <w:sz w:val="28"/>
          <w:szCs w:val="28"/>
          <w:rtl/>
        </w:rPr>
        <w:t xml:space="preserve">السرائر: حلبی گوید: از امام صادق علیه السلام درباره مردی که طواف زیارت خود را تا یوم النفر به تاخیر اندازد سؤال کردم. فرمود: ایرادی ندارد، اما تا زمانی که طواف زیارت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7" w:name="pg13553_134053"/>
    <w:bookmarkEnd w:id="197"/>
    <w:p>
      <w:pPr>
        <w:pStyle w:val="BookText"/>
      </w:pPr>
      <w:r>
        <w:rPr>
          <w:rFonts w:ascii="Amiri" w:hAnsi="Amiri" w:eastAsia="Amiri" w:cs="Amiri"/>
          <w:lang w:bidi="ar-SA"/>
          <w:color w:val="111111"/>
          <w:sz w:val="28"/>
          <w:szCs w:val="28"/>
          <w:rtl/>
        </w:rPr>
        <w:t xml:space="preserve">يَطُوفَ طَوَافَ النِّسَاءِ</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Heading5"/>
      </w:pPr>
      <w:bookmarkStart w:id="2172" w:name="_Toc1809"/>
      <w:r>
        <w:t>«13»</w:t>
      </w:r>
      <w:bookmarkEnd w:id="2172"/>
    </w:p>
    <w:p>
      <w:pPr>
        <w:pStyle w:val="BookText"/>
      </w:pPr>
      <w:r>
        <w:rPr>
          <w:rFonts w:ascii="Amiri" w:hAnsi="Amiri" w:eastAsia="Amiri" w:cs="Amiri"/>
          <w:lang w:bidi="ar-SA"/>
          <w:color w:val="111111"/>
          <w:sz w:val="28"/>
          <w:szCs w:val="28"/>
          <w:rtl/>
        </w:rPr>
        <w:t xml:space="preserve">سر، [السرائر] مِنْ كِتَابِ حَرِيزٍ قَالَ زُرَارَةُ قَالَ أَبُو جَعْفَرٍ عليه السلام: لَا قِرَانَ بَيْنَ أُسْبُوعَيْنِ فِي فَرِيضَةٍ وَ نَافِلَةٍ وَ لَا قِرَانَ بَيْنَ الصَّوْمَيْنِ وَ لَا قِرَانَ بَيْنَ فَرِيضَةٍ وَ نَافِلَةٍ</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Heading5"/>
      </w:pPr>
      <w:bookmarkStart w:id="2173" w:name="_Toc1810"/>
      <w:r>
        <w:t>«14»</w:t>
      </w:r>
      <w:bookmarkEnd w:id="2173"/>
    </w:p>
    <w:p>
      <w:pPr>
        <w:pStyle w:val="BookText"/>
      </w:pPr>
      <w:r>
        <w:rPr>
          <w:rFonts w:ascii="Amiri" w:hAnsi="Amiri" w:eastAsia="Amiri" w:cs="Amiri"/>
          <w:lang w:bidi="ar-SA"/>
          <w:color w:val="111111"/>
          <w:sz w:val="28"/>
          <w:szCs w:val="28"/>
          <w:rtl/>
        </w:rPr>
        <w:t xml:space="preserve">دَعَائِمُ الْإِسْلَامِ، رُوِّينَا عَنْ جَعْفَرِ بْنِ مُحَمَّدٍ صَلَوَاتُ اللَّهِ عَلَيْهِمَا أَنَّهُ قَالَ: مَا مِنْ عَبْدٍ مُؤْمِنٍ طَافَ بِهَذَا الْبَيْتِ أُسْبُوعاً وَ صَلَّي رَكْعَتَيْنِ وَ أَحْسَنَ طَوَافَهُ وَ صَلَاتَهُ إِلَّا غَفَرَ اللَّهُ لَهُ‌</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Heading5"/>
      </w:pPr>
      <w:bookmarkStart w:id="2174" w:name="_Toc1811"/>
      <w:r>
        <w:t>«15»</w:t>
      </w:r>
      <w:bookmarkEnd w:id="2174"/>
    </w:p>
    <w:p>
      <w:pPr>
        <w:pStyle w:val="BookText"/>
      </w:pPr>
      <w:r>
        <w:rPr>
          <w:rFonts w:ascii="Amiri" w:hAnsi="Amiri" w:eastAsia="Amiri" w:cs="Amiri"/>
          <w:lang w:bidi="ar-SA"/>
          <w:color w:val="111111"/>
          <w:sz w:val="28"/>
          <w:szCs w:val="28"/>
          <w:rtl/>
        </w:rPr>
        <w:t xml:space="preserve">وَ عَنْ أَبِي عَبْدِ اللَّهِ جَعْفَرِ بْنِ مُحَمَّدٍ عليهما السلام أَنَّهُ قَالَ: الطَّوَافُ مِنْ أَرْكَانِ الْحَجِّ وَ مَنْ تَرَكَ الطَّوَافَ الْوَاجِبَ مُتَعَمِّداً فَلَا حَجَّ لَهُ‌</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Heading5"/>
      </w:pPr>
      <w:bookmarkStart w:id="2175" w:name="_Toc1812"/>
      <w:r>
        <w:t>«16»</w:t>
      </w:r>
      <w:bookmarkEnd w:id="2175"/>
    </w:p>
    <w:p>
      <w:pPr>
        <w:pStyle w:val="BookText"/>
      </w:pPr>
      <w:r>
        <w:rPr>
          <w:rFonts w:ascii="Amiri" w:hAnsi="Amiri" w:eastAsia="Amiri" w:cs="Amiri"/>
          <w:lang w:bidi="ar-SA"/>
          <w:color w:val="111111"/>
          <w:sz w:val="28"/>
          <w:szCs w:val="28"/>
          <w:rtl/>
        </w:rPr>
        <w:t xml:space="preserve">وَ عَنْ أَبِي جَعْفَرٍ مُحَمَّدِ بْنِ عَلِيٍّ صَلَوَاتُ اللَّهِ عَلَيْهِمَا أَنَّهُ قَالَ: لَمَّا دَخَلَ رَسُولُ اللَّهِ صلي الله عليه و آله الْمَسْجِدَ الْحَرَامَ بَدَأَ بِالرُّكْنِ فَاسْتَلَمَهُ ثُمَّ مَضَي عَنْ يَمِينِهِ وَ الْبَيْتُ عَنْ يَسَارِهِ فَطَافَ بِهِ أُسْبُوعاً رَمَلَ ثَلَاثَةَ أَشْوَاطٍ وَ مَشَي أَرْبَعاً</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Heading5"/>
      </w:pPr>
      <w:bookmarkStart w:id="2176" w:name="_Toc1813"/>
      <w:r>
        <w:t>«17»</w:t>
      </w:r>
      <w:bookmarkEnd w:id="2176"/>
    </w:p>
    <w:p>
      <w:pPr>
        <w:pStyle w:val="BookText"/>
      </w:pPr>
      <w:r>
        <w:rPr>
          <w:rFonts w:ascii="Amiri" w:hAnsi="Amiri" w:eastAsia="Amiri" w:cs="Amiri"/>
          <w:lang w:bidi="ar-SA"/>
          <w:color w:val="111111"/>
          <w:sz w:val="28"/>
          <w:szCs w:val="28"/>
          <w:rtl/>
        </w:rPr>
        <w:t xml:space="preserve">وَ عَنْ جَعْفَرِ بْنِ مُحَمَّدٍ عليهما السلام أَنَّهُ قَالَ: لَيْسَ عَلَي النِّسَاءِ رَمَلٌ فِي الطَّوَافِ‌</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Heading5"/>
      </w:pPr>
      <w:bookmarkStart w:id="2177" w:name="_Toc1814"/>
      <w:r>
        <w:t>«18»</w:t>
      </w:r>
      <w:bookmarkEnd w:id="2177"/>
    </w:p>
    <w:p>
      <w:pPr>
        <w:pStyle w:val="BookText"/>
      </w:pPr>
      <w:r>
        <w:rPr>
          <w:rFonts w:ascii="Amiri" w:hAnsi="Amiri" w:eastAsia="Amiri" w:cs="Amiri"/>
          <w:lang w:bidi="ar-SA"/>
          <w:color w:val="111111"/>
          <w:sz w:val="28"/>
          <w:szCs w:val="28"/>
          <w:rtl/>
        </w:rPr>
        <w:t xml:space="preserve">وَ عَنْهُ أَنَّهُ قَالَ: كَانَ رَسُولُ اللَّهِ صلي الله عليه و آله يَسْتَلِمُ الرُّكْنَيْنِ الرُّكْنَ الَّذِي فِيهِ الْحَجَرُ الْأَسْوَدُ وَ الرُّكْنَ الْيَمَانِيَّ كُلَّمَا مَرَّ بِهِمَا فِي الطَّوَافِ‌</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Heading5"/>
      </w:pPr>
      <w:bookmarkStart w:id="2178" w:name="_Toc1815"/>
      <w:r>
        <w:t>«19»</w:t>
      </w:r>
      <w:bookmarkEnd w:id="2178"/>
    </w:p>
    <w:p>
      <w:pPr>
        <w:pStyle w:val="BookText"/>
      </w:pPr>
      <w:r>
        <w:rPr>
          <w:rFonts w:ascii="Amiri" w:hAnsi="Amiri" w:eastAsia="Amiri" w:cs="Amiri"/>
          <w:lang w:bidi="ar-SA"/>
          <w:color w:val="111111"/>
          <w:sz w:val="28"/>
          <w:szCs w:val="28"/>
          <w:rtl/>
        </w:rPr>
        <w:t xml:space="preserve">وَ عَنْهُ عليه السلام أَنَّهُ قَالَ: لَا بَأْسَ بِالْكَلَامِ فِي الطَّوَافِ وَ الدُّعَاءُ وَ قِرَاءَةُ الْقُرْآنِ أَفْضَلُ‌</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Heading5"/>
      </w:pPr>
      <w:bookmarkStart w:id="2179" w:name="_Toc1816"/>
      <w:r>
        <w:t>«20»</w:t>
      </w:r>
      <w:bookmarkEnd w:id="2179"/>
    </w:p>
    <w:p>
      <w:pPr>
        <w:pStyle w:val="BookText"/>
      </w:pPr>
      <w:r>
        <w:rPr>
          <w:rFonts w:ascii="Amiri" w:hAnsi="Amiri" w:eastAsia="Amiri" w:cs="Amiri"/>
          <w:lang w:bidi="ar-SA"/>
          <w:color w:val="111111"/>
          <w:sz w:val="28"/>
          <w:szCs w:val="28"/>
          <w:rtl/>
        </w:rPr>
        <w:t xml:space="preserve">وَ رُوِّينَا عَنْ أَهْلِ الْبَيْتِ مِنْ وُجُوهِ الدُّعَاءِ فِي الطَّوَافِ كَثِيراً وَ لَيْسَ مِنْهُ شَيْ‌ءٌ مُوَقَّتٌ غَيْرَ أَنَّهُمْ رَغَّبُوا فِي الدُّعَاءِ فِيهِ فَأَفْضَلُ ذَلِكَ إِذَا صَارَ الطَّائِفُ بَيْنَ الرُّكْنِ الْأَسْوَدِ وَ الْبَابِ‌</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طواف نساء را انجام نداده، زنان بر وی حلال نیستند .</w:t>
      </w:r>
    </w:p>
    <w:p>
      <w:pPr>
        <w:pStyle w:val="Heading5"/>
      </w:pPr>
      <w:bookmarkStart w:id="2180" w:name="_Toc1817"/>
      <w:r>
        <w:t>روایت 13</w:t>
      </w:r>
      <w:bookmarkEnd w:id="2180"/>
    </w:p>
    <w:p>
      <w:pPr>
        <w:pStyle w:val="BookText"/>
      </w:pPr>
      <w:r>
        <w:rPr>
          <w:rFonts w:ascii="IRNazanin" w:hAnsi="IRNazanin" w:eastAsia="IRNazanin" w:cs="IRNazanin"/>
          <w:lang w:bidi="fa-IR"/>
          <w:color w:val="111111"/>
          <w:sz w:val="28"/>
          <w:szCs w:val="28"/>
          <w:rtl/>
        </w:rPr>
        <w:t xml:space="preserve">السرائر: امام باقر علیه السلام فرمود: قرانی بین دو هفت دور طواف واجب و مستحب نیست، و قرانی میان دو روزه و همچنین قرانی میان واجب و مستحب وجود ندارد.</w:t>
      </w:r>
      <w:r>
        <w:rPr>
          <w:rStyle w:val="FootnoteReference"/>
        </w:rPr>
        <w:footnoteReference w:id="1809"/>
      </w:r>
    </w:p>
    <w:p>
      <w:pPr>
        <w:pStyle w:val="Heading5"/>
      </w:pPr>
      <w:bookmarkStart w:id="2181" w:name="_Toc1818"/>
      <w:r>
        <w:t>روایت 14</w:t>
      </w:r>
      <w:bookmarkEnd w:id="2181"/>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هیچ بنده مؤمنی نیست که به گرد این خانه هفت بار طواف کند و دو رکعت نماز بخواند، و طواف و نمازش را به خوبی انجام دهد، مگر این که خداوند گناهش را می‌بخشاید.</w:t>
      </w:r>
      <w:r>
        <w:rPr>
          <w:rStyle w:val="FootnoteReference"/>
        </w:rPr>
        <w:footnoteReference w:id="1810"/>
      </w:r>
    </w:p>
    <w:p>
      <w:pPr>
        <w:pStyle w:val="Heading5"/>
      </w:pPr>
      <w:bookmarkStart w:id="2182" w:name="_Toc1819"/>
      <w:r>
        <w:t>روایت 15</w:t>
      </w:r>
      <w:bookmarkEnd w:id="2182"/>
    </w:p>
    <w:p>
      <w:pPr>
        <w:pStyle w:val="BookText"/>
      </w:pPr>
      <w:r>
        <w:rPr>
          <w:rFonts w:ascii="IRNazanin" w:hAnsi="IRNazanin" w:eastAsia="IRNazanin" w:cs="IRNazanin"/>
          <w:lang w:bidi="fa-IR"/>
          <w:color w:val="111111"/>
          <w:sz w:val="28"/>
          <w:szCs w:val="28"/>
          <w:rtl/>
        </w:rPr>
        <w:t xml:space="preserve">امام صادق علیه السلام فرمود: طواف از ارکان حج است، و هر کس به عمد طواف واجب را ترک کند، حجی برای او نیست.</w:t>
      </w:r>
      <w:r>
        <w:rPr>
          <w:rStyle w:val="FootnoteReference"/>
        </w:rPr>
        <w:footnoteReference w:id="1811"/>
      </w:r>
    </w:p>
    <w:p>
      <w:pPr>
        <w:pStyle w:val="Heading5"/>
      </w:pPr>
      <w:bookmarkStart w:id="2183" w:name="_Toc1820"/>
      <w:r>
        <w:t>روایت 16</w:t>
      </w:r>
      <w:bookmarkEnd w:id="2183"/>
    </w:p>
    <w:p>
      <w:pPr>
        <w:pStyle w:val="BookText"/>
      </w:pPr>
      <w:r>
        <w:rPr>
          <w:rFonts w:ascii="IRNazanin" w:hAnsi="IRNazanin" w:eastAsia="IRNazanin" w:cs="IRNazanin"/>
          <w:lang w:bidi="fa-IR"/>
          <w:color w:val="111111"/>
          <w:sz w:val="28"/>
          <w:szCs w:val="28"/>
          <w:rtl/>
        </w:rPr>
        <w:t xml:space="preserve">امام صادق علیه السلام فرمود: زمانی که رسول خدا صلی الله علیه و آله وارد مسجد الحرام شد، از رکن آغاز کرد و بر آن دست کشید، سپس از سمت راست آن گذشت در حالی که کعبه در سمت چپ وی بود، هفت دور به گرد آن طواف کرد، سه دور را دوید و چهاردور را راه رفت.</w:t>
      </w:r>
      <w:r>
        <w:rPr>
          <w:rStyle w:val="FootnoteReference"/>
        </w:rPr>
        <w:footnoteReference w:id="1812"/>
      </w:r>
    </w:p>
    <w:p>
      <w:pPr>
        <w:pStyle w:val="Heading5"/>
      </w:pPr>
      <w:bookmarkStart w:id="2184" w:name="_Toc1821"/>
      <w:r>
        <w:t>روایت 17</w:t>
      </w:r>
      <w:bookmarkEnd w:id="2184"/>
    </w:p>
    <w:p>
      <w:pPr>
        <w:pStyle w:val="BookText"/>
      </w:pPr>
      <w:r>
        <w:rPr>
          <w:rFonts w:ascii="IRNazanin" w:hAnsi="IRNazanin" w:eastAsia="IRNazanin" w:cs="IRNazanin"/>
          <w:lang w:bidi="fa-IR"/>
          <w:color w:val="111111"/>
          <w:sz w:val="28"/>
          <w:szCs w:val="28"/>
          <w:rtl/>
        </w:rPr>
        <w:t xml:space="preserve">امام صادق علیه السلام فرمود: دویدن هنگام طواف بر عهده زنان نیست.</w:t>
      </w:r>
      <w:r>
        <w:rPr>
          <w:rStyle w:val="FootnoteReference"/>
        </w:rPr>
        <w:footnoteReference w:id="1813"/>
      </w:r>
    </w:p>
    <w:p>
      <w:pPr>
        <w:pStyle w:val="Heading5"/>
      </w:pPr>
      <w:bookmarkStart w:id="2185" w:name="_Toc1822"/>
      <w:r>
        <w:t>روایت 18</w:t>
      </w:r>
      <w:bookmarkEnd w:id="2185"/>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 آله بر دو رکن دست می‌کشید، یکی رکنی که در آن حجر الاسود قرار داشت و دیگری رکن یمانی بود که زمان طواف هنگامی که از کنار آن دو عبور می‌کرد بر آن ها دست می‌کشید.</w:t>
      </w:r>
      <w:r>
        <w:rPr>
          <w:rStyle w:val="FootnoteReference"/>
        </w:rPr>
        <w:footnoteReference w:id="1814"/>
      </w:r>
    </w:p>
    <w:p>
      <w:pPr>
        <w:pStyle w:val="Heading5"/>
      </w:pPr>
      <w:bookmarkStart w:id="2186" w:name="_Toc1823"/>
      <w:r>
        <w:t>روایت 19</w:t>
      </w:r>
      <w:bookmarkEnd w:id="2186"/>
    </w:p>
    <w:p>
      <w:pPr>
        <w:pStyle w:val="BookText"/>
      </w:pPr>
      <w:r>
        <w:rPr>
          <w:rFonts w:ascii="IRNazanin" w:hAnsi="IRNazanin" w:eastAsia="IRNazanin" w:cs="IRNazanin"/>
          <w:lang w:bidi="fa-IR"/>
          <w:color w:val="111111"/>
          <w:sz w:val="28"/>
          <w:szCs w:val="28"/>
          <w:rtl/>
        </w:rPr>
        <w:t xml:space="preserve">امام صادق علیه السلام فرمود: سخن گفتن هنگام طواف ایرادی ندارد، اما خواندن دعا و قرآن بهتر است.</w:t>
      </w:r>
      <w:r>
        <w:rPr>
          <w:rStyle w:val="FootnoteReference"/>
        </w:rPr>
        <w:footnoteReference w:id="1815"/>
      </w:r>
    </w:p>
    <w:p>
      <w:pPr>
        <w:pStyle w:val="Heading5"/>
      </w:pPr>
      <w:bookmarkStart w:id="2187" w:name="_Toc1824"/>
      <w:r>
        <w:t>روایت 20</w:t>
      </w:r>
      <w:bookmarkEnd w:id="2187"/>
    </w:p>
    <w:p>
      <w:pPr>
        <w:pStyle w:val="BookText"/>
      </w:pPr>
      <w:r>
        <w:rPr>
          <w:rFonts w:ascii="IRNazanin" w:hAnsi="IRNazanin" w:eastAsia="IRNazanin" w:cs="IRNazanin"/>
          <w:lang w:bidi="fa-IR"/>
          <w:color w:val="111111"/>
          <w:sz w:val="28"/>
          <w:szCs w:val="28"/>
          <w:rtl/>
        </w:rPr>
        <w:t xml:space="preserve">از اهل بیت برای ما دعاهای مختلفی در طواف روایت کرده‌اند و هیچ کدام از آن ها واجب نیست، اما در عین حال آنان به دعا کردن زمان طواف ترغیب کرده اند و بهترین زمان آن را موقعی دانسته‌اندکه طواف کننده میان رکن حجر الاسود و در کعبه باشد.</w:t>
      </w:r>
      <w:r>
        <w:rPr>
          <w:rStyle w:val="FootnoteReference"/>
        </w:rPr>
        <w:footnoteReference w:id="1816"/>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8" w:name="pg13553_134054"/>
    <w:bookmarkEnd w:id="198"/>
    <w:p>
      <w:pPr>
        <w:pStyle w:val="Heading5"/>
      </w:pPr>
      <w:bookmarkStart w:id="2188" w:name="_Toc1825"/>
      <w:r>
        <w:t>«21»</w:t>
      </w:r>
      <w:bookmarkEnd w:id="2188"/>
    </w:p>
    <w:p>
      <w:pPr>
        <w:pStyle w:val="BookText"/>
      </w:pPr>
      <w:r>
        <w:rPr>
          <w:rFonts w:ascii="Amiri" w:hAnsi="Amiri" w:eastAsia="Amiri" w:cs="Amiri"/>
          <w:lang w:bidi="ar-SA"/>
          <w:color w:val="111111"/>
          <w:sz w:val="28"/>
          <w:szCs w:val="28"/>
          <w:rtl/>
        </w:rPr>
        <w:t xml:space="preserve">وَ عَنْهُ عليه السلام أَنَّهُ قَالَ: يُطَافُ بِالْعَلِيلِ وَ مَنْ لَا يَسْتَطِيعُ الْمَشْيَ مَحْمُولًا وَ إِنْ أَمْكَنَ أَنْ يَمَسَّ بِرِجْلِهِ الْأَرْضَ شَيْئاً وَ أَنْ يَقِفَ بِأَصْلِ الصَّفَا وَ الْمَرْوَةِ فَلْيَفْعَلْ وَ قَالَ يُجْزِي الطَّوَافُ لِلْحَامِلِ وَ الْمَحْمُولِ‌</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Heading5"/>
      </w:pPr>
      <w:bookmarkStart w:id="2189" w:name="_Toc1826"/>
      <w:r>
        <w:t>«22»</w:t>
      </w:r>
      <w:bookmarkEnd w:id="2189"/>
    </w:p>
    <w:p>
      <w:pPr>
        <w:pStyle w:val="BookText"/>
      </w:pPr>
      <w:r>
        <w:rPr>
          <w:rFonts w:ascii="Amiri" w:hAnsi="Amiri" w:eastAsia="Amiri" w:cs="Amiri"/>
          <w:lang w:bidi="ar-SA"/>
          <w:color w:val="111111"/>
          <w:sz w:val="28"/>
          <w:szCs w:val="28"/>
          <w:rtl/>
        </w:rPr>
        <w:t xml:space="preserve">وَ عَنْ أَبِي جَعْفَرٍ مُحَمَّدِ بْنِ عَلِيٍّ عليهما السلام: أَنَّهُ رَخَّصَ لِلطَّائِفِ أَنْ يَطُوفَ مُتَنَعِّلًا وَ قَالَ طَافَ رَسُولُ اللَّهِ صلي الله عليه و آله وَ هُوَ رَاكِبٌ عَلَي رَاحِلَتِهِ وَ بِيَدِهِ مِحْجَنٌ لَهُ إِذَا مَرَّ بِالرُّكْنِ اسْتَلَمَهُ بِهِ‌</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Heading5"/>
      </w:pPr>
      <w:bookmarkStart w:id="2190" w:name="_Toc1827"/>
      <w:r>
        <w:t>«23»</w:t>
      </w:r>
      <w:bookmarkEnd w:id="2190"/>
    </w:p>
    <w:p>
      <w:pPr>
        <w:pStyle w:val="BookText"/>
      </w:pPr>
      <w:r>
        <w:rPr>
          <w:rFonts w:ascii="Amiri" w:hAnsi="Amiri" w:eastAsia="Amiri" w:cs="Amiri"/>
          <w:lang w:bidi="ar-SA"/>
          <w:color w:val="111111"/>
          <w:sz w:val="28"/>
          <w:szCs w:val="28"/>
          <w:rtl/>
        </w:rPr>
        <w:t xml:space="preserve">وَ عَنْهُ أَنَّهُ قَالَ: لَا طَوَافَ إِلَّا بِطَهَارَةٍ وَ مَنْ طَافَ عَلَي غَيْرِ وُضُوءٍ لَمْ يَعْتَدَّ بِذَلِكَ الطَّوَافِ وَ إِنْ طَافَ تَطَوُّعاً عَلَي غَيْرِ وُضُوءٍ ثُمَّ تَوَضَّأَ وَ صَلَّي رَكْعَتَيْنِ بَعْدَ طَوَافِهِ فَلَا بَأْسَ بِذَلِكَ وَ أَمَّا طَوَافُ الْفَرِيضَةِ فَلَا يُجْزِي إِلَّا بِوُضُوءٍ</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Heading5"/>
      </w:pPr>
      <w:bookmarkStart w:id="2191" w:name="_Toc1828"/>
      <w:r>
        <w:t>«24»</w:t>
      </w:r>
      <w:bookmarkEnd w:id="2191"/>
    </w:p>
    <w:p>
      <w:pPr>
        <w:pStyle w:val="BookText"/>
      </w:pPr>
      <w:r>
        <w:rPr>
          <w:rFonts w:ascii="Amiri" w:hAnsi="Amiri" w:eastAsia="Amiri" w:cs="Amiri"/>
          <w:lang w:bidi="ar-SA"/>
          <w:color w:val="111111"/>
          <w:sz w:val="28"/>
          <w:szCs w:val="28"/>
          <w:rtl/>
        </w:rPr>
        <w:t xml:space="preserve">وَ عَنْ جَعْفَرِ بْنِ مُحَمَّدٍ عليهما السلام أَنَّهُ قَالَ: مَنْ حَدَثَ بِهِ أَمْرٌ قَطَعَ طَوَافَهُ مِنْ رُعَافٍ أَوْ وَجَعٍ أَوْ حَدَثٍ أَوْ مَا أَشْبَهَ ذَلِكَ ثُمَّ عَادَ إِلَي طَوَافِهِ فَإِنْ كَانَ الَّذِي تَقَدَّمَ لَهُ النِّصْفَ أَوْ أَكْثَرَ مِنَ النِّصْفِ بَنَي عَلَي مَا تَقَدَّمَ وَ إِنْ كَانَ أَقَلَّ مِنَ النِّصْفِ وَ كَانَ طَوَافَ الْفَرِيضَةِ أَلْقَي مَا مَضَي وَ ابْتَدَأَ الطَّوَافَ‌</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Heading5"/>
      </w:pPr>
      <w:bookmarkStart w:id="2192" w:name="_Toc1829"/>
      <w:r>
        <w:t>«25»</w:t>
      </w:r>
      <w:bookmarkEnd w:id="2192"/>
    </w:p>
    <w:p>
      <w:pPr>
        <w:pStyle w:val="BookText"/>
      </w:pPr>
      <w:r>
        <w:rPr>
          <w:rFonts w:ascii="Amiri" w:hAnsi="Amiri" w:eastAsia="Amiri" w:cs="Amiri"/>
          <w:lang w:bidi="ar-SA"/>
          <w:color w:val="111111"/>
          <w:sz w:val="28"/>
          <w:szCs w:val="28"/>
          <w:rtl/>
        </w:rPr>
        <w:t xml:space="preserve">وَ عَنْهُ أَنَّهُ قَالَ: الْحَائِضُ وَ النُّفَسَاءُ وَ الْمُسْتَحَاضَةُ يَقِفْنَ بِمَوَاقِفِ الْحَجِّ كُلِّهَا وَ يَقْضِينَ الْمَنَاسِكَ كُلَّهَا إِلَّا الطَّوَافَ بِالْبَيْتِ وَ السَّعْيَ بَيْنَ الصَّفَا وَ الْمَرْوَةِ وَ لَا يَدْخُلْنَ الْمَسْجِدَ فَإِذَا طَهُرْنَ قَضَيْنَ مَا فَاتَهُنَّ مِنْ ذَلِكَ‌</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Heading5"/>
      </w:pPr>
      <w:bookmarkStart w:id="2193" w:name="_Toc1830"/>
      <w:r>
        <w:t>«26»</w:t>
      </w:r>
      <w:bookmarkEnd w:id="2193"/>
    </w:p>
    <w:p>
      <w:pPr>
        <w:pStyle w:val="BookText"/>
      </w:pPr>
      <w:r>
        <w:rPr>
          <w:rFonts w:ascii="Amiri" w:hAnsi="Amiri" w:eastAsia="Amiri" w:cs="Amiri"/>
          <w:lang w:bidi="ar-SA"/>
          <w:color w:val="111111"/>
          <w:sz w:val="28"/>
          <w:szCs w:val="28"/>
          <w:rtl/>
        </w:rPr>
        <w:t xml:space="preserve">وَ عَنْهُ أَنَّهُ قَالَ: لَا بَأْسَ بِالاسْتِرَاحَةِ فِي الطَّوَافِ لِمَنْ أَعْيَا</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Heading5"/>
      </w:pPr>
      <w:bookmarkStart w:id="2194" w:name="_Toc1831"/>
      <w:r>
        <w:t>«27»</w:t>
      </w:r>
      <w:bookmarkEnd w:id="2194"/>
    </w:p>
    <w:p>
      <w:pPr>
        <w:pStyle w:val="BookText"/>
      </w:pPr>
      <w:r>
        <w:rPr>
          <w:rFonts w:ascii="Amiri" w:hAnsi="Amiri" w:eastAsia="Amiri" w:cs="Amiri"/>
          <w:lang w:bidi="ar-SA"/>
          <w:color w:val="111111"/>
          <w:sz w:val="28"/>
          <w:szCs w:val="28"/>
          <w:rtl/>
        </w:rPr>
        <w:t xml:space="preserve">وَ عَنْهُ أَنَّهُ قَالَ: إِذَا حَضَرَتِ الصَّلَاةُ وَ النَّاسُ فِي الطَّوَافِ قَطَعُوا طَوَافَهُمْ وَ صَلَّوْا ثُمَّ أَتَمُّوا مَا بَقِيَ عَلَيْهِمْ‌</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Heading5"/>
      </w:pPr>
      <w:bookmarkStart w:id="2195" w:name="_Toc1832"/>
      <w:r>
        <w:t>روایت 21</w:t>
      </w:r>
      <w:bookmarkEnd w:id="2195"/>
    </w:p>
    <w:p>
      <w:pPr>
        <w:pStyle w:val="BookText"/>
      </w:pPr>
      <w:r>
        <w:rPr>
          <w:rFonts w:ascii="IRNazanin" w:hAnsi="IRNazanin" w:eastAsia="IRNazanin" w:cs="IRNazanin"/>
          <w:lang w:bidi="fa-IR"/>
          <w:color w:val="111111"/>
          <w:sz w:val="28"/>
          <w:szCs w:val="28"/>
          <w:rtl/>
        </w:rPr>
        <w:t xml:space="preserve">از امام صادق علیه السلام نقل کرده‌اند که فرد بیمار و علیل را طواف دهند، و هر کس که نمی‌تواند راه رود را بر دوش حمل کنند. اگر توانست قدری پایش را بر زمین بکشد و در صفا و مروه بایستد، این کار را انجام دهد. ایشان فرمود: طواف فرد حامل و شخص محمول، ثواب و پاداش دارد.</w:t>
      </w:r>
      <w:r>
        <w:rPr>
          <w:rStyle w:val="FootnoteReference"/>
        </w:rPr>
        <w:footnoteReference w:id="1824"/>
      </w:r>
    </w:p>
    <w:p>
      <w:pPr>
        <w:pStyle w:val="Heading5"/>
      </w:pPr>
      <w:bookmarkStart w:id="2196" w:name="_Toc1833"/>
      <w:r>
        <w:t>روایت 22</w:t>
      </w:r>
      <w:bookmarkEnd w:id="2196"/>
    </w:p>
    <w:p>
      <w:pPr>
        <w:pStyle w:val="BookText"/>
      </w:pPr>
      <w:r>
        <w:rPr>
          <w:rFonts w:ascii="IRNazanin" w:hAnsi="IRNazanin" w:eastAsia="IRNazanin" w:cs="IRNazanin"/>
          <w:lang w:bidi="fa-IR"/>
          <w:color w:val="111111"/>
          <w:sz w:val="28"/>
          <w:szCs w:val="28"/>
          <w:rtl/>
        </w:rPr>
        <w:t xml:space="preserve">از امام باقر علیه السلام نقل کرده‌اند که ایشان طواف کردن با کفش را برای طواف کننده مجاز و خالی از اشکال دانسته و فرمود: رسول خدا صلی الله علیه و آله سوار بر مرکب در حالی که عصایی در دستش بود، طواف کرد و زمانی که از کنار رکن عبور می‌کرد، عصای خود را بر آن می‌کشید.</w:t>
      </w:r>
      <w:r>
        <w:rPr>
          <w:rStyle w:val="FootnoteReference"/>
        </w:rPr>
        <w:footnoteReference w:id="1825"/>
      </w:r>
    </w:p>
    <w:p>
      <w:pPr>
        <w:pStyle w:val="Heading5"/>
      </w:pPr>
      <w:bookmarkStart w:id="2197" w:name="_Toc1834"/>
      <w:r>
        <w:t>روایت 23</w:t>
      </w:r>
      <w:bookmarkEnd w:id="2197"/>
    </w:p>
    <w:p>
      <w:pPr>
        <w:pStyle w:val="BookText"/>
      </w:pPr>
      <w:r>
        <w:rPr>
          <w:rFonts w:ascii="IRNazanin" w:hAnsi="IRNazanin" w:eastAsia="IRNazanin" w:cs="IRNazanin"/>
          <w:lang w:bidi="fa-IR"/>
          <w:color w:val="111111"/>
          <w:sz w:val="28"/>
          <w:szCs w:val="28"/>
          <w:rtl/>
        </w:rPr>
        <w:t xml:space="preserve">امام باقر علیه السلام فرمود: طواف نیست مگر با طهارت، و هر کس بدون وضو طواف کند، بدان طواف اعتنایی نکند؛ و اگر طواف مستحب را بدون وضو انجام دهد و سپس وضو بگیرد و پس از طوافش دو رکعت نماز بخواند ایرادی ندارد، اما طواف واجب تنها با وضو مجزی است.</w:t>
      </w:r>
      <w:r>
        <w:rPr>
          <w:rStyle w:val="FootnoteReference"/>
        </w:rPr>
        <w:footnoteReference w:id="1826"/>
      </w:r>
    </w:p>
    <w:p>
      <w:pPr>
        <w:pStyle w:val="Heading5"/>
      </w:pPr>
      <w:bookmarkStart w:id="2198" w:name="_Toc1835"/>
      <w:r>
        <w:t>روایت 24</w:t>
      </w:r>
      <w:bookmarkEnd w:id="2198"/>
    </w:p>
    <w:p>
      <w:pPr>
        <w:pStyle w:val="BookText"/>
      </w:pPr>
      <w:r>
        <w:rPr>
          <w:rFonts w:ascii="IRNazanin" w:hAnsi="IRNazanin" w:eastAsia="IRNazanin" w:cs="IRNazanin"/>
          <w:lang w:bidi="fa-IR"/>
          <w:color w:val="111111"/>
          <w:sz w:val="28"/>
          <w:szCs w:val="28"/>
          <w:rtl/>
        </w:rPr>
        <w:t xml:space="preserve">امام صادق علیه السلام فرمود: هر کس که برایش مشکلی پیش آید، مثل این که بینی وی دچار خونریزی شود یا دچار رنجوری و کسالت یا مشکلی شبیه بدان شود که به سبب آن طوافش را قطع کند و سپس باردیگر به طواف خویش باز گردد، در صورتی که پیشتر نیمی از طواف یا بیشتر از آن را انجام داده باشد، طواف خویش را بر اساس آنچه که قبلا انجام داده بنا نهد و اگر به میزان کمتر از نیمه طواف خویش را انجام داده باشد، در حالی که طواف واجب باشد، هر آنچه را که قبلا انجام داده رها کند و از ابتدا طواف خود را آغاز کند.</w:t>
      </w:r>
      <w:r>
        <w:rPr>
          <w:rStyle w:val="FootnoteReference"/>
        </w:rPr>
        <w:footnoteReference w:id="1827"/>
      </w:r>
    </w:p>
    <w:p>
      <w:pPr>
        <w:pStyle w:val="Heading5"/>
      </w:pPr>
      <w:bookmarkStart w:id="2199" w:name="_Toc1836"/>
      <w:r>
        <w:t>روایت 25</w:t>
      </w:r>
      <w:bookmarkEnd w:id="2199"/>
    </w:p>
    <w:p>
      <w:pPr>
        <w:pStyle w:val="BookText"/>
      </w:pPr>
      <w:r>
        <w:rPr>
          <w:rFonts w:ascii="IRNazanin" w:hAnsi="IRNazanin" w:eastAsia="IRNazanin" w:cs="IRNazanin"/>
          <w:lang w:bidi="fa-IR"/>
          <w:color w:val="111111"/>
          <w:sz w:val="28"/>
          <w:szCs w:val="28"/>
          <w:rtl/>
        </w:rPr>
        <w:t xml:space="preserve">امام صادق علیه السلام فرمود: زن حائض و نفساء و مستحاضه در تمامی مواقف حج وقوف می کنند و مناسک خویش را انجام می‌دهند، به جز طواف به گرد خانه خدا و سعی میان صفا و مروه و ورود به مسجد. زمانی که پاک شدند، اعمالی را که نتوانسته‌اند انجام دهند، ادا کنند.</w:t>
      </w:r>
      <w:r>
        <w:rPr>
          <w:rStyle w:val="FootnoteReference"/>
        </w:rPr>
        <w:footnoteReference w:id="1828"/>
      </w:r>
    </w:p>
    <w:p>
      <w:pPr>
        <w:pStyle w:val="Heading5"/>
      </w:pPr>
      <w:bookmarkStart w:id="2200" w:name="_Toc1837"/>
      <w:r>
        <w:t>روایت 26</w:t>
      </w:r>
      <w:bookmarkEnd w:id="2200"/>
    </w:p>
    <w:p>
      <w:pPr>
        <w:pStyle w:val="BookText"/>
      </w:pPr>
      <w:r>
        <w:rPr>
          <w:rFonts w:ascii="IRNazanin" w:hAnsi="IRNazanin" w:eastAsia="IRNazanin" w:cs="IRNazanin"/>
          <w:lang w:bidi="fa-IR"/>
          <w:color w:val="111111"/>
          <w:sz w:val="28"/>
          <w:szCs w:val="28"/>
          <w:rtl/>
        </w:rPr>
        <w:t xml:space="preserve">امام صادق علیه السلام فرمود: برای کسی که زمان طواف خسته شده، استراحت کردن ایرادی ندارد.</w:t>
      </w:r>
      <w:r>
        <w:rPr>
          <w:rStyle w:val="FootnoteReference"/>
        </w:rPr>
        <w:footnoteReference w:id="1829"/>
      </w:r>
    </w:p>
    <w:p>
      <w:pPr>
        <w:pStyle w:val="Heading5"/>
      </w:pPr>
      <w:bookmarkStart w:id="2201" w:name="_Toc1838"/>
      <w:r>
        <w:t>روایت 27</w:t>
      </w:r>
      <w:bookmarkEnd w:id="2201"/>
    </w:p>
    <w:p>
      <w:pPr>
        <w:pStyle w:val="BookText"/>
      </w:pPr>
      <w:r>
        <w:rPr>
          <w:rFonts w:ascii="IRNazanin" w:hAnsi="IRNazanin" w:eastAsia="IRNazanin" w:cs="IRNazanin"/>
          <w:lang w:bidi="fa-IR"/>
          <w:color w:val="111111"/>
          <w:sz w:val="28"/>
          <w:szCs w:val="28"/>
          <w:rtl/>
        </w:rPr>
        <w:t xml:space="preserve">امام صادق علیه السلام فرمود: زمانی که وقت نماز شد و مردم در طواف بودند، طواف خویش را قطع کنند و نماز بگزارند، سپس هر آنچه که از طواف برایشان باقی مانده را انجام دهند.</w:t>
      </w:r>
      <w:r>
        <w:rPr>
          <w:rStyle w:val="FootnoteReference"/>
        </w:rPr>
        <w:footnoteReference w:id="1830"/>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9" w:name="pg13553_134055"/>
    <w:bookmarkEnd w:id="199"/>
    <w:p>
      <w:pPr>
        <w:pStyle w:val="Heading5"/>
      </w:pPr>
      <w:bookmarkStart w:id="2202" w:name="_Toc1839"/>
      <w:r>
        <w:t>«28»</w:t>
      </w:r>
      <w:bookmarkEnd w:id="2202"/>
    </w:p>
    <w:p>
      <w:pPr>
        <w:pStyle w:val="BookText"/>
      </w:pPr>
      <w:r>
        <w:rPr>
          <w:rFonts w:ascii="Amiri" w:hAnsi="Amiri" w:eastAsia="Amiri" w:cs="Amiri"/>
          <w:lang w:bidi="ar-SA"/>
          <w:color w:val="111111"/>
          <w:sz w:val="28"/>
          <w:szCs w:val="28"/>
          <w:rtl/>
        </w:rPr>
        <w:t xml:space="preserve">وَ عَنْهُ: أَنَّهُ رَخَّصَ فِي قَطْعِ الطَّوَافِ لِأَبْوَابِ الْبِرِّ وَ أَنْ يَرْجِعَ مَنْ قَطَعَ لِذَلِكَ فَيَبْنِيَ عَلَي مَا تَقَدَّمَ إِذَا كَانَ الطَّوَافُ تَطَوُّعاً</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Heading5"/>
      </w:pPr>
      <w:bookmarkStart w:id="2203" w:name="_Toc1840"/>
      <w:r>
        <w:t>«29»</w:t>
      </w:r>
      <w:bookmarkEnd w:id="2203"/>
    </w:p>
    <w:p>
      <w:pPr>
        <w:pStyle w:val="BookText"/>
      </w:pPr>
      <w:r>
        <w:rPr>
          <w:rFonts w:ascii="Amiri" w:hAnsi="Amiri" w:eastAsia="Amiri" w:cs="Amiri"/>
          <w:lang w:bidi="ar-SA"/>
          <w:color w:val="111111"/>
          <w:sz w:val="28"/>
          <w:szCs w:val="28"/>
          <w:rtl/>
        </w:rPr>
        <w:t xml:space="preserve">وَ عَنْهُ أَنَّهُ قَالَ: فِيمَنْ طَافَ النِّصْفَ مِنْ طَوَافِهِ أَوْ أَكْثَرَ مِنَ النِّصْفِ ثُمَّ اعْتَلَّ أَنَّهُ يَأْمُرُ مَنْ يَقْضِي عَنْهُ مَا بَقِيَ عَلَيْهِ وَ إِنْ كَانَ لَمْ يَطُفْ إِلَّا أَقَلَّ مِنَ النِّصْفِ إِنْ صَحَّ طَافَ أُسْبُوعاً أَوْ طِيفَ بِهِ مَحْمُولًا أَوْ طِيفَ عَنْهُ أُسْبُوعاً إِنْ لَمْ يَسْتَطِعْ أُسْبُوعاً</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Heading5"/>
      </w:pPr>
      <w:bookmarkStart w:id="2204" w:name="_Toc1841"/>
      <w:r>
        <w:t>«30»</w:t>
      </w:r>
      <w:bookmarkEnd w:id="2204"/>
    </w:p>
    <w:p>
      <w:pPr>
        <w:pStyle w:val="BookText"/>
      </w:pPr>
      <w:r>
        <w:rPr>
          <w:rFonts w:ascii="Amiri" w:hAnsi="Amiri" w:eastAsia="Amiri" w:cs="Amiri"/>
          <w:lang w:bidi="ar-SA"/>
          <w:color w:val="111111"/>
          <w:sz w:val="28"/>
          <w:szCs w:val="28"/>
          <w:rtl/>
        </w:rPr>
        <w:t xml:space="preserve">وَ عَنْهُ أَنَّهُ قَالَ: إِذَا حَضَرَ وَقْتُ الصَّلَاةِ الْمَكْتُوبَةِ بَدَأَ بِهَا قَبْلَ الطَّوَافِ‌</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Heading5"/>
      </w:pPr>
      <w:bookmarkStart w:id="2205" w:name="_Toc1842"/>
      <w:r>
        <w:t>«31»</w:t>
      </w:r>
      <w:bookmarkEnd w:id="2205"/>
    </w:p>
    <w:p>
      <w:pPr>
        <w:pStyle w:val="BookText"/>
      </w:pPr>
      <w:r>
        <w:rPr>
          <w:rFonts w:ascii="Amiri" w:hAnsi="Amiri" w:eastAsia="Amiri" w:cs="Amiri"/>
          <w:lang w:bidi="ar-SA"/>
          <w:color w:val="111111"/>
          <w:sz w:val="28"/>
          <w:szCs w:val="28"/>
          <w:rtl/>
        </w:rPr>
        <w:t xml:space="preserve">وَ عَنْهُ: أَنَّهُ سُئِلَ عَمَّنْ طَافَ طَوَافَ الْفَرِيضَةِ فَلَمْ يَدْرِ أَ سِتَّةً طَافَ أَمْ سَبْعَةً قَالَ يُعِيدُ طَوَافَهُ قِيلَ فَإِنَّهُ قَدْ خَرَجَ مِنَ الطَّوَافِ وَ فَاتَهُ ذَلِكَ قَالَ لَا شَيْ‌ءَ عَلَيْهِ وَ إِنْ طَافَ سِتَّةَ أَشْوَاطٍ فَظَنَّ أَنَّهَا سَبْعَةٌ ثُمَّ تَبَيَّنَ لَهُ بَعْدَ ذَلِكَ فَلْيَطُفْ شَوْطاً وَاحِداً فَإِنْ زَادَ فِي طَوَافِهِ فَطَافَ ثَمَانِيَةَ أَشْوَاطٍ أَضَافَ إِلَيْهَا سِتَّةً ثُمَّ صَلَّي أَرْبَعَ رَكَعَاتٍ فَيَكُونُ لَهُ طَوَافَانِ طَوَافُ فَرِيضَةٍ وَ طَوَافُ نَافِلَةٍ</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Heading5"/>
      </w:pPr>
      <w:bookmarkStart w:id="2206" w:name="_Toc1843"/>
      <w:r>
        <w:t>«32»</w:t>
      </w:r>
      <w:bookmarkEnd w:id="2206"/>
    </w:p>
    <w:p>
      <w:pPr>
        <w:pStyle w:val="BookText"/>
      </w:pPr>
      <w:r>
        <w:rPr>
          <w:rFonts w:ascii="Amiri" w:hAnsi="Amiri" w:eastAsia="Amiri" w:cs="Amiri"/>
          <w:lang w:bidi="ar-SA"/>
          <w:color w:val="111111"/>
          <w:sz w:val="28"/>
          <w:szCs w:val="28"/>
          <w:rtl/>
        </w:rPr>
        <w:t xml:space="preserve">وَ عَنْهُ أَنَّهُ قَالَ: الطَّوَافُ مِنْ وَرَاءِ الْحِجْرِ وَ مَنْ دَخَلَ الْحِجْرَ أَعَادَ</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Heading5"/>
      </w:pPr>
      <w:bookmarkStart w:id="2207" w:name="_Toc1844"/>
      <w:r>
        <w:t>«33»</w:t>
      </w:r>
      <w:bookmarkEnd w:id="2207"/>
    </w:p>
    <w:p>
      <w:pPr>
        <w:pStyle w:val="BookText"/>
      </w:pPr>
      <w:r>
        <w:rPr>
          <w:rFonts w:ascii="Amiri" w:hAnsi="Amiri" w:eastAsia="Amiri" w:cs="Amiri"/>
          <w:lang w:bidi="ar-SA"/>
          <w:color w:val="111111"/>
          <w:sz w:val="28"/>
          <w:szCs w:val="28"/>
          <w:rtl/>
        </w:rPr>
        <w:t xml:space="preserve">وَ رُوِّينَا عَنْ أَهْلِ الْبَيْتِ صَلَوَاتُ اللَّهِ عَلَيْهِمْ فِي الدُّعَاءِ عِنْدَ الْمُلْتَزَمِ وُجُوهاً يَطُولُ ذِكْرُهَا لَيْسَ مِنْهَا شَيْ‌ءٌ مُوَقَّتٌ وَ الْمُلْتَزَمُ ظَهْرُ الْبَيْتِ حِيَالَ الْمِيزَابِ يَلْتَزِمُهُ الطَّائِفُ فِي الطَّوَافِ السَّابِعِ وَ يَدْعُو بِمَا قَدَرَ عَلَيْهِ وَ يَبُوءُ بِذُنُوبِهِ إِلَي اللَّهِ عَزَّ وَ جَلَّ وَ يَسْأَلُهُ الْمَغْفِرَةَ</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Heading5"/>
      </w:pPr>
      <w:bookmarkStart w:id="2208" w:name="_Toc1845"/>
      <w:r>
        <w:t>«34»</w:t>
      </w:r>
      <w:bookmarkEnd w:id="2208"/>
    </w:p>
    <w:p>
      <w:pPr>
        <w:pStyle w:val="BookText"/>
      </w:pPr>
      <w:r>
        <w:rPr>
          <w:rFonts w:ascii="Amiri" w:hAnsi="Amiri" w:eastAsia="Amiri" w:cs="Amiri"/>
          <w:lang w:bidi="ar-SA"/>
          <w:color w:val="111111"/>
          <w:sz w:val="28"/>
          <w:szCs w:val="28"/>
          <w:rtl/>
        </w:rPr>
        <w:t xml:space="preserve">وَ رُوِّينَا عَنْ أَبِي جَعْفَرٍ مُحَمَّدِ بْنِ عَلِيٍّ عليهما السلام: أَنَّهُ كَانَ يَفْعَلُ ذَلِكَ وَ يُبَعِّدُ مَنْ يَكُونُ مَعَهُ مِنْ مَوَالِيهِ عَنْ نَفْسِهِ وَ يُنَاجِي اللَّهَ تَعَالَي وَ يَسْأَلُهُ وَ يَذْكُرُ مَا يَسْأَلُ</w:t>
      </w:r>
    </w:p>
    <w:p>
      <w:pPr>
        <w:pStyle w:val="Heading5"/>
      </w:pPr>
      <w:bookmarkStart w:id="2209" w:name="_Toc1846"/>
      <w:r>
        <w:t>روایت 28</w:t>
      </w:r>
      <w:bookmarkEnd w:id="2209"/>
    </w:p>
    <w:p>
      <w:pPr>
        <w:pStyle w:val="BookText"/>
      </w:pPr>
      <w:r>
        <w:rPr>
          <w:rFonts w:ascii="IRNazanin" w:hAnsi="IRNazanin" w:eastAsia="IRNazanin" w:cs="IRNazanin"/>
          <w:lang w:bidi="fa-IR"/>
          <w:color w:val="111111"/>
          <w:sz w:val="28"/>
          <w:szCs w:val="28"/>
          <w:rtl/>
        </w:rPr>
        <w:t xml:space="preserve">از امام صادق علیه السلام نقل کرده‌اند که ایشان قطع کردن طواف را به خاطر کارهای نیک مجاز دانسته‌اند و این که کسی که طوافش را قطع کرده، باز گردد. از این رو اگر طواف وی مستحب باشد، بنا را بر اساس آنچه که پیشتر طواف کرده بگذارد.</w:t>
      </w:r>
      <w:r>
        <w:rPr>
          <w:rStyle w:val="FootnoteReference"/>
        </w:rPr>
        <w:footnoteReference w:id="1837"/>
      </w:r>
    </w:p>
    <w:p>
      <w:pPr>
        <w:pStyle w:val="Heading5"/>
      </w:pPr>
      <w:bookmarkStart w:id="2210" w:name="_Toc1847"/>
      <w:r>
        <w:t>روایت 29</w:t>
      </w:r>
      <w:bookmarkEnd w:id="2210"/>
    </w:p>
    <w:p>
      <w:pPr>
        <w:pStyle w:val="BookText"/>
      </w:pPr>
      <w:r>
        <w:rPr>
          <w:rFonts w:ascii="IRNazanin" w:hAnsi="IRNazanin" w:eastAsia="IRNazanin" w:cs="IRNazanin"/>
          <w:lang w:bidi="fa-IR"/>
          <w:color w:val="111111"/>
          <w:sz w:val="28"/>
          <w:szCs w:val="28"/>
          <w:rtl/>
        </w:rPr>
        <w:t xml:space="preserve">امام صادق علیه السلام درباره کسی که نیمی از طواف یا بیش از آن را انجام داده و سپس بیمار شده فرمود: امر می کند تا کسی از طرف او،آنچه را که از طوافش باقیمانده است ادا کند. اگر به مقدار کمتر از نیمی از طواف خود را انجام داده، اگر بهبودی یافت، هفت دور طواف کند یا این که وی را حمل کرده و طواف دهند،یا این که اگر خود نتواند هفت دور طواف کند، هفت دور به نیابت از وی طواف کنند.</w:t>
      </w:r>
      <w:r>
        <w:rPr>
          <w:rStyle w:val="FootnoteReference"/>
        </w:rPr>
        <w:footnoteReference w:id="1838"/>
      </w:r>
    </w:p>
    <w:p>
      <w:pPr>
        <w:pStyle w:val="Heading5"/>
      </w:pPr>
      <w:bookmarkStart w:id="2211" w:name="_Toc1848"/>
      <w:r>
        <w:t>روایت 30</w:t>
      </w:r>
      <w:bookmarkEnd w:id="2211"/>
    </w:p>
    <w:p>
      <w:pPr>
        <w:pStyle w:val="BookText"/>
      </w:pPr>
      <w:r>
        <w:rPr>
          <w:rFonts w:ascii="IRNazanin" w:hAnsi="IRNazanin" w:eastAsia="IRNazanin" w:cs="IRNazanin"/>
          <w:lang w:bidi="fa-IR"/>
          <w:color w:val="111111"/>
          <w:sz w:val="28"/>
          <w:szCs w:val="28"/>
          <w:rtl/>
        </w:rPr>
        <w:t xml:space="preserve">و فرمود:هر گاه وقت ادای ادای نماز واجب فرارسیده باشد، قبل از انجام طواف، نماز خود را شروع کند.</w:t>
      </w:r>
      <w:r>
        <w:rPr>
          <w:rStyle w:val="FootnoteReference"/>
        </w:rPr>
        <w:footnoteReference w:id="1839"/>
      </w:r>
    </w:p>
    <w:p>
      <w:pPr>
        <w:pStyle w:val="Heading5"/>
      </w:pPr>
      <w:bookmarkStart w:id="2212" w:name="_Toc1849"/>
      <w:r>
        <w:t>روایت 31</w:t>
      </w:r>
      <w:bookmarkEnd w:id="2212"/>
    </w:p>
    <w:p>
      <w:pPr>
        <w:pStyle w:val="BookText"/>
      </w:pPr>
      <w:r>
        <w:rPr>
          <w:rFonts w:ascii="IRNazanin" w:hAnsi="IRNazanin" w:eastAsia="IRNazanin" w:cs="IRNazanin"/>
          <w:lang w:bidi="fa-IR"/>
          <w:color w:val="111111"/>
          <w:sz w:val="28"/>
          <w:szCs w:val="28"/>
          <w:rtl/>
        </w:rPr>
        <w:t xml:space="preserve">از امام صادق علیه السلام درباره کسی که طواف واجب را انجام داده اما نمی‌داند که شش دور طواف کرده یا هفت دور،سؤال شد؟ ایشان فرمود: بار دیگر طواف خویش را انجام دهد. به ایشان گفته شد: از طواف خارج شده و وقتش گذشته است.فرمود: چیزی بر عهده وی نیست و اگر شش دور طواف کند و گمان کند که هفت دور طواف کرده اما بعد مشخص شود، باید یک دور طواف کند. اگر در طواف خویش بیفزاید و هشت دور طواف کند، بدان شش دور دیگر بیفزاید و سپس چهار رکعت نماز بخواند، که در این صورت برای وی دو طواف می‌باشد: طواف واجب و مستحب.</w:t>
      </w:r>
      <w:r>
        <w:rPr>
          <w:rStyle w:val="FootnoteReference"/>
        </w:rPr>
        <w:footnoteReference w:id="1840"/>
      </w:r>
    </w:p>
    <w:p>
      <w:pPr>
        <w:pStyle w:val="Heading5"/>
      </w:pPr>
      <w:bookmarkStart w:id="2213" w:name="_Toc1850"/>
      <w:r>
        <w:t>روایت 32</w:t>
      </w:r>
      <w:bookmarkEnd w:id="2213"/>
    </w:p>
    <w:p>
      <w:pPr>
        <w:pStyle w:val="BookText"/>
      </w:pPr>
      <w:r>
        <w:rPr>
          <w:rFonts w:ascii="IRNazanin" w:hAnsi="IRNazanin" w:eastAsia="IRNazanin" w:cs="IRNazanin"/>
          <w:lang w:bidi="fa-IR"/>
          <w:color w:val="111111"/>
          <w:sz w:val="28"/>
          <w:szCs w:val="28"/>
          <w:rtl/>
        </w:rPr>
        <w:t xml:space="preserve">امام صادق علیه السلام فرمود: طواف باید از پشت حجر اسماعیل انجام شود و هر کس که داخل حجر شود، بار دیگر طواف کند.</w:t>
      </w:r>
      <w:r>
        <w:rPr>
          <w:rStyle w:val="FootnoteReference"/>
        </w:rPr>
        <w:footnoteReference w:id="1841"/>
      </w:r>
    </w:p>
    <w:p>
      <w:pPr>
        <w:pStyle w:val="Heading5"/>
      </w:pPr>
      <w:bookmarkStart w:id="2214" w:name="_Toc1851"/>
      <w:r>
        <w:t>روایت 33</w:t>
      </w:r>
      <w:bookmarkEnd w:id="2214"/>
    </w:p>
    <w:p>
      <w:pPr>
        <w:pStyle w:val="BookText"/>
      </w:pPr>
      <w:r>
        <w:rPr>
          <w:rFonts w:ascii="IRNazanin" w:hAnsi="IRNazanin" w:eastAsia="IRNazanin" w:cs="IRNazanin"/>
          <w:lang w:bidi="fa-IR"/>
          <w:color w:val="111111"/>
          <w:sz w:val="28"/>
          <w:szCs w:val="28"/>
          <w:rtl/>
        </w:rPr>
        <w:t xml:space="preserve">از اهل بیت که درود خدا بر آنان باد، دعاهای مختلفی برای خواندن کنار ملتزم روایت کرده‌اند که ذکر آن‌ها به درازا می‌انجامد و هیچکدام واجب نیست. ملتزم در پشت کعبه و روبروی ناودان است که طواف کننده در دور هفتم بدان می‌چسبد و تا آن‌جا که بتواند دعا می‌کند و به گناه خود نزد خداوند عز و جل اعتراف می‌کند و از وی طلب آمرزش می‌کند.</w:t>
      </w:r>
      <w:r>
        <w:rPr>
          <w:rStyle w:val="FootnoteReference"/>
        </w:rPr>
        <w:footnoteReference w:id="1842"/>
      </w:r>
    </w:p>
    <w:p>
      <w:pPr>
        <w:pStyle w:val="Heading5"/>
      </w:pPr>
      <w:bookmarkStart w:id="2215" w:name="_Toc1852"/>
      <w:r>
        <w:t>روایت 34</w:t>
      </w:r>
      <w:bookmarkEnd w:id="2215"/>
    </w:p>
    <w:p>
      <w:pPr>
        <w:pStyle w:val="BookText"/>
      </w:pPr>
      <w:r>
        <w:rPr>
          <w:rFonts w:ascii="IRNazanin" w:hAnsi="IRNazanin" w:eastAsia="IRNazanin" w:cs="IRNazanin"/>
          <w:lang w:bidi="fa-IR"/>
          <w:color w:val="111111"/>
          <w:sz w:val="28"/>
          <w:szCs w:val="28"/>
          <w:rtl/>
        </w:rPr>
        <w:t xml:space="preserve">از امام باقر علیه السلام برای ما روایت کرده‌اند که ایشان این کار را انجام می‌داد و یاران و اصحاب وی را که همراهش بودند از خود دور می‌کرد و با خداوند تعالی راز و نیاز می‌کرد و از وی درخواست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0" w:name="pg13553_134056"/>
    <w:bookmarkEnd w:id="200"/>
    <w:p>
      <w:pPr>
        <w:pStyle w:val="BookText"/>
      </w:pPr>
      <w:r>
        <w:rPr>
          <w:rFonts w:ascii="Amiri" w:hAnsi="Amiri" w:eastAsia="Amiri" w:cs="Amiri"/>
          <w:lang w:bidi="ar-SA"/>
          <w:color w:val="111111"/>
          <w:sz w:val="28"/>
          <w:szCs w:val="28"/>
          <w:rtl/>
        </w:rPr>
        <w:t xml:space="preserve">الْمَغْفِرَةَ مِنْهُ-</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اسْتِلَامُ الْحَجَرِ تَقْبِيلُهُ إِنْ وَصَلَ إِلَيْهِ أَوْ لَمْسُهُ بِيَدِهِ أَوِ الْإِشَارَةُ إِلَيْهِ إِنْ لَمْ يَقْدِرْ عَلَيْهِ وَ يَدْعُو عِنْدَ ذَلِكَ بِمَا أَمْكَنَهُ وَ لَيْسَ عَلَي النِّسَاءِ اسْتِلَامٌ وَ لَا يُزَاحِمْنَ الرِّجَالَ‌</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Heading5"/>
      </w:pPr>
      <w:bookmarkStart w:id="2216" w:name="_Toc1853"/>
      <w:r>
        <w:t>«35»</w:t>
      </w:r>
      <w:bookmarkEnd w:id="2216"/>
    </w:p>
    <w:p>
      <w:pPr>
        <w:pStyle w:val="BookText"/>
      </w:pPr>
      <w:r>
        <w:rPr>
          <w:rFonts w:ascii="Amiri" w:hAnsi="Amiri" w:eastAsia="Amiri" w:cs="Amiri"/>
          <w:lang w:bidi="ar-SA"/>
          <w:color w:val="111111"/>
          <w:sz w:val="28"/>
          <w:szCs w:val="28"/>
          <w:rtl/>
        </w:rPr>
        <w:t xml:space="preserve">وَ عَنْ جَعْفَرِ بْنِ مُحَمَّدٍ صَلَوَاتُ اللَّهِ عَلَيْهِمَا أَنَّهُ قَالَ: وَ الطَّوَافُ سَبْعَةُ أَشْوَاطٍ حَوْلَ الْبَيْتِ وَ الشَّوْطُ مِنَ الرُّكْنِ الْأَسْوَدِ دَائِراً بِالْبَيْتِ وَ الْحِجْرِ إِلَي الرُّكْنِ الْأَسْوَدِ الَّذِي ابْتَدَأَ مِنْهُ فَإِذَا طَافَ كَذَلِكَ سَبْعَةَ أَشْوَاطٍ صَلَّي رَكْعَتَيْنِ خَلْفَ مَقَامِ إِبْرَاهِيمَ عليه السلام</w:t>
      </w:r>
      <w:r>
        <w:rPr>
          <w:rStyle w:val="FootnoteReference"/>
        </w:rPr>
        <w:footnoteReference w:id="1845"/>
      </w:r>
    </w:p>
    <w:p>
      <w:pPr>
        <w:pStyle w:val="BookText"/>
      </w:pPr>
      <w:r>
        <w:rPr>
          <w:rFonts w:ascii="Amiri" w:hAnsi="Amiri" w:eastAsia="Amiri" w:cs="Amiri"/>
          <w:lang w:bidi="ar-SA"/>
          <w:color w:val="111111"/>
          <w:sz w:val="28"/>
          <w:szCs w:val="28"/>
          <w:rtl/>
        </w:rPr>
        <w:t xml:space="preserve">وَ يُسْتَحَبُّ أَنْ يَقْرَأَ فِيهِمَا بِ قُلْ يا أَيُّهَا الْكافِرُونَ وَ قُلْ هُوَ اللَّهُ أَحَدٌ بَعْدَ فَاتِحَةِ الْكِتَابِ ثُمَّ يَخْرُجُ مِنْ بَابِ الصَّفَا وَ يَطُوفُ بَيْنَ الصَّفَا وَ الْمَرْوَةِ سَبْعَةَ أَشْوَاطٍ يَبْدَأُ بِالصَّفَا وَ يَخْتِمُ بِالْمَرْوَةِ ذَاهِباً وَ رَاجِعاً وَ مَنْ نَسِيَ رَكْعَتَيِ الطَّوَافِ قَضَاهُمَا وَ إِنْ خَرَجَ مِنْ مَكَّةَ صَلَّاهُمَا حَيْثُ ذَكَرَ</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Heading5"/>
      </w:pPr>
      <w:bookmarkStart w:id="2217" w:name="_Toc1854"/>
      <w:r>
        <w:t>«36»</w:t>
      </w:r>
      <w:bookmarkEnd w:id="2217"/>
    </w:p>
    <w:p>
      <w:pPr>
        <w:pStyle w:val="BookText"/>
      </w:pPr>
      <w:r>
        <w:rPr>
          <w:rFonts w:ascii="Amiri" w:hAnsi="Amiri" w:eastAsia="Amiri" w:cs="Amiri"/>
          <w:lang w:bidi="ar-SA"/>
          <w:color w:val="111111"/>
          <w:sz w:val="28"/>
          <w:szCs w:val="28"/>
          <w:rtl/>
        </w:rPr>
        <w:t xml:space="preserve">وَ عَنْهُ أَنَّهُ قَالَ: إِنْ قَدَرْتَ بَعْدَ أَنْ تُصَلِّيَ رَكْعَتَيِ الطَّوَافِ أَنْ تَأْتِيَ زمزما [زَمْزَمَ] فَتَشْرَبَ مِنْ مَائِهَا وَ تُفِيضَ عَلَيْكَ مِنْهُ فَافْعَلْ‌</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Heading5"/>
      </w:pPr>
      <w:bookmarkStart w:id="2218" w:name="_Toc1855"/>
      <w:r>
        <w:t>«37»</w:t>
      </w:r>
      <w:bookmarkEnd w:id="2218"/>
    </w:p>
    <w:p>
      <w:pPr>
        <w:pStyle w:val="BookText"/>
      </w:pPr>
      <w:r>
        <w:rPr>
          <w:rFonts w:ascii="Amiri" w:hAnsi="Amiri" w:eastAsia="Amiri" w:cs="Amiri"/>
          <w:lang w:bidi="ar-SA"/>
          <w:color w:val="111111"/>
          <w:sz w:val="28"/>
          <w:szCs w:val="28"/>
          <w:rtl/>
        </w:rPr>
        <w:t xml:space="preserve">وَ عَنْهُ صَلَوَاتُ اللَّهِ عَلَيْهِ أَنَّهُ قَالَ: لَا تَقْرِنْ بَيْنَ أُسْبُوعَيْنِ إِلَّا أَنْ تَسْهُوَ فَتَزِيدَ فِي الْأَوَّلِ‌</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Heading5"/>
      </w:pPr>
      <w:bookmarkStart w:id="2219" w:name="_Toc1856"/>
      <w:r>
        <w:t>«38»</w:t>
      </w:r>
      <w:bookmarkEnd w:id="2219"/>
    </w:p>
    <w:p>
      <w:pPr>
        <w:pStyle w:val="BookText"/>
      </w:pPr>
      <w:r>
        <w:rPr>
          <w:rFonts w:ascii="Amiri" w:hAnsi="Amiri" w:eastAsia="Amiri" w:cs="Amiri"/>
          <w:lang w:bidi="ar-SA"/>
          <w:color w:val="111111"/>
          <w:sz w:val="28"/>
          <w:szCs w:val="28"/>
          <w:rtl/>
        </w:rPr>
        <w:t xml:space="preserve">وَ عَنِ الْحَسَنِ وَ الْحُسَيْنِ صَلَوَاتُ اللَّهِ عَلَيْهِمَا: أَنَّهُمَا طَافَا بَعْدَ الْعَصْرِ وَ شَرِبَا مِنْ مَاءِ زَمْزَمَ قَائِمَيْنِ‌</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Heading5"/>
      </w:pPr>
      <w:bookmarkStart w:id="2220" w:name="_Toc1857"/>
      <w:r>
        <w:t>«39»</w:t>
      </w:r>
      <w:bookmarkEnd w:id="2220"/>
    </w:p>
    <w:p>
      <w:pPr>
        <w:pStyle w:val="BookText"/>
      </w:pPr>
      <w:r>
        <w:rPr>
          <w:rFonts w:ascii="Amiri" w:hAnsi="Amiri" w:eastAsia="Amiri" w:cs="Amiri"/>
          <w:lang w:bidi="ar-SA"/>
          <w:color w:val="111111"/>
          <w:sz w:val="28"/>
          <w:szCs w:val="28"/>
          <w:rtl/>
        </w:rPr>
        <w:t xml:space="preserve">وَ عَنْ جَعْفَرِ بْنِ مُحَمَّدٍ عليهما السلام: أَنَّهُ سُئِلَ عَمَّنْ قَدِمَ مَكَّةَ بَعْدَ الْفَجْرِ أَوْ بَعْدَ الْعَصْرِ هَلْ يَطُوفُ وَ يُصَلِّي رَكْعَتَيْ طَوَافِهِ قَالَ نَعَمْ إِذَا كَانَ فَرِيضَةً وَ إِنْ تَطَوَّعَ بِالطَّوَافِ فِي هَذَيْنِ الْوَقْتَيْنِ لَمْ يُصَلِّ رَكْعَتَيْ طَوَافِهِ حَتَّي تَحِلَّ الصَّلَاةُ</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Heading5"/>
      </w:pPr>
      <w:bookmarkStart w:id="2221" w:name="_Toc1858"/>
      <w:r>
        <w:t>«40»</w:t>
      </w:r>
      <w:bookmarkEnd w:id="2221"/>
    </w:p>
    <w:p>
      <w:pPr>
        <w:pStyle w:val="BookText"/>
      </w:pPr>
      <w:r>
        <w:rPr>
          <w:rFonts w:ascii="Amiri" w:hAnsi="Amiri" w:eastAsia="Amiri" w:cs="Amiri"/>
          <w:lang w:bidi="ar-SA"/>
          <w:color w:val="111111"/>
          <w:sz w:val="28"/>
          <w:szCs w:val="28"/>
          <w:rtl/>
        </w:rPr>
        <w:t xml:space="preserve">وَ عَنْهُ أَنَّهُ قَالَ: إِنْ بَدَأَ بِالسَّعْيِ بَعْدَ الطَّوَافِ وَ بَعْدَ أَنْ يُصَلِّيَ رَكْعَتَيْهِ</w:t>
      </w:r>
    </w:p>
    <w:p>
      <w:pPr>
        <w:pStyle w:val="BookText"/>
      </w:pPr>
      <w:r>
        <w:rPr>
          <w:rFonts w:ascii="IRNazanin" w:hAnsi="IRNazanin" w:eastAsia="IRNazanin" w:cs="IRNazanin"/>
          <w:lang w:bidi="fa-IR"/>
          <w:color w:val="111111"/>
          <w:sz w:val="28"/>
          <w:szCs w:val="28"/>
          <w:rtl/>
        </w:rPr>
        <w:t xml:space="preserve">مغفرت می‌کرد و آنچه را که برای آن طلب مغفرت می کرد، نام می برد.</w:t>
      </w:r>
    </w:p>
    <w:p>
      <w:pPr>
        <w:pStyle w:val="BookText"/>
      </w:pPr>
      <w:r>
        <w:rPr>
          <w:rFonts w:ascii="IRNazanin" w:hAnsi="IRNazanin" w:eastAsia="IRNazanin" w:cs="IRNazanin"/>
          <w:lang w:bidi="fa-IR"/>
          <w:color w:val="111111"/>
          <w:sz w:val="28"/>
          <w:szCs w:val="28"/>
          <w:rtl/>
        </w:rPr>
        <w:t xml:space="preserve">استلام حجر الاسود، بوسیدن آن است، اگر بتواند بدان برسد یا لمس کردن آن با دست و یا اگر نتوانست اشاره کردن بدان است، و در کنار آن تا آنجا که توانست دعا کند و دست کشیدن بر حجر الاسودبر زنان لازم نیست و به مردان جهت آن فشار نیاورند.</w:t>
      </w:r>
    </w:p>
    <w:p>
      <w:pPr>
        <w:pStyle w:val="Heading5"/>
      </w:pPr>
      <w:bookmarkStart w:id="2222" w:name="_Toc1859"/>
      <w:r>
        <w:t>روایت 35</w:t>
      </w:r>
      <w:bookmarkEnd w:id="2222"/>
    </w:p>
    <w:p>
      <w:pPr>
        <w:pStyle w:val="BookText"/>
      </w:pPr>
      <w:r>
        <w:rPr>
          <w:rFonts w:ascii="IRNazanin" w:hAnsi="IRNazanin" w:eastAsia="IRNazanin" w:cs="IRNazanin"/>
          <w:lang w:bidi="fa-IR"/>
          <w:color w:val="111111"/>
          <w:sz w:val="28"/>
          <w:szCs w:val="28"/>
          <w:rtl/>
        </w:rPr>
        <w:t xml:space="preserve">امام باقر علیه السلام فرمود: طواف هفت دور به گرد کعبه است و دور از رکن حجر اسود و چرخیدن به دور خانه و حجر تا رسیدن به همان رکنی است که از آن شروع کرده است.وقتی که این چنین هفت دور طواف کرد، دو رکعت نماز پشت مقام ابراهیم بخواند.</w:t>
      </w:r>
      <w:r>
        <w:rPr>
          <w:rStyle w:val="FootnoteReference"/>
        </w:rPr>
        <w:footnoteReference w:id="1851"/>
      </w:r>
    </w:p>
    <w:p>
      <w:pPr>
        <w:pStyle w:val="BookText"/>
      </w:pPr>
      <w:r>
        <w:rPr>
          <w:rFonts w:ascii="IRNazanin" w:hAnsi="IRNazanin" w:eastAsia="IRNazanin" w:cs="IRNazanin"/>
          <w:lang w:bidi="fa-IR"/>
          <w:color w:val="111111"/>
          <w:sz w:val="28"/>
          <w:szCs w:val="28"/>
          <w:rtl/>
        </w:rPr>
        <w:t xml:space="preserve">و مستحب است که در هر رکعت نماز خود سوره «قل یا ایها الکافرون» و «قل هو الله احد» را بعد از سوره حمد بخواند، سپس از در صفا خارج شود و میان صفا و مروه هفت دور سعی کند، از صفا آغاز و به مروه ختم کند، در حالی که برود و بازگردد. و هر کس خواندن دو رکعت نماز طواف را فراموش کند آن دو را قضا کند و اگر از مکه خارج شود،هر جا به یادش آمد، آن دو رکعت نماز را بخواند.</w:t>
      </w:r>
      <w:r>
        <w:rPr>
          <w:rStyle w:val="FootnoteReference"/>
        </w:rPr>
        <w:footnoteReference w:id="1852"/>
      </w:r>
    </w:p>
    <w:p>
      <w:pPr>
        <w:pStyle w:val="Heading5"/>
      </w:pPr>
      <w:bookmarkStart w:id="2223" w:name="_Toc1860"/>
      <w:r>
        <w:t>روایت 36</w:t>
      </w:r>
      <w:bookmarkEnd w:id="2223"/>
    </w:p>
    <w:p>
      <w:pPr>
        <w:pStyle w:val="BookText"/>
      </w:pPr>
      <w:r>
        <w:rPr>
          <w:rFonts w:ascii="IRNazanin" w:hAnsi="IRNazanin" w:eastAsia="IRNazanin" w:cs="IRNazanin"/>
          <w:lang w:bidi="fa-IR"/>
          <w:color w:val="111111"/>
          <w:sz w:val="28"/>
          <w:szCs w:val="28"/>
          <w:rtl/>
        </w:rPr>
        <w:t xml:space="preserve">و فرمود: اگر توانستی که پس از خواندن دو رکعت نماز طواف به زمزم بروی و از آب آن بر سرت بریزی، این کار را انجام ده.</w:t>
      </w:r>
      <w:r>
        <w:rPr>
          <w:rStyle w:val="FootnoteReference"/>
        </w:rPr>
        <w:footnoteReference w:id="1853"/>
      </w:r>
    </w:p>
    <w:p>
      <w:pPr>
        <w:pStyle w:val="Heading5"/>
      </w:pPr>
      <w:bookmarkStart w:id="2224" w:name="_Toc1861"/>
      <w:r>
        <w:t>روایت 37</w:t>
      </w:r>
      <w:bookmarkEnd w:id="2224"/>
    </w:p>
    <w:p>
      <w:pPr>
        <w:pStyle w:val="BookText"/>
      </w:pPr>
      <w:r>
        <w:rPr>
          <w:rFonts w:ascii="IRNazanin" w:hAnsi="IRNazanin" w:eastAsia="IRNazanin" w:cs="IRNazanin"/>
          <w:lang w:bidi="fa-IR"/>
          <w:color w:val="111111"/>
          <w:sz w:val="28"/>
          <w:szCs w:val="28"/>
          <w:rtl/>
        </w:rPr>
        <w:t xml:space="preserve">امام صادق علیه السلام فرمود: دو طواف را با یکدیگر متصل نکن مگر این که فراموش کنی و بر اول بیفزایی .</w:t>
      </w:r>
    </w:p>
    <w:p>
      <w:pPr>
        <w:pStyle w:val="Heading5"/>
      </w:pPr>
      <w:bookmarkStart w:id="2225" w:name="_Toc1862"/>
      <w:r>
        <w:t>روایت 38</w:t>
      </w:r>
      <w:bookmarkEnd w:id="2225"/>
    </w:p>
    <w:p>
      <w:pPr>
        <w:pStyle w:val="BookText"/>
      </w:pPr>
      <w:r>
        <w:rPr>
          <w:rFonts w:ascii="IRNazanin" w:hAnsi="IRNazanin" w:eastAsia="IRNazanin" w:cs="IRNazanin"/>
          <w:lang w:bidi="fa-IR"/>
          <w:color w:val="111111"/>
          <w:sz w:val="28"/>
          <w:szCs w:val="28"/>
          <w:rtl/>
        </w:rPr>
        <w:t xml:space="preserve">از امام حسن و امام حسین علیهما السلام که درود خدا بر آن دو باد روایت شده است که پس از نماز عصر طواف کردند و به حالت ایستاده از آب زمزم نوشیدند.</w:t>
      </w:r>
      <w:r>
        <w:rPr>
          <w:rStyle w:val="FootnoteReference"/>
        </w:rPr>
        <w:footnoteReference w:id="1854"/>
      </w:r>
    </w:p>
    <w:p>
      <w:pPr>
        <w:pStyle w:val="Heading5"/>
      </w:pPr>
      <w:bookmarkStart w:id="2226" w:name="_Toc1863"/>
      <w:r>
        <w:t>روایت 39</w:t>
      </w:r>
      <w:bookmarkEnd w:id="2226"/>
    </w:p>
    <w:p>
      <w:pPr>
        <w:pStyle w:val="BookText"/>
      </w:pPr>
      <w:r>
        <w:rPr>
          <w:rFonts w:ascii="IRNazanin" w:hAnsi="IRNazanin" w:eastAsia="IRNazanin" w:cs="IRNazanin"/>
          <w:lang w:bidi="fa-IR"/>
          <w:color w:val="111111"/>
          <w:sz w:val="28"/>
          <w:szCs w:val="28"/>
          <w:rtl/>
        </w:rPr>
        <w:t xml:space="preserve">از امام صادق علیه السلام سؤال شد که اگر کسی پس از طلوع فجر یا هنگام عصر به مکه وارد شود، آیا می‌تواند طواف کند و دو رکعت نماز طوافش را بخواند؟ فرمود: آری در صورتی که طواف واجب باشد و اگر طواف مستحب باشد، در این دو زمان، دو رکعت نماز طواف خویش را تا زمانی که موعد نماز نرسیده نخواند.</w:t>
      </w:r>
    </w:p>
    <w:p>
      <w:pPr>
        <w:pStyle w:val="Heading5"/>
      </w:pPr>
      <w:bookmarkStart w:id="2227" w:name="_Toc1864"/>
      <w:r>
        <w:t>روایت 40</w:t>
      </w:r>
      <w:bookmarkEnd w:id="2227"/>
    </w:p>
    <w:p>
      <w:pPr>
        <w:pStyle w:val="BookText"/>
      </w:pPr>
      <w:r>
        <w:rPr>
          <w:rFonts w:ascii="IRNazanin" w:hAnsi="IRNazanin" w:eastAsia="IRNazanin" w:cs="IRNazanin"/>
          <w:lang w:bidi="fa-IR"/>
          <w:color w:val="111111"/>
          <w:sz w:val="28"/>
          <w:szCs w:val="28"/>
          <w:rtl/>
        </w:rPr>
        <w:t xml:space="preserve">امام صادق علیه السلام فرمود: اگر پس از سعی و پس از خواندن دو رکعت نماز طواف شروع به سعی کند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1" w:name="pg13553_134057"/>
    <w:bookmarkEnd w:id="201"/>
    <w:p>
      <w:pPr>
        <w:pStyle w:val="BookText"/>
      </w:pPr>
      <w:r>
        <w:rPr>
          <w:rFonts w:ascii="Amiri" w:hAnsi="Amiri" w:eastAsia="Amiri" w:cs="Amiri"/>
          <w:lang w:bidi="ar-SA"/>
          <w:color w:val="111111"/>
          <w:sz w:val="28"/>
          <w:szCs w:val="28"/>
          <w:rtl/>
        </w:rPr>
        <w:t xml:space="preserve">فَقَدْ أَحْسَنَ وَ إِنْ أَخَّرَ السَّعْيَ لِعُذْرٍ وَ فَرَّقَ بَيْنَهُ وَ بَيْنَ الطَّوَافِ فَلَا شَيْ‌ءَ عَلَيْهِ‌</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أَنَّهُ قَالَ لَا يَبْدَأُ بِالسَّعْيِ قَبْلَ الطَّوَافِ وَ مَنْ بَدَأَ بِالسَّعْيِ قَبْلَ الطَّوَافِ طَافَ ثُمَّ سَعَي‌</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Heading5"/>
      </w:pPr>
      <w:bookmarkStart w:id="2228" w:name="_Toc1865"/>
      <w:r>
        <w:t>«41»</w:t>
      </w:r>
      <w:bookmarkEnd w:id="2228"/>
    </w:p>
    <w:p>
      <w:pPr>
        <w:pStyle w:val="BookText"/>
      </w:pPr>
      <w:r>
        <w:rPr>
          <w:rFonts w:ascii="Amiri" w:hAnsi="Amiri" w:eastAsia="Amiri" w:cs="Amiri"/>
          <w:lang w:bidi="ar-SA"/>
          <w:color w:val="111111"/>
          <w:sz w:val="28"/>
          <w:szCs w:val="28"/>
          <w:rtl/>
        </w:rPr>
        <w:t xml:space="preserve">كِتَابُ زَيْدٍ النَّرْسِيِّ، قَالَ: سَأَلْتُ أَبَا عَبْدِ اللَّهِ عليه السلام عَنِ الرَّجُلِ يُحَوِّلُ خَاتَمَهُ لِيَحْفَظَ بِهِ طَوَافَهُ قَالَ لَا بَأْسَ إِنَّمَا يُرِيدُ بِهِ التَّحَفُّظَ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Heading3"/>
      </w:pPr>
      <w:bookmarkStart w:id="2229" w:name="_Toc1866"/>
      <w:r>
        <w:t>باب 38 طواف النساء و أحكامه</w:t>
      </w:r>
      <w:bookmarkEnd w:id="2229"/>
    </w:p>
    <w:p>
      <w:pPr>
        <w:pStyle w:val="Heading4"/>
      </w:pPr>
      <w:bookmarkStart w:id="2230" w:name="_Toc1867"/>
      <w:r>
        <w:t>الأخبار</w:t>
      </w:r>
      <w:bookmarkEnd w:id="2230"/>
    </w:p>
    <w:p>
      <w:pPr>
        <w:pStyle w:val="Heading5"/>
      </w:pPr>
      <w:bookmarkStart w:id="2231" w:name="_Toc1868"/>
      <w:r>
        <w:t>«1»</w:t>
      </w:r>
      <w:bookmarkEnd w:id="2231"/>
    </w:p>
    <w:p>
      <w:pPr>
        <w:pStyle w:val="BookText"/>
      </w:pPr>
      <w:r>
        <w:rPr>
          <w:rFonts w:ascii="Amiri" w:hAnsi="Amiri" w:eastAsia="Amiri" w:cs="Amiri"/>
          <w:lang w:bidi="ar-SA"/>
          <w:color w:val="111111"/>
          <w:sz w:val="28"/>
          <w:szCs w:val="28"/>
          <w:rtl/>
        </w:rPr>
        <w:t xml:space="preserve">سر، [السرائر] مِنْ كُتُبِ الْبَزَنْطِيِّ عَنِ الْحَلَبِيِّ قَالَ: سَأَلْتُ أَبَا عَبْدِ اللَّهِ عليه السلام عَنْ رَجُلٍ أَخَّرَ الزِّيَارَةَ إِلَي يَوْمِ النَّفْرِ قَالَ لَا بَأْسَ وَ لَا تَحِلُّ لَهُ النِّسَاءُ حَتَّي يَزُورَ الْبَيْتَ وَ يَطُوفَ طَوَافَ النِّسَاءِ</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Heading5"/>
      </w:pPr>
      <w:bookmarkStart w:id="2232" w:name="_Toc1869"/>
      <w:r>
        <w:t>«2»</w:t>
      </w:r>
      <w:bookmarkEnd w:id="2232"/>
    </w:p>
    <w:p>
      <w:pPr>
        <w:pStyle w:val="BookText"/>
      </w:pPr>
      <w:r>
        <w:rPr>
          <w:rFonts w:ascii="Amiri" w:hAnsi="Amiri" w:eastAsia="Amiri" w:cs="Amiri"/>
          <w:lang w:bidi="ar-SA"/>
          <w:color w:val="111111"/>
          <w:sz w:val="28"/>
          <w:szCs w:val="28"/>
          <w:rtl/>
        </w:rPr>
        <w:t xml:space="preserve">قَالَ: وَ سَأَلْتُهُ عَنِ الرَّجُلِ نَسِيَ طَوَافَ النِّسَاءِ حَتَّي يَرْجِعَ إِلَي أَهْلِهِ قَالَ يُرْسِلُ وَ يُطَافُ عَنْهُ فَإِنْ تُوُفِّيَ قَبْلَ أَنْ يُطَافَ عَنْهُ طَافَ عَنْهُ وَلِيُّهُ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Heading3"/>
      </w:pPr>
      <w:bookmarkStart w:id="2233" w:name="_Toc1870"/>
      <w:r>
        <w:t>باب 39 أحكام صلاة الطواف</w:t>
      </w:r>
      <w:bookmarkEnd w:id="2233"/>
    </w:p>
    <w:p>
      <w:pPr>
        <w:pStyle w:val="Heading4"/>
      </w:pPr>
      <w:bookmarkStart w:id="2234" w:name="_Toc1871"/>
      <w:r>
        <w:t>الأخبار</w:t>
      </w:r>
      <w:bookmarkEnd w:id="2234"/>
    </w:p>
    <w:p>
      <w:pPr>
        <w:pStyle w:val="Heading5"/>
      </w:pPr>
      <w:bookmarkStart w:id="2235" w:name="_Toc1872"/>
      <w:r>
        <w:t>«1»</w:t>
      </w:r>
      <w:bookmarkEnd w:id="2235"/>
    </w:p>
    <w:p>
      <w:pPr>
        <w:pStyle w:val="BookText"/>
      </w:pPr>
      <w:r>
        <w:rPr>
          <w:rFonts w:ascii="Amiri" w:hAnsi="Amiri" w:eastAsia="Amiri" w:cs="Amiri"/>
          <w:lang w:bidi="ar-SA"/>
          <w:color w:val="111111"/>
          <w:sz w:val="28"/>
          <w:szCs w:val="28"/>
          <w:rtl/>
        </w:rPr>
        <w:t xml:space="preserve">ب، [قرب الإسناد] ابْنُ سَعْدٍ عَنِ الْأَزْدِيِّ قَالَ: خَرَجْتُ أَطُوفُ وَ أَنَا إِلَي جَنْبِ أَبِي عَبْدِ اللَّهِ عليه السلام حَتَّي فَرَغَ مِنْ طَوَافِهِ ثُمَّ مَالَ فَصَلَّي رَكْعَتَيْنِ مَعَ رُكْنِ الْبَيْتِ وَ الْحِجْرِ فَسَمِعْتُهُ يَقُولُ سَاجِداً سَجَدَ وَجْهِي لَكَ تَعَبُّداً وَ رِقّاً وَ لَا إِلَهَ إِلَّا أَنْتَ حَقّاً حَقّاً الْأَوَّلُ</w:t>
      </w:r>
    </w:p>
    <w:p>
      <w:pPr>
        <w:pStyle w:val="BookText"/>
      </w:pPr>
      <w:r>
        <w:rPr>
          <w:rFonts w:ascii="IRNazanin" w:hAnsi="IRNazanin" w:eastAsia="IRNazanin" w:cs="IRNazanin"/>
          <w:lang w:bidi="fa-IR"/>
          <w:color w:val="111111"/>
          <w:sz w:val="28"/>
          <w:szCs w:val="28"/>
          <w:rtl/>
        </w:rPr>
        <w:t xml:space="preserve">بهتر است و اگر سعی را به علتی به تاخیر اندازد و میان سعی و طواف فاصله اندازد، ایرادی بر وی نیست و فرمود: قبل از طواف وارد سعی نشود و اگر وارد شد، پس از آن طواف کند و دوباره سعی کند.</w:t>
      </w:r>
      <w:r>
        <w:rPr>
          <w:rStyle w:val="FootnoteReference"/>
        </w:rPr>
        <w:footnoteReference w:id="1860"/>
      </w:r>
    </w:p>
    <w:p>
      <w:pPr>
        <w:pStyle w:val="Heading5"/>
      </w:pPr>
      <w:bookmarkStart w:id="2236" w:name="_Toc1873"/>
      <w:r>
        <w:t>روایت 41</w:t>
      </w:r>
      <w:bookmarkEnd w:id="2236"/>
    </w:p>
    <w:p>
      <w:pPr>
        <w:pStyle w:val="BookText"/>
      </w:pPr>
      <w:r>
        <w:rPr>
          <w:rFonts w:ascii="IRNazanin" w:hAnsi="IRNazanin" w:eastAsia="IRNazanin" w:cs="IRNazanin"/>
          <w:lang w:bidi="fa-IR"/>
          <w:color w:val="111111"/>
          <w:sz w:val="28"/>
          <w:szCs w:val="28"/>
          <w:rtl/>
        </w:rPr>
        <w:t xml:space="preserve">کتاب زید النرسی: نرسی گفت: از امام صادق علیه السلام درباره مردی سؤال کردم که انگشتر خود را زمان طواف جهت حفظ آن به انگشت دیگر انتقال دهد. امام فرمود: ایرادی ندارد، چرا که او می‌خواهد تعداد آن را حفظ کند.</w:t>
      </w:r>
      <w:r>
        <w:rPr>
          <w:rStyle w:val="FootnoteReference"/>
        </w:rPr>
        <w:footnoteReference w:id="1861"/>
      </w:r>
    </w:p>
    <w:p>
      <w:pPr>
        <w:pStyle w:val="Heading3"/>
      </w:pPr>
      <w:bookmarkStart w:id="2237" w:name="_Toc1874"/>
      <w:r>
        <w:t>باب سی و هشتم : طواف نساء و احکام آن</w:t>
      </w:r>
      <w:bookmarkEnd w:id="2237"/>
    </w:p>
    <w:p>
      <w:pPr>
        <w:pStyle w:val="Heading4"/>
      </w:pPr>
      <w:bookmarkStart w:id="2238" w:name="_Toc1875"/>
      <w:r>
        <w:t>روایات</w:t>
      </w:r>
      <w:bookmarkEnd w:id="2238"/>
    </w:p>
    <w:p>
      <w:pPr>
        <w:pStyle w:val="Heading5"/>
      </w:pPr>
      <w:bookmarkStart w:id="2239" w:name="_Toc1876"/>
      <w:r>
        <w:t>روایت 1</w:t>
      </w:r>
      <w:bookmarkEnd w:id="2239"/>
    </w:p>
    <w:p>
      <w:pPr>
        <w:pStyle w:val="BookText"/>
      </w:pPr>
      <w:r>
        <w:rPr>
          <w:rFonts w:ascii="IRNazanin" w:hAnsi="IRNazanin" w:eastAsia="IRNazanin" w:cs="IRNazanin"/>
          <w:lang w:bidi="fa-IR"/>
          <w:color w:val="111111"/>
          <w:sz w:val="28"/>
          <w:szCs w:val="28"/>
          <w:rtl/>
        </w:rPr>
        <w:t xml:space="preserve">السرائر: حلبی نقل کرده است که از امام صادق علیه السلام درباره مردی سؤال کردم که زیارت (طواف) خود را تا روز حرکت (یوم النفر) به تاخیر اندازد. فرمود: ایرادی ندارد، اما زنان بر وی حلال نیستند، مگر این که خانه خدا را زیارت کند و طواف نساء را انجام دهد.</w:t>
      </w:r>
      <w:r>
        <w:rPr>
          <w:rStyle w:val="FootnoteReference"/>
        </w:rPr>
        <w:footnoteReference w:id="1862"/>
      </w:r>
    </w:p>
    <w:p>
      <w:pPr>
        <w:pStyle w:val="Heading5"/>
      </w:pPr>
      <w:bookmarkStart w:id="2240" w:name="_Toc1877"/>
      <w:r>
        <w:t>روایت 2</w:t>
      </w:r>
      <w:bookmarkEnd w:id="2240"/>
    </w:p>
    <w:p>
      <w:pPr>
        <w:pStyle w:val="BookText"/>
      </w:pPr>
      <w:r>
        <w:rPr>
          <w:rFonts w:ascii="IRNazanin" w:hAnsi="IRNazanin" w:eastAsia="IRNazanin" w:cs="IRNazanin"/>
          <w:lang w:bidi="fa-IR"/>
          <w:color w:val="111111"/>
          <w:sz w:val="28"/>
          <w:szCs w:val="28"/>
          <w:rtl/>
        </w:rPr>
        <w:t xml:space="preserve">گفت: از امام صادق علیه السلام درباره مردی سؤال کردم که فراموش کرده طواف نساء را انجام دهد تا این که به نزد اهل خویش بازگردد. ایشان فرمود: فردی به نیابت از وی بدان جا فرستاده شود و به نیابت از وی طواف کند، اگر قبل از این که به نیابت از وی طواف کنند از دنیا برود، ولیّ وی به نیابت از وی طواف کند.</w:t>
      </w:r>
      <w:r>
        <w:rPr>
          <w:rStyle w:val="FootnoteReference"/>
        </w:rPr>
        <w:footnoteReference w:id="1863"/>
      </w:r>
    </w:p>
    <w:p>
      <w:pPr>
        <w:pStyle w:val="Heading3"/>
      </w:pPr>
      <w:bookmarkStart w:id="2241" w:name="_Toc1878"/>
      <w:r>
        <w:t>باب سی و نهم : احکام نماز طواف</w:t>
      </w:r>
      <w:bookmarkEnd w:id="2241"/>
    </w:p>
    <w:p>
      <w:pPr>
        <w:pStyle w:val="Heading4"/>
      </w:pPr>
      <w:bookmarkStart w:id="2242" w:name="_Toc1879"/>
      <w:r>
        <w:t>روایات</w:t>
      </w:r>
      <w:bookmarkEnd w:id="2242"/>
    </w:p>
    <w:p>
      <w:pPr>
        <w:pStyle w:val="Heading5"/>
      </w:pPr>
      <w:bookmarkStart w:id="2243" w:name="_Toc1880"/>
      <w:r>
        <w:t>روایت 1</w:t>
      </w:r>
      <w:bookmarkEnd w:id="2243"/>
    </w:p>
    <w:p>
      <w:pPr>
        <w:pStyle w:val="BookText"/>
      </w:pPr>
      <w:r>
        <w:rPr>
          <w:rFonts w:ascii="IRNazanin" w:hAnsi="IRNazanin" w:eastAsia="IRNazanin" w:cs="IRNazanin"/>
          <w:lang w:bidi="fa-IR"/>
          <w:color w:val="111111"/>
          <w:sz w:val="28"/>
          <w:szCs w:val="28"/>
          <w:rtl/>
        </w:rPr>
        <w:t xml:space="preserve">قرب الإسناد: ازدی نقل کرده است: خارج شدم تا طواف کنم در حالی که در کنار امام صادق علیه السلام بودم؛ تا این که ایشان طواف خویش را به پایان رسانید، سپس رو به ستون خانه خدا و حجر کرد و دو رکعت نماز خواند. شنیدم که در سجده خویش می‌فرمود: «چهره‌ام را از روی بندگی و بردگی به سمت تو قرار دادم و به حق به حق، تنها معبود تویی، اول،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2" w:name="pg13553_134058"/>
    <w:bookmarkEnd w:id="202"/>
    <w:p>
      <w:pPr>
        <w:pStyle w:val="BookText"/>
      </w:pPr>
      <w:r>
        <w:rPr>
          <w:rFonts w:ascii="Amiri" w:hAnsi="Amiri" w:eastAsia="Amiri" w:cs="Amiri"/>
          <w:lang w:bidi="ar-SA"/>
          <w:color w:val="111111"/>
          <w:sz w:val="28"/>
          <w:szCs w:val="28"/>
          <w:rtl/>
        </w:rPr>
        <w:t xml:space="preserve">قَبْلَ كُلِّ شَيْ‌ءٍ وَ الْآخِرُ بَعْدَ كُلِّ شَيْ‌ءٍ وَ هَا أَنَا ذَا بَيْنَ يَدَيْكَ نَاصِيَتِي بِيَدِكَ فَاغْفِرْ لِي إِنَّهُ لَا يَغْفِرُ الذَّنْبَ الْعَظِيمَ غَيْرُكَ فَاغْفِرْ لِي فَإِنِّي مُقِرٌّ بِذُنُوبِي عَلَي نَفْسِي وَ لَا يَدْفَعُ الذَّنْبَ الْعَظِيمَ غَيْرُكَ ثُمَّ رَفَعَ رَأْسَهُ وَ وَجْهُهُ مِنَ الْبُكَاءِ كَأَنَّمَا غُمِسَ فِي الْمَاءِ</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Heading5"/>
      </w:pPr>
      <w:bookmarkStart w:id="2244" w:name="_Toc1881"/>
      <w:r>
        <w:t>«2»</w:t>
      </w:r>
      <w:bookmarkEnd w:id="2244"/>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الرَّجُلِ يَطُوفُ بَعْدَ الْفَجْرِ فَيُصَلِّي الرَّكْعَتَيْنِ خَارِجاً مِنَ الْمَسْجِدِ قَالَ يُصَلِّي بِمَكَّةَ لَا يَخْرُجُ مِنْهَا إِلَّا أَنْ يَنْسَي فَيَخْرُجَ فَيُصَلِّي إِذَا رَجَعَ إِلَي الْمَسْجِدِ أَيَّ سَاعَةٍ أَحَبَّ رَكْعَتَيْ ذَلِكَ الطَّوَافِ‌</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Heading5"/>
      </w:pPr>
      <w:bookmarkStart w:id="2245" w:name="_Toc1882"/>
      <w:r>
        <w:t>«3»</w:t>
      </w:r>
      <w:bookmarkEnd w:id="2245"/>
    </w:p>
    <w:p>
      <w:pPr>
        <w:pStyle w:val="BookText"/>
      </w:pPr>
      <w:r>
        <w:rPr>
          <w:rFonts w:ascii="Amiri" w:hAnsi="Amiri" w:eastAsia="Amiri" w:cs="Amiri"/>
          <w:lang w:bidi="ar-SA"/>
          <w:color w:val="111111"/>
          <w:sz w:val="28"/>
          <w:szCs w:val="28"/>
          <w:rtl/>
        </w:rPr>
        <w:t xml:space="preserve">قَالَ: وَ سَأَلْتُهُ عَنِ الرَّجُلِ يَطُوفُ السُّبُوعَ وَ السُّبُوعَيْنِ فَلَا يُصَلِّي رَكْعَتَيْهِ حَتَّي يَبْدُوَ لَهُ أَنْ يَطُوفَ سُبُوعاً أَ يَصْلُحُ ذَلِكَ قَالَ لَا حَتَّي يُصَلِّيَ رَكْعَتَيِ السُّبُوعِ الْأَوَّلِ ثُمَّ لْيَطَّوَّفْ مَا أَحَبَ‌</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Heading5"/>
      </w:pPr>
      <w:bookmarkStart w:id="2246" w:name="_Toc1883"/>
      <w:r>
        <w:t>«4»</w:t>
      </w:r>
      <w:bookmarkEnd w:id="2246"/>
    </w:p>
    <w:p>
      <w:pPr>
        <w:pStyle w:val="BookText"/>
      </w:pPr>
      <w:r>
        <w:rPr>
          <w:rFonts w:ascii="Amiri" w:hAnsi="Amiri" w:eastAsia="Amiri" w:cs="Amiri"/>
          <w:lang w:bidi="ar-SA"/>
          <w:color w:val="111111"/>
          <w:sz w:val="28"/>
          <w:szCs w:val="28"/>
          <w:rtl/>
        </w:rPr>
        <w:t xml:space="preserve">ل، [الخصال] أَبِي عَنْ عَلِيٍّ عَنْ أَبِيهِ عَنْ حَمَّادٍ عَنْ حَرِيزٍ عَنْ زُرَارَةَ قَالَ قَالَ أَبُو جَعْفَرٍ عليه السلام: أَرْبَعُ صَلَوَاتٍ يُصَلِّيهَا الرَّجُلُ فِي كُلِّ سَاعَةٍ صَلَاةٌ فَاتَتْكَ فَمَتَي ذَكَرْتَهَا أَدَّيْتَهَا وَ صَلَاةُ رَكْعَتَيْ طَوَافِ الْفَرِيضَةِ وَ صَلَاةُ الْكُسُوفِ وَ الصَّلَاةُ عَلَي الْمَيِّتِ هَؤُلَاءِ يُصَلِّيهِنَّ الرَّجُلُ فِي السَّاعَاتِ كُلِّهَا</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Heading5"/>
      </w:pPr>
      <w:bookmarkStart w:id="2247" w:name="_Toc1884"/>
      <w:r>
        <w:t>«5»</w:t>
      </w:r>
      <w:bookmarkEnd w:id="2247"/>
    </w:p>
    <w:p>
      <w:pPr>
        <w:pStyle w:val="BookText"/>
      </w:pPr>
      <w:r>
        <w:rPr>
          <w:rFonts w:ascii="Amiri" w:hAnsi="Amiri" w:eastAsia="Amiri" w:cs="Amiri"/>
          <w:lang w:bidi="ar-SA"/>
          <w:color w:val="111111"/>
          <w:sz w:val="28"/>
          <w:szCs w:val="28"/>
          <w:rtl/>
        </w:rPr>
        <w:t xml:space="preserve">ل، [الخصال] أَبِي عَنْ أَحْمَدَ بْنِ إِدْرِيسَ عَنِ الْأَشْعَرِيِّ عَنْ إِبْرَاهِيمَ بْنِ إِسْحَاقَ عَنِ ابْنِ بَزِيعٍ رَفَعَهُ إِلَي أَبِي جَعْفَرٍ عليه السلام قَالَ: سَبْعَةُ مَوَاطِنَ لَيْسَ فِيهَا دُعَاءٌ مُوَقَّتٌ الصَّلَاةُ عَلَي الْجِنَازَةِ وَ الْقُنُوتُ وَ الْمُسْتَجَارُ وَ الصَّفَا وَ الْمَرْوَةُ وَ الْوُقُوفُ بِعَرَفَاتٍ وَ رَكْعَتَا الطَّوَافِ‌</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Heading5"/>
      </w:pPr>
      <w:bookmarkStart w:id="2248" w:name="_Toc1885"/>
      <w:r>
        <w:t>«6»</w:t>
      </w:r>
      <w:bookmarkEnd w:id="2248"/>
    </w:p>
    <w:p>
      <w:pPr>
        <w:pStyle w:val="BookText"/>
      </w:pPr>
      <w:r>
        <w:rPr>
          <w:rFonts w:ascii="Amiri" w:hAnsi="Amiri" w:eastAsia="Amiri" w:cs="Amiri"/>
          <w:lang w:bidi="ar-SA"/>
          <w:color w:val="111111"/>
          <w:sz w:val="28"/>
          <w:szCs w:val="28"/>
          <w:rtl/>
        </w:rPr>
        <w:t xml:space="preserve">ع، [علل الشرائع] أَبِي عَنْ سَعْدٍ عَنْ إِبْرَاهِيمَ بْنِ مَهْزِيَارَ عَنْ أَخِيهِ عَنِ الْحَسَنِ بْنِ سَعِيدٍ عَنْ عَلِيِّ بْنِ النُّعْمَانِ عَنْ يَحْيَي الْأَزْرَقِ قَالَ: قُلْتُ لِأَبِي الْحَسَنِ عليه السلام إِنِّي طُفْتُ أَرْبَعَةَ أَسْبَاعٍ فَأَعْيَيْتُ فِيهَا فَأُصَلِّي رَكَعَاتِهَا وَ أَنَا جَالِسٌ فَقَالَ لَا فَقُلْتُ فَكَيْفَ يُصَلِّي الرَّجُلُ صَلَاةَ اللَّيْلِ إِذَا أَعْيَا أَوْ وَجَدَ فَتْرَةً وَ هُوَ جَالِسٌ وَ هَذَا لَا يَصْلُحُ؟</w:t>
      </w:r>
    </w:p>
    <w:p>
      <w:pPr>
        <w:pStyle w:val="BookText"/>
      </w:pPr>
      <w:r>
        <w:rPr>
          <w:rFonts w:ascii="IRNazanin" w:hAnsi="IRNazanin" w:eastAsia="IRNazanin" w:cs="IRNazanin"/>
          <w:lang w:bidi="fa-IR"/>
          <w:color w:val="111111"/>
          <w:sz w:val="28"/>
          <w:szCs w:val="28"/>
          <w:rtl/>
        </w:rPr>
        <w:t xml:space="preserve">قبل از هر چیز و آخر، پس از هر چیز، این منم که مقابل توام، اختیارم به دست توست، پس گناهانم را ببخش چرا که گناهان بزرگ را جز تو کسی نمی‌بخشد،پس گناهان من را ببخش چرا که من خود به گناهانم اقرار می‌کنم و غیر از تو کسی گناهان بزرگ را دفع نمی‌کند.» سپس ایشان سرش را از سجده بلند کرد در حالی که چهره‌اش از فرط گریه خیس شده بود تا حدی که گویی آن را در آب فرو برده بود.</w:t>
      </w:r>
      <w:r>
        <w:rPr>
          <w:rStyle w:val="FootnoteReference"/>
        </w:rPr>
        <w:footnoteReference w:id="1869"/>
      </w:r>
    </w:p>
    <w:p>
      <w:pPr>
        <w:pStyle w:val="Heading5"/>
      </w:pPr>
      <w:bookmarkStart w:id="2249" w:name="_Toc1886"/>
      <w:r>
        <w:t>روایت 2</w:t>
      </w:r>
      <w:bookmarkEnd w:id="2249"/>
    </w:p>
    <w:p>
      <w:pPr>
        <w:pStyle w:val="BookText"/>
      </w:pPr>
      <w:r>
        <w:rPr>
          <w:rFonts w:ascii="IRNazanin" w:hAnsi="IRNazanin" w:eastAsia="IRNazanin" w:cs="IRNazanin"/>
          <w:lang w:bidi="fa-IR"/>
          <w:color w:val="111111"/>
          <w:sz w:val="28"/>
          <w:szCs w:val="28"/>
          <w:rtl/>
        </w:rPr>
        <w:t xml:space="preserve">قرب الإسناد: علی بن جعفر از برادر خویش علیه السلام نقل کرده است که از ایشان درباره مردی سؤال کردم که پس از طلوع فجر طواف می‌کند و دو رکعت نماز را بیرون از مسجد می‌خواند؟ فرمود: در مکه نماز می‌خواند و از آن خارج نمی‌شود، مگر این که فراموش کند و خارج شود، پس هر زمان که به مسجد بازگشت، در هر ساعتی که دوست داشت، دو رکعت نماز طواف می‌خواند.</w:t>
      </w:r>
      <w:r>
        <w:rPr>
          <w:rStyle w:val="FootnoteReference"/>
        </w:rPr>
        <w:footnoteReference w:id="1870"/>
      </w:r>
    </w:p>
    <w:p>
      <w:pPr>
        <w:pStyle w:val="Heading5"/>
      </w:pPr>
      <w:bookmarkStart w:id="2250" w:name="_Toc1887"/>
      <w:r>
        <w:t>روایت 3</w:t>
      </w:r>
      <w:bookmarkEnd w:id="2250"/>
    </w:p>
    <w:p>
      <w:pPr>
        <w:pStyle w:val="BookText"/>
      </w:pPr>
      <w:r>
        <w:rPr>
          <w:rFonts w:ascii="IRNazanin" w:hAnsi="IRNazanin" w:eastAsia="IRNazanin" w:cs="IRNazanin"/>
          <w:lang w:bidi="fa-IR"/>
          <w:color w:val="111111"/>
          <w:sz w:val="28"/>
          <w:szCs w:val="28"/>
          <w:rtl/>
        </w:rPr>
        <w:t xml:space="preserve">گفت: از ایشان درباره مردی سؤال کردم که هفت دور یا دو تا هفت دور طواف کند و دو رکعت آن را نمی‌خواند تا این که برای وی روشن می‌شود که هفت دور طواف کرده، آیا برای وی رواست؟ فرمود: خیر، دو رکعت نماز مربوط به هفت دور اول طواف را می‌خواند و سپس هر چه قدر دوست داشت طواف کند.</w:t>
      </w:r>
    </w:p>
    <w:p>
      <w:pPr>
        <w:pStyle w:val="Heading5"/>
      </w:pPr>
      <w:bookmarkStart w:id="2251" w:name="_Toc1888"/>
      <w:r>
        <w:t>روایت 4</w:t>
      </w:r>
      <w:bookmarkEnd w:id="2251"/>
    </w:p>
    <w:p>
      <w:pPr>
        <w:pStyle w:val="BookText"/>
      </w:pPr>
      <w:r>
        <w:rPr>
          <w:rFonts w:ascii="IRNazanin" w:hAnsi="IRNazanin" w:eastAsia="IRNazanin" w:cs="IRNazanin"/>
          <w:lang w:bidi="fa-IR"/>
          <w:color w:val="111111"/>
          <w:sz w:val="28"/>
          <w:szCs w:val="28"/>
          <w:rtl/>
        </w:rPr>
        <w:t xml:space="preserve">الخصال: امام باقر علیه السلام فرمود: چهار نماز است که انسان در هر ساعت آن را می‌خواند: یکی نمازی که فراموش کرده‌ای، پس هر زمان که آن را به یاد آوردی ادا می‌کنی. خواندن دو رکعت نماز طواف واجب، نماز کسوف و نماز میت، این چهار نماز را انسان در تمامی ساعات می تواند می‌خواند.</w:t>
      </w:r>
      <w:r>
        <w:rPr>
          <w:rStyle w:val="FootnoteReference"/>
        </w:rPr>
        <w:footnoteReference w:id="1871"/>
      </w:r>
    </w:p>
    <w:p>
      <w:pPr>
        <w:pStyle w:val="Heading5"/>
      </w:pPr>
      <w:bookmarkStart w:id="2252" w:name="_Toc1889"/>
      <w:r>
        <w:t>روایت 5</w:t>
      </w:r>
      <w:bookmarkEnd w:id="2252"/>
    </w:p>
    <w:p>
      <w:pPr>
        <w:pStyle w:val="BookText"/>
      </w:pPr>
      <w:r>
        <w:rPr>
          <w:rFonts w:ascii="IRNazanin" w:hAnsi="IRNazanin" w:eastAsia="IRNazanin" w:cs="IRNazanin"/>
          <w:lang w:bidi="fa-IR"/>
          <w:color w:val="111111"/>
          <w:sz w:val="28"/>
          <w:szCs w:val="28"/>
          <w:rtl/>
        </w:rPr>
        <w:t xml:space="preserve">الخصال: امام باقر علیه السلام فرمود: هفت مورد دعای مخصوصی ندارد: نماز خواندن بر میت، قنوت، مستجار، صفا، مروه،</w:t>
      </w:r>
    </w:p>
    <w:p>
      <w:pPr>
        <w:pStyle w:val="BookText"/>
      </w:pPr>
      <w:r>
        <w:rPr>
          <w:rFonts w:ascii="IRNazanin" w:hAnsi="IRNazanin" w:eastAsia="IRNazanin" w:cs="IRNazanin"/>
          <w:lang w:bidi="fa-IR"/>
          <w:color w:val="111111"/>
          <w:sz w:val="28"/>
          <w:szCs w:val="28"/>
          <w:rtl/>
        </w:rPr>
        <w:t xml:space="preserve">وقوف در عرفات، دو رکعت نماز طواف.</w:t>
      </w:r>
      <w:r>
        <w:rPr>
          <w:rStyle w:val="FootnoteReference"/>
        </w:rPr>
        <w:footnoteReference w:id="1872"/>
      </w:r>
    </w:p>
    <w:p>
      <w:pPr>
        <w:pStyle w:val="Heading5"/>
      </w:pPr>
      <w:bookmarkStart w:id="2253" w:name="_Toc1890"/>
      <w:r>
        <w:t>روایت 6</w:t>
      </w:r>
      <w:bookmarkEnd w:id="2253"/>
    </w:p>
    <w:p>
      <w:pPr>
        <w:pStyle w:val="BookText"/>
      </w:pPr>
      <w:r>
        <w:rPr>
          <w:rFonts w:ascii="IRNazanin" w:hAnsi="IRNazanin" w:eastAsia="IRNazanin" w:cs="IRNazanin"/>
          <w:lang w:bidi="fa-IR"/>
          <w:color w:val="111111"/>
          <w:sz w:val="28"/>
          <w:szCs w:val="28"/>
          <w:rtl/>
        </w:rPr>
        <w:t xml:space="preserve">علل الشرائع: یحیی ارزق نقل کرده است که به ابا الحسن علیه السلام گفتم: من چهار طواف کردم،هر کدام هفت دور و خسته شدم، آیا می‌توانم رکعات نماز آن را نشسته بخوانم؟ فرمود: خیر. گفتم: پس چگونه انسان نماز شب خود را زمانی که خسته شد یا زمانی که سستی در خودیافت، نشسته می‌خواند، اما در اینجا جایز نیست؟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3" w:name="pg13553_134059"/>
    <w:bookmarkEnd w:id="203"/>
    <w:p>
      <w:pPr>
        <w:pStyle w:val="BookText"/>
      </w:pPr>
      <w:r>
        <w:rPr>
          <w:rFonts w:ascii="Amiri" w:hAnsi="Amiri" w:eastAsia="Amiri" w:cs="Amiri"/>
          <w:lang w:bidi="ar-SA"/>
          <w:color w:val="111111"/>
          <w:sz w:val="28"/>
          <w:szCs w:val="28"/>
          <w:rtl/>
        </w:rPr>
        <w:t xml:space="preserve">قَالَ يَسْتَقِيمُ أَنْ تَطُوفَ وَ أَنْتَ جَالِسٌ قُلْتُ لَا قَالَ فَصَلِّهَا وَ أَنْتَ قَائِمٌ‌</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Heading5"/>
      </w:pPr>
      <w:bookmarkStart w:id="2254" w:name="_Toc1891"/>
      <w:r>
        <w:t>«7»</w:t>
      </w:r>
      <w:bookmarkEnd w:id="2254"/>
    </w:p>
    <w:p>
      <w:pPr>
        <w:pStyle w:val="BookText"/>
      </w:pPr>
      <w:r>
        <w:rPr>
          <w:rFonts w:ascii="Amiri" w:hAnsi="Amiri" w:eastAsia="Amiri" w:cs="Amiri"/>
          <w:lang w:bidi="ar-SA"/>
          <w:color w:val="111111"/>
          <w:sz w:val="28"/>
          <w:szCs w:val="28"/>
          <w:rtl/>
        </w:rPr>
        <w:t xml:space="preserve">ب، [قرب الإسناد] الْحَسَنُ بْنُ ظَرِيفٍ وَ عَلِيُّ بْنُ إِسْمَاعِيلَ وَ مُحَمَّدُ بْنُ عِيسَي عَنْ حَمَّادِ بْنِ عِيسَي قَالَ: رَأَيْتُ أَبَا الْحَسَنِ مُوسَي عليه السلام صَلَّي الْغَدَاةَ فَلَمَّا سَلَّمَ الْإِمَامُ قَامَ فَدَخَلَ الطَّوَافَ فَطَافَ أُسْبُوعَيْنِ بَعْدَ الْفَجْرِ قَبْلَ طُلُوعِ الشَّمْسِ ثُمَّ خَرَجَ مِنْ بَابِ بَنِي شَيْبَةَ وَ مَضَي وَ لَمْ يُصَلِ‌</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Heading5"/>
      </w:pPr>
      <w:bookmarkStart w:id="2255" w:name="_Toc1892"/>
      <w:r>
        <w:t>«8»</w:t>
      </w:r>
      <w:bookmarkEnd w:id="2255"/>
    </w:p>
    <w:p>
      <w:pPr>
        <w:pStyle w:val="BookText"/>
      </w:pPr>
      <w:r>
        <w:rPr>
          <w:rFonts w:ascii="Amiri" w:hAnsi="Amiri" w:eastAsia="Amiri" w:cs="Amiri"/>
          <w:lang w:bidi="ar-SA"/>
          <w:color w:val="111111"/>
          <w:sz w:val="28"/>
          <w:szCs w:val="28"/>
          <w:rtl/>
        </w:rPr>
        <w:t xml:space="preserve">ضا، [فقه الرضا عليه السلام]: وَ إِذَا فَرَغْتَ مِنْ أُسْبُوعِكَ فَأْتِ مَقَامَ إِبْرَاهِيمَ عليه السلام وَ صَلِّ رَكْعَتَيْنِ لِلطَّوَافِ وَ اقْرَأْ فِيهِمَا فَاتِحَةَ الْكِتَابِ وَ قُلْ يا أَيُّهَا الْكافِرُونَ وَ قُلْ هُوَ اللَّهُ أَحَدٌ وَ لَا يَجُوزُ أَنْ تُصَلِّيَ رَكْعَتَيْ طَوَافِ الْحَجِّ وَ الْعُمْرَةِ إِلَّا خَلْفَ الْمَقَامِ حَيْثُ هُوَ السَّاعَةَ وَ لَا بَأْسَ أَنْ تُصَلِّيَ رَكْعَتَيْ طَوَافِ النِّسَاءِ وَ غَيْرِهِ حَيْثُ شِئْتَ مِنَ الْمَسْجِدِ الْحَرَامِ‌</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Heading5"/>
      </w:pPr>
      <w:bookmarkStart w:id="2256" w:name="_Toc1893"/>
      <w:r>
        <w:t>«9»</w:t>
      </w:r>
      <w:bookmarkEnd w:id="2256"/>
    </w:p>
    <w:p>
      <w:pPr>
        <w:pStyle w:val="BookText"/>
      </w:pPr>
      <w:r>
        <w:rPr>
          <w:rFonts w:ascii="Amiri" w:hAnsi="Amiri" w:eastAsia="Amiri" w:cs="Amiri"/>
          <w:lang w:bidi="ar-SA"/>
          <w:color w:val="111111"/>
          <w:sz w:val="28"/>
          <w:szCs w:val="28"/>
          <w:rtl/>
        </w:rPr>
        <w:t xml:space="preserve">شي، [تفسير العياشي] عَنْ مُحَمَّدِ بْنِ الْفُضَيْلِ عَنْ أَبِي الصَّبَّاحِ قَالَ: سُئِلَ أَبُو عَبْدِ اللَّهِ عليه السلام عَنْ رَجُلٍ نَسِيَ أَنْ يُصَلِّيَ الرَّكْعَتَيْنِ عِنْدَ مَقَامِ إِبْرَاهِيمَ عليه السلام فِي الطَّوَافِ فِي الْحَجِّ أَوِ الْعُمْرَةِ فَقَالَ إِنْ كَانَ بِالْبَلَدِ صَلَّي رَكْعَتَيْنِ عِنْدَ مَقَامِ إِبْرَاهِيمَ عليه السلام فَإِنَّ اللَّهَ يَقُولُ وَ اتَّخِذُوا مِنْ مَقامِ إِبْراهِيمَ مُصَلًّي وَ إِنْ كَانَ ارْتَحَلَ وَ سَارَ فَلَا آمُرُهُ أَنْ يَرْجِعَ‌</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Heading5"/>
      </w:pPr>
      <w:bookmarkStart w:id="2257" w:name="_Toc1894"/>
      <w:r>
        <w:t>«10»</w:t>
      </w:r>
      <w:bookmarkEnd w:id="2257"/>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قَالَ: سَأَلْتُهُ عَنْ رَجُلٍ طَافَ بِالْبَيْتِ طَوَافَ الْفَرِيضَةِ فِي حَجٍّ كَانَ أَوْ عُمْرَةٍ وَ جَهِلَ أَنْ يُصَلِّيَ رَكْعَتَيْنِ عِنْدَ مَقَامِ إِبْرَاهِيمَ عليه السلام قَالَ يُصَلِّيهَا وَ لَوْ بَعْدَ أَيَّامٍ لِأَنَّ اللَّهَ يَقُولُ وَ اتَّخِذُوا مِنْ مَقامِ إِبْراهِيمَ مُصَلًّي‌</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Heading5"/>
      </w:pPr>
      <w:bookmarkStart w:id="2258" w:name="_Toc1895"/>
      <w:r>
        <w:t>«11»</w:t>
      </w:r>
      <w:bookmarkEnd w:id="2258"/>
    </w:p>
    <w:p>
      <w:pPr>
        <w:pStyle w:val="BookText"/>
      </w:pPr>
      <w:r>
        <w:rPr>
          <w:rFonts w:ascii="Amiri" w:hAnsi="Amiri" w:eastAsia="Amiri" w:cs="Amiri"/>
          <w:lang w:bidi="ar-SA"/>
          <w:color w:val="111111"/>
          <w:sz w:val="28"/>
          <w:szCs w:val="28"/>
          <w:rtl/>
        </w:rPr>
        <w:t xml:space="preserve">الْهِدَايَةُ، قَالَ الصَّادِقُ عليه السلام: لَا تَدَعْ أَنْ تَقْرَأَ قُلْ هُوَ اللَّهُ أَحَدٌ وَ قُلْ يا أَيُّهَا الْكافِرُونَ فِي سَبْعَةِ مَوَاطِنَ وَ عَدَّ مِنْهَا صَلَاةَ الطَّوَافِ وَ رَكْعَتَيِ الْإِحْرَامِ‌</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درست است که نشسته طواف کنی؟ گفتم: خیر. فرمود: پس ایستاده بخوان.</w:t>
      </w:r>
    </w:p>
    <w:p>
      <w:pPr>
        <w:pStyle w:val="Heading5"/>
      </w:pPr>
      <w:bookmarkStart w:id="2259" w:name="_Toc1896"/>
      <w:r>
        <w:t>روایت 7</w:t>
      </w:r>
      <w:bookmarkEnd w:id="2259"/>
    </w:p>
    <w:p>
      <w:pPr>
        <w:pStyle w:val="BookText"/>
      </w:pPr>
      <w:r>
        <w:rPr>
          <w:rFonts w:ascii="IRNazanin" w:hAnsi="IRNazanin" w:eastAsia="IRNazanin" w:cs="IRNazanin"/>
          <w:lang w:bidi="fa-IR"/>
          <w:color w:val="111111"/>
          <w:sz w:val="28"/>
          <w:szCs w:val="28"/>
          <w:rtl/>
        </w:rPr>
        <w:t xml:space="preserve">قرب الإسناد: حماد بن عیسی نقل کرده است که امام موسی کاظم علیه السلام را دیدم که نماز صبح را خواند و پس از این که سلام داد، برخاست و داخل طواف شد و پس از سپیده دم و قبل از غروب خورشید، دو هفت دور طواف کرد. سپس از در بنی شیبه خارج شد و به راه افتاد و نمازی نگزارد.</w:t>
      </w:r>
      <w:r>
        <w:rPr>
          <w:rStyle w:val="FootnoteReference"/>
        </w:rPr>
        <w:footnoteReference w:id="1879"/>
      </w:r>
    </w:p>
    <w:p>
      <w:pPr>
        <w:pStyle w:val="Heading5"/>
      </w:pPr>
      <w:bookmarkStart w:id="2260" w:name="_Toc1897"/>
      <w:r>
        <w:t>روایت 8</w:t>
      </w:r>
      <w:bookmarkEnd w:id="2260"/>
    </w:p>
    <w:p>
      <w:pPr>
        <w:pStyle w:val="BookText"/>
      </w:pPr>
      <w:r>
        <w:rPr>
          <w:rFonts w:ascii="IRNazanin" w:hAnsi="IRNazanin" w:eastAsia="IRNazanin" w:cs="IRNazanin"/>
          <w:lang w:bidi="fa-IR"/>
          <w:color w:val="111111"/>
          <w:sz w:val="28"/>
          <w:szCs w:val="28"/>
          <w:rtl/>
        </w:rPr>
        <w:t xml:space="preserve">فقه الرضا علیه السلام: زمانی که از هفت دور طواف خود فارغ شدی، به سوی مقام ابراهیم برو و دو رکعت نماز طواف بخوان و در هر رکعت سوره فاتحه و «قل یا ایها الکافرون» و «قل هو الله احد» را بخوان. جایز نیست که دو رکعت نماز طواف عمره را جایی جز در پشت مقام و در همان زمان بخوانی. ایرادی ندارد که دو رکعت نماز طواف نساء و غیر آن را هر جای مسجد الحرام که خواستی بخوانی.</w:t>
      </w:r>
      <w:r>
        <w:rPr>
          <w:rStyle w:val="FootnoteReference"/>
        </w:rPr>
        <w:footnoteReference w:id="1880"/>
      </w:r>
    </w:p>
    <w:p>
      <w:pPr>
        <w:pStyle w:val="Heading5"/>
      </w:pPr>
      <w:bookmarkStart w:id="2261" w:name="_Toc1898"/>
      <w:r>
        <w:t>روایت 9</w:t>
      </w:r>
      <w:bookmarkEnd w:id="2261"/>
    </w:p>
    <w:p>
      <w:pPr>
        <w:pStyle w:val="BookText"/>
      </w:pPr>
      <w:r>
        <w:rPr>
          <w:rFonts w:ascii="IRNazanin" w:hAnsi="IRNazanin" w:eastAsia="IRNazanin" w:cs="IRNazanin"/>
          <w:lang w:bidi="fa-IR"/>
          <w:color w:val="111111"/>
          <w:sz w:val="28"/>
          <w:szCs w:val="28"/>
          <w:rtl/>
        </w:rPr>
        <w:t xml:space="preserve">تفسیر العیاشی: از امام صادق علیه السلام درباره مردی سؤال کردند که فراموش کرده نماز خود را نزد مقام ابراهیم، بعد از طواف حج یا عمره بخواند. ایشان فرمود: اگر در آن مکان یعنی مکه باشد، دو رکعت نماز نزد مقام ابراهیم بخواند، زیرا که باری تعالی می‌فرماید: «وَ اتَّخِذُوا مِنْ مَقامِ إِبْراهِیمَ مُصَلًّی»</w:t>
      </w:r>
      <w:r>
        <w:rPr>
          <w:rStyle w:val="FootnoteReference"/>
        </w:rPr>
        <w:footnoteReference w:id="1881"/>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مقام ابراهیم نمازگاهی برای خود اختیار کنید.} و اگر از آن مکان کوچ کرده و رفته، به وی امر نمی‌کنم که باز گردد.</w:t>
      </w:r>
      <w:r>
        <w:rPr>
          <w:rStyle w:val="FootnoteReference"/>
        </w:rPr>
        <w:footnoteReference w:id="1882"/>
      </w:r>
    </w:p>
    <w:p>
      <w:pPr>
        <w:pStyle w:val="Heading5"/>
      </w:pPr>
      <w:bookmarkStart w:id="2262" w:name="_Toc1899"/>
      <w:r>
        <w:t>روایت 10</w:t>
      </w:r>
      <w:bookmarkEnd w:id="2262"/>
    </w:p>
    <w:p>
      <w:pPr>
        <w:pStyle w:val="BookText"/>
      </w:pPr>
      <w:r>
        <w:rPr>
          <w:rFonts w:ascii="IRNazanin" w:hAnsi="IRNazanin" w:eastAsia="IRNazanin" w:cs="IRNazanin"/>
          <w:lang w:bidi="fa-IR"/>
          <w:color w:val="111111"/>
          <w:sz w:val="28"/>
          <w:szCs w:val="28"/>
          <w:rtl/>
        </w:rPr>
        <w:t xml:space="preserve">تفسیر العیاشی: حلبی از امام صادق علیه السلام نقل کرده است که از ایشان درباره مردی سؤال کردم که طواف واجب را زمان انجام حج و یا عمره به جا آورده اما ندانسته که باید نزد مقام ابراهیم علیه السلام نماز بخواند. ایشان فرمود: نماز بخواند حتی پس از چند روز، زیرا خداوند تبارک و تعالی می‌فرماید: «وَ اتَّخِذُوا مِنْ مَقامِ إِبْراهِیمَ مُصَلًّی»</w:t>
      </w:r>
      <w:r>
        <w:rPr>
          <w:rStyle w:val="FootnoteReference"/>
        </w:rPr>
        <w:footnoteReference w:id="1883"/>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مقام ابراهیم نمازگاهی برای خود اختیار کنید.} </w:t>
      </w:r>
      <w:r>
        <w:rPr>
          <w:rStyle w:val="FootnoteReference"/>
        </w:rPr>
        <w:footnoteReference w:id="1884"/>
      </w:r>
    </w:p>
    <w:p>
      <w:pPr>
        <w:pStyle w:val="Heading5"/>
      </w:pPr>
      <w:bookmarkStart w:id="2263" w:name="_Toc1900"/>
      <w:r>
        <w:t>روایت 11</w:t>
      </w:r>
      <w:bookmarkEnd w:id="2263"/>
    </w:p>
    <w:p>
      <w:pPr>
        <w:pStyle w:val="BookText"/>
      </w:pPr>
      <w:r>
        <w:rPr>
          <w:rFonts w:ascii="IRNazanin" w:hAnsi="IRNazanin" w:eastAsia="IRNazanin" w:cs="IRNazanin"/>
          <w:lang w:bidi="fa-IR"/>
          <w:color w:val="111111"/>
          <w:sz w:val="28"/>
          <w:szCs w:val="28"/>
          <w:rtl/>
        </w:rPr>
        <w:t xml:space="preserve">الهدایة: امام صادق علیه السلام فرمود:در هفت جا خواندن «قل هو الله احد» و «قل یا ایها الکافرون» را فرو مگذار و از جمله آنها نماز طواف و دو رکعت احرام را برشمرد.</w:t>
      </w:r>
      <w:r>
        <w:rPr>
          <w:rStyle w:val="FootnoteReference"/>
        </w:rPr>
        <w:footnoteReference w:id="1885"/>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4" w:name="pg13553_134060"/>
    <w:bookmarkEnd w:id="204"/>
    <w:p>
      <w:pPr>
        <w:pStyle w:val="Heading5"/>
      </w:pPr>
      <w:bookmarkStart w:id="2264" w:name="_Toc1901"/>
      <w:r>
        <w:t>«12»</w:t>
      </w:r>
      <w:bookmarkEnd w:id="2264"/>
    </w:p>
    <w:p>
      <w:pPr>
        <w:pStyle w:val="BookText"/>
      </w:pPr>
      <w:r>
        <w:rPr>
          <w:rFonts w:ascii="Amiri" w:hAnsi="Amiri" w:eastAsia="Amiri" w:cs="Amiri"/>
          <w:lang w:bidi="ar-SA"/>
          <w:color w:val="111111"/>
          <w:sz w:val="28"/>
          <w:szCs w:val="28"/>
          <w:rtl/>
        </w:rPr>
        <w:t xml:space="preserve">وَ قَالَ رَحِمَهُ اللَّهُ: الصَّلَاةُ الَّتِي تُصَلَّي فِي الْأَوْقَاتِ كُلِّهَا إِنْ فَاتَتْكَ صَلَاةٌ فَصَلِّهَا إِذَا ذَكَرْتَ وَ صَلَاةُ الْكُسُوفِ وَ الصَّلَاةُ عَلَي الْجِنَازَةِ وَ رَكْعَتَيِ الْإِحْرَامِ وَ رَكْعَتَيِ الطَّوَافِ‌</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Heading5"/>
      </w:pPr>
      <w:bookmarkStart w:id="2265" w:name="_Toc1902"/>
      <w:r>
        <w:t>«13»</w:t>
      </w:r>
      <w:bookmarkEnd w:id="2265"/>
    </w:p>
    <w:p>
      <w:pPr>
        <w:pStyle w:val="BookText"/>
      </w:pPr>
      <w:r>
        <w:rPr>
          <w:rFonts w:ascii="Amiri" w:hAnsi="Amiri" w:eastAsia="Amiri" w:cs="Amiri"/>
          <w:lang w:bidi="ar-SA"/>
          <w:color w:val="111111"/>
          <w:sz w:val="28"/>
          <w:szCs w:val="28"/>
          <w:rtl/>
        </w:rPr>
        <w:t xml:space="preserve">دَلَائِلُ الْإِمَامَةِ، لِمُحَمَّدِ بْنِ جَرِيرٍ الطَّبَرِيِّ عَنْ عَبْدِ اللَّهِ بْنِ عَلِيٍّ الْمُطَّلِبِيِّ عَنْ مُحَمَّدِ بْنِ عَلِيٍّ السَّمُرِيِّ عَنْ أَبِي الْحَسَنِ الْمَحْمُودِيِّ عَنْ مُحَمَّدِ بْنِ عَلِيِّ بْنِ أَحْمَدَ الْمَحْمُودِيِّ عَنِ الْقَائِمِ عليه السلام قَالَ: كَانَ يَقُولُ زَيْنُ الْعَابِدِينَ عليه السلام عِنْدَ فِرَاقِهِ مِنْ صَلَاتِهِ فِي سَجْدَةِ الشُّكْرِ يَا كَرِيمُ مِسْكِينُكَ بِفِنَائِكَ يَا كَرِيمُ فَقِيرُكَ زَائِرُكَ حَقِيرُكَ بِبَابِكَ يَا كَرِيمُ‌</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Heading5"/>
      </w:pPr>
      <w:bookmarkStart w:id="2266" w:name="_Toc1903"/>
      <w:r>
        <w:t>أقول</w:t>
      </w:r>
      <w:bookmarkEnd w:id="2266"/>
    </w:p>
    <w:p>
      <w:pPr>
        <w:pStyle w:val="BookText"/>
      </w:pPr>
      <w:r>
        <w:rPr>
          <w:rFonts w:ascii="Amiri" w:hAnsi="Amiri" w:eastAsia="Amiri" w:cs="Amiri"/>
          <w:lang w:bidi="ar-SA"/>
          <w:color w:val="111111"/>
          <w:sz w:val="28"/>
          <w:szCs w:val="28"/>
          <w:rtl/>
        </w:rPr>
        <w:t xml:space="preserve">لعل هذا الدعاء لسجدة الشكر بعد صلاة الطواف أو لمطلق الصلاة في هذا المكان لمناسبة لفظ الدعاء و لأنه عليه السلام قال ذلك لجماعة من الطالبين له بعد فراغه من الطواف عند الكعبة.</w:t>
      </w:r>
    </w:p>
    <w:p>
      <w:pPr>
        <w:pStyle w:val="Heading3"/>
      </w:pPr>
      <w:bookmarkStart w:id="2267" w:name="_Toc1904"/>
      <w:r>
        <w:t>باب 40 فضل الحجر و علة استلامه و استلام سائر الأركان</w:t>
      </w:r>
      <w:bookmarkEnd w:id="2267"/>
    </w:p>
    <w:p>
      <w:pPr>
        <w:pStyle w:val="Heading4"/>
      </w:pPr>
      <w:bookmarkStart w:id="2268" w:name="_Toc1905"/>
      <w:r>
        <w:t>الأخبار</w:t>
      </w:r>
      <w:bookmarkEnd w:id="2268"/>
    </w:p>
    <w:p>
      <w:pPr>
        <w:pStyle w:val="Heading5"/>
      </w:pPr>
      <w:bookmarkStart w:id="2269" w:name="_Toc1906"/>
      <w:r>
        <w:t>«1»</w:t>
      </w:r>
      <w:bookmarkEnd w:id="2269"/>
    </w:p>
    <w:p>
      <w:pPr>
        <w:pStyle w:val="BookText"/>
      </w:pPr>
      <w:r>
        <w:rPr>
          <w:rFonts w:ascii="Amiri" w:hAnsi="Amiri" w:eastAsia="Amiri" w:cs="Amiri"/>
          <w:lang w:bidi="ar-SA"/>
          <w:color w:val="111111"/>
          <w:sz w:val="28"/>
          <w:szCs w:val="28"/>
          <w:rtl/>
        </w:rPr>
        <w:t xml:space="preserve">ع، [علل الشرائع] جَمَاعَةٌ عَنْ أَبِي الْمُفَضَّلِ عَنْ لَيْثِ بْنِ مُحَمَّدٍ عَنْ أَحْمَدَ بْنِ عَبْدِ الصَّمَدِ عَنْ خَالِهِ أَبِي الصَّلْتِ الْهَرَوِيِّ عَنْ عَبْدِ الْعَزِيزِ بْنِ عَبْدِ الصَّمَدِ عَنْ أَبِي هَارُونَ الْعَبْدِيِّ عَنْ أَبِي سَعِيدٍ الْخُدْرِيِّ قَالَ: حَجَّ عُمَرُ بْنُ الْخَطَّابِ فِي إِمْرَتِهِ فَلَمَّا افْتَتَحَ الطَّوَافَ حَاذَي الْحَجَرَ الْأَسْوَدَ وَ مَرَّ فَاسْتَلَمَهُ وَ قَبَّلَهُ وَ قَالَ أُقَبِّلُكَ وَ إِنِّي لَأَعْلَمُ أَنَّكَ حَجَرٌ لَا تَضُرُّ وَ لَا تَنْفَعُ وَ لَكِنْ كَانَ رَسُولُ اللَّهِ صلي الله عليه و آله بِكَ حَفِيّاً وَ لَوْ لَا أَنِّي رَأَيْتُهُ يُقَبِّلُكَ مَا قَبَّلْتُكَ .</w:t>
      </w:r>
    </w:p>
    <w:p>
      <w:pPr>
        <w:pStyle w:val="BookText"/>
      </w:pPr>
      <w:r>
        <w:rPr>
          <w:rFonts w:ascii="Amiri" w:hAnsi="Amiri" w:eastAsia="Amiri" w:cs="Amiri"/>
          <w:lang w:bidi="ar-SA"/>
          <w:color w:val="111111"/>
          <w:sz w:val="28"/>
          <w:szCs w:val="28"/>
          <w:rtl/>
        </w:rPr>
        <w:t xml:space="preserve">قَالَ وَ كَانَ فِي الْقَوْمِ الْحَجِيجِ عَلِيُّ بْنُ أَبِي طَالِبٍ عليه السلام فَقَالَ بَلَي وَ اللَّهِ إِنَّهُ</w:t>
      </w:r>
    </w:p>
    <w:p>
      <w:pPr>
        <w:pStyle w:val="Heading5"/>
      </w:pPr>
      <w:bookmarkStart w:id="2270" w:name="_Toc1907"/>
      <w:r>
        <w:t>روایت 12</w:t>
      </w:r>
      <w:bookmarkEnd w:id="2270"/>
    </w:p>
    <w:p>
      <w:pPr>
        <w:pStyle w:val="BookText"/>
      </w:pPr>
      <w:r>
        <w:rPr>
          <w:rFonts w:ascii="IRNazanin" w:hAnsi="IRNazanin" w:eastAsia="IRNazanin" w:cs="IRNazanin"/>
          <w:lang w:bidi="fa-IR"/>
          <w:color w:val="111111"/>
          <w:sz w:val="28"/>
          <w:szCs w:val="28"/>
          <w:rtl/>
        </w:rPr>
        <w:t xml:space="preserve">و شیخ صدوق رحمه الله می گوید: اگر خواندن نمازی را که در تمامی اوقات ادا می‌کنی، فراموش کردی، زمانی که یاد آوردی، آن را بخوان، و از این دسته، نماز کسوف، نماز میت و دو رکعت احرام و دو رکعت طواف است.</w:t>
      </w:r>
      <w:r>
        <w:rPr>
          <w:rStyle w:val="FootnoteReference"/>
        </w:rPr>
        <w:footnoteReference w:id="1888"/>
      </w:r>
    </w:p>
    <w:p>
      <w:pPr>
        <w:pStyle w:val="Heading5"/>
      </w:pPr>
      <w:bookmarkStart w:id="2271" w:name="_Toc1908"/>
      <w:r>
        <w:t>روایت 13</w:t>
      </w:r>
      <w:bookmarkEnd w:id="2271"/>
    </w:p>
    <w:p>
      <w:pPr>
        <w:pStyle w:val="BookText"/>
      </w:pPr>
      <w:r>
        <w:rPr>
          <w:rFonts w:ascii="IRNazanin" w:hAnsi="IRNazanin" w:eastAsia="IRNazanin" w:cs="IRNazanin"/>
          <w:lang w:bidi="fa-IR"/>
          <w:color w:val="111111"/>
          <w:sz w:val="28"/>
          <w:szCs w:val="28"/>
          <w:rtl/>
        </w:rPr>
        <w:t xml:space="preserve">دلائل الامامة: امام زمان عجل الله تعالی فرجه الشریف فرمود: علی بن الحسین علیه السلام بعد از نماز، در سجده شکر عرضه می داشت:«ای کریم! مسکین تو در پیشگاه توست، ای کریم، نیازمند تو زائر تو، حقیر تو در آستانه توست.»</w:t>
      </w:r>
      <w:r>
        <w:rPr>
          <w:rStyle w:val="FootnoteReference"/>
        </w:rPr>
        <w:footnoteReference w:id="1889"/>
      </w:r>
    </w:p>
    <w:p>
      <w:pPr>
        <w:pStyle w:val="Heading5"/>
      </w:pPr>
      <w:bookmarkStart w:id="2272" w:name="_Toc1909"/>
      <w:r>
        <w:t>مؤلف</w:t>
      </w:r>
      <w:bookmarkEnd w:id="2272"/>
    </w:p>
    <w:p>
      <w:pPr>
        <w:pStyle w:val="BookText"/>
      </w:pPr>
      <w:r>
        <w:rPr>
          <w:rFonts w:ascii="IRNazanin" w:hAnsi="IRNazanin" w:eastAsia="IRNazanin" w:cs="IRNazanin"/>
          <w:lang w:bidi="fa-IR"/>
          <w:color w:val="111111"/>
          <w:sz w:val="28"/>
          <w:szCs w:val="28"/>
          <w:rtl/>
        </w:rPr>
        <w:t xml:space="preserve">شاید این دعا برای سجده شکر پس از ادای نماز طواف یا خواندن نماز در این مکان به جهت مناسبت با لفظ دعا باشد. و شاید امام زین العابدین علیه السلام این دعا را به گروهی از کسانی که طالب آن بوده‌اند، پس از پایان طواف خود نزد کعبه فرموده است .</w:t>
      </w:r>
    </w:p>
    <w:p>
      <w:pPr>
        <w:pStyle w:val="Heading3"/>
      </w:pPr>
      <w:bookmarkStart w:id="2273" w:name="_Toc1910"/>
      <w:r>
        <w:t>باب چهلم : فضیلت حجر الاسود و علت استلام آن و استلام دیگر ارکان</w:t>
      </w:r>
      <w:bookmarkEnd w:id="2273"/>
    </w:p>
    <w:p>
      <w:pPr>
        <w:pStyle w:val="Heading4"/>
      </w:pPr>
      <w:bookmarkStart w:id="2274" w:name="_Toc1911"/>
      <w:r>
        <w:t>روایات</w:t>
      </w:r>
      <w:bookmarkEnd w:id="2274"/>
    </w:p>
    <w:p>
      <w:pPr>
        <w:pStyle w:val="Heading5"/>
      </w:pPr>
      <w:bookmarkStart w:id="2275" w:name="_Toc1912"/>
      <w:r>
        <w:t>روایت 1</w:t>
      </w:r>
      <w:bookmarkEnd w:id="2275"/>
    </w:p>
    <w:p>
      <w:pPr>
        <w:pStyle w:val="BookText"/>
      </w:pPr>
      <w:r>
        <w:rPr>
          <w:rFonts w:ascii="IRNazanin" w:hAnsi="IRNazanin" w:eastAsia="IRNazanin" w:cs="IRNazanin"/>
          <w:lang w:bidi="fa-IR"/>
          <w:color w:val="111111"/>
          <w:sz w:val="28"/>
          <w:szCs w:val="28"/>
          <w:rtl/>
        </w:rPr>
        <w:t xml:space="preserve">علل الشرائع: ابو سعید خدری نقل کرده است که عمر در زمان خلافتش حج گزارد. زمانی که طواف را آغاز کرد، مقابل حجر الاسود قرار گرفت و از کنار آن عبور کرد، و بر آن دست کشید و آن را بوسید و گفت: تو را می‌بوسم، در حالی که می‌دانم که تو سنگی هستی که نه زیان می‌رسانی و نه سود، اما رسول خدا صلی الله علیه و آله نسبت به تو قدرشناس و مهربان بود و اگر من نمی‌دیدم که ایشان تو را می‌بوسد، هرگز تو را نمی‌بوسیدم. گفت: علی بن ابی طالب علیه السلام در میان حج گزاران حضور داشت و فرمود: آری، به خدا قسم که آن سود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5" w:name="pg13553_134061"/>
    <w:bookmarkEnd w:id="205"/>
    <w:p>
      <w:pPr>
        <w:pStyle w:val="BookText"/>
      </w:pPr>
      <w:r>
        <w:rPr>
          <w:rFonts w:ascii="Amiri" w:hAnsi="Amiri" w:eastAsia="Amiri" w:cs="Amiri"/>
          <w:lang w:bidi="ar-SA"/>
          <w:color w:val="111111"/>
          <w:sz w:val="28"/>
          <w:szCs w:val="28"/>
          <w:rtl/>
        </w:rPr>
        <w:t xml:space="preserve">لَيَضُرُّ وَ يَنْفَعُ قَالَ وَ بِمَ قُلْتَ ذَلِكَ يَا أَبَا الْحَسَنِ قَالَ بِكِتَابِ اللَّهِ تَعَالَي قَالَ أَشْهَدُ أَنَّكَ لَذُو عِلْمٍ بِكِتَابِ اللَّهِ فَأَيْنَ ذَلِكَ مِنَ الْكِتَابِ قَالَ قَوْلُ اللَّهِ عَزَّ وَ جَلَّ وَ إِذْ أَخَذَ رَبُّكَ مِنْ بَنِي آدَمَ مِنْ ظُهُورِهِمْ ذُرِّيَّاتِهِمْ وَ أَشْهَدَهُمْ عَلي أَنْفُسِهِمْ أَ لَسْتُ بِرَبِّكُمْ قالُوا بَلي شَهِدْنا وَ أُخْبِرُكَ أَنَّ اللَّهَ سُبْحَانَهُ لَمَّا خَلَقَ آدَمَ مَسَحَ ظَهْرَهُ فَاسْتَخْرَجَ ذُرِّيَّتَهُ مِنْ صُلْبِهِ نَسَماً فِي هَيْئَةِ الذَّرِّ فَأَلْزَمَهُمُ الْعَقْلَ وَ قَرَّرَهُمْ أَنَّهُ الرَّبُّ وَ أَنَّهُمُ الْعَبِيدُ وَ أَقَرُّوا لَهُ بِالرُّبُوبِيَّةِ وَ شَهِدُوا عَلَي أَنْفُسِهِمْ بِالْعُبُودِيَّةِ وَ اللَّهُ عَزَّ وَ جَلَّ يَعْلَمُ أَنَّهُمْ فِي ذَلِكَ فِي مَنَازِلَ مُخْتَلِفَةٍ فَكَتَبَ أَسْمَاءَ عَبِيدِهِ فِي رَقٍّ وَ كَانَ لِهَذَا الْحَجَرِ يَوْمَئِذٍ عَيْنَانِ وَ لِسَانٌ وَ شَفَتَانِ فَقَالَ لَهُ افْتَحْ فَاكَ فَفَتَحَ فَاهُ فَأَلْقَمَهُ ذَلِكَ الرِّقَّ ثُمَّ قَالَ لَهُ اشْهَدْ لِمَنْ وَافَاكَ بِالْمُوَافَاةِ يَوْمَ الْقِيَامَةِ فَلَمَّا هَبَطَ آدَمُ عليه السلام هَبَطَ وَ الْحَجَرُ مَعَهُ فَجَعَلَ فِي مَوْضِعِهِ مِنْ هَذَا الرُّكْنِ وَ كَانَتِ الْمَلَائِكَةُ تَحُجُّ إِلَي هَذَا الْبَيْتِ مِنْ قَبْلِ أَنْ يَخْلُقَ اللَّهُ تَعَالَي آدَمَ ثُمَّ حَجَّهُ آدَمُ ثُمَّ نُوحٌ مِنْ بَعْدِهِ ثُمَّ تَهَدَّمَ الْبَيْتُ وَ دَرَسَتْ قَوَاعِدُهُ فَاسْتُودِعَ الْحَجَرُ مِنْ أَبِي قُبَيْسٍ فَلَمَّا أَعَادَ إِبْرَاهِيمُ وَ إِسْمَاعِيلُ عليهما السلام بِنَاءَ الْبَيْتِ وَ بَنَيَا قَوَاعِدَهُ وَ اسْتَخْرَجَا الْحَجَرَ مِنْ أَبِي قُبَيْسٍ بِوَحْيٍ مِنَ اللَّهِ عَزَّ وَ جَلَّ فَجَعَلَاهُ بِحَيْثُ هُوَ الْيَوْمَ مِنْ هَذَا الرُّكْنِ وَ هُوَ مِنْ حِجَارَةِ الْجَنَّةِ وَ كَانَ لَمَّا أُنْزِلَ فِي مِثْلِ لَوْنِ الدُّرِّ وَ بَيَاضِهِ وَ صَفَاءِ الْيَاقُوتِ وَ ضِيَائِهِ فَسَوَّدَتْهُ أَيْدِي الْكُفَّارِ وَ مَنْ كَانَ يَلْتَمِسُهُ مِنْ أَهْلِ الشِّرْكِ بِعَتَائِرِهِمْ-</w:t>
      </w:r>
      <w:r>
        <w:rPr>
          <w:rStyle w:val="FootnoteReference"/>
        </w:rPr>
        <w:footnoteReference w:id="1890"/>
      </w:r>
      <w:r>
        <w:rPr>
          <w:rFonts w:ascii="Amiri" w:hAnsi="Amiri" w:eastAsia="Amiri" w:cs="Amiri"/>
          <w:lang w:bidi="ar-SA"/>
          <w:color w:val="111111"/>
          <w:sz w:val="28"/>
          <w:szCs w:val="28"/>
          <w:rtl/>
        </w:rPr>
        <w:t xml:space="preserve">فَقَالَ عُمَرُ لَا عِشْتُ فِي أُمَّةٍ لَسْتَ فِيهَا يَا بَا الْحَسَنِ‌</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Heading5"/>
      </w:pPr>
      <w:bookmarkStart w:id="2276" w:name="_Toc1913"/>
      <w:r>
        <w:t>«2»</w:t>
      </w:r>
      <w:bookmarkEnd w:id="2276"/>
    </w:p>
    <w:p>
      <w:pPr>
        <w:pStyle w:val="BookText"/>
      </w:pPr>
      <w:r>
        <w:rPr>
          <w:rFonts w:ascii="Amiri" w:hAnsi="Amiri" w:eastAsia="Amiri" w:cs="Amiri"/>
          <w:lang w:bidi="ar-SA"/>
          <w:color w:val="111111"/>
          <w:sz w:val="28"/>
          <w:szCs w:val="28"/>
          <w:rtl/>
        </w:rPr>
        <w:t xml:space="preserve">ع، [علل الشرائع] ابْنُ الْوَلِيدِ عَنِ الصَّفَّارِ عَنِ الْيَقْطِينِيِّ عَنْ زِيَادٍ الْقَنْدِيِّ عَنْ عَبْدِ اللَّهِ بْنِ سِنَانٍ قَالَ: بَيْنَا نَحْنُ فِي الطَّوَافِ إِذْ مَرَّ رَجُلٌ مِنْ آلِ عُمَرَ فَأَخَذَ بِيَدِهِ رَجُلٌ فَاسْتَلَمَ الْحَجَرَ فَانْتَهَرَهُ وَ أَغْلَظَهُ وَ قَالَ لَهُ بَطَلَ حَجُّكَ إِنَّ الَّذِي تَسْتَلِمُهُ حَجَرٌ لَا يَضُرُّ وَ لَا يَنْفَعُ فَقُلْتُ لِأَبِي عَبْدِ اللَّهِ عليه السلام جُعِلْتُ فِدَاكَ أَ مَا سَمِعْتَ قَوْلَ الْعُمَرِيِّ لِهَذَا الَّذِي اسْتَلَمَ الْحَجَرَ قَالَ فَأَصَابَهُ مَا أَصَابَهُ فَقَالَ وَ مَا</w:t>
      </w:r>
    </w:p>
    <w:p>
      <w:pPr>
        <w:pStyle w:val="BookText"/>
      </w:pPr>
      <w:r>
        <w:rPr>
          <w:rFonts w:ascii="IRNazanin" w:hAnsi="IRNazanin" w:eastAsia="IRNazanin" w:cs="IRNazanin"/>
          <w:lang w:bidi="fa-IR"/>
          <w:color w:val="111111"/>
          <w:sz w:val="28"/>
          <w:szCs w:val="28"/>
          <w:rtl/>
        </w:rPr>
        <w:t xml:space="preserve">و زیان می‌رساند. گفت: از کجا این سخن را گفتی ای ابو الحسن؟ امام علی علیه السلام فرمود: از کتاب خداوند تبارک و تعالی. عمر گفت: گواهی می‌دهم که تو نسبت به کتاب خدا دارای علم و آگاهی هستی، اما کجای کتاب؟ امام فرمود: این سخن خداوند عز و جل که فرمود: «وَ أَشْهَدَهُمْ عَلی أَنْفُسِهِمْ أَ لَسْتُ بِرَبِّکُمْ قالُوا بَلی شَهِدْنا»</w:t>
      </w:r>
      <w:r>
        <w:rPr>
          <w:rStyle w:val="FootnoteReference"/>
        </w:rPr>
        <w:footnoteReference w:id="1892"/>
      </w:r>
      <w:r>
        <w:rPr>
          <w:rFonts w:ascii="IRNazanin" w:hAnsi="IRNazanin" w:eastAsia="IRNazanin" w:cs="IRNazanin"/>
          <w:lang w:bidi="fa-IR"/>
          <w:color w:val="111111"/>
          <w:sz w:val="28"/>
          <w:szCs w:val="28"/>
          <w:rtl/>
        </w:rPr>
        <w:t xml:space="preserve">{هنگامی</w:t>
      </w:r>
    </w:p>
    <w:p>
      <w:pPr>
        <w:pStyle w:val="BookText"/>
      </w:pPr>
      <w:r>
        <w:rPr>
          <w:rFonts w:ascii="IRNazanin" w:hAnsi="IRNazanin" w:eastAsia="IRNazanin" w:cs="IRNazanin"/>
          <w:lang w:bidi="fa-IR"/>
          <w:color w:val="111111"/>
          <w:sz w:val="28"/>
          <w:szCs w:val="28"/>
          <w:rtl/>
        </w:rPr>
        <w:t xml:space="preserve">را که پروردگارت از پشت فرزندان آدم ذریه آنان را برگرفت و ایشان را بر خودشان گواه ساخت که آیا پروردگار شما نیستم؟ گفتند: چرا گواهی دادیم.} و تو را آگاه می‌سازم که خداوند سبحان زمانی که آدم را آفرید، بر پشت وی دست کشید و نسل آدم را از صلب وی زنده و به صورت ذرِه بیرون آورد و بدانان عقل داد و بر آنان مقرر داشت که او پروردگار و آنان بنده اویند و فرزندان آدم به ربوبیت خدا اقرار کردند و به بندگی خود گواهی دادند. خداوند عز و جل می‌دانست که فرزندان آدم در عبودیّت، در منازل مختلفی هستند، از این رو نامهای بندگانش را در برگی نازک نوشت و این سنگ آن روز دارای دوچشم و زبان و دو لب بود. خطاب به سنگ فرمود: دهانت را باز کن، و سنگ دهانش را باز کرد و خداوندآن برگ را در دهان او گذاشت. سپس خطاب به سنگ فرمود: هر کس که با تو وفا کرد، به وفاداری او در روز قیامت بر وی شهادت بده. زمانی که آدم فرود آمد و سنگ همراه با وی بود، آدم سنگ را در جایگاه خویش از این رکن قرار داد و فرشتگان قبل از این که خداوند متعال آدم را خلق کند، به حج خانه خدا می‌آمدند. و سپس آدم حج گزارد و پس از او، نوح نیز حج گزارد. سپس خانه خراب شد و پایه‌هایش از بین رفت و سنگ را در کوه ابو قبیس به امانت گذاشت. زمانی که ابراهیم و اسماعیل خانه را بازسازی کردند و پایه‌هایش را بنا نهادند و با وحی خداوند عز و جل، سنگ را از کوه ابوقبیس بیرون آوردند، آن را در جایی از این ستون قرار دادند که امروز است و آن از سنگ‌های بهشتی است و زمانی که فرود آمد، همچون سپیدی رنگ مروارید و روشنی نور یاقوت بود، اما دستان کافران و اهل شرک که سنگ را با عتیره های خود</w:t>
      </w:r>
      <w:r>
        <w:rPr>
          <w:rStyle w:val="FootnoteReference"/>
        </w:rPr>
        <w:footnoteReference w:id="1893"/>
      </w:r>
      <w:r>
        <w:rPr>
          <w:rFonts w:ascii="IRNazanin" w:hAnsi="IRNazanin" w:eastAsia="IRNazanin" w:cs="IRNazanin"/>
          <w:lang w:bidi="fa-IR"/>
          <w:color w:val="111111"/>
          <w:sz w:val="28"/>
          <w:szCs w:val="28"/>
          <w:rtl/>
        </w:rPr>
        <w:t xml:space="preserve">لمس می‌کردند، آن را سیاه کرد. عمر گفت: ای ابوالحسن! در میان امتی که تو در آن نباشی، زنده نمانم.</w:t>
      </w:r>
      <w:r>
        <w:rPr>
          <w:rStyle w:val="FootnoteReference"/>
        </w:rPr>
        <w:footnoteReference w:id="1894"/>
      </w:r>
    </w:p>
    <w:p>
      <w:pPr>
        <w:pStyle w:val="Heading5"/>
      </w:pPr>
      <w:bookmarkStart w:id="2277" w:name="_Toc1914"/>
      <w:r>
        <w:t>روایت 2</w:t>
      </w:r>
      <w:bookmarkEnd w:id="2277"/>
    </w:p>
    <w:p>
      <w:pPr>
        <w:pStyle w:val="BookText"/>
      </w:pPr>
      <w:r>
        <w:rPr>
          <w:rFonts w:ascii="IRNazanin" w:hAnsi="IRNazanin" w:eastAsia="IRNazanin" w:cs="IRNazanin"/>
          <w:lang w:bidi="fa-IR"/>
          <w:color w:val="111111"/>
          <w:sz w:val="28"/>
          <w:szCs w:val="28"/>
          <w:rtl/>
        </w:rPr>
        <w:t xml:space="preserve">علل الشرائع: عبدالله بن سنان نقل کرده است که زمانی که ما در طواف بودیم، مردی از آل عمر از نزدیک ما عبور کرد و مرد دیگری دست وی را گرفت و حجر را استلام کرد، سپس مرد عمری بر سر مردی که دستش را گرفته بود فریاد زد و به درشتی خطاب به او گفت: حج تو باطل شد، همانا سنگی را که بر آن دست می‌کشی نه زیانی می‌رساند و نه سود. عبدالله بن سنان گفت: به امام صادق علیه السلام عرض کردم: جانم به فدایتان! آیا سخن این فرد از آل عمر را خطاب به کسی که بر حجر الاسود دست کشید نشنیدی؟ ایشان فرمود: وی بدان چه که باید دچار شود دچار شد. امام فرمود: آن شخص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قَالَ؟ قُلْتُ قَالَ لَهُ يَا عَبْدَ اللَّهِ بَطَلَ حَجُّكَ ثُمَّ إِنَّمَا هُوَ حَجَرٌ لَا يَضُرُّ وَ لَا يَنْفَعُ فَقَالَ أَبُو عَبْدِ اللَّهِ عليه السلام كَذَبَ ثُمَّ كَذَبَ ثُمَّ كَذَبَ إِنَّ لِلْحَجَرِ لِسَاناً ذَلْقاً يَوْمَ الْقِيَامَةِ يَشْهَدُ لِمَنْ وَافَاهُ بِالْمُوَافَاةِ ثُمَّ قَالَ إِنَّ اللَّهَ تَبَارَكَ وَ تَعَالَي لَمَّا خَلَقَ السَّمَاوَاتِ وَ الْأَرْضَ خَلَقَ بَحْرَيْنِ بَحْراً عَذْباً وَ بَحْراً أُجَاجاً فَخَلَقَ تُرْبَةَ آدَمَ مِنَ الْبَحْرِ الْعَذْبِ وَ شَنَّ عَلَيْهَا مِنَ الْبَحْرِ الْأُجَاجِ ثُمَّ جَبَلَ آدَمَ فَعَرَكَ عَرْكَ الْأَدِيمِ فَتَرَكَهُ مَا شَاءَ اللَّهُ فَلَمَّا أَرَادَ أَنْ يَنْفُخَ فِيهِ الرُّوحَ أَقَامَهُ شَبَحاً فَقَبَضَ قَبْضَةً مِنْ كَتِفِهِ الْأَيْمَنِ فَخَرَجُوا كَالذَّرِّ فَقَالَ هَؤُلَاءِ إِلَي الْجَنَّةِ وَ قَبَضَ قَبْضَةً مِنْ كَتِفِهِ الْأَيْسَرِ فَقَالَ هَؤُلَاءِ إِلَي النَّارِ فَأَنْطَقَ اللَّهُ عَزَّ وَ جَلَّ أَصْحَابَ الْيَمِينِ وَ أَصْحَابَ الْيَسَارِ فَقَالَ أَهْلُ الْيَسَارِ يَا رَبِّ لِمَ خَلَقْتَ لَنَا النَّارَ وَ لَمْ تُبَيِّنْ لَنَا وَ لَمْ تَبْعَثْ إِلَيْنَا رَسُولًا فَقَالَ اللَّهُ عَزَّ وَ جَلَّ لَهُمْ ذَلِكَ لِعِلْمِي بِمَا أَنْتُمْ صَائِرُونَ إِلَيْهِ وَ إِنِّي سَائِلُكُمْ فَأَمَرَ اللَّهُ عَزَّ وَ جَلَّ النَّارَ فَأُسْعِرَتْ ثُمَّ قَالَ لَهُمْ تَقَحَّمُوا جَمِيعاً فِي النَّارِ فَإِنِّي أَجْعَلُهَا عَلَيْكُمْ بَرْداً وَ سَلَاماً فَقَالُوا يَا رَبِّ إِنَّمَا سَأَلْنَاكَ لِأَيِّ شَيْ‌ءٍ جَعَلْتَهَا لَنَا هَرَباً مِنْهَا وَ لَوْ أَمَرْتَ أَصْحَابَ الْيَمِينِ مَا دَخَلُوا فَأَمَرَ اللَّهُ عَزَّ وَ جَلَّ النَّارَ فَأُسْعِرَتْ ثُمَّ قَالَ لِأَصْحَابِ الْيَمِينِ تَقَحَّمُوا جَمِيعاً فِي النَّارِ فَتَقَحَّمُوا جَمِيعاً فَكَانَتْ عَلَيْهِمْ بَرْداً وَ سَلَاماً فَقَالَ لَهُمْ جَمِيعاً أَ لَسْتُ بِرَبِّكُمْ قَالَ أَصْحَابُ الْيَمِينِ بَلَي طَوْعاً وَ قَالَ أَصْحَابُ الشِّمَالِ بَلَي كَرْهاً فَأَخَذَ مِنْهُمْ جَمِيعاً مِيثَاقَهُمْ وَ أَشْهَدَهُمْ عَلَي أَنْفُسِهِمْ قَالَ وَ كَانَ الْحَجَرُ فِي الْجَنَّةِ فَأَخْرَجَهُ اللَّهُ عَزَّ وَ جَلَّ فَالْتَقَمَ الْمِيثَاقَ مِنَ الْخَلْقِ كُلِّهِمْ فَذَلِكَ قَوْلُهُ عَزَّ وَ جَلَ وَ لَهُ أَسْلَمَ مَنْ فِي السَّماواتِ وَ الْأَرْضِ طَوْعاً وَ كَرْهاً وَ إِلَيْهِ يُرْجَعُونَ فَلَمَّا أَسْكَنَ اللَّهُ عَزَّ وَ جَلَّ آدَمَ الْجَنَّةَ وَ عَصَي أَهْبَطَ اللَّهُ عَزَّ وَ جَلَّ الْحَجَرَ فَجَعَلَهُ فِي رُكْنِ بَيْتِهِ وَ أَهْبَطَ آدَمَ عَلَي الصَّفَا فَمَكَثَ مَا شَاءَ اللَّهُ ثُمَّ رَآهُ فِي الْبَيْتِ فَعَرَفَهُ وَ عَرَفَ مِيثَاقَهُ وَ ذَكَرَهُ فَجَاءَ إِلَيْهِ مُسْرِعاً فَأَكَبَّ عَلَيْهِ وَ بَكَي عَلَيْهِ أَرْبَعِينَ صَبَاحاً تَائِباً مِنْ خَطِيئَتِهِ وَ نَادِماً عَلَي نَقْضِهِ مِيثَاقَهُ قَالَ فَمِنْ أَجْلِ ذَلِكَ أُمِرْتُمْ أَنْ تَقُولُوا إِذَا اسْتَلَمْتُمُ الْحَجَرَ أَمَانَتِي أَدَّيْتُهَا وَ مِيثَاقِي تَعَاهَدْتُهُ لِتَشْهَدَ لِي بِالْمُوَافَاةِ يَوْمَ الْقِيَامَةِ</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گفت؟ گفتم: به او گفت: ای بنده خدا حج تو باطل شد و سپس افزود: این چیزی که تو استلام می‌کنی، سنگی است که نه سود می‌رساند و نه زیان. امام صادق علیه السلام فرمود: دروغ گفت، دروغ گفت، دروغ گفت.در روز قیامت، حجر الأسود زبانی تیز و گویا دارد و با آن، به وفاداری کسانی که او را استلام نموده و بدین وسیله به عهد خود وفا کرده اند، شهادت می‌دهد. سپس فرمود:وقتی حق تعالی آسمان ها و زمین را آفرید، دو دریا ایجاد کرد؛ یکی شیرین و دیگری تلخ و شور. تربت آدم علیه السلام را از دریای شیرین آفرید، سپس از دریای تلخ بر آن پاشید. بعد آدم را سرشت. آنگاه آن را همچون پوست مالید، سپس هر چه خدا خواست رهایش کرد و وقتی خواست در آن روح بدمد، او را به صورت شبح و تمثالی سر پا نگهداشت، بعد مشتی از کتف راستش گرفت، بلافاصله اجزای ریزی چون مورچه از آن خارج شدند. سپس فرمود:. فرمود: اینان به بهشت بروند و سپس یک مشت از کتف چپش گرفت و فرمود: اینان نیز به سوی آتش بروند. سپس خداوند عز و جل اصحاب یمین و یسار را به سخن گفتن واداشت. اهل یسار گفتند: خدایا! چرا برای ما آتش را آفریدی در حالی که هنوز حق را بر ما روشن نکردی و بر ما رسولی نفرستادی؟ خداوند عز و جل فرمود: زیرا که می‌دانم شما به سوی آن رهسپارید و به زودی شما را می‌آزمایم. سپس خداوند به آتش فرمان داد و شعله ور شد. سپس فرمود: تمامی شما در آتش فرو روید، اما من آن را برشما سرد و بی آسیب می‌کنم. آنان گفتند: پروردگارا! ما از تو پرسیدیم چرا برای ما آتش آفریدی و مقصودمان از این پرسش، فرار از آن بود؟! اگر به اصحاب یمین نیز این فرمان را بدهی، داخل آن نمی شوند. خداوند به آتش فرمان داد گرم و افروخته شود. پس از آن، به اصحاب یمین فرمود داخل آتش شوند و آن ها همگی وارد آتش شدند، پس آتش بر ایشان سرد و سلامت شد. خداوند به تمامی آنان فرمود: آیا پروردگار شما نیستم؟ اصحاب یمین از روی میل گفتند:آری و اصحاب شمال از روی کراهت گفتند: آری. سپس از تمامی آنان عهد و پیمان گرفت و ایشان را بر خویشتن شاهد قرار داد. امام فرمود: حجر الاسود در آن زمان در بهشت بود، خداوند عز و جل آن را از بهشت خارج کرد و میثاق با تمامی آفریدگان را در خود فرو برد و این همان سخن خداوند است که فرمود: «وَ لَهُ أَسْلَمَ مَنْ فِی السَّماواتِ وَ الْأَرْضِ طَوْعاً وَ کَرْهاً وَ إِلَیْهِ یُرْجَعُون»</w:t>
      </w:r>
      <w:r>
        <w:rPr>
          <w:rStyle w:val="FootnoteReference"/>
        </w:rPr>
        <w:footnoteReference w:id="1896"/>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که در آسمان‌ها و زمین است خواه و ناخواه سر به فرمان او نهاده است و همه به سوی او باز گردانده می‌شوند.} پس زمانی که خداوند عز و جل آدم را در بهشت ساکن کرد و وی نافرمانی کرد، خداوند سنگ را از آنجا فرود آورد و در ستون خانه‌اش قرار داد و آدم را از بهشت بر صفا فرود آورد و به مقداری که خدا خداست در آن‌جا درنگ کرد. سپس آدم سنگ را در آن خانه دید و آن را شناخت و به یاد عهد و پیمانش افتاد. پس شتابان به سوی آن آمد و بر روی آن افتاد و بر آن چهل روز گریست و از خطایش توبه کرد و از نقض پیمان خود اظهار پشیمانی کرد. امام فرمود: بدین خاطر مأمور شده‌اید که زمانی که بر سنگ دست کشیدید بگویید: خدایا امانت خود را ادا کردم و به پیمانم وفا کردم، تا روز قیامت برای من بر وفای به عهد گواهی دهی.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6" w:name="pg13553_134063"/>
    <w:bookmarkEnd w:id="206"/>
    <w:p>
      <w:pPr>
        <w:pStyle w:val="Heading5"/>
      </w:pPr>
      <w:bookmarkStart w:id="2278" w:name="_Toc1915"/>
      <w:r>
        <w:t>«3»</w:t>
      </w:r>
      <w:bookmarkEnd w:id="2278"/>
    </w:p>
    <w:p>
      <w:pPr>
        <w:pStyle w:val="BookText"/>
      </w:pPr>
      <w:r>
        <w:rPr>
          <w:rFonts w:ascii="Amiri" w:hAnsi="Amiri" w:eastAsia="Amiri" w:cs="Amiri"/>
          <w:lang w:bidi="ar-SA"/>
          <w:color w:val="111111"/>
          <w:sz w:val="28"/>
          <w:szCs w:val="28"/>
          <w:rtl/>
        </w:rPr>
        <w:t xml:space="preserve">ع، [علل الشرائع] بِالْإِسْنَادِ إِلَي وَهْبٍ عَنِ ابْنِ عَبَّاسٍ رَضِيَ اللَّهُ عَنْهُ: أَنَّ النَّبِيَّ صلي الله عليه و آله قَالَ لِعَائِشَةَ وَ هِيَ تَطُوفُ مَعَهُ بِالْكَعْبَةِ حِينَ اسْتَلَمَا الرُّكْنَ يَا عَائِشَةُ لَوْ لَا مَا طَبَعَ اللَّهُ عَلَي هَذَا الْحَجَرِ مِنْ أَرْجَاسِ الْجَاهِلِيَّةِ وَ أَنْجَاسِهَا إِذاً لَاسْتُشْفِيَ بِهِ مِنْ كُلِّ عَاهَةٍ وَ إِذاً لَأُلْفِيَ كَهَيْئَةِ يَوْمَ أَنْزَلَهُ اللَّهُ عَزَّ وَ جَلَّ وَ لَيَبْعَثَنَّهُ اللَّهُ عَلَي مَا خُلِقَ عَلَيْهِ أَوَّلَ مَرَّةٍ وَ إِنَّهُ لَيَاقُوتَةٌ بَيْضَاءُ مِنْ يَاقُوتِ الْجَنَّةِ وَ لَكِنَّ اللَّهَ عَزَّ وَ جَلَّ غَيَّرَ حُسْنَهُ بِمَعْصِيَةِ الْعَاصِينَ وَ سُتِرَتْ بَنِيَّتُهُ عَنِ الْأَئِمَّةِ وَ الظَّلَمَةِ لِأَنَّهُ لَا يَنْبَغِي لَهُمْ أَنْ يَنْظُرُوا إِلَي شَيْ‌ءٍ بَدْؤُهُ مِنَ الْجَنَّةِ لِأَنَّ مَنْ نَظَرَ إِلَي شَيْ‌ءٍ مِنْهَا عَلَي جِهَتِهِ وَجَبَتْ لَهُ الْجَنَّةُ وَ إِنَّ الرُّكْنَ يَمِينُ اللَّهِ عَزَّ وَ جَلَّ فِي الْأَرْضِ وَ لَيَبْعَثَنَّهُ اللَّهُ يَوْمَ الْقِيَامَةِ وَ لَهُ لِسَانٌ وَ شَفَتَانِ وَ عَيْنَانِ وَ لَيُنْطِقَنَّهُ اللَّهُ يَوْمَ الْقِيَامَةِ بِلِسَانٍ طَلْقٍ ذَلْقٍ لِيَشْهَدَ لِمَنِ اسْتَلَمَهُ بِحَقِّ اسْتِلَامِهِ الْيَوْمَ بَيْعَةً لِمَنْ لَمْ يُدْرِكْ بَيْعَةَ رَسُولِ اللَّهِ صلي الله عليه و آله.</w:t>
      </w:r>
    </w:p>
    <w:p>
      <w:pPr>
        <w:pStyle w:val="BookText"/>
      </w:pPr>
      <w:r>
        <w:rPr>
          <w:rFonts w:ascii="Amiri" w:hAnsi="Amiri" w:eastAsia="Amiri" w:cs="Amiri"/>
          <w:lang w:bidi="ar-SA"/>
          <w:color w:val="111111"/>
          <w:sz w:val="28"/>
          <w:szCs w:val="28"/>
          <w:rtl/>
        </w:rPr>
        <w:t xml:space="preserve">وَ ذَكَرَ وَهْبٌ: أَنَّ الرُّكْنَ وَ الْمَقَامَ يَاقُوتَتَانِ مِنْ يَاقُوتِ الْجَنَّةِ أُنْزِلَا فَوُضِعَا عَلَي الصَّفَا فَأَضَاءَ نُورُهُمَا لِأَهْلِ الْأَرْضِ مَا بَيْنَ الْمَشْرِقِ وَ الْمَغْرِبِ كَمَا يُضِي‌ءُ الْمِصْبَاحُ فِي اللَّيْلِ الْمُظْلِمِ يُؤْمِنُ الرَّوْعَةَ وَ يُسْتَأْنَسُ إِلَيْهِمَا وَ لَيُبْعَثَنَّ الرُّكْنُ وَ الْمَقَامُ وَ هُمَا فِي الْعِظَمِ مِثْلُ أَبِي قُبَيْسٍ يَشْهَدَانِ لِمَنْ وَافَاهُمَا بِالْمُوَافَاةِ فَرُفِعَ النُّورُ عَنْهُمْ وَ غُيِّرَ حُسْنُهُمَا وَ وُضِعَا حَيْثُ هُمَا</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Heading5"/>
      </w:pPr>
      <w:bookmarkStart w:id="2279" w:name="_Toc1916"/>
      <w:r>
        <w:t>«4»</w:t>
      </w:r>
      <w:bookmarkEnd w:id="2279"/>
    </w:p>
    <w:p>
      <w:pPr>
        <w:pStyle w:val="BookText"/>
      </w:pPr>
      <w:r>
        <w:rPr>
          <w:rFonts w:ascii="Amiri" w:hAnsi="Amiri" w:eastAsia="Amiri" w:cs="Amiri"/>
          <w:lang w:bidi="ar-SA"/>
          <w:color w:val="111111"/>
          <w:sz w:val="28"/>
          <w:szCs w:val="28"/>
          <w:rtl/>
        </w:rPr>
        <w:t xml:space="preserve">ع، [علل الشرائع] أَبِي عَنْ عَلِيٍّ عَنْ أَبِيهِ عَنِ ابْنِ أَبِي عُمَيْرٍ عَنْ حَمَّادٍ عَنِ الْحَلَبِيِّ عَنْ أَبِي عَبْدِ اللَّهِ عليه السلام قَالَ: سَأَلْتُهُ لِمَ يُسْتَلَمُ الْحَجَرُ قَالَ لِأَنَّ مَوَاثِيقَ الْخَلَائِقِ فِيهِ‌</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Heading5"/>
      </w:pPr>
      <w:bookmarkStart w:id="2280" w:name="_Toc1917"/>
      <w:r>
        <w:t>«5»</w:t>
      </w:r>
      <w:bookmarkEnd w:id="2280"/>
    </w:p>
    <w:p>
      <w:pPr>
        <w:pStyle w:val="BookText"/>
      </w:pPr>
      <w:r>
        <w:rPr>
          <w:rFonts w:ascii="Amiri" w:hAnsi="Amiri" w:eastAsia="Amiri" w:cs="Amiri"/>
          <w:lang w:bidi="ar-SA"/>
          <w:color w:val="111111"/>
          <w:sz w:val="28"/>
          <w:szCs w:val="28"/>
          <w:rtl/>
        </w:rPr>
        <w:t xml:space="preserve">وَ فِي حَدِيثٍ آخَرَ قَالَ: لِأَنَّ اللَّهَ عَزَّ وَ جَلَّ لَمَّا أَخَذَ مَوَاثِيقَ الْعِبَادِ أَمَرَ الْحَجَرَ فَالْتَقَمَهَا فَهُوَ يَشْهَدُ لِمَنْ وَافَاهُ بِالْمُوَافَاةِ</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Heading5"/>
      </w:pPr>
      <w:bookmarkStart w:id="2281" w:name="_Toc1918"/>
      <w:r>
        <w:t>«6»</w:t>
      </w:r>
      <w:bookmarkEnd w:id="2281"/>
    </w:p>
    <w:p>
      <w:pPr>
        <w:pStyle w:val="BookText"/>
      </w:pPr>
      <w:r>
        <w:rPr>
          <w:rFonts w:ascii="Amiri" w:hAnsi="Amiri" w:eastAsia="Amiri" w:cs="Amiri"/>
          <w:lang w:bidi="ar-SA"/>
          <w:color w:val="111111"/>
          <w:sz w:val="28"/>
          <w:szCs w:val="28"/>
          <w:rtl/>
        </w:rPr>
        <w:t xml:space="preserve">ن، [عيون أخبار الرضا عليه السلام]</w:t>
      </w:r>
      <w:r>
        <w:rPr>
          <w:rStyle w:val="FootnoteReference"/>
        </w:rPr>
        <w:footnoteReference w:id="1900"/>
      </w:r>
      <w:r>
        <w:rPr>
          <w:rFonts w:ascii="Amiri" w:hAnsi="Amiri" w:eastAsia="Amiri" w:cs="Amiri"/>
          <w:lang w:bidi="ar-SA"/>
          <w:color w:val="111111"/>
          <w:sz w:val="28"/>
          <w:szCs w:val="28"/>
          <w:rtl/>
        </w:rPr>
        <w:t xml:space="preserve">ع، [علل الشرائع] فِي الْعِلَلِ ابْنُ سِنَانٍ عَنِ الرِّضَا عليه السلام: عِلَّةُ اسْتِلَامِ الْحَجَرِ أَنَّ اللَّهَ تَبَارَكَ وَ تَعَالَي لَمَّا أَخَذَ مَوَاثِيقَ بَنِي آدَمَ أَلْقَمَهُ الْحَجَرَ فَمِنْ ثَمَّ كُلِّفَ النَّاسُ</w:t>
      </w:r>
    </w:p>
    <w:p>
      <w:pPr>
        <w:pStyle w:val="Heading5"/>
      </w:pPr>
      <w:bookmarkStart w:id="2282" w:name="_Toc1919"/>
      <w:r>
        <w:t>روایت 3</w:t>
      </w:r>
      <w:bookmarkEnd w:id="2282"/>
    </w:p>
    <w:p>
      <w:pPr>
        <w:pStyle w:val="BookText"/>
      </w:pPr>
      <w:r>
        <w:rPr>
          <w:rFonts w:ascii="IRNazanin" w:hAnsi="IRNazanin" w:eastAsia="IRNazanin" w:cs="IRNazanin"/>
          <w:lang w:bidi="fa-IR"/>
          <w:color w:val="111111"/>
          <w:sz w:val="28"/>
          <w:szCs w:val="28"/>
          <w:rtl/>
        </w:rPr>
        <w:t xml:space="preserve">علل الشرائع: ابن عباس که از وهب نقل کرده است که پیامبر صلی الله علیه و آله زمانی که همراه با عایشه به دور کعبه طواف می‌کرد، هنگام دست کشیدن بر حجر الاسود خطاب به وی فرمود: ای عایشه! اگر پلیدی‌ها و ناپاکی‌های جاهلیت بر این سنگ منتقل نشده بود، در این صورت انسان به واسطه آن از آفت و بلا شفا می‌یافت و هیأتی همچون هیأت همان روزی که خداوند آن را فرود آورد پیدا می کرد، و</w:t>
      </w:r>
    </w:p>
    <w:p>
      <w:pPr>
        <w:pStyle w:val="BookText"/>
      </w:pPr>
      <w:r>
        <w:rPr>
          <w:rFonts w:ascii="IRNazanin" w:hAnsi="IRNazanin" w:eastAsia="IRNazanin" w:cs="IRNazanin"/>
          <w:lang w:bidi="fa-IR"/>
          <w:color w:val="111111"/>
          <w:sz w:val="28"/>
          <w:szCs w:val="28"/>
          <w:rtl/>
        </w:rPr>
        <w:t xml:space="preserve">حتما آن را خداوند بدان شکلی که برای اولین بار نازل کرد درمی‌آورد. همانا آن در اصل یاقوتی سپید بود که از یاقوت‌های بهشت به حساب می‌آمد، اما خداوند عز و جل به خاطر معصیت نافرمانان، زیبایی آن را تغییر داد وبنیاد آن را از سردمداران و ظالمان پنهان داشت، چرا که هرگز بر اینان شایسته نیست که به چیزی که پیدایش آن از بهشت بوده بنگرند، چه این که هر کس به چیزی که آغاز و پیدایش آن از بهشت بوده بنگرد، بهشت بر وی واجب می‌شود. و همانا رکن، دست راست خداوند در زمین است و خداوند حتما آن را در روز قیامت بر می‌انگیزد در حالی که برایش زبان و دو لب و دو چشم خواهد بود و در آن روز سنگ را با زبانی گویا و گشاده به سخن خواهد آورد تا در حق کسی که امروز چنان که شایسته است بر آن دست کشیده، شهادت دهد. استلام حجر، بیعت است برای کسی که زمان بیعت با رسول خدا صلی الله علیه و آله را درک نکرده است. وهب نقل کرد که رکن و مقام دو یاقوت از یاقوت بهشتند که به این دنیا آمده و بر کوه صفا فرود آمدند و نور آن دو برای اهل زمین از شرق تا غرب را روشنی بخشید، همان گونه که در شب تار، چراغ فروزان روشنایی می دهد.آنها اضطراب و نگرانی را بر طرف می کنند و به آنها انس گرفته می شود خداوند این دو را مبعوث خواهد کرد، در حالی که از نظر عظمت و بزرگی، همچون کوه ابوقبیس بوده و برای هر کسی که آنها را استلام کرده و بدین وسیله تجدید عهد نموده، شهادت به وفاداری می دهند. سپس نور و درخشندگی از آنها رفع گردید و حسنشان تغییر داده شد و همان جایی که هستند، قرار داده شدند.</w:t>
      </w:r>
      <w:r>
        <w:rPr>
          <w:rStyle w:val="FootnoteReference"/>
        </w:rPr>
        <w:footnoteReference w:id="1901"/>
      </w:r>
    </w:p>
    <w:p>
      <w:pPr>
        <w:pStyle w:val="Heading5"/>
      </w:pPr>
      <w:bookmarkStart w:id="2283" w:name="_Toc1920"/>
      <w:r>
        <w:t>روایت 4</w:t>
      </w:r>
      <w:bookmarkEnd w:id="2283"/>
    </w:p>
    <w:p>
      <w:pPr>
        <w:pStyle w:val="BookText"/>
      </w:pPr>
      <w:r>
        <w:rPr>
          <w:rFonts w:ascii="IRNazanin" w:hAnsi="IRNazanin" w:eastAsia="IRNazanin" w:cs="IRNazanin"/>
          <w:lang w:bidi="fa-IR"/>
          <w:color w:val="111111"/>
          <w:sz w:val="28"/>
          <w:szCs w:val="28"/>
          <w:rtl/>
        </w:rPr>
        <w:t xml:space="preserve">علل الشرائع: حلبی نقل کرده است که از امام صادق علیه السلام سؤال کردم: به چه دلیل بر حجر الاسود دست می کشند؟ فرمود: زیرا پیمان‌های آفریدگان در آن است.</w:t>
      </w:r>
      <w:r>
        <w:rPr>
          <w:rStyle w:val="FootnoteReference"/>
        </w:rPr>
        <w:footnoteReference w:id="1902"/>
      </w:r>
    </w:p>
    <w:p>
      <w:pPr>
        <w:pStyle w:val="Heading5"/>
      </w:pPr>
      <w:bookmarkStart w:id="2284" w:name="_Toc1921"/>
      <w:r>
        <w:t>روایت 5</w:t>
      </w:r>
      <w:bookmarkEnd w:id="2284"/>
    </w:p>
    <w:p>
      <w:pPr>
        <w:pStyle w:val="BookText"/>
      </w:pPr>
      <w:r>
        <w:rPr>
          <w:rFonts w:ascii="IRNazanin" w:hAnsi="IRNazanin" w:eastAsia="IRNazanin" w:cs="IRNazanin"/>
          <w:lang w:bidi="fa-IR"/>
          <w:color w:val="111111"/>
          <w:sz w:val="28"/>
          <w:szCs w:val="28"/>
          <w:rtl/>
        </w:rPr>
        <w:t xml:space="preserve">در حدیثی دیگر فرمود: زیرا که خداوند عز و جل زمانی که پیمان‌های بندگان را گرفت، به حجرالاسود فرمان داد و آن پیمان ها را بلعید و آن برای کسانی که به عهد خود وفا کردند، گواه می‌باشد.</w:t>
      </w:r>
      <w:r>
        <w:rPr>
          <w:rStyle w:val="FootnoteReference"/>
        </w:rPr>
        <w:footnoteReference w:id="1903"/>
      </w:r>
    </w:p>
    <w:p>
      <w:pPr>
        <w:pStyle w:val="Heading5"/>
      </w:pPr>
      <w:bookmarkStart w:id="2285" w:name="_Toc1922"/>
      <w:r>
        <w:t>روایت 6</w:t>
      </w:r>
      <w:bookmarkEnd w:id="2285"/>
    </w:p>
    <w:p>
      <w:pPr>
        <w:pStyle w:val="BookText"/>
      </w:pPr>
      <w:r>
        <w:rPr>
          <w:rFonts w:ascii="IRNazanin" w:hAnsi="IRNazanin" w:eastAsia="IRNazanin" w:cs="IRNazanin"/>
          <w:lang w:bidi="fa-IR"/>
          <w:color w:val="111111"/>
          <w:sz w:val="28"/>
          <w:szCs w:val="28"/>
          <w:rtl/>
        </w:rPr>
        <w:t xml:space="preserve">عیون اخبار الرضا، علل الشرائع: ابن سنان نقل کرده است که امام رضا علیه السلام فرمود: سبب دست کشیدن بر حجر الاسود این بود که خداوند تبارک و تعالی زمانی که پیمان‌های فرزندان آدم را برگرفت، سنگ آن را بلعید و از آن جا بود که مردم را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7" w:name="pg13553_134064"/>
    <w:bookmarkEnd w:id="207"/>
    <w:p>
      <w:pPr>
        <w:pStyle w:val="BookText"/>
      </w:pPr>
      <w:r>
        <w:rPr>
          <w:rFonts w:ascii="Amiri" w:hAnsi="Amiri" w:eastAsia="Amiri" w:cs="Amiri"/>
          <w:lang w:bidi="ar-SA"/>
          <w:color w:val="111111"/>
          <w:sz w:val="28"/>
          <w:szCs w:val="28"/>
          <w:rtl/>
        </w:rPr>
        <w:t xml:space="preserve">بِمُعَاهَدَةِ ذَلِكَ الْمِيثَاقِ وَ مِنْ ثَمَّ يُقَالُ عِنْدَ الْحَجَرِ أَمَانَتِي أَدَّيْتُهَا وَ مِيثَاقِي تَعَاهَدْتُهُ لِتَشْهَدَ لِي بِالْمُوَافَاةِ</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Heading5"/>
      </w:pPr>
      <w:bookmarkStart w:id="2286" w:name="_Toc1923"/>
      <w:r>
        <w:t>«7»</w:t>
      </w:r>
      <w:bookmarkEnd w:id="2286"/>
    </w:p>
    <w:p>
      <w:pPr>
        <w:pStyle w:val="BookText"/>
      </w:pPr>
      <w:r>
        <w:rPr>
          <w:rFonts w:ascii="Amiri" w:hAnsi="Amiri" w:eastAsia="Amiri" w:cs="Amiri"/>
          <w:lang w:bidi="ar-SA"/>
          <w:color w:val="111111"/>
          <w:sz w:val="28"/>
          <w:szCs w:val="28"/>
          <w:rtl/>
        </w:rPr>
        <w:t xml:space="preserve">وَ مِنْهُ قَوْلُ سَلْمَانَ رَحِمَهُ اللَّهُ: لَيَجِيئَنَّ الْحَجَرُ يَوْمَ الْقِيَامَةِ مِثْلَ أَبِي قُبَيْسٍ لَهُ لِسَانٌ وَ شَفَتَانِ يَشْهَدُ لِمَنْ وَافَاهُ بِالْمُوَافَاةِ</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Heading5"/>
      </w:pPr>
      <w:bookmarkStart w:id="2287" w:name="_Toc1924"/>
      <w:r>
        <w:t>«8»</w:t>
      </w:r>
      <w:bookmarkEnd w:id="2287"/>
    </w:p>
    <w:p>
      <w:pPr>
        <w:pStyle w:val="BookText"/>
      </w:pPr>
      <w:r>
        <w:rPr>
          <w:rFonts w:ascii="Amiri" w:hAnsi="Amiri" w:eastAsia="Amiri" w:cs="Amiri"/>
          <w:lang w:bidi="ar-SA"/>
          <w:color w:val="111111"/>
          <w:sz w:val="28"/>
          <w:szCs w:val="28"/>
          <w:rtl/>
        </w:rPr>
        <w:t xml:space="preserve">ع، [علل الشرائع] ابْنُ الْوَلِيدِ عَنْ أَحْمَدَ بْنِ إِدْرِيسَ عَنْ مُحَمَّدِ بْنِ [حَسَّانَ] حنان عَنِ الْوَلِيدِ بْنِ أَبَانٍ عَنْ عَلِيِّ بْنِ جَعْفَرٍ عَنْ مُحَمَّدِ بْنِ مُسْلِمٍ عَنْ أَبِي عَبْدِ اللَّهِ عليه السلام قَالَ قَالَ رَسُولُ اللَّهِ صلي الله عليه و آله: طُوفُوا بِالْبَيْتِ وَ اسْتَلِمُوا الرُّكْنَ فَإِنَّهُ يَمِينُ اللَّهِ فِي أَرْضِهِ يُصَافِحُ بِهَا خَلْقَهُ‌</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رضي الله عنه معني يمين الله طريق الله الذي يأخذ به المؤمنون إلي الجنة و لهذا قَالَ الصَّادِقُ عليه السلام: إِنَّهُ بَابُنَا الَّذِي نَدْخُلُ مِنْهُ الْجَنَّةَ وَ لِهَذَا قَالَ عليه السلام إِنَّ فِيهِ بَاباً مِنْ أَبْوَابِ الْجَنَّةِ لَمْ يُغْلَقْ مُنْذُ فُتِحَ وَ فِيهِ نَهَرٌ مِنَ الْجَنَّةِ تُلْقَي فِيهِ أَعْمَالُ الْعِبَادِ وَ هَذَا هُوَ الرُّكْنُ الْيَمَانِيُّ لَا رُكْنُ الْحَجَرِ</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Heading5"/>
      </w:pPr>
      <w:bookmarkStart w:id="2288" w:name="_Toc1925"/>
      <w:r>
        <w:t>«9»</w:t>
      </w:r>
      <w:bookmarkEnd w:id="2288"/>
    </w:p>
    <w:p>
      <w:pPr>
        <w:pStyle w:val="BookText"/>
      </w:pPr>
      <w:r>
        <w:rPr>
          <w:rFonts w:ascii="Amiri" w:hAnsi="Amiri" w:eastAsia="Amiri" w:cs="Amiri"/>
          <w:lang w:bidi="ar-SA"/>
          <w:color w:val="111111"/>
          <w:sz w:val="28"/>
          <w:szCs w:val="28"/>
          <w:rtl/>
        </w:rPr>
        <w:t xml:space="preserve">ع، [علل الشرائع] أَبِي عَنْ سَعْدٍ عَنِ ابْنِ أَبِي الْخَطَّابِ عَنِ الْبَزَنْطِيِّ عَنْ عَبْدِ الْكَرِيمِ بْنِ عَمْرٍو عَنِ ابْنِ أَبِي يَعْفُورٍ عَنْ أَبِي عَبْدِ اللَّهِ عليه السلام قَالَ: إِنَّ الْأَرْوَاحَ جُنُودٌ مُجَنَّدَةٌ فَمَا تَعَارَفَ مِنْهَا فِي الْمِيثَاقِ ائْتَلَفَ هَاهُنَا وَ مَا تَنَاكَرَ مِنْهَا فِي الْمِيثَاقِ اخْتَلَفَ هَاهُنَا وَ الْمِيثَاقُ هُوَ فِي هَذَا الْحَجَرِ الْأَسْوَدِ أَمَا وَ اللَّهِ إِنَّ لَهُ لَعَيْنَيْنِ وَ أُذُنَيْنِ وَ فَماً وَ لِسَاناً ذَلْقاً وَ لَقَدْ كَانَ أَشَدَّ بَيَاضاً مِنَ اللَّبَنِ وَ لَكِنَّ الْمُجْرِمِينَ يَسْتَلِمُونَهُ وَ الْمُنَافِقِينَ فَبَلَغَ كَمِثْلِ مَا تَرَوْنَ‌</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Heading5"/>
      </w:pPr>
      <w:bookmarkStart w:id="2289" w:name="_Toc1926"/>
      <w:r>
        <w:t>«10»</w:t>
      </w:r>
      <w:bookmarkEnd w:id="2289"/>
    </w:p>
    <w:p>
      <w:pPr>
        <w:pStyle w:val="BookText"/>
      </w:pPr>
      <w:r>
        <w:rPr>
          <w:rFonts w:ascii="Amiri" w:hAnsi="Amiri" w:eastAsia="Amiri" w:cs="Amiri"/>
          <w:lang w:bidi="ar-SA"/>
          <w:color w:val="111111"/>
          <w:sz w:val="28"/>
          <w:szCs w:val="28"/>
          <w:rtl/>
        </w:rPr>
        <w:t xml:space="preserve">ع، [علل الشرائع] ابْنُ الْوَلِيدِ عَنِ ابْنِ أَبَانٍ عَنِ الْحُسَيْنِ بْنِ سَعِيدٍ عَنِ ابْنِ فَضَّالٍ عَنْ يُونُسَ عَمَّنْ ذَكَرَهُ عَنْ أَبِي عَبْدِ اللَّهِ عليه السلام قَالَ: سَأَلْتُهُ عَنِ الْمُلْتَزَمِ لِأَيِّ شَيْ‌ءٍ</w:t>
      </w:r>
    </w:p>
    <w:p>
      <w:pPr>
        <w:pStyle w:val="BookText"/>
      </w:pPr>
      <w:r>
        <w:rPr>
          <w:rFonts w:ascii="IRNazanin" w:hAnsi="IRNazanin" w:eastAsia="IRNazanin" w:cs="IRNazanin"/>
          <w:lang w:bidi="fa-IR"/>
          <w:color w:val="111111"/>
          <w:sz w:val="28"/>
          <w:szCs w:val="28"/>
          <w:rtl/>
        </w:rPr>
        <w:t xml:space="preserve">به وفا کردن به آن میثاق مکلف ساخت و از آن جاست که در کنار سنگ گفته می‌شود: امانت خود را ادا کردم و به پیمانم وفا کردم تا برای من بر وفای به عهد گواهی دهی.</w:t>
      </w:r>
      <w:r>
        <w:rPr>
          <w:rStyle w:val="FootnoteReference"/>
        </w:rPr>
        <w:footnoteReference w:id="1909"/>
      </w:r>
    </w:p>
    <w:p>
      <w:pPr>
        <w:pStyle w:val="Heading5"/>
      </w:pPr>
      <w:bookmarkStart w:id="2290" w:name="_Toc1927"/>
      <w:r>
        <w:t>روایت 7</w:t>
      </w:r>
      <w:bookmarkEnd w:id="2290"/>
    </w:p>
    <w:p>
      <w:pPr>
        <w:pStyle w:val="BookText"/>
      </w:pPr>
      <w:r>
        <w:rPr>
          <w:rFonts w:ascii="IRNazanin" w:hAnsi="IRNazanin" w:eastAsia="IRNazanin" w:cs="IRNazanin"/>
          <w:lang w:bidi="fa-IR"/>
          <w:color w:val="111111"/>
          <w:sz w:val="28"/>
          <w:szCs w:val="28"/>
          <w:rtl/>
        </w:rPr>
        <w:t xml:space="preserve">و از آن جمله است سخن سلمان - رحمه الله - که فرمود: حجرالاسود روز قیامت همچون کوه ابو قبیس می آید، در حالی‌که برای وی زبان و دو لب باشد تا برای هر کس که به عهد خود وفا کرده گواهی دهد.</w:t>
      </w:r>
      <w:r>
        <w:rPr>
          <w:rStyle w:val="FootnoteReference"/>
        </w:rPr>
        <w:footnoteReference w:id="1910"/>
      </w:r>
    </w:p>
    <w:p>
      <w:pPr>
        <w:pStyle w:val="Heading5"/>
      </w:pPr>
      <w:bookmarkStart w:id="2291" w:name="_Toc1928"/>
      <w:r>
        <w:t>روایت 8</w:t>
      </w:r>
      <w:bookmarkEnd w:id="2291"/>
    </w:p>
    <w:p>
      <w:pPr>
        <w:pStyle w:val="BookText"/>
      </w:pPr>
      <w:r>
        <w:rPr>
          <w:rFonts w:ascii="IRNazanin" w:hAnsi="IRNazanin" w:eastAsia="IRNazanin" w:cs="IRNazanin"/>
          <w:lang w:bidi="fa-IR"/>
          <w:color w:val="111111"/>
          <w:sz w:val="28"/>
          <w:szCs w:val="28"/>
          <w:rtl/>
        </w:rPr>
        <w:t xml:space="preserve">علل الشرائع: امام صادق علیه السلام فرمود: رسول خدا صلی الله علیه و آله فرمود: به گرد خانه طواف کنید و بر رکن دست کشید، چرا که آن دست خداوند در زمین است که به واسطه آن با بندگان خود دست می‌دهد.</w:t>
      </w:r>
      <w:r>
        <w:rPr>
          <w:rStyle w:val="FootnoteReference"/>
        </w:rPr>
        <w:footnoteReference w:id="1911"/>
      </w:r>
    </w:p>
    <w:p>
      <w:pPr>
        <w:pStyle w:val="BookText"/>
      </w:pPr>
      <w:r>
        <w:rPr>
          <w:rFonts w:ascii="IRNazanin" w:hAnsi="IRNazanin" w:eastAsia="IRNazanin" w:cs="IRNazanin"/>
          <w:lang w:bidi="fa-IR"/>
          <w:color w:val="111111"/>
          <w:sz w:val="28"/>
          <w:szCs w:val="28"/>
          <w:rtl/>
        </w:rPr>
        <w:t xml:space="preserve">شیخ صدوق - که خداوند از او خشنود باد - گفت: معنای دست خداوند همان راهی است که مؤمنان را از آن به بهشت می‌برد و بدین جهت امام صادق علیه السلام فرمود: این همان دروازه ماست که از طریق آن به بهشت وارد می‌شویم و بدین خاطر فرمود: همانا در آن دری از درهای بهشت است که از زمان گشوده شدن بسته نشده و در آن نهری از بهشت وجود دارد که در آن اعمال و کردار بندگان انداخته می‌شود و این همان رکن یمانی است نه رکن حجر.</w:t>
      </w:r>
      <w:r>
        <w:rPr>
          <w:rStyle w:val="FootnoteReference"/>
        </w:rPr>
        <w:footnoteReference w:id="1912"/>
      </w:r>
    </w:p>
    <w:p>
      <w:pPr>
        <w:pStyle w:val="Heading5"/>
      </w:pPr>
      <w:bookmarkStart w:id="2292" w:name="_Toc1929"/>
      <w:r>
        <w:t>روایت 9</w:t>
      </w:r>
      <w:bookmarkEnd w:id="2292"/>
    </w:p>
    <w:p>
      <w:pPr>
        <w:pStyle w:val="BookText"/>
      </w:pPr>
      <w:r>
        <w:rPr>
          <w:rFonts w:ascii="IRNazanin" w:hAnsi="IRNazanin" w:eastAsia="IRNazanin" w:cs="IRNazanin"/>
          <w:lang w:bidi="fa-IR"/>
          <w:color w:val="111111"/>
          <w:sz w:val="28"/>
          <w:szCs w:val="28"/>
          <w:rtl/>
        </w:rPr>
        <w:t xml:space="preserve">علل الشرائع: امام صادق علیه السلام فرمود: همانا ارواح، لشکری بسیج شده و آماده‌اند و هر یک از آن‌ها که در میثاق با یکدیگر آشنا شده باشند، در اینجا نیز انس می گیرند و هر کدام که در میثاق آشنا نشده باشند در اینجا با هم اختلاف کنند و میثاق در این حجر الاسود است. اما به خدا قسم که برای این سنگ دو چشم و دو گوش و یک دهان و زبان گویا و فصیح است، و همانا رنگ آن از شیر سپیدتر بود، اما گنهکاران و منافقان بر آن دست می‌کشند و بدین شکلی درآمد که اکنون می‌بینید.</w:t>
      </w:r>
      <w:r>
        <w:rPr>
          <w:rStyle w:val="FootnoteReference"/>
        </w:rPr>
        <w:footnoteReference w:id="1913"/>
      </w:r>
    </w:p>
    <w:p>
      <w:pPr>
        <w:pStyle w:val="Heading5"/>
      </w:pPr>
      <w:bookmarkStart w:id="2293" w:name="_Toc1930"/>
      <w:r>
        <w:t>روایت 10</w:t>
      </w:r>
      <w:bookmarkEnd w:id="2293"/>
    </w:p>
    <w:p>
      <w:pPr>
        <w:pStyle w:val="BookText"/>
      </w:pPr>
      <w:r>
        <w:rPr>
          <w:rFonts w:ascii="IRNazanin" w:hAnsi="IRNazanin" w:eastAsia="IRNazanin" w:cs="IRNazanin"/>
          <w:lang w:bidi="fa-IR"/>
          <w:color w:val="111111"/>
          <w:sz w:val="28"/>
          <w:szCs w:val="28"/>
          <w:rtl/>
        </w:rPr>
        <w:t xml:space="preserve">علل الشرائع: راوی گوید: از امام صادق علیه السلام در باره ملتزم پرسیدم و این که به چه چیزی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8" w:name="pg13553_134065"/>
    <w:bookmarkEnd w:id="208"/>
    <w:p>
      <w:pPr>
        <w:pStyle w:val="BookText"/>
      </w:pPr>
      <w:r>
        <w:rPr>
          <w:rFonts w:ascii="Amiri" w:hAnsi="Amiri" w:eastAsia="Amiri" w:cs="Amiri"/>
          <w:lang w:bidi="ar-SA"/>
          <w:color w:val="111111"/>
          <w:sz w:val="28"/>
          <w:szCs w:val="28"/>
          <w:rtl/>
        </w:rPr>
        <w:t xml:space="preserve">يُلْتَزَمُ وَ أَيُّ شَيْ‌ءٍ يُذْكَرُ فِيهِ فَقَالَ عِنْدَهُ نَهَرٌ مِنَ الْجَنَّةِ تُلْقَي فِيهِ أَعْمَالُ الْعِبَادِ كُلَّ خَمِيسٍ‌</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Heading5"/>
      </w:pPr>
      <w:bookmarkStart w:id="2294" w:name="_Toc1931"/>
      <w:r>
        <w:t>«11»</w:t>
      </w:r>
      <w:bookmarkEnd w:id="2294"/>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حَمَّادٍ عَنْ حَرِيزٍ عَنْ أَبِي بَصِيرٍ وَ زُرَارَةَ وَ مُحَمَّدِ بْنِ مُسْلِمٍ كُلِّهِمْ عَنْ أَبِي عَبْدِ اللَّهِ عليه السلام قَالَ: إِنَّ اللَّهَ عَزَّ وَ جَلَّ خَلَقَ الْحَجَرَ الْأَسْوَدَ ثُمَّ أَخَذَ الْمِيثَاقَ عَلَي الْعِبَادِ ثُمَّ قَالَ لِلْحَجَرِ الْتَقِمْهُ وَ الْمُؤْمِنُونَ يَتَعَاقَدُونَ مِيثَاقَهُمْ‌</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Heading5"/>
      </w:pPr>
      <w:bookmarkStart w:id="2295" w:name="_Toc1932"/>
      <w:r>
        <w:t>«12»</w:t>
      </w:r>
      <w:bookmarkEnd w:id="2295"/>
    </w:p>
    <w:p>
      <w:pPr>
        <w:pStyle w:val="BookText"/>
      </w:pPr>
      <w:r>
        <w:rPr>
          <w:rFonts w:ascii="Amiri" w:hAnsi="Amiri" w:eastAsia="Amiri" w:cs="Amiri"/>
          <w:lang w:bidi="ar-SA"/>
          <w:color w:val="111111"/>
          <w:sz w:val="28"/>
          <w:szCs w:val="28"/>
          <w:rtl/>
        </w:rPr>
        <w:t xml:space="preserve">ع، [علل الشرائع] ابْنُ الْوَلِيدِ عَنِ الصَّفَّارِ عَنْ عَلِيِّ بْنِ حَسَّانَ عَنْ عَمِّهِ عَبْدِ الرَّحْمَنِ عَنْ أَبِي عَبْدِ اللَّهِ عليه السلام قَالَ: مَرَّ عُمَرُ بْنُ الْخَطَّابِ عَلَي الْحَجَرِ الْأَسْوَدِ فَقَالَ وَ اللَّهِ يَا حَجَرُ إِنَّا لَنَعْلَمُ أَنَّكَ حَجَرٌ لَا تَضُرُّ وَ لَا تَنْفَعُ إِلَّا أَنَّا رَأَيْنَا رَسُولَ اللَّهِ صلي الله عليه و آله يُحِبُّكَ فَنَحْنُ نُحِبُّكَ فَقَالَ لَهُ أَمِيرُ الْمُؤْمِنِينَ عليه السلام كَيْفَ يَا ابْنَ الْخَطَّابِ فَوَ اللَّهِ لَيَبْعَثَنَّهُ يَوْمَ الْقِيَامَةِ وَ لَهُ لِسَانٌ وَ شَفَتَانِ فَيَشْهَدُ لِمَنْ وَافَاهُ وَ هُوَ يَمِينُ اللَّهِ فِي أَرْضِهِ يُبَايِعُ بِهَا خَلْقَهُ فَقَالَ عُمَرُ لَا أَبْقَانَا اللَّهُ فِي بَلَدٍ لَا يَكُونُ فِيهِ عَلِيُّ بْنُ أَبِي طَالِبٍ‌</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Heading5"/>
      </w:pPr>
      <w:bookmarkStart w:id="2296" w:name="_Toc1933"/>
      <w:r>
        <w:t>«13»</w:t>
      </w:r>
      <w:bookmarkEnd w:id="2296"/>
    </w:p>
    <w:p>
      <w:pPr>
        <w:pStyle w:val="BookText"/>
      </w:pPr>
      <w:r>
        <w:rPr>
          <w:rFonts w:ascii="Amiri" w:hAnsi="Amiri" w:eastAsia="Amiri" w:cs="Amiri"/>
          <w:lang w:bidi="ar-SA"/>
          <w:color w:val="111111"/>
          <w:sz w:val="28"/>
          <w:szCs w:val="28"/>
          <w:rtl/>
        </w:rPr>
        <w:t xml:space="preserve">ع، [علل الشرائع] عَلِيُّ بْنُ حَاتِمٍ عَنْ جَمِيلِ بْنِ زِيَادٍ عَنْ أَحْمَدَ بْنِ الْحُسَيْنِ النَّخَّاسِ عَنْ زَكَرِيَّا الْمُؤْمِنِ عَنْ عَامِرِ بْنِ مَعْقِلٍ عَنْ أَبَانِ بْنِ تَغْلِبَ قَالَ قَالَ أَبُو عَبْدِ اللَّهِ عليه السلام: أَ تَدْرِي لِأَيِّ شَيْ‌ءٍ صَارَ النَّاسُ يَلْثِمُونَ الْحَجَرَ قُلْتُ لَا قَالَ إِنَّ آدَمَ عليه السلام شَكَا إِلَي رَبِّهِ عَزَّ وَ جَلَّ الْوَحْشَةَ فِي الْأَرْضِ فَنَزَلَ جَبْرَئِيلُ عليه السلام بِيَاقُوتَةٍ مِنَ الْجَنَّةِ كَانَ آدَمُ إِذَا مَرَّ عَلَيْهَا فِي الْجَنَّةِ ضَرَبَهَا بِرِجْلَيْهِ فَلَمَّا رَآهَا عَرَفَهَا فَبَادَرَ يَلْثِمُهَا فَمِنْ ثَمَّ صَارَ النَّاسُ يَلْثِمُونَ الْحَجَرَ</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Heading5"/>
      </w:pPr>
      <w:bookmarkStart w:id="2297" w:name="_Toc1934"/>
      <w:r>
        <w:t>«14»</w:t>
      </w:r>
      <w:bookmarkEnd w:id="2297"/>
    </w:p>
    <w:p>
      <w:pPr>
        <w:pStyle w:val="BookText"/>
      </w:pPr>
      <w:r>
        <w:rPr>
          <w:rFonts w:ascii="Amiri" w:hAnsi="Amiri" w:eastAsia="Amiri" w:cs="Amiri"/>
          <w:lang w:bidi="ar-SA"/>
          <w:color w:val="111111"/>
          <w:sz w:val="28"/>
          <w:szCs w:val="28"/>
          <w:rtl/>
        </w:rPr>
        <w:t xml:space="preserve">ع، [علل الشرائع] أَبِي عَنْ سَعْدٍ عَنِ ابْنِ عِيسَي عَنِ ابْنِ أَبِي نَجْرَانَ وَ الْحُسَيْنِ بْنِ سَعِيدٍ مَعاً عَنْ حَمَّادٍ عَنْ حَرِيزٍ عَنْ أَبِي عَبْدِ اللَّهِ عليه السلام قَالَ: كَانَ الْحَجَرُ الْأَسْوَدُ أَشَدَّ بَيَاضاً مِنَ اللَّبَنِ فَلَوْ لَا مَا مَسَّهُ مِنْ أَرْجَاسِ الْجَاهِلِيَّةِ مَا مَسَّهُ ذُو عَاهَةٍ إِلَّا بَرَأَ</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Heading5"/>
      </w:pPr>
      <w:bookmarkStart w:id="2298" w:name="_Toc1935"/>
      <w:r>
        <w:t>«15»</w:t>
      </w:r>
      <w:bookmarkEnd w:id="2298"/>
    </w:p>
    <w:p>
      <w:pPr>
        <w:pStyle w:val="BookText"/>
      </w:pPr>
      <w:r>
        <w:rPr>
          <w:rFonts w:ascii="Amiri" w:hAnsi="Amiri" w:eastAsia="Amiri" w:cs="Amiri"/>
          <w:lang w:bidi="ar-SA"/>
          <w:color w:val="111111"/>
          <w:sz w:val="28"/>
          <w:szCs w:val="28"/>
          <w:rtl/>
        </w:rPr>
        <w:t xml:space="preserve">ع، [علل الشرائع] ابْنُ الْوَلِيدِ عَنْ سَعْدٍ عَنْ إِسْمَاعِيلَ بْنِ مُحَمَّدٍ التَّغْلِبِيِّ عَنْ أَبِي طَاهِرٍ الْوَرَّاقِ عَنِ الْحَسَنِ بْنِ أَيُّوبَ عَنْ عَبْدِ الْكَرِيمِ بْنِ عَمْرٍو عَنْ عَبْدِ اللَّهِ بْنِ أَبِي يَعْفُورٍ عَنْ أَبِي عَبْدِ اللَّهِ</w:t>
      </w:r>
    </w:p>
    <w:p>
      <w:pPr>
        <w:pStyle w:val="BookText"/>
      </w:pPr>
      <w:r>
        <w:rPr>
          <w:rFonts w:ascii="IRNazanin" w:hAnsi="IRNazanin" w:eastAsia="IRNazanin" w:cs="IRNazanin"/>
          <w:lang w:bidi="fa-IR"/>
          <w:color w:val="111111"/>
          <w:sz w:val="28"/>
          <w:szCs w:val="28"/>
          <w:rtl/>
        </w:rPr>
        <w:t xml:space="preserve">ملتزم می‌شود و چه چیزی را در التزامش ذکر می‌کند؟ امام فرمود: در کنار حجر، نهری از بهشت جاری است که در هر پنجشنبه اعمال بندگان را در آن می اندازند.</w:t>
      </w:r>
      <w:r>
        <w:rPr>
          <w:rStyle w:val="FootnoteReference"/>
        </w:rPr>
        <w:footnoteReference w:id="1919"/>
      </w:r>
    </w:p>
    <w:p>
      <w:pPr>
        <w:pStyle w:val="Heading5"/>
      </w:pPr>
      <w:bookmarkStart w:id="2299" w:name="_Toc1936"/>
      <w:r>
        <w:t>روایت 11</w:t>
      </w:r>
      <w:bookmarkEnd w:id="2299"/>
    </w:p>
    <w:p>
      <w:pPr>
        <w:pStyle w:val="BookText"/>
      </w:pPr>
      <w:r>
        <w:rPr>
          <w:rFonts w:ascii="IRNazanin" w:hAnsi="IRNazanin" w:eastAsia="IRNazanin" w:cs="IRNazanin"/>
          <w:lang w:bidi="fa-IR"/>
          <w:color w:val="111111"/>
          <w:sz w:val="28"/>
          <w:szCs w:val="28"/>
          <w:rtl/>
        </w:rPr>
        <w:t xml:space="preserve">علل الشرائع: امام صادق علیه السلام فرمود: خداوند عز و جل حجر الاسود را آفرید، سپس از بندگان خود تعهد گرفت و خطاب به سنگ فرمود: آن را ببلع و مؤمنان تجدید میثاق می کنند.</w:t>
      </w:r>
      <w:r>
        <w:rPr>
          <w:rStyle w:val="FootnoteReference"/>
        </w:rPr>
        <w:footnoteReference w:id="1920"/>
      </w:r>
    </w:p>
    <w:p>
      <w:pPr>
        <w:pStyle w:val="Heading5"/>
      </w:pPr>
      <w:bookmarkStart w:id="2300" w:name="_Toc1937"/>
      <w:r>
        <w:t>روایت 12</w:t>
      </w:r>
      <w:bookmarkEnd w:id="2300"/>
    </w:p>
    <w:p>
      <w:pPr>
        <w:pStyle w:val="BookText"/>
      </w:pPr>
      <w:r>
        <w:rPr>
          <w:rFonts w:ascii="IRNazanin" w:hAnsi="IRNazanin" w:eastAsia="IRNazanin" w:cs="IRNazanin"/>
          <w:lang w:bidi="fa-IR"/>
          <w:color w:val="111111"/>
          <w:sz w:val="28"/>
          <w:szCs w:val="28"/>
          <w:rtl/>
        </w:rPr>
        <w:t xml:space="preserve">علل الشرائع: امام صادق علیه السلام فرمود: عمر بن خطاب از کنار حجر الاسود عبور کرد و گفت: به خدا قسم می‌دانیم که تو سنگی هستی که نه زیان می‌رسانی و نه سود، اما ما دیده‌ایم که رسول خدا صلی الله علیه و آله تو را دوست می‌داشت، و بدین جهت ما نیز تو را دوست می‌داریم. امیر المؤمنین علیه السلام به او فرمود: چطور این گونه سخن می‌گویی ای فرزند خطاب؟ به خدا قسم که روز قیامتی که حتمی است، خداوند آن سنگ را بر می‌انگیزد در حالی که دارای زبان و دو لب خواهد بود و بر کسی که به پیمان خود وفا کرده شهادت می‌دهد. و آن، دست خدا در زمین است که به واسطه آن با آفریدگان خود بیعت می‌کند. عمر گفت: خداوند ما را در سرزمینی که علی بن ابی طالب در آن نیست، باقی نگذارد.</w:t>
      </w:r>
      <w:r>
        <w:rPr>
          <w:rStyle w:val="FootnoteReference"/>
        </w:rPr>
        <w:footnoteReference w:id="1921"/>
      </w:r>
    </w:p>
    <w:p>
      <w:pPr>
        <w:pStyle w:val="Heading5"/>
      </w:pPr>
      <w:bookmarkStart w:id="2301" w:name="_Toc1938"/>
      <w:r>
        <w:t>روایت 13</w:t>
      </w:r>
      <w:bookmarkEnd w:id="2301"/>
    </w:p>
    <w:p>
      <w:pPr>
        <w:pStyle w:val="BookText"/>
      </w:pPr>
      <w:r>
        <w:rPr>
          <w:rFonts w:ascii="IRNazanin" w:hAnsi="IRNazanin" w:eastAsia="IRNazanin" w:cs="IRNazanin"/>
          <w:lang w:bidi="fa-IR"/>
          <w:color w:val="111111"/>
          <w:sz w:val="28"/>
          <w:szCs w:val="28"/>
          <w:rtl/>
        </w:rPr>
        <w:t xml:space="preserve">علل الشرائع: ابان بن تغلب نقل کرده است که امام صادق علیه السلام فرمود: آیا می‌دانی که مردم چرا حجر الاسود را می‌بوسند؟ گفتم: خیر. فرمود: همانا آدم علیه السلام به خاطر تنهایی خود در زمین به خداوند شکایت کرد و جبرئیل نازل شد و یاقوتی از بهشت فرود آورد که آدم، زمانی که از کنار آن در بهشت عبور می کرد، با دو پایش بر آن می زد و زمانی که سنگ را دید شناخت، پس شتافت و آن را بوسید. از این جا این سنت جاری شد که مردم حجر الاسود را می بوسند.</w:t>
      </w:r>
      <w:r>
        <w:rPr>
          <w:rStyle w:val="FootnoteReference"/>
        </w:rPr>
        <w:footnoteReference w:id="1922"/>
      </w:r>
    </w:p>
    <w:p>
      <w:pPr>
        <w:pStyle w:val="Heading5"/>
      </w:pPr>
      <w:bookmarkStart w:id="2302" w:name="_Toc1939"/>
      <w:r>
        <w:t>روایت 14</w:t>
      </w:r>
      <w:bookmarkEnd w:id="2302"/>
    </w:p>
    <w:p>
      <w:pPr>
        <w:pStyle w:val="BookText"/>
      </w:pPr>
      <w:r>
        <w:rPr>
          <w:rFonts w:ascii="IRNazanin" w:hAnsi="IRNazanin" w:eastAsia="IRNazanin" w:cs="IRNazanin"/>
          <w:lang w:bidi="fa-IR"/>
          <w:color w:val="111111"/>
          <w:sz w:val="28"/>
          <w:szCs w:val="28"/>
          <w:rtl/>
        </w:rPr>
        <w:t xml:space="preserve">علل الشرائع: امام صادق علیه السلام فرمود: حجر الاسود سپیدتر از شیر بود، اگر پلیدی‌ها و آلودگی‌های جاهیلت بر آن نرسیده بودند، هیچ بیماری بر آن دست نمی‌کشید مگر این که شفا می‌یافت.</w:t>
      </w:r>
      <w:r>
        <w:rPr>
          <w:rStyle w:val="FootnoteReference"/>
        </w:rPr>
        <w:footnoteReference w:id="1923"/>
      </w:r>
    </w:p>
    <w:p>
      <w:pPr>
        <w:pStyle w:val="Heading5"/>
      </w:pPr>
      <w:bookmarkStart w:id="2303" w:name="_Toc1940"/>
      <w:r>
        <w:t>روایت 15</w:t>
      </w:r>
      <w:bookmarkEnd w:id="2303"/>
    </w:p>
    <w:p>
      <w:pPr>
        <w:pStyle w:val="BookText"/>
      </w:pPr>
      <w:r>
        <w:rPr>
          <w:rFonts w:ascii="IRNazanin" w:hAnsi="IRNazanin" w:eastAsia="IRNazanin" w:cs="IRNazanin"/>
          <w:lang w:bidi="fa-IR"/>
          <w:color w:val="111111"/>
          <w:sz w:val="28"/>
          <w:szCs w:val="28"/>
          <w:rtl/>
        </w:rPr>
        <w:t xml:space="preserve">علل الشرائع: عبدالله بن ابی یعفور نقل کرده است که امام صادق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9" w:name="pg13553_134066"/>
    <w:bookmarkEnd w:id="209"/>
    <w:p>
      <w:pPr>
        <w:pStyle w:val="BookText"/>
      </w:pPr>
      <w:r>
        <w:rPr>
          <w:rFonts w:ascii="Amiri" w:hAnsi="Amiri" w:eastAsia="Amiri" w:cs="Amiri"/>
          <w:lang w:bidi="ar-SA"/>
          <w:color w:val="111111"/>
          <w:sz w:val="28"/>
          <w:szCs w:val="28"/>
          <w:rtl/>
        </w:rPr>
        <w:t xml:space="preserve">عليه السلام: أَنَّهُ ذَكَرَ الْحَجَرَ فَقَالَ أَمَا إِنَّ لَهُ عَيْنَيْنِ وَ أَنْفاً وَ لِسَاناً وَ لَقَدْ كَانَ أَشَدَّ بَيَاضاً مِنَ اللَّبَنِ أَلَا إِنَّ الْمَقَامَ كَانَ بِتِلْكَ الْمَنْزِلَةِ</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Heading5"/>
      </w:pPr>
      <w:bookmarkStart w:id="2304" w:name="_Toc1941"/>
      <w:r>
        <w:t>«16»</w:t>
      </w:r>
      <w:bookmarkEnd w:id="2304"/>
    </w:p>
    <w:p>
      <w:pPr>
        <w:pStyle w:val="BookText"/>
      </w:pPr>
      <w:r>
        <w:rPr>
          <w:rFonts w:ascii="Amiri" w:hAnsi="Amiri" w:eastAsia="Amiri" w:cs="Amiri"/>
          <w:lang w:bidi="ar-SA"/>
          <w:color w:val="111111"/>
          <w:sz w:val="28"/>
          <w:szCs w:val="28"/>
          <w:rtl/>
        </w:rPr>
        <w:t xml:space="preserve">ع، [علل الشرائع] عَلِيُّ بْنُ حَاتِمٍ عَنْ عَلِيِّ بْنِ الْحُسَيْنِ النَّحْوِيِّ عَنِ ابْنِ عِيسَي عَنِ ابْنِ فَضَّالٍ عَنْ ثَعْلَبَةَ وَ غَيْرِهِ عَنْ بُرَيْدٍ الْعِجْلِيِّ قَالَ: قُلْتُ لِأَبِي عَبْدِ اللَّهِ عليه السلام كَيْفَ صَارَ النَّاسُ يَسْتَلِمُونَ الْحَجَرَ وَ الرُّكْنَ الْيَمَانِيَّ وَ لَا يَسْتَلِمُونَ الرُّكْنَيْنِ الْآخَرَيْنِ فَقَالَ قَدْ سَأَلَنِي عَنْ ذَلِكَ عَبَّادُ بْنُ صُهَيْبٍ الْبَصْرِيُّ فَقُلْتُ لَهُ لِأَنَّ رَسُولَ اللَّهِ صلي الله عليه و آله اسْتَلَمَ هَذَيْنِ وَ لَمْ يَسْتَلِمْ هَذَيْنِ فَإِنَّمَا عَلَي النَّاسِ أَنْ يَفْعَلُوا مَا فَعَلَ رَسُولُ اللَّهِ صلي الله عليه و آله وَ سَأُخْبِرُكَ بِغَيْرِ مَا أَخْبَرْتُ بِهِ عَبَّاداً إِنَّ الْحَجَرَ الْأَسْوَدَ وَ الرُّكْنَ الْيَمَانِيَّ عَنْ يَمِينِ الْعَرْشِ وَ إِنَّمَا أَمَرَ اللَّهُ تَبَارَكَ وَ تَعَالَي أَنْ يُسْتَلَمَ مَا عَنْ يَمِينِ عَرْشِهِ قُلْتُ فَكَيْفَ صَارَ مَقَامُ إِبْرَاهِيمَ عليه السلام عَنْ يَسَارِهِ فَقَالَ لِأَنَّ لِإِبْرَاهِيمَ عليه السلام مَقَاماً فِي الْقِيَامَةِ وَ لِمُحَمَّدٍ صلي الله عليه و آله مَقَاماً فَمَقَامُ مُحَمَّدٍ صلي الله عليه و آله عَنْ يَمِينِ عَرْشِ رَبِّنَا عَزَّ وَ جَلَّ وَ مَقَامُ إِبْرَاهِيمَ عليه السلام عَنْ شِمَالِ عَرْشِهِ فَمَقَامُ إِبْرَاهِيمَ فِي مَقَامِهِ يَوْمَ الْقِيَامَةِ وَ عَرْشُ رَبِّنَا مُقْبِلٌ غَيْرُ مُدْبِرٍ</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Heading5"/>
      </w:pPr>
      <w:bookmarkStart w:id="2305" w:name="_Toc1942"/>
      <w:r>
        <w:t>«17»</w:t>
      </w:r>
      <w:bookmarkEnd w:id="2305"/>
    </w:p>
    <w:p>
      <w:pPr>
        <w:pStyle w:val="BookText"/>
      </w:pPr>
      <w:r>
        <w:rPr>
          <w:rFonts w:ascii="Amiri" w:hAnsi="Amiri" w:eastAsia="Amiri" w:cs="Amiri"/>
          <w:lang w:bidi="ar-SA"/>
          <w:color w:val="111111"/>
          <w:sz w:val="28"/>
          <w:szCs w:val="28"/>
          <w:rtl/>
        </w:rPr>
        <w:t xml:space="preserve">ع، [علل الشرائع] أَبِي عَنْ سَعْدٍ عَنْ أَيُّوبَ بْنِ نُوحٍ عَنْ صَفْوَانَ عَنْ مُعَاوِيَةَ بْنِ عَمَّارٍ عَنْ أَبِي عَبْدِ اللَّهِ عليه السلام قَالَ: بَيْنَا أَنَا فِي الطَّوَافِ إِذَا رَجُلٌ يَقُولُ مَا بَالُ هَذَيْنِ الرُّكْنَيْنِ يُمْسَحَانِ يَعْنِي الْحَجَرَ وَ الرُّكْنَ الْيَمَانِيَّ وَ هَذَيْنِ لَا يُمْسَحَانِ قَالَ فَقُلْتُ لِأَنَّ رَسُولَ اللَّهِ صلي الله عليه و آله كَانَ يَمْسَحُ هَذَيْنِ وَ لَمْ يَمْسَحْ هَذَيْنِ فَلَا تَتَعَرَّضْ بِشَيْ‌ءٍ لَمْ يَتَعَرَّضْ لَهُ رَسُولُ اللَّهِ صلي الله عليه و آله‌</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Heading5"/>
      </w:pPr>
      <w:bookmarkStart w:id="2306" w:name="_Toc1943"/>
      <w:r>
        <w:t>«18»</w:t>
      </w:r>
      <w:bookmarkEnd w:id="2306"/>
    </w:p>
    <w:p>
      <w:pPr>
        <w:pStyle w:val="BookText"/>
      </w:pPr>
      <w:r>
        <w:rPr>
          <w:rFonts w:ascii="Amiri" w:hAnsi="Amiri" w:eastAsia="Amiri" w:cs="Amiri"/>
          <w:lang w:bidi="ar-SA"/>
          <w:color w:val="111111"/>
          <w:sz w:val="28"/>
          <w:szCs w:val="28"/>
          <w:rtl/>
        </w:rPr>
        <w:t xml:space="preserve">ع، [علل الشرائع] أَبِي عَنْ سَعْدٍ عَنْ مُحَمَّدِ بْنِ عَبْدِ الْجَبَّارِ عَنْ جَعْفَرِ بْنِ مُحَمَّدٍ الْكُوفِيِّ عَنْ رَجُلٍ مِنْ أَصْحَابِنَا رَفَعَهُ عَنْ أَبِي عَبْدِ اللَّهِ عليه السلام قَالَ: لَمَّا انْتَهَي رَسُولُ اللَّهِ صلي الله عليه و آله إِلَي الرُّكْنِ الْغَرْبِيِّ قَالَ لَهُ الرُّكْنُ يَا رَسُولَ اللَّهِ صلي الله عليه و آله أَ لَسْتُ قَعِيداً مِنْ قَوَاعِدِ بَيْتِ رَبِّكَ فَمَا لِي لَا أُسْتَلَمُ فَدَنَا مِنْهُ النَّبِيُّ صلي الله عليه و آله فَقَالَ لَهُ اسْكُنْ عَلَيْكَ السَّلَامُ غَيْرَ مَهْجُورٍ</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السلام حجرالاسود را ذکر کرد و فرمود: آگاه باش. همانا برای آن دوچشم و یک بینی و زبان است و سپیدتر از شیر بود.البته مقام هم، همین منزلت و موقعیّت را داشت.</w:t>
      </w:r>
      <w:r>
        <w:rPr>
          <w:rStyle w:val="FootnoteReference"/>
        </w:rPr>
        <w:footnoteReference w:id="1928"/>
      </w:r>
    </w:p>
    <w:p>
      <w:pPr>
        <w:pStyle w:val="Heading5"/>
      </w:pPr>
      <w:bookmarkStart w:id="2307" w:name="_Toc1944"/>
      <w:r>
        <w:t>روایت 16</w:t>
      </w:r>
      <w:bookmarkEnd w:id="2307"/>
    </w:p>
    <w:p>
      <w:pPr>
        <w:pStyle w:val="BookText"/>
      </w:pPr>
      <w:r>
        <w:rPr>
          <w:rFonts w:ascii="IRNazanin" w:hAnsi="IRNazanin" w:eastAsia="IRNazanin" w:cs="IRNazanin"/>
          <w:lang w:bidi="fa-IR"/>
          <w:color w:val="111111"/>
          <w:sz w:val="28"/>
          <w:szCs w:val="28"/>
          <w:rtl/>
        </w:rPr>
        <w:t xml:space="preserve">علل الشرائع: برید العجلی نقل کرده است که به امام صادق علیه السلام گفتم: چگونه است که مردم بر حجر الاسود و رکن یمانی دست می‌کشند، اما بر دو رکن دیگر دست نمی‌کشند؟ حضرت فرمود: عباد بن صهیب بصری نیز از من همین سؤال را کرد و من به او گفتم: به خاطر آنکه رسول الله صلی الله علیه و آله تنها این دو را استلام کردند و آن دو رکن دیگر را مسّ نکردند. بر مردم لازم است آنچه را که رسول الله انجام دادند، انجام دهند و به زودی به تو خبر خواهم داد، غیر آنچه را که به عباد خبر دادم و آن این است که: حجر الأسود و رکن یمانی در طرف راست عرش هستند و حق تبارک و تعالی امر کرد آنچه را که در طرف راست عرش است استلام شود.</w:t>
      </w:r>
    </w:p>
    <w:p>
      <w:pPr>
        <w:pStyle w:val="BookText"/>
      </w:pPr>
      <w:r>
        <w:rPr>
          <w:rFonts w:ascii="IRNazanin" w:hAnsi="IRNazanin" w:eastAsia="IRNazanin" w:cs="IRNazanin"/>
          <w:lang w:bidi="fa-IR"/>
          <w:color w:val="111111"/>
          <w:sz w:val="28"/>
          <w:szCs w:val="28"/>
          <w:rtl/>
        </w:rPr>
        <w:t xml:space="preserve">برید گفت: پرسیدم، چگونه شد که مقام ابراهیم در سمت چپ عرش قرار گرفت؟ حضرت فرمود: به خاطر آن که برای حضرت ابراهیم در قیامت مقامی است و حضرت محمّد نیز در قیامت مقامی دارند. مقام پیامبر اسلام صلی الله علیه و آله در طرف راست عرش و مقام ابراهیم علیه السلام در جانب چپ واقع است، از اینرو، مقام ابراهیم در قیامت، در جای خودش که چپ عرش باشد، قرار دارد و روی عرش پروردگار رو به جلوست نه رو به پشت.</w:t>
      </w:r>
      <w:r>
        <w:rPr>
          <w:rStyle w:val="FootnoteReference"/>
        </w:rPr>
        <w:footnoteReference w:id="1929"/>
      </w:r>
    </w:p>
    <w:p>
      <w:pPr>
        <w:pStyle w:val="Heading5"/>
      </w:pPr>
      <w:bookmarkStart w:id="2308" w:name="_Toc1945"/>
      <w:r>
        <w:t>روایت 17</w:t>
      </w:r>
      <w:bookmarkEnd w:id="2308"/>
    </w:p>
    <w:p>
      <w:pPr>
        <w:pStyle w:val="BookText"/>
      </w:pPr>
      <w:r>
        <w:rPr>
          <w:rFonts w:ascii="IRNazanin" w:hAnsi="IRNazanin" w:eastAsia="IRNazanin" w:cs="IRNazanin"/>
          <w:lang w:bidi="fa-IR"/>
          <w:color w:val="111111"/>
          <w:sz w:val="28"/>
          <w:szCs w:val="28"/>
          <w:rtl/>
        </w:rPr>
        <w:t xml:space="preserve">علل الشرائع: امام صادق علیه السلام فرمود: در حالی که ما در طواف بودیم، به ناگاه مردی گفت: به چه علت بر این دو رکن - حجر الاسود و رکن یمانی - دست می کشند و برآن دو رکن دیگر دست نمی‌کشند؟ فرمود: زیرا رسول خدا صلی الله علیه و آله بر این دو دست می‌کشید، اما بر آن دو دست نمی کشید. پس چیزی را که رسول خدا به آن نپرداخته، تو نیز نپرداز.</w:t>
      </w:r>
      <w:r>
        <w:rPr>
          <w:rStyle w:val="FootnoteReference"/>
        </w:rPr>
        <w:footnoteReference w:id="1930"/>
      </w:r>
    </w:p>
    <w:p>
      <w:pPr>
        <w:pStyle w:val="Heading5"/>
      </w:pPr>
      <w:bookmarkStart w:id="2309" w:name="_Toc1946"/>
      <w:r>
        <w:t>روایت 18</w:t>
      </w:r>
      <w:bookmarkEnd w:id="2309"/>
    </w:p>
    <w:p>
      <w:pPr>
        <w:pStyle w:val="BookText"/>
      </w:pPr>
      <w:r>
        <w:rPr>
          <w:rFonts w:ascii="IRNazanin" w:hAnsi="IRNazanin" w:eastAsia="IRNazanin" w:cs="IRNazanin"/>
          <w:lang w:bidi="fa-IR"/>
          <w:color w:val="111111"/>
          <w:sz w:val="28"/>
          <w:szCs w:val="28"/>
          <w:rtl/>
        </w:rPr>
        <w:t xml:space="preserve">علل الشرائع: امام صادق علیه السلام فرمود: زمانی که رسول خدا صلی الله علیه و آله به رکن غربی رسید، رکن خطاب به ایشان گفت: ای رسول خدا! آیا من نیز یکی از پایه‌ها و ارکان خانه پروردگار تو نیستم؟ چرا بر من دست نمی‌کشند؟ پیامبر بدان نزدیک شد و خطاب به رکن فرمود:آرام بگیر، سلام بر تو باد، تو مهجور و کنار گذارده نیستی.</w:t>
      </w:r>
      <w:r>
        <w:rPr>
          <w:rStyle w:val="FootnoteReference"/>
        </w:rPr>
        <w:footnoteReference w:id="1931"/>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0" w:name="pg13553_134067"/>
    <w:bookmarkEnd w:id="210"/>
    <w:p>
      <w:pPr>
        <w:pStyle w:val="Heading5"/>
      </w:pPr>
      <w:bookmarkStart w:id="2310" w:name="_Toc1947"/>
      <w:r>
        <w:t>«19»</w:t>
      </w:r>
      <w:bookmarkEnd w:id="2310"/>
    </w:p>
    <w:p>
      <w:pPr>
        <w:pStyle w:val="BookText"/>
      </w:pPr>
      <w:r>
        <w:rPr>
          <w:rFonts w:ascii="Amiri" w:hAnsi="Amiri" w:eastAsia="Amiri" w:cs="Amiri"/>
          <w:lang w:bidi="ar-SA"/>
          <w:color w:val="111111"/>
          <w:sz w:val="28"/>
          <w:szCs w:val="28"/>
          <w:rtl/>
        </w:rPr>
        <w:t xml:space="preserve">ع، [علل الشرائع] أَبِي عَنْ مُحَمَّدٍ الْعَطَّارِ وَ عَنِ الْأَشْعَرِيِّ عَنْ مُوسَي بْنِ عُمَرَ عَنِ ابْنِ سِنَانٍ عَنْ أَبِي سَعِيدٍ الْقَمَّاطِ عَنْ بُكَيْرِ بْنِ أَعْيَنَ قَالَ: سَأَلْتُ أَبَا عَبْدِ اللَّهِ عليه السلام لِأَيِّ عِلَّةٍ وَضَعَ اللَّهُ الْحَجَرَ فِي الرُّكْنِ الَّذِي هُوَ فِيهِ وَ لَمْ يُوضَعْ فِي غَيْرِهِ وَ لِأَيِّ عِلَّةٍ يُقَبَّلُ وَ لِأَيِّ عِلَّةٍ أُخْرِجَ مِنَ الْجَنَّةِ وَ لِأَيِّ عِلَّةٍ وُضِعَ فِيهِ مِيثَاقُ الْعِبَادِ وَ الْعَهْدُ وَ لَمْ يُوضَعْ فِي غَيْرِهِ وَ كَيْفَ السَّبَبُ فِي ذَلِكَ تُخْبِرُنِي جُعِلْتُ فِدَاكَ فَإِنَّ تَفَكُّرِي فِيهِ لَعَجَبٌ قَالَ فَقَالَ سَأَلْتَ وَ أَعْضَلْتَ فِي الْمَسْأَلَةِ وَ اسْتَقْصَيْتَ فَافْهَمْ وَ فَرِّغْ قَلْبَكَ وَ أَصْغِ سَمْعَكَ أُخْبِرْكَ إِنْ شَاءَ اللَّهُ تَعَالَي إِنَّ اللَّهَ تَبَارَكَ وَ تَعَالَي وَضَعَ الْحَجَرَ الْأَسْوَدَ وَ هُوَ جَوْهَرَةٌ أُخْرِجَتْ مِنَ الْجَنَّةِ إِلَي آدَمَ فَوُضِعَتْ فِي ذَلِكَ الرُّكْنِ لِعِلَّةِ الْمِيثَاقِ وَ ذَلِكَ أَنَّهُ لَمَّا أَخَذَ مِنْ بَنِي آدَمَ مِنْ ظُهُورِهِمْ ذُرِّيَّتَهُمْ حِينَ أَخَذَ اللَّهُ عَلَيْهِمُ الْمِيثَاقَ فِي ذَلِكَ الْمَكَانِ وَ فِي ذَلِكَ الْمَكَانِ تَرَاءَي لَهُمْ رَبُّهُمْ وَ مِنْ ذَلِكَ الرُّكْنِ يَهْبِطُ الطَّيْرُ عَلَي الْقَائِمِ فَأَوَّلُ مَنْ يُبَايِعُهُ ذَلِكَ الطَّيْرُ وَ هُوَ وَ اللَّهِ جَبْرَئِيلُ عليه السلام وَ إِلَي ذَلِكَ الْمَقَامِ يُسْنِدُ ظَهْرَهُ وَ هُوَ الْحُجَّةُ وَ الدَّلِيلُ عَلَي الْقَائِمِ وَ هُوَ الشَّاهِدُ لِمَنْ وَافَي ذَلِكَ الْمَكَانَ وَ الشَّاهِدُ لِمَنْ أَدَّي إِلَيْهِ الْمِيثَاقَ وَ الْعَهْدَ الَّذِي أَخَذَ اللَّهُ عَلَي الْعِبَادِ وَ أَمَّا الْقُبْلَةُ وَ الِالْتِمَاسُ فَلِعِلَّةِ الْعَهْدِ تَجْدِيداً لِذَلِكَ الْعَهْدِ وَ الْمِيثَاقِ وَ تَجْدِيداً لِلْبَيْعَةِ وَ لِيُؤَدُّوا إِلَيْهِ الْعَهْدَ الَّذِي أَخَذَ عَلَيْهِمْ فِي الْمِيثَاقِ فَيَأْتُونَهُ فِي كُلِّ سَنَةٍ وَ لِيُؤَدُّوا إِلَيْهِ ذَلِكَ الْعَهْدَ أَ لَا تَرَي أَنَّكَ تَقُولُ أَمَانَتِي أَدَّيْتُهَا وَ مِيثَاقِي تَعَاهَدْتُهُ لِتَشْهَدَ لِي بِالْمُوَافَاةِ وَ اللَّهِ مَا يُؤَدِّي ذَلِكَ أَحَدٌ غَيْرُ شِيعَتِنَا وَ لَا حَفِظَ ذَلِكَ الْعَهْدَ وَ الْمِيثَاقَ أَحَدٌ غَيْرُ شِيعَتِنَا وَ إِنَّهُمْ لَيَأْتُونَهُ فَيَعْرِفُهُمْ وَ يُصَدِّقُهُمْ وَ يَأْتِيهِ غَيْرُهُمْ فَيُنْكِرُهُمْ وَ يُكَذِّبُهُمْ وَ ذَلِكَ أَنَّهُ لَمْ يَحْفَظْ ذَلِكَ غَيْرُكُمْ فَلَكُمْ وَ اللَّهِ يَشْهَدُ وَ عَلَيْهِمْ وَ اللَّهِ يَشْهَدُ بِالْحِقْدِ وَ الْجُحُودِ وَ الْكُفْرِ وَ هُوَ الْحُجَّةُ الْبَالِغَةُ مِنَ اللَّهِ عَلَيْهِمْ يَوْمَ الْقِيَامَةِ يَجِي‌ءُ وَ لَهُ لِسَانٌ نَاطِقٌ وَ عَيْنَانِ فِي صُورَتِهِ الْأُولَي تَعْرِفُهُ الْخَلْقُ وَ لَا تُنْكِرُهُ يَشْهَدُ لِمَنْ وَافَاهُ وَ جَدَّدَ الْعَهْدَ وَ الْمِيثَاقَ عِنْدَهُ بِحِفْظِ الْعَهْدِ وَ الْمِيثَاقِ وَ أَدَاءِ الْأَمَانَةِ وَ يَشْهَدُ عَلَي كُلِّ مَنْ أَنْكَرَ وَ جَحَدَ وَ نَسِيَ الْمِيثَاقَ بِالْكُفْرِ وَ الْإِنْكَارِ.</w:t>
      </w:r>
    </w:p>
    <w:p>
      <w:pPr>
        <w:pStyle w:val="BookText"/>
      </w:pPr>
      <w:r>
        <w:rPr>
          <w:rFonts w:ascii="Amiri" w:hAnsi="Amiri" w:eastAsia="Amiri" w:cs="Amiri"/>
          <w:lang w:bidi="ar-SA"/>
          <w:color w:val="111111"/>
          <w:sz w:val="28"/>
          <w:szCs w:val="28"/>
          <w:rtl/>
        </w:rPr>
        <w:t xml:space="preserve">وَ أَمَّا عِلَّةُ مَا أَخْرَجَهُ اللَّهُ مِنَ الْجَنَّةِ فَهَلْ تَدْرِي مَا كَانَ الْحَجَرُ قَالَ قُلْتُ:</w:t>
      </w:r>
    </w:p>
    <w:p>
      <w:pPr>
        <w:pStyle w:val="Heading5"/>
      </w:pPr>
      <w:bookmarkStart w:id="2311" w:name="_Toc1948"/>
      <w:r>
        <w:t>روایت 19</w:t>
      </w:r>
      <w:bookmarkEnd w:id="2311"/>
    </w:p>
    <w:p>
      <w:pPr>
        <w:pStyle w:val="BookText"/>
      </w:pPr>
      <w:r>
        <w:rPr>
          <w:rFonts w:ascii="IRNazanin" w:hAnsi="IRNazanin" w:eastAsia="IRNazanin" w:cs="IRNazanin"/>
          <w:lang w:bidi="fa-IR"/>
          <w:color w:val="111111"/>
          <w:sz w:val="28"/>
          <w:szCs w:val="28"/>
          <w:rtl/>
        </w:rPr>
        <w:t xml:space="preserve">علل الشرائع: بکیر بن اعین نقل کرده است که از امام صادق علیه السلام سؤال کردم: به چه علت خداوند حجر را در رکنی که اکنون در آن است قرار داده و آن را در جایی دیگر قرار نداده است؟ چرا آن را می‌بوسند و به چه علت از بهشت خارج شده است؟ سبب آن که میثاق بندگان در آن قرار داده شده و در غیر آن قرار داده نشد چیست؟ جانم به فدایت! مرا از این امر آگاه ساز، زیرا که فکر من در این باره دچار شگفتی است. ابن بکیر گفت که امام فرمود: پرسیدی و در سؤال خود پافشاری کردی و جزئیات را جویا شدی، پس بفهم و قلبت را فارغ ساز و گوشت را شنوا کن تا تو را به اذن خدا آگاه سازم. همانا خداوند تبارک و تعالی حجر الاسود را که گوهری قیمتی بود، از بهشت به سوی آدم برد و به سبب گرفتن پیمان، در آن رکن قرار داده شد و این امر بدین خاطر بود که زمانی که از پشت فرزندان آدم نسل و ذریه آنان را برگرفت، خداوند از آنان در همان جا عهد و پیمان گرفت و در همان جا پروردگارشان بر ایشان نظر کرد و در همین مکان فرشته ای بر صاحب الامر نازل می شود و این فرشته یعنی جبرئیل، اولین کسی است که در این مکان با قائم علیه السلام بیعتمی کند. قائم علیه السلام پشت خویش را به این مکان تکیه می دهد و آن رکن، حجت و دلیلی بر قائم و شاهدی بر کسی است که در آن مکان به عهد خود عمل کرده و به پیمانی که خداوند از بندگانش گرفته پایبند بوده است. اما بوسیدن و لمس آن به خاطر عهد و همچنین تجدید پیمان و میثاق و بیعت می‌باشد، تا بندگان عهدی را که در زمان میثاق از آنان گرفته، ادا کنند. از این رو هر سال به نزد آن می‌آیند تا آن پیمان و عهد خود را ادا کنند. آیا نمی‌بینی که می‌گویی: امانت خود را ادا کردم و به پیمانم وفا کردم تا برای من بر وفای به عهد گواهی دهی. به خدا قسم جز شیعه ما کسی آن عهد را ادا نمی‌کند و آن پیمان و میثاق را کسی جز شیعه ما حفظ نکرده است. همانا پیروان ما به نزد سنگ می‌آیند و آنان را می‌شناسد و تصدیق می‌کند، اما غیر از پیروان ما، زمانی که به سوی حجر می‌روند، آنان را نشناخته و تکذیب می‌کند؛ چرا که غیر از شما این پیمان را نگاه نداشته و به خدا قسم که تنها برای شما شهادت می‌دهد و بر آن ها به خدا قسم، بر کینه، انکار و کفر شهادت می‌دهد که آن حجت و دلیلی رسا از سوی پروردگار بر ایشان در روز قیامت است؛ دارای زبانی ناطق و گشاده و دو چشم در شکل نخستین خود می‌باشد؛ مردم او را می‌شناسند و انکار نمی‌کنند؛ بر کسی که به عهد خود وفا کرده و بر تجدید میثاق و پیمان و حفظ عهد و پیمان و ادای امانت شهادت می دهد و بر هر کسی که ناسپاسی و انکار کرده و پیمان خود را فراموش کرده، به کفر و انکار گواهی می‌دهد. اما علت این که خداوند سنگ را از بهشت خارج کرد؛ آیا می‌دانی که سنگ در آن‌جا چه بود؟ گفت: گفتم،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قَالَ كَانَ مَلَكاً مِنْ عُظَمَاءِ الْمَلَائِكَةِ عِنْدَ اللَّهِ عَزَّ وَ جَلَّ فَلَمَّا أَخَذَ اللَّهُ مِنَ الْمَلَائِكَةِ الْمِيثَاقَ كَانَ أَوَّلَ مَنْ آمَنَ بِهِ وَ أَقَرَّ ذَلِكَ الْمَلَكُ فَاتَّخَذَهُ اللَّهُ أَمِيناً عَلَي جَمِيعِ خَلْقِهِ فَأَلْقَمَهُ الْمِيثَاقَ وَ أَوْدَعَهُ عِنْدَهُ وَ اسْتَعْبَدَ الْخَلْقَ أَنْ يُجَدِّدُوا عِنْدَهُ فِي كُلِّ سَنَةٍ الْإِقْرَارَ بِالْمِيثَاقِ وَ الْعَهْدِ الَّذِي أَخَذَهُ اللَّهُ عَلَيْهِمْ ثُمَّ جَعَلَهُ اللَّهُ مَعَ آدَمَ فِي الْجَنَّةِ يُذَكِّرُهُ الْمِيثَاقَ وَ يُجَدِّدُ عِنْدَهُ الْإِقْرَارَ فِي كُلِّ سَنَةٍ فَلَمَّا عَصَي آدَمُ فَأُخْرِجَ مِنَ الْجَنَّةِ أَنْسَاهُ اللَّهُ الْعَهْدَ وَ الْمِيثَاقَ الَّذِي أَخَذَ اللَّهُ عَلَيْهِ وَ عَلَي وُلْدِهِ لِمُحَمَّدٍ وَ وَصِيِّهِ صلي الله عليه و آله وَ جَعَلَهُ بَاهِتاً حَيْرَانَ فَلَمَّا تَابَ عَلَي آدَمَ حَوَّلَ ذَلِكَ الْمَلَكَ فِي صُورَةِ دُرَّةٍ بَيْضَاءَ فَرَمَاهُ مِنَ الْجَنَّةِ إِلَي آدَمَ وَ هُوَ بِأَرْضِ الْهِنْدِ فَلَمَّا رَآهُ أَنِسَ إِلَيْهِ وَ هُوَ لَا يَعْرِفُهُ بِأَكْثَرَ مِنْ أَنَّهُ جَوْهَرَةٌ فَأَنْطَقَهُ اللَّهُ عَزَّ وَ جَلَّ فَقَالَ يَا آدَمُ أَ تَعْرِفُنِي قَالَ لَا قَالَ أَجَلْ اسْتَحْوَذَ عَلَيْكَ الشَّيْطَانُ وَ أَنْسَاكَ ذِكْرَ رَبِّكَ وَ تَحَوَّلَ إِلَي الصُّورَةِ الَّتِي كَانَ بِهَا فِي الْجَنَّةِ مَعَ آدَمَ فَقَالَ لآِدَمَ أَيْنَ الْعَهْدُ وَ الْمِيثَاقُ فَوَثَبَ إِلَيْهِ آدَمُ وَ ذَكَرَ الْمِيثَاقَ وَ بَكَي وَ خَضَعَ لَهُ وَ قَبَّلَهُ وَ جَدَّدَ الْإِقْرَارَ بِالْعَهْدِ وَ الْمِيثَاقِ ثُمَّ حَوَّلَهُ اللَّهُ عَزَّ وَ جَلَّ إِلَي جَوْهَرِ الْحَجَرِ دُرَّةً بَيْضَاءَ صَافِيَةً تُضِي‌ءُ فَحَمَلَهُ آدَمُ عَلَي عَاتِقِهِ إِجْلَالًا لَهُ وَ تَعْظِيماً فَكَانَ إِذَا أَعْيَا حَمَلَهُ عَنْهُ جَبْرَئِيلُ حَتَّي وَافَي بِهِ مَكَّةَ فَمَا زَالَ يَأْنَسُ بِهِ بِمَكَّةَ وَ يُجَدِّدَ الْإِقْرَارَ لَهُ كُلَّ يَوْمٍ وَ لَيْلَةٍ ثُمَّ إِنَّ اللَّهَ عَزَّ وَ جَلَّ لَمَّا أَهْبَطَ جَبْرَئِيلَ إِلَي أَرْضِهِ وَ بَنَي الْكَعْبَةَ هَبَطَ إِلَي ذَلِكَ الْمَكَانِ بَيْنَ الرُّكْنِ وَ الْبَابِ وَ فِي ذَلِكَ الْمَوْضِعِ تَرَاءَي لِآدَمَ حِينَ أَخَذَ الْمِيثَاقَ وَ فِي ذَلِكَ الْمَوْضِعِ أَلْقَمَ الْمَلَكَ الْمِيثَاقَ فَلِتِلْكَ الْعِلَّةِ وُضِعَ فِي ذَلِكَ الرُّكْنِ وَ نَحَّي آدَمَ مِنْ مَكَانِ الْبَيْتِ إِلَي الصَّفَا وَ حَوَّاءَ إِلَي الْمَرْوَةِ وَ جَعَلَ الْحَجَرَ فِي الرُّكْنِ فَكَبَّرَ اللَّهَ وَ هَلَّلَهُ وَ مَجَّدَهُ فَلِذَلِكَ جَرَتِ السُّنَّةُ بِالتَّكْبِيرِ فِي اسْتِقْبَالِ الرُّكْنِ الَّذِي فِيهِ الْحَجَرُ مِنَ الصَّفَا وَ إِنَّ اللَّهَ عَزَّ وَ جَلَّ أَوْدَعَهُ الْعَهْدَ وَ الْمِيثَاقَ وَ أَلْقَمَهُ إِيَّاهُ دُونَ غَيْرِهِ مِنَ الْمَلَائِكَةِ لِأَنَّ اللَّهَ عَزَّ وَ جَلَّ لَمَّا أَخَذَ الْمِيثَاقَ لَهُ بِالرُّبُوبِيَّةِ وَ لِمُحَمَّدٍ صلي الله عليه و آله بِالنُّبُوَّةِ وَ لِعَلِيٍّ عليه السلام بِالْوَصِيَّةِ اصْطَكَّتْ فَرَائِصُ الْمَلَائِكَةِ وَ أَوَّلُ مَنْ أَسْرَعَ إِلَي الْإِقْرَارِ بِذَلِكَ ذَلِكَ الْمَلَكُ وَ لَمْ يَكُنْ فِيهِمْ أَشَدُّ حُبّاً لِمُحَمَّدٍ وَ آلِ مُحَمَّدِ مِنْهُ فَلِذَلِكَ اخْتَارَهُ</w:t>
      </w:r>
    </w:p>
    <w:p>
      <w:pPr>
        <w:pStyle w:val="BookText"/>
      </w:pPr>
      <w:r>
        <w:rPr>
          <w:rFonts w:ascii="IRNazanin" w:hAnsi="IRNazanin" w:eastAsia="IRNazanin" w:cs="IRNazanin"/>
          <w:lang w:bidi="fa-IR"/>
          <w:color w:val="111111"/>
          <w:sz w:val="28"/>
          <w:szCs w:val="28"/>
          <w:rtl/>
        </w:rPr>
        <w:t xml:space="preserve">خیر. امام فرمود: فرشته‌ای از بزرگترین فرشتگان نزد خداوند عز و جل خدا بود. زمانی که خداوند از فرشتگان پیمان گرفت، اولین کسی که به خداوند ایمان آورد و اقرار کرد، آن فرشته بود. از این رو خداوند وی را به عنوان امین خود بر تمامی آفریدگانش برگزید، و پیمان را به او خوراند و آن را نزد او به ودیعت گذاشت و از آفریدگان خواست تا در هر سال نزد وی، پیمان و عهدی را که خدا از آنان گرفته تجدید کنند. سپس آن را همراه با آدم در بهشت قرار داد، تا پیمان را به یاد او آورد و در هر سال نزد وی تجدید میثاق کند. اما زمانی که آدم نافرمانی کرد از بهشت بیرون شد و خداوند عهد و پیمانی را که از او و فرزندانش برای محمد صلی الله علیه و آله و جانشین وی گرفته بود، از یادش برد و او را مات و مبهوت قرار داد. و زمانی که توبه آدم را پذیرفت، آن فرشته به درّی سپید تغییر شکل داد و آن را از بهشت به سوی آدم که آن زمان در هند بود انداخت. زمانی که آدم آن را دید بدان انس گرفت در حالی که آن را تنها تا حد یک گوهر گران قیمت می‌شناخت. سپس خداوند عز و جل آن را به سخن آورد و گفت: ای آدم! مرا می‌شناسی؟ آدم گفت: خیر. گفت: بله، شیطان بر تو چیره شده و ذکر پروردگارت را از یادت برده و سپس به همان شکلی مبدل شد که آن زمان در بهشت به همراه آدم بود. به آدم گفت: عهد و پیمان تو کجاست؟ آدم به سوی آن شتافت و پیمان را به یاد آورد و گریست و تسلیم شد و آن را بوسید و بار دیگر عهد و پیمان خود را تجدید کرد. سپس خداوند عز و جل آن را به شکل سنگ گوهر، دری سپید رنگ و صاف و درخشان مبدل ساخت و آدم به خاطر شکوه و عظمتش، آن را بر دوش خود حمل کرد و زمانی که خسته می‌شد، جبرئیل آن را حمل می‌کرد تا این که آن سنگ را به مکه رسانید. در مکه همواره با آن انس می‌گرفت و هر شب و روز تجدید پیمان می‌کرد. سپس خداوند عز و جل زمانی که جبرئیل را بر زمین خود فرود آورد و کعبه را بنا نهاد، در آن مکان میان رکن و در کعبه فرود آمد و در همان جا بر آدم زمانی که از وی پیمان گرفت ظاهر شد. در همان جا فرشته میثاق را بلعید و بدین خاطر در آن رکن قرار داده شد. سپس آدم را از جایگاه خانه خدا به سوی صفا و حوا را به سوی مروه فرستاد و سنگ را در رکن قرار داد. پس خداوند را تکبیر و ثنا گفت و او را تمجید کرد، بدین خاطر تکبیر گفتن روبروی رکنی که در آن حجر از سمت صفا قرار دارد، سنت شد. خداوند عز و جل عهد و پیمان خود را نزد آن به ودیعه گذاشت و تنها به آن فرشته خوراند. زمانی که خداوند عز و جل برای خود به ربوبیت و برای محمد به پیامبری و برای علی بر جانشینیپیمان گرفت، گوشت تن فرشتگان لرزید و اولین کسی که به سرعت اقرار کرد همان فرشته بود، و در میان آنان هیچ کدام نبود که نسبت به محمد و خاندان وی علیهم السلام تا این حد دوست داشته باشد. بدین جهت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1" w:name="pg13553_134069"/>
    <w:bookmarkEnd w:id="211"/>
    <w:p>
      <w:pPr>
        <w:pStyle w:val="BookText"/>
      </w:pPr>
      <w:r>
        <w:rPr>
          <w:rFonts w:ascii="Amiri" w:hAnsi="Amiri" w:eastAsia="Amiri" w:cs="Amiri"/>
          <w:lang w:bidi="ar-SA"/>
          <w:color w:val="111111"/>
          <w:sz w:val="28"/>
          <w:szCs w:val="28"/>
          <w:rtl/>
        </w:rPr>
        <w:t xml:space="preserve">اللَّهُ عَزَّ وَ جَلَّ مِنْ بَيْنِهِمْ وَ أَلْقَمَهُ الْمِيثَاقَ فَهُوَ يَجِي‌ءُ يَوْمَ الْقِيَامَةِ وَ لَهُ لِسَانٌ نَاطِقٌ وَ عَيْنٌ نَاظِرَةٌ لِيَشْهَدَ لِكُلِّ مَنْ وَافَاهُ إِلَي ذَلِكَ الْمَكَانِ وَ حَفِظَ الْمِيثَاقَ‌</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Heading5"/>
      </w:pPr>
      <w:bookmarkStart w:id="2312" w:name="_Toc1949"/>
      <w:r>
        <w:t>«20»</w:t>
      </w:r>
      <w:bookmarkEnd w:id="2312"/>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مَاجِيلَوَيْهِ عَنْ عَمِّهِ عَنِ الْبَرْقِيِّ عَنِ الْبَزَنْطِيِّ عَنْ أَبَانٍ عَنْ أَبِي عَبْدِ اللَّهِ عليه السلام قَالَ: إِنَّ آدَمَ عليه السلام لَمَّا أُهْبِطَ هَبَطَ بِالْهِنْدِ ثُمَّ رُمِيَ إِلَيْهِ بِالْحَجَرِ الْأَسْوَدِ وَ كَانَ يَاقُوتَةً حَمْرَاءَ بِفِنَاءِ الْعَرْشِ فَلَمَّا رَآهُ عَرَفَهُ فَأَكَبَّ عَلَيْهِ وَ قَبَّلَهُ ثُمَّ أَقْبَلَ بِهِ فَحَمَلَهُ إِلَي مَكَّةَ فَرُبَّمَا أَعْيَا مِنْ ثِقْلِهِ فَحَمَلَهُ جَبْرَئِيلُ عَنْهُ وَ كَانَ إِذَا لَمْ يَأْتِهِ جَبْرَئِيلُ اغْتَمَّ وَ حَزِنَ فَشَكَا ذَلِكَ إِلَي جَبْرَئِيلَ فَقَالَ إِذَا وَجَدْتَ شَيْئاً مِنَ الْحُزْنِ فَقُلْ لَا حَوْلَ وَ لَا قُوَّةَ إِلَّا بِاللَّهِ.</w:t>
      </w:r>
    </w:p>
    <w:p>
      <w:pPr>
        <w:pStyle w:val="Heading5"/>
      </w:pPr>
      <w:bookmarkStart w:id="2313" w:name="_Toc1950"/>
      <w:r>
        <w:t>«21»</w:t>
      </w:r>
      <w:bookmarkEnd w:id="2313"/>
    </w:p>
    <w:p>
      <w:pPr>
        <w:pStyle w:val="BookText"/>
      </w:pPr>
      <w:r>
        <w:rPr>
          <w:rFonts w:ascii="Amiri" w:hAnsi="Amiri" w:eastAsia="Amiri" w:cs="Amiri"/>
          <w:lang w:bidi="ar-SA"/>
          <w:color w:val="111111"/>
          <w:sz w:val="28"/>
          <w:szCs w:val="28"/>
          <w:rtl/>
        </w:rPr>
        <w:t xml:space="preserve">وَ فِي رِوَايَةٍ: أَنَّ جَبَلَ أَبِي قُبَيْسٍ قَالَ يَا آدَمُ إِنَّ لَكَ عِنْدِي وَدِيعَةً فَرُفِعَ إِلَيْهِ الْحَجَرُ وَ الْمَقَامُ وَ هُمَا يَوْمَئِذٍ يَاقُوتَتَانِ حَمْرَاوَانِ.</w:t>
      </w:r>
    </w:p>
    <w:p>
      <w:pPr>
        <w:pStyle w:val="Heading5"/>
      </w:pPr>
      <w:bookmarkStart w:id="2314" w:name="_Toc1951"/>
      <w:r>
        <w:t>«22»</w:t>
      </w:r>
      <w:bookmarkEnd w:id="2314"/>
    </w:p>
    <w:p>
      <w:pPr>
        <w:pStyle w:val="BookText"/>
      </w:pPr>
      <w:r>
        <w:rPr>
          <w:rFonts w:ascii="Amiri" w:hAnsi="Amiri" w:eastAsia="Amiri" w:cs="Amiri"/>
          <w:lang w:bidi="ar-SA"/>
          <w:color w:val="111111"/>
          <w:sz w:val="28"/>
          <w:szCs w:val="28"/>
          <w:rtl/>
        </w:rPr>
        <w:t xml:space="preserve">سن، [المحاسن] مُوسَي بْنُ الْقَاسِمِ عَنْ عَلِيِّ بْنِ جَعْفَرٍ عَنْ مُحَمَّدِ بْنِ مُسْلِمٍ عَنْ أَبِي عَبْدِ اللَّهِ عليه السلام قَالَ قَالَ رَسُولُ اللَّهِ صلي الله عليه و آله: اسْتَلِمُوا الرُّكْنَ فَإِنَّهُ يَمِينُ اللَّهِ فِي خَلْقِهِ يُصَافِحُ بِهَا خَلْقَهُ مُصَافَحَةَ الْعَبْدِ أَوِ الرَّجُلِ وَ يَشْهَدُ لِمَنْ وَافَاهُ‌</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Heading5"/>
      </w:pPr>
      <w:bookmarkStart w:id="2315" w:name="_Toc1952"/>
      <w:r>
        <w:t>«23»</w:t>
      </w:r>
      <w:bookmarkEnd w:id="2315"/>
    </w:p>
    <w:p>
      <w:pPr>
        <w:pStyle w:val="BookText"/>
      </w:pPr>
      <w:r>
        <w:rPr>
          <w:rFonts w:ascii="Amiri" w:hAnsi="Amiri" w:eastAsia="Amiri" w:cs="Amiri"/>
          <w:lang w:bidi="ar-SA"/>
          <w:color w:val="111111"/>
          <w:sz w:val="28"/>
          <w:szCs w:val="28"/>
          <w:rtl/>
        </w:rPr>
        <w:t xml:space="preserve">ير، [بصائر الدرجات] مُحَمَّدُ بْنُ الْجَارُودِ عَنْ جَعْفَرِ بْنِ مُحَمَّدٍ الْكُوفِيِّ عَنْ رَجُلٍ مِنْ أَصْحَابِنَا عَنْ أَبِي عَبْدِ اللَّهِ عليه السلام قَالَ: لَمَّا انْتَهَي رَسُولُ اللَّهِ صلي الله عليه و آله إِلَي الرُّكْنِ الْغَرْبِيِّ قَالَ فَجَازَهُ فَقَالَ لَهُ الرُّكْنُ يَا رَسُولَ اللَّهِ لَسْتُ بَعِيداً مِنْ بَيْتِ رَبِّكَ فَمَا بَالِي لَا أُسْتَلَمُ قَالَ فَدَنَا مِنْهُ النَّبِيُّ صلي الله عليه و آله فَقَالَ اسْكُنْ عَلَيْكَ السَّلَامُ غَيْرَ مَهْجُورٍ</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Heading5"/>
      </w:pPr>
      <w:bookmarkStart w:id="2316" w:name="_Toc1953"/>
      <w:r>
        <w:t>«24»</w:t>
      </w:r>
      <w:bookmarkEnd w:id="2316"/>
    </w:p>
    <w:p>
      <w:pPr>
        <w:pStyle w:val="BookText"/>
      </w:pPr>
      <w:r>
        <w:rPr>
          <w:rFonts w:ascii="Amiri" w:hAnsi="Amiri" w:eastAsia="Amiri" w:cs="Amiri"/>
          <w:lang w:bidi="ar-SA"/>
          <w:color w:val="111111"/>
          <w:sz w:val="28"/>
          <w:szCs w:val="28"/>
          <w:rtl/>
        </w:rPr>
        <w:t xml:space="preserve">سن، [المحاسن] أَبِي عَنِ ابْنِ أَبِي عُمَيْرٍ رَفَعَهُ عَنْ أَحَدِهِمَا عليهما السلام: أَنَّهُ سُئِلَ عَنْ تَقْبِيلِ الْحَجَرِ فَقَالَ إِنَّ الْحَجَرَ كَانَ دُرَّةً بَيْضَاءَ فِي الْجَنَّةِ وَ كَانَ آدَمُ يَرَاهَا فَلَمَّا أَنْزَلَهَا اللَّهُ عَزَّ وَ جَلَّ إِلَي الْأَرْضِ نَزَلَ آدَمُ عليه السلام فَبَادَرَ فَقَبَّلَهَا فَأَجْرَي اللَّهُ تَبَارَكَ وَ تَعَالَي بِذَلِكَ السُّنَّةَ</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عز و جل از میان آنان آن فرشته را برگزید و میثاق را به او خوراند، و روز قیامت می‌آید در حالی که دارای زبانی گشاده، چشمی ناظر و بینا می‌باشد، تا برای هر کس که به پیمان خود در آن مکان وفا کرده و میثاق خود را حفظ نموده، گواهی دهد.</w:t>
      </w:r>
      <w:r>
        <w:rPr>
          <w:rStyle w:val="FootnoteReference"/>
        </w:rPr>
        <w:footnoteReference w:id="1936"/>
      </w:r>
    </w:p>
    <w:p>
      <w:pPr>
        <w:pStyle w:val="Heading5"/>
      </w:pPr>
      <w:bookmarkStart w:id="2317" w:name="_Toc1954"/>
      <w:r>
        <w:t>روایت 20</w:t>
      </w:r>
      <w:bookmarkEnd w:id="2317"/>
    </w:p>
    <w:p>
      <w:pPr>
        <w:pStyle w:val="BookText"/>
      </w:pPr>
      <w:r>
        <w:rPr>
          <w:rFonts w:ascii="IRNazanin" w:hAnsi="IRNazanin" w:eastAsia="IRNazanin" w:cs="IRNazanin"/>
          <w:lang w:bidi="fa-IR"/>
          <w:color w:val="111111"/>
          <w:sz w:val="28"/>
          <w:szCs w:val="28"/>
          <w:rtl/>
        </w:rPr>
        <w:t xml:space="preserve">قصص الانبیاء: امام صادق علیه السلام فرمود: زمانی که خداوند آدم علیه السلام را پایین آورد، آدم در هند فرود آمد و حجرالاسود نیز در کنار وی پایین آورده شد که یاقوتی سرخ در آستانه عرش بود. زمانی که آدم آن را دید، شناخت، پس به روی آن افتاد و آن را بوسید. پس آن را به نیکی پذیرفت و به سوی مکه حمل کرد .</w:t>
      </w:r>
    </w:p>
    <w:p>
      <w:pPr>
        <w:pStyle w:val="BookText"/>
      </w:pPr>
      <w:r>
        <w:rPr>
          <w:rFonts w:ascii="IRNazanin" w:hAnsi="IRNazanin" w:eastAsia="IRNazanin" w:cs="IRNazanin"/>
          <w:lang w:bidi="fa-IR"/>
          <w:color w:val="111111"/>
          <w:sz w:val="28"/>
          <w:szCs w:val="28"/>
          <w:rtl/>
        </w:rPr>
        <w:t xml:space="preserve">زمانی که از سنگینی آن خسته می‌شد، جبرئیل به جای وی حجر الاسود را حمل می‌کرد و زمانی که جبرئیل به نزد وی نمی‌آمد، دلگیر و ناراحت می‌شد. بدین خاطر به جبرئیل شکایت کرد و جبرئیل به او گفت: اگر دچار ناراحتی شدی، بگو:«لا حول و لا قوة الا بالله».</w:t>
      </w:r>
    </w:p>
    <w:p>
      <w:pPr>
        <w:pStyle w:val="Heading5"/>
      </w:pPr>
      <w:bookmarkStart w:id="2318" w:name="_Toc1955"/>
      <w:r>
        <w:t>روایت 21</w:t>
      </w:r>
      <w:bookmarkEnd w:id="2318"/>
    </w:p>
    <w:p>
      <w:pPr>
        <w:pStyle w:val="BookText"/>
      </w:pPr>
      <w:r>
        <w:rPr>
          <w:rFonts w:ascii="IRNazanin" w:hAnsi="IRNazanin" w:eastAsia="IRNazanin" w:cs="IRNazanin"/>
          <w:lang w:bidi="fa-IR"/>
          <w:color w:val="111111"/>
          <w:sz w:val="28"/>
          <w:szCs w:val="28"/>
          <w:rtl/>
        </w:rPr>
        <w:t xml:space="preserve">در روایتی نقل شده است که کوه ابوقبیس گفت: ای آدم! همانا از تو نزد من امانتی است. پس مقام و حجر را که در آن روز دو یاقوت سرخ بودند، به سوی وی فرستاد.</w:t>
      </w:r>
    </w:p>
    <w:p>
      <w:pPr>
        <w:pStyle w:val="Heading5"/>
      </w:pPr>
      <w:bookmarkStart w:id="2319" w:name="_Toc1956"/>
      <w:r>
        <w:t>روایت 22</w:t>
      </w:r>
      <w:bookmarkEnd w:id="2319"/>
    </w:p>
    <w:p>
      <w:pPr>
        <w:pStyle w:val="BookText"/>
      </w:pPr>
      <w:r>
        <w:rPr>
          <w:rFonts w:ascii="IRNazanin" w:hAnsi="IRNazanin" w:eastAsia="IRNazanin" w:cs="IRNazanin"/>
          <w:lang w:bidi="fa-IR"/>
          <w:color w:val="111111"/>
          <w:sz w:val="28"/>
          <w:szCs w:val="28"/>
          <w:rtl/>
        </w:rPr>
        <w:t xml:space="preserve">المحاسن: امام صادق علیه السلام فرمود: رسول خدا فرمود: بر رکن دست کشید، چرا که آن دست خداوند بر زمین است که به واسطه آن با بندگانش، همچون دست دادن بنده یا مرد دست می‌دهد، و بر هر کس که به پیمان خود وفا کند، گواهی می‌دهد.</w:t>
      </w:r>
      <w:r>
        <w:rPr>
          <w:rStyle w:val="FootnoteReference"/>
        </w:rPr>
        <w:footnoteReference w:id="1937"/>
      </w:r>
    </w:p>
    <w:p>
      <w:pPr>
        <w:pStyle w:val="Heading5"/>
      </w:pPr>
      <w:bookmarkStart w:id="2320" w:name="_Toc1957"/>
      <w:r>
        <w:t>روایت 23</w:t>
      </w:r>
      <w:bookmarkEnd w:id="2320"/>
    </w:p>
    <w:p>
      <w:pPr>
        <w:pStyle w:val="BookText"/>
      </w:pPr>
      <w:r>
        <w:rPr>
          <w:rFonts w:ascii="IRNazanin" w:hAnsi="IRNazanin" w:eastAsia="IRNazanin" w:cs="IRNazanin"/>
          <w:lang w:bidi="fa-IR"/>
          <w:color w:val="111111"/>
          <w:sz w:val="28"/>
          <w:szCs w:val="28"/>
          <w:rtl/>
        </w:rPr>
        <w:t xml:space="preserve">بصائر الدرجات: امام صادق علیه السلام فرمود: زمانی که رسول خدا صلی الله علیه و آله به رکن غربی رسید از آن عبور کرد. رکن به رسول خدا گفت: ای رسول خدا! من دور از خانه پروردگارت نیستم، چرا بر من دست نمی‌کشی؟ امام فرمود: پیامبر به رکن نزدیک شد و فرمود:آرام بگیر، سلام بر تو باد، مهجور و کنار گذارده نشده ای.</w:t>
      </w:r>
      <w:r>
        <w:rPr>
          <w:rStyle w:val="FootnoteReference"/>
        </w:rPr>
        <w:footnoteReference w:id="1938"/>
      </w:r>
    </w:p>
    <w:p>
      <w:pPr>
        <w:pStyle w:val="Heading5"/>
      </w:pPr>
      <w:bookmarkStart w:id="2321" w:name="_Toc1958"/>
      <w:r>
        <w:t>روایت 24</w:t>
      </w:r>
      <w:bookmarkEnd w:id="2321"/>
    </w:p>
    <w:p>
      <w:pPr>
        <w:pStyle w:val="BookText"/>
      </w:pPr>
      <w:r>
        <w:rPr>
          <w:rFonts w:ascii="IRNazanin" w:hAnsi="IRNazanin" w:eastAsia="IRNazanin" w:cs="IRNazanin"/>
          <w:lang w:bidi="fa-IR"/>
          <w:color w:val="111111"/>
          <w:sz w:val="28"/>
          <w:szCs w:val="28"/>
          <w:rtl/>
        </w:rPr>
        <w:t xml:space="preserve">المحاسن: از امام صادق یا باقر علیهما السلام درباره بوسیدن حجر الاسود سؤال کردند. پس فرمود: حجر الاسود گوهری سپیدرنگ در بهشت بود و آدم آن را می‌دید. زمانی که خداوند عز و جل آن را بر زمین فرود آورد، آدم نازل شد و شتابان آن را بوسید. و خداوند تبارک و تعالی آن را سنت قرار داد.</w:t>
      </w:r>
      <w:r>
        <w:rPr>
          <w:rStyle w:val="FootnoteReference"/>
        </w:rPr>
        <w:footnoteReference w:id="1939"/>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2" w:name="pg13553_134070"/>
    <w:bookmarkEnd w:id="212"/>
    <w:p>
      <w:pPr>
        <w:pStyle w:val="Heading5"/>
      </w:pPr>
      <w:bookmarkStart w:id="2322" w:name="_Toc1959"/>
      <w:r>
        <w:t>«25»</w:t>
      </w:r>
      <w:bookmarkEnd w:id="2322"/>
    </w:p>
    <w:p>
      <w:pPr>
        <w:pStyle w:val="BookText"/>
      </w:pPr>
      <w:r>
        <w:rPr>
          <w:rFonts w:ascii="Amiri" w:hAnsi="Amiri" w:eastAsia="Amiri" w:cs="Amiri"/>
          <w:lang w:bidi="ar-SA"/>
          <w:color w:val="111111"/>
          <w:sz w:val="28"/>
          <w:szCs w:val="28"/>
          <w:rtl/>
        </w:rPr>
        <w:t xml:space="preserve">سن، [المحاسن] أَبِي عَنْ حَمَّادِ بْنِ عِيسَي وَ فَضَالَةَ وَ ابْنِ أَبِي عُمَيْرٍ عَنْ مُعَاوِيَةَ عَنْ أَبِي عَبْدِ اللَّهِ عليه السلام قَالَ: إِنَّ اللَّهَ تَبَارَكَ وَ تَعَالَي لَمَّا أَخَذَ مَوَاثِيقَ الْعِبَادِ أَمَرَ الْحَجَرَ فَالْتَقَمَهَا فَلِذَلِكَ يُقَالُ أَمَانَتِي أَدَّيْتُهَا وَ مِيثَاقِي تَعَاهَدْتُهُ لِتَشْهَدَ لِي بِالْمُوَافَاةِ</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Heading5"/>
      </w:pPr>
      <w:bookmarkStart w:id="2323" w:name="_Toc1960"/>
      <w:r>
        <w:t>«26»</w:t>
      </w:r>
      <w:bookmarkEnd w:id="2323"/>
    </w:p>
    <w:p>
      <w:pPr>
        <w:pStyle w:val="BookText"/>
      </w:pPr>
      <w:r>
        <w:rPr>
          <w:rFonts w:ascii="Amiri" w:hAnsi="Amiri" w:eastAsia="Amiri" w:cs="Amiri"/>
          <w:lang w:bidi="ar-SA"/>
          <w:color w:val="111111"/>
          <w:sz w:val="28"/>
          <w:szCs w:val="28"/>
          <w:rtl/>
        </w:rPr>
        <w:t xml:space="preserve">يج، [الخرائج و الجرائح] رُوِيَ عَنْ أَبِي الْقَاسِمِ جَعْفَرِ بْنِ مُحَمَّدِ بْنِ قُولَوَيْهِ قَالَ: لَمَّا وَصَلْتُ بَغْدَادَ فِي سَنَةِ سَبْعٍ وَ ثَلَاثِينَ وَ ثَلَاثِمِائَةٍ لِلْحَجِّ وَ هِيَ السَّنَةُ الَّتِي رَدَّ الْقَرَامِطَةُ فِيهَا الْحَجَرَ إِلَي مَكَانِهِ مِنَ الْبَيْتِ كَانَ أَكْبَرُ هَمِّي الظَّفَرَ بِمَنْ يَنْصِبُ الْحَجَرَ لِأَنَّهُ يَمْضِي فِي أَثْنَاءِ الْكُتُبِ قِصَّةَ أَخْذِهِ وَ أَنَّهُ لَا يَضَعُهُ فِي مَكَانِهِ إِلَّا الْحُجَّةُ فِي الزَّمَانِ كَمَا فِي زَمَانِ الْحَجَّاجِ وَضَعَهُ زَيْنُ الْعَابِدِينَ عليه السلام فِي مَكَانِهِ وَ اسْتَقَرَّ فَاعْتَلَلْتُ عِلَّةً صَعْبَةً خِفْتُ مِنْهَا عَلَي نَفْسِي وَ لَمْ يَتَهَيَّأْ لِي مَا قَصَدْتُ لَهُ فَاسْتَنَبْتُ الْمَعْرُوفَ بِابْنِ هِشَامٍ وَ أَعْطَيْتُهُ رُقْعَةً مَخْتُومَةً أَسْأَلُ فِيهَا عَنْ مُدَّةِ عُمُرِي وَ هَلْ تَكُونُ الْمَوْتَةُ فِي هَذِهِ الْعِلَّةِ أَمْ لَا وَ قُلْتُ هَمِّي إِيصَالُ هَذِهِ الرُّقْعَةِ إِلَي وَاضِعِ الْحَجَرِ فِي مَكَانِهِ وَ أَخْذُ جَوَابِهِ وَ إِنَّمَا أَنْدُبُكَ لِهَذَا قَالَ فَقَالَ الْمَعْرُوفُ بِابْنِ هِشَامٍ لَمَّا حَصَلْتُ بِمَكَّةَ وَ عَزَمَ عَلَي إِعَادَةِ الْحَجَرِ بَذَلْتُ سَدَنَةَ الْبَيْتِ جُمْلَةً تَمَكَّنْتُ مَعَهَا مِنَ الْكَوْنِ بِحَيْثُ أَرَي وَاضِعَ الْحَجَرِ فِي مَكَانِهِ وَ أَقَمْتُ مَعِي مِنْهُمْ مَنْ يَمْنَعُ عَنِّي ازْدِحَامَ النَّاسِ فَكُلَّمَا عَمَدَ إِنْسَانٌ لِوَضْعِهِ اضْطَرَبَ وَ لَمْ يَسْتَقِمْ فَأَقْبَلَ غُلَامٌ أَسْمَرُ اللَّوْنِ حَسَنُ الْوَجْهِ فَتَنَاوَلَهُ وَ وَضَعَهُ فِي مَكَانِهِ فَاسْتَقَامَ كَأَنَّهُ لَمْ يَزَلْ عَنْهُ وَ عَلَتْ لِذَلِكَ الْأَصْوَاتُ فَانْصَرَفَ خَارِجاً مِنَ الْبَابِ فَنَهَضْتُ مِنْ مَكَانِي أَتْبَعُهُ وَ أَدْفَعُ النَّاسَ عَنِّي يَمِيناً وَ شِمَالًا حَتَّي ظُنَّ بِيَ الِاخْتِلَاطُ فِي الْعَقْلِ وَ النَّاسُ يُفْرِجُونَ لِي وَ عَيْنِي لَا تُفَارِقُهُ حَتَّي انْقَطَعَ عَنِ النَّاسِ فَكُنْتُ أَسْرَعُ الْمَشْيَ خَلْفَهُ وَ هُوَ يَمْشِي عَلَي تُؤَدَةٍ وَ لَا أُدْرِكُهُ فَلَمَّا حَصَلَ بِحَيْثُ لَا أَحَدٌ يَرَاهُ غَيْرِي وَقَفَ وَ الْتَفَتَ إِلَيَّ فَقَالَ هَاتِ مَا مَعَكَ فَنَاوَلْتُهُ الرُّقْعَةَ فَقَالَ مِنْ غَيْرِ أَنْ يَنْظُرَ إِلَيْهَا قُلْ لَهُ لَا خَوْفَ عَلَيْكَ فِي هَذِهِ الْعِلَّةِ وَ يَكُونُ مَا لَا بُدَّ مِنْهُ بَعْدَ ثَلَاثِينَ سَنَةً قَالَ فَوَقَعَ عَلَيَّ الدَّمْعُ حَتَّي لَمْ أُطِقْ حَرَاكاً وَ تَرَكَنِي وَ انْصَرَفَ.</w:t>
      </w:r>
    </w:p>
    <w:p>
      <w:pPr>
        <w:pStyle w:val="Heading5"/>
      </w:pPr>
      <w:bookmarkStart w:id="2324" w:name="_Toc1961"/>
      <w:r>
        <w:t>روایت 25</w:t>
      </w:r>
      <w:bookmarkEnd w:id="2324"/>
    </w:p>
    <w:p>
      <w:pPr>
        <w:pStyle w:val="BookText"/>
      </w:pPr>
      <w:r>
        <w:rPr>
          <w:rFonts w:ascii="IRNazanin" w:hAnsi="IRNazanin" w:eastAsia="IRNazanin" w:cs="IRNazanin"/>
          <w:lang w:bidi="fa-IR"/>
          <w:color w:val="111111"/>
          <w:sz w:val="28"/>
          <w:szCs w:val="28"/>
          <w:rtl/>
        </w:rPr>
        <w:t xml:space="preserve">المحاسن: امام صادق علیه السلام فرمود: زمانی که خداوند تبارک و تعالی از بندگان خود پیمان گرفت، به حجر الاسود فرمان داد و آن، پیمان‌ها را در خود فرو برد. بدین جهت گفته می‌شود: امانت خود را ادا کردم و به پیمانم وفا کردم تا برای من بر وفای بر عهد گواه باشی.</w:t>
      </w:r>
      <w:r>
        <w:rPr>
          <w:rStyle w:val="FootnoteReference"/>
        </w:rPr>
        <w:footnoteReference w:id="1941"/>
      </w:r>
    </w:p>
    <w:p>
      <w:pPr>
        <w:pStyle w:val="Heading5"/>
      </w:pPr>
      <w:bookmarkStart w:id="2325" w:name="_Toc1962"/>
      <w:r>
        <w:t>روایت 26</w:t>
      </w:r>
      <w:bookmarkEnd w:id="2325"/>
    </w:p>
    <w:p>
      <w:pPr>
        <w:pStyle w:val="BookText"/>
      </w:pPr>
      <w:r>
        <w:rPr>
          <w:rFonts w:ascii="IRNazanin" w:hAnsi="IRNazanin" w:eastAsia="IRNazanin" w:cs="IRNazanin"/>
          <w:lang w:bidi="fa-IR"/>
          <w:color w:val="111111"/>
          <w:sz w:val="28"/>
          <w:szCs w:val="28"/>
          <w:rtl/>
        </w:rPr>
        <w:t xml:space="preserve">الخرائج: ابوالقاسم جعفر بن محمد قولویه نقل کرده است: زمانی که در سال 339 قمری در سفر حج وارد بغداد شدم - همان سالی که قرمطیان حجر الاسود را به جای خود در کعبه منتقل نمودند - بزرگترین دغدغه و نگرانی ام این بود که شخصی را که حجر الاسود را در جای خود می‌نهد، ببینم. چرا که داستان وی در کتاب‌ها آمده که حجر الاسود را حجت خدا در زمان، بر جای خود قرار خواهد داد؛ همان طور که در زمان حجاج، امام سجاد آن را در جایش قرار داد تا این که استقرار یافت. به شدت بیمار شدم، به گونه‌ای که از جان خود بیمناک بودم.آنچه را که قصد کرده و در نظر داشتم مهیا نشد. از این رو شخصی را با نام ابن هشام به عنوان نائب و جانشین خود گرفتم و به وی نامه دربسته و مهرشده‌ای دادم که در آن، از مدت عمر خودم و این که آیا مرگ من در این بیماری خواهد بود، سؤال کردم. خطاب به آن فرد نائب گفتم: از تو می‌خواهم که این نامه را به دست کسی رسانی که سنگ را در جایش قرار می‌دهد و جواب نامه گرفته شود. تو را بدین منظور نائب خویش گرفته‌ام. ابن هشام گفت: چون به مکه رسیدم و عزم بر آن شد که حجر الاسود را به جای نخست خود بازگردانند، مقداری پول به خدمتگزار خانه خدا دادم، به گونه‌ای که توانستم در جایی قرار بگیرم که کسی را که حجر الاسود را در جای خود می‌نهد ببینم وکسی را هم از آن ها همراه با خود قرار دادم که مانع از ازدحام و فشار مردم بر من شود.پس هر زمان که کسی می‌خواست حجر الاسود را در جایش نهد، به خود می‌لرزید و آرام و قرار نمی‌گرفت. سپس جوانی گندمگون و خوشرو آمد و سنگ را برداشت و در جایش نهاد و سنگ در جای خود قرار گرفت، به گونه‌ای که گویی از جای خود جدا نشده است. صداها بدین خاطر بالا رفت. سپس آن فرد جوان برگشت تا از در بیرون رود و من از جایم برخاستم و به دنبال وی به راه افتادم و مردم را از سمت چپ و راست خود به کنار می‌راندم، تا جایی که گمان بردند من مجنون و دیوانه‌ام. مردم بر من راه را می‌گشودند و چشم از وی بر نمی‌داشتم تا آنکه از مردم جدا شد و فاصله گرفت. من به دنبال وی شتابان راه می‌رفتم در حالی که او به آرامی راه می‌رفت، اما به او نمی‌رسیدم. زمانی که به جایی رسیدم که جز من کسی وی را نمی‌دید، ایستاد و روبه من کرد و فرمود: آنچه را که همراه داری به من بده.من نیز نامه را به وی دادم و ایشان بدون این که بدان نگاه کند فرمود: به او بگو: از این بیماری نترس، مرگ تو بعد از سی سال دیگر است. اشک بر چشمان من جاری شد و دیگر نتوانستم حرکت کنم و ایشان مرا ترک کرد و بازگشت.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3" w:name="pg13553_134071"/>
    <w:bookmarkEnd w:id="213"/>
    <w:p>
      <w:pPr>
        <w:pStyle w:val="BookText"/>
      </w:pPr>
      <w:r>
        <w:rPr>
          <w:rFonts w:ascii="Amiri" w:hAnsi="Amiri" w:eastAsia="Amiri" w:cs="Amiri"/>
          <w:lang w:bidi="ar-SA"/>
          <w:color w:val="111111"/>
          <w:sz w:val="28"/>
          <w:szCs w:val="28"/>
          <w:rtl/>
        </w:rPr>
        <w:t xml:space="preserve">قَالَ أَبُو الْقَاسِمِ فَأَعْلَمَنِي بِهَذِهِ الْجُمْلَةِ فَلَمَّا كَانَ سَنَةُ سَبْعٍ وَ سِتِّينَ اعْتَلَّ أَبُو الْقَاسِمِ وَ أَخَذَ يَنْظُرُ فِي أَمْرِهِ وَ تَحْصِيلِ جَهَازِهِ إِلَي قَبْرِهِ فَكَتَبَ وَصِيَّتَهُ وَ اسْتَعْمَلَ الْجِدَّ فِي ذَلِكَ فَقِيلَ لَهُ مَا هَذَا الْخَوْفُ وَ نَرْجُو أَنْ يَتَفَضَّلَ اللَّهُ بِالسَّلَامَةِ فَمَا عِلَّتُكَ بِمَخُوفَةٍ فَقَالَ هَذِهِ السَّنَةُ الَّتِي خُوِّفْتُ فِيهَا فَمَاتَ فِي عِلَّتِهِ‌</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Heading5"/>
      </w:pPr>
      <w:bookmarkStart w:id="2326" w:name="_Toc1963"/>
      <w:r>
        <w:t>«27»</w:t>
      </w:r>
      <w:bookmarkEnd w:id="2326"/>
    </w:p>
    <w:p>
      <w:pPr>
        <w:pStyle w:val="BookText"/>
      </w:pPr>
      <w:r>
        <w:rPr>
          <w:rFonts w:ascii="Amiri" w:hAnsi="Amiri" w:eastAsia="Amiri" w:cs="Amiri"/>
          <w:lang w:bidi="ar-SA"/>
          <w:color w:val="111111"/>
          <w:sz w:val="28"/>
          <w:szCs w:val="28"/>
          <w:rtl/>
        </w:rPr>
        <w:t xml:space="preserve">شي، [تفسير العياشي] عَنِ الْمُنْذِرِ الثَّوْرِيِّ عَنْ أَبِي جَعْفَرٍ عليه السلام قَالَ: سَأَلْتُهُ عَنِ الْحَجَرِ فَقَالَ نَزَلَتْ ثَلَاثَةُ أَحْجَارٍ مِنَ الْجَنَّةِ الْحَجَرُ الْأَسْوَدُ اسْتَوْدَعَهُ إِبْرَاهِيمَ وَ مَقَامُ إِبْرَاهِيمَ وَ حَجَرُ بَنِي إِسْرَائِيلَ قَالَ أَبُو جَعْفَرٍ عليه السلام إِنَّ اللَّهَ اسْتَوْدَعَ إِبْرَاهِيمَ الْحَجَرَ الْأَبْيَضَ وَ كَانَ أَشَدَّ بَيَاضاً مِنَ الْقَرَاطِيسِ فَاسْوَدَّ مِنْ خَطَايَا بَنِي آدَمَ‌</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Heading5"/>
      </w:pPr>
      <w:bookmarkStart w:id="2327" w:name="_Toc1964"/>
      <w:r>
        <w:t>«28»</w:t>
      </w:r>
      <w:bookmarkEnd w:id="2327"/>
    </w:p>
    <w:p>
      <w:pPr>
        <w:pStyle w:val="BookText"/>
      </w:pPr>
      <w:r>
        <w:rPr>
          <w:rFonts w:ascii="Amiri" w:hAnsi="Amiri" w:eastAsia="Amiri" w:cs="Amiri"/>
          <w:lang w:bidi="ar-SA"/>
          <w:color w:val="111111"/>
          <w:sz w:val="28"/>
          <w:szCs w:val="28"/>
          <w:rtl/>
        </w:rPr>
        <w:t xml:space="preserve">شي، [تفسير العياشي] عَنِ الْحَلَبِيِّ قَالَ: سَأَلْتُهُ لَمْ جُعِلَ اسْتِلَامُ الْحَجَرِ قَالَ إِنَّ اللَّهَ حَيْثُ أَخَذَ الْمِيثَاقَ مِنْ بَنِي آدَمَ دَعَا الْحَجَرَ مِنَ الْجَنَّةِ وَ أَمَرَهُ فَالْتَقَمَ الْمِيثَاقَ فَهُوَ يَشْهَدُ لِمَنْ وَافَاهُ بِالْمُوَافَاةِ</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Heading5"/>
      </w:pPr>
      <w:bookmarkStart w:id="2328" w:name="_Toc1965"/>
      <w:r>
        <w:t>«29»</w:t>
      </w:r>
      <w:bookmarkEnd w:id="2328"/>
    </w:p>
    <w:p>
      <w:pPr>
        <w:pStyle w:val="BookText"/>
      </w:pPr>
      <w:r>
        <w:rPr>
          <w:rFonts w:ascii="Amiri" w:hAnsi="Amiri" w:eastAsia="Amiri" w:cs="Amiri"/>
          <w:lang w:bidi="ar-SA"/>
          <w:color w:val="111111"/>
          <w:sz w:val="28"/>
          <w:szCs w:val="28"/>
          <w:rtl/>
        </w:rPr>
        <w:t xml:space="preserve">شي، [تفسير العياشي] عَنْ عُبَيْدِ اللَّهِ الْحَلَبِيِّ عَنْ أَبِي جَعْفَرٍ وَ أَبِي عَبْدِ اللَّهِ عليهما السلام قَالا: حَجَّ عُمَرُ أَوَّلَ سَنَةٍ حَجَّ وَ هُوَ خَلِيفَةٌ فَحَجَّ تِلْكَ السَّنَةَ الْمُهَاجِرُونَ وَ الْأَنْصَارُ وَ كَانَ عَلِيٌّ قَدْ حَجَّ تِلْكَ السَّنَةَ بِالْحَسَنِ وَ الْحُسَيْنِ عليه السلام وَ بِعَبْدِ اللَّهِ بْنِ جَعْفَرٍ قَالَ فَلَمَّا أَحْرَمَ عَبْدُ اللَّهِ لَبِسَ إِزَاراً وَ رِدَاءً مُمَشَّقَيْنِ مَصْبُوغَيْنِ بِطِينِ الْمِشْقِ ثُمَّ أَتَي فَنَظَرَ إِلَيْهِ عُمَرُ وَ هُوَ يُلَبِّي وَ عَلَيْهِ الْإِزَارُ وَ الرِّدَاءُ وَ هُوَ يَسِيرُ إِلَي جَنْبِ عَلِيٍّ عليه السلام فَقَالَ عُمَرُ مِنْ خَلْفِهِمْ مَا هَذِهِ الْبِدْعَةُ الَّتِي فِي الْحَرَمِ ؟</w:t>
      </w:r>
    </w:p>
    <w:p>
      <w:pPr>
        <w:pStyle w:val="BookText"/>
      </w:pPr>
      <w:r>
        <w:rPr>
          <w:rFonts w:ascii="Amiri" w:hAnsi="Amiri" w:eastAsia="Amiri" w:cs="Amiri"/>
          <w:lang w:bidi="ar-SA"/>
          <w:color w:val="111111"/>
          <w:sz w:val="28"/>
          <w:szCs w:val="28"/>
          <w:rtl/>
        </w:rPr>
        <w:t xml:space="preserve">فَالْتَفَتَ إِلَيْهِ عَلِيٌّ عليه السلام فَقَالَ لَهُ يَا عُمَرُ لَا يَنْبَغِي لِأَحَدٍ أَنْ يُعَلِّمَنَا السُّنَّةَ فَقَالَ عُمَرُ صَدَقْتَ يَا أَبَا الْحَسَنِ لَا وَ اللَّهِ مَا عَلِمْتُ أَنَّكُمْ هُمْ قَالَ فَكَانَتْ تِلْكَ وَاحِدَةً فِي سَفْرَتِهِمْ تِلْكَ فَلَمَّا دَخَلُوا مَكَّةَ طَافُوا بِالْبَيْتِ فَاسْتَلَمَ عُمَرُ الْحَجَرَ وَ قَالَ أَمَا وَ اللَّهِ إِنِّي لَأَعْلَمُ أَنَّكَ حَجَرٌ لَا يَضُرُّ وَ لَا يَنْفَعُ وَ لَوْ لَا أَنَّ رَسُولَ اللَّهِ صلي الله عليه و آله اسْتَلَمَكَ</w:t>
      </w:r>
    </w:p>
    <w:p>
      <w:pPr>
        <w:pStyle w:val="BookText"/>
      </w:pPr>
      <w:r>
        <w:rPr>
          <w:rFonts w:ascii="IRNazanin" w:hAnsi="IRNazanin" w:eastAsia="IRNazanin" w:cs="IRNazanin"/>
          <w:lang w:bidi="fa-IR"/>
          <w:color w:val="111111"/>
          <w:sz w:val="28"/>
          <w:szCs w:val="28"/>
          <w:rtl/>
        </w:rPr>
        <w:t xml:space="preserve">ابوالقاسم گفت: ابن هشام من را از این جمله امام آگاه کرد. زمانی که سال 67 قمری فرا رسید، ابوالقاسم بیمار شد و شروع به محاسبه اعمال خود و بستن توشه خود برای قبرش نمود. وصیت خود را نوشت و در این باره جدیت داشت. به وی گفته شد: این ترس به خاطر چیست؟ ما امیدواریم که خداوند به تو سلامت عطا فرماید؛ بیماری تو ترسناک نیست!؟ گفت: این همان سالی است که در آن ترسانده شدم. و در همان بیماری در گذشت.</w:t>
      </w:r>
    </w:p>
    <w:p>
      <w:pPr>
        <w:pStyle w:val="Heading5"/>
      </w:pPr>
      <w:bookmarkStart w:id="2329" w:name="_Toc1966"/>
      <w:r>
        <w:t>روایت 27</w:t>
      </w:r>
      <w:bookmarkEnd w:id="2329"/>
    </w:p>
    <w:p>
      <w:pPr>
        <w:pStyle w:val="BookText"/>
      </w:pPr>
      <w:r>
        <w:rPr>
          <w:rFonts w:ascii="IRNazanin" w:hAnsi="IRNazanin" w:eastAsia="IRNazanin" w:cs="IRNazanin"/>
          <w:lang w:bidi="fa-IR"/>
          <w:color w:val="111111"/>
          <w:sz w:val="28"/>
          <w:szCs w:val="28"/>
          <w:rtl/>
        </w:rPr>
        <w:t xml:space="preserve">منذر ثوری نقل کرده است که از امام باقر علیه السلام درباره حجر الاسود سؤال کردم. ایشان فرمود: سه سنگ هستند که از بهشت فرود آمده‌اند: حجر الاسود که ابراهیم آن را به امانت گرفت، مقام ابراهیم و سنگ بنی اسرائیل. امام باقر علیه السلام فرمود: خداوند این سنگ سپید را که از کاغذ هم سپیدتر بود،به ابراهیم به عنوان امانت سپرد، اما به خاطر گناهان فرزندان آدم سیاه گشت.</w:t>
      </w:r>
      <w:r>
        <w:rPr>
          <w:rStyle w:val="FootnoteReference"/>
        </w:rPr>
        <w:footnoteReference w:id="1945"/>
      </w:r>
    </w:p>
    <w:p>
      <w:pPr>
        <w:pStyle w:val="Heading5"/>
      </w:pPr>
      <w:bookmarkStart w:id="2330" w:name="_Toc1967"/>
      <w:r>
        <w:t>روایت 28</w:t>
      </w:r>
      <w:bookmarkEnd w:id="2330"/>
    </w:p>
    <w:p>
      <w:pPr>
        <w:pStyle w:val="BookText"/>
      </w:pPr>
      <w:r>
        <w:rPr>
          <w:rFonts w:ascii="IRNazanin" w:hAnsi="IRNazanin" w:eastAsia="IRNazanin" w:cs="IRNazanin"/>
          <w:lang w:bidi="fa-IR"/>
          <w:color w:val="111111"/>
          <w:sz w:val="28"/>
          <w:szCs w:val="28"/>
          <w:rtl/>
        </w:rPr>
        <w:t xml:space="preserve">تفسیر العیاشی: از امام باقر علیه السلام پرسیدم: به چه دلیل بر حجر الاسود دست می‌کشند؟ ایشان فرمود: زمانی که خداوند از فرزندان آدم پیمان گرفت، حجر الاسود را از بهشت فرا خواند و به آن فرمان داد و آن میثاق را بلعید و بر کسی که به عهد خویش وفا کرده باشد، گواهی می‌دهد.</w:t>
      </w:r>
      <w:r>
        <w:rPr>
          <w:rStyle w:val="FootnoteReference"/>
        </w:rPr>
        <w:footnoteReference w:id="1946"/>
      </w:r>
    </w:p>
    <w:p>
      <w:pPr>
        <w:pStyle w:val="Heading5"/>
      </w:pPr>
      <w:bookmarkStart w:id="2331" w:name="_Toc1968"/>
      <w:r>
        <w:t>روایت 29</w:t>
      </w:r>
      <w:bookmarkEnd w:id="2331"/>
    </w:p>
    <w:p>
      <w:pPr>
        <w:pStyle w:val="BookText"/>
      </w:pPr>
      <w:r>
        <w:rPr>
          <w:rFonts w:ascii="IRNazanin" w:hAnsi="IRNazanin" w:eastAsia="IRNazanin" w:cs="IRNazanin"/>
          <w:lang w:bidi="fa-IR"/>
          <w:color w:val="111111"/>
          <w:sz w:val="28"/>
          <w:szCs w:val="28"/>
          <w:rtl/>
        </w:rPr>
        <w:t xml:space="preserve">تفسیر العیاشی: امام باقر و امام صادق علیهما السلام فرمودند: عمر در سال اولی که خلیفه بود، حج گزارد. در آن سال مهاجران و انصار نیز به سفر حج رفتند و امام علی علیه السلام در آن سال همراه با امام حسن و حسین علیهما السلام و عبدالله بن جعفر حج گزارد. فرمود: زمانی که عبدالله بن جعفر احرام بست، در حالی که لنگ و ردایی قرمز رنگ معطر به گل سرخ بر تن کرده بود، آمد. عمر به وی نگاه کرد، در حالی که لبیک می‌گفت و لنگ و ردایی بر تن داشت و در کنار امام علی علیه السلام راه می‌رفت. عمر از پشت سر آنان گفت: این بدعت در حرم چیست؟</w:t>
      </w:r>
    </w:p>
    <w:p>
      <w:pPr>
        <w:pStyle w:val="BookText"/>
      </w:pPr>
      <w:r>
        <w:rPr>
          <w:rFonts w:ascii="IRNazanin" w:hAnsi="IRNazanin" w:eastAsia="IRNazanin" w:cs="IRNazanin"/>
          <w:lang w:bidi="fa-IR"/>
          <w:color w:val="111111"/>
          <w:sz w:val="28"/>
          <w:szCs w:val="28"/>
          <w:rtl/>
        </w:rPr>
        <w:t xml:space="preserve">امام علی علیه السلام خطاب به عمر فرمود: ای عمر! بر کسی شایسته نیست که سنت پیامبر را به ما بیاموزد. عمر گفت: راست گفتی ای ابا الحسن. به خدا قسم ندانستم که شما هستید. فرمود: این امر یکی از مواردی بود که در سفر حج آنان اتفاق افتاد. زمانی که داخل مکه شدند، طواف کردند. عمر حجر الاسود را لمس کرد و گفت: به خدا قسم من می‌دانم که تو تنها یک سنگ هستی که نه زیان می‌رسانی و نه سود، و اگر نبود که رسول خدا بر تو دست کشیده،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4" w:name="pg13553_134072"/>
    <w:bookmarkEnd w:id="214"/>
    <w:p>
      <w:pPr>
        <w:pStyle w:val="BookText"/>
      </w:pPr>
      <w:r>
        <w:rPr>
          <w:rFonts w:ascii="Amiri" w:hAnsi="Amiri" w:eastAsia="Amiri" w:cs="Amiri"/>
          <w:lang w:bidi="ar-SA"/>
          <w:color w:val="111111"/>
          <w:sz w:val="28"/>
          <w:szCs w:val="28"/>
          <w:rtl/>
        </w:rPr>
        <w:t xml:space="preserve">مَا اسْتَلَمْتُكَ.</w:t>
      </w:r>
    </w:p>
    <w:p>
      <w:pPr>
        <w:pStyle w:val="BookText"/>
      </w:pPr>
      <w:r>
        <w:rPr>
          <w:rFonts w:ascii="Amiri" w:hAnsi="Amiri" w:eastAsia="Amiri" w:cs="Amiri"/>
          <w:lang w:bidi="ar-SA"/>
          <w:color w:val="111111"/>
          <w:sz w:val="28"/>
          <w:szCs w:val="28"/>
          <w:rtl/>
        </w:rPr>
        <w:t xml:space="preserve">فَقَالَ لَهُ عَلِيٌّ عليه السلام مَهْ يَا أَبَا حَفْصٍ لَا تَفْعَلْ فَإِنَّ رَسُولَ اللَّهِ صلي الله عليه و آله لَا يَسْتَلِمُ إِلَّا لِأَمْرٍ قَدْ عَلِمَهُ وَ لَوْ قَرَأْتَ الْقُرْآنَ فَعَلِمْتَ مِنْ تَأْوِيلِهِ مَا عَلِمَ غَيْرُكَ لَعَلِمْتَ أَنَّهُ يَضُرُّ وَ يَنْفَعُ لَهُ عَيْنَانِ وَ شَفَتَانِ وَ لِسَانٌ ذَلْقٌ يَشْهَدُ لِمَنْ وَافَاهُ قَالَ فَقَالَ لَهُ عُمَرُ فَأَوْجِدْنِي ذَلِكَ مِنْ كِتَابِ اللَّهِ يَا أَبَا الْحَسَنِ فَقَالَ عَلِيٌّ عليه السلام قَوْلُهُ تَبَارَكَ وَ تَعَالَي وَ إِذْ أَخَذَ رَبُّكَ مِنْ بَنِي آدَمَ مِنْ ظُهُورِهِمْ ذُرِّيَّتَهُمْ وَ أَشْهَدَهُمْ عَلي أَنْفُسِهِمْ أَ لَسْتُ بِرَبِّكُمْ قالُوا بَلي شَهِدْنا فَلَمَّا أَقَرُّوا بِالطَّاعَةِ بِأَنَّهُ الرَّبُّ وَ هُمُ الْعِبَادُ أَخَذَ عَلَيْهِمُ الْمِيثَاقَ بِالْحَجِّ إِلَي بَيْتِهِ الْحَرَامِ ثُمَّ خَلَقَ اللَّهُ رِقّاً أَرَقَّ مِنَ الْمَاءِ وَ قَالَ لِلْقَلَمِ اكْتُبْ مُوَافَاةَ خَلْقِي بَيْتِيَ الْحَرَامَ فَكَتَبَ الْقَلَمُ مُوَافَاةَ بَنِي آدَمَ فِي الرِّقِّ ثُمَّ قِيلَ لِلْحَجَرِ افْتَحْ فَاكَ قَالَ فَفَتَحَهُ فَأَلْقَمَهُ الرِّقَّ ثُمَّ قَالَ لِلْحَجَرِ احْفَظْ وَ اشْهَدْ لِعِبَادِي بِالْمُوَافَاةِ فَهَبَطَ الْحَجَرُ مُطِيعاً لِلَّهِ يَا عُمَرُ أَ وَ لَيْسَ إِذَا اسْتَلَمْتَ الْحَجَرَ قُلْتَ أَمَانَتِي أَدَّيْتُهَا وَ مِيثَاقِي تَعَاهَدْتُهُ لِتَشْهَدَ لِي بِالْمُوَافَاةِ فَقَالَ عُمَرُ اللَّهُمَّ نَعَمْ فَقَالَ لَهُ عَلِيٌّ عليه السلام آمِنْ ذَلِكَ‌</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Heading5"/>
      </w:pPr>
      <w:bookmarkStart w:id="2332" w:name="_Toc1969"/>
      <w:r>
        <w:t>«30»</w:t>
      </w:r>
      <w:bookmarkEnd w:id="2332"/>
    </w:p>
    <w:p>
      <w:pPr>
        <w:pStyle w:val="BookText"/>
      </w:pPr>
      <w:r>
        <w:rPr>
          <w:rFonts w:ascii="Amiri" w:hAnsi="Amiri" w:eastAsia="Amiri" w:cs="Amiri"/>
          <w:lang w:bidi="ar-SA"/>
          <w:color w:val="111111"/>
          <w:sz w:val="28"/>
          <w:szCs w:val="28"/>
          <w:rtl/>
        </w:rPr>
        <w:t xml:space="preserve">الْهِدَايَةُ،: ثُمَّ تَأْتِي الْحَجَرَ الْأَسْوَدَ فَتُقَبِّلُهُ أَوْ تَسْتَلِمُهُ أَوْ تُومِي إِلَيْهِ فَإِنَّهُ لَا بُدَّ مِنْ ذَلِكَ‌</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Heading5"/>
      </w:pPr>
      <w:bookmarkStart w:id="2333" w:name="_Toc1970"/>
      <w:r>
        <w:t>أقول</w:t>
      </w:r>
      <w:bookmarkEnd w:id="2333"/>
    </w:p>
    <w:p>
      <w:pPr>
        <w:pStyle w:val="BookText"/>
      </w:pPr>
      <w:r>
        <w:rPr>
          <w:rFonts w:ascii="Amiri" w:hAnsi="Amiri" w:eastAsia="Amiri" w:cs="Amiri"/>
          <w:lang w:bidi="ar-SA"/>
          <w:color w:val="111111"/>
          <w:sz w:val="28"/>
          <w:szCs w:val="28"/>
          <w:rtl/>
        </w:rPr>
        <w:t xml:space="preserve">قال: صلي الله عليه و آله الْحَجَرُ يَمِينُ اللَّهِ فَمَنْ شَاءَ صَافَحَهُ لَهَا و هذا القول مجاز و المراد أن الحجر جهة من جهات القرب إلي الله تعالي فمن استلمه و باشره قرب من طاعته تعالي فكان كاللاصق بها و المباشر لها فأقام عليه السلام اليمين هاهنا مقام الطاعة التي يتقرب بها إلي الله سبحانه علي طريق المجاز و الاتساع لأن من عادة العرب إذا أراد أحدهما التقرب من صاحبه و فضل الأنسة لمخالطته أن يصافحه بكفه و تعلق يده بيده و قد علمنا في القديم تعالي أن الدنو يستحيل علي ذاته فيجب أن يكون ذلك دنوا من طاعته و مرضاته و لما جاء عليه السلام يذكر اليمين أتبعه بذكر</w:t>
      </w:r>
    </w:p>
    <w:p>
      <w:pPr>
        <w:pStyle w:val="BookText"/>
      </w:pPr>
      <w:r>
        <w:rPr>
          <w:rFonts w:ascii="IRNazanin" w:hAnsi="IRNazanin" w:eastAsia="IRNazanin" w:cs="IRNazanin"/>
          <w:lang w:bidi="fa-IR"/>
          <w:color w:val="111111"/>
          <w:sz w:val="28"/>
          <w:szCs w:val="28"/>
          <w:rtl/>
        </w:rPr>
        <w:t xml:space="preserve">من نیز بر تو دست نمی‌کشیدم. امام علی علیه السلام خطاب به وی فرمود: دست نگاهدار ای ابا حفص. رسول خدا صلی الله علیه و آله جز برای امری که می‌دانست، بر آن دست نکشید و اگر قرآن را خوانده بودی، تفسیرآن را چنان که غیر تو دانسته، فرا می‌گرفتی که آن سود و زیان می‌رساند. دارای دو چشم و دو لب و زبانی گویاست و بر هر کس که به پیمان خود وفا کرده گواهی می‌دهد. عمر خطاب به امام علی علیه السلام گفت: کجای کتاب خدا آمده است ای ابا الحسن؟ امام فرمود: این گفته خداوند تبارک و تعالی که فرمود: «وَ إِذْ أَخَذَ رَبُّکَ مِنْ بَنِی آدَمَ مِنْ ظُهُورِهِمْ ذُرِّیَّتَهُمْ وَ أَشْهَدَهُمْ عَلی أَنْفُسِهِمْ أَ لَسْتُ بِرَبِّکُمْ قالُوا بَلی شَهِدْنا»</w:t>
      </w:r>
      <w:r>
        <w:rPr>
          <w:rStyle w:val="FootnoteReference"/>
        </w:rPr>
        <w:footnoteReference w:id="1949"/>
      </w:r>
      <w:r>
        <w:rPr>
          <w:rFonts w:ascii="IRNazanin" w:hAnsi="IRNazanin" w:eastAsia="IRNazanin" w:cs="IRNazanin"/>
          <w:lang w:bidi="fa-IR"/>
          <w:color w:val="111111"/>
          <w:sz w:val="28"/>
          <w:szCs w:val="28"/>
          <w:rtl/>
        </w:rPr>
        <w:t xml:space="preserve">{و هنگامی را که پروردگارت از پشت فرزندان آدم ذریه آنان را برگرفت و ایشان را بر خودشان گواه ساخت که آیا پروردگار شما نیستم؟ گفتند چرا.} زمانی که بندگان بر ربوبیت وی و بندگی خود اقرار کردند، خداوند از آنان پیمان گزاردن حج به سوی بیت الحرام را گرفت. سپس پوستی رقیق‌تر از آب آفرید و خطاب به قلم فرمود: وفای به عهد آفریدگان من را به خانه‌ام بنویس و قلم نیز وفای به عهد فرزندان آدم را در پوست نوشت و سپس به حجر الاسود گفته شد: دهانت را باز کن و پوست را فروبرد و خطاب به سنگ گفت: حفظ کن و بر بندگانم بر وفای به عهد گواه باش. سپس سنگ فرود آمد در حالی که مطیع امر خدا بود. ای عمر! آیا این گونه نیست که زمان دست کشیدن بر حجر الاسود می‌گویی: امانتم را ادا کردم و به پیمانم وفا نمودم تا تو بر وفای به عهد من گواه باشی. عمر گفت: خدایا! آری. امام علی فرمود: به آن ایمان بیاور.</w:t>
      </w:r>
      <w:r>
        <w:rPr>
          <w:rStyle w:val="FootnoteReference"/>
        </w:rPr>
        <w:footnoteReference w:id="1950"/>
      </w:r>
    </w:p>
    <w:p>
      <w:pPr>
        <w:pStyle w:val="Heading5"/>
      </w:pPr>
      <w:bookmarkStart w:id="2334" w:name="_Toc1971"/>
      <w:r>
        <w:t>روایت 30</w:t>
      </w:r>
      <w:bookmarkEnd w:id="2334"/>
    </w:p>
    <w:p>
      <w:pPr>
        <w:pStyle w:val="BookText"/>
      </w:pPr>
      <w:r>
        <w:rPr>
          <w:rFonts w:ascii="IRNazanin" w:hAnsi="IRNazanin" w:eastAsia="IRNazanin" w:cs="IRNazanin"/>
          <w:lang w:bidi="fa-IR"/>
          <w:color w:val="111111"/>
          <w:sz w:val="28"/>
          <w:szCs w:val="28"/>
          <w:rtl/>
        </w:rPr>
        <w:t xml:space="preserve">الهدایة: سپس به نزد حجر الاسود می‌آیی و آن را می‌بوسی، یا بر آن دست می‌کشی، یا آنکه بدان اشاره می‌کنی.</w:t>
      </w:r>
      <w:r>
        <w:rPr>
          <w:rStyle w:val="FootnoteReference"/>
        </w:rPr>
        <w:footnoteReference w:id="1951"/>
      </w:r>
    </w:p>
    <w:p>
      <w:pPr>
        <w:pStyle w:val="Heading5"/>
      </w:pPr>
      <w:bookmarkStart w:id="2335" w:name="_Toc1972"/>
      <w:r>
        <w:t>مؤلف</w:t>
      </w:r>
      <w:bookmarkEnd w:id="2335"/>
    </w:p>
    <w:p>
      <w:pPr>
        <w:pStyle w:val="BookText"/>
      </w:pPr>
      <w:r>
        <w:rPr>
          <w:rFonts w:ascii="IRNazanin" w:hAnsi="IRNazanin" w:eastAsia="IRNazanin" w:cs="IRNazanin"/>
          <w:lang w:bidi="fa-IR"/>
          <w:color w:val="111111"/>
          <w:sz w:val="28"/>
          <w:szCs w:val="28"/>
          <w:rtl/>
        </w:rPr>
        <w:t xml:space="preserve">رسول خدا صلی الله علیه و آله فرمود: حجر الاسود دست راست خدا بر زمین است، هر کس بخواهد با آن دست دهد، و این گفته مجاز است؛ منظور این است که این سنگ یکی از راه‌های نزدیکی به خداوند تبارک و تعالی می‌باشد و هر کس بر آن دست کشد و آن را مس کند، به فرمانبری خدا نزدیک شده و همچون کسی است که بدان چسبیده یا ملازم آن شده است. و امام از طریق استعمال مجاز و وسعت آن، دست را در اینجا به جای فرمانبری به کار برده که به واسطه آن بندگان به خداوند سبحان تقرب می‌جویند. زیرا عادت عرب بر این است که زمانی که یکی از آن‌ها بخواهد به دوستش نزدیک شود، به خاطر ایجاد حس صمیمیت وانیس بودن، ترجیح می د هد که دست دهد و دست خود را در دست دوستش اندازد. پیشتر دانستیم که نزدیکی بر ذات او محال است؛ از این رو می‌بایست که مراد از آن، نزدیکی به فرمانبری و خشنودی خداوند باشد و زمانی که امام علیه السلام دست را ذکر می‌کند،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5" w:name="pg13553_134073"/>
    <w:bookmarkEnd w:id="215"/>
    <w:p>
      <w:pPr>
        <w:pStyle w:val="BookText"/>
      </w:pPr>
      <w:r>
        <w:rPr>
          <w:rFonts w:ascii="Amiri" w:hAnsi="Amiri" w:eastAsia="Amiri" w:cs="Amiri"/>
          <w:lang w:bidi="ar-SA"/>
          <w:color w:val="111111"/>
          <w:sz w:val="28"/>
          <w:szCs w:val="28"/>
          <w:rtl/>
        </w:rPr>
        <w:t xml:space="preserve">الصفاح ليوفي الفصاحة حقها و يبلغ بالبلاغة غايتها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Heading3"/>
      </w:pPr>
      <w:bookmarkStart w:id="2336" w:name="_Toc1973"/>
      <w:r>
        <w:t>باب 41 الحطيم و فضله و سائر المواضع المختارة من المسجد</w:t>
      </w:r>
      <w:bookmarkEnd w:id="2336"/>
    </w:p>
    <w:p>
      <w:pPr>
        <w:pStyle w:val="Heading4"/>
      </w:pPr>
      <w:bookmarkStart w:id="2337" w:name="_Toc1974"/>
      <w:r>
        <w:t>الآيات</w:t>
      </w:r>
      <w:bookmarkEnd w:id="2337"/>
    </w:p>
    <w:p>
      <w:pPr>
        <w:pStyle w:val="BookText"/>
      </w:pPr>
      <w:r>
        <w:rPr>
          <w:rFonts w:ascii="Amiri" w:hAnsi="Amiri" w:eastAsia="Amiri" w:cs="Amiri"/>
          <w:lang w:bidi="ar-SA"/>
          <w:color w:val="111111"/>
          <w:sz w:val="28"/>
          <w:szCs w:val="28"/>
          <w:rtl/>
        </w:rPr>
        <w:t xml:space="preserve">التوبة: أَ جَعَلْتُمْ سِقايَةَ الْحاجِّ وَ عِمارَةَ الْمَسْجِدِ الْحَرامِ كَمَنْ آمَنَ بِاللَّهِ وَ الْيَوْمِ الْآخِرِ وَ جاهَدَ فِي سَبِيلِ اللَّهِ لا يَسْتَوُونَ عِنْدَ اللَّهِ‌</w:t>
      </w:r>
      <w:r>
        <w:rPr>
          <w:rStyle w:val="FootnoteReference"/>
        </w:rPr>
        <w:footnoteReference w:id="1953"/>
      </w:r>
    </w:p>
    <w:p>
      <w:pPr>
        <w:pStyle w:val="BookText"/>
      </w:pPr>
      <w:r>
        <w:rPr>
          <w:rFonts w:ascii="Amiri" w:hAnsi="Amiri" w:eastAsia="Amiri" w:cs="Amiri"/>
          <w:lang w:bidi="ar-SA"/>
          <w:color w:val="111111"/>
          <w:sz w:val="28"/>
          <w:szCs w:val="28"/>
          <w:rtl/>
        </w:rPr>
        <w:t xml:space="preserve">و قال تعالي: التوبة يا أَيُّهَا الَّذِينَ آمَنُوا إِنَّمَا الْمُشْرِكُونَ نَجَسٌ فَلا يَقْرَبُوا الْمَسْجِدَ الْحَرامَ بَعْدَ عامِهِمْ هذا</w:t>
      </w:r>
      <w:r>
        <w:rPr>
          <w:rStyle w:val="FootnoteReference"/>
        </w:rPr>
        <w:footnoteReference w:id="1954"/>
      </w:r>
    </w:p>
    <w:p>
      <w:pPr>
        <w:pStyle w:val="BookText"/>
      </w:pPr>
      <w:r>
        <w:rPr>
          <w:rFonts w:ascii="Amiri" w:hAnsi="Amiri" w:eastAsia="Amiri" w:cs="Amiri"/>
          <w:lang w:bidi="ar-SA"/>
          <w:color w:val="111111"/>
          <w:sz w:val="28"/>
          <w:szCs w:val="28"/>
          <w:rtl/>
        </w:rPr>
        <w:t xml:space="preserve">الحج: وَ الْمَسْجِدِ الْحَرامِ الَّذِي جَعَلْناهُ لِلنَّاسِ سَواءً الْعاكِفُ فِيهِ وَ الْبادِ</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Heading4"/>
      </w:pPr>
      <w:bookmarkStart w:id="2338" w:name="_Toc1975"/>
      <w:r>
        <w:t>الأخبار</w:t>
      </w:r>
      <w:bookmarkEnd w:id="2338"/>
    </w:p>
    <w:p>
      <w:pPr>
        <w:pStyle w:val="Heading5"/>
      </w:pPr>
      <w:bookmarkStart w:id="2339" w:name="_Toc1976"/>
      <w:r>
        <w:t>«1»</w:t>
      </w:r>
      <w:bookmarkEnd w:id="2339"/>
    </w:p>
    <w:p>
      <w:pPr>
        <w:pStyle w:val="BookText"/>
      </w:pPr>
      <w:r>
        <w:rPr>
          <w:rFonts w:ascii="Amiri" w:hAnsi="Amiri" w:eastAsia="Amiri" w:cs="Amiri"/>
          <w:lang w:bidi="ar-SA"/>
          <w:color w:val="111111"/>
          <w:sz w:val="28"/>
          <w:szCs w:val="28"/>
          <w:rtl/>
        </w:rPr>
        <w:t xml:space="preserve">ما، [الأمالي للشيخ الطوسي] الْمُفِيدُ عَنِ الْجِعَابِيِّ عَنْ عَبْدِ اللَّهِ بْنِ أَحْمَدَ بْنِ مُسْتَوْرِدٍ عَنْ عَبْدِ اللَّهِ بْنِ يَحْيَي عَنْ عَلِيِّ بْنِ عَاصِمٍ عَنِ الثُّمَالِيِّ قَالَ: قَالَ لَنَا عَلِيُّ بْنُ الْحُسَيْنِ زَيْنُ الْعَابِدِينَ عليه السلام أَيُّ الْبِقَاعِ أَفْضَلُ فَقُلْنَا اللَّهُ وَ رَسُولُهُ وَ ابْنُ رَسُولِهِ أَعْلَمُ فَقَالَ إِنَّ أَفْضَلَ الْبِقَاعِ مَا بَيْنَ الرُّكْنِ وَ الْمَقَامِ وَ لَوْ أَنَّ رَجُلًا عُمِّرَ مَا عُمِّرَ نُوحٌ فِي قَوْمِهِ أَلْفَ سَنَةٍ إِلَّا خَمْسِينَ عَاماً يَصُومُ النَّهَارَ وَ يَقُومُ اللَّيْلَ فِي ذَلِكَ الْمَوْضِعِ ثُمَّ لَقِيَ اللَّهَ بِغَيْرِ وَلَايَتِنَا لَمْ يَنْفَعْهُ ذَلِكَ شَيْئاً</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Heading5"/>
      </w:pPr>
      <w:bookmarkStart w:id="2340" w:name="_Toc1977"/>
      <w:r>
        <w:t>«2»</w:t>
      </w:r>
      <w:bookmarkEnd w:id="2340"/>
    </w:p>
    <w:p>
      <w:pPr>
        <w:pStyle w:val="BookText"/>
      </w:pPr>
      <w:r>
        <w:rPr>
          <w:rFonts w:ascii="Amiri" w:hAnsi="Amiri" w:eastAsia="Amiri" w:cs="Amiri"/>
          <w:lang w:bidi="ar-SA"/>
          <w:color w:val="111111"/>
          <w:sz w:val="28"/>
          <w:szCs w:val="28"/>
          <w:rtl/>
        </w:rPr>
        <w:t xml:space="preserve">ع، [علل الشرائع] أَبِي عَنْ سَعْدٍ عَنِ ابْنِ عِيسَي عَنِ ابْنِ فَضَّالٍ عَنْ ثَعْلَبَةَ عَنْ مُعَاوِيَةَ بْنِ عَمَّارٍ قَالَ: سَأَلْتُ أَبَا عَبْدِ اللَّهِ عليه السلام عَنِ الْحَطِيمِ فَقَالَ هُوَ مَا بَيْنَ الْحَجَرِ الْأَسْوَدِ وَ بَابِ الْبَيْتِ قَالَ وَ سَأَلْتُهُ لِمَ سُمِّيَ الْحَطِيمَ قَالَ لِأَنَّ النَّاسَ يَحْطِمُ</w:t>
      </w:r>
    </w:p>
    <w:p>
      <w:pPr>
        <w:pStyle w:val="BookText"/>
      </w:pPr>
      <w:r>
        <w:rPr>
          <w:rFonts w:ascii="IRNazanin" w:hAnsi="IRNazanin" w:eastAsia="IRNazanin" w:cs="IRNazanin"/>
          <w:lang w:bidi="fa-IR"/>
          <w:color w:val="111111"/>
          <w:sz w:val="28"/>
          <w:szCs w:val="28"/>
          <w:rtl/>
        </w:rPr>
        <w:t xml:space="preserve">به دنبال آن، دست دادن را می‌آورد تا حق فصاحت را ادا کند و به بالاترین درجه بلاغت رسد .</w:t>
      </w:r>
    </w:p>
    <w:p>
      <w:pPr>
        <w:pStyle w:val="Heading3"/>
      </w:pPr>
      <w:bookmarkStart w:id="2341" w:name="_Toc1978"/>
      <w:r>
        <w:t>باب چهل و یکم : حطیم و فضیلت آن و دیگر مکان‌های برگزیده شده از مسجد</w:t>
      </w:r>
      <w:bookmarkEnd w:id="2341"/>
    </w:p>
    <w:p>
      <w:pPr>
        <w:pStyle w:val="Heading4"/>
      </w:pPr>
      <w:bookmarkStart w:id="2342" w:name="_Toc1979"/>
      <w:r>
        <w:t>آیات</w:t>
      </w:r>
      <w:bookmarkEnd w:id="23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w:t>
      </w:r>
      <w:r>
        <w:rPr>
          <w:rStyle w:val="FootnoteReference"/>
        </w:rPr>
        <w:footnoteReference w:id="1957"/>
      </w:r>
    </w:p>
    <w:p>
      <w:pPr>
        <w:pStyle w:val="BookText"/>
      </w:pPr>
      <w:r>
        <w:rPr>
          <w:rFonts w:ascii="IRNazanin" w:hAnsi="IRNazanin" w:eastAsia="IRNazanin" w:cs="IRNazanin"/>
          <w:lang w:bidi="fa-IR"/>
          <w:color w:val="111111"/>
          <w:sz w:val="28"/>
          <w:szCs w:val="28"/>
          <w:rtl/>
        </w:rPr>
        <w:t xml:space="preserve">{آیا سیراب ساختن حاجیان و آباد کردن مسجد الحرام را همانند کار کسی پنداشته‌اید که به خدا و روز واپسین ایمان آورده و در راه خدا جهاد کند؟ نه این دو نزد خدا یکسان نیستند.}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{ای کسانی که ایمان آورده‌اید، حقیقت این است که مشرکان ناپاکند، پس نباید از سال آینده به مسجد الحرام نزدیک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الْمَسْجِدِ الْحَرامِ الَّذِی جَعَلْناهُ لِلنَّاسِ سَواءً الْعاکِفُ فِیهِ وَ الْباد</w:t>
      </w:r>
      <w:r>
        <w:rPr>
          <w:rStyle w:val="FootnoteReference"/>
        </w:rPr>
        <w:footnoteReference w:id="1958"/>
      </w:r>
    </w:p>
    <w:p>
      <w:pPr>
        <w:pStyle w:val="BookText"/>
      </w:pPr>
      <w:r>
        <w:rPr>
          <w:rFonts w:ascii="IRNazanin" w:hAnsi="IRNazanin" w:eastAsia="IRNazanin" w:cs="IRNazanin"/>
          <w:lang w:bidi="fa-IR"/>
          <w:color w:val="111111"/>
          <w:sz w:val="28"/>
          <w:szCs w:val="28"/>
          <w:rtl/>
        </w:rPr>
        <w:t xml:space="preserve">{و مسجد الحرام که آن را برای مردم اعم از مقیم در آنجا و بادیه نشین یکسان قرار داده‌ایم.}</w:t>
      </w:r>
    </w:p>
    <w:p>
      <w:pPr>
        <w:pStyle w:val="Heading4"/>
      </w:pPr>
      <w:bookmarkStart w:id="2343" w:name="_Toc1980"/>
      <w:r>
        <w:t>روایات</w:t>
      </w:r>
      <w:bookmarkEnd w:id="2343"/>
    </w:p>
    <w:p>
      <w:pPr>
        <w:pStyle w:val="Heading5"/>
      </w:pPr>
      <w:bookmarkStart w:id="2344" w:name="_Toc1981"/>
      <w:r>
        <w:t>روایت 1</w:t>
      </w:r>
      <w:bookmarkEnd w:id="2344"/>
    </w:p>
    <w:p>
      <w:pPr>
        <w:pStyle w:val="BookText"/>
      </w:pPr>
      <w:r>
        <w:rPr>
          <w:rFonts w:ascii="IRNazanin" w:hAnsi="IRNazanin" w:eastAsia="IRNazanin" w:cs="IRNazanin"/>
          <w:lang w:bidi="fa-IR"/>
          <w:color w:val="111111"/>
          <w:sz w:val="28"/>
          <w:szCs w:val="28"/>
          <w:rtl/>
        </w:rPr>
        <w:t xml:space="preserve">امالی الطوسی: ثمالی نقل کرده است که امام زین العابدین علیه السلام خطاب به ما فرمود: آیا می‌دانید کدام نقطه از زمین برتر است؟ گفتیم: خدا، رسول و فرزند او آگاه‌ترند. امام فرمود: برترین نقطه آن است که میان رکن و مقام واقع شده است. اگر کسی به اندازه عمر نوح در میان قومش، یعنی نهصد و پنجاه سال عمر کند و تمام این مدت روزها روزه بگیرد و شب‌ها را در آن محل به نماز و قیام بگذراند، سپس بدون ولایت ما خدا را ملاقات کند، هیچ سودی به حال وی نخواهد داشت.</w:t>
      </w:r>
      <w:r>
        <w:rPr>
          <w:rStyle w:val="FootnoteReference"/>
        </w:rPr>
        <w:footnoteReference w:id="1959"/>
      </w:r>
    </w:p>
    <w:p>
      <w:pPr>
        <w:pStyle w:val="Heading5"/>
      </w:pPr>
      <w:bookmarkStart w:id="2345" w:name="_Toc1982"/>
      <w:r>
        <w:t>روایت 2</w:t>
      </w:r>
      <w:bookmarkEnd w:id="2345"/>
    </w:p>
    <w:p>
      <w:pPr>
        <w:pStyle w:val="BookText"/>
      </w:pPr>
      <w:r>
        <w:rPr>
          <w:rFonts w:ascii="IRNazanin" w:hAnsi="IRNazanin" w:eastAsia="IRNazanin" w:cs="IRNazanin"/>
          <w:lang w:bidi="fa-IR"/>
          <w:color w:val="111111"/>
          <w:sz w:val="28"/>
          <w:szCs w:val="28"/>
          <w:rtl/>
        </w:rPr>
        <w:t xml:space="preserve">علل الشرائع: معاویة بن عمار نقل کرده است که از امام صادق علیه السلام درباره حطیم سؤال کردم. ایشان فرمود: میان حجر الاسود و در کعبه واقع شده. سؤال کردم که چرا آن را حطیم نام نهاده اند؟ فرمود: زیرا مردم در آنجا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6" w:name="pg13553_134074"/>
    <w:bookmarkEnd w:id="216"/>
    <w:p>
      <w:pPr>
        <w:pStyle w:val="BookText"/>
      </w:pPr>
      <w:r>
        <w:rPr>
          <w:rFonts w:ascii="Amiri" w:hAnsi="Amiri" w:eastAsia="Amiri" w:cs="Amiri"/>
          <w:lang w:bidi="ar-SA"/>
          <w:color w:val="111111"/>
          <w:sz w:val="28"/>
          <w:szCs w:val="28"/>
          <w:rtl/>
        </w:rPr>
        <w:t xml:space="preserve">بَعْضُهُمْ بَعْضاً هُنَالِكَ‌</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Heading5"/>
      </w:pPr>
      <w:bookmarkStart w:id="2346" w:name="_Toc1983"/>
      <w:r>
        <w:t>«3»</w:t>
      </w:r>
      <w:bookmarkEnd w:id="2346"/>
    </w:p>
    <w:p>
      <w:pPr>
        <w:pStyle w:val="BookText"/>
      </w:pPr>
      <w:r>
        <w:rPr>
          <w:rFonts w:ascii="Amiri" w:hAnsi="Amiri" w:eastAsia="Amiri" w:cs="Amiri"/>
          <w:lang w:bidi="ar-SA"/>
          <w:color w:val="111111"/>
          <w:sz w:val="28"/>
          <w:szCs w:val="28"/>
          <w:rtl/>
        </w:rPr>
        <w:t xml:space="preserve">ثو، [ثواب الأعمال] ابْنُ الْوَلِيدِ عَنِ الصَّفَّارِ عَنْ أَحْمَدَ بْنِ مُحَمَّدٍ عَنِ ابْنِ فَضَّالٍ عَنْ عَلِيِّ بْنِ عُقْبَةَ عَنْ خَالِدٍ عَنْ مُيَسِّرٍ قَالَ: كُنْتُ عِنْدَ أَبِي جَعْفَرٍ عليه السلام فَقَالَ أَ تَدْرُونَ أَيُّ الْبِقَاعِ أَفْضَلُ عِنْدَ اللَّهِ مَنْزِلَةً فَقَالَ ذَاكَ مَكَّةُ الْحَرَامُ الَّتِي رَضِيَهَا اللَّهُ لِنَفْسِهِ حَرَماً وَ جَعَلَ بَيْتَهُ فِيهَا ثُمَّ قَالَ أَ تَدْرُونَ أَيُّ الْبِقَاعِ أَفْضَلُ فِيهَا عِنْدَ اللَّهِ حُرْمَةً فَقَالَ ذَاكَ الْمَسْجِدُ الْحَرَامُ ثُمَّ قَالَ أَ تَدْرُونَ أَيُّ بُقْعَةٍ فِي الْمَسْجِدِ الْحَرَامِ أَفْضَلُ عِنْدَ اللَّهِ حُرْمَةً فَقَالَ ذَاكَ مَا بَيْنَ الرُّكْنِ وَ الْمَقَامِ وَ بَابِ الْكَعْبَةِ وَ ذَلِكَ حَطِيمُ إِسْمَاعِيلَ عليه السلام ذَاكَ الَّذِي كَانَ يَدُورُ فِيهِ غُنَيْمَاتِهِ وَ يُصَلِّي فِيهِ وَ وَ اللَّهِ لَوْ أَنَّ عَبْداً صَفَّ قَدَمَيْهِ فِي ذَلِكَ الْمَكَانِ قَامَ اللَّيْلَ مُصَلِّياً حَتَّي يَجِيئَهُ النَّهَارُ وَ صَامَ النَّهَارَ حَتَّي يَجِيئَهُ اللَّيْلُ وَ لَمْ يَعْرِفْ حَقَّنَا وَ حُرْمَتَنَا أَهْلَ الْبَيْتِ لَمْ يَقْبَلِ اللَّهُ مِنْهُ شَيْئاً أَبَداً</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Heading5"/>
      </w:pPr>
      <w:bookmarkStart w:id="2347" w:name="_Toc1984"/>
      <w:r>
        <w:t>أقول</w:t>
      </w:r>
      <w:bookmarkEnd w:id="2347"/>
    </w:p>
    <w:p>
      <w:pPr>
        <w:pStyle w:val="BookText"/>
      </w:pPr>
      <w:r>
        <w:rPr>
          <w:rFonts w:ascii="Amiri" w:hAnsi="Amiri" w:eastAsia="Amiri" w:cs="Amiri"/>
          <w:lang w:bidi="ar-SA"/>
          <w:color w:val="111111"/>
          <w:sz w:val="28"/>
          <w:szCs w:val="28"/>
          <w:rtl/>
        </w:rPr>
        <w:t xml:space="preserve">تمامه مع غيره من الأخبار قد أوردناها في باب اشتراط قبول الأعمال بالولاية.</w:t>
      </w:r>
    </w:p>
    <w:p>
      <w:pPr>
        <w:pStyle w:val="Heading5"/>
      </w:pPr>
      <w:bookmarkStart w:id="2348" w:name="_Toc1985"/>
      <w:r>
        <w:t>«4»</w:t>
      </w:r>
      <w:bookmarkEnd w:id="2348"/>
    </w:p>
    <w:p>
      <w:pPr>
        <w:pStyle w:val="BookText"/>
      </w:pPr>
      <w:r>
        <w:rPr>
          <w:rFonts w:ascii="Amiri" w:hAnsi="Amiri" w:eastAsia="Amiri" w:cs="Amiri"/>
          <w:lang w:bidi="ar-SA"/>
          <w:color w:val="111111"/>
          <w:sz w:val="28"/>
          <w:szCs w:val="28"/>
          <w:rtl/>
        </w:rPr>
        <w:t xml:space="preserve">ضا، [فقه الرضا عليه السلام]: أَكْثِرِ الصَّلَاةَ فِي الْحِجْرِ وَ تَعَمَّدْ تَحْتَ الْمِيزَابِ وَ ادْعُ عِنْدَهُ كَثِيراً وَ صَلِّ فِي الْحِجْرِ عَلَي ذِرَاعَيْنِ مِنْ طَرَفِهِ مِمَّا يَلِي الْبَيْتَ فَإِنَّهُ مَوْضِعُ شَبِيرٍ وَ شَبَّرَ ابْنَيْ هَارُونَ عليهما السلام وَ إِنْ تَهَيَّأَ لَكَ أَنْ تُصَلِّيَ صَلَوَاتِكَ كُلَّهَا عِنْدَ الْحَطِيمِ فَافْعَلْ فَإِنَّهُ أَفْضَلُ بُقْعَةٍ عَلَي وَجْهِ الْأَرْضِ وَ الْحَطِيمُ مَا بَيْنَ الْبَابِ وَ الْحَجَرِ الْأَسْوَدِ وَ هُوَ الْمَوْضِعُ الَّذِي فِيهِ تَابَ اللَّهُ عَلَي آدَمَ عليه السلام وَ بَعْدَهُ الصَّلَاةُ فِي الْحِجْرِ أَفْضَلُ وَ بَعْدَهُ مَا بَيْنَ الرُّكْنِ الْعِرَاقِيِّ وَ الْبَيْتِ وَ هُوَ الْمَوْضِعُ الَّذِي كَانَ فِيهِ الْمَقَامُ فِي عَهْدِ إِبْرَاهِيمَ إِلَي عَهْدِ رَسُولِ اللَّهِ صلي الله عليه و آله وَ بَعْدَهُ خَلْفَ الْمَقَامِ الَّذِي هُوَ السَّاعَةَ وَ مَا قَرُبَ مِنَ الْبَيْتِ فَهُوَ أَفْضَلُ‌</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Heading5"/>
      </w:pPr>
      <w:bookmarkStart w:id="2349" w:name="_Toc1986"/>
      <w:r>
        <w:t>«5»</w:t>
      </w:r>
      <w:bookmarkEnd w:id="2349"/>
    </w:p>
    <w:p>
      <w:pPr>
        <w:pStyle w:val="BookText"/>
      </w:pPr>
      <w:r>
        <w:rPr>
          <w:rFonts w:ascii="Amiri" w:hAnsi="Amiri" w:eastAsia="Amiri" w:cs="Amiri"/>
          <w:lang w:bidi="ar-SA"/>
          <w:color w:val="111111"/>
          <w:sz w:val="28"/>
          <w:szCs w:val="28"/>
          <w:rtl/>
        </w:rPr>
        <w:t xml:space="preserve">سر، [السرائر] فِي كِتَابِ الْبَزَنْطِيِّ عَنِ الْحَلَبِيِّ قَالَ: سَأَلْتُهُ عَنِ الْحِجْرِ فَقَالَ:</w:t>
      </w:r>
    </w:p>
    <w:p>
      <w:pPr>
        <w:pStyle w:val="BookText"/>
      </w:pPr>
      <w:r>
        <w:rPr>
          <w:rFonts w:ascii="IRNazanin" w:hAnsi="IRNazanin" w:eastAsia="IRNazanin" w:cs="IRNazanin"/>
          <w:lang w:bidi="fa-IR"/>
          <w:color w:val="111111"/>
          <w:sz w:val="28"/>
          <w:szCs w:val="28"/>
          <w:rtl/>
        </w:rPr>
        <w:t xml:space="preserve">یکدیگر را فشار می‌دهند.</w:t>
      </w:r>
      <w:r>
        <w:rPr>
          <w:rStyle w:val="FootnoteReference"/>
        </w:rPr>
        <w:footnoteReference w:id="1963"/>
      </w:r>
    </w:p>
    <w:p>
      <w:pPr>
        <w:pStyle w:val="Heading5"/>
      </w:pPr>
      <w:bookmarkStart w:id="2350" w:name="_Toc1987"/>
      <w:r>
        <w:t>روایت 3</w:t>
      </w:r>
      <w:bookmarkEnd w:id="2350"/>
    </w:p>
    <w:p>
      <w:pPr>
        <w:pStyle w:val="BookText"/>
      </w:pPr>
      <w:r>
        <w:rPr>
          <w:rFonts w:ascii="IRNazanin" w:hAnsi="IRNazanin" w:eastAsia="IRNazanin" w:cs="IRNazanin"/>
          <w:lang w:bidi="fa-IR"/>
          <w:color w:val="111111"/>
          <w:sz w:val="28"/>
          <w:szCs w:val="28"/>
          <w:rtl/>
        </w:rPr>
        <w:t xml:space="preserve">ثواب الأعمال: میسر نقل کرده است که نزد امام باقر علیه السلام بودم. ایشان فرمود: آیا می‌دانید کدام نقطه از زمین نزد خدا با فضیلت‌تر است؟ پس فرمود: آن مکّه است که خداوند آنجا را حرم خود و خانه‌اش را در آنجا قرار داد. سپس فرمود: آیا می‌دانید کدام نقطه از مکه محترم‌تر است؟ و فرمود: آن مسجد الحرام است. سپس پرسید: آیا می‌دانید کدام نقطه در مسجدالحرام نزد خدا محترم‌تر است؟ ایشان فرمود: و آن بین رکن اسود و مقام ابراهیم و در کعبه، حطیم اسماعیل است که در آن گوسفندانش را نگه داری می کرد و در آن نماز می‌خواند. به خدا سوگند اگر کسی در آن مکان پایش را بکشد، شب‌ها را تا صبح نماز خوانده و روزها را تا شب روزه بگیردولی حق و احترام ما اهل بیت را نداند، خداوند هیچگاه عملی از او را نمی پذیرد</w:t>
      </w:r>
    </w:p>
    <w:p>
      <w:pPr>
        <w:pStyle w:val="Heading5"/>
      </w:pPr>
      <w:bookmarkStart w:id="2351" w:name="_Toc1988"/>
      <w:r>
        <w:t>مؤلف</w:t>
      </w:r>
      <w:bookmarkEnd w:id="2351"/>
    </w:p>
    <w:p>
      <w:pPr>
        <w:pStyle w:val="BookText"/>
      </w:pPr>
      <w:r>
        <w:rPr>
          <w:rFonts w:ascii="IRNazanin" w:hAnsi="IRNazanin" w:eastAsia="IRNazanin" w:cs="IRNazanin"/>
          <w:lang w:bidi="fa-IR"/>
          <w:color w:val="111111"/>
          <w:sz w:val="28"/>
          <w:szCs w:val="28"/>
          <w:rtl/>
        </w:rPr>
        <w:t xml:space="preserve">احکام کامل این باب را همراه با دیگر اخبار در باب شرط پذیرش اعمال با ولایت آوردیم.</w:t>
      </w:r>
    </w:p>
    <w:p>
      <w:pPr>
        <w:pStyle w:val="Heading5"/>
      </w:pPr>
      <w:bookmarkStart w:id="2352" w:name="_Toc1989"/>
      <w:r>
        <w:t>روایت 4</w:t>
      </w:r>
      <w:bookmarkEnd w:id="2352"/>
    </w:p>
    <w:p>
      <w:pPr>
        <w:pStyle w:val="BookText"/>
      </w:pPr>
      <w:r>
        <w:rPr>
          <w:rFonts w:ascii="IRNazanin" w:hAnsi="IRNazanin" w:eastAsia="IRNazanin" w:cs="IRNazanin"/>
          <w:lang w:bidi="fa-IR"/>
          <w:color w:val="111111"/>
          <w:sz w:val="28"/>
          <w:szCs w:val="28"/>
          <w:rtl/>
        </w:rPr>
        <w:t xml:space="preserve">فقه الرضا علیه السلام: در حجر بسیار نماز بخوان و به زیر ناودان برو و نزد آن بسیار دعا کن. در حجر در فاصله دو ذراع از کعبه نماز بخوان که آنجا جایگاه شبر و شبیر فرزندان هارون علیه السلام است. و اگر توانستی که تمامی نمازهای خود را در حطیم بخوانی این کار را انجام ده، زیرا که آن برترین نقطه بر روی زمین است و حطیم میان در کعبه و حجر الاسود است و همان مکانی است که در آن، خداوند توبه آدم را پذیرفت. پس از آن، خواندن نماز در حجر و پس از آن در رکن عراقی و خانه خدا برتر است، که همان مکانی است که مقام ابراهیم از زمان ابراهیم تا زمان رسول خدا صلی الله علیه و آله در آن قرار داشته و پس از آن، نماز خواندن در پشت مقام در جایی که اکنون هست، و هر چه نزدیک به خانه خدا باشد، بهتر است.</w:t>
      </w:r>
      <w:r>
        <w:rPr>
          <w:rStyle w:val="FootnoteReference"/>
        </w:rPr>
        <w:footnoteReference w:id="1964"/>
      </w:r>
    </w:p>
    <w:p>
      <w:pPr>
        <w:pStyle w:val="Heading5"/>
      </w:pPr>
      <w:bookmarkStart w:id="2353" w:name="_Toc1990"/>
      <w:r>
        <w:t>روایت 5</w:t>
      </w:r>
      <w:bookmarkEnd w:id="2353"/>
    </w:p>
    <w:p>
      <w:pPr>
        <w:pStyle w:val="BookText"/>
      </w:pPr>
      <w:r>
        <w:rPr>
          <w:rFonts w:ascii="IRNazanin" w:hAnsi="IRNazanin" w:eastAsia="IRNazanin" w:cs="IRNazanin"/>
          <w:lang w:bidi="fa-IR"/>
          <w:color w:val="111111"/>
          <w:sz w:val="28"/>
          <w:szCs w:val="28"/>
          <w:rtl/>
        </w:rPr>
        <w:t xml:space="preserve">السرائر: حلبی نقل کرده است که زمانی که از امام درباره حجر پرسید. امام فرمود: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7" w:name="pg13553_134075"/>
    <w:bookmarkEnd w:id="217"/>
    <w:p>
      <w:pPr>
        <w:pStyle w:val="BookText"/>
      </w:pPr>
      <w:r>
        <w:rPr>
          <w:rFonts w:ascii="Amiri" w:hAnsi="Amiri" w:eastAsia="Amiri" w:cs="Amiri"/>
          <w:lang w:bidi="ar-SA"/>
          <w:color w:val="111111"/>
          <w:sz w:val="28"/>
          <w:szCs w:val="28"/>
          <w:rtl/>
        </w:rPr>
        <w:t xml:space="preserve">إِنَّكُمْ تُسَمُّونَهُ الْحَطِيمَ وَ إِنَّمَا كَانَ لِغَنَمِ إِسْمَاعِيلَ وَ إِنَّمَا دَفَنَ فِيهِ أُمَّهُ وَ كَرِهَ أَنْ يُوطَأَ قَبْرُهَا فَحَجَّرَ عَلَيْهِ وَ فِيهِ قُبُورُ الْأَنْبِيَاءِ</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Heading5"/>
      </w:pPr>
      <w:bookmarkStart w:id="2354" w:name="_Toc1991"/>
      <w:r>
        <w:t>«6»</w:t>
      </w:r>
      <w:bookmarkEnd w:id="2354"/>
    </w:p>
    <w:p>
      <w:pPr>
        <w:pStyle w:val="BookText"/>
      </w:pPr>
      <w:r>
        <w:rPr>
          <w:rFonts w:ascii="Amiri" w:hAnsi="Amiri" w:eastAsia="Amiri" w:cs="Amiri"/>
          <w:lang w:bidi="ar-SA"/>
          <w:color w:val="111111"/>
          <w:sz w:val="28"/>
          <w:szCs w:val="28"/>
          <w:rtl/>
        </w:rPr>
        <w:t xml:space="preserve">سر، [السرائر] مِنْ كِتَابِ الْمَسَائِلِ مِنْ مَسَائِلِ دَاوُدَ الْحَضْرَمِيِّ قَالَ: سَأَلْتُ أَبَا الْحَسَنِ عليه السلام عَنِ الصَّلَاةِ بِمَكَّةَ فِي أَيِّ مَوْضِعٍ أَفْضَلُ قَالَ عِنْدَ مَقَامِ إِبْرَاهِيمَ الْأَوَّلِ فَإِنَّهُ مَقَامُ إِبْرَاهِيمَ وَ إِسْمَاعِيلَ وَ مُحَمَّدٍ صلي الله عليه و آله‌</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Heading5"/>
      </w:pPr>
      <w:bookmarkStart w:id="2355" w:name="_Toc1992"/>
      <w:r>
        <w:t>«7»</w:t>
      </w:r>
      <w:bookmarkEnd w:id="2355"/>
    </w:p>
    <w:p>
      <w:pPr>
        <w:pStyle w:val="BookText"/>
      </w:pPr>
      <w:r>
        <w:rPr>
          <w:rFonts w:ascii="Amiri" w:hAnsi="Amiri" w:eastAsia="Amiri" w:cs="Amiri"/>
          <w:lang w:bidi="ar-SA"/>
          <w:color w:val="111111"/>
          <w:sz w:val="28"/>
          <w:szCs w:val="28"/>
          <w:rtl/>
        </w:rPr>
        <w:t xml:space="preserve">وَجَدْتُ بِخَطِّ الشَّيْخِ مُحَمَّدِ بْنِ عَلِيٍّ الْجُبَعِيِّ نَقْلًا مِنْ خَطِّ الشَّيْخِ قَدَّسَ اللَّهُ رُوحَهُ عَنِ الصَّادِقِ عليه السلام: إِنْ تَهَيَّأَ لَكَ أَنْ تُصَلِّيَ صَلَوَاتِكَ كُلَّهَا الْفَرَائِضَ وَ غَيْرَهَا عِنْدَ الْحَطِيمِ فَإِنَّهُ أَفْضَلُ بُقْعَةٍ عَلَي وَجْهِ الْأَرْضِ وَ هُوَ مَا بَيْنَ بَابِ الْبَيْتِ وَ الْحَجَرِ الْأَسْوَدِ وَ هُوَ الْمَوْضِعُ الَّذِي تَابَ اللَّهُ فِيهِ عَلَي آدَمَ وَ بَعْدَهُ الصَّلَاةُ فِي الْحِجْرِ أَفْضَلُ وَ بَعْدَ الْحِجْرِ مَا بَيْنَ الرُّكْنِ الْعِرَاقِيِّ وَ بَابِ الْبَيْتِ وَ هُوَ الْمَوْضِعُ الَّذِي كَانَ فِيهِ الْمَقَامُ وَ بَعْدَهُ خَلْفَ الْمَقَامِ حَيْثُ هُوَ السَّاعَةَ وَ مَا قَرُبَ مِنَ الْبَيْتِ فَهُوَ أَفْضَلُ وَ مَنْ صَلَّي فِي الْمَسْجِدِ الْحَرَامِ صَلَاةً وَاحِدَةً قَبِلَ اللَّهُ مِنْهُ كُلَّ صَلَاةٍ صَلَّاهَا وَ كُلَّ صَلَاةٍ يُصَلِّيهَا إِلَي أَنْ يَمُوتَ وَ الصَّلَاةُ فِيهِ بِمِائَةِ أَلْفِ صَلَاةٍ وَ إِذَا أَخَذَ النَّاسُ مَوَاطِنَهُمْ بِمِنًي نَادَي مُنَادٍ مِنْ قِبَلِ اللَّهِ عَزَّ وَ جَلَّ إِنْ أَرَدْتُمْ أَنْ أَرْضَي فَقَدْ رَضِيتُ.</w:t>
      </w:r>
    </w:p>
    <w:p>
      <w:pPr>
        <w:pStyle w:val="Heading5"/>
      </w:pPr>
      <w:bookmarkStart w:id="2356" w:name="_Toc1993"/>
      <w:r>
        <w:t>«8»</w:t>
      </w:r>
      <w:bookmarkEnd w:id="2356"/>
    </w:p>
    <w:p>
      <w:pPr>
        <w:pStyle w:val="BookText"/>
      </w:pPr>
      <w:r>
        <w:rPr>
          <w:rFonts w:ascii="Amiri" w:hAnsi="Amiri" w:eastAsia="Amiri" w:cs="Amiri"/>
          <w:lang w:bidi="ar-SA"/>
          <w:color w:val="111111"/>
          <w:sz w:val="28"/>
          <w:szCs w:val="28"/>
          <w:rtl/>
        </w:rPr>
        <w:t xml:space="preserve">الْهِدَايَةُ،: ثُمَّ أْتِ مَقَامَ إِبْرَاهِيمَ عليه السلام فَصَلِّ رَكْعَتَيْنِ وَ اجْعَلْهُ أَمَامَكَ وَ اقْرَأْ فِي الْأُولَي مِنْهُمَا قُلْ هُوَ اللَّهُ أَحَدٌ وَ فِي الثَّانِيَةِ قُلْ يا أَيُّهَا الْكافِرُونَ ثُمَّ تَشَهَّدْ ثُمَّ احْمَدِ اللَّهَ وَ أَثْنِ عَلَيْهِ وَ صَلِّ عَلَي النَّبِيِّ صلي الله عليه و آله وَ اسْأَلْهُ أَنْ يَتَقَبَّلَهُ مِنْكَ فَهَاتَانِ الرَّكْعَتَانِ هُمَا الْفَرِيضَةُ لَيْسَ يُكْرَهُ لَكَ أَنْ تُصَلِّيَهَا فِي أَيِّ السَّاعَاتِ شِئْتَ عِنْدَ طُلُوعِ الشَّمْسِ وَ عِنْدَ غُرُوبِهَا فَإِنَّمَا وَقْتُهَا عِنْدَ فَرَاغِكَ مِنَ الطَّوَافِ مَا لَمْ يَكُنْ وَقْتُ صَلَاةٍ مَكْتُوبَةٍ فَإِنْ كَانَ وَقْتُ صَلَاةٍ مَكْتُوبَةٍ فَابْدَأْ بِهَا ثُمَّ صَلِّ رَكْعَتَيِ الطَّوَافِ‌</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آن را حطیم می‌نامید. آنجا مکان گوسفندان اسماعیل بوده و مادرش در آن جا دفن گردید و دوست نداشت که بر آن پا نهند. سپس به گرد آن حصاری کشید و قبر پیامبران نیز در آنجاست.</w:t>
      </w:r>
      <w:r>
        <w:rPr>
          <w:rStyle w:val="FootnoteReference"/>
        </w:rPr>
        <w:footnoteReference w:id="1968"/>
      </w:r>
    </w:p>
    <w:p>
      <w:pPr>
        <w:pStyle w:val="Heading5"/>
      </w:pPr>
      <w:bookmarkStart w:id="2357" w:name="_Toc1994"/>
      <w:r>
        <w:t>روایت 6</w:t>
      </w:r>
      <w:bookmarkEnd w:id="2357"/>
    </w:p>
    <w:p>
      <w:pPr>
        <w:pStyle w:val="BookText"/>
      </w:pPr>
      <w:r>
        <w:rPr>
          <w:rFonts w:ascii="IRNazanin" w:hAnsi="IRNazanin" w:eastAsia="IRNazanin" w:cs="IRNazanin"/>
          <w:lang w:bidi="fa-IR"/>
          <w:color w:val="111111"/>
          <w:sz w:val="28"/>
          <w:szCs w:val="28"/>
          <w:rtl/>
        </w:rPr>
        <w:t xml:space="preserve">السرائر: داود الحضرمی نقل کرده است: از امام صادق علیه السلام سؤال کردم که کجای مکه برای نماز خواندن برای مکه برتر است؟ فرمود: نزد مقام اول ابراهیم، چرا که آن مقام ابراهیم و اسماعیل و محمد صلی الله علیه و آله است.</w:t>
      </w:r>
      <w:r>
        <w:rPr>
          <w:rStyle w:val="FootnoteReference"/>
        </w:rPr>
        <w:footnoteReference w:id="1969"/>
      </w:r>
    </w:p>
    <w:p>
      <w:pPr>
        <w:pStyle w:val="Heading5"/>
      </w:pPr>
      <w:bookmarkStart w:id="2358" w:name="_Toc1995"/>
      <w:r>
        <w:t>روایت 7</w:t>
      </w:r>
      <w:bookmarkEnd w:id="2358"/>
    </w:p>
    <w:p>
      <w:pPr>
        <w:pStyle w:val="BookText"/>
      </w:pPr>
      <w:r>
        <w:rPr>
          <w:rFonts w:ascii="IRNazanin" w:hAnsi="IRNazanin" w:eastAsia="IRNazanin" w:cs="IRNazanin"/>
          <w:lang w:bidi="fa-IR"/>
          <w:color w:val="111111"/>
          <w:sz w:val="28"/>
          <w:szCs w:val="28"/>
          <w:rtl/>
        </w:rPr>
        <w:t xml:space="preserve">به خط شیخ محمد بن علی جبعی به نقل از خط شهید یافتم که ایشان نقل کرده‌اند که امام صادق علیه السلام فرمود: اگر برایت فراهم شد که همه نمازهای واجب و غیر واجبت را در حطیم بخوانی، بخوان، چرا که برترین نقطه روی زمین بوده و میان در کعبه و حجر الاسود واقع شده و همان مکانی است که در آن خداوند، توبه آدم را پذیرفت. پس از آن، نماز خواندن در حجر برتر است و پس از حجر، میان رکن عراقی و در کعبه برتر می‌باشد و همان مکانی است که مقام در آن بوده است. پس از آن، پشت مقام، همان‌جایی که اکنون است، اما هرچه به کعبه نزدیک‌تر باشد بهتر است. هر کس تنها یک نماز در مسجد الحرام بخواند، خداوند تمامی نمازهایی را که پیشتر ادا کرده و در آینده تا زمانی که بمیرد می خواند، خواهد پذیرفت. خواندن یک رکعت نماز در آن برابر با صد هزار نماز است و همین که مردم در منی جای گرفتند، ندا دهنده‌ای از جانب خدای عز و جل ندا می‌دهد: اگر خواهان رضایت من هستید، همانا من راضی شدم.</w:t>
      </w:r>
    </w:p>
    <w:p>
      <w:pPr>
        <w:pStyle w:val="Heading5"/>
      </w:pPr>
      <w:bookmarkStart w:id="2359" w:name="_Toc1996"/>
      <w:r>
        <w:t>روایت 8</w:t>
      </w:r>
      <w:bookmarkEnd w:id="2359"/>
    </w:p>
    <w:p>
      <w:pPr>
        <w:pStyle w:val="BookText"/>
      </w:pPr>
      <w:r>
        <w:rPr>
          <w:rFonts w:ascii="IRNazanin" w:hAnsi="IRNazanin" w:eastAsia="IRNazanin" w:cs="IRNazanin"/>
          <w:lang w:bidi="fa-IR"/>
          <w:color w:val="111111"/>
          <w:sz w:val="28"/>
          <w:szCs w:val="28"/>
          <w:rtl/>
        </w:rPr>
        <w:t xml:space="preserve">الهدایة: سپس به نزد مقام ابراهیم رو و دو رکعت نماز بخوان و روبروی آن بایست و در رکعت اول سوره «قل هو الله احد» و در رکعت دوم سوره «قل یا ایها الکافرون» را بخوان. سپس تشهد را بخوان و خداوند را حمد و ستایش گوی و بر محمد و خاندان وی درود بفرست و از او بخواه که از تو بپذیرد، آن دو رکعت همان نماز واجبند و مکروه نیست که در هر ساعاتی از روز که خواستی، در زمان طلوع خورشید و غروب، آن را بخوانی. همانا وقت آن زمان فراغت یافتن از طواف است، البته زمانی که هنگام خواندن نماز واجب نباشد، اما اگر زمان خواندن زمان واجب باشد، از آن آغاز کن و سپس دو رکعت نماز طواف بخوان.</w:t>
      </w:r>
      <w:r>
        <w:rPr>
          <w:rStyle w:val="FootnoteReference"/>
        </w:rPr>
        <w:footnoteReference w:id="1970"/>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8" w:name="pg13553_134076"/>
    <w:bookmarkEnd w:id="218"/>
    <w:p>
      <w:pPr>
        <w:pStyle w:val="Heading3"/>
      </w:pPr>
      <w:bookmarkStart w:id="2360" w:name="_Toc1997"/>
      <w:r>
        <w:t>باب 42 علة المقام و محله</w:t>
      </w:r>
      <w:bookmarkEnd w:id="2360"/>
    </w:p>
    <w:p>
      <w:pPr>
        <w:pStyle w:val="Heading4"/>
      </w:pPr>
      <w:bookmarkStart w:id="2361" w:name="_Toc1998"/>
      <w:r>
        <w:t>الأخبار</w:t>
      </w:r>
      <w:bookmarkEnd w:id="2361"/>
    </w:p>
    <w:p>
      <w:pPr>
        <w:pStyle w:val="Heading5"/>
      </w:pPr>
      <w:bookmarkStart w:id="2362" w:name="_Toc1999"/>
      <w:r>
        <w:t>«1»</w:t>
      </w:r>
      <w:bookmarkEnd w:id="2362"/>
    </w:p>
    <w:p>
      <w:pPr>
        <w:pStyle w:val="BookText"/>
      </w:pPr>
      <w:r>
        <w:rPr>
          <w:rFonts w:ascii="Amiri" w:hAnsi="Amiri" w:eastAsia="Amiri" w:cs="Amiri"/>
          <w:lang w:bidi="ar-SA"/>
          <w:color w:val="111111"/>
          <w:sz w:val="28"/>
          <w:szCs w:val="28"/>
          <w:rtl/>
        </w:rPr>
        <w:t xml:space="preserve">ع، [علل الشرائع] أَبِي عَنْ سَعْدٍ عَنْ أَحْمَدَ وَ عَلِيٍّ ابْنَيِ الْحَسَنِ بْنِ فَضَّالٍ عَنْ عَمْرِو بْنِ سَعِيدٍ عَنْ مُوسَي بْنِ قَيْسٍ ابْنِ أَخِي عَمَّارٍ عَنْ مُصَدِّقِ بْنِ صَدَقَةَ عَنْ عَمَّارٍ السَّابَاطِيِّ عَنْ أَبِي عَبْدِ اللَّهِ عليه السلام أَوْ عَنْ عَمَّارٍ عَنْ سُلَيْمَانَ بْنِ خَالِدٍ عَنْ أَبِي عَبْدِ اللَّهِ عليه السلام قَالَ: لَمَّا أَوْحَي اللَّهُ عَزَّ وَ جَلَّ إِلَي إِبْرَاهِيمَ عليه السلام أَنْ أَذِّنْ فِي النَّاسِ بِالْحَجِّ أَخَذَ الْحَجَرَ الَّذِي فِيهِ أَثَرُ قَدَمَيْهِ وَ هُوَ الْمَقَامُ فَوَضَعَهُ بِحِذَاءِ الْبَيْتِ لَاصِقاً بِالْبَيْتِ بِحِيَالِ الْمَوْضِعِ الَّذِي هُوَ فِيهِ الْيَوْمَ ثُمَّ قَامَ عَلَيْهِ فَنَادَي بِأَعْلَي صَوْتِهِ بِمَا أَمَرَهُ اللَّهُ عَزَّ وَ جَلَّ بِهِ فَلَمَّا تَكَلَّمَ بِالْكَلَامِ لَمْ يَحْتَمِلْهُ الْحَجَرُ فَغَرِقَتْ رِجْلَاهُ فِيهِ فَقَلَعَ إِبْرَاهِيمُ عليه السلام رِجْلَيْهِ مِنَ الْحَجَرِ قَلْعاً فَلَمَّا كَثُرَ النَّاسُ وَ صَارُوا إِلَي الشَّرِّ وَ الْبَلَاءِ ازْدَحَمُوا عَلَيْهِ فَرَأَوْا أَنْ يَضَعُوهُ فِي هَذَا الْمَوْضِعِ الَّذِي هُوَ فِيهِ الْيَوْمَ لِيَخْلُوَ الْمَطَافُ لِمَنْ يَطُوفُ بِالْبَيْتِ فَلَمَّا بَعَثَ اللَّهُ عَزَّ وَ جَلَّ مُحَمَّداً صلي الله عليه و آله رَدَّهُ إِلَي الْمَوْضِعِ الَّذِي وَضَعَهُ فِيهِ إِبْرَاهِيمُ عليه السلام فَمَا زَالَ فِيهِ حَتَّي قُبِضَ رَسُولُ اللَّهِ صلي الله عليه و آله وَ فِي زَمَنِ أَبِي بَكْرٍ وَ أَوَّلِ وِلَايَةِ عُمَرَ ثُمَّ قَالَ عُمَرُ قَدِ</w:t>
      </w:r>
    </w:p>
    <w:p>
      <w:pPr>
        <w:pStyle w:val="BookText"/>
      </w:pPr>
      <w:r>
        <w:rPr>
          <w:rFonts w:ascii="Amiri" w:hAnsi="Amiri" w:eastAsia="Amiri" w:cs="Amiri"/>
          <w:lang w:bidi="ar-SA"/>
          <w:color w:val="111111"/>
          <w:sz w:val="28"/>
          <w:szCs w:val="28"/>
          <w:rtl/>
        </w:rPr>
        <w:t xml:space="preserve">ازْدَحَمَ النَّاسُ عَلَي هَذَا الْمَقَامِ فَأَيُّكُمْ يَعْرِفُ مَوْضِعَهُ فِي الْجَاهِلِيَّةِ فَقَالَ لَهُ رَجُلٌ أَنَا أَخَذْتُ قَدْرَهُ بِقَدَرٍ قَالَ وَ الْقَدَرُ عِنْدَكَ قَالَ نَعَمْ قَالَ فَأْتِ بِهِ فَجَاءَ بِهِ فَأَمَرَ بِالْمَقَامِ فَحُمِلَ وَ رُدَّ إِلَي الْمَوْضِعِ الَّذِي هُوَ فِيهِ السَّاعَةَ</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Heading5"/>
      </w:pPr>
      <w:bookmarkStart w:id="2363" w:name="_Toc2000"/>
      <w:r>
        <w:t>«2»</w:t>
      </w:r>
      <w:bookmarkEnd w:id="2363"/>
    </w:p>
    <w:p>
      <w:pPr>
        <w:pStyle w:val="BookText"/>
      </w:pPr>
      <w:r>
        <w:rPr>
          <w:rFonts w:ascii="Amiri" w:hAnsi="Amiri" w:eastAsia="Amiri" w:cs="Amiri"/>
          <w:lang w:bidi="ar-SA"/>
          <w:color w:val="111111"/>
          <w:sz w:val="28"/>
          <w:szCs w:val="28"/>
          <w:rtl/>
        </w:rPr>
        <w:t xml:space="preserve">ص، [قصص الأنبياء عليهم السلام] رُوِيَ: أَنَّ جَبَلَ أَبِي قُبَيْسٍ قَالَ يَا آدَمُ إِنَّ لَكَ عِنْدِي وَدِيعَةً فَرَفَعَ إِلَيْهِ الْحَجَرَ وَ الْمَقَامَ وَ هُمَا يَوْمَئِذٍ يَاقُوتَتَانِ حَمْرَاوَانِ.</w:t>
      </w:r>
    </w:p>
    <w:p>
      <w:pPr>
        <w:pStyle w:val="Heading5"/>
      </w:pPr>
      <w:bookmarkStart w:id="2364" w:name="_Toc2001"/>
      <w:r>
        <w:t>«3»</w:t>
      </w:r>
      <w:bookmarkEnd w:id="2364"/>
    </w:p>
    <w:p>
      <w:pPr>
        <w:pStyle w:val="BookText"/>
      </w:pPr>
      <w:r>
        <w:rPr>
          <w:rFonts w:ascii="Amiri" w:hAnsi="Amiri" w:eastAsia="Amiri" w:cs="Amiri"/>
          <w:lang w:bidi="ar-SA"/>
          <w:color w:val="111111"/>
          <w:sz w:val="28"/>
          <w:szCs w:val="28"/>
          <w:rtl/>
        </w:rPr>
        <w:t xml:space="preserve">شي، [تفسير العياشي] عَنِ ابْنِ سِنَانٍ قَالَ: سَأَلْتُ أَبَا عَبْدِ اللَّهِ عليه السلام عَنْ قَوْلِ اللَّهِ عَزَّ وَ جَلَ فِيهِ آياتٌ بَيِّناتٌ فَمَا هَذِهِ الْآيَاتُ الْبَيِّنَاتُ قَالَ مَقَامُ إِبْرَاهِيمَ حِينَ قَامَ عَلَيْهِ فَأَثَّرَتْ قَدَمَاهُ فِيهِ وَ الْحَجَرُ وَ مَنْزِلُ إِسْمَاعِيلَ. </w:t>
      </w:r>
      <w:r>
        <w:rPr>
          <w:rStyle w:val="FootnoteReference"/>
        </w:rPr>
        <w:footnoteReference w:id="1972"/>
      </w:r>
    </w:p>
    <w:p>
      <w:pPr>
        <w:pStyle w:val="Heading3"/>
      </w:pPr>
      <w:bookmarkStart w:id="2365" w:name="_Toc2002"/>
      <w:r>
        <w:t>باب چهل و دوم : علت مقام و محل آن</w:t>
      </w:r>
      <w:bookmarkEnd w:id="2365"/>
    </w:p>
    <w:p>
      <w:pPr>
        <w:pStyle w:val="Heading4"/>
      </w:pPr>
      <w:bookmarkStart w:id="2366" w:name="_Toc2003"/>
      <w:r>
        <w:t>روایات</w:t>
      </w:r>
      <w:bookmarkEnd w:id="2366"/>
    </w:p>
    <w:p>
      <w:pPr>
        <w:pStyle w:val="Heading5"/>
      </w:pPr>
      <w:bookmarkStart w:id="2367" w:name="_Toc2004"/>
      <w:r>
        <w:t>روایت 1</w:t>
      </w:r>
      <w:bookmarkEnd w:id="2367"/>
    </w:p>
    <w:p>
      <w:pPr>
        <w:pStyle w:val="BookText"/>
      </w:pPr>
      <w:r>
        <w:rPr>
          <w:rFonts w:ascii="IRNazanin" w:hAnsi="IRNazanin" w:eastAsia="IRNazanin" w:cs="IRNazanin"/>
          <w:lang w:bidi="fa-IR"/>
          <w:color w:val="111111"/>
          <w:sz w:val="28"/>
          <w:szCs w:val="28"/>
          <w:rtl/>
        </w:rPr>
        <w:t xml:space="preserve">علل الشرائع: امام صادق علیه السلام فرمود: زمانی که خداوند به ابراهیم وحی کرد که در میان مردم برای ادای حج بانگ برآور. ابراهیم سنگی را که اثر گامهایش در آن است - مقام را - فراروی کعبه و چسبیده به آن در همین جایی که اکنون در آن قرار دارد، گذاشت. سپس بر آن ایستاد و با رساترین صدای خویش، آنچه را که خداوند به وی فرمان داده بود اعلام کرد. زمانی که آن سخن را گفت، سنگ نتوانست تحمل کند و دو پای ابراهیم در آن فرو رفت. سپس ابراهیم پاهایش را از سنگ بیرون آورد. زمانی که تعداد مردم زیاد شد و به شر و بلا گراییدند، به دور آن ازدحام کردند و تصمیم گرفتند که آن را در همان مکانی قرار دهند که امروز در آن قرار دارد تا مطاف برای طواف کنندگان خالی گردد. زمانی که خداوند حضرت محمد صلی الله علیه و آله را مبعوث کرد، ایشان آن را به همان مکانی که ابراهیم سنگ را در آن قرار داده بود بازگرداند. همواره در آن بود تا این که رسول خدا صلی الله علیه و آله از دنیا رفت و در زمان ابوبکر و اوایل حکومت عمر در همان جا قرار داشت. سپس عمر گفت: مردم پیرامون این مقام در فشار و ازدحام هستند، کدام یک از شما جایگاه آن را در جاهلیت می‌دانید؟ مردی گفت: من آن را اندازه گرفته‌ام.گفت: آیا اندازه آن پیش توست؟ گفت: آری. گفت: پس آن را بیاور. سپس فرمان داد که مقام را به آنجا برند. پس برداشتند و و به همان مکانی بازگردانند که اکنون در آن است.</w:t>
      </w:r>
      <w:r>
        <w:rPr>
          <w:rStyle w:val="FootnoteReference"/>
        </w:rPr>
        <w:footnoteReference w:id="1973"/>
      </w:r>
    </w:p>
    <w:p>
      <w:pPr>
        <w:pStyle w:val="Heading5"/>
      </w:pPr>
      <w:bookmarkStart w:id="2368" w:name="_Toc2005"/>
      <w:r>
        <w:t>روایت 2</w:t>
      </w:r>
      <w:bookmarkEnd w:id="2368"/>
    </w:p>
    <w:p>
      <w:pPr>
        <w:pStyle w:val="BookText"/>
      </w:pPr>
      <w:r>
        <w:rPr>
          <w:rFonts w:ascii="IRNazanin" w:hAnsi="IRNazanin" w:eastAsia="IRNazanin" w:cs="IRNazanin"/>
          <w:lang w:bidi="fa-IR"/>
          <w:color w:val="111111"/>
          <w:sz w:val="28"/>
          <w:szCs w:val="28"/>
          <w:rtl/>
        </w:rPr>
        <w:t xml:space="preserve">قصص الانبیاء: روایت شده است که کوه ابوقبیس گفت: ای آدم ! همانا نزد من برای تو امانتی است، سپس حجر و مقام را به او داد که آن دو در آن روز دو یاقوت قرمز بودند .</w:t>
      </w:r>
    </w:p>
    <w:p>
      <w:pPr>
        <w:pStyle w:val="Heading5"/>
      </w:pPr>
      <w:bookmarkStart w:id="2369" w:name="_Toc2006"/>
      <w:r>
        <w:t>روایت 3</w:t>
      </w:r>
      <w:bookmarkEnd w:id="2369"/>
    </w:p>
    <w:p>
      <w:pPr>
        <w:pStyle w:val="BookText"/>
      </w:pPr>
      <w:r>
        <w:rPr>
          <w:rFonts w:ascii="IRNazanin" w:hAnsi="IRNazanin" w:eastAsia="IRNazanin" w:cs="IRNazanin"/>
          <w:lang w:bidi="fa-IR"/>
          <w:color w:val="111111"/>
          <w:sz w:val="28"/>
          <w:szCs w:val="28"/>
          <w:rtl/>
        </w:rPr>
        <w:t xml:space="preserve">تفسیر العیاشی: ابن سنان نقل کرده است که از امام صادق علیه السلام درباره این گفته خداند متعال که فرمود: «فِیهِ آیاتٌ بَیِّنات»</w:t>
      </w:r>
      <w:r>
        <w:rPr>
          <w:rStyle w:val="FootnoteReference"/>
        </w:rPr>
        <w:footnoteReference w:id="1974"/>
      </w:r>
      <w:r>
        <w:rPr>
          <w:rFonts w:ascii="IRNazanin" w:hAnsi="IRNazanin" w:eastAsia="IRNazanin" w:cs="IRNazanin"/>
          <w:lang w:bidi="fa-IR"/>
          <w:color w:val="111111"/>
          <w:sz w:val="28"/>
          <w:szCs w:val="28"/>
          <w:rtl/>
        </w:rPr>
        <w:t xml:space="preserve">{در آن نشانه‌های روشنی است.} سؤال کردم. ایشان فرمود: منظور مقام ابراهیم است، زمانی که بر آن ایستاد، گامهایش در سنگ اثر گذاشت، و همچنین حجر و منزل اسماعیل می‌باشد.</w:t>
      </w:r>
      <w:r>
        <w:rPr>
          <w:rStyle w:val="FootnoteReference"/>
        </w:rPr>
        <w:footnoteReference w:id="1975"/>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9" w:name="pg13553_134077"/>
    <w:bookmarkEnd w:id="219"/>
    <w:p>
      <w:pPr>
        <w:pStyle w:val="Heading3"/>
      </w:pPr>
      <w:bookmarkStart w:id="2370" w:name="_Toc2007"/>
      <w:r>
        <w:t>باب 43 علل السعي و أحكامه</w:t>
      </w:r>
      <w:bookmarkEnd w:id="2370"/>
    </w:p>
    <w:p>
      <w:pPr>
        <w:pStyle w:val="Heading4"/>
      </w:pPr>
      <w:bookmarkStart w:id="2371" w:name="_Toc2008"/>
      <w:r>
        <w:t>الآيات</w:t>
      </w:r>
      <w:bookmarkEnd w:id="2371"/>
    </w:p>
    <w:p>
      <w:pPr>
        <w:pStyle w:val="BookText"/>
      </w:pPr>
      <w:r>
        <w:rPr>
          <w:rFonts w:ascii="Amiri" w:hAnsi="Amiri" w:eastAsia="Amiri" w:cs="Amiri"/>
          <w:lang w:bidi="ar-SA"/>
          <w:color w:val="111111"/>
          <w:sz w:val="28"/>
          <w:szCs w:val="28"/>
          <w:rtl/>
        </w:rPr>
        <w:t xml:space="preserve">البقرة: إِنَّ الصَّفا وَ الْمَرْوَةَ مِنْ شَعائِرِ اللَّهِ فَمَنْ حَجَّ الْبَيْتَ أَوِ اعْتَمَرَ فَلا جُناحَ عَلَيْهِ أَنْ يَطَّوَّفَ بِهِما وَ مَنْ تَطَوَّعَ خَيْراً فَإِنَّ اللَّهَ شاكِرٌ عَلِيمٌ‌</w:t>
      </w:r>
      <w:r>
        <w:rPr>
          <w:rStyle w:val="FootnoteReference"/>
        </w:rPr>
        <w:footnoteReference w:id="1976"/>
      </w:r>
    </w:p>
    <w:p>
      <w:pPr>
        <w:pStyle w:val="BookText"/>
      </w:pPr>
      <w:r>
        <w:rPr>
          <w:rFonts w:ascii="Amiri" w:hAnsi="Amiri" w:eastAsia="Amiri" w:cs="Amiri"/>
          <w:lang w:bidi="ar-SA"/>
          <w:color w:val="111111"/>
          <w:sz w:val="28"/>
          <w:szCs w:val="28"/>
          <w:rtl/>
        </w:rPr>
        <w:t xml:space="preserve">المائدة: يا أَيُّهَا الَّذِينَ آمَنُوا لا تُحِلُّوا شَعائِرَ اللَّهِ‌</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Heading4"/>
      </w:pPr>
      <w:bookmarkStart w:id="2372" w:name="_Toc2009"/>
      <w:r>
        <w:t>أقول</w:t>
      </w:r>
      <w:bookmarkEnd w:id="2372"/>
    </w:p>
    <w:p>
      <w:pPr>
        <w:pStyle w:val="BookText"/>
      </w:pPr>
      <w:r>
        <w:rPr>
          <w:rFonts w:ascii="Amiri" w:hAnsi="Amiri" w:eastAsia="Amiri" w:cs="Amiri"/>
          <w:lang w:bidi="ar-SA"/>
          <w:color w:val="111111"/>
          <w:sz w:val="28"/>
          <w:szCs w:val="28"/>
          <w:rtl/>
        </w:rPr>
        <w:t xml:space="preserve">قد مضي بعض الأخبار في باب صلاة الطواف.</w:t>
      </w:r>
    </w:p>
    <w:p>
      <w:pPr>
        <w:pStyle w:val="Heading4"/>
      </w:pPr>
      <w:bookmarkStart w:id="2373" w:name="_Toc2010"/>
      <w:r>
        <w:t>الأخبار</w:t>
      </w:r>
      <w:bookmarkEnd w:id="2373"/>
    </w:p>
    <w:p>
      <w:pPr>
        <w:pStyle w:val="Heading5"/>
      </w:pPr>
      <w:bookmarkStart w:id="2374" w:name="_Toc2011"/>
      <w:r>
        <w:t>«1»</w:t>
      </w:r>
      <w:bookmarkEnd w:id="2374"/>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لَيْسَ عَلَي النِّسَاءِ هَرْوَلَةٌ بَيْنَ الصَّفَا وَ الْمَرْوَةِ</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Heading5"/>
      </w:pPr>
      <w:bookmarkStart w:id="2375" w:name="_Toc2012"/>
      <w:r>
        <w:t>أقول</w:t>
      </w:r>
      <w:bookmarkEnd w:id="2375"/>
    </w:p>
    <w:p>
      <w:pPr>
        <w:pStyle w:val="BookText"/>
      </w:pPr>
      <w:r>
        <w:rPr>
          <w:rFonts w:ascii="Amiri" w:hAnsi="Amiri" w:eastAsia="Amiri" w:cs="Amiri"/>
          <w:lang w:bidi="ar-SA"/>
          <w:color w:val="111111"/>
          <w:sz w:val="28"/>
          <w:szCs w:val="28"/>
          <w:rtl/>
        </w:rPr>
        <w:t xml:space="preserve">أوردنا مثله في باب الإجهار بالتلبية عن الباقر عليه السلام.</w:t>
      </w:r>
    </w:p>
    <w:p>
      <w:pPr>
        <w:pStyle w:val="Heading5"/>
      </w:pPr>
      <w:bookmarkStart w:id="2376" w:name="_Toc2013"/>
      <w:r>
        <w:t>«2»</w:t>
      </w:r>
      <w:bookmarkEnd w:id="2376"/>
    </w:p>
    <w:p>
      <w:pPr>
        <w:pStyle w:val="BookText"/>
      </w:pPr>
      <w:r>
        <w:rPr>
          <w:rFonts w:ascii="Amiri" w:hAnsi="Amiri" w:eastAsia="Amiri" w:cs="Amiri"/>
          <w:lang w:bidi="ar-SA"/>
          <w:color w:val="111111"/>
          <w:sz w:val="28"/>
          <w:szCs w:val="28"/>
          <w:rtl/>
        </w:rPr>
        <w:t xml:space="preserve">ع، [علل الشرائع] أَبِي عَنْ سَعْدٍ عَنِ الْبَرْقِيِّ عَنْ أَبِيهِ عَنْ مُحَمَّدِ بْنِ سِنَانٍ عَنْ إِسْمَاعِيلَ عَنْ جَابِرٍ وَ عَبْدِ الْكَرِيمِ بْنِ عَمْرٍو عَنْ عَبْدِ الْحَمِيدِ بْنِ أَبِي الدَّيْلَمِ عَنْ أَبِي عَبْدِ اللَّهِ عليه السلام قَالَ: سُمِّيَ الصَّفَا صَفًا لِأَنَّ الْمُصْطَفَي آدَمَ هَبَطَ عَلَيْهِ فَقُطِعَ لِلْجَبَلِ اسْمٌ مِنِ اسْمِ آدَمَ عليه السلام يَقُولُ اللَّهُ عَزَّ وَ جَلَ إِنَّ اللَّهَ اصْطَفي آدَمَ وَ نُوحاً وَ هَبَطَتْ حَوَّاءُ عَلَي الْمَرْوَةِ وَ إِنَّمَا سُمِّيَتِ الْمَرْوَةُ مَرْوَةً لِأَنَّ الْمَرْأَةَ هَبَطَتْ عَلَيْهَا فَقُطِعَ لِلْجَبَلِ اسْمٌ مِنِ اسْمِ الْمَرْأَةِ</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Heading5"/>
      </w:pPr>
      <w:bookmarkStart w:id="2377" w:name="_Toc2014"/>
      <w:r>
        <w:t>«3»</w:t>
      </w:r>
      <w:bookmarkEnd w:id="2377"/>
    </w:p>
    <w:p>
      <w:pPr>
        <w:pStyle w:val="BookText"/>
      </w:pPr>
      <w:r>
        <w:rPr>
          <w:rFonts w:ascii="Amiri" w:hAnsi="Amiri" w:eastAsia="Amiri" w:cs="Amiri"/>
          <w:lang w:bidi="ar-SA"/>
          <w:color w:val="111111"/>
          <w:sz w:val="28"/>
          <w:szCs w:val="28"/>
          <w:rtl/>
        </w:rPr>
        <w:t xml:space="preserve">ع، [علل الشرائع] أَبِي عَنْ سَعْدٍ عَنِ ابْنِ يَزِيدَ عَنِ ابْنِ أَبِي عُمَيْرٍ عَنْ مُعَاوِيَةَ بْنِ عَمَّارٍ عَنْ أَبِي عَبْدِ اللَّهِ عليه السلام قَالَ: إِنَّ إِبْرَاهِيمَ عليه السلام لَمَّا خَلَّفَ إِسْمَاعِيلَ بِمَكَّةَ عَطِشَ الصَّبِيُّ وَ كَانَ فِيمَا بَيْنَ الصَّفَا وَ الْمَرْوَةِ شَجَرٌ فَخَرَجَتْ أُمُّهُ حَتَّي قَامَتْ عَلَي الصَّفَا فَقَالَتْ هَلْ بِالْوَادِي مِنْ أَنِيسٍ فَلَمْ يُجِبْهَا أَحَدٌ فَمَضَتْ حَتَّي انْتَهَتْ إِلَي الْمَرْوَةِ فَقَالَتْ هَلْ بِالْوَادِي مِنْ أَنِيسٍ فَلَمْ يُجِبْهَا أَحَدٌ ثُمَّ رَجَعَتْ إِلَي الصَّفَا فَقَالَتْ كَذَلِكَ</w:t>
      </w:r>
    </w:p>
    <w:p>
      <w:pPr>
        <w:pStyle w:val="Heading3"/>
      </w:pPr>
      <w:bookmarkStart w:id="2378" w:name="_Toc2015"/>
      <w:r>
        <w:t>باب چهل وسوم : علت های سعی و احکام آن</w:t>
      </w:r>
      <w:bookmarkEnd w:id="2378"/>
    </w:p>
    <w:p>
      <w:pPr>
        <w:pStyle w:val="Heading4"/>
      </w:pPr>
      <w:bookmarkStart w:id="2379" w:name="_Toc2016"/>
      <w:r>
        <w:t>آیات</w:t>
      </w:r>
      <w:bookmarkEnd w:id="23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وَ مَنْ تَطَوَّعَ خَیْراً فَإِنَّ اللَّهَ شاکِرٌ عَلِیم‌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حقیقت صفا و مروه از شعایر خداست که یادآور اوست، پس هر که خانه خدا را حج کند یا عمره گزارد بر او گناهی نیست که میان آن دو سعی به جای آورد و هر که افزون بر فریضه کار نیکی کند پس همانا خداوند حق شناس و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لا تُحِلُّوا شَعائِرَ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{ای کسانی که ایمان آورده‌اید، حرمت شعائر خدا را نگاه دارید.}</w:t>
      </w:r>
    </w:p>
    <w:p>
      <w:pPr>
        <w:pStyle w:val="Heading4"/>
      </w:pPr>
      <w:bookmarkStart w:id="2380" w:name="_Toc2017"/>
      <w:r>
        <w:t>مؤلف</w:t>
      </w:r>
      <w:bookmarkEnd w:id="2380"/>
    </w:p>
    <w:p>
      <w:pPr>
        <w:pStyle w:val="BookText"/>
      </w:pPr>
      <w:r>
        <w:rPr>
          <w:rFonts w:ascii="IRNazanin" w:hAnsi="IRNazanin" w:eastAsia="IRNazanin" w:cs="IRNazanin"/>
          <w:lang w:bidi="fa-IR"/>
          <w:color w:val="111111"/>
          <w:sz w:val="28"/>
          <w:szCs w:val="28"/>
          <w:rtl/>
        </w:rPr>
        <w:t xml:space="preserve">بعضی از اخبار در باب نماز طواف گذشت.</w:t>
      </w:r>
    </w:p>
    <w:p>
      <w:pPr>
        <w:pStyle w:val="Heading4"/>
      </w:pPr>
      <w:bookmarkStart w:id="2381" w:name="_Toc2018"/>
      <w:r>
        <w:t>روایات</w:t>
      </w:r>
      <w:bookmarkEnd w:id="2381"/>
    </w:p>
    <w:p>
      <w:pPr>
        <w:pStyle w:val="Heading5"/>
      </w:pPr>
      <w:bookmarkStart w:id="2382" w:name="_Toc2019"/>
      <w:r>
        <w:t>روایت 1</w:t>
      </w:r>
      <w:bookmarkEnd w:id="2382"/>
    </w:p>
    <w:p>
      <w:pPr>
        <w:pStyle w:val="BookText"/>
      </w:pPr>
      <w:r>
        <w:rPr>
          <w:rFonts w:ascii="IRNazanin" w:hAnsi="IRNazanin" w:eastAsia="IRNazanin" w:cs="IRNazanin"/>
          <w:lang w:bidi="fa-IR"/>
          <w:color w:val="111111"/>
          <w:sz w:val="28"/>
          <w:szCs w:val="28"/>
          <w:rtl/>
        </w:rPr>
        <w:t xml:space="preserve">الخصال: در آنچه که رسول خدا صلی الله علیه و آله به امام علی علیه السلام وصیت کرده آمده است: هروله کردن میان صفا و مروه بر عهده زنان نیست.</w:t>
      </w:r>
      <w:r>
        <w:rPr>
          <w:rStyle w:val="FootnoteReference"/>
        </w:rPr>
        <w:footnoteReference w:id="1980"/>
      </w:r>
    </w:p>
    <w:p>
      <w:pPr>
        <w:pStyle w:val="Heading5"/>
      </w:pPr>
      <w:bookmarkStart w:id="2383" w:name="_Toc2020"/>
      <w:r>
        <w:t>مؤلف</w:t>
      </w:r>
      <w:bookmarkEnd w:id="2383"/>
    </w:p>
    <w:p>
      <w:pPr>
        <w:pStyle w:val="BookText"/>
      </w:pPr>
      <w:r>
        <w:rPr>
          <w:rFonts w:ascii="IRNazanin" w:hAnsi="IRNazanin" w:eastAsia="IRNazanin" w:cs="IRNazanin"/>
          <w:lang w:bidi="fa-IR"/>
          <w:color w:val="111111"/>
          <w:sz w:val="28"/>
          <w:szCs w:val="28"/>
          <w:rtl/>
        </w:rPr>
        <w:t xml:space="preserve">مانند آن را در باب آشکار کردن صدا جهت لبیک گفتن، از امام باقر علیه السلام آوردیم .</w:t>
      </w:r>
    </w:p>
    <w:p>
      <w:pPr>
        <w:pStyle w:val="Heading5"/>
      </w:pPr>
      <w:bookmarkStart w:id="2384" w:name="_Toc2021"/>
      <w:r>
        <w:t>روایت 2</w:t>
      </w:r>
      <w:bookmarkEnd w:id="2384"/>
    </w:p>
    <w:p>
      <w:pPr>
        <w:pStyle w:val="BookText"/>
      </w:pPr>
      <w:r>
        <w:rPr>
          <w:rFonts w:ascii="IRNazanin" w:hAnsi="IRNazanin" w:eastAsia="IRNazanin" w:cs="IRNazanin"/>
          <w:lang w:bidi="fa-IR"/>
          <w:color w:val="111111"/>
          <w:sz w:val="28"/>
          <w:szCs w:val="28"/>
          <w:rtl/>
        </w:rPr>
        <w:t xml:space="preserve">علل الشرائع: امام صادق علیه السلام فرمود: صفا را بدین خاطر صفا نامیده‌اند که چون آدم که برگزیده خدا بود بر آن فرود آمد، بر این کوه نامی از اسماء آدم گذارده شد خداوند فرمود: «إِنَّ اللَّهَ اصْطَفی آدَمَ وَ نُوحا»{همانا خدا آدم و نوح را برگزید.} و حوا بر کوه مروه فرود آمد و مروه را از این رو مروه نامیدند، که زنی بر آن فرود آمد. پس برای این کوه، یکی از نامهای زن گذارده شد.</w:t>
      </w:r>
      <w:r>
        <w:rPr>
          <w:rStyle w:val="FootnoteReference"/>
        </w:rPr>
        <w:footnoteReference w:id="1981"/>
      </w:r>
    </w:p>
    <w:p>
      <w:pPr>
        <w:pStyle w:val="Heading5"/>
      </w:pPr>
      <w:bookmarkStart w:id="2385" w:name="_Toc2022"/>
      <w:r>
        <w:t>روایت 3</w:t>
      </w:r>
      <w:bookmarkEnd w:id="2385"/>
    </w:p>
    <w:p>
      <w:pPr>
        <w:pStyle w:val="BookText"/>
      </w:pPr>
      <w:r>
        <w:rPr>
          <w:rFonts w:ascii="IRNazanin" w:hAnsi="IRNazanin" w:eastAsia="IRNazanin" w:cs="IRNazanin"/>
          <w:lang w:bidi="fa-IR"/>
          <w:color w:val="111111"/>
          <w:sz w:val="28"/>
          <w:szCs w:val="28"/>
          <w:rtl/>
        </w:rPr>
        <w:t xml:space="preserve">علل الشرائع: امام صادق علیه السلام فرمود:چون ابراهیم علیه السلام اسماعیل را در مکه جا گذاشت، کودک تشنه شد. میان صفا و مروه درختی بود. مادرش خارج شد تا آن که بر صفا ایستاد و گفت: آیا در این دشت انیسی هست؟ کسی پاسخش نداد. رفت تا به مروه رسید و گفت: آیا در این وادی همدمی هست؟ پاسخی نشنید. به صفا بازگشت و همان را گفت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0" w:name="pg13553_134078"/>
    <w:bookmarkEnd w:id="220"/>
    <w:p>
      <w:pPr>
        <w:pStyle w:val="BookText"/>
      </w:pPr>
      <w:r>
        <w:rPr>
          <w:rFonts w:ascii="Amiri" w:hAnsi="Amiri" w:eastAsia="Amiri" w:cs="Amiri"/>
          <w:lang w:bidi="ar-SA"/>
          <w:color w:val="111111"/>
          <w:sz w:val="28"/>
          <w:szCs w:val="28"/>
          <w:rtl/>
        </w:rPr>
        <w:t xml:space="preserve">حَتَّي صَنَعَتْ ذَلِكَ سَبْعاً فَأَجْرَي اللَّهُ ذَلِكَ سُنَّةً فَأَتَاهَا جَبْرَئِيلُ عليه السلام فَقَالَ لَهَا مَنْ أَنْتِ فَقَالَتْ أَنَا أُمُّ وَلَدِ إِبْرَاهِيمَ فَقَالَ إِلَي مَنْ وَكَلَكُمْ فَقَالَتْ أَمَّا إِذَا قُلْتَ ذَلِكَ فَقَدْ قُلْتُ لَهُ حَيْثُ أَرَادَ الذَّهَابَ يَا إِبْرَاهِيمُ إِلَي مَنْ تَكِلُنَا فَقَالَ إِلَي اللَّهِ عَزَّ وَ جَلَّ فَقَالَ جَبْرَئِيلُ لَقَدْ وَكَلَكُمْ إِلَي كَافٍ قَالَ وَ كَانَ النَّاسُ يَتَجَنَّبُونَ الْمَمَرَّ بِمَكَّةَ لِمَكَانِ الْمَاءِ فَفَحَصَ الصَّبِيُّ بِرِجْلِهِ فَنَبَعَتْ زَمْزَمُ وَ رَجَعَتْ مِنَ الْمَرْوَةِ إِلَي الصَّبِيِّ وَ قَدْ نَبَعَ الْمَاءُ فَأَقْبَلَتْ تَجْمَعُ التُّرَابَ حَوْلَهُ مَخَافَةَ أَنْ يَسِيحَ الْمَاءُ وَ لَوْ تَرَكَتْهُ لَكَانَ سَيْحاً قَالَ فَلَمَّا رَأَتِ الطَّيْرُ الْمَاءَ حَلَّقَتْ عَلَيْهِ قَالَ فَمَرَّ رَكْبٌ مِنَ الْيَمَنِ فَلَمَّا رَأَوُا الطَّيْرَ حَلَّقَتْ عَلَيْهِ قَالُوا مَا حَلَّقَتْ إِلَّا عَلَي مَاءٍ فَأَتَوْهُمْ فَسَقَوْهُمْ مِنَ الْمَاءِ وَ أَطْعَمُوهُمُ الرَّكْبُ مِنَ الطَّعَامِ وَ أَجْرَي اللَّهُ عَزَّ وَ جَلَّ لَهُمْ بِذَلِكَ رِزْقاً فَكَانَتِ الرَّكْبُ تَمُرُّ بِمَكَّةَ فَيُطْعِمُونَهُمْ مِنَ الطَّعَامِ وَ يَسْقُونَهُمْ مِنَ الْمَاءِ</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5"/>
      </w:pPr>
      <w:bookmarkStart w:id="2386" w:name="_Toc2023"/>
      <w:r>
        <w:t>«4»</w:t>
      </w:r>
      <w:bookmarkEnd w:id="2386"/>
    </w:p>
    <w:p>
      <w:pPr>
        <w:pStyle w:val="BookText"/>
      </w:pPr>
      <w:r>
        <w:rPr>
          <w:rFonts w:ascii="Amiri" w:hAnsi="Amiri" w:eastAsia="Amiri" w:cs="Amiri"/>
          <w:lang w:bidi="ar-SA"/>
          <w:color w:val="111111"/>
          <w:sz w:val="28"/>
          <w:szCs w:val="28"/>
          <w:rtl/>
        </w:rPr>
        <w:t xml:space="preserve">ع، [علل الشرائع] أَبِي عَنْ سَعْدٍ عَنْ أَيُّوبَ بْنِ نُوحٍ عَنْ صَفْوَانَ عَنْ مُعَاوِيَةَ بْنِ عَمَّارٍ عَنْ أَبِي عَبْدِ اللَّهِ عليه السلام قَالَ: صَارَ السَّعْيُ بَيْنَ الصَّفَا وَ الْمَرْوَةِ لِأَنَّ إِبْرَاهِيمَ عليه السلام عَرَضَ لَهُ إِبْلِيسُ فَأَمَرَهُ جَبْرَئِيلُ عليه السلام فَشَدَّ عَلَيْهِ فَهَرَبَ مِنْهُ فَجَرَتْ بِهِ السُّنَّةُ يَعْنِي بِهِ الْهَرْوَلَةَ</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Heading5"/>
      </w:pPr>
      <w:bookmarkStart w:id="2387" w:name="_Toc2024"/>
      <w:r>
        <w:t>«5»</w:t>
      </w:r>
      <w:bookmarkEnd w:id="2387"/>
    </w:p>
    <w:p>
      <w:pPr>
        <w:pStyle w:val="BookText"/>
      </w:pPr>
      <w:r>
        <w:rPr>
          <w:rFonts w:ascii="Amiri" w:hAnsi="Amiri" w:eastAsia="Amiri" w:cs="Amiri"/>
          <w:lang w:bidi="ar-SA"/>
          <w:color w:val="111111"/>
          <w:sz w:val="28"/>
          <w:szCs w:val="28"/>
          <w:rtl/>
        </w:rPr>
        <w:t xml:space="preserve">ع، [علل الشرائع] أَبِي عَنْ سَعْدٍ عَنْ أَحْمَدَ وَ عَبْدِ اللَّهِ ابْنَيْ مُحَمَّدِ بْنِ عِيسَي عَنِ ابْنِ أَبِي عُمَيْرٍ عَنْ حَمَّادٍ عَنِ الْحَلَبِيِّ قَالَ: سَأَلْتُ أَبَا عَبْدِ اللَّهِ عليه السلام لِمَ جُعِلَ السَّعْيُ بَيْنَ الصَّفَا وَ الْمَرْوَةِ قَالَ لِأَنَّ الشَّيْطَانَ تَرَاءَي لِإِبْرَاهِيمَ عليه السلام فِي الْوَادِي فَسَعَي وَ هُوَ مَنَازِلُ الشَّيَاطِينِ‌</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Heading5"/>
      </w:pPr>
      <w:bookmarkStart w:id="2388" w:name="_Toc2025"/>
      <w:r>
        <w:t>«6»</w:t>
      </w:r>
      <w:bookmarkEnd w:id="2388"/>
    </w:p>
    <w:p>
      <w:pPr>
        <w:pStyle w:val="BookText"/>
      </w:pPr>
      <w:r>
        <w:rPr>
          <w:rFonts w:ascii="Amiri" w:hAnsi="Amiri" w:eastAsia="Amiri" w:cs="Amiri"/>
          <w:lang w:bidi="ar-SA"/>
          <w:color w:val="111111"/>
          <w:sz w:val="28"/>
          <w:szCs w:val="28"/>
          <w:rtl/>
        </w:rPr>
        <w:t xml:space="preserve">ع، [علل الشرائع] أَبِي عَنْ سَعْدٍ عَنِ ابْنِ أَبِي الْخَطَّابِ عَنِ ابْنِ أَبِي عُمَيْرٍ عَنْ مُعَاوِيَةَ بْنِ عَمَّارٍ قَالَ قَالَ أَبُو عَبْدِ اللَّهِ عليه السلام: مَا لِلَّهِ عَزَّ وَ جَلَّ مَنْسِكٌ أَحَبَّ إِلَي اللَّهِ تَبَارَكَ وَ تَعَالَي مِنْ مَوْضِعِ السَّعْيِ وَ ذَلِكَ أَنَّهُ يَذِلُّ فِيهِ كُلُّ جَبَّارٍ عَنِيدٍ</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Heading5"/>
      </w:pPr>
      <w:bookmarkStart w:id="2389" w:name="_Toc2026"/>
      <w:r>
        <w:t>«7»</w:t>
      </w:r>
      <w:bookmarkEnd w:id="2389"/>
    </w:p>
    <w:p>
      <w:pPr>
        <w:pStyle w:val="BookText"/>
      </w:pPr>
      <w:r>
        <w:rPr>
          <w:rFonts w:ascii="Amiri" w:hAnsi="Amiri" w:eastAsia="Amiri" w:cs="Amiri"/>
          <w:lang w:bidi="ar-SA"/>
          <w:color w:val="111111"/>
          <w:sz w:val="28"/>
          <w:szCs w:val="28"/>
          <w:rtl/>
        </w:rPr>
        <w:t xml:space="preserve">ع، [علل الشرائع] ابْنُ الْوَلِيدِ عَنْ مُحَمَّدٍ الْعَطَّارِ وَ أَحْمَدَ بْنِ إِدْرِيسَ مَعاً عَنِ الْأَشْعَرِيِ</w:t>
      </w:r>
    </w:p>
    <w:p>
      <w:pPr>
        <w:pStyle w:val="BookText"/>
      </w:pPr>
      <w:r>
        <w:rPr>
          <w:rFonts w:ascii="IRNazanin" w:hAnsi="IRNazanin" w:eastAsia="IRNazanin" w:cs="IRNazanin"/>
          <w:lang w:bidi="fa-IR"/>
          <w:color w:val="111111"/>
          <w:sz w:val="28"/>
          <w:szCs w:val="28"/>
          <w:rtl/>
        </w:rPr>
        <w:t xml:space="preserve">و این کار را هفت بار انجام داد. از این رو خداوند آن را سنت قرار داد. جبرئیل نزد هاجر آمد و پرسید: کیستی؟ گفت: مادر فرزند ابراهیم. گفت: به چه کسی شما را سپرده است؟ گفت: حال که چنین می‌گویی، هنگامی که خواست برود به او گفتم: ای ابراهیم! ما را به که می‌سپاری؟ گفت: به خدای متعال. جبرئیل گفت: شما را به کسی سپرده است که شما را بس است. مردم از مکه عبور نمی‌کردند و از آن دوری می‌گزیدند، چون در آن آب نبود. کودک با پای خود به زمین زد و زمزم جوشید. هاجر از مروه به سوی کودک بازگشت، در حالی که آب جوشیده بود. هاجر شروع کرد به جمع کردن خاک در اطراف آب، از ترس این که مبادا آب جاری شود و اگر آن را واگذاشته بود، آب جاری می‌شد. فرمود: چون پرندگان آب را دیدند بر گرد آن جمع شدند. کاروانی از یمن از آنجا گذشت. چون کاروانیان پرندگان را دیدند، گفتند: پرندگان جز پیرامون آب جمع نشده‌اند. نزد آنان آمدند و به آنان آب دادند و کاروانیان به آن ها غذا دادند. خداوند به این وسیله روزی ایشان را جاری ساخت.پس کاروان ها از مکه عبور می‌کردند و از طعام به آنان می دادند و از آب سیراب می شدند.</w:t>
      </w:r>
      <w:r>
        <w:rPr>
          <w:rStyle w:val="FootnoteReference"/>
        </w:rPr>
        <w:footnoteReference w:id="1986"/>
      </w:r>
    </w:p>
    <w:p>
      <w:pPr>
        <w:pStyle w:val="Heading5"/>
      </w:pPr>
      <w:bookmarkStart w:id="2390" w:name="_Toc2027"/>
      <w:r>
        <w:t>روایت 4</w:t>
      </w:r>
      <w:bookmarkEnd w:id="2390"/>
    </w:p>
    <w:p>
      <w:pPr>
        <w:pStyle w:val="BookText"/>
      </w:pPr>
      <w:r>
        <w:rPr>
          <w:rFonts w:ascii="IRNazanin" w:hAnsi="IRNazanin" w:eastAsia="IRNazanin" w:cs="IRNazanin"/>
          <w:lang w:bidi="fa-IR"/>
          <w:color w:val="111111"/>
          <w:sz w:val="28"/>
          <w:szCs w:val="28"/>
          <w:rtl/>
        </w:rPr>
        <w:t xml:space="preserve">علل الشرائع: امام صادق علیه السلام فرمود: سعی میان صفا و مروه بدین جهت واجب شد که ابلیس بر ابراهیم ظاهر شد و جبرئیل به ابراهیم فرمان داد که به ابلیس حمله کند و شیطان نیز از وی گریخت. از این رو سنت هروله جاری شد.</w:t>
      </w:r>
      <w:r>
        <w:rPr>
          <w:rStyle w:val="FootnoteReference"/>
        </w:rPr>
        <w:footnoteReference w:id="1987"/>
      </w:r>
    </w:p>
    <w:p>
      <w:pPr>
        <w:pStyle w:val="Heading5"/>
      </w:pPr>
      <w:bookmarkStart w:id="2391" w:name="_Toc2028"/>
      <w:r>
        <w:t>روایت 5</w:t>
      </w:r>
      <w:bookmarkEnd w:id="2391"/>
    </w:p>
    <w:p>
      <w:pPr>
        <w:pStyle w:val="BookText"/>
      </w:pPr>
      <w:r>
        <w:rPr>
          <w:rFonts w:ascii="IRNazanin" w:hAnsi="IRNazanin" w:eastAsia="IRNazanin" w:cs="IRNazanin"/>
          <w:lang w:bidi="fa-IR"/>
          <w:color w:val="111111"/>
          <w:sz w:val="28"/>
          <w:szCs w:val="28"/>
          <w:rtl/>
        </w:rPr>
        <w:t xml:space="preserve">علل الشرائع: حلبی نقل کرده است که از امام صادق علیه السلام سؤال کردم: به چه علت سعی میان صفا و مروه واجب شده است؟ ایشان فرمود: زیرا شیطان در وادی برای ابراهیم ظاهر شد، پس سعی کرد و آن منازل شیاطین است.</w:t>
      </w:r>
      <w:r>
        <w:rPr>
          <w:rStyle w:val="FootnoteReference"/>
        </w:rPr>
        <w:footnoteReference w:id="1988"/>
      </w:r>
    </w:p>
    <w:p>
      <w:pPr>
        <w:pStyle w:val="Heading5"/>
      </w:pPr>
      <w:bookmarkStart w:id="2392" w:name="_Toc2029"/>
      <w:r>
        <w:t>روایت 6</w:t>
      </w:r>
      <w:bookmarkEnd w:id="2392"/>
    </w:p>
    <w:p>
      <w:pPr>
        <w:pStyle w:val="BookText"/>
      </w:pPr>
      <w:r>
        <w:rPr>
          <w:rFonts w:ascii="IRNazanin" w:hAnsi="IRNazanin" w:eastAsia="IRNazanin" w:cs="IRNazanin"/>
          <w:lang w:bidi="fa-IR"/>
          <w:color w:val="111111"/>
          <w:sz w:val="28"/>
          <w:szCs w:val="28"/>
          <w:rtl/>
        </w:rPr>
        <w:t xml:space="preserve">علل الشرائع: امام صادق علیه السلام فرمود: نزد خداوند تبارک و تعالی هیچ پرستشگاهی محبوب‌تر از محل سعی نیست؛ زیرا هر ستمکار و کینه توزی در آن خوار می‌گردد.</w:t>
      </w:r>
      <w:r>
        <w:rPr>
          <w:rStyle w:val="FootnoteReference"/>
        </w:rPr>
        <w:footnoteReference w:id="1989"/>
      </w:r>
    </w:p>
    <w:p>
      <w:pPr>
        <w:pStyle w:val="Heading5"/>
      </w:pPr>
      <w:bookmarkStart w:id="2393" w:name="_Toc2030"/>
      <w:r>
        <w:t>روایت 7</w:t>
      </w:r>
      <w:bookmarkEnd w:id="2393"/>
    </w:p>
    <w:p>
      <w:pPr>
        <w:pStyle w:val="BookText"/>
      </w:pPr>
      <w:r>
        <w:rPr>
          <w:rFonts w:ascii="IRNazanin" w:hAnsi="IRNazanin" w:eastAsia="IRNazanin" w:cs="IRNazanin"/>
          <w:lang w:bidi="fa-IR"/>
          <w:color w:val="111111"/>
          <w:sz w:val="28"/>
          <w:szCs w:val="28"/>
          <w:rtl/>
        </w:rPr>
        <w:t xml:space="preserve">علل الشرائع: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1" w:name="pg13553_134079"/>
    <w:bookmarkEnd w:id="221"/>
    <w:p>
      <w:pPr>
        <w:pStyle w:val="BookText"/>
      </w:pPr>
      <w:r>
        <w:rPr>
          <w:rFonts w:ascii="Amiri" w:hAnsi="Amiri" w:eastAsia="Amiri" w:cs="Amiri"/>
          <w:lang w:bidi="ar-SA"/>
          <w:color w:val="111111"/>
          <w:sz w:val="28"/>
          <w:szCs w:val="28"/>
          <w:rtl/>
        </w:rPr>
        <w:t xml:space="preserve">عَنِ ابْنِ أَبِي الْخَطَّابِ عَنْ مُحَمَّدِ بْنِ أَسْلَمَ عَنْ يُونُسَ عَنْ أَبِي بَصِيرٍ قَالَ سَمِعْتُ أَبَا عَبْدِ اللَّهِ عليه السلام يَقُولُ: مَا مِنْ بُقْعَةٍ أَحَبَّ إِلَي اللَّهِ عَزَّ وَ جَلَّ مِنَ الْمَسْعَي لِأَنَّهُ يَذِلُّ فِيهِ كُلُّ جَبَّارٍ</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Heading5"/>
      </w:pPr>
      <w:bookmarkStart w:id="2394" w:name="_Toc2031"/>
      <w:r>
        <w:t>«8»</w:t>
      </w:r>
      <w:bookmarkEnd w:id="2394"/>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ابْنِ مَهْزِيَارَ عَنِ الْحَسَنِ بْنِ سَعِيدٍ عَنِ الْقَاسِمِ بْنِ مُحَمَّدٍ عَنْ عَلِيٍّ قَالَ: سَأَلْتُ أَبَا عَبْدِ اللَّهِ عليه السلام عَنْ رَجُلٍ بَدَأَ بِالْمَرْوَةِ قَبْلَ الصَّفَا قَالَ يُعِيدُ أَ لَا تَرَي أَنَّهُ لَوْ بَدَأَ بِشِمَالِهِ قَبْلَ يَمِينِهِ فِي الْوُضُوءِ أَرَاهُ أَنْ يُعِيدَ الْوُضُوءَ</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Heading5"/>
      </w:pPr>
      <w:bookmarkStart w:id="2395" w:name="_Toc2032"/>
      <w:r>
        <w:t>«9»</w:t>
      </w:r>
      <w:bookmarkEnd w:id="2395"/>
    </w:p>
    <w:p>
      <w:pPr>
        <w:pStyle w:val="BookText"/>
      </w:pPr>
      <w:r>
        <w:rPr>
          <w:rFonts w:ascii="Amiri" w:hAnsi="Amiri" w:eastAsia="Amiri" w:cs="Amiri"/>
          <w:lang w:bidi="ar-SA"/>
          <w:color w:val="111111"/>
          <w:sz w:val="28"/>
          <w:szCs w:val="28"/>
          <w:rtl/>
        </w:rPr>
        <w:t xml:space="preserve">فس، [تفسير القمي]: إِنَّ الصَّفا وَ الْمَرْوَةَ مِنْ شَعائِرِ اللَّهِ فَمَنْ حَجَّ الْبَيْتَ أَوِ اعْتَمَرَ فَلا جُناحَ عَلَيْهِ أَنْ يَطَّوَّفَ بِهِما فَإِنَّ قُرَيْشاً كَانَتْ وَضَعَتْ أَصْنَامَهُمْ بَيْنَ الصَّفَا وَ الْمَرْوَةِ وَ يَتَمَسَّحُونَ بِهَا إِذَا سَعَوْا فَلَمَّا كَانَ مِنْ أَمْرِ رَسُولِ اللَّهِ صلي الله عليه و آله مَا كَانَ مِنْ غَزْوَةِ الْحُدَيْبِيَةِ وَ صَدُّوهُ عَنِ الْبَيْتِ وَ شَرَطُوا أَنْ يُخَلُّوا لَهُ الْبَيْتَ فِي عَامٍ قَابِلٍ حَتَّي يَقْضِيَ عُمْرَتَهُ ثَلَاثَةَ أَيَّامٍ ثُمَّ يَخْرُجَ عَنْهَا فَلَمَّا كَانَ عُمْرَةُ الْقَضَاءِ فِي سَنَةِ سَبْعٍ مِنَ الْهِجْرَةِ دَخَلَ مَكَّةَ وَ قَالَ لِقُرَيْشٍ ارْفَعُوا أَصْنَامَكُمْ مِنْ بَيْنِ الصَّفَا وَ الْمَرْوَةِ حَتَّي أَسْعَي فَرَفَعُوهَا فَسَعَي رَسُولُ اللَّهِ صلي الله عليه و آله بَيْنَ الصَّفَا وَ الْمَرْوَةِ وَ قَدْ رُفِعَتِ الْأَصْنَامُ وَ بَقِيَ رَجُلٌ مِنَ الْمُسْلِمِينَ مِنْ أَصْحَابِ رَسُولِ اللَّهِ صلي الله عليه و آله لَمْ يَطُفْ فَلَمَّا فَرَغَ رَسُولُ اللَّهِ صلي الله عليه و آله مِنَ الطَّوَافِ رَدَّتْ قُرَيْشٌ الْأَصْنَامَ بَيْنَ الصَّفَا وَ الْمَرْوَةِ فَجَاءَ الرَّجُلُ الَّذِي لَمْ يَسْعَ إِلَي رَسُولِ اللَّهِ صلي الله عليه و آله فَقَالَ قَدْ رَدَّتْ قُرَيْشٌ الْأَصْنَامَ بَيْنَ الصَّفَا وَ الْمَرْوَةِ وَ لَمْ أَسْعَ فَأَنْزَلَ اللَّهُ عَزَّ وَ جَلَ إِنَّ الصَّفا وَ الْمَرْوَةَ مِنْ شَعائِرِ اللَّهِ فَمَنْ حَجَّ الْبَيْتَ أَوِ اعْتَمَرَ فَلا جُناحَ عَلَيْهِ أَنْ يَطَّوَّفَ بِهِما وَ الْأَصْنَامُ فِيهِمَا</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Heading5"/>
      </w:pPr>
      <w:bookmarkStart w:id="2396" w:name="_Toc2033"/>
      <w:r>
        <w:t>«10»</w:t>
      </w:r>
      <w:bookmarkEnd w:id="2396"/>
    </w:p>
    <w:p>
      <w:pPr>
        <w:pStyle w:val="BookText"/>
      </w:pPr>
      <w:r>
        <w:rPr>
          <w:rFonts w:ascii="Amiri" w:hAnsi="Amiri" w:eastAsia="Amiri" w:cs="Amiri"/>
          <w:lang w:bidi="ar-SA"/>
          <w:color w:val="111111"/>
          <w:sz w:val="28"/>
          <w:szCs w:val="28"/>
          <w:rtl/>
        </w:rPr>
        <w:t xml:space="preserve">سن، [المحاسن] ابْنُ مَحْبُوبٍ عَنِ ابْنِ رِئَابٍ عَنْ مُحَمَّدِ بْنِ قَيْسٍ عَنْ أَبِي جَعْفَرٍ عليه السلام قَالَ: قَالَ النَّبِيُّ صلي الله عليه و آله لِرَجُلٍ مِنَ الْأَنْصَارِ إِذَا سَعَيْتَ بَيْنَ الصَّفَا وَ الْمَرْوَةِ كَانَ لَكَ عِنْدَ اللَّهِ</w:t>
      </w:r>
    </w:p>
    <w:p>
      <w:pPr>
        <w:pStyle w:val="BookText"/>
      </w:pPr>
      <w:r>
        <w:rPr>
          <w:rFonts w:ascii="IRNazanin" w:hAnsi="IRNazanin" w:eastAsia="IRNazanin" w:cs="IRNazanin"/>
          <w:lang w:bidi="fa-IR"/>
          <w:color w:val="111111"/>
          <w:sz w:val="28"/>
          <w:szCs w:val="28"/>
          <w:rtl/>
        </w:rPr>
        <w:t xml:space="preserve">امام صادق علیه السلام فرمود: نزد خداوند هیچ مکانی محبوب‌تر از محل سعی نیست، زیرا هر ستمکاری در آن خوار و ذلیل می‌شود.</w:t>
      </w:r>
      <w:r>
        <w:rPr>
          <w:rStyle w:val="FootnoteReference"/>
        </w:rPr>
        <w:footnoteReference w:id="1993"/>
      </w:r>
    </w:p>
    <w:p>
      <w:pPr>
        <w:pStyle w:val="Heading5"/>
      </w:pPr>
      <w:bookmarkStart w:id="2397" w:name="_Toc2034"/>
      <w:r>
        <w:t>روایت 8</w:t>
      </w:r>
      <w:bookmarkEnd w:id="2397"/>
    </w:p>
    <w:p>
      <w:pPr>
        <w:pStyle w:val="BookText"/>
      </w:pPr>
      <w:r>
        <w:rPr>
          <w:rFonts w:ascii="IRNazanin" w:hAnsi="IRNazanin" w:eastAsia="IRNazanin" w:cs="IRNazanin"/>
          <w:lang w:bidi="fa-IR"/>
          <w:color w:val="111111"/>
          <w:sz w:val="28"/>
          <w:szCs w:val="28"/>
          <w:rtl/>
        </w:rPr>
        <w:t xml:space="preserve">علل الشرائع: علی نقل کرده است که از امام صادق علیه السلام درباره مردی سؤال کردم که سعی خود را قبل از صفا، از مروه آغاز کرده است. ایشان فرمود: باید بار دیگر تکرار کند. آیا نمی‌بینی که اگر وی زمان گرفتن وضو در ابتدا از سمت چپ خود آغاز کند؛ نظرم این است که باید بار دیگر وضو بگیرد.</w:t>
      </w:r>
      <w:r>
        <w:rPr>
          <w:rStyle w:val="FootnoteReference"/>
        </w:rPr>
        <w:footnoteReference w:id="1994"/>
      </w:r>
    </w:p>
    <w:p>
      <w:pPr>
        <w:pStyle w:val="Heading5"/>
      </w:pPr>
      <w:bookmarkStart w:id="2398" w:name="_Toc2035"/>
      <w:r>
        <w:t>روایت 9</w:t>
      </w:r>
      <w:bookmarkEnd w:id="2398"/>
    </w:p>
    <w:p>
      <w:pPr>
        <w:pStyle w:val="BookText"/>
      </w:pPr>
      <w:r>
        <w:rPr>
          <w:rFonts w:ascii="IRNazanin" w:hAnsi="IRNazanin" w:eastAsia="IRNazanin" w:cs="IRNazanin"/>
          <w:lang w:bidi="fa-IR"/>
          <w:color w:val="111111"/>
          <w:sz w:val="28"/>
          <w:szCs w:val="28"/>
          <w:rtl/>
        </w:rPr>
        <w:t xml:space="preserve">تفسیر علی بن ابراهیم: «ان الصفا و المروة من شعائر الله فمن حج البیت اواعتمر فلا جناح علیه ان یطوف بهما»،</w:t>
      </w:r>
      <w:r>
        <w:rPr>
          <w:rStyle w:val="FootnoteReference"/>
        </w:rPr>
        <w:footnoteReference w:id="1995"/>
      </w:r>
      <w:r>
        <w:rPr>
          <w:rFonts w:ascii="IRNazanin" w:hAnsi="IRNazanin" w:eastAsia="IRNazanin" w:cs="IRNazanin"/>
          <w:lang w:bidi="fa-IR"/>
          <w:color w:val="111111"/>
          <w:sz w:val="28"/>
          <w:szCs w:val="28"/>
          <w:rtl/>
        </w:rPr>
        <w:t xml:space="preserve">{در حقیقت صفا و مروه از شعایر خداست (که یادآور اوست) پس هر که خانه خدا را حج کند یا عمره گزارد، بر او گناهی نیست که میان آن دو سعی به جای آورد.} همانا قریش بتهای خویش را میان صفا و مروه قرار داده بودند و زمان سعی بر آن‌ها دست می‌کشیدند. زمانی که کار رسول خدا صلی الله علیه و آله به غزوه حدیبیه کشید و مانع ورود ایشان به مکه شدند و برای پیامبر شرط کردند که در سال بعد مسجد الحرام را جهت ورود ایشان خالی کنند تا عمره خود را سه روزه انجام دهند، و سپس از آن بیرون آیند، زمانی که زمان انجام حج عمره در سال هفتم هجرت فرا رسید، ایشان به مکه رفت و فرمود: بتهای خود را از میان صفا و مروه بردارید تا سعی کنم. پس آن بتها را برداشتند و ایشان میان صفا تا مروه را سعی کرد و بتها برداشته شده بود و مردی از مسلمانان باقی ماند که سعی نکرده بود. زمانی که رسول خدا سعی خود را به پایان رسانید، قریش بتها را به میان صفا و مروه بازگرداند و فردی که سعی نکرده بود نزد رسول خدا آمدو گفت: بار دیگر قریش بتها را به میان صفا و مروه باز گرداند و من سعی نکردم. سپس خداوند آیه «إِنَّ الصَّفا وَ الْمَرْوَةَ مِنْ شَعائِرِ اللَّهِ فَمَنْ حَجَّ الْبَیْتَ أَوِ اعْتَمَرَ فَلا جُناحَ عَلَیْهِ أَنْ یَطَّوَّفَ بِهِما»{در حقیقت صفا و مروه از شعایر خداست (که یادآور اوست) پس هر که خانه خدا را حج کند یا عمره گزارد بر او گناهی نیست که میان آن دو سعی به جای آورد.} را نازل کرد و بتها در آن دو مکان بود. </w:t>
      </w:r>
      <w:r>
        <w:rPr>
          <w:rStyle w:val="FootnoteReference"/>
        </w:rPr>
        <w:footnoteReference w:id="1996"/>
      </w:r>
    </w:p>
    <w:p>
      <w:pPr>
        <w:pStyle w:val="Heading5"/>
      </w:pPr>
      <w:bookmarkStart w:id="2399" w:name="_Toc2036"/>
      <w:r>
        <w:t>روایت 10</w:t>
      </w:r>
      <w:bookmarkEnd w:id="2399"/>
    </w:p>
    <w:p>
      <w:pPr>
        <w:pStyle w:val="BookText"/>
      </w:pPr>
      <w:r>
        <w:rPr>
          <w:rFonts w:ascii="IRNazanin" w:hAnsi="IRNazanin" w:eastAsia="IRNazanin" w:cs="IRNazanin"/>
          <w:lang w:bidi="fa-IR"/>
          <w:color w:val="111111"/>
          <w:sz w:val="28"/>
          <w:szCs w:val="28"/>
          <w:rtl/>
        </w:rPr>
        <w:t xml:space="preserve">المحاسن: امام باقر علیه السلام فرمود: رسول خدا خطاب به مردی از انصار فرمود: زمانی که میان صفا و مروه سعی کنی، برای تو نزد خداوند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2" w:name="pg13553_134080"/>
    <w:bookmarkEnd w:id="222"/>
    <w:p>
      <w:pPr>
        <w:pStyle w:val="BookText"/>
      </w:pPr>
      <w:r>
        <w:rPr>
          <w:rFonts w:ascii="Amiri" w:hAnsi="Amiri" w:eastAsia="Amiri" w:cs="Amiri"/>
          <w:lang w:bidi="ar-SA"/>
          <w:color w:val="111111"/>
          <w:sz w:val="28"/>
          <w:szCs w:val="28"/>
          <w:rtl/>
        </w:rPr>
        <w:t xml:space="preserve">أَجْرُ مَنْ حَجَّ مَاشِياً مِنْ بِلَادِهِ وَ مِثْلُ أَجْرِ مَنْ أَعْتَقَ سَبْعِينَ رَقَبَةً مُؤْمِنَةً</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Heading5"/>
      </w:pPr>
      <w:bookmarkStart w:id="2400" w:name="_Toc2037"/>
      <w:r>
        <w:t>«11»</w:t>
      </w:r>
      <w:bookmarkEnd w:id="2400"/>
    </w:p>
    <w:p>
      <w:pPr>
        <w:pStyle w:val="BookText"/>
      </w:pPr>
      <w:r>
        <w:rPr>
          <w:rFonts w:ascii="Amiri" w:hAnsi="Amiri" w:eastAsia="Amiri" w:cs="Amiri"/>
          <w:lang w:bidi="ar-SA"/>
          <w:color w:val="111111"/>
          <w:sz w:val="28"/>
          <w:szCs w:val="28"/>
          <w:rtl/>
        </w:rPr>
        <w:t xml:space="preserve">ضا، [فقه الرضا عليه السلام]: ثُمَّ تَخْرُجُ إِلَي الصَّفَا مَا بَيْنَ أُسْطُوَانَتَيْنِ تَحْتَ الْقَنَادِيلِ فَإِنَّهُ طَرِيقُ النَّبِيِّ صلي الله عليه و آله إِلَي الصَّفَا فَابْتَدِئْ بِالصَّفَا وَ قِفْ عَلَيْهِ وَ أَنْتَ مُسْتَقْبِلُ الْبَيْتِ فَكَبِّرْ سَبْعَ تَكْبِيرَاتٍ وَ احْمَدِ اللَّهَ وَ صَلِّ عَلَي مُحَمَّدٍ وَ عَلَي آلِهِ وَ ادْعُ لِنَفْسِكَ وَ لِوَالِدَيْكَ وَ لِلْمُؤْمِنِينَ ثُمَّ تَنْحَدِرُ إِلَي الْمَرْوَةِ وَ أَنْتَ تَمْشِي فَإِذَا بَلَغْتَ حَدَّ السَّعْيِ وَ هِيَ الْمِيلَيْنِ الْأَخْضَرَيْنِ هَرْوِلْ وَ اسْعَ مِلْ‌ءَ فُرُوجِكَ وَ قُلْ رَبِّ اغْفِرْ وَ ارْحَمْ وَ تَجَاوَزْ عَمَّا تَعْلَمُ فَإِنَّكَ أَنْتَ الْأَعَزُّ الْأَكْرَمُ فَإِذَا جُزْتَ حَدَّ السَّعْيِ فَاقْطَعِ الْهَرْوَلَةَ وَ امْشِ عَلَي السُّكُونِ وَ التُّؤَدَةِ وَ الْوَقَارِ وَ أَكْثِرْ مِنَ التَّسْبِيحِ وَ التَّكْبِيرِ وَ التَّهْلِيلِ وَ التَّمْجِيدِ وَ التَّحْمِيدِ لِلَّهِ وَ الصَّلَاةِ عَلَي رَسُولِهِ صلي الله عليه و آله حَتَّي تَبْلُغَ الْمَرْوَةَ فَاصْعَدْ عَلَيْهِ وَ قُلْ مَا قُلْتَ عَلَي الصَّفَا وَ أَنْتَ مُسْتَقْبِلُ الْبَيْتِ ثُمَّ انْحَدِرْ مِنْهَا حَتَّي تَأْتِيَ الصَّفَا فَافْعَلْ ذَلِكَ سَبْعَ مَرَّاتٍ يَكُونُ وُقُوفُكَ عَلَي الصَّفَا أَرْبَعَ مَرَّاتٍ وَ عَلَي الْمَرْوَةِ أَرْبَعَ مَرَّاتٍ وَ السَّعْيُ مَا بَيْنَهُمَا سَبْعُ مَرَّاتٍ تَبْتَدِئُ بِالصَّفَا وَ تَخْتِمُ بِالْمَرْوَةِ ثُمَّ تُقَصِّرُ مِنْ شَعْرِ رَأْسِكَ مِنْ جَوَانِبِهِ وَ حَاجِبَيْكَ وَ مِنْ لِحْيَتِكَ وَ قَدْ أَحْلَلْتَ مِنْ كُلِّ شَيْ‌ءٍ أَحْرَمْتَ عَنْهُ‌</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Heading5"/>
      </w:pPr>
      <w:bookmarkStart w:id="2401" w:name="_Toc2038"/>
      <w:r>
        <w:t>«12»</w:t>
      </w:r>
      <w:bookmarkEnd w:id="2401"/>
    </w:p>
    <w:p>
      <w:pPr>
        <w:pStyle w:val="BookText"/>
      </w:pPr>
      <w:r>
        <w:rPr>
          <w:rFonts w:ascii="Amiri" w:hAnsi="Amiri" w:eastAsia="Amiri" w:cs="Amiri"/>
          <w:lang w:bidi="ar-SA"/>
          <w:color w:val="111111"/>
          <w:sz w:val="28"/>
          <w:szCs w:val="28"/>
          <w:rtl/>
        </w:rPr>
        <w:t xml:space="preserve">وَ إِنْ سَهَوْتَ وَ سَعَيْتَ بَيْنَ الصَّفَا وَ الْمَرْوَةِ أَرْبَعَةَ عَشَرَ شَوْطاً فَلَيْسَ عَلَيْكَ شَيْ‌ءٌ وَ إِنْ سَعَيْتَ سِتَّةَ أَشْوَاطٍ وَ قَصَّرْتَ ثُمَّ ذَكَرْتَ بَعْدَ ذَلِكَ أَنَّكَ سَعَيْتَ سِتَّةَ أَشْوَاطٍ فَعَلَيْكَ أَنْ تَسْعَي شَوْطاً آخَرَ وَ إِنْ جَامَعْتَ أَهْلَكَ وَ قَصَّرْتَ سَعَيْتَ شَوْطاً آخَرَ وَ عَلَيْكَ دَمُ بَقَرَةٍ .</w:t>
      </w:r>
    </w:p>
    <w:p>
      <w:pPr>
        <w:pStyle w:val="BookText"/>
      </w:pPr>
      <w:r>
        <w:rPr>
          <w:rFonts w:ascii="Amiri" w:hAnsi="Amiri" w:eastAsia="Amiri" w:cs="Amiri"/>
          <w:lang w:bidi="ar-SA"/>
          <w:color w:val="111111"/>
          <w:sz w:val="28"/>
          <w:szCs w:val="28"/>
          <w:rtl/>
        </w:rPr>
        <w:t xml:space="preserve">وَ إِنْ سَعَيْتَ ثَمَانِيَةً فَعَلَيْكَ الْإِعَادَةُ وَ إِنْ سَعَيْتَ تِسْعَةً فَلَا شَيْ‌ءَ عَلَيْكَ وَ فِقْهُ ذَلِكَ أَنَّكَ إِذَا سَعَيْتَ ثَمَانِيَةً كُنْتَ بَدَأْتَ بِالْمَرْوَةِ وَ خَتَمْتَ بِهَا وَ كَانَ ذَلِكَ خِلَافَ السُّنَّةِ وَ إِذَا سَعَيْتَ تِسْعَةً كُنْتَ بَدَأْتَ بِالصَّفَا وَ خَتَمْتَ بِالْمَرْوَةِ</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Heading5"/>
      </w:pPr>
      <w:bookmarkStart w:id="2402" w:name="_Toc2039"/>
      <w:r>
        <w:t>«13»</w:t>
      </w:r>
      <w:bookmarkEnd w:id="2402"/>
    </w:p>
    <w:p>
      <w:pPr>
        <w:pStyle w:val="BookText"/>
      </w:pPr>
      <w:r>
        <w:rPr>
          <w:rFonts w:ascii="Amiri" w:hAnsi="Amiri" w:eastAsia="Amiri" w:cs="Amiri"/>
          <w:lang w:bidi="ar-SA"/>
          <w:color w:val="111111"/>
          <w:sz w:val="28"/>
          <w:szCs w:val="28"/>
          <w:rtl/>
        </w:rPr>
        <w:t xml:space="preserve">شي، [تفسير العياشي] عَنْ أَبِي بَصِيرٍ عَنْ أَبِي جَعْفَرٍ عليه السلام: فِي قَوْلِ اللَّهِ عَزَّ وَ جَلَ إِنَ</w:t>
      </w:r>
    </w:p>
    <w:p>
      <w:pPr>
        <w:pStyle w:val="BookText"/>
      </w:pPr>
      <w:r>
        <w:rPr>
          <w:rFonts w:ascii="IRNazanin" w:hAnsi="IRNazanin" w:eastAsia="IRNazanin" w:cs="IRNazanin"/>
          <w:lang w:bidi="fa-IR"/>
          <w:color w:val="111111"/>
          <w:sz w:val="28"/>
          <w:szCs w:val="28"/>
          <w:rtl/>
        </w:rPr>
        <w:t xml:space="preserve">پاداش کسی است که با پای پیاده به سفر حج رفته و همچون اجر کسی است که هفتاد برده مؤمن را آزاد کرده است.</w:t>
      </w:r>
      <w:r>
        <w:rPr>
          <w:rStyle w:val="FootnoteReference"/>
        </w:rPr>
        <w:footnoteReference w:id="2000"/>
      </w:r>
    </w:p>
    <w:p>
      <w:pPr>
        <w:pStyle w:val="Heading5"/>
      </w:pPr>
      <w:bookmarkStart w:id="2403" w:name="_Toc2040"/>
      <w:r>
        <w:t>روایت 11</w:t>
      </w:r>
      <w:bookmarkEnd w:id="2403"/>
    </w:p>
    <w:p>
      <w:pPr>
        <w:pStyle w:val="BookText"/>
      </w:pPr>
      <w:r>
        <w:rPr>
          <w:rFonts w:ascii="IRNazanin" w:hAnsi="IRNazanin" w:eastAsia="IRNazanin" w:cs="IRNazanin"/>
          <w:lang w:bidi="fa-IR"/>
          <w:color w:val="111111"/>
          <w:sz w:val="28"/>
          <w:szCs w:val="28"/>
          <w:rtl/>
        </w:rPr>
        <w:t xml:space="preserve">فقه الرضا علیه السلام: سپس به سوی صفا که میان دو استوانه زیر چراغدان‌ها قرار دارد می‌روی، چرا که آن همان راه پیامبر به سوی کوه صفا بود. پس از صفا آغاز کن و در آن بایست، به گونه‌ای که روبه کعبه باشی، سپس هفت تکبیر گوی و خداوند را حمد و سپاس کن و بر محمد و خاندان وی درود فرست و برای خود و والدینت و مؤمنان دعا کن. سپس پای پیاده به سوی مروه برو، زمانی که به حد سعی رسیدی - دو نشان سبز -، هروله کن سعی کن و تا جایی که در توان داشتی بگو: خدایا! مرا ببخش و بر من رحم کن و از آنچه که می‌دانی درگذر، زیرا که تنها تویی که عزیزترین و گرامی‌ترینی. زمانی که حد سعی را گذراندی، هروله کردن را ترک کن و با آرامش، طمانینه و وقار گام بردار و برای خدا بسیار تسبیح، تکبیر، لا اله الا الله، تمجید و حمد و ثنا گوی و بر رسول خدا درود فرست تا این که به مروه برسی، پس از آن بالا رو و همان ذکری را که در صفا گفتی بر زبان آور، در حالی که روبروی کعبه باشی. سپس از آن پایین بیا تا این که به صفا رسی و این کار را هفت بار انجام ده؛ ایستادن تو بر صفا چهار بار و بر مروه چهار بار باشد و سعی میان این دو هفت بار؛ از صفا آغاز می‌کنی و به مروه ختم می‌کنی. سپس موی سرت را از اطراف و همچنین ابروها و ریشت را کوتاه کن و از هر چه که به خاطر آن احرام بسته بودی بیرون آمده‌ای.</w:t>
      </w:r>
      <w:r>
        <w:rPr>
          <w:rStyle w:val="FootnoteReference"/>
        </w:rPr>
        <w:footnoteReference w:id="2001"/>
      </w:r>
    </w:p>
    <w:p>
      <w:pPr>
        <w:pStyle w:val="Heading5"/>
      </w:pPr>
      <w:bookmarkStart w:id="2404" w:name="_Toc2041"/>
      <w:r>
        <w:t>روایت 12</w:t>
      </w:r>
      <w:bookmarkEnd w:id="2404"/>
    </w:p>
    <w:p>
      <w:pPr>
        <w:pStyle w:val="BookText"/>
      </w:pPr>
      <w:r>
        <w:rPr>
          <w:rFonts w:ascii="IRNazanin" w:hAnsi="IRNazanin" w:eastAsia="IRNazanin" w:cs="IRNazanin"/>
          <w:lang w:bidi="fa-IR"/>
          <w:color w:val="111111"/>
          <w:sz w:val="28"/>
          <w:szCs w:val="28"/>
          <w:rtl/>
        </w:rPr>
        <w:t xml:space="preserve">اگر فراموش کردی و بین صفا و مروه چهارده دور سعی کردی، بر تو گناهی نیست و اگر شش دور سعی کردی و تقصیر کردی، سپس بعد از آن به یاد آوردی که تو شش بار سعی کرده‌ای، بر توست که یک دور دیگر سعی کنی. اگر با همسرت همبستر شدی و تقصیر کردی، بر توست که یک دور دیگر سعی کنی و یک گاو را قربانی کنی. اگر هشت بار سعی کردی، بر توست که سعی ات تکرار کنی و اگر نه بار سعی کردی، چیزی بر عهده تو نیست و دلیلی فقهی آن نیز این امر است که اگر هشت بار سعی کردی و از مروه آغاز کرده و بدان ختم نمودی، این امر خلاف سنت است و اگر نه بار سعی کردی، از صفا آغاز و به مروه ختم کرده ای.</w:t>
      </w:r>
      <w:r>
        <w:rPr>
          <w:rStyle w:val="FootnoteReference"/>
        </w:rPr>
        <w:footnoteReference w:id="2002"/>
      </w:r>
    </w:p>
    <w:p>
      <w:pPr>
        <w:pStyle w:val="Heading5"/>
      </w:pPr>
      <w:bookmarkStart w:id="2405" w:name="_Toc2042"/>
      <w:r>
        <w:t>روایت 13</w:t>
      </w:r>
      <w:bookmarkEnd w:id="2405"/>
    </w:p>
    <w:p>
      <w:pPr>
        <w:pStyle w:val="BookText"/>
      </w:pPr>
      <w:r>
        <w:rPr>
          <w:rFonts w:ascii="IRNazanin" w:hAnsi="IRNazanin" w:eastAsia="IRNazanin" w:cs="IRNazanin"/>
          <w:lang w:bidi="fa-IR"/>
          <w:color w:val="111111"/>
          <w:sz w:val="28"/>
          <w:szCs w:val="28"/>
          <w:rtl/>
        </w:rPr>
        <w:t xml:space="preserve">تفسیر العیاشی: امام باقر علیه السلام درباره این سخن خداوند «إن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3" w:name="pg13553_134081"/>
    <w:bookmarkEnd w:id="223"/>
    <w:p>
      <w:pPr>
        <w:pStyle w:val="BookText"/>
      </w:pPr>
      <w:r>
        <w:rPr>
          <w:rFonts w:ascii="Amiri" w:hAnsi="Amiri" w:eastAsia="Amiri" w:cs="Amiri"/>
          <w:lang w:bidi="ar-SA"/>
          <w:color w:val="111111"/>
          <w:sz w:val="28"/>
          <w:szCs w:val="28"/>
          <w:rtl/>
        </w:rPr>
        <w:t xml:space="preserve">الصَّفا وَ الْمَرْوَةَ مِنْ شَعائِرِ اللَّهِ فَمَنْ حَجَّ الْبَيْتَ أَوِ اعْتَمَرَ فَلا جُناحَ عَلَيْهِ أَنْ يَطَّوَّفَ بِهِما أَيْ لَا حَرَجَ عَلَيْهِ أَنْ يَطَّوَّفَ بِهِمَا</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Heading5"/>
      </w:pPr>
      <w:bookmarkStart w:id="2406" w:name="_Toc2043"/>
      <w:r>
        <w:t>«14»</w:t>
      </w:r>
      <w:bookmarkEnd w:id="2406"/>
    </w:p>
    <w:p>
      <w:pPr>
        <w:pStyle w:val="BookText"/>
      </w:pPr>
      <w:r>
        <w:rPr>
          <w:rFonts w:ascii="Amiri" w:hAnsi="Amiri" w:eastAsia="Amiri" w:cs="Amiri"/>
          <w:lang w:bidi="ar-SA"/>
          <w:color w:val="111111"/>
          <w:sz w:val="28"/>
          <w:szCs w:val="28"/>
          <w:rtl/>
        </w:rPr>
        <w:t xml:space="preserve">شي، [تفسير العياشي] عَنْ عَاصِمِ بْنِ حُمَيْدٍ عَنْ أَبِي عَبْدِ اللَّهِ عليه السلام: إِنَّ الصَّفا وَ الْمَرْوَةَ مِنْ شَعائِرِ اللَّهِ يَقُولُ لَا حَرَجَ عَلَيْهِ أَنْ يَطَّوَّفَ بِهِما فَنَزَلَتْ هَذِهِ الْآيَةُ فَقُلْتُ هِيَ خَاصَّةٌ أَوْ عَامَّةٌ قَالَ هِيَ بِمَنْزِلَةِ قَوْلِهِ ثُمَّ أَوْرَثْنَا الْكِتابَ الَّذِينَ اصْطَفَيْنا مِنْ عِبادِنا فَمَنْ دَخَلَ فِيهِمْ مِنَ النَّاسِ كَانَ بِمَنْزِلَتِهِمْ يَقُولُ اللَّهُ وَ مَنْ يُطِعِ اللَّهَ وَ الرَّسُولَ فَأُولئِكَ مَعَ الَّذِينَ أَنْعَمَ اللَّهُ عَلَيْهِمْ مِنَ النَّبِيِّينَ وَ الصِّدِّيقِينَ وَ الشُّهَداءِ وَ الصَّالِحِينَ وَ حَسُنَ أُولئِكَ رَفِيقاً</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Heading5"/>
      </w:pPr>
      <w:bookmarkStart w:id="2407" w:name="_Toc2044"/>
      <w:r>
        <w:t>«15»</w:t>
      </w:r>
      <w:bookmarkEnd w:id="2407"/>
    </w:p>
    <w:p>
      <w:pPr>
        <w:pStyle w:val="BookText"/>
      </w:pPr>
      <w:r>
        <w:rPr>
          <w:rFonts w:ascii="Amiri" w:hAnsi="Amiri" w:eastAsia="Amiri" w:cs="Amiri"/>
          <w:lang w:bidi="ar-SA"/>
          <w:color w:val="111111"/>
          <w:sz w:val="28"/>
          <w:szCs w:val="28"/>
          <w:rtl/>
        </w:rPr>
        <w:t xml:space="preserve">شي، [تفسير العياشي] عَنْ بَعْضِ أَصْحَابِنَا عَنْ أَبِي عَبْدِ اللَّهِ عليه السلام قَالَ: سَأَلْتُهُ عَنِ السَّعْيِ بَيْنَ الصَّفَا وَ الْمَرْوَةِ فَرِيضَةٌ هُوَ أَوْ سُنَّةٌ قَالَ فَرِيضَةٌ قَالَ قُلْتُ أَ لَيْسَ اللَّهُ يَقُولُ فَلا جُناحَ عَلَيْهِ أَنْ يَطَّوَّفَ بِهِما قَالَ كَانَ ذَلِكَ فِي عُمْرَةِ الْقَضَاءِ وَ ذَلِكَ أَنَّ رَسُولَ اللَّهِ صلي الله عليه و آله كَانَ شَرَطَهُمْ عَلَيْهِ أَنْ يَرْفَعُوا الْأَصْنَامَ فَتَشَاغَلَ رَجُلٌ مِنْ أَصْحَابِهِ حَتَّي أُعِيدَتِ الْأَصْنَامُ فَجَاءُوا إِلَي رَسُولِ اللَّهِ صلي الله عليه و آله فَسَأَلُوهُ وَ قِيلَ لَهُ إِنَّ فُلَاناً لَمْ يَطُفْ وَ قَدْ أُعِيدَتِ الْأَصْنَامُ قَالَ فَأَنْزَلَ اللَّهُ عَزَّ وَ جَلَ إِنَّ الصَّفا وَ الْمَرْوَةَ مِنْ شَعائِرِ اللَّهِ فَمَنْ حَجَّ الْبَيْتَ أَوِ اعْتَمَرَ فَلا جُناحَ عَلَيْهِ أَنْ يَطَّوَّفَ بِهِما أَيْ وَ الْأَصْنَامُ عَلَيْهِمَا</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Heading5"/>
      </w:pPr>
      <w:bookmarkStart w:id="2408" w:name="_Toc2045"/>
      <w:r>
        <w:t>«16»</w:t>
      </w:r>
      <w:bookmarkEnd w:id="2408"/>
    </w:p>
    <w:p>
      <w:pPr>
        <w:pStyle w:val="BookText"/>
      </w:pPr>
      <w:r>
        <w:rPr>
          <w:rFonts w:ascii="Amiri" w:hAnsi="Amiri" w:eastAsia="Amiri" w:cs="Amiri"/>
          <w:lang w:bidi="ar-SA"/>
          <w:color w:val="111111"/>
          <w:sz w:val="28"/>
          <w:szCs w:val="28"/>
          <w:rtl/>
        </w:rPr>
        <w:t xml:space="preserve">شي، [تفسير العياشي] وَ عَنِ ابْنِ مُسْكَانَ عَنِ الْحَلَبِيِّ قَالَ: سَأَلْتُهُ فَقُلْتُ وَ لِمَ جُعِلَ السَّعْيُ بَيْنَ الصَّفَا وَ الْمَرْوَةِ قَالَ إِنَّ إِبْلِيسَ تَرَاءَي لِإِبْرَاهِيمَ عليه السلام فِي الْوَادِي وَ سَعَي إِبْرَاهِيمُ مِنْهُ كَرَاهِيَةَ أَنْ يُكَلِّمَهُ وَ كَانَ مَنَازِلَ الشَّيَاطِينِ‌</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Heading5"/>
      </w:pPr>
      <w:bookmarkStart w:id="2409" w:name="_Toc2046"/>
      <w:r>
        <w:t>«17»</w:t>
      </w:r>
      <w:bookmarkEnd w:id="2409"/>
    </w:p>
    <w:p>
      <w:pPr>
        <w:pStyle w:val="BookText"/>
      </w:pPr>
      <w:r>
        <w:rPr>
          <w:rFonts w:ascii="Amiri" w:hAnsi="Amiri" w:eastAsia="Amiri" w:cs="Amiri"/>
          <w:lang w:bidi="ar-SA"/>
          <w:color w:val="111111"/>
          <w:sz w:val="28"/>
          <w:szCs w:val="28"/>
          <w:rtl/>
        </w:rPr>
        <w:t xml:space="preserve">وَ قَالَ قَالَ أَبُو عَبْدِ اللَّهِ عليه السلام فِي خَبَرِ حَمَّادِ بْنِ عُثْمَانَ: أَنَّهُ كَانَ عَلَي الصَّفَا وَ الْمَرْوَةِ أَصْنَامٌ فَلَمَّا أَنْ حَجَّ النَّاسُ لَمْ يَدْرُوا كَيْفَ يَصْنَعُونَ فَأَنْزَلَ اللَّهُ هَذِهِ الْآيَةَ فَكَانَ النَّاسُ يَسْعَوْنَ وَ الْأَصْنَامُ عَلَي حَالِهَا فَلَمَّا حَجَّ النَّبِيُّ صلي الله عليه و آله</w:t>
      </w:r>
    </w:p>
    <w:p>
      <w:pPr>
        <w:pStyle w:val="BookText"/>
      </w:pPr>
      <w:r>
        <w:rPr>
          <w:rFonts w:ascii="Amiri" w:hAnsi="Amiri" w:eastAsia="Amiri" w:cs="Amiri"/>
          <w:lang w:bidi="ar-SA"/>
          <w:color w:val="111111"/>
          <w:sz w:val="28"/>
          <w:szCs w:val="28"/>
          <w:rtl/>
        </w:rPr>
        <w:t xml:space="preserve">الصَّفا وَ الْمَرْوَةَ مِنْ شَعائِرِ اللَّهِ فَمَنْ حَجَّ الْبَیْتَ أَوِ اعْتَمَرَ فَلا جُناحَ عَلَیْهِ أَنْ یَطَّوَّفَ بِهِما»</w:t>
      </w:r>
      <w:r>
        <w:rPr>
          <w:rStyle w:val="FootnoteReference"/>
        </w:rPr>
        <w:footnoteReference w:id="2007"/>
      </w:r>
    </w:p>
    <w:p>
      <w:pPr>
        <w:pStyle w:val="BookText"/>
      </w:pPr>
      <w:r>
        <w:rPr>
          <w:rFonts w:ascii="IRNazanin" w:hAnsi="IRNazanin" w:eastAsia="IRNazanin" w:cs="IRNazanin"/>
          <w:lang w:bidi="fa-IR"/>
          <w:color w:val="111111"/>
          <w:sz w:val="28"/>
          <w:szCs w:val="28"/>
          <w:rtl/>
        </w:rPr>
        <w:t xml:space="preserve">{در حقیقت صفا و مروه از شعایر خداست که یادآور اوست پس هر که خانه خدا را حج کند یا عمره گزارد بر او گناهی نیستکه میان آن دو سعی به جای آورد.} بدین معناست که بر وی ایرادی نیست که میان آن دو سعی انجام دهد.</w:t>
      </w:r>
      <w:r>
        <w:rPr>
          <w:rStyle w:val="FootnoteReference"/>
        </w:rPr>
        <w:footnoteReference w:id="2008"/>
      </w:r>
    </w:p>
    <w:p>
      <w:pPr>
        <w:pStyle w:val="Heading5"/>
      </w:pPr>
      <w:bookmarkStart w:id="2410" w:name="_Toc2047"/>
      <w:r>
        <w:t>روایت 14</w:t>
      </w:r>
      <w:bookmarkEnd w:id="2410"/>
    </w:p>
    <w:p>
      <w:pPr>
        <w:pStyle w:val="BookText"/>
      </w:pPr>
      <w:r>
        <w:rPr>
          <w:rFonts w:ascii="IRNazanin" w:hAnsi="IRNazanin" w:eastAsia="IRNazanin" w:cs="IRNazanin"/>
          <w:lang w:bidi="fa-IR"/>
          <w:color w:val="111111"/>
          <w:sz w:val="28"/>
          <w:szCs w:val="28"/>
          <w:rtl/>
        </w:rPr>
        <w:t xml:space="preserve">تفسیر العیاشی: عاصم بن حمید نقل کرده است که از امام صادق علیه السلام درباره نزول این گفته خداوند که فرمود: «إن الصَّفا وَ الْمَرْوَةَ مِنْ شَعائِرِ اللَّهِ فَمَنْ حَجَّ الْبَیْتَ أَوِ اعْتَمَرَ فَلا جُناحَ عَلَیْهِ أَنْ یَطَّوَّفَ بِهِما»</w:t>
      </w:r>
      <w:r>
        <w:rPr>
          <w:rStyle w:val="FootnoteReference"/>
        </w:rPr>
        <w:footnoteReference w:id="2009"/>
      </w:r>
      <w:r>
        <w:rPr>
          <w:rFonts w:ascii="IRNazanin" w:hAnsi="IRNazanin" w:eastAsia="IRNazanin" w:cs="IRNazanin"/>
          <w:lang w:bidi="fa-IR"/>
          <w:color w:val="111111"/>
          <w:sz w:val="28"/>
          <w:szCs w:val="28"/>
          <w:rtl/>
        </w:rPr>
        <w:t xml:space="preserve">{همانا صفا و مروه از شعایر خداست و بر کسی که میان آن دو سعی انجام دهد گناهی نیست} پرسیدم و به امام گفتم: این آیه خاص است یا عام؟ امام فرمود: این آیه به منزله این سخن خداوند است که فرمود: «ثُمَّ أَوْرَثْنَا الْکِتابَ الَّذِینَ اصْطَفَیْنا مِنْ عِبادِنا»</w:t>
      </w:r>
      <w:r>
        <w:rPr>
          <w:rStyle w:val="FootnoteReference"/>
        </w:rPr>
        <w:footnoteReference w:id="2010"/>
      </w:r>
      <w:r>
        <w:rPr>
          <w:rFonts w:ascii="IRNazanin" w:hAnsi="IRNazanin" w:eastAsia="IRNazanin" w:cs="IRNazanin"/>
          <w:lang w:bidi="fa-IR"/>
          <w:color w:val="111111"/>
          <w:sz w:val="28"/>
          <w:szCs w:val="28"/>
          <w:rtl/>
        </w:rPr>
        <w:t xml:space="preserve">{سپس</w:t>
      </w:r>
    </w:p>
    <w:p>
      <w:pPr>
        <w:pStyle w:val="BookText"/>
      </w:pPr>
      <w:r>
        <w:rPr>
          <w:rFonts w:ascii="IRNazanin" w:hAnsi="IRNazanin" w:eastAsia="IRNazanin" w:cs="IRNazanin"/>
          <w:lang w:bidi="fa-IR"/>
          <w:color w:val="111111"/>
          <w:sz w:val="28"/>
          <w:szCs w:val="28"/>
          <w:rtl/>
        </w:rPr>
        <w:t xml:space="preserve">این کتاب را به آن بندگان خود که آنان را برگزیده بودیم به میراث دادیم.}پس هر یک از مردم که در میان آنان وارد شود، به منزله آنان است. خداوند می‌فرماید: «وَ مَنْ یُطِعِ اللَّهَ وَ الرَّسُولَ فَأُولئِکَ مَعَ الَّذِینَ أَنْعَمَ اللَّهُ عَلَیْهِمْ مِنَ النَّبِیِّینَ وَ الصِّدِّیقِینَ وَ الشُّهَداءِ وَ الصَّالِحِینَ وَ حَسُنَ أُولئِکَ رَفِیقا»</w:t>
      </w:r>
      <w:r>
        <w:rPr>
          <w:rStyle w:val="FootnoteReference"/>
        </w:rPr>
        <w:footnoteReference w:id="201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کسانی که از خدا و پیامبرش اطاعت کنند در زمره کسانی خواهند بود که خدا ایشان را گرامی داشته، یعنی با پیامبران و راستان و شهیدان و شایستگانند و آنان چه نیکو همدمانند}.</w:t>
      </w:r>
      <w:r>
        <w:rPr>
          <w:rStyle w:val="FootnoteReference"/>
        </w:rPr>
        <w:footnoteReference w:id="2012"/>
      </w:r>
    </w:p>
    <w:p>
      <w:pPr>
        <w:pStyle w:val="Heading5"/>
      </w:pPr>
      <w:bookmarkStart w:id="2411" w:name="_Toc2048"/>
      <w:r>
        <w:t>روایت 15</w:t>
      </w:r>
      <w:bookmarkEnd w:id="2411"/>
    </w:p>
    <w:p>
      <w:pPr>
        <w:pStyle w:val="BookText"/>
      </w:pPr>
      <w:r>
        <w:rPr>
          <w:rFonts w:ascii="IRNazanin" w:hAnsi="IRNazanin" w:eastAsia="IRNazanin" w:cs="IRNazanin"/>
          <w:lang w:bidi="fa-IR"/>
          <w:color w:val="111111"/>
          <w:sz w:val="28"/>
          <w:szCs w:val="28"/>
          <w:rtl/>
        </w:rPr>
        <w:t xml:space="preserve">تفسیر العیاشی: از برخی از اصحاب روایت شده است که از امام صادق علیه السلام سؤال کردم که آیا سعی میان صفا و مروه یک سنت است یا امری واجب؟ فرمود: واجب است. گفتم: آیا خداوند نفرمود: «فَلا جُناحَ عَلَیْهِ أَنْ یَطَّوَّفَ بِهِما»{بر او گناهی نیست که میان آن دو سعی به جای آورد.}؟ ایشان فرمود: این در عمرة القضا بود که رسول خدا صلی الله علیه و آله با مشرکان شرط کرد که بتها را از صفا و مروه بردارند، پس مردی از اصحاب پیامبر،سرش به کاری گرم شد تا این که بتها بازگردانده شدند. به نزد رسول خدا آمدند و از ایشان در این باره سؤال کردند و به ایشان گفته شد: فلان کس طواف نکرده و اکنون بتها را بدان جا آورده‌اند. سپس خداوند عزوجل این آیه را نازل کرد: «إِنَّ الصَّفا وَ الْمَرْوَةَ مِنْ شَعائِرِ اللَّهِ فَمَنْ حَجَّ الْبَیْتَ أَوِ اعْتَمَرَ فَلا جُناحَ عَلَیْهِ أَنْ یَطَّوَّفَ بِهِما»{در حقیقت صفا و مروه از شعایر خداست که یادآور اوست. پس هر که خانه خدا را حج کند یا عمره گزارد، بر او گناهی نیستکه میان آن دو سعی به جای آورد.} یعنی زمانی که بتها در صفا و مروه بودند.</w:t>
      </w:r>
      <w:r>
        <w:rPr>
          <w:rStyle w:val="FootnoteReference"/>
        </w:rPr>
        <w:footnoteReference w:id="2013"/>
      </w:r>
    </w:p>
    <w:p>
      <w:pPr>
        <w:pStyle w:val="Heading5"/>
      </w:pPr>
      <w:bookmarkStart w:id="2412" w:name="_Toc2049"/>
      <w:r>
        <w:t>روایت 16</w:t>
      </w:r>
      <w:bookmarkEnd w:id="2412"/>
    </w:p>
    <w:p>
      <w:pPr>
        <w:pStyle w:val="BookText"/>
      </w:pPr>
      <w:r>
        <w:rPr>
          <w:rFonts w:ascii="IRNazanin" w:hAnsi="IRNazanin" w:eastAsia="IRNazanin" w:cs="IRNazanin"/>
          <w:lang w:bidi="fa-IR"/>
          <w:color w:val="111111"/>
          <w:sz w:val="28"/>
          <w:szCs w:val="28"/>
          <w:rtl/>
        </w:rPr>
        <w:t xml:space="preserve">تفسیر العیاشی: حلبی نقل کرده است که از امام صادق علیه السلام پرسیدم: چرا سعی میان صفا و مروه واجب شده است؟ فرمود: ابلیس در نظر ابراهیم در وادی ظاهر شد و ابراهیم به دلیل این که صحبت کردن با وی را ناپسند دانست، سعی کرد و آنجا منزل شیاطین بود.</w:t>
      </w:r>
      <w:r>
        <w:rPr>
          <w:rStyle w:val="FootnoteReference"/>
        </w:rPr>
        <w:footnoteReference w:id="2014"/>
      </w:r>
    </w:p>
    <w:p>
      <w:pPr>
        <w:pStyle w:val="Heading5"/>
      </w:pPr>
      <w:bookmarkStart w:id="2413" w:name="_Toc2050"/>
      <w:r>
        <w:t>روایت 17</w:t>
      </w:r>
      <w:bookmarkEnd w:id="2413"/>
    </w:p>
    <w:p>
      <w:pPr>
        <w:pStyle w:val="BookText"/>
      </w:pPr>
      <w:r>
        <w:rPr>
          <w:rFonts w:ascii="IRNazanin" w:hAnsi="IRNazanin" w:eastAsia="IRNazanin" w:cs="IRNazanin"/>
          <w:lang w:bidi="fa-IR"/>
          <w:color w:val="111111"/>
          <w:sz w:val="28"/>
          <w:szCs w:val="28"/>
          <w:rtl/>
        </w:rPr>
        <w:t xml:space="preserve">گفت: امام صادق علیه السلام فرمود: همانا بر صفا و مروه بت‌ها قرار داشتند. زمانی که مردم حج گزاردند نمی‌دانستند که باید چه کنند؟ سپس خداوند این آیه را نازل کرد، مردم سعی می‌کردند در حالی که بت‌ها بر جای خویش بودند. زمانی که رسول خدا صلی الله علیه و آله حج گزارد،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4" w:name="pg13553_134082"/>
    <w:bookmarkEnd w:id="224"/>
    <w:p>
      <w:pPr>
        <w:pStyle w:val="BookText"/>
      </w:pPr>
      <w:r>
        <w:rPr>
          <w:rFonts w:ascii="Amiri" w:hAnsi="Amiri" w:eastAsia="Amiri" w:cs="Amiri"/>
          <w:lang w:bidi="ar-SA"/>
          <w:color w:val="111111"/>
          <w:sz w:val="28"/>
          <w:szCs w:val="28"/>
          <w:rtl/>
        </w:rPr>
        <w:t xml:space="preserve">رَمَي بِهَا</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Heading5"/>
      </w:pPr>
      <w:bookmarkStart w:id="2414" w:name="_Toc2051"/>
      <w:r>
        <w:t>«18»</w:t>
      </w:r>
      <w:bookmarkEnd w:id="2414"/>
    </w:p>
    <w:p>
      <w:pPr>
        <w:pStyle w:val="BookText"/>
      </w:pPr>
      <w:r>
        <w:rPr>
          <w:rFonts w:ascii="Amiri" w:hAnsi="Amiri" w:eastAsia="Amiri" w:cs="Amiri"/>
          <w:lang w:bidi="ar-SA"/>
          <w:color w:val="111111"/>
          <w:sz w:val="28"/>
          <w:szCs w:val="28"/>
          <w:rtl/>
        </w:rPr>
        <w:t xml:space="preserve">الْهِدَايَةُ،: ثُمَّ اخْرُجْ إِلَي الصَّفَا وَ قُمْ عَلَيْهِ حَتَّي تَنْظُرَ إِلَي الْبَيْتِ وَ تَسْتَقْبِلَ الرُّكْنَ الَّذِي فِيهِ الْحَجَرُ الْأَسْوَدُ وَ احْمَدِ اللَّهَ تَعَالَي وَ أَثْنِ عَلَيْهِ وَ اذْكُرْ مِنْ آلَائِهِ وَ بَلَائِهِ وَ حُسْنِ مَا صَنَعَ إِلَيْكَ مَا قَدَرْتَ عَلَيْهِ وَ تَقُولُ لَا إِلَهَ إِلَّا اللَّهُ وَحْدَهُ لَا شَرِيكَ لَهُ لَهُ الْمُلْكُ وَ لَهُ الْحَمْدُ يُحْيِي وَ يُمِيتُ وَ هُوَ عَلَي كُلِّ شَيْ‌ءٍ قَدِيرٌ ثَلَاثَ مَرَّاتٍ ثُمَّ انْحَدِرْ عَنِ الصَّفَا وَ قُلْ وَ أَنْتَ كَاشِفٌ عَنْ ظَهْرِكَ يَا رَبَّ الْعَفْوِ يَا مَنْ أَمَرَ بِالْعَفْوِ يَا مَنْ هُوَ أَوْلَي بِالْعَفْوِ يَا مَنْ يُحِبُّ الْعَفْوَ يَا مَنْ يُثِيبُ عَلَي الْعَفْوِ الْعَفْوَ الْعَفْوَ الْعَفْوَ يَا جَوَادُ يَا كَرِيمُ يَا قَرِيبُ يَا بَعِيدُ ارْدُدْ عَلَيَّ نِعْمَتَكَ وَ اسْتَعْمِلْنِي بِطَاعَتِكَ وَ مَرْضَاتِكَ- ثُمَّ انْحَدِرْ مَاشِياً وَ عَلَيْكَ السَّكِينَةَ وَ الْوَقَارَ حَتَّي تَأْتِيَ الْمَنَارَةَ وَ هِيَ طَرَفُ الْمَسْعَي فَاسْعَ مِلْ‌ءَ فُرُوجِكَ وَ قُلْ بِسْمِ اللَّهِ وَ بِاللَّهِ وَ اللَّهُ أَكْبَرُ وَ صَلَّي اللَّهُ عَلَي مُحَمَّدٍ وَ آلِ مُحَمَّدٍ وَ قُلِ اللَّهُمَّ اغْفِرْ وَ ارْحَمْ وَ اعْفُ عَمَّا تَعْلَمُ وَ أَنْتَ الْأَعَزُّ الْأَكْرَمُ- حَتَّي تَجُوزَ زُقَاقَ الْعَطَّارِينَ وَ تَقُولُ إِذَا جَاوَزْتَ الْمَسْعَي يَا ذَا الْمَنِّ وَ الْكَرَمِ وَ الْفَضْلِ وَ الْجُودِ وَ النَّعْمَاءِ صَلِّ عَلَي مُحَمَّدٍ وَ آلِ مُحَمَّدٍ وَ اغْفِرْ لِي ذُنُوبِي إِنَّهُ لَا يَغْفِرُ الذُّنُوبَ إِلَّا أَنْتَ- ثُمَّ امْشِ وَ عَلَيْكَ السَّكِينَةَ وَ الْوَقَارَ حَتَّي تَأْتِيَ الْمَرْوَةَ فَتَصْعَدُ عَلَيْهَا حَتَّي يَبْدُوَ لَكَ الْبَيْتُ فَاصْنَعْ عَلَيْهَا كَمَا صَنَعْتَ عَلَي الصَّفَا ثُمَّ انْحَدِرْ مِنْهَا إِلَي الصَّفَا فَإِذَا بَلَغْتَ قُرْبَ زُقَاقِ الْعَطَّارِينَ فَاسْعَ مِلْ‌ءَ فُرُوجِكَ إِلَي الْمَنَارَةِ الْأَوَّلَةِ الَّتِي تَلِي الصَّفَا وَ طُفْ بَيْنَهُمَا سَبْعَةَ أَشْوَاطٍ وَ يَكُونُ وُقُوفُكَ عَلَي الصَّفَا أَرْبَعاً وَ عَلَي الْمَرْوَةِ أَرْبَعاً وَ السَّعْيُ بَيْنَهُمَا سَبْعاً تَبْدَأُ بِالصَّفَا وَ تَخْتِمُ بِالْمَرْوَةِ</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Heading5"/>
      </w:pPr>
      <w:bookmarkStart w:id="2415" w:name="_Toc2052"/>
      <w:r>
        <w:t>«19»</w:t>
      </w:r>
      <w:bookmarkEnd w:id="2415"/>
    </w:p>
    <w:p>
      <w:pPr>
        <w:pStyle w:val="BookText"/>
      </w:pPr>
      <w:r>
        <w:rPr>
          <w:rFonts w:ascii="Amiri" w:hAnsi="Amiri" w:eastAsia="Amiri" w:cs="Amiri"/>
          <w:lang w:bidi="ar-SA"/>
          <w:color w:val="111111"/>
          <w:sz w:val="28"/>
          <w:szCs w:val="28"/>
          <w:rtl/>
        </w:rPr>
        <w:t xml:space="preserve">دَعَائِمُ الْإِسْلَامِ، عَنْ أَبِي جَعْفَرٍ مُحَمَّدِ بْنِ عَلِيٍّ عليهما السلام أَنَّهُ قَالَ: فِي قَوْلِ اللَّهِ عَزَّ وَ جَلَ إِنَّ الصَّفا وَ الْمَرْوَةَ مِنْ شَعائِرِ اللَّهِ فَمَنْ حَجَّ الْبَيْتَ أَوِ اعْتَمَرَ فَلا جُناحَ عَلَيْهِ أَنْ يَطَّوَّفَ بِهِما .</w:t>
      </w:r>
    </w:p>
    <w:p>
      <w:pPr>
        <w:pStyle w:val="BookText"/>
      </w:pPr>
      <w:r>
        <w:rPr>
          <w:rFonts w:ascii="Amiri" w:hAnsi="Amiri" w:eastAsia="Amiri" w:cs="Amiri"/>
          <w:lang w:bidi="ar-SA"/>
          <w:color w:val="111111"/>
          <w:sz w:val="28"/>
          <w:szCs w:val="28"/>
          <w:rtl/>
        </w:rPr>
        <w:t xml:space="preserve">قَالَ أَبُو جَعْفَرٍ عليه السلام الطَّوَافُ بِهِمَا وَاجِبٌ مَفْرُوضٌ وَ فِي قَوْلِ اللَّهِ عَزَّ وَ جَلَ</w:t>
      </w:r>
    </w:p>
    <w:p>
      <w:pPr>
        <w:pStyle w:val="BookText"/>
      </w:pPr>
      <w:r>
        <w:rPr>
          <w:rFonts w:ascii="IRNazanin" w:hAnsi="IRNazanin" w:eastAsia="IRNazanin" w:cs="IRNazanin"/>
          <w:lang w:bidi="fa-IR"/>
          <w:color w:val="111111"/>
          <w:sz w:val="28"/>
          <w:szCs w:val="28"/>
          <w:rtl/>
        </w:rPr>
        <w:t xml:space="preserve">آن‌ها را دور انداخت.</w:t>
      </w:r>
      <w:r>
        <w:rPr>
          <w:rStyle w:val="FootnoteReference"/>
        </w:rPr>
        <w:footnoteReference w:id="2017"/>
      </w:r>
    </w:p>
    <w:p>
      <w:pPr>
        <w:pStyle w:val="Heading5"/>
      </w:pPr>
      <w:bookmarkStart w:id="2416" w:name="_Toc2053"/>
      <w:r>
        <w:t>روایت 18</w:t>
      </w:r>
      <w:bookmarkEnd w:id="2416"/>
    </w:p>
    <w:p>
      <w:pPr>
        <w:pStyle w:val="BookText"/>
      </w:pPr>
      <w:r>
        <w:rPr>
          <w:rFonts w:ascii="IRNazanin" w:hAnsi="IRNazanin" w:eastAsia="IRNazanin" w:cs="IRNazanin"/>
          <w:lang w:bidi="fa-IR"/>
          <w:color w:val="111111"/>
          <w:sz w:val="28"/>
          <w:szCs w:val="28"/>
          <w:rtl/>
        </w:rPr>
        <w:t xml:space="preserve">الهدایة: از کوه صفا بالا برو و بر بلندای آن بایست تا این که خانه خدا را ببینی و رو به گوشه‌ای کن که حجرالأسود در آن است و حمد و ثنای خدا گوی و تا آنجایی که در خاطر داری و می‌توانی، نعمت‌ها و آزمایش ها و نیکی‌های خدا را که در حق تو کرده، یاد آور و سه بار می‌گویی: تنها معبود خداست، هیچ شریکی برای وی نیست، سلطنت و ستایش برای اوست، می‌میراند و زنده می‌کند و بر هر چیزی قادر و تواناست. سپس از صفا پایین بیا و در حالی که پشت خود را آشکار کرده‌ای بگو: ای خداوند بخشش، ای کسی به عفو فرمان داد، ای کسی که نسبت به عفو و بخشش شایسته‌تری، ای کسی که عفو و بخشش را دوست می دارد، ای کسی که بر عفو پاداش می‌دهد، مرا ببخش ببخش ببخش. ای بخشنده، ای کریم، ای نزدیک ای دور، بر من نعمتهایت را بازگردان و مرا جهت فرمانبری و خشنودی خویش به کار گیر. سپس پیاده پایین بیا، در حالی که با آرامش و وقار باشی تا این که به مناره که همان کناره محل سعی است بیایی، سپس تا آنجایی که می‌توانی سعی کن و بگو: به نام خدا و به خدا و خداوند بزرگتر است. و بر محمد و خاندان وی درود فرست و بگو: خدایا! ببخش و رحم کن و از آنچه که می‌دانی درگذر و تو گرامی‌ترین و عزیزترینی. تا آن که به محل زقاق العطارین یا همان کوچه عطارها رسی و زمانی که از محل سعی گذشتی بگو: ای صاحب منت و کرم و فضل و بخشش ونعمت، بر محمد و خاندان وی درود بفرست و گناهانم را بر من ببخش، چرا که گناهان را تنها تو می‌بخشی. سپس با آرامش و وقار راه برو تا به مروه رسی و از آن بالا می‌روی تا کعبه برای تو آشکار شود و بر آن، همان کاری را انجام ده که در صفا انجام دادی. سپس از آنجا به سوی صفا پایین بیا، زمانی که نزدیک زقاق العطارین رسیدی،تا آنجایی که می‌توانی سعی کن تا به مناره اول که نزدیک صفاست برسی و میان آن دو هفت بار سعی کن و ایستادن تو بر صفا چهار بار و بر مروه چهار بار می‌باشد و سعی میان این دو هفت بار است که از صفا شروع می‌کنی و به مروه ختم می‌کنی.</w:t>
      </w:r>
      <w:r>
        <w:rPr>
          <w:rStyle w:val="FootnoteReference"/>
        </w:rPr>
        <w:footnoteReference w:id="2018"/>
      </w:r>
    </w:p>
    <w:p>
      <w:pPr>
        <w:pStyle w:val="Heading5"/>
      </w:pPr>
      <w:bookmarkStart w:id="2417" w:name="_Toc2054"/>
      <w:r>
        <w:t>روایت 19</w:t>
      </w:r>
      <w:bookmarkEnd w:id="2417"/>
    </w:p>
    <w:p>
      <w:pPr>
        <w:pStyle w:val="BookText"/>
      </w:pPr>
      <w:r>
        <w:rPr>
          <w:rFonts w:ascii="IRNazanin" w:hAnsi="IRNazanin" w:eastAsia="IRNazanin" w:cs="IRNazanin"/>
          <w:lang w:bidi="fa-IR"/>
          <w:color w:val="111111"/>
          <w:sz w:val="28"/>
          <w:szCs w:val="28"/>
          <w:rtl/>
        </w:rPr>
        <w:t xml:space="preserve">دعائم الاسلام: امام باقر علیه السلام درباره این گفته خداوند فرمود: «إِنَّ الصَّفا وَ الْمَرْوَةَ مِنْ شَعائِرِ اللَّهِ فَمَنْ حَجَّ الْبَیْتَ أَوِ اعْتَمَرَ فَلا جُناحَ عَلَیْهِ أَنْ یَطَّوَّفَ بِهِما»{در حقیقت صفا و مروه از شعایر خداست که یادآور اوست. پس هر که خانه خدا را حج کند یا عمره گزارد، بر او گناهی نیستکه میان آن دو سعی به جای آورد.} فرمود: سعی میان این دو واجب است و این گفته خداوند عز و جل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5" w:name="pg13553_134083"/>
    <w:bookmarkEnd w:id="225"/>
    <w:p>
      <w:pPr>
        <w:pStyle w:val="BookText"/>
      </w:pPr>
      <w:r>
        <w:rPr>
          <w:rFonts w:ascii="Amiri" w:hAnsi="Amiri" w:eastAsia="Amiri" w:cs="Amiri"/>
          <w:lang w:bidi="ar-SA"/>
          <w:color w:val="111111"/>
          <w:sz w:val="28"/>
          <w:szCs w:val="28"/>
          <w:rtl/>
        </w:rPr>
        <w:t xml:space="preserve">هَذَا بَيَانُ ذَلِكَ وَ لَوْ كَانَ فِي تَرْكِ الطَّوَافِ بِهِمَا جناحا [جُنَاحٌ] وَ كَذَلِكَ فِي تَرْكِ الطَّوَافِ بِهِمَا رُخْصَةٌ لَقَالَ فَلَا جُنَاحَ عَلَيْهِ أَلَّا يَطَّوَّفَ بِهِمَا وَ لَكِنَّهُ لَمَّا قَالَ فَلا جُناحَ عَلَيْهِ أَنْ يَطَّوَّفَ بِهِما عُلِمَ أَنَّهُمْ كَانُوا يَرَوْنَ فِي التَّطَوُّفِ بِهِمَا جُنَاحاً وَ كَذَلِكَ كَانَ الْأَمْرُ كَانَ الْأَنْصَارُ يُهِلُّونَ لِمَنَاةَ وَ كَانَ مَنَاةُ حَذْوَ قُدَيْدٍ فَكَانُوا يَتَحَرَّجُونَ أَنْ يَطَّوَّفُوا بَيْنَ الصَّفَا وَ الْمَرْوَةِ فَلَمَّا جَاءَ الْإِسْلَامُ سَأَلُوا رَسُولَ اللَّهِ صلي الله عليه و آله عَنْ ذَلِكَ فَأَنْزَلَ اللَّهُ إِنَّ الصَّفا وَ الْمَرْوَةَ مِنْ شَعائِرِ اللَّهِ فَمَنْ حَجَّ الْبَيْتَ أَوِ اعْتَمَرَ فَلا جُناحَ عَلَيْهِ أَنْ يَطَّوَّفَ بِهِما</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Heading5"/>
      </w:pPr>
      <w:bookmarkStart w:id="2418" w:name="_Toc2055"/>
      <w:r>
        <w:t>«20»</w:t>
      </w:r>
      <w:bookmarkEnd w:id="2418"/>
    </w:p>
    <w:p>
      <w:pPr>
        <w:pStyle w:val="BookText"/>
      </w:pPr>
      <w:r>
        <w:rPr>
          <w:rFonts w:ascii="Amiri" w:hAnsi="Amiri" w:eastAsia="Amiri" w:cs="Amiri"/>
          <w:lang w:bidi="ar-SA"/>
          <w:color w:val="111111"/>
          <w:sz w:val="28"/>
          <w:szCs w:val="28"/>
          <w:rtl/>
        </w:rPr>
        <w:t xml:space="preserve">وَ عَنْ جَعْفَرِ بْنِ مُحَمَّدٍ عليهما السلام: أَنَّهُ ذَكَرَ الطَّوَافَ بَيْنَ الصَّفَا وَ الْمَرْوَةِ فَقَالَ تَخْرُجُ مِنْ بَابِ الصَّفَا فَتَرْقَي عَلَي الصَّفَا وَ تَنْزِلُ مِنْهُ وَ تَرْقَي عَلَي الْمَرْوَةِ ثُمَّ تَرْجِعُ كَذَلِكَ إِلَي الصَّفَا سَبْعَ مَرَّاتٍ تَبْدَأُ بِالصَّفَا وَ تَخْتِمُ بِالْمَرْوَةِ وَ تَدْعُو عَلَي الصَّفَا وَ الْمَرْوَةِ كُلَّمَا رَقِيتَ عَلَيْهِمَا بِمَا قَدَرْتَ عَلَيْهِ وَ تَدْعُو بَيْنَهُمَا كَذَلِكَ كُلَّمَا سِرْتَ‌</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Heading5"/>
      </w:pPr>
      <w:bookmarkStart w:id="2419" w:name="_Toc2056"/>
      <w:r>
        <w:t>«21»</w:t>
      </w:r>
      <w:bookmarkEnd w:id="2419"/>
    </w:p>
    <w:p>
      <w:pPr>
        <w:pStyle w:val="BookText"/>
      </w:pPr>
      <w:r>
        <w:rPr>
          <w:rFonts w:ascii="Amiri" w:hAnsi="Amiri" w:eastAsia="Amiri" w:cs="Amiri"/>
          <w:lang w:bidi="ar-SA"/>
          <w:color w:val="111111"/>
          <w:sz w:val="28"/>
          <w:szCs w:val="28"/>
          <w:rtl/>
        </w:rPr>
        <w:t xml:space="preserve">وَ رُوِّينَا عَنْ أَهْلِ الْبَيْتِ عليهم السلام فِي ذَلِكَ دُعَاءً كَثِيراً لَيْسَ مِنْهُ شَيْ‌ءٌ مُوَقَّتٌ‌</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يَسْعَي فِي بَطْنِ الْوَادِي بَيْنَ الصَّفَا وَ الْمَرْوَةِ كُلَّمَا مَرَّ عَلَيْهِ وَ لَيْسَ عَلَي النِّسَاءِ سَعْيٌ. </w:t>
      </w:r>
      <w:r>
        <w:rPr>
          <w:rStyle w:val="FootnoteReference"/>
        </w:rPr>
        <w:footnoteReference w:id="2022"/>
      </w:r>
    </w:p>
    <w:p>
      <w:pPr>
        <w:pStyle w:val="BookText"/>
      </w:pPr>
      <w:r>
        <w:rPr>
          <w:rFonts w:ascii="IRNazanin" w:hAnsi="IRNazanin" w:eastAsia="IRNazanin" w:cs="IRNazanin"/>
          <w:lang w:bidi="fa-IR"/>
          <w:color w:val="111111"/>
          <w:sz w:val="28"/>
          <w:szCs w:val="28"/>
          <w:rtl/>
        </w:rPr>
        <w:t xml:space="preserve">بیان این امر است؛ و اگر در ترک سعی میان آن دو گناهی بود و یا این که ترک سعی مجاز بود می‌فرمود: گناهی بر وی نیست که میان آن دو سعی به جا نیاورد، اما زمانی که فرمود: گناهی بر وی نیست که میان آن دو سعی به جا آورد، می‌دانست که آنان سعی میان آن دو را گناه می‌دانستند و اینچنین بود. انصار برای بت منات، هلهله و شادمانی می‌کردند و بت منات در مقابل منطقه قدید بود، و از سعی میان صفا و مروه دچار حرج و زحمت بودند. زمانی که اسلام آمد، از رسول خدا صلی الله علیه و آله در این باره سؤال کردند و خداوند این آیه را نازل کرد:{در حقیقت صفا و مروه از شعایر خداست که یادآور اوست. پس هر که خانه خدا را حج کند یا عمره گزارد، بر او گناهی نیست که میان آن دو سعی به جای آورد.} </w:t>
      </w:r>
      <w:r>
        <w:rPr>
          <w:rStyle w:val="FootnoteReference"/>
        </w:rPr>
        <w:footnoteReference w:id="2023"/>
      </w:r>
    </w:p>
    <w:p>
      <w:pPr>
        <w:pStyle w:val="Heading5"/>
      </w:pPr>
      <w:bookmarkStart w:id="2420" w:name="_Toc2057"/>
      <w:r>
        <w:t>روایت 20</w:t>
      </w:r>
      <w:bookmarkEnd w:id="2420"/>
    </w:p>
    <w:p>
      <w:pPr>
        <w:pStyle w:val="BookText"/>
      </w:pPr>
      <w:r>
        <w:rPr>
          <w:rFonts w:ascii="IRNazanin" w:hAnsi="IRNazanin" w:eastAsia="IRNazanin" w:cs="IRNazanin"/>
          <w:lang w:bidi="fa-IR"/>
          <w:color w:val="111111"/>
          <w:sz w:val="28"/>
          <w:szCs w:val="28"/>
          <w:rtl/>
        </w:rPr>
        <w:t xml:space="preserve">از امام صادق علیه السلام نقل شده است که ایشان سعی میان صفا و مروه را ذکر کرد و فرمود: از در صفا بیرون می روی و بر کوه صفا بالا می‌روی و از آن پایین می‌آیی و بر کوه مروه بالا می‌روی. سپس همین‌طور به صفا هفت بار باز می‌گردی و از صفا آغاز و به مروه ختم می‌کنی و هر زمان که از صفا و مروه بالا رفتی، تا آنجا که می‌توانی دعا می‌کنی و هر گاه میان آن دو راه رفتی، دعا می‌کنی.</w:t>
      </w:r>
      <w:r>
        <w:rPr>
          <w:rStyle w:val="FootnoteReference"/>
        </w:rPr>
        <w:footnoteReference w:id="2024"/>
      </w:r>
    </w:p>
    <w:p>
      <w:pPr>
        <w:pStyle w:val="Heading5"/>
      </w:pPr>
      <w:bookmarkStart w:id="2421" w:name="_Toc2058"/>
      <w:r>
        <w:t>روایت 21</w:t>
      </w:r>
      <w:bookmarkEnd w:id="2421"/>
    </w:p>
    <w:p>
      <w:pPr>
        <w:pStyle w:val="BookText"/>
      </w:pPr>
      <w:r>
        <w:rPr>
          <w:rFonts w:ascii="IRNazanin" w:hAnsi="IRNazanin" w:eastAsia="IRNazanin" w:cs="IRNazanin"/>
          <w:lang w:bidi="fa-IR"/>
          <w:color w:val="111111"/>
          <w:sz w:val="28"/>
          <w:szCs w:val="28"/>
          <w:rtl/>
        </w:rPr>
        <w:t xml:space="preserve">از اهل بیت علیهم السلام در این باره برای ما دعاهای بسیاری را روایت کرده‌اند و دعاهای آنان در این باره کم نیست. هیچ کدام آن فرض و واجب نیست.</w:t>
      </w:r>
    </w:p>
    <w:p>
      <w:pPr>
        <w:pStyle w:val="BookText"/>
      </w:pPr>
      <w:r>
        <w:rPr>
          <w:rFonts w:ascii="IRNazanin" w:hAnsi="IRNazanin" w:eastAsia="IRNazanin" w:cs="IRNazanin"/>
          <w:lang w:bidi="fa-IR"/>
          <w:color w:val="111111"/>
          <w:sz w:val="28"/>
          <w:szCs w:val="28"/>
          <w:rtl/>
        </w:rPr>
        <w:t xml:space="preserve">فرمود: و به هنگام سعی کردن بین صفا و مروه، هر گاه از بطن الوادی [بین دو ستون سبز رنگ] عبور کرد، شروع به دویدن کند و بر زنان دویدن نیست.</w:t>
      </w:r>
      <w:r>
        <w:rPr>
          <w:rStyle w:val="FootnoteReference"/>
        </w:rPr>
        <w:footnoteReference w:id="2025"/>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6" w:name="pg13553_134084"/>
    <w:bookmarkEnd w:id="226"/>
    <w:p>
      <w:pPr>
        <w:pStyle w:val="Heading3"/>
      </w:pPr>
      <w:bookmarkStart w:id="2422" w:name="_Toc2059"/>
      <w:r>
        <w:t>باب 44 فضل المسجد الحرام و أحكامه و فضل الصلاة فيه و فيما بين الحرمين</w:t>
      </w:r>
      <w:bookmarkEnd w:id="2422"/>
    </w:p>
    <w:p>
      <w:pPr>
        <w:pStyle w:val="Heading4"/>
      </w:pPr>
      <w:bookmarkStart w:id="2423" w:name="_Toc2060"/>
      <w:r>
        <w:t>الآيات</w:t>
      </w:r>
      <w:bookmarkEnd w:id="2423"/>
    </w:p>
    <w:p>
      <w:pPr>
        <w:pStyle w:val="BookText"/>
      </w:pPr>
      <w:r>
        <w:rPr>
          <w:rFonts w:ascii="Amiri" w:hAnsi="Amiri" w:eastAsia="Amiri" w:cs="Amiri"/>
          <w:lang w:bidi="ar-SA"/>
          <w:color w:val="111111"/>
          <w:sz w:val="28"/>
          <w:szCs w:val="28"/>
          <w:rtl/>
        </w:rPr>
        <w:t xml:space="preserve">الأنفال: وَ ما كانَ صَلاتُهُمْ عِنْدَ الْبَيْتِ إِلَّا مُكاءً وَ تَصْدِيَةً فَذُوقُوا الْعَذابَ بِما كُنْتُمْ تَكْفُرُونَ‌</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Heading4"/>
      </w:pPr>
      <w:bookmarkStart w:id="2424" w:name="_Toc2061"/>
      <w:r>
        <w:t>الأخبار</w:t>
      </w:r>
      <w:bookmarkEnd w:id="2424"/>
    </w:p>
    <w:p>
      <w:pPr>
        <w:pStyle w:val="Heading5"/>
      </w:pPr>
      <w:bookmarkStart w:id="2425" w:name="_Toc2062"/>
      <w:r>
        <w:t>«1»</w:t>
      </w:r>
      <w:bookmarkEnd w:id="2425"/>
    </w:p>
    <w:p>
      <w:pPr>
        <w:pStyle w:val="BookText"/>
      </w:pPr>
      <w:r>
        <w:rPr>
          <w:rFonts w:ascii="Amiri" w:hAnsi="Amiri" w:eastAsia="Amiri" w:cs="Amiri"/>
          <w:lang w:bidi="ar-SA"/>
          <w:color w:val="111111"/>
          <w:sz w:val="28"/>
          <w:szCs w:val="28"/>
          <w:rtl/>
        </w:rPr>
        <w:t xml:space="preserve">ب، [قرب الإسناد] مُحَمَّدُ بْنُ خَالِدٍ الطَّيَالِسِيُّ عَنْ إِسْمَاعِيلَ بْنِ عَبْدِ الْخَالِقِ قَالَ: سَأَلْتُ أَبَا عَبْدِ اللَّهِ عليه السلام عَنِ النَّوْمِ فِي الْمَسْجِدِ الْحَرَامِ فَقَالَ هَلْ بُدٌّ لِلنَّاسِ مِنْ أَنْ يَنَامُوا فِي الْمَسْجِدِ الْحَرَامِ لَا بَأْسَ بِهِ قُلْتُ الرِّيحُ تَخْرُجُ مِنَ الْإِنْسَانِ قَالَ لَا بَأْسَ‌</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Heading5"/>
      </w:pPr>
      <w:bookmarkStart w:id="2426" w:name="_Toc2063"/>
      <w:r>
        <w:t>«2»</w:t>
      </w:r>
      <w:bookmarkEnd w:id="2426"/>
    </w:p>
    <w:p>
      <w:pPr>
        <w:pStyle w:val="BookText"/>
      </w:pPr>
      <w:r>
        <w:rPr>
          <w:rFonts w:ascii="Amiri" w:hAnsi="Amiri" w:eastAsia="Amiri" w:cs="Amiri"/>
          <w:lang w:bidi="ar-SA"/>
          <w:color w:val="111111"/>
          <w:sz w:val="28"/>
          <w:szCs w:val="28"/>
          <w:rtl/>
        </w:rPr>
        <w:t xml:space="preserve">ل، [الخصال] أَبِي وَ مَاجِيلَوَيْهِ مَعاً عَنْ مُحَمَّدٍ الْعَطَّارِ عَنِ الْأَشْعَرِيِّ عَنْ بَعْضِ أَصْحَابِنَا عَنِ الْحَسَنِ بْنِ عَلِيٍّ وَ أَبِي الصَّخْرِ رَفَعَاهُ إِلَي أَمِيرِ الْمُؤْمِنِينَ عليه السلام أَنَّهُ قَالَ: لَا تُشَدُّ الرِّحَالُ إِلَّا إِلَي ثَلَاثَةِ مَسَاجِدَ الْمَسْجِدِ الْحَرَامِ وَ مَسْجِدِ رَسُولِ اللَّهِ صلي الله عليه و آله وَ مَسْجِدِ الْكُوفَةِ</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Heading5"/>
      </w:pPr>
      <w:bookmarkStart w:id="2427" w:name="_Toc2064"/>
      <w:r>
        <w:t>«3»</w:t>
      </w:r>
      <w:bookmarkEnd w:id="2427"/>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الصَّلَاةُ فِي الْحَرَمَيْنِ تَعْدِلُ أَلْفَ صَلَاةٍ</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Heading5"/>
      </w:pPr>
      <w:bookmarkStart w:id="2428" w:name="_Toc2065"/>
      <w:r>
        <w:t>أَقُولُ</w:t>
      </w:r>
      <w:bookmarkEnd w:id="2428"/>
    </w:p>
    <w:p>
      <w:pPr>
        <w:pStyle w:val="BookText"/>
      </w:pPr>
      <w:r>
        <w:rPr>
          <w:rFonts w:ascii="Amiri" w:hAnsi="Amiri" w:eastAsia="Amiri" w:cs="Amiri"/>
          <w:lang w:bidi="ar-SA"/>
          <w:color w:val="111111"/>
          <w:sz w:val="28"/>
          <w:szCs w:val="28"/>
          <w:rtl/>
        </w:rPr>
        <w:t xml:space="preserve">سَيَأْتِي فِي بَابِ طَوَافِ الْوَدَاعِ عَنِ الرِّضَا عليه السلام: أَنَّ الصَّلَاةَ فِي الْمَسْجِدِ الْحَرَامِ أَفْضَلُ مِنَ الصَّلَاةِ فِي غَيْرِهِ سِتِّينَ سَنَةً و أشهر [أَوْ شَهْراً].</w:t>
      </w:r>
    </w:p>
    <w:p>
      <w:pPr>
        <w:pStyle w:val="Heading5"/>
      </w:pPr>
      <w:bookmarkStart w:id="2429" w:name="_Toc2066"/>
      <w:r>
        <w:t>«4»</w:t>
      </w:r>
      <w:bookmarkEnd w:id="2429"/>
    </w:p>
    <w:p>
      <w:pPr>
        <w:pStyle w:val="BookText"/>
      </w:pPr>
      <w:r>
        <w:rPr>
          <w:rFonts w:ascii="Amiri" w:hAnsi="Amiri" w:eastAsia="Amiri" w:cs="Amiri"/>
          <w:lang w:bidi="ar-SA"/>
          <w:color w:val="111111"/>
          <w:sz w:val="28"/>
          <w:szCs w:val="28"/>
          <w:rtl/>
        </w:rPr>
        <w:t xml:space="preserve">ما، [الأمالي للشيخ الطوسي] بِإِسْنَادِ أَخِي دِعْبِلٍ عَنِ الرِّضَا عَنْ آبَائِهِ عَنْ أَمِيرِ الْمُؤْمِنِينَ عليهم السلام أَنَّهُ قَالَ: أَرْبَعَةٌ مِنْ قُصُورِ الْجَنَّةِ فِي الدُّنْيَا الْمَسْجِدُ الْحَرَامِ وَ مَسْجِدُ الرَّسُولِ وَ مَسْجِدُ بَيْتِ الْمَقْدِسِ وَ مَسْجِدُ الْكُوفَةِ</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Heading3"/>
      </w:pPr>
      <w:bookmarkStart w:id="2430" w:name="_Toc2067"/>
      <w:r>
        <w:t>باب چهل و چهارم : فضیلت مسجدالحرام و احکام آن و فضیلت نماز در آن و بین الحرمین</w:t>
      </w:r>
      <w:bookmarkEnd w:id="2430"/>
    </w:p>
    <w:p>
      <w:pPr>
        <w:pStyle w:val="Heading4"/>
      </w:pPr>
      <w:bookmarkStart w:id="2431" w:name="_Toc2068"/>
      <w:r>
        <w:t>آیات</w:t>
      </w:r>
      <w:bookmarkEnd w:id="24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نمازشان در خانه خدا جز سوت کشیدن و کف زدن نبود. پس به سزای آنکه کفر می‌ورزیدید، این عذاب را بچشید.}</w:t>
      </w:r>
    </w:p>
    <w:p>
      <w:pPr>
        <w:pStyle w:val="Heading4"/>
      </w:pPr>
      <w:bookmarkStart w:id="2432" w:name="_Toc2069"/>
      <w:r>
        <w:t>روایات</w:t>
      </w:r>
      <w:bookmarkEnd w:id="2432"/>
    </w:p>
    <w:p>
      <w:pPr>
        <w:pStyle w:val="Heading5"/>
      </w:pPr>
      <w:bookmarkStart w:id="2433" w:name="_Toc2070"/>
      <w:r>
        <w:t>روایت 1</w:t>
      </w:r>
      <w:bookmarkEnd w:id="2433"/>
    </w:p>
    <w:p>
      <w:pPr>
        <w:pStyle w:val="BookText"/>
      </w:pPr>
      <w:r>
        <w:rPr>
          <w:rFonts w:ascii="IRNazanin" w:hAnsi="IRNazanin" w:eastAsia="IRNazanin" w:cs="IRNazanin"/>
          <w:lang w:bidi="fa-IR"/>
          <w:color w:val="111111"/>
          <w:sz w:val="28"/>
          <w:szCs w:val="28"/>
          <w:rtl/>
        </w:rPr>
        <w:t xml:space="preserve">قرب الإسناد: اسماعیل بن عبدالخالق گوید: از امام صادق علیه السلام درباره خوابیدن در مسجد الحرام سؤال کردم؟ فرمود: آیا مردم چاره  دیگری غیر از خوابیدن در مسجد الحرام دارند؟ و فرمود: ایرادی ندارد. به امام گفتم: باد از انسان خارج می‌شود. فرمود: ایرادی ندارد.</w:t>
      </w:r>
      <w:r>
        <w:rPr>
          <w:rStyle w:val="FootnoteReference"/>
        </w:rPr>
        <w:footnoteReference w:id="2031"/>
      </w:r>
    </w:p>
    <w:p>
      <w:pPr>
        <w:pStyle w:val="Heading5"/>
      </w:pPr>
      <w:bookmarkStart w:id="2434" w:name="_Toc2071"/>
      <w:r>
        <w:t>روایت 2</w:t>
      </w:r>
      <w:bookmarkEnd w:id="2434"/>
    </w:p>
    <w:p>
      <w:pPr>
        <w:pStyle w:val="BookText"/>
      </w:pPr>
      <w:r>
        <w:rPr>
          <w:rFonts w:ascii="IRNazanin" w:hAnsi="IRNazanin" w:eastAsia="IRNazanin" w:cs="IRNazanin"/>
          <w:lang w:bidi="fa-IR"/>
          <w:color w:val="111111"/>
          <w:sz w:val="28"/>
          <w:szCs w:val="28"/>
          <w:rtl/>
        </w:rPr>
        <w:t xml:space="preserve">الخصال: امام علی علیه السلام فرمود: بار سفر بسته نمی‌شود مگر برای سه مسجد: مسجد الحرام، مسجد رسول خدا و مسجد کوفه.</w:t>
      </w:r>
      <w:r>
        <w:rPr>
          <w:rStyle w:val="FootnoteReference"/>
        </w:rPr>
        <w:footnoteReference w:id="2032"/>
      </w:r>
    </w:p>
    <w:p>
      <w:pPr>
        <w:pStyle w:val="Heading5"/>
      </w:pPr>
      <w:bookmarkStart w:id="2435" w:name="_Toc2072"/>
      <w:r>
        <w:t>روایت 3</w:t>
      </w:r>
      <w:bookmarkEnd w:id="2435"/>
    </w:p>
    <w:p>
      <w:pPr>
        <w:pStyle w:val="BookText"/>
      </w:pPr>
      <w:r>
        <w:rPr>
          <w:rFonts w:ascii="IRNazanin" w:hAnsi="IRNazanin" w:eastAsia="IRNazanin" w:cs="IRNazanin"/>
          <w:lang w:bidi="fa-IR"/>
          <w:color w:val="111111"/>
          <w:sz w:val="28"/>
          <w:szCs w:val="28"/>
          <w:rtl/>
        </w:rPr>
        <w:t xml:space="preserve">الخصال: امیر المؤمنین در حدیث اربعمائة فرمود: خواندن یک نماز در حرمین برابر با خواندن هزار نماز است.</w:t>
      </w:r>
      <w:r>
        <w:rPr>
          <w:rStyle w:val="FootnoteReference"/>
        </w:rPr>
        <w:footnoteReference w:id="2033"/>
      </w:r>
    </w:p>
    <w:p>
      <w:pPr>
        <w:pStyle w:val="Heading5"/>
      </w:pPr>
      <w:bookmarkStart w:id="2436" w:name="_Toc2073"/>
      <w:r>
        <w:t>مؤلف</w:t>
      </w:r>
      <w:bookmarkEnd w:id="2436"/>
    </w:p>
    <w:p>
      <w:pPr>
        <w:pStyle w:val="BookText"/>
      </w:pPr>
      <w:r>
        <w:rPr>
          <w:rFonts w:ascii="IRNazanin" w:hAnsi="IRNazanin" w:eastAsia="IRNazanin" w:cs="IRNazanin"/>
          <w:lang w:bidi="fa-IR"/>
          <w:color w:val="111111"/>
          <w:sz w:val="28"/>
          <w:szCs w:val="28"/>
          <w:rtl/>
        </w:rPr>
        <w:t xml:space="preserve">در باب طواف وداع از امام رضا علیه السلام خواهد آمد که خواندن یک نماز در مسجد الحرام برتر از خواندن نماز در غیر آن به میزان شصت سال و ماه است.</w:t>
      </w:r>
    </w:p>
    <w:p>
      <w:pPr>
        <w:pStyle w:val="Heading5"/>
      </w:pPr>
      <w:bookmarkStart w:id="2437" w:name="_Toc2074"/>
      <w:r>
        <w:t>روایت 4</w:t>
      </w:r>
      <w:bookmarkEnd w:id="2437"/>
    </w:p>
    <w:p>
      <w:pPr>
        <w:pStyle w:val="BookText"/>
      </w:pPr>
      <w:r>
        <w:rPr>
          <w:rFonts w:ascii="IRNazanin" w:hAnsi="IRNazanin" w:eastAsia="IRNazanin" w:cs="IRNazanin"/>
          <w:lang w:bidi="fa-IR"/>
          <w:color w:val="111111"/>
          <w:sz w:val="28"/>
          <w:szCs w:val="28"/>
          <w:rtl/>
        </w:rPr>
        <w:t xml:space="preserve">امالی الطوسی: امام رضا علیه السلام از پدران خود از امیرالمؤمنین علیه السلام نقل فرمود: چهار مکان از زمره قصرهای بهشتی در دنیا برشمرده می‌شوند: مسجد الحرام، مسجد الرسول، مسجد بیت المقدس و مسجد کوفه.</w:t>
      </w:r>
      <w:r>
        <w:rPr>
          <w:rStyle w:val="FootnoteReference"/>
        </w:rPr>
        <w:footnoteReference w:id="2034"/>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7" w:name="pg13553_134085"/>
    <w:bookmarkEnd w:id="227"/>
    <w:p>
      <w:pPr>
        <w:pStyle w:val="Heading5"/>
      </w:pPr>
      <w:bookmarkStart w:id="2438" w:name="_Toc2075"/>
      <w:r>
        <w:t>«5»</w:t>
      </w:r>
      <w:bookmarkEnd w:id="2438"/>
    </w:p>
    <w:p>
      <w:pPr>
        <w:pStyle w:val="BookText"/>
      </w:pPr>
      <w:r>
        <w:rPr>
          <w:rFonts w:ascii="Amiri" w:hAnsi="Amiri" w:eastAsia="Amiri" w:cs="Amiri"/>
          <w:lang w:bidi="ar-SA"/>
          <w:color w:val="111111"/>
          <w:sz w:val="28"/>
          <w:szCs w:val="28"/>
          <w:rtl/>
        </w:rPr>
        <w:t xml:space="preserve">ثو، [ثواب الأعمال] أَبِي عَنْ عَلِيٍّ عَنْ أَبِيهِ عَنِ ابْنِ مَعْبَدٍ عَنِ ابْنِ خَالِدٍ عَنِ الرِّضَا عَنْ آبَائِهِ عَنِ الْبَاقِرِ عليه السلام قَالَ: صَلَاةٌ فِي الْمَسْجِدِ الْحَرَامِ أَفْضَلُ مِنْ مِائَةِ أَلْفِ صَلَاةٍ فِي غَيْرِهِ مِنَ الْمَسَاجِدِ</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Heading5"/>
      </w:pPr>
      <w:bookmarkStart w:id="2439" w:name="_Toc2076"/>
      <w:r>
        <w:t>«6»</w:t>
      </w:r>
      <w:bookmarkEnd w:id="2439"/>
    </w:p>
    <w:p>
      <w:pPr>
        <w:pStyle w:val="BookText"/>
      </w:pPr>
      <w:r>
        <w:rPr>
          <w:rFonts w:ascii="Amiri" w:hAnsi="Amiri" w:eastAsia="Amiri" w:cs="Amiri"/>
          <w:lang w:bidi="ar-SA"/>
          <w:color w:val="111111"/>
          <w:sz w:val="28"/>
          <w:szCs w:val="28"/>
          <w:rtl/>
        </w:rPr>
        <w:t xml:space="preserve">ثو، [ثواب الأعمال] أَبِي عَنِ الْحِمْيَرِيِّ عَنْ هَارُونَ عَنِ ابْنِ صَدَقَةَ عَنِ الصَّادِقِ عليه السلام عَنْ آبَائِهِ عليهم السلام قَالَ قَالَ رَسُولُ اللَّهِ صلي الله عليه و آله: صَلَاةٌ فِي مَسْجِدِي تَعْدِلُ عِنْدَ اللَّهِ عَشَرَةَ آلَافِ صَلَاةٍ فِي غَيْرِهِ مِنَ الْمَسَاجِدِ إِلَّا الْمَسْجِدَ الْحَرَامَ فَإِنَّ الصَّلَاةَ فِيهِ تَعْدِلُ مِائَةَ أَلْفِ صَلَاةٍ</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Heading5"/>
      </w:pPr>
      <w:bookmarkStart w:id="2440" w:name="_Toc2077"/>
      <w:r>
        <w:t>«7»</w:t>
      </w:r>
      <w:bookmarkEnd w:id="2440"/>
    </w:p>
    <w:p>
      <w:pPr>
        <w:pStyle w:val="BookText"/>
      </w:pPr>
      <w:r>
        <w:rPr>
          <w:rFonts w:ascii="Amiri" w:hAnsi="Amiri" w:eastAsia="Amiri" w:cs="Amiri"/>
          <w:lang w:bidi="ar-SA"/>
          <w:color w:val="111111"/>
          <w:sz w:val="28"/>
          <w:szCs w:val="28"/>
          <w:rtl/>
        </w:rPr>
        <w:t xml:space="preserve">ثو، [ثواب الأعمال] أَبِي عَنْ سَعْدٍ عَنِ ابْنِ يَزِيدَ عَنِ الْوَشَّاءِ قَالَ: سَأَلْتُ الرِّضَا عليه السلام عَنِ الصَّلَاةِ فِي الْمَسْجِدِ الْحَرَامِ وَ فِي مَسْجِدِ الرَّسُولِ صلي الله عليه و آله فِي الْفَضْلِ سَوَاءٌ قَالَ نَعَمْ الصَّلَاةُ فِيمَا بَيْنَهُمَا تَعْدِلُ أَلْفَ صَلَاةٍ</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Heading5"/>
      </w:pPr>
      <w:bookmarkStart w:id="2441" w:name="_Toc2078"/>
      <w:r>
        <w:t>«8»</w:t>
      </w:r>
      <w:bookmarkEnd w:id="2441"/>
    </w:p>
    <w:p>
      <w:pPr>
        <w:pStyle w:val="BookText"/>
      </w:pPr>
      <w:r>
        <w:rPr>
          <w:rFonts w:ascii="Amiri" w:hAnsi="Amiri" w:eastAsia="Amiri" w:cs="Amiri"/>
          <w:lang w:bidi="ar-SA"/>
          <w:color w:val="111111"/>
          <w:sz w:val="28"/>
          <w:szCs w:val="28"/>
          <w:rtl/>
        </w:rPr>
        <w:t xml:space="preserve">مل، [كامل الزيارات] عَلِيُّ بْنُ الْحُسَيْنِ عَنْ سَعْدٍ عَنِ ابْنِ عِيسَي عَنْ مُوسَي بْنِ الْقَاسِمِ عَمَّنْ حَدَّثَهُ عَنْ مُرَازِمٍ قَالَ: سَأَلْتُ أَبَا عَبْدِ اللَّهِ عليه السلام عَنِ الصَّلَاةِ فِي مَسْجِدِ رَسُولِ اللَّهِ- فَقَالَ عليه السلام قَالَ رَسُولُ اللَّهِ صلي الله عليه و آله صَلَاةٌ فِي مَسْجِدِي تَعْدِلُ أَلْفَ صَلَاةٍ فِي غَيْرِهِ وَ صَلَاةٌ فِي الْمَسْجِدِ الْحَرَامِ تَعْدِلُ أَلْفَ صَلَاةٍ فِي مَسْجِدِي ثُمَّ قَالَ إِنَّ اللَّهَ فَضَّلَ مَكَّةَ وَ جَعَلَ بَعْضَهَا أَفْضَلَ مِنْ بَعْضٍ فَقَالَ تَعَالَي وَ اتَّخِذُوا مِنْ مَقامِ إِبْراهِيمَ مُصَلًّي وَ قَالَ إِنَّ اللَّهَ فَضَّلَ أَقْوَاماً وَ أَمَرَ بِاتِّبَاعِهِمْ وَ أَمَرَ بِمَوَدَّتِهِمْ فِي الْكِتَابِ‌</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Heading5"/>
      </w:pPr>
      <w:bookmarkStart w:id="2442" w:name="_Toc2079"/>
      <w:r>
        <w:t>«9»</w:t>
      </w:r>
      <w:bookmarkEnd w:id="2442"/>
    </w:p>
    <w:p>
      <w:pPr>
        <w:pStyle w:val="BookText"/>
      </w:pPr>
      <w:r>
        <w:rPr>
          <w:rFonts w:ascii="Amiri" w:hAnsi="Amiri" w:eastAsia="Amiri" w:cs="Amiri"/>
          <w:lang w:bidi="ar-SA"/>
          <w:color w:val="111111"/>
          <w:sz w:val="28"/>
          <w:szCs w:val="28"/>
          <w:rtl/>
        </w:rPr>
        <w:t xml:space="preserve">مل، [كامل الزيارات] جَمَاعَةُ مَشَايِخِي عَنِ الْحِمْيَرِيِّ عَنْ إِبْرَاهِيمَ بْنِ مَهْزِيَارَ عَنْ أَخِيهِ عَلِيٍّ عَنِ الْحَسَنِ بْنِ سَعِيدٍ عَنْ صَفْوَانَ بْنِ يَحْيَي وَ ابْنِ أَبِي عُمَيْرٍ وَ فَضَالَةَ جَمِيعاً عَنْ مُعَاوِيَةَ بْنِ عَمَّارٍ قَالَ: قَالَ أَبُو عَبْدِ اللَّهِ عليه السلام لِابْنِ أَبِي يَعْفُورٍ أَكْثِرِ الصَّلَاةَ فِي مَسْجِدِ رَسُولِ اللَّهِ صلي الله عليه و آله فَإِنَّ رَسُولَ اللَّهِ صلي الله عليه و آله قَالَ صَلَاةٌ فِي مَسْجِدِي هَذَا كَأَلْفِ صَلَاةٍ فِي مَسْجِدٍ غَيْرِهِ إِلَّا الْمَسْجِدَ الْحَرَامَ فَإِنَّ صَلَاةً فِي الْمَسْجِدِ الْحَرَامِ تَعْدِلُ أَلْفَ صَلَاةٍ فِي مَسْجِدِي‌</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Heading5"/>
      </w:pPr>
      <w:bookmarkStart w:id="2443" w:name="_Toc2080"/>
      <w:r>
        <w:t>روایت 5</w:t>
      </w:r>
      <w:bookmarkEnd w:id="2443"/>
    </w:p>
    <w:p>
      <w:pPr>
        <w:pStyle w:val="BookText"/>
      </w:pPr>
      <w:r>
        <w:rPr>
          <w:rFonts w:ascii="IRNazanin" w:hAnsi="IRNazanin" w:eastAsia="IRNazanin" w:cs="IRNazanin"/>
          <w:lang w:bidi="fa-IR"/>
          <w:color w:val="111111"/>
          <w:sz w:val="28"/>
          <w:szCs w:val="28"/>
          <w:rtl/>
        </w:rPr>
        <w:t xml:space="preserve">ثواب الأعمال: امام رضا از پدران خویش از امام باقر علیهم السلام نقل کرده است که فرمود: خواندن یک نماز در مسجدالحرام، برتر از خواندن صدهزار نماز در دیگر مساجد است.</w:t>
      </w:r>
      <w:r>
        <w:rPr>
          <w:rStyle w:val="FootnoteReference"/>
        </w:rPr>
        <w:footnoteReference w:id="2040"/>
      </w:r>
    </w:p>
    <w:p>
      <w:pPr>
        <w:pStyle w:val="Heading5"/>
      </w:pPr>
      <w:bookmarkStart w:id="2444" w:name="_Toc2081"/>
      <w:r>
        <w:t>روایت 6</w:t>
      </w:r>
      <w:bookmarkEnd w:id="2444"/>
    </w:p>
    <w:p>
      <w:pPr>
        <w:pStyle w:val="BookText"/>
      </w:pPr>
      <w:r>
        <w:rPr>
          <w:rFonts w:ascii="IRNazanin" w:hAnsi="IRNazanin" w:eastAsia="IRNazanin" w:cs="IRNazanin"/>
          <w:lang w:bidi="fa-IR"/>
          <w:color w:val="111111"/>
          <w:sz w:val="28"/>
          <w:szCs w:val="28"/>
          <w:rtl/>
        </w:rPr>
        <w:t xml:space="preserve">ثواب الأعمال: امام صادق علیه السلام از پدران خویش و ایشان از رسول خدا صلی الله علیه و آله نقل کرده‌اند که فرمود: خواندن یک نماز در مسجد من نزد خداوند برابر با ده هزار نماز در دیگر مساجد است، جز مسجد الحرام که خواندن نماز در آن برابر با صد هزار نماز است.</w:t>
      </w:r>
    </w:p>
    <w:p>
      <w:pPr>
        <w:pStyle w:val="Heading5"/>
      </w:pPr>
      <w:bookmarkStart w:id="2445" w:name="_Toc2082"/>
      <w:r>
        <w:t>روایت 7</w:t>
      </w:r>
      <w:bookmarkEnd w:id="2445"/>
    </w:p>
    <w:p>
      <w:pPr>
        <w:pStyle w:val="BookText"/>
      </w:pPr>
      <w:r>
        <w:rPr>
          <w:rFonts w:ascii="IRNazanin" w:hAnsi="IRNazanin" w:eastAsia="IRNazanin" w:cs="IRNazanin"/>
          <w:lang w:bidi="fa-IR"/>
          <w:color w:val="111111"/>
          <w:sz w:val="28"/>
          <w:szCs w:val="28"/>
          <w:rtl/>
        </w:rPr>
        <w:t xml:space="preserve">ثواب الأعمال: وشاء نقل کرده است که از امام رضا علیه السلام سؤال کردم: آیا فضیلت خواندن نماز در مسجد الحرام و مسجد النبی یکسان است؟ فرمود: آری خواندن نماز در آن دو، برابر با هزار نماز است.</w:t>
      </w:r>
    </w:p>
    <w:p>
      <w:pPr>
        <w:pStyle w:val="Heading5"/>
      </w:pPr>
      <w:bookmarkStart w:id="2446" w:name="_Toc2083"/>
      <w:r>
        <w:t>روایت 8</w:t>
      </w:r>
      <w:bookmarkEnd w:id="2446"/>
    </w:p>
    <w:p>
      <w:pPr>
        <w:pStyle w:val="BookText"/>
      </w:pPr>
      <w:r>
        <w:rPr>
          <w:rFonts w:ascii="IRNazanin" w:hAnsi="IRNazanin" w:eastAsia="IRNazanin" w:cs="IRNazanin"/>
          <w:lang w:bidi="fa-IR"/>
          <w:color w:val="111111"/>
          <w:sz w:val="28"/>
          <w:szCs w:val="28"/>
          <w:rtl/>
        </w:rPr>
        <w:t xml:space="preserve">کامل الزیارات: مرازم نقل کرده است که از امام صادق علیه السلام درباره فضیلت خواندن نماز در مسجد الرسول سؤال کردم. ایشان فرمود: رسول خدا فرمود:خواندن یک نماز در مسجد من برابر با خواندن هزار نماز در غیر آن است و خواندن یک نماز در مسجد الحرام برابر با خواندن هزار نماز در مسجد من است.سپس فرمود: همانا خداوند مکه را فضیلت داده و قسمتی از آن را به قسمت دیگر. خداوند تبارک و تعالی فرمود: «وَ اتَّخِذُوا مِنْ مَقامِ إِبْراهِیمَ مُصَلًّی» {از مقام ابراهیم برای خود نمازگاهی اختیار کنید.} و فرمود: همانا خداوند برخی از اقوام را برتری داده و در کتاب خود به پیروی از امر آنان و دوست داشتنشان فرمان داده است.</w:t>
      </w:r>
      <w:r>
        <w:rPr>
          <w:rStyle w:val="FootnoteReference"/>
        </w:rPr>
        <w:footnoteReference w:id="2041"/>
      </w:r>
    </w:p>
    <w:p>
      <w:pPr>
        <w:pStyle w:val="Heading5"/>
      </w:pPr>
      <w:bookmarkStart w:id="2447" w:name="_Toc2084"/>
      <w:r>
        <w:t>روایت 9</w:t>
      </w:r>
      <w:bookmarkEnd w:id="2447"/>
    </w:p>
    <w:p>
      <w:pPr>
        <w:pStyle w:val="BookText"/>
      </w:pPr>
      <w:r>
        <w:rPr>
          <w:rFonts w:ascii="IRNazanin" w:hAnsi="IRNazanin" w:eastAsia="IRNazanin" w:cs="IRNazanin"/>
          <w:lang w:bidi="fa-IR"/>
          <w:color w:val="111111"/>
          <w:sz w:val="28"/>
          <w:szCs w:val="28"/>
          <w:rtl/>
        </w:rPr>
        <w:t xml:space="preserve">کامل الزیارات: امام صادق علیه السلام خطاب به ابن ابی یعفور فرمود: در مسجد رسول خدا بسیار نماز بخوان، زیرا رسول خدا صلی الله علیه و آله فرمود: خواندن نماز در مسجد من همچون خواندن هزار نماز در مسجد دیگر است به جز مسجد الحرام. همانا خواندن نماز در مسجد الحرام برابر با هزار نماز در مسجد من است.</w:t>
      </w:r>
      <w:r>
        <w:rPr>
          <w:rStyle w:val="FootnoteReference"/>
        </w:rPr>
        <w:footnoteReference w:id="2042"/>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8" w:name="pg13553_134086"/>
    <w:bookmarkEnd w:id="228"/>
    <w:p>
      <w:pPr>
        <w:pStyle w:val="Heading5"/>
      </w:pPr>
      <w:bookmarkStart w:id="2448" w:name="_Toc2085"/>
      <w:r>
        <w:t>«10»</w:t>
      </w:r>
      <w:bookmarkEnd w:id="2448"/>
    </w:p>
    <w:p>
      <w:pPr>
        <w:pStyle w:val="BookText"/>
      </w:pPr>
      <w:r>
        <w:rPr>
          <w:rFonts w:ascii="Amiri" w:hAnsi="Amiri" w:eastAsia="Amiri" w:cs="Amiri"/>
          <w:lang w:bidi="ar-SA"/>
          <w:color w:val="111111"/>
          <w:sz w:val="28"/>
          <w:szCs w:val="28"/>
          <w:rtl/>
        </w:rPr>
        <w:t xml:space="preserve">مل، [كامل الزيارات] مُحَمَّدُ بْنُ الْحَسَنِ عَنْ أَبِيهِ عَنْ جَدِّهِ عَلِيِّ بْنِ مَهْزِيَارَ عَنِ الْحَسَنِ بْنِ سَعِيدٍ عَنْ طَرِيفِ بْنِ نَاصِحٍ عَنْ خَالِدٍ الْقَلَانِسِيِّ عَنْ أَبِي عَبْدِ اللَّهِ عليه السلام قَالَ: مَكَّةُ حَرَمُ اللَّهُ وَ حَرَمُ رَسُولِهِ وَ حَرَمُ عَلِيٍّ الصَّلَاةُ فِيهَا بِمِائَةِ أَلْفِ صَلَاةٍ وَ الدِّرْهَمُ فِيهَا بِمِائَةِ أَلْفِ دِرْهَمٍ وَ الْمَدِينَةُ حَرَمُ اللَّهُ وَ حَرَمُ رَسُولِهِ وَ حَرَمُ عَلِيٍّ أَمِيرِ الْمُؤْمِنِينَ الصَّلَاةُ فِيهَا فِي مَسْجِدِهَا بِعَشَرَةِ آلَافِ صَلَاةٍ وَ الدِّرْهَمُ فِيهَا بِعَشَرَةِ آلَافِ دِرْهَمٍ وَ الْكُوفَةُ حَرَمُ اللَّهُ وَ حَرَمُ رَسُولِهِ وَ حَرَمُ عَلِيِّ بْنِ أَبِي طَالِبٍ أَمِيرِ الْمُؤْمِنِينَ الصَّلَاةُ فِي مَسْجِدِهَا بِأَلْفِ صَلَاةٍ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Heading3"/>
      </w:pPr>
      <w:bookmarkStart w:id="2449" w:name="_Toc2086"/>
      <w:r>
        <w:t>باب 45 فضل زمزم و علله و أسمائه و أحكامه و فضل ماء الميزاب</w:t>
      </w:r>
      <w:bookmarkEnd w:id="2449"/>
    </w:p>
    <w:p>
      <w:pPr>
        <w:pStyle w:val="Heading4"/>
      </w:pPr>
      <w:bookmarkStart w:id="2450" w:name="_Toc2087"/>
      <w:r>
        <w:t>الأخبار</w:t>
      </w:r>
      <w:bookmarkEnd w:id="2450"/>
    </w:p>
    <w:p>
      <w:pPr>
        <w:pStyle w:val="Heading5"/>
      </w:pPr>
      <w:bookmarkStart w:id="2451" w:name="_Toc2088"/>
      <w:r>
        <w:t>«1»</w:t>
      </w:r>
      <w:bookmarkEnd w:id="2451"/>
    </w:p>
    <w:p>
      <w:pPr>
        <w:pStyle w:val="BookText"/>
      </w:pPr>
      <w:r>
        <w:rPr>
          <w:rFonts w:ascii="Amiri" w:hAnsi="Amiri" w:eastAsia="Amiri" w:cs="Amiri"/>
          <w:lang w:bidi="ar-SA"/>
          <w:color w:val="111111"/>
          <w:sz w:val="28"/>
          <w:szCs w:val="28"/>
          <w:rtl/>
        </w:rPr>
        <w:t xml:space="preserve">ع، [علل الشرائع] عَنْ سَعْدٍ عَنِ ابْنِ عِيسَي عَنِ ابْنِ أَبِي عُمَيْرٍ عَنْ حَمَّادٍ عَنِ الْحَلَبِيِّ عَنْ أَبِي عَبْدِ اللَّهِ عليه السلام قَالَ: خَرَجَ رَسُولُ اللَّهِ صلي الله عليه و آله إِلَي حَجَّةِ الْوَدَاعِ فَلَمَّا قَدِمَ مَكَّةَ طَافَ بِالْبَيْتِ وَ صَلَّي رَكْعَتَيْنِ عِنْدَ مَقَامِ إِبْرَاهِيمَ عليه السلام وَ اسْتَلَمَ الْحَجَرَ ثُمَّ أَتَي زَمْزَمَ فَشَرِبَ مِنْهَا وَ قَالَ لَوْ لَا أَنْ أَشُقَّ عَلَي أُمَّتِي لَاسْتَقَيْتُ مِنْهَا ذَنُوباً أَوْ ذَنُوبَيْنِ‌</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Heading5"/>
      </w:pPr>
      <w:bookmarkStart w:id="2452" w:name="_Toc2089"/>
      <w:r>
        <w:t>أقول</w:t>
      </w:r>
      <w:bookmarkEnd w:id="2452"/>
    </w:p>
    <w:p>
      <w:pPr>
        <w:pStyle w:val="BookText"/>
      </w:pPr>
      <w:r>
        <w:rPr>
          <w:rFonts w:ascii="Amiri" w:hAnsi="Amiri" w:eastAsia="Amiri" w:cs="Amiri"/>
          <w:lang w:bidi="ar-SA"/>
          <w:color w:val="111111"/>
          <w:sz w:val="28"/>
          <w:szCs w:val="28"/>
          <w:rtl/>
        </w:rPr>
        <w:t xml:space="preserve">تمامه في باب أنواع الحج.</w:t>
      </w:r>
    </w:p>
    <w:p>
      <w:pPr>
        <w:pStyle w:val="Heading5"/>
      </w:pPr>
      <w:bookmarkStart w:id="2453" w:name="_Toc2090"/>
      <w:r>
        <w:t>«2»</w:t>
      </w:r>
      <w:bookmarkEnd w:id="2453"/>
    </w:p>
    <w:p>
      <w:pPr>
        <w:pStyle w:val="BookText"/>
      </w:pPr>
      <w:r>
        <w:rPr>
          <w:rFonts w:ascii="Amiri" w:hAnsi="Amiri" w:eastAsia="Amiri" w:cs="Amiri"/>
          <w:lang w:bidi="ar-SA"/>
          <w:color w:val="111111"/>
          <w:sz w:val="28"/>
          <w:szCs w:val="28"/>
          <w:rtl/>
        </w:rPr>
        <w:t xml:space="preserve">ع، [علل الشرائع] أَبِي عَنْ سَعْدٍ عَنِ ابْنِ عِيسَي عَنِ ابْنِ فَضَّالٍ عَنْ عُقْبَةَ عَمَّنْ رَوَاهُ عَنْ أَبِي عَبْدِ اللَّهِ عليه السلام قَالَ: كَانَتْ زَمْزَمُ أَبْيَضَ مِنَ اللَّبَنِ وَ أَحْلَي مِنَ الشَّهْدِ وَ كَانَتْ سَائِحَةً فَبَغَتْ عَلَي الْمِيَاهِ فَأَغَارَهَا اللَّهُ عَزَّ وَ جَلَّ وَ أَجْرَي إِلَيْهَا عَيْناً مِنْ صَبِرٍ</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Heading5"/>
      </w:pPr>
      <w:bookmarkStart w:id="2454" w:name="_Toc2091"/>
      <w:r>
        <w:t>«3»</w:t>
      </w:r>
      <w:bookmarkEnd w:id="2454"/>
    </w:p>
    <w:p>
      <w:pPr>
        <w:pStyle w:val="BookText"/>
      </w:pPr>
      <w:r>
        <w:rPr>
          <w:rFonts w:ascii="Amiri" w:hAnsi="Amiri" w:eastAsia="Amiri" w:cs="Amiri"/>
          <w:lang w:bidi="ar-SA"/>
          <w:color w:val="111111"/>
          <w:sz w:val="28"/>
          <w:szCs w:val="28"/>
          <w:rtl/>
        </w:rPr>
        <w:t xml:space="preserve">سن، [المحاسن] ابْنُ فَضَّالٍ: مِثْلَهُ‌</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Heading5"/>
      </w:pPr>
      <w:bookmarkStart w:id="2455" w:name="_Toc2092"/>
      <w:r>
        <w:t>روایت 10</w:t>
      </w:r>
      <w:bookmarkEnd w:id="2455"/>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مکه حرم خدا و رسول وی و علی علیهما السلام است، خواندن نماز در آن برابر با صدهزار نماز و یک درهم در آن برابر با صدهزار درهم است. مدینه حرم خدا و رسول او و حرم علی امیر مؤمنان علیه السلام است،خواندن نماز در مسجد مدینه برابر با ده هزار نماز و یک درهم آن برابر با ده هزار درهم است. کوفه حرم خدا و رسول وی و حرم امیر المؤمنین علی بن ابی طالب است که خواندن نماز در مسجد آن برابر با هزار نماز است.</w:t>
      </w:r>
      <w:r>
        <w:rPr>
          <w:rStyle w:val="FootnoteReference"/>
        </w:rPr>
        <w:footnoteReference w:id="2047"/>
      </w:r>
    </w:p>
    <w:p>
      <w:pPr>
        <w:pStyle w:val="Heading3"/>
      </w:pPr>
      <w:bookmarkStart w:id="2456" w:name="_Toc2093"/>
      <w:r>
        <w:t>باب چهل و پنجم : فضیلت زمزم، علل، نام ها و احکام آن و فضیلت آب ناودان</w:t>
      </w:r>
      <w:bookmarkEnd w:id="2456"/>
    </w:p>
    <w:p>
      <w:pPr>
        <w:pStyle w:val="Heading4"/>
      </w:pPr>
      <w:bookmarkStart w:id="2457" w:name="_Toc2094"/>
      <w:r>
        <w:t>روایات</w:t>
      </w:r>
      <w:bookmarkEnd w:id="2457"/>
    </w:p>
    <w:p>
      <w:pPr>
        <w:pStyle w:val="Heading5"/>
      </w:pPr>
      <w:bookmarkStart w:id="2458" w:name="_Toc2095"/>
      <w:r>
        <w:t>روایت 1</w:t>
      </w:r>
      <w:bookmarkEnd w:id="2458"/>
    </w:p>
    <w:p>
      <w:pPr>
        <w:pStyle w:val="BookText"/>
      </w:pPr>
      <w:r>
        <w:rPr>
          <w:rFonts w:ascii="IRNazanin" w:hAnsi="IRNazanin" w:eastAsia="IRNazanin" w:cs="IRNazanin"/>
          <w:lang w:bidi="fa-IR"/>
          <w:color w:val="111111"/>
          <w:sz w:val="28"/>
          <w:szCs w:val="28"/>
          <w:rtl/>
        </w:rPr>
        <w:t xml:space="preserve">علل الشرائع: امام صادق علیه السلام فرمود: رسول خدا صلی الله علیه و آله جهت حجة الوداع به راه افتاد. زمانی که وارد مکه شد، به گرد کعبه طواف کرد و دو رکعت نماز نزد مقام ابراهیم به جا آورد و بر حجر الاسود دست کشید و سپس نزد چشمه زمزم آمد و از آب آن نوشید و فرمود: اگر بر امتم سخت نمی‌شد، از آب آن یک یا دو دلو می کشیدم.</w:t>
      </w:r>
      <w:r>
        <w:rPr>
          <w:rStyle w:val="FootnoteReference"/>
        </w:rPr>
        <w:footnoteReference w:id="2048"/>
      </w:r>
    </w:p>
    <w:p>
      <w:pPr>
        <w:pStyle w:val="Heading5"/>
      </w:pPr>
      <w:bookmarkStart w:id="2459" w:name="_Toc2096"/>
      <w:r>
        <w:t>مؤلف</w:t>
      </w:r>
      <w:bookmarkEnd w:id="2459"/>
    </w:p>
    <w:p>
      <w:pPr>
        <w:pStyle w:val="BookText"/>
      </w:pPr>
      <w:r>
        <w:rPr>
          <w:rFonts w:ascii="IRNazanin" w:hAnsi="IRNazanin" w:eastAsia="IRNazanin" w:cs="IRNazanin"/>
          <w:lang w:bidi="fa-IR"/>
          <w:color w:val="111111"/>
          <w:sz w:val="28"/>
          <w:szCs w:val="28"/>
          <w:rtl/>
        </w:rPr>
        <w:t xml:space="preserve">احکام کامل آن در باب انواع حج است.</w:t>
      </w:r>
    </w:p>
    <w:p>
      <w:pPr>
        <w:pStyle w:val="Heading5"/>
      </w:pPr>
      <w:bookmarkStart w:id="2460" w:name="_Toc2097"/>
      <w:r>
        <w:t>روایت 2</w:t>
      </w:r>
      <w:bookmarkEnd w:id="2460"/>
    </w:p>
    <w:p>
      <w:pPr>
        <w:pStyle w:val="BookText"/>
      </w:pPr>
      <w:r>
        <w:rPr>
          <w:rFonts w:ascii="IRNazanin" w:hAnsi="IRNazanin" w:eastAsia="IRNazanin" w:cs="IRNazanin"/>
          <w:lang w:bidi="fa-IR"/>
          <w:color w:val="111111"/>
          <w:sz w:val="28"/>
          <w:szCs w:val="28"/>
          <w:rtl/>
        </w:rPr>
        <w:t xml:space="preserve">امام صادق علیه السلام فرمود: زمزم سپیدتر از شیر و گواراتر از شهد بود و بر زمین روان بود، سپس بر آب‌ها تعدی کرد و خداوند آن را خشک نمود و در زمین فرو برد و به سوی آن چشمه‌ای از صبر جاری ساخت.</w:t>
      </w:r>
      <w:r>
        <w:rPr>
          <w:rStyle w:val="FootnoteReference"/>
        </w:rPr>
        <w:footnoteReference w:id="2049"/>
      </w:r>
    </w:p>
    <w:p>
      <w:pPr>
        <w:pStyle w:val="Heading5"/>
      </w:pPr>
      <w:bookmarkStart w:id="2461" w:name="_Toc2098"/>
      <w:r>
        <w:t>روایت 3</w:t>
      </w:r>
      <w:bookmarkEnd w:id="2461"/>
    </w:p>
    <w:p>
      <w:pPr>
        <w:pStyle w:val="BookText"/>
      </w:pPr>
      <w:r>
        <w:rPr>
          <w:rFonts w:ascii="IRNazanin" w:hAnsi="IRNazanin" w:eastAsia="IRNazanin" w:cs="IRNazanin"/>
          <w:lang w:bidi="fa-IR"/>
          <w:color w:val="111111"/>
          <w:sz w:val="28"/>
          <w:szCs w:val="28"/>
          <w:rtl/>
        </w:rPr>
        <w:t xml:space="preserve">المحاسن: ابن فضال نیز همین حدیث را نقل کرده است.</w:t>
      </w:r>
      <w:r>
        <w:rPr>
          <w:rStyle w:val="FootnoteReference"/>
        </w:rPr>
        <w:footnoteReference w:id="2050"/>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9" w:name="pg13553_134087"/>
    <w:bookmarkEnd w:id="229"/>
    <w:p>
      <w:pPr>
        <w:pStyle w:val="Heading5"/>
      </w:pPr>
      <w:bookmarkStart w:id="2462" w:name="_Toc2099"/>
      <w:r>
        <w:t>«4»</w:t>
      </w:r>
      <w:bookmarkEnd w:id="2462"/>
    </w:p>
    <w:p>
      <w:pPr>
        <w:pStyle w:val="BookText"/>
      </w:pPr>
      <w:r>
        <w:rPr>
          <w:rFonts w:ascii="Amiri" w:hAnsi="Amiri" w:eastAsia="Amiri" w:cs="Amiri"/>
          <w:lang w:bidi="ar-SA"/>
          <w:color w:val="111111"/>
          <w:sz w:val="28"/>
          <w:szCs w:val="28"/>
          <w:rtl/>
        </w:rPr>
        <w:t xml:space="preserve">ع، [علل الشرائع] أَبِي عَنْ مُحَمَّدٍ الْعَطَّارِ عَنْ أَحْمَدَ بْنِ مُحَمَّدٍ عَنِ ابْنِ فَضَّالٍ عَنِ ابْنِ عُقْبَةَ عَنْ بَعْضِ أَصْحَابِنَا عَنْ أَبِي عَبْدِ اللَّهِ عليه السلام قَالَ: ذُكِرَ مَاءُ زَمْزَمَ فَقَالَ تَجْرِي إِلَيْهَا عَيْنٌ مِنْ تَحْتِ الْحِجْرِ فَإِذَا غَلَبَ مَاءُ الْعَيْنِ عَذُبَ مَاءُ زَمْزَمَ‌</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Heading5"/>
      </w:pPr>
      <w:bookmarkStart w:id="2463" w:name="_Toc2100"/>
      <w:r>
        <w:t>«5»</w:t>
      </w:r>
      <w:bookmarkEnd w:id="2463"/>
    </w:p>
    <w:p>
      <w:pPr>
        <w:pStyle w:val="BookText"/>
      </w:pPr>
      <w:r>
        <w:rPr>
          <w:rFonts w:ascii="Amiri" w:hAnsi="Amiri" w:eastAsia="Amiri" w:cs="Amiri"/>
          <w:lang w:bidi="ar-SA"/>
          <w:color w:val="111111"/>
          <w:sz w:val="28"/>
          <w:szCs w:val="28"/>
          <w:rtl/>
        </w:rPr>
        <w:t xml:space="preserve">سن، [المحاسن] ابْنُ فَضَّالٍ: مِثْلَهُ‌</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Heading5"/>
      </w:pPr>
      <w:bookmarkStart w:id="2464" w:name="_Toc2101"/>
      <w:r>
        <w:t>«6»</w:t>
      </w:r>
      <w:bookmarkEnd w:id="2464"/>
    </w:p>
    <w:p>
      <w:pPr>
        <w:pStyle w:val="BookText"/>
      </w:pPr>
      <w:r>
        <w:rPr>
          <w:rFonts w:ascii="Amiri" w:hAnsi="Amiri" w:eastAsia="Amiri" w:cs="Amiri"/>
          <w:lang w:bidi="ar-SA"/>
          <w:color w:val="111111"/>
          <w:sz w:val="28"/>
          <w:szCs w:val="28"/>
          <w:rtl/>
        </w:rPr>
        <w:t xml:space="preserve">ع، [علل الشرائع] ابْنُ الْمُتَوَكِّلِ عَنِ السَّعْدَآبَادِيِّ عَنِ الْبَرْقِيِّ عَنْ عَبْدِ الْعَظِيمِ الْحَسَنِيِّ عَنِ الْحَسَنِ بْنِ الْحُسَيْنِ عَنْ شَيْبَانَ عَنْ جَابِرٍ عَنْ أَبِي جَعْفَرٍ عليه السلام قَالَ: جَاءَ رَسُولُ اللَّهِ صلي الله عليه و آله إِلَي نَفَرٍ وَ هُمْ يَجُرُّونَ دِلَاءَ زَمْزَمَ فَقَالَ نِعْمَ الْعَمَلُ الَّذِي أَنْتُمْ عَلَيْهِ لَوْ لَا أَنِّي أَخْشَي أَنْ تُغْلَبُوا عَلَيْهِ لَجَرَرْتُ مَعَكُمْ انْزِعُوا دَلْواً فَتَنَاوَلَهُ فَشَرِبَ مِنْهُ‌</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Heading5"/>
      </w:pPr>
      <w:bookmarkStart w:id="2465" w:name="_Toc2102"/>
      <w:r>
        <w:t>«7»</w:t>
      </w:r>
      <w:bookmarkEnd w:id="2465"/>
    </w:p>
    <w:p>
      <w:pPr>
        <w:pStyle w:val="BookText"/>
      </w:pPr>
      <w:r>
        <w:rPr>
          <w:rFonts w:ascii="Amiri" w:hAnsi="Amiri" w:eastAsia="Amiri" w:cs="Amiri"/>
          <w:lang w:bidi="ar-SA"/>
          <w:color w:val="111111"/>
          <w:sz w:val="28"/>
          <w:szCs w:val="28"/>
          <w:rtl/>
        </w:rPr>
        <w:t xml:space="preserve">ل، [الخصال] أَبِي عَنْ سَعْدٍ عَنِ ابْنِ عِيسَي عَنِ الْبَزَنْطِيِّ عَنْ أَيْمَنَ بْنِ مُحْرِزٍ عَنْ مُعَاوِيَةَ بْنِ عَمَّارٍ عَنْ أَبِي عَبْدِ اللَّهِ عليه السلام قَالَ: أَسْمَاءُ زَمْزَمَ رَكْضَةُ جَبْرَئِيلَ وَ حَفِيرَةُ إِسْمَاعِيلَ وَ حَفِيرَةُ عَبْدِ الْمُطَّلِبِ وَ زَمْزَمُ وَ بَرَّةُ وَ الْمَضْمُونَةُ وَ الرَّوَاءُ وَ شُبْعَةُ وَ طَعَامٌ [وَ] مَطْعَمٌ وَ شِفَاءُ سُقْمٍ‌</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Heading5"/>
      </w:pPr>
      <w:bookmarkStart w:id="2466" w:name="_Toc2103"/>
      <w:r>
        <w:t>«8»</w:t>
      </w:r>
      <w:bookmarkEnd w:id="2466"/>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الِاطِّلَاعُ فِي بِئْرِ زَمْزَمَ يُذْهِبُ الدَّاءَ فَاشْرَبُوا مِنْ مَائِهَا مِمَّا يَلِي الرُّكْنَ الَّذِي فِيهِ الْحَجَرُ الْأَسْوَدُ فَإِنَّ تَحْتَ الْحَجَرِ أَرْبَعَةَ أَنْهَارٍ مِنَ الْجَنَّةِ الْفُرَاتَ وَ النِّيلَ وَ سَيْحَانَ وَ جَيْحَانَ وَ هُمَا نَهَرَانِ‌</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Heading5"/>
      </w:pPr>
      <w:bookmarkStart w:id="2467" w:name="_Toc2104"/>
      <w:r>
        <w:t>«9»</w:t>
      </w:r>
      <w:bookmarkEnd w:id="2467"/>
    </w:p>
    <w:p>
      <w:pPr>
        <w:pStyle w:val="BookText"/>
      </w:pPr>
      <w:r>
        <w:rPr>
          <w:rFonts w:ascii="Amiri" w:hAnsi="Amiri" w:eastAsia="Amiri" w:cs="Amiri"/>
          <w:lang w:bidi="ar-SA"/>
          <w:color w:val="111111"/>
          <w:sz w:val="28"/>
          <w:szCs w:val="28"/>
          <w:rtl/>
        </w:rPr>
        <w:t xml:space="preserve">وَ قَالَ عليه السلام: إِنَّمَا سُمِّيَ السِّقَايَةَ لِأَنَّ رَسُولَ اللَّهِ صلي الله عليه و آله أَمَرَ بِزَبِيبٍ أُتِيَ بِهِ مِنَ الطَّائِفِ أَنْ يُنْبَذَ وَ يُطْرَحَ فِي حَوْضِ زَمْزَمَ لِأَنَّ مَاءَهَا مُرٌّ فَأَرَادَ أَنْ يَكْسِرَ مَرَارَتَهُ فَلَا تَشْرَبُوهُ إِذَا عَتَقَ‌</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Heading5"/>
      </w:pPr>
      <w:bookmarkStart w:id="2468" w:name="_Toc2105"/>
      <w:r>
        <w:t>«10»</w:t>
      </w:r>
      <w:bookmarkEnd w:id="2468"/>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يَا عَلِيُّ إِنَّ عَبْدَ الْمُطَّلِبِ</w:t>
      </w:r>
    </w:p>
    <w:p>
      <w:pPr>
        <w:pStyle w:val="Heading5"/>
      </w:pPr>
      <w:bookmarkStart w:id="2469" w:name="_Toc2106"/>
      <w:r>
        <w:t>روایت 4</w:t>
      </w:r>
      <w:bookmarkEnd w:id="2469"/>
    </w:p>
    <w:p>
      <w:pPr>
        <w:pStyle w:val="BookText"/>
      </w:pPr>
      <w:r>
        <w:rPr>
          <w:rFonts w:ascii="IRNazanin" w:hAnsi="IRNazanin" w:eastAsia="IRNazanin" w:cs="IRNazanin"/>
          <w:lang w:bidi="fa-IR"/>
          <w:color w:val="111111"/>
          <w:sz w:val="28"/>
          <w:szCs w:val="28"/>
          <w:rtl/>
        </w:rPr>
        <w:t xml:space="preserve">علل الشرائع: در حضور امام صادق علیه السلام سخن از آب زمزم به میان آمد. ایشان فرمود: از زیر حجر چشمه‌ای به سوی زمزم جاری است. هرگاه آب چشمه غالب گردد، آب زمزم شیرین می‌شود.</w:t>
      </w:r>
      <w:r>
        <w:rPr>
          <w:rStyle w:val="FootnoteReference"/>
        </w:rPr>
        <w:footnoteReference w:id="2057"/>
      </w:r>
    </w:p>
    <w:p>
      <w:pPr>
        <w:pStyle w:val="Heading5"/>
      </w:pPr>
      <w:bookmarkStart w:id="2470" w:name="_Toc2107"/>
      <w:r>
        <w:t>روایت 5</w:t>
      </w:r>
      <w:bookmarkEnd w:id="2470"/>
    </w:p>
    <w:p>
      <w:pPr>
        <w:pStyle w:val="BookText"/>
      </w:pPr>
      <w:r>
        <w:rPr>
          <w:rFonts w:ascii="IRNazanin" w:hAnsi="IRNazanin" w:eastAsia="IRNazanin" w:cs="IRNazanin"/>
          <w:lang w:bidi="fa-IR"/>
          <w:color w:val="111111"/>
          <w:sz w:val="28"/>
          <w:szCs w:val="28"/>
          <w:rtl/>
        </w:rPr>
        <w:t xml:space="preserve">المحاسن: ابن فضال نیز همین حدیث را روایت کرده است.</w:t>
      </w:r>
      <w:r>
        <w:rPr>
          <w:rStyle w:val="FootnoteReference"/>
        </w:rPr>
        <w:footnoteReference w:id="2058"/>
      </w:r>
    </w:p>
    <w:p>
      <w:pPr>
        <w:pStyle w:val="Heading5"/>
      </w:pPr>
      <w:bookmarkStart w:id="2471" w:name="_Toc2108"/>
      <w:r>
        <w:t>روایت 6</w:t>
      </w:r>
      <w:bookmarkEnd w:id="2471"/>
    </w:p>
    <w:p>
      <w:pPr>
        <w:pStyle w:val="BookText"/>
      </w:pPr>
      <w:r>
        <w:rPr>
          <w:rFonts w:ascii="IRNazanin" w:hAnsi="IRNazanin" w:eastAsia="IRNazanin" w:cs="IRNazanin"/>
          <w:lang w:bidi="fa-IR"/>
          <w:color w:val="111111"/>
          <w:sz w:val="28"/>
          <w:szCs w:val="28"/>
          <w:rtl/>
        </w:rPr>
        <w:t xml:space="preserve">علل الشرائع: امام صادق علیه السلام فرمود: رسول خدا صلی الله علیه و آله به نزد گروهی آمد، در حالی که آنان با دلو از زمزم آب می‌کشیدند. فرمود: کاری که شما انجام می‌دهید، عملی نیکو است، اگر ترس از این نبود که آن را به زور بگیرند، همراه با شما از آن آب می‌کشیدم. از آن دلوی کشیدند و رسول خدا آن را گرفت و از آب آن نوشید.</w:t>
      </w:r>
      <w:r>
        <w:rPr>
          <w:rStyle w:val="FootnoteReference"/>
        </w:rPr>
        <w:footnoteReference w:id="2059"/>
      </w:r>
    </w:p>
    <w:p>
      <w:pPr>
        <w:pStyle w:val="Heading5"/>
      </w:pPr>
      <w:bookmarkStart w:id="2472" w:name="_Toc2109"/>
      <w:r>
        <w:t>روایت 7</w:t>
      </w:r>
      <w:bookmarkEnd w:id="2472"/>
    </w:p>
    <w:p>
      <w:pPr>
        <w:pStyle w:val="BookText"/>
      </w:pPr>
      <w:r>
        <w:rPr>
          <w:rFonts w:ascii="IRNazanin" w:hAnsi="IRNazanin" w:eastAsia="IRNazanin" w:cs="IRNazanin"/>
          <w:lang w:bidi="fa-IR"/>
          <w:color w:val="111111"/>
          <w:sz w:val="28"/>
          <w:szCs w:val="28"/>
          <w:rtl/>
        </w:rPr>
        <w:t xml:space="preserve">الخصال: امام صادق علیه السلام فرمود: نامهای زمزم عبارتند از: قدمگاه جبرئیل، چاه اسماعیل، چاه عبدالمطلب، زمزم، بره، مضنونه، رواء، شبعه، طعام مطعم و شفاء سقم.</w:t>
      </w:r>
      <w:r>
        <w:rPr>
          <w:rStyle w:val="FootnoteReference"/>
        </w:rPr>
        <w:footnoteReference w:id="2060"/>
      </w:r>
    </w:p>
    <w:p>
      <w:pPr>
        <w:pStyle w:val="Heading5"/>
      </w:pPr>
      <w:bookmarkStart w:id="2473" w:name="_Toc2110"/>
      <w:r>
        <w:t>روایت 8</w:t>
      </w:r>
      <w:bookmarkEnd w:id="2473"/>
    </w:p>
    <w:p>
      <w:pPr>
        <w:pStyle w:val="BookText"/>
      </w:pPr>
      <w:r>
        <w:rPr>
          <w:rFonts w:ascii="IRNazanin" w:hAnsi="IRNazanin" w:eastAsia="IRNazanin" w:cs="IRNazanin"/>
          <w:lang w:bidi="fa-IR"/>
          <w:color w:val="111111"/>
          <w:sz w:val="28"/>
          <w:szCs w:val="28"/>
          <w:rtl/>
        </w:rPr>
        <w:t xml:space="preserve">الخصال: امیر المؤمنین علیه السلام در حدیث اربعمائه فرمود: نگاه کردن از بالا به چاه زمزم بیماری را از بین می‌برد. از آن قسمت آب که در نزدیکی رکنی است که حجر الاسود در آن واقع شده بنوشید، چرا که در زیر سنگ چهار نهر بهشتی وجود دارد: فرات، نیل، سیحان و جیحان که دو رود می‌باشند.</w:t>
      </w:r>
      <w:r>
        <w:rPr>
          <w:rStyle w:val="FootnoteReference"/>
        </w:rPr>
        <w:footnoteReference w:id="2061"/>
      </w:r>
    </w:p>
    <w:p>
      <w:pPr>
        <w:pStyle w:val="Heading5"/>
      </w:pPr>
      <w:bookmarkStart w:id="2474" w:name="_Toc2111"/>
      <w:r>
        <w:t>روایت 9</w:t>
      </w:r>
      <w:bookmarkEnd w:id="2474"/>
    </w:p>
    <w:p>
      <w:pPr>
        <w:pStyle w:val="BookText"/>
      </w:pPr>
      <w:r>
        <w:rPr>
          <w:rFonts w:ascii="IRNazanin" w:hAnsi="IRNazanin" w:eastAsia="IRNazanin" w:cs="IRNazanin"/>
          <w:lang w:bidi="fa-IR"/>
          <w:color w:val="111111"/>
          <w:sz w:val="28"/>
          <w:szCs w:val="28"/>
          <w:rtl/>
        </w:rPr>
        <w:t xml:space="preserve">امام علی علیه السلام فرمود: زمزم را از این رو سقایه نامیده‌اند، که رسول خدا صلی الله علیه و آله فرمان داد که از طائف کشمش آورند تا در حوض زمزم انداخته شود، چرا که آب آن تلخ بود و ایشان خواست که تلخی آن را از بین برد، بنابراین زمانی که کهنه شد از آن ننوشید.</w:t>
      </w:r>
      <w:r>
        <w:rPr>
          <w:rStyle w:val="FootnoteReference"/>
        </w:rPr>
        <w:footnoteReference w:id="2062"/>
      </w:r>
    </w:p>
    <w:p>
      <w:pPr>
        <w:pStyle w:val="Heading5"/>
      </w:pPr>
      <w:bookmarkStart w:id="2475" w:name="_Toc2112"/>
      <w:r>
        <w:t>روایت 10</w:t>
      </w:r>
      <w:bookmarkEnd w:id="2475"/>
    </w:p>
    <w:p>
      <w:pPr>
        <w:pStyle w:val="BookText"/>
      </w:pPr>
      <w:r>
        <w:rPr>
          <w:rFonts w:ascii="IRNazanin" w:hAnsi="IRNazanin" w:eastAsia="IRNazanin" w:cs="IRNazanin"/>
          <w:lang w:bidi="fa-IR"/>
          <w:color w:val="111111"/>
          <w:sz w:val="28"/>
          <w:szCs w:val="28"/>
          <w:rtl/>
        </w:rPr>
        <w:t xml:space="preserve">الخصال: در آنچه که رسول خدا صلی الله علیه وآله به امام علی علیه السلام سفارش کرد: ای علی! همانا عبدالمطلب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0" w:name="pg13553_134088"/>
    <w:bookmarkEnd w:id="230"/>
    <w:p>
      <w:pPr>
        <w:pStyle w:val="BookText"/>
      </w:pPr>
      <w:r>
        <w:rPr>
          <w:rFonts w:ascii="Amiri" w:hAnsi="Amiri" w:eastAsia="Amiri" w:cs="Amiri"/>
          <w:lang w:bidi="ar-SA"/>
          <w:color w:val="111111"/>
          <w:sz w:val="28"/>
          <w:szCs w:val="28"/>
          <w:rtl/>
        </w:rPr>
        <w:t xml:space="preserve">سَنَّ فِي الْجَاهِلِيَّةِ خَمْسَ سُنَنٍ أَجْرَاهَا اللَّهُ لَهُ فِي الْإِسْلَامِ حَرَّمَ نِسَاءَ الْآبَاءِ عَلَي الْأَبْنَاءِ فَأَنْزَلَ اللَّهُ عَزَّ وَ جَلَ وَ لا تَنْكِحُوا ما نَكَحَ آباؤُكُمْ مِنَ النِّساءِ وَ وَجَدَ كَنْزاً فَأَخْرَجَ مِنْهُ الْخُمُسَ وَ تَصَدَّقَ بِهِ فَأَنْزَلَ اللَّهُ عَزَّ وَ جَلَ وَ اعْلَمُوا أَنَّما غَنِمْتُمْ مِنْ شَيْ‌ءٍ فَأَنَّ لِلَّهِ خُمُسَهُ الْآيَةَ فَلَمَّا حَفَرَ زَمْزَمَ سَمَّاهَا سِقَايَةَ الْحَاجِّ فَأَنْزَلَ اللَّهُ عَزَّ وَ جَلَ أَ جَعَلْتُمْ سِقايَةَ الْحاجِّ وَ عِمارَةَ الْمَسْجِدِ الْحَرامِ كَمَنْ آمَنَ بِاللَّهِ وَ الْيَوْمِ الْآخِرِ الْآيَةَ وَ سَنَّ فِي الْقَتْلِ مِائَةً مِنَ الْإِبِلِ فَأَجْرَي اللَّهُ عَزَّ وَ جَلَّ ذَلِكَ فِي الْإِسْلَامِ وَ لَمْ يَكُنْ لِلطَّوَافِ عَدَدٌ عِنْدَ قُرَيْشٍ فَسَنَّ فِيهِمْ عَبْدُ الْمُطَّلِبِ سَبْعَةَ أَشْوَاطٍ فَأَجْرَي اللَّهُ ذَلِكَ فِي الْإِسْلَامِ‌</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Heading5"/>
      </w:pPr>
      <w:bookmarkStart w:id="2476" w:name="_Toc2113"/>
      <w:r>
        <w:t>«11»</w:t>
      </w:r>
      <w:bookmarkEnd w:id="2476"/>
    </w:p>
    <w:p>
      <w:pPr>
        <w:pStyle w:val="BookText"/>
      </w:pPr>
      <w:r>
        <w:rPr>
          <w:rFonts w:ascii="Amiri" w:hAnsi="Amiri" w:eastAsia="Amiri" w:cs="Amiri"/>
          <w:lang w:bidi="ar-SA"/>
          <w:color w:val="111111"/>
          <w:sz w:val="28"/>
          <w:szCs w:val="28"/>
          <w:rtl/>
        </w:rPr>
        <w:t xml:space="preserve">ن، [عيون أخبار الرضا عليه السلام] الْقَطَّانُ عَنْ أَحْمَدَ الْهَمْدَانِيِّ عَنْ عَلِيِّ بْنِ الْحَسَنِ بْنِ فَضَّالٍ عَنْ أَبِيهِ عَنِ الرِّضَا عليه السلام: مِثْلَهُ و تمامه في أحوال عبد المطلب‌</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Heading5"/>
      </w:pPr>
      <w:bookmarkStart w:id="2477" w:name="_Toc2114"/>
      <w:r>
        <w:t>«12»</w:t>
      </w:r>
      <w:bookmarkEnd w:id="2477"/>
    </w:p>
    <w:p>
      <w:pPr>
        <w:pStyle w:val="BookText"/>
      </w:pPr>
      <w:r>
        <w:rPr>
          <w:rFonts w:ascii="Amiri" w:hAnsi="Amiri" w:eastAsia="Amiri" w:cs="Amiri"/>
          <w:lang w:bidi="ar-SA"/>
          <w:color w:val="111111"/>
          <w:sz w:val="28"/>
          <w:szCs w:val="28"/>
          <w:rtl/>
        </w:rPr>
        <w:t xml:space="preserve">سن، [المحاسن] جَعْفَرُ بْنُ مُحَمَّدٍ عَنِ ابْنِ الْقَدَّاحِ عَنْ أَبِي عَبْدِ اللَّهِ عَنْ أَبِيهِ عليهما السلام قَالَ قَالَ أَمِيرُ الْمُؤْمِنِينَ عليه السلام: مَاءُ زَمْزَمَ خَيْرُ مَاءٍ عَلَي وَجْهِ الْأَرْضِ وَ شَرُّ مَاءٍ عَلَي وَجْهِ الْأَرْضِ مَاءُ بَرَهُوتَ الَّتِي بِحَضْرَمَوْتَ تَرِدُهُ هَامُ الْكُفَّارِ بِاللَّيْلِ‌</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Heading5"/>
      </w:pPr>
      <w:bookmarkStart w:id="2478" w:name="_Toc2115"/>
      <w:r>
        <w:t>«13»</w:t>
      </w:r>
      <w:bookmarkEnd w:id="2478"/>
    </w:p>
    <w:p>
      <w:pPr>
        <w:pStyle w:val="BookText"/>
      </w:pPr>
      <w:r>
        <w:rPr>
          <w:rFonts w:ascii="Amiri" w:hAnsi="Amiri" w:eastAsia="Amiri" w:cs="Amiri"/>
          <w:lang w:bidi="ar-SA"/>
          <w:color w:val="111111"/>
          <w:sz w:val="28"/>
          <w:szCs w:val="28"/>
          <w:rtl/>
        </w:rPr>
        <w:t xml:space="preserve">سن، [المحاسن] ابْنُ الْقَدَّاحِ عَنْ أَبِي عَبْدِ اللَّهِ عليه السلام عَنْ أَبِيهِ قَالَ قَالَ رَسُولُ اللَّهِ صلي الله عليه و آله: مَاءُ زَمْزَمَ دَوَاءٌ لِمَا شُرِبَ لَهُ‌</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Heading5"/>
      </w:pPr>
      <w:bookmarkStart w:id="2479" w:name="_Toc2116"/>
      <w:r>
        <w:t>«14»</w:t>
      </w:r>
      <w:bookmarkEnd w:id="2479"/>
    </w:p>
    <w:p>
      <w:pPr>
        <w:pStyle w:val="BookText"/>
      </w:pPr>
      <w:r>
        <w:rPr>
          <w:rFonts w:ascii="Amiri" w:hAnsi="Amiri" w:eastAsia="Amiri" w:cs="Amiri"/>
          <w:lang w:bidi="ar-SA"/>
          <w:color w:val="111111"/>
          <w:sz w:val="28"/>
          <w:szCs w:val="28"/>
          <w:rtl/>
        </w:rPr>
        <w:t xml:space="preserve">سن، [المحاسن] أَبِي عَنْ مُحَمَّدِ بْنِ سِنَانٍ عَنْ إِسْمَاعِيلَ بْنِ جَابِرٍ قَالَ سَمِعْتُ أَبَا عَبْدِ اللَّهِ عليه السلام يَقُولُ: زَمْزَمُ شِفَاءٌ مِنْ كُلِّ دَاءٍ وَ أَظُنُّهُ قَالَ كَائِناً مَا كَانَ وَ عَرَضْتُ أَنَا هَذَا الْحَدِيثَ عَنِ الْمُبَارَكِ‌</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Heading5"/>
      </w:pPr>
      <w:bookmarkStart w:id="2480" w:name="_Toc2117"/>
      <w:r>
        <w:t>«15»</w:t>
      </w:r>
      <w:bookmarkEnd w:id="2480"/>
    </w:p>
    <w:p>
      <w:pPr>
        <w:pStyle w:val="BookText"/>
      </w:pPr>
      <w:r>
        <w:rPr>
          <w:rFonts w:ascii="Amiri" w:hAnsi="Amiri" w:eastAsia="Amiri" w:cs="Amiri"/>
          <w:lang w:bidi="ar-SA"/>
          <w:color w:val="111111"/>
          <w:sz w:val="28"/>
          <w:szCs w:val="28"/>
          <w:rtl/>
        </w:rPr>
        <w:t xml:space="preserve">سن، [المحاسن] جَعْفَرٌ عَنِ ابْنِ الْقَدَّاحِ عَنْ أَبِي عَبْدِ اللَّهِ عَنْ أَبِيهِ عليهما السلام: أَنَّ النَّبِيَّ صلي الله عليه و آله كَانَ يَسْتَهْدِي مَاءَ زَمْزَمَ وَ هُوَ بِالْمَدِينَةِ</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Heading5"/>
      </w:pPr>
      <w:bookmarkStart w:id="2481" w:name="_Toc2118"/>
      <w:r>
        <w:t>«16»</w:t>
      </w:r>
      <w:bookmarkEnd w:id="2481"/>
    </w:p>
    <w:p>
      <w:pPr>
        <w:pStyle w:val="BookText"/>
      </w:pPr>
      <w:r>
        <w:rPr>
          <w:rFonts w:ascii="Amiri" w:hAnsi="Amiri" w:eastAsia="Amiri" w:cs="Amiri"/>
          <w:lang w:bidi="ar-SA"/>
          <w:color w:val="111111"/>
          <w:sz w:val="28"/>
          <w:szCs w:val="28"/>
          <w:rtl/>
        </w:rPr>
        <w:t xml:space="preserve">سن، [المحاسن] بَعْضُ أَصْحَابِنَا رَفَعَهُ يَقُولُ: إِذَا شَرِبْتَ مِنْ مَاءِ زَمْزَمَ فَقُلِ اللَّهُمَّ اجْعَلْهُ عِلْماً نَافِعاً وَ رِزْقاً وَاسِعاً وَ شِفَاءً مِنْ كُلِّ دَاءٍ وَ سُقْمٍ وَ كَانَ أَبُو الْحَسَنِ عليه السلام يَقُولُ إِذَا</w:t>
      </w:r>
    </w:p>
    <w:p>
      <w:pPr>
        <w:pStyle w:val="BookText"/>
      </w:pPr>
      <w:r>
        <w:rPr>
          <w:rFonts w:ascii="IRNazanin" w:hAnsi="IRNazanin" w:eastAsia="IRNazanin" w:cs="IRNazanin"/>
          <w:lang w:bidi="fa-IR"/>
          <w:color w:val="111111"/>
          <w:sz w:val="28"/>
          <w:szCs w:val="28"/>
          <w:rtl/>
        </w:rPr>
        <w:t xml:space="preserve">در زمان جاهلیت پنج سنت را وضع کرد که خداوند برای او در اسلام به اجرا گذاشت: زنان پدران را بر پسران حرام کرد و خداوند آیه «وَ لا تَنْکِحُوا ما نَکَحَ آباؤُکُمْ مِنَ النِّساء»</w:t>
      </w:r>
      <w:r>
        <w:rPr>
          <w:rStyle w:val="FootnoteReference"/>
        </w:rPr>
        <w:footnoteReference w:id="2069"/>
      </w:r>
      <w:r>
        <w:rPr>
          <w:rFonts w:ascii="IRNazanin" w:hAnsi="IRNazanin" w:eastAsia="IRNazanin" w:cs="IRNazanin"/>
          <w:lang w:bidi="fa-IR"/>
          <w:color w:val="111111"/>
          <w:sz w:val="28"/>
          <w:szCs w:val="28"/>
          <w:rtl/>
        </w:rPr>
        <w:t xml:space="preserve">{با زنانی که پدرانتان به ازدواج خود درآورده‌اند نکاح مکنید.}را نازل کرد. و گنجی یافت و خمس آن را جدا کرده و آن را صدقه داد و خداوند آیه «وَ اعْلَمُوا أَنَّما غَنِمْتُمْ مِنْ شَیْ‌ءٍ فَأَنَّ لِلَّهِ خُمُسَه»</w:t>
      </w:r>
      <w:r>
        <w:rPr>
          <w:rStyle w:val="FootnoteReference"/>
        </w:rPr>
        <w:footnoteReference w:id="2070"/>
      </w:r>
    </w:p>
    <w:p>
      <w:pPr>
        <w:pStyle w:val="BookText"/>
      </w:pPr>
      <w:r>
        <w:rPr>
          <w:rFonts w:ascii="IRNazanin" w:hAnsi="IRNazanin" w:eastAsia="IRNazanin" w:cs="IRNazanin"/>
          <w:lang w:bidi="fa-IR"/>
          <w:color w:val="111111"/>
          <w:sz w:val="28"/>
          <w:szCs w:val="28"/>
          <w:rtl/>
        </w:rPr>
        <w:t xml:space="preserve">{بدانید که هر چیزی را که به غنیمت گرفتید، یک پنجم آن برای خداست.} را نازل کرد. زمانی که زمزم را حفر نمود آن را سقایة الحاج نام نهاد و خداوند آیه «أَ جَعَلْتُمْ سِقایَةَ الْحاجِّ وَ عِمارَةَ الْمَسْجِدِ الْحَرامِ کَمَنْ آمَنَ بِاللَّهِ وَ الْیَوْمِ الْآخِرِ»</w:t>
      </w:r>
      <w:r>
        <w:rPr>
          <w:rStyle w:val="FootnoteReference"/>
        </w:rPr>
        <w:footnoteReference w:id="2071"/>
      </w:r>
    </w:p>
    <w:p>
      <w:pPr>
        <w:pStyle w:val="BookText"/>
      </w:pPr>
      <w:r>
        <w:rPr>
          <w:rFonts w:ascii="IRNazanin" w:hAnsi="IRNazanin" w:eastAsia="IRNazanin" w:cs="IRNazanin"/>
          <w:lang w:bidi="fa-IR"/>
          <w:color w:val="111111"/>
          <w:sz w:val="28"/>
          <w:szCs w:val="28"/>
          <w:rtl/>
        </w:rPr>
        <w:t xml:space="preserve">{آیا سیراب ساختن حاجیان و آباد کردن مسجد الحرام را همانند کار کسی پنداشته‌اید که به خدا و روز بازپسین ایمان آورده} را نازل کرد و برای قتل، کفاره دادن صد شتر را به اجرا گذاشت و خداوند عز و جل آن را در اسلام اجرا ساخت و طواف نیز نزد قریش عدد و اندازه‌ای نداشت و عبدالمطلب در میان آنان هفت دور طواف را جاری ساخت و خداوند آن را در اسلام به اجرا گذاشت.</w:t>
      </w:r>
      <w:r>
        <w:rPr>
          <w:rStyle w:val="FootnoteReference"/>
        </w:rPr>
        <w:footnoteReference w:id="2072"/>
      </w:r>
    </w:p>
    <w:p>
      <w:pPr>
        <w:pStyle w:val="Heading5"/>
      </w:pPr>
      <w:bookmarkStart w:id="2482" w:name="_Toc2119"/>
      <w:r>
        <w:t>روایت 11</w:t>
      </w:r>
      <w:bookmarkEnd w:id="2482"/>
    </w:p>
    <w:p>
      <w:pPr>
        <w:pStyle w:val="BookText"/>
      </w:pPr>
      <w:r>
        <w:rPr>
          <w:rFonts w:ascii="IRNazanin" w:hAnsi="IRNazanin" w:eastAsia="IRNazanin" w:cs="IRNazanin"/>
          <w:lang w:bidi="fa-IR"/>
          <w:color w:val="111111"/>
          <w:sz w:val="28"/>
          <w:szCs w:val="28"/>
          <w:rtl/>
        </w:rPr>
        <w:t xml:space="preserve">حسن بن فضال از پدرش از امام رضا علیه السلام مانند آن را نقل کرده و کامل آن در احوالات عبد المطلب می باشد</w:t>
      </w:r>
    </w:p>
    <w:p>
      <w:pPr>
        <w:pStyle w:val="Heading5"/>
      </w:pPr>
      <w:bookmarkStart w:id="2483" w:name="_Toc2120"/>
      <w:r>
        <w:t>روایت 12</w:t>
      </w:r>
      <w:bookmarkEnd w:id="2483"/>
    </w:p>
    <w:p>
      <w:pPr>
        <w:pStyle w:val="BookText"/>
      </w:pPr>
      <w:r>
        <w:rPr>
          <w:rFonts w:ascii="IRNazanin" w:hAnsi="IRNazanin" w:eastAsia="IRNazanin" w:cs="IRNazanin"/>
          <w:lang w:bidi="fa-IR"/>
          <w:color w:val="111111"/>
          <w:sz w:val="28"/>
          <w:szCs w:val="28"/>
          <w:rtl/>
        </w:rPr>
        <w:t xml:space="preserve">المحاسن:</w:t>
      </w:r>
    </w:p>
    <w:p>
      <w:pPr>
        <w:pStyle w:val="BookText"/>
      </w:pPr>
      <w:r>
        <w:rPr>
          <w:rFonts w:ascii="IRNazanin" w:hAnsi="IRNazanin" w:eastAsia="IRNazanin" w:cs="IRNazanin"/>
          <w:lang w:bidi="fa-IR"/>
          <w:color w:val="111111"/>
          <w:sz w:val="28"/>
          <w:szCs w:val="28"/>
          <w:rtl/>
        </w:rPr>
        <w:t xml:space="preserve">امام باقر علیه السلام از پدر خویش نقل کرده است که امام علی علیه السلام فرمود: آب زمزم بهترین آب بر روی زمین است و بدترین آب بر روی زمین آب برهوت است که در حضرموت واقع شده که تشنگان کفار هنگام شب بدانجا روند.</w:t>
      </w:r>
      <w:r>
        <w:rPr>
          <w:rStyle w:val="FootnoteReference"/>
        </w:rPr>
        <w:footnoteReference w:id="2073"/>
      </w:r>
    </w:p>
    <w:p>
      <w:pPr>
        <w:pStyle w:val="Heading5"/>
      </w:pPr>
      <w:bookmarkStart w:id="2484" w:name="_Toc2121"/>
      <w:r>
        <w:t>روایت 13</w:t>
      </w:r>
      <w:bookmarkEnd w:id="2484"/>
    </w:p>
    <w:p>
      <w:pPr>
        <w:pStyle w:val="BookText"/>
      </w:pPr>
      <w:r>
        <w:rPr>
          <w:rFonts w:ascii="IRNazanin" w:hAnsi="IRNazanin" w:eastAsia="IRNazanin" w:cs="IRNazanin"/>
          <w:lang w:bidi="fa-IR"/>
          <w:color w:val="111111"/>
          <w:sz w:val="28"/>
          <w:szCs w:val="28"/>
          <w:rtl/>
        </w:rPr>
        <w:t xml:space="preserve">المحاسن: امام باقر علیه السلام از جانب پدر خود نقل کرده است که رسول خدا صلی الله علیه و آله فرمود: آب زمزم برای هر بیماری نوشیده شود، برای آن شفاست.</w:t>
      </w:r>
      <w:r>
        <w:rPr>
          <w:rStyle w:val="FootnoteReference"/>
        </w:rPr>
        <w:footnoteReference w:id="2074"/>
      </w:r>
    </w:p>
    <w:p>
      <w:pPr>
        <w:pStyle w:val="Heading5"/>
      </w:pPr>
      <w:bookmarkStart w:id="2485" w:name="_Toc2122"/>
      <w:r>
        <w:t>روایت 14</w:t>
      </w:r>
      <w:bookmarkEnd w:id="2485"/>
    </w:p>
    <w:p>
      <w:pPr>
        <w:pStyle w:val="BookText"/>
      </w:pPr>
      <w:r>
        <w:rPr>
          <w:rFonts w:ascii="IRNazanin" w:hAnsi="IRNazanin" w:eastAsia="IRNazanin" w:cs="IRNazanin"/>
          <w:lang w:bidi="fa-IR"/>
          <w:color w:val="111111"/>
          <w:sz w:val="28"/>
          <w:szCs w:val="28"/>
          <w:rtl/>
        </w:rPr>
        <w:t xml:space="preserve">المحاسن: امام صادق علیه السلام فرمود: آب زمزم شفای هر دردی است. راوی گوید: و گمان می‌کنم که فرمود: از هر نوع بیماری که باشد.</w:t>
      </w:r>
      <w:r>
        <w:rPr>
          <w:rStyle w:val="FootnoteReference"/>
        </w:rPr>
        <w:footnoteReference w:id="2075"/>
      </w:r>
    </w:p>
    <w:p>
      <w:pPr>
        <w:pStyle w:val="Heading5"/>
      </w:pPr>
      <w:bookmarkStart w:id="2486" w:name="_Toc2123"/>
      <w:r>
        <w:t>روایت 15</w:t>
      </w:r>
      <w:bookmarkEnd w:id="2486"/>
    </w:p>
    <w:p>
      <w:pPr>
        <w:pStyle w:val="BookText"/>
      </w:pPr>
      <w:r>
        <w:rPr>
          <w:rFonts w:ascii="IRNazanin" w:hAnsi="IRNazanin" w:eastAsia="IRNazanin" w:cs="IRNazanin"/>
          <w:lang w:bidi="fa-IR"/>
          <w:color w:val="111111"/>
          <w:sz w:val="28"/>
          <w:szCs w:val="28"/>
          <w:rtl/>
        </w:rPr>
        <w:t xml:space="preserve">المحاسن: امام صادق علیه السلام از پدر خویش نقل کرده است که رسول خدا زمانی که در مدینه بود، درخواست می‌کرد که از آب زمزم برایش سوغات آورند.</w:t>
      </w:r>
      <w:r>
        <w:rPr>
          <w:rStyle w:val="FootnoteReference"/>
        </w:rPr>
        <w:footnoteReference w:id="2076"/>
      </w:r>
    </w:p>
    <w:p>
      <w:pPr>
        <w:pStyle w:val="Heading5"/>
      </w:pPr>
      <w:bookmarkStart w:id="2487" w:name="_Toc2124"/>
      <w:r>
        <w:t>روایت 16</w:t>
      </w:r>
      <w:bookmarkEnd w:id="2487"/>
    </w:p>
    <w:p>
      <w:pPr>
        <w:pStyle w:val="BookText"/>
      </w:pPr>
      <w:r>
        <w:rPr>
          <w:rFonts w:ascii="IRNazanin" w:hAnsi="IRNazanin" w:eastAsia="IRNazanin" w:cs="IRNazanin"/>
          <w:lang w:bidi="fa-IR"/>
          <w:color w:val="111111"/>
          <w:sz w:val="28"/>
          <w:szCs w:val="28"/>
          <w:rtl/>
        </w:rPr>
        <w:t xml:space="preserve">المحاسن: امام صادق علیه السلام می‌فرمود: زمانی که از آب زمزم نوشیدی بگو: خدایا آن را بر من دانشی سودمند و روزی وسیع و شفا از هر بیماری و درد قرار ده. امام رضا علیه السلام زمانی که از آب زمزم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1" w:name="pg13553_134089"/>
    <w:bookmarkEnd w:id="231"/>
    <w:p>
      <w:pPr>
        <w:pStyle w:val="BookText"/>
      </w:pPr>
      <w:r>
        <w:rPr>
          <w:rFonts w:ascii="Amiri" w:hAnsi="Amiri" w:eastAsia="Amiri" w:cs="Amiri"/>
          <w:lang w:bidi="ar-SA"/>
          <w:color w:val="111111"/>
          <w:sz w:val="28"/>
          <w:szCs w:val="28"/>
          <w:rtl/>
        </w:rPr>
        <w:t xml:space="preserve">شَرِبَ مِنْ زَمْزَمَ بِسْمِ اللَّهِ وَ الْحَمْدُ لِلَّهِ وَ الشُّكْرُ لِلَّهِ‌</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Heading5"/>
      </w:pPr>
      <w:bookmarkStart w:id="2488" w:name="_Toc2125"/>
      <w:r>
        <w:t>«17»</w:t>
      </w:r>
      <w:bookmarkEnd w:id="2488"/>
    </w:p>
    <w:p>
      <w:pPr>
        <w:pStyle w:val="BookText"/>
      </w:pPr>
      <w:r>
        <w:rPr>
          <w:rFonts w:ascii="Amiri" w:hAnsi="Amiri" w:eastAsia="Amiri" w:cs="Amiri"/>
          <w:lang w:bidi="ar-SA"/>
          <w:color w:val="111111"/>
          <w:sz w:val="28"/>
          <w:szCs w:val="28"/>
          <w:rtl/>
        </w:rPr>
        <w:t xml:space="preserve">سن، [المحاسن] ابْنُ يَزِيدَ عَنْ يَحْيَي بْنِ الْمُبَارَكِ عَنِ ابْنِ جَبَلَةَ قَالَ: اشْتَكَي رَجُلٌ مِنْ إِخْوَانِنَا بِمَكَّةَ حَتَّي سَقَطَ لِلْمَوْتِ فَلَقِيتُ أَبَا عَبْدِ اللَّهِ عليه السلام فِي الطَّرِيقِ فَقَالَ يَا صَارِمُ مَا فَعَلَ فُلَانٌ فَقُلْتُ تَرَكْتُهُ بِحَالِ الْمَوْتِ فَقَالَ أَمَا لَوْ كُنْتُ مَكَانَكَ لَأَسْقَيْتُهُ مِنْ مَاءِ الْمِيزَابِ قَالَ فَطَلَبْنَاهُ عِنْدَ كُلِّ أَحَدٍ فَلَمْ نَجِدْهُ فَبَيْنَا نَحْنُ كَذَلِكَ إِذَا ارْتَفَعَتْ سَحَابَةٌ ثُمَّ أَرْعَدَتْ وَ أَبْرَقَتْ وَ أَمْطَرَتْ فَجِئْتُ إِلَي بَعْضِ مَنْ فِي الْمَسْجِدِ فَأَعْطَيْتُهُ دِرْهَماً وَ أَخَذْتُ قَدَحاً ثُمَّ أَخَذْتُ مِنْ مَاءِ الْمِيزَابِ فَأَتَيْتُهُ بِهِ فَأَسْقَيْتُهُ فَلَمْ أَبْرَحْ مِنْ عِنْدِهِ حَتَّي شَرِبَ سَوِيقاً وَ بَرَأَ</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Heading5"/>
      </w:pPr>
      <w:bookmarkStart w:id="2489" w:name="_Toc2126"/>
      <w:r>
        <w:t>«18»</w:t>
      </w:r>
      <w:bookmarkEnd w:id="2489"/>
    </w:p>
    <w:p>
      <w:pPr>
        <w:pStyle w:val="BookText"/>
      </w:pPr>
      <w:r>
        <w:rPr>
          <w:rFonts w:ascii="Amiri" w:hAnsi="Amiri" w:eastAsia="Amiri" w:cs="Amiri"/>
          <w:lang w:bidi="ar-SA"/>
          <w:color w:val="111111"/>
          <w:sz w:val="28"/>
          <w:szCs w:val="28"/>
          <w:rtl/>
        </w:rPr>
        <w:t xml:space="preserve">ضا، [فقه الرضا عليه السلام] أَرْوِي عَنْ أَبِي عَبْدِ اللَّهِ عليه السلام عَنْ رَسُولِ اللَّهِ صلي الله عليه و آله قَالَ: مَاءُ زَمْزَمَ شِفَاءٌ لِمَا شُرِبَ لَهُ‌</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Heading5"/>
      </w:pPr>
      <w:bookmarkStart w:id="2490" w:name="_Toc2127"/>
      <w:r>
        <w:t>«19»</w:t>
      </w:r>
      <w:bookmarkEnd w:id="2490"/>
    </w:p>
    <w:p>
      <w:pPr>
        <w:pStyle w:val="BookText"/>
      </w:pPr>
      <w:r>
        <w:rPr>
          <w:rFonts w:ascii="Amiri" w:hAnsi="Amiri" w:eastAsia="Amiri" w:cs="Amiri"/>
          <w:lang w:bidi="ar-SA"/>
          <w:color w:val="111111"/>
          <w:sz w:val="28"/>
          <w:szCs w:val="28"/>
          <w:rtl/>
        </w:rPr>
        <w:t xml:space="preserve">وَ فِي حَدِيثٍ آخَرَ: مَاءُ زَمْزَمَ شِفَاءٌ لِمَنِ اسْتَعْمَلَ‌</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Heading5"/>
      </w:pPr>
      <w:bookmarkStart w:id="2491" w:name="_Toc2128"/>
      <w:r>
        <w:t>«20»</w:t>
      </w:r>
      <w:bookmarkEnd w:id="2491"/>
    </w:p>
    <w:p>
      <w:pPr>
        <w:pStyle w:val="BookText"/>
      </w:pPr>
      <w:r>
        <w:rPr>
          <w:rFonts w:ascii="Amiri" w:hAnsi="Amiri" w:eastAsia="Amiri" w:cs="Amiri"/>
          <w:lang w:bidi="ar-SA"/>
          <w:color w:val="111111"/>
          <w:sz w:val="28"/>
          <w:szCs w:val="28"/>
          <w:rtl/>
        </w:rPr>
        <w:t xml:space="preserve">وَ أَرْوِي: مَاءُ زَمْزَمَ شِفَاءٌ مِنْ كُلِّ دَاءٍ وَ سُقْمٍ وَ أَمَانٌ مِنْ كُلِّ خَوْفٍ وَ حُزْنٍ‌</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Heading5"/>
      </w:pPr>
      <w:bookmarkStart w:id="2492" w:name="_Toc2129"/>
      <w:r>
        <w:t>«21»</w:t>
      </w:r>
      <w:bookmarkEnd w:id="2492"/>
    </w:p>
    <w:p>
      <w:pPr>
        <w:pStyle w:val="BookText"/>
      </w:pPr>
      <w:r>
        <w:rPr>
          <w:rFonts w:ascii="Amiri" w:hAnsi="Amiri" w:eastAsia="Amiri" w:cs="Amiri"/>
          <w:lang w:bidi="ar-SA"/>
          <w:color w:val="111111"/>
          <w:sz w:val="28"/>
          <w:szCs w:val="28"/>
          <w:rtl/>
        </w:rPr>
        <w:t xml:space="preserve">طب، [طب الأئمة عليهم السلام] الْجَارُودُ بْنُ أَحْمَدَ عَنْ مُحَمَّدِ بْنِ جَعْفَرٍ الْجَعْفَرِيِّ عَنْ مُحَمَّدِ بْنِ سِنَانٍ عَنْ إِسْمَاعِيلَ بْنِ جَابِرٍ قَالَ سَمِعْتُ أَبَا عَبْدِ اللَّهِ عليه السلام يَقُولُ: مَاءُ زَمْزَمَ شِفَاءٌ مِنْ كُلِّ دَاءٍ وَ أَظُنُّهُ قَالَ كَائِناً مَا كَانَ لِأَنَّ رَسُولَ اللَّهِ صلي الله عليه و آله قَالَ مَاءُ زَمْزَمَ لِمَا شُرِبَ لَهُ‌</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Heading5"/>
      </w:pPr>
      <w:bookmarkStart w:id="2493" w:name="_Toc2130"/>
      <w:r>
        <w:t>«22»</w:t>
      </w:r>
      <w:bookmarkEnd w:id="2493"/>
    </w:p>
    <w:p>
      <w:pPr>
        <w:pStyle w:val="BookText"/>
      </w:pPr>
      <w:r>
        <w:rPr>
          <w:rFonts w:ascii="Amiri" w:hAnsi="Amiri" w:eastAsia="Amiri" w:cs="Amiri"/>
          <w:lang w:bidi="ar-SA"/>
          <w:color w:val="111111"/>
          <w:sz w:val="28"/>
          <w:szCs w:val="28"/>
          <w:rtl/>
        </w:rPr>
        <w:t xml:space="preserve">الْهِدَايَةُ،: وَ إِنْ قَدَرْتَ أَنْ تَشْرَبَ مِنْ مَاءِ زَمْزَمَ مِنْ قَبْلِ أَنْ تَخْرُجَ إِلَي الصَّفَا فَافْعَلْ وَ تَقُولُ حِينَ تَشْرَبُ اللَّهُمَّ اجْعَلْهُ لِي عِلْماً نَافِعاً وَ رِزْقاً وَاسِعاً وَ شِفَاءً مِنْ كُلِّ دَاءٍ وَ سُقْمٍ. </w:t>
      </w:r>
      <w:r>
        <w:rPr>
          <w:rStyle w:val="FootnoteReference"/>
        </w:rPr>
        <w:footnoteReference w:id="2083"/>
      </w:r>
    </w:p>
    <w:p>
      <w:pPr>
        <w:pStyle w:val="BookText"/>
      </w:pPr>
      <w:r>
        <w:rPr>
          <w:rFonts w:ascii="IRNazanin" w:hAnsi="IRNazanin" w:eastAsia="IRNazanin" w:cs="IRNazanin"/>
          <w:lang w:bidi="fa-IR"/>
          <w:color w:val="111111"/>
          <w:sz w:val="28"/>
          <w:szCs w:val="28"/>
          <w:rtl/>
        </w:rPr>
        <w:t xml:space="preserve">نوشید فرمود: به نام خدا و ستایش و شکر برای خداست.</w:t>
      </w:r>
      <w:r>
        <w:rPr>
          <w:rStyle w:val="FootnoteReference"/>
        </w:rPr>
        <w:footnoteReference w:id="2084"/>
      </w:r>
    </w:p>
    <w:p>
      <w:pPr>
        <w:pStyle w:val="Heading5"/>
      </w:pPr>
      <w:bookmarkStart w:id="2494" w:name="_Toc2131"/>
      <w:r>
        <w:t>روایت 17</w:t>
      </w:r>
      <w:bookmarkEnd w:id="2494"/>
    </w:p>
    <w:p>
      <w:pPr>
        <w:pStyle w:val="BookText"/>
      </w:pPr>
      <w:r>
        <w:rPr>
          <w:rFonts w:ascii="IRNazanin" w:hAnsi="IRNazanin" w:eastAsia="IRNazanin" w:cs="IRNazanin"/>
          <w:lang w:bidi="fa-IR"/>
          <w:color w:val="111111"/>
          <w:sz w:val="28"/>
          <w:szCs w:val="28"/>
          <w:rtl/>
        </w:rPr>
        <w:t xml:space="preserve">المحاسن: ابن جبله نقل کرده است که مردی از برادران ما در مکه از درد و ناراحتی شکایت داشت تا این که در بستر مرگ افتاد. در راه به امام صادق علیه السلام برخوردم و فرمود: ای صارم، فلانی چه کرد؟ گفتم: وی را به همان حال مرگ رها کردم. فرمود: اما اگر من جای تو بودم، از آب ناودان به او می‌نوشاندم. صارم گفت: از هر کس درخواست کردیم، اما نیافتیم. در این حال بودیم که ابری بالا رفت و رعد و برق زد و باران بارید. من نیز نزد یکی از کسانی که در مسجد بود رفتم و به وی درهمی دادم و جامی گرفتم، سپس از آب ناودان برداشتم وآب را آوردم و به آن فرد خوراندم. از نزد وی نرفتم تا این که آب را نوشید و بهبود یافت.</w:t>
      </w:r>
      <w:r>
        <w:rPr>
          <w:rStyle w:val="FootnoteReference"/>
        </w:rPr>
        <w:footnoteReference w:id="2085"/>
      </w:r>
    </w:p>
    <w:p>
      <w:pPr>
        <w:pStyle w:val="Heading5"/>
      </w:pPr>
      <w:bookmarkStart w:id="2495" w:name="_Toc2132"/>
      <w:r>
        <w:t>روایت 18</w:t>
      </w:r>
      <w:bookmarkEnd w:id="2495"/>
    </w:p>
    <w:p>
      <w:pPr>
        <w:pStyle w:val="BookText"/>
      </w:pPr>
      <w:r>
        <w:rPr>
          <w:rFonts w:ascii="IRNazanin" w:hAnsi="IRNazanin" w:eastAsia="IRNazanin" w:cs="IRNazanin"/>
          <w:lang w:bidi="fa-IR"/>
          <w:color w:val="111111"/>
          <w:sz w:val="28"/>
          <w:szCs w:val="28"/>
          <w:rtl/>
        </w:rPr>
        <w:t xml:space="preserve">فقه الرضا علیه السلام: امام صادق علیه السلام از رسول خدا نقل کرده‌اند که فرمود: آب زمزم برای هر بیماری که نوشیده شود، مایه شفاست.</w:t>
      </w:r>
      <w:r>
        <w:rPr>
          <w:rStyle w:val="FootnoteReference"/>
        </w:rPr>
        <w:footnoteReference w:id="2086"/>
      </w:r>
    </w:p>
    <w:p>
      <w:pPr>
        <w:pStyle w:val="Heading5"/>
      </w:pPr>
      <w:bookmarkStart w:id="2496" w:name="_Toc2133"/>
      <w:r>
        <w:t>روایت 19</w:t>
      </w:r>
      <w:bookmarkEnd w:id="2496"/>
    </w:p>
    <w:p>
      <w:pPr>
        <w:pStyle w:val="BookText"/>
      </w:pPr>
      <w:r>
        <w:rPr>
          <w:rFonts w:ascii="IRNazanin" w:hAnsi="IRNazanin" w:eastAsia="IRNazanin" w:cs="IRNazanin"/>
          <w:lang w:bidi="fa-IR"/>
          <w:color w:val="111111"/>
          <w:sz w:val="28"/>
          <w:szCs w:val="28"/>
          <w:rtl/>
        </w:rPr>
        <w:t xml:space="preserve">و در حدیثی دیگر روایت شده است که فرمود: آب زمزم برای هر کس که آن را به کار برد، شفا بخش است.</w:t>
      </w:r>
      <w:r>
        <w:rPr>
          <w:rStyle w:val="FootnoteReference"/>
        </w:rPr>
        <w:footnoteReference w:id="2087"/>
      </w:r>
    </w:p>
    <w:p>
      <w:pPr>
        <w:pStyle w:val="Heading5"/>
      </w:pPr>
      <w:bookmarkStart w:id="2497" w:name="_Toc2134"/>
      <w:r>
        <w:t>روایت 20</w:t>
      </w:r>
      <w:bookmarkEnd w:id="2497"/>
    </w:p>
    <w:p>
      <w:pPr>
        <w:pStyle w:val="BookText"/>
      </w:pPr>
      <w:r>
        <w:rPr>
          <w:rFonts w:ascii="IRNazanin" w:hAnsi="IRNazanin" w:eastAsia="IRNazanin" w:cs="IRNazanin"/>
          <w:lang w:bidi="fa-IR"/>
          <w:color w:val="111111"/>
          <w:sz w:val="28"/>
          <w:szCs w:val="28"/>
          <w:rtl/>
        </w:rPr>
        <w:t xml:space="preserve">روایت کرده‌اند که آب زمزم سبب شفای هر درد و بیماری و امان از هر نوع حزن و ترس است.</w:t>
      </w:r>
      <w:r>
        <w:rPr>
          <w:rStyle w:val="FootnoteReference"/>
        </w:rPr>
        <w:footnoteReference w:id="2088"/>
      </w:r>
    </w:p>
    <w:p>
      <w:pPr>
        <w:pStyle w:val="Heading5"/>
      </w:pPr>
      <w:bookmarkStart w:id="2498" w:name="_Toc2135"/>
      <w:r>
        <w:t>روایت 21</w:t>
      </w:r>
      <w:bookmarkEnd w:id="2498"/>
    </w:p>
    <w:p>
      <w:pPr>
        <w:pStyle w:val="BookText"/>
      </w:pPr>
      <w:r>
        <w:rPr>
          <w:rFonts w:ascii="IRNazanin" w:hAnsi="IRNazanin" w:eastAsia="IRNazanin" w:cs="IRNazanin"/>
          <w:lang w:bidi="fa-IR"/>
          <w:color w:val="111111"/>
          <w:sz w:val="28"/>
          <w:szCs w:val="28"/>
          <w:rtl/>
        </w:rPr>
        <w:t xml:space="preserve">طب الائمة: اسماعیل بن جابر نقل کرده است که از امام صادق علیه السلام شنیدم که می‌فرمود: آب زمزم سبب شفا از هر بیماری است و گمان می‌کنم که فرمود: از هر نوع بیماری که باشد، زیرا رسول خدا صلی الله علیه و آله فرمود: آب زمزم برای هر بیماری که نوشیده شود، تاثیر گذار است.</w:t>
      </w:r>
      <w:r>
        <w:rPr>
          <w:rStyle w:val="FootnoteReference"/>
        </w:rPr>
        <w:footnoteReference w:id="2089"/>
      </w:r>
    </w:p>
    <w:p>
      <w:pPr>
        <w:pStyle w:val="Heading5"/>
      </w:pPr>
      <w:bookmarkStart w:id="2499" w:name="_Toc2136"/>
      <w:r>
        <w:t>روایت 22</w:t>
      </w:r>
      <w:bookmarkEnd w:id="2499"/>
    </w:p>
    <w:p>
      <w:pPr>
        <w:pStyle w:val="BookText"/>
      </w:pPr>
      <w:r>
        <w:rPr>
          <w:rFonts w:ascii="IRNazanin" w:hAnsi="IRNazanin" w:eastAsia="IRNazanin" w:cs="IRNazanin"/>
          <w:lang w:bidi="fa-IR"/>
          <w:color w:val="111111"/>
          <w:sz w:val="28"/>
          <w:szCs w:val="28"/>
          <w:rtl/>
        </w:rPr>
        <w:t xml:space="preserve">الهدایة: اگر توانستی از آب زمزم بنوشی، قبل از این که به طرف صفا خارج شوی این کار را انجام ده، و زمانی که می‌نوشی می‌گویی: خدایا آن را بر من دانشی سودمند و روزی وسیع و سبب شفا از هر بیماری و درد قرار ده.</w:t>
      </w:r>
      <w:r>
        <w:rPr>
          <w:rStyle w:val="FootnoteReference"/>
        </w:rPr>
        <w:footnoteReference w:id="2090"/>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2" w:name="pg13553_134090"/>
    <w:bookmarkEnd w:id="232"/>
    <w:p>
      <w:pPr>
        <w:pStyle w:val="Heading3"/>
      </w:pPr>
      <w:bookmarkStart w:id="2500" w:name="_Toc2137"/>
      <w:r>
        <w:t>باب 46 الإحرام بالحج و الذهاب إلي مني و منها إلي عرفات</w:t>
      </w:r>
      <w:bookmarkEnd w:id="2500"/>
    </w:p>
    <w:p>
      <w:pPr>
        <w:pStyle w:val="Heading4"/>
      </w:pPr>
      <w:bookmarkStart w:id="2501" w:name="_Toc2138"/>
      <w:r>
        <w:t>الأخبار</w:t>
      </w:r>
      <w:bookmarkEnd w:id="2501"/>
    </w:p>
    <w:p>
      <w:pPr>
        <w:pStyle w:val="Heading5"/>
      </w:pPr>
      <w:bookmarkStart w:id="2502" w:name="_Toc2139"/>
      <w:r>
        <w:t>«1»</w:t>
      </w:r>
      <w:bookmarkEnd w:id="2502"/>
    </w:p>
    <w:p>
      <w:pPr>
        <w:pStyle w:val="BookText"/>
      </w:pPr>
      <w:r>
        <w:rPr>
          <w:rFonts w:ascii="Amiri" w:hAnsi="Amiri" w:eastAsia="Amiri" w:cs="Amiri"/>
          <w:lang w:bidi="ar-SA"/>
          <w:color w:val="111111"/>
          <w:sz w:val="28"/>
          <w:szCs w:val="28"/>
          <w:rtl/>
        </w:rPr>
        <w:t xml:space="preserve">ضا، [فقه الرضا عليه السلام]: إِذَا كَانَ يَوْمُ التَّرْوِيَةِ فَاغْتَسِلْ وَ الْبَسْ ثَوْبَيْكَ اللَّذَيْنِ لِلْإِحْرَامِ وَ أْتِ الْمَسْجِدَ حَافِياً عَلَيْكَ السَّكِينَةَ وَ الْوَقَارَ وَ صَلِّ عِنْدَ الْمَقَامِ الظُّهْرَ وَ الْعَصْرَ وَ اعْقِدْ إِحْرَامَكَ دُبُرَ الْعَصْرِ وَ إِنْ شِئْتَ فِي دُبُرِ الظُّهْرِ بِالْحَجِّ مُفْرِداً تَقُولُ اللَّهُمَّ إِنِّي أُرِيدُ مَا أَمَرْتَ بِهِ مِنَ الْحَجِّ عَلَي كِتَابِكَ وَ سُنَّةِ نَبِيِّكَ صَلَوَاتُ اللَّهِ عَلَيْهِ فَإِنْ عَرَضَ لِي عَرَضٌ حَبَسَنِي فَحُلَّنِي أَنْتَ حَيْثُ حَبَسْتَنِي لِقَدَرِكَ الَّذِي قَدَّرْتَ عَلَيَّ- وَ لَبِّ مِثْلَ مَا لَبَّيْتَ فِي الْعُمْرَةِ ثُمَّ اخْرُجْ إِلَي مِنًي وَ عَلَيْكَ السَّكِينَةَ وَ الْوَقَارَ وَ اذْكُرِ اللَّهَ كَثِيراً فِي طَرِيقِكَ فَإِذَا خَرَجْتَ إِلَي الْأَبْطَحِ فَارْفَعْ صَوْتَكَ بِالتَّلْبِيَةِ فَإِذَا أَتَيْتَ مِنًي فَبِتْ بِهَا وَ صَلِّ بِهَا الْغَدَاةَ وَ اخْرُجْ مِنْهَا إِلَي عَرَفَاتٍ وَ أَكْثِرْ مِنَ التَّلْبِيَةِ فِي طَرِيقِكَ فَإِذَا زَالَتِ الشَّمْسُ فَاغْتَسِلْ أَوْ قُبَيْلَ الزَّوَالِ وَ صَلِّ الظُّهْرَ وَ الْعَصْرَ بِأَذَانٍ وَ إِقَامَةٍ</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Heading5"/>
      </w:pPr>
      <w:bookmarkStart w:id="2503" w:name="_Toc2140"/>
      <w:r>
        <w:t>«2»</w:t>
      </w:r>
      <w:bookmarkEnd w:id="2503"/>
    </w:p>
    <w:p>
      <w:pPr>
        <w:pStyle w:val="BookText"/>
      </w:pPr>
      <w:r>
        <w:rPr>
          <w:rFonts w:ascii="Amiri" w:hAnsi="Amiri" w:eastAsia="Amiri" w:cs="Amiri"/>
          <w:lang w:bidi="ar-SA"/>
          <w:color w:val="111111"/>
          <w:sz w:val="28"/>
          <w:szCs w:val="28"/>
          <w:rtl/>
        </w:rPr>
        <w:t xml:space="preserve">الْهِدَايَةُ،: وَ قَصِّرْ مِنْ شَعْرِ رَأْسِكَ مِنْ جَوَانِبِهِ وَ لِحْيَتِكَ وَ خُذْ مِنْ شَارِبِكَ وَ قَلِّمْ أَظْفَارَكَ وَ أَبْقِ مِنْهَا لِحَجِّكَ ثُمَّ اغْتَسِلْ فَإِذَا فَعَلْتَ ذَلِكَ فَقَدْ أَحْلَلْتَ مِنْ كُلِّ شَيْ‌ءٍ أَحْرَمْتَ مِنْهُ فَطُفْ بِالْبَيْتِ تَطَوُّعاً مَا شِئْتَ فَإِذَا كَانَ يَوْمُ التَّرْوِيَةِ فَاغْتَسِلْ وَ الْبَسْ ثَوْبَيْكَ وَ ادْخُلِ الْمَسْجِدَ الْحَرَامَ حَافِياً وَ عَلَيْكَ السَّكِينَةَ وَ الْوَقَارَ فَطُفْ بِالْبَيْتِ أُسْبُوعاً تَطَوُّعاً أَنَّي شِئْتَ ثُمَّ صَلِّ رَكْعَتَيْنِ لِطَوَافِكَ عِنْدَ مَقَامِ إِبْرَاهِيمَ عليه السلام أَوْ فِي الْحِجْرِ ثُمَّ اقْعُدْ حَتَّي تَزُولَ الشَّمْسُ فَإِذَا زَالَتْ فَصَلِّ الْمَكْتُوبَةَ وَ قُلْ مِثْلَ مَا قُلْتَ يَوْمَ أَحْرَمْتَ بِالْعَقِيقِ ثُمَّ اخْرُجْ وَ عَلَيْكَ السَّكِينَةَ وَ الْوَقَارَ فَإِذَا انْتَهَيْتَ إِلَي الرَّقْطَاءِ دُونَ الرَّدْمِ فَلَبِّ فَإِذَا انْتَهَيْتَ إِلَي الرَّدْمِ وَ أَشْرَفْتَ عَلَي الْأَبْطَحِ فَارْفَعْ صَوْتَكَ بِالتَّلْبِيَةِ حَتَّي تَأْتِيَ مِنًي وَ تَقُولُ وَ أَنْتَ مُتَوَجِّهٌ إِلَي مِنًي</w:t>
      </w:r>
    </w:p>
    <w:p>
      <w:pPr>
        <w:pStyle w:val="Heading3"/>
      </w:pPr>
      <w:bookmarkStart w:id="2504" w:name="_Toc2141"/>
      <w:r>
        <w:t>باب چهل و ششم : بستن احرام حج و رفتن به منی و از آنجا به عرفات</w:t>
      </w:r>
      <w:bookmarkEnd w:id="2504"/>
    </w:p>
    <w:p>
      <w:pPr>
        <w:pStyle w:val="Heading4"/>
      </w:pPr>
      <w:bookmarkStart w:id="2505" w:name="_Toc2142"/>
      <w:r>
        <w:t>روایات</w:t>
      </w:r>
      <w:bookmarkEnd w:id="2505"/>
    </w:p>
    <w:p>
      <w:pPr>
        <w:pStyle w:val="Heading5"/>
      </w:pPr>
      <w:bookmarkStart w:id="2506" w:name="_Toc2143"/>
      <w:r>
        <w:t>روایت 1</w:t>
      </w:r>
      <w:bookmarkEnd w:id="2506"/>
    </w:p>
    <w:p>
      <w:pPr>
        <w:pStyle w:val="BookText"/>
      </w:pPr>
      <w:r>
        <w:rPr>
          <w:rFonts w:ascii="IRNazanin" w:hAnsi="IRNazanin" w:eastAsia="IRNazanin" w:cs="IRNazanin"/>
          <w:lang w:bidi="fa-IR"/>
          <w:color w:val="111111"/>
          <w:sz w:val="28"/>
          <w:szCs w:val="28"/>
          <w:rtl/>
        </w:rPr>
        <w:t xml:space="preserve">فقه الرضا علیه السلام: زمانی که روز ترویه فرا رسید غسل کن و جامه‌های احرامت را بر تن کن و با پای برهنه همراه با آرامش و وقار به مسجد الحرام وارد شو و در کنار مقام ابراهیم نماز ظهر و عصر خود را بخوان و پس از نماز عصر احرام خود را ببند و اگر خواستی، پس از ظهر جهت انجام حج افراد ببند و می‌گویی:پروردگارا من می‌خواهم که آنچه را از انجام حج به من فرمان داده‌ای، بر طبق قرآن تو و سیره پیامبرت ادا کنم، پس اگر مانعی از انجام حجم جلوگیری کرد، مرا هر جا که به تقدیرت از رفتن باز داشتی، از احرام در آور. و همان گونه که در عمره لبیک گفتی، اینجا نیز لبیک گو. سپس در حالی که آرامش و وقار بر تو باشد، به سمت منی برو و در راه خدا را بسیار ذکر کن. زمانی که به ابطح رسیدی، صدایت را جهت لبیک گفتن بالا ببر. زمانی که به منی رسیدی، شب را در آن بمان و بامداد در آن نماز بخوان و از آنجا به سمت عرفات برو و در راه بسیار لبیک گو. زمانی که ظهر شد - یا کمی مانده به ظهر - غسل کن و نماز ظهر و عصر را با یک اذان و اقامه بخوان.</w:t>
      </w:r>
      <w:r>
        <w:rPr>
          <w:rStyle w:val="FootnoteReference"/>
        </w:rPr>
        <w:footnoteReference w:id="2092"/>
      </w:r>
    </w:p>
    <w:p>
      <w:pPr>
        <w:pStyle w:val="Heading5"/>
      </w:pPr>
      <w:bookmarkStart w:id="2507" w:name="_Toc2144"/>
      <w:r>
        <w:t>روایت 2</w:t>
      </w:r>
      <w:bookmarkEnd w:id="2507"/>
    </w:p>
    <w:p>
      <w:pPr>
        <w:pStyle w:val="BookText"/>
      </w:pPr>
      <w:r>
        <w:rPr>
          <w:rFonts w:ascii="IRNazanin" w:hAnsi="IRNazanin" w:eastAsia="IRNazanin" w:cs="IRNazanin"/>
          <w:lang w:bidi="fa-IR"/>
          <w:color w:val="111111"/>
          <w:sz w:val="28"/>
          <w:szCs w:val="28"/>
          <w:rtl/>
        </w:rPr>
        <w:t xml:space="preserve">الهدایة: موهای سر و ریشت را از اطراف کوتاه کن و موهای سبیلت را برچین و ناخنهایت را کوتاه کن و قدری از آن را برای حج بگذار، سپس غسل کن. زمانی که این کار را انجام دهی، از هر چه که به خاطر آن احرام بسته‌ای، بیرون آمده‌ای. سپس هر چه قدر که خواستی به گرد خانه طواف مستحب کن. زمانی که روز ترویه فرا رسید غسل کن و دو جامه احرامت را بر تن کن و پابرهنه به مسجد داخل شو، در حالی که بر تو آرامش و وقار باشد. سپس به گرد خانه هفت دور، هر قدر که خواستی طواف مستحب کن و بعد دو رکعت نماز جهت طواف خود در کنار مقام ابراهیم یا حجر اسماعیل بخوان و بنشین تا ظهر شود. سپس نماز واجب خود را بخوان و سپس همان را بگو که زمان بستن احرام در عقیق گفتی. سپس خارج شو، در حالی که آرامش و وقار بر تو باشد، زمانی که به رقطاء قبل از ردم رسیدی، لبیک گو. زمانی که به ردم رسیدی و بر ابطح مشرف شدی، صدایت را به گفتن لبیک بالا بر تا این که به منی رسی و در حالی که روبه منی ایستاده‌ای می‌گویی: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3" w:name="pg13553_134091"/>
    <w:bookmarkEnd w:id="233"/>
    <w:p>
      <w:pPr>
        <w:pStyle w:val="BookText"/>
      </w:pPr>
      <w:r>
        <w:rPr>
          <w:rFonts w:ascii="Amiri" w:hAnsi="Amiri" w:eastAsia="Amiri" w:cs="Amiri"/>
          <w:lang w:bidi="ar-SA"/>
          <w:color w:val="111111"/>
          <w:sz w:val="28"/>
          <w:szCs w:val="28"/>
          <w:rtl/>
        </w:rPr>
        <w:t xml:space="preserve">اللَّهُمَّ إِيَّاكَ أَرْجُو وَ إِيَّاكَ أَدْعُو فَبَلِّغْنِي أَمَلِي وَ أَصْلِحْ لِي عَمَلِي- فَإِذَا أَتَيْتَ مِنًي فَقُلِ اللَّهُمَّ هَذِهِ مِنًي مِمَّا مَنَنْتَ بِهِ عَلَيْنَا مِنَ الْمَنَاسِكِ فَأَسْأَلُكَ أَنْ تَمُنَّ عَلَيَّ فِيهَا بِمَا مَنَنْتَ بِهِ عَلَي أَوْلِيَائِكَ فَإِنَّمَا أَنَا عَبْدُكَ وَ فِي قَبْضَتِكَ- ثُمَّ صَلِّ بِهَا الْعَصْرَ وَ الْمَغْرِبَ وَ الْعِشَاءَ الْآخِرَةَ وَ الْفَجْرَ</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Heading5"/>
      </w:pPr>
      <w:bookmarkStart w:id="2508" w:name="_Toc2145"/>
      <w:r>
        <w:t>«3»</w:t>
      </w:r>
      <w:bookmarkEnd w:id="2508"/>
    </w:p>
    <w:p>
      <w:pPr>
        <w:pStyle w:val="BookText"/>
      </w:pPr>
      <w:r>
        <w:rPr>
          <w:rFonts w:ascii="Amiri" w:hAnsi="Amiri" w:eastAsia="Amiri" w:cs="Amiri"/>
          <w:lang w:bidi="ar-SA"/>
          <w:color w:val="111111"/>
          <w:sz w:val="28"/>
          <w:szCs w:val="28"/>
          <w:rtl/>
        </w:rPr>
        <w:t xml:space="preserve">دَعَائِمُ الْإِسْلَامِ، رُوِّينَا عَنْ جَعْفَرِ بْنِ مُحَمَّدٍ عليهما السلام أَنَّهُ قَالَ: يَخْرُجُ النَّاسُ إِلَي مِنًي مِنْ مَكَّةَ يَوْمَ التَّرْوِيَةِ وَ هُوَ الْيَوْمُ الثَّامِنُ مِنْ ذِي الْحِجَّةِ وَ أَفْضَلُ ذَلِكَ بَعْدَ صَلَاةِ الظُّهْرِ وَ لَهُمْ أَنْ يَخْرُجُوا غُدْوَةً أَوْ عَشِيَّةً إِلَي اللَّيْلِ وَ لَا بَأْسَ أَنْ يَخْرُجُوا لَيْلَةَ يَوْمِ التَّرْوِيَةِ وَ الْمَشْيُ لِمَنْ قَدَرَ عَلَيْهِ فِي الْحَجِّ فِيهِ فَضْلٌ وَ الرُّكُوبُ لِمَنْ وَجَدَ مَرْكَباً فِيهِ فَضْلٌ أَيْضاً وَ قَدْ رَكِبَ رَسُولُ اللَّهِ صلي الله عليه و آله‌</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Heading5"/>
      </w:pPr>
      <w:bookmarkStart w:id="2509" w:name="_Toc2146"/>
      <w:r>
        <w:t>«4»</w:t>
      </w:r>
      <w:bookmarkEnd w:id="2509"/>
    </w:p>
    <w:p>
      <w:pPr>
        <w:pStyle w:val="BookText"/>
      </w:pPr>
      <w:r>
        <w:rPr>
          <w:rFonts w:ascii="Amiri" w:hAnsi="Amiri" w:eastAsia="Amiri" w:cs="Amiri"/>
          <w:lang w:bidi="ar-SA"/>
          <w:color w:val="111111"/>
          <w:sz w:val="28"/>
          <w:szCs w:val="28"/>
          <w:rtl/>
        </w:rPr>
        <w:t xml:space="preserve">وَ عَنْهُ أَنَّهُ قَالَ: يَنْبَغِي لِلْإِمَامِ أَنْ يُصَلِّيَ الظُّهْرَ يَوْمَ التَّرْوِيَةِ بِمِنًي وَ يَوْمُ التَّرْوِيَةِ الْيَوْمُ الثَّامِنُ مِنْ ذِي الْحِجَّةِ وَ يَبِيتُ النَّاسُ لَيْلَةَ عَرَفَةَ بِمِنًي وَ يَفِدُونَ يَوْمَ عَرَفَةَ إِلَي عَرَفَةَ</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Heading5"/>
      </w:pPr>
      <w:bookmarkStart w:id="2510" w:name="_Toc2147"/>
      <w:r>
        <w:t>«5»</w:t>
      </w:r>
      <w:bookmarkEnd w:id="2510"/>
    </w:p>
    <w:p>
      <w:pPr>
        <w:pStyle w:val="BookText"/>
      </w:pPr>
      <w:r>
        <w:rPr>
          <w:rFonts w:ascii="Amiri" w:hAnsi="Amiri" w:eastAsia="Amiri" w:cs="Amiri"/>
          <w:lang w:bidi="ar-SA"/>
          <w:color w:val="111111"/>
          <w:sz w:val="28"/>
          <w:szCs w:val="28"/>
          <w:rtl/>
        </w:rPr>
        <w:t xml:space="preserve">وَ عَنْ عَلِيٍّ صَلَوَاتُ اللَّهِ عَلَيْهِ: أَنَّ رَسُولَ اللَّهِ صلي الله عليه و آله غَدَا يَوْمَ عَرَفَةَ مِنْ مِنًي فَصَلَّي الظُّهْرَ بِعَرَفَةَ وَ لَمْ يَخْرُجْ مِنْ مِنًي حَتَّي طَلَعَتِ الشَّمْسُ‌</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Heading5"/>
      </w:pPr>
      <w:bookmarkStart w:id="2511" w:name="_Toc2148"/>
      <w:r>
        <w:t>«6»</w:t>
      </w:r>
      <w:bookmarkEnd w:id="2511"/>
    </w:p>
    <w:p>
      <w:pPr>
        <w:pStyle w:val="BookText"/>
      </w:pPr>
      <w:r>
        <w:rPr>
          <w:rFonts w:ascii="Amiri" w:hAnsi="Amiri" w:eastAsia="Amiri" w:cs="Amiri"/>
          <w:lang w:bidi="ar-SA"/>
          <w:color w:val="111111"/>
          <w:sz w:val="28"/>
          <w:szCs w:val="28"/>
          <w:rtl/>
        </w:rPr>
        <w:t xml:space="preserve">وَ رُوِّينَا عَنْ عَلِيٍّ صَلَوَاتُ اللَّهِ عَلَيْهِ: أَنَّهُ كَانَ يَغْتَسِلُ يَوْمَ عَرَفَةَ</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Heading5"/>
      </w:pPr>
      <w:bookmarkStart w:id="2512" w:name="_Toc2149"/>
      <w:r>
        <w:t>«7»</w:t>
      </w:r>
      <w:bookmarkEnd w:id="2512"/>
    </w:p>
    <w:p>
      <w:pPr>
        <w:pStyle w:val="BookText"/>
      </w:pPr>
      <w:r>
        <w:rPr>
          <w:rFonts w:ascii="Amiri" w:hAnsi="Amiri" w:eastAsia="Amiri" w:cs="Amiri"/>
          <w:lang w:bidi="ar-SA"/>
          <w:color w:val="111111"/>
          <w:sz w:val="28"/>
          <w:szCs w:val="28"/>
          <w:rtl/>
        </w:rPr>
        <w:t xml:space="preserve">وَ عَنْهُ: أَنَّ رَسُولَ اللَّهِ صلي الله عليه و آله نَزَلَ يَوْمَ عَرَفَةَ بِنَمِرَةَ وَ نَمِرَةُ مَوْضِعٌ ضُرِبَتْ فِيهِ قُبَّةُ رَسُولِ اللَّهِ وَ أَقَامَ حَتَّي إِذَا زَاغَتِ الشَّمْسُ أَمَرَ بِالْقُصْوَي فَرَحَلَتْ لَهُ حَتَّي أَتَي بَطْنَ الْوَادِي فَوَقَفَ فَخَطَبَ النَّاسَ ثُمَّ أَذَّنَ بِلَالٌ ثُمَّ أَقَامَ الصَّلَاةَ فَصَلَّي الظُّهْرَ ثُمَّ أَقَامَ فَصَلَّي الْعَصْرَ وَ لَمْ يُصَلِّ بَيْنَهُمَا شَيْئاً ثُمَّ رَكِبَ حَتَّي أَتَي الْمَوْقِفَ</w:t>
      </w:r>
    </w:p>
    <w:p>
      <w:pPr>
        <w:pStyle w:val="BookText"/>
      </w:pPr>
      <w:r>
        <w:rPr>
          <w:rFonts w:ascii="IRNazanin" w:hAnsi="IRNazanin" w:eastAsia="IRNazanin" w:cs="IRNazanin"/>
          <w:lang w:bidi="fa-IR"/>
          <w:color w:val="111111"/>
          <w:sz w:val="28"/>
          <w:szCs w:val="28"/>
          <w:rtl/>
        </w:rPr>
        <w:t xml:space="preserve">خدایا! تنها به تو امید دارم و تو را می‌خوانم، پس من را به آرزویم رسان و عملم را بر من اصلاح کن. زمانی که به منی رسیدی بگو: خدایا این مناسک که از جمله مناسک و عباداتی است که به واسطه آن بر ما منت گذاشته‌ای. از تو می‌خواهم که با آنچه بر اولیای خود منت گذاشتی، بر من منت نهی، چرا که من فقط بنده تو‌ام و در اختیار تو هستم. سپس در آن، نماز عصر و مغرب و عشاء و صبح را بخوان.</w:t>
      </w:r>
      <w:r>
        <w:rPr>
          <w:rStyle w:val="FootnoteReference"/>
        </w:rPr>
        <w:footnoteReference w:id="2098"/>
      </w:r>
    </w:p>
    <w:p>
      <w:pPr>
        <w:pStyle w:val="Heading5"/>
      </w:pPr>
      <w:bookmarkStart w:id="2513" w:name="_Toc2150"/>
      <w:r>
        <w:t>روایت 3</w:t>
      </w:r>
      <w:bookmarkEnd w:id="2513"/>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مردم در روز ترویه یا همان هشتم ذی حجه از مکه به سوی منی به راه می‌افتند و بهتر، پس از خواندن نماز ظهر است و می‌توانند سپیده دم یا بعداز ظهر تا شب به راه افتند و ایرادی ندارد که در شبِ روز ترویه به سوی منی به راه افتند. برای کسی که بتواند در حج پیاده راه برود، فضیلت است و اگر مرکبی بیاید، سوار شدن بر آن فضیلت است و رسول خدا صلی الله علیه و آله نیز سواره بدانجا رفت.</w:t>
      </w:r>
      <w:r>
        <w:rPr>
          <w:rStyle w:val="FootnoteReference"/>
        </w:rPr>
        <w:footnoteReference w:id="2099"/>
      </w:r>
    </w:p>
    <w:p>
      <w:pPr>
        <w:pStyle w:val="Heading5"/>
      </w:pPr>
      <w:bookmarkStart w:id="2514" w:name="_Toc2151"/>
      <w:r>
        <w:t>روایت 4</w:t>
      </w:r>
      <w:bookmarkEnd w:id="2514"/>
    </w:p>
    <w:p>
      <w:pPr>
        <w:pStyle w:val="BookText"/>
      </w:pPr>
      <w:r>
        <w:rPr>
          <w:rFonts w:ascii="IRNazanin" w:hAnsi="IRNazanin" w:eastAsia="IRNazanin" w:cs="IRNazanin"/>
          <w:lang w:bidi="fa-IR"/>
          <w:color w:val="111111"/>
          <w:sz w:val="28"/>
          <w:szCs w:val="28"/>
          <w:rtl/>
        </w:rPr>
        <w:t xml:space="preserve">امام صادق علیه السلام فرمود: بر امام شایسته است در روز ترویه - که روز هشتم ذی حجه می‌باشد-، نماز ظهر را در منی بخواند و مردم در شب عرفه در منی بخوابند و در روز عرفه به سوی عرفات حرکت کند.</w:t>
      </w:r>
      <w:r>
        <w:rPr>
          <w:rStyle w:val="FootnoteReference"/>
        </w:rPr>
        <w:footnoteReference w:id="2100"/>
      </w:r>
    </w:p>
    <w:p>
      <w:pPr>
        <w:pStyle w:val="Heading5"/>
      </w:pPr>
      <w:bookmarkStart w:id="2515" w:name="_Toc2152"/>
      <w:r>
        <w:t>روایت 5</w:t>
      </w:r>
      <w:bookmarkEnd w:id="2515"/>
    </w:p>
    <w:p>
      <w:pPr>
        <w:pStyle w:val="BookText"/>
      </w:pPr>
      <w:r>
        <w:rPr>
          <w:rFonts w:ascii="IRNazanin" w:hAnsi="IRNazanin" w:eastAsia="IRNazanin" w:cs="IRNazanin"/>
          <w:lang w:bidi="fa-IR"/>
          <w:color w:val="111111"/>
          <w:sz w:val="28"/>
          <w:szCs w:val="28"/>
          <w:rtl/>
        </w:rPr>
        <w:t xml:space="preserve">از امام علی علیه السلام روایت شده است که رسول خدا روز عرفه زمان سپیده دم از منی به راه افتاد و نماز ظهر را در عرفات خواند و تا زمان طلوع خورشید از منی خارج نشد.</w:t>
      </w:r>
      <w:r>
        <w:rPr>
          <w:rStyle w:val="FootnoteReference"/>
        </w:rPr>
        <w:footnoteReference w:id="2101"/>
      </w:r>
    </w:p>
    <w:p>
      <w:pPr>
        <w:pStyle w:val="Heading5"/>
      </w:pPr>
      <w:bookmarkStart w:id="2516" w:name="_Toc2153"/>
      <w:r>
        <w:t>روایت 6</w:t>
      </w:r>
      <w:bookmarkEnd w:id="2516"/>
    </w:p>
    <w:p>
      <w:pPr>
        <w:pStyle w:val="BookText"/>
      </w:pPr>
      <w:r>
        <w:rPr>
          <w:rFonts w:ascii="IRNazanin" w:hAnsi="IRNazanin" w:eastAsia="IRNazanin" w:cs="IRNazanin"/>
          <w:lang w:bidi="fa-IR"/>
          <w:color w:val="111111"/>
          <w:sz w:val="28"/>
          <w:szCs w:val="28"/>
          <w:rtl/>
        </w:rPr>
        <w:t xml:space="preserve">از امام علی علیه السلام برای ما روایت کرده‌اند که ایشان روز عرفه غسل می‌کرد.</w:t>
      </w:r>
      <w:r>
        <w:rPr>
          <w:rStyle w:val="FootnoteReference"/>
        </w:rPr>
        <w:footnoteReference w:id="2102"/>
      </w:r>
    </w:p>
    <w:p>
      <w:pPr>
        <w:pStyle w:val="Heading5"/>
      </w:pPr>
      <w:bookmarkStart w:id="2517" w:name="_Toc2154"/>
      <w:r>
        <w:t>روایت 7</w:t>
      </w:r>
      <w:bookmarkEnd w:id="2517"/>
    </w:p>
    <w:p>
      <w:pPr>
        <w:pStyle w:val="BookText"/>
      </w:pPr>
      <w:r>
        <w:rPr>
          <w:rFonts w:ascii="IRNazanin" w:hAnsi="IRNazanin" w:eastAsia="IRNazanin" w:cs="IRNazanin"/>
          <w:lang w:bidi="fa-IR"/>
          <w:color w:val="111111"/>
          <w:sz w:val="28"/>
          <w:szCs w:val="28"/>
          <w:rtl/>
        </w:rPr>
        <w:t xml:space="preserve">از امام علی روایت شده است که رسول خدا صلی الله علیه و آله روز عرفه در نمره فرود آمد و نمره مکانی است که رسول خدا خیمه خود را در آن زد و در آنجا اقامت کرد و زمانی که خورشید متمایل شد، فرمان کوچ داد. پس به راه افتاد تا این که به بطن الوادی رسید و ایستاد و با مردم صحبت کرد. سپس بلال اذان داد ونماز ظهراقامه شد و سپس نماز عصر را خواند و میان آن دو، نماز دیگری نخواند. سپس بر مرکب سوار شد و زمانی که به موقف رسید، لبیک گفتن را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4" w:name="pg13553_134092"/>
    <w:bookmarkEnd w:id="234"/>
    <w:p>
      <w:pPr>
        <w:pStyle w:val="BookText"/>
      </w:pPr>
      <w:r>
        <w:rPr>
          <w:rFonts w:ascii="Amiri" w:hAnsi="Amiri" w:eastAsia="Amiri" w:cs="Amiri"/>
          <w:lang w:bidi="ar-SA"/>
          <w:color w:val="111111"/>
          <w:sz w:val="28"/>
          <w:szCs w:val="28"/>
          <w:rtl/>
        </w:rPr>
        <w:t xml:space="preserve">قَطَعَ التَّلْبِيَةَ حَتَّي زَالَتِ الشَّمْسُ‌</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Heading5"/>
      </w:pPr>
      <w:bookmarkStart w:id="2518" w:name="_Toc2155"/>
      <w:r>
        <w:t>«8»</w:t>
      </w:r>
      <w:bookmarkEnd w:id="2518"/>
    </w:p>
    <w:p>
      <w:pPr>
        <w:pStyle w:val="BookText"/>
      </w:pPr>
      <w:r>
        <w:rPr>
          <w:rFonts w:ascii="Amiri" w:hAnsi="Amiri" w:eastAsia="Amiri" w:cs="Amiri"/>
          <w:lang w:bidi="ar-SA"/>
          <w:color w:val="111111"/>
          <w:sz w:val="28"/>
          <w:szCs w:val="28"/>
          <w:rtl/>
        </w:rPr>
        <w:t xml:space="preserve">وَ عَنْ جَعْفَرِ بْنِ مُحَمَّدٍ صَلَوَاتُ اللَّهِ عَلَيْهِ أَنَّهُ قَالَ: عَرَفَةُ كُلُّهَا مَوْقِفٌ وَ أَفْضَلُ ذَلِكَ سَفْحُ الْجَبَلِ وَ نَهَي عَنِ النُّزُولِ وَ الْوُقُوفِ بِالْأَرَاكِ وَ قَالَ الْجِبَالُ أَفْضَلُ‌</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Heading5"/>
      </w:pPr>
      <w:bookmarkStart w:id="2519" w:name="_Toc2156"/>
      <w:r>
        <w:t>«9»</w:t>
      </w:r>
      <w:bookmarkEnd w:id="2519"/>
    </w:p>
    <w:p>
      <w:pPr>
        <w:pStyle w:val="BookText"/>
      </w:pPr>
      <w:r>
        <w:rPr>
          <w:rFonts w:ascii="Amiri" w:hAnsi="Amiri" w:eastAsia="Amiri" w:cs="Amiri"/>
          <w:lang w:bidi="ar-SA"/>
          <w:color w:val="111111"/>
          <w:sz w:val="28"/>
          <w:szCs w:val="28"/>
          <w:rtl/>
        </w:rPr>
        <w:t xml:space="preserve">وَ عَنْهُ عليه السلام أَنَّهُ قَالَ: يَقِفُ النَّاسُ بِعَرَفَةَ يَدْعُونَ وَ يَرْغَبُونَ وَ يَسْأَلُونَ اللَّهَ مِنْ كُلِّ فَضْلِهِ وَ بِمَا قَدَرُوا عَلَيْهِ حَتَّي تَغْرُبَ الشَّمْسُ وَ مَنْ أُغْمِيَ عَلَيْهِ مِنْ عِلَّةٍ وَ وَقَفَ بِذَلِكَ الْمَوْقِفِ أَجْزَأَهُ ذَلِكَ وَ قَالَ لَا يَصْلُحُ الْوُقُوفُ بِعَرَفَةَ عَلَي غَيْرِ طَهَارَةٍ</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Heading5"/>
      </w:pPr>
      <w:bookmarkStart w:id="2520" w:name="_Toc2157"/>
      <w:r>
        <w:t>«10»</w:t>
      </w:r>
      <w:bookmarkEnd w:id="2520"/>
    </w:p>
    <w:p>
      <w:pPr>
        <w:pStyle w:val="BookText"/>
      </w:pPr>
      <w:r>
        <w:rPr>
          <w:rFonts w:ascii="Amiri" w:hAnsi="Amiri" w:eastAsia="Amiri" w:cs="Amiri"/>
          <w:lang w:bidi="ar-SA"/>
          <w:color w:val="111111"/>
          <w:sz w:val="28"/>
          <w:szCs w:val="28"/>
          <w:rtl/>
        </w:rPr>
        <w:t xml:space="preserve">وَ عَنْ رَسُولِ اللَّهِ صلي الله عليه و آله أَنَّهُ قَالَ: أَعْظَمُ أَهْلِ عَرَفَاتٍ جُرْماً مَنِ انْصَرَفَ وَ هُوَ يَظُنُّ أَنَّهُ لَنْ يُغْفَرَ لَهُ‌</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Heading5"/>
      </w:pPr>
      <w:bookmarkStart w:id="2521" w:name="_Toc2158"/>
      <w:r>
        <w:t>«11»</w:t>
      </w:r>
      <w:bookmarkEnd w:id="2521"/>
    </w:p>
    <w:p>
      <w:pPr>
        <w:pStyle w:val="BookText"/>
      </w:pPr>
      <w:r>
        <w:rPr>
          <w:rFonts w:ascii="Amiri" w:hAnsi="Amiri" w:eastAsia="Amiri" w:cs="Amiri"/>
          <w:lang w:bidi="ar-SA"/>
          <w:color w:val="111111"/>
          <w:sz w:val="28"/>
          <w:szCs w:val="28"/>
          <w:rtl/>
        </w:rPr>
        <w:t xml:space="preserve">و روينا عن أهل البيت صلوات الله عليهم: في الدعاء يوم عرفة وجوها كثيرة و ليس في ذلك دعاء موقت و لكن ينبغي أن يستكثر من الدعاء فيه و يسأل الله المرء بما قدر عليه للدنيا و الآخرة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Heading3"/>
      </w:pPr>
      <w:bookmarkStart w:id="2522" w:name="_Toc2159"/>
      <w:r>
        <w:t>باب 47 الوقوف بعرفات و فضله و علله و أحكامه و الإفاضة منه</w:t>
      </w:r>
      <w:bookmarkEnd w:id="2522"/>
    </w:p>
    <w:p>
      <w:pPr>
        <w:pStyle w:val="Heading4"/>
      </w:pPr>
      <w:bookmarkStart w:id="2523" w:name="_Toc2160"/>
      <w:r>
        <w:t>الآيات</w:t>
      </w:r>
      <w:bookmarkEnd w:id="2523"/>
    </w:p>
    <w:p>
      <w:pPr>
        <w:pStyle w:val="Heading5"/>
      </w:pPr>
      <w:bookmarkStart w:id="2524" w:name="_Toc2161"/>
      <w:r>
        <w:t>اشارة</w:t>
      </w:r>
      <w:bookmarkEnd w:id="2524"/>
    </w:p>
    <w:p>
      <w:pPr>
        <w:pStyle w:val="BookText"/>
      </w:pPr>
      <w:r>
        <w:rPr>
          <w:rFonts w:ascii="Amiri" w:hAnsi="Amiri" w:eastAsia="Amiri" w:cs="Amiri"/>
          <w:lang w:bidi="ar-SA"/>
          <w:color w:val="111111"/>
          <w:sz w:val="28"/>
          <w:szCs w:val="28"/>
          <w:rtl/>
        </w:rPr>
        <w:t xml:space="preserve">البقرة: فَإِذا أَفَضْتُمْ مِنْ عَرَفاتٍ فَاذْكُرُوا اللَّهَ عِنْدَ الْمَشْعَرِ الْحَرامِ‌</w:t>
      </w:r>
      <w:r>
        <w:rPr>
          <w:rStyle w:val="FootnoteReference"/>
        </w:rPr>
        <w:footnoteReference w:id="2108"/>
      </w:r>
      <w:r>
        <w:rPr>
          <w:rFonts w:ascii="Amiri" w:hAnsi="Amiri" w:eastAsia="Amiri" w:cs="Amiri"/>
          <w:lang w:bidi="ar-SA"/>
          <w:color w:val="111111"/>
          <w:sz w:val="28"/>
          <w:szCs w:val="28"/>
          <w:rtl/>
        </w:rPr>
        <w:t xml:space="preserve">و قال تعالي: ثُمَّ أَفِيضُوا مِنْ حَيْثُ أَفاضَ النَّاسُ وَ اسْتَغْفِرُوا اللَّهَ إِنَّ اللَّهَ غَفُورٌ رَحِيمٌ.</w:t>
      </w:r>
      <w:r>
        <w:rPr>
          <w:rStyle w:val="FootnoteReference"/>
        </w:rPr>
        <w:footnoteReference w:id="2109"/>
      </w:r>
    </w:p>
    <w:p>
      <w:pPr>
        <w:pStyle w:val="BookText"/>
      </w:pPr>
      <w:r>
        <w:rPr>
          <w:rFonts w:ascii="IRNazanin" w:hAnsi="IRNazanin" w:eastAsia="IRNazanin" w:cs="IRNazanin"/>
          <w:lang w:bidi="fa-IR"/>
          <w:color w:val="111111"/>
          <w:sz w:val="28"/>
          <w:szCs w:val="28"/>
          <w:rtl/>
        </w:rPr>
        <w:t xml:space="preserve">قطع کرد تا این که خورشید غروب کرد.</w:t>
      </w:r>
      <w:r>
        <w:rPr>
          <w:rStyle w:val="FootnoteReference"/>
        </w:rPr>
        <w:footnoteReference w:id="2110"/>
      </w:r>
    </w:p>
    <w:p>
      <w:pPr>
        <w:pStyle w:val="Heading5"/>
      </w:pPr>
      <w:bookmarkStart w:id="2525" w:name="_Toc2162"/>
      <w:r>
        <w:t>روایت 8</w:t>
      </w:r>
      <w:bookmarkEnd w:id="2525"/>
    </w:p>
    <w:p>
      <w:pPr>
        <w:pStyle w:val="BookText"/>
      </w:pPr>
      <w:r>
        <w:rPr>
          <w:rFonts w:ascii="IRNazanin" w:hAnsi="IRNazanin" w:eastAsia="IRNazanin" w:cs="IRNazanin"/>
          <w:lang w:bidi="fa-IR"/>
          <w:color w:val="111111"/>
          <w:sz w:val="28"/>
          <w:szCs w:val="28"/>
          <w:rtl/>
        </w:rPr>
        <w:t xml:space="preserve">امام صادق علیه السلام فرمود: همه جای عرفات جای وقوف است و برترین جای آن دامنه کوه می‌باشد و امام از پایین آمدن و وقوف در اراک  نهی نمود و فرمود: کوه‌ها برترند.</w:t>
      </w:r>
      <w:r>
        <w:rPr>
          <w:rStyle w:val="FootnoteReference"/>
        </w:rPr>
        <w:footnoteReference w:id="2111"/>
      </w:r>
    </w:p>
    <w:p>
      <w:pPr>
        <w:pStyle w:val="Heading5"/>
      </w:pPr>
      <w:bookmarkStart w:id="2526" w:name="_Toc2163"/>
      <w:r>
        <w:t>روایت 9</w:t>
      </w:r>
      <w:bookmarkEnd w:id="2526"/>
    </w:p>
    <w:p>
      <w:pPr>
        <w:pStyle w:val="BookText"/>
      </w:pPr>
      <w:r>
        <w:rPr>
          <w:rFonts w:ascii="IRNazanin" w:hAnsi="IRNazanin" w:eastAsia="IRNazanin" w:cs="IRNazanin"/>
          <w:lang w:bidi="fa-IR"/>
          <w:color w:val="111111"/>
          <w:sz w:val="28"/>
          <w:szCs w:val="28"/>
          <w:rtl/>
        </w:rPr>
        <w:t xml:space="preserve">امام صادق علیه السلام فرمود: مردم در عرفه وقوف می کنند، دعا می‌کنند و آرزو می‌کنند و از فضل خداوند تا جایی که بتوانند طلب می‌کنند تا این که خورشید غروب کند. و هر کس به سبب بیماری بیهوش شود و در آن موقف وقوف کند، برایش کفایت می‌کند. ایشان فرمود: وقوف بدون طهارت در عرفات شایسته نیست.</w:t>
      </w:r>
      <w:r>
        <w:rPr>
          <w:rStyle w:val="FootnoteReference"/>
        </w:rPr>
        <w:footnoteReference w:id="2112"/>
      </w:r>
    </w:p>
    <w:p>
      <w:pPr>
        <w:pStyle w:val="Heading5"/>
      </w:pPr>
      <w:bookmarkStart w:id="2527" w:name="_Toc2164"/>
      <w:r>
        <w:t>روایت 10</w:t>
      </w:r>
      <w:bookmarkEnd w:id="2527"/>
    </w:p>
    <w:p>
      <w:pPr>
        <w:pStyle w:val="BookText"/>
      </w:pPr>
      <w:r>
        <w:rPr>
          <w:rFonts w:ascii="IRNazanin" w:hAnsi="IRNazanin" w:eastAsia="IRNazanin" w:cs="IRNazanin"/>
          <w:lang w:bidi="fa-IR"/>
          <w:color w:val="111111"/>
          <w:sz w:val="28"/>
          <w:szCs w:val="28"/>
          <w:rtl/>
        </w:rPr>
        <w:t xml:space="preserve">رسول خدا صلی الله علیه و آله فرمود: بزرگترین گناه اهل عرفات برای کسی است که بازگردد و گمان کند که آمرزیده نخواهد شد.</w:t>
      </w:r>
      <w:r>
        <w:rPr>
          <w:rStyle w:val="FootnoteReference"/>
        </w:rPr>
        <w:footnoteReference w:id="2113"/>
      </w:r>
    </w:p>
    <w:p>
      <w:pPr>
        <w:pStyle w:val="Heading5"/>
      </w:pPr>
      <w:bookmarkStart w:id="2528" w:name="_Toc2165"/>
      <w:r>
        <w:t>روایت 11</w:t>
      </w:r>
      <w:bookmarkEnd w:id="2528"/>
    </w:p>
    <w:p>
      <w:pPr>
        <w:pStyle w:val="BookText"/>
      </w:pPr>
      <w:r>
        <w:rPr>
          <w:rFonts w:ascii="IRNazanin" w:hAnsi="IRNazanin" w:eastAsia="IRNazanin" w:cs="IRNazanin"/>
          <w:lang w:bidi="fa-IR"/>
          <w:color w:val="111111"/>
          <w:sz w:val="28"/>
          <w:szCs w:val="28"/>
          <w:rtl/>
        </w:rPr>
        <w:t xml:space="preserve">اهل بیت که درود خدا بر ایشان باد برای ما روایت کرده‌اند که دعاهای روز عرفه بسیار است و در این باره دعای خاصی نیست، اما شایسته است که بسیار دعا کند و انسان تا بتواند، برای دنیا و آخرت خود از خداوند بخواهد.</w:t>
      </w:r>
      <w:r>
        <w:rPr>
          <w:rStyle w:val="FootnoteReference"/>
        </w:rPr>
        <w:footnoteReference w:id="2114"/>
      </w:r>
    </w:p>
    <w:p>
      <w:pPr>
        <w:pStyle w:val="Heading3"/>
      </w:pPr>
      <w:bookmarkStart w:id="2529" w:name="_Toc2166"/>
      <w:r>
        <w:t>باب چهل و هفتم : وقوف در عرفات، فضیلت، علل و احکام آن و روانه شدن از آن</w:t>
      </w:r>
      <w:bookmarkEnd w:id="2529"/>
    </w:p>
    <w:p>
      <w:pPr>
        <w:pStyle w:val="Heading4"/>
      </w:pPr>
      <w:bookmarkStart w:id="2530" w:name="_Toc2167"/>
      <w:r>
        <w:t>آیات</w:t>
      </w:r>
      <w:bookmarkEnd w:id="25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أَفَضْتُمْ مِنْ عَرَفاتٍ فَاذْکُرُوا اللَّهَ عِنْدَ الْمَشْعَرِ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{پس چون از عرفات کوچ نمودید، خدا را در مشعر الحرام یاد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أَفِیضُوا مِنْ حَیْثُ أَفاضَ النَّاسُ وَ اسْتَغْفِرُوا اللَّهَ إِنَّ اللَّهَ غَفُورٌ رَحِیمٌ</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{پس از همان‌جا که انبوه مردم روانه می‌شوند، شما نیز روانه شوید و از خداوند آمرزش خواهید که خدا آمرزنده مهربان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5" w:name="pg13553_134093"/>
    <w:bookmarkEnd w:id="235"/>
    <w:p>
      <w:pPr>
        <w:pStyle w:val="Heading4"/>
      </w:pPr>
      <w:bookmarkStart w:id="2531" w:name="_Toc2168"/>
      <w:r>
        <w:t>الأخبار</w:t>
      </w:r>
      <w:bookmarkEnd w:id="2531"/>
    </w:p>
    <w:p>
      <w:pPr>
        <w:pStyle w:val="Heading5"/>
      </w:pPr>
      <w:bookmarkStart w:id="2532" w:name="_Toc2169"/>
      <w:r>
        <w:t>«1»</w:t>
      </w:r>
      <w:bookmarkEnd w:id="2532"/>
    </w:p>
    <w:p>
      <w:pPr>
        <w:pStyle w:val="BookText"/>
      </w:pPr>
      <w:r>
        <w:rPr>
          <w:rFonts w:ascii="Amiri" w:hAnsi="Amiri" w:eastAsia="Amiri" w:cs="Amiri"/>
          <w:lang w:bidi="ar-SA"/>
          <w:color w:val="111111"/>
          <w:sz w:val="28"/>
          <w:szCs w:val="28"/>
          <w:rtl/>
        </w:rPr>
        <w:t xml:space="preserve">لي، [الأمالي للصدوق] مَاجِيلَوَيْهِ عَنْ عَمِّهِ عَنِ الْبَرْقِيِّ عَنْ عَلِيِّ بْنِ الْحُسَيْنِ الْبَرْقِيِّ عَنْ عَبْدِ اللَّهِ بْنِ جَبَلَةَ عَنْ مُعَاوِيَةَ بْنِ عَمَّارٍ عَنِ الْحَسَنِ بْنِ عَبْدِ اللَّهِ عَنْ أَبِيهِ عَنْ جَدِّهِ الْحَسَنِ بْنِ عَلِيِّ بْنِ أَبِي طَالِبٍ عليه السلام قَالَ: جَاءَ نَفَرٌ مِنَ الْيَهُودِ إِلَي رَسُولِ اللَّهِ صلي الله عليه و آله فَسَأَلَهُ أَعْلَمُهُمْ مِنْ مَسَائِلَ فَكَانَ فِيمَا سَأَلَهُ أَخْبِرْنِي لِأَيِّ شَيْ‌ءٍ أَمَرَ اللَّهُ بِالْوُقُوفِ بِعَرَفَاتٍ بَعْدَ الْعَصْرِ قَالَ النَّبِيُّ صلي الله عليه و آله إِنَّ الْعَصْرَ هِيَ السَّاعَةُ الَّتِي عَصَي فِيهَا آدَمُ رَبَّهُ وَ فَرَضَ اللَّهُ عَزَّ وَ جَلَّ عَلَي أُمَّتِيَ الْوُقُوفَ وَ التَّضَرُّعَ وَ الدُّعَاءَ فِي أَحَبِّ الْمَوَاضِعِ إِلَيْهِ وَ تَكَفَّلَ لَهُمْ بِالْجَنَّةِ وَ السَّاعَةُ الَّتِي يَنْصَرِفُ فِيهَا النَّاسُ هِيَ السَّاعَةُ الَّتِي تَلَقَّي فِيهَا آدَمُ مِنْ رَبِّهِ كَلِمَاتٍ فَتَابَ عَلَيْهِ إِنَّهُ هُوَ التَّوَّابُ الرَّحِيمُ ثُمَّ قَالَ النَّبِيُّ صلي الله عليه و آله وَ الَّذِي بَعَثَنِي بِالْحَقِّ بَشِيراً وَ نَذِيراً إِنَّ لِلَّهِ بَاباً فِي السَّمَاءِ يُقَالُ لَهُ بَابُ الرَّحْمَةِ وَ بَابُ التَّوْبَةِ وَ بَابُ الْحَاجَاتِ وَ بَابَ التَّفَضُّلِ وَ بَابُ الْإِحْسَانِ وَ بَابُ الْجُودِ وَ بَابُ الْكَرَمِ وَ بَابُ الْعَفْوِ وَ لَا يَجْتَمِعُ بِعَرَفَاتٍ أَحَدٌ إِلَّا اسْتَأْهَلَ مِنَ اللَّهِ فِي ذَلِكَ الْوَقْتِ هَذِهِ الْخِصَالَ وَ إِنَّ لِلَّهِ عَزَّ وَ جَلَّ مِائَةَ أَلْفِ مَلَكٍ مَعَ كُلِّ مَلَكٍ مِائَةٌ وَ عِشْرُونَ أَلْفَ مَلَكٍ وَ لِلَّهِ رَحْمَةٌ عَلَي أَهْلِ عَرَفَاتٍ يُنْزِلُهَا عَلَي أَهْلِ عَرَفَاتٍ فَإِذَا انْصَرَفُوا أَشْهَدَ اللَّهُ مَلَائِكَتَهُ بِعِتْقِ أَهْلِ عَرَفَاتٍ مِنَ النَّارِ وَ أَوْجَبَ اللَّهُ عَزَّ وَ جَلَّ لَهُمُ الْجَنَّةَ وَ نَادَي مُنَادٍ انْصَرِفُوا مَغْفُورِينَ فَقَدْ أَرْضَيْتُمُونِي وَ رَضِيتُ عَنْكُمْ قَالَ الْيَهُودِيُّ صَدَقْتَ يَا مُحَمَّدُ</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Heading5"/>
      </w:pPr>
      <w:bookmarkStart w:id="2533" w:name="_Toc2170"/>
      <w:r>
        <w:t>«2»</w:t>
      </w:r>
      <w:bookmarkEnd w:id="2533"/>
    </w:p>
    <w:p>
      <w:pPr>
        <w:pStyle w:val="BookText"/>
      </w:pPr>
      <w:r>
        <w:rPr>
          <w:rFonts w:ascii="Amiri" w:hAnsi="Amiri" w:eastAsia="Amiri" w:cs="Amiri"/>
          <w:lang w:bidi="ar-SA"/>
          <w:color w:val="111111"/>
          <w:sz w:val="28"/>
          <w:szCs w:val="28"/>
          <w:rtl/>
        </w:rPr>
        <w:t xml:space="preserve">فس، [تفسير القمي] أَبِي عَنِ الْأَصْبَهَانِيِّ عَنِ الْمِنْقَرِيِّ عَنْ سُفْيَانَ بْنِ عُيَيْنَةَ عَنْ أَبِي عَبْدِ اللَّهِ عليه السلام قَالَ: سَأَلَ رَجُلٌ أَبِي عليه السلام بَعْدَ مُنْصَرَفِهِ مِنَ الْمَوْقِفِ فَقَالَ أَ تَرَي يُخَيِّبُ اللَّهُ هَذَا الْخَلْقَ كُلَّهُ فَقَالَ أَبِي عليه السلام مَا وَقَفَ بِهَذَا الْمَوْقِفِ أَحَدٌ مِنَ النَّاسِ مُؤْمِنٌ وَ لَا كَافِرٌ إِلَّا غَفَرَ اللَّهُ لَهُ إِلَّا أَنَّهُمْ فِي مَغْفِرَتِهِمْ عَلَي ثَلَاثِ مَنَازِلَ مُؤْمِنٌ غَفَرَ اللَّهُ لَهُ مَا تَقَدَّمَ مِنْ ذَنْبِهِ وَ مَا تَأَخَّرَ وَ أَعْتَقَهُ مِنَ النَّارِ وَ ذَلِكَ قَوْلُهُ وَ مِنْهُمْ مَنْ يَقُولُ رَبَّنا آتِنا فِي الدُّنْيا حَسَنَةً وَ فِي الْآخِرَةِ حَسَنَةً وَ قِنا عَذابَ النَّارِ-</w:t>
      </w:r>
      <w:r>
        <w:rPr>
          <w:rStyle w:val="FootnoteReference"/>
        </w:rPr>
        <w:footnoteReference w:id="2116"/>
      </w:r>
      <w:r>
        <w:rPr>
          <w:rFonts w:ascii="Amiri" w:hAnsi="Amiri" w:eastAsia="Amiri" w:cs="Amiri"/>
          <w:lang w:bidi="ar-SA"/>
          <w:color w:val="111111"/>
          <w:sz w:val="28"/>
          <w:szCs w:val="28"/>
          <w:rtl/>
        </w:rPr>
        <w:t xml:space="preserve">وَ مُؤْمِنٌ مِنْهُمْ</w:t>
      </w:r>
    </w:p>
    <w:p>
      <w:pPr>
        <w:pStyle w:val="Heading4"/>
      </w:pPr>
      <w:bookmarkStart w:id="2534" w:name="_Toc2171"/>
      <w:r>
        <w:t>روایات</w:t>
      </w:r>
      <w:bookmarkEnd w:id="2534"/>
    </w:p>
    <w:p>
      <w:pPr>
        <w:pStyle w:val="Heading5"/>
      </w:pPr>
      <w:bookmarkStart w:id="2535" w:name="_Toc2172"/>
      <w:r>
        <w:t>روایت 1</w:t>
      </w:r>
      <w:bookmarkEnd w:id="2535"/>
    </w:p>
    <w:p>
      <w:pPr>
        <w:pStyle w:val="BookText"/>
      </w:pPr>
      <w:r>
        <w:rPr>
          <w:rFonts w:ascii="IRNazanin" w:hAnsi="IRNazanin" w:eastAsia="IRNazanin" w:cs="IRNazanin"/>
          <w:lang w:bidi="fa-IR"/>
          <w:color w:val="111111"/>
          <w:sz w:val="28"/>
          <w:szCs w:val="28"/>
          <w:rtl/>
        </w:rPr>
        <w:t xml:space="preserve">امالی الصدوق: امام حسن مجتبی علیه السلام فرمود: گروهی از یهود نزد رسول خدا آمدند و عالم ترین آنان، سؤالاتی را از آن حضرت پرسید. یکی از سؤالاتی که از پیامبر پرسید این بود: مرا آگاه کن که به چه علتی خداوند پس از خواندن نماز عصر فرمان داده که در عرفات وقوف کنند؟ رسول خدا صلی الله علیه و آله فرمود: عصر همان زمانی است که آدم از فرمان خداوند خود نافرمانی کرد و خداوند عز و جل نیز بر امتم وقوف و تضرع و راز ونیاز و دعا کردن را در مکانی که یکی از محبوب‌ترین مکانها نزد اوست، واجب نمود و بهشت را بر آنان ضمانت کرد و زمانی که مردم از آن باز می‌گردند، همان ساعتی است که آدم از پروردگار خویش کلماتی را فرا گرفت و خداوند توبه وی را پذیرفت، زیرا که او توبه پذیر و مهربان است. سپس رسول خدا صلی الله علیه و آله فرمود: قسم به کسی که مرا به حق به عنوان بشارت دهنده و بیم دهنده فرستاده است، برای خدا در آسمان دری است که بدان گفته می‌شود: در رحمت، در توبه، در برآورده ساختن نیازها، در لطف و گشایش، در احسان، در بخشش، در کرم، در عفو و بخشش. کسی در عرفات حضور نمی‌یابد مگر این که در آن زمان از خداوند لیاقت و شایستگی داشتن این صفات را نزد خداوند می‌یابد. همانا برای خداوند عز و جل صد هزار فرشته است که به همراه هر فرشته، صد و بیست هزار فرشته است و برای اهل عرفات از جانب خدا رحمتی است که آن را بر اهل عرفات نازل می‌کند و زمانی که از عرفات بازگشتند، خداوند فرشتگان را شاهد می‌گیرد که اهل عرفات را از آتش نجات دهد و بهشت را بر ایشان واجب می‌گرداند و ندا دهنده‌ای فریاد بر آورد: باز گردید در حالی که بخشوده و آمرزیده شده‌اید، مرا خشنود ساختید و من نیز از شما راضی گشتم. آن فرد یهودی گفت: راست گفتی ای محمد.</w:t>
      </w:r>
      <w:r>
        <w:rPr>
          <w:rStyle w:val="FootnoteReference"/>
        </w:rPr>
        <w:footnoteReference w:id="2117"/>
      </w:r>
    </w:p>
    <w:p>
      <w:pPr>
        <w:pStyle w:val="Heading5"/>
      </w:pPr>
      <w:bookmarkStart w:id="2536" w:name="_Toc2173"/>
      <w:r>
        <w:t>روایت 2</w:t>
      </w:r>
      <w:bookmarkEnd w:id="2536"/>
    </w:p>
    <w:p>
      <w:pPr>
        <w:pStyle w:val="BookText"/>
      </w:pPr>
      <w:r>
        <w:rPr>
          <w:rFonts w:ascii="IRNazanin" w:hAnsi="IRNazanin" w:eastAsia="IRNazanin" w:cs="IRNazanin"/>
          <w:lang w:bidi="fa-IR"/>
          <w:color w:val="111111"/>
          <w:sz w:val="28"/>
          <w:szCs w:val="28"/>
          <w:rtl/>
        </w:rPr>
        <w:t xml:space="preserve">تفسیر علی بن ابراهیم: امام صادق علیه السلام فرمود: مردی از پدرم پس از بازگشتن از موقف سؤال کرد: آیا به نظر تو خداوند تمامی این آفریدگان خود را ناامید می‌سازد؟ پدرم فرمود: هیچ یک از مردم از مؤمن گرفته تا کافر در این مکان وقوف نکرد، مگر این که گناهش بخشوده شد، اما آنان در بخشش خود در سه منزل جای می‌گیرند:مؤمنی که خداوند گناهان گذشته و پیش روی وی را بخشوده و از آتش نجات می‌دهد و همان گفته خداوند است که فرمود: «وَ مِنْهُمْ مَنْ یَقُولُ رَبَّنا آتِنا فِی الدُّنْیا حَسَنَةً وَ فِی الْآخِرَةِ حَسَنَةً وَ قِنا عَذابَ النَّار»</w:t>
      </w:r>
      <w:r>
        <w:rPr>
          <w:rStyle w:val="FootnoteReference"/>
        </w:rPr>
        <w:footnoteReference w:id="2118"/>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برخی از آنان می‌گویند: پروردگارا! در این دنیا به ما نیکی و در آخرت نیز نیکی عطا کن و ما را از عذاب آتش دور نگه دار.} و دسته دیگر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6" w:name="pg13553_134094"/>
    <w:bookmarkEnd w:id="236"/>
    <w:p>
      <w:pPr>
        <w:pStyle w:val="BookText"/>
      </w:pPr>
      <w:r>
        <w:rPr>
          <w:rFonts w:ascii="Amiri" w:hAnsi="Amiri" w:eastAsia="Amiri" w:cs="Amiri"/>
          <w:lang w:bidi="ar-SA"/>
          <w:color w:val="111111"/>
          <w:sz w:val="28"/>
          <w:szCs w:val="28"/>
          <w:rtl/>
        </w:rPr>
        <w:t xml:space="preserve">مَنْ غَفَرَ اللَّهُ لَهُ مَا تَقَدَّمَ مِنْ ذَنْبِهِ وَ قِيلَ لَهُ أَحْسِنْ فِيمَا بَقِيَ وَ ذَلِكَ قَوْلُهُ فَمَنْ تَعَجَّلَ فِي يَوْمَيْنِ فَلا إِثْمَ عَلَيْهِ وَ مَنْ تَأَخَّرَ فَلا إِثْمَ عَلَيْهِ لِمَنِ اتَّقي‌</w:t>
      </w:r>
      <w:r>
        <w:rPr>
          <w:rStyle w:val="FootnoteReference"/>
        </w:rPr>
        <w:footnoteReference w:id="2119"/>
      </w:r>
      <w:r>
        <w:rPr>
          <w:rFonts w:ascii="Amiri" w:hAnsi="Amiri" w:eastAsia="Amiri" w:cs="Amiri"/>
          <w:lang w:bidi="ar-SA"/>
          <w:color w:val="111111"/>
          <w:sz w:val="28"/>
          <w:szCs w:val="28"/>
          <w:rtl/>
        </w:rPr>
        <w:t xml:space="preserve">الْكَبَائِرَ وَ أَمَّا الْعَامَّةُ فَإِنَّهُمْ يَقُولُونَ فَمَنْ تَعَجَّلَ فِي يَوْمَيْنِ فَلا إِثْمَ عَلَيْهِ وَ مَنْ تَأَخَّرَ فَلا إِثْمَ عَلَيْهِ لِمَنِ اتَّقي الصَّيْدَ أَ فَتَرَي أَنَّ اللَّهَ تَبَارَكَ وَ تَعَالَي حَرَّمَ الصَّيْدَ بَعْدَ مَا أَحَلَّهُ لِقَوْلِهِ وَ إِذا حَلَلْتُمْ فَاصْطادُوا وَ فِي تَفْسِيرِ الْعَامَّةِ يَقُولُ إِذَا حَلَلْتُمْ فَاتَّقُوا الصَّيْدَ وَ كَافِرٌ وَقَفَ هَذَا الْمَوْقِفَ زِينَةَ الْحَيَاةِ الدُّنْيَا غَفَرَ اللَّهُ لَهُ مَا تَقَدَّمَ مِنْ ذَنْبِهِ إِنْ تَابَ مِنَ الشِّرْكِ وَ إِنْ لَمْ يَتُبْ وَفَّاهُ اللَّهُ أَجْرَهُ فِي الدُّنْيَا وَ لَمْ يَحْرِمْهُ ثَوَابَ هَذَا الْمَوْقِفِ وَ هُوَ قَوْلُهُ 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Heading5"/>
      </w:pPr>
      <w:bookmarkStart w:id="2537" w:name="_Toc2174"/>
      <w:r>
        <w:t>«3»</w:t>
      </w:r>
      <w:bookmarkEnd w:id="2537"/>
    </w:p>
    <w:p>
      <w:pPr>
        <w:pStyle w:val="BookText"/>
      </w:pPr>
      <w:r>
        <w:rPr>
          <w:rFonts w:ascii="Amiri" w:hAnsi="Amiri" w:eastAsia="Amiri" w:cs="Amiri"/>
          <w:lang w:bidi="ar-SA"/>
          <w:color w:val="111111"/>
          <w:sz w:val="28"/>
          <w:szCs w:val="28"/>
          <w:rtl/>
        </w:rPr>
        <w:t xml:space="preserve">ب، [قرب الإسناد] مُحَمَّدُ بْنُ عِيسَي عَنْ حَمَّادِ بْنِ عِيسَي قَالَ: رَأَيْتُ أَبَا عَبْدِ اللَّهِ عليه السلام بِالْمَوْقِفِ عَلَي بَغْلَةٍ رَافِعاً يَدَهُ إِلَي السَّمَاءِ عَنْ يَسَارِهِ وَ إِلَي الْمَوْسِمِ حَتَّي انْصَرَفَ وَ كَانَ فِي مَوْقِفِ النَّبِيِّ صلي الله عليه و آله وَ ظَاهِرُ كَفَّيْهِ إِلَي السَّمَاءِ وَ هُوَ يَلُوذُ سَاعَةً بَعْدَ سَاعَةٍ بِسَبَّابَتَيْهِ‌</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Heading5"/>
      </w:pPr>
      <w:bookmarkStart w:id="2538" w:name="_Toc2175"/>
      <w:r>
        <w:t>«4»</w:t>
      </w:r>
      <w:bookmarkEnd w:id="2538"/>
    </w:p>
    <w:p>
      <w:pPr>
        <w:pStyle w:val="BookText"/>
      </w:pPr>
      <w:r>
        <w:rPr>
          <w:rFonts w:ascii="Amiri" w:hAnsi="Amiri" w:eastAsia="Amiri" w:cs="Amiri"/>
          <w:lang w:bidi="ar-SA"/>
          <w:color w:val="111111"/>
          <w:sz w:val="28"/>
          <w:szCs w:val="28"/>
          <w:rtl/>
        </w:rPr>
        <w:t xml:space="preserve">ب، [قرب الإسناد] مُحَمَّدُ بْنُ عِيسَي قَالَ حَدَّثَنِي حَفْصُ بْنُ أَبِي مُحَمَّدٍ مُؤَذِّنُ عَلِيِّ بْنِ يَقْطِينٍ قَالَ: رَأَيْتُ أَبَا عَبْدِ اللَّهِ عليه السلام وَ قَدْ حَجَّ وَ وَقَفَ الْمَوْقِفَ فَلَمَّا دَفَعَ النَّاسُ مُنْصَرِفِينَ سَقَطَ أَبُو عَبْدِ اللَّهِ عَنْ بَغْلَةٍ كَانَ عَلَيْهَا فَعَرَفَهُ الْوَالِي الَّذِي وَقَفَ بِالنَّاسِ تِلْكَ السَّنَةَ وَ هِيَ سَنَةُ أَرْبَعِينَ وَ مِائَةٍ فَوَقَفَ عَلَي أَبِي عَبْدِ اللَّهِ فَقَالَ لَهُ أَبُو عَبْدِ اللَّهِ عليه السلام لَا تَقِفْ فَإِنَّ الْإِمَامَ إِذَا دَفَعَ بِالنَّاسِ لَمْ يَكُنْ لَهُ أَنْ يَقِفَ وَ كَانَ الَّذِي وَقَفَ بِالنَّاسِ تِلْكَ السَّنَةَ إِسْمَاعِيلُ بْنُ عَلِيِّ بْنِ عَبْدِ اللَّهِ بْنِ عَبَّاسٍ‌</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مؤمنی است که خداوند گناهان گذشته وی را بخشوده است و به وی گفته می‌شود: در عمر باقیمانده‌ات نیکی کن و همان گفته خداوند است که فرمود: «فَمَنْ تَعَجَّلَ فِی یَوْمَیْنِ فَلا إِثْمَ عَلَیْهِ وَ مَنْ تَأَخَّرَ فَلا إِثْمَ عَلَیْهِ لِمَنِ اتَّقی»</w:t>
      </w:r>
      <w:r>
        <w:rPr>
          <w:rStyle w:val="FootnoteReference"/>
        </w:rPr>
        <w:footnoteReference w:id="2123"/>
      </w:r>
      <w:r>
        <w:rPr>
          <w:rFonts w:ascii="IRNazanin" w:hAnsi="IRNazanin" w:eastAsia="IRNazanin" w:cs="IRNazanin"/>
          <w:lang w:bidi="fa-IR"/>
          <w:color w:val="111111"/>
          <w:sz w:val="28"/>
          <w:szCs w:val="28"/>
          <w:rtl/>
        </w:rPr>
        <w:t xml:space="preserve">{پس هر که شتاب کند و اعمال را در دو روز انجام دهد،، گناهی بر او نیست و هر که تاخیر کند و اعمال را در سه روز انجام دهد گناهی بر وی نیست،.این اختیار برای کسی است که از محرمات پرهیز کرده باشد.} یعنی گناهان بزرگ؛ و اما عامه می‌گویند:{پس هر که شتاب کند و اعمال را در دو روز انجام دهد، گناهی بر او نیست و هر که تاخیر کند و اعمال را در سه روز انجام دهد، گناهی بر وی نیست.این اختیار برای کسی است که از محرمات پرهیز کرده باشد.} یعنی از شکار. آیا نمی‌بینی که خداوند تبارک و تعالی شکار را پس از این که حلال کرده بود حرام کرد؟ چنان که فرمود: «وَ إِذا حَلَلْتُمْ فَاصْطادُوا»{چون از احرام بیرون آمدید شکار کنید.} و طبق تفسیر عامه می‌فرماید: زمانی که از احرام بیرون آمدید از شکار پرهیز کنید. و اما اگر فرد کافری در این موقف بایستد، به عنوان زیبایی حیات دنیا، خداوند در صورتی که از شرک توبه کند، گناهان پیشین او را می‌بخشد و اگر توبه نکند،خداوند در دنیا اجر و پاداش آن را به وی می‌دهد و از ثواب این موقف وی را محروم نمی‌کند و این همان گفته خداوند است که فرمود: «مَنْ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یَعْمَلُون»{کسانی که زیور حیات دنیا و زیور آن را بخواهند، جزای کارهایشان را در آنجا به طور کامل به آنان می‌دهیم و در آنجا به آنان کم داده نخواهد شد. اینان کسانی هستند که در آخرت جز آتش برایشان نخواهد بود و آنچه در آنجا کرده‌اند به هدر رفته و آنچه انجام می‌داده‌اند باطل گردیده است.}</w:t>
      </w:r>
      <w:r>
        <w:rPr>
          <w:rStyle w:val="FootnoteReference"/>
        </w:rPr>
        <w:footnoteReference w:id="2124"/>
      </w:r>
    </w:p>
    <w:p>
      <w:pPr>
        <w:pStyle w:val="Heading5"/>
      </w:pPr>
      <w:bookmarkStart w:id="2539" w:name="_Toc2176"/>
      <w:r>
        <w:t>روایت 3</w:t>
      </w:r>
      <w:bookmarkEnd w:id="2539"/>
    </w:p>
    <w:p>
      <w:pPr>
        <w:pStyle w:val="BookText"/>
      </w:pPr>
      <w:r>
        <w:rPr>
          <w:rFonts w:ascii="IRNazanin" w:hAnsi="IRNazanin" w:eastAsia="IRNazanin" w:cs="IRNazanin"/>
          <w:lang w:bidi="fa-IR"/>
          <w:color w:val="111111"/>
          <w:sz w:val="28"/>
          <w:szCs w:val="28"/>
          <w:rtl/>
        </w:rPr>
        <w:t xml:space="preserve">قرب الإسناد: حماد بن عیسی نقل کرده است که امام صادق علیه السلام را در موقف دیدم که بر استری سوار بود، در حالی که از سمت چپ خود به سوی موسم، دستان خویش را به سمت آسمان بالا گرفته بود، تا این که بازگشت و در موقف نبی صلی الله علیه و آله بود و پشت دستانش به سوی آسمان بود و لحظه به لحظه انگشتان سبابه اش را حرکت می داد.</w:t>
      </w:r>
      <w:r>
        <w:rPr>
          <w:rStyle w:val="FootnoteReference"/>
        </w:rPr>
        <w:footnoteReference w:id="2125"/>
      </w:r>
    </w:p>
    <w:p>
      <w:pPr>
        <w:pStyle w:val="Heading5"/>
      </w:pPr>
      <w:bookmarkStart w:id="2540" w:name="_Toc2177"/>
      <w:r>
        <w:t>روایت 4</w:t>
      </w:r>
      <w:bookmarkEnd w:id="2540"/>
    </w:p>
    <w:p>
      <w:pPr>
        <w:pStyle w:val="BookText"/>
      </w:pPr>
      <w:r>
        <w:rPr>
          <w:rFonts w:ascii="IRNazanin" w:hAnsi="IRNazanin" w:eastAsia="IRNazanin" w:cs="IRNazanin"/>
          <w:lang w:bidi="fa-IR"/>
          <w:color w:val="111111"/>
          <w:sz w:val="28"/>
          <w:szCs w:val="28"/>
          <w:rtl/>
        </w:rPr>
        <w:t xml:space="preserve">قرب الإسناد: علی بن یقطین نقل کرده است که امام صادق علیه السلام را دیدم که حج گزارده و در موقف ایستاده بود. زمانی که مردم بازمی گشتند، هل دادند و امام صادق از استری که بر آن سوار بود بر زمین افتاد. والی که مردم را در آن سال - سال 104 هجری - مردم را به موقف آورده بود، امام را شناخت. پس بر بالای سر امام ایستاد و امام خطاب به وی فرمود: نایست، اگر امام توسط مردم هل داده شود،نباید وقوف کند. آن فردی که در آن سال مردم را به موقف آورده بود، اسماعیل بن علی بن عبدالله بن عباس بود.</w:t>
      </w:r>
      <w:r>
        <w:rPr>
          <w:rStyle w:val="FootnoteReference"/>
        </w:rPr>
        <w:footnoteReference w:id="2126"/>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7" w:name="pg13553_134095"/>
    <w:bookmarkEnd w:id="237"/>
    <w:p>
      <w:pPr>
        <w:pStyle w:val="Heading5"/>
      </w:pPr>
      <w:bookmarkStart w:id="2541" w:name="_Toc2178"/>
      <w:r>
        <w:t>«5»</w:t>
      </w:r>
      <w:bookmarkEnd w:id="2541"/>
    </w:p>
    <w:p>
      <w:pPr>
        <w:pStyle w:val="BookText"/>
      </w:pPr>
      <w:r>
        <w:rPr>
          <w:rFonts w:ascii="Amiri" w:hAnsi="Amiri" w:eastAsia="Amiri" w:cs="Amiri"/>
          <w:lang w:bidi="ar-SA"/>
          <w:color w:val="111111"/>
          <w:sz w:val="28"/>
          <w:szCs w:val="28"/>
          <w:rtl/>
        </w:rPr>
        <w:t xml:space="preserve">ب، [قرب الإسناد] مُحَمَّدُ بْنُ عِيسَي عَنِ الْقَدَّاحِ عَنْ جَعْفَرٍ عَنْ أَبِيهِ عليهما السلام قَالَ: دَعَا النَّبِيُّ صلي الله عليه و آله يَوْمَ عَرَفَةَ حِينَ غَابَتِ الشَّمْسُ فَكَانَ آخِرَ كَلَامِهِ هَذَا الدُّعَاءُ وَ هَمَلَتْ عَيْنَاهُ بِالْبُكَاءِ ثُمَّ قَالَ اللَّهُمَّ إِنِّي أَعُوذُ بِكَ مِنَ الْفَقْرِ وَ مِنْ تَشَتُّتِ الْأُمُورِ وَ مِنْ شَرِّ مَا يَحْدُثُ بِاللَّيْلِ وَ النَّهَارِ أَصْبَحَ ذُلِّي مُسْتَجِيراً بِعِزِّكَ وَ أَصْبَحَ وَجْهِيَ الْفَانِي مُسْتَجِيراً بِوَجْهِكَ الْبَاقِي يَا خَيْرَ مَنْ سُئِلَ وَ أَجْوَدَ مَنْ أَعْطَي وَ أَرْحَمَ مَنِ اسْتُرْحِمَ جَلِّلْنِي بِرَحْمَتِكَ وَ أَلْبِسْنِي عَافِيَتَكَ وَ اصْرِفْ عَنِّي شَرَّ جَمِيعِ خَلْقِكَ‌</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Heading5"/>
      </w:pPr>
      <w:bookmarkStart w:id="2542" w:name="_Toc2179"/>
      <w:r>
        <w:t>«6»</w:t>
      </w:r>
      <w:bookmarkEnd w:id="2542"/>
    </w:p>
    <w:p>
      <w:pPr>
        <w:pStyle w:val="BookText"/>
      </w:pPr>
      <w:r>
        <w:rPr>
          <w:rFonts w:ascii="Amiri" w:hAnsi="Amiri" w:eastAsia="Amiri" w:cs="Amiri"/>
          <w:lang w:bidi="ar-SA"/>
          <w:color w:val="111111"/>
          <w:sz w:val="28"/>
          <w:szCs w:val="28"/>
          <w:rtl/>
        </w:rPr>
        <w:t xml:space="preserve">ب، [قرب الإسناد] مُحَمَّدُ بْنُ عِيسَي عَنْ حَفْصِ بْنِ عُمَرَ مُؤَذِّنِ عَلِيِّ بْنِ يَقْطِينٍ قَالَ: كُنَّا نَرْوِي أَنَّهُ يَقِفُ لِلنَّاسِ فِي سَنَةِ أَرْبَعِينَ وَ مِائَةٍ خَيْرُ النَّاسِ فَحَجَجْتُ فِي تِلْكَ السَّنَةِ فَإِذَا إِسْمَاعِيلُ بْنُ عَلِيِّ بْنِ عَبْدِ اللَّهِ بْنِ الْعَبَّاسِ وَاقِفٌ قَالَ فَدَخَلَنَا مِنْ ذَلِكَ غَمٌّ شَدِيدٌ لِمَا كُنَّا نَرْوِيهِ فَلَمْ نَلْبَثْ إِذَا أَبُو عَبْدِ اللَّهِ عليه السلام وَاقِفٌ عَلَي بَغْلَةٍ لَهُ فَرَجَعْتُ أُبَشِّرُ أَصْحَابَنَا وَ رَجَعْتُ فَقُلْنَا هَذَا خَيْرُ النَّاسِ الَّذِي كُنَّا نَرْوِيهِ فَلَمَّا أَمْسَيْنَا قَالَ إِسْمَاعِيلُ لِأَبِي عَبْدِ اللَّهِ مَا تَقُولُ يَا أَبَا عَبْدِ اللَّهِ سَقَطَ الْقُرْصُ فَدَفَعَ أَبُو عَبْدِ اللَّهِ عليه السلام بَغْلَتَهُ وَ قَالَ لَهُ نَعَمْ وَ دَفَعَ إِسْمَاعِيلُ بْنُ عَلِيٍّ دَابَّتَهُ عَلَي أَثَرِهِ فَسَارَا غَيْرَ بَعِيدٍ حَتَّي سَقَطَ أَبُو عَبْدِ اللَّهِ عليه السلام عَنْ بَغْلِهِ أَوْ بَغْلَتِهِ فَوَقَفَ إِسْمَاعِيلُ عَلَيْهِ حَتَّي رَكِبَ فَقَالَ لَهُ أَبُو عَبْدِ اللَّهِ عليه السلام وَ رَفَعَ رَأْسَهُ إِلَيْهِ فَقَالَ إِنَّ الْإِمَامَ إِذَا دَفَعَ لَمْ يَكُنْ لَهُ أَنْ يَقِفَ إِلَّا بِالْمُزْدَلِفَةِ فَلَمْ يَزَلْ إِسْمَاعِيلُ يَتَقَصَّدُ حَتَّي رَكِبَ أَبُو عَبْدِ اللَّهِ عليه السلام وَ لَحِقَ بِهِ‌</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Heading5"/>
      </w:pPr>
      <w:bookmarkStart w:id="2543" w:name="_Toc2180"/>
      <w:r>
        <w:t>«7»</w:t>
      </w:r>
      <w:bookmarkEnd w:id="2543"/>
    </w:p>
    <w:p>
      <w:pPr>
        <w:pStyle w:val="BookText"/>
      </w:pPr>
      <w:r>
        <w:rPr>
          <w:rFonts w:ascii="Amiri" w:hAnsi="Amiri" w:eastAsia="Amiri" w:cs="Amiri"/>
          <w:lang w:bidi="ar-SA"/>
          <w:color w:val="111111"/>
          <w:sz w:val="28"/>
          <w:szCs w:val="28"/>
          <w:rtl/>
        </w:rPr>
        <w:t xml:space="preserve">ب، [قرب الإسناد] ابْنُ عِيسَي عَنِ الْبَزَنْطِيِّ عَنِ الرِّضَا عليه السلام قَالَ كَانَ أَبُو جَعْفَرٍ عليه السلام يَقُولُ: مَا مِنْ بَرٍّ وَ لَا فَاجِرٍ يَقِفُ بِجِبَالِ عَرَفَاتٍ فَيَدْعُو اللَّهَ إِلَّا اسْتَجَابَ اللَّهُ لَهُ أَمَّا الْبَرُّ فَفِي حَوَائِجِ الدُّنْيَا وَ الْآخِرَةِ وَ أَمَّا الْفَاجِرُ فَفِي أَمْرِ الدُّنْيَا</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Heading5"/>
      </w:pPr>
      <w:bookmarkStart w:id="2544" w:name="_Toc2181"/>
      <w:r>
        <w:t>أقول</w:t>
      </w:r>
      <w:bookmarkEnd w:id="2544"/>
    </w:p>
    <w:p>
      <w:pPr>
        <w:pStyle w:val="BookText"/>
      </w:pPr>
      <w:r>
        <w:rPr>
          <w:rFonts w:ascii="Amiri" w:hAnsi="Amiri" w:eastAsia="Amiri" w:cs="Amiri"/>
          <w:lang w:bidi="ar-SA"/>
          <w:color w:val="111111"/>
          <w:sz w:val="28"/>
          <w:szCs w:val="28"/>
          <w:rtl/>
        </w:rPr>
        <w:t xml:space="preserve">قد مر في باب صلاة الطواف عَنْ أَبِي جَعْفَرٍ عليه السلام أَنَّهُ قَالَ: سَبْعَةُ</w:t>
      </w:r>
    </w:p>
    <w:p>
      <w:pPr>
        <w:pStyle w:val="Heading5"/>
      </w:pPr>
      <w:bookmarkStart w:id="2545" w:name="_Toc2182"/>
      <w:r>
        <w:t>روایت 5</w:t>
      </w:r>
      <w:bookmarkEnd w:id="2545"/>
    </w:p>
    <w:p>
      <w:pPr>
        <w:pStyle w:val="BookText"/>
      </w:pPr>
      <w:r>
        <w:rPr>
          <w:rFonts w:ascii="IRNazanin" w:hAnsi="IRNazanin" w:eastAsia="IRNazanin" w:cs="IRNazanin"/>
          <w:lang w:bidi="fa-IR"/>
          <w:color w:val="111111"/>
          <w:sz w:val="28"/>
          <w:szCs w:val="28"/>
          <w:rtl/>
        </w:rPr>
        <w:t xml:space="preserve">قرب الإسناد: امام صادق علیه السلام از پدر خویش نقل کرده است که فرمود: پیامبر خدا صلی الله علیه و آله روز عرفه، زمانی که خورشید غروب کرد، دعا کرد و آخرین کلام وی این دعا بود، در حالی که چشمانش از فرط گریه خیس شده بود: «خدایا! از فقر و تنگدستی، درهم ریختگی امور و از شر آنچه که در شب و روز روی می‌دهد به تو پناه می‌برم. ذلت و خواری من به عزت و شکوه تو و وجه فانی من به چهره باقی تو پناه آورده. ای برترین کسی که از تو درخواست کنند و بخشنده‌ترین کسی که می‌بخشد و مهربان‌ترین کسی که از او طلب رحمت می شود، مرا زیر پوشش رحمتت قرار بده و لباس عافیت خود را بر من بپوشان و از من شر تمامی آفریدگانت را دفع کن.»</w:t>
      </w:r>
      <w:r>
        <w:rPr>
          <w:rStyle w:val="FootnoteReference"/>
        </w:rPr>
        <w:footnoteReference w:id="2130"/>
      </w:r>
    </w:p>
    <w:p>
      <w:pPr>
        <w:pStyle w:val="Heading5"/>
      </w:pPr>
      <w:bookmarkStart w:id="2546" w:name="_Toc2183"/>
      <w:r>
        <w:t>روایت 6</w:t>
      </w:r>
      <w:bookmarkEnd w:id="2546"/>
    </w:p>
    <w:p>
      <w:pPr>
        <w:pStyle w:val="BookText"/>
      </w:pPr>
      <w:r>
        <w:rPr>
          <w:rFonts w:ascii="IRNazanin" w:hAnsi="IRNazanin" w:eastAsia="IRNazanin" w:cs="IRNazanin"/>
          <w:lang w:bidi="fa-IR"/>
          <w:color w:val="111111"/>
          <w:sz w:val="28"/>
          <w:szCs w:val="28"/>
          <w:rtl/>
        </w:rPr>
        <w:t xml:space="preserve">قرب الإسناد: علی بن یقطین نقل کرده است: برای ما روایت شده بود که در سال صد و چهل هجری، بهترین فرد مردم رابه موقف می آورد. در آن سال به حج رفتم اما به ناگاه دیدم که اسماعیل بن علی بن عبدالله بن عباس ایستاده است. گفت: بدین خاطر غمی شدید بر ما وارد شد، به خاطر آنچه که به ما روایت شده بود. طولی نکشید که امام صادق علیه السلام سوار بر استر خود ظاهر شد، پس بازگشتم تا به یارانم مژده دهم و سپس گفتیم: این بهترین کسی است که از او برای ما روایت شد. زمانی که شب شد و بر امام وارد شدیم، اسماعیل به امام صادق علیه السلام عرض کرد: چه می‌گویی ای ابا عبدالله، قرص ماه پایین آمد. امام صادق علیه السلام استر خویش را راند و به او گفت: آری. و به دنبال ایشان اسماعیل بن علی نیز مرکب خویش را راند و هنوز دور نشده بودند که امام صادق علیه السلام از استر نر یا ماده خویش بر زمین افتاد و اسماعیل بالای سر وی ایستاد تا این که سوار شد و امام سرش را به سوی وی بالا گرفت و فرمود: همانا اگر امام توسط مردم هل داده شود، نباید جز در مزدلفه وقوف کند. پس اسماعیل بدان سمت توجه داشت تا این که امام صادق بر استر خود سوار شد و به وی پیوست.</w:t>
      </w:r>
      <w:r>
        <w:rPr>
          <w:rStyle w:val="FootnoteReference"/>
        </w:rPr>
        <w:footnoteReference w:id="2131"/>
      </w:r>
    </w:p>
    <w:p>
      <w:pPr>
        <w:pStyle w:val="Heading5"/>
      </w:pPr>
      <w:bookmarkStart w:id="2547" w:name="_Toc2184"/>
      <w:r>
        <w:t>روایت 7</w:t>
      </w:r>
      <w:bookmarkEnd w:id="2547"/>
    </w:p>
    <w:p>
      <w:pPr>
        <w:pStyle w:val="BookText"/>
      </w:pPr>
      <w:r>
        <w:rPr>
          <w:rFonts w:ascii="IRNazanin" w:hAnsi="IRNazanin" w:eastAsia="IRNazanin" w:cs="IRNazanin"/>
          <w:lang w:bidi="fa-IR"/>
          <w:color w:val="111111"/>
          <w:sz w:val="28"/>
          <w:szCs w:val="28"/>
          <w:rtl/>
        </w:rPr>
        <w:t xml:space="preserve">قرب الإسناد: امام رضا علیه السلام نقل کرده است که امام باقر علیه السلام می‌فرمود: هیچ نیکوکار و بدکاری در کوههای عرفات دعا نمی‌کند مگر اینکه خدا دعایش را می‌پذیرد. دعای نیکوکاران را در حوائج دنیا و آخرت و دعای بدکاران را در کار دنیا می‌پذیرد.</w:t>
      </w:r>
      <w:r>
        <w:rPr>
          <w:rStyle w:val="FootnoteReference"/>
        </w:rPr>
        <w:footnoteReference w:id="2132"/>
      </w:r>
    </w:p>
    <w:p>
      <w:pPr>
        <w:pStyle w:val="Heading5"/>
      </w:pPr>
      <w:bookmarkStart w:id="2548" w:name="_Toc2185"/>
      <w:r>
        <w:t>مؤلف</w:t>
      </w:r>
      <w:bookmarkEnd w:id="2548"/>
    </w:p>
    <w:p>
      <w:pPr>
        <w:pStyle w:val="BookText"/>
      </w:pPr>
      <w:r>
        <w:rPr>
          <w:rFonts w:ascii="IRNazanin" w:hAnsi="IRNazanin" w:eastAsia="IRNazanin" w:cs="IRNazanin"/>
          <w:lang w:bidi="fa-IR"/>
          <w:color w:val="111111"/>
          <w:sz w:val="28"/>
          <w:szCs w:val="28"/>
          <w:rtl/>
        </w:rPr>
        <w:t xml:space="preserve">چنان که پیشتر در باب نماز طواف بیان شد، امام باقر علیه السلام فرمود: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8" w:name="pg13553_134096"/>
    <w:bookmarkEnd w:id="238"/>
    <w:p>
      <w:pPr>
        <w:pStyle w:val="BookText"/>
      </w:pPr>
      <w:r>
        <w:rPr>
          <w:rFonts w:ascii="Amiri" w:hAnsi="Amiri" w:eastAsia="Amiri" w:cs="Amiri"/>
          <w:lang w:bidi="ar-SA"/>
          <w:color w:val="111111"/>
          <w:sz w:val="28"/>
          <w:szCs w:val="28"/>
          <w:rtl/>
        </w:rPr>
        <w:t xml:space="preserve">مَوَاطِنَ لَيْسَ فِيهَا دُعَاءٌ مُوَقَّتٌ مِنْهَا الْوُقُوفُ بِعَرَفَاتٍ‌</w:t>
      </w:r>
      <w:r>
        <w:rPr>
          <w:rStyle w:val="FootnoteReference"/>
        </w:rPr>
        <w:footnoteReference w:id="2133"/>
      </w:r>
      <w:r>
        <w:rPr>
          <w:rFonts w:ascii="Amiri" w:hAnsi="Amiri" w:eastAsia="Amiri" w:cs="Amiri"/>
          <w:lang w:bidi="ar-SA"/>
          <w:color w:val="111111"/>
          <w:sz w:val="28"/>
          <w:szCs w:val="28"/>
          <w:rtl/>
        </w:rPr>
        <w:t xml:space="preserve">و قد مر الغسل في باب الإحرام و بعض الأحكام في باب أنواع الحج.</w:t>
      </w:r>
    </w:p>
    <w:p>
      <w:pPr>
        <w:pStyle w:val="Heading5"/>
      </w:pPr>
      <w:bookmarkStart w:id="2549" w:name="_Toc2186"/>
      <w:r>
        <w:t>«8»</w:t>
      </w:r>
      <w:bookmarkEnd w:id="2549"/>
    </w:p>
    <w:p>
      <w:pPr>
        <w:pStyle w:val="BookText"/>
      </w:pPr>
      <w:r>
        <w:rPr>
          <w:rFonts w:ascii="Amiri" w:hAnsi="Amiri" w:eastAsia="Amiri" w:cs="Amiri"/>
          <w:lang w:bidi="ar-SA"/>
          <w:color w:val="111111"/>
          <w:sz w:val="28"/>
          <w:szCs w:val="28"/>
          <w:rtl/>
        </w:rPr>
        <w:t xml:space="preserve">ل، [الخصال] الْمُظَفَّرُ الْعَلَوِيُّ عَنِ ابْنِ الْعَيَّاشِيِّ عَنْ أَبِيهِ عَنْ عَبْدِ اللَّهِ بْنِ مُحَمَّدِ بْنِ خَالِدٍ الطَّيَالِسِيِّ عَنْ أَبِيهِ عَنِ الْأَزْدِيِّ عَنْ حَمْزَةَ بْنِ حُمْرَانَ عَنْ أَبِيهِ عَنْ أَبِي جَعْفَرٍ عليه السلام قَالَ: لَقَدْ نَظَرَ عَلِيُّ بْنُ الْحُسَيْنِ عليهما السلام يَوْمَ عَرَفَةَ إِلَي قَوْمٍ يَسْأَلُونَ النَّاسَ فَقَالَ وَيْحَكُمْ أَ غَيْرَ اللَّهِ تَسْأَلُونَ فِي مِثْلِ هَذَا الْيَوْمِ إِنَّهُ لَيُرْجَي فِي هَذَا الْيَوْمِ لِمَا فِي بُطُونِ الْحَبَالَي أَنْ يَكُونَ سَعِيداً</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Heading5"/>
      </w:pPr>
      <w:bookmarkStart w:id="2550" w:name="_Toc2187"/>
      <w:r>
        <w:t>«9»</w:t>
      </w:r>
      <w:bookmarkEnd w:id="2550"/>
    </w:p>
    <w:p>
      <w:pPr>
        <w:pStyle w:val="BookText"/>
      </w:pPr>
      <w:r>
        <w:rPr>
          <w:rFonts w:ascii="Amiri" w:hAnsi="Amiri" w:eastAsia="Amiri" w:cs="Amiri"/>
          <w:lang w:bidi="ar-SA"/>
          <w:color w:val="111111"/>
          <w:sz w:val="28"/>
          <w:szCs w:val="28"/>
          <w:rtl/>
        </w:rPr>
        <w:t xml:space="preserve">ع، [علل الشرائع] ابْنُ الْوَلِيدِ عَنِ الصَّفَّارِ عَنْ أَحْمَدَ وَ عَبْدِ اللَّهِ ابْنَيْ مُحَمَّدِ بْنِ عِيسَي عَنِ ابْنِ أَبِي عُمَيْرٍ عَنْ حَمَّادٍ عَنِ الْحَلَبِيِّ قَالَ قَالَ أَبُو عَبْدِ اللَّهِ عليه السلام: إِذَا وَقَفْتَ بِعَرَفَاتٍ فَادْنُ مِنَ الْهَضَبَاتِ وَ هِيَ الْجِبَالُ فَإِنَّ رَسُولَ اللَّهِ صلي الله عليه و آله قَالَ أَصْحَابُ الْأَرَاكِ لَا حَجَّ لَهُمْ يَعْنِي الَّذِينَ يَقِفُونَ عِنْدَ الْأَرَاكِ‌</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Heading5"/>
      </w:pPr>
      <w:bookmarkStart w:id="2551" w:name="_Toc2188"/>
      <w:r>
        <w:t>«10»</w:t>
      </w:r>
      <w:bookmarkEnd w:id="2551"/>
    </w:p>
    <w:p>
      <w:pPr>
        <w:pStyle w:val="BookText"/>
      </w:pPr>
      <w:r>
        <w:rPr>
          <w:rFonts w:ascii="Amiri" w:hAnsi="Amiri" w:eastAsia="Amiri" w:cs="Amiri"/>
          <w:lang w:bidi="ar-SA"/>
          <w:color w:val="111111"/>
          <w:sz w:val="28"/>
          <w:szCs w:val="28"/>
          <w:rtl/>
        </w:rPr>
        <w:t xml:space="preserve">مع، [معاني الأخبار] أَبِي عَنْ أَحْمَدَ بْنِ إِدْرِيسَ عَنِ الْأَشْعَرِيِّ وَ مُحَمَّدِ بْنِ عَلِيِّ بْنِ مَحْبُوبٍ عَنِ الْيَقْطِينِيِّ عَنْ صَفْوَانَ بْنِ يَحْيَي عَنْ إِسْمَاعِيلَ بْنِ جَابِرٍ عَنْ رِجَالِهِ عَنْ أَبِي عَبْدِ اللَّهِ عليه السلام: فِي قَوْلِ اللَّهِ عَزَّ وَ جَلَ ذلِكَ يَوْمٌ مَجْمُوعٌ لَهُ النَّاسُ وَ ذلِكَ يَوْمٌ مَشْهُودٌ</w:t>
      </w:r>
      <w:r>
        <w:rPr>
          <w:rStyle w:val="FootnoteReference"/>
        </w:rPr>
        <w:footnoteReference w:id="2136"/>
      </w:r>
      <w:r>
        <w:rPr>
          <w:rFonts w:ascii="Amiri" w:hAnsi="Amiri" w:eastAsia="Amiri" w:cs="Amiri"/>
          <w:lang w:bidi="ar-SA"/>
          <w:color w:val="111111"/>
          <w:sz w:val="28"/>
          <w:szCs w:val="28"/>
          <w:rtl/>
        </w:rPr>
        <w:t xml:space="preserve">قَالَ الْمَشْهُودُ يَوْمُ عَرَفَةَ وَ الْمَجْمُوعُ لَهُ النَّاسُ يَوْمُ الْقِيَامَةِ</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Heading5"/>
      </w:pPr>
      <w:bookmarkStart w:id="2552" w:name="_Toc2189"/>
      <w:r>
        <w:t>«11»</w:t>
      </w:r>
      <w:bookmarkEnd w:id="2552"/>
    </w:p>
    <w:p>
      <w:pPr>
        <w:pStyle w:val="BookText"/>
      </w:pPr>
      <w:r>
        <w:rPr>
          <w:rFonts w:ascii="Amiri" w:hAnsi="Amiri" w:eastAsia="Amiri" w:cs="Amiri"/>
          <w:lang w:bidi="ar-SA"/>
          <w:color w:val="111111"/>
          <w:sz w:val="28"/>
          <w:szCs w:val="28"/>
          <w:rtl/>
        </w:rPr>
        <w:t xml:space="preserve">مع، [معاني الأخبار] ابْنُ الْوَلِيدِ عَنِ الصَّفَّارِ عَنِ ابْنِ عِيسَي عَنِ ابْنِ فَضَّالٍ عَنْ أَبِي جَمِيلَةَ عَنْ مُحَمَّدِ بْنِ عَلِيٍّ الْحَلَبِيِّ عَنْ أَبِي عَبْدِ اللَّهِ عليه السلام: فِي قَوْلِهِ عَزَّ وَ جَلَ وَ شاهِدٍ وَ مَشْهُودٍ قَالَ الشَّاهِدُ يَوْمُ الْجُمُعَةِ وَ الْمَشْهُودُ يَوْمُ عَرَفَةَ</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Heading5"/>
      </w:pPr>
      <w:bookmarkStart w:id="2553" w:name="_Toc2190"/>
      <w:r>
        <w:t>«12»</w:t>
      </w:r>
      <w:bookmarkEnd w:id="2553"/>
    </w:p>
    <w:p>
      <w:pPr>
        <w:pStyle w:val="BookText"/>
      </w:pPr>
      <w:r>
        <w:rPr>
          <w:rFonts w:ascii="Amiri" w:hAnsi="Amiri" w:eastAsia="Amiri" w:cs="Amiri"/>
          <w:lang w:bidi="ar-SA"/>
          <w:color w:val="111111"/>
          <w:sz w:val="28"/>
          <w:szCs w:val="28"/>
          <w:rtl/>
        </w:rPr>
        <w:t xml:space="preserve">مع، [معاني الأخبار] أَبِي عَنْ مُحَمَّدٍ الْعَطَّارِ عَنْ أَحْمَدَ بْنِ مُحَمَّدٍ عَنْ عِيسَي بْنِ الْقَاسِمِ</w:t>
      </w:r>
    </w:p>
    <w:p>
      <w:pPr>
        <w:pStyle w:val="BookText"/>
      </w:pPr>
      <w:r>
        <w:rPr>
          <w:rFonts w:ascii="IRNazanin" w:hAnsi="IRNazanin" w:eastAsia="IRNazanin" w:cs="IRNazanin"/>
          <w:lang w:bidi="fa-IR"/>
          <w:color w:val="111111"/>
          <w:sz w:val="28"/>
          <w:szCs w:val="28"/>
          <w:rtl/>
        </w:rPr>
        <w:t xml:space="preserve">در هفت جاست که دعای ویژه و زمان داری ندارد که یکی از آنها وقوف در عرفات است</w:t>
      </w:r>
      <w:r>
        <w:rPr>
          <w:rStyle w:val="FootnoteReference"/>
        </w:rPr>
        <w:footnoteReference w:id="2139"/>
      </w:r>
      <w:r>
        <w:rPr>
          <w:rFonts w:ascii="IRNazanin" w:hAnsi="IRNazanin" w:eastAsia="IRNazanin" w:cs="IRNazanin"/>
          <w:lang w:bidi="fa-IR"/>
          <w:color w:val="111111"/>
          <w:sz w:val="28"/>
          <w:szCs w:val="28"/>
          <w:rtl/>
        </w:rPr>
        <w:t xml:space="preserve">و غسل کردن در باب احرام و برخی احکام نیز در باب انواع حج گذشت.</w:t>
      </w:r>
    </w:p>
    <w:p>
      <w:pPr>
        <w:pStyle w:val="Heading5"/>
      </w:pPr>
      <w:bookmarkStart w:id="2554" w:name="_Toc2191"/>
      <w:r>
        <w:t>روایت 8</w:t>
      </w:r>
      <w:bookmarkEnd w:id="2554"/>
    </w:p>
    <w:p>
      <w:pPr>
        <w:pStyle w:val="BookText"/>
      </w:pPr>
      <w:r>
        <w:rPr>
          <w:rFonts w:ascii="IRNazanin" w:hAnsi="IRNazanin" w:eastAsia="IRNazanin" w:cs="IRNazanin"/>
          <w:lang w:bidi="fa-IR"/>
          <w:color w:val="111111"/>
          <w:sz w:val="28"/>
          <w:szCs w:val="28"/>
          <w:rtl/>
        </w:rPr>
        <w:t xml:space="preserve">الخصال: امام باقر علیه السلام فرمود: همانا علی بن الحسین علیه السلام در روز عرفه به قومی که از مردم درخواست کمک می‌کردند، نگریست و فرمود: وای برشما! آیا درچنین روزی از غیر خدا درخواست می‌کنید؟ همانا در چنین روزی امید می رود حتی جنین بانوان حامله از رحمت الهی برخوردار گردیده و خوشبخت گردند. </w:t>
      </w:r>
      <w:r>
        <w:rPr>
          <w:rStyle w:val="FootnoteReference"/>
        </w:rPr>
        <w:footnoteReference w:id="2140"/>
      </w:r>
    </w:p>
    <w:p>
      <w:pPr>
        <w:pStyle w:val="Heading5"/>
      </w:pPr>
      <w:bookmarkStart w:id="2555" w:name="_Toc2192"/>
      <w:r>
        <w:t>روایت 9</w:t>
      </w:r>
      <w:bookmarkEnd w:id="2555"/>
    </w:p>
    <w:p>
      <w:pPr>
        <w:pStyle w:val="BookText"/>
      </w:pPr>
      <w:r>
        <w:rPr>
          <w:rFonts w:ascii="IRNazanin" w:hAnsi="IRNazanin" w:eastAsia="IRNazanin" w:cs="IRNazanin"/>
          <w:lang w:bidi="fa-IR"/>
          <w:color w:val="111111"/>
          <w:sz w:val="28"/>
          <w:szCs w:val="28"/>
          <w:rtl/>
        </w:rPr>
        <w:t xml:space="preserve">علل الشرائع: امام صادق علیه السلام فرمود: زمانی که در عرفات وقوف کردی، به تپه‌ها که همان کوه‌ها هستند نزدیک شو، چرا که رسول خدا صلی الله علیه و آله فرمود: حج اصحاب اراک   صحیح نیست، یعنی کسانی که در کنار اراک وقوف می‌کنند.</w:t>
      </w:r>
      <w:r>
        <w:rPr>
          <w:rStyle w:val="FootnoteReference"/>
        </w:rPr>
        <w:footnoteReference w:id="2141"/>
      </w:r>
    </w:p>
    <w:p>
      <w:pPr>
        <w:pStyle w:val="Heading5"/>
      </w:pPr>
      <w:bookmarkStart w:id="2556" w:name="_Toc2193"/>
      <w:r>
        <w:t>روایت 10</w:t>
      </w:r>
      <w:bookmarkEnd w:id="2556"/>
    </w:p>
    <w:p>
      <w:pPr>
        <w:pStyle w:val="BookText"/>
      </w:pPr>
      <w:r>
        <w:rPr>
          <w:rFonts w:ascii="Amiri" w:hAnsi="Amiri" w:eastAsia="Amiri" w:cs="Amiri"/>
          <w:lang w:bidi="ar-SA"/>
          <w:color w:val="111111"/>
          <w:sz w:val="28"/>
          <w:szCs w:val="28"/>
          <w:rtl/>
        </w:rPr>
        <w:t xml:space="preserve">معانی الأخبار: امام صادق علیه السلام درباره این سخن خداوند «ذلِکَ یَوْمٌ مَجْمُوعٌ لَهُ النَّاسُ وَ ذلِکَ یَوْمٌ مَشْهُود»</w:t>
      </w:r>
      <w:r>
        <w:rPr>
          <w:rStyle w:val="FootnoteReference"/>
        </w:rPr>
        <w:footnoteReference w:id="2142"/>
      </w:r>
      <w:r>
        <w:rPr>
          <w:rFonts w:ascii="IRNazanin" w:hAnsi="IRNazanin" w:eastAsia="IRNazanin" w:cs="IRNazanin"/>
          <w:lang w:bidi="fa-IR"/>
          <w:color w:val="111111"/>
          <w:sz w:val="28"/>
          <w:szCs w:val="28"/>
          <w:rtl/>
        </w:rPr>
        <w:t xml:space="preserve">{آن روز روزی است که مردم را برای آن گرد می‌آورند و آن روز روزی است که جملگی در آن حاضر شوند.} فرمود: منظور از {مشهود} روز عرفه است و منظور از {مجموع له الناس} روز قیامت است.</w:t>
      </w:r>
      <w:r>
        <w:rPr>
          <w:rStyle w:val="FootnoteReference"/>
        </w:rPr>
        <w:footnoteReference w:id="2143"/>
      </w:r>
    </w:p>
    <w:p>
      <w:pPr>
        <w:pStyle w:val="Heading5"/>
      </w:pPr>
      <w:bookmarkStart w:id="2557" w:name="_Toc2194"/>
      <w:r>
        <w:t>روایت 11</w:t>
      </w:r>
      <w:bookmarkEnd w:id="2557"/>
    </w:p>
    <w:p>
      <w:pPr>
        <w:pStyle w:val="BookText"/>
      </w:pPr>
      <w:r>
        <w:rPr>
          <w:rFonts w:ascii="IRNazanin" w:hAnsi="IRNazanin" w:eastAsia="IRNazanin" w:cs="IRNazanin"/>
          <w:lang w:bidi="fa-IR"/>
          <w:color w:val="111111"/>
          <w:sz w:val="28"/>
          <w:szCs w:val="28"/>
          <w:rtl/>
        </w:rPr>
        <w:t xml:space="preserve">معانی الأخبار: امام صادق علیه السلام درباره این گفته خداوند عز و جل «وَ شاهِدٍ وَ مَشْهُود»</w:t>
      </w:r>
      <w:r>
        <w:rPr>
          <w:rStyle w:val="FootnoteReference"/>
        </w:rPr>
        <w:footnoteReference w:id="2144"/>
      </w:r>
      <w:r>
        <w:rPr>
          <w:rFonts w:ascii="IRNazanin" w:hAnsi="IRNazanin" w:eastAsia="IRNazanin" w:cs="IRNazanin"/>
          <w:lang w:bidi="fa-IR"/>
          <w:color w:val="111111"/>
          <w:sz w:val="28"/>
          <w:szCs w:val="28"/>
          <w:rtl/>
        </w:rPr>
        <w:t xml:space="preserve">{و قسم به گواه و مورد گواهی}فرمود: منظور از {شاهد} روز جمعه و {مشهود} روز عرفه است.</w:t>
      </w:r>
      <w:r>
        <w:rPr>
          <w:rStyle w:val="FootnoteReference"/>
        </w:rPr>
        <w:footnoteReference w:id="2145"/>
      </w:r>
    </w:p>
    <w:p>
      <w:pPr>
        <w:pStyle w:val="Heading5"/>
      </w:pPr>
      <w:bookmarkStart w:id="2558" w:name="_Toc2195"/>
      <w:r>
        <w:t>روایت 12</w:t>
      </w:r>
      <w:bookmarkEnd w:id="2558"/>
    </w:p>
    <w:p>
      <w:pPr>
        <w:pStyle w:val="BookText"/>
      </w:pPr>
      <w:r>
        <w:rPr>
          <w:rFonts w:ascii="IRNazanin" w:hAnsi="IRNazanin" w:eastAsia="IRNazanin" w:cs="IRNazanin"/>
          <w:lang w:bidi="fa-IR"/>
          <w:color w:val="111111"/>
          <w:sz w:val="28"/>
          <w:szCs w:val="28"/>
          <w:rtl/>
        </w:rPr>
        <w:t xml:space="preserve">معانی الأخبار: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9" w:name="pg13553_134097"/>
    <w:bookmarkEnd w:id="239"/>
    <w:p>
      <w:pPr>
        <w:pStyle w:val="BookText"/>
      </w:pPr>
      <w:r>
        <w:rPr>
          <w:rFonts w:ascii="Amiri" w:hAnsi="Amiri" w:eastAsia="Amiri" w:cs="Amiri"/>
          <w:lang w:bidi="ar-SA"/>
          <w:color w:val="111111"/>
          <w:sz w:val="28"/>
          <w:szCs w:val="28"/>
          <w:rtl/>
        </w:rPr>
        <w:t xml:space="preserve">عَنِ ابْنِ أَبِي عُمَيْرٍ عَنْ أَبَانِ بْنِ عُثْمَانَ عَنْ عَبْدِ الرَّحْمَنِ بْنِ أَبِي عَبْدِ اللَّهِ عَنْ أَبِي عَبْدِ اللَّهِ عليه السلام أَنَّهُ قَالَ: الشَّاهِدُ يَوْمُ الْجُمُعَةِ وَ الْمَشْهُودُ يَوْمُ عَرَفَةَ وَ الْمَوْعُودُ يَوْمُ الْقِيَامَةِ</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Heading5"/>
      </w:pPr>
      <w:bookmarkStart w:id="2559" w:name="_Toc2196"/>
      <w:r>
        <w:t>«13»</w:t>
      </w:r>
      <w:bookmarkEnd w:id="2559"/>
    </w:p>
    <w:p>
      <w:pPr>
        <w:pStyle w:val="BookText"/>
      </w:pPr>
      <w:r>
        <w:rPr>
          <w:rFonts w:ascii="Amiri" w:hAnsi="Amiri" w:eastAsia="Amiri" w:cs="Amiri"/>
          <w:lang w:bidi="ar-SA"/>
          <w:color w:val="111111"/>
          <w:sz w:val="28"/>
          <w:szCs w:val="28"/>
          <w:rtl/>
        </w:rPr>
        <w:t xml:space="preserve">مع، [معاني الأخبار] ابْنُ الْوَلِيدِ عَنِ الصَّفَّارِ عَنِ ابْنِ أَبَانٍ عَنِ الْحُسَيْنِ بْنِ سَعِيدٍ عَنْ صَفْوَانَ عَنْ يَعْقُوبَ بْنِ شُعَيْبٍ قَالَ: سَأَلْتُ أَبَا عَبْدِ اللَّهِ عليه السلام عَنْ قَوْلِ اللَّهِ عَزَّ وَ جَلَ وَ شاهِدٍ وَ مَشْهُودٍ قَالَ الشَّاهِدُ يَوْمُ عَرَفَةَ</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Heading5"/>
      </w:pPr>
      <w:bookmarkStart w:id="2560" w:name="_Toc2197"/>
      <w:r>
        <w:t>«14»</w:t>
      </w:r>
      <w:bookmarkEnd w:id="2560"/>
    </w:p>
    <w:p>
      <w:pPr>
        <w:pStyle w:val="BookText"/>
      </w:pPr>
      <w:r>
        <w:rPr>
          <w:rFonts w:ascii="Amiri" w:hAnsi="Amiri" w:eastAsia="Amiri" w:cs="Amiri"/>
          <w:lang w:bidi="ar-SA"/>
          <w:color w:val="111111"/>
          <w:sz w:val="28"/>
          <w:szCs w:val="28"/>
          <w:rtl/>
        </w:rPr>
        <w:t xml:space="preserve">مع، [معاني الأخبار] بِهَذَا الْإِسْنَادِ عَنِ الْحُسَيْنِ عَنِ النَّضْرِ عَنْ مُحَمَّدِ بْنِ هَاشِمٍ عَمَّنْ رَوَي عَنْ أَبِي جَعْفَرٍ عليه السلام قَالَ: سَأَلَهُ الْأَبْرَشُ الْكَلْبِيُّ عَنْ قَوْلِ اللَّهِ عَزَّ وَ جَلَ وَ شاهِدٍ وَ مَشْهُودٍ فَقَالَ أَبُو جَعْفَرٍ عليه السلام بِمَا قِيلَ لَكَ فَقَالَ قَالُوا الشَّاهِدُ يَوْمُ الْجُمُعَةِ وَ الْمَشْهُودُ يَوْمُ عَرَفَةَ فَقَالَ أَبُو جَعْفَرٍ عليه السلام لَيْسَ كَمَا قِيلَ لَكَ الشَّاهِدُ يَوْمُ عَرَفَةَ وَ الْمَشْهُودُ يَوْمُ الْقِيَامَةِ أَ مَا تَقْرَأُ الْقُرْآنَ قَالَ اللَّهُ عَزَّ وَ جَلَ ذلِكَ يَوْمٌ مَجْمُوعٌ لَهُ النَّاسُ وَ ذلِكَ يَوْمٌ مَشْهُودٌ</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Heading5"/>
      </w:pPr>
      <w:bookmarkStart w:id="2561" w:name="_Toc2198"/>
      <w:r>
        <w:t>«15»</w:t>
      </w:r>
      <w:bookmarkEnd w:id="2561"/>
    </w:p>
    <w:p>
      <w:pPr>
        <w:pStyle w:val="BookText"/>
      </w:pPr>
      <w:r>
        <w:rPr>
          <w:rFonts w:ascii="Amiri" w:hAnsi="Amiri" w:eastAsia="Amiri" w:cs="Amiri"/>
          <w:lang w:bidi="ar-SA"/>
          <w:color w:val="111111"/>
          <w:sz w:val="28"/>
          <w:szCs w:val="28"/>
          <w:rtl/>
        </w:rPr>
        <w:t xml:space="preserve">مع، [معاني الأخبار] بِهَذَا الْإِسْنَادِ عَنِ الْحُسَيْنِ عَنْ فَضَالَةَ عَنْ أَبَانٍ عَنْ أَبِي الْجَارُودِ عَنْ أَحَدِهِمَا عليهما السلام: فِي قَوْلِ اللَّهِ عَزَّ وَ جَلَ وَ شاهِدٍ وَ مَشْهُودٍ قَالَ الشَّاهِدُ يَوْمُ الْجُمُعَةِ وَ الْمَشْهُودُ يَوْمُ عَرَفَةَ وَ الْمَوْعُودُ يَوْمُ الْقِيَامَةِ</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Heading5"/>
      </w:pPr>
      <w:bookmarkStart w:id="2562" w:name="_Toc2199"/>
      <w:r>
        <w:t>«16»</w:t>
      </w:r>
      <w:bookmarkEnd w:id="2562"/>
    </w:p>
    <w:p>
      <w:pPr>
        <w:pStyle w:val="BookText"/>
      </w:pPr>
      <w:r>
        <w:rPr>
          <w:rFonts w:ascii="Amiri" w:hAnsi="Amiri" w:eastAsia="Amiri" w:cs="Amiri"/>
          <w:lang w:bidi="ar-SA"/>
          <w:color w:val="111111"/>
          <w:sz w:val="28"/>
          <w:szCs w:val="28"/>
          <w:rtl/>
        </w:rPr>
        <w:t xml:space="preserve">ع، [علل الشرائع] حَمْزَةُ الْعَلَوِيُّ عَنْ عَلِيٍّ عَنْ أَبِيهِ عَنِ ابْنِ أَبِي عُمَيْرٍ عَنْ مُعَاوِيَةَ بْنِ عَمَّارٍ قَالَ: سَأَلْتُ أَبَا عَبْدِ اللَّهِ عليه السلام عَنْ عَرَفَاتٍ لِمَ سُمِّيَ عَرَفَاتٍ فَقَالَ إِنَّ جَبْرَئِيلَ عليه السلام خَرَجَ بِإِبْرَاهِيمَ صَلَوَاتُ اللَّهِ عَلَيْهِ يَوْمَ عَرَفَةَ فَلَمَّا زَالَتِ الشَّمْسُ قَالَ لَهُ جَبْرَئِيلُ عليه السلام يَا إِبْرَاهِيمُ اعْتَرِفْ بِذَنْبِكَ وَ اعْرِفْ مَنَاسِكَكَ فَسُمِّيَتْ عَرَفَاتٍ لِقَوْلِ جَبْرَئِيلَ عليه السلام لَهُ اعْتَرِفْ فَاعْتَرَفَ‌</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Heading5"/>
      </w:pPr>
      <w:bookmarkStart w:id="2563" w:name="_Toc2200"/>
      <w:r>
        <w:t>«17»</w:t>
      </w:r>
      <w:bookmarkEnd w:id="2563"/>
    </w:p>
    <w:p>
      <w:pPr>
        <w:pStyle w:val="BookText"/>
      </w:pPr>
      <w:r>
        <w:rPr>
          <w:rFonts w:ascii="Amiri" w:hAnsi="Amiri" w:eastAsia="Amiri" w:cs="Amiri"/>
          <w:lang w:bidi="ar-SA"/>
          <w:color w:val="111111"/>
          <w:sz w:val="28"/>
          <w:szCs w:val="28"/>
          <w:rtl/>
        </w:rPr>
        <w:t xml:space="preserve">سن، [المحاسن] أَبِي عَنْ ثَعْلَبَةَ عَنْ مُعَاوِيَةَ بْنِ عَمَّارٍ: مِثْلَهُ‌</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{شاهد} روز جمعه و {مشهود}روز عرفه و {موعود} روز قیامت است.</w:t>
      </w:r>
      <w:r>
        <w:rPr>
          <w:rStyle w:val="FootnoteReference"/>
        </w:rPr>
        <w:footnoteReference w:id="2152"/>
      </w:r>
    </w:p>
    <w:p>
      <w:pPr>
        <w:pStyle w:val="Heading5"/>
      </w:pPr>
      <w:bookmarkStart w:id="2564" w:name="_Toc2201"/>
      <w:r>
        <w:t>روایت 13</w:t>
      </w:r>
      <w:bookmarkEnd w:id="2564"/>
    </w:p>
    <w:p>
      <w:pPr>
        <w:pStyle w:val="BookText"/>
      </w:pPr>
      <w:r>
        <w:rPr>
          <w:rFonts w:ascii="Amiri" w:hAnsi="Amiri" w:eastAsia="Amiri" w:cs="Amiri"/>
          <w:lang w:bidi="ar-SA"/>
          <w:color w:val="111111"/>
          <w:sz w:val="28"/>
          <w:szCs w:val="28"/>
          <w:rtl/>
        </w:rPr>
        <w:t xml:space="preserve">معانی الأخبار: از امام صادق علیه السلام درباره این سخن خداوند «وَ شاهِدٍ وَ مَشْهُود»</w:t>
      </w:r>
      <w:r>
        <w:rPr>
          <w:rStyle w:val="FootnoteReference"/>
        </w:rPr>
        <w:footnoteReference w:id="2153"/>
      </w:r>
      <w:r>
        <w:rPr>
          <w:rFonts w:ascii="IRNazanin" w:hAnsi="IRNazanin" w:eastAsia="IRNazanin" w:cs="IRNazanin"/>
          <w:lang w:bidi="fa-IR"/>
          <w:color w:val="111111"/>
          <w:sz w:val="28"/>
          <w:szCs w:val="28"/>
          <w:rtl/>
        </w:rPr>
        <w:t xml:space="preserve">{و قسم به گواه و مورد گواهی} سؤال شد. ایشان فرمود: {شاهد} روز عرفه است.</w:t>
      </w:r>
      <w:r>
        <w:rPr>
          <w:rStyle w:val="FootnoteReference"/>
        </w:rPr>
        <w:footnoteReference w:id="2154"/>
      </w:r>
    </w:p>
    <w:p>
      <w:pPr>
        <w:pStyle w:val="Heading5"/>
      </w:pPr>
      <w:bookmarkStart w:id="2565" w:name="_Toc2202"/>
      <w:r>
        <w:t>روایت 14</w:t>
      </w:r>
      <w:bookmarkEnd w:id="2565"/>
    </w:p>
    <w:p>
      <w:pPr>
        <w:pStyle w:val="BookText"/>
      </w:pPr>
      <w:r>
        <w:rPr>
          <w:rFonts w:ascii="IRNazanin" w:hAnsi="IRNazanin" w:eastAsia="IRNazanin" w:cs="IRNazanin"/>
          <w:lang w:bidi="fa-IR"/>
          <w:color w:val="111111"/>
          <w:sz w:val="28"/>
          <w:szCs w:val="28"/>
          <w:rtl/>
        </w:rPr>
        <w:t xml:space="preserve">معانی الأخبار: ابرش کلبی از امام باقر علیه السلام درباره این سخن خداوند عز و جل که فرمود: «وَ شاهِدٍ وَ مَشْهُود»</w:t>
      </w:r>
      <w:r>
        <w:rPr>
          <w:rStyle w:val="FootnoteReference"/>
        </w:rPr>
        <w:footnoteReference w:id="2155"/>
      </w:r>
      <w:r>
        <w:rPr>
          <w:rFonts w:ascii="IRNazanin" w:hAnsi="IRNazanin" w:eastAsia="IRNazanin" w:cs="IRNazanin"/>
          <w:lang w:bidi="fa-IR"/>
          <w:color w:val="111111"/>
          <w:sz w:val="28"/>
          <w:szCs w:val="28"/>
          <w:rtl/>
        </w:rPr>
        <w:t xml:space="preserve">{و قسم به گواه و مورد گواهی.} سؤال کرد. امام فرمود: به تو چه گفته شده؟ ابرش گفت: گفته‌اند: {شاهد} روز جمعه و {مشهود} روز عرفه است. امام باقر فرمود: این چنین که به تو گفته‌اند نیست. {شاهد} روز عرفه و{مشهود}روز قیامت است. آیا در قرآن نمی‌خوانی که خداوند عز و جل فرمود: «ذلک یوم مجموع له الناس و ذلک یوم مشهود»</w:t>
      </w:r>
      <w:r>
        <w:rPr>
          <w:rStyle w:val="FootnoteReference"/>
        </w:rPr>
        <w:footnoteReference w:id="2156"/>
      </w:r>
      <w:r>
        <w:rPr>
          <w:rFonts w:ascii="IRNazanin" w:hAnsi="IRNazanin" w:eastAsia="IRNazanin" w:cs="IRNazanin"/>
          <w:lang w:bidi="fa-IR"/>
          <w:color w:val="111111"/>
          <w:sz w:val="28"/>
          <w:szCs w:val="28"/>
          <w:rtl/>
        </w:rPr>
        <w:t xml:space="preserve">،{آن روز روزی است که مردم را برای آن گرد می‌آورند و آن روز روزی است که جملگی در آن حاضر شوند.}</w:t>
      </w:r>
      <w:r>
        <w:rPr>
          <w:rStyle w:val="FootnoteReference"/>
        </w:rPr>
        <w:footnoteReference w:id="2157"/>
      </w:r>
    </w:p>
    <w:p>
      <w:pPr>
        <w:pStyle w:val="Heading5"/>
      </w:pPr>
      <w:bookmarkStart w:id="2566" w:name="_Toc2203"/>
      <w:r>
        <w:t>روایت 15</w:t>
      </w:r>
      <w:bookmarkEnd w:id="2566"/>
    </w:p>
    <w:p>
      <w:pPr>
        <w:pStyle w:val="BookText"/>
      </w:pPr>
      <w:r>
        <w:rPr>
          <w:rFonts w:ascii="IRNazanin" w:hAnsi="IRNazanin" w:eastAsia="IRNazanin" w:cs="IRNazanin"/>
          <w:lang w:bidi="fa-IR"/>
          <w:color w:val="111111"/>
          <w:sz w:val="28"/>
          <w:szCs w:val="28"/>
          <w:rtl/>
        </w:rPr>
        <w:t xml:space="preserve">معانی الأخبار: امام باقر یا امام صادق علیهما السلام درباره این سخن خداوند عز و جل«وَ شاهِدٍ وَ مَشْهُود»</w:t>
      </w:r>
      <w:r>
        <w:rPr>
          <w:rStyle w:val="FootnoteReference"/>
        </w:rPr>
        <w:footnoteReference w:id="2158"/>
      </w:r>
      <w:r>
        <w:rPr>
          <w:rFonts w:ascii="IRNazanin" w:hAnsi="IRNazanin" w:eastAsia="IRNazanin" w:cs="IRNazanin"/>
          <w:lang w:bidi="fa-IR"/>
          <w:color w:val="111111"/>
          <w:sz w:val="28"/>
          <w:szCs w:val="28"/>
          <w:rtl/>
        </w:rPr>
        <w:t xml:space="preserve">{و قسم به گواه و مورد گواهی} فرمود: {شاهد} روز جمعه و {مشهود} روز عرفه و {موعود} روز قیامت است.</w:t>
      </w:r>
      <w:r>
        <w:rPr>
          <w:rStyle w:val="FootnoteReference"/>
        </w:rPr>
        <w:footnoteReference w:id="2159"/>
      </w:r>
    </w:p>
    <w:p>
      <w:pPr>
        <w:pStyle w:val="Heading5"/>
      </w:pPr>
      <w:bookmarkStart w:id="2567" w:name="_Toc2204"/>
      <w:r>
        <w:t>روایت 16</w:t>
      </w:r>
      <w:bookmarkEnd w:id="2567"/>
    </w:p>
    <w:p>
      <w:pPr>
        <w:pStyle w:val="BookText"/>
      </w:pPr>
      <w:r>
        <w:rPr>
          <w:rFonts w:ascii="IRNazanin" w:hAnsi="IRNazanin" w:eastAsia="IRNazanin" w:cs="IRNazanin"/>
          <w:lang w:bidi="fa-IR"/>
          <w:color w:val="111111"/>
          <w:sz w:val="28"/>
          <w:szCs w:val="28"/>
          <w:rtl/>
        </w:rPr>
        <w:t xml:space="preserve">علل الشرائع: معاویة بن عمار نقل کرده است که از امام صادق علیه السلام سؤال کردم که چرا عرفات را عرفات نام نهاده‌اند؟ ایشان فرمود: جبرئیل روز عرفه ابراهیم را بیرون آورد و زمانی که ظهر شد، جبرئیل به وی گفت: ای ابراهیم! به گناهت اعتراف کن و مناسک خود را بشناس. پس به دلیل این گفته جبرئیل که گفت: اعتراف کن و ابراهیم اعتراف کرد، عرفات نام گرفت.</w:t>
      </w:r>
      <w:r>
        <w:rPr>
          <w:rStyle w:val="FootnoteReference"/>
        </w:rPr>
        <w:footnoteReference w:id="2160"/>
      </w:r>
    </w:p>
    <w:p>
      <w:pPr>
        <w:pStyle w:val="Heading5"/>
      </w:pPr>
      <w:bookmarkStart w:id="2568" w:name="_Toc2205"/>
      <w:r>
        <w:t>روایت 17</w:t>
      </w:r>
      <w:bookmarkEnd w:id="2568"/>
    </w:p>
    <w:p>
      <w:pPr>
        <w:pStyle w:val="BookText"/>
      </w:pPr>
      <w:r>
        <w:rPr>
          <w:rFonts w:ascii="IRNazanin" w:hAnsi="IRNazanin" w:eastAsia="IRNazanin" w:cs="IRNazanin"/>
          <w:lang w:bidi="fa-IR"/>
          <w:color w:val="111111"/>
          <w:sz w:val="28"/>
          <w:szCs w:val="28"/>
          <w:rtl/>
        </w:rPr>
        <w:t xml:space="preserve">المحاسن:ثعلبه نیز همین حدیث را از معاویة بن عمار نقل کرده است.</w:t>
      </w:r>
      <w:r>
        <w:rPr>
          <w:rStyle w:val="FootnoteReference"/>
        </w:rPr>
        <w:footnoteReference w:id="2161"/>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0" w:name="pg13553_134098"/>
    <w:bookmarkEnd w:id="240"/>
    <w:p>
      <w:pPr>
        <w:pStyle w:val="Heading5"/>
      </w:pPr>
      <w:bookmarkStart w:id="2569" w:name="_Toc2206"/>
      <w:r>
        <w:t>«18»</w:t>
      </w:r>
      <w:bookmarkEnd w:id="2569"/>
    </w:p>
    <w:p>
      <w:pPr>
        <w:pStyle w:val="BookText"/>
      </w:pPr>
      <w:r>
        <w:rPr>
          <w:rFonts w:ascii="Amiri" w:hAnsi="Amiri" w:eastAsia="Amiri" w:cs="Amiri"/>
          <w:lang w:bidi="ar-SA"/>
          <w:color w:val="111111"/>
          <w:sz w:val="28"/>
          <w:szCs w:val="28"/>
          <w:rtl/>
        </w:rPr>
        <w:t xml:space="preserve">ع، [علل الشرائع] أَبِي عَنْ عَلِيٍّ عَنْ أَبِيهِ عَنِ ابْنِ أَبِي عُمَيْرٍ عَنْ حَمَّادٍ عَنِ الْحَلَبِيِّ قَالَ: سَأَلْتُ أَبَا عَبْدِ اللَّهِ عليه السلام لِمَ سُمِّيَ يَوْمُ التَّرْوِيَةِ يَوْمَ التَّرْوِيَةِ قَالَ لِأَنَّهُ لَمْ يَكُنْ بِعَرَفَاتٍ مَاءٌ وَ كَانُوا يَسْتَقُونَ مِنْ مَكَّةَ مِنَ الْمَاءِ رِيَّهُمْ وَ كَانَ يَقُولُ بَعْضُهُمْ لِبَعْضٍ تَرَوَّيْتُمْ تَرَوَّيْتُمْ فَسُمِّيَ يَوْمَ التَّرْوِيَةِ لِذَلِكَ‌</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Heading5"/>
      </w:pPr>
      <w:bookmarkStart w:id="2570" w:name="_Toc2207"/>
      <w:r>
        <w:t>«19»</w:t>
      </w:r>
      <w:bookmarkEnd w:id="2570"/>
    </w:p>
    <w:p>
      <w:pPr>
        <w:pStyle w:val="BookText"/>
      </w:pPr>
      <w:r>
        <w:rPr>
          <w:rFonts w:ascii="Amiri" w:hAnsi="Amiri" w:eastAsia="Amiri" w:cs="Amiri"/>
          <w:lang w:bidi="ar-SA"/>
          <w:color w:val="111111"/>
          <w:sz w:val="28"/>
          <w:szCs w:val="28"/>
          <w:rtl/>
        </w:rPr>
        <w:t xml:space="preserve">سن، [المحاسن] أَبِي عَنِ ابْنِ أَبِي عُمَيْرٍ: مِثْلَهُ‌</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Heading5"/>
      </w:pPr>
      <w:bookmarkStart w:id="2571" w:name="_Toc2208"/>
      <w:r>
        <w:t>«20»</w:t>
      </w:r>
      <w:bookmarkEnd w:id="2571"/>
    </w:p>
    <w:p>
      <w:pPr>
        <w:pStyle w:val="BookText"/>
      </w:pPr>
      <w:r>
        <w:rPr>
          <w:rFonts w:ascii="Amiri" w:hAnsi="Amiri" w:eastAsia="Amiri" w:cs="Amiri"/>
          <w:lang w:bidi="ar-SA"/>
          <w:color w:val="111111"/>
          <w:sz w:val="28"/>
          <w:szCs w:val="28"/>
          <w:rtl/>
        </w:rPr>
        <w:t xml:space="preserve">ثو، [ثواب الأعمال] ابْنُ الْمُتَوَكِّلِ عَنِ السَّعْدَآبَادِيِّ عَنِ الْبَرْقِيِّ عَنِ ابْنِ أَبِي عُمَيْرٍ عَنْ حَمَّادِ بْنِ عُثْمَانَ عَنْ عُمَرَ بْنِ يَزِيدَ قَالَ سَمِعْتُ أَبَا عَبْدِ اللَّهِ عليه السلام يَقُولُ: الْحَاجُّ إِذَا دَخَلَ مَكَّةَ وَكَّلَ اللَّهُ بِهِ مَلَكَيْنِ يَحْفَظَانِ عَلَيْهِ طَوَافَهُ وَ صَلَاتَهُ وَ سَعْيَهُ فَإِذَا وَقَفَ بِعَرَفَةَ ضَرَبَا عَلَي مَنْكِبِهِ الْأَيْمَنِ ثُمَّ قَالا أَمَّا مَا مَضَي فَقَدْ كُفِيتَهُ فَانْظُرْ كَيْفَ تَكُونُ فِيمَا تَسْتَقْبِلُ‌</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Heading5"/>
      </w:pPr>
      <w:bookmarkStart w:id="2572" w:name="_Toc2209"/>
      <w:r>
        <w:t>«21»</w:t>
      </w:r>
      <w:bookmarkEnd w:id="2572"/>
    </w:p>
    <w:p>
      <w:pPr>
        <w:pStyle w:val="BookText"/>
      </w:pPr>
      <w:r>
        <w:rPr>
          <w:rFonts w:ascii="Amiri" w:hAnsi="Amiri" w:eastAsia="Amiri" w:cs="Amiri"/>
          <w:lang w:bidi="ar-SA"/>
          <w:color w:val="111111"/>
          <w:sz w:val="28"/>
          <w:szCs w:val="28"/>
          <w:rtl/>
        </w:rPr>
        <w:t xml:space="preserve">ثو، [ثواب الأعمال] ابْنُ الْوَلِيدِ عَنِ الصَّفَّارِ عَنْ أَحْمَدَ بْنِ مُحَمَّدٍ عَنْ أَبِيهِ عَنْ صَفْوَانَ عَنِ ابْنِ مُسْكَانَ عَنْ عَبْدِ اللَّهِ بْنِ سُلَيْمَانَ قَالَ: كَانَ أَبُو جَعْفَرٍ عليه السلام إِذَا كَانَ يَوْمُ عَرَفَةَ لَمْ يَرُدَّ سَائِلًا</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Heading5"/>
      </w:pPr>
      <w:bookmarkStart w:id="2573" w:name="_Toc2210"/>
      <w:r>
        <w:t>«22»</w:t>
      </w:r>
      <w:bookmarkEnd w:id="2573"/>
    </w:p>
    <w:p>
      <w:pPr>
        <w:pStyle w:val="BookText"/>
      </w:pPr>
      <w:r>
        <w:rPr>
          <w:rFonts w:ascii="Amiri" w:hAnsi="Amiri" w:eastAsia="Amiri" w:cs="Amiri"/>
          <w:lang w:bidi="ar-SA"/>
          <w:color w:val="111111"/>
          <w:sz w:val="28"/>
          <w:szCs w:val="28"/>
          <w:rtl/>
        </w:rPr>
        <w:t xml:space="preserve">سن، [المحاسن] يَحْيَي بْنُ إِبْرَاهِيمَ عَنْ أَبِيهِ عَنْ مُعَاوِيَةَ بْنِ عَمَّارٍ عَنْ أَبِي عَبْدِ اللَّهِ عليه السلام قَالَ قَالَ عَلِيُّ بْنُ الْحُسَيْنِ عليه السلام: أَ مَا عَلِمْتَ إِذَا كَانَ عَشِيَّةُ عَرَفَةَ يَنْزِلُ اللَّهُ فِي مَلَائِكَةٍ إِلَي سَمَاءِ الدُّنْيَا ثُمَّ يَقُولُ انْظُرُوا إِلَي عِبَادِي أَتَوْنِي شُعْثاً غُبْراً أَرْسَلْتُ إِلَيْهِمْ رَسُولًا مِنْ وَرَاءَ وَرَاءَ فَسَأَلُونِي وَ دَعَوْنِي أُشْهِدُكُمْ أَنَّهُ حَقٌّ عَلَيَّ أَنْ أُجِيبَهُمُ الْيَوْمَ قَدْ شَفَّعْتُ مُحْسِنَهُمْ فِي مُسِيئِهِمْ وَ قَدْ تَقَبَّلْتُ مِنْ مُحْسِنِهِمْ فَأَفِيضُوا مَغْفُوراً لَكُمْ ثُمَّ يَأْمُرُ مَلَكَيْنِ فَيَقُومَانِ بِالْمَأْزِمَيْنِ هَذَا مِنْ هَذَا الْجَانِبِ وَ هَذَا مِنْ هَذَا الْجَانِبِ فَيَقُولَانِ اللَّهُمَّ سَلِّمْ سَلِّمْ فَمَا يَكَادُ يُرَي مِنْ صَرِيعٍ وَ لَا كَسِيرٍ</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Heading5"/>
      </w:pPr>
      <w:bookmarkStart w:id="2574" w:name="_Toc2211"/>
      <w:r>
        <w:t>روایت 18</w:t>
      </w:r>
      <w:bookmarkEnd w:id="2574"/>
    </w:p>
    <w:p>
      <w:pPr>
        <w:pStyle w:val="BookText"/>
      </w:pPr>
      <w:r>
        <w:rPr>
          <w:rFonts w:ascii="IRNazanin" w:hAnsi="IRNazanin" w:eastAsia="IRNazanin" w:cs="IRNazanin"/>
          <w:lang w:bidi="fa-IR"/>
          <w:color w:val="111111"/>
          <w:sz w:val="28"/>
          <w:szCs w:val="28"/>
          <w:rtl/>
        </w:rPr>
        <w:t xml:space="preserve">علل الشرائع: حلبی نقل کرده است که از امام صادق علیه السلام پرسیدم: چرا روز ترویه را ترویه نام نهاده‌اند؟ فرمود: چون در عرفات، آب نبود و حاجیان برای نوشیدن آب، آن را از مکّه می‌آوردند وبه همدیگر می‌گفتند: آب برداشتید؟ آب برداشتید؟ از این رو، آن روز، روز ترویه نام گرفت.</w:t>
      </w:r>
      <w:r>
        <w:rPr>
          <w:rStyle w:val="FootnoteReference"/>
        </w:rPr>
        <w:footnoteReference w:id="2167"/>
      </w:r>
    </w:p>
    <w:p>
      <w:pPr>
        <w:pStyle w:val="Heading5"/>
      </w:pPr>
      <w:bookmarkStart w:id="2575" w:name="_Toc2212"/>
      <w:r>
        <w:t>روایت 19</w:t>
      </w:r>
      <w:bookmarkEnd w:id="2575"/>
    </w:p>
    <w:p>
      <w:pPr>
        <w:pStyle w:val="BookText"/>
      </w:pPr>
      <w:r>
        <w:rPr>
          <w:rFonts w:ascii="IRNazanin" w:hAnsi="IRNazanin" w:eastAsia="IRNazanin" w:cs="IRNazanin"/>
          <w:lang w:bidi="fa-IR"/>
          <w:color w:val="111111"/>
          <w:sz w:val="28"/>
          <w:szCs w:val="28"/>
          <w:rtl/>
        </w:rPr>
        <w:t xml:space="preserve">المحاسن: ابن ابی عمیر نیز همین حدیث را روایت کرده است.</w:t>
      </w:r>
      <w:r>
        <w:rPr>
          <w:rStyle w:val="FootnoteReference"/>
        </w:rPr>
        <w:footnoteReference w:id="2168"/>
      </w:r>
    </w:p>
    <w:p>
      <w:pPr>
        <w:pStyle w:val="Heading5"/>
      </w:pPr>
      <w:bookmarkStart w:id="2576" w:name="_Toc2213"/>
      <w:r>
        <w:t>روایت 20</w:t>
      </w:r>
      <w:bookmarkEnd w:id="2576"/>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هنگامی که حج گزار وارد مکه شود، خداوند عزوجل دو فرشته را وکیل می‌کند که برای او طواف، نماز و سعی اش را بنویسند و هنگامی که در عرفات وقوف کند، بر شانه راست او زده و سپس می‌گویند: گناهان گذشته ات بخشیده شد، بنگر که در آینده چگونه خواهی بود.</w:t>
      </w:r>
      <w:r>
        <w:rPr>
          <w:rStyle w:val="FootnoteReference"/>
        </w:rPr>
        <w:footnoteReference w:id="2169"/>
      </w:r>
    </w:p>
    <w:p>
      <w:pPr>
        <w:pStyle w:val="Heading5"/>
      </w:pPr>
      <w:bookmarkStart w:id="2577" w:name="_Toc2214"/>
      <w:r>
        <w:t>روایت 21</w:t>
      </w:r>
      <w:bookmarkEnd w:id="2577"/>
    </w:p>
    <w:p>
      <w:pPr>
        <w:pStyle w:val="BookText"/>
      </w:pPr>
      <w:r>
        <w:rPr>
          <w:rFonts w:ascii="IRNazanin" w:hAnsi="IRNazanin" w:eastAsia="IRNazanin" w:cs="IRNazanin"/>
          <w:lang w:bidi="fa-IR"/>
          <w:color w:val="111111"/>
          <w:sz w:val="28"/>
          <w:szCs w:val="28"/>
          <w:rtl/>
        </w:rPr>
        <w:t xml:space="preserve">ثواب الأعمال: عبدالله بن سلیمان نقل کرده است که وقتی روز عرفه فرا می‌رسید، امام باقر علیه السلام هیچ گدا و فقیری را رد نمی‌کرد.</w:t>
      </w:r>
      <w:r>
        <w:rPr>
          <w:rStyle w:val="FootnoteReference"/>
        </w:rPr>
        <w:footnoteReference w:id="2170"/>
      </w:r>
    </w:p>
    <w:p>
      <w:pPr>
        <w:pStyle w:val="Heading5"/>
      </w:pPr>
      <w:bookmarkStart w:id="2578" w:name="_Toc2215"/>
      <w:r>
        <w:t>روایت 22</w:t>
      </w:r>
      <w:bookmarkEnd w:id="2578"/>
    </w:p>
    <w:p>
      <w:pPr>
        <w:pStyle w:val="BookText"/>
      </w:pPr>
      <w:r>
        <w:rPr>
          <w:rFonts w:ascii="IRNazanin" w:hAnsi="IRNazanin" w:eastAsia="IRNazanin" w:cs="IRNazanin"/>
          <w:lang w:bidi="fa-IR"/>
          <w:color w:val="111111"/>
          <w:sz w:val="28"/>
          <w:szCs w:val="28"/>
          <w:rtl/>
        </w:rPr>
        <w:t xml:space="preserve">المحاسن: امام صادق علیه السلام فرمود: علی بن الحسین علیه السلام فرمود: آیا ندانستی که در غروب روز عرفه خداوند با فرشتگان به آسمان دنیا فرود می‌آید و سپس می‌فرماید: «به بندگانم بنگرید! ژولیده و غبار آلوده نزد من آمده‌اند، به سوی آنها رسولی از پشتِ پشت فرستادم، از من می خواهند و مرا می خوانند. من شما را شاهد می‌گیرم که بر من سزاست که امروز پاسخشان را بدهم، بدکارانشان را به خاطر نیکوکارانشان بخشیدم و از نیکوکارانشان پذیرفتم، پس روانه شوید در حالی که آمرزیده‌اید.» سپس به دو فرشته فرمان می‌دهد که در مازمین بایستند، یکی از این طرف و دیگری از آن طرف و می‌گویند: خدایا! به سلامت دار به سلامت دار. پس تقریبا هیچ بر زمین افتاده و - دست و پا- شکسته ای دیده نمی‌شود.</w:t>
      </w:r>
      <w:r>
        <w:rPr>
          <w:rStyle w:val="FootnoteReference"/>
        </w:rPr>
        <w:footnoteReference w:id="2171"/>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1" w:name="pg13553_134099"/>
    <w:bookmarkEnd w:id="241"/>
    <w:p>
      <w:pPr>
        <w:pStyle w:val="Heading5"/>
      </w:pPr>
      <w:bookmarkStart w:id="2579" w:name="_Toc2216"/>
      <w:r>
        <w:t>«23»</w:t>
      </w:r>
      <w:bookmarkEnd w:id="2579"/>
    </w:p>
    <w:p>
      <w:pPr>
        <w:pStyle w:val="BookText"/>
      </w:pPr>
      <w:r>
        <w:rPr>
          <w:rFonts w:ascii="Amiri" w:hAnsi="Amiri" w:eastAsia="Amiri" w:cs="Amiri"/>
          <w:lang w:bidi="ar-SA"/>
          <w:color w:val="111111"/>
          <w:sz w:val="28"/>
          <w:szCs w:val="28"/>
          <w:rtl/>
        </w:rPr>
        <w:t xml:space="preserve">ين، [كتاب حسين بن سعيد] و النوادر صَفْوَانُ عَنْ مُعَاوِيَةَ بْنِ عَمَّارٍ: مِثْلَهُ‌</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Heading5"/>
      </w:pPr>
      <w:bookmarkStart w:id="2580" w:name="_Toc2217"/>
      <w:r>
        <w:t>«24»</w:t>
      </w:r>
      <w:bookmarkEnd w:id="2580"/>
    </w:p>
    <w:p>
      <w:pPr>
        <w:pStyle w:val="BookText"/>
      </w:pPr>
      <w:r>
        <w:rPr>
          <w:rFonts w:ascii="Amiri" w:hAnsi="Amiri" w:eastAsia="Amiri" w:cs="Amiri"/>
          <w:lang w:bidi="ar-SA"/>
          <w:color w:val="111111"/>
          <w:sz w:val="28"/>
          <w:szCs w:val="28"/>
          <w:rtl/>
        </w:rPr>
        <w:t xml:space="preserve">سن، [المحاسن] ابْنُ فَضَّالٍ عَنْ رَجُلٍ عَنْ أَبِي عَبْدِ اللَّهِ عليه السلام قَالَ: مَنْ مَرَّ بِالْمَأْزِمَيْنِ وَ لَيْسَ فِي قَلْبِهِ كِبْرٌ غَفَرَ اللَّهُ لَهُ قُلْتُ مَا الْكِبْرُ قَالَ يَغْمِصُ‌</w:t>
      </w:r>
      <w:r>
        <w:rPr>
          <w:rStyle w:val="FootnoteReference"/>
        </w:rPr>
        <w:footnoteReference w:id="2173"/>
      </w:r>
      <w:r>
        <w:rPr>
          <w:rFonts w:ascii="Amiri" w:hAnsi="Amiri" w:eastAsia="Amiri" w:cs="Amiri"/>
          <w:lang w:bidi="ar-SA"/>
          <w:color w:val="111111"/>
          <w:sz w:val="28"/>
          <w:szCs w:val="28"/>
          <w:rtl/>
        </w:rPr>
        <w:t xml:space="preserve">النَّاسَ وَ يَسْفَهُ‌</w:t>
      </w:r>
      <w:r>
        <w:rPr>
          <w:rStyle w:val="FootnoteReference"/>
        </w:rPr>
        <w:footnoteReference w:id="2174"/>
      </w:r>
      <w:r>
        <w:rPr>
          <w:rFonts w:ascii="Amiri" w:hAnsi="Amiri" w:eastAsia="Amiri" w:cs="Amiri"/>
          <w:lang w:bidi="ar-SA"/>
          <w:color w:val="111111"/>
          <w:sz w:val="28"/>
          <w:szCs w:val="28"/>
          <w:rtl/>
        </w:rPr>
        <w:t xml:space="preserve">الْحَقَّ وَ قَالَ وَ مَلَكَانِ مُوَكَّلَانِ بِالْمَأْزِمَيْنِ يَقُولَانِ رَبِّ سَلِّمْ سَلِّمْ‌</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Heading5"/>
      </w:pPr>
      <w:bookmarkStart w:id="2581" w:name="_Toc2218"/>
      <w:r>
        <w:t>«25»</w:t>
      </w:r>
      <w:bookmarkEnd w:id="2581"/>
    </w:p>
    <w:p>
      <w:pPr>
        <w:pStyle w:val="BookText"/>
      </w:pPr>
      <w:r>
        <w:rPr>
          <w:rFonts w:ascii="Amiri" w:hAnsi="Amiri" w:eastAsia="Amiri" w:cs="Amiri"/>
          <w:lang w:bidi="ar-SA"/>
          <w:color w:val="111111"/>
          <w:sz w:val="28"/>
          <w:szCs w:val="28"/>
          <w:rtl/>
        </w:rPr>
        <w:t xml:space="preserve">ضا، [فقه الرضا عليه السلام]: اغْتَسَلَ يَوْمَ عَرَفَةَ قَبْلَ الزَّوَالِ‌</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Heading5"/>
      </w:pPr>
      <w:bookmarkStart w:id="2582" w:name="_Toc2219"/>
      <w:r>
        <w:t>«26»</w:t>
      </w:r>
      <w:bookmarkEnd w:id="2582"/>
    </w:p>
    <w:p>
      <w:pPr>
        <w:pStyle w:val="BookText"/>
      </w:pPr>
      <w:r>
        <w:rPr>
          <w:rFonts w:ascii="Amiri" w:hAnsi="Amiri" w:eastAsia="Amiri" w:cs="Amiri"/>
          <w:lang w:bidi="ar-SA"/>
          <w:color w:val="111111"/>
          <w:sz w:val="28"/>
          <w:szCs w:val="28"/>
          <w:rtl/>
        </w:rPr>
        <w:t xml:space="preserve">ضا، [فقه الرضا عليه السلام]: فَإِذَا أَتَيْتَ مِنًي فَبِتْ بِهَا وَ صَلِّ بِهَا الْغَدَاةَ وَ اخْرُجْ مِنْهَا إِلَي عَرَفَاتٍ وَ أَكْثِرْ مِنَ التَّلْبِيَةِ فِي طَرِيقِكَ فَإِذَا زَالَتِ الشَّمْسُ فَاغْتَسِلْ أَوْ قُبَيْلَ الزَّوَالِ وَ صَلِّ الظُّهْرَ وَ الْعَصْرَ بِأَذَانٍ وَ إِقَامَتَيْنِ ثُمَّ أْتِ الْمَوْقِفَ فَادْعُ بِدُعَاءِ الْمَوْقِفِ وَ اجْتَهِدْ فِي الدُّعَاءِ وَ التَّضَرُّعِ وَ أَلِحَّ قَائِماً وَ قَاعِداً إِلَي أَنْ تَغْرُبَ الشَّمْسُ ثُمَّ أَفِضْ مِنْهَا بَعْدَ الْمَغِيبِ وَ تَقُولُ لَا إِلَهَ إِلَّا اللَّهُ وَ إِيَّاكَ أَنْ تُفِيضَ قَبْلَ الْغُرُوبِ فَيَلْزَمَكَ دَمٌ وَ لَا تُصَلِّ الْمَغْرِبَ وَ لَا الْعِشَاءَ الْآخِرَةَ لَيْلَةَ النَّحْرِ إِلَّا بِالْمُزْدَلِفَةِ وَ إِنْ ذَهَبَ رُبُعُ اللَّيْلِ‌</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Heading5"/>
      </w:pPr>
      <w:bookmarkStart w:id="2583" w:name="_Toc2220"/>
      <w:r>
        <w:t>«27»</w:t>
      </w:r>
      <w:bookmarkEnd w:id="2583"/>
    </w:p>
    <w:p>
      <w:pPr>
        <w:pStyle w:val="BookText"/>
      </w:pPr>
      <w:r>
        <w:rPr>
          <w:rFonts w:ascii="Amiri" w:hAnsi="Amiri" w:eastAsia="Amiri" w:cs="Amiri"/>
          <w:lang w:bidi="ar-SA"/>
          <w:color w:val="111111"/>
          <w:sz w:val="28"/>
          <w:szCs w:val="28"/>
          <w:rtl/>
        </w:rPr>
        <w:t xml:space="preserve">شي، [تفسير العياشي] عَنْ زَيْدٍ الشَّحَّامِ عَنْ أَبِي عَبْدِ اللَّهِ عليه السلام قَالَ: سَأَلْتُهُ عَنْ قَوْلِ اللَّهِ عَزَّ وَ جَلَ أَفِيضُوا مِنْ حَيْثُ أَفاضَ النَّاسُ قَالَ أُولَئِكَ قُرَيْشٌ كَانُوا يَقُولُونَ نَحْنُ أَوْلَي النَّاسِ بِالْبَيْتِ وَ لَا يُفِيضُونَ إِلَّا مِنَ الْمُزْدَلِفَةِ فَأَمَرَهُمُ اللَّهُ أَنْ يُفِيضُوا مِنْ عَرَفَةَ</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Heading5"/>
      </w:pPr>
      <w:bookmarkStart w:id="2584" w:name="_Toc2221"/>
      <w:r>
        <w:t>«28»</w:t>
      </w:r>
      <w:bookmarkEnd w:id="2584"/>
    </w:p>
    <w:p>
      <w:pPr>
        <w:pStyle w:val="BookText"/>
      </w:pPr>
      <w:r>
        <w:rPr>
          <w:rFonts w:ascii="Amiri" w:hAnsi="Amiri" w:eastAsia="Amiri" w:cs="Amiri"/>
          <w:lang w:bidi="ar-SA"/>
          <w:color w:val="111111"/>
          <w:sz w:val="28"/>
          <w:szCs w:val="28"/>
          <w:rtl/>
        </w:rPr>
        <w:t xml:space="preserve">شي، [تفسير العياشي] عَنْ رِفَاعَةَ عَنْ أَبِي عَبْدِ اللَّهِ عليه السلام قَالَ: سَأَلْتُهُ عَنْ قَوْلِ اللَّهِ ثُمَّ أَفِيضُوا مِنْ حَيْثُ أَفاضَ النَّاسُ قَالَ إِنَّ أَهْلَ الْحَرَمِ كَانَ يَقِفُونَ عَلَي الْمَشْعَرِ الْحَرَامِ وَ يَقِفُ النَّاسُ بِعَرَفَةَ وَ لَا يُفِيضُونَ حَتَّي يَطَّلِعَ عَلَيْهِمْ أَهْلُ عَرَفَةَ وَ كَانَ</w:t>
      </w:r>
    </w:p>
    <w:p>
      <w:pPr>
        <w:pStyle w:val="Heading5"/>
      </w:pPr>
      <w:bookmarkStart w:id="2585" w:name="_Toc2222"/>
      <w:r>
        <w:t>روایت 23</w:t>
      </w:r>
      <w:bookmarkEnd w:id="2585"/>
    </w:p>
    <w:p>
      <w:pPr>
        <w:pStyle w:val="BookText"/>
      </w:pPr>
      <w:r>
        <w:rPr>
          <w:rFonts w:ascii="IRNazanin" w:hAnsi="IRNazanin" w:eastAsia="IRNazanin" w:cs="IRNazanin"/>
          <w:lang w:bidi="fa-IR"/>
          <w:color w:val="111111"/>
          <w:sz w:val="28"/>
          <w:szCs w:val="28"/>
          <w:rtl/>
        </w:rPr>
        <w:t xml:space="preserve">کتاب حسین بن سعید و نوادر: معاویة بن عمار نیز این حدیث را به همین شکل نقل کرده است.</w:t>
      </w:r>
      <w:r>
        <w:rPr>
          <w:rStyle w:val="FootnoteReference"/>
        </w:rPr>
        <w:footnoteReference w:id="2179"/>
      </w:r>
    </w:p>
    <w:p>
      <w:pPr>
        <w:pStyle w:val="Heading5"/>
      </w:pPr>
      <w:bookmarkStart w:id="2586" w:name="_Toc2223"/>
      <w:r>
        <w:t>روایت 24</w:t>
      </w:r>
      <w:bookmarkEnd w:id="2586"/>
    </w:p>
    <w:p>
      <w:pPr>
        <w:pStyle w:val="BookText"/>
      </w:pPr>
      <w:r>
        <w:rPr>
          <w:rFonts w:ascii="IRNazanin" w:hAnsi="IRNazanin" w:eastAsia="IRNazanin" w:cs="IRNazanin"/>
          <w:lang w:bidi="fa-IR"/>
          <w:color w:val="111111"/>
          <w:sz w:val="28"/>
          <w:szCs w:val="28"/>
          <w:rtl/>
        </w:rPr>
        <w:t xml:space="preserve">المحاسن: راوی از امام صادق علیه السلام نقل کرده است که فرمود: هر کس که از مازمین عبور کند و در دلش کبر و غروری نباشد، خداوند وی را می‌آمرزد. گفتم: منظور از کبر چیست؟ فرمود: این که مردم را خوار و تحقیر می‌کند و حق را نادیده می‌گیرد. و فرمود: دو فرشته‌ای که در مازمین بر وی گمارده شده‌اند می‌گویند: خدایا! به سلامت دار، به سلامت دار.</w:t>
      </w:r>
      <w:r>
        <w:rPr>
          <w:rStyle w:val="FootnoteReference"/>
        </w:rPr>
        <w:footnoteReference w:id="2180"/>
      </w:r>
    </w:p>
    <w:p>
      <w:pPr>
        <w:pStyle w:val="Heading5"/>
      </w:pPr>
      <w:bookmarkStart w:id="2587" w:name="_Toc2224"/>
      <w:r>
        <w:t>روایت 25</w:t>
      </w:r>
      <w:bookmarkEnd w:id="2587"/>
    </w:p>
    <w:p>
      <w:pPr>
        <w:pStyle w:val="BookText"/>
      </w:pPr>
      <w:r>
        <w:rPr>
          <w:rFonts w:ascii="IRNazanin" w:hAnsi="IRNazanin" w:eastAsia="IRNazanin" w:cs="IRNazanin"/>
          <w:lang w:bidi="fa-IR"/>
          <w:color w:val="111111"/>
          <w:sz w:val="28"/>
          <w:szCs w:val="28"/>
          <w:rtl/>
        </w:rPr>
        <w:t xml:space="preserve">فقه الرضا علیه السلام: روز عرفه قبل از ظهر غسل کن.</w:t>
      </w:r>
      <w:r>
        <w:rPr>
          <w:rStyle w:val="FootnoteReference"/>
        </w:rPr>
        <w:footnoteReference w:id="2181"/>
      </w:r>
    </w:p>
    <w:p>
      <w:pPr>
        <w:pStyle w:val="Heading5"/>
      </w:pPr>
      <w:bookmarkStart w:id="2588" w:name="_Toc2225"/>
      <w:r>
        <w:t>روایت 26</w:t>
      </w:r>
      <w:bookmarkEnd w:id="2588"/>
    </w:p>
    <w:p>
      <w:pPr>
        <w:pStyle w:val="BookText"/>
      </w:pPr>
      <w:r>
        <w:rPr>
          <w:rFonts w:ascii="IRNazanin" w:hAnsi="IRNazanin" w:eastAsia="IRNazanin" w:cs="IRNazanin"/>
          <w:lang w:bidi="fa-IR"/>
          <w:color w:val="111111"/>
          <w:sz w:val="28"/>
          <w:szCs w:val="28"/>
          <w:rtl/>
        </w:rPr>
        <w:t xml:space="preserve">فقه الرضا علیه السلام: زمانی که به منی آمدی، شب را در آنجا بخواب و نماز صبح را در آنجا بخوان و در مسیر بسیار لبیک گو. زمان ظهر یا کمی قبل آن غسل کن و نماز ظهر و عصر را همراه با یک اذان و دو اقامه بخوان، سپس به موقف بیا و دعای آن را بخوان و در دعا و راز و نیاز خود تلاش کن و ایستاده و نشسته درخواست و التماس کن تا این که خورشید غروب کند. پس از غروب کوچ کن، در حالی که می‌گویی: تنها معبود خداست. و مبادا که قبل از غروب روانه شوی که در این صورت باید قربانی کنی، و نماز مغرب و عشاء آخر را در شب عید نخوان مگر در مزدلفه، هرچند یک چهارم از شب گذشته باشد.</w:t>
      </w:r>
      <w:r>
        <w:rPr>
          <w:rStyle w:val="FootnoteReference"/>
        </w:rPr>
        <w:footnoteReference w:id="2182"/>
      </w:r>
    </w:p>
    <w:p>
      <w:pPr>
        <w:pStyle w:val="Heading5"/>
      </w:pPr>
      <w:bookmarkStart w:id="2589" w:name="_Toc2226"/>
      <w:r>
        <w:t>روایت 27</w:t>
      </w:r>
      <w:bookmarkEnd w:id="2589"/>
    </w:p>
    <w:p>
      <w:pPr>
        <w:pStyle w:val="BookText"/>
      </w:pPr>
      <w:r>
        <w:rPr>
          <w:rFonts w:ascii="Amiri" w:hAnsi="Amiri" w:eastAsia="Amiri" w:cs="Amiri"/>
          <w:lang w:bidi="ar-SA"/>
          <w:color w:val="111111"/>
          <w:sz w:val="28"/>
          <w:szCs w:val="28"/>
          <w:rtl/>
        </w:rPr>
        <w:t xml:space="preserve">تفسیر العیاشی: زید شحام نقل کرده است که از امام صادق علیه السلام درباره این سخن خداوند که فرمود: «ثمّ أَفِیضُوا مِنْ حَیْثُ أَفاضَ النَّاس»</w:t>
      </w:r>
      <w:r>
        <w:rPr>
          <w:rStyle w:val="FootnoteReference"/>
        </w:rPr>
        <w:footnoteReference w:id="2183"/>
      </w:r>
      <w:r>
        <w:rPr>
          <w:rFonts w:ascii="IRNazanin" w:hAnsi="IRNazanin" w:eastAsia="IRNazanin" w:cs="IRNazanin"/>
          <w:lang w:bidi="fa-IR"/>
          <w:color w:val="111111"/>
          <w:sz w:val="28"/>
          <w:szCs w:val="28"/>
          <w:rtl/>
        </w:rPr>
        <w:t xml:space="preserve">{پس از همان جا که انبوه مردم روانه شوند، شما نیز روانه شوید.} سؤال کردم. فرمود: آنان قریش بودند که می‌گفتند: ما نسبت به خانه خدا از دیگر مردم سزاوارتریم و تنها از مزدلفه روانه می‌شدند، سپس خداوند دستور داد که از عرفه روانه شوند.</w:t>
      </w:r>
      <w:r>
        <w:rPr>
          <w:rStyle w:val="FootnoteReference"/>
        </w:rPr>
        <w:footnoteReference w:id="2184"/>
      </w:r>
    </w:p>
    <w:p>
      <w:pPr>
        <w:pStyle w:val="Heading5"/>
      </w:pPr>
      <w:bookmarkStart w:id="2590" w:name="_Toc2227"/>
      <w:r>
        <w:t>روایت 28</w:t>
      </w:r>
      <w:bookmarkEnd w:id="2590"/>
    </w:p>
    <w:p>
      <w:pPr>
        <w:pStyle w:val="BookText"/>
      </w:pPr>
      <w:r>
        <w:rPr>
          <w:rFonts w:ascii="Amiri" w:hAnsi="Amiri" w:eastAsia="Amiri" w:cs="Amiri"/>
          <w:lang w:bidi="ar-SA"/>
          <w:color w:val="111111"/>
          <w:sz w:val="28"/>
          <w:szCs w:val="28"/>
          <w:rtl/>
        </w:rPr>
        <w:t xml:space="preserve">تفسیر العیاشی: رفاعه نقل کرده است که از امام صادق علیه السلام درباره این سخن خداوند که فرمود: «ثمّ أَفِیضُوا مِنْ حَیْثُ أَفاضَ النَّاس»</w:t>
      </w:r>
      <w:r>
        <w:rPr>
          <w:rStyle w:val="FootnoteReference"/>
        </w:rPr>
        <w:footnoteReference w:id="2185"/>
      </w:r>
      <w:r>
        <w:rPr>
          <w:rFonts w:ascii="IRNazanin" w:hAnsi="IRNazanin" w:eastAsia="IRNazanin" w:cs="IRNazanin"/>
          <w:lang w:bidi="fa-IR"/>
          <w:color w:val="111111"/>
          <w:sz w:val="28"/>
          <w:szCs w:val="28"/>
          <w:rtl/>
        </w:rPr>
        <w:t xml:space="preserve">{پس از همان جا که انبوه مردم روانه شوند، شما نیز روانه شوید.} پرسیدم. فرمود: همانا اهل حرم بر مشعر الحرام وقوف می کردند و مردم در عرفات وقوف می‌کردند و روانه نمی شدند تا زمانی که اهل عرفات بر آنان نمایان شوند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2" w:name="pg13553_134100"/>
    <w:bookmarkEnd w:id="242"/>
    <w:p>
      <w:pPr>
        <w:pStyle w:val="BookText"/>
      </w:pPr>
      <w:r>
        <w:rPr>
          <w:rFonts w:ascii="Amiri" w:hAnsi="Amiri" w:eastAsia="Amiri" w:cs="Amiri"/>
          <w:lang w:bidi="ar-SA"/>
          <w:color w:val="111111"/>
          <w:sz w:val="28"/>
          <w:szCs w:val="28"/>
          <w:rtl/>
        </w:rPr>
        <w:t xml:space="preserve">رَجُلٌ يُكَنَّي أَبَا سَيَّارٍ وَ كَانَ لَهُ حِمَارٌ فَارِهٌ-</w:t>
      </w:r>
      <w:r>
        <w:rPr>
          <w:rStyle w:val="FootnoteReference"/>
        </w:rPr>
        <w:footnoteReference w:id="2186"/>
      </w:r>
      <w:r>
        <w:rPr>
          <w:rFonts w:ascii="Amiri" w:hAnsi="Amiri" w:eastAsia="Amiri" w:cs="Amiri"/>
          <w:lang w:bidi="ar-SA"/>
          <w:color w:val="111111"/>
          <w:sz w:val="28"/>
          <w:szCs w:val="28"/>
          <w:rtl/>
        </w:rPr>
        <w:t xml:space="preserve">وَ كَانَ يَسْبِقُ أَهْلَ عَرَفَةَ فَإِذَا طَلَعَ عَلَيْهِمْ قَالُوا هَذَا أَبُو سَيَّارٍ ثُمَّ أَفَاضُوا فَأَمَرَهُمُ اللَّهُ أَنْ يَقِفُوا بِعَرَفَةَ وَ أَنْ يُفِيضُوا مِنْهُ‌</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Heading5"/>
      </w:pPr>
      <w:bookmarkStart w:id="2591" w:name="_Toc2228"/>
      <w:r>
        <w:t>«29»</w:t>
      </w:r>
      <w:bookmarkEnd w:id="2591"/>
    </w:p>
    <w:p>
      <w:pPr>
        <w:pStyle w:val="BookText"/>
      </w:pPr>
      <w:r>
        <w:rPr>
          <w:rFonts w:ascii="Amiri" w:hAnsi="Amiri" w:eastAsia="Amiri" w:cs="Amiri"/>
          <w:lang w:bidi="ar-SA"/>
          <w:color w:val="111111"/>
          <w:sz w:val="28"/>
          <w:szCs w:val="28"/>
          <w:rtl/>
        </w:rPr>
        <w:t xml:space="preserve">شي، [تفسير العياشي] عَنْ مُعَاوِيَةَ بْنِ عَمَّارٍ عَنْ أَبِي عَبْدِ اللَّهِ عليه السلام: فِي قَوْلِهِ ثُمَّ أَفِيضُوا مِنْ حَيْثُ أَفاضَ النَّاسُ قَالَ يَعْنِي إِبْرَاهِيمَ وَ إِسْمَاعِيلَ‌</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Heading5"/>
      </w:pPr>
      <w:bookmarkStart w:id="2592" w:name="_Toc2229"/>
      <w:r>
        <w:t>«30»</w:t>
      </w:r>
      <w:bookmarkEnd w:id="2592"/>
    </w:p>
    <w:p>
      <w:pPr>
        <w:pStyle w:val="BookText"/>
      </w:pPr>
      <w:r>
        <w:rPr>
          <w:rFonts w:ascii="Amiri" w:hAnsi="Amiri" w:eastAsia="Amiri" w:cs="Amiri"/>
          <w:lang w:bidi="ar-SA"/>
          <w:color w:val="111111"/>
          <w:sz w:val="28"/>
          <w:szCs w:val="28"/>
          <w:rtl/>
        </w:rPr>
        <w:t xml:space="preserve">شي، [تفسير العياشي] عَنْ عَلِيٍّ قَالَ: سَأَلْتُ أَبَا عَبْدِ اللَّهِ عليه السلام عَنْ قَوْلِ اللَّهِ ثُمَّ أَفِيضُوا مِنْ حَيْثُ أَفاضَ النَّاسُ قَالَ كَانَتْ قُرَيْشٌ تُفِيضُ مِنَ الْمُزْدَلِفَةِ فِي الْجَاهِلِيَّةِ يَقُولُونَ نَحْنُ أَوْلَي بِالْبَيْتِ مِنَ النَّاسِ فَأَمَرَهُمُ اللَّهُ أَنْ يُفِيضُوا مِنْ حَيْثُ أَفَاضَ النَّاسُ مِنْ عَرَفَةَ</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Heading5"/>
      </w:pPr>
      <w:bookmarkStart w:id="2593" w:name="_Toc2230"/>
      <w:r>
        <w:t>«31»</w:t>
      </w:r>
      <w:bookmarkEnd w:id="2593"/>
    </w:p>
    <w:p>
      <w:pPr>
        <w:pStyle w:val="BookText"/>
      </w:pPr>
      <w:r>
        <w:rPr>
          <w:rFonts w:ascii="Amiri" w:hAnsi="Amiri" w:eastAsia="Amiri" w:cs="Amiri"/>
          <w:lang w:bidi="ar-SA"/>
          <w:color w:val="111111"/>
          <w:sz w:val="28"/>
          <w:szCs w:val="28"/>
          <w:rtl/>
        </w:rPr>
        <w:t xml:space="preserve">وَ فِي رِوَايَةٍ أُخْرَي عَنْ أَبِي عَبْدِ اللَّهِ عليه السلام قَالَ: إِنَّ قُرَيْشاً كَانَتْ تُفِيضُ مِنْ جَمْعٍ-</w:t>
      </w:r>
      <w:r>
        <w:rPr>
          <w:rStyle w:val="FootnoteReference"/>
        </w:rPr>
        <w:footnoteReference w:id="2190"/>
      </w:r>
      <w:r>
        <w:rPr>
          <w:rFonts w:ascii="Amiri" w:hAnsi="Amiri" w:eastAsia="Amiri" w:cs="Amiri"/>
          <w:lang w:bidi="ar-SA"/>
          <w:color w:val="111111"/>
          <w:sz w:val="28"/>
          <w:szCs w:val="28"/>
          <w:rtl/>
        </w:rPr>
        <w:t xml:space="preserve">وَ مُضَرَ وَ رَبِيعَةَ مِنْ عَرَفَاتٍ‌</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Heading5"/>
      </w:pPr>
      <w:bookmarkStart w:id="2594" w:name="_Toc2231"/>
      <w:r>
        <w:t>«32»</w:t>
      </w:r>
      <w:bookmarkEnd w:id="2594"/>
    </w:p>
    <w:p>
      <w:pPr>
        <w:pStyle w:val="BookText"/>
      </w:pPr>
      <w:r>
        <w:rPr>
          <w:rFonts w:ascii="Amiri" w:hAnsi="Amiri" w:eastAsia="Amiri" w:cs="Amiri"/>
          <w:lang w:bidi="ar-SA"/>
          <w:color w:val="111111"/>
          <w:sz w:val="28"/>
          <w:szCs w:val="28"/>
          <w:rtl/>
        </w:rPr>
        <w:t xml:space="preserve">شي، [تفسير العياشي] عَنْ أَبِي الصَّبَّاحِ عَنْ أَبِي عَبْدِ اللَّهِ عليه السلام قَالَ: إِنَّ إِبْرَاهِيمَ أَخْرَجَ إِسْمَاعِيلَ إِلَي الْمَوْقِفِ فَأَفَاضَا مِنْهُ ثُمَّ إِنَّ النَّاسَ كَانُوا يُفِيضُونَ مِنْهُ حَتَّي إِذَا كَثُرَتْ قُرَيْشٌ قَالُوا لَا نُفِيضُ مِنْ حَيْثُ أَفَاضَ النَّاسُ وَ كَانَتْ قُرَيْشٌ تُفِيضُ مِنَ الْمُزْدَلِفَةِ وَ مَنَعُوا النَّاسَ أَنْ يُفِيضُوا مَعَهُمْ إِلَّا مِنْ عَرَفَاتٍ فَلَمَّا بَعَثَ اللَّهُ مُحَمَّداً عَلَيْهِ الصَّلَاةُ وَ السَّلَامُ أَمَرَهُ أَنْ يُفِيضَ مِنْ حَيْثُ أَفَاضَ النَّاسُ وَ عَنَي بِذَلِكَ إِبْرَاهِيمَ وَ إِسْمَاعِيلَ عليهما السلام‌</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Heading5"/>
      </w:pPr>
      <w:bookmarkStart w:id="2595" w:name="_Toc2232"/>
      <w:r>
        <w:t>«33»</w:t>
      </w:r>
      <w:bookmarkEnd w:id="2595"/>
    </w:p>
    <w:p>
      <w:pPr>
        <w:pStyle w:val="BookText"/>
      </w:pPr>
      <w:r>
        <w:rPr>
          <w:rFonts w:ascii="Amiri" w:hAnsi="Amiri" w:eastAsia="Amiri" w:cs="Amiri"/>
          <w:lang w:bidi="ar-SA"/>
          <w:color w:val="111111"/>
          <w:sz w:val="28"/>
          <w:szCs w:val="28"/>
          <w:rtl/>
        </w:rPr>
        <w:t xml:space="preserve">شي، [تفسير العياشي] عَنْ جَابِرٍ عَنْ أَبِي جَعْفَرٍ عليه السلام: فِي قَوْلِهِ أَفِيضُوا مِنْ حَيْثُ أَفاضَ النَّاسُ قَالَ هُمْ أَهْلُ الْيَمَنِ‌</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که کنیه‌اش ابو سیار بود و الاغی چابک داشت، از اهل عرفات سبقت می‌گرفت و زمانی که بر آنان نمایان می‌شد می‌گفتند: این ابوسیار است و سپس روانه می شدند. خداوند به آنان فرمان داد که در عرفات وقوف کنند و از آنجا روانه شوند.</w:t>
      </w:r>
      <w:r>
        <w:rPr>
          <w:rStyle w:val="FootnoteReference"/>
        </w:rPr>
        <w:footnoteReference w:id="2194"/>
      </w:r>
    </w:p>
    <w:p>
      <w:pPr>
        <w:pStyle w:val="Heading5"/>
      </w:pPr>
      <w:bookmarkStart w:id="2596" w:name="_Toc2233"/>
      <w:r>
        <w:t>روایت 29</w:t>
      </w:r>
      <w:bookmarkEnd w:id="2596"/>
    </w:p>
    <w:p>
      <w:pPr>
        <w:pStyle w:val="BookText"/>
      </w:pPr>
      <w:r>
        <w:rPr>
          <w:rFonts w:ascii="Amiri" w:hAnsi="Amiri" w:eastAsia="Amiri" w:cs="Amiri"/>
          <w:lang w:bidi="ar-SA"/>
          <w:color w:val="111111"/>
          <w:sz w:val="28"/>
          <w:szCs w:val="28"/>
          <w:rtl/>
        </w:rPr>
        <w:t xml:space="preserve">تفسیر العیاشی: امام صادق علیه السلام درباره این سخن خداوند: «ثمّ أَفِیضُوا مِنْ حَیْثُ أَفاضَ النَّاس»</w:t>
      </w:r>
      <w:r>
        <w:rPr>
          <w:rStyle w:val="FootnoteReference"/>
        </w:rPr>
        <w:footnoteReference w:id="2195"/>
      </w:r>
      <w:r>
        <w:rPr>
          <w:rFonts w:ascii="IRNazanin" w:hAnsi="IRNazanin" w:eastAsia="IRNazanin" w:cs="IRNazanin"/>
          <w:lang w:bidi="fa-IR"/>
          <w:color w:val="111111"/>
          <w:sz w:val="28"/>
          <w:szCs w:val="28"/>
          <w:rtl/>
        </w:rPr>
        <w:t xml:space="preserve">{پس از همان جا که انبوه مردم روانه شوند، شما نیز روانه شوید.} فرمود: منظور ابراهیم و اسماعیل است.</w:t>
      </w:r>
      <w:r>
        <w:rPr>
          <w:rStyle w:val="FootnoteReference"/>
        </w:rPr>
        <w:footnoteReference w:id="2196"/>
      </w:r>
    </w:p>
    <w:p>
      <w:pPr>
        <w:pStyle w:val="Heading5"/>
      </w:pPr>
      <w:bookmarkStart w:id="2597" w:name="_Toc2234"/>
      <w:r>
        <w:t>روایت 30</w:t>
      </w:r>
      <w:bookmarkEnd w:id="2597"/>
    </w:p>
    <w:p>
      <w:pPr>
        <w:pStyle w:val="BookText"/>
      </w:pPr>
      <w:r>
        <w:rPr>
          <w:rFonts w:ascii="IRNazanin" w:hAnsi="IRNazanin" w:eastAsia="IRNazanin" w:cs="IRNazanin"/>
          <w:lang w:bidi="fa-IR"/>
          <w:color w:val="111111"/>
          <w:sz w:val="28"/>
          <w:szCs w:val="28"/>
          <w:rtl/>
        </w:rPr>
        <w:t xml:space="preserve">تفسیر العیاشی: راوی گوید: از امام صادق علیه السلام درباره این سخن خداوند که فرمود: «ثمّ أَفِیضُوا مِنْ حَیْثُ أَفاضَ النَّاس»</w:t>
      </w:r>
      <w:r>
        <w:rPr>
          <w:rStyle w:val="FootnoteReference"/>
        </w:rPr>
        <w:footnoteReference w:id="2197"/>
      </w:r>
      <w:r>
        <w:rPr>
          <w:rFonts w:ascii="IRNazanin" w:hAnsi="IRNazanin" w:eastAsia="IRNazanin" w:cs="IRNazanin"/>
          <w:lang w:bidi="fa-IR"/>
          <w:color w:val="111111"/>
          <w:sz w:val="28"/>
          <w:szCs w:val="28"/>
          <w:rtl/>
        </w:rPr>
        <w:t xml:space="preserve">{پس از همان جا که انبوه مردم روانه شوند، شما نیز روانه شوید.} سؤال کردم. فرمود: قریش زمان جاهلیت از مزدلفه روانه می شدند و می‌گفتند: ما نسبت به خانه خدا از دیگر مردم سزاوارتریم، سپس خداوند به آنان فرمان داد که از جایی که مردم از عرفات کوچ می‌کنند، کوچ کنند.</w:t>
      </w:r>
      <w:r>
        <w:rPr>
          <w:rStyle w:val="FootnoteReference"/>
        </w:rPr>
        <w:footnoteReference w:id="2198"/>
      </w:r>
    </w:p>
    <w:p>
      <w:pPr>
        <w:pStyle w:val="Heading5"/>
      </w:pPr>
      <w:bookmarkStart w:id="2598" w:name="_Toc2235"/>
      <w:r>
        <w:t>روایت 31</w:t>
      </w:r>
      <w:bookmarkEnd w:id="2598"/>
    </w:p>
    <w:p>
      <w:pPr>
        <w:pStyle w:val="BookText"/>
      </w:pPr>
      <w:r>
        <w:rPr>
          <w:rFonts w:ascii="IRNazanin" w:hAnsi="IRNazanin" w:eastAsia="IRNazanin" w:cs="IRNazanin"/>
          <w:lang w:bidi="fa-IR"/>
          <w:color w:val="111111"/>
          <w:sz w:val="28"/>
          <w:szCs w:val="28"/>
          <w:rtl/>
        </w:rPr>
        <w:t xml:space="preserve">امام صادق علیه السلام فرمود: همانا قریش از جمع</w:t>
      </w:r>
      <w:r>
        <w:rPr>
          <w:rStyle w:val="FootnoteReference"/>
        </w:rPr>
        <w:footnoteReference w:id="2199"/>
      </w:r>
      <w:r>
        <w:rPr>
          <w:rFonts w:ascii="IRNazanin" w:hAnsi="IRNazanin" w:eastAsia="IRNazanin" w:cs="IRNazanin"/>
          <w:lang w:bidi="fa-IR"/>
          <w:color w:val="111111"/>
          <w:sz w:val="28"/>
          <w:szCs w:val="28"/>
          <w:rtl/>
        </w:rPr>
        <w:t xml:space="preserve">و قبیله مضر و ربیعه از عرفات روانه می شدند.</w:t>
      </w:r>
      <w:r>
        <w:rPr>
          <w:rStyle w:val="FootnoteReference"/>
        </w:rPr>
        <w:footnoteReference w:id="2200"/>
      </w:r>
    </w:p>
    <w:p>
      <w:pPr>
        <w:pStyle w:val="Heading5"/>
      </w:pPr>
      <w:bookmarkStart w:id="2599" w:name="_Toc2236"/>
      <w:r>
        <w:t>روایت 32</w:t>
      </w:r>
      <w:bookmarkEnd w:id="2599"/>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ابراهیم، اسماعیل را به موقف برد و از آنجا روانه  شدند، و از این رو مردم نیز از آنجا روانه می شدند تا وقتی که تعداد قریش زیاد شد. گفتند: از جایی که مردم روانه شدند ما روانه نمی شویم و قریش از مزدلفه روانه می شدند و نمی‌گذاشتند که مردم همراه با آنان روانه شوند مگر از عرفات. زمانی که خداوند محمد صلی الله علیه و آله را به پیامبری مبعوث کرد، به او فرمان داد از جایی که مردم روانه می شدند روانه شود و منظور از مردم، ابراهیم و اسماعیل بود.</w:t>
      </w:r>
      <w:r>
        <w:rPr>
          <w:rStyle w:val="FootnoteReference"/>
        </w:rPr>
        <w:footnoteReference w:id="2201"/>
      </w:r>
    </w:p>
    <w:p>
      <w:pPr>
        <w:pStyle w:val="Heading5"/>
      </w:pPr>
      <w:bookmarkStart w:id="2600" w:name="_Toc2237"/>
      <w:r>
        <w:t>روایت 33</w:t>
      </w:r>
      <w:bookmarkEnd w:id="2600"/>
    </w:p>
    <w:p>
      <w:pPr>
        <w:pStyle w:val="BookText"/>
      </w:pPr>
      <w:r>
        <w:rPr>
          <w:rFonts w:ascii="Amiri" w:hAnsi="Amiri" w:eastAsia="Amiri" w:cs="Amiri"/>
          <w:lang w:bidi="ar-SA"/>
          <w:color w:val="111111"/>
          <w:sz w:val="28"/>
          <w:szCs w:val="28"/>
          <w:rtl/>
        </w:rPr>
        <w:t xml:space="preserve">تفسیر العیاشی: امام باقر علیه السلام درباره این سخن خداوند«ثمّ أَفِیضُوا مِنْ حَیْثُ أَفاضَ النَّاس»</w:t>
      </w:r>
      <w:r>
        <w:rPr>
          <w:rStyle w:val="FootnoteReference"/>
        </w:rPr>
        <w:footnoteReference w:id="2202"/>
      </w:r>
      <w:r>
        <w:rPr>
          <w:rFonts w:ascii="IRNazanin" w:hAnsi="IRNazanin" w:eastAsia="IRNazanin" w:cs="IRNazanin"/>
          <w:lang w:bidi="fa-IR"/>
          <w:color w:val="111111"/>
          <w:sz w:val="28"/>
          <w:szCs w:val="28"/>
          <w:rtl/>
        </w:rPr>
        <w:t xml:space="preserve">{پس از همان جا که انبوه مردم روانه شوند، شما نیز روانه شوید.} فرمود: ایشان اهل یمن هستند.</w:t>
      </w:r>
      <w:r>
        <w:rPr>
          <w:rStyle w:val="FootnoteReference"/>
        </w:rPr>
        <w:footnoteReference w:id="2203"/>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3" w:name="pg13553_134101"/>
    <w:bookmarkEnd w:id="243"/>
    <w:p>
      <w:pPr>
        <w:pStyle w:val="Heading5"/>
      </w:pPr>
      <w:bookmarkStart w:id="2601" w:name="_Toc2238"/>
      <w:r>
        <w:t>«34»</w:t>
      </w:r>
      <w:bookmarkEnd w:id="2601"/>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سَأَلْتُهُ عَنْ قَوْلِ اللَّهِ تَعَالَي خُذُوا زِينَتَكُمْ عِنْدَ كُلِّ مَسْجِدٍ قَالَ عَشِيَّةَ عَرَفَةَ</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Heading5"/>
      </w:pPr>
      <w:bookmarkStart w:id="2602" w:name="_Toc2239"/>
      <w:r>
        <w:t>«35»</w:t>
      </w:r>
      <w:bookmarkEnd w:id="2602"/>
    </w:p>
    <w:p>
      <w:pPr>
        <w:pStyle w:val="BookText"/>
      </w:pPr>
      <w:r>
        <w:rPr>
          <w:rFonts w:ascii="Amiri" w:hAnsi="Amiri" w:eastAsia="Amiri" w:cs="Amiri"/>
          <w:lang w:bidi="ar-SA"/>
          <w:color w:val="111111"/>
          <w:sz w:val="28"/>
          <w:szCs w:val="28"/>
          <w:rtl/>
        </w:rPr>
        <w:t xml:space="preserve">م، [تفسير الإمام عليه السلام]: قَوْلُهُ عَزَّ وَ جَلَ فَإِذا أَفَضْتُمْ مِنْ عَرَفاتٍ إِلَي قَوْلِهِ وَ اللَّهُ سَرِيعُ الْحِسابِ-</w:t>
      </w:r>
      <w:r>
        <w:rPr>
          <w:rStyle w:val="FootnoteReference"/>
        </w:rPr>
        <w:footnoteReference w:id="2205"/>
      </w:r>
      <w:r>
        <w:rPr>
          <w:rFonts w:ascii="Amiri" w:hAnsi="Amiri" w:eastAsia="Amiri" w:cs="Amiri"/>
          <w:lang w:bidi="ar-SA"/>
          <w:color w:val="111111"/>
          <w:sz w:val="28"/>
          <w:szCs w:val="28"/>
          <w:rtl/>
        </w:rPr>
        <w:t xml:space="preserve">قَالَ الْإِمَامُ عليه السلام قَالَ اللَّهُ تَعَالَي لِلْحُجَّاجِ فَإِذا أَفَضْتُمْ مِنْ عَرَفاتٍ وَ مَضَيْتُمْ إِلَي الْمُزْدَلِفَةِ فَاذْكُرُوا اللَّهَ عِنْدَ الْمَشْعَرِ الْحَرامِ بِآلَائِهِ وَ نَعْمَائِهِ وَ الصَّلَاةِ عَلَي مُحَمَّدٍ سَيِّدِ أَنْبِيَائِهِ وَ عَلَي عَلِيٍّ سَيِّدِ أَصْفِيَائِهِ وَ اذْكُرُوهُ كَما هَداكُمْ لِدِينِهِ وَ الْإِيمَانِ بِرَسُولِهِ وَ إِنْ كُنْتُمْ مِنْ قَبْلِهِ لَمِنَ الضَّالِّينَ عَنْ دِينِهِ قَبْلَ أَنْ يَهْدِيَكُمْ إِلَي دِينِهِ ثُمَّ أَفِيضُوا مِنْ حَيْثُ أَفاضَ النَّاسُ ارْجِعُوا مِنَ الْمَشْعَرِ الْحَرَامِ مِنْ حَيْثُ رَجَعَ النَّاسُ مِنْ جَمْعٍ وَ النَّاسُ هَاهُنَا فِي هَذَا الْمَوْضِعِ الْحَاجُّ غَيْرُ الْحُمْسِ-</w:t>
      </w:r>
      <w:r>
        <w:rPr>
          <w:rStyle w:val="FootnoteReference"/>
        </w:rPr>
        <w:footnoteReference w:id="2206"/>
      </w:r>
      <w:r>
        <w:rPr>
          <w:rFonts w:ascii="Amiri" w:hAnsi="Amiri" w:eastAsia="Amiri" w:cs="Amiri"/>
          <w:lang w:bidi="ar-SA"/>
          <w:color w:val="111111"/>
          <w:sz w:val="28"/>
          <w:szCs w:val="28"/>
          <w:rtl/>
        </w:rPr>
        <w:t xml:space="preserve">فَإِنَّ الْحُمْسَ كَانُوا لَا يُفِيضُونَ مِنْ جَمْعٍ وَ اسْتَغْفِرُوا اللَّهَ لِذُنُوبِكُمْ إِنَّ اللَّهَ غَفُورٌ رَحِيمٌ لِلتَّائِبِينَ فَإِذا قَضَيْتُمْ مَناسِكَكُمْ الَّتِي سُنَّتْ لَكُمْ فِي حَجِّكُمْ فَاذْكُرُوا اللَّهَ كَذِكْرِكُمْ آباءَكُمْ اذْكُرُوا اللَّهَ بِآلَائِهِ لَدَيْكُمْ وَ إِحْسَانِهِ إِلَيْكُمْ فِيمَا وَفَّقَكُمْ لَهُ مِنَ الْإِيمَانِ بِنُبُوَّةِ مُحَمَّدٍ صلي الله عليه و آله سَيِّدِ الْأَنَامِ وَ اعْتِقَادِ وَصِيَّةِ أَخِيهِ عَلِيٍّ عليه السلام دِينِ أَهْلِ الْإِسْلَامِ كَذِكْرِكُمْ آباءَكُمْ بِأَفْعَالِهِمْ وَ مَآثِرِهِمُ الَّتِي تَذْكُرُونَهَا أَوْ أَشَدَّ ذِكْراً خَيَّرَهُمْ بَيْنَ ذَلِكَ وَ لَمْ يُلْزِمْهُمْ أَنْ يَكُونُوا لَهُ أَشَدَّ ذِكْراً مِنْهُمْ لِآبَائِهِمْ وَ إِنْ كَانَتْ نِعَمُ اللَّهِ عَلَيْهِمْ أَكْثَرَ وَ أَعْظَمَ مِنْ نِعَمِ آبَائِهِمْ ثُمَّ قَالَ عَزَّ وَ جَلَ فَمِنَ النَّاسِ مَنْ يَقُولُ رَبَّنا آتِنا فِي الدُّنْيا أَمْوَالَهَا وَ خَيْرَاتِهَا وَ ما لَهُ فِي الْآخِرَةِ مِنْ خَلاقٍ نَصِيبٍ لِأَنَّهُ لَا يَعْمَلُ لَهَا عَمَلًا وَ لَا يَطْلُبُ فِيهَا خَيْراً وَ مِنْهُمْ مَنْ يَقُولُ رَبَّنا آتِنا فِي الدُّنْيا حَسَنَةً خَيْرَاتِهَا وَ فِي الْآخِرَةِ حَسَنَةً مِنْ نِعَمِ جَنَّاتِهَا وَ قِنا عَذابَ النَّارِ نَجِّنَا مِنْ عَذَابِ النَّارِ وَ هُمْ بِاللَّهِ مُؤْمِنُونَ وَ بِطَاعَتِهِ عَامِلُونَ وَ لِمَعَاصِيهِ مُجَانِبُونَ أُولئِكَ الدَّاعُونَ بِهَذَا الدُّعَاءِ</w:t>
      </w:r>
    </w:p>
    <w:p>
      <w:pPr>
        <w:pStyle w:val="Heading5"/>
      </w:pPr>
      <w:bookmarkStart w:id="2603" w:name="_Toc2240"/>
      <w:r>
        <w:t>روایت 34</w:t>
      </w:r>
      <w:bookmarkEnd w:id="2603"/>
    </w:p>
    <w:p>
      <w:pPr>
        <w:pStyle w:val="BookText"/>
      </w:pPr>
      <w:r>
        <w:rPr>
          <w:rFonts w:ascii="IRNazanin" w:hAnsi="IRNazanin" w:eastAsia="IRNazanin" w:cs="IRNazanin"/>
          <w:lang w:bidi="fa-IR"/>
          <w:color w:val="111111"/>
          <w:sz w:val="28"/>
          <w:szCs w:val="28"/>
          <w:rtl/>
        </w:rPr>
        <w:t xml:space="preserve">تفسیر العیاشی: زراره نقل کرده است که از امام باقر علیه السلام درباره این گفته خداوند متعال که فرمود: «خُذُوا زِینَتَکُمْ عِنْدَ کُلِّ مَسْجِدٍ»</w:t>
      </w:r>
      <w:r>
        <w:rPr>
          <w:rStyle w:val="FootnoteReference"/>
        </w:rPr>
        <w:footnoteReference w:id="2207"/>
      </w:r>
      <w:r>
        <w:rPr>
          <w:rFonts w:ascii="IRNazanin" w:hAnsi="IRNazanin" w:eastAsia="IRNazanin" w:cs="IRNazanin"/>
          <w:lang w:bidi="fa-IR"/>
          <w:color w:val="111111"/>
          <w:sz w:val="28"/>
          <w:szCs w:val="28"/>
          <w:rtl/>
        </w:rPr>
        <w:t xml:space="preserve">{زینت خود را پیش هر مسجدی برگیرید.} سؤال کردم. فرمود: شامگاه عرفه است.</w:t>
      </w:r>
      <w:r>
        <w:rPr>
          <w:rStyle w:val="FootnoteReference"/>
        </w:rPr>
        <w:footnoteReference w:id="2208"/>
      </w:r>
    </w:p>
    <w:p>
      <w:pPr>
        <w:pStyle w:val="Heading5"/>
      </w:pPr>
      <w:bookmarkStart w:id="2604" w:name="_Toc2241"/>
      <w:r>
        <w:t>روایت 35</w:t>
      </w:r>
      <w:bookmarkEnd w:id="2604"/>
    </w:p>
    <w:p>
      <w:pPr>
        <w:pStyle w:val="BookText"/>
      </w:pPr>
      <w:r>
        <w:rPr>
          <w:rFonts w:ascii="IRNazanin" w:hAnsi="IRNazanin" w:eastAsia="IRNazanin" w:cs="IRNazanin"/>
          <w:lang w:bidi="fa-IR"/>
          <w:color w:val="111111"/>
          <w:sz w:val="28"/>
          <w:szCs w:val="28"/>
          <w:rtl/>
        </w:rPr>
        <w:t xml:space="preserve">تفسیر امام عسکری علیه السلام: سخن خداوند متعال که فرمود: «فاذا افضتم من عرفات»،{پس چون از عرفات کوچ نمودید} تا بدین جا که فرمود: «والله سریع الحساب»،</w:t>
      </w:r>
      <w:r>
        <w:rPr>
          <w:rStyle w:val="FootnoteReference"/>
        </w:rPr>
        <w:footnoteReference w:id="2209"/>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خدا زود شمار است.} امام فرمود: خداوند تعالی به حج گزاران فرمود: «فَإِذا أَفَضْتُمْ مِنْ عَرَفات»{پس چون از عرفات کوچ نمودید} و به مزدلفه رسیدید «فَاذْکُرُوا اللَّهَ عِنْدَ الْمَشْعَرِ الْحَرام»{خدا را در مشعر الحرام یاد کنید.} با نعمتهایش و فرستادن درود بر محمد سرور پیامبران و بر علی سرور برگزیدگان «وَ اذْکُرُوهُ کَما هَداکُم»{همان گونه که شما را هدایت کرد، خدا را به یاد آورید.}به خاطر دین و ایمان به رسول خدا او را به یاد آورید «وَ إِنْ کُنْتُمْ مِنْ قَبْلِهِ لَمِنَ الضَّالِّین» {اگرچه شما پیشتر از بیراهان بودید.} از دین او، قبل از این که شما را به دین خود هدایت کند،، گمراه بودید «ثُمَّ أَفِیضُوا مِنْ حَیْثُ أَفاضَ النَّاس»{پس از همان جا که انبوه مردم روانه می‌شوند، شما نیز روانه شوید.} از مشعر الحرام بازگردید، از همان جایی که مردم از جمع بازگشتند، که منظور از مردم در اینجا حج گزار است به غیر قریش، زیرا که قبیله قریش از جمع روانه نمی شدند{و از خداوند آمرزش خواهید، چرا که خدا آمرزنده و مهربان است} برای توبه کنندگان {چون آداب ویژه حج خود را به جای آوردید} همان آدابی را که در حج برای شما سنت شده {همان گونه که پدران خود را به یاد می‌آورید، خدا را به یاد آورید.} خداوند را با نعمتهای وی که نزد شماست و احسان او به شما در آنچه که شما را در ایمان به پیامبری محمد صلی الله علیه و آله سرور آفریدگانش و همچنین ایمان به جانشینی علی علیه السلام برادرش در دین اسلام توفیق داده، یاد کنید،{همان گونه که پدران خود را به یاد می‌آورید} به واسطه همان اعمال و مفاخری که آنان را به یاد می‌آورید{یا با یادکردنی بیشتر.} این امر را به اختیار خود آنان گذاشت و آنان را ملزم نساخت که خدا را از پدران خود بیشتر یاد کنند، هر چند نعمتهای خداوند بر آنان بیشتر و بزرگتر از نعمتهای پدرانشان است. سپس خداوند عز و جل فرمود:{و از مردم کسی است که می گوید: پروردگارا، به ما در همین دنیا عطا کن.} یعنی اموال و خوبی‌های دنیا را {و حال آنکه برای او در آخرت نصیبی نیست} بهره و سودی نیست، زیرا که وی به خاطر آن کوششی نکرده و در آن خیری طلب نمی‌کند. {و برخی از آنان می‌گویند: پروردگارا در این دنیا به ما نیکی عطا کن}یعنی نعمت‌ها و خوبی‌های آن را{در آخرت نیز نیکی عطا کن} از نعمت‌های بهشتی آن {و ما را از عذاب آتش دور نگه دار.} یعنی ما را از عذاب آتش نجات ده، درحالی که آنان به خداوند ایمان می‌آورند و در فرمانبری و طاعت وی تلاش می‌کنند و از معاصی وی دوری می‌جویند، اینان هستند که این دعا را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هَذَا الْوَصْفِ لَهُمْ نَصِيبٌ مِمَّا كَسَبُوا مِنْ ثَوَابِ مَا كَسَبُوا فِي الدُّنْيَا وَ فِي الْآخِرَةِ وَ اللَّهُ سَرِيعُ الْحِسابِ لِأَنَّهُ لَا يَشْغَلُهُ شَأْنٌ عَنْ شَأْنٍ وَ لَا مُحَاسَبَةُ أَحَدٍ مِنْ مُحَاسَبَةِ آخَرَ فَإِذَا حَاسَبَ أَحَداً فَهُوَ فِي تِلْكَ الْحَالِ مُحَاسِبٌ لِلْكُلِّ يُتِمُّ حِسَابَ الْكُلِّ بِتَمَامِ حِسَابِ وَاحِدٍ وَ هُوَ كَقَوْلِهِ ما خَلْقُكُمْ وَ لا بَعْثُكُمْ إِلَّا كَنَفْسٍ واحِدَةٍ لَا يَشْغَلُهُ خَلْقُ وَاحِدٍ عَنْ خَلْقِ آخَرَ وَ لَا بَعْثُ وَاحِدٍ عَنْ بَعْثِ آخَرَ-</w:t>
      </w:r>
      <w:r>
        <w:rPr>
          <w:rStyle w:val="FootnoteReference"/>
        </w:rPr>
        <w:footnoteReference w:id="2210"/>
      </w:r>
    </w:p>
    <w:p>
      <w:pPr>
        <w:pStyle w:val="BookText"/>
      </w:pPr>
      <w:r>
        <w:rPr>
          <w:rFonts w:ascii="Amiri" w:hAnsi="Amiri" w:eastAsia="Amiri" w:cs="Amiri"/>
          <w:lang w:bidi="ar-SA"/>
          <w:color w:val="111111"/>
          <w:sz w:val="28"/>
          <w:szCs w:val="28"/>
          <w:rtl/>
        </w:rPr>
        <w:t xml:space="preserve">قَالَ عَلِيُّ بْنُ الْحُسَيْنِ عليهما السلام وَ هُوَ وَاقِفٌ بِعَرَفَاتٍ لِلزُّهْرِيِّ كَمْ تُقَدِّرُ مِنَ النَّاسِ هَاهُنَا قَالَ أُقَدِّرُ أَرْبَعَةَ ألف [آلَافِ] أَلْفٍ وَ خَمْسَمِائَةِ أَلْفٍ كُلُّهُمْ حُجَّاجٌ قَصَدُوا اللَّهَ بِأَمْوَالِهِمْ وَ يَدْعُونَهُ بِضَجِيجِ أَصْوَاتِهِمْ فَقَالَ لَهُ يَا زُهْرِيُّ مَا أَكْثَرَ الضَّجِيجَ وَ أَقَلَّ الْحَجِيجَ فَقَالَ الزُّهْرِيُّ كُلُّهُمْ حُجَّاجٌ أَ فَهُمْ قَلِيلٌ ؟</w:t>
      </w:r>
    </w:p>
    <w:p>
      <w:pPr>
        <w:pStyle w:val="BookText"/>
      </w:pPr>
      <w:r>
        <w:rPr>
          <w:rFonts w:ascii="Amiri" w:hAnsi="Amiri" w:eastAsia="Amiri" w:cs="Amiri"/>
          <w:lang w:bidi="ar-SA"/>
          <w:color w:val="111111"/>
          <w:sz w:val="28"/>
          <w:szCs w:val="28"/>
          <w:rtl/>
        </w:rPr>
        <w:t xml:space="preserve">فَقَالَ يَا زُهْرِيُّ أَدْنِ إِلَيَّ وَجْهَكَ فَأَدْنَاهُ إِلَيْهِ فَمَسَحَ بِيَدِهِ وَجْهَهُ ثُمَّ قَالَ انْظُرْ فَنَظَرَ إِلَي النَّاسِ قَالَ الزُّهْرِيُّ فَرَأَيْتُ أُولَئِكَ الْخَلْقَ كُلَّهُمْ قِرَدَةً لَا أَرَي فِيهِمْ إِنْسَاناً إِلَّا فِي كُلِّ عَشَرَةِ ألف [آلَافٍ] واحد [وَاحِداً] مِنَ النَّاسِ .</w:t>
      </w:r>
    </w:p>
    <w:p>
      <w:pPr>
        <w:pStyle w:val="BookText"/>
      </w:pPr>
      <w:r>
        <w:rPr>
          <w:rFonts w:ascii="Amiri" w:hAnsi="Amiri" w:eastAsia="Amiri" w:cs="Amiri"/>
          <w:lang w:bidi="ar-SA"/>
          <w:color w:val="111111"/>
          <w:sz w:val="28"/>
          <w:szCs w:val="28"/>
          <w:rtl/>
        </w:rPr>
        <w:t xml:space="preserve">ثُمَّ قَالَ لِيَ ادْنُ يَا زُهْرِيُّ فَدَنَوْتُ مِنْهُ فَمَسَحَ بِيَدِهِ وَجْهِي ثُمَّ قَالَ انْظُرْ فَنَظَرْتُ إِلَي النَّاسِ قَالَ الزُّهْرِيُّ فَرَأَيْتُ أُولَئِكَ الْخَلْقَ كُلَّهُمْ خَنَازِيرَ .</w:t>
      </w:r>
    </w:p>
    <w:p>
      <w:pPr>
        <w:pStyle w:val="BookText"/>
      </w:pPr>
      <w:r>
        <w:rPr>
          <w:rFonts w:ascii="Amiri" w:hAnsi="Amiri" w:eastAsia="Amiri" w:cs="Amiri"/>
          <w:lang w:bidi="ar-SA"/>
          <w:color w:val="111111"/>
          <w:sz w:val="28"/>
          <w:szCs w:val="28"/>
          <w:rtl/>
        </w:rPr>
        <w:t xml:space="preserve">ثُمَّ قَالَ لِي أَدْنِ إِلَيَّ وَجْهَكَ فَأَدْنَيْتُ مِنْهُ فَمَسَحَ بِيَدِهِ وَجْهِي فَإِذَا هُمْ كُلُّهُمْ ذِئْبَةٌ إِلَّا تِلْكَ الْخَصَائِصَ مِنَ النَّاسِ النَّفْرَ الْيَسِيرَ فَقُلْتُ بِأَبِي وَ أُمِّي أَنْتَ يَا ابْنَ رَسُولِ اللَّهِ قَدْ أَدْهَشَتْنِي آيَاتُكَ وَ حَيَّرَتْنِي عَجَائِبُكَ قَالَ يَا زُهْرِيُّ مَا الْحَجِيجُ مِنْ هَؤُلَاءِ إِلَّا النَّفْرُ الْيَسِيرُ الَّذِينَ رَأَيْتَهُمْ بَيْنَ هَذَا الْخَلْقِ الْجَمِّ الْغَفِيرِ ثُمَّ قَالَ لِيَ امْسَحْ يَدَكَ عَلَي وَجْهِكَ فَفَعَلْتُ فَعَادَ أُولَئِكَ الْخَلْقُ فِي عَيْنِي أُنَاساً كَمَا كَانُوا أَوَّلًا .</w:t>
      </w:r>
    </w:p>
    <w:p>
      <w:pPr>
        <w:pStyle w:val="BookText"/>
      </w:pPr>
      <w:r>
        <w:rPr>
          <w:rFonts w:ascii="Amiri" w:hAnsi="Amiri" w:eastAsia="Amiri" w:cs="Amiri"/>
          <w:lang w:bidi="ar-SA"/>
          <w:color w:val="111111"/>
          <w:sz w:val="28"/>
          <w:szCs w:val="28"/>
          <w:rtl/>
        </w:rPr>
        <w:t xml:space="preserve">ثُمَّ قَالَ لِي مَنْ حَجَّ وَ وَالَي مُوَالِينَا وَ هَجَرَ مُعَادِينَا وَ وَطَّنَ نَفْسَهُ عَلَي طَاعَتِنَا ثُمَّ حَضَرَ هَذَا الْمَوْقِفَ مُسَلِّماً إِلَي الْحَجَرِ الْأَسْوَدِ مَا قَلَّدَهُ اللَّهُ مِنْ أَمَانَتِنَا وَ وَفِيّاً بِمَا أَلْزَمَهُ مِنْ عُهُودِنَا فَذَلِكَ هُوَ الْحَاجُّ وَ الْبَاقُونَ هُمْ مَنْ قَدْ رَأَيْتَهُمْ يَا زُهْرِيُّ حَدَّثَنِي أَبِي عَنْ جَدِّي رَسُولِ اللَّهِ صلي الله عليه و آله أَنَّهُ قَالَ لَيْسَ الْحَاجَّ الْمُنَافِقُونَ الْمُعَانِدُونَ لِمُحَمَّدٍ وَ عَلِيٍ</w:t>
      </w:r>
    </w:p>
    <w:p>
      <w:pPr>
        <w:pStyle w:val="BookText"/>
      </w:pPr>
      <w:r>
        <w:rPr>
          <w:rFonts w:ascii="IRNazanin" w:hAnsi="IRNazanin" w:eastAsia="IRNazanin" w:cs="IRNazanin"/>
          <w:lang w:bidi="fa-IR"/>
          <w:color w:val="111111"/>
          <w:sz w:val="28"/>
          <w:szCs w:val="28"/>
          <w:rtl/>
        </w:rPr>
        <w:t xml:space="preserve">با این وصف می‌خوانند، {آنانند که از دستاوردشان بهره‌ای خواهند داشت} از ثواب آنچه که در دنیا و آخرت به دست آورده‌اند{و خدا زود شمار است.} زیرا که کاری وی را از کاری دیگر و همچنین به حساب کسی رسیدگی کردن، وی را از محاسبه شخص دیگری باز نمی‌دارد. زمانی که او به حساب کسی رسیدگی کند، در آن حالت به حساب همه رسیدگی می‌کند، و حساب همگان با اتمام حساب یک نفر صورت می‌پذیرد و این مانند گفته خداوند است که فرمود:{آفرینش و بر انگیخته شدن شما در نزد ما، جز مانند آفرینش یک تن نیست.} آفرینش یک نفر وی را از آفریده دیگرش باز نمی‌دارد و همچنین برانگیختن کسی نیز وی را از برانگیختن شخص دیگری باز نمی‌دارد.</w:t>
      </w:r>
    </w:p>
    <w:p>
      <w:pPr>
        <w:pStyle w:val="BookText"/>
      </w:pPr>
      <w:r>
        <w:rPr>
          <w:rFonts w:ascii="IRNazanin" w:hAnsi="IRNazanin" w:eastAsia="IRNazanin" w:cs="IRNazanin"/>
          <w:lang w:bidi="fa-IR"/>
          <w:color w:val="111111"/>
          <w:sz w:val="28"/>
          <w:szCs w:val="28"/>
          <w:rtl/>
        </w:rPr>
        <w:t xml:space="preserve">امام زین العابدین علیه السلام در حالی که در عرفات وقوف کرده بود، خطاب به زهری فرمود: از نظر تو امسال تعداد زائران چقدر است؟ زهری گفت: چهار میلیون و پانصد هزار نفر</w:t>
      </w:r>
      <w:r>
        <w:rPr>
          <w:rStyle w:val="FootnoteReference"/>
        </w:rPr>
        <w:footnoteReference w:id="2211"/>
      </w:r>
      <w:r>
        <w:rPr>
          <w:rFonts w:ascii="IRNazanin" w:hAnsi="IRNazanin" w:eastAsia="IRNazanin" w:cs="IRNazanin"/>
          <w:lang w:bidi="fa-IR"/>
          <w:color w:val="111111"/>
          <w:sz w:val="28"/>
          <w:szCs w:val="28"/>
          <w:rtl/>
        </w:rPr>
        <w:t xml:space="preserve">حج‌گزارند، که همگی با صرف اموال خویش خانه خدا را قصد کرده‌اند و با ناله و صدایشان او را می‌خوانند. امام به او فرمود: اگرچه ضجه و ناله زیاد است، اما حج گزاران راستین بسیار اندکند. زهری گفت: همه آنان حج گزارند، آیا کمند؟ امام فرمود: ای زهری، صورتت را نزدیک من بیاور. زهری نیز آن را نزدیک امام آورد و امام با دستش بر چهره او دست کشید؛ سپس فرمود: نگاه کن و سپس خود به مردم نگریست. زهری گفت: تمامی خلق را میمون دیدم، در میان آن‌ها انسان نمی‌بینم مگر از هر ده هزار نفر تنها یک نفر را. امام فرمود: ای زهری، نزدیک بیا! و نزدیک امام شدم و دستانش را بر صورت من کشید و سپس فرمود:حالا نگاه کن! به مردم نگاه کردم. زهری گفت: تمامی آفریدگان را خوک دیدم. سپس امام خطاب به من فرمود: صورتت را نزدیک من بیاور و من نیز صورتم را نزدیک ایشان بردم و دستش را بر صورت من کشید، پس به ناگاه همه آنان را گرگ دیدم، جز آن افراد خاص از مردم را که تعدادشان اندکبود. به امام گفتم: ای پسر رسول خدا! پدر و مادرم به فدایت،همانا نشانه‌هایت مرا به تعجب واداشت و شگفتی هایت مرا حیران کرد. فرمود: ای زهری، جزگروهی اندک که تو میان این جمعیت انبوه می‌بینی، حج گزار نیستند. سپس خطاب به من فرمود: دستت را بر صورتت بکش و من این کار را انجام دادم و بار دیگر آنان در چشم من همچون بار اول به شکل مردم ظاهر شدند. سپس امام فرمود: هر کس حج گزارد و پشتیبان یاوران ما باشد و از دشمنان ما دوری کند و خویشتن را بر فرمانبری از ما آماده سازد و سپس در این موقف حاضر شود در حالی که آنچه را که خداوند از امانت ما به گردن او گذاشته، به حجر الاسود تسلیم کند و بر پیمان ما که او را ملزم کرده، وفادار باشد. او همان حج گزار است و دیگران همان کسانی هستند که دیدی. ای زهری، پدرم از جدم رسول الله صلی الله علیه و آله برایم نقل کرده است که ایشان فرمود: منافقان و دشمنان محمد و علی علیهما السلام 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4" w:name="pg13553_134103"/>
    <w:bookmarkEnd w:id="244"/>
    <w:p>
      <w:pPr>
        <w:pStyle w:val="BookText"/>
      </w:pPr>
      <w:r>
        <w:rPr>
          <w:rFonts w:ascii="Amiri" w:hAnsi="Amiri" w:eastAsia="Amiri" w:cs="Amiri"/>
          <w:lang w:bidi="ar-SA"/>
          <w:color w:val="111111"/>
          <w:sz w:val="28"/>
          <w:szCs w:val="28"/>
          <w:rtl/>
        </w:rPr>
        <w:t xml:space="preserve">وَ مُحِبِّيهِمَا الْمُوَالُونَ لِشَانِئِيهِمَا وَ إِنَّمَا الْحَاجُّ الْمُؤْمِنُونَ الْمُخْلِصُونَ الْمُوَالُونَ لِمُحَمَّدٍ وَ عَلِيٍّ وَ مُحِبِّيهِمَا الْمُعَادُونَ لِشَانِئِيهِمَا إِنَّ هَؤُلَاءِ الْمُؤْمِنِينَ الْمُوَالِينَ لَنَا الْمُعَادِينَ لِأَعْدَائِنَا لَتَسْطَعُ أَنْوَارُهُمْ فِي عَرَصَاتِ الْقِيَامَةِ عَلَي قَدْرِ مُوَالاتِهِمْ لَنَا فَمِنْهُمْ مَنْ يَسْطَعُ نُورُهُ مَسِيرَةَ ثَلَاثِمِائَةِ أَلْفِ سَنَةٍ وَ هُوَ جَمِيعُ مَسَافَةِ تِلْكَ الْعَرَصَاتِ وَ مِنْهُمْ مَنْ تَسْطَعُ أَنْوَارُهُ إِلَي مَسَافَاتٍ بَيْنَ ذَلِكَ يَزِيدُ بَعْضُهَا عَلَي بَعْضٍ عَلَي قَدْرِ مَرَاتِبِهِمْ فِي مُوَالاتِنَا وَ معادات [مُعَادَاةِ] أَعْدَائِنَا يَعْرِفُهُمْ أَهْلُ الْعَرَصَاتِ مِنَ الْمُسْلِمِينَ وَ الْكَافِرِينَ بِأَنَّهُمُ الْمُوَالُونَ الْمُتَوَلُّونَ الْمُتَبَرِّءُونَ يُقَالُ لِكُلِّ وَاحِدٍ مِنْهُمْ يَا وَلِيَّ اللَّهِ انْظُرْ فِي هَذِهِ الْعَرَصَاتِ إِلَي كُلِّ مَنْ أَسْدَي إِلَيْكَ فِي الدُّنْيَا مَعْرُوفاً أَوْ نَفَّسَ عَنْكَ كَرْباً أَوْ أَغَاثَكَ إِذْ كُنْتَ مَلْهُوفاً أَوْ كَفَّ عَنْكَ عَدُوّاً أَوْ أَحْسَنَ إِلَيْكَ فِي مُعَامَلَةٍ فَأَنْتَ شَفِيعُهُ فَإِنْ كَانَ مِنَ الْمُؤْمِنِينَ الْمُحِقِّينَ زِيدَ بِشَفَاعَتِهِ فِي نِعَمِ اللَّهِ عَلَيْهِ وَ إِنْ كَانَ مِنَ الْمُقَصِّرِينَ كُفِيَ تَقْصِيرَهُ بِشَفَاعَتِهِ وَ إِنْ كَانَ مِنَ الْكَافِرِينَ خُفِّفَ مِنْ عَذَابِهِ بِقَدْرِ إِحْسَانِهِ إِلَيْهِ وَ كَأَنِّي بِشِيعَتِنَا هَؤُلَاءِ يَطِيرُونَ فِي تِلْكَ الْعَرَصَاتِ كَالْبُزَاةِ وَ الصُّقُورِ فَيَنْقَضُّونَ عَلَي مَنْ أَحْسَنَ فِي الدُّنْيَا إِلَيْهِمُ انْقِضَاضَ الْبُزَاةِ وَ الصُّقُورِ عَلَي اللُّحُومِ تَتَلَقَّفُهَا وَ تَخْطَفُهَا فَكَذَلِكَ يَلْتَقِطُونَ مِنْ شَدَائِدِ الْعَرَصَاتِ مَنْ كَانَ أَحْسَنَ إِلَيْهِمْ فِي الدُّنْيَا فَيَرْفَعُونَهُمْ إِلَي جَنَّاتٍ‌</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Heading5"/>
      </w:pPr>
      <w:bookmarkStart w:id="2605" w:name="_Toc2242"/>
      <w:r>
        <w:t>«36»</w:t>
      </w:r>
      <w:bookmarkEnd w:id="2605"/>
    </w:p>
    <w:p>
      <w:pPr>
        <w:pStyle w:val="BookText"/>
      </w:pPr>
      <w:r>
        <w:rPr>
          <w:rFonts w:ascii="Amiri" w:hAnsi="Amiri" w:eastAsia="Amiri" w:cs="Amiri"/>
          <w:lang w:bidi="ar-SA"/>
          <w:color w:val="111111"/>
          <w:sz w:val="28"/>
          <w:szCs w:val="28"/>
          <w:rtl/>
        </w:rPr>
        <w:t xml:space="preserve">وَ قَالَ رَجُلٌ لِعَلِيِّ بْنِ الْحُسَيْنِ عليه السلام يَا ابْنَ رَسُولِ اللَّهِ صلي الله عليه و آله إِنَّا إِذَا وَقَفْنَا بِعَرَفَاتٍ وَ مِنًي وَ ذَكَرْنَا اللَّهَ وَ مَجَّدْنَاهُ وَ صَلَّيْنَا عَلَي مُحَمَّدٍ وَ آلِهِ الطَّيِّبِينَ الطَّاهِرِينَ ذَكَرْنَا آبَاءَنَا أَيْضاً بِمَآثِرِهِمْ وَ مَنَاقِبِهِمْ وَ شَرِيفِ أَعْمَالِهِمْ نُرِيدُ بِذَلِكَ قَضَاءَ حُقُوقِهِمْ فَقَالَ عَلِيُّ بْنُ الْحُسَيْنِ عليهما السلام أَ وَ لَا أُنَبِّئُكُمْ بِمَا هُوَ أَبْلَغُ فِي قَضَاءِ الْحُقُوقِ مِنْ ذَلِكَ قَالُوا بَلَي يَا ابْنَ رَسُولِ اللَّهِ قَالَ أَفْضَلُ مِنْ ذَلِكَ وَ أَوْلَي أَنْ تُجَدِّدُوا عَلَي أَنْفُسِكُمْ ذِكْرَ تَوْحِيدِ اللَّهِ وَ الشَّهَادَةَ وَ ذِكْرَ مُحَمَّدٍ رَسُولِ اللَّهِ وَ الشَّهَادَةَ لَهُ بِأَنَّهُ سَيِّدُ النَّبِيِّينَ وَ ذِكْرَ عَلِيٍّ وَلِيِّ اللَّهِ وَ الشَّهَادَةَ بِأَنَّهُ سَيِّدُ الْوَصِيِّينَ وَ ذِكْرَ الْأَئِمَّةِ الطَّاهِرِينَ مِنْ آلِ مُحَمَّدٍ الطَّيِّبِينَ بِأَنَّهُمْ عِبَادُ اللَّهِ المخلصين [الْمُخْلَصُونَ] وَ بِأَنَّ اللَّهَ عَزَّ وَ جَلَّ إِذَا كَانَ عَشِيَّةُ عَرَفَةَ وَ ضَحْوَةُ يَوْمِ مِنًي بَاهَي كِرَامَ مَلَائِكَتِهِ بِالْوَاقِفِينَ بِعَرَفَاتٍ وَ مِنًي وَ قَالَ لَهُمْ هَؤُلَاءِ عِبَادِي وَ إِمَائِي حَضَرُونِي هَاهُنَا</w:t>
      </w:r>
    </w:p>
    <w:p>
      <w:pPr>
        <w:pStyle w:val="BookText"/>
      </w:pPr>
      <w:r>
        <w:rPr>
          <w:rFonts w:ascii="IRNazanin" w:hAnsi="IRNazanin" w:eastAsia="IRNazanin" w:cs="IRNazanin"/>
          <w:lang w:bidi="fa-IR"/>
          <w:color w:val="111111"/>
          <w:sz w:val="28"/>
          <w:szCs w:val="28"/>
          <w:rtl/>
        </w:rPr>
        <w:t xml:space="preserve">دوستداران بدخواهان آن دو، حج گزار نیستند، بلکه مؤمنان مخلص و حامیان و دوستداران محمد و علی علیهما السلامو دشمنان بدخواهان آن دو حج گزارند. همانا این انسانهای مؤمن و طرفدار ما، و مخالفان دشمنان ما هستند که نور چهره آنان در عرصه‌های روز قیامت به اندازه دوست داشتن ما می تابد. نور و روشنایی برخی از آنان تا مسیر سیصد هزار سال می‌تابد که آن تمامی مسافت آن عرصه‌هاست و نور برخی از آنان به میزان مسافت بین این مقدار است که بر اساس اندازه دوست داشتن ما و دشمنی با دشمنان ما، نور برخی از دیگری بیشتر است. اهل عرصه‌ها اعم از مسلمان و کافر، آنان را می‌شناسند که دوستدار ما و دارای تولّی و تبرّی هستند و به هر یک از آنان گفته می‌شود: ای ولی خدا! در این عرصه‌ها به هر کس که در دنیا به تو خوبی کرده یا سختی را از تو دوش تو برداشته، یا این که تو را زمانی که ستم دیده‌ای یاری رسانده، یا این که دشمن تو را رانده یا در کاری به تو نیکی کرده بنگر، چرا که تو شفاعت کننده او هستی؛ اگر از مؤمنان محق و سزاوار باشد، در شفاعت وی نسبت به نعمت‌های خداوند بر او افزوده می‌شود و اگر از گنهکاران باشد، شفاعت او جهت بخشش گناه گنهکار کافی است و اگر از کافران باشد، به اندازه احسانش از عذاب او کاسته می‌شود و گویی این پیروان ما هستند که در این عرصه‌ها به سان باز و شاهین می‌پرند و به کسانی که در دنیا به آنان نیکی کرده، به سان فرود آمدن باز و شاهین که بر گوشت‌ها حمله می‌برند، بر آنان فرود می‌آیند و آنها را به چنگ می‌آورند و می‌ربایند و همچنین از سختی‌های عرصات، کسانی را که به آنان در دنیا نیکی کرده‌اند، از روی زمین بر می‌گیرند و آنان را به سوی بهشت بالا می‌برند.</w:t>
      </w:r>
      <w:r>
        <w:rPr>
          <w:rStyle w:val="FootnoteReference"/>
        </w:rPr>
        <w:footnoteReference w:id="2213"/>
      </w:r>
    </w:p>
    <w:p>
      <w:pPr>
        <w:pStyle w:val="Heading5"/>
      </w:pPr>
      <w:bookmarkStart w:id="2606" w:name="_Toc2243"/>
      <w:r>
        <w:t>روایت 36</w:t>
      </w:r>
      <w:bookmarkEnd w:id="2606"/>
    </w:p>
    <w:p>
      <w:pPr>
        <w:pStyle w:val="BookText"/>
      </w:pPr>
      <w:r>
        <w:rPr>
          <w:rFonts w:ascii="IRNazanin" w:hAnsi="IRNazanin" w:eastAsia="IRNazanin" w:cs="IRNazanin"/>
          <w:lang w:bidi="fa-IR"/>
          <w:color w:val="111111"/>
          <w:sz w:val="28"/>
          <w:szCs w:val="28"/>
          <w:rtl/>
        </w:rPr>
        <w:t xml:space="preserve">مردی به امام زین العابدین علیه السلام گفت: ای فرزند رسول خدا! ما زمانی که در عرفات و منی وقوف کنیم و خداوند را ذکر کنیم و او را بزرگ داریم و بر محمد و خاندان پاک و طیبه وی درود فرستیم، پدرانمان را نیز به خاطر مفاخر و فضایل و اعمال نیکوی آنها به یاد می‌آوریم و با به یاد آوردن آنان می‌خواهیم حقوق آنان را ادا کنیم. امام زین العابدین علیه السلام فرمود: آیا شما را بدان چه که در ادای حقوق آنان مفیدتر و پربارتر است آگاه نسازم؟ گفتند: آری ای فرزند رسول خدا. امام فرمود: برتر و شایسته تر از ذکر آنان این است که بر خویشتن ذکر توحید خدا و شهادت و ذکر محمد رسول خدا و شهادت دادن بر این که او سرور و سالار پیامبران و همچنین ذکر علی علیه السلام ولی خدا و شهادت به این که او سرور جانشینان است و ذکر امامان پاک از خاندان پرهیزکار محمد را از سر گیرید و این که آنان بندگان مخلص خدایند و خداوند عز و جل در شامگاه روز عرفه و بامداد روز منی بر فرشتگان بلند مرتبه خود به خاطر واقفان در عرفات و منی، فخر و مباهات می‌کند و به فرشتگان می‌گوید: این بندگان و کنیزان منند، در حالی که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الْبِلَادِ السَّحِيقَةِ الْبَعِيدَةِ شُعْثاً غُبْراً قَدْ فَارَقُوا شَهَوَاتِهِمْ وَ بِلَادَهُمْ وَ أَوْطَانَهُمْ وَ أَخْدَانَهُمُ ابْتِغَاءَ مَرْضَاتِي أَلَا فَانْظُرُوا إِلَي قُلُوبِهِمْ وَ مَا فِيهَا فَقَدْ قَوَّيْتُ أَبْصَارَكُمْ يَا مَلَائِكَتِي عَلَي الِاطِّلَاعِ عَلَيْهَا قَالَ فَتَطَّلِعُ الْمَلَائِكَةُ عَلَي قُلُوبِهِمْ فَيَقُولُونَ يَا رَبَّنَا اطَّلَعْنَا عَلَيْهَا وَ بَعْضُهُمْ سُودٌ مُدْلَهِمَّةٌ يَرْتَفِعُ عَنْهَا كَدُخَانِ جَهَنَّمَ فَيَقُولُ اللَّهُ أُولَئِكَ الْأَشْقِيَاءُ الَّذِينَ ضَلَّ سَعْيُهُمْ فِي الْحَياةِ الدُّنْيا وَ هُمْ يَحْسَبُونَ أَنَّهُمْ يُحْسِنُونَ صُنْعاً تِلْكَ قُلُوبٌ خَاوِيَةٌ مِنَ الْخَيْرَاتِ خَالِيَةٌ مِنَ الطَّاعَاتِ مُصِرَّةٌ عَلَي الْمُوذِيَاتِ الْمُحَرَّمَاتِ تَعْتَقِدُ تَعْظِيمَ مَنْ أَهَنَّاهُ وَ تَصْغِيرَ مَنْ فَخَّمْنَاهُ وَ بَجَّلْنَاهُ لَئِنْ وَافَوْنِي كَذَلِكَ لَأُشَدِّدَنَّ عَذَابَهُمْ وَ لَأُطِيلَنَّ حِسَابَهَمْ تِلْكَ قُلُوبٌ اعْتَقَدَتْ أَنَّ مُحَمَّداً رَسُولَ اللَّهِ صلي الله عليه و آله كَذَبَ عَلَي اللَّهِ أَوْ غَلِطَ عَنِ اللَّهِ فِي تَقْلِيدِهِ أَخَاهُ وَ وَصِيَّهُ إِقَامَةَ أَوَدِ عِبَادِ اللَّهِ وَ الْقِيَامَ بِسِيَاسَاتِهِمْ حَتَّي يَرَوُا الْأَمْنَ فِي إِقَامَةِ الدِّينِ فِي إِنْقَاذِ الْهَالِكِينَ وَ نَعِيمِ الْجَاهِلِينَ وَ تَنْبِيهِ الْغَافِلِينَ الَّذِينَ بِئْسَ الْمَطَايَا إِلَي جَهَنَّمَ مَطَايَاهُمْ ثُمَّ يَقُولُ اللَّهُ عَزَّ وَ جَلَّ يَا مَلَائِكَتِي انْظُرُوا فَيَنْظُرُونَ فَيَقُولُونَ رَبَّنَا وَ قَدِ اطَّلَعْنَا عَلَي قُلُوبِ هَؤُلَاءِ الْآخَرِينَ وَ هِيَ بِيضٌ مُضِيئَةٌ يَرْتَفِعُ عَنْهَا الْأَنْوَارُ إِلَي السَّمَاوَاتِ وَ الْحُجُبِ وَ تَخْرِقُهَا إِلَي أَنْ تَسْتَقِرَّ عِنْدَ سَاقِ عَرْشِكَ يَا رَحْمَانُ يَقُولُ اللَّهُ عَزَّ وَ جَلَّ أُولَئِكَ السُّعَدَاءُ الَّذِينَ تَقَبَّلَ اللَّهُ أَعْمَالَهُمْ وَ شَكَرَ سَعْيَهُمْ فِي الْحَيَاةِ الدُّنْيَا فَإِنَّهُمْ قَدْ أَحْسَنُوا فِيهَا صُنْعاً تِلْكَ قُلُوبٌ حَاوِيَةٌ لِلْخَيْرَاتِ مُشْتَمِلَةٌ عَلَي الطَّاعَاتِ مُدْمِنَةٌ عَلَي الْمُنْجِيَاتِ الْمُشْرِفَاتِ تَعْتَقِدُ تَعْظِيمَ مَنْ عَظَّمْنَاهُ وَ إِهَانَةَ مَنْ أَرْذَلْنَاهُ لَئِنْ وَافَوْنِي كَذَلِكَ لَأُثَقِّلَنَّ مِنْ جِهَةِ الْحَسَنَاتِ مَوَازِينَهُمْ وَ لَأُخَفِّفَنَّ مِنْ جِهَةِ السَّيِّئَاتِ مَوَازِينَهُمْ وَ لَأُعَظِّمَنَّ أَنْوَارَهُمْ وَ لَأَجْعَلَنَّ فِي دَارِ كَرَامَتِي وَ مُسْتَقَرِّ رَحْمَتِي مَحَلَّهُمْ وَ قَرَارَهُمْ تِلْكَ قُلُوبٌ اعْتَقَدَتْ أَنَّ مُحَمَّداً رَسُولُ اللَّهِ صلي الله عليه و آله هُوَ الصَّادِقُ فِي كُلِّ أَقْوَالِهِ الْمُحِقُّ فِي كُلِّ أَفْعَالِهِ الشَّرِيفُ فِي كُلِّ خِلَالِهِ الْمُبَرِّزُ بِالْفَضْلِ فِي جَمِيعِ خِصَالِهِ وَ أَنَّهُ قَدْ أَصَابَ فِي نَصْبِهِ أَمِيرَ الْمُؤْمِنِينَ عَلِيّاً إِمَاماً وَ عَلَماً عَلَي دِينِ اللَّهِ وَاضِحاً وَ اتَّخَذُوا أَمِيرَ الْمُؤْمِنِينَ إِمَامَ هُدًي وَ وَاقِياً مِنَ الرَّدَي الْحَقُّ مَا دَعَا إِلَيْهِ وَ الصَّوَابُ وَ الْحِكْمَةُ مَا دَلَّ عَلَيْهِ وَ السَّعِيدُ مَنْ وَصَلَ حَبْلَهُ بِحَبْلِهِ وَ الشَّقِيُّ الْهَالِكُ مَنْ خَرَجَ مِنْ جُمْلَةِ الْمُؤْمِنِينَ بِهِ وَ الْمُطِيعِينَ لَهُ نِعْمَ الْمَطَايَا إِلَي الْجِنَانِ مَطَايَاهُمْ سَوْفَ نُنْزِلُهُمْ مِنْهَا أَشْرَفَ غُرَفِ الْجِنَانِ وَ نُسْقِيهِمْ مِنَ</w:t>
      </w:r>
    </w:p>
    <w:p>
      <w:pPr>
        <w:pStyle w:val="BookText"/>
      </w:pPr>
      <w:r>
        <w:rPr>
          <w:rFonts w:ascii="IRNazanin" w:hAnsi="IRNazanin" w:eastAsia="IRNazanin" w:cs="IRNazanin"/>
          <w:lang w:bidi="fa-IR"/>
          <w:color w:val="111111"/>
          <w:sz w:val="28"/>
          <w:szCs w:val="28"/>
          <w:rtl/>
        </w:rPr>
        <w:t xml:space="preserve">از سرزمین‌های دوردست ژولیده و غبارآلود در اینجا حاضر شده‌اند. از شهوات، زاد و بوم و دوستان خود به خاطر جلب رضایت من دوری جسته‌اند. هان! به قلوب آنها و درون آن بنگرید، چرا که ای فرشتگانم، چشمان شما را جهت نگریستن و باخبر شدن از درون آن‌ها قوت بخشیده‌ام؛ امام فرمود: پس فرشتگان از قلوب آنان مطلع می شوند و می‌گویند: خدایا بر آن‌ها آگاه شدیم و برخی از آن‌ها بسیار سیاه و آلوده است، تا حدی که همچون دود جهنم از قلوب آنان بالا می‌رود. سپس خداوند می‌فرماید: اینان همان سیه روزان و بیچارگانند که «الَّذِینَ ضَلَّ سَعْیُهُمْ فِی الْحَیاةِ الدُّنْیا وَ هُمْ یَحْسَبُونَ أَنَّهُمْ یُحْسِنُونَ صُنْعا» {تلاش آنان در دنیا تباه شد،در حالی که می‌پندارند نیکی می‌کنند}، آنان قلبهای تهی از خوبی‌ها و طاعاتند، بر گناهان و محرمات مصرند، اعتقاد دارند که کسانی را که ما خوار کردیم باید بزرگ داشت و کسانی را که ما بزرگ کردیم و ارج نهادیم، باید خوار کرد. اگر اینچنین نزد من حضور یافته باشند، قطعا به شدت عذابشان خواهم کرد و حساب آنان را طولانی خواهم ساخت. آن ها قلبهایی است که اعتقاد داشتند، محمد فرستاده خدا به خدا دروغ بست یا این که در اعطای مقام به برادر خویش و جانشینش به جای محبوبترین بندگان خدا و بر عهده گرفتن اداره امور حکومتی به بیراهه رفت، تا این که امنیت را جهت برپایی دین در نجات هلاک شدگان و تنعم جاهلان و هشدار به غافلان دیدند، همان کسانی که بدترین مرکب جهنم، مرکب آنهاست.سپس خداوند عز و جل می‌فرماید: ای فرشتگان من! بنگرید. و فرشتگان نگاه می‌کنند و می‌گویند: خدایا! بر قلبهای گروه دیگر آگاهی یافتیم و آن‌ها سفید و روشنایی بخش بود، تا حدی که نور آن‌ها به سمت آسمان‌ها و موانع بالا می‌رفت و آن‌ها را می‌شکافت، تا جایی که در کنار ساق عرشت مستقر شود، ای رحمان. خداوند عز و جل می‌فرماید: اینان همان انسان‌های خوشبختند که اعمال آنان مورد قبول خدا واقع شده و از تلاش آنان در حیات دنیا تشکر کرده است. همانا آنان در دنیا به نیکی رفتار کرده‌اند، قلبهای آنان مملو از نیکی‌هاست و در بردارنده طاعات و خو گرفته به رستگاری‌ها و بزرگی‌هاست. باور می‌دارند کسانی را که ما بزرگ داشتیم بزرگ دارند و کسانی که را که طرد کردیم تحقیر کنند. اگر اینچنین نزد من آمده باشند، کفه اعمال نیک آنان را در ترازوی اعمالشان سنگین خواهم ساخت و کفه اعمال بدشان را در ترازوی اعمالشان سبک خواهم ساخت و نور آنان را بزرگ خواهم داشت و در خانه کرامت خویش و رحمت همیشگی‌ام جای خواهم داد. آن‌ها قلبهایی هستند که باور داشتند که محمد فرستاده خدا در تمامی گفته‌هایش صادق، درتمامی اعمالش شایسته و سزاوار و در تمامی ویژگی‌های فضیلت، بارز است. و رسول خدا صلی الله علیه و آله در به جا گذاشتن علی علیه السلام به عنوان امام و عالم بر دین خدا به درستی عمل کرده و امیر مؤمنان را به عنوان امام هدایت خویش و حافظ سختی‌ها برگزید. حقیقت آن است که بدان فرا خوانده و راه درست و حکمت همان چیزی است که به سوی آن اشاره و راهنمایی کرده و انسان خوشبخت کسی است که ریسمان خود را به ریسمان وی رسانده و بیچاره و هلاک شده کسی است که از زمره ایمان آورندگان و گوش به فرمانان او خارج شود. بهترین مرکب‌ها که به سوی بهشت رهسپارند، مرکب ایشان است، از آن‌ها به والاترین غرفه‌های بهشتی وارد می کنیم و از شراب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5" w:name="pg13553_134105"/>
    <w:bookmarkEnd w:id="245"/>
    <w:p>
      <w:pPr>
        <w:pStyle w:val="BookText"/>
      </w:pPr>
      <w:r>
        <w:rPr>
          <w:rFonts w:ascii="Amiri" w:hAnsi="Amiri" w:eastAsia="Amiri" w:cs="Amiri"/>
          <w:lang w:bidi="ar-SA"/>
          <w:color w:val="111111"/>
          <w:sz w:val="28"/>
          <w:szCs w:val="28"/>
          <w:rtl/>
        </w:rPr>
        <w:t xml:space="preserve">الرَّحِيقِ الْمَخْتُومِ مِنْ أَيْدِي الْوَصَائِفِ وَ الْوِلْدَانِ وَ سَوْفَ نَجْعَلُهُمْ فِي دَارِ السَّلَامِ مِنْ رُفَقَاءِ مُحَمَّدٍ نَبِيِّهِمْ زَيْنِ أَهْلِ الْإِسْلَامِ وَ سَوْفَ يَضُمُّهُمُ اللَّهُ ثَمَّ إِلَي جُمْلَةِ شِيعَةِ عَلِيٍّ الْقَرْمِ الْهَامِ فَنَجْعَلُهُمْ بِذَلِكَ مِنْ مُلُوكِ جَنَّاتِ النَّعِيمِ خَالِدِينَ فِي الْعَيْشِ السَّلِيمِ وَ النَّعِيمِ الْمُقِيمِ هَنِيئاً لَهُمْ جَزَاءً بِمَا اعْتَقَدُوهُ وَ قَالُوهُ بِفَضْلِ اللَّهِ الْكَرِيمِ الرَّحِيمِ نَالُوا مَا نَالُوهُ‌</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Heading5"/>
      </w:pPr>
      <w:bookmarkStart w:id="2607" w:name="_Toc2244"/>
      <w:r>
        <w:t>«37»</w:t>
      </w:r>
      <w:bookmarkEnd w:id="2607"/>
    </w:p>
    <w:p>
      <w:pPr>
        <w:pStyle w:val="BookText"/>
      </w:pPr>
      <w:r>
        <w:rPr>
          <w:rFonts w:ascii="Amiri" w:hAnsi="Amiri" w:eastAsia="Amiri" w:cs="Amiri"/>
          <w:lang w:bidi="ar-SA"/>
          <w:color w:val="111111"/>
          <w:sz w:val="28"/>
          <w:szCs w:val="28"/>
          <w:rtl/>
        </w:rPr>
        <w:t xml:space="preserve">عُدَّةُ الدَّاعِي، رُوِيَ: أَنَّ مِنَ الذُّنُوبِ مَا لَا يُغْفَرُ إِلَّا بِعَرَفَةَ وَ الْمَشْعَرِ الْحَرَامِ قَالَ اللَّهُ تَعَالَي فَإِذا أَفَضْتُمْ مِنْ عَرَفاتٍ فَاذْكُرُوا اللَّهَ عِنْدَ الْمَشْعَرِ الْحَرامِ‌</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Heading5"/>
      </w:pPr>
      <w:bookmarkStart w:id="2608" w:name="_Toc2245"/>
      <w:r>
        <w:t>«38»</w:t>
      </w:r>
      <w:bookmarkEnd w:id="2608"/>
    </w:p>
    <w:p>
      <w:pPr>
        <w:pStyle w:val="BookText"/>
      </w:pPr>
      <w:r>
        <w:rPr>
          <w:rFonts w:ascii="Amiri" w:hAnsi="Amiri" w:eastAsia="Amiri" w:cs="Amiri"/>
          <w:lang w:bidi="ar-SA"/>
          <w:color w:val="111111"/>
          <w:sz w:val="28"/>
          <w:szCs w:val="28"/>
          <w:rtl/>
        </w:rPr>
        <w:t xml:space="preserve">وَ رُوِيَ عَنِ الرِّضَا عليه السلام قَالَ: مَا وَقَفَ أَحَدٌ بِتِلْكَ الْجِبَالِ إِلَّا اسْتُجِيبَ لَهُ فَأَمَّا الْمُؤْمِنُونَ فَيُسْتَجَابُ لَهُمْ فِي آخِرَتِهِمْ وَ أَمَّا الْكُفَّارُ فَيُسْتَجَابُ لَهُمْ فِي دُنْيَاهُمْ‌</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Heading5"/>
      </w:pPr>
      <w:bookmarkStart w:id="2609" w:name="_Toc2246"/>
      <w:r>
        <w:t>«39»</w:t>
      </w:r>
      <w:bookmarkEnd w:id="2609"/>
    </w:p>
    <w:p>
      <w:pPr>
        <w:pStyle w:val="BookText"/>
      </w:pPr>
      <w:r>
        <w:rPr>
          <w:rFonts w:ascii="Amiri" w:hAnsi="Amiri" w:eastAsia="Amiri" w:cs="Amiri"/>
          <w:lang w:bidi="ar-SA"/>
          <w:color w:val="111111"/>
          <w:sz w:val="28"/>
          <w:szCs w:val="28"/>
          <w:rtl/>
        </w:rPr>
        <w:t xml:space="preserve">وَ نَظَرَ عَلِيُّ بْنُ الْحُسَيْنِ عليهما السلام يَوْمَ عَرَفَةَ إِلَي رِجَالٍ يَسْأَلُونَ فَقَالَ هَؤُلَاءِ شِرَارُ مَنْ خَلَقَ اللَّهُ النَّاسُ مُقْبِلُونَ عَلَي اللَّهِ وَ هُمْ مُقْبِلُونَ عَلَي النَّاسِ‌</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Heading5"/>
      </w:pPr>
      <w:bookmarkStart w:id="2610" w:name="_Toc2247"/>
      <w:r>
        <w:t>«40»</w:t>
      </w:r>
      <w:bookmarkEnd w:id="2610"/>
    </w:p>
    <w:p>
      <w:pPr>
        <w:pStyle w:val="BookText"/>
      </w:pPr>
      <w:r>
        <w:rPr>
          <w:rFonts w:ascii="Amiri" w:hAnsi="Amiri" w:eastAsia="Amiri" w:cs="Amiri"/>
          <w:lang w:bidi="ar-SA"/>
          <w:color w:val="111111"/>
          <w:sz w:val="28"/>
          <w:szCs w:val="28"/>
          <w:rtl/>
        </w:rPr>
        <w:t xml:space="preserve">الْهِدَايَةُ: ثُمَّ امْضِ إِلَي عَرَفَاتٍ وَ تَقُولُ وَ أَنْتَ مُتَوَجِّهٌ إِلَيْهَا اللَّهُمَّ إِلَيْكَ صَمَدْتُ وَ إِلَيْكَ اعْتَمَدْتُ وَ قَوْلَكَ صَدَّقْتُ وَ أَمْرَكَ اتَّبَعْتُ وَ وَجْهَكَ أَرَدْتُ أَسْأَلُكَ أَنْ تُبَارِكَ فِي أَجَلِي وَ أَنْ تَقْضِيَ لِي حَاجَتِي وَ أَنْ تَجْعَلَنِي مِمَّنْ تُبَاهِي بِهِ الْيَوْمَ مَنْ هُوَ أَفْضَلُ مِنِّي- ثُمَّ تُلَبِّي وَ أَنْتَ مَارٌّ إِلَي عَرَفَاتٍ فَإِذَا أَتَيْتَ عَرَفَاتٍ فَاضْرِبْ خِبَاكَ بِنَمِرَةَ قَرِيباً مِنَ الْمَسْجِدِ فَإِنَّ ثَمَّ ضَرَبَ رَسُولُ اللَّهِ صلي الله عليه و آله خِبَاهُ وَ قُبَّتَهُ فَإِذَا زَالَتِ الشَّمْسُ يَوْمَ عَرَفَةَ فَاقْطَعِ التَّلْبِيَةَ وَ عَلَيْكَ بِالتَّهْلِيلِ وَ التَّحْمِيدِ وَ الثَّنَاءِ عَلَي رَبِّكَ ثُمَّ اغْتَسِلْ وَ صَلِّ الظُّهْرَ وَ الْعَصْرَ بِأَذَانٍ وَاحِدٍ وَ إِقَامَتَيْنِ وَ إِنَّمَا تُعَجِّلُ الصَّلَاةَ وَ تَجْمَعُ بَيْنَهُمَا لِتُفَرِّغَ نَفْسَكَ لِلدُّعَاءِ فَإِنَّهُ يَوْمُ دُعَاءٍ وَ مَسْأَلَةٍ وَ ادْعُ بِمَا فِي كِتَابِ دُعَاءِ الْمَوْقِفِ مِنَ التَّهْلِيلِ وَ التَّحْمِيدِ وَ الدُّعَاءِ إِنْ شَاءَ اللَّهُ وَ إِيَّاكَ أَنْ تُفِيضَ مِنْهَا قَبْلَ غُرُوبِ الشَّمْسِ</w:t>
      </w:r>
    </w:p>
    <w:p>
      <w:pPr>
        <w:pStyle w:val="BookText"/>
      </w:pPr>
      <w:r>
        <w:rPr>
          <w:rFonts w:ascii="IRNazanin" w:hAnsi="IRNazanin" w:eastAsia="IRNazanin" w:cs="IRNazanin"/>
          <w:lang w:bidi="fa-IR"/>
          <w:color w:val="111111"/>
          <w:sz w:val="28"/>
          <w:szCs w:val="28"/>
          <w:rtl/>
        </w:rPr>
        <w:t xml:space="preserve">مهر کرده از دستان ندیمان و غلامان، آنان را سیراب می‌کنیم. در خانه امن دوستان محمد صلی الله علیه و آله پیامبرشان که مایه زینت اهل اسلام است قرار می‌دهیم و آنان را در زمره پیروان علی علیه السلام، همان فرد بزرگوار و سالار گرد هم می‌آوریم و بدین خاطر آنان را از مالکان باغ‌های پر نعمت، و ماندگار در زندگی سالم و نعمتی همیشگی قرار می‌دهیم. گوارای وجودشان به سزای آنچه که بدان باور داشتند و آن را گفتند، به واسطه فضل و بخشش خداوند کریم و بخشایشگر، بدان چه که کسب کردند، دست یافتند.</w:t>
      </w:r>
      <w:r>
        <w:rPr>
          <w:rStyle w:val="FootnoteReference"/>
        </w:rPr>
        <w:footnoteReference w:id="2218"/>
      </w:r>
    </w:p>
    <w:p>
      <w:pPr>
        <w:pStyle w:val="Heading5"/>
      </w:pPr>
      <w:bookmarkStart w:id="2611" w:name="_Toc2248"/>
      <w:r>
        <w:t>روایت 37</w:t>
      </w:r>
      <w:bookmarkEnd w:id="2611"/>
    </w:p>
    <w:p>
      <w:pPr>
        <w:pStyle w:val="BookText"/>
      </w:pPr>
      <w:r>
        <w:rPr>
          <w:rFonts w:ascii="IRNazanin" w:hAnsi="IRNazanin" w:eastAsia="IRNazanin" w:cs="IRNazanin"/>
          <w:lang w:bidi="fa-IR"/>
          <w:color w:val="111111"/>
          <w:sz w:val="28"/>
          <w:szCs w:val="28"/>
          <w:rtl/>
        </w:rPr>
        <w:t xml:space="preserve">عدة الداعی: روایت شده است که برخی از گناهان هستند که تنها در عرفات و مشعر الحرام بخشوده می‌شوند. خداوند تبارک و تعالی فرمود: «فَإِذا أَفَضْتُمْ مِنْ عَرَفاتٍ فَاذْکُرُوا اللَّهَ عِنْدَ الْمَشْعَرِ الْحَرام»{پس وقتی که از عرفات روانه شدید، خداوند را در مشعر الحرام یاد کنید.}</w:t>
      </w:r>
      <w:r>
        <w:rPr>
          <w:rStyle w:val="FootnoteReference"/>
        </w:rPr>
        <w:footnoteReference w:id="2219"/>
      </w:r>
    </w:p>
    <w:p>
      <w:pPr>
        <w:pStyle w:val="Heading5"/>
      </w:pPr>
      <w:bookmarkStart w:id="2612" w:name="_Toc2249"/>
      <w:r>
        <w:t>روایت 38</w:t>
      </w:r>
      <w:bookmarkEnd w:id="2612"/>
    </w:p>
    <w:p>
      <w:pPr>
        <w:pStyle w:val="BookText"/>
      </w:pPr>
      <w:r>
        <w:rPr>
          <w:rFonts w:ascii="IRNazanin" w:hAnsi="IRNazanin" w:eastAsia="IRNazanin" w:cs="IRNazanin"/>
          <w:lang w:bidi="fa-IR"/>
          <w:color w:val="111111"/>
          <w:sz w:val="28"/>
          <w:szCs w:val="28"/>
          <w:rtl/>
        </w:rPr>
        <w:t xml:space="preserve">امام رضا علیه السلام فرمود: هیچ کسی در آن کوه‌ها وقوف نکرد مگر این که دعایش مستجاب شد، اما برای مؤمنان،در آخرتشان و برای کفار در دنیایشان مستجاب می‌شود.</w:t>
      </w:r>
      <w:r>
        <w:rPr>
          <w:rStyle w:val="FootnoteReference"/>
        </w:rPr>
        <w:footnoteReference w:id="2220"/>
      </w:r>
    </w:p>
    <w:p>
      <w:pPr>
        <w:pStyle w:val="Heading5"/>
      </w:pPr>
      <w:bookmarkStart w:id="2613" w:name="_Toc2250"/>
      <w:r>
        <w:t>روایت 39</w:t>
      </w:r>
      <w:bookmarkEnd w:id="2613"/>
    </w:p>
    <w:p>
      <w:pPr>
        <w:pStyle w:val="BookText"/>
      </w:pPr>
      <w:r>
        <w:rPr>
          <w:rFonts w:ascii="IRNazanin" w:hAnsi="IRNazanin" w:eastAsia="IRNazanin" w:cs="IRNazanin"/>
          <w:lang w:bidi="fa-IR"/>
          <w:color w:val="111111"/>
          <w:sz w:val="28"/>
          <w:szCs w:val="28"/>
          <w:rtl/>
        </w:rPr>
        <w:t xml:space="preserve">امام سجاد علیه السلام در روز عرفه به مردانی که دست نیاز به سوی دیگران دراز می‌کردند فرمود: اینان بدترین آفریدگان خدایند، مردم به خدا روی آورده و اینان به مردم روی آورده‌اند.</w:t>
      </w:r>
      <w:r>
        <w:rPr>
          <w:rStyle w:val="FootnoteReference"/>
        </w:rPr>
        <w:footnoteReference w:id="2221"/>
      </w:r>
    </w:p>
    <w:p>
      <w:pPr>
        <w:pStyle w:val="Heading5"/>
      </w:pPr>
      <w:bookmarkStart w:id="2614" w:name="_Toc2251"/>
      <w:r>
        <w:t>روایت 40</w:t>
      </w:r>
      <w:bookmarkEnd w:id="2614"/>
    </w:p>
    <w:p>
      <w:pPr>
        <w:pStyle w:val="BookText"/>
      </w:pPr>
      <w:r>
        <w:rPr>
          <w:rFonts w:ascii="IRNazanin" w:hAnsi="IRNazanin" w:eastAsia="IRNazanin" w:cs="IRNazanin"/>
          <w:lang w:bidi="fa-IR"/>
          <w:color w:val="111111"/>
          <w:sz w:val="28"/>
          <w:szCs w:val="28"/>
          <w:rtl/>
        </w:rPr>
        <w:t xml:space="preserve">الهدایة: سپس به سوی عرفات برو و در حالی که روبه آنجایی، می‌گویی: خدایا به سوی تو رو کردم و به تو تکیه کردم و سخنت را باور کردم و فرمانت را پیروی کردم و خشنودی تو را خواستم و از تو می‌خواهم که پایان مرا مبارک گردانی و حاجتم را برآورده سازی و مرا امروز در زمره کسانی قرار دهی که از من برترند و تو به آن ها می بالی. سپس لبیک گویان به سوی عرفات به راه می‌افتی، زمانی که به عرفات رسیدی، در نمره نزدیک مسجد خیمه بزن، چرا که رسول خدا صلی الله علیه وآله خیمه و چادر خویش را در آنجا برپا کرد. زمان ظهر لبیک گفتن را قطع کن و باید لااله الا الله و حمد و ثنای خداوند را بگویی، سپس غسل کن و نماز ظهر و عصر را همراه با یک اذان و دو اقامه بخوان و تنها بدین منظور نمازت را زود می‌خوانی و بین دو نماز جمع می‌کنی تا دلت جهت دعا کردن فارغ و آسوده باشد، چرا که آن روز روز دعا و درخواست است. و در آنچه که در کتاب دعای موقف آمده از گفتن لااله الا الله تا حمد و ثنای خدا، دعا کن و او را بخوان، ان شاء الله. مبادا که قبل از غروب خورشید از آنجاروانه شوی که در این صورت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6" w:name="pg13553_134106"/>
    <w:bookmarkEnd w:id="246"/>
    <w:p>
      <w:pPr>
        <w:pStyle w:val="BookText"/>
      </w:pPr>
      <w:r>
        <w:rPr>
          <w:rFonts w:ascii="Amiri" w:hAnsi="Amiri" w:eastAsia="Amiri" w:cs="Amiri"/>
          <w:lang w:bidi="ar-SA"/>
          <w:color w:val="111111"/>
          <w:sz w:val="28"/>
          <w:szCs w:val="28"/>
          <w:rtl/>
        </w:rPr>
        <w:t xml:space="preserve">فَيَلْزَمَكَ دَمٌ فَإِذَا غَرَبَتِ الشَّمْسُ فَامْضِ‌</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Heading5"/>
      </w:pPr>
      <w:bookmarkStart w:id="2615" w:name="_Toc2252"/>
      <w:r>
        <w:t>«41»</w:t>
      </w:r>
      <w:bookmarkEnd w:id="2615"/>
    </w:p>
    <w:p>
      <w:pPr>
        <w:pStyle w:val="BookText"/>
      </w:pPr>
      <w:r>
        <w:rPr>
          <w:rFonts w:ascii="Amiri" w:hAnsi="Amiri" w:eastAsia="Amiri" w:cs="Amiri"/>
          <w:lang w:bidi="ar-SA"/>
          <w:color w:val="111111"/>
          <w:sz w:val="28"/>
          <w:szCs w:val="28"/>
          <w:rtl/>
        </w:rPr>
        <w:t xml:space="preserve">كِتَابُ زَيْدٍ النَّرْسِيِّ، عَنْ عَلِيِّ بْنِ مَزْيَدٍ قَالَ سَمِعْتُ أَبَا عَبْدِ اللَّهِ عليه السلام يَقُولُ: مَا أَحَدٌ يَنْقَلِبُ مِنَ الْمَوْقِفِ مِنْ بَرِّ النَّاسِ وَ فَاجِرِهِمْ مُؤْمِنِهِمْ وَ كَافِرِهِمْ إِلَّا بِرَحْمَةٍ وَ مَغْفِرَةٍ يُغْفَرُ لِلْكَافِرِ مَا عَمِلَ فِي سَنَتِهِ وَ لَا يُغْفَرُ لَهُ مَا قَبْلَهُ وَ لَا مَا يَفْعَلُ بَعْدَ ذَلِكَ وَ يُغْفَرُ لِلْمُؤْمِنِ مِنْ شِيعَتِنَا جَمِيعُ مَا عَمِلَ فِي عُمُرِهِ وَ جَمِيعُ مَا يَعْمَلُهُ فِي سَنَتِهِ بَعْدَ مَا يَنْصَرِفُ إِلَي أَهْلِهِ مِنْ يَوْمِ يَدْخُلُ إِلَي أَهْلِهِ سَنَتَهُ وَ يُقَالُ لَهُ بَعْدَ ذَلِكَ قَدْ غُفِرَ لَكَ وَ طَهُرْتَ مِنَ الدَّنَسِ فَاسْتَقْبِلْ وَ اسْتَأْنِفِ الْعَمَلَ وَ حَاجٌّ غُفِرَ لَهُ مَا عَمِلَ فِي عُمُرِهِ وَ لَا يُكْتَبُ عَلَيْهِ سَيِّئَةٌ فِيمَا يَسْتَأْنِفُ وَ ذَلِكَ أَنْ تُدْرِكَهُ الْعِصْمَةُ مِنَ اللَّهِ فَلَا يَأْتِيَ بِكَبِيرَةٍ أَبَداً فَمَا دُونَ الْكَبَائِرِ مَغْفُورٌ لَهُ‌</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Heading5"/>
      </w:pPr>
      <w:bookmarkStart w:id="2616" w:name="_Toc2253"/>
      <w:r>
        <w:t>«42»</w:t>
      </w:r>
      <w:bookmarkEnd w:id="2616"/>
    </w:p>
    <w:p>
      <w:pPr>
        <w:pStyle w:val="BookText"/>
      </w:pPr>
      <w:r>
        <w:rPr>
          <w:rFonts w:ascii="Amiri" w:hAnsi="Amiri" w:eastAsia="Amiri" w:cs="Amiri"/>
          <w:lang w:bidi="ar-SA"/>
          <w:color w:val="111111"/>
          <w:sz w:val="28"/>
          <w:szCs w:val="28"/>
          <w:rtl/>
        </w:rPr>
        <w:t xml:space="preserve">وَ مِنْهُ عَنْ عَبْدِ اللَّهِ بْنِ سِنَانٍ قَالَ سَمِعْتُ أَبَا عَبْدِ اللَّهِ عليه السلام يَقُولُ: إِنَّ اللَّهَ عَزَّ وَ جَلَّ يَنْظُرُ إِلَي أَهْلِ عَرَفَةَ مِنْ أَوَّلِ الزَّوَالِ حَتَّي إِذَا كَانَ عِنْدَ الْمَغْرِبِ وَ نَفَرَ النَّاسُ وَكَّلَ اللَّهُ مَلَكَيْنِ بِحِيَالِ الْمَأْزِمَيْنِ يُنَادِيَانِ عِنْدَ الْمَضِيقِ الَّذِي رَأَيْتَ يَا رَبِّ سَلِّمْ سَلِّمْ وَ الرَّبُّ يَصْعَدُ إِلَي السَّمَاءِ وَ يَقُولُ جَلَّ جَلَالُهُ آمِينَ آمِينَ رَبَّ الْعَالَمِينَ فَلِذَلِكَ لَا تَكَادُ تَرَي صَرِيعاً وَ لَا كَسِيراً</w:t>
      </w:r>
      <w:r>
        <w:rPr>
          <w:rStyle w:val="FootnoteReference"/>
        </w:rPr>
        <w:footnoteReference w:id="2224"/>
      </w:r>
    </w:p>
    <w:p>
      <w:pPr>
        <w:pStyle w:val="BookText"/>
      </w:pPr>
      <w:r>
        <w:rPr>
          <w:rFonts w:ascii="Amiri" w:hAnsi="Amiri" w:eastAsia="Amiri" w:cs="Amiri"/>
          <w:lang w:bidi="ar-SA"/>
          <w:color w:val="111111"/>
          <w:sz w:val="28"/>
          <w:szCs w:val="28"/>
          <w:rtl/>
        </w:rPr>
        <w:t xml:space="preserve">الي غير ذلك من الأحاديث الآمرة بعرض كل حديث علي كتاب اللّه و سنة نبيه. و هذا الحديث و اضرابه ممّا يوهم القول بالتجسيم أو صريح فيه لا يمكن إقراره و الاخذ به لمخالفته لكتاب اللّه و هو شاهد ناطق بأنّه جل و علا( لا تُدْرِكُهُ الْأَبْصارُ وَ هُوَ يُدْرِكُ الْأَبْصارَ وَ هُوَ اللَّطِيفُ الْخَبِيرُ) و انه تعالي( لَيْسَ كَمِثْلِهِ شَيْ‌ءٌ) و قوله( أَلا إِنَّهُ بِكُلِّ شَيْ‌ءٍ مُحِيطٌ) و غير ذلك ممّا ورد في آي الذكر الحكيم في كمال صفاته جل و علا و احاطته بكل شي‌ء و لا يحويه شي‌ء و لقد قال مولانا أمير المؤمنين عليه السلام 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انه غير الصفة، فمن وصف اللّه سبحانه فقد قرنه، و من قرنه فقد ثناه، و من ثناه فقد جزأه، و من جزأه فقد جهله، و من جهله فقد أشار إليه و من أشار اليه فقد حده، و من حده فقد عده، و من قال فيم؟ فقد ضمنه و من قال علام؟ فقد اخلي منه، كائن لا عن حدث، موجود لاعن عدم، مع كل شي‌ء لا بمقارنة، و غير كل شي‌ء لا بمزايلة فاعل لا بمعني الحركات و الآلة. الي غير ذلك ممّا ورد في نفي الجسم و الصورة و التحديد و نفي الزمان و المكان و الكيف و نفي الحركة و الانتقال بل و نفي احاطة الاوهام بكنه جلاله تقدست اسماؤه و عظمت آلاؤه.</w:t>
      </w:r>
    </w:p>
    <w:p>
      <w:pPr>
        <w:pStyle w:val="BookText"/>
      </w:pPr>
      <w:r>
        <w:rPr>
          <w:rFonts w:ascii="Amiri" w:hAnsi="Amiri" w:eastAsia="Amiri" w:cs="Amiri"/>
          <w:lang w:bidi="ar-SA"/>
          <w:color w:val="111111"/>
          <w:sz w:val="28"/>
          <w:szCs w:val="28"/>
          <w:rtl/>
        </w:rPr>
        <w:t xml:space="preserve">فاحاديث النزول الي سماء الدنيا و أشباهها لا تؤخذ بنظر الاعتبار لمخالفتها لكتاب اللّه و سنة رسول صلّي اللّه عليه و آله، بل هي من الأحاديث المدسوسة في كتب أصحابنا القدماء و تلقاها بعض المتأخرين فرواها كما هي و تمحل في تأويلها، و لو أنا جعلنا حديث يونس بن عبد الرحمن نصب أعيننا و تشدده في الحديث لعلمنا أن الدس كان منذ أيّام الصادق عليه السلام بل في أيّام الباقر عليه السلام و هذه الأحاديث كلها مدسوسة فقد ورد في الكشّيّ ص 195 طبع النجف:</w:t>
      </w:r>
    </w:p>
    <w:p>
      <w:pPr>
        <w:pStyle w:val="BookText"/>
      </w:pPr>
      <w:r>
        <w:rPr>
          <w:rFonts w:ascii="Amiri" w:hAnsi="Amiri" w:eastAsia="Amiri" w:cs="Amiri"/>
          <w:lang w:bidi="ar-SA"/>
          <w:color w:val="111111"/>
          <w:sz w:val="28"/>
          <w:szCs w:val="28"/>
          <w:rtl/>
        </w:rPr>
        <w:t xml:space="preserve">عن محمّد بن عيسي بن عبيد، عن يونس بن عبد الرحمن أن بعض أصحابنا سأله و أنا حاضر فقال له: يا أبا محمّد ما أشدك في الحديث؟ و أكثر انكارك لما يرويه أصحابنا؟ فما الذي يحملك علي ردّ الأحاديث؟</w:t>
      </w:r>
    </w:p>
    <w:p>
      <w:pPr>
        <w:pStyle w:val="BookText"/>
      </w:pPr>
      <w:r>
        <w:rPr>
          <w:rFonts w:ascii="Amiri" w:hAnsi="Amiri" w:eastAsia="Amiri" w:cs="Amiri"/>
          <w:lang w:bidi="ar-SA"/>
          <w:color w:val="111111"/>
          <w:sz w:val="28"/>
          <w:szCs w:val="28"/>
          <w:rtl/>
        </w:rPr>
        <w:t xml:space="preserve">فقال: حدّثني هشام بن الحكم انه سمع أبا عبد اللّه عليه السلام يقول: لا تقبلوا علينا حديثا الا ما وافق القرآن و السنة أو تجدون معه شاهدا من أحاديثنا المتقدمة، فان المغيرة ابن سعيد لعنه اللّه دس في كتب أصحاب أبي أحاديث لم يحدث بها أبي فاتقوا اللّه و لا تقبلوا علينا ما خالف قول ربّنا تعالي و سنة نبيّنا محمّد صلّي اللّه عليه و آله فانا إذا حدّثنا قلنا قال اللّه عزّ و جلّ و قال رسول اللّه صلّي اللّه عليه و آله.</w:t>
      </w:r>
    </w:p>
    <w:p>
      <w:pPr>
        <w:pStyle w:val="BookText"/>
      </w:pPr>
      <w:r>
        <w:rPr>
          <w:rFonts w:ascii="Amiri" w:hAnsi="Amiri" w:eastAsia="Amiri" w:cs="Amiri"/>
          <w:lang w:bidi="ar-SA"/>
          <w:color w:val="111111"/>
          <w:sz w:val="28"/>
          <w:szCs w:val="28"/>
          <w:rtl/>
        </w:rPr>
        <w:t xml:space="preserve">قال يونس: وافيت العراق فوجدت بها قطعة من أصحاب أبي جعفر و وجدت أصحاب أبي عبد اللّه عليه السلام متوافرين، فسمعت منهم و أخذت كتبهم فعرضتها من بعد علي أبي الحسن الرضا عليه السلام فأنكر منها أحاديث كثيرة أن تكون من أحاديث أبي عبد اللّه عليه السلام و قال لي: ان أبا الخطاب كذب علي أبي عبد اللّه عليه السلام لعن اللّه أبا الخطاب، و كذلك أصحاب أبي الخطاب يدسون هذه الأحاديث الي يومنا هذا في كتب أصحاب أبي عبد اللّه عليه السلام فلا تقبلوا علينا خلاف القرآن، فانا ان تحدّثنا حدّثنا بموافقة القرآن و موافقة السنة، أما عن اللّه و عن رسوله نحدث، و لا نقول قال فلان و فلان، فيتناقض كلامنا، ان كلام آخرنا مثل كلام أولنا، و كلام أولنا مصداق لكلام آخرنا، و إذا أتاكم من يحدثكم بخلاف ذلك فردوه عليه و قولوا أنت أعلم و ما جئت به، فان مع كل قول منا حقيقة و عليه نور، فما لا حقيقة معه و لا نور عليه فذلك قول الشيطان.</w:t>
      </w:r>
    </w:p>
    <w:p>
      <w:pPr>
        <w:pStyle w:val="BookText"/>
      </w:pPr>
      <w:r>
        <w:rPr>
          <w:rFonts w:ascii="Amiri" w:hAnsi="Amiri" w:eastAsia="Amiri" w:cs="Amiri"/>
          <w:lang w:bidi="ar-SA"/>
          <w:color w:val="111111"/>
          <w:sz w:val="28"/>
          <w:szCs w:val="28"/>
          <w:rtl/>
        </w:rPr>
        <w:t xml:space="preserve">فمن جميع ما تقدم ظهر لنا ان أحاديث التشبيه و التجسيم و الحلول و اضرابها لا تقبل و يضرب بها عرض الجدار و ان رويت في اصح كتاب أو رواها أوثق رجل مضافا الي ذلك ان هذا الحديث- حديث زيد النرسي- فيه مناقشة خاصّة من حيث سنده فهو:</w:t>
      </w:r>
    </w:p>
    <w:p>
      <w:pPr>
        <w:pStyle w:val="BookText"/>
      </w:pPr>
      <w:r>
        <w:rPr>
          <w:rFonts w:ascii="Amiri" w:hAnsi="Amiri" w:eastAsia="Amiri" w:cs="Amiri"/>
          <w:lang w:bidi="ar-SA"/>
          <w:color w:val="111111"/>
          <w:sz w:val="28"/>
          <w:szCs w:val="28"/>
          <w:rtl/>
        </w:rPr>
        <w:t xml:space="preserve">1- لم يصرح بتوثيق زيد في كتب القدماء، و ما استدلّ به بعض المتأخرين علي وثاقته مردود، فانه اجتهاد منه. و شهادته عن حدس لا عن حس فهي لا تكفي في المقام. و لو سلّمنا وثاقته لا لما ذكره بل لوقوعه في اسناد كامل الزيارات فان:</w:t>
      </w:r>
    </w:p>
    <w:p>
      <w:pPr>
        <w:pStyle w:val="BookText"/>
      </w:pPr>
      <w:r>
        <w:rPr>
          <w:rFonts w:ascii="Amiri" w:hAnsi="Amiri" w:eastAsia="Amiri" w:cs="Amiri"/>
          <w:lang w:bidi="ar-SA"/>
          <w:color w:val="111111"/>
          <w:sz w:val="28"/>
          <w:szCs w:val="28"/>
          <w:rtl/>
        </w:rPr>
        <w:t xml:space="preserve">2- كتاب زيد كما ذكره النجاشيّ او أصله كما ذكره الشيخ و ان رواه ابن أبي عمير و جماعة عنه الا ان ذلك لا يدلّ علي توثيق الكتاب جميعه و ان اشتمل علي ما يخالف الكتاب و السنة. مع ان محمّد بن الحسن بن الوليد و تلميذه الشيخ الصدوق طعنا فيه و قالا: هو من وضع محمّد بن موسي السمان، و هو- السمان- و ان كان من رجال نوادر الحكمة الا ان ابن الوليد و ابن بابويه و أبا العباس بن نوح استثنوا جماعة كان منهم السمان.</w:t>
      </w:r>
    </w:p>
    <w:p>
      <w:pPr>
        <w:pStyle w:val="BookText"/>
      </w:pPr>
      <w:r>
        <w:rPr>
          <w:rFonts w:ascii="Amiri" w:hAnsi="Amiri" w:eastAsia="Amiri" w:cs="Amiri"/>
          <w:lang w:bidi="ar-SA"/>
          <w:color w:val="111111"/>
          <w:sz w:val="28"/>
          <w:szCs w:val="28"/>
          <w:rtl/>
        </w:rPr>
        <w:t xml:space="preserve">و قد قال فيه ابن الغضائري: ضعيف يروي عن الضعفاء، كما حكي عن جماعة من القميين الطعن عليه بالغلو و الارتفاع. و ما ذكر في الدفاع عن كتاب زيد من قول ابن الغضائري لا يصلح للرد اذ ان ابن الغضائري عقب علي اعراض ابن الوليد و تلميذه الصدوق عن كتاب زيد النرسي و كتاب زيد الزراد و طعنهما فيهما بقوله:</w:t>
      </w:r>
    </w:p>
    <w:p>
      <w:pPr>
        <w:pStyle w:val="BookText"/>
      </w:pPr>
      <w:r>
        <w:rPr>
          <w:rFonts w:ascii="Amiri" w:hAnsi="Amiri" w:eastAsia="Amiri" w:cs="Amiri"/>
          <w:lang w:bidi="ar-SA"/>
          <w:color w:val="111111"/>
          <w:sz w:val="28"/>
          <w:szCs w:val="28"/>
          <w:rtl/>
        </w:rPr>
        <w:t xml:space="preserve">غلط أبو جعفر- يعني الصدوق- في هذا القول فاني رأيت كتبهما مسموعة من محمّد ابن أبي عمير اه. و هذا لا ينفي أن يكون لزيد النرسي كتاب رواه ابن أبي عمير و آخر وضعه محمّد بن موسي السمان فكان ما رواه ابن أبي عمير هو الذي رآه ابن الغضائري، و ما وضعه السمان هو الذي رآه الصدوق. فيكون كل من الشيخين علي حجته. و من المحتمل قويا أن الكتابين اختلطت أحاديثهما، أو بعضها فكان من أحاديث السمان هذا الحديث و أضرابه.</w:t>
      </w:r>
    </w:p>
    <w:p>
      <w:pPr>
        <w:pStyle w:val="BookText"/>
      </w:pPr>
      <w:r>
        <w:rPr>
          <w:rFonts w:ascii="Amiri" w:hAnsi="Amiri" w:eastAsia="Amiri" w:cs="Amiri"/>
          <w:lang w:bidi="ar-SA"/>
          <w:color w:val="111111"/>
          <w:sz w:val="28"/>
          <w:szCs w:val="28"/>
          <w:rtl/>
        </w:rPr>
        <w:t xml:space="preserve">و لنختم الكلام بحديث يفند هذا الحديث و ما شاكله رواه ثقة الإسلام في الكافي ج 1 ص 125 بسنده عن أبي إبراهيم عليه السلام و قد ذكر عنده قوم يزعمون ان اللّه تعالي ينزل الي سماء الدنيا فقال عليه السلام: ان اللّه لا ينزل و لا يحتاج الي ان ينزل انما منظره في القرب و البعد سواء، لم يبعد منه قريب، و لم يقرب منه بعيد، و لم يحتج الي شي‌ء بل يحتاج إليه، و هو ذو الطول لا إله إلّا هو العزيز الحكيم، أما قول الواصفين: انه ينزل تبارك و تعالي فانما يقول ذلك من ينسبه الي نقص أو زيادة، و كل متحرك محتاج الي من يحركه أو يتحرك به، فمن ظنّ باللّه الظنون هلك، فاحذروا في صفاته من ان تقفوا له علي حدّ تحدونه بنقص أو زيادة، أو تحريك أو تحرك، أو زوال أو استنزال، أو نهوض أو قعود، فان اللّه جل و عزّ عن صفة الواصفين و نعت الناعتين و توهم المتوهمين و توكل علي العزيز الرحيم الذي يراك حين تقوم و تقلبك في الساجدين.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قربانی کنی.پس زمانی که خورشید غروب کرد، رهسپار شو.</w:t>
      </w:r>
      <w:r>
        <w:rPr>
          <w:rStyle w:val="FootnoteReference"/>
        </w:rPr>
        <w:footnoteReference w:id="2225"/>
      </w:r>
    </w:p>
    <w:p>
      <w:pPr>
        <w:pStyle w:val="Heading5"/>
      </w:pPr>
      <w:bookmarkStart w:id="2617" w:name="_Toc2254"/>
      <w:r>
        <w:t>روایت 41</w:t>
      </w:r>
      <w:bookmarkEnd w:id="2617"/>
    </w:p>
    <w:p>
      <w:pPr>
        <w:pStyle w:val="BookText"/>
      </w:pPr>
      <w:r>
        <w:rPr>
          <w:rFonts w:ascii="IRNazanin" w:hAnsi="IRNazanin" w:eastAsia="IRNazanin" w:cs="IRNazanin"/>
          <w:lang w:bidi="fa-IR"/>
          <w:color w:val="111111"/>
          <w:sz w:val="28"/>
          <w:szCs w:val="28"/>
          <w:rtl/>
        </w:rPr>
        <w:t xml:space="preserve">کتاب زید النرسی: امام صادق علیه السلام فرمود: هیچ کس را از میان مردم از نیکوکاران و ستمکاران گرفته،تا مؤمنان و کافران ندیده‌ام که جز با رحمت و مغفرت خداوند از موقف بازگردند. بر کافر آنچه که در آن سال انجام داده بخشوده می‌شود، و اعمال پیشین و آنچه که بعد انجام می‌دهد بخشوده نمی‌شود. و برای مؤمنان پیرو ما، تمامی آنچه که در مدت زمان عمر خود انجام داده و تمامی اعمالی را که در انجام حج پس از بازگشت به نزد خانواده خود انجام می‌دهد، یعنی از روزی که در همان سال نزد آنان می‌رود بخشوده می‌شود. سپس به او گفته می‌شود: آمرزیده شدی و از آلودگی پاک و مبرا شدی، پس رو کن و عمل را از سر گیر. و گناهانی را حج گزار در طی مدت عمرش مرتکب شده بر او بخشوده شد و در اعمالی که از سر می‌گیرد گناهی نوشته نمی‌شود و این بدین خاطر است که عصمت خداوند به وی رسیده، بدین خاطر هرگز گناه کبیره‌ای مرتکب نمی‌شود، و آن دسته از گناهان که کبیره نیستند آمرزیده می‌شود.</w:t>
      </w:r>
      <w:r>
        <w:rPr>
          <w:rStyle w:val="FootnoteReference"/>
        </w:rPr>
        <w:footnoteReference w:id="2226"/>
      </w:r>
    </w:p>
    <w:p>
      <w:pPr>
        <w:pStyle w:val="Heading5"/>
      </w:pPr>
      <w:bookmarkStart w:id="2618" w:name="_Toc2255"/>
      <w:r>
        <w:t>روایت 42</w:t>
      </w:r>
      <w:bookmarkEnd w:id="2618"/>
    </w:p>
    <w:p>
      <w:pPr>
        <w:pStyle w:val="BookText"/>
      </w:pPr>
      <w:r>
        <w:rPr>
          <w:rFonts w:ascii="IRNazanin" w:hAnsi="IRNazanin" w:eastAsia="IRNazanin" w:cs="IRNazanin"/>
          <w:lang w:bidi="fa-IR"/>
          <w:color w:val="111111"/>
          <w:sz w:val="28"/>
          <w:szCs w:val="28"/>
          <w:rtl/>
        </w:rPr>
        <w:t xml:space="preserve">امام صادق علیه السلام فرمود: همانا خداوند عز و جل از زمان ظهر تا زمان مغرب به اهل عرفه می‌نگرد و تا زمانی که مردم کوچ کنند، خداوند دو فرشته در مقابل راه بین عرفه و مشعر می‌گمارد که در کنار تنگه ای که دیدی ندا سر می‌دهند: خدایا! به سلامت دار به سلامت دار. و خداوند به سوی آسمان بالا می‌رود</w:t>
      </w:r>
      <w:r>
        <w:rPr>
          <w:rStyle w:val="FootnoteReference"/>
        </w:rPr>
        <w:footnoteReference w:id="2227"/>
      </w:r>
      <w:r>
        <w:rPr>
          <w:rFonts w:ascii="IRNazanin" w:hAnsi="IRNazanin" w:eastAsia="IRNazanin" w:cs="IRNazanin"/>
          <w:lang w:bidi="fa-IR"/>
          <w:color w:val="111111"/>
          <w:sz w:val="28"/>
          <w:szCs w:val="28"/>
          <w:rtl/>
        </w:rPr>
        <w:t xml:space="preserve">و می‌فرماید: آمین آمین خدای جهانیان. بدین خاطر هیچ بر زمین افتاده و شکسته‌ای را نمی‌بینی.</w:t>
      </w:r>
      <w:r>
        <w:rPr>
          <w:rStyle w:val="FootnoteReference"/>
        </w:rPr>
        <w:footnoteReference w:id="2228"/>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7" w:name="pg13553_134107"/>
    <w:bookmarkEnd w:id="247"/>
    <w:p>
      <w:pPr>
        <w:pStyle w:val="Heading5"/>
      </w:pPr>
      <w:bookmarkStart w:id="2619" w:name="_Toc2256"/>
      <w:r>
        <w:t>«43»</w:t>
      </w:r>
      <w:bookmarkEnd w:id="2619"/>
    </w:p>
    <w:p>
      <w:pPr>
        <w:pStyle w:val="BookText"/>
      </w:pPr>
      <w:r>
        <w:rPr>
          <w:rFonts w:ascii="Amiri" w:hAnsi="Amiri" w:eastAsia="Amiri" w:cs="Amiri"/>
          <w:lang w:bidi="ar-SA"/>
          <w:color w:val="111111"/>
          <w:sz w:val="28"/>
          <w:szCs w:val="28"/>
          <w:rtl/>
        </w:rPr>
        <w:t xml:space="preserve">كِتَابُ الْغَايَاتِ عَنْ إِدْرِيسَ بْنِ يُوسُفَ عَنْ أَبِي عَبْدِ اللَّهِ عليه السلام قَالَ:</w:t>
      </w:r>
    </w:p>
    <w:p>
      <w:pPr>
        <w:pStyle w:val="BookText"/>
      </w:pPr>
      <w:r>
        <w:rPr>
          <w:rFonts w:ascii="IRNazanin" w:hAnsi="IRNazanin" w:eastAsia="IRNazanin" w:cs="IRNazanin"/>
          <w:lang w:bidi="fa-IR"/>
          <w:color w:val="111111"/>
          <w:sz w:val="28"/>
          <w:szCs w:val="28"/>
          <w:rtl/>
        </w:rPr>
        <w:t xml:space="preserve">ترجمه نشده</w:t>
      </w:r>
    </w:p>
    <w:p>
      <w:pPr>
        <w:pStyle w:val="Heading5"/>
      </w:pPr>
      <w:bookmarkStart w:id="2620" w:name="_Toc2257"/>
      <w:r>
        <w:t>روایت 43</w:t>
      </w:r>
      <w:bookmarkEnd w:id="2620"/>
    </w:p>
    <w:p>
      <w:pPr>
        <w:pStyle w:val="BookText"/>
      </w:pPr>
      <w:r>
        <w:rPr>
          <w:rFonts w:ascii="IRNazanin" w:hAnsi="IRNazanin" w:eastAsia="IRNazanin" w:cs="IRNazanin"/>
          <w:lang w:bidi="fa-IR"/>
          <w:color w:val="111111"/>
          <w:sz w:val="28"/>
          <w:szCs w:val="28"/>
          <w:rtl/>
        </w:rPr>
        <w:t xml:space="preserve">الغایات: امام صادق علیه السلام فرمود: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أَيُّ أَهْلِ عَرَفَاتٍ أَعْظَمُ جُرْماً قَالَ الْمُنْصَرِفُ مِنْ عَرَفَاتٍ وَ هُوَ يَظُنُّ أَنَّ اللَّهَ</w:t>
      </w:r>
    </w:p>
    <w:p>
      <w:pPr>
        <w:pStyle w:val="BookText"/>
      </w:pPr>
      <w:r>
        <w:rPr>
          <w:rFonts w:ascii="IRNazanin" w:hAnsi="IRNazanin" w:eastAsia="IRNazanin" w:cs="IRNazanin"/>
          <w:lang w:bidi="fa-IR"/>
          <w:color w:val="111111"/>
          <w:sz w:val="28"/>
          <w:szCs w:val="28"/>
          <w:rtl/>
        </w:rPr>
        <w:t xml:space="preserve">کدام گناه اهل عرفات از همه بزرگتر است؟ ایشان فرمود: کسی که از عرفات بازگردد و گمان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يَغْفِرْ لَهُ‌</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کند که آمرزیده نشده است.</w:t>
      </w:r>
      <w:r>
        <w:rPr>
          <w:rStyle w:val="FootnoteReference"/>
        </w:rPr>
        <w:footnoteReference w:id="2230"/>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8" w:name="pg13553_134110"/>
    <w:bookmarkEnd w:id="248"/>
    <w:p>
      <w:pPr>
        <w:pStyle w:val="Heading3"/>
      </w:pPr>
      <w:bookmarkStart w:id="2621" w:name="_Toc2258"/>
      <w:r>
        <w:t>باب 48 الوقوف بالمشعر الحرام و فضله و علله و أحكامه و الإفاضة منه</w:t>
      </w:r>
      <w:bookmarkEnd w:id="2621"/>
    </w:p>
    <w:p>
      <w:pPr>
        <w:pStyle w:val="Heading4"/>
      </w:pPr>
      <w:bookmarkStart w:id="2622" w:name="_Toc2259"/>
      <w:r>
        <w:t>الآيات</w:t>
      </w:r>
      <w:bookmarkEnd w:id="2622"/>
    </w:p>
    <w:p>
      <w:pPr>
        <w:pStyle w:val="BookText"/>
      </w:pPr>
      <w:r>
        <w:rPr>
          <w:rFonts w:ascii="Amiri" w:hAnsi="Amiri" w:eastAsia="Amiri" w:cs="Amiri"/>
          <w:lang w:bidi="ar-SA"/>
          <w:color w:val="111111"/>
          <w:sz w:val="28"/>
          <w:szCs w:val="28"/>
          <w:rtl/>
        </w:rPr>
        <w:t xml:space="preserve">البقرة: فَإِذا أَفَضْتُمْ مِنْ عَرَفاتٍ فَاذْكُرُوا اللَّهَ عِنْدَ الْمَشْعَرِ الْحَرامِ وَ اذْكُرُوهُ كَما هَداكُمْ وَ إِنْ كُنْتُمْ مِنْ قَبْلِهِ لَمِنَ الضَّالِّينَ‌</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Heading4"/>
      </w:pPr>
      <w:bookmarkStart w:id="2623" w:name="_Toc2260"/>
      <w:r>
        <w:t>الأخبار</w:t>
      </w:r>
      <w:bookmarkEnd w:id="2623"/>
    </w:p>
    <w:p>
      <w:pPr>
        <w:pStyle w:val="Heading5"/>
      </w:pPr>
      <w:bookmarkStart w:id="2624" w:name="_Toc2261"/>
      <w:r>
        <w:t>«1»</w:t>
      </w:r>
      <w:bookmarkEnd w:id="2624"/>
    </w:p>
    <w:p>
      <w:pPr>
        <w:pStyle w:val="BookText"/>
      </w:pPr>
      <w:r>
        <w:rPr>
          <w:rFonts w:ascii="Amiri" w:hAnsi="Amiri" w:eastAsia="Amiri" w:cs="Amiri"/>
          <w:lang w:bidi="ar-SA"/>
          <w:color w:val="111111"/>
          <w:sz w:val="28"/>
          <w:szCs w:val="28"/>
          <w:rtl/>
        </w:rPr>
        <w:t xml:space="preserve">ع، [علل الشرائع] ابْنُ الْوَلِيدِ عَنِ الصَّفَّارِ عَنِ ابْنِ أَبَانٍ عَنِ الْحُسَيْنِ بْنِ سَعِيدٍ عَنْ صَفْوَانَ عَنْ مُعَاوِيَةَ بْنِ عَمَّارٍ عَنْ أَبِي عَبْدِ اللَّهِ عليه السلام: قَالَ فِي حَدِيثِ إِبْرَاهِيمَ عليه السلام إِنَّ جَبْرَئِيلَ عليه السلام انْتَهَي بِهِ إِلَي الْمَوْقِفِ فَأَقَامَ بِهِ حَتَّي غَرَبَتِ الشَّمْسُ ثُمَّ أَفَاضَ بِهِ فَقَالَ يَا إِبْرَاهِيمُ ازْدَلِفْ إِلَي الْمَشْعَرِ الْحَرَامِ فَسُمِّيَتْ مُزْدَلِفَةَ</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Heading5"/>
      </w:pPr>
      <w:bookmarkStart w:id="2625" w:name="_Toc2262"/>
      <w:r>
        <w:t>«2»</w:t>
      </w:r>
      <w:bookmarkEnd w:id="2625"/>
    </w:p>
    <w:p>
      <w:pPr>
        <w:pStyle w:val="BookText"/>
      </w:pPr>
      <w:r>
        <w:rPr>
          <w:rFonts w:ascii="Amiri" w:hAnsi="Amiri" w:eastAsia="Amiri" w:cs="Amiri"/>
          <w:lang w:bidi="ar-SA"/>
          <w:color w:val="111111"/>
          <w:sz w:val="28"/>
          <w:szCs w:val="28"/>
          <w:rtl/>
        </w:rPr>
        <w:t xml:space="preserve">ع، [علل الشرائع] أَبِي عَنْ سَعْدٍ عَنْ إِبْرَاهِيمَ بْنِ مَهْزِيَارَ عَنْ أَخِيهِ عَنْ فَضَالَةَ عَنْ مُعَاوِيَةَ عَنْ أَبِي عَبْدِ اللَّهِ عليه السلام قَالَ: إِنَّمَا سُمِّيَتْ مُزْدَلِفَةَ لِأَنَّهُمُ ازْدَلَفُوا إِلَيْهَا مِنْ عَرَفَاتٍ‌</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Heading5"/>
      </w:pPr>
      <w:bookmarkStart w:id="2626" w:name="_Toc2263"/>
      <w:r>
        <w:t>«3»</w:t>
      </w:r>
      <w:bookmarkEnd w:id="2626"/>
    </w:p>
    <w:p>
      <w:pPr>
        <w:pStyle w:val="BookText"/>
      </w:pPr>
      <w:r>
        <w:rPr>
          <w:rFonts w:ascii="Amiri" w:hAnsi="Amiri" w:eastAsia="Amiri" w:cs="Amiri"/>
          <w:lang w:bidi="ar-SA"/>
          <w:color w:val="111111"/>
          <w:sz w:val="28"/>
          <w:szCs w:val="28"/>
          <w:rtl/>
        </w:rPr>
        <w:t xml:space="preserve">ع، [علل الشرائع] أَبِي عَنْ سَعْدٍ عَنِ الْبَرْقِيِّ عَنْ أَبِيهِ عَنْ مُحَمَّدِ بْنِ سِنَانٍ عَنْ إِسْمَاعِيلَ بْنِ جَابِرٍ وَ عَبْدِ الْكَرِيمِ بْنِ عَمْرٍو عَنْ عَبْدِ الْحَمِيدِ بْنِ أَبِي الدَّيْلَمِ عَنْ أَبِي عَبْدِ اللَّهِ عليه السلام قَالَ: سُمِّيَتِ الْمُزْدَلِفَةُ جَمْعاً لِأَنَّ آدَمَ جَمَعَ فِيهَا بَيْنَ الصَّلَاتَيْنِ الْمَغْرِبِ وَ الْعِشَاءِ</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Heading3"/>
      </w:pPr>
      <w:bookmarkStart w:id="2627" w:name="_Toc2264"/>
      <w:r>
        <w:t>باب چهل و هشتم : وقوف در مشعر الحرام، فضیلت، علل و احکام آن و روانه شدن از آن</w:t>
      </w:r>
      <w:bookmarkEnd w:id="2627"/>
    </w:p>
    <w:p>
      <w:pPr>
        <w:pStyle w:val="Heading4"/>
      </w:pPr>
      <w:bookmarkStart w:id="2628" w:name="_Toc2265"/>
      <w:r>
        <w:t>آیات</w:t>
      </w:r>
      <w:bookmarkEnd w:id="26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أَفَضْتُمْ مِنْ عَرَفاتٍ فَاذْکُرُوا اللَّهَ عِنْدَ الْمَشْعَرِ الْحَرامِ وَ اذْکُرُوهُ کَما هَداکُمْ وَ إِنْ کُنْتُمْ مِنْ قَبْلِهِ لَمِنَ الضَّالِّینَ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{پس چون از عرفات کوچ نمودید، خدا را در مشعر الحرام یاد کنید و یادش کنید که شما را که پیشتر از بیراهان بودید فرا راه آورد.}</w:t>
      </w:r>
    </w:p>
    <w:p>
      <w:pPr>
        <w:pStyle w:val="Heading4"/>
      </w:pPr>
      <w:bookmarkStart w:id="2629" w:name="_Toc2266"/>
      <w:r>
        <w:t>روایات</w:t>
      </w:r>
      <w:bookmarkEnd w:id="2629"/>
    </w:p>
    <w:p>
      <w:pPr>
        <w:pStyle w:val="Heading5"/>
      </w:pPr>
      <w:bookmarkStart w:id="2630" w:name="_Toc2267"/>
      <w:r>
        <w:t>روایت 1</w:t>
      </w:r>
      <w:bookmarkEnd w:id="2630"/>
    </w:p>
    <w:p>
      <w:pPr>
        <w:pStyle w:val="BookText"/>
      </w:pPr>
      <w:r>
        <w:rPr>
          <w:rFonts w:ascii="IRNazanin" w:hAnsi="IRNazanin" w:eastAsia="IRNazanin" w:cs="IRNazanin"/>
          <w:lang w:bidi="fa-IR"/>
          <w:color w:val="111111"/>
          <w:sz w:val="28"/>
          <w:szCs w:val="28"/>
          <w:rtl/>
        </w:rPr>
        <w:t xml:space="preserve">علل الشرائع: امام صادق علیه السلام در حدیث ابراهیم علیه السلام فرمود: همانا جبرئیل علیه السلام او را به موقف آورد، پس در آنجا اقامت کرد تا خورشید غروب نمود. سپس ابراهیم علیه السّلام را از آن جا بیرون برد و به او گفت: ای ابراهیم: به طرف مشعر الحرام کوچ کن!بدین سبب مشعر الحرام را مزدلفه خواندند.</w:t>
      </w:r>
      <w:r>
        <w:rPr>
          <w:rStyle w:val="FootnoteReference"/>
        </w:rPr>
        <w:footnoteReference w:id="2235"/>
      </w:r>
    </w:p>
    <w:p>
      <w:pPr>
        <w:pStyle w:val="Heading5"/>
      </w:pPr>
      <w:bookmarkStart w:id="2631" w:name="_Toc2268"/>
      <w:r>
        <w:t>روایت 2</w:t>
      </w:r>
      <w:bookmarkEnd w:id="2631"/>
    </w:p>
    <w:p>
      <w:pPr>
        <w:pStyle w:val="BookText"/>
      </w:pPr>
      <w:r>
        <w:rPr>
          <w:rFonts w:ascii="IRNazanin" w:hAnsi="IRNazanin" w:eastAsia="IRNazanin" w:cs="IRNazanin"/>
          <w:lang w:bidi="fa-IR"/>
          <w:color w:val="111111"/>
          <w:sz w:val="28"/>
          <w:szCs w:val="28"/>
          <w:rtl/>
        </w:rPr>
        <w:t xml:space="preserve">علل الشرائع: امام صادق علیه السلام فرمود: مزدلفه را به این خاطر مزدلفه نامیده‌اند که حج گزاران از عرفات به سویش کوچ می‌کنند.</w:t>
      </w:r>
      <w:r>
        <w:rPr>
          <w:rStyle w:val="FootnoteReference"/>
        </w:rPr>
        <w:footnoteReference w:id="2236"/>
      </w:r>
    </w:p>
    <w:p>
      <w:pPr>
        <w:pStyle w:val="Heading5"/>
      </w:pPr>
      <w:bookmarkStart w:id="2632" w:name="_Toc2269"/>
      <w:r>
        <w:t>روایت 3</w:t>
      </w:r>
      <w:bookmarkEnd w:id="2632"/>
    </w:p>
    <w:p>
      <w:pPr>
        <w:pStyle w:val="BookText"/>
      </w:pPr>
      <w:r>
        <w:rPr>
          <w:rFonts w:ascii="IRNazanin" w:hAnsi="IRNazanin" w:eastAsia="IRNazanin" w:cs="IRNazanin"/>
          <w:lang w:bidi="fa-IR"/>
          <w:color w:val="111111"/>
          <w:sz w:val="28"/>
          <w:szCs w:val="28"/>
          <w:rtl/>
        </w:rPr>
        <w:t xml:space="preserve">علل الشرائع: امام صادق علیه السلام فرمود: مزدلفه را بدین جهت جمع خوانده‌اند که آدم علیه السّلام در آن بین نماز مغرب و عشاء را جمع نمود.</w:t>
      </w:r>
      <w:r>
        <w:rPr>
          <w:rStyle w:val="FootnoteReference"/>
        </w:rPr>
        <w:footnoteReference w:id="2237"/>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9" w:name="pg13553_134111"/>
    <w:bookmarkEnd w:id="249"/>
    <w:p>
      <w:pPr>
        <w:pStyle w:val="Heading5"/>
      </w:pPr>
      <w:bookmarkStart w:id="2633" w:name="_Toc2270"/>
      <w:r>
        <w:t>«4»</w:t>
      </w:r>
      <w:bookmarkEnd w:id="2633"/>
    </w:p>
    <w:p>
      <w:pPr>
        <w:pStyle w:val="BookText"/>
      </w:pPr>
      <w:r>
        <w:rPr>
          <w:rFonts w:ascii="Amiri" w:hAnsi="Amiri" w:eastAsia="Amiri" w:cs="Amiri"/>
          <w:lang w:bidi="ar-SA"/>
          <w:color w:val="111111"/>
          <w:sz w:val="28"/>
          <w:szCs w:val="28"/>
          <w:rtl/>
        </w:rPr>
        <w:t xml:space="preserve">قَالَ الصَّدُوقُ: قَالَ أَبِي رَضِيَ اللَّهُ عَنْهُ فِي رِسَالَتِهِ إِلَيَّ إِنَّمَا سُمِّيَتِ الْمُزْدَلِفَةُ جَمْعاً لِأَنَّهُ يُجْمَعُ فِيهَا الْمَغْرِبُ وَ الْعِشَاءُ بِأَذَانٍ وَاحِدٍ وَ إِقَامَتَيْنِ‌</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Heading5"/>
      </w:pPr>
      <w:bookmarkStart w:id="2634" w:name="_Toc2271"/>
      <w:r>
        <w:t>«5»</w:t>
      </w:r>
      <w:bookmarkEnd w:id="2634"/>
    </w:p>
    <w:p>
      <w:pPr>
        <w:pStyle w:val="BookText"/>
      </w:pPr>
      <w:r>
        <w:rPr>
          <w:rFonts w:ascii="Amiri" w:hAnsi="Amiri" w:eastAsia="Amiri" w:cs="Amiri"/>
          <w:lang w:bidi="ar-SA"/>
          <w:color w:val="111111"/>
          <w:sz w:val="28"/>
          <w:szCs w:val="28"/>
          <w:rtl/>
        </w:rPr>
        <w:t xml:space="preserve">ع، [علل الشرائع] أَبِي عَنْ سَعْدٍ عَنِ ابْنِ عِيسَي عَنِ الْحُسَيْنِ بْنِ سَعِيدٍ عَنْ صَفْوَانَ وَ ابْنِ أَبِي عُمَيْرٍ وَ فَضَالَةَ عَنْ مُعَاوِيَةَ بْنِ عَمَّارٍ عَنْ أَبِي عَبْدِ اللَّهِ عليه السلام قَالَ: كَانَ أَهْلُ الْجَاهِلِيَّةِ يَقُولُونَ أَشْرِقْ ثَبِيرُ يَعْنُونَ الشَّمْسَ كَيْمَا نُغِيرَ وَ إِنَّمَا أَفَاضَ رَسُولُ اللَّهِ صلي الله عليه و آله مِنَ الْمَشْعَرِ لِأَنَّهُمْ كَانُوا يُفِيضُونَ بِإِيجَافِ الْخَيْلِ وَ إِيضَاعِ الْإِبِلِ فَأَفَاضَ رَسُولُ اللَّهِ صلي الله عليه و آله بِالسَّكِينَةِ وَ الْوَقَارِ وَ الدَّعَةِ وَ أَفَاضَ بِذِكْرِ اللَّهِ عَزَّ وَ جَلَّ وَ الِاسْتِغْفَارِ وَ حَرَكَةِ لِسَانِهِ‌</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Heading5"/>
      </w:pPr>
      <w:bookmarkStart w:id="2635" w:name="_Toc2272"/>
      <w:r>
        <w:t>أقول</w:t>
      </w:r>
      <w:bookmarkEnd w:id="2635"/>
    </w:p>
    <w:p>
      <w:pPr>
        <w:pStyle w:val="BookText"/>
      </w:pPr>
      <w:r>
        <w:rPr>
          <w:rFonts w:ascii="Amiri" w:hAnsi="Amiri" w:eastAsia="Amiri" w:cs="Amiri"/>
          <w:lang w:bidi="ar-SA"/>
          <w:color w:val="111111"/>
          <w:sz w:val="28"/>
          <w:szCs w:val="28"/>
          <w:rtl/>
        </w:rPr>
        <w:t xml:space="preserve">قد مضي في باب علل الحج.</w:t>
      </w:r>
    </w:p>
    <w:p>
      <w:pPr>
        <w:pStyle w:val="Heading5"/>
      </w:pPr>
      <w:bookmarkStart w:id="2636" w:name="_Toc2273"/>
      <w:r>
        <w:t>«6»</w:t>
      </w:r>
      <w:bookmarkEnd w:id="2636"/>
    </w:p>
    <w:p>
      <w:pPr>
        <w:pStyle w:val="BookText"/>
      </w:pPr>
      <w:r>
        <w:rPr>
          <w:rFonts w:ascii="Amiri" w:hAnsi="Amiri" w:eastAsia="Amiri" w:cs="Amiri"/>
          <w:lang w:bidi="ar-SA"/>
          <w:color w:val="111111"/>
          <w:sz w:val="28"/>
          <w:szCs w:val="28"/>
          <w:rtl/>
        </w:rPr>
        <w:t xml:space="preserve">عَنْ سُلَيْمَانَ بْنِ مِهْرَانَ قَالَ: قُلْتُ لِلصَّادِقِ عليه السلام كَيْفَ صَارَ وَطْءُ الْمَشْعَرِ عَلَيْهِ وَاجِباً قَالَ لِيَسْتَوْجِبَ بِذَلِكَ بُحْبُوحَةَ الْجَنَّةِ</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Heading5"/>
      </w:pPr>
      <w:bookmarkStart w:id="2637" w:name="_Toc2274"/>
      <w:r>
        <w:t>«7»</w:t>
      </w:r>
      <w:bookmarkEnd w:id="2637"/>
    </w:p>
    <w:p>
      <w:pPr>
        <w:pStyle w:val="BookText"/>
      </w:pPr>
      <w:r>
        <w:rPr>
          <w:rFonts w:ascii="Amiri" w:hAnsi="Amiri" w:eastAsia="Amiri" w:cs="Amiri"/>
          <w:lang w:bidi="ar-SA"/>
          <w:color w:val="111111"/>
          <w:sz w:val="28"/>
          <w:szCs w:val="28"/>
          <w:rtl/>
        </w:rPr>
        <w:t xml:space="preserve">ضا، [فقه الرضا عليه السلام]: إِذَا أَتَيْتَ الْمُزْدَلِفَةَ وَ هِيَ الْجَمْعُ صَلَّيْتَ بِهَا الْمَغْرِبَ وَ الْعِشَاءَ بِأَذَانٍ وَاحِدٍ وَ إِقَامَتَيْنِ ثُمَّ تُصَلِّي نَوَافِلَكَ لِلْمَغْرِبِ بَعْدَ الْعِشَاءِ وَ إِنَّمَا سُمِّيَتِ الْجَمْعَ الْمُزْدَلِفَةُ لِأَنَّهُ يُجْمَعُ فِيهَا الْمَغْرِبُ وَ الْعِشَاءُ بِأَذَانٍ وَاحِدٍ وَ إِقَامَتَيْنِ فَإِذَا أَصْبَحْتَ فَصَلِّ الْغَدَاةَ وَ قِفْ بِهَا كَوُقُوفِكَ بِعَرَفَةَ وَ ادْعُ اللَّهَ كَثِيراً فَإِذَا طَلَعَتِ الشَّمْسُ عَلَي جَبَلِ ثَبِيرٍ فَأَفِضْ مِنْهَا إِلَي مِنًي وَ إِيَّاكَ أَنْ تُفِيضَ مِنْهَا قَبْلَ طُلُوعِ الشَّمْسِ وَ لَا مِنْ عَرَفَاتٍ قَبْلَ غُرُوبِهَا فَيَلْزَمَكَ الدَّمُ‌</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Heading5"/>
      </w:pPr>
      <w:bookmarkStart w:id="2638" w:name="_Toc2275"/>
      <w:r>
        <w:t>«8»</w:t>
      </w:r>
      <w:bookmarkEnd w:id="2638"/>
    </w:p>
    <w:p>
      <w:pPr>
        <w:pStyle w:val="BookText"/>
      </w:pPr>
      <w:r>
        <w:rPr>
          <w:rFonts w:ascii="Amiri" w:hAnsi="Amiri" w:eastAsia="Amiri" w:cs="Amiri"/>
          <w:lang w:bidi="ar-SA"/>
          <w:color w:val="111111"/>
          <w:sz w:val="28"/>
          <w:szCs w:val="28"/>
          <w:rtl/>
        </w:rPr>
        <w:t xml:space="preserve">وَ رُوِيَ: أَنَّهُ يُفِيضُ مِنَ الْمَشْعَرِ إِذَا انْفَجَرَ الصُّبْحُ وَ بَانَ فِي الْأَرْضِ خِفَافُ الْبَعِيرِ وَ آثَارُ الْحَوَافِرِ فَإِذَا بَلَغْتَ طَرَفَ وَادِي مُحَسِّرٍ-</w:t>
      </w:r>
      <w:r>
        <w:rPr>
          <w:rStyle w:val="FootnoteReference"/>
        </w:rPr>
        <w:footnoteReference w:id="2242"/>
      </w:r>
      <w:r>
        <w:rPr>
          <w:rFonts w:ascii="Amiri" w:hAnsi="Amiri" w:eastAsia="Amiri" w:cs="Amiri"/>
          <w:lang w:bidi="ar-SA"/>
          <w:color w:val="111111"/>
          <w:sz w:val="28"/>
          <w:szCs w:val="28"/>
          <w:rtl/>
        </w:rPr>
        <w:t xml:space="preserve">فَاسْعَ فِيهِ مِقْدَارَ مِائَةِ خُطْوَةٍ</w:t>
      </w:r>
    </w:p>
    <w:p>
      <w:pPr>
        <w:pStyle w:val="Heading5"/>
      </w:pPr>
      <w:bookmarkStart w:id="2639" w:name="_Toc2276"/>
      <w:r>
        <w:t>روایت 4</w:t>
      </w:r>
      <w:bookmarkEnd w:id="2639"/>
    </w:p>
    <w:p>
      <w:pPr>
        <w:pStyle w:val="BookText"/>
      </w:pPr>
      <w:r>
        <w:rPr>
          <w:rFonts w:ascii="IRNazanin" w:hAnsi="IRNazanin" w:eastAsia="IRNazanin" w:cs="IRNazanin"/>
          <w:lang w:bidi="fa-IR"/>
          <w:color w:val="111111"/>
          <w:sz w:val="28"/>
          <w:szCs w:val="28"/>
          <w:rtl/>
        </w:rPr>
        <w:t xml:space="preserve">شیخ صدوق فرمود: پدرم - که خداوند از او راضی باد - در نامه خویش به من فرمود: مزدلفه را ازین رو جمع نامید‌ه‌اند که در آن، نماز مغرب و عشاء همراه با یک اذان و دو اقامه خوانده می شود.</w:t>
      </w:r>
      <w:r>
        <w:rPr>
          <w:rStyle w:val="FootnoteReference"/>
        </w:rPr>
        <w:footnoteReference w:id="2243"/>
      </w:r>
    </w:p>
    <w:p>
      <w:pPr>
        <w:pStyle w:val="Heading5"/>
      </w:pPr>
      <w:bookmarkStart w:id="2640" w:name="_Toc2277"/>
      <w:r>
        <w:t>روایت 5</w:t>
      </w:r>
      <w:bookmarkEnd w:id="2640"/>
    </w:p>
    <w:p>
      <w:pPr>
        <w:pStyle w:val="BookText"/>
      </w:pPr>
      <w:r>
        <w:rPr>
          <w:rFonts w:ascii="IRNazanin" w:hAnsi="IRNazanin" w:eastAsia="IRNazanin" w:cs="IRNazanin"/>
          <w:lang w:bidi="fa-IR"/>
          <w:color w:val="111111"/>
          <w:sz w:val="28"/>
          <w:szCs w:val="28"/>
          <w:rtl/>
        </w:rPr>
        <w:t xml:space="preserve">علل الشرائع: امام صادق علیه السلام فرمود: مردم زمان جاهلیت می‌گفتند: ثبیر طلوع کن - منظورشان خورشید بود - تا کوچ کنیم. و رسول خدا بدین خاطر از مشعر روانه می‌شد که آنان با تاختن اسب و دواندن شتر روانه می‌شدند.پس رسول خدا با آرامش و وقار و آسایش کوچ کرد و با یاد خدا و آمرزش خواهی و جاری ساختن ذکر خدا بر زبانش روانه شد.</w:t>
      </w:r>
      <w:r>
        <w:rPr>
          <w:rStyle w:val="FootnoteReference"/>
        </w:rPr>
        <w:footnoteReference w:id="2244"/>
      </w:r>
    </w:p>
    <w:p>
      <w:pPr>
        <w:pStyle w:val="Heading5"/>
      </w:pPr>
      <w:bookmarkStart w:id="2641" w:name="_Toc2278"/>
      <w:r>
        <w:t>مؤلف</w:t>
      </w:r>
      <w:bookmarkEnd w:id="2641"/>
    </w:p>
    <w:p>
      <w:pPr>
        <w:pStyle w:val="BookText"/>
      </w:pPr>
      <w:r>
        <w:rPr>
          <w:rFonts w:ascii="IRNazanin" w:hAnsi="IRNazanin" w:eastAsia="IRNazanin" w:cs="IRNazanin"/>
          <w:lang w:bidi="fa-IR"/>
          <w:color w:val="111111"/>
          <w:sz w:val="28"/>
          <w:szCs w:val="28"/>
          <w:rtl/>
        </w:rPr>
        <w:t xml:space="preserve">در باب علل حج بیان شد.</w:t>
      </w:r>
    </w:p>
    <w:p>
      <w:pPr>
        <w:pStyle w:val="Heading5"/>
      </w:pPr>
      <w:bookmarkStart w:id="2642" w:name="_Toc2279"/>
      <w:r>
        <w:t>روایت 6</w:t>
      </w:r>
      <w:bookmarkEnd w:id="2642"/>
    </w:p>
    <w:p>
      <w:pPr>
        <w:pStyle w:val="BookText"/>
      </w:pPr>
      <w:r>
        <w:rPr>
          <w:rFonts w:ascii="IRNazanin" w:hAnsi="IRNazanin" w:eastAsia="IRNazanin" w:cs="IRNazanin"/>
          <w:lang w:bidi="fa-IR"/>
          <w:color w:val="111111"/>
          <w:sz w:val="28"/>
          <w:szCs w:val="28"/>
          <w:rtl/>
        </w:rPr>
        <w:t xml:space="preserve">سلیمان بن مهران نقل کرده است که به امام صادق علیه السلام گفتم: چه شده که فرود آمدن به مشعر بر مکلف واجب گشت؟ فرمود: به آن سبب که مستوجب قرار گرفتن در وسط بهشت شود.</w:t>
      </w:r>
    </w:p>
    <w:p>
      <w:pPr>
        <w:pStyle w:val="Heading5"/>
      </w:pPr>
      <w:bookmarkStart w:id="2643" w:name="_Toc2280"/>
      <w:r>
        <w:t>روایت 7</w:t>
      </w:r>
      <w:bookmarkEnd w:id="2643"/>
    </w:p>
    <w:p>
      <w:pPr>
        <w:pStyle w:val="BookText"/>
      </w:pPr>
      <w:r>
        <w:rPr>
          <w:rFonts w:ascii="IRNazanin" w:hAnsi="IRNazanin" w:eastAsia="IRNazanin" w:cs="IRNazanin"/>
          <w:lang w:bidi="fa-IR"/>
          <w:color w:val="111111"/>
          <w:sz w:val="28"/>
          <w:szCs w:val="28"/>
          <w:rtl/>
        </w:rPr>
        <w:t xml:space="preserve">فقه الرضا علیه السلام: زمانی که به مزدلفه یا همان جمع آمدی، نماز مغرب و عشای خود را با یک اذان و دو اقامه بخوان و سپس نمازهای مستحب خود را برای نماز مغرب، پس از عشا بخوان. مزدلفه را از این رو جمع نامید‌ه‌اند که در آن نماز مغرب و عشاء با یک اذان و دو اقامه جمع می‌شود. زمانی که شب را به صبح رساندی، نماز بامدادت را بخوان و همچون وقوفت در عرفات، وقوف کن و خداوند را بسیار بخوان. زمانی که خورشید بر کوه ثبیر طلوع کرد، از آنجا به منی کوچ کن و مبادا که قبل از طلوع خورشید از منی و قبل از غروب از عرفات کوچ کنی، که در این صورت باید قربانی کنی.</w:t>
      </w:r>
      <w:r>
        <w:rPr>
          <w:rStyle w:val="FootnoteReference"/>
        </w:rPr>
        <w:footnoteReference w:id="2245"/>
      </w:r>
    </w:p>
    <w:p>
      <w:pPr>
        <w:pStyle w:val="Heading5"/>
      </w:pPr>
      <w:bookmarkStart w:id="2644" w:name="_Toc2281"/>
      <w:r>
        <w:t>روایت 8</w:t>
      </w:r>
      <w:bookmarkEnd w:id="2644"/>
    </w:p>
    <w:p>
      <w:pPr>
        <w:pStyle w:val="BookText"/>
      </w:pPr>
      <w:r>
        <w:rPr>
          <w:rFonts w:ascii="IRNazanin" w:hAnsi="IRNazanin" w:eastAsia="IRNazanin" w:cs="IRNazanin"/>
          <w:lang w:bidi="fa-IR"/>
          <w:color w:val="111111"/>
          <w:sz w:val="28"/>
          <w:szCs w:val="28"/>
          <w:rtl/>
        </w:rPr>
        <w:t xml:space="preserve">. روایت شده است که امام رضا علیه السلام طلوع صبح و هنگامی که در زمین جای پای شتران و آثار سم اسبان آشکار می‌شد، از مشعرالحرام کوچ می‌کرد. هنگامی که به وادی محسّر رسیدی، حدود صد قدم، با شتاب حرکت کن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0" w:name="pg13553_134112"/>
    <w:bookmarkEnd w:id="250"/>
    <w:p>
      <w:pPr>
        <w:pStyle w:val="BookText"/>
      </w:pPr>
      <w:r>
        <w:rPr>
          <w:rFonts w:ascii="Amiri" w:hAnsi="Amiri" w:eastAsia="Amiri" w:cs="Amiri"/>
          <w:lang w:bidi="ar-SA"/>
          <w:color w:val="111111"/>
          <w:sz w:val="28"/>
          <w:szCs w:val="28"/>
          <w:rtl/>
        </w:rPr>
        <w:t xml:space="preserve">فَإِنْ كُنْتَ رَاكِباً فَحَرِّكْ رَاحِلَتَكَ قَلِيلًا</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Heading5"/>
      </w:pPr>
      <w:bookmarkStart w:id="2645" w:name="_Toc2282"/>
      <w:r>
        <w:t>«9»</w:t>
      </w:r>
      <w:bookmarkEnd w:id="2645"/>
    </w:p>
    <w:p>
      <w:pPr>
        <w:pStyle w:val="BookText"/>
      </w:pPr>
      <w:r>
        <w:rPr>
          <w:rFonts w:ascii="Amiri" w:hAnsi="Amiri" w:eastAsia="Amiri" w:cs="Amiri"/>
          <w:lang w:bidi="ar-SA"/>
          <w:color w:val="111111"/>
          <w:sz w:val="28"/>
          <w:szCs w:val="28"/>
          <w:rtl/>
        </w:rPr>
        <w:t xml:space="preserve">كش، [رجال الكشي] مُحَمَّدُ بْنُ مَسْعُودٍ قَالَ كَتَبَ إِلَيْهِ الْفَضْلُ يَذْكُرُ عَنِ ابْنِ أَبِي عُمَيْرٍ عَنْ إِبْرَاهِيمَ بْنِ عَبْدِ الْحَمِيدِ عَنْ عِيسَي بْنِ أَبِي مَنْصُورٍ وَ أَبِي أُسَامَةَ الشَّحَّامِ وَ يَعْقُوبَ الْأَحْمَرِ قَالُوا: كُنَّا جُلُوساً عِنْدَ أَبِي عَبْدِ اللَّهِ عليه السلام فَدَخَلَ عَلَيْهِ زُرَارَةُ فَقَالَ إِنَّ الْحَكَمَ بْنَ عُيَيْنَةَ حَدَّثَ عَنْ أَبِيكَ أَنَّهُ قَالَ صَلِّ الْمَغْرِبَ دُونَ الْمُزْدَلِفَةِ فَقَالَ لَهُ أَبُو عَبْدِ اللَّهِ عليه السلام أَنَا تَأَمَّلْتُهُ مَا قَالَ أَبِي هَذَا قَطُّ كَذَبَ الْحَكَمُ عَلَي أَبِي قَالَ فَخَرَجَ زُرَارَةُ وَ هُوَ يَقُولُ مَا أَرَي الْحَكَمَ كَذَبَ عَلَي أَبِيهِ‌</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Heading5"/>
      </w:pPr>
      <w:bookmarkStart w:id="2646" w:name="_Toc2283"/>
      <w:r>
        <w:t>«10»</w:t>
      </w:r>
      <w:bookmarkEnd w:id="2646"/>
    </w:p>
    <w:p>
      <w:pPr>
        <w:pStyle w:val="BookText"/>
      </w:pPr>
      <w:r>
        <w:rPr>
          <w:rFonts w:ascii="Amiri" w:hAnsi="Amiri" w:eastAsia="Amiri" w:cs="Amiri"/>
          <w:lang w:bidi="ar-SA"/>
          <w:color w:val="111111"/>
          <w:sz w:val="28"/>
          <w:szCs w:val="28"/>
          <w:rtl/>
        </w:rPr>
        <w:t xml:space="preserve">كش، [رجال الكشي] حَمْدَوَيْهِ وَ إِبْرَاهِيمُ ابْنَا نُصَيْرٍ عَنِ الْحَسَنِ بْنِ مُوسَي الْخَشَّابِ عَنْ جَعْفَرِ بْنِ مُحَمَّدِ بْنِ حَكِيمٍ عَنْ إِبْرَاهِيمَ بْنِ عَبْدِ الْحَمِيدِ: مِثْلَهُ إِلَي قَوْلِهِ كَذَبَ الْحَكَمُ بْنُ عُتَيْبَةَ عَلَي أَبِي عليه السلام‌</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Heading5"/>
      </w:pPr>
      <w:bookmarkStart w:id="2647" w:name="_Toc2284"/>
      <w:r>
        <w:t>«11»</w:t>
      </w:r>
      <w:bookmarkEnd w:id="2647"/>
    </w:p>
    <w:p>
      <w:pPr>
        <w:pStyle w:val="BookText"/>
      </w:pPr>
      <w:r>
        <w:rPr>
          <w:rFonts w:ascii="Amiri" w:hAnsi="Amiri" w:eastAsia="Amiri" w:cs="Amiri"/>
          <w:lang w:bidi="ar-SA"/>
          <w:color w:val="111111"/>
          <w:sz w:val="28"/>
          <w:szCs w:val="28"/>
          <w:rtl/>
        </w:rPr>
        <w:t xml:space="preserve">الْهِدَايَةُ،: فَإِذَا غَرَبَتِ الشَّمْسُ فَامْضِ فَإِذَا انْتَهَيْتَ إِلَي الْكَثِيبِ الْأَحْمَرِ عَنْ يَمِينِ الطَّرِيقِ فَقُلِ اللَّهُمَّ ارْحَمْ مَوْقِفِي وَ زَكِّ عَمَلِي وَ سَلِّمْ لِي دِينِي وَ تَقَبَّلْ مَنَاسِكِي- فَإِذَا أَتَيْتَ مُزْدَلِفَةَ وَ هِيَ جَمْعٌ فَصَلِّ بِهَا الْمَغْرِبَ وَ الْعَتَمَةَ بِأَذَانٍ وَاحِدٍ وَ إِقَامَتَيْنِ وَ لَا تُصَلِّهِمَا إِلَّا بِهَا فَإِنْ ذَهَبَ رُبُعُ اللَّيْلِ وَ بِتَّ بِمُزْدَلِفَةَ فَإِذَا طَلَعَ الْفَجْرُ فَصَلِّ الْغَدَاةَ ثُمَّ قِفْ بِهَا بِسَفْحِ الْجَبَلِ إِلَي أَنْ تَطْلُعَ الشَّمْسُ عَلَي ثَبِيرٍ فَإِنَّ الْوَقْفَ بِهَا فَرِيضَةٌ وَ احْمَدِ اللَّهَ وَ هَلِّلْهُ وَ سَبِّحْهُ وَ مَجِّدْهُ وَ كَبِّرْهُ وَ أَثْنِ عَلَيْهِ بِمَا هُوَ أَهْلُهُ وَ صَلِّ عَلَي النَّبِيِّ صلي الله عليه و آله ثُمَّ ادْعُ لِنَفْسِكَ مَا بَيْنَكَ وَ بَيْنَ طُلُوعِ الشَّمْسِ عَلَي ثَبِيرٍ فَإِذَا طَلَعَتِ الشَّمْسُ وَ رَأَتِ الْإِبِلُ أَخْفَافَهَا فِي الْحَرَمِ فَامْضِ حَتَّي تَأْتِيَ وَادِيَ مُحَسِّرٍ فَارْمُلْ‌</w:t>
      </w:r>
      <w:r>
        <w:rPr>
          <w:rStyle w:val="FootnoteReference"/>
        </w:rPr>
        <w:footnoteReference w:id="2249"/>
      </w:r>
      <w:r>
        <w:rPr>
          <w:rFonts w:ascii="Amiri" w:hAnsi="Amiri" w:eastAsia="Amiri" w:cs="Amiri"/>
          <w:lang w:bidi="ar-SA"/>
          <w:color w:val="111111"/>
          <w:sz w:val="28"/>
          <w:szCs w:val="28"/>
          <w:rtl/>
        </w:rPr>
        <w:t xml:space="preserve">فِيهِ قَدْرَ مِائَةِ خُطْوَةٍ فَقُلْ كَمَا قُلْتَ فِي السَّعْيِ بِمَكَّةَ</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بر مرکبی سواری، آن را اندکی به حرکت وادار.</w:t>
      </w:r>
      <w:r>
        <w:rPr>
          <w:rStyle w:val="FootnoteReference"/>
        </w:rPr>
        <w:footnoteReference w:id="2251"/>
      </w:r>
    </w:p>
    <w:p>
      <w:pPr>
        <w:pStyle w:val="Heading5"/>
      </w:pPr>
      <w:bookmarkStart w:id="2648" w:name="_Toc2285"/>
      <w:r>
        <w:t>روایت 9</w:t>
      </w:r>
      <w:bookmarkEnd w:id="2648"/>
    </w:p>
    <w:p>
      <w:pPr>
        <w:pStyle w:val="BookText"/>
      </w:pPr>
      <w:r>
        <w:rPr>
          <w:rFonts w:ascii="IRNazanin" w:hAnsi="IRNazanin" w:eastAsia="IRNazanin" w:cs="IRNazanin"/>
          <w:lang w:bidi="fa-IR"/>
          <w:color w:val="111111"/>
          <w:sz w:val="28"/>
          <w:szCs w:val="28"/>
          <w:rtl/>
        </w:rPr>
        <w:t xml:space="preserve">رجال الکشی: یعقوب الاحمر نقل کرده است که در نزد امام صادق علیه السلام نشسته بودیم. زراره بر امام وارد شد و گفت: همانا حکم بن عیینه از پدر شما نقل کرده است که فرمود: نماز مغرب را قبل از مزدلفه بخوان. امام صادق علیه السلام خطاب به وی فرمود: من در آن اندیشه کرده‌ام،پدر من هرگز این را نفرموده وحکم به پدرم دروغ بسته است. زراره خارج شد و می‌گفت: من فکر نمی کنم حکم بر پدرش دروغ بسته باشد.</w:t>
      </w:r>
      <w:r>
        <w:rPr>
          <w:rStyle w:val="FootnoteReference"/>
        </w:rPr>
        <w:footnoteReference w:id="2252"/>
      </w:r>
    </w:p>
    <w:p>
      <w:pPr>
        <w:pStyle w:val="Heading5"/>
      </w:pPr>
      <w:bookmarkStart w:id="2649" w:name="_Toc2286"/>
      <w:r>
        <w:t>روایت 10</w:t>
      </w:r>
      <w:bookmarkEnd w:id="2649"/>
    </w:p>
    <w:p>
      <w:pPr>
        <w:pStyle w:val="BookText"/>
      </w:pPr>
      <w:r>
        <w:rPr>
          <w:rFonts w:ascii="IRNazanin" w:hAnsi="IRNazanin" w:eastAsia="IRNazanin" w:cs="IRNazanin"/>
          <w:lang w:bidi="fa-IR"/>
          <w:color w:val="111111"/>
          <w:sz w:val="28"/>
          <w:szCs w:val="28"/>
          <w:rtl/>
        </w:rPr>
        <w:t xml:space="preserve">رجال الکشی: ابراهیم بن عبدالحمید نیز همین قول را یعنی حکم بن عتیبه بر پدرم دروغ بسته را نقل کرده است.</w:t>
      </w:r>
      <w:r>
        <w:rPr>
          <w:rStyle w:val="FootnoteReference"/>
        </w:rPr>
        <w:footnoteReference w:id="2253"/>
      </w:r>
    </w:p>
    <w:p>
      <w:pPr>
        <w:pStyle w:val="Heading5"/>
      </w:pPr>
      <w:bookmarkStart w:id="2650" w:name="_Toc2287"/>
      <w:r>
        <w:t>روایت 11</w:t>
      </w:r>
      <w:bookmarkEnd w:id="2650"/>
    </w:p>
    <w:p>
      <w:pPr>
        <w:pStyle w:val="BookText"/>
      </w:pPr>
      <w:r>
        <w:rPr>
          <w:rFonts w:ascii="IRNazanin" w:hAnsi="IRNazanin" w:eastAsia="IRNazanin" w:cs="IRNazanin"/>
          <w:lang w:bidi="fa-IR"/>
          <w:color w:val="111111"/>
          <w:sz w:val="28"/>
          <w:szCs w:val="28"/>
          <w:rtl/>
        </w:rPr>
        <w:t xml:space="preserve">الهدایة: زمانی که خورشید غروب کرد رهسپار شو و زمانی که به کثیب الاحمر در سمت راست راه رسیدی بگو: خدایا! بر موقفم رحمت آور و عملم را پاکیزه دار و دینم را سلامت دار و اعمالم را بپذیر. زمانی که به مزدلفه یا همان جمع رسیدی، در آن نماز مغرب و عشاء را با یک اذان و دو اقامه بخوان و مغرب و عشاء را نخوان مگر در مزدلفه، هرچند ربعی از شب گذشته باشد و در مزدلفه بخواب. پس زمان سپیده دم نماز بامداد را بخوان و در دامنه کوه وقوف کن تا این که خورشید بر ثبیر طلوع کند، زیرا که وقوف کردن در آن واجب است. سپس خدا را ستایش کن و لااله الا الله و سبحان الله بگو و او را تمجید کن و تکبیر گو و خدا را آن گونه که شایسته آن استثنا گو و بر محمد صلی الله علیه و آله درود فرست. سپس مدت زمان باقیمانده را که میان خودت و طلوع خورشید بر ثبیر باقی مانده، برای خودت دعا کن. زمانی که خورشید طلوع کرد و شتر جای پایش را در حرم دید به راه بیفت. به وادی محسر که رسیدی،حدود صد قدم، با شتاب حرکت کن و همان چیزی را بگو که در زمان سعی در مکه گفتی.</w:t>
      </w:r>
      <w:r>
        <w:rPr>
          <w:rStyle w:val="FootnoteReference"/>
        </w:rPr>
        <w:footnoteReference w:id="2254"/>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1" w:name="pg13553_134113"/>
    <w:bookmarkEnd w:id="251"/>
    <w:p>
      <w:pPr>
        <w:pStyle w:val="Heading5"/>
      </w:pPr>
      <w:bookmarkStart w:id="2651" w:name="_Toc2288"/>
      <w:r>
        <w:t>«12»</w:t>
      </w:r>
      <w:bookmarkEnd w:id="2651"/>
    </w:p>
    <w:p>
      <w:pPr>
        <w:pStyle w:val="BookText"/>
      </w:pPr>
      <w:r>
        <w:rPr>
          <w:rFonts w:ascii="Amiri" w:hAnsi="Amiri" w:eastAsia="Amiri" w:cs="Amiri"/>
          <w:lang w:bidi="ar-SA"/>
          <w:color w:val="111111"/>
          <w:sz w:val="28"/>
          <w:szCs w:val="28"/>
          <w:rtl/>
        </w:rPr>
        <w:t xml:space="preserve">دَعَائِمُ الْإِسْلَامِ، رُوِّينَا عَنْ جَعْفَرِ بْنِ مُحَمَّدٍ عليهما السلام أَنَّهُ قَالَ: فِي قَوْلِ اللَّهِ عَزَّ وَ جَلَ ثُمَّ أَفِيضُوا مِنْ حَيْثُ أَفاضَ النَّاسُ قَالَ كَانَتْ قُرَيْشٌ تُفِيضُ مِنَ الْمُزْدَلِفَةِ فِي الْجَاهِلِيَّةِ وَ يَقُولُونَ نَحْنُ أَوْلَي بِالْبَيْتِ مِنَ النَّاسِ فَأَمَرَهُمُ اللَّهُ أَنْ يُفِيضُوا مِنْ حَيْثُ أَفَاضَ النَّاسُ مِنْ عَرَفَاتٍ‌</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Heading5"/>
      </w:pPr>
      <w:bookmarkStart w:id="2652" w:name="_Toc2289"/>
      <w:r>
        <w:t>«13»</w:t>
      </w:r>
      <w:bookmarkEnd w:id="2652"/>
    </w:p>
    <w:p>
      <w:pPr>
        <w:pStyle w:val="BookText"/>
      </w:pPr>
      <w:r>
        <w:rPr>
          <w:rFonts w:ascii="Amiri" w:hAnsi="Amiri" w:eastAsia="Amiri" w:cs="Amiri"/>
          <w:lang w:bidi="ar-SA"/>
          <w:color w:val="111111"/>
          <w:sz w:val="28"/>
          <w:szCs w:val="28"/>
          <w:rtl/>
        </w:rPr>
        <w:t xml:space="preserve">وَ عَنْ عَلِيٍّ عليه السلام: أَنَّ رَسُولَ اللَّهِ صلي الله عليه و آله دَفَعَ مِنْ عَرَفَةَ حِينَ غَرَبَتِ الشَّمْسُ‌</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Heading5"/>
      </w:pPr>
      <w:bookmarkStart w:id="2653" w:name="_Toc2290"/>
      <w:r>
        <w:t>«14»</w:t>
      </w:r>
      <w:bookmarkEnd w:id="2653"/>
    </w:p>
    <w:p>
      <w:pPr>
        <w:pStyle w:val="BookText"/>
      </w:pPr>
      <w:r>
        <w:rPr>
          <w:rFonts w:ascii="Amiri" w:hAnsi="Amiri" w:eastAsia="Amiri" w:cs="Amiri"/>
          <w:lang w:bidi="ar-SA"/>
          <w:color w:val="111111"/>
          <w:sz w:val="28"/>
          <w:szCs w:val="28"/>
          <w:rtl/>
        </w:rPr>
        <w:t xml:space="preserve">وَ عَنْ جَعْفَرِ بْنِ مُحَمَّدٍ عليهما السلام: أَنَّهُ سُئِلَ عَنْ وَقْتِ الْإِفَاضَةِ مِنْ عَرَفَاتٍ فَقَالَ إِذَا وَجَبَتِ الشَّمْسُ فَمَنْ أَفَاضَ قَبْلَ غُرُوبِ الشَّمْسِ فَعَلَيْهِ بَدَنَةٌ يَنْحَرُهَا</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Heading5"/>
      </w:pPr>
      <w:bookmarkStart w:id="2654" w:name="_Toc2291"/>
      <w:r>
        <w:t>«15»</w:t>
      </w:r>
      <w:bookmarkEnd w:id="2654"/>
    </w:p>
    <w:p>
      <w:pPr>
        <w:pStyle w:val="BookText"/>
      </w:pPr>
      <w:r>
        <w:rPr>
          <w:rFonts w:ascii="Amiri" w:hAnsi="Amiri" w:eastAsia="Amiri" w:cs="Amiri"/>
          <w:lang w:bidi="ar-SA"/>
          <w:color w:val="111111"/>
          <w:sz w:val="28"/>
          <w:szCs w:val="28"/>
          <w:rtl/>
        </w:rPr>
        <w:t xml:space="preserve">وَ عَنْهُ عليه السلام أَنَّهُ قَالَ: وَ إِذَا أَفَضْتَ مِنْ عَرَفَاتٍ فَأَفِضْ وَ عَلَيْكَ السَّكِينَةَ وَ الْوَقَارَ وَ أَفِضْ بِالاسْتِغْفَارِ فَإِنَّ اللَّهَ يَقُولُ ثُمَّ أَفِيضُوا مِنْ حَيْثُ أَفاضَ النَّاسُ وَ اسْتَغْفِرُوا اللَّهَ إِنَّ اللَّهَ غَفُورٌ رَحِيمٌ وَ اقْصِدْ فِي السَّيْرِ وَ عَلَيْكَ بِالدَّعَةِ وَ تَرْكِ الْوَجِيفِ الَّذِي يَصْنَعُهُ كَثِيرٌ مِنَ النَّاسِ فَإِنَّ رَسُولَ اللَّهِ صلي الله عليه و آله لَمَّا دَفَعَ مِنْ عَرَفَةَ شَنَقَ الْقُصْوَي‌</w:t>
      </w:r>
      <w:r>
        <w:rPr>
          <w:rStyle w:val="FootnoteReference"/>
        </w:rPr>
        <w:footnoteReference w:id="2258"/>
      </w:r>
      <w:r>
        <w:rPr>
          <w:rFonts w:ascii="Amiri" w:hAnsi="Amiri" w:eastAsia="Amiri" w:cs="Amiri"/>
          <w:lang w:bidi="ar-SA"/>
          <w:color w:val="111111"/>
          <w:sz w:val="28"/>
          <w:szCs w:val="28"/>
          <w:rtl/>
        </w:rPr>
        <w:t xml:space="preserve">بِالزِّمَامِ حَتَّي إِنَّ رَأْسَهَا لَيُصِيبُ رَحْلَهُ وَ هُوَ يَقُولُ وَ يُشِيرُ بِيَدِهِ الْيُمْنَي أَيُّهَا النَّاسُ السَّكِينَةَ السَّكِينَةَ فَكُلَّمَا أَتَي جَبَلًا مِنَ الْجِبَالِ أَرْخَي لَهَا قَلِيلًا حَتَّي تَصَعَّدَ حَتَّي أَتَي الْمُزْدَلِفَةَ وَ سُنَّتُهُ صلّي اللّه عليه و آله تُتَّبَعُ‌</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Heading5"/>
      </w:pPr>
      <w:bookmarkStart w:id="2655" w:name="_Toc2292"/>
      <w:r>
        <w:t>«16»</w:t>
      </w:r>
      <w:bookmarkEnd w:id="2655"/>
    </w:p>
    <w:p>
      <w:pPr>
        <w:pStyle w:val="BookText"/>
      </w:pPr>
      <w:r>
        <w:rPr>
          <w:rFonts w:ascii="Amiri" w:hAnsi="Amiri" w:eastAsia="Amiri" w:cs="Amiri"/>
          <w:lang w:bidi="ar-SA"/>
          <w:color w:val="111111"/>
          <w:sz w:val="28"/>
          <w:szCs w:val="28"/>
          <w:rtl/>
        </w:rPr>
        <w:t xml:space="preserve">وَ عَنْ عَلِيٍّ صَلَوَاتُ اللَّهِ عَلَيْهِ أَنَّهُ قَالَ: لَمَّا دَفَعَ رَسُولُ اللَّهِ صلي الله عليه و آله مِنْ عَرَفَاتٍ مَرَّ حَتَّي أَتَي الْمُزْدَلِفَةَ فَجَمَعَ بِهَا بَيْنَ الصَّلَاتَيْنِ الْمَغْرِبِ وَ الْعِشَاءِ بِأَذَانٍ وَاحِدٍ وَ إِقَامَتَيْنِ‌</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Heading5"/>
      </w:pPr>
      <w:bookmarkStart w:id="2656" w:name="_Toc2293"/>
      <w:r>
        <w:t>روایت 12</w:t>
      </w:r>
      <w:bookmarkEnd w:id="2656"/>
    </w:p>
    <w:p>
      <w:pPr>
        <w:pStyle w:val="BookText"/>
      </w:pPr>
      <w:r>
        <w:rPr>
          <w:rFonts w:ascii="IRNazanin" w:hAnsi="IRNazanin" w:eastAsia="IRNazanin" w:cs="IRNazanin"/>
          <w:lang w:bidi="fa-IR"/>
          <w:color w:val="111111"/>
          <w:sz w:val="28"/>
          <w:szCs w:val="28"/>
          <w:rtl/>
        </w:rPr>
        <w:t xml:space="preserve">دعائم الاسلام: امام صادق علیه السلام درباره این سخن خداوند « ثُمَّ أَفِیضُوا مِنْ حَیْثُ أَفاضَ النَّاسُ» {پس از همان جا که انبوه مردم روانه می‌شوند، شما نیز روانه شوید و از خداوند آمرزش خواهید که خدا آمرزنده مهربان است.} فرمود: قریش در زمان جاهلیت از مزدلفه کوچ می‌کردند و می‌گفتند: ما از دیگر مردم به خانه خدا سزاوارتریم. سپس خداوند به آنان فرمان داد که از همان جایی کوچ کنند که مردم کوچ کرده‌اند، یعنی از عرفات.</w:t>
      </w:r>
      <w:r>
        <w:rPr>
          <w:rStyle w:val="FootnoteReference"/>
        </w:rPr>
        <w:footnoteReference w:id="2261"/>
      </w:r>
    </w:p>
    <w:p>
      <w:pPr>
        <w:pStyle w:val="Heading5"/>
      </w:pPr>
      <w:bookmarkStart w:id="2657" w:name="_Toc2294"/>
      <w:r>
        <w:t>روایت 13</w:t>
      </w:r>
      <w:bookmarkEnd w:id="2657"/>
    </w:p>
    <w:p>
      <w:pPr>
        <w:pStyle w:val="BookText"/>
      </w:pPr>
      <w:r>
        <w:rPr>
          <w:rFonts w:ascii="IRNazanin" w:hAnsi="IRNazanin" w:eastAsia="IRNazanin" w:cs="IRNazanin"/>
          <w:lang w:bidi="fa-IR"/>
          <w:color w:val="111111"/>
          <w:sz w:val="28"/>
          <w:szCs w:val="28"/>
          <w:rtl/>
        </w:rPr>
        <w:t xml:space="preserve">از امام علی علیه السلام نقل شده است که رسول خدا زمانی که خورشید غروب کرد از عرفات بازگشت.</w:t>
      </w:r>
      <w:r>
        <w:rPr>
          <w:rStyle w:val="FootnoteReference"/>
        </w:rPr>
        <w:footnoteReference w:id="2262"/>
      </w:r>
    </w:p>
    <w:p>
      <w:pPr>
        <w:pStyle w:val="Heading5"/>
      </w:pPr>
      <w:bookmarkStart w:id="2658" w:name="_Toc2295"/>
      <w:r>
        <w:t>روایت 14</w:t>
      </w:r>
      <w:bookmarkEnd w:id="2658"/>
    </w:p>
    <w:p>
      <w:pPr>
        <w:pStyle w:val="BookText"/>
      </w:pPr>
      <w:r>
        <w:rPr>
          <w:rFonts w:ascii="IRNazanin" w:hAnsi="IRNazanin" w:eastAsia="IRNazanin" w:cs="IRNazanin"/>
          <w:lang w:bidi="fa-IR"/>
          <w:color w:val="111111"/>
          <w:sz w:val="28"/>
          <w:szCs w:val="28"/>
          <w:rtl/>
        </w:rPr>
        <w:t xml:space="preserve">از امام صادق علیه السلام درباره زمان کوچ کردن از عرفات سؤال شد. ایشان فرمود: زمانی که خورشید غروب کرد هر کس که قبل از غروب خورشید کوچ کرده، باید یک شتر قربانی کند.</w:t>
      </w:r>
      <w:r>
        <w:rPr>
          <w:rStyle w:val="FootnoteReference"/>
        </w:rPr>
        <w:footnoteReference w:id="2263"/>
      </w:r>
    </w:p>
    <w:p>
      <w:pPr>
        <w:pStyle w:val="Heading5"/>
      </w:pPr>
      <w:bookmarkStart w:id="2659" w:name="_Toc2296"/>
      <w:r>
        <w:t>روایت 15</w:t>
      </w:r>
      <w:bookmarkEnd w:id="2659"/>
    </w:p>
    <w:p>
      <w:pPr>
        <w:pStyle w:val="BookText"/>
      </w:pPr>
      <w:r>
        <w:rPr>
          <w:rFonts w:ascii="IRNazanin" w:hAnsi="IRNazanin" w:eastAsia="IRNazanin" w:cs="IRNazanin"/>
          <w:lang w:bidi="fa-IR"/>
          <w:color w:val="111111"/>
          <w:sz w:val="28"/>
          <w:szCs w:val="28"/>
          <w:rtl/>
        </w:rPr>
        <w:t xml:space="preserve">و فرمود: زمانی که از عرفات کوچ کردی، در حال آرامش و وقار کوچ کن و همراه با آمرزش خواهی کوچ کن، زیرا که خداوند می‌فرماید: {پس از همان جا که انبوه مردم روانه می‌شوند، شما نیز روانه شوید و از خداوند آمرزش خواهید که خدا آمرزنده مهربان است.} و در رفتن میانه رو باش و آرامش داشته باش و تند متاز، آن گونه که بسیاری از مردم آن را انجام می‌دهند. همانا رسول خدا صلی الله علیه و آله زمانی که از عرفات بازمی گشت، شتر خود را متوقف می‌کرد به گونه‌ای که سر شتر به جلوی کجاوه می‌خورد و در حالی که با دست راست خویش اشاره می‌کرد می‌فرمود: ای مردم! آرام، آرام. پس هر زمان که به یکی از کوه‌ها می‌رسید، افسار شتر را شل می‌کرد تا بالا رود تا این که به مزدلفه رسید. و سنت وی باید پیروی شود.</w:t>
      </w:r>
      <w:r>
        <w:rPr>
          <w:rStyle w:val="FootnoteReference"/>
        </w:rPr>
        <w:footnoteReference w:id="2264"/>
      </w:r>
    </w:p>
    <w:p>
      <w:pPr>
        <w:pStyle w:val="Heading5"/>
      </w:pPr>
      <w:bookmarkStart w:id="2660" w:name="_Toc2297"/>
      <w:r>
        <w:t>روایت 16</w:t>
      </w:r>
      <w:bookmarkEnd w:id="2660"/>
    </w:p>
    <w:p>
      <w:pPr>
        <w:pStyle w:val="BookText"/>
      </w:pPr>
      <w:r>
        <w:rPr>
          <w:rFonts w:ascii="IRNazanin" w:hAnsi="IRNazanin" w:eastAsia="IRNazanin" w:cs="IRNazanin"/>
          <w:lang w:bidi="fa-IR"/>
          <w:color w:val="111111"/>
          <w:sz w:val="28"/>
          <w:szCs w:val="28"/>
          <w:rtl/>
        </w:rPr>
        <w:t xml:space="preserve">امام علی علیه السلام فرمود: زمانی که رسول خدا از عرفات بازگشت، رفت تا این که به مزدلفه رسید، سپس نماز مغرب و عشا را با یک اذان و دو اقامه جمع کرد.</w:t>
      </w:r>
      <w:r>
        <w:rPr>
          <w:rStyle w:val="FootnoteReference"/>
        </w:rPr>
        <w:footnoteReference w:id="2265"/>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2" w:name="pg13553_134114"/>
    <w:bookmarkEnd w:id="252"/>
    <w:p>
      <w:pPr>
        <w:pStyle w:val="Heading5"/>
      </w:pPr>
      <w:bookmarkStart w:id="2661" w:name="_Toc2298"/>
      <w:r>
        <w:t>«17»</w:t>
      </w:r>
      <w:bookmarkEnd w:id="2661"/>
    </w:p>
    <w:p>
      <w:pPr>
        <w:pStyle w:val="BookText"/>
      </w:pPr>
      <w:r>
        <w:rPr>
          <w:rFonts w:ascii="Amiri" w:hAnsi="Amiri" w:eastAsia="Amiri" w:cs="Amiri"/>
          <w:lang w:bidi="ar-SA"/>
          <w:color w:val="111111"/>
          <w:sz w:val="28"/>
          <w:szCs w:val="28"/>
          <w:rtl/>
        </w:rPr>
        <w:t xml:space="preserve">وَ عَنْ أَبِي عَبْدِ اللَّهِ جَعْفَرِ بْنِ مُحَمَّدٍ صَلَوَاتُ اللَّهِ عَلَيْهِ: أَنَّهُ سُئِلَ عَنْ صَلَاةِ الْمَغْرِبِ وَ الْعِشَاءِ لَيْلَةَ الْمُزْدَلِفَةِ قَبْلَ أَنْ يَأْتِيَ الْمُزْدَلِفَةَ فَقَالَ لَا وَ إِنْ ذَهَبَ ثُلُثُ اللَّيْلِ وَ مَنْ فَعَلَ ذَلِكَ مُتَعَمِّداً فَعَلَيْهِ دَمٌ‌</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Heading5"/>
      </w:pPr>
      <w:bookmarkStart w:id="2662" w:name="_Toc2299"/>
      <w:r>
        <w:t>«18»</w:t>
      </w:r>
      <w:bookmarkEnd w:id="2662"/>
    </w:p>
    <w:p>
      <w:pPr>
        <w:pStyle w:val="BookText"/>
      </w:pPr>
      <w:r>
        <w:rPr>
          <w:rFonts w:ascii="Amiri" w:hAnsi="Amiri" w:eastAsia="Amiri" w:cs="Amiri"/>
          <w:lang w:bidi="ar-SA"/>
          <w:color w:val="111111"/>
          <w:sz w:val="28"/>
          <w:szCs w:val="28"/>
          <w:rtl/>
        </w:rPr>
        <w:t xml:space="preserve">وَ عَنْهُ عليه السلام أَنَّهُ قَالَ: لَمَّا صَلَّي رَسُولُ اللَّهِ صلي الله عليه و آله وَ جَمَعَ الْمَغْرِبَ وَ الْعِشَاءَ اضْطَجَعَ وَ لَمْ يُصَلِّ مِنَ اللَّيْلِ شَيْئاً وَ نَامَ ثُمَّ قَامَ حِينَ طَلَعَ الْفَجْرُ</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Heading5"/>
      </w:pPr>
      <w:bookmarkStart w:id="2663" w:name="_Toc2300"/>
      <w:r>
        <w:t>«19»</w:t>
      </w:r>
      <w:bookmarkEnd w:id="2663"/>
    </w:p>
    <w:p>
      <w:pPr>
        <w:pStyle w:val="BookText"/>
      </w:pPr>
      <w:r>
        <w:rPr>
          <w:rFonts w:ascii="Amiri" w:hAnsi="Amiri" w:eastAsia="Amiri" w:cs="Amiri"/>
          <w:lang w:bidi="ar-SA"/>
          <w:color w:val="111111"/>
          <w:sz w:val="28"/>
          <w:szCs w:val="28"/>
          <w:rtl/>
        </w:rPr>
        <w:t xml:space="preserve">وَ عَنْهُ صَلَوَاتُ اللَّهِ عَلَيْهِ أَنَّهُ قَالَ: وَ انْزِلْ بِالْمُزْدَلِفَةِ بِبَطْنِ الْوَادِي بِقُرْبِ الْمَشْعَرِ الْحَرَامِ وَ لَا تُجَاوِزِ الْجَبَلَ وَ لَا الْحِيَاضَ‌</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Heading5"/>
      </w:pPr>
      <w:bookmarkStart w:id="2664" w:name="_Toc2301"/>
      <w:r>
        <w:t>«20»</w:t>
      </w:r>
      <w:bookmarkEnd w:id="2664"/>
    </w:p>
    <w:p>
      <w:pPr>
        <w:pStyle w:val="BookText"/>
      </w:pPr>
      <w:r>
        <w:rPr>
          <w:rFonts w:ascii="Amiri" w:hAnsi="Amiri" w:eastAsia="Amiri" w:cs="Amiri"/>
          <w:lang w:bidi="ar-SA"/>
          <w:color w:val="111111"/>
          <w:sz w:val="28"/>
          <w:szCs w:val="28"/>
          <w:rtl/>
        </w:rPr>
        <w:t xml:space="preserve">وَ عَنْهُ عليه السلام أَنَّهُ قَالَ: حَدُّ مَا بَيْنَ مِنًي وَ الْمُزْدَلِفَةِ مُحَسِّرٌ وَ حَدُّ عَرَفَاتٍ مَا بَيْنَ الْمَأْزِمَيْنِ إِلَي أَقْصَي الْمَوْقِفِ‌</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Heading5"/>
      </w:pPr>
      <w:bookmarkStart w:id="2665" w:name="_Toc2302"/>
      <w:r>
        <w:t>«21»</w:t>
      </w:r>
      <w:bookmarkEnd w:id="2665"/>
    </w:p>
    <w:p>
      <w:pPr>
        <w:pStyle w:val="BookText"/>
      </w:pPr>
      <w:r>
        <w:rPr>
          <w:rFonts w:ascii="Amiri" w:hAnsi="Amiri" w:eastAsia="Amiri" w:cs="Amiri"/>
          <w:lang w:bidi="ar-SA"/>
          <w:color w:val="111111"/>
          <w:sz w:val="28"/>
          <w:szCs w:val="28"/>
          <w:rtl/>
        </w:rPr>
        <w:t xml:space="preserve">وَ عَنْهُ عليه السلام أَنَّهُ قَالَ: مَنْ لَمْ يَبِتْ لَيْلَةَ الْمُزْدَلِفَةِ وَ هِيَ لَيْلَةُ النَّحْرِ بِالْمُزْدَلِفَةِ مِمَّنْ حَجَّ مُتَعَمِّداً لِغَيْرِ عِلَّةٍ فَعَلَيْهِ بَدَنَةٌ</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Heading5"/>
      </w:pPr>
      <w:bookmarkStart w:id="2666" w:name="_Toc2303"/>
      <w:r>
        <w:t>«22»</w:t>
      </w:r>
      <w:bookmarkEnd w:id="2666"/>
    </w:p>
    <w:p>
      <w:pPr>
        <w:pStyle w:val="BookText"/>
      </w:pPr>
      <w:r>
        <w:rPr>
          <w:rFonts w:ascii="Amiri" w:hAnsi="Amiri" w:eastAsia="Amiri" w:cs="Amiri"/>
          <w:lang w:bidi="ar-SA"/>
          <w:color w:val="111111"/>
          <w:sz w:val="28"/>
          <w:szCs w:val="28"/>
          <w:rtl/>
        </w:rPr>
        <w:t xml:space="preserve">وَ عَنْهُ عليه السلام أَنَّهُ قَالَ: رَخَّصَ رَسُولُ اللَّهِ صلي الله عليه و آله فِي تَقْدِيمِ الثُّقْلِ وَ النِّسَاءِ وَ الضُّعَفَاءِ مِنَ الْمُزْدَلِفَةِ إِلَي مِنًي بِلَيْلٍ‌</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Heading5"/>
      </w:pPr>
      <w:bookmarkStart w:id="2667" w:name="_Toc2304"/>
      <w:r>
        <w:t>«23»</w:t>
      </w:r>
      <w:bookmarkEnd w:id="2667"/>
    </w:p>
    <w:p>
      <w:pPr>
        <w:pStyle w:val="BookText"/>
      </w:pPr>
      <w:r>
        <w:rPr>
          <w:rFonts w:ascii="Amiri" w:hAnsi="Amiri" w:eastAsia="Amiri" w:cs="Amiri"/>
          <w:lang w:bidi="ar-SA"/>
          <w:color w:val="111111"/>
          <w:sz w:val="28"/>
          <w:szCs w:val="28"/>
          <w:rtl/>
        </w:rPr>
        <w:t xml:space="preserve">وَ عَنْهُ: أَنَّ رَسُولَ اللَّهِ صلي الله عليه و آله لَمَّا صَلَّي الْفَجْرَ يَوْمَ النَّحْرِ رَكِبَ الْقُصْوَي حَتَّي أَتَي الْمَشْعَرَ الْحَرَامَ فَرَقِيَ عَلَيْهِ وَ اسْتَقْبَلَ الْقِبْلَةَ فَكَبَّرَ اللَّهَ وَ هَلَّلَهُ وَ وَحَّدَهُ وَ لَمْ يَزَلْ وَاقِفاً حَتَّي أَسْفَرَ جِدّاً ثُمَّ دَفَعَ صلّي اللّه عليه و آله قَبْلَ أَنْ تَطْلُعَ الشَّمْسُ‌</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Heading5"/>
      </w:pPr>
      <w:bookmarkStart w:id="2668" w:name="_Toc2305"/>
      <w:r>
        <w:t>«24»</w:t>
      </w:r>
      <w:bookmarkEnd w:id="2668"/>
    </w:p>
    <w:p>
      <w:pPr>
        <w:pStyle w:val="BookText"/>
      </w:pPr>
      <w:r>
        <w:rPr>
          <w:rFonts w:ascii="Amiri" w:hAnsi="Amiri" w:eastAsia="Amiri" w:cs="Amiri"/>
          <w:lang w:bidi="ar-SA"/>
          <w:color w:val="111111"/>
          <w:sz w:val="28"/>
          <w:szCs w:val="28"/>
          <w:rtl/>
        </w:rPr>
        <w:t xml:space="preserve">وَ عَنْهُ عليه السلام أَنَّهُ قَالَ قَالَ رَسُولُ اللَّهِ صلي الله عليه و آله: كُلُّ عَرَفَةَ مَوْقِفٌ وَ كُلُّ مُزْدَلِفَةَ مَوْقِفٌ وَ كُلُّ مِنًي مَنْحَرٌ</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Heading5"/>
      </w:pPr>
      <w:bookmarkStart w:id="2669" w:name="_Toc2306"/>
      <w:r>
        <w:t>«25»</w:t>
      </w:r>
      <w:bookmarkEnd w:id="2669"/>
    </w:p>
    <w:p>
      <w:pPr>
        <w:pStyle w:val="BookText"/>
      </w:pPr>
      <w:r>
        <w:rPr>
          <w:rFonts w:ascii="Amiri" w:hAnsi="Amiri" w:eastAsia="Amiri" w:cs="Amiri"/>
          <w:lang w:bidi="ar-SA"/>
          <w:color w:val="111111"/>
          <w:sz w:val="28"/>
          <w:szCs w:val="28"/>
          <w:rtl/>
        </w:rPr>
        <w:t xml:space="preserve">وَ وَقَفَ رَسُولُ اللَّهِ صلي الله عليه و آله عَلَي قُزَحَ وَ هُوَ الْجَبَلُ الَّذِي عَلَيْهِ الْبِنَاءُ</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Heading5"/>
      </w:pPr>
      <w:bookmarkStart w:id="2670" w:name="_Toc2307"/>
      <w:r>
        <w:t>«26»</w:t>
      </w:r>
      <w:bookmarkEnd w:id="2670"/>
    </w:p>
    <w:p>
      <w:pPr>
        <w:pStyle w:val="BookText"/>
      </w:pPr>
      <w:r>
        <w:rPr>
          <w:rFonts w:ascii="Amiri" w:hAnsi="Amiri" w:eastAsia="Amiri" w:cs="Amiri"/>
          <w:lang w:bidi="ar-SA"/>
          <w:color w:val="111111"/>
          <w:sz w:val="28"/>
          <w:szCs w:val="28"/>
          <w:rtl/>
        </w:rPr>
        <w:t xml:space="preserve">قَالَ جَعْفَرُ بْنُ مُحَمَّدٍ عليهما السلام: فَيُسْتَحَبُّ لِإِمَامِ الْمَوْسِمِ أَنْ يَقِفَ عَلَيْهِ‌</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Heading5"/>
      </w:pPr>
      <w:bookmarkStart w:id="2671" w:name="_Toc2308"/>
      <w:r>
        <w:t>«27»</w:t>
      </w:r>
      <w:bookmarkEnd w:id="2671"/>
    </w:p>
    <w:p>
      <w:pPr>
        <w:pStyle w:val="BookText"/>
      </w:pPr>
      <w:r>
        <w:rPr>
          <w:rFonts w:ascii="Amiri" w:hAnsi="Amiri" w:eastAsia="Amiri" w:cs="Amiri"/>
          <w:lang w:bidi="ar-SA"/>
          <w:color w:val="111111"/>
          <w:sz w:val="28"/>
          <w:szCs w:val="28"/>
          <w:rtl/>
        </w:rPr>
        <w:t xml:space="preserve">وَ عَنْهُ صَلَوَاتُ اللَّهِ عَلَيْهِ أَنَّهُ قَالَ: مَنْ أَفَاضَ مِنْ جَمْعٍ قَبْلَ أَنْ يُفِيضَ النَّاسُ غَيْرَ الضُّعَفَاءِ وَ أَصْحَابِ الْأَثْقَالِ وَ النِّسَاءِ الَّذِينَ رُخِّصَ لَهُمْ فِي ذَلِكَ فَعَلَيْهِ دَمٌ</w:t>
      </w:r>
    </w:p>
    <w:p>
      <w:pPr>
        <w:pStyle w:val="Heading5"/>
      </w:pPr>
      <w:bookmarkStart w:id="2672" w:name="_Toc2309"/>
      <w:r>
        <w:t>روایت 17</w:t>
      </w:r>
      <w:bookmarkEnd w:id="2672"/>
    </w:p>
    <w:p>
      <w:pPr>
        <w:pStyle w:val="BookText"/>
      </w:pPr>
      <w:r>
        <w:rPr>
          <w:rFonts w:ascii="IRNazanin" w:hAnsi="IRNazanin" w:eastAsia="IRNazanin" w:cs="IRNazanin"/>
          <w:lang w:bidi="fa-IR"/>
          <w:color w:val="111111"/>
          <w:sz w:val="28"/>
          <w:szCs w:val="28"/>
          <w:rtl/>
        </w:rPr>
        <w:t xml:space="preserve">از امام باقر صلوات الله علیه درباره خواندن نماز مغرب و عشا در شب مزدلفه قبل از رسیدن به مزدلفه سؤال کردند. ایشان فرمود: خیر، هر چند یک سوم شب گذشته باشد و هر کس این کار را به عمد انجام دهد، باید قربانی کند.</w:t>
      </w:r>
      <w:r>
        <w:rPr>
          <w:rStyle w:val="FootnoteReference"/>
        </w:rPr>
        <w:footnoteReference w:id="2276"/>
      </w:r>
    </w:p>
    <w:p>
      <w:pPr>
        <w:pStyle w:val="Heading5"/>
      </w:pPr>
      <w:bookmarkStart w:id="2673" w:name="_Toc2310"/>
      <w:r>
        <w:t>روایت 18</w:t>
      </w:r>
      <w:bookmarkEnd w:id="2673"/>
    </w:p>
    <w:p>
      <w:pPr>
        <w:pStyle w:val="BookText"/>
      </w:pPr>
      <w:r>
        <w:rPr>
          <w:rFonts w:ascii="IRNazanin" w:hAnsi="IRNazanin" w:eastAsia="IRNazanin" w:cs="IRNazanin"/>
          <w:lang w:bidi="fa-IR"/>
          <w:color w:val="111111"/>
          <w:sz w:val="28"/>
          <w:szCs w:val="28"/>
          <w:rtl/>
        </w:rPr>
        <w:t xml:space="preserve">و فرمود: زمانی که رسول خدا صلی الله علیه و آله نماز خواند و بین نماز مغرب و عشاء را جمع کرد، به پهلو دراز کشید و نماز شب نخواند و خوابید، سپس هنگام طلوع سپیده دم برخاست.</w:t>
      </w:r>
      <w:r>
        <w:rPr>
          <w:rStyle w:val="FootnoteReference"/>
        </w:rPr>
        <w:footnoteReference w:id="2277"/>
      </w:r>
    </w:p>
    <w:p>
      <w:pPr>
        <w:pStyle w:val="Heading5"/>
      </w:pPr>
      <w:bookmarkStart w:id="2674" w:name="_Toc2311"/>
      <w:r>
        <w:t>روایت 19</w:t>
      </w:r>
      <w:bookmarkEnd w:id="2674"/>
    </w:p>
    <w:p>
      <w:pPr>
        <w:pStyle w:val="BookText"/>
      </w:pPr>
      <w:r>
        <w:rPr>
          <w:rFonts w:ascii="IRNazanin" w:hAnsi="IRNazanin" w:eastAsia="IRNazanin" w:cs="IRNazanin"/>
          <w:lang w:bidi="fa-IR"/>
          <w:color w:val="111111"/>
          <w:sz w:val="28"/>
          <w:szCs w:val="28"/>
          <w:rtl/>
        </w:rPr>
        <w:t xml:space="preserve">و فرمود: در مزدلفه دربطن الوادی در نزدیکی مشعر الحرام پایین بیا و کوه و برکه‌ها را پشت سر نگذار.</w:t>
      </w:r>
      <w:r>
        <w:rPr>
          <w:rStyle w:val="FootnoteReference"/>
        </w:rPr>
        <w:footnoteReference w:id="2278"/>
      </w:r>
    </w:p>
    <w:p>
      <w:pPr>
        <w:pStyle w:val="Heading5"/>
      </w:pPr>
      <w:bookmarkStart w:id="2675" w:name="_Toc2312"/>
      <w:r>
        <w:t>روایت 20</w:t>
      </w:r>
      <w:bookmarkEnd w:id="2675"/>
    </w:p>
    <w:p>
      <w:pPr>
        <w:pStyle w:val="BookText"/>
      </w:pPr>
      <w:r>
        <w:rPr>
          <w:rFonts w:ascii="IRNazanin" w:hAnsi="IRNazanin" w:eastAsia="IRNazanin" w:cs="IRNazanin"/>
          <w:lang w:bidi="fa-IR"/>
          <w:color w:val="111111"/>
          <w:sz w:val="28"/>
          <w:szCs w:val="28"/>
          <w:rtl/>
        </w:rPr>
        <w:t xml:space="preserve">و فرمود: حد میان منی و مزدلفه، محسر و حد عرفات، مابین مازمین تا دورترین موقف است.</w:t>
      </w:r>
      <w:r>
        <w:rPr>
          <w:rStyle w:val="FootnoteReference"/>
        </w:rPr>
        <w:footnoteReference w:id="2279"/>
      </w:r>
    </w:p>
    <w:p>
      <w:pPr>
        <w:pStyle w:val="Heading5"/>
      </w:pPr>
      <w:bookmarkStart w:id="2676" w:name="_Toc2313"/>
      <w:r>
        <w:t>روایت 21</w:t>
      </w:r>
      <w:bookmarkEnd w:id="2676"/>
    </w:p>
    <w:p>
      <w:pPr>
        <w:pStyle w:val="BookText"/>
      </w:pPr>
      <w:r>
        <w:rPr>
          <w:rFonts w:ascii="IRNazanin" w:hAnsi="IRNazanin" w:eastAsia="IRNazanin" w:cs="IRNazanin"/>
          <w:lang w:bidi="fa-IR"/>
          <w:color w:val="111111"/>
          <w:sz w:val="28"/>
          <w:szCs w:val="28"/>
          <w:rtl/>
        </w:rPr>
        <w:t xml:space="preserve">و فرمود: هر کس حج گزارد و عمداً شب مزدلفه یا لیله النحر را در مزدلفه نخوابد، باید شتری قربانی کند.</w:t>
      </w:r>
      <w:r>
        <w:rPr>
          <w:rStyle w:val="FootnoteReference"/>
        </w:rPr>
        <w:footnoteReference w:id="2280"/>
      </w:r>
    </w:p>
    <w:p>
      <w:pPr>
        <w:pStyle w:val="Heading5"/>
      </w:pPr>
      <w:bookmarkStart w:id="2677" w:name="_Toc2314"/>
      <w:r>
        <w:t>روایت 22</w:t>
      </w:r>
      <w:bookmarkEnd w:id="2677"/>
    </w:p>
    <w:p>
      <w:pPr>
        <w:pStyle w:val="BookText"/>
      </w:pPr>
      <w:r>
        <w:rPr>
          <w:rFonts w:ascii="IRNazanin" w:hAnsi="IRNazanin" w:eastAsia="IRNazanin" w:cs="IRNazanin"/>
          <w:lang w:bidi="fa-IR"/>
          <w:color w:val="111111"/>
          <w:sz w:val="28"/>
          <w:szCs w:val="28"/>
          <w:rtl/>
        </w:rPr>
        <w:t xml:space="preserve">و فرمود: رسول خدا صلی الله علیه و آله اجازه داد هنگام شب، بارها و زنان و ضعیفان را زودتر از بقیه، از مزدلفه به سوی منی ببرند.</w:t>
      </w:r>
      <w:r>
        <w:rPr>
          <w:rStyle w:val="FootnoteReference"/>
        </w:rPr>
        <w:footnoteReference w:id="2281"/>
      </w:r>
    </w:p>
    <w:p>
      <w:pPr>
        <w:pStyle w:val="Heading5"/>
      </w:pPr>
      <w:bookmarkStart w:id="2678" w:name="_Toc2315"/>
      <w:r>
        <w:t>روایت 23</w:t>
      </w:r>
      <w:bookmarkEnd w:id="2678"/>
    </w:p>
    <w:p>
      <w:pPr>
        <w:pStyle w:val="BookText"/>
      </w:pPr>
      <w:r>
        <w:rPr>
          <w:rFonts w:ascii="IRNazanin" w:hAnsi="IRNazanin" w:eastAsia="IRNazanin" w:cs="IRNazanin"/>
          <w:lang w:bidi="fa-IR"/>
          <w:color w:val="111111"/>
          <w:sz w:val="28"/>
          <w:szCs w:val="28"/>
          <w:rtl/>
        </w:rPr>
        <w:t xml:space="preserve">از ایشان روایت شده است که رسول خدا زمانی که نماز صبح را در عید قربان خواند، بر شتر خود سوار شد تا این که به مشعر الحرام رسید، پس از آن بالا رفت و رو به قبله ایستاد و تکبیر و تهلیل و توحید خدا را گفت و وقوف کرد تا این که سپیده دم کاملا آشکار شد. سپس قبل از طلوع خورشید حرکت کرد.</w:t>
      </w:r>
      <w:r>
        <w:rPr>
          <w:rStyle w:val="FootnoteReference"/>
        </w:rPr>
        <w:footnoteReference w:id="2282"/>
      </w:r>
    </w:p>
    <w:p>
      <w:pPr>
        <w:pStyle w:val="Heading5"/>
      </w:pPr>
      <w:bookmarkStart w:id="2679" w:name="_Toc2316"/>
      <w:r>
        <w:t>روایت 24</w:t>
      </w:r>
      <w:bookmarkEnd w:id="2679"/>
    </w:p>
    <w:p>
      <w:pPr>
        <w:pStyle w:val="BookText"/>
      </w:pPr>
      <w:r>
        <w:rPr>
          <w:rFonts w:ascii="IRNazanin" w:hAnsi="IRNazanin" w:eastAsia="IRNazanin" w:cs="IRNazanin"/>
          <w:lang w:bidi="fa-IR"/>
          <w:color w:val="111111"/>
          <w:sz w:val="28"/>
          <w:szCs w:val="28"/>
          <w:rtl/>
        </w:rPr>
        <w:t xml:space="preserve">و فرمود: رسول خدا صلی الله علیه و آله فرمود: همه جای عرفه و مزدلفه موقف است و همه جای منی قربانگاه است.</w:t>
      </w:r>
      <w:r>
        <w:rPr>
          <w:rStyle w:val="FootnoteReference"/>
        </w:rPr>
        <w:footnoteReference w:id="2283"/>
      </w:r>
    </w:p>
    <w:p>
      <w:pPr>
        <w:pStyle w:val="Heading5"/>
      </w:pPr>
      <w:bookmarkStart w:id="2680" w:name="_Toc2317"/>
      <w:r>
        <w:t>روایت 25</w:t>
      </w:r>
      <w:bookmarkEnd w:id="2680"/>
    </w:p>
    <w:p>
      <w:pPr>
        <w:pStyle w:val="BookText"/>
      </w:pPr>
      <w:r>
        <w:rPr>
          <w:rFonts w:ascii="IRNazanin" w:hAnsi="IRNazanin" w:eastAsia="IRNazanin" w:cs="IRNazanin"/>
          <w:lang w:bidi="fa-IR"/>
          <w:color w:val="111111"/>
          <w:sz w:val="28"/>
          <w:szCs w:val="28"/>
          <w:rtl/>
        </w:rPr>
        <w:t xml:space="preserve">رسول خدا صلی الله علیه و آله بر قزح وقوف کرد، قزح همان کوهی است که بر روی آن بنا هست.</w:t>
      </w:r>
      <w:r>
        <w:rPr>
          <w:rStyle w:val="FootnoteReference"/>
        </w:rPr>
        <w:footnoteReference w:id="2284"/>
      </w:r>
    </w:p>
    <w:p>
      <w:pPr>
        <w:pStyle w:val="Heading5"/>
      </w:pPr>
      <w:bookmarkStart w:id="2681" w:name="_Toc2318"/>
      <w:r>
        <w:t>روایت 26</w:t>
      </w:r>
      <w:bookmarkEnd w:id="2681"/>
    </w:p>
    <w:p>
      <w:pPr>
        <w:pStyle w:val="BookText"/>
      </w:pPr>
      <w:r>
        <w:rPr>
          <w:rFonts w:ascii="IRNazanin" w:hAnsi="IRNazanin" w:eastAsia="IRNazanin" w:cs="IRNazanin"/>
          <w:lang w:bidi="fa-IR"/>
          <w:color w:val="111111"/>
          <w:sz w:val="28"/>
          <w:szCs w:val="28"/>
          <w:rtl/>
        </w:rPr>
        <w:t xml:space="preserve">امام صادق علیه السلام فرمود: بر امام موسم حج، مستحب است که بر روی آن وقوف کند.</w:t>
      </w:r>
      <w:r>
        <w:rPr>
          <w:rStyle w:val="FootnoteReference"/>
        </w:rPr>
        <w:footnoteReference w:id="2285"/>
      </w:r>
    </w:p>
    <w:p>
      <w:pPr>
        <w:pStyle w:val="Heading5"/>
      </w:pPr>
      <w:bookmarkStart w:id="2682" w:name="_Toc2319"/>
      <w:r>
        <w:t>روایت 27</w:t>
      </w:r>
      <w:bookmarkEnd w:id="2682"/>
    </w:p>
    <w:p>
      <w:pPr>
        <w:pStyle w:val="BookText"/>
      </w:pPr>
      <w:r>
        <w:rPr>
          <w:rFonts w:ascii="IRNazanin" w:hAnsi="IRNazanin" w:eastAsia="IRNazanin" w:cs="IRNazanin"/>
          <w:lang w:bidi="fa-IR"/>
          <w:color w:val="111111"/>
          <w:sz w:val="28"/>
          <w:szCs w:val="28"/>
          <w:rtl/>
        </w:rPr>
        <w:t xml:space="preserve">امام صادق علیه السلام فرمود: هر کس از جمع (مشعر) کوچ کند، قبل از آنکه مردم کوچ کنند - به جز اشخاص ضعیف و کسانی که بار سنگین دارند و زنان که به آنان اجازه داده شده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3" w:name="pg13553_134115"/>
    <w:bookmarkEnd w:id="253"/>
    <w:p>
      <w:pPr>
        <w:pStyle w:val="BookText"/>
      </w:pPr>
      <w:r>
        <w:rPr>
          <w:rFonts w:ascii="Amiri" w:hAnsi="Amiri" w:eastAsia="Amiri" w:cs="Amiri"/>
          <w:lang w:bidi="ar-SA"/>
          <w:color w:val="111111"/>
          <w:sz w:val="28"/>
          <w:szCs w:val="28"/>
          <w:rtl/>
        </w:rPr>
        <w:t xml:space="preserve">إِنْ هُوَ تَعَمَّدَ ذَلِكَ وَ إِنْ جَهِلَهُ فَلَا شَيْ‌ءَ عَلَيْهِ‌</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Heading5"/>
      </w:pPr>
      <w:bookmarkStart w:id="2683" w:name="_Toc2320"/>
      <w:r>
        <w:t>«28»</w:t>
      </w:r>
      <w:bookmarkEnd w:id="2683"/>
    </w:p>
    <w:p>
      <w:pPr>
        <w:pStyle w:val="BookText"/>
      </w:pPr>
      <w:r>
        <w:rPr>
          <w:rFonts w:ascii="Amiri" w:hAnsi="Amiri" w:eastAsia="Amiri" w:cs="Amiri"/>
          <w:lang w:bidi="ar-SA"/>
          <w:color w:val="111111"/>
          <w:sz w:val="28"/>
          <w:szCs w:val="28"/>
          <w:rtl/>
        </w:rPr>
        <w:t xml:space="preserve">وَ عَنْهُ عليه السلام أَنَّهُ قَالَ: مَنْ جَهِلَ فَلَمْ يَقِفْ بِالْمُزْدَلِفَةِ وَ مَضَي مِنْ غَيْرِ عَرَفَةَ إِلَي مِنًي فَلْيَرْجِعْ فَلْيَقِفْ بِهَا</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Heading5"/>
      </w:pPr>
      <w:bookmarkStart w:id="2684" w:name="_Toc2321"/>
      <w:r>
        <w:t>«29»</w:t>
      </w:r>
      <w:bookmarkEnd w:id="2684"/>
    </w:p>
    <w:p>
      <w:pPr>
        <w:pStyle w:val="BookText"/>
      </w:pPr>
      <w:r>
        <w:rPr>
          <w:rFonts w:ascii="Amiri" w:hAnsi="Amiri" w:eastAsia="Amiri" w:cs="Amiri"/>
          <w:lang w:bidi="ar-SA"/>
          <w:color w:val="111111"/>
          <w:sz w:val="28"/>
          <w:szCs w:val="28"/>
          <w:rtl/>
        </w:rPr>
        <w:t xml:space="preserve">وَ عَنْهُ عليه السلام: أَنَّ رَسُولَ اللَّهِ صلي الله عليه و آله لَمَّا أَفَاضَ مِنَ الْمُزْدَلِفَةِ جَعَلَ يَسِيرُ الْعَنَقَ‌</w:t>
      </w:r>
      <w:r>
        <w:rPr>
          <w:rStyle w:val="FootnoteReference"/>
        </w:rPr>
        <w:footnoteReference w:id="2288"/>
      </w:r>
      <w:r>
        <w:rPr>
          <w:rFonts w:ascii="Amiri" w:hAnsi="Amiri" w:eastAsia="Amiri" w:cs="Amiri"/>
          <w:lang w:bidi="ar-SA"/>
          <w:color w:val="111111"/>
          <w:sz w:val="28"/>
          <w:szCs w:val="28"/>
          <w:rtl/>
        </w:rPr>
        <w:t xml:space="preserve">وَ يَقُولُ أَيُّهَا النَّاسُ السَّكِينَةَ السَّكِينَةَ حَتَّي وَقَفَ عَلَي بَطْنِ مُحَسِّرٍ فَقَرَعَ نَاقَتَهُ فَخَبَّبَ‌</w:t>
      </w:r>
      <w:r>
        <w:rPr>
          <w:rStyle w:val="FootnoteReference"/>
        </w:rPr>
        <w:footnoteReference w:id="2289"/>
      </w:r>
      <w:r>
        <w:rPr>
          <w:rFonts w:ascii="Amiri" w:hAnsi="Amiri" w:eastAsia="Amiri" w:cs="Amiri"/>
          <w:lang w:bidi="ar-SA"/>
          <w:color w:val="111111"/>
          <w:sz w:val="28"/>
          <w:szCs w:val="28"/>
          <w:rtl/>
        </w:rPr>
        <w:t xml:space="preserve">حَتَّي خَرَجَ ثُمَّ عَادَ إِلَي مَسِيرِهِ الْأَوَّلِ قَالَ وَ السَّعْيُ وَاجِبٌ بِبَطْنِ مُحَسِّرٍ قَالَ ثُمَّ سَارَ رَسُولُ اللَّهِ صلي الله عليه و آله حَتَّي أَتَي جَمْرَةَ الْعَقَبَةِ فَرَمَاهَا بِسَبْعِ حَصَيَاتٍ‌</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Heading5"/>
      </w:pPr>
      <w:bookmarkStart w:id="2685" w:name="_Toc2322"/>
      <w:r>
        <w:t>«30»</w:t>
      </w:r>
      <w:bookmarkEnd w:id="2685"/>
    </w:p>
    <w:p>
      <w:pPr>
        <w:pStyle w:val="BookText"/>
      </w:pPr>
      <w:r>
        <w:rPr>
          <w:rFonts w:ascii="Amiri" w:hAnsi="Amiri" w:eastAsia="Amiri" w:cs="Amiri"/>
          <w:lang w:bidi="ar-SA"/>
          <w:color w:val="111111"/>
          <w:sz w:val="28"/>
          <w:szCs w:val="28"/>
          <w:rtl/>
        </w:rPr>
        <w:t xml:space="preserve">وَ عَنْهُ عليه السلام أَنَّهُ قَالَ: يَوْمُ الْحَجِّ الْأَكْبَرُ يَوْمُ النَّحْرِ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Heading3"/>
      </w:pPr>
      <w:bookmarkStart w:id="2686" w:name="_Toc2323"/>
      <w:r>
        <w:t>باب 49 نزول مني و علله و أحكام الرمي و علله</w:t>
      </w:r>
      <w:bookmarkEnd w:id="2686"/>
    </w:p>
    <w:p>
      <w:pPr>
        <w:pStyle w:val="Heading4"/>
      </w:pPr>
      <w:bookmarkStart w:id="2687" w:name="_Toc2324"/>
      <w:r>
        <w:t>الأخبار</w:t>
      </w:r>
      <w:bookmarkEnd w:id="2687"/>
    </w:p>
    <w:p>
      <w:pPr>
        <w:pStyle w:val="Heading5"/>
      </w:pPr>
      <w:bookmarkStart w:id="2688" w:name="_Toc2325"/>
      <w:r>
        <w:t>«1»</w:t>
      </w:r>
      <w:bookmarkEnd w:id="2688"/>
    </w:p>
    <w:p>
      <w:pPr>
        <w:pStyle w:val="BookText"/>
      </w:pPr>
      <w:r>
        <w:rPr>
          <w:rFonts w:ascii="Amiri" w:hAnsi="Amiri" w:eastAsia="Amiri" w:cs="Amiri"/>
          <w:lang w:bidi="ar-SA"/>
          <w:color w:val="111111"/>
          <w:sz w:val="28"/>
          <w:szCs w:val="28"/>
          <w:rtl/>
        </w:rPr>
        <w:t xml:space="preserve">ع، [علل الشرائع] ابْنُ الْوَلِيدِ عَنِ الصَّفَّارِ عَنِ ابْنِ أَبَانٍ عَنِ الْحُسَيْنِ بْنِ سَعِيدٍ عَنْ فَضَالَةَ عَنْ مُعَاوِيَةَ عَنْ أَبِي عَبْدِ اللَّهِ عليه السلام قَالَ: إِنَّ جَبْرَئِيلَ عليه السلام أَتَي إِبْرَاهِيمَ عليه السلام فَقَالَ تَمَنَّ يَا إِبْرَاهِيمَ فَكَانَتْ تُسَمَّي مُنًي فَسَمَّاهَا النَّاسُ مِنًي‌</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Heading5"/>
      </w:pPr>
      <w:bookmarkStart w:id="2689" w:name="_Toc2326"/>
      <w:r>
        <w:t>«2»</w:t>
      </w:r>
      <w:bookmarkEnd w:id="2689"/>
    </w:p>
    <w:p>
      <w:pPr>
        <w:pStyle w:val="BookText"/>
      </w:pPr>
      <w:r>
        <w:rPr>
          <w:rFonts w:ascii="Amiri" w:hAnsi="Amiri" w:eastAsia="Amiri" w:cs="Amiri"/>
          <w:lang w:bidi="ar-SA"/>
          <w:color w:val="111111"/>
          <w:sz w:val="28"/>
          <w:szCs w:val="28"/>
          <w:rtl/>
        </w:rPr>
        <w:t xml:space="preserve">ع، [علل الشرائع] بِهَذَا الْإِسْنَادِ عَنِ الْحُسَيْنِ عَنْ صَفْوَانَ عَنْ مُعَاوِيَةَ قَالَ: قُلْتُ لِأَبِي عَبْدِ اللَّهِ عليه السلام لِمَ سُمِّيَ الْخَيْفُ خَيْفاً قَالَ إِنَّمَا سُمِّيَ الْخَيْفَ لِأَنَّهُ مُرْتَفِعٌ</w:t>
      </w:r>
    </w:p>
    <w:p>
      <w:pPr>
        <w:pStyle w:val="BookText"/>
      </w:pPr>
      <w:r>
        <w:rPr>
          <w:rFonts w:ascii="IRNazanin" w:hAnsi="IRNazanin" w:eastAsia="IRNazanin" w:cs="IRNazanin"/>
          <w:lang w:bidi="fa-IR"/>
          <w:color w:val="111111"/>
          <w:sz w:val="28"/>
          <w:szCs w:val="28"/>
          <w:rtl/>
        </w:rPr>
        <w:t xml:space="preserve">اگر از روی عمد بدین کار اقدام کرده باید قربانی کند و اگر از روی جهل انجام داده، ایرادی بر او نیست.</w:t>
      </w:r>
      <w:r>
        <w:rPr>
          <w:rStyle w:val="FootnoteReference"/>
        </w:rPr>
        <w:footnoteReference w:id="2293"/>
      </w:r>
    </w:p>
    <w:p>
      <w:pPr>
        <w:pStyle w:val="Heading5"/>
      </w:pPr>
      <w:bookmarkStart w:id="2690" w:name="_Toc2327"/>
      <w:r>
        <w:t>روایت 28</w:t>
      </w:r>
      <w:bookmarkEnd w:id="2690"/>
    </w:p>
    <w:p>
      <w:pPr>
        <w:pStyle w:val="BookText"/>
      </w:pPr>
      <w:r>
        <w:rPr>
          <w:rFonts w:ascii="IRNazanin" w:hAnsi="IRNazanin" w:eastAsia="IRNazanin" w:cs="IRNazanin"/>
          <w:lang w:bidi="fa-IR"/>
          <w:color w:val="111111"/>
          <w:sz w:val="28"/>
          <w:szCs w:val="28"/>
          <w:rtl/>
        </w:rPr>
        <w:t xml:space="preserve">امام صادق علیه السلام فرمود: هر کس نداند و در مزدلفه وقوف نکند و بدون وقوف در عرفات به منی برود، باید بازگردد و وقوف کند.</w:t>
      </w:r>
      <w:r>
        <w:rPr>
          <w:rStyle w:val="FootnoteReference"/>
        </w:rPr>
        <w:footnoteReference w:id="2294"/>
      </w:r>
    </w:p>
    <w:p>
      <w:pPr>
        <w:pStyle w:val="Heading5"/>
      </w:pPr>
      <w:bookmarkStart w:id="2691" w:name="_Toc2328"/>
      <w:r>
        <w:t>روایت 29</w:t>
      </w:r>
      <w:bookmarkEnd w:id="2691"/>
    </w:p>
    <w:p>
      <w:pPr>
        <w:pStyle w:val="BookText"/>
      </w:pPr>
      <w:r>
        <w:rPr>
          <w:rFonts w:ascii="IRNazanin" w:hAnsi="IRNazanin" w:eastAsia="IRNazanin" w:cs="IRNazanin"/>
          <w:lang w:bidi="fa-IR"/>
          <w:color w:val="111111"/>
          <w:sz w:val="28"/>
          <w:szCs w:val="28"/>
          <w:rtl/>
        </w:rPr>
        <w:t xml:space="preserve">امام صادق علیه السلام نقل کرده است که رسول خدا صلی الله علیه و آله زمانی که از مزدلفه کوچ کرد، آرام می‌رفت و می‌فرمود: ای مردم! آرام، آرام. تا این که بر وادی محسر ایستاد و سپس بر شترش زد و شتر دوید تا این که از آنجا خارج شد و سپس به راه رفتن اول خود بازگشت. فرمود: در بطن محسر سعی کردن واجب است و فرمود: رسول خدا به راه افتاد تا این که به جمره عقبه رسید و هفت سنگ به سمت آن پرتاب کرد.</w:t>
      </w:r>
      <w:r>
        <w:rPr>
          <w:rStyle w:val="FootnoteReference"/>
        </w:rPr>
        <w:footnoteReference w:id="2295"/>
      </w:r>
    </w:p>
    <w:p>
      <w:pPr>
        <w:pStyle w:val="Heading5"/>
      </w:pPr>
      <w:bookmarkStart w:id="2692" w:name="_Toc2329"/>
      <w:r>
        <w:t>روایت 30</w:t>
      </w:r>
      <w:bookmarkEnd w:id="2692"/>
    </w:p>
    <w:p>
      <w:pPr>
        <w:pStyle w:val="BookText"/>
      </w:pPr>
      <w:r>
        <w:rPr>
          <w:rFonts w:ascii="IRNazanin" w:hAnsi="IRNazanin" w:eastAsia="IRNazanin" w:cs="IRNazanin"/>
          <w:lang w:bidi="fa-IR"/>
          <w:color w:val="111111"/>
          <w:sz w:val="28"/>
          <w:szCs w:val="28"/>
          <w:rtl/>
        </w:rPr>
        <w:t xml:space="preserve">و فرمود: روز حج اکبر، روز عید قربان است.</w:t>
      </w:r>
      <w:r>
        <w:rPr>
          <w:rStyle w:val="FootnoteReference"/>
        </w:rPr>
        <w:footnoteReference w:id="2296"/>
      </w:r>
    </w:p>
    <w:p>
      <w:pPr>
        <w:pStyle w:val="Heading3"/>
      </w:pPr>
      <w:bookmarkStart w:id="2693" w:name="_Toc2330"/>
      <w:r>
        <w:t>باب چهل ونهم : فرود آمدن در منی و علل آن، احکام رمی جمرات و علل آن</w:t>
      </w:r>
      <w:bookmarkEnd w:id="2693"/>
    </w:p>
    <w:p>
      <w:pPr>
        <w:pStyle w:val="Heading4"/>
      </w:pPr>
      <w:bookmarkStart w:id="2694" w:name="_Toc2331"/>
      <w:r>
        <w:t>روایات</w:t>
      </w:r>
      <w:bookmarkEnd w:id="2694"/>
    </w:p>
    <w:p>
      <w:pPr>
        <w:pStyle w:val="Heading5"/>
      </w:pPr>
      <w:bookmarkStart w:id="2695" w:name="_Toc2332"/>
      <w:r>
        <w:t>روایت 1</w:t>
      </w:r>
      <w:bookmarkEnd w:id="2695"/>
    </w:p>
    <w:p>
      <w:pPr>
        <w:pStyle w:val="BookText"/>
      </w:pPr>
      <w:r>
        <w:rPr>
          <w:rFonts w:ascii="IRNazanin" w:hAnsi="IRNazanin" w:eastAsia="IRNazanin" w:cs="IRNazanin"/>
          <w:lang w:bidi="fa-IR"/>
          <w:color w:val="111111"/>
          <w:sz w:val="28"/>
          <w:szCs w:val="28"/>
          <w:rtl/>
        </w:rPr>
        <w:t xml:space="preserve">علل الشرائع: امام صادق علیه السلام فرمود: جبرئیل به حضور ابراهیم رسید و به او گفت: ای ابراهیم آرزو کن. بدین سبب منی نامیده می‌شود و مردم آن را منی نام نهادند.</w:t>
      </w:r>
      <w:r>
        <w:rPr>
          <w:rStyle w:val="FootnoteReference"/>
        </w:rPr>
        <w:footnoteReference w:id="2297"/>
      </w:r>
    </w:p>
    <w:p>
      <w:pPr>
        <w:pStyle w:val="Heading5"/>
      </w:pPr>
      <w:bookmarkStart w:id="2696" w:name="_Toc2333"/>
      <w:r>
        <w:t>روایت 2</w:t>
      </w:r>
      <w:bookmarkEnd w:id="2696"/>
    </w:p>
    <w:p>
      <w:pPr>
        <w:pStyle w:val="BookText"/>
      </w:pPr>
      <w:r>
        <w:rPr>
          <w:rFonts w:ascii="IRNazanin" w:hAnsi="IRNazanin" w:eastAsia="IRNazanin" w:cs="IRNazanin"/>
          <w:lang w:bidi="fa-IR"/>
          <w:color w:val="111111"/>
          <w:sz w:val="28"/>
          <w:szCs w:val="28"/>
          <w:rtl/>
        </w:rPr>
        <w:t xml:space="preserve">علل الشرائع: معاویة بن عمار نقل کرده است که به امام صادق علیه السلام گفتم: چرا خیف را خیف نام نهاده‌اند؟ فرمود: از این رو آن را خیف نام نهاده‌اند که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4" w:name="pg13553_134116"/>
    <w:bookmarkEnd w:id="254"/>
    <w:p>
      <w:pPr>
        <w:pStyle w:val="BookText"/>
      </w:pPr>
      <w:r>
        <w:rPr>
          <w:rFonts w:ascii="Amiri" w:hAnsi="Amiri" w:eastAsia="Amiri" w:cs="Amiri"/>
          <w:lang w:bidi="ar-SA"/>
          <w:color w:val="111111"/>
          <w:sz w:val="28"/>
          <w:szCs w:val="28"/>
          <w:rtl/>
        </w:rPr>
        <w:t xml:space="preserve">عَنِ الْوَادِي وَ كُلُّ مَا ارْتَفَعَ عَنِ الْوَادِي سُمِّيَ خَيْفاً</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Heading5"/>
      </w:pPr>
      <w:bookmarkStart w:id="2697" w:name="_Toc2334"/>
      <w:r>
        <w:t>«3»</w:t>
      </w:r>
      <w:bookmarkEnd w:id="2697"/>
    </w:p>
    <w:p>
      <w:pPr>
        <w:pStyle w:val="BookText"/>
      </w:pPr>
      <w:r>
        <w:rPr>
          <w:rFonts w:ascii="Amiri" w:hAnsi="Amiri" w:eastAsia="Amiri" w:cs="Amiri"/>
          <w:lang w:bidi="ar-SA"/>
          <w:color w:val="111111"/>
          <w:sz w:val="28"/>
          <w:szCs w:val="28"/>
          <w:rtl/>
        </w:rPr>
        <w:t xml:space="preserve">سن، [المحاسن] أَبِي عَنْ صَفْوَانَ: مِثْلَهُ‌</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Heading5"/>
      </w:pPr>
      <w:bookmarkStart w:id="2698" w:name="_Toc2335"/>
      <w:r>
        <w:t>«4»</w:t>
      </w:r>
      <w:bookmarkEnd w:id="2698"/>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2300"/>
      </w:r>
      <w:r>
        <w:rPr>
          <w:rFonts w:ascii="Amiri" w:hAnsi="Amiri" w:eastAsia="Amiri" w:cs="Amiri"/>
          <w:lang w:bidi="ar-SA"/>
          <w:color w:val="111111"/>
          <w:sz w:val="28"/>
          <w:szCs w:val="28"/>
          <w:rtl/>
        </w:rPr>
        <w:t xml:space="preserve">ن، [عيون أخبار الرضا عليه السلام] فِي عِلَلِ ابْنِ سِنَانٍ عَنِ الرِّضَا عليه السلام: الْعِلَّةُ الَّتِي مِنْ أَجْلِهَا سُمِّيَتْ مِنًي مِنًي أَنَّ جَبْرَئِيلَ عليه السلام قَالَ هُنَاكَ يَا إِبْرَاهِيمَ تَمَنَّ عَلَي رَبِّكَ مَا شِئْتَ فَتَمَنَّي إِبْرَاهِيمُ فِي نَفْسِهِ أَنْ يَجْعَلَ اللَّهُ مَكَانَ ابْنِهِ إِسْمَاعِيلَ كَبْشاً يَأْمُرُهُ بِذَبْحِهِ فِدَاءَ عَمَلِهِ لَهُ فَأُعْطِيَ مُنَاهُ‌</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Heading5"/>
      </w:pPr>
      <w:bookmarkStart w:id="2699" w:name="_Toc2336"/>
      <w:r>
        <w:t>أقول</w:t>
      </w:r>
      <w:bookmarkEnd w:id="2699"/>
    </w:p>
    <w:p>
      <w:pPr>
        <w:pStyle w:val="BookText"/>
      </w:pPr>
      <w:r>
        <w:rPr>
          <w:rFonts w:ascii="Amiri" w:hAnsi="Amiri" w:eastAsia="Amiri" w:cs="Amiri"/>
          <w:lang w:bidi="ar-SA"/>
          <w:color w:val="111111"/>
          <w:sz w:val="28"/>
          <w:szCs w:val="28"/>
          <w:rtl/>
        </w:rPr>
        <w:t xml:space="preserve">قد مضي بعض ما يتعلق بالرمي في باب أنواع الحج.</w:t>
      </w:r>
    </w:p>
    <w:p>
      <w:pPr>
        <w:pStyle w:val="Heading5"/>
      </w:pPr>
      <w:bookmarkStart w:id="2700" w:name="_Toc2337"/>
      <w:r>
        <w:t>«5»</w:t>
      </w:r>
      <w:bookmarkEnd w:id="2700"/>
    </w:p>
    <w:p>
      <w:pPr>
        <w:pStyle w:val="BookText"/>
      </w:pPr>
      <w:r>
        <w:rPr>
          <w:rFonts w:ascii="Amiri" w:hAnsi="Amiri" w:eastAsia="Amiri" w:cs="Amiri"/>
          <w:lang w:bidi="ar-SA"/>
          <w:color w:val="111111"/>
          <w:sz w:val="28"/>
          <w:szCs w:val="28"/>
          <w:rtl/>
        </w:rPr>
        <w:t xml:space="preserve">ب، [قرب الإسناد] أَبُو الْبَخْتَرِيِّ عَنِ الصَّادِقِ عَنْ أَبِيهِ عَنْ أَمِيرِ الْمُؤْمِنِينَ صَلَوَاتُ اللَّهِ عَلَيْهِمْ قَالَ: الْمَرِيضُ يُرْمَي عَنْهُ وَ الصَّبِيُّ يُعْطَي الْحَصَي فَيَرْمِي‌</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Heading5"/>
      </w:pPr>
      <w:bookmarkStart w:id="2701" w:name="_Toc2338"/>
      <w:r>
        <w:t>«6»</w:t>
      </w:r>
      <w:bookmarkEnd w:id="2701"/>
    </w:p>
    <w:p>
      <w:pPr>
        <w:pStyle w:val="BookText"/>
      </w:pPr>
      <w:r>
        <w:rPr>
          <w:rFonts w:ascii="Amiri" w:hAnsi="Amiri" w:eastAsia="Amiri" w:cs="Amiri"/>
          <w:lang w:bidi="ar-SA"/>
          <w:color w:val="111111"/>
          <w:sz w:val="28"/>
          <w:szCs w:val="28"/>
          <w:rtl/>
        </w:rPr>
        <w:t xml:space="preserve">ب، [قرب الإسناد] عَلِيٌّ عَنْ أَخِيهِ عليه السلام قَالَ: إِنِّي كُنْتُ مَعَ أَبِي بِمِنًي فَأَتَي جَمْرَةَ الْعَقَبَةِ فَرَأَي النَّاسَ عِنْدَهَا وُقُوفاً فَقَالَ لِغُلَامٍ لَهُ يُقَالُ لَهُ سَعِيدٌ نَادِ فِي النَّاسِ أَنَّ جَعْفَرَ بْنَ مُحَمَّدٍ يَقُولُ لَيْسَ هَذَا مَوْضِعَ وُقُوفٍ فَارْمُوا وَ امْضُوا فَنَادَي سَعِيدٌ</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Heading5"/>
      </w:pPr>
      <w:bookmarkStart w:id="2702" w:name="_Toc2339"/>
      <w:r>
        <w:t>«7»</w:t>
      </w:r>
      <w:bookmarkEnd w:id="2702"/>
    </w:p>
    <w:p>
      <w:pPr>
        <w:pStyle w:val="BookText"/>
      </w:pPr>
      <w:r>
        <w:rPr>
          <w:rFonts w:ascii="Amiri" w:hAnsi="Amiri" w:eastAsia="Amiri" w:cs="Amiri"/>
          <w:lang w:bidi="ar-SA"/>
          <w:color w:val="111111"/>
          <w:sz w:val="28"/>
          <w:szCs w:val="28"/>
          <w:rtl/>
        </w:rPr>
        <w:t xml:space="preserve">قَالَ: وَ سَأَلْتُهُ عَنْ جَمْرَةِ الْعَقَبَةِ أَوَّلَ يَوْمٍ يَقِفُ مَنْ رَمَاهَا قَالَ لَا يَقِفْ أَوَّلَ يَوْمٍ وَ لَكِنْ لِيَرْمِ وَ لْيَنْصَرِفْ‌</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Heading5"/>
      </w:pPr>
      <w:bookmarkStart w:id="2703" w:name="_Toc2340"/>
      <w:r>
        <w:t>«8»</w:t>
      </w:r>
      <w:bookmarkEnd w:id="2703"/>
    </w:p>
    <w:p>
      <w:pPr>
        <w:pStyle w:val="BookText"/>
      </w:pPr>
      <w:r>
        <w:rPr>
          <w:rFonts w:ascii="Amiri" w:hAnsi="Amiri" w:eastAsia="Amiri" w:cs="Amiri"/>
          <w:lang w:bidi="ar-SA"/>
          <w:color w:val="111111"/>
          <w:sz w:val="28"/>
          <w:szCs w:val="28"/>
          <w:rtl/>
        </w:rPr>
        <w:t xml:space="preserve">ب، [قرب الإسناد] ابْنُ عِيسَي عَنِ الْبَزَنْطِيِّ عَنِ الرِّضَا عليه السلام: قَالَ فِي رَمْيِ الْجِمَارِ ارْمِهَا مِنْ بَطْنِ الْوَادِي وَ اجْعَلْهُنَّ كُلَّهُنَّ عَنْ يَمِينِكَ وَ لَا تَرْمِ أَعْلَي الْجَمْرَةِ وَ لْتَكُنِ الْحَصَي مِثْلَ أَنْمُلَةٍ وَ قَالَ فِي الْحَصَي لَا تَأْخُذْهَا سَوْدَاءَ وَ لَا بَيْضَاءَ وَ لَا حَمْرَاءَ خُذْهَا كُحْلِيَّةً مُنَقَّطَةً تَخْذِفُهُنَّ خَذْفاً تَضَعُهَا عَلَي الْإِبْهَامِ وَ تَدْفَعُهَا بِظَهْرِ السَّبَّابَةِ وَ قَالَ:</w:t>
      </w:r>
    </w:p>
    <w:p>
      <w:pPr>
        <w:pStyle w:val="BookText"/>
      </w:pPr>
      <w:r>
        <w:rPr>
          <w:rFonts w:ascii="IRNazanin" w:hAnsi="IRNazanin" w:eastAsia="IRNazanin" w:cs="IRNazanin"/>
          <w:lang w:bidi="fa-IR"/>
          <w:color w:val="111111"/>
          <w:sz w:val="28"/>
          <w:szCs w:val="28"/>
          <w:rtl/>
        </w:rPr>
        <w:t xml:space="preserve">از وادی منا بلندتر است و هر چه که از وادی بلندتر باشد خیف نام دارد.</w:t>
      </w:r>
      <w:r>
        <w:rPr>
          <w:rStyle w:val="FootnoteReference"/>
        </w:rPr>
        <w:footnoteReference w:id="2305"/>
      </w:r>
    </w:p>
    <w:p>
      <w:pPr>
        <w:pStyle w:val="Heading5"/>
      </w:pPr>
      <w:bookmarkStart w:id="2704" w:name="_Toc2341"/>
      <w:r>
        <w:t>روایت 3</w:t>
      </w:r>
      <w:bookmarkEnd w:id="2704"/>
    </w:p>
    <w:p>
      <w:pPr>
        <w:pStyle w:val="BookText"/>
      </w:pPr>
      <w:r>
        <w:rPr>
          <w:rFonts w:ascii="IRNazanin" w:hAnsi="IRNazanin" w:eastAsia="IRNazanin" w:cs="IRNazanin"/>
          <w:lang w:bidi="fa-IR"/>
          <w:color w:val="111111"/>
          <w:sz w:val="28"/>
          <w:szCs w:val="28"/>
          <w:rtl/>
        </w:rPr>
        <w:t xml:space="preserve">المحاسن: پدرم از صفوان همین حدیث را نقل کرده است.</w:t>
      </w:r>
      <w:r>
        <w:rPr>
          <w:rStyle w:val="FootnoteReference"/>
        </w:rPr>
        <w:footnoteReference w:id="2306"/>
      </w:r>
    </w:p>
    <w:p>
      <w:pPr>
        <w:pStyle w:val="Heading5"/>
      </w:pPr>
      <w:bookmarkStart w:id="2705" w:name="_Toc2342"/>
      <w:r>
        <w:t>روایت 4</w:t>
      </w:r>
      <w:bookmarkEnd w:id="2705"/>
    </w:p>
    <w:p>
      <w:pPr>
        <w:pStyle w:val="BookText"/>
      </w:pPr>
      <w:r>
        <w:rPr>
          <w:rFonts w:ascii="IRNazanin" w:hAnsi="IRNazanin" w:eastAsia="IRNazanin" w:cs="IRNazanin"/>
          <w:lang w:bidi="fa-IR"/>
          <w:color w:val="111111"/>
          <w:sz w:val="28"/>
          <w:szCs w:val="28"/>
          <w:rtl/>
        </w:rPr>
        <w:t xml:space="preserve">علل الشرائع، عیون اخبار الرضا: ابن سنان نقل کرده است که امام رضا علیه السلام فرمود: سببی که به خاطر آن منی را منی نام نهاده‌اند این است که جبرئیل در آنجا به ابراهیم گفت: ای ابراهیم! از پروردگارت هر چه می‌خواهی درخواست کن. ابراهیم در دل از خدای خود درخواست کرد که به جای پسرش اسماعیل، خداوند برایش قوچی به عنوان قربانی قرار دهد، و فرمان دهد که آن را ذبح کند،پس خواسته او برآورده شد.</w:t>
      </w:r>
      <w:r>
        <w:rPr>
          <w:rStyle w:val="FootnoteReference"/>
        </w:rPr>
        <w:footnoteReference w:id="2307"/>
      </w:r>
    </w:p>
    <w:p>
      <w:pPr>
        <w:pStyle w:val="Heading5"/>
      </w:pPr>
      <w:bookmarkStart w:id="2706" w:name="_Toc2343"/>
      <w:r>
        <w:t>مؤلف</w:t>
      </w:r>
      <w:bookmarkEnd w:id="2706"/>
    </w:p>
    <w:p>
      <w:pPr>
        <w:pStyle w:val="BookText"/>
      </w:pPr>
      <w:r>
        <w:rPr>
          <w:rFonts w:ascii="IRNazanin" w:hAnsi="IRNazanin" w:eastAsia="IRNazanin" w:cs="IRNazanin"/>
          <w:lang w:bidi="fa-IR"/>
          <w:color w:val="111111"/>
          <w:sz w:val="28"/>
          <w:szCs w:val="28"/>
          <w:rtl/>
        </w:rPr>
        <w:t xml:space="preserve">برخی از موارد مرتبط با رمی جمرات در باب انواع حج گذشت.</w:t>
      </w:r>
    </w:p>
    <w:p>
      <w:pPr>
        <w:pStyle w:val="Heading5"/>
      </w:pPr>
      <w:bookmarkStart w:id="2707" w:name="_Toc2344"/>
      <w:r>
        <w:t>روایت 5</w:t>
      </w:r>
      <w:bookmarkEnd w:id="2707"/>
    </w:p>
    <w:p>
      <w:pPr>
        <w:pStyle w:val="BookText"/>
      </w:pPr>
      <w:r>
        <w:rPr>
          <w:rFonts w:ascii="IRNazanin" w:hAnsi="IRNazanin" w:eastAsia="IRNazanin" w:cs="IRNazanin"/>
          <w:lang w:bidi="fa-IR"/>
          <w:color w:val="111111"/>
          <w:sz w:val="28"/>
          <w:szCs w:val="28"/>
          <w:rtl/>
        </w:rPr>
        <w:t xml:space="preserve">قرب الإسناد: امام صادق علیه السلام از پدرش از امیرالمؤمنین علیهما السلام نقل کرده اند که فرمود: برای فردی که مریض است، به نیابت از وی رمی جمرات می‌کنند و کودک نیز سنگریزه را می‌دهد و پرتاب می‌شود.</w:t>
      </w:r>
      <w:r>
        <w:rPr>
          <w:rStyle w:val="FootnoteReference"/>
        </w:rPr>
        <w:footnoteReference w:id="2308"/>
      </w:r>
    </w:p>
    <w:p>
      <w:pPr>
        <w:pStyle w:val="Heading5"/>
      </w:pPr>
      <w:bookmarkStart w:id="2708" w:name="_Toc2345"/>
      <w:r>
        <w:t>روایت 6</w:t>
      </w:r>
      <w:bookmarkEnd w:id="2708"/>
    </w:p>
    <w:p>
      <w:pPr>
        <w:pStyle w:val="BookText"/>
      </w:pPr>
      <w:r>
        <w:rPr>
          <w:rFonts w:ascii="IRNazanin" w:hAnsi="IRNazanin" w:eastAsia="IRNazanin" w:cs="IRNazanin"/>
          <w:lang w:bidi="fa-IR"/>
          <w:color w:val="111111"/>
          <w:sz w:val="28"/>
          <w:szCs w:val="28"/>
          <w:rtl/>
        </w:rPr>
        <w:t xml:space="preserve">قرب الإسناد: علی بن جعفر از برادرش علیه السلام نقل کرده است که فرمود: همراه با پدرم در منی بودیم و به جمره عقبه آمد و مردم را دید که کنار آن ایستاده‌اند.پس به غلام خود که سعید نام داشت فرمود: در میان مردم ندا ده، همانا امام صادق علیه السلام می‌فرماید: اینجا مکان ایستادن نیست، پس سنگ پرتاب کنید و بروید؛ و سعید ندا داد.</w:t>
      </w:r>
      <w:r>
        <w:rPr>
          <w:rStyle w:val="FootnoteReference"/>
        </w:rPr>
        <w:footnoteReference w:id="2309"/>
      </w:r>
    </w:p>
    <w:p>
      <w:pPr>
        <w:pStyle w:val="Heading5"/>
      </w:pPr>
      <w:bookmarkStart w:id="2709" w:name="_Toc2346"/>
      <w:r>
        <w:t>روایت 7</w:t>
      </w:r>
      <w:bookmarkEnd w:id="2709"/>
    </w:p>
    <w:p>
      <w:pPr>
        <w:pStyle w:val="BookText"/>
      </w:pPr>
      <w:r>
        <w:rPr>
          <w:rFonts w:ascii="IRNazanin" w:hAnsi="IRNazanin" w:eastAsia="IRNazanin" w:cs="IRNazanin"/>
          <w:lang w:bidi="fa-IR"/>
          <w:color w:val="111111"/>
          <w:sz w:val="28"/>
          <w:szCs w:val="28"/>
          <w:rtl/>
        </w:rPr>
        <w:t xml:space="preserve">گفت: از امام درباره جمره عقبه سؤال کردم که آیا کسی که در روز اول رمی می‌کند، آنجا می ماند؟ فرمود: در اولین روز نمی ماند. باید رمی جمرات کند وبازگردد.</w:t>
      </w:r>
    </w:p>
    <w:p>
      <w:pPr>
        <w:pStyle w:val="Heading5"/>
      </w:pPr>
      <w:bookmarkStart w:id="2710" w:name="_Toc2347"/>
      <w:r>
        <w:t>روایت 8</w:t>
      </w:r>
      <w:bookmarkEnd w:id="2710"/>
    </w:p>
    <w:p>
      <w:pPr>
        <w:pStyle w:val="BookText"/>
      </w:pPr>
      <w:r>
        <w:rPr>
          <w:rFonts w:ascii="IRNazanin" w:hAnsi="IRNazanin" w:eastAsia="IRNazanin" w:cs="IRNazanin"/>
          <w:lang w:bidi="fa-IR"/>
          <w:color w:val="111111"/>
          <w:sz w:val="28"/>
          <w:szCs w:val="28"/>
          <w:rtl/>
        </w:rPr>
        <w:t xml:space="preserve">قرب الإسناد: امام رضا علیه السلام درباره شیوه رمی جمرات فرمود: ازبطن الوادی آن را پرتاب کنید و همه آنها را از سمت راست خود قرار دهید و به بالای جمره پرتاب مکن و باید سنگریزه‌ها همچون بند انگشت باشد و فرمود: از سنگ‌های سیاه و سفید و قرمز بر ندار. ازسنگ‌های خال دار بردار و سنگریزه‌ها را بر انگشت شصت قرار می‌دهی و با پشت انگشت اشاره آن‌ها را پرتاب می‌کنی. همچنین ایشان فرمود: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5" w:name="pg13553_134117"/>
    <w:bookmarkEnd w:id="255"/>
    <w:p>
      <w:pPr>
        <w:pStyle w:val="BookText"/>
      </w:pPr>
      <w:r>
        <w:rPr>
          <w:rFonts w:ascii="Amiri" w:hAnsi="Amiri" w:eastAsia="Amiri" w:cs="Amiri"/>
          <w:lang w:bidi="ar-SA"/>
          <w:color w:val="111111"/>
          <w:sz w:val="28"/>
          <w:szCs w:val="28"/>
          <w:rtl/>
        </w:rPr>
        <w:t xml:space="preserve">تَقِفُ عِنْدَ الْجَمْرَتَيْنِ الْأَوَّلَتَيْنِ وَ لَا تَقِفْ عِنْدَ جَمْرَةِ الْعَقَبَةِ</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Heading5"/>
      </w:pPr>
      <w:bookmarkStart w:id="2711" w:name="_Toc2348"/>
      <w:r>
        <w:t>«9»</w:t>
      </w:r>
      <w:bookmarkEnd w:id="2711"/>
    </w:p>
    <w:p>
      <w:pPr>
        <w:pStyle w:val="BookText"/>
      </w:pPr>
      <w:r>
        <w:rPr>
          <w:rFonts w:ascii="Amiri" w:hAnsi="Amiri" w:eastAsia="Amiri" w:cs="Amiri"/>
          <w:lang w:bidi="ar-SA"/>
          <w:color w:val="111111"/>
          <w:sz w:val="28"/>
          <w:szCs w:val="28"/>
          <w:rtl/>
        </w:rPr>
        <w:t xml:space="preserve">ب، [قرب الإسناد] عَنِ الرِّضَا عليه السلام قَالَ: لَا تَرْمِ الْجِمَارَ إِلَّا وَ أَنْتَ طَاهِرٌ</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Heading5"/>
      </w:pPr>
      <w:bookmarkStart w:id="2712" w:name="_Toc2349"/>
      <w:r>
        <w:t>«10»</w:t>
      </w:r>
      <w:bookmarkEnd w:id="2712"/>
    </w:p>
    <w:p>
      <w:pPr>
        <w:pStyle w:val="BookText"/>
      </w:pPr>
      <w:r>
        <w:rPr>
          <w:rFonts w:ascii="Amiri" w:hAnsi="Amiri" w:eastAsia="Amiri" w:cs="Amiri"/>
          <w:lang w:bidi="ar-SA"/>
          <w:color w:val="111111"/>
          <w:sz w:val="28"/>
          <w:szCs w:val="28"/>
          <w:rtl/>
        </w:rPr>
        <w:t xml:space="preserve">ع، [علل الشرائع] أَبِي عَنْ مُحَمَّدٍ الْعَطَّارِ عَنِ الْعَمْرَكِيِّ عَنْ عَلِيِّ بْنِ جَعْفَرٍ عَنْ أَخِيهِ مُوسَي عليه السلام قَالَ: سَأَلْتُهُ عَنْ رَمْيِ الْجِمَارِ لِمَ جُعِلَ قَالَ لِأَنَّ إِبْلِيسَ اللَّعِينَ كَانَ يَتَرَاءَي لِإِبْرَاهِيمَ عليه السلام فِي مَوْضِعِ الْجِمَارِ فَرَجَمَهُ إِبْرَاهِيمُ عليه السلام فَجَرَتِ السُّنَّةُ بِذَلِكَ‌</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Heading5"/>
      </w:pPr>
      <w:bookmarkStart w:id="2713" w:name="_Toc2350"/>
      <w:r>
        <w:t>«11»</w:t>
      </w:r>
      <w:bookmarkEnd w:id="2713"/>
    </w:p>
    <w:p>
      <w:pPr>
        <w:pStyle w:val="BookText"/>
      </w:pPr>
      <w:r>
        <w:rPr>
          <w:rFonts w:ascii="Amiri" w:hAnsi="Amiri" w:eastAsia="Amiri" w:cs="Amiri"/>
          <w:lang w:bidi="ar-SA"/>
          <w:color w:val="111111"/>
          <w:sz w:val="28"/>
          <w:szCs w:val="28"/>
          <w:rtl/>
        </w:rPr>
        <w:t xml:space="preserve">ع، [علل الشرائع] أَبِي عَنْ سَعْدٍ عَنْ أَيُّوبَ بْنِ نُوحٍ عَنْ صَفْوَانَ عَنْ مُعَاوِيَةَ بْنِ عَمَّارٍ عَنْ أَبِي عَبْدِ اللَّهِ عليه السلام قَالَ: أَوَّلُ مَنْ رَمَي الْجِمَارَ آدَمُ عليه السلام وَ قَالَ أَتَي جَبْرَئِيلُ إِبْرَاهِيمَ عليه السلام وَ قَالَ ارْمِ يَا إِبْرَاهِيمُ فَرَمَي جَمْرَةَ الْعَقَبَةِ وَ ذَلِكَ الشَّيْطَانُ تَمَثَّلَ لَهُ عِنْدَهَا</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Heading5"/>
      </w:pPr>
      <w:bookmarkStart w:id="2714" w:name="_Toc2351"/>
      <w:r>
        <w:t>«12»</w:t>
      </w:r>
      <w:bookmarkEnd w:id="2714"/>
    </w:p>
    <w:p>
      <w:pPr>
        <w:pStyle w:val="BookText"/>
      </w:pPr>
      <w:r>
        <w:rPr>
          <w:rFonts w:ascii="Amiri" w:hAnsi="Amiri" w:eastAsia="Amiri" w:cs="Amiri"/>
          <w:lang w:bidi="ar-SA"/>
          <w:color w:val="111111"/>
          <w:sz w:val="28"/>
          <w:szCs w:val="28"/>
          <w:rtl/>
        </w:rPr>
        <w:t xml:space="preserve">سن، [المحاسن] بَعْضُ أَصْحَابِنَا عَنِ الْحَسَنِ بْنِ يُوسُفَ عَنْ زَكَرِيَّا بْنِ مُحَمَّدٍ عَنْ مَسْعُودٍ الطَّائِيِّ عَنْ عَبْدِ الْحَمِيدِ قَالَ سَمِعْتُ أَبَا عَبْدِ اللَّهِ عليه السلام يَقُولُ: إِذَا اجْتَمَعَ النَّاسُ بِمِنًي نَادَي مُنَادٍ أَيُّهَا الْجَمْعُ لَوْ تَعْلَمُونَ بِمَنْ أَحْلَلْتُمْ لَأَيْقَنْتُمْ بِالْمَغْفِرَةِ بَعْدَ الْخَلَفِ ثُمَّ يَقُولُ اللَّهُ تَبَارَكَ وَ تَعَالَي إِنَّ عَبْداً أَوْسَعْتُ عَلَيْهِ فِي رِزْقِهِ لَمْ يَفِدْ إِلَيَّ فِي كُلِّ أَرْبَعٍ لَمَحْرُومٌ‌</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Heading5"/>
      </w:pPr>
      <w:bookmarkStart w:id="2715" w:name="_Toc2352"/>
      <w:r>
        <w:t>«13»</w:t>
      </w:r>
      <w:bookmarkEnd w:id="2715"/>
    </w:p>
    <w:p>
      <w:pPr>
        <w:pStyle w:val="BookText"/>
      </w:pPr>
      <w:r>
        <w:rPr>
          <w:rFonts w:ascii="Amiri" w:hAnsi="Amiri" w:eastAsia="Amiri" w:cs="Amiri"/>
          <w:lang w:bidi="ar-SA"/>
          <w:color w:val="111111"/>
          <w:sz w:val="28"/>
          <w:szCs w:val="28"/>
          <w:rtl/>
        </w:rPr>
        <w:t xml:space="preserve">سن، [المحاسن] الْوَشَّاءُ عَنِ الرِّضَا عليه السلام قَالَ قَالَ أَبُو عَبْدِ اللَّهِ عليه السلام: إِذَا أَفَاضَ الرَّجُلُ عَنْ مِنًي وَضَعَ مَلَكٌ يَدَهُ بَيْنَ كَتِفَيْهِ ثُمَّ قَالَ لَهُ اسْتَأْنِفْ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Heading5"/>
      </w:pPr>
      <w:bookmarkStart w:id="2716" w:name="_Toc2353"/>
      <w:r>
        <w:t>«14»</w:t>
      </w:r>
      <w:bookmarkEnd w:id="2716"/>
    </w:p>
    <w:p>
      <w:pPr>
        <w:pStyle w:val="BookText"/>
      </w:pPr>
      <w:r>
        <w:rPr>
          <w:rFonts w:ascii="Amiri" w:hAnsi="Amiri" w:eastAsia="Amiri" w:cs="Amiri"/>
          <w:lang w:bidi="ar-SA"/>
          <w:color w:val="111111"/>
          <w:sz w:val="28"/>
          <w:szCs w:val="28"/>
          <w:rtl/>
        </w:rPr>
        <w:t xml:space="preserve">سن، [المحاسن] أَبِي عَنْ حَمَّادٍ عَنْ حَرِيزٍ عَنْ أَبِي عَبْدِ اللَّهِ عليه السلام: فِي رَمْيِ الْجِمَارِ قَالَ لَهُ بِكُلِّ حَصَاةٍ يَرْمِي بِهَا تُحَطُّ عَنْهُ كَبِيرَةٌ مُوبِقَةٌ</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کنار دو جمره اول بایست، اما کنار جمره عقبه نایست.</w:t>
      </w:r>
      <w:r>
        <w:rPr>
          <w:rStyle w:val="FootnoteReference"/>
        </w:rPr>
        <w:footnoteReference w:id="2317"/>
      </w:r>
    </w:p>
    <w:p>
      <w:pPr>
        <w:pStyle w:val="Heading5"/>
      </w:pPr>
      <w:bookmarkStart w:id="2717" w:name="_Toc2354"/>
      <w:r>
        <w:t>روایت 9</w:t>
      </w:r>
      <w:bookmarkEnd w:id="2717"/>
    </w:p>
    <w:p>
      <w:pPr>
        <w:pStyle w:val="BookText"/>
      </w:pPr>
      <w:r>
        <w:rPr>
          <w:rFonts w:ascii="IRNazanin" w:hAnsi="IRNazanin" w:eastAsia="IRNazanin" w:cs="IRNazanin"/>
          <w:lang w:bidi="fa-IR"/>
          <w:color w:val="111111"/>
          <w:sz w:val="28"/>
          <w:szCs w:val="28"/>
          <w:rtl/>
        </w:rPr>
        <w:t xml:space="preserve">قرب الإسناد: امام رضا علیه السلام فرمود: رمی جمرات نکن، مگر زمانی که پاک باشی.</w:t>
      </w:r>
      <w:r>
        <w:rPr>
          <w:rStyle w:val="FootnoteReference"/>
        </w:rPr>
        <w:footnoteReference w:id="2318"/>
      </w:r>
    </w:p>
    <w:p>
      <w:pPr>
        <w:pStyle w:val="Heading5"/>
      </w:pPr>
      <w:bookmarkStart w:id="2718" w:name="_Toc2355"/>
      <w:r>
        <w:t>روایت 10</w:t>
      </w:r>
      <w:bookmarkEnd w:id="2718"/>
    </w:p>
    <w:p>
      <w:pPr>
        <w:pStyle w:val="BookText"/>
      </w:pPr>
      <w:r>
        <w:rPr>
          <w:rFonts w:ascii="IRNazanin" w:hAnsi="IRNazanin" w:eastAsia="IRNazanin" w:cs="IRNazanin"/>
          <w:lang w:bidi="fa-IR"/>
          <w:color w:val="111111"/>
          <w:sz w:val="28"/>
          <w:szCs w:val="28"/>
          <w:rtl/>
        </w:rPr>
        <w:t xml:space="preserve">علل الشرائع: علی بن جعفر از برادر خویش موسی علیه السلام نقل کرده است که از ایشان درباره رمی جمرات سؤال کردم که به چه علت قرار داده شده است؟ فرمود: زیرا ابلیس ملعون در محل جمرات بر حضرت ابراهیم ظاهرشد و ابراهیم وی را با سنگ زد و این امر سنت شد.</w:t>
      </w:r>
      <w:r>
        <w:rPr>
          <w:rStyle w:val="FootnoteReference"/>
        </w:rPr>
        <w:footnoteReference w:id="2319"/>
      </w:r>
    </w:p>
    <w:p>
      <w:pPr>
        <w:pStyle w:val="Heading5"/>
      </w:pPr>
      <w:bookmarkStart w:id="2719" w:name="_Toc2356"/>
      <w:r>
        <w:t>روایت 11</w:t>
      </w:r>
      <w:bookmarkEnd w:id="2719"/>
    </w:p>
    <w:p>
      <w:pPr>
        <w:pStyle w:val="BookText"/>
      </w:pPr>
      <w:r>
        <w:rPr>
          <w:rFonts w:ascii="IRNazanin" w:hAnsi="IRNazanin" w:eastAsia="IRNazanin" w:cs="IRNazanin"/>
          <w:lang w:bidi="fa-IR"/>
          <w:color w:val="111111"/>
          <w:sz w:val="28"/>
          <w:szCs w:val="28"/>
          <w:rtl/>
        </w:rPr>
        <w:t xml:space="preserve">علل الشرائع: امام صادق علیه السلام فرمود: اولین کسی که رمی جمرات کرد، آدم علیه السلام بود. و فرمود: جبرئیل نزد ابراهیم رفت و به او گفت: ای ابراهیم پرتاب کن، و او به سمت جمره عقبه سنگ پرتاب کرد، بدین خاطر که ابلیس در آنجا بر ابراهیم ظاهر شد.</w:t>
      </w:r>
      <w:r>
        <w:rPr>
          <w:rStyle w:val="FootnoteReference"/>
        </w:rPr>
        <w:footnoteReference w:id="2320"/>
      </w:r>
    </w:p>
    <w:p>
      <w:pPr>
        <w:pStyle w:val="Heading5"/>
      </w:pPr>
      <w:bookmarkStart w:id="2720" w:name="_Toc2357"/>
      <w:r>
        <w:t>روایت 12</w:t>
      </w:r>
      <w:bookmarkEnd w:id="2720"/>
    </w:p>
    <w:p>
      <w:pPr>
        <w:pStyle w:val="BookText"/>
      </w:pPr>
      <w:r>
        <w:rPr>
          <w:rFonts w:ascii="IRNazanin" w:hAnsi="IRNazanin" w:eastAsia="IRNazanin" w:cs="IRNazanin"/>
          <w:lang w:bidi="fa-IR"/>
          <w:color w:val="111111"/>
          <w:sz w:val="28"/>
          <w:szCs w:val="28"/>
          <w:rtl/>
        </w:rPr>
        <w:t xml:space="preserve">المحاسن: امام صادق علیه السلام فرمود: زمانی که مردم در منی جمع شوند، ندا دهنده‌ای ندا دهد که ای مردم! اگر می‌دانستید که در آستانه چه کسی فرود آمده‌اید، پس از بازگشتن یقین می‌داشتید که آمرزیده می‌شوید. سپس خداوند تبارک و تعالی می‌فرماید: همانا بنده‌ای که روزی‌اش را پربار ساختم، اگر هر چهار سال یک بار بر من وارد نشود، محروم است.</w:t>
      </w:r>
      <w:r>
        <w:rPr>
          <w:rStyle w:val="FootnoteReference"/>
        </w:rPr>
        <w:footnoteReference w:id="2321"/>
      </w:r>
    </w:p>
    <w:p>
      <w:pPr>
        <w:pStyle w:val="Heading5"/>
      </w:pPr>
      <w:bookmarkStart w:id="2721" w:name="_Toc2358"/>
      <w:r>
        <w:t>روایت 13</w:t>
      </w:r>
      <w:bookmarkEnd w:id="2721"/>
    </w:p>
    <w:p>
      <w:pPr>
        <w:pStyle w:val="BookText"/>
      </w:pPr>
      <w:r>
        <w:rPr>
          <w:rFonts w:ascii="IRNazanin" w:hAnsi="IRNazanin" w:eastAsia="IRNazanin" w:cs="IRNazanin"/>
          <w:lang w:bidi="fa-IR"/>
          <w:color w:val="111111"/>
          <w:sz w:val="28"/>
          <w:szCs w:val="28"/>
          <w:rtl/>
        </w:rPr>
        <w:t xml:space="preserve">المحاسن: امام رضا علیه السلام نقل کرده است که امام صادق علیه السلام فرمود: زمانی که فرد از منی کوچ می‌کند، فرشته ای دستش را میان شانه‌های او قرار داده و به او می‌گوید: عمل خود را از سر گیر.</w:t>
      </w:r>
      <w:r>
        <w:rPr>
          <w:rStyle w:val="FootnoteReference"/>
        </w:rPr>
        <w:footnoteReference w:id="2322"/>
      </w:r>
    </w:p>
    <w:p>
      <w:pPr>
        <w:pStyle w:val="Heading5"/>
      </w:pPr>
      <w:bookmarkStart w:id="2722" w:name="_Toc2359"/>
      <w:r>
        <w:t>روایت 14</w:t>
      </w:r>
      <w:bookmarkEnd w:id="2722"/>
    </w:p>
    <w:p>
      <w:pPr>
        <w:pStyle w:val="BookText"/>
      </w:pPr>
      <w:r>
        <w:rPr>
          <w:rFonts w:ascii="IRNazanin" w:hAnsi="IRNazanin" w:eastAsia="IRNazanin" w:cs="IRNazanin"/>
          <w:lang w:bidi="fa-IR"/>
          <w:color w:val="111111"/>
          <w:sz w:val="28"/>
          <w:szCs w:val="28"/>
          <w:rtl/>
        </w:rPr>
        <w:t xml:space="preserve">المحاسن: امام صادق علیه السلام درباره رمی جمر‌ات فرمود: برای حج گزار با هر سنگی که پرتاب کند، گناه کبیره مهلکی از وی کاسته می‌شود.</w:t>
      </w:r>
      <w:r>
        <w:rPr>
          <w:rStyle w:val="FootnoteReference"/>
        </w:rPr>
        <w:footnoteReference w:id="2323"/>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6" w:name="pg13553_134118"/>
    <w:bookmarkEnd w:id="256"/>
    <w:p>
      <w:pPr>
        <w:pStyle w:val="Heading5"/>
      </w:pPr>
      <w:bookmarkStart w:id="2723" w:name="_Toc2360"/>
      <w:r>
        <w:t>«15»</w:t>
      </w:r>
      <w:bookmarkEnd w:id="2723"/>
    </w:p>
    <w:p>
      <w:pPr>
        <w:pStyle w:val="BookText"/>
      </w:pPr>
      <w:r>
        <w:rPr>
          <w:rFonts w:ascii="Amiri" w:hAnsi="Amiri" w:eastAsia="Amiri" w:cs="Amiri"/>
          <w:lang w:bidi="ar-SA"/>
          <w:color w:val="111111"/>
          <w:sz w:val="28"/>
          <w:szCs w:val="28"/>
          <w:rtl/>
        </w:rPr>
        <w:t xml:space="preserve">ضا، [فقه الرضا عليه السلام]: خُذْ حَصَيَاتِ الْجِمَارِ مِنْ حَيْثُ شِئْتَ‌</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Heading5"/>
      </w:pPr>
      <w:bookmarkStart w:id="2724" w:name="_Toc2361"/>
      <w:r>
        <w:t>«16»</w:t>
      </w:r>
      <w:bookmarkEnd w:id="2724"/>
    </w:p>
    <w:p>
      <w:pPr>
        <w:pStyle w:val="BookText"/>
      </w:pPr>
      <w:r>
        <w:rPr>
          <w:rFonts w:ascii="Amiri" w:hAnsi="Amiri" w:eastAsia="Amiri" w:cs="Amiri"/>
          <w:lang w:bidi="ar-SA"/>
          <w:color w:val="111111"/>
          <w:sz w:val="28"/>
          <w:szCs w:val="28"/>
          <w:rtl/>
        </w:rPr>
        <w:t xml:space="preserve">وَ قَدْ رُوِيَ: أَنَّ أَفْضَلَ مَا يُؤْخَذُ الْجِمَارُ مِنَ الْمُزْدَلِفَةِ وَ تَكُونُ مُنَقَّطَةً كُحْلِيَّةً مِثْلَ رَأْسِ الْأَنْمُلَةِ وَ اغْسِلْهَا غَسْلًا نَظِيفاً وَ لَا تُؤْخَذُ مِنَ الَّذِي رُمِيَ مَرَّةً وَ ارْمِ إِلَي جَمْرَةِ الْعَقَبَةِ فِي يَوْمِ النَّحْرِ بِسَبْعِ حَصَيَاتٍ وَ تَقِفُ فِي وَسَطِ الْوَادِي مُسْتَقْبِلَ الْقِبْلَةِ يَكُونُ بَيْنَكَ وَ بَيْنَ الْجَمْرَةِ عَشْرُ خُطُوَاتٍ لَا خَمْسَ عَشْرَةَ خُطْوَةً-</w:t>
      </w:r>
      <w:r>
        <w:rPr>
          <w:rStyle w:val="FootnoteReference"/>
        </w:rPr>
        <w:footnoteReference w:id="2325"/>
      </w:r>
      <w:r>
        <w:rPr>
          <w:rFonts w:ascii="Amiri" w:hAnsi="Amiri" w:eastAsia="Amiri" w:cs="Amiri"/>
          <w:lang w:bidi="ar-SA"/>
          <w:color w:val="111111"/>
          <w:sz w:val="28"/>
          <w:szCs w:val="28"/>
          <w:rtl/>
        </w:rPr>
        <w:t xml:space="preserve">وَ تَقُولُ وَ أَنْتَ مُسْتَقْبِلُ الْقِبْلَةِ وَ الْحَصَي فِي كَفِّكَ الْيُسْرَي اللَّهُمَّ هَذِهِ حَصَيَاتِي فَأَحْصِهِنَّ لِي عِنْدَكَ وَ ارْفَعْهُنَّ فِي عَمَلِي ثُمَّ تَتَنَاوَلُ مِنْهَا وَاحِدَةً وَ تَرْمِي مِنْ قِبَلِ وَجْهِهَا وَ لَا تَرْمِيهَا مِنْ أَعْلَاهَا وَ تُكَبِّرُ مَعَ كُلِّ حَصَاةٍ وَ تَرْمِي يَوْمَ الثَّانِي وَ الثَّالِثِ وَ الرَّابِعِ فِي كُلِّ يَوْمٍ بِإِحْدَي وَ عِشْرِينَ حَصَاةً إِلَي الْجَمْرَةِ الْأُولَي بِسَبْعَةٍ وَ تَقِفُ عَلَيْهَا وَ تَدَعُ إِلَي الْجَمْرَةِ الْوُسْطَي بِسَبْعَةٍ وَ تَقِفُ عِنْدَهَا وَ تَدَعُ إِلَي جَمْرَةِ الْعَقَبَةِ بِسَبْعَةٍ وَ لَا تَقِفْ عِنْدَهَا فَإِنْ جَهِلْتَ وَ رَمَيْتَ مَقْلُوبَةً فَأَعِدْ عَلَي الْجَمْرَةِ الْوُسْطَي وَ جَمْرَةِ الْعَقَبَةِ وَ إِنْ سَقَطَتْ مِنْكَ حَصَاةٌ فَخُذْ مِنْ حَيْثُ شِئْتَ مِنَ الْحَرَمِ وَ لَا تَأْخُذْ مِنَ الَّذِي قَدْ رُمِيَ وَ إِنْ كَانَ مَعَكَ مَرِيضٌ لَا يَسْتَطِيعُ أَنْ يَرْمِيَ الْجِمَارَ فَاحْمِلْهُ إِلَي الْجَمْرَةِ وَ مُرْهُ أَنْ يَرْمِيَ مِنْ كَفِّهِ إِلَي الْجَمْرَةِ وَ إِنْ كَانَ كَسِيراً أَوْ مَبْطُوناً أَوْ ضَعِيفاً لَا يَعْقِلُ وَ لَا يَسْتَطِيعُ الْخُرُوجَ وَ لَا الْحُمْلَانَ فَارْمِ أَنْتَ عَنْهُ فَإِنْ جَهِلْتَ وَ رَمَيْتَ إِلَي الْأَوَّلَةِ بِسَبْعٍ وَ إِلَي الثَّانِيَةِ بِسِتَّةٍ وَ إِلَي الثَّالِثَةِ بِثَلَاثٍ فَارْمِ إِلَي الثَّانِيَةِ بِوَاحِدَةٍ وَ أَعِدِ الثَّالِثَةَ وَ مَتَي لَمْ تَجُزِ النِّصْفَ فَأَعِدِ الرَّمْيَ مِنْ أَوَّلِهِ وَ مَتَي مَا جُزْتَ النِّصْفَ فَابْنِ عَلَي ذَلِكَ وَ إِنْ رَمَيْتَ إِلَي الْجَمْرَةِ الْأَوَّلَةِ دُونَ النِّصْفِ فَعَلَيْكَ أَنْ تُعِيدَ الرَّمْيَ إِلَيْهَا وَ إِلَي بَعْدِهَا مِنْ أَوَّلِهِ فَإِذَا رَمَيْتَ يَوْمَ الرَّابِعِ فَاخْرُجْ مِنْهَا إِلَي مَكَّةَ وَ مُطْلَقٌ لَكَ رَمْيُ الْجِمَارِ مِنْ أَوَّلِ النَّهَارِ إِلَي زَوَالِ الشَّمْسِ‌</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Heading5"/>
      </w:pPr>
      <w:bookmarkStart w:id="2725" w:name="_Toc2362"/>
      <w:r>
        <w:t>«17»</w:t>
      </w:r>
      <w:bookmarkEnd w:id="2725"/>
    </w:p>
    <w:p>
      <w:pPr>
        <w:pStyle w:val="BookText"/>
      </w:pPr>
      <w:r>
        <w:rPr>
          <w:rFonts w:ascii="Amiri" w:hAnsi="Amiri" w:eastAsia="Amiri" w:cs="Amiri"/>
          <w:lang w:bidi="ar-SA"/>
          <w:color w:val="111111"/>
          <w:sz w:val="28"/>
          <w:szCs w:val="28"/>
          <w:rtl/>
        </w:rPr>
        <w:t xml:space="preserve">وَ قَدْ رُوِيَ مِنْ أَوَّلِ النَّهَارِ إِلَي آخِرِهِ وَ أَفْضَلُ ذَلِكَ مَا قَرُبَ مِنَ الزَّوَالِ وَ جَائِزٌ لِلْخَائِفِ وَ النِّسَاءِ الرَّمْيُ بِاللَّيْلِ فَإِنْ رَمَيْتَ وَ وَقَعَتْ فِي مَحْمِلٍ وَ</w:t>
      </w:r>
    </w:p>
    <w:p>
      <w:pPr>
        <w:pStyle w:val="Heading5"/>
      </w:pPr>
      <w:bookmarkStart w:id="2726" w:name="_Toc2363"/>
      <w:r>
        <w:t>روایت 15</w:t>
      </w:r>
      <w:bookmarkEnd w:id="2726"/>
    </w:p>
    <w:p>
      <w:pPr>
        <w:pStyle w:val="BookText"/>
      </w:pPr>
      <w:r>
        <w:rPr>
          <w:rFonts w:ascii="IRNazanin" w:hAnsi="IRNazanin" w:eastAsia="IRNazanin" w:cs="IRNazanin"/>
          <w:lang w:bidi="fa-IR"/>
          <w:color w:val="111111"/>
          <w:sz w:val="28"/>
          <w:szCs w:val="28"/>
          <w:rtl/>
        </w:rPr>
        <w:t xml:space="preserve">فقه الرضا علیه السلام: سنگریزه‌های جمرات را از هر کجا که خواستی بردار.</w:t>
      </w:r>
      <w:r>
        <w:rPr>
          <w:rStyle w:val="FootnoteReference"/>
        </w:rPr>
        <w:footnoteReference w:id="2327"/>
      </w:r>
    </w:p>
    <w:p>
      <w:pPr>
        <w:pStyle w:val="Heading5"/>
      </w:pPr>
      <w:bookmarkStart w:id="2727" w:name="_Toc2364"/>
      <w:r>
        <w:t>روایت 16</w:t>
      </w:r>
      <w:bookmarkEnd w:id="2727"/>
    </w:p>
    <w:p>
      <w:pPr>
        <w:pStyle w:val="BookText"/>
      </w:pPr>
      <w:r>
        <w:rPr>
          <w:rFonts w:ascii="IRNazanin" w:hAnsi="IRNazanin" w:eastAsia="IRNazanin" w:cs="IRNazanin"/>
          <w:lang w:bidi="fa-IR"/>
          <w:color w:val="111111"/>
          <w:sz w:val="28"/>
          <w:szCs w:val="28"/>
          <w:rtl/>
        </w:rPr>
        <w:t xml:space="preserve">روایت شده است که بهترین جایی که از آن سنگریزه برداشته می‌شود مزدلفه است و این که سنگریزه‌ها به اندازه بند انگشت و خال دار باشند. آنها را تمیز بشوی و از آن ها که یک بار پرتاب شده، برداشته نشود. در روز عید قربان در جمره عقبه هفت سنگریزه پرتاب می کنی، در حالی که در میان وادی روبه قبله می‌ایستی، به گونه‌ای که میان تو و جمره ده گام باشد، نه پانزده گام. و در حالی که رو به قبله می‌ایستی و سنگریزه‌ها در دست چپ توست می‌گویی: پروردگارا! اینها سنگریز‌ه‌های من است، آنها را برای من در نزد خود بشمار و همراه عملم به سوی خود بالا بر. سپس یکی از آن‌ها را برمی‌گیری و از رو به رو سنگ می‌زنی و از بالای آن نمی‌زنی. با هر سنگریزه که پرتاب می‌کنی تکبیر می‌گویی. در روز دوم و سوم و چهارم، در هر روز بیست و یک سنگ پرتاب می‌کنی، به سوی جمره اول هفت سنگ و سپس می‌ایستی و دعا می خوانی و به جمره دوم نیز هفت سنگ پرتاب می‌کنی و در کنار آن می‌ایستی و دعا می خوانی. به سمت جمره عقبه هفت سنگ پرتاب می‌کنی و در کنار آن نمی‌ایستی. اگر ندانستی و بالعکس سنگ پرتاب کردی، بار دیگر جمره دوم و جمره عقبه را رمی کن و اگر از دست تو سنگریزه‌ای رها شد، آن را از هر جای حرم که خواستی برگیر و از سنگ هایی که پرتاب شده نگیر و اگر به همراه تو بیماری است که نمی‌تواند رمی جمرات کند، او را به جمره ببر و به او فرمان ده که با دست خودش به جمره سنگ بزند و اگر دست او</w:t>
      </w:r>
    </w:p>
    <w:p>
      <w:pPr>
        <w:pStyle w:val="BookText"/>
      </w:pPr>
      <w:r>
        <w:rPr>
          <w:rFonts w:ascii="IRNazanin" w:hAnsi="IRNazanin" w:eastAsia="IRNazanin" w:cs="IRNazanin"/>
          <w:lang w:bidi="fa-IR"/>
          <w:color w:val="111111"/>
          <w:sz w:val="28"/>
          <w:szCs w:val="28"/>
          <w:rtl/>
        </w:rPr>
        <w:t xml:space="preserve">شکسته یا بسته بود یا این که فردی ضعیف و بی عقل بود که نه می‌توانست خارج شود و نه حمل شود، پس تو به نیابت از وی سنگ پرتاب کن. اگر ندانسته به جمره اول هفت سنگ و به جمره دوم شش سنگ و به جمره سوم سه سنگ زدی، پس به جمره دوم یک سنگ بزن و رمی جمره سوم را تکرار کن.چنانچه از نیمه رمی نگذشته بودی، رمی جمره سوم را از اول تکرار کن و زمانی که از نیمه گذشته بودی، بنا را بر همان بگذار و زمانی که به جمره اول تا قبل از نیمه سنگ زدی بر توست که بار دیگر به سوی آن و مابعد آن از ابتدا پرتاب کنی. و زمانی که در روز چهارم رمی جمرات کردی به مکه برو و رمی جمرات بر تو از اول روز تا زمان ظهر آزاد است.</w:t>
      </w:r>
      <w:r>
        <w:rPr>
          <w:rStyle w:val="FootnoteReference"/>
        </w:rPr>
        <w:footnoteReference w:id="2328"/>
      </w:r>
    </w:p>
    <w:p>
      <w:pPr>
        <w:pStyle w:val="Heading5"/>
      </w:pPr>
      <w:bookmarkStart w:id="2728" w:name="_Toc2365"/>
      <w:r>
        <w:t>روایت 17</w:t>
      </w:r>
      <w:bookmarkEnd w:id="2728"/>
    </w:p>
    <w:p>
      <w:pPr>
        <w:pStyle w:val="BookText"/>
      </w:pPr>
      <w:r>
        <w:rPr>
          <w:rFonts w:ascii="IRNazanin" w:hAnsi="IRNazanin" w:eastAsia="IRNazanin" w:cs="IRNazanin"/>
          <w:lang w:bidi="fa-IR"/>
          <w:color w:val="111111"/>
          <w:sz w:val="28"/>
          <w:szCs w:val="28"/>
          <w:rtl/>
        </w:rPr>
        <w:t xml:space="preserve">و روایت شده است که از اول روز تا آخر آن می‌توان رمی جمرات کرد و بهترین زمان آن نزدیک به ظهر است و برای افرادی که در روز می ترسند و زنان، رمی جمرات در شب جایز است. پس اگر رمی کردی و در محمل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7" w:name="pg13553_134119"/>
    <w:bookmarkEnd w:id="257"/>
    <w:p>
      <w:pPr>
        <w:pStyle w:val="BookText"/>
      </w:pPr>
      <w:r>
        <w:rPr>
          <w:rFonts w:ascii="Amiri" w:hAnsi="Amiri" w:eastAsia="Amiri" w:cs="Amiri"/>
          <w:lang w:bidi="ar-SA"/>
          <w:color w:val="111111"/>
          <w:sz w:val="28"/>
          <w:szCs w:val="28"/>
          <w:rtl/>
        </w:rPr>
        <w:t xml:space="preserve">انْحَدَرَتْ مِنْهُ إِلَي الْأَرْضِ أَجْزَأَتْ عَنْكَ وَ إِنْ بَقِيَتْ فِي الْمَحْمِلِ لَمْ تُجْزِ عَنْكَ وَ ارْمِ مَكَانَهَا أُخْرَي‌</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Heading5"/>
      </w:pPr>
      <w:bookmarkStart w:id="2729" w:name="_Toc2366"/>
      <w:r>
        <w:t>«18»</w:t>
      </w:r>
      <w:bookmarkEnd w:id="2729"/>
    </w:p>
    <w:p>
      <w:pPr>
        <w:pStyle w:val="BookText"/>
      </w:pPr>
      <w:r>
        <w:rPr>
          <w:rFonts w:ascii="Amiri" w:hAnsi="Amiri" w:eastAsia="Amiri" w:cs="Amiri"/>
          <w:lang w:bidi="ar-SA"/>
          <w:color w:val="111111"/>
          <w:sz w:val="28"/>
          <w:szCs w:val="28"/>
          <w:rtl/>
        </w:rPr>
        <w:t xml:space="preserve">الْهِدَايَةُ،: ثُمَّ امْضِ إِلَي مِنًي تَرْمِي الْجِمَارَ فَإِنْ أَحْبَبْتَ أَنْ تَأْخُذَ حَصَاكَ الَّذِي تَرْمِي بِهِ مِنْ مُزْدَلِفَةَ فَعَلْتَ وَ إِنْ أَحْبَبْتَ أَنْ تَكُونَ مِنْ رَحْلِكَ بِمِنًي فَأَنْتَ فِي سَعَةٍ فَاغْسِلْهَا وَ اقْصِدْ إِلَي الْجَمْرَةِ الْقُصْوَي وَ هِيَ جَمْرَةُ الْعَقَبَةِ فَارْمِهَا بِسَبْعِ حَصَيَاتٍ مِنْ قِبَلِ وَجْهِهَا وَ لَا تَرْمِهَا مِنْ أَعْلَاهَا وَ يَكُونُ بَيْنَكَ وَ بَيْنَ الْجَمْرَةِ عَشَرَةُ أَذْرُعٍ أَوْ خَمْسَةَ عَشَرَ ذِرَاعاً وَ تَقُولُ وَ أَنْتَ مُسْتَقْبِلُ الْقِبْلَةِ وَ الْحَصَي فِي يَدِكَ الْيُسْرَي اللَّهُمَّ هَذِهِ حَصَيَاتِي فَأَحْصِهِنَّ لِي وَ ارْفَعْهُنَّ لِي فِي عَمَلِي وَ تَقُولُ مَعَ كُلِّ حَصَاةٍ اللَّهُ أَكْبَرُ اللَّهُمَّ ادْحَرْ عَنِّي الشَّيْطَانَ الرَّجِيمَ اللَّهُمَّ تَصْدِيقاً بِكِتَابِكَ عَلَي سُنَّةِ نَبِيِّكَ صلي الله عليه و آله اللَّهُمَّ اجْعَلْهُ حَجّاً مَبْرُوراً وَ عَمَلًا مَقْبُولًا وَ سَعْياً مَشْكُوراً وَ ذَنْباً مَغْفُوراً وَ لْتَكُنِ الْحَصَاةُ كَالْأَنْمُلَةِ مُنَقَّطَةً كُحْلِيَّةً أَوْ مِثْلَ حَصَي الْخَذْفِ فَإِذَا أَتَيْتَ رَحْلَكَ وَ رَجَعْتَ مِنْ رَمْيِ الْجِمَارِ فَقُلِ اللَّهُمَّ بِكَ وَثِقْتُ وَ عَلَيْكَ تَوَكَّلْتُ فَنِعْمَ الرَّبُّ أَنْتَ وَ نِعْمَ الْمَوْلَي وَ نِعْمَ النَّصِيرُ</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Heading5"/>
      </w:pPr>
      <w:bookmarkStart w:id="2730" w:name="_Toc2367"/>
      <w:r>
        <w:t>«19»</w:t>
      </w:r>
      <w:bookmarkEnd w:id="2730"/>
    </w:p>
    <w:p>
      <w:pPr>
        <w:pStyle w:val="BookText"/>
      </w:pPr>
      <w:r>
        <w:rPr>
          <w:rFonts w:ascii="Amiri" w:hAnsi="Amiri" w:eastAsia="Amiri" w:cs="Amiri"/>
          <w:lang w:bidi="ar-SA"/>
          <w:color w:val="111111"/>
          <w:sz w:val="28"/>
          <w:szCs w:val="28"/>
          <w:rtl/>
        </w:rPr>
        <w:t xml:space="preserve">دَعَائِمُ الْإِسْلَامِ، رُوِّينَا عَنْ أَبِي جَعْفَرٍ مُحَمَّدِ بْنِ عَلِيٍّ صَلَوَاتُ اللَّهِ عَلَيْهِ: أَنَّهُ كَانَ يَسْتَحِبُّ أَنْ يَأْخُذَ حَصَي الْجِمَارِ مِنَ الْمُزْدَلِفَةِ</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Heading5"/>
      </w:pPr>
      <w:bookmarkStart w:id="2731" w:name="_Toc2368"/>
      <w:r>
        <w:t>«20»</w:t>
      </w:r>
      <w:bookmarkEnd w:id="2731"/>
    </w:p>
    <w:p>
      <w:pPr>
        <w:pStyle w:val="BookText"/>
      </w:pPr>
      <w:r>
        <w:rPr>
          <w:rFonts w:ascii="Amiri" w:hAnsi="Amiri" w:eastAsia="Amiri" w:cs="Amiri"/>
          <w:lang w:bidi="ar-SA"/>
          <w:color w:val="111111"/>
          <w:sz w:val="28"/>
          <w:szCs w:val="28"/>
          <w:rtl/>
        </w:rPr>
        <w:t xml:space="preserve">وَ عَنْ جَعْفَرِ بْنِ مُحَمَّدٍ عليهما السلام أَنَّهُ قَالَ: خُذْ حَصَي الْجِمَارِ مِنَ الْمُزْدَلِفَةِ وَ إِنْ أَخَذْتَهَا مِنْ مِنًي أَجْزَأَكَ‌</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Heading5"/>
      </w:pPr>
      <w:bookmarkStart w:id="2732" w:name="_Toc2369"/>
      <w:r>
        <w:t>«21»</w:t>
      </w:r>
      <w:bookmarkEnd w:id="2732"/>
    </w:p>
    <w:p>
      <w:pPr>
        <w:pStyle w:val="BookText"/>
      </w:pPr>
      <w:r>
        <w:rPr>
          <w:rFonts w:ascii="Amiri" w:hAnsi="Amiri" w:eastAsia="Amiri" w:cs="Amiri"/>
          <w:lang w:bidi="ar-SA"/>
          <w:color w:val="111111"/>
          <w:sz w:val="28"/>
          <w:szCs w:val="28"/>
          <w:rtl/>
        </w:rPr>
        <w:t xml:space="preserve">وَ عَنْهُ عليه السلام: أَنَّهُ كَانَ يَلْتَقِطُ حَصَي الْجِمَارِ الْتِقَاطاً كُلَّ حَصَاةٍ مِنْهَا بِقَدْرِ الْأَنْمُلَةِ وَ يُسْتَحَبُّ أَنْ تَكُونَ زُرْقاً أَوْ كُحْلِيَّةً مُنَقَّطَةً وَ يُكْرَهُ أَنْ تُكْسَرَ مِنَ الْحِجَارَةِ كَمَا يَفْعَلُ كَثِيرٌ مِنَ النَّاسِ وَ اغْسِلْهَا وَ إِنْ لَمْ تَغْسِلْهَا وَ كَانَتْ نَقِيَّةً لَمْ يَضُرَّكَ‌</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Heading5"/>
      </w:pPr>
      <w:bookmarkStart w:id="2733" w:name="_Toc2370"/>
      <w:r>
        <w:t>«22»</w:t>
      </w:r>
      <w:bookmarkEnd w:id="2733"/>
    </w:p>
    <w:p>
      <w:pPr>
        <w:pStyle w:val="BookText"/>
      </w:pPr>
      <w:r>
        <w:rPr>
          <w:rFonts w:ascii="Amiri" w:hAnsi="Amiri" w:eastAsia="Amiri" w:cs="Amiri"/>
          <w:lang w:bidi="ar-SA"/>
          <w:color w:val="111111"/>
          <w:sz w:val="28"/>
          <w:szCs w:val="28"/>
          <w:rtl/>
        </w:rPr>
        <w:t xml:space="preserve">وَ عَنْهُ عليه السلام: أَنَّهُ اسْتُحِبَّ الْغُسْلُ لِرَمْيِ الْجِمَارِ</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افتاد و از آنجا بر زمین افتاد، آن رمی کافی است. اما اگر در محمل ماند، مجزی نیست و باید یک سنگ دیگر پرتاب کنی.</w:t>
      </w:r>
      <w:r>
        <w:rPr>
          <w:rStyle w:val="FootnoteReference"/>
        </w:rPr>
        <w:footnoteReference w:id="2335"/>
      </w:r>
    </w:p>
    <w:p>
      <w:pPr>
        <w:pStyle w:val="Heading5"/>
      </w:pPr>
      <w:bookmarkStart w:id="2734" w:name="_Toc2371"/>
      <w:r>
        <w:t>روایت 18</w:t>
      </w:r>
      <w:bookmarkEnd w:id="2734"/>
    </w:p>
    <w:p>
      <w:pPr>
        <w:pStyle w:val="BookText"/>
      </w:pPr>
      <w:r>
        <w:rPr>
          <w:rFonts w:ascii="IRNazanin" w:hAnsi="IRNazanin" w:eastAsia="IRNazanin" w:cs="IRNazanin"/>
          <w:lang w:bidi="fa-IR"/>
          <w:color w:val="111111"/>
          <w:sz w:val="28"/>
          <w:szCs w:val="28"/>
          <w:rtl/>
        </w:rPr>
        <w:t xml:space="preserve">الهدایة: سپس به سوی منی برو تا رمی جمرات کنی و اگر دوست داشتی که سنگی را که پرتاب می‌کنی از مزدلفه برداری، انجام می‌دهی و اگر دوست داشتی که سنگریزه ها را از منزلت در منی برداری، از این جهت، دستت باز است، پس آن را بشوی و نزد آخرین جمره برو که همان جمره عقبه است و از روبرو به سوی آن هفت سنگ پرتاب کن و از بالای آن مزن و فاصله میان تو و جمره ده یا پانزده ذرع باشد، در حالی که روبروی قبله ایستاده‌ای و سنگریزه در دست چپ توست، می‌گویی: خدایا اینها سنگریزه‌های من است، آنها را برای من به شمار آور و همراه عملم به سوی خودت بالا بر. و همراه با پرتاب هر سنگ می‌گویی: الله اکبر، خدایا شیطان رانده شده را از من دور کن، خدایا به کتاب و سنت تو و سیره پیامبرت باور دارم،خدایا آن را حجی پاداش یافته و عملی پذیرفته و تلاشی سپاس یافته و گناهی آمرزیده شده قرار ده. و سنگ‌ها باید به اندازه بند انگشت باشد، همچون سنگ‌های آبگون یا مانند این‌ها.پس زمانی که نزد چادرت آمدی و از رمی جمرات بازگشتی بگو: خدایا! به تو اطمینان کردم و بر تو توکل کردم، پس همانا بهترین پروردگار تو هستی و چه خوب مولا و یاوری هستی.</w:t>
      </w:r>
      <w:r>
        <w:rPr>
          <w:rStyle w:val="FootnoteReference"/>
        </w:rPr>
        <w:footnoteReference w:id="2336"/>
      </w:r>
    </w:p>
    <w:p>
      <w:pPr>
        <w:pStyle w:val="Heading5"/>
      </w:pPr>
      <w:bookmarkStart w:id="2735" w:name="_Toc2372"/>
      <w:r>
        <w:t>روایت 19</w:t>
      </w:r>
      <w:bookmarkEnd w:id="2735"/>
    </w:p>
    <w:p>
      <w:pPr>
        <w:pStyle w:val="BookText"/>
      </w:pPr>
      <w:r>
        <w:rPr>
          <w:rFonts w:ascii="IRNazanin" w:hAnsi="IRNazanin" w:eastAsia="IRNazanin" w:cs="IRNazanin"/>
          <w:lang w:bidi="fa-IR"/>
          <w:color w:val="111111"/>
          <w:sz w:val="28"/>
          <w:szCs w:val="28"/>
          <w:rtl/>
        </w:rPr>
        <w:t xml:space="preserve">دعائم اسلام: امام باقر علیه السلام فرمود: مستحب است که سنگریزه‌ها از مزدلفه برداشته شود.</w:t>
      </w:r>
      <w:r>
        <w:rPr>
          <w:rStyle w:val="FootnoteReference"/>
        </w:rPr>
        <w:footnoteReference w:id="2337"/>
      </w:r>
    </w:p>
    <w:p>
      <w:pPr>
        <w:pStyle w:val="Heading5"/>
      </w:pPr>
      <w:bookmarkStart w:id="2736" w:name="_Toc2373"/>
      <w:r>
        <w:t>روایت 20</w:t>
      </w:r>
      <w:bookmarkEnd w:id="2736"/>
    </w:p>
    <w:p>
      <w:pPr>
        <w:pStyle w:val="BookText"/>
      </w:pPr>
      <w:r>
        <w:rPr>
          <w:rFonts w:ascii="IRNazanin" w:hAnsi="IRNazanin" w:eastAsia="IRNazanin" w:cs="IRNazanin"/>
          <w:lang w:bidi="fa-IR"/>
          <w:color w:val="111111"/>
          <w:sz w:val="28"/>
          <w:szCs w:val="28"/>
          <w:rtl/>
        </w:rPr>
        <w:t xml:space="preserve">امام صادق علیه السلام فرمود: سنگریزه‌ها را از مزدلفه برگیر و اگر از منی برداشتی، تو را کفایت می‌کند.</w:t>
      </w:r>
      <w:r>
        <w:rPr>
          <w:rStyle w:val="FootnoteReference"/>
        </w:rPr>
        <w:footnoteReference w:id="2338"/>
      </w:r>
    </w:p>
    <w:p>
      <w:pPr>
        <w:pStyle w:val="Heading5"/>
      </w:pPr>
      <w:bookmarkStart w:id="2737" w:name="_Toc2374"/>
      <w:r>
        <w:t>روایت 21</w:t>
      </w:r>
      <w:bookmarkEnd w:id="2737"/>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ایشان سنگریز‌ه هایی را برای پرتاب جمع می‌کرد که هر یک از آنها به اندازه بند انگشت بود. مستحب است که سنگ‌ها به رنگ آبی یا خال دار باشد و مکروه است که سنگ‌هارا بشکنی، چنان که بسیاری از مردم آن را انجام می‌دهند. سپس آن را بشوی و اگر نشستی و پاک بود، ایرادی ندارد.</w:t>
      </w:r>
      <w:r>
        <w:rPr>
          <w:rStyle w:val="FootnoteReference"/>
        </w:rPr>
        <w:footnoteReference w:id="2339"/>
      </w:r>
    </w:p>
    <w:p>
      <w:pPr>
        <w:pStyle w:val="Heading5"/>
      </w:pPr>
      <w:bookmarkStart w:id="2738" w:name="_Toc2375"/>
      <w:r>
        <w:t>روایت 22</w:t>
      </w:r>
      <w:bookmarkEnd w:id="2738"/>
    </w:p>
    <w:p>
      <w:pPr>
        <w:pStyle w:val="BookText"/>
      </w:pPr>
      <w:r>
        <w:rPr>
          <w:rFonts w:ascii="IRNazanin" w:hAnsi="IRNazanin" w:eastAsia="IRNazanin" w:cs="IRNazanin"/>
          <w:lang w:bidi="fa-IR"/>
          <w:color w:val="111111"/>
          <w:sz w:val="28"/>
          <w:szCs w:val="28"/>
          <w:rtl/>
        </w:rPr>
        <w:t xml:space="preserve">از او روایت شده است که فرمود: غسل کردن جهت رمی جمرات مستحب است.</w:t>
      </w:r>
      <w:r>
        <w:rPr>
          <w:rStyle w:val="FootnoteReference"/>
        </w:rPr>
        <w:footnoteReference w:id="2340"/>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8" w:name="pg13553_134120"/>
    <w:bookmarkEnd w:id="258"/>
    <w:p>
      <w:pPr>
        <w:pStyle w:val="Heading5"/>
      </w:pPr>
      <w:bookmarkStart w:id="2739" w:name="_Toc2376"/>
      <w:r>
        <w:t>«23»</w:t>
      </w:r>
      <w:bookmarkEnd w:id="2739"/>
    </w:p>
    <w:p>
      <w:pPr>
        <w:pStyle w:val="BookText"/>
      </w:pPr>
      <w:r>
        <w:rPr>
          <w:rFonts w:ascii="Amiri" w:hAnsi="Amiri" w:eastAsia="Amiri" w:cs="Amiri"/>
          <w:lang w:bidi="ar-SA"/>
          <w:color w:val="111111"/>
          <w:sz w:val="28"/>
          <w:szCs w:val="28"/>
          <w:rtl/>
        </w:rPr>
        <w:t xml:space="preserve">وَ عَنْهُ عليه السلام أَنَّهُ قَالَ: تَرْمِي كُلَّ جَمْرَةٍ بِسَبْعِ حَصَيَاتٍ وَ تَرْمِي مِنْ أَعْلَي الْوَادِي وَ تَجْعَلُ الْجَمْرَةَ عَنْ يَمِينِكَ وَ لَا تَرْمِ مِنْ أَعْلَي الْجَمْرَةِ وَ كَبِّرْ مَعَ كُلِّ حَصَاةٍ تَرْمِيهَا وَ قِفْ بَعْدَ الْفَرَاغِ مِنَ الرَّمْيِ وَ ادْعُ بِمَا قُسِمَ لَكَ ثُمَّ ارْجِعْ إِلَي رَحْلِكَ مِنْ مِنًي وَ لَا تَرْمِ مِنَ الْحَصَي بِشَيْ‌ءٍ قَدْ رُمِيَ بِهِ وَ إِنْ عَجَزَ عَلَيْكَ مِنَ الْحَصَي شَيْ‌ءٌ فَلَا بَأْسَ أَنْ تَأْخُذَهُ مِنْ قُرْبِ الْجَمْرَةِ</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Heading5"/>
      </w:pPr>
      <w:bookmarkStart w:id="2740" w:name="_Toc2377"/>
      <w:r>
        <w:t>«24»</w:t>
      </w:r>
      <w:bookmarkEnd w:id="2740"/>
    </w:p>
    <w:p>
      <w:pPr>
        <w:pStyle w:val="BookText"/>
      </w:pPr>
      <w:r>
        <w:rPr>
          <w:rFonts w:ascii="Amiri" w:hAnsi="Amiri" w:eastAsia="Amiri" w:cs="Amiri"/>
          <w:lang w:bidi="ar-SA"/>
          <w:color w:val="111111"/>
          <w:sz w:val="28"/>
          <w:szCs w:val="28"/>
          <w:rtl/>
        </w:rPr>
        <w:t xml:space="preserve">وَ عَنْهُ عليه السلام أَنَّهُ قَالَ: لَمَّا أَقْبَلَ رَسُولُ اللَّهِ صلي الله عليه و آله مِنَ الْمُزْدَلِفَةِ مَرَّ عَلَي جَمْرَةِ الْعَقَبَةِ يَوْمَ النَّحْرِ فَرَمَاهَا بِسَبْعِ حَصَيَاتٍ ثُمَّ أَقَامَ بِمِنًي وَ كَذَلِكَ السُّنَّةُ ثُمَّ تَرْمِي أَيَّامَ التَّشْرِيقِ الثَّلَاثَ الْجَمَرَاتِ كُلَّ يَوْمٍ عِنْدَ زَوَالِ الشَّمْسِ وَ هُوَ أَفْضَلُ وَ لَكَ أَنْ تَرْمِيَ مِنْ أَوَّلِ النَّهَارِ إِلَي آخِرِهِ وَ لَا تَرْمِي الْجِمَارَ إِلَّا عَلَي طُهْرٍ وَ مَنْ رَمَي عَلَي غَيْرِ طُهْرٍ فَلَا شَيْ‌ءَ عَلَيْهِ‌</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Heading5"/>
      </w:pPr>
      <w:bookmarkStart w:id="2741" w:name="_Toc2378"/>
      <w:r>
        <w:t>«25»</w:t>
      </w:r>
      <w:bookmarkEnd w:id="2741"/>
    </w:p>
    <w:p>
      <w:pPr>
        <w:pStyle w:val="BookText"/>
      </w:pPr>
      <w:r>
        <w:rPr>
          <w:rFonts w:ascii="Amiri" w:hAnsi="Amiri" w:eastAsia="Amiri" w:cs="Amiri"/>
          <w:lang w:bidi="ar-SA"/>
          <w:color w:val="111111"/>
          <w:sz w:val="28"/>
          <w:szCs w:val="28"/>
          <w:rtl/>
        </w:rPr>
        <w:t xml:space="preserve">وَ عَنْهُ: أَنَّ رَسُولَ اللَّهِ صلي الله عليه و آله رَخَّصَ لِلرِّعَاءِ أَنْ يَرْمُوا الْجِمَارَ لَيْلًا قَالَ وَ مَنْ فَاتَهُ رَمْيُهَا بِالنَّهَارِ رَمَاهَا لَيْلًا إِنْ شَاءَ</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Heading5"/>
      </w:pPr>
      <w:bookmarkStart w:id="2742" w:name="_Toc2379"/>
      <w:r>
        <w:t>«26»</w:t>
      </w:r>
      <w:bookmarkEnd w:id="2742"/>
    </w:p>
    <w:p>
      <w:pPr>
        <w:pStyle w:val="BookText"/>
      </w:pPr>
      <w:r>
        <w:rPr>
          <w:rFonts w:ascii="Amiri" w:hAnsi="Amiri" w:eastAsia="Amiri" w:cs="Amiri"/>
          <w:lang w:bidi="ar-SA"/>
          <w:color w:val="111111"/>
          <w:sz w:val="28"/>
          <w:szCs w:val="28"/>
          <w:rtl/>
        </w:rPr>
        <w:t xml:space="preserve">وَ عَنْهُ: أَنَّ رَسُولَ اللَّهِ صلي الله عليه و آله كَانَ يَرْمِي الْجِمَارَ مَاشِياً وَ مَنْ رَكِبَ إِلَيْهَا فَلَا شَيْ‌ءَ عَلَيْهِ‌</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Heading5"/>
      </w:pPr>
      <w:bookmarkStart w:id="2743" w:name="_Toc2380"/>
      <w:r>
        <w:t>«27»</w:t>
      </w:r>
      <w:bookmarkEnd w:id="2743"/>
    </w:p>
    <w:p>
      <w:pPr>
        <w:pStyle w:val="BookText"/>
      </w:pPr>
      <w:r>
        <w:rPr>
          <w:rFonts w:ascii="Amiri" w:hAnsi="Amiri" w:eastAsia="Amiri" w:cs="Amiri"/>
          <w:lang w:bidi="ar-SA"/>
          <w:color w:val="111111"/>
          <w:sz w:val="28"/>
          <w:szCs w:val="28"/>
          <w:rtl/>
        </w:rPr>
        <w:t xml:space="preserve">وَ عَنْهُ عليه السلام أَنَّهُ قَالَ: مَنْ تَرَكَ رَمْيَ الْجِمَارِ أَعَادَ</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Heading5"/>
      </w:pPr>
      <w:bookmarkStart w:id="2744" w:name="_Toc2381"/>
      <w:r>
        <w:t>«28»</w:t>
      </w:r>
      <w:bookmarkEnd w:id="2744"/>
    </w:p>
    <w:p>
      <w:pPr>
        <w:pStyle w:val="BookText"/>
      </w:pPr>
      <w:r>
        <w:rPr>
          <w:rFonts w:ascii="Amiri" w:hAnsi="Amiri" w:eastAsia="Amiri" w:cs="Amiri"/>
          <w:lang w:bidi="ar-SA"/>
          <w:color w:val="111111"/>
          <w:sz w:val="28"/>
          <w:szCs w:val="28"/>
          <w:rtl/>
        </w:rPr>
        <w:t xml:space="preserve">وَ عَنْهُ أَنَّهُ قَالَ: يُرْمَي يَوْمَ النَّحْرِ الْجَمْرَةُ الْكُبْرَي وَ هِيَ جَمْرَةُ الْعَقَبَةِ وَقْتَ الِانْصِرَافِ مِنَ الْمُزْدَلِفَةِ وَ يُرْمَي فِي أَيَّامِ التَّشْرِيقِ الثَّلَاثُ الْجَمَرَاتِ كُلَّ يَوْمٍ يُبْتَدَأُ بِالصُّغْرَي ثُمَّ الْوُسْطَي ثُمَّ الْكُبْرَي‌</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Heading5"/>
      </w:pPr>
      <w:bookmarkStart w:id="2745" w:name="_Toc2382"/>
      <w:r>
        <w:t>«29»</w:t>
      </w:r>
      <w:bookmarkEnd w:id="2745"/>
    </w:p>
    <w:p>
      <w:pPr>
        <w:pStyle w:val="BookText"/>
      </w:pPr>
      <w:r>
        <w:rPr>
          <w:rFonts w:ascii="Amiri" w:hAnsi="Amiri" w:eastAsia="Amiri" w:cs="Amiri"/>
          <w:lang w:bidi="ar-SA"/>
          <w:color w:val="111111"/>
          <w:sz w:val="28"/>
          <w:szCs w:val="28"/>
          <w:rtl/>
        </w:rPr>
        <w:t xml:space="preserve">وَ عَنْهُ أَنَّهُ قَالَ: مَنْ قَدَّمَ جَمْرَةً عَلَي جَمْرَةٍ أَعَادَ الرَّمْيَ‌</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Heading5"/>
      </w:pPr>
      <w:bookmarkStart w:id="2746" w:name="_Toc2383"/>
      <w:r>
        <w:t>«30»</w:t>
      </w:r>
      <w:bookmarkEnd w:id="2746"/>
    </w:p>
    <w:p>
      <w:pPr>
        <w:pStyle w:val="BookText"/>
      </w:pPr>
      <w:r>
        <w:rPr>
          <w:rFonts w:ascii="Amiri" w:hAnsi="Amiri" w:eastAsia="Amiri" w:cs="Amiri"/>
          <w:lang w:bidi="ar-SA"/>
          <w:color w:val="111111"/>
          <w:sz w:val="28"/>
          <w:szCs w:val="28"/>
          <w:rtl/>
        </w:rPr>
        <w:t xml:space="preserve">وَ عَنْ عَلِيٍّ عليه السلام أَنَّ رَسُولَ اللَّهِ صلي الله عليه و آله قَالَ: الْمَرِيضُ تُرْمَي عَنْهُ الْجِمَارُ</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Heading5"/>
      </w:pPr>
      <w:bookmarkStart w:id="2747" w:name="_Toc2384"/>
      <w:r>
        <w:t>«31»</w:t>
      </w:r>
      <w:bookmarkEnd w:id="2747"/>
    </w:p>
    <w:p>
      <w:pPr>
        <w:pStyle w:val="BookText"/>
      </w:pPr>
      <w:r>
        <w:rPr>
          <w:rFonts w:ascii="Amiri" w:hAnsi="Amiri" w:eastAsia="Amiri" w:cs="Amiri"/>
          <w:lang w:bidi="ar-SA"/>
          <w:color w:val="111111"/>
          <w:sz w:val="28"/>
          <w:szCs w:val="28"/>
          <w:rtl/>
        </w:rPr>
        <w:t xml:space="preserve">وَ عَنْ جَعْفَرِ بْنِ مُحَمَّدٍ عليهما السلام أَنَّهُ قَالَ: مَنْ تَعَجَّلَ النَّفْرَ فِي يَوْمَيْنِ تَرَكَ مَا</w:t>
      </w:r>
    </w:p>
    <w:p>
      <w:pPr>
        <w:pStyle w:val="Heading5"/>
      </w:pPr>
      <w:bookmarkStart w:id="2748" w:name="_Toc2385"/>
      <w:r>
        <w:t>روایت 23</w:t>
      </w:r>
      <w:bookmarkEnd w:id="2748"/>
    </w:p>
    <w:p>
      <w:pPr>
        <w:pStyle w:val="BookText"/>
      </w:pPr>
      <w:r>
        <w:rPr>
          <w:rFonts w:ascii="IRNazanin" w:hAnsi="IRNazanin" w:eastAsia="IRNazanin" w:cs="IRNazanin"/>
          <w:lang w:bidi="fa-IR"/>
          <w:color w:val="111111"/>
          <w:sz w:val="28"/>
          <w:szCs w:val="28"/>
          <w:rtl/>
        </w:rPr>
        <w:t xml:space="preserve">امام صادق علیه السلام فرمود: در هر جمره هفت سنگ پرتاب می‌شود و از بالای وادی زده می‌شود و جمره طرف راست قرار داده می‌شود و از بالای جمره نزن و همراه با پرتاب هر سنگ تکبیر گو و پس از فراغ از رمی جمرات بایست و بدان چه که برایت تقسیم شده دعا کن و سپس بار دیگر به سمت منزل خود در منی برو و سنگی را که پرتاب شده، تو پرتاب نکن و اگر نتوانستی سنگریزه بیابی، ایرادی ندارد که از نزدیک جمره بر گیری.</w:t>
      </w:r>
      <w:r>
        <w:rPr>
          <w:rStyle w:val="FootnoteReference"/>
        </w:rPr>
        <w:footnoteReference w:id="2349"/>
      </w:r>
    </w:p>
    <w:p>
      <w:pPr>
        <w:pStyle w:val="Heading5"/>
      </w:pPr>
      <w:bookmarkStart w:id="2749" w:name="_Toc2386"/>
      <w:r>
        <w:t>روایت 24</w:t>
      </w:r>
      <w:bookmarkEnd w:id="2749"/>
    </w:p>
    <w:p>
      <w:pPr>
        <w:pStyle w:val="BookText"/>
      </w:pPr>
      <w:r>
        <w:rPr>
          <w:rFonts w:ascii="IRNazanin" w:hAnsi="IRNazanin" w:eastAsia="IRNazanin" w:cs="IRNazanin"/>
          <w:lang w:bidi="fa-IR"/>
          <w:color w:val="111111"/>
          <w:sz w:val="28"/>
          <w:szCs w:val="28"/>
          <w:rtl/>
        </w:rPr>
        <w:t xml:space="preserve">امام صادق علیه السلام فرمود: زمانی که رسول خدا صلی الله علیه و آله از مزدلفه آمد، در روز عید قربان از کنار جمره عقبه عبور کرد و هفت سنگ به سوی آن پرتاب کرد، سپس در منی اقامت کرد و این امر سنت است. سپس در ایام تشریق در هر سه روز و زمان ظهر جمرات را رمی می‌کنی که این عمل بهتر است و می‌توانی از اول تا آخر روز رمی جمرات کنی و سنگریزه‌ها را جز در حالت طهارت نزن و کسی که بدون وضو و طهارت رمی جمرات کند، ایرادی بر او نیست.</w:t>
      </w:r>
      <w:r>
        <w:rPr>
          <w:rStyle w:val="FootnoteReference"/>
        </w:rPr>
        <w:footnoteReference w:id="2350"/>
      </w:r>
    </w:p>
    <w:p>
      <w:pPr>
        <w:pStyle w:val="Heading5"/>
      </w:pPr>
      <w:bookmarkStart w:id="2750" w:name="_Toc2387"/>
      <w:r>
        <w:t>روایت 25</w:t>
      </w:r>
      <w:bookmarkEnd w:id="2750"/>
    </w:p>
    <w:p>
      <w:pPr>
        <w:pStyle w:val="BookText"/>
      </w:pPr>
      <w:r>
        <w:rPr>
          <w:rFonts w:ascii="IRNazanin" w:hAnsi="IRNazanin" w:eastAsia="IRNazanin" w:cs="IRNazanin"/>
          <w:lang w:bidi="fa-IR"/>
          <w:color w:val="111111"/>
          <w:sz w:val="28"/>
          <w:szCs w:val="28"/>
          <w:rtl/>
        </w:rPr>
        <w:t xml:space="preserve">از امام صادق علیه السلام نقل کرده اند که رسول خدا صلی الله علیه و آله رمی جمرات را برای چوپانان در شب مجاز دانسته و فرمود: کسی که نتواست در روز رمی جمرات کند، اگر خواست، در شب آن را انجام دهد.</w:t>
      </w:r>
      <w:r>
        <w:rPr>
          <w:rStyle w:val="FootnoteReference"/>
        </w:rPr>
        <w:footnoteReference w:id="2351"/>
      </w:r>
    </w:p>
    <w:p>
      <w:pPr>
        <w:pStyle w:val="Heading5"/>
      </w:pPr>
      <w:bookmarkStart w:id="2751" w:name="_Toc2388"/>
      <w:r>
        <w:t>روایت 26</w:t>
      </w:r>
      <w:bookmarkEnd w:id="2751"/>
    </w:p>
    <w:p>
      <w:pPr>
        <w:pStyle w:val="BookText"/>
      </w:pPr>
      <w:r>
        <w:rPr>
          <w:rFonts w:ascii="IRNazanin" w:hAnsi="IRNazanin" w:eastAsia="IRNazanin" w:cs="IRNazanin"/>
          <w:lang w:bidi="fa-IR"/>
          <w:color w:val="111111"/>
          <w:sz w:val="28"/>
          <w:szCs w:val="28"/>
          <w:rtl/>
        </w:rPr>
        <w:t xml:space="preserve">از ایشان روایت شده است که رسول خدا پیاده رمی جمرات می‌کرد و هر کس سواره رمی جمرات کند، ایرادی بر او نیست.</w:t>
      </w:r>
      <w:r>
        <w:rPr>
          <w:rStyle w:val="FootnoteReference"/>
        </w:rPr>
        <w:footnoteReference w:id="2352"/>
      </w:r>
    </w:p>
    <w:p>
      <w:pPr>
        <w:pStyle w:val="Heading5"/>
      </w:pPr>
      <w:bookmarkStart w:id="2752" w:name="_Toc2389"/>
      <w:r>
        <w:t>روایت 27</w:t>
      </w:r>
      <w:bookmarkEnd w:id="2752"/>
    </w:p>
    <w:p>
      <w:pPr>
        <w:pStyle w:val="BookText"/>
      </w:pPr>
      <w:r>
        <w:rPr>
          <w:rFonts w:ascii="IRNazanin" w:hAnsi="IRNazanin" w:eastAsia="IRNazanin" w:cs="IRNazanin"/>
          <w:lang w:bidi="fa-IR"/>
          <w:color w:val="111111"/>
          <w:sz w:val="28"/>
          <w:szCs w:val="28"/>
          <w:rtl/>
        </w:rPr>
        <w:t xml:space="preserve">و فرمود: هر کس رمی جمرات را ترک کند، بار دیگر انجام دهد.</w:t>
      </w:r>
      <w:r>
        <w:rPr>
          <w:rStyle w:val="FootnoteReference"/>
        </w:rPr>
        <w:footnoteReference w:id="2353"/>
      </w:r>
    </w:p>
    <w:p>
      <w:pPr>
        <w:pStyle w:val="Heading5"/>
      </w:pPr>
      <w:bookmarkStart w:id="2753" w:name="_Toc2390"/>
      <w:r>
        <w:t>روایت 28</w:t>
      </w:r>
      <w:bookmarkEnd w:id="2753"/>
    </w:p>
    <w:p>
      <w:pPr>
        <w:pStyle w:val="BookText"/>
      </w:pPr>
      <w:r>
        <w:rPr>
          <w:rFonts w:ascii="IRNazanin" w:hAnsi="IRNazanin" w:eastAsia="IRNazanin" w:cs="IRNazanin"/>
          <w:lang w:bidi="fa-IR"/>
          <w:color w:val="111111"/>
          <w:sz w:val="28"/>
          <w:szCs w:val="28"/>
          <w:rtl/>
        </w:rPr>
        <w:t xml:space="preserve">و فرمود: در روز عید قربان به سوی جمره کبری که همان جمره عقبه است،در بازگشت از مزدلفه سنگ پرتاب می‌کنند و در ایام تشریق در هر سه روز،جمرات رمی می‌شود، از جمره صغری آغاز می‌شود و سپس میانه و در آخر کبری. </w:t>
      </w:r>
      <w:r>
        <w:rPr>
          <w:rStyle w:val="FootnoteReference"/>
        </w:rPr>
        <w:footnoteReference w:id="2354"/>
      </w:r>
    </w:p>
    <w:p>
      <w:pPr>
        <w:pStyle w:val="Heading5"/>
      </w:pPr>
      <w:bookmarkStart w:id="2754" w:name="_Toc2391"/>
      <w:r>
        <w:t>روایت 29</w:t>
      </w:r>
      <w:bookmarkEnd w:id="2754"/>
    </w:p>
    <w:p>
      <w:pPr>
        <w:pStyle w:val="BookText"/>
      </w:pPr>
      <w:r>
        <w:rPr>
          <w:rFonts w:ascii="IRNazanin" w:hAnsi="IRNazanin" w:eastAsia="IRNazanin" w:cs="IRNazanin"/>
          <w:lang w:bidi="fa-IR"/>
          <w:color w:val="111111"/>
          <w:sz w:val="28"/>
          <w:szCs w:val="28"/>
          <w:rtl/>
        </w:rPr>
        <w:t xml:space="preserve">امام صادق علیه السلام فرمود: هر کس جمره‌ای را از جمره دیگر پیش اندازد، باید بار دیگر رمی کند.</w:t>
      </w:r>
      <w:r>
        <w:rPr>
          <w:rStyle w:val="FootnoteReference"/>
        </w:rPr>
        <w:footnoteReference w:id="2355"/>
      </w:r>
    </w:p>
    <w:p>
      <w:pPr>
        <w:pStyle w:val="Heading5"/>
      </w:pPr>
      <w:bookmarkStart w:id="2755" w:name="_Toc2392"/>
      <w:r>
        <w:t>روایت 30</w:t>
      </w:r>
      <w:bookmarkEnd w:id="2755"/>
    </w:p>
    <w:p>
      <w:pPr>
        <w:pStyle w:val="BookText"/>
      </w:pPr>
      <w:r>
        <w:rPr>
          <w:rFonts w:ascii="IRNazanin" w:hAnsi="IRNazanin" w:eastAsia="IRNazanin" w:cs="IRNazanin"/>
          <w:lang w:bidi="fa-IR"/>
          <w:color w:val="111111"/>
          <w:sz w:val="28"/>
          <w:szCs w:val="28"/>
          <w:rtl/>
        </w:rPr>
        <w:t xml:space="preserve">امام علی علیه السلام فرمود:برای مریض به نیابت از وی رمی جمرات می‌شود.</w:t>
      </w:r>
      <w:r>
        <w:rPr>
          <w:rStyle w:val="FootnoteReference"/>
        </w:rPr>
        <w:footnoteReference w:id="2356"/>
      </w:r>
    </w:p>
    <w:p>
      <w:pPr>
        <w:pStyle w:val="Heading5"/>
      </w:pPr>
      <w:bookmarkStart w:id="2756" w:name="_Toc2393"/>
      <w:r>
        <w:t>روایت 31</w:t>
      </w:r>
      <w:bookmarkEnd w:id="2756"/>
    </w:p>
    <w:p>
      <w:pPr>
        <w:pStyle w:val="BookText"/>
      </w:pPr>
      <w:r>
        <w:rPr>
          <w:rFonts w:ascii="IRNazanin" w:hAnsi="IRNazanin" w:eastAsia="IRNazanin" w:cs="IRNazanin"/>
          <w:lang w:bidi="fa-IR"/>
          <w:color w:val="111111"/>
          <w:sz w:val="28"/>
          <w:szCs w:val="28"/>
          <w:rtl/>
        </w:rPr>
        <w:t xml:space="preserve">امام صادق علیه السلام فرمود: هر کس در کوچ شتاب ورزید و آن را در دو روز انجام داد،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9" w:name="pg13553_134121"/>
    <w:bookmarkEnd w:id="259"/>
    <w:p>
      <w:pPr>
        <w:pStyle w:val="BookText"/>
      </w:pPr>
      <w:r>
        <w:rPr>
          <w:rFonts w:ascii="Amiri" w:hAnsi="Amiri" w:eastAsia="Amiri" w:cs="Amiri"/>
          <w:lang w:bidi="ar-SA"/>
          <w:color w:val="111111"/>
          <w:sz w:val="28"/>
          <w:szCs w:val="28"/>
          <w:rtl/>
        </w:rPr>
        <w:t xml:space="preserve">يَبْقَي عِنْدَهُ مِنَ الْجِمَارِ بِمِنًي‌</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Heading5"/>
      </w:pPr>
      <w:bookmarkStart w:id="2757" w:name="_Toc2394"/>
      <w:r>
        <w:t>«32»</w:t>
      </w:r>
      <w:bookmarkEnd w:id="2757"/>
    </w:p>
    <w:p>
      <w:pPr>
        <w:pStyle w:val="BookText"/>
      </w:pPr>
      <w:r>
        <w:rPr>
          <w:rFonts w:ascii="Amiri" w:hAnsi="Amiri" w:eastAsia="Amiri" w:cs="Amiri"/>
          <w:lang w:bidi="ar-SA"/>
          <w:color w:val="111111"/>
          <w:sz w:val="28"/>
          <w:szCs w:val="28"/>
          <w:rtl/>
        </w:rPr>
        <w:t xml:space="preserve">وَ عَنْ عَلِيٍّ عليه السلام: أَنَّ رَسُولَ اللَّهِ صلي الله عليه و آله لَمَّا رَمَي جَمْرَةَ الْعَقَبَةِ يَوْمَ النَّحْرِ أَتَي إِلَي الْمَنْحَرِ بِمِنًي فَقَالَ هَذَا الْمَنْحَرُ وَ كُلُّ مِنًي مَنْحَرٌ وَ نَحَرَ هَدْيَهُ وَ نَحَرَ النَّاسُ فِي رِحَالِهِمْ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Heading3"/>
      </w:pPr>
      <w:bookmarkStart w:id="2758" w:name="_Toc2395"/>
      <w:r>
        <w:t>باب 50 الهدي و وجوبه علي المتمتع و سائر الدماء و حكمها</w:t>
      </w:r>
      <w:bookmarkEnd w:id="2758"/>
    </w:p>
    <w:p>
      <w:pPr>
        <w:pStyle w:val="Heading4"/>
      </w:pPr>
      <w:bookmarkStart w:id="2759" w:name="_Toc2396"/>
      <w:r>
        <w:t>الآيات</w:t>
      </w:r>
      <w:bookmarkEnd w:id="2759"/>
    </w:p>
    <w:p>
      <w:pPr>
        <w:pStyle w:val="Heading5"/>
      </w:pPr>
      <w:bookmarkStart w:id="2760" w:name="_Toc2397"/>
      <w:r>
        <w:t>اشارة</w:t>
      </w:r>
      <w:bookmarkEnd w:id="2760"/>
    </w:p>
    <w:p>
      <w:pPr>
        <w:pStyle w:val="BookText"/>
      </w:pPr>
      <w:r>
        <w:rPr>
          <w:rFonts w:ascii="Amiri" w:hAnsi="Amiri" w:eastAsia="Amiri" w:cs="Amiri"/>
          <w:lang w:bidi="ar-SA"/>
          <w:color w:val="111111"/>
          <w:sz w:val="28"/>
          <w:szCs w:val="28"/>
          <w:rtl/>
        </w:rPr>
        <w:t xml:space="preserve">البقرة: فَمَنْ تَمَتَّعَ بِالْعُمْرَةِ إِلَي الْحَجِّ فَمَا اسْتَيْسَرَ مِنَ الْهَدْيِ فَمَنْ لَمْ يَجِدْ فَصِيامُ ثَلاثَةِ أَيَّامٍ فِي الْحَجِّ وَ سَبْعَةٍ إِذا رَجَعْتُمْ تِلْكَ عَشَرَةٌ كامِلَةٌ ذلِكَ لِمَنْ لَمْ يَكُنْ أَهْلُهُ حاضِرِي الْمَسْجِدِ الْحَرامِ‌</w:t>
      </w:r>
      <w:r>
        <w:rPr>
          <w:rStyle w:val="FootnoteReference"/>
        </w:rPr>
        <w:footnoteReference w:id="2359"/>
      </w:r>
    </w:p>
    <w:p>
      <w:pPr>
        <w:pStyle w:val="BookText"/>
      </w:pPr>
      <w:r>
        <w:rPr>
          <w:rFonts w:ascii="Amiri" w:hAnsi="Amiri" w:eastAsia="Amiri" w:cs="Amiri"/>
          <w:lang w:bidi="ar-SA"/>
          <w:color w:val="111111"/>
          <w:sz w:val="28"/>
          <w:szCs w:val="28"/>
          <w:rtl/>
        </w:rPr>
        <w:t xml:space="preserve">المائدة: يا أَيُّهَا الَّذِينَ آمَنُوا لا تُحِلُّوا شَعائِرَ اللَّهِ وَ لَا الشَّهْرَ الْحَرامَ وَ لَا الْهَدْيَ وَ لَا الْقَلائِدَ</w:t>
      </w:r>
      <w:r>
        <w:rPr>
          <w:rStyle w:val="FootnoteReference"/>
        </w:rPr>
        <w:footnoteReference w:id="2360"/>
      </w:r>
    </w:p>
    <w:p>
      <w:pPr>
        <w:pStyle w:val="BookText"/>
      </w:pPr>
      <w:r>
        <w:rPr>
          <w:rFonts w:ascii="Amiri" w:hAnsi="Amiri" w:eastAsia="Amiri" w:cs="Amiri"/>
          <w:lang w:bidi="ar-SA"/>
          <w:color w:val="111111"/>
          <w:sz w:val="28"/>
          <w:szCs w:val="28"/>
          <w:rtl/>
        </w:rPr>
        <w:t xml:space="preserve">و قال تعالي: جَعَلَ اللَّهُ الْكَعْبَةَ الْبَيْتَ الْحَرامَ قِياماً لِلنَّاسِ وَ الشَّهْرَ الْحَرامَ وَ الْهَدْيَ وَ الْقَلائِدَ</w:t>
      </w:r>
      <w:r>
        <w:rPr>
          <w:rStyle w:val="FootnoteReference"/>
        </w:rPr>
        <w:footnoteReference w:id="2361"/>
      </w:r>
    </w:p>
    <w:p>
      <w:pPr>
        <w:pStyle w:val="BookText"/>
      </w:pPr>
      <w:r>
        <w:rPr>
          <w:rFonts w:ascii="Amiri" w:hAnsi="Amiri" w:eastAsia="Amiri" w:cs="Amiri"/>
          <w:lang w:bidi="ar-SA"/>
          <w:color w:val="111111"/>
          <w:sz w:val="28"/>
          <w:szCs w:val="28"/>
          <w:rtl/>
        </w:rPr>
        <w:t xml:space="preserve">الحج: وَ يَذْكُرُوا اسْمَ اللَّهِ فِي أَيَّامٍ مَعْلُوماتٍ عَلي ما رَزَقَهُمْ مِنْ بَهِيمَةِ الْأَنْعامِ فَكُلُوا مِنْها وَ أَطْعِمُوا الْبائِسَ الْفَقِيرَ إلي قوله تعالي وَ لِكُلِّ أُمَّةٍ جَعَلْنا مَنْسَكاً لِيَذْكُرُوا اسْمَ اللَّهِ عَلي ما رَزَقَهُمْ مِنْ بَهِيمَةِ الْأَنْعامِ إلي قوله تعالي وَ الْبُدْنَ جَعَلْناها لَكُمْ مِنْ شَعائِرِ اللَّهِ لَكُمْ فِيها خَيْرٌ فَاذْكُرُوا اسْمَ اللَّهِ</w:t>
      </w:r>
    </w:p>
    <w:p>
      <w:pPr>
        <w:pStyle w:val="BookText"/>
      </w:pPr>
      <w:r>
        <w:rPr>
          <w:rFonts w:ascii="IRNazanin" w:hAnsi="IRNazanin" w:eastAsia="IRNazanin" w:cs="IRNazanin"/>
          <w:lang w:bidi="fa-IR"/>
          <w:color w:val="111111"/>
          <w:sz w:val="28"/>
          <w:szCs w:val="28"/>
          <w:rtl/>
        </w:rPr>
        <w:t xml:space="preserve">آنچه را که نزد او از سنگریزه ها باقی مانده، در منی رها کند.</w:t>
      </w:r>
      <w:r>
        <w:rPr>
          <w:rStyle w:val="FootnoteReference"/>
        </w:rPr>
        <w:footnoteReference w:id="2362"/>
      </w:r>
    </w:p>
    <w:p>
      <w:pPr>
        <w:pStyle w:val="Heading5"/>
      </w:pPr>
      <w:bookmarkStart w:id="2761" w:name="_Toc2398"/>
      <w:r>
        <w:t>روایت 32</w:t>
      </w:r>
      <w:bookmarkEnd w:id="2761"/>
    </w:p>
    <w:p>
      <w:pPr>
        <w:pStyle w:val="BookText"/>
      </w:pPr>
      <w:r>
        <w:rPr>
          <w:rFonts w:ascii="IRNazanin" w:hAnsi="IRNazanin" w:eastAsia="IRNazanin" w:cs="IRNazanin"/>
          <w:lang w:bidi="fa-IR"/>
          <w:color w:val="111111"/>
          <w:sz w:val="28"/>
          <w:szCs w:val="28"/>
          <w:rtl/>
        </w:rPr>
        <w:t xml:space="preserve">از امام علی علیه السلام روایت شده است که رسول خدا صلی الله علیه و آله،زمانی که در روز عید قربان به جمره عقبه سنگ زد، به قربانگاه آمد و فرمود: اینجا قربانگاه است و همه جای منی قربانگاه می‌باشد و قربانی خود را ذبح نمود و مردم در جایگاه خودشان ذبح کردند.</w:t>
      </w:r>
      <w:r>
        <w:rPr>
          <w:rStyle w:val="FootnoteReference"/>
        </w:rPr>
        <w:footnoteReference w:id="2363"/>
      </w:r>
    </w:p>
    <w:p>
      <w:pPr>
        <w:pStyle w:val="Heading3"/>
      </w:pPr>
      <w:bookmarkStart w:id="2762" w:name="_Toc2399"/>
      <w:r>
        <w:t>باب پنجاهم : قربانی و واجب بودن آن بر متمتع و سایر قربانی ها و حکم آنها</w:t>
      </w:r>
      <w:bookmarkEnd w:id="2762"/>
    </w:p>
    <w:p>
      <w:pPr>
        <w:pStyle w:val="Heading4"/>
      </w:pPr>
      <w:bookmarkStart w:id="2763" w:name="_Toc2400"/>
      <w:r>
        <w:t>آیات</w:t>
      </w:r>
      <w:bookmarkEnd w:id="2763"/>
    </w:p>
    <w:p>
      <w:pPr>
        <w:pStyle w:val="BookText"/>
      </w:pPr>
      <w:r>
        <w:rPr>
          <w:rFonts w:ascii="Amiri" w:hAnsi="Amiri" w:eastAsia="Amiri" w:cs="Amiri"/>
          <w:lang w:bidi="ar-SA"/>
          <w:color w:val="111111"/>
          <w:sz w:val="28"/>
          <w:szCs w:val="28"/>
          <w:rtl/>
        </w:rPr>
        <w:t xml:space="preserve">فَمَنْ تَمَتَّعَ بِالْعُمْرَةِ إِلَی الْحَجِّ فَمَا اسْتَیْسَرَ مِنَ الْهَدْیِ فَمَنْ لَمْ یَجِدْ فَصِیامُ ثَلاثَةِ أَیَّامٍ فِی الْحَجِّ وَ سَبْعَةٍ إِذا رَجَعْتُمْ تِلْکَ عَشَرَةٌ کامِلَةٌ ذلِکَ لِمَنْ لَمْ یَکُنْ أَهْلُهُ حاضِرِی الْمَسْجِدِ الْحَرام‌</w:t>
      </w:r>
      <w:r>
        <w:rPr>
          <w:rStyle w:val="FootnoteReference"/>
        </w:rPr>
        <w:footnoteReference w:id="2364"/>
      </w:r>
    </w:p>
    <w:p>
      <w:pPr>
        <w:pStyle w:val="BookText"/>
      </w:pPr>
      <w:r>
        <w:rPr>
          <w:rFonts w:ascii="IRNazanin" w:hAnsi="IRNazanin" w:eastAsia="IRNazanin" w:cs="IRNazanin"/>
          <w:lang w:bidi="fa-IR"/>
          <w:color w:val="111111"/>
          <w:sz w:val="28"/>
          <w:szCs w:val="28"/>
          <w:rtl/>
        </w:rPr>
        <w:t xml:space="preserve">{پس هر کس عمره و حج تمتع انجام داد بایدآنچه از قربانی میسر است قربانی کند و آن کس که قربانی نیافت، باید در هنگام حج‌سه روز روزه بدارد و چون برگشتید، هفت روز دیگر روزه بدارید. این ده روز تمام است این حج تمتع برای کسی است که اهل مسجد الحرام (مکه)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{ای کسانی که ایمان آورده‌اید، حرمت شعایر خدا و ماه حرام و قربانی بی‌نشان و قربانی‌های گردنبند دار را نگه 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وَ الْهَدْیَ وَ الْقَلائِد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{خداوند زیارت کعبه بیت الله الحرام را وسیله به پا داشتن مصالح مردم قرار داده و ماه حرام و قربانی‌های بی‌نشان و قربانی‌های نشان‌دار را نیز به همین منظور مقرر نموده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یَذْکُرُوا اسْمَ اللَّهِ فِی أَیَّامٍ مَعْلُوماتٍ عَلی ما رَزَقَهُمْ مِنْ بَهِیمَةِ الْأَنْعامِ فَکُلُوا مِنْها وَ أَطْعِمُوا الْبائِسَ الْفَقِیرَ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إلی قوله تعالی</w:t>
      </w:r>
    </w:p>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w:t>
      </w:r>
      <w:r>
        <w:rPr>
          <w:rStyle w:val="FootnoteReference"/>
        </w:rPr>
        <w:footnoteReference w:id="2365"/>
      </w:r>
    </w:p>
    <w:p>
      <w:pPr>
        <w:pStyle w:val="BookText"/>
      </w:pPr>
      <w:r>
        <w:rPr>
          <w:rFonts w:ascii="IRNazanin" w:hAnsi="IRNazanin" w:eastAsia="IRNazanin" w:cs="IRNazanin"/>
          <w:lang w:bidi="fa-IR"/>
          <w:color w:val="111111"/>
          <w:sz w:val="28"/>
          <w:szCs w:val="28"/>
          <w:rtl/>
        </w:rPr>
        <w:t xml:space="preserve">إلی قوله تعالی</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0" w:name="pg13553_134122"/>
    <w:bookmarkEnd w:id="260"/>
    <w:p>
      <w:pPr>
        <w:pStyle w:val="BookText"/>
      </w:pPr>
      <w:r>
        <w:rPr>
          <w:rFonts w:ascii="Amiri" w:hAnsi="Amiri" w:eastAsia="Amiri" w:cs="Amiri"/>
          <w:lang w:bidi="ar-SA"/>
          <w:color w:val="111111"/>
          <w:sz w:val="28"/>
          <w:szCs w:val="28"/>
          <w:rtl/>
        </w:rPr>
        <w:t xml:space="preserve">عَلَيْها صَوافَّ فَإِذا وَجَبَتْ جُنُوبُها فَكُلُوا مِنْها وَ أَطْعِمُوا الْقانِعَ وَ الْمُعْتَرَّ كَذلِكَ سَخَّرْناها لَكُمْ لَعَلَّكُمْ تَشْكُرُونَ لَنْ يَنالَ اللَّهَ لُحُومُها وَ لا دِماؤُها وَ لكِنْ يَنالُهُ التَّقْوي مِنْكُمْ كَذلِكَ سَخَّرَها لَكُمْ لِتُكَبِّرُوا اللَّهَ عَلي ما هَداكُمْ وَ بَشِّرِ الْمُحْسِنِينَ‌</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Heading4"/>
      </w:pPr>
      <w:bookmarkStart w:id="2764" w:name="_Toc2401"/>
      <w:r>
        <w:t>الأخبار</w:t>
      </w:r>
      <w:bookmarkEnd w:id="2764"/>
    </w:p>
    <w:p>
      <w:pPr>
        <w:pStyle w:val="Heading5"/>
      </w:pPr>
      <w:bookmarkStart w:id="2765" w:name="_Toc2402"/>
      <w:r>
        <w:t>«1»</w:t>
      </w:r>
      <w:bookmarkEnd w:id="2765"/>
    </w:p>
    <w:p>
      <w:pPr>
        <w:pStyle w:val="BookText"/>
      </w:pPr>
      <w:r>
        <w:rPr>
          <w:rFonts w:ascii="Amiri" w:hAnsi="Amiri" w:eastAsia="Amiri" w:cs="Amiri"/>
          <w:lang w:bidi="ar-SA"/>
          <w:color w:val="111111"/>
          <w:sz w:val="28"/>
          <w:szCs w:val="28"/>
          <w:rtl/>
        </w:rPr>
        <w:t xml:space="preserve">شي، [تفسير العياشي] عَنْ عَبْدِ اللَّهِ بْنِ فَرْقَدٍ عَنْ أَبِي جَعْفَرٍ عليه السلام قَالَ: الْهَدْيُ مِنَ الْإِبِلِ وَ الْبَقَرِ وَ الْغَنَمِ وَ لَا يَجِبُ حَتَّي يُعَلِّقَ عَلَيْهِ يَعْنِي إِذَا قَلَّدَهُ فَقَدْ وَجَبَ وَ قَالَ وَ مَا اسْتَيْسَرَ مِنَ الْهَدْيِ شَاةٌ</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Heading5"/>
      </w:pPr>
      <w:bookmarkStart w:id="2766" w:name="_Toc2403"/>
      <w:r>
        <w:t>«2»</w:t>
      </w:r>
      <w:bookmarkEnd w:id="2766"/>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فِي قَوْلِهِ فَإِنْ أُحْصِرْتُمْ فَمَا اسْتَيْسَرَ مِنَ الْهَدْيِ قَالَ يُجْزِيهِ شَاةٌ وَ الْبَدَنَةُ وَ الْبَقَرَةُ أَفْضَلُ‌</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Heading5"/>
      </w:pPr>
      <w:bookmarkStart w:id="2767" w:name="_Toc2404"/>
      <w:r>
        <w:t>«3»</w:t>
      </w:r>
      <w:bookmarkEnd w:id="2767"/>
    </w:p>
    <w:p>
      <w:pPr>
        <w:pStyle w:val="BookText"/>
      </w:pPr>
      <w:r>
        <w:rPr>
          <w:rFonts w:ascii="Amiri" w:hAnsi="Amiri" w:eastAsia="Amiri" w:cs="Amiri"/>
          <w:lang w:bidi="ar-SA"/>
          <w:color w:val="111111"/>
          <w:sz w:val="28"/>
          <w:szCs w:val="28"/>
          <w:rtl/>
        </w:rPr>
        <w:t xml:space="preserve">شي، [تفسير العياشي] عَنْ أَبِي بَصِيرٍ عَنْهُ عليه السلام قَالَ: إِنِ اسْتَمْتَعْتَ بِالْعُمْرَةِ إِلَي الْحَجِّ فَإِنَّ عَلَيْكَ الْهَدْيَ مَا اسْتَيْسَرَ مِنَ الْهَدْيِ إِمَّا جَزُورٌ وَ إِمَّا بَقَرَةٌ وَ إِمَّا شَاةٌ فَإِنْ لَمْ تَقْدِرْ فَعَلَيْكَ الصِّيَامُ كَمَا قَالَ اللَّهُ‌</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Heading5"/>
      </w:pPr>
      <w:bookmarkStart w:id="2768" w:name="_Toc2405"/>
      <w:r>
        <w:t>«4»</w:t>
      </w:r>
      <w:bookmarkEnd w:id="2768"/>
    </w:p>
    <w:p>
      <w:pPr>
        <w:pStyle w:val="BookText"/>
      </w:pPr>
      <w:r>
        <w:rPr>
          <w:rFonts w:ascii="Amiri" w:hAnsi="Amiri" w:eastAsia="Amiri" w:cs="Amiri"/>
          <w:lang w:bidi="ar-SA"/>
          <w:color w:val="111111"/>
          <w:sz w:val="28"/>
          <w:szCs w:val="28"/>
          <w:rtl/>
        </w:rPr>
        <w:t xml:space="preserve">وَ ذَكَرَ أَبُو بَصِيرٍ عَنْهُ عليه السلام قَالَ: نَزَلَتْ عَلَي رَسُولِ اللَّهِ صلي الله عليه و آله الْمُتْعَةُ وَ هُوَ عَلَي الْمَرْوَةِ بَعْدَ فَرَاغِهِ مِنَ السَّعْيِ‌</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Heading5"/>
      </w:pPr>
      <w:bookmarkStart w:id="2769" w:name="_Toc2406"/>
      <w:r>
        <w:t>«5»</w:t>
      </w:r>
      <w:bookmarkEnd w:id="2769"/>
    </w:p>
    <w:p>
      <w:pPr>
        <w:pStyle w:val="BookText"/>
      </w:pPr>
      <w:r>
        <w:rPr>
          <w:rFonts w:ascii="Amiri" w:hAnsi="Amiri" w:eastAsia="Amiri" w:cs="Amiri"/>
          <w:lang w:bidi="ar-SA"/>
          <w:color w:val="111111"/>
          <w:sz w:val="28"/>
          <w:szCs w:val="28"/>
          <w:rtl/>
        </w:rPr>
        <w:t xml:space="preserve">شي، [تفسير العياشي] عَنْ مُعَاوِيَةَ بْنِ عَمَّارٍ عَنْ أَبِي عَبْدِ اللَّهِ عليه السلام: فِي قَوْلِهِ تَعَالَي فَمَنْ تَمَتَّعَ بِالْعُمْرَةِ إِلَي الْحَجِّ فَمَا اسْتَيْسَرَ مِنَ الْهَدْيِ قَالَ لِيَكُنْ كَبْشاً سَمِيناً فَإِنْ لَمْ يَجِدْ فَعِجْلًا مِنَ الْبَقَرِ وَ الْكَبْشُ أَفْضَلُ فَإِنْ لَمْ يَجِدْ فَهُوَ جَذَعٌ مِنَ الضَّأْنِ وَ إِلَّا مَا اسْتَيْسَرَ مِنَ الْهَدْيِ‌</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Heading5"/>
      </w:pPr>
      <w:bookmarkStart w:id="2770" w:name="_Toc2407"/>
      <w:r>
        <w:t>«6»</w:t>
      </w:r>
      <w:bookmarkEnd w:id="2770"/>
    </w:p>
    <w:p>
      <w:pPr>
        <w:pStyle w:val="BookText"/>
      </w:pPr>
      <w:r>
        <w:rPr>
          <w:rFonts w:ascii="Amiri" w:hAnsi="Amiri" w:eastAsia="Amiri" w:cs="Amiri"/>
          <w:lang w:bidi="ar-SA"/>
          <w:color w:val="111111"/>
          <w:sz w:val="28"/>
          <w:szCs w:val="28"/>
          <w:rtl/>
        </w:rPr>
        <w:t xml:space="preserve">ين، [كتاب حسين بن سعيد] و النوادر صَفْوَانُ عَنْ مُعَاوِيَةَ بْنِ عَمَّارٍ عَنْ أَبِي عَبْدِ اللَّهِ عليه السلام قَالَ: إِذَا وَجَدَ الرَّجُلُ هَدْياً ضَالًّا فَلْيُعَرِّفْهُ يَوْمَ النَّحْرِ وَ الْيَوْمَ الثَّانِيَ وَ الْيَوْمَ الثَّالِثَ ثُمَّ يَذْبَحُهَا</w:t>
      </w:r>
    </w:p>
    <w:p>
      <w:pPr>
        <w:pStyle w:val="BookText"/>
      </w:pPr>
      <w:r>
        <w:rPr>
          <w:rFonts w:ascii="Amiri" w:hAnsi="Amiri" w:eastAsia="Amiri" w:cs="Amiri"/>
          <w:lang w:bidi="ar-SA"/>
          <w:color w:val="111111"/>
          <w:sz w:val="28"/>
          <w:szCs w:val="28"/>
          <w:rtl/>
        </w:rPr>
        <w:t xml:space="preserve">عَلَیْها صَوافَّ فَإِذا وَجَبَتْ جُنُوبُها فَکُلُوا مِنْها وَ أَطْعِمُوا الْقانِعَ وَ الْمُعْتَرَّ کَذلِکَ سَخَّرْناها لَکُمْ لَعَلَّکُمْ تَشْکُرُونَ لَنْ یَنالَ اللَّهَ لُحُومُها وَ لا دِماؤُها وَ لکِنْ یَنالُهُ التَّقْوی مِنْکُمْ کَذلِکَ سَخَّرَها لَکُمْ لِتُکَبِّرُوا اللَّهَ عَلی ما هَداکُمْ وَ بَشِّرِ الْمُحْسِنِین </w:t>
      </w:r>
      <w:r>
        <w:rPr>
          <w:rStyle w:val="FootnoteReference"/>
        </w:rPr>
        <w:footnoteReference w:id="2372"/>
      </w:r>
    </w:p>
    <w:p>
      <w:pPr>
        <w:pStyle w:val="BookText"/>
      </w:pPr>
      <w:r>
        <w:rPr>
          <w:rFonts w:ascii="IRNazanin" w:hAnsi="IRNazanin" w:eastAsia="IRNazanin" w:cs="IRNazanin"/>
          <w:lang w:bidi="fa-IR"/>
          <w:color w:val="111111"/>
          <w:sz w:val="28"/>
          <w:szCs w:val="28"/>
          <w:rtl/>
        </w:rPr>
        <w:t xml:space="preserve">{و نام خدا را در روزهای معدودی به خاطر نعمت هایی که از چهارپایان روزی آن ها کرده، بر زبان جاری کنند. پس از اینها بخورید و به درمانده مستمند بخورانید.}</w:t>
      </w:r>
    </w:p>
    <w:p>
      <w:pPr>
        <w:pStyle w:val="BookText"/>
      </w:pPr>
      <w:r>
        <w:rPr>
          <w:rFonts w:ascii="IRNazanin" w:hAnsi="IRNazanin" w:eastAsia="IRNazanin" w:cs="IRNazanin"/>
          <w:lang w:bidi="fa-IR"/>
          <w:color w:val="111111"/>
          <w:sz w:val="28"/>
          <w:szCs w:val="28"/>
          <w:rtl/>
        </w:rPr>
        <w:t xml:space="preserve">تا بدین جا که فرمود:</w:t>
      </w:r>
    </w:p>
    <w:p>
      <w:pPr>
        <w:pStyle w:val="BookText"/>
      </w:pPr>
      <w:r>
        <w:rPr>
          <w:rFonts w:ascii="IRNazanin" w:hAnsi="IRNazanin" w:eastAsia="IRNazanin" w:cs="IRNazanin"/>
          <w:lang w:bidi="fa-IR"/>
          <w:color w:val="111111"/>
          <w:sz w:val="28"/>
          <w:szCs w:val="28"/>
          <w:rtl/>
        </w:rPr>
        <w:t xml:space="preserve">{برای هر امتی مناسکی قرار دادیم تا نام خدا را به خاطر نعمت هایی که از چهارپایان روزی آن ها کرده، بر زبان آورند.}</w:t>
      </w:r>
    </w:p>
    <w:p>
      <w:pPr>
        <w:pStyle w:val="BookText"/>
      </w:pPr>
      <w:r>
        <w:rPr>
          <w:rFonts w:ascii="IRNazanin" w:hAnsi="IRNazanin" w:eastAsia="IRNazanin" w:cs="IRNazanin"/>
          <w:lang w:bidi="fa-IR"/>
          <w:color w:val="111111"/>
          <w:sz w:val="28"/>
          <w:szCs w:val="28"/>
          <w:rtl/>
        </w:rPr>
        <w:t xml:space="preserve">تا این سخن خداوند که فرمود: {و شتران فربه را برای شما از جمله شعائر خدا قرار دادیم در آنها برای شما خیر است، پس نام خدا را بر آنها در حالی که بر پای ایستاده‌اند ببرید و چون به پهلو در غلتیدند از آنها بخورید و به تنگدست سائل و به بینوای غیر سائل بخورانید. این گونه آنها را برای شما رام کردیم، امید که شکرگزار باشید. هرگز نه گوشتهای آنها و نه خونهایشان به خدا نخواهد رسید ولی این تقوای شماست که به او می‌رسد. این گونه خداوند آنها را برای شما رام کرد تا خدا را به پاس آنکه شما را هدایت نموده به بزرگی یاد کنید و نیکوکاران را مژده باد.}</w:t>
      </w:r>
    </w:p>
    <w:p>
      <w:pPr>
        <w:pStyle w:val="Heading4"/>
      </w:pPr>
      <w:bookmarkStart w:id="2771" w:name="_Toc2408"/>
      <w:r>
        <w:t>روایات</w:t>
      </w:r>
      <w:bookmarkEnd w:id="2771"/>
    </w:p>
    <w:p>
      <w:pPr>
        <w:pStyle w:val="Heading5"/>
      </w:pPr>
      <w:bookmarkStart w:id="2772" w:name="_Toc2409"/>
      <w:r>
        <w:t>روایت 1</w:t>
      </w:r>
      <w:bookmarkEnd w:id="2772"/>
    </w:p>
    <w:p>
      <w:pPr>
        <w:pStyle w:val="BookText"/>
      </w:pPr>
      <w:r>
        <w:rPr>
          <w:rFonts w:ascii="IRNazanin" w:hAnsi="IRNazanin" w:eastAsia="IRNazanin" w:cs="IRNazanin"/>
          <w:lang w:bidi="fa-IR"/>
          <w:color w:val="111111"/>
          <w:sz w:val="28"/>
          <w:szCs w:val="28"/>
          <w:rtl/>
        </w:rPr>
        <w:t xml:space="preserve">تفسیر العیاشی: امام باقر علیه السلام فرمود: قربانی شامل شتر، گاو و گوسفند است و واجب نیست مگر این که بر گردن آن آویخته شود، بدین معنا که اگر بر گردن آن چیزی آویخت، قربانی کردن آن واجب می‌شود و فرمود: منظور از «فَمَا اسْتَیْسَرَ مِنَ الْهَدْی»{بایدآنچه از قربانی میسر است قربانی کند.} گوسفند است. </w:t>
      </w:r>
      <w:r>
        <w:rPr>
          <w:rStyle w:val="FootnoteReference"/>
        </w:rPr>
        <w:footnoteReference w:id="2373"/>
      </w:r>
    </w:p>
    <w:p>
      <w:pPr>
        <w:pStyle w:val="Heading5"/>
      </w:pPr>
      <w:bookmarkStart w:id="2773" w:name="_Toc2410"/>
      <w:r>
        <w:t>روایت 2</w:t>
      </w:r>
      <w:bookmarkEnd w:id="2773"/>
    </w:p>
    <w:p>
      <w:pPr>
        <w:pStyle w:val="BookText"/>
      </w:pPr>
      <w:r>
        <w:rPr>
          <w:rFonts w:ascii="IRNazanin" w:hAnsi="IRNazanin" w:eastAsia="IRNazanin" w:cs="IRNazanin"/>
          <w:lang w:bidi="fa-IR"/>
          <w:color w:val="111111"/>
          <w:sz w:val="28"/>
          <w:szCs w:val="28"/>
          <w:rtl/>
        </w:rPr>
        <w:t xml:space="preserve">تفسیر العیاشی: امام صادق علیه السلام درباره این گفته خداوند «فَإِنْ أُحْصِرْتُمْ فَمَا اسْتَیْسَرَ مِنَ الْهَدْی»</w:t>
      </w:r>
      <w:r>
        <w:rPr>
          <w:rStyle w:val="FootnoteReference"/>
        </w:rPr>
        <w:footnoteReference w:id="237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اگر به علت موانعی بازداشته شدید، آنچه از قربانی میسر است قربانی کنید.} فرمود: قربانی کردن یک گوسفند و شتر و گاو بهتر است.</w:t>
      </w:r>
      <w:r>
        <w:rPr>
          <w:rStyle w:val="FootnoteReference"/>
        </w:rPr>
        <w:footnoteReference w:id="2375"/>
      </w:r>
    </w:p>
    <w:p>
      <w:pPr>
        <w:pStyle w:val="Heading5"/>
      </w:pPr>
      <w:bookmarkStart w:id="2774" w:name="_Toc2411"/>
      <w:r>
        <w:t>روایت 3</w:t>
      </w:r>
      <w:bookmarkEnd w:id="2774"/>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اگر از انجام عمره تا حج بهره‌مند شدی، باید آنچه از قربانی میسر است، یا شتر یا گاو یا گوسفند قربانی کنی. اگر نتوانستی، باید همان طور که خداوند فرموده، روزه بگیری.</w:t>
      </w:r>
      <w:r>
        <w:rPr>
          <w:rStyle w:val="FootnoteReference"/>
        </w:rPr>
        <w:footnoteReference w:id="2376"/>
      </w:r>
    </w:p>
    <w:p>
      <w:pPr>
        <w:pStyle w:val="Heading5"/>
      </w:pPr>
      <w:bookmarkStart w:id="2775" w:name="_Toc2412"/>
      <w:r>
        <w:t>روایت 4</w:t>
      </w:r>
      <w:bookmarkEnd w:id="2775"/>
    </w:p>
    <w:p>
      <w:pPr>
        <w:pStyle w:val="BookText"/>
      </w:pPr>
      <w:r>
        <w:rPr>
          <w:rFonts w:ascii="IRNazanin" w:hAnsi="IRNazanin" w:eastAsia="IRNazanin" w:cs="IRNazanin"/>
          <w:lang w:bidi="fa-IR"/>
          <w:color w:val="111111"/>
          <w:sz w:val="28"/>
          <w:szCs w:val="28"/>
          <w:rtl/>
        </w:rPr>
        <w:t xml:space="preserve">امام صادق علیه السلام فرمود: بر رسول خدا صلی الله علیه و آله آیه تمتع نازل شد، در حالی که ایشان پس از فراغت از سعی بر کوه مروه بود.</w:t>
      </w:r>
      <w:r>
        <w:rPr>
          <w:rStyle w:val="FootnoteReference"/>
        </w:rPr>
        <w:footnoteReference w:id="2377"/>
      </w:r>
    </w:p>
    <w:p>
      <w:pPr>
        <w:pStyle w:val="Heading5"/>
      </w:pPr>
      <w:bookmarkStart w:id="2776" w:name="_Toc2413"/>
      <w:r>
        <w:t>روایت 5</w:t>
      </w:r>
      <w:bookmarkEnd w:id="2776"/>
    </w:p>
    <w:p>
      <w:pPr>
        <w:pStyle w:val="BookText"/>
      </w:pPr>
      <w:r>
        <w:rPr>
          <w:rFonts w:ascii="Amiri" w:hAnsi="Amiri" w:eastAsia="Amiri" w:cs="Amiri"/>
          <w:lang w:bidi="ar-SA"/>
          <w:color w:val="111111"/>
          <w:sz w:val="28"/>
          <w:szCs w:val="28"/>
          <w:rtl/>
        </w:rPr>
        <w:t xml:space="preserve">تفسیر العیاشی: امام صادق علیه السلام درباره این سخن خداوند «فَمَنْ تَمَتَّعَ بِالْعُمْرَةِ إِلَی الْحَجِّ فَمَا اسْتَیْسَرَ مِنَ الْهَدْی»</w:t>
      </w:r>
      <w:r>
        <w:rPr>
          <w:rStyle w:val="FootnoteReference"/>
        </w:rPr>
        <w:footnoteReference w:id="2378"/>
      </w:r>
      <w:r>
        <w:rPr>
          <w:rFonts w:ascii="IRNazanin" w:hAnsi="IRNazanin" w:eastAsia="IRNazanin" w:cs="IRNazanin"/>
          <w:lang w:bidi="fa-IR"/>
          <w:color w:val="111111"/>
          <w:sz w:val="28"/>
          <w:szCs w:val="28"/>
          <w:rtl/>
        </w:rPr>
        <w:t xml:space="preserve">{پس هر کس عمره و حج تمتع گزارد، بایدآنچه از قربانی میسر است قربانی کند.} فرمود: باید یک قوچ چاق باشد و اگر نیافت، باید یک گوساله را قربانی کند و قوچ بهتر است. اگر نیافت بره‌ای کوچک را قربانی کند و در غیر این صورت، هرچه از قربانی که میسر شد.</w:t>
      </w:r>
      <w:r>
        <w:rPr>
          <w:rStyle w:val="FootnoteReference"/>
        </w:rPr>
        <w:footnoteReference w:id="2379"/>
      </w:r>
    </w:p>
    <w:p>
      <w:pPr>
        <w:pStyle w:val="Heading5"/>
      </w:pPr>
      <w:bookmarkStart w:id="2777" w:name="_Toc2414"/>
      <w:r>
        <w:t>روایت 6</w:t>
      </w:r>
      <w:bookmarkEnd w:id="2777"/>
    </w:p>
    <w:p>
      <w:pPr>
        <w:pStyle w:val="BookText"/>
      </w:pPr>
      <w:r>
        <w:rPr>
          <w:rFonts w:ascii="IRNazanin" w:hAnsi="IRNazanin" w:eastAsia="IRNazanin" w:cs="IRNazanin"/>
          <w:lang w:bidi="fa-IR"/>
          <w:color w:val="111111"/>
          <w:sz w:val="28"/>
          <w:szCs w:val="28"/>
          <w:rtl/>
        </w:rPr>
        <w:t xml:space="preserve">کتاب حسین بن سعید و نوادر: امام صادق علیه السلام فرمود: اگر مردی قربانی گمشده‌ای بیابد، باید در روز عید قربان و روز دوم و سوم اعلام کند، سپس در شامگاه روز سوم، آن را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1" w:name="pg13553_134123"/>
    <w:bookmarkEnd w:id="261"/>
    <w:p>
      <w:pPr>
        <w:pStyle w:val="BookText"/>
      </w:pPr>
      <w:r>
        <w:rPr>
          <w:rFonts w:ascii="Amiri" w:hAnsi="Amiri" w:eastAsia="Amiri" w:cs="Amiri"/>
          <w:lang w:bidi="ar-SA"/>
          <w:color w:val="111111"/>
          <w:sz w:val="28"/>
          <w:szCs w:val="28"/>
          <w:rtl/>
        </w:rPr>
        <w:t xml:space="preserve">عَنْ صَاحِبِهَا عَشِيَّةَ الثَّالِثِ‌</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Heading5"/>
      </w:pPr>
      <w:bookmarkStart w:id="2778" w:name="_Toc2415"/>
      <w:r>
        <w:t>«7»</w:t>
      </w:r>
      <w:bookmarkEnd w:id="2778"/>
    </w:p>
    <w:p>
      <w:pPr>
        <w:pStyle w:val="BookText"/>
      </w:pPr>
      <w:r>
        <w:rPr>
          <w:rFonts w:ascii="Amiri" w:hAnsi="Amiri" w:eastAsia="Amiri" w:cs="Amiri"/>
          <w:lang w:bidi="ar-SA"/>
          <w:color w:val="111111"/>
          <w:sz w:val="28"/>
          <w:szCs w:val="28"/>
          <w:rtl/>
        </w:rPr>
        <w:t xml:space="preserve">خص، [منتخب البصائر] ابْنُ الْوَلِيدِ عَنِ الصَّفَّارِ وَ الْحَسَنِ بْنِ مَتِّيلٍ عَنْ إِبْرَاهِيمَ بْنِ هَاشِمٍ عَنْ إِبْرَاهِيمَ بْنِ مُحَمَّدٍ الْهَمْدَانِيِّ عَنِ السَّيَّارِيِّ عَنْ دَاوُدَ الرَّقِّيِّ قَالَ: سَأَلَنِي بَعْضُ الْخَوَارِجِ عَنْ قَوْلِ اللَّهِ تَبَارَكَ وَ تَعَالَي مِنَ الضَّأْنِ اثْنَيْنِ وَ مِنَ الْمَعْزِ اثْنَيْنِ إِلَي قَوْلِهِ وَ مِنَ الْإِبِلِ اثْنَيْنِ وَ مِنَ الْبَقَرِ اثْنَيْنِ الْآيَةَ مَا الَّذِي أَحَلَّ اللَّهُ مِنْ ذَلِكَ وَ مَا الَّذِي حَرَّمَ اللَّهُ قَالَ فَلَمْ يَكُنْ عِنْدِي فِي ذَلِكَ شَيْ‌ءٌ فَحَجَجْتُ فَدَخَلْتُ عَلَي أَبِي عَبْدِ اللَّهِ عليه السلام فَقُلْتُ جُعِلْتُ فِدَاكَ إِنَّ رَجُلًا مِنَ الْخَوَارِجِ سَأَلَنِي عَنْ كَذَا وَ كَذَا فَقَالَ عليه السلام إِنَّ اللَّهَ عَزَّ وَ جَلَّ أَحَلَّ فِي الْأُضْحِيَّةِ بِمِنًي الضَّأْنَ وَ الْمَعْزَ الْأَهْلِيَّةَ وَ حَرَّمَ فِيهَا الْجَبَلِيَّةَ وَ ذَلِكَ قَوْلُهُ عَزَّ وَ جَلَ مِنَ الضَّأْنِ اثْنَيْنِ وَ مِنَ الْمَعْزِ اثْنَيْنِ وَ إِنَّ اللَّهَ عَزَّ وَ جَلَّ أَحَلَّ فِي الْأُضْحِيَّةِ بِمِنًي الْإِبِلَ الْعِرَابَ وَ حَرَّمَ فِيهَا الْبَخَاتِيَّ وَ أَحَلَّ فِيهَا الْبَقَرَ الْأَهْلِيَّةَ وَ حَرَّمَ فِيهَا الْجَبَلِيَّةَ وَ ذَلِكَ قَوْلُهُ وَ مِنَ الْإِبِلِ اثْنَيْنِ وَ مِنَ الْبَقَرِ اثْنَيْنِ قَالَ فَانْصَرَفْتُ إِلَي صَاحِبِي فَأَخْبَرْتُهُ بِهَذَا الْجَوَابِ فَقَالَ هَذَا شَيْ‌ءٌ حَمَلَتْهُ الْإِبِلُ مِنَ الْحِجَازِ</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Heading5"/>
      </w:pPr>
      <w:bookmarkStart w:id="2779" w:name="_Toc2416"/>
      <w:r>
        <w:t>«8»</w:t>
      </w:r>
      <w:bookmarkEnd w:id="2779"/>
    </w:p>
    <w:p>
      <w:pPr>
        <w:pStyle w:val="BookText"/>
      </w:pPr>
      <w:r>
        <w:rPr>
          <w:rFonts w:ascii="Amiri" w:hAnsi="Amiri" w:eastAsia="Amiri" w:cs="Amiri"/>
          <w:lang w:bidi="ar-SA"/>
          <w:color w:val="111111"/>
          <w:sz w:val="28"/>
          <w:szCs w:val="28"/>
          <w:rtl/>
        </w:rPr>
        <w:t xml:space="preserve">عُدَّةُ الدَّاعِي، قَالَ الصَّادِقُ عليه السلام: الْقَانِعُ الَّذِي يَسْأَلُ وَ الْمُعْتَرُّ صَدِيقُكَ‌</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Heading5"/>
      </w:pPr>
      <w:bookmarkStart w:id="2780" w:name="_Toc2417"/>
      <w:r>
        <w:t>«9»</w:t>
      </w:r>
      <w:bookmarkEnd w:id="2780"/>
    </w:p>
    <w:p>
      <w:pPr>
        <w:pStyle w:val="BookText"/>
      </w:pPr>
      <w:r>
        <w:rPr>
          <w:rFonts w:ascii="Amiri" w:hAnsi="Amiri" w:eastAsia="Amiri" w:cs="Amiri"/>
          <w:lang w:bidi="ar-SA"/>
          <w:color w:val="111111"/>
          <w:sz w:val="28"/>
          <w:szCs w:val="28"/>
          <w:rtl/>
        </w:rPr>
        <w:t xml:space="preserve">الْهِدَايَةُ،: ثُمَّ اشْتَرِ مِنْهُ هَدْيَكَ إِنْ كَانَ مِنَ الْبُدْنِ أَوْ مِنَ الْبَقَرِ وَ إِلَّا فَاجْعَلْهُ كَبْشاً سَمِيناً فَحْلًا فَإِنْ لَمْ تَجِدْ كَبْشاً فَحْلًا فَمَوْجُوءٌ مِنَ الضَّأْنِ فَإِنْ لَمْ تَجِدْ فَتَيْساً فَحْلًا فَإِنْ لَمْ تَجِدْ فَمَا تَيَسَّرَ لَكَ وَ عَظِّمْ شَعَائِرَ اللَّهِ وَ لَا تُعْطِ الْجَزَّارَ جُلُودَهَا وَ لَا قَلَائِدَهَا وَ لَا جِلَالَهَا وَ لَكِنْ تَصَدَّقْ بِهَا وَ لَا تُعْطِ السَّلَّاخَ مِنْهَا شَيْئاً فَإِذَا اشْتَرَيْتَ هَدْيَكَ فَاسْتَقْبِلِ الْقِبْلَةَ وَ انْحَرْهُ أَوِ اذْبَحْهُ وَ قُلْ وَجَّهْتُ وَجْهِيَ لِلَّذِي فَطَرَ السَّماواتِ وَ الْأَرْضَ حَنِيفاً مُسْلِماً وَ ما أَنَا مِنَ الْمُشْرِكِينَ إِنَّ صَلاتِي وَ نُسُكِي وَ مَحْيايَ وَ مَماتِي لِلَّهِ رَبِ</w:t>
      </w:r>
    </w:p>
    <w:p>
      <w:pPr>
        <w:pStyle w:val="BookText"/>
      </w:pPr>
      <w:r>
        <w:rPr>
          <w:rFonts w:ascii="IRNazanin" w:hAnsi="IRNazanin" w:eastAsia="IRNazanin" w:cs="IRNazanin"/>
          <w:lang w:bidi="fa-IR"/>
          <w:color w:val="111111"/>
          <w:sz w:val="28"/>
          <w:szCs w:val="28"/>
          <w:rtl/>
        </w:rPr>
        <w:t xml:space="preserve">از طرف صاحبش ذبح کند.</w:t>
      </w:r>
      <w:r>
        <w:rPr>
          <w:rStyle w:val="FootnoteReference"/>
        </w:rPr>
        <w:footnoteReference w:id="2383"/>
      </w:r>
    </w:p>
    <w:p>
      <w:pPr>
        <w:pStyle w:val="Heading5"/>
      </w:pPr>
      <w:bookmarkStart w:id="2781" w:name="_Toc2418"/>
      <w:r>
        <w:t>روایت 7</w:t>
      </w:r>
      <w:bookmarkEnd w:id="2781"/>
    </w:p>
    <w:p>
      <w:pPr>
        <w:pStyle w:val="BookText"/>
      </w:pPr>
      <w:r>
        <w:rPr>
          <w:rFonts w:ascii="IRNazanin" w:hAnsi="IRNazanin" w:eastAsia="IRNazanin" w:cs="IRNazanin"/>
          <w:lang w:bidi="fa-IR"/>
          <w:color w:val="111111"/>
          <w:sz w:val="28"/>
          <w:szCs w:val="28"/>
          <w:rtl/>
        </w:rPr>
        <w:t xml:space="preserve">منتخب البصائر: داود رقی نقل کرده است که بعضی از خوارج از من درباره این گفته خداوند تعالی که فرمود: «مِنَ الضَّأْنِ اثْنَیْنِ وَ مِنَ الْمَعْزِ اثْنَیْنِ» إِلَی قَوْلِهِ «وَ مِنَ الْإِبِلِ اثْنَیْنِ وَ مِنَ الْبَقَرِ اثْنَیْن»{از گوسفند دو تا و از بز دو تا} تا این سخن او {و از شتر دو و از گاو دو تا} سؤال کردند که خداوند چه چیزی از آن را حلال و چه چیزی را حرام کرده است؟ فرمود: در این باره چیزی نمی‌دانستم. پس از این که حج گزاردم به نزد امام صادق علیه السلام رفتم و گفتم: جانم به فدایت! همانا مردی از خوارج از من در مورد فلان چیز سؤال کرد. ایشان فرمود: خداوند عز و جل در منی قربانی کردن بره و بز اهلی را حلال کرده و بز کوهی را حرام کرده و این همان سخن اوست که فرمود:{از گوسفند دو تا و از بز دو تا.} همچنین خداوند عز وجل در منی قربانی کردن شتر عراب را حلال و بخاتی را حرام کرده است و در منی قربانی کردن گاو اهلی را حلال و گاو کوهی و وحشی را حرام کرده و این همان گفته اوست که فرمود:{و از شتر دو و از گاو دو تا.} داود رقی گفت: به نزد دوستم بازگشتم و او را از این پاسخ آگاه ساختم و گفت: این سخن را شتر از حجاز آورده‌است.</w:t>
      </w:r>
      <w:r>
        <w:rPr>
          <w:rStyle w:val="FootnoteReference"/>
        </w:rPr>
        <w:footnoteReference w:id="2384"/>
      </w:r>
    </w:p>
    <w:p>
      <w:pPr>
        <w:pStyle w:val="Heading5"/>
      </w:pPr>
      <w:bookmarkStart w:id="2782" w:name="_Toc2419"/>
      <w:r>
        <w:t>روایت 8</w:t>
      </w:r>
      <w:bookmarkEnd w:id="2782"/>
    </w:p>
    <w:p>
      <w:pPr>
        <w:pStyle w:val="BookText"/>
      </w:pPr>
      <w:r>
        <w:rPr>
          <w:rFonts w:ascii="IRNazanin" w:hAnsi="IRNazanin" w:eastAsia="IRNazanin" w:cs="IRNazanin"/>
          <w:lang w:bidi="fa-IR"/>
          <w:color w:val="111111"/>
          <w:sz w:val="28"/>
          <w:szCs w:val="28"/>
          <w:rtl/>
        </w:rPr>
        <w:t xml:space="preserve">عدة الداعی: امام صادق علیه السلام فرمود: قانع، آن فقیری است که درخواست می‌کند و معتّر، دوست تو می‌باشد.</w:t>
      </w:r>
      <w:r>
        <w:rPr>
          <w:rStyle w:val="FootnoteReference"/>
        </w:rPr>
        <w:footnoteReference w:id="2385"/>
      </w:r>
    </w:p>
    <w:p>
      <w:pPr>
        <w:pStyle w:val="Heading5"/>
      </w:pPr>
      <w:bookmarkStart w:id="2783" w:name="_Toc2420"/>
      <w:r>
        <w:t>روایت 9</w:t>
      </w:r>
      <w:bookmarkEnd w:id="2783"/>
    </w:p>
    <w:p>
      <w:pPr>
        <w:pStyle w:val="BookText"/>
      </w:pPr>
      <w:r>
        <w:rPr>
          <w:rFonts w:ascii="IRNazanin" w:hAnsi="IRNazanin" w:eastAsia="IRNazanin" w:cs="IRNazanin"/>
          <w:lang w:bidi="fa-IR"/>
          <w:color w:val="111111"/>
          <w:sz w:val="28"/>
          <w:szCs w:val="28"/>
          <w:rtl/>
        </w:rPr>
        <w:t xml:space="preserve">الهدایة: سپس قربانی خود را در صورتی که شتر یا گاو بود،از او بخر، در غیر این صورت، قربانی خود را یک قوچ نر و چاق قرار ده،اگر نیافتی، یک گوسفند که بیضه آن را کوبیده باشند و اگر نیافتی، یک بز نر را قربانی کن. اگر نیافتی هر آنچه که برایت میسر شد. و شعائر خداوند را بزرگ دار و پوست و گردنبند و جُل آن را به قصاب نده بلکه آن را به عنوان صدقه بده و چیزی از آن را به سلاخ مده. زمانی که قربانی خود را خریدی رو به قبله بایست و آن را نحر کن یا سر ببر و بگو: رویم را به سمت کسی نموده‌ام که آسمان‌ها و زمین را آفرید، پیرو آیین حنیفم و از مشرکان نیستم. نماز، عبادت، زندگی، و مرگم برای خداوند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2" w:name="pg13553_134124"/>
    <w:bookmarkEnd w:id="262"/>
    <w:p>
      <w:pPr>
        <w:pStyle w:val="BookText"/>
      </w:pPr>
      <w:r>
        <w:rPr>
          <w:rFonts w:ascii="Amiri" w:hAnsi="Amiri" w:eastAsia="Amiri" w:cs="Amiri"/>
          <w:lang w:bidi="ar-SA"/>
          <w:color w:val="111111"/>
          <w:sz w:val="28"/>
          <w:szCs w:val="28"/>
          <w:rtl/>
        </w:rPr>
        <w:t xml:space="preserve">الْعالَمِينَ لا شَرِيكَ لَهُ وَ بِذلِكَ أُمِرْتُ وَ أَنَا مِنَ الْمُسْلِمِينَ اللَّهُمَّ مِنْكَ وَ لَكَ بِسْمِ اللَّهِ وَ اللَّهُ أَكْبَرُ اللَّهُمَّ تَقَبَّلْ مِنِّي ثُمَّ اذْبَحْ وَ انْحَرْ وَ لَا تَنْخَعْ حَتَّي يَمُوتَ ثُمَّ كُلْ وَ تَصَدَّقْ وَ أَطْعِمْ وَ اهْدِ إِلَي مَنْ شِئْتَ ثُمَّ احْلِقْ رَأْسَكَ‌</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Heading5"/>
      </w:pPr>
      <w:bookmarkStart w:id="2784" w:name="_Toc2421"/>
      <w:r>
        <w:t>«10»</w:t>
      </w:r>
      <w:bookmarkEnd w:id="2784"/>
    </w:p>
    <w:p>
      <w:pPr>
        <w:pStyle w:val="BookText"/>
      </w:pPr>
      <w:r>
        <w:rPr>
          <w:rFonts w:ascii="Amiri" w:hAnsi="Amiri" w:eastAsia="Amiri" w:cs="Amiri"/>
          <w:lang w:bidi="ar-SA"/>
          <w:color w:val="111111"/>
          <w:sz w:val="28"/>
          <w:szCs w:val="28"/>
          <w:rtl/>
        </w:rPr>
        <w:t xml:space="preserve">دَعَائِمُ الْإِسْلَامِ، رُوِّينَا عَنْ جَعْفَرِ بْنِ مُحَمَّدٍ عَنْ أَبِيهِ عَنْ آبَائِهِ صَلَوَاتُ اللَّهِ عَلَيْهِمْ: أَنَّ رَسُولَ اللَّهِ صلي الله عليه و آله نَحَرَ هَدْيَهُ بِمِنًي بِالْمَنْحَرِ وَ قَالَ هَذَا الْمَنْحَرُ وَ مِنًي كُلُّهَا مَنْحَرٌ وَ أَمَرَ النَّاسَ فَنَحَرُوا وَ ذَبَحُوا ذَبَائِحَهُمْ فِي رِحَالِهِمْ بِمِنًي‌</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Heading5"/>
      </w:pPr>
      <w:bookmarkStart w:id="2785" w:name="_Toc2422"/>
      <w:r>
        <w:t>«11»</w:t>
      </w:r>
      <w:bookmarkEnd w:id="2785"/>
    </w:p>
    <w:p>
      <w:pPr>
        <w:pStyle w:val="BookText"/>
      </w:pPr>
      <w:r>
        <w:rPr>
          <w:rFonts w:ascii="Amiri" w:hAnsi="Amiri" w:eastAsia="Amiri" w:cs="Amiri"/>
          <w:lang w:bidi="ar-SA"/>
          <w:color w:val="111111"/>
          <w:sz w:val="28"/>
          <w:szCs w:val="28"/>
          <w:rtl/>
        </w:rPr>
        <w:t xml:space="preserve">وَ عَنْهُ: أَنَّ رَسُولَ اللَّهِ صلي الله عليه و آله أَشْرَكَ عَلِيّاً فِي هَدْيِهِ وَ كَانَتْ مِائَةَ بَدَنَةٍ فَنَحَرَ رَسُولُ اللَّهِ صلي الله عليه و آله بِيَدِهِ ثلاث [ثَلَاثَاً] وَ سِتِّينَ بَدَنَةً وَ أَمَرَ عَلِيّاً فَنَحَرَ بَاقِيَهُنَ‌</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Heading5"/>
      </w:pPr>
      <w:bookmarkStart w:id="2786" w:name="_Toc2423"/>
      <w:r>
        <w:t>«12»</w:t>
      </w:r>
      <w:bookmarkEnd w:id="2786"/>
    </w:p>
    <w:p>
      <w:pPr>
        <w:pStyle w:val="BookText"/>
      </w:pPr>
      <w:r>
        <w:rPr>
          <w:rFonts w:ascii="Amiri" w:hAnsi="Amiri" w:eastAsia="Amiri" w:cs="Amiri"/>
          <w:lang w:bidi="ar-SA"/>
          <w:color w:val="111111"/>
          <w:sz w:val="28"/>
          <w:szCs w:val="28"/>
          <w:rtl/>
        </w:rPr>
        <w:t xml:space="preserve">وَ عَنْ جَعْفَرِ بْنِ مُحَمَّدٍ صَلَوَاتُ اللَّهِ عَلَيْهِ أَنَّهُ قَالَ: يُسْتَحَبُّ لِلْمَرْءِ أَنْ يَلِيَ نَحْرَ هَدْيِهِ أَوْ ذَبْحَ أُضْحِيَّتِهِ بِيَدِهِ إِنْ قَدَرَ عَلَي ذَلِكَ فَإِنْ لَمْ يَقْدِرْ فَلْتَكُنْ يَدُهُ مَعَ يَدِ الْجَازِرِ فَإِنْ لَمْ يَسْتَطِعْ فَلْيَقُمْ قَائِماً عَلَيْهَا حَتَّي تُنْحَرَ أَوْ تُذْبَحَ وَ يُكَبِّرُ اللَّهَ عِنْدَ ذَلِكَ‌</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Heading5"/>
      </w:pPr>
      <w:bookmarkStart w:id="2787" w:name="_Toc2424"/>
      <w:r>
        <w:t>«13»</w:t>
      </w:r>
      <w:bookmarkEnd w:id="2787"/>
    </w:p>
    <w:p>
      <w:pPr>
        <w:pStyle w:val="BookText"/>
      </w:pPr>
      <w:r>
        <w:rPr>
          <w:rFonts w:ascii="Amiri" w:hAnsi="Amiri" w:eastAsia="Amiri" w:cs="Amiri"/>
          <w:lang w:bidi="ar-SA"/>
          <w:color w:val="111111"/>
          <w:sz w:val="28"/>
          <w:szCs w:val="28"/>
          <w:rtl/>
        </w:rPr>
        <w:t xml:space="preserve">وَ عَنْهُ عليه السلام أَنَّهُ قَالَ: فِي قَوْلِ اللَّهِ عَزَّ وَ جَلَ وَ الْبُدْنَ جَعَلْناها لَكُمْ مِنْ شَعائِرِ اللَّهِ لَكُمْ فِيها خَيْرٌ فَاذْكُرُوا اسْمَ اللَّهِ عَلَيْها صَوافَّ فَإِذا وَجَبَتْ جُنُوبُها فَكُلُوا مِنْها قَالَ صَوَافُّ اصْطِفَافُهَا حِينَ تُصَفُّ لِلْمَنْحَرِ تُنْحَرُ قِيَاماً مَعْقُولَةً قَائِمَةً عَلَي ثَلَاثِ قَوَائِمَ وَ قَوْلُهُ فَإِذا وَجَبَتْ جُنُوبُها أَيْ سَقَطَتْ إِلَي الْأَرْضِ قَالَ وَ كَذَلِكَ نَحَرَ رَسُولُ اللَّهِ صلي الله عليه و آله هَدْيَهُ مِنَ الْبُدْنِ قِيَاماً فَأَمَّا الْغَنَمُ وَ الْبَقَرُ فَتُضْجَعُ وَ تُذْبَحُ وَ قَوْلُهُ فَاذْكُرُوا اسْمَ اللَّهِ عَلَيْها يَعْنِي التَّسْمِيَةَ عِنْدَ النَّحْرِ وَ الذَّبْحِ وَ أَقَلُّ ذَلِكَ أَنْ تَقُولَ بِسْمِ اللَّهِ وَ يُسْتَحَبُّ أَنْ تَقُولَ عِنْدَ ذَبْحِ الْهَدْيِ وَ الضَّحَايَا وَ نَحْرِ مَا يُنْحَرُ مِنْهَا- وَجَّهْتُ وَجْهِيَ لِلَّذِي فَطَرَ السَّمَاوَاتِ وَ الْأَرْضَ حَنِيفاً مُسْلِماً وَ مَا أَنَا مِنَ الْمُشْرِكِينَ إِنَّ صَلَاتِي</w:t>
      </w:r>
    </w:p>
    <w:p>
      <w:pPr>
        <w:pStyle w:val="BookText"/>
      </w:pPr>
      <w:r>
        <w:rPr>
          <w:rFonts w:ascii="IRNazanin" w:hAnsi="IRNazanin" w:eastAsia="IRNazanin" w:cs="IRNazanin"/>
          <w:lang w:bidi="fa-IR"/>
          <w:color w:val="111111"/>
          <w:sz w:val="28"/>
          <w:szCs w:val="28"/>
          <w:rtl/>
        </w:rPr>
        <w:t xml:space="preserve">جهانیان است که شریکی ندارد،به این فرمان مأمور شده‌ام و از مسلمانانم. خدایا از تو و به خاطر تو، به نام خدا، الله اکبر. پروردگارا از من بپذیر. سپس ذبح کن و شتر را نحر کن و تا زمانی که نمرده، سر آن را جدا نکن. سپس از آن بخور و صدقه بده و به هر کس که خواستی هدیه بده و آنگاه موی سرت را بتراش.</w:t>
      </w:r>
      <w:r>
        <w:rPr>
          <w:rStyle w:val="FootnoteReference"/>
        </w:rPr>
        <w:footnoteReference w:id="2390"/>
      </w:r>
    </w:p>
    <w:p>
      <w:pPr>
        <w:pStyle w:val="Heading5"/>
      </w:pPr>
      <w:bookmarkStart w:id="2788" w:name="_Toc2425"/>
      <w:r>
        <w:t>روایت 10</w:t>
      </w:r>
      <w:bookmarkEnd w:id="2788"/>
    </w:p>
    <w:p>
      <w:pPr>
        <w:pStyle w:val="BookText"/>
      </w:pPr>
      <w:r>
        <w:rPr>
          <w:rFonts w:ascii="IRNazanin" w:hAnsi="IRNazanin" w:eastAsia="IRNazanin" w:cs="IRNazanin"/>
          <w:lang w:bidi="fa-IR"/>
          <w:color w:val="111111"/>
          <w:sz w:val="28"/>
          <w:szCs w:val="28"/>
          <w:rtl/>
        </w:rPr>
        <w:t xml:space="preserve">دعائم الاسلام: امام صادق علیه السلام از جانب پدران خود نقل کرده که رسول خدا صلی الله علیه و آله قربانی خود را در منی در مکان ذبح، ذبح کرد و فرمود: اینجا محل نحر و سر بریدن است و همه منی قربانگاه است و به مردم فرمان داد و آنان قربانیان خود را در منی در کنار چادرشان ذبح کردند.</w:t>
      </w:r>
      <w:r>
        <w:rPr>
          <w:rStyle w:val="FootnoteReference"/>
        </w:rPr>
        <w:footnoteReference w:id="2391"/>
      </w:r>
    </w:p>
    <w:p>
      <w:pPr>
        <w:pStyle w:val="Heading5"/>
      </w:pPr>
      <w:bookmarkStart w:id="2789" w:name="_Toc2426"/>
      <w:r>
        <w:t>روایت 11</w:t>
      </w:r>
      <w:bookmarkEnd w:id="2789"/>
    </w:p>
    <w:p>
      <w:pPr>
        <w:pStyle w:val="BookText"/>
      </w:pPr>
      <w:r>
        <w:rPr>
          <w:rFonts w:ascii="IRNazanin" w:hAnsi="IRNazanin" w:eastAsia="IRNazanin" w:cs="IRNazanin"/>
          <w:lang w:bidi="fa-IR"/>
          <w:color w:val="111111"/>
          <w:sz w:val="28"/>
          <w:szCs w:val="28"/>
          <w:rtl/>
        </w:rPr>
        <w:t xml:space="preserve">امام صادق علیه السلام نقل کرده که رسول خدا صلی الله علیه و آله امام علی علیه السلام را نیز در قربانی خود که صد شتر بود شریک نمود. رسول خدا با دستان خود شصت و سه شتر را نحر کرد و به علی فرمان داد و او بقیه شتران را نحر کرد.</w:t>
      </w:r>
      <w:r>
        <w:rPr>
          <w:rStyle w:val="FootnoteReference"/>
        </w:rPr>
        <w:footnoteReference w:id="2392"/>
      </w:r>
    </w:p>
    <w:p>
      <w:pPr>
        <w:pStyle w:val="Heading5"/>
      </w:pPr>
      <w:bookmarkStart w:id="2790" w:name="_Toc2427"/>
      <w:r>
        <w:t>روایت 12</w:t>
      </w:r>
      <w:bookmarkEnd w:id="2790"/>
    </w:p>
    <w:p>
      <w:pPr>
        <w:pStyle w:val="BookText"/>
      </w:pPr>
      <w:r>
        <w:rPr>
          <w:rFonts w:ascii="IRNazanin" w:hAnsi="IRNazanin" w:eastAsia="IRNazanin" w:cs="IRNazanin"/>
          <w:lang w:bidi="fa-IR"/>
          <w:color w:val="111111"/>
          <w:sz w:val="28"/>
          <w:szCs w:val="28"/>
          <w:rtl/>
        </w:rPr>
        <w:t xml:space="preserve">امام صادق علیه السلام فرمود: بر انسان مستحب است که اگر می‌تواند، قربانی خود را به دست خود ذبح کند. اگر نتوانست دستش را روی دست قصاب بگذارد و اگر نتوانست بر سر آن بایستد تا این که آن را نحر کند یا ذبح کند و در آن هنگام خدا را تکبیر گوید.</w:t>
      </w:r>
      <w:r>
        <w:rPr>
          <w:rStyle w:val="FootnoteReference"/>
        </w:rPr>
        <w:footnoteReference w:id="2393"/>
      </w:r>
    </w:p>
    <w:p>
      <w:pPr>
        <w:pStyle w:val="Heading5"/>
      </w:pPr>
      <w:bookmarkStart w:id="2791" w:name="_Toc2428"/>
      <w:r>
        <w:t>روایت 13</w:t>
      </w:r>
      <w:bookmarkEnd w:id="2791"/>
    </w:p>
    <w:p>
      <w:pPr>
        <w:pStyle w:val="BookText"/>
      </w:pPr>
      <w:r>
        <w:rPr>
          <w:rFonts w:ascii="Amiri" w:hAnsi="Amiri" w:eastAsia="Amiri" w:cs="Amiri"/>
          <w:lang w:bidi="ar-SA"/>
          <w:color w:val="111111"/>
          <w:sz w:val="28"/>
          <w:szCs w:val="28"/>
          <w:rtl/>
        </w:rPr>
        <w:t xml:space="preserve">امام صادق علیه السلام درباره این سخن خداوند «وَ الْبُدْنَ جَعَلْناها لَکُمْ مِنْ شَعائِرِ اللَّهِ لَکُمْ فِیها خَیْرٌ فَاذْکُرُوا اسْمَ اللَّهِ عَلَیْها صَوافَّ فَإِذا وَجَبَتْ جُنُوبُها فَکُلُوا مِنْها»</w:t>
      </w:r>
      <w:r>
        <w:rPr>
          <w:rStyle w:val="FootnoteReference"/>
        </w:rPr>
        <w:footnoteReference w:id="2394"/>
      </w:r>
      <w:r>
        <w:rPr>
          <w:rFonts w:ascii="IRNazanin" w:hAnsi="IRNazanin" w:eastAsia="IRNazanin" w:cs="IRNazanin"/>
          <w:lang w:bidi="fa-IR"/>
          <w:color w:val="111111"/>
          <w:sz w:val="28"/>
          <w:szCs w:val="28"/>
          <w:rtl/>
        </w:rPr>
        <w:t xml:space="preserve">{و شتران فربه را برای شما از جمله شعائر خدا قرار دادیم، در آنها برای شما خیر است، پس نام خدا را بر آنها در حالی که بر پای ایستاده‌اند ببرید و چون به پهلو در غلتیدند از آنها بخورید.} فرمود: منظور از صواف، صف بستن و به ردیف ایستادن آنهاست زمانی که برای نحر کننده صف می‌بندند، ایستاده و بسته شده بر سه دست و پا نحر می‌شوند و این سخن خداوند که فرمود:{چون به پهلو در غلتیدند.} یعنی بر زمین افتادند. فرمود: و همچنین رسول خدا قربانی خود را که شتر بود ایستاده نحر کرد، اما گوسفند و گاو را بر زمین می‌خوابانند و ذبح می‌کنند و این سخن خداوند که فرمود: {پس نام خدا را بر آنها ببرید.}یعنی زمان نحر و ذبح «بسم الله الرحمن الرحیم» بگویید. و کمترین چیز آن است که بگوید: به نام خدا؛ و مستحب است که زمان ذبح قربانی و نحرآن دسته که نحر می‌شود بگویی: رویم را به سمت کسی نموده‌ام که آسمان‌ها و زمین را آفرید، پیرو آیین حنیفم و از مشرکان نیستم. نماز،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3" w:name="pg13553_134125"/>
    <w:bookmarkEnd w:id="263"/>
    <w:p>
      <w:pPr>
        <w:pStyle w:val="BookText"/>
      </w:pPr>
      <w:r>
        <w:rPr>
          <w:rFonts w:ascii="Amiri" w:hAnsi="Amiri" w:eastAsia="Amiri" w:cs="Amiri"/>
          <w:lang w:bidi="ar-SA"/>
          <w:color w:val="111111"/>
          <w:sz w:val="28"/>
          <w:szCs w:val="28"/>
          <w:rtl/>
        </w:rPr>
        <w:t xml:space="preserve">وَ نُسُكِي وَ مَحْيَايَ وَ مَمَاتِي لِلَّهِ رَبِّ الْعَالَمِينَ لَا شَرِيكَ لَهُ وَ بِذَلِكَ أُمِرْتُ وَ أَنَا مِنَ الْمُسْلِمِينَ اللَّهُمَّ مِنْكَ وَ لَكَ بِسْمِ اللَّهِ‌</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Heading5"/>
      </w:pPr>
      <w:bookmarkStart w:id="2792" w:name="_Toc2429"/>
      <w:r>
        <w:t>«14»</w:t>
      </w:r>
      <w:bookmarkEnd w:id="2792"/>
    </w:p>
    <w:p>
      <w:pPr>
        <w:pStyle w:val="BookText"/>
      </w:pPr>
      <w:r>
        <w:rPr>
          <w:rFonts w:ascii="Amiri" w:hAnsi="Amiri" w:eastAsia="Amiri" w:cs="Amiri"/>
          <w:lang w:bidi="ar-SA"/>
          <w:color w:val="111111"/>
          <w:sz w:val="28"/>
          <w:szCs w:val="28"/>
          <w:rtl/>
        </w:rPr>
        <w:t xml:space="preserve">وَ عَنْهُ صَلَوَاتُ اللَّهِ عَلَيْهِ أَنَّهُ قَالَ: لَا يَذْبَحْ نُسُكَ الْمُسْلِمِ إِلَّا مُسْلِمٌ‌</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Heading5"/>
      </w:pPr>
      <w:bookmarkStart w:id="2793" w:name="_Toc2430"/>
      <w:r>
        <w:t>«15»</w:t>
      </w:r>
      <w:bookmarkEnd w:id="2793"/>
    </w:p>
    <w:p>
      <w:pPr>
        <w:pStyle w:val="BookText"/>
      </w:pPr>
      <w:r>
        <w:rPr>
          <w:rFonts w:ascii="Amiri" w:hAnsi="Amiri" w:eastAsia="Amiri" w:cs="Amiri"/>
          <w:lang w:bidi="ar-SA"/>
          <w:color w:val="111111"/>
          <w:sz w:val="28"/>
          <w:szCs w:val="28"/>
          <w:rtl/>
        </w:rPr>
        <w:t xml:space="preserve">وَ عَنْهُ صَلَوَاتُ اللَّهِ عَلَيْهِ: أَنَّهُ رَخَّصَ فِي الِاشْتِرَاكِ فِي الْهَدْيِ لِمَنْ لَمْ يَجِدْ هَدْياً يَنْفَرِدُ بِهِ يُشَارِكُ فِي الْبَدَنَةِ وَ الْبَقَرَةِ بِمَا قَدَرَ عَلَيْهِ‌</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Heading5"/>
      </w:pPr>
      <w:bookmarkStart w:id="2794" w:name="_Toc2431"/>
      <w:r>
        <w:t>«16»</w:t>
      </w:r>
      <w:bookmarkEnd w:id="2794"/>
    </w:p>
    <w:p>
      <w:pPr>
        <w:pStyle w:val="BookText"/>
      </w:pPr>
      <w:r>
        <w:rPr>
          <w:rFonts w:ascii="Amiri" w:hAnsi="Amiri" w:eastAsia="Amiri" w:cs="Amiri"/>
          <w:lang w:bidi="ar-SA"/>
          <w:color w:val="111111"/>
          <w:sz w:val="28"/>
          <w:szCs w:val="28"/>
          <w:rtl/>
        </w:rPr>
        <w:t xml:space="preserve">وَ عَنْهُ صَلَوَاتُ اللَّهِ عَلَيْهِ أَنَّهُ قَالَ: أَفْضَلُ الْهَدْيِ وَ الْأَضَاحِيِّ الْإِنَاثُ مِنَ الْإِبِلِ ثُمَّ الذُّكُورُ مِنْهَا ثُمَّ الْإِنَاثُ مِنَ الْبَقَرِ ثُمَّ الذُّكُورُ مِنْهَا ثُمَّ الذُّكُورُ مِنَ الضَّأْنِ ثُمَّ الذُّكُورُ مِنَ الْمَعْزِ ثُمَّ الْإِنَاثُ مِنَ الضَّأْنِ ثُمَّ الْإِنَاثُ مِنَ الْمَعْزِ وَ الْفَحْلُ مِنَ الذُّكُورِ مِنْ كُلِّ شَيْ‌ءٍ أَفْضَلُ ثُمَّ الْمَوْجُوءُ ثُمَّ الْخَصِيُ‌</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Heading5"/>
      </w:pPr>
      <w:bookmarkStart w:id="2795" w:name="_Toc2432"/>
      <w:r>
        <w:t>«17»</w:t>
      </w:r>
      <w:bookmarkEnd w:id="2795"/>
    </w:p>
    <w:p>
      <w:pPr>
        <w:pStyle w:val="BookText"/>
      </w:pPr>
      <w:r>
        <w:rPr>
          <w:rFonts w:ascii="Amiri" w:hAnsi="Amiri" w:eastAsia="Amiri" w:cs="Amiri"/>
          <w:lang w:bidi="ar-SA"/>
          <w:color w:val="111111"/>
          <w:sz w:val="28"/>
          <w:szCs w:val="28"/>
          <w:rtl/>
        </w:rPr>
        <w:t xml:space="preserve">وَ عَنْهُ عليه السلام أَنَّهُ قَالَ: الَّذِي يُجْزِي فِي الْهَدْيِ وَ الضَّحَايَا مِنَ الْإِبِلِ الثَّنِيُّ وَ مِنَ الْبَقَرِ الْمُسِنُّ وَ مِنَ الْمَعْزِ الثَّنِيُّ وَ يُجْزِي مِنَ الضَّأْنِ الْجَذَعُ وَ لَا يُجْزِي الْجَذَعُ مِنْ غَيْرِ الضَّأْنِ وَ ذَلِكَ لِأَنَّ الْجَذَعَ مِنَ الضَّأْنِ يَلْقَحُ وَ لَا يَلْقَحُ الْجَذَعُ مِنْ غَيْرِهِ‌</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Heading5"/>
      </w:pPr>
      <w:bookmarkStart w:id="2796" w:name="_Toc2433"/>
      <w:r>
        <w:t>«18»</w:t>
      </w:r>
      <w:bookmarkEnd w:id="2796"/>
    </w:p>
    <w:p>
      <w:pPr>
        <w:pStyle w:val="BookText"/>
      </w:pPr>
      <w:r>
        <w:rPr>
          <w:rFonts w:ascii="Amiri" w:hAnsi="Amiri" w:eastAsia="Amiri" w:cs="Amiri"/>
          <w:lang w:bidi="ar-SA"/>
          <w:color w:val="111111"/>
          <w:sz w:val="28"/>
          <w:szCs w:val="28"/>
          <w:rtl/>
        </w:rPr>
        <w:t xml:space="preserve">وَ عَنْهُ عليه السلام: أَنَّهُ كَانَ يَسْتَحِبُّ مِنَ الضَّأْنِ الْكَبْشَ الْأَقْرَنَ الَّذِي يَمْشِي فِي سَوَادٍ وَ يَأْكُلُ فِي سَوَادٍ وَ يَنْظُرُ فِي سَوَادٍ وَ يَبْعَرُ فِي سَوَادٍ وَ كَذَلِكَ كَانَ الْكَبْشُ الَّذِي أُنْزِلَ عَلَي إِبْرَاهِيمَ عليه السلام وَ أُنْزِلَ عَلَي الْجَبَلِ الْأَيْمَنِ فِي مَسْجِدِ مِنًي وَ كَذَلِكَ كَانَ رَسُولُ اللَّهِ صلي الله عليه و آله يُضَحِّي بِمِثْلِ هَذِهِ الصِّفَةِ مِنَ الْكِبَاشِ‌</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Heading5"/>
      </w:pPr>
      <w:bookmarkStart w:id="2797" w:name="_Toc2434"/>
      <w:r>
        <w:t>«19»</w:t>
      </w:r>
      <w:bookmarkEnd w:id="2797"/>
    </w:p>
    <w:p>
      <w:pPr>
        <w:pStyle w:val="BookText"/>
      </w:pPr>
      <w:r>
        <w:rPr>
          <w:rFonts w:ascii="Amiri" w:hAnsi="Amiri" w:eastAsia="Amiri" w:cs="Amiri"/>
          <w:lang w:bidi="ar-SA"/>
          <w:color w:val="111111"/>
          <w:sz w:val="28"/>
          <w:szCs w:val="28"/>
          <w:rtl/>
        </w:rPr>
        <w:t xml:space="preserve">وَ عَنْ عَلِيٍّ عليه السلام أَنَّهُ قَالَ: نَهَي رَسُولُ اللَّهِ صلي الله عليه و آله أَنْ يُضَحَّي بِالْأَعْضَبِ وَ الْأَعْضَبُ الْمَكْسُورُ الْقَرْنِ كُلِّهُ دَاخِلِهِ وَ خَارِجِهِ وَ إِنِ انْكَسَرَ الْخَارِجُ وَحْدَهُ فَهُوَ أَقْصَمُ‌</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عبادت، زندگی و مرگم برای خداوند جهانیان است که شریکی ندارد، به این فرمان مأمور شده‌ام و از مسلمانانم. خدایا از تو و به خاطر تو، به نام خدا.</w:t>
      </w:r>
      <w:r>
        <w:rPr>
          <w:rStyle w:val="FootnoteReference"/>
        </w:rPr>
        <w:footnoteReference w:id="2402"/>
      </w:r>
    </w:p>
    <w:p>
      <w:pPr>
        <w:pStyle w:val="Heading5"/>
      </w:pPr>
      <w:bookmarkStart w:id="2798" w:name="_Toc2435"/>
      <w:r>
        <w:t>روایت 14</w:t>
      </w:r>
      <w:bookmarkEnd w:id="2798"/>
    </w:p>
    <w:p>
      <w:pPr>
        <w:pStyle w:val="BookText"/>
      </w:pPr>
      <w:r>
        <w:rPr>
          <w:rFonts w:ascii="IRNazanin" w:hAnsi="IRNazanin" w:eastAsia="IRNazanin" w:cs="IRNazanin"/>
          <w:lang w:bidi="fa-IR"/>
          <w:color w:val="111111"/>
          <w:sz w:val="28"/>
          <w:szCs w:val="28"/>
          <w:rtl/>
        </w:rPr>
        <w:t xml:space="preserve">امام صادق علیه السلام فرمود: قربانی مسلما‌ن را جز مسلمان ذبح نکند.</w:t>
      </w:r>
      <w:r>
        <w:rPr>
          <w:rStyle w:val="FootnoteReference"/>
        </w:rPr>
        <w:footnoteReference w:id="2403"/>
      </w:r>
    </w:p>
    <w:p>
      <w:pPr>
        <w:pStyle w:val="Heading5"/>
      </w:pPr>
      <w:bookmarkStart w:id="2799" w:name="_Toc2436"/>
      <w:r>
        <w:t>روایت 15</w:t>
      </w:r>
      <w:bookmarkEnd w:id="2799"/>
    </w:p>
    <w:p>
      <w:pPr>
        <w:pStyle w:val="BookText"/>
      </w:pPr>
      <w:r>
        <w:rPr>
          <w:rFonts w:ascii="IRNazanin" w:hAnsi="IRNazanin" w:eastAsia="IRNazanin" w:cs="IRNazanin"/>
          <w:lang w:bidi="fa-IR"/>
          <w:color w:val="111111"/>
          <w:sz w:val="28"/>
          <w:szCs w:val="28"/>
          <w:rtl/>
        </w:rPr>
        <w:t xml:space="preserve">از ایشان نقل شده است که امام شریک شدن در قربانی را برای کسی که قربانی نیافته تا به تنهایی قربانی کند، مجاز دانسته است. در قربانی کردن شتر و گاو تا جایی که بتواند شریک می‌شود.</w:t>
      </w:r>
      <w:r>
        <w:rPr>
          <w:rStyle w:val="FootnoteReference"/>
        </w:rPr>
        <w:footnoteReference w:id="2404"/>
      </w:r>
    </w:p>
    <w:p>
      <w:pPr>
        <w:pStyle w:val="Heading5"/>
      </w:pPr>
      <w:bookmarkStart w:id="2800" w:name="_Toc2437"/>
      <w:r>
        <w:t>روایت 16</w:t>
      </w:r>
      <w:bookmarkEnd w:id="2800"/>
    </w:p>
    <w:p>
      <w:pPr>
        <w:pStyle w:val="BookText"/>
      </w:pPr>
      <w:r>
        <w:rPr>
          <w:rFonts w:ascii="IRNazanin" w:hAnsi="IRNazanin" w:eastAsia="IRNazanin" w:cs="IRNazanin"/>
          <w:lang w:bidi="fa-IR"/>
          <w:color w:val="111111"/>
          <w:sz w:val="28"/>
          <w:szCs w:val="28"/>
          <w:rtl/>
        </w:rPr>
        <w:t xml:space="preserve">امام صادق علیه السلام فرمود: بهترین حیوان یا حیوانات جهت قربانی کردن، ماده شتر و سپس نر آن، ماده گاو و نر آن سپس گوسفند و بز نر و سپس گوسفند و بز ماده است. و حیوان نر توانمند در هر کدام، بهتر است و سپس حیوان ماده و سپس حیوان اخته.</w:t>
      </w:r>
      <w:r>
        <w:rPr>
          <w:rStyle w:val="FootnoteReference"/>
        </w:rPr>
        <w:footnoteReference w:id="2405"/>
      </w:r>
    </w:p>
    <w:p>
      <w:pPr>
        <w:pStyle w:val="Heading5"/>
      </w:pPr>
      <w:bookmarkStart w:id="2801" w:name="_Toc2438"/>
      <w:r>
        <w:t>روایت 17</w:t>
      </w:r>
      <w:bookmarkEnd w:id="2801"/>
    </w:p>
    <w:p>
      <w:pPr>
        <w:pStyle w:val="BookText"/>
      </w:pPr>
      <w:r>
        <w:rPr>
          <w:rFonts w:ascii="IRNazanin" w:hAnsi="IRNazanin" w:eastAsia="IRNazanin" w:cs="IRNazanin"/>
          <w:lang w:bidi="fa-IR"/>
          <w:color w:val="111111"/>
          <w:sz w:val="28"/>
          <w:szCs w:val="28"/>
          <w:rtl/>
        </w:rPr>
        <w:t xml:space="preserve">امام صادق علیه السلام فرمود: آنچه در قربانی مجزی است، شتر ماده دو ساله، گاو مسن، بز دو ساله است و گوسفند، یک ساله آن را قربانی می‌کنند و اما یک ساله بز مجزی نیست. زیرا یک ساله گوسفند باردار می‌شود اما یک ساله دیگر حیوانات باردار نمی‌شود.</w:t>
      </w:r>
      <w:r>
        <w:rPr>
          <w:rStyle w:val="FootnoteReference"/>
        </w:rPr>
        <w:footnoteReference w:id="2406"/>
      </w:r>
    </w:p>
    <w:p>
      <w:pPr>
        <w:pStyle w:val="Heading5"/>
      </w:pPr>
      <w:bookmarkStart w:id="2802" w:name="_Toc2439"/>
      <w:r>
        <w:t>روایت 18</w:t>
      </w:r>
      <w:bookmarkEnd w:id="2802"/>
    </w:p>
    <w:p>
      <w:pPr>
        <w:pStyle w:val="BookText"/>
      </w:pPr>
      <w:r>
        <w:rPr>
          <w:rFonts w:ascii="IRNazanin" w:hAnsi="IRNazanin" w:eastAsia="IRNazanin" w:cs="IRNazanin"/>
          <w:lang w:bidi="fa-IR"/>
          <w:color w:val="111111"/>
          <w:sz w:val="28"/>
          <w:szCs w:val="28"/>
          <w:rtl/>
        </w:rPr>
        <w:t xml:space="preserve">امام صادق علیه السلام فرمود: مستحب است که قربانی قوچ شاخ داری باشد که در سبزه زار راه می‌رود، و در سبزه زار می‌خورد و در سبزه زار می‌بیند و در سبزه زار پشکل می‌کند. قوچی که بر حضرت ابراهیم و بر کوه ایمن در مسجد منی نازل شد این چنین بود و رسول خدا نیز قوچ‌هایی را که دارای این صفت بودند قربانی می‌کرد.</w:t>
      </w:r>
      <w:r>
        <w:rPr>
          <w:rStyle w:val="FootnoteReference"/>
        </w:rPr>
        <w:footnoteReference w:id="2407"/>
      </w:r>
    </w:p>
    <w:p>
      <w:pPr>
        <w:pStyle w:val="Heading5"/>
      </w:pPr>
      <w:bookmarkStart w:id="2803" w:name="_Toc2440"/>
      <w:r>
        <w:t>روایت 19</w:t>
      </w:r>
      <w:bookmarkEnd w:id="2803"/>
    </w:p>
    <w:p>
      <w:pPr>
        <w:pStyle w:val="BookText"/>
      </w:pPr>
      <w:r>
        <w:rPr>
          <w:rFonts w:ascii="IRNazanin" w:hAnsi="IRNazanin" w:eastAsia="IRNazanin" w:cs="IRNazanin"/>
          <w:lang w:bidi="fa-IR"/>
          <w:color w:val="111111"/>
          <w:sz w:val="28"/>
          <w:szCs w:val="28"/>
          <w:rtl/>
        </w:rPr>
        <w:t xml:space="preserve">امام صادق علیه السلام فرمود: رسول خدا از قربانی کردن «اعضب» نهی فرمودند و «اعضب» یعنی حیوان شکسته شاخ که کل شاخش از درون و برون شکسته باشد نهی کردند، و اگر تنها بیرون آن شکسته باشد، پس آن اقصم است.</w:t>
      </w:r>
      <w:r>
        <w:rPr>
          <w:rStyle w:val="FootnoteReference"/>
        </w:rPr>
        <w:footnoteReference w:id="2408"/>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4" w:name="pg13553_134126"/>
    <w:bookmarkEnd w:id="264"/>
    <w:p>
      <w:pPr>
        <w:pStyle w:val="Heading5"/>
      </w:pPr>
      <w:bookmarkStart w:id="2804" w:name="_Toc2441"/>
      <w:r>
        <w:t>«20»</w:t>
      </w:r>
      <w:bookmarkEnd w:id="2804"/>
    </w:p>
    <w:p>
      <w:pPr>
        <w:pStyle w:val="BookText"/>
      </w:pPr>
      <w:r>
        <w:rPr>
          <w:rFonts w:ascii="Amiri" w:hAnsi="Amiri" w:eastAsia="Amiri" w:cs="Amiri"/>
          <w:lang w:bidi="ar-SA"/>
          <w:color w:val="111111"/>
          <w:sz w:val="28"/>
          <w:szCs w:val="28"/>
          <w:rtl/>
        </w:rPr>
        <w:t xml:space="preserve">قَالَ عَلِيٌّ عليه السلام وَ قَالَ رَسُولُ اللَّهِ صلي الله عليه و آله: اسْتَشْرِفُوا الْعَيْنَ وَ الْأُذُنَ‌</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Heading5"/>
      </w:pPr>
      <w:bookmarkStart w:id="2805" w:name="_Toc2442"/>
      <w:r>
        <w:t>«21»</w:t>
      </w:r>
      <w:bookmarkEnd w:id="2805"/>
    </w:p>
    <w:p>
      <w:pPr>
        <w:pStyle w:val="BookText"/>
      </w:pPr>
      <w:r>
        <w:rPr>
          <w:rFonts w:ascii="Amiri" w:hAnsi="Amiri" w:eastAsia="Amiri" w:cs="Amiri"/>
          <w:lang w:bidi="ar-SA"/>
          <w:color w:val="111111"/>
          <w:sz w:val="28"/>
          <w:szCs w:val="28"/>
          <w:rtl/>
        </w:rPr>
        <w:t xml:space="preserve">وَ عَنْ عَلِيٍّ عليه السلام: أَنَّهُ سُئِلَ عَنِ الْعَرْجَاءِ قَالَ إِذَا بَلَغَتِ الْمَنْسِكَ فَلَا بَأْسَ إِذَا لَمْ يَكُنِ الْعَرَجُ بَيِّناً فَإِذَا كَانَ بَيِّناً لَمْ يُجْزِ أَنْ يُضَحَّي بِهَا وَ لَا بِالْعَجْفَاءِ وَ هِيَ الْمَهْزُولَةُ</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Heading5"/>
      </w:pPr>
      <w:bookmarkStart w:id="2806" w:name="_Toc2443"/>
      <w:r>
        <w:t>«22»</w:t>
      </w:r>
      <w:bookmarkEnd w:id="2806"/>
    </w:p>
    <w:p>
      <w:pPr>
        <w:pStyle w:val="BookText"/>
      </w:pPr>
      <w:r>
        <w:rPr>
          <w:rFonts w:ascii="Amiri" w:hAnsi="Amiri" w:eastAsia="Amiri" w:cs="Amiri"/>
          <w:lang w:bidi="ar-SA"/>
          <w:color w:val="111111"/>
          <w:sz w:val="28"/>
          <w:szCs w:val="28"/>
          <w:rtl/>
        </w:rPr>
        <w:t xml:space="preserve">وَ عَنْهُ عَنْ رَسُولِ اللَّهِ صلي الله عليه و آله أَنَّهُ قَالَ: لَا يُضَحَّي بِالْجَدَّاءِ وَ لَا بِالْجَرْبَاءِ وَ الْجَدَّاءُ الْمَقْطُوعَةُ الْأَطْبَاءِ وَ هِيَ حَلَمَاتُ الضَّرْعِ وَ الْجَرْبَاءُ الَّتِي بِهَا الْجَرَبُ‌</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Heading5"/>
      </w:pPr>
      <w:bookmarkStart w:id="2807" w:name="_Toc2444"/>
      <w:r>
        <w:t>«23»</w:t>
      </w:r>
      <w:bookmarkEnd w:id="2807"/>
    </w:p>
    <w:p>
      <w:pPr>
        <w:pStyle w:val="BookText"/>
      </w:pPr>
      <w:r>
        <w:rPr>
          <w:rFonts w:ascii="Amiri" w:hAnsi="Amiri" w:eastAsia="Amiri" w:cs="Amiri"/>
          <w:lang w:bidi="ar-SA"/>
          <w:color w:val="111111"/>
          <w:sz w:val="28"/>
          <w:szCs w:val="28"/>
          <w:rtl/>
        </w:rPr>
        <w:t xml:space="preserve">وَ عَنْ عَلِيٍّ عليه السلام: أَنَّهُ نَهَي عَنِ الْجَدْعَاءِ وَ الْهَرِمَةِ فَالْجَدْعَاءُ الْمَجْدُوعَةُ الْأُذُنِ أَيْ مَقْطُوعَتُهَا</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Heading5"/>
      </w:pPr>
      <w:bookmarkStart w:id="2808" w:name="_Toc2445"/>
      <w:r>
        <w:t>«24»</w:t>
      </w:r>
      <w:bookmarkEnd w:id="2808"/>
    </w:p>
    <w:p>
      <w:pPr>
        <w:pStyle w:val="BookText"/>
      </w:pPr>
      <w:r>
        <w:rPr>
          <w:rFonts w:ascii="Amiri" w:hAnsi="Amiri" w:eastAsia="Amiri" w:cs="Amiri"/>
          <w:lang w:bidi="ar-SA"/>
          <w:color w:val="111111"/>
          <w:sz w:val="28"/>
          <w:szCs w:val="28"/>
          <w:rtl/>
        </w:rPr>
        <w:t xml:space="preserve">وَ عَنْ جَعْفَرِ بْنِ مُحَمَّدٍ صَلَوَاتُ اللَّهِ عَلَيْهِ: أَنَّهُ كَرِهَ الْمُقَابَلَةَ وَ الْمُدَابَرَةَ وَ الشَّرْقَاءَ وَ الْخَرْقَاءَ فَالْمُقَابَلَةُ الْمَقْطُوعُ مِنْ أُذُنِهَا شَيْ‌ءٌ مِنْ مُقَدَّمِهَا يُتْرَكُ فِيهَا مُعَلَّقاً وَ الْمُدَابَرَةُ تَكُونُ كَذَلِكَ مِنْ مُؤَخَّرِ أُذُنِهَا وَ الشَّرْقَاءُ الْمَشْقُوقَةُ الْأُذُنِ بِاثْنَيْنِ وَ الْخَرْقَاءُ الَّتِي فِي أُذُنِهَا ثَقْبٌ مُسْتَدِيرٌ</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Heading5"/>
      </w:pPr>
      <w:bookmarkStart w:id="2809" w:name="_Toc2446"/>
      <w:r>
        <w:t>«25»</w:t>
      </w:r>
      <w:bookmarkEnd w:id="2809"/>
    </w:p>
    <w:p>
      <w:pPr>
        <w:pStyle w:val="BookText"/>
      </w:pPr>
      <w:r>
        <w:rPr>
          <w:rFonts w:ascii="Amiri" w:hAnsi="Amiri" w:eastAsia="Amiri" w:cs="Amiri"/>
          <w:lang w:bidi="ar-SA"/>
          <w:color w:val="111111"/>
          <w:sz w:val="28"/>
          <w:szCs w:val="28"/>
          <w:rtl/>
        </w:rPr>
        <w:t xml:space="preserve">وَ عَنْهُ أَنَّهُ قَالَ: إِذَا اشْتَرَي الرَّجُلُ الْهَدْيَ سَلِيماً وَ أَوْجَبَهُ ثُمَّ أَصَابَهُ بَعْدَ ذَلِكَ عَيْبٌ أَجْزَأَ عَنْهُ وَ إِنْ لَمْ يُوجِبْهُ أَبْدَلَهُ وَ إِيجَابُهُ إِشْعَارُهُ أَوْ تَقْلِيدُهُ‌</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Heading5"/>
      </w:pPr>
      <w:bookmarkStart w:id="2810" w:name="_Toc2447"/>
      <w:r>
        <w:t>«26»</w:t>
      </w:r>
      <w:bookmarkEnd w:id="2810"/>
    </w:p>
    <w:p>
      <w:pPr>
        <w:pStyle w:val="BookText"/>
      </w:pPr>
      <w:r>
        <w:rPr>
          <w:rFonts w:ascii="Amiri" w:hAnsi="Amiri" w:eastAsia="Amiri" w:cs="Amiri"/>
          <w:lang w:bidi="ar-SA"/>
          <w:color w:val="111111"/>
          <w:sz w:val="28"/>
          <w:szCs w:val="28"/>
          <w:rtl/>
        </w:rPr>
        <w:t xml:space="preserve">وَ عَنْهُ عليه السلام أَنَّهُ قَالَ: مَنِ اشْتَرَي هَدْياً وَ لَمْ يَعْلَمْ بِهِ عَيْباً فَلَمَّا نَقَدَ الثَّمَنَ وَ قَبَضَهُ رَأَي الْعَيْبَ قَالَ يُجْزِي عَنْهُ وَ إِنْ لَمْ يَكُنْ نَقَدَ ثَمَنَهُ فَلْيَرُدَّهُ وَ لْيَسْتَبْدِلْ بِهِ‌</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Heading5"/>
      </w:pPr>
      <w:bookmarkStart w:id="2811" w:name="_Toc2448"/>
      <w:r>
        <w:t>«27»</w:t>
      </w:r>
      <w:bookmarkEnd w:id="2811"/>
    </w:p>
    <w:p>
      <w:pPr>
        <w:pStyle w:val="BookText"/>
      </w:pPr>
      <w:r>
        <w:rPr>
          <w:rFonts w:ascii="Amiri" w:hAnsi="Amiri" w:eastAsia="Amiri" w:cs="Amiri"/>
          <w:lang w:bidi="ar-SA"/>
          <w:color w:val="111111"/>
          <w:sz w:val="28"/>
          <w:szCs w:val="28"/>
          <w:rtl/>
        </w:rPr>
        <w:t xml:space="preserve">وَ عَنْهُ عليه السلام أَنَّهُ قَالَ: فِي الْهَدْيِ يَعْطَبُ قَبْلَ أَنْ يَبْلُغَ مَحِلَّهُ قَالَ يُنْحَرُ ثُمَّ يُلَطَّخُ النَّعْلُ الَّذِي قُلِّدَ بِهَا بِدَمٍ ثُمَّ يُتْرَكُ لِيَعْلَمَ مَنْ مَرَّ بِهَا أَنَّهَا هَدْيٌ فَيَأْكُلَ مِنْهَا إِنْ أَحَبَّ فَإِنْ كَانَتْ فِي نَذْرٍ أَوْ جَزَاءٍ فَهِيَ مَضْمُونَةٌ وَ عَلَيْهِ أَنْ يَشْتَرِيَ مَكَانَهَا وَ إِنْ كَانَتْ تَطَوُّعاً وَ قَدْ أَجْزَأَتْ عَنْهُ وَ يَأْكُلُ مِمَّا تَطَوَّعَ بِهِ وَ لَا يَأْكُلُ مِنَ الْوَاجِبِ</w:t>
      </w:r>
    </w:p>
    <w:p>
      <w:pPr>
        <w:pStyle w:val="Heading5"/>
      </w:pPr>
      <w:bookmarkStart w:id="2812" w:name="_Toc2449"/>
      <w:r>
        <w:t>روایت 20</w:t>
      </w:r>
      <w:bookmarkEnd w:id="2812"/>
    </w:p>
    <w:p>
      <w:pPr>
        <w:pStyle w:val="BookText"/>
      </w:pPr>
      <w:r>
        <w:rPr>
          <w:rFonts w:ascii="IRNazanin" w:hAnsi="IRNazanin" w:eastAsia="IRNazanin" w:cs="IRNazanin"/>
          <w:lang w:bidi="fa-IR"/>
          <w:color w:val="111111"/>
          <w:sz w:val="28"/>
          <w:szCs w:val="28"/>
          <w:rtl/>
        </w:rPr>
        <w:t xml:space="preserve">امام علی علیه السلام فرمود: رسول خدا فرمود هنگام انتخاب حیوان قربانی دقت کنید که چشم و گوشش سالم باشد.</w:t>
      </w:r>
      <w:r>
        <w:rPr>
          <w:rStyle w:val="FootnoteReference"/>
        </w:rPr>
        <w:footnoteReference w:id="2416"/>
      </w:r>
    </w:p>
    <w:p>
      <w:pPr>
        <w:pStyle w:val="Heading5"/>
      </w:pPr>
      <w:bookmarkStart w:id="2813" w:name="_Toc2450"/>
      <w:r>
        <w:t>روایت 21</w:t>
      </w:r>
      <w:bookmarkEnd w:id="2813"/>
    </w:p>
    <w:p>
      <w:pPr>
        <w:pStyle w:val="BookText"/>
      </w:pPr>
      <w:r>
        <w:rPr>
          <w:rFonts w:ascii="IRNazanin" w:hAnsi="IRNazanin" w:eastAsia="IRNazanin" w:cs="IRNazanin"/>
          <w:lang w:bidi="fa-IR"/>
          <w:color w:val="111111"/>
          <w:sz w:val="28"/>
          <w:szCs w:val="28"/>
          <w:rtl/>
        </w:rPr>
        <w:t xml:space="preserve">از علی علیه السلام روایت شده است که از ایشان درباره قربانی کردن حیوان لنگ سؤال کردند. ایشان فرمود: زمانی که به قربانگاه رسید، در صورتی که لنگی آن آشکار نباشد ایرادی ندارد. اگر لنگی آن آشکار باشد، قربانی کردن آن جایز نیست. همچنین قربانی کردن عجفاء یا همان حیوان لاغر جایز نیست.</w:t>
      </w:r>
      <w:r>
        <w:rPr>
          <w:rStyle w:val="FootnoteReference"/>
        </w:rPr>
        <w:footnoteReference w:id="2417"/>
      </w:r>
    </w:p>
    <w:p>
      <w:pPr>
        <w:pStyle w:val="Heading5"/>
      </w:pPr>
      <w:bookmarkStart w:id="2814" w:name="_Toc2451"/>
      <w:r>
        <w:t>روایت 22</w:t>
      </w:r>
      <w:bookmarkEnd w:id="2814"/>
    </w:p>
    <w:p>
      <w:pPr>
        <w:pStyle w:val="BookText"/>
      </w:pPr>
      <w:r>
        <w:rPr>
          <w:rFonts w:ascii="IRNazanin" w:hAnsi="IRNazanin" w:eastAsia="IRNazanin" w:cs="IRNazanin"/>
          <w:lang w:bidi="fa-IR"/>
          <w:color w:val="111111"/>
          <w:sz w:val="28"/>
          <w:szCs w:val="28"/>
          <w:rtl/>
        </w:rPr>
        <w:t xml:space="preserve">امام علی علیه السلام نقل کرده است که رسول خدا صلی الله علیه و آله فرمود: شتر جداء و جرباء را نباید قربانی کرد، و جداء ماده شتری است که نوک پستانهایش قطع شده و خشکیده پستان است و شتر جرباء آن است که به گری مبتلا شده است.</w:t>
      </w:r>
      <w:r>
        <w:rPr>
          <w:rStyle w:val="FootnoteReference"/>
        </w:rPr>
        <w:footnoteReference w:id="2418"/>
      </w:r>
    </w:p>
    <w:p>
      <w:pPr>
        <w:pStyle w:val="Heading5"/>
      </w:pPr>
      <w:bookmarkStart w:id="2815" w:name="_Toc2452"/>
      <w:r>
        <w:t>روایت 23</w:t>
      </w:r>
      <w:bookmarkEnd w:id="2815"/>
    </w:p>
    <w:p>
      <w:pPr>
        <w:pStyle w:val="BookText"/>
      </w:pPr>
      <w:r>
        <w:rPr>
          <w:rFonts w:ascii="IRNazanin" w:hAnsi="IRNazanin" w:eastAsia="IRNazanin" w:cs="IRNazanin"/>
          <w:lang w:bidi="fa-IR"/>
          <w:color w:val="111111"/>
          <w:sz w:val="28"/>
          <w:szCs w:val="28"/>
          <w:rtl/>
        </w:rPr>
        <w:t xml:space="preserve">امام علی علیه السلام نقل کرده است که آن حضرت از قربانی کردن جدعاء و هرمه - پیر- نهی فرمود، جدعاء حیوانی است که گوشهایش قطع شده است.</w:t>
      </w:r>
      <w:r>
        <w:rPr>
          <w:rStyle w:val="FootnoteReference"/>
        </w:rPr>
        <w:footnoteReference w:id="2419"/>
      </w:r>
    </w:p>
    <w:p>
      <w:pPr>
        <w:pStyle w:val="Heading5"/>
      </w:pPr>
      <w:bookmarkStart w:id="2816" w:name="_Toc2453"/>
      <w:r>
        <w:t>روایت 24</w:t>
      </w:r>
      <w:bookmarkEnd w:id="2816"/>
    </w:p>
    <w:p>
      <w:pPr>
        <w:pStyle w:val="BookText"/>
      </w:pPr>
      <w:r>
        <w:rPr>
          <w:rFonts w:ascii="IRNazanin" w:hAnsi="IRNazanin" w:eastAsia="IRNazanin" w:cs="IRNazanin"/>
          <w:lang w:bidi="fa-IR"/>
          <w:color w:val="111111"/>
          <w:sz w:val="28"/>
          <w:szCs w:val="28"/>
          <w:rtl/>
        </w:rPr>
        <w:t xml:space="preserve">از امام صادق علیه السلام نقل شده است که قربانی کردن مقابله، مدابره، شرقاء و خرقاء را مکروه و ناپسند دانست. مقابله حیوانی است که قدری از قسمت بالای گوشش قطع شده است و تکه گوش آن آویزان است. مدابره حیوانی است که انتهای گوشش قطع شده است. شرقاء حیوانی است که گوشش به دو قسمت شکافته شده و خرقاء حیوانی است که گوشش به صورت دایره سوراخ شده است.</w:t>
      </w:r>
      <w:r>
        <w:rPr>
          <w:rStyle w:val="FootnoteReference"/>
        </w:rPr>
        <w:footnoteReference w:id="2420"/>
      </w:r>
    </w:p>
    <w:p>
      <w:pPr>
        <w:pStyle w:val="Heading5"/>
      </w:pPr>
      <w:bookmarkStart w:id="2817" w:name="_Toc2454"/>
      <w:r>
        <w:t>روایت 25</w:t>
      </w:r>
      <w:bookmarkEnd w:id="2817"/>
    </w:p>
    <w:p>
      <w:pPr>
        <w:pStyle w:val="BookText"/>
      </w:pPr>
      <w:r>
        <w:rPr>
          <w:rFonts w:ascii="IRNazanin" w:hAnsi="IRNazanin" w:eastAsia="IRNazanin" w:cs="IRNazanin"/>
          <w:lang w:bidi="fa-IR"/>
          <w:color w:val="111111"/>
          <w:sz w:val="28"/>
          <w:szCs w:val="28"/>
          <w:rtl/>
        </w:rPr>
        <w:t xml:space="preserve">و فرمود: اگر فردی قربانی را سالم خریداری کند و آن را (با تقلید یا اشعار) واجب کند و پس از آن دچار عیب شود کفایت می‌کند و اگر آن را واجب نکرده، آن را عوض کند.واجب کردن قربانی، اشعار یا تقلید آن است.</w:t>
      </w:r>
      <w:r>
        <w:rPr>
          <w:rStyle w:val="FootnoteReference"/>
        </w:rPr>
        <w:footnoteReference w:id="2421"/>
      </w:r>
    </w:p>
    <w:p>
      <w:pPr>
        <w:pStyle w:val="Heading5"/>
      </w:pPr>
      <w:bookmarkStart w:id="2818" w:name="_Toc2455"/>
      <w:r>
        <w:t>روایت 26</w:t>
      </w:r>
      <w:bookmarkEnd w:id="2818"/>
    </w:p>
    <w:p>
      <w:pPr>
        <w:pStyle w:val="BookText"/>
      </w:pPr>
      <w:r>
        <w:rPr>
          <w:rFonts w:ascii="IRNazanin" w:hAnsi="IRNazanin" w:eastAsia="IRNazanin" w:cs="IRNazanin"/>
          <w:lang w:bidi="fa-IR"/>
          <w:color w:val="111111"/>
          <w:sz w:val="28"/>
          <w:szCs w:val="28"/>
          <w:rtl/>
        </w:rPr>
        <w:t xml:space="preserve">و فرمود: هر کس قربانی را بخرد و عیب آن را نداند اما وقتی بهای آن را پرداخت و آن را تحویل گرفت، عیب را ببیند؟ فرمود:قربانی کردن آن گوسفند جایز است و اگر پول آن را پرداخت نکرده، باید قربانی را بازگرداند و آن را عوض کند.</w:t>
      </w:r>
      <w:r>
        <w:rPr>
          <w:rStyle w:val="FootnoteReference"/>
        </w:rPr>
        <w:footnoteReference w:id="2422"/>
      </w:r>
    </w:p>
    <w:p>
      <w:pPr>
        <w:pStyle w:val="Heading5"/>
      </w:pPr>
      <w:bookmarkStart w:id="2819" w:name="_Toc2456"/>
      <w:r>
        <w:t>روایت 27</w:t>
      </w:r>
      <w:bookmarkEnd w:id="2819"/>
    </w:p>
    <w:p>
      <w:pPr>
        <w:pStyle w:val="BookText"/>
      </w:pPr>
      <w:r>
        <w:rPr>
          <w:rFonts w:ascii="IRNazanin" w:hAnsi="IRNazanin" w:eastAsia="IRNazanin" w:cs="IRNazanin"/>
          <w:lang w:bidi="fa-IR"/>
          <w:color w:val="111111"/>
          <w:sz w:val="28"/>
          <w:szCs w:val="28"/>
          <w:rtl/>
        </w:rPr>
        <w:t xml:space="preserve">و درباره قربانی که قبل از رسیدن به قربانگاه خسته و مانده شود فرمود: آن را نحر می‌کنند و به نعلی که به آن آویخته شده خون می‌مالند و سپس آن را رها می‌کنند تا کسی که از کنار آن عبور می‌کند بداند که آن حیوان قربانی شده است.پس اگر دوست داشت از گوشتش بخورد. اگر آن حیوان نذر یا کفاره باشد، آن قربانی مضمون است و بر اوست که به جای آن، یک قربانی دیگر بخرد و اگر مستحب باشد، تکلیف از او ساقط است. و از آنچه که مستحب است می‌خورد و از آنچه که بر او واجب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5" w:name="pg13553_134127"/>
    <w:bookmarkEnd w:id="265"/>
    <w:p>
      <w:pPr>
        <w:pStyle w:val="BookText"/>
      </w:pPr>
      <w:r>
        <w:rPr>
          <w:rFonts w:ascii="Amiri" w:hAnsi="Amiri" w:eastAsia="Amiri" w:cs="Amiri"/>
          <w:lang w:bidi="ar-SA"/>
          <w:color w:val="111111"/>
          <w:sz w:val="28"/>
          <w:szCs w:val="28"/>
          <w:rtl/>
        </w:rPr>
        <w:t xml:space="preserve">عَلَيْهِ وَ لَا يُبَاعُ مَا عَطِبَ مِنَ الْهَدْيِ وَاجِباً كَانَ أَوْ غَيْرَ وَاجِبٍ وَ مَنْ هَلَكَ هَدْيُهُ فَلَمْ يَجِدْ مَا يُهْدِي مَكَانَهُ فَاللَّهُ أَوْلَي بِالْعُذْرِ</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Heading5"/>
      </w:pPr>
      <w:bookmarkStart w:id="2820" w:name="_Toc2457"/>
      <w:r>
        <w:t>«28»</w:t>
      </w:r>
      <w:bookmarkEnd w:id="2820"/>
    </w:p>
    <w:p>
      <w:pPr>
        <w:pStyle w:val="BookText"/>
      </w:pPr>
      <w:r>
        <w:rPr>
          <w:rFonts w:ascii="Amiri" w:hAnsi="Amiri" w:eastAsia="Amiri" w:cs="Amiri"/>
          <w:lang w:bidi="ar-SA"/>
          <w:color w:val="111111"/>
          <w:sz w:val="28"/>
          <w:szCs w:val="28"/>
          <w:rtl/>
        </w:rPr>
        <w:t xml:space="preserve">وَ عَنْهُ عليه السلام أَنَّهُ قَالَ: مَنْ أَضَلَّ هَدْيَهُ فَاشْتَرَي مَكَانَهُ هَدْياً ثُمَّ وَجَدَهُ فَإِنْ كَانَ أَوْجَبَ الثَّانِيَ نَحَرَهُمَا جَمِيعاً وَ إِنْ لَمْ يُوجِبْهُ فَهُوَ فِيهِ بِالْخِيَارِ وَ إِنْ وَجَدَ هَدْيَهُ عِنْدَ أَحَدٍ قَدِ اشْتَرَاهُ وَ نَحَرَهُ أَخَذَهُ إِنْ شَاءَ وَ لَمْ يُجْزِ عَنِ الَّذِي نَحَرَهُ‌</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Heading5"/>
      </w:pPr>
      <w:bookmarkStart w:id="2821" w:name="_Toc2458"/>
      <w:r>
        <w:t>«29»</w:t>
      </w:r>
      <w:bookmarkEnd w:id="2821"/>
    </w:p>
    <w:p>
      <w:pPr>
        <w:pStyle w:val="BookText"/>
      </w:pPr>
      <w:r>
        <w:rPr>
          <w:rFonts w:ascii="Amiri" w:hAnsi="Amiri" w:eastAsia="Amiri" w:cs="Amiri"/>
          <w:lang w:bidi="ar-SA"/>
          <w:color w:val="111111"/>
          <w:sz w:val="28"/>
          <w:szCs w:val="28"/>
          <w:rtl/>
        </w:rPr>
        <w:t xml:space="preserve">وَ عَنْهُ صَلَوَاتُ اللَّهِ عَلَيْهِ أَنَّهُ قَالَ: مَنْ وَجَدَ هَدْياً ضَالًّا عَرَّفَ بِهِ فَإِنْ لَمْ يَجِدْ لَهُ طَالِباً نَحَرَهُ آخِرَ أَيَّامِ النَّحْرِ عَنْ صَاحِبِهِ‌</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Heading5"/>
      </w:pPr>
      <w:bookmarkStart w:id="2822" w:name="_Toc2459"/>
      <w:r>
        <w:t>«30»</w:t>
      </w:r>
      <w:bookmarkEnd w:id="2822"/>
    </w:p>
    <w:p>
      <w:pPr>
        <w:pStyle w:val="BookText"/>
      </w:pPr>
      <w:r>
        <w:rPr>
          <w:rFonts w:ascii="Amiri" w:hAnsi="Amiri" w:eastAsia="Amiri" w:cs="Amiri"/>
          <w:lang w:bidi="ar-SA"/>
          <w:color w:val="111111"/>
          <w:sz w:val="28"/>
          <w:szCs w:val="28"/>
          <w:rtl/>
        </w:rPr>
        <w:t xml:space="preserve">وَ عَنْهُ عليه السلام أَنَّهُ قَالَ: مَنْ نَحَرَ هَدْيَهُ فَسُرِقَ أَجْزَأَ عَنْهُ‌</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Heading5"/>
      </w:pPr>
      <w:bookmarkStart w:id="2823" w:name="_Toc2460"/>
      <w:r>
        <w:t>«31»</w:t>
      </w:r>
      <w:bookmarkEnd w:id="2823"/>
    </w:p>
    <w:p>
      <w:pPr>
        <w:pStyle w:val="BookText"/>
      </w:pPr>
      <w:r>
        <w:rPr>
          <w:rFonts w:ascii="Amiri" w:hAnsi="Amiri" w:eastAsia="Amiri" w:cs="Amiri"/>
          <w:lang w:bidi="ar-SA"/>
          <w:color w:val="111111"/>
          <w:sz w:val="28"/>
          <w:szCs w:val="28"/>
          <w:rtl/>
        </w:rPr>
        <w:t xml:space="preserve">وَ عَنْ أَبِي جَعْفَرٍ عليه السلام: أَنَّ رَسُولَ اللَّهِ صلي الله عليه و آله أَمَرَ مَنْ سَاقَ الْهَدْيَ أَنْ يُعَرِّفَ بِهِ أَيْ يُوقِفَهُ بِعَرَفَةَ وَ الْمَنَاسِكِ كُلِّهَا</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Heading5"/>
      </w:pPr>
      <w:bookmarkStart w:id="2824" w:name="_Toc2461"/>
      <w:r>
        <w:t>«32»</w:t>
      </w:r>
      <w:bookmarkEnd w:id="2824"/>
    </w:p>
    <w:p>
      <w:pPr>
        <w:pStyle w:val="BookText"/>
      </w:pPr>
      <w:r>
        <w:rPr>
          <w:rFonts w:ascii="Amiri" w:hAnsi="Amiri" w:eastAsia="Amiri" w:cs="Amiri"/>
          <w:lang w:bidi="ar-SA"/>
          <w:color w:val="111111"/>
          <w:sz w:val="28"/>
          <w:szCs w:val="28"/>
          <w:rtl/>
        </w:rPr>
        <w:t xml:space="preserve">وَ عَنْ أَمِيرِ الْمُؤْمِنِينَ عليه السلام: أَنَّ رَسُولَ اللَّهِ صلي الله عليه و آله لَمَّا نَحَرَ هَدْيَهُ أَمَرَ مِنْ كُلِّ بَدَنَةٍ بِقِطْعَةٍ فَطُبِخَتْ فَأَكَلَ مِنْهَا وَ أَمَرَنِي فَأَكَلْتُ وَ حَسَا مِنَ الْمَرَقِ وَ أَمَرَنِي فَحَسَوْتُ مِنْهُ وَ كَانَ أَشْرَكَنِي فِي هَدْيِهِ فَقَالَ مَنْ حَسَا مِنَ الْمَرَقِ فَقَدْ أَكَلَ مِنَ اللَّحْمِ‌</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Heading5"/>
      </w:pPr>
      <w:bookmarkStart w:id="2825" w:name="_Toc2462"/>
      <w:r>
        <w:t>«33»</w:t>
      </w:r>
      <w:bookmarkEnd w:id="2825"/>
    </w:p>
    <w:p>
      <w:pPr>
        <w:pStyle w:val="BookText"/>
      </w:pPr>
      <w:r>
        <w:rPr>
          <w:rFonts w:ascii="Amiri" w:hAnsi="Amiri" w:eastAsia="Amiri" w:cs="Amiri"/>
          <w:lang w:bidi="ar-SA"/>
          <w:color w:val="111111"/>
          <w:sz w:val="28"/>
          <w:szCs w:val="28"/>
          <w:rtl/>
        </w:rPr>
        <w:t xml:space="preserve">قَالَ أَبُو عَبْدِ اللَّهِ عليه السلام: وَ كَذَلِكَ يَنْبَغِي لِمَنْ أَهْدَي هَدْياً تَطَوُّعاً أَوْ ضَحَّي أَنْ يَأْكُلَ مِنْ هَدْيِهِ وَ أُضْحِيَّتِهِ ثُمَّ يَتَصَدَّقَ وَ لَيْسَ فِي ذَلِكَ تَوْقِيتٌ يَأْكُلُ مَا أَحَبَّ وَ يُطْعِمُ وَ يُهْدِي وَ يَتَصَدَّقُ قَالَ اللَّهُ عَزَّ وَ جَلَ فَكُلُوا مِنْها وَ أَطْعِمُوا الْقانِعَ وَ الْمُعْتَرَّ وَ قَالَ فَكُلُوا مِنْها وَ أَطْعِمُوا الْبائِسَ الْفَقِيرَ</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Heading5"/>
      </w:pPr>
      <w:bookmarkStart w:id="2826" w:name="_Toc2463"/>
      <w:r>
        <w:t>«34»</w:t>
      </w:r>
      <w:bookmarkEnd w:id="2826"/>
    </w:p>
    <w:p>
      <w:pPr>
        <w:pStyle w:val="BookText"/>
      </w:pPr>
      <w:r>
        <w:rPr>
          <w:rFonts w:ascii="Amiri" w:hAnsi="Amiri" w:eastAsia="Amiri" w:cs="Amiri"/>
          <w:lang w:bidi="ar-SA"/>
          <w:color w:val="111111"/>
          <w:sz w:val="28"/>
          <w:szCs w:val="28"/>
          <w:rtl/>
        </w:rPr>
        <w:t xml:space="preserve">وَ عَنْهُ صَلَوَاتُ اللَّهِ عَلَيْهِ أَنَّهُ قَالَ: مَنْ ضَحَّي أَوْ أَهْدَي هَدْياً فَلَيْسَ لَهُ أَنْ يُخْرِجَ مِنْ مِنًي مِنْ لَحْمِهِ بِشَيْ‌ءٍ وَ لَا بَأْسَ بِإِخْرَاجِ السَّنَامِ لِلدَّوَاءِ وَ الْجِلْدِ وَ الصُّوفِ وَ الشَّعْرِ وَ الْعَصَبِ وَ الشَّيْ‌ءِ يُنْتَفَعُ بِهِ وَ يُسْتَحَبُّ أَنْ يُتَصَدَّقَ بِالْجِلْدِ وَ لَا بَأْسَ أَنْ يُعْطَي الْجَازِرُ مِنْ جُلُودِ الْهَدْيِ وَ لُحُومِهَا وَ جِلَالِهَا فِي أُجْرَتِهِ‌</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بوده نمی‌خورد. و قربانی که خسته و مانده شده، فروخته نمی‌شود، چه واجب باشد یا غیر واجب و قربانی هر کس هلاک شود و حیوانی نیابد که به جای آن قربانی کند، خداوند نسبت به پذیرش عذر وی سزاوارتر است.</w:t>
      </w:r>
      <w:r>
        <w:rPr>
          <w:rStyle w:val="FootnoteReference"/>
        </w:rPr>
        <w:footnoteReference w:id="2431"/>
      </w:r>
    </w:p>
    <w:p>
      <w:pPr>
        <w:pStyle w:val="Heading5"/>
      </w:pPr>
      <w:bookmarkStart w:id="2827" w:name="_Toc2464"/>
      <w:r>
        <w:t>روایت 28</w:t>
      </w:r>
      <w:bookmarkEnd w:id="2827"/>
    </w:p>
    <w:p>
      <w:pPr>
        <w:pStyle w:val="BookText"/>
      </w:pPr>
      <w:r>
        <w:rPr>
          <w:rFonts w:ascii="IRNazanin" w:hAnsi="IRNazanin" w:eastAsia="IRNazanin" w:cs="IRNazanin"/>
          <w:lang w:bidi="fa-IR"/>
          <w:color w:val="111111"/>
          <w:sz w:val="28"/>
          <w:szCs w:val="28"/>
          <w:rtl/>
        </w:rPr>
        <w:t xml:space="preserve">و فرمود: هر کس که قربانی خود را گم کند و به جای آن قربانی بخرد و سپس آن را بیابد، اگر قربانی دوم را با اشعار و تقلید بر خود واجب کرده، هر دو آنها را نحر کند و اگر واجب نکرده، مختار است. اگر قربانی خود را نزد کسی بیابد که آن را خریده و نحر کرده، اگر بخواهد، آن را بگیرد و تکلیف از کسی که آن را نحر کرده ساقط نمی‌شود.</w:t>
      </w:r>
      <w:r>
        <w:rPr>
          <w:rStyle w:val="FootnoteReference"/>
        </w:rPr>
        <w:footnoteReference w:id="2432"/>
      </w:r>
    </w:p>
    <w:p>
      <w:pPr>
        <w:pStyle w:val="Heading5"/>
      </w:pPr>
      <w:bookmarkStart w:id="2828" w:name="_Toc2465"/>
      <w:r>
        <w:t>روایت 29</w:t>
      </w:r>
      <w:bookmarkEnd w:id="2828"/>
    </w:p>
    <w:p>
      <w:pPr>
        <w:pStyle w:val="BookText"/>
      </w:pPr>
      <w:r>
        <w:rPr>
          <w:rFonts w:ascii="IRNazanin" w:hAnsi="IRNazanin" w:eastAsia="IRNazanin" w:cs="IRNazanin"/>
          <w:lang w:bidi="fa-IR"/>
          <w:color w:val="111111"/>
          <w:sz w:val="28"/>
          <w:szCs w:val="28"/>
          <w:rtl/>
        </w:rPr>
        <w:t xml:space="preserve">و فرمود: هر کس که قربانی گمشده ای را بیابد باید اعلام کند و اگر صاحب آن را نیابد در آخرین روزهای نحر به نیابت از صاحبش آن را نحر کند.</w:t>
      </w:r>
      <w:r>
        <w:rPr>
          <w:rStyle w:val="FootnoteReference"/>
        </w:rPr>
        <w:footnoteReference w:id="2433"/>
      </w:r>
    </w:p>
    <w:p>
      <w:pPr>
        <w:pStyle w:val="Heading5"/>
      </w:pPr>
      <w:bookmarkStart w:id="2829" w:name="_Toc2466"/>
      <w:r>
        <w:t>روایت 30</w:t>
      </w:r>
      <w:bookmarkEnd w:id="2829"/>
    </w:p>
    <w:p>
      <w:pPr>
        <w:pStyle w:val="BookText"/>
      </w:pPr>
      <w:r>
        <w:rPr>
          <w:rFonts w:ascii="IRNazanin" w:hAnsi="IRNazanin" w:eastAsia="IRNazanin" w:cs="IRNazanin"/>
          <w:lang w:bidi="fa-IR"/>
          <w:color w:val="111111"/>
          <w:sz w:val="28"/>
          <w:szCs w:val="28"/>
          <w:rtl/>
        </w:rPr>
        <w:t xml:space="preserve">و فرمود: هر کس قربانی خود را نحر کند و دزدیده شود، تکلیف از او ساقط است.</w:t>
      </w:r>
      <w:r>
        <w:rPr>
          <w:rStyle w:val="FootnoteReference"/>
        </w:rPr>
        <w:footnoteReference w:id="2434"/>
      </w:r>
    </w:p>
    <w:p>
      <w:pPr>
        <w:pStyle w:val="Heading5"/>
      </w:pPr>
      <w:bookmarkStart w:id="2830" w:name="_Toc2467"/>
      <w:r>
        <w:t>روایت 31</w:t>
      </w:r>
      <w:bookmarkEnd w:id="2830"/>
    </w:p>
    <w:p>
      <w:pPr>
        <w:pStyle w:val="BookText"/>
      </w:pPr>
      <w:r>
        <w:rPr>
          <w:rFonts w:ascii="IRNazanin" w:hAnsi="IRNazanin" w:eastAsia="IRNazanin" w:cs="IRNazanin"/>
          <w:lang w:bidi="fa-IR"/>
          <w:color w:val="111111"/>
          <w:sz w:val="28"/>
          <w:szCs w:val="28"/>
          <w:rtl/>
        </w:rPr>
        <w:t xml:space="preserve">امام باقر علیه السلام نقل کرده است که رسول خدا صلی الله علیه و آله دستور داد، هر کس قربانی همراه آورده،آن را تعریف کند، یعنی در عرفه و تمامی مناسک، آن را با خود ببرد.</w:t>
      </w:r>
      <w:r>
        <w:rPr>
          <w:rStyle w:val="FootnoteReference"/>
        </w:rPr>
        <w:footnoteReference w:id="2435"/>
      </w:r>
    </w:p>
    <w:p>
      <w:pPr>
        <w:pStyle w:val="Heading5"/>
      </w:pPr>
      <w:bookmarkStart w:id="2831" w:name="_Toc2468"/>
      <w:r>
        <w:t>روایت 32</w:t>
      </w:r>
      <w:bookmarkEnd w:id="2831"/>
    </w:p>
    <w:p>
      <w:pPr>
        <w:pStyle w:val="BookText"/>
      </w:pPr>
      <w:r>
        <w:rPr>
          <w:rFonts w:ascii="IRNazanin" w:hAnsi="IRNazanin" w:eastAsia="IRNazanin" w:cs="IRNazanin"/>
          <w:lang w:bidi="fa-IR"/>
          <w:color w:val="111111"/>
          <w:sz w:val="28"/>
          <w:szCs w:val="28"/>
          <w:rtl/>
        </w:rPr>
        <w:t xml:space="preserve">امیر مؤمنان علیه السلام روایت کرده است که رسول خدا صلی الله علیه و آله زمانی که قربانی خود را نحر کرد، دستور داد که از هر شتری قطعه‌ای بیاورند و پخته شود. سپس از گوشت آن خورد و به من دستور داد و من نیز از آن خوردم و از آبگوشت آن سرکشید و به من فرمان داد و نیز از آن سرکشیدم و در قربانی خود مرا شریک ساخت و فرمود: هر کس از آبگوشت بخورد، از گوشت خورده است.</w:t>
      </w:r>
      <w:r>
        <w:rPr>
          <w:rStyle w:val="FootnoteReference"/>
        </w:rPr>
        <w:footnoteReference w:id="2436"/>
      </w:r>
    </w:p>
    <w:p>
      <w:pPr>
        <w:pStyle w:val="Heading5"/>
      </w:pPr>
      <w:bookmarkStart w:id="2832" w:name="_Toc2469"/>
      <w:r>
        <w:t>روایت 33</w:t>
      </w:r>
      <w:bookmarkEnd w:id="2832"/>
    </w:p>
    <w:p>
      <w:pPr>
        <w:pStyle w:val="BookText"/>
      </w:pPr>
      <w:r>
        <w:rPr>
          <w:rFonts w:ascii="IRNazanin" w:hAnsi="IRNazanin" w:eastAsia="IRNazanin" w:cs="IRNazanin"/>
          <w:lang w:bidi="fa-IR"/>
          <w:color w:val="111111"/>
          <w:sz w:val="28"/>
          <w:szCs w:val="28"/>
          <w:rtl/>
        </w:rPr>
        <w:t xml:space="preserve">امام صادق علیه السلام فرمود: شایسته است کسی که قربانی مستحب می‌کند و یا حج گزاری که قربانی‌اش را ذبح می‌کند، از آن بخورد و سپس صدقه دهد و این حد و اندازه خاصی ندارد، هر اندازه که دوست داشت می‌خورد و اطعام می‌دهد و هدیه و صدقه می‌دهد. خداوند عز و جل فرمود: «فَکُلُوا مِنْها وَ أَطْعِمُوا الْقانِعَ وَ الْمُعْتَرَّ» و فرمود: «فَکُلُوا مِنْها وَ أَطْعِمُوا الْبائِسَ الْفَقِیر»{از آنها بخورید و به تنگدست سائل و به بینوای غیر سائل بخورانید.} و فرمود: {پس از آنها بخورید و به درمانده مستمند بخورانید.}</w:t>
      </w:r>
      <w:r>
        <w:rPr>
          <w:rStyle w:val="FootnoteReference"/>
        </w:rPr>
        <w:footnoteReference w:id="2437"/>
      </w:r>
    </w:p>
    <w:p>
      <w:pPr>
        <w:pStyle w:val="Heading5"/>
      </w:pPr>
      <w:bookmarkStart w:id="2833" w:name="_Toc2470"/>
      <w:r>
        <w:t>روایت 34</w:t>
      </w:r>
      <w:bookmarkEnd w:id="2833"/>
    </w:p>
    <w:p>
      <w:pPr>
        <w:pStyle w:val="BookText"/>
      </w:pPr>
      <w:r>
        <w:rPr>
          <w:rFonts w:ascii="IRNazanin" w:hAnsi="IRNazanin" w:eastAsia="IRNazanin" w:cs="IRNazanin"/>
          <w:lang w:bidi="fa-IR"/>
          <w:color w:val="111111"/>
          <w:sz w:val="28"/>
          <w:szCs w:val="28"/>
          <w:rtl/>
        </w:rPr>
        <w:t xml:space="preserve">امام علیه السلام فرمود: حج گزاری که ذبح می‌کند، یا این که قربانی می‌کند، نمی‌تواند از گوشت قربانی چیزی را از منی بیرون ببرد و ایرادی ندارد که از کوهان آن جهت درمان و دوا و پوست و پشم و مو و پی آن و چیزی که برایش سودمند است بردارد. مستحب است که پوست آن را صدقه دهد و ایرادی ندارد که پوست و گوشت و رو انداز آن را به عنوان دستمزد به قصاب بدهد.</w:t>
      </w:r>
      <w:r>
        <w:rPr>
          <w:rStyle w:val="FootnoteReference"/>
        </w:rPr>
        <w:footnoteReference w:id="2438"/>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6" w:name="pg13553_134128"/>
    <w:bookmarkEnd w:id="266"/>
    <w:p>
      <w:pPr>
        <w:pStyle w:val="Heading5"/>
      </w:pPr>
      <w:bookmarkStart w:id="2834" w:name="_Toc2471"/>
      <w:r>
        <w:t>«35»</w:t>
      </w:r>
      <w:bookmarkEnd w:id="2834"/>
    </w:p>
    <w:p>
      <w:pPr>
        <w:pStyle w:val="BookText"/>
      </w:pPr>
      <w:r>
        <w:rPr>
          <w:rFonts w:ascii="Amiri" w:hAnsi="Amiri" w:eastAsia="Amiri" w:cs="Amiri"/>
          <w:lang w:bidi="ar-SA"/>
          <w:color w:val="111111"/>
          <w:sz w:val="28"/>
          <w:szCs w:val="28"/>
          <w:rtl/>
        </w:rPr>
        <w:t xml:space="preserve">وَ عَنْ أَمِيرِ الْمُؤْمِنِينَ عليه السلام أَنَّهُ قَالَ: مَنِ اشْتَرَي هَدْياً أَوْ أُضْحِيَّةً يَرَي أَنَّهَا سَمِينَةٌ فَخَرَجَتْ عَجْفَاءَ فَقَدْ أَجْزَتْ عَنْهُ وَ كَذَلِكَ إِنِ اشْتَرَاهُ وَ هُوَ يَرَي أَنَّهَا عَجْفَاءُ فَوَجَدَهَا سَمِينَةً فَقَدْ أَجْزَتْ عَنْهُ‌</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Heading5"/>
      </w:pPr>
      <w:bookmarkStart w:id="2835" w:name="_Toc2472"/>
      <w:r>
        <w:t>«36»</w:t>
      </w:r>
      <w:bookmarkEnd w:id="2835"/>
    </w:p>
    <w:p>
      <w:pPr>
        <w:pStyle w:val="BookText"/>
      </w:pPr>
      <w:r>
        <w:rPr>
          <w:rFonts w:ascii="Amiri" w:hAnsi="Amiri" w:eastAsia="Amiri" w:cs="Amiri"/>
          <w:lang w:bidi="ar-SA"/>
          <w:color w:val="111111"/>
          <w:sz w:val="28"/>
          <w:szCs w:val="28"/>
          <w:rtl/>
        </w:rPr>
        <w:t xml:space="preserve">وَ عَنْ أَبِي عَبْدِ اللَّهِ عليه السلام أَنَّهُ قَالَ: لِصَاحِبِ الْهَدْيِ أَنْ يَبِيعَهُ وَ يَسْتَبْدِلَ بِهِ غَيْرَهُ مَا لَمْ يُوجِبْهُ‌</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Heading5"/>
      </w:pPr>
      <w:bookmarkStart w:id="2836" w:name="_Toc2473"/>
      <w:r>
        <w:t>«37»</w:t>
      </w:r>
      <w:bookmarkEnd w:id="2836"/>
    </w:p>
    <w:p>
      <w:pPr>
        <w:pStyle w:val="BookText"/>
      </w:pPr>
      <w:r>
        <w:rPr>
          <w:rFonts w:ascii="Amiri" w:hAnsi="Amiri" w:eastAsia="Amiri" w:cs="Amiri"/>
          <w:lang w:bidi="ar-SA"/>
          <w:color w:val="111111"/>
          <w:sz w:val="28"/>
          <w:szCs w:val="28"/>
          <w:rtl/>
        </w:rPr>
        <w:t xml:space="preserve">وَ عَنْهُ عليه السلام أَنَّهُ قَالَ: فِي قَوْلِ اللَّهِ عَزَّ وَ جَلَ لِيَشْهَدُوا مَنافِعَ لَهُمْ وَ يَذْكُرُوا اسْمَ اللَّهِ فِي أَيَّامٍ مَعْلُوماتٍ عَلي ما رَزَقَهُمْ مِنْ بَهِيمَةِ الْأَنْعامِ قَالَ الْأَيَّامُ الْمَعْلُومَاتُ أَيَّامُ التَّشْرِيقِ وَ كَذَلِكَ الْأَيَّامُ الْمَعْدُودَاتُ هِيَ أَيَّامُ التَّشْرِيقِ وَ أَيَّامُ التَّشْرِيقِ ثَلَاثَةُ أَيَّامٍ بَعْدَ النَّحْرِ وَ قِيلَ إِنَّمَا سُمِّيَتْ أَيَّامَ التَّشْرِيقِ لِأَنَّ النَّاسَ يُشَرِّقُونَ فِيهَا قَدِيدَ الْأَضَاحِيِّ أَيْ يَنْشُرُونَهُ لِلشَّمْسِ لِيَجِفَّ فَيَوْمُ النَّحْرِ هُوَ يَوْمُ عِيدِ الْأَضْحَي وَ الْيَوْمُ الَّذِي يَلِيهِ هُوَ أَوَّلُ أَيَّامِ التَّشْرِيقِ وَ يُقَالُ لَهُ يَوْمُ الْقَرِّ سُمِّيَ بِذَلِكَ لِأَنَّ النَّاسَ يَسْتَقِرُّونَ فِيهِ بِمِنًي وَ الْعَامَّةُ تُسَمِّيهِ يَوْمَ الرُّءُوسِ لِأَنَّهُمْ يَأْكُلُونَهَا فِيهِ وَ الْيَوْمُ الَّذِي يَلِيهِ هُوَ يَوْمُ النَّفْرِ الْأَوَّلِ وَ الْيَوْمُ الَّذِي يَلِي ذَلِكَ الْيَوْمَ يَوْمُ النَّفْرِ الْآخِرِ وَ هُوَ آخِرُ أَيَّامِ التَّشْرِيقِ‌</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Heading5"/>
      </w:pPr>
      <w:bookmarkStart w:id="2837" w:name="_Toc2474"/>
      <w:r>
        <w:t>«38»</w:t>
      </w:r>
      <w:bookmarkEnd w:id="2837"/>
    </w:p>
    <w:p>
      <w:pPr>
        <w:pStyle w:val="BookText"/>
      </w:pPr>
      <w:r>
        <w:rPr>
          <w:rFonts w:ascii="Amiri" w:hAnsi="Amiri" w:eastAsia="Amiri" w:cs="Amiri"/>
          <w:lang w:bidi="ar-SA"/>
          <w:color w:val="111111"/>
          <w:sz w:val="28"/>
          <w:szCs w:val="28"/>
          <w:rtl/>
        </w:rPr>
        <w:t xml:space="preserve">فس، [تفسير القمي]: ذلِكَ وَ مَنْ يُعَظِّمْ شَعائِرَ اللَّهِ فَإِنَّها مِنْ تَقْوَي الْقُلُوبِ قَالَ تَعْظِيمُ الْبُدْنِ وَ جَوْدَتُهَا قَوْلُهُ لَكُمْ فِيها مَنافِعُ إِلي أَجَلٍ مُسَمًّي قَالَ الْبُدْنُ يَرْكَبُهَا الْمُحْرِمُ مِنْ مَوْضِعِهَا الَّذِي يُحْرِمُ فِيهِ غَيْرَ مُضِرٍّ بِهَا وَ لَا مُعَنِّفٍ عَلَيْهَا وَ إِنْ كَانَ لَهَا لَبَنٌ يَشْرَبُ مِنْ لَبَنِهَا إِلَي يَوْمِ النَّحْرِ قَوْلُهُ ثُمَّ مَحِلُّها إِلَي الْبَيْتِ الْعَتِيقِ وَ قَوْلُهُ فَلَهُ أَسْلِمُوا وَ بَشِّرِ الْمُخْبِتِينَ قَالَ الْعَابِدِينَ وَ قَوْلُهُ فَاذْكُرُوا اسْمَ اللَّهِ عَلَيْها صَوافَ قَالَ تُنْحَرُ قَائِمَةً فَإِذا وَجَبَتْ جُنُوبُها أَيْ وَقَعَتْ عَلَي الْأَرْضِ فَكُلُوا مِنْها وَ أَطْعِمُوا الْقانِعَ وَ الْمُعْتَرَّ قَالَ الْقَانِعُ الَّذِي يَسْأَلُ فَتُعْطِيهِ وَ الْمُعْتَرُّ الَّذِي يَعْتَرِيكَ فَلَا يَسْأَلُ وَ قَوْلُهُ لَنْ يَنالَ اللَّهَ لُحُومُها وَ لا دِماؤُها وَ لكِنْ يَنالُهُ التَّقْوي مِنْكُمْ أَيْ لَا يَبْلُغُ مَا يَتَقَرَّبُ بِهِ إِلَي اللَّهِ وَ إِنْ نَحَرَهَا إِذَا لَمْ يَتَّقِ اللَّهَ وَ إِنَّمَا يَتَقَبَّلُ مِنَ</w:t>
      </w:r>
    </w:p>
    <w:p>
      <w:pPr>
        <w:pStyle w:val="Heading5"/>
      </w:pPr>
      <w:bookmarkStart w:id="2838" w:name="_Toc2475"/>
      <w:r>
        <w:t>روایت 35</w:t>
      </w:r>
      <w:bookmarkEnd w:id="2838"/>
    </w:p>
    <w:p>
      <w:pPr>
        <w:pStyle w:val="BookText"/>
      </w:pPr>
      <w:r>
        <w:rPr>
          <w:rFonts w:ascii="IRNazanin" w:hAnsi="IRNazanin" w:eastAsia="IRNazanin" w:cs="IRNazanin"/>
          <w:lang w:bidi="fa-IR"/>
          <w:color w:val="111111"/>
          <w:sz w:val="28"/>
          <w:szCs w:val="28"/>
          <w:rtl/>
        </w:rPr>
        <w:t xml:space="preserve">امیر المؤمنین علیه السلام فرمود: هر کس قربانی را بخرد و قبل از خریدن خیال کند چاق است اما لاغر از کار دربیاید، تکلیف از او ساقط است و همچنین اگر قربانی را بخرد در حالی که به نظرش لاغر است و آن را چاق یابد، کفایت می‌کند.</w:t>
      </w:r>
      <w:r>
        <w:rPr>
          <w:rStyle w:val="FootnoteReference"/>
        </w:rPr>
        <w:footnoteReference w:id="2442"/>
      </w:r>
    </w:p>
    <w:p>
      <w:pPr>
        <w:pStyle w:val="Heading5"/>
      </w:pPr>
      <w:bookmarkStart w:id="2839" w:name="_Toc2476"/>
      <w:r>
        <w:t>روایت 36</w:t>
      </w:r>
      <w:bookmarkEnd w:id="2839"/>
    </w:p>
    <w:p>
      <w:pPr>
        <w:pStyle w:val="BookText"/>
      </w:pPr>
      <w:r>
        <w:rPr>
          <w:rFonts w:ascii="IRNazanin" w:hAnsi="IRNazanin" w:eastAsia="IRNazanin" w:cs="IRNazanin"/>
          <w:lang w:bidi="fa-IR"/>
          <w:color w:val="111111"/>
          <w:sz w:val="28"/>
          <w:szCs w:val="28"/>
          <w:rtl/>
        </w:rPr>
        <w:t xml:space="preserve">امام صادق علیه السلام فرمود: بر صاحب قربانی است که اگر آن را (با اشعار یا تقلید) بر خود واجب نکرده، آن را عوض کند.</w:t>
      </w:r>
      <w:r>
        <w:rPr>
          <w:rStyle w:val="FootnoteReference"/>
        </w:rPr>
        <w:footnoteReference w:id="2443"/>
      </w:r>
    </w:p>
    <w:p>
      <w:pPr>
        <w:pStyle w:val="Heading5"/>
      </w:pPr>
      <w:bookmarkStart w:id="2840" w:name="_Toc2477"/>
      <w:r>
        <w:t>روایت 37</w:t>
      </w:r>
      <w:bookmarkEnd w:id="2840"/>
    </w:p>
    <w:p>
      <w:pPr>
        <w:pStyle w:val="BookText"/>
      </w:pPr>
      <w:r>
        <w:rPr>
          <w:rFonts w:ascii="IRNazanin" w:hAnsi="IRNazanin" w:eastAsia="IRNazanin" w:cs="IRNazanin"/>
          <w:lang w:bidi="fa-IR"/>
          <w:color w:val="111111"/>
          <w:sz w:val="28"/>
          <w:szCs w:val="28"/>
          <w:rtl/>
        </w:rPr>
        <w:t xml:space="preserve">و درباره این سخن خداوند «لیشهدوا منافع لهم و یذکروا اسم الله فی ایام معلومات علی ما رزقهم من بعیمة الانعام»</w:t>
      </w:r>
      <w:r>
        <w:rPr>
          <w:rStyle w:val="FootnoteReference"/>
        </w:rPr>
        <w:footnoteReference w:id="2444"/>
      </w:r>
      <w:r>
        <w:rPr>
          <w:rFonts w:ascii="IRNazanin" w:hAnsi="IRNazanin" w:eastAsia="IRNazanin" w:cs="IRNazanin"/>
          <w:lang w:bidi="fa-IR"/>
          <w:color w:val="111111"/>
          <w:sz w:val="28"/>
          <w:szCs w:val="28"/>
          <w:rtl/>
        </w:rPr>
        <w:t xml:space="preserve">،{تا شاهد منافع خویش باشند و نام خدا را در روزهای معلومی به خاطر نعمت هایی که از چهارپایان بر آن ها روزی کرده، ذکر کنند.} فرمود: روزهای معلوم ایام تشریق است و همچنین روزهای شمارش شده نیز ایام تشریق می‌باشد و ایام تشریق سه روز پس از روز نحر است. گفته شده که به این دلیل آن را ایام تشریق نام نهاده‌اند که در این ایام، مردم سفره های گوشت قربانی را آفتاب می کردند یعنی در مقابل خورشید پهن می‌کردند تا خشک شود. بنابراین روز نحر همان عید قربان و روز پس از آن اولین روز از ایام تشریق به حساب می‌آید که به آن یوم القر گفته می‌شود. بدین دلیل آن را یوم القر نام نهاده‌اند که مردم در آن روز در منی مستقر می‌شوند و عامه آن را یوم الرؤوس یا روز کلّه ها نام می‌نهند، زیرا آن روز، کله های قربانی را می‌خوردند. روز پس از آن را یوم النفر الاول نام نهاده‌اند و روز بعد آن را یوم النفر الآخر نام نهاده‌اند و آن آخرین روز از ایام تشریق می‌باشد.</w:t>
      </w:r>
      <w:r>
        <w:rPr>
          <w:rStyle w:val="FootnoteReference"/>
        </w:rPr>
        <w:footnoteReference w:id="2445"/>
      </w:r>
    </w:p>
    <w:p>
      <w:pPr>
        <w:pStyle w:val="Heading5"/>
      </w:pPr>
      <w:bookmarkStart w:id="2841" w:name="_Toc2478"/>
      <w:r>
        <w:t>روایت 38</w:t>
      </w:r>
      <w:bookmarkEnd w:id="2841"/>
    </w:p>
    <w:p>
      <w:pPr>
        <w:pStyle w:val="BookText"/>
      </w:pPr>
      <w:r>
        <w:rPr>
          <w:rFonts w:ascii="IRNazanin" w:hAnsi="IRNazanin" w:eastAsia="IRNazanin" w:cs="IRNazanin"/>
          <w:lang w:bidi="fa-IR"/>
          <w:color w:val="111111"/>
          <w:sz w:val="28"/>
          <w:szCs w:val="28"/>
          <w:rtl/>
        </w:rPr>
        <w:t xml:space="preserve">تفسیر علی بن ابراهیم: «ذلک و من یعظم شعائر الله فانها من تقوی القلوب»</w:t>
      </w:r>
      <w:r>
        <w:rPr>
          <w:rStyle w:val="FootnoteReference"/>
        </w:rPr>
        <w:footnoteReference w:id="2446"/>
      </w: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است فرائض خدا و هر کس شعائر خدا را بزرگ دارد، در حقیقت آن حاکی از پاکی دلهاست.} فرمود: بزرگ بودن شتر و ممتاز بودن آن است. درباره این سخن خداوند «لَکُمْ فِیها مَنافِعُ إِلی أَجَلٍ مُسَمًّی»{برای شما در آن دامها تا مدتی معینی منافعی است.} فرمود: محرم از مکانی که در آن محرم می‌شود بر شتر سوار می‌شود و نباید به شتر ضرری برساند و نباید خشونت کند و اگر دارای شیر باشد، از شیر آن تا روز عید قربان می‌نوشد. سخن خداوند: «ثُمَّ مَحِلُّها إِلَی الْبَیْتِ الْعَتِیق»{سپس جایگاه قربانی کردن آنها و سایر فرایض در خانه کهن کعبه است.} و این سخن خداوند: «فَلَهُ أَسْلِمُوا وَ بَشِّرِ الْمُخْبِتِین»{پس به فرمان او گردن نهید و فروتنان را بشارت ده.} فرمود: عبادت کنندگان و سخن خداوند: «فَاذْکُرُوا اسْمَ اللَّهِ عَلَیْها صَواف»{پس نام خدا را بر آنها در حالی که برپای ایستاده‌اند ببرید} فرمود: ایستاده نحر می‌شوند. «فَإِذا وَجَبَتْ جُنُوبُها»{چون به پهلو در غلتیدند} یعنی بر زمین افتادند «فَکُلُوا مِنْها وَ أَطْعِمُوا الْقانِعَ وَ الْمُعْتَر»{از آنها بخورید و به تنگدست [سائل] و به بینوا[ی غیر سائل بخورانید].}فرمود: قانع کسی است که درخواست می‌کند و تو به او می‌بخشی و معتر کسی است که نیازمند کمک است اما درخواست نمی‌کند. سخن او «لَنْ یَنالَ اللَّهَ لُحُومُها وَ لا دِماؤُها وَ لکِنْ یَنالُهُ التَّقْوی مِنْکُم»{هرگز نه گوشتهای آنها و نه خونهایشان به خدا نخواهد رسید و این تقوای شماست که به او می‌رسد.} یعنی اگر تقوی نداشته باشد، آنچه را که به واسطه آن به خدا تقرب می‌جویدبه خدا نمی‌رسد، هر چند آن را نحر کند، و خداوند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7" w:name="pg13553_134129"/>
    <w:bookmarkEnd w:id="267"/>
    <w:p>
      <w:pPr>
        <w:pStyle w:val="BookText"/>
      </w:pPr>
      <w:r>
        <w:rPr>
          <w:rFonts w:ascii="Amiri" w:hAnsi="Amiri" w:eastAsia="Amiri" w:cs="Amiri"/>
          <w:lang w:bidi="ar-SA"/>
          <w:color w:val="111111"/>
          <w:sz w:val="28"/>
          <w:szCs w:val="28"/>
          <w:rtl/>
        </w:rPr>
        <w:t xml:space="preserve">الْمُتَّقِينَ‌</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Heading5"/>
      </w:pPr>
      <w:bookmarkStart w:id="2842" w:name="_Toc2479"/>
      <w:r>
        <w:t>«39»</w:t>
      </w:r>
      <w:bookmarkEnd w:id="2842"/>
    </w:p>
    <w:p>
      <w:pPr>
        <w:pStyle w:val="BookText"/>
      </w:pPr>
      <w:r>
        <w:rPr>
          <w:rFonts w:ascii="Amiri" w:hAnsi="Amiri" w:eastAsia="Amiri" w:cs="Amiri"/>
          <w:lang w:bidi="ar-SA"/>
          <w:color w:val="111111"/>
          <w:sz w:val="28"/>
          <w:szCs w:val="28"/>
          <w:rtl/>
        </w:rPr>
        <w:t xml:space="preserve">ب، [قرب الإسناد] أَبُو الْبَخْتَرِيِّ عَنْ جَعْفَرٍ عَنْ أَبِيهِ عَنْ عَلِيٍّ عليه السلام قَالَ: لَا يَأْكُلُ الْمُحْرِمُ مِنَ الْفِدْيَةِ وَ لَا الْكَفَّارَاتِ وَ لَا جَزَاءِ الصَّيْدِ وَ يَأْكُلُ مِمَّا سِوَي ذَلِكَ‌</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Heading5"/>
      </w:pPr>
      <w:bookmarkStart w:id="2843" w:name="_Toc2480"/>
      <w:r>
        <w:t>«40»</w:t>
      </w:r>
      <w:bookmarkEnd w:id="2843"/>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الْبَدَنَةِ كَيْفَ يَنْحَرُهَا قَائِمَةً أَوْ بَارِكَةً قَالَ يَعْقِلُهَا إِنْ شَاءَ قَائِمَةً وَ إِنْ شَاءَ بَارِكَةً</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Heading5"/>
      </w:pPr>
      <w:bookmarkStart w:id="2844" w:name="_Toc2481"/>
      <w:r>
        <w:t>«41»</w:t>
      </w:r>
      <w:bookmarkEnd w:id="2844"/>
    </w:p>
    <w:p>
      <w:pPr>
        <w:pStyle w:val="BookText"/>
      </w:pPr>
      <w:r>
        <w:rPr>
          <w:rFonts w:ascii="Amiri" w:hAnsi="Amiri" w:eastAsia="Amiri" w:cs="Amiri"/>
          <w:lang w:bidi="ar-SA"/>
          <w:color w:val="111111"/>
          <w:sz w:val="28"/>
          <w:szCs w:val="28"/>
          <w:rtl/>
        </w:rPr>
        <w:t xml:space="preserve">قَالَ: وَ سَأَلْتُهُ عَنِ الضَّحِيَّةِ يَشْتَرِيهَا الرَّجُلُ عَوْرَاءَ لَا يَعْلَمُ بِهَا إِلَّا بَعْدَ شِرَائِهَا هَلْ تُجْزِي عَنْهُ قَالَ نَعَمْ إِلَّا أَنْ تَكُونَ هَدْياً فَإِنَّهُ لَا يَجُوزُ فِي الْهَدْيِ‌</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Heading5"/>
      </w:pPr>
      <w:bookmarkStart w:id="2845" w:name="_Toc2482"/>
      <w:r>
        <w:t>«42»</w:t>
      </w:r>
      <w:bookmarkEnd w:id="2845"/>
    </w:p>
    <w:p>
      <w:pPr>
        <w:pStyle w:val="BookText"/>
      </w:pPr>
      <w:r>
        <w:rPr>
          <w:rFonts w:ascii="Amiri" w:hAnsi="Amiri" w:eastAsia="Amiri" w:cs="Amiri"/>
          <w:lang w:bidi="ar-SA"/>
          <w:color w:val="111111"/>
          <w:sz w:val="28"/>
          <w:szCs w:val="28"/>
          <w:rtl/>
        </w:rPr>
        <w:t xml:space="preserve">ل، [الخصال] فِي خَبَرِ الْأَعْمَشِ عَنِ الصَّادِقِ عليه السلام: لَا يُجْزِي فِي النُّسُكِ الْخَصِيُّ لِأَنَّهُ نَاقِصٌ وَ يَجُوزُ الْمَوْجُوءُ إِذَا لَمْ يُوجَدْ غَيْرُهُ وَ فِيهِ وَ الْهَدْيُ لِلْمُتَمَتِّعِ فَرِيضَةٌ</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Heading5"/>
      </w:pPr>
      <w:bookmarkStart w:id="2846" w:name="_Toc2483"/>
      <w:r>
        <w:t>«43»</w:t>
      </w:r>
      <w:bookmarkEnd w:id="2846"/>
    </w:p>
    <w:p>
      <w:pPr>
        <w:pStyle w:val="BookText"/>
      </w:pPr>
      <w:r>
        <w:rPr>
          <w:rFonts w:ascii="Amiri" w:hAnsi="Amiri" w:eastAsia="Amiri" w:cs="Amiri"/>
          <w:lang w:bidi="ar-SA"/>
          <w:color w:val="111111"/>
          <w:sz w:val="28"/>
          <w:szCs w:val="28"/>
          <w:rtl/>
        </w:rPr>
        <w:t xml:space="preserve">ع، [علل الشرائع] ابْنُ الْوَلِيدِ عَنِ الصَّفَّارِ عَنِ ابْنِ عِيسَي عَنِ ابْنِ أَبِي نَجْرَانَ عَنْ مُحَمَّدِ بْنِ حُمْرَانَ عَنْ مُحَمَّدِ بْنِ مُسْلِمٍ عَنْ أَبِي جَعْفَرٍ عليه السلام قَالَ قَالَ: إِنَّ النَّبِيَّ صلي الله عليه و آله نَهَي أَنْ تُحْبَسَ لُحُومُ الْأَضَاحِيِّ فَوْقَ ثَلَاثَةِ أَيَّامٍ مِنْ أَجْلِ الْحَاجَةِ فَأَمَّا الْيَوْمَ فَلَا بَأْسَ بِهِ‌</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Heading5"/>
      </w:pPr>
      <w:bookmarkStart w:id="2847" w:name="_Toc2484"/>
      <w:r>
        <w:t>«44»</w:t>
      </w:r>
      <w:bookmarkEnd w:id="2847"/>
    </w:p>
    <w:p>
      <w:pPr>
        <w:pStyle w:val="BookText"/>
      </w:pPr>
      <w:r>
        <w:rPr>
          <w:rFonts w:ascii="Amiri" w:hAnsi="Amiri" w:eastAsia="Amiri" w:cs="Amiri"/>
          <w:lang w:bidi="ar-SA"/>
          <w:color w:val="111111"/>
          <w:sz w:val="28"/>
          <w:szCs w:val="28"/>
          <w:rtl/>
        </w:rPr>
        <w:t xml:space="preserve">سن، [المحاسن] أَبِي عَنِ ابْنِ أَبِي عُمَيْرٍ عَنْ جَمِيلٍ عَنْ مُحَمَّدِ بْنِ مُسْلِمٍ: مِثْلَهُ‌</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Heading5"/>
      </w:pPr>
      <w:bookmarkStart w:id="2848" w:name="_Toc2485"/>
      <w:r>
        <w:t>«45»</w:t>
      </w:r>
      <w:bookmarkEnd w:id="2848"/>
    </w:p>
    <w:p>
      <w:pPr>
        <w:pStyle w:val="BookText"/>
      </w:pPr>
      <w:r>
        <w:rPr>
          <w:rFonts w:ascii="Amiri" w:hAnsi="Amiri" w:eastAsia="Amiri" w:cs="Amiri"/>
          <w:lang w:bidi="ar-SA"/>
          <w:color w:val="111111"/>
          <w:sz w:val="28"/>
          <w:szCs w:val="28"/>
          <w:rtl/>
        </w:rPr>
        <w:t xml:space="preserve">ع، [علل الشرائع] الْعَطَّارُ عَنْ أَبِيهِ عَنِ ابْنِ أَبِي الْخَطَّابِ عَنِ ابْنِ بَزِيعٍ عَنْ يُونُسَ عَنْ جَمِيلٍ قَالَ: سَأَلْتُ أَبَا عَبْدِ اللَّهِ عليه السلام عَنْ حَبْسِ لُحُومِ الْأَضَاحِيِّ فَوْقَ ثَلَاثَةِ أَيَّامٍ بِمِنًي قَالَ لَا بَأْسَ بِذَلِكَ الْيَوْمَ إِنَّ رَسُولَ اللَّهِ صلي الله عليه و آله إِنَّمَا نَهَي عَنْ ذَلِكَ أَوَّلًا</w:t>
      </w:r>
    </w:p>
    <w:p>
      <w:pPr>
        <w:pStyle w:val="BookText"/>
      </w:pPr>
      <w:r>
        <w:rPr>
          <w:rFonts w:ascii="IRNazanin" w:hAnsi="IRNazanin" w:eastAsia="IRNazanin" w:cs="IRNazanin"/>
          <w:lang w:bidi="fa-IR"/>
          <w:color w:val="111111"/>
          <w:sz w:val="28"/>
          <w:szCs w:val="28"/>
          <w:rtl/>
        </w:rPr>
        <w:t xml:space="preserve">تنها از پرهیزکاران می‌پذیرد.</w:t>
      </w:r>
      <w:r>
        <w:rPr>
          <w:rStyle w:val="FootnoteReference"/>
        </w:rPr>
        <w:footnoteReference w:id="2454"/>
      </w:r>
    </w:p>
    <w:p>
      <w:pPr>
        <w:pStyle w:val="Heading5"/>
      </w:pPr>
      <w:bookmarkStart w:id="2849" w:name="_Toc2486"/>
      <w:r>
        <w:t>روایت 39</w:t>
      </w:r>
      <w:bookmarkEnd w:id="2849"/>
    </w:p>
    <w:p>
      <w:pPr>
        <w:pStyle w:val="BookText"/>
      </w:pPr>
      <w:r>
        <w:rPr>
          <w:rFonts w:ascii="IRNazanin" w:hAnsi="IRNazanin" w:eastAsia="IRNazanin" w:cs="IRNazanin"/>
          <w:lang w:bidi="fa-IR"/>
          <w:color w:val="111111"/>
          <w:sz w:val="28"/>
          <w:szCs w:val="28"/>
          <w:rtl/>
        </w:rPr>
        <w:t xml:space="preserve">قرب الإسناد: امام صادق از پدرش و او از امام علی علیهم السلام نقل کرده است که فرمود: محرم از فدیه و کفارات و کفاره شکار نمی‌خورد و از غیر آن می‌خورد.</w:t>
      </w:r>
      <w:r>
        <w:rPr>
          <w:rStyle w:val="FootnoteReference"/>
        </w:rPr>
        <w:footnoteReference w:id="2455"/>
      </w:r>
    </w:p>
    <w:p>
      <w:pPr>
        <w:pStyle w:val="Heading5"/>
      </w:pPr>
      <w:bookmarkStart w:id="2850" w:name="_Toc2487"/>
      <w:r>
        <w:t>روایت 40</w:t>
      </w:r>
      <w:bookmarkEnd w:id="2850"/>
    </w:p>
    <w:p>
      <w:pPr>
        <w:pStyle w:val="BookText"/>
      </w:pPr>
      <w:r>
        <w:rPr>
          <w:rFonts w:ascii="IRNazanin" w:hAnsi="IRNazanin" w:eastAsia="IRNazanin" w:cs="IRNazanin"/>
          <w:lang w:bidi="fa-IR"/>
          <w:color w:val="111111"/>
          <w:sz w:val="28"/>
          <w:szCs w:val="28"/>
          <w:rtl/>
        </w:rPr>
        <w:t xml:space="preserve">قرب الإسناد: علی بن جعفر از برادرش علیه السلام سؤال کرد که چطور باید شتر را نحر کرد؟ ایستاده یا خوابیده؟ فرمود: آن را می‌بندد، اگر خواست ایستاده یا خوابیده آن را نحر می کند.</w:t>
      </w:r>
      <w:r>
        <w:rPr>
          <w:rStyle w:val="FootnoteReference"/>
        </w:rPr>
        <w:footnoteReference w:id="2456"/>
      </w:r>
    </w:p>
    <w:p>
      <w:pPr>
        <w:pStyle w:val="Heading5"/>
      </w:pPr>
      <w:bookmarkStart w:id="2851" w:name="_Toc2488"/>
      <w:r>
        <w:t>روایت 41</w:t>
      </w:r>
      <w:bookmarkEnd w:id="2851"/>
    </w:p>
    <w:p>
      <w:pPr>
        <w:pStyle w:val="BookText"/>
      </w:pPr>
      <w:r>
        <w:rPr>
          <w:rFonts w:ascii="IRNazanin" w:hAnsi="IRNazanin" w:eastAsia="IRNazanin" w:cs="IRNazanin"/>
          <w:lang w:bidi="fa-IR"/>
          <w:color w:val="111111"/>
          <w:sz w:val="28"/>
          <w:szCs w:val="28"/>
          <w:rtl/>
        </w:rPr>
        <w:t xml:space="preserve">گفت: از ایشان درباره حیوان قربانی سؤال کردم که شخص نمی‌داند و آن را می‌خرد و پس از خرید آن می‌فهمد که یک چشم است،آیا تکلیف از او ساقط است؟ فرمود: آری، مگر این که هدی باشد، چرا که این در هدی جایز نیست.</w:t>
      </w:r>
      <w:r>
        <w:rPr>
          <w:rStyle w:val="FootnoteReference"/>
        </w:rPr>
        <w:footnoteReference w:id="2457"/>
      </w:r>
    </w:p>
    <w:p>
      <w:pPr>
        <w:pStyle w:val="Heading5"/>
      </w:pPr>
      <w:bookmarkStart w:id="2852" w:name="_Toc2489"/>
      <w:r>
        <w:t>روایت 42</w:t>
      </w:r>
      <w:bookmarkEnd w:id="2852"/>
    </w:p>
    <w:p>
      <w:pPr>
        <w:pStyle w:val="BookText"/>
      </w:pPr>
      <w:r>
        <w:rPr>
          <w:rFonts w:ascii="IRNazanin" w:hAnsi="IRNazanin" w:eastAsia="IRNazanin" w:cs="IRNazanin"/>
          <w:lang w:bidi="fa-IR"/>
          <w:color w:val="111111"/>
          <w:sz w:val="28"/>
          <w:szCs w:val="28"/>
          <w:rtl/>
        </w:rPr>
        <w:t xml:space="preserve">الخصال: امام صادق علیه السلام فرمود: حیوان اخته برای قربانی کفایت نمی کند، زیرا دارای نقص است. حیوان موجوء - حیوانی که بیضه آن را فشار داده باشند - کفایت می کند، در صورتی که غیر از آن وجود نداشته باشد. و در آن آمده: قربانی کردن برای کسی که حج تمتع گزارده، واجب است.</w:t>
      </w:r>
      <w:r>
        <w:rPr>
          <w:rStyle w:val="FootnoteReference"/>
        </w:rPr>
        <w:footnoteReference w:id="2458"/>
      </w:r>
    </w:p>
    <w:p>
      <w:pPr>
        <w:pStyle w:val="Heading5"/>
      </w:pPr>
      <w:bookmarkStart w:id="2853" w:name="_Toc2490"/>
      <w:r>
        <w:t>روایت 43</w:t>
      </w:r>
      <w:bookmarkEnd w:id="2853"/>
    </w:p>
    <w:p>
      <w:pPr>
        <w:pStyle w:val="BookText"/>
      </w:pPr>
      <w:r>
        <w:rPr>
          <w:rFonts w:ascii="IRNazanin" w:hAnsi="IRNazanin" w:eastAsia="IRNazanin" w:cs="IRNazanin"/>
          <w:lang w:bidi="fa-IR"/>
          <w:color w:val="111111"/>
          <w:sz w:val="28"/>
          <w:szCs w:val="28"/>
          <w:rtl/>
        </w:rPr>
        <w:t xml:space="preserve">علل الشرائع: امام باقر علیه السلام فرمود: همانا رسول خدا صلی الله علیه و آله از ذخیره کردن گوشت قربانیان جهت نیاز بیش از سه روز نهی کرده‌اند، اما امروز بلا اشکال است.</w:t>
      </w:r>
      <w:r>
        <w:rPr>
          <w:rStyle w:val="FootnoteReference"/>
        </w:rPr>
        <w:footnoteReference w:id="2459"/>
      </w:r>
    </w:p>
    <w:p>
      <w:pPr>
        <w:pStyle w:val="Heading5"/>
      </w:pPr>
      <w:bookmarkStart w:id="2854" w:name="_Toc2491"/>
      <w:r>
        <w:t>روایت 44</w:t>
      </w:r>
      <w:bookmarkEnd w:id="2854"/>
    </w:p>
    <w:p>
      <w:pPr>
        <w:pStyle w:val="BookText"/>
      </w:pPr>
      <w:r>
        <w:rPr>
          <w:rFonts w:ascii="IRNazanin" w:hAnsi="IRNazanin" w:eastAsia="IRNazanin" w:cs="IRNazanin"/>
          <w:lang w:bidi="fa-IR"/>
          <w:color w:val="111111"/>
          <w:sz w:val="28"/>
          <w:szCs w:val="28"/>
          <w:rtl/>
        </w:rPr>
        <w:t xml:space="preserve">المحاسن: جمیل از محمد بن مسلم این حدیث را نقل کرده است.</w:t>
      </w:r>
      <w:r>
        <w:rPr>
          <w:rStyle w:val="FootnoteReference"/>
        </w:rPr>
        <w:footnoteReference w:id="2460"/>
      </w:r>
    </w:p>
    <w:p>
      <w:pPr>
        <w:pStyle w:val="Heading5"/>
      </w:pPr>
      <w:bookmarkStart w:id="2855" w:name="_Toc2492"/>
      <w:r>
        <w:t>روایت 45</w:t>
      </w:r>
      <w:bookmarkEnd w:id="2855"/>
    </w:p>
    <w:p>
      <w:pPr>
        <w:pStyle w:val="BookText"/>
      </w:pPr>
      <w:r>
        <w:rPr>
          <w:rFonts w:ascii="IRNazanin" w:hAnsi="IRNazanin" w:eastAsia="IRNazanin" w:cs="IRNazanin"/>
          <w:lang w:bidi="fa-IR"/>
          <w:color w:val="111111"/>
          <w:sz w:val="28"/>
          <w:szCs w:val="28"/>
          <w:rtl/>
        </w:rPr>
        <w:t xml:space="preserve">علل الشرائع: جمیل گوید: از امام صادق علیه السلام درباره ذخیره کردن گوشتهای حیوانات قربانی شده در منی بیش از سه روز سؤال کردم. فرمود: امروز ایرادی ندارد، رسول خدا صلی الله علیه و آله در ابتدا از آن نهی کرد،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8" w:name="pg13553_134130"/>
    <w:bookmarkEnd w:id="268"/>
    <w:p>
      <w:pPr>
        <w:pStyle w:val="BookText"/>
      </w:pPr>
      <w:r>
        <w:rPr>
          <w:rFonts w:ascii="Amiri" w:hAnsi="Amiri" w:eastAsia="Amiri" w:cs="Amiri"/>
          <w:lang w:bidi="ar-SA"/>
          <w:color w:val="111111"/>
          <w:sz w:val="28"/>
          <w:szCs w:val="28"/>
          <w:rtl/>
        </w:rPr>
        <w:t xml:space="preserve">لِأَنَّ النَّاسَ كَانُوا يَوْمَئِذٍ مَجْهُودِينَ فَأَمَّا الْيَوْمَ فَلَا بَأْسَ بِهِ‌</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Heading5"/>
      </w:pPr>
      <w:bookmarkStart w:id="2856" w:name="_Toc2493"/>
      <w:r>
        <w:t>«46»</w:t>
      </w:r>
      <w:bookmarkEnd w:id="2856"/>
    </w:p>
    <w:p>
      <w:pPr>
        <w:pStyle w:val="BookText"/>
      </w:pPr>
      <w:r>
        <w:rPr>
          <w:rFonts w:ascii="Amiri" w:hAnsi="Amiri" w:eastAsia="Amiri" w:cs="Amiri"/>
          <w:lang w:bidi="ar-SA"/>
          <w:color w:val="111111"/>
          <w:sz w:val="28"/>
          <w:szCs w:val="28"/>
          <w:rtl/>
        </w:rPr>
        <w:t xml:space="preserve">وَ قَالَ أَبُو عَبْدِ اللَّهِ عليه السلام: كُنَّا نَنْهَي النَّاسَ عَنْ إِخْرَاجِ لُحُومِ الْأَضَاحِيِّ بَعْدَ ثَلَاثَةٍ لِقِلَّةِ اللَّحْمِ وَ كَثْرَةِ النَّاسِ فَأَمَّا الْيَوْمَ فَقَدْ كَثُرَ اللَّحْمُ وَ قَلَّ النَّاسُ فَلَا بَأْسَ بِإِخْرَاجِهِ‌</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Heading5"/>
      </w:pPr>
      <w:bookmarkStart w:id="2857" w:name="_Toc2494"/>
      <w:r>
        <w:t>«47»</w:t>
      </w:r>
      <w:bookmarkEnd w:id="2857"/>
    </w:p>
    <w:p>
      <w:pPr>
        <w:pStyle w:val="BookText"/>
      </w:pPr>
      <w:r>
        <w:rPr>
          <w:rFonts w:ascii="Amiri" w:hAnsi="Amiri" w:eastAsia="Amiri" w:cs="Amiri"/>
          <w:lang w:bidi="ar-SA"/>
          <w:color w:val="111111"/>
          <w:sz w:val="28"/>
          <w:szCs w:val="28"/>
          <w:rtl/>
        </w:rPr>
        <w:t xml:space="preserve">سن، [المحاسن] أَبِي عَنْ يُونُسَ: مِثْلَهُ إِلَي قَوْلِهِ فَأَمَّا الْيَوْمَ فَلَا بَأْسَ‌</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Heading5"/>
      </w:pPr>
      <w:bookmarkStart w:id="2858" w:name="_Toc2495"/>
      <w:r>
        <w:t>«48»</w:t>
      </w:r>
      <w:bookmarkEnd w:id="2858"/>
    </w:p>
    <w:p>
      <w:pPr>
        <w:pStyle w:val="BookText"/>
      </w:pPr>
      <w:r>
        <w:rPr>
          <w:rFonts w:ascii="Amiri" w:hAnsi="Amiri" w:eastAsia="Amiri" w:cs="Amiri"/>
          <w:lang w:bidi="ar-SA"/>
          <w:color w:val="111111"/>
          <w:sz w:val="28"/>
          <w:szCs w:val="28"/>
          <w:rtl/>
        </w:rPr>
        <w:t xml:space="preserve">ع، [علل الشرائع] ابْنُ الْوَلِيدِ عَنْ عَبْدِ اللَّهِ بْنِ عَبَّاسٍ الْعَلَوِيِّ عَنْ مُحَمَّدِ بْنِ عَبْدِ اللَّهِ بْنِ مُوسَي عَنْ أَبِيهِ عَنْ خَالِهِ زَيْدِ بْنِ عَلِيٍّ عَنْ أَبِيهِ عَنْ جَدِّهِ عَنْ عَلِيٍّ عليه السلام قَالَ قَالَ رَسُولُ اللَّهِ صلي الله عليه و آله: نَهَيْتُكُمْ عَنْ ثَلَاثٍ نَهَيْتُكُمْ عَنْ زِيَارَةِ الْقُبُورِ أَلَا فَزُورُوهَا وَ عَنْ إِخْرَاجِ لُحُومِ الْأَضَاحِيِّ مِنْ مِنًي بَعْدَ ثَلَاثٍ أَلَا فَكُلُوا وَ ادَّخِرُوا وَ نَهَيْتُكُمْ عَنِ النَّبِيذِ أَلَا فَانْبِذُوا وَ كُلُّ مُسْكِرٍ حَرَامٌ يَعْنِي الَّذِي يُنْبَذُ بِالْغَدَاةِ وَ يُشْرَبُ بِالْعَشِيِّ وَ يُنْبَذُ بِالْعَشِيِّ وَ يُشْرَبُ بِالْغَدَاةِ فَإِذَا غَلَي فَهُوَ حَرَامٌ‌</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Heading5"/>
      </w:pPr>
      <w:bookmarkStart w:id="2859" w:name="_Toc2496"/>
      <w:r>
        <w:t>«49»</w:t>
      </w:r>
      <w:bookmarkEnd w:id="2859"/>
    </w:p>
    <w:p>
      <w:pPr>
        <w:pStyle w:val="BookText"/>
      </w:pPr>
      <w:r>
        <w:rPr>
          <w:rFonts w:ascii="Amiri" w:hAnsi="Amiri" w:eastAsia="Amiri" w:cs="Amiri"/>
          <w:lang w:bidi="ar-SA"/>
          <w:color w:val="111111"/>
          <w:sz w:val="28"/>
          <w:szCs w:val="28"/>
          <w:rtl/>
        </w:rPr>
        <w:t xml:space="preserve">سر، [السرائر] الْبَزَنْطِيُّ عَنْ جَمِيلٍ قَالَ: سَأَلْتُ أَبَا عَبْدِ اللَّهِ عليه السلام عَنِ الْمُتَمَتِّعِ كَمْ يُجْزِيهِ قَالَ شَاةٌ</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Heading5"/>
      </w:pPr>
      <w:bookmarkStart w:id="2860" w:name="_Toc2497"/>
      <w:r>
        <w:t>«50»</w:t>
      </w:r>
      <w:bookmarkEnd w:id="2860"/>
    </w:p>
    <w:p>
      <w:pPr>
        <w:pStyle w:val="BookText"/>
      </w:pPr>
      <w:r>
        <w:rPr>
          <w:rFonts w:ascii="Amiri" w:hAnsi="Amiri" w:eastAsia="Amiri" w:cs="Amiri"/>
          <w:lang w:bidi="ar-SA"/>
          <w:color w:val="111111"/>
          <w:sz w:val="28"/>
          <w:szCs w:val="28"/>
          <w:rtl/>
        </w:rPr>
        <w:t xml:space="preserve">مع، [معاني الأخبار] السِّنَانِيُّ عَنِ الْأَسَدِيِّ عَنِ النَّخَعِيِّ عَنِ النَّوْفَلِيِّ عَنِ السَّكُونِيِّ عَنِ الصَّادِقِ عَنْ أَبِيهِ عَنْ جَدِّهِ عَنْ عَلِيٍّ عليه السلام قَالَ: نَزَلَ جَبْرَئِيلُ عَلَي النَّبِيِّ صلي الله عليه و آله فَقَالَ يَا مُحَمَّدُ مُرْ أَصْحَابَكَ بِالْعَجِّ وَ الثَّجِّ فَالْعَجُّ رَفْعُ الْأَصْوَاتِ بِالتَّلْبِيَةِ وَ الثَّجُّ نَحْرُ الْبُدْنِ‌</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Heading5"/>
      </w:pPr>
      <w:bookmarkStart w:id="2861" w:name="_Toc2498"/>
      <w:r>
        <w:t>«51»</w:t>
      </w:r>
      <w:bookmarkEnd w:id="2861"/>
    </w:p>
    <w:p>
      <w:pPr>
        <w:pStyle w:val="BookText"/>
      </w:pPr>
      <w:r>
        <w:rPr>
          <w:rFonts w:ascii="Amiri" w:hAnsi="Amiri" w:eastAsia="Amiri" w:cs="Amiri"/>
          <w:lang w:bidi="ar-SA"/>
          <w:color w:val="111111"/>
          <w:sz w:val="28"/>
          <w:szCs w:val="28"/>
          <w:rtl/>
        </w:rPr>
        <w:t xml:space="preserve">ع، [علل الشرائع] أَبِي عَنْ أَحْمَدَ بْنِ إِدْرِيسَ عَنِ الْأَشْعَرِيِّ عَنِ ابْنِ أَبِي الْخَطَّابِ عَنِ ابْنِ بَزِيعٍ عَنْ صَالِحِ بْنِ عُقْبَةَ عَنِ الْحَارِثِ بْنِ الْمُغِيرَةِ عَنْ أَبِي عَبْدِ اللَّهِ عليه السلام</w:t>
      </w:r>
    </w:p>
    <w:p>
      <w:pPr>
        <w:pStyle w:val="BookText"/>
      </w:pPr>
      <w:r>
        <w:rPr>
          <w:rFonts w:ascii="IRNazanin" w:hAnsi="IRNazanin" w:eastAsia="IRNazanin" w:cs="IRNazanin"/>
          <w:lang w:bidi="fa-IR"/>
          <w:color w:val="111111"/>
          <w:sz w:val="28"/>
          <w:szCs w:val="28"/>
          <w:rtl/>
        </w:rPr>
        <w:t xml:space="preserve">زیرا مردم در آن روز در سختی و مشقت بودند، اما امروز ایرادی ندارد.</w:t>
      </w:r>
      <w:r>
        <w:rPr>
          <w:rStyle w:val="FootnoteReference"/>
        </w:rPr>
        <w:footnoteReference w:id="2467"/>
      </w:r>
    </w:p>
    <w:p>
      <w:pPr>
        <w:pStyle w:val="Heading5"/>
      </w:pPr>
      <w:bookmarkStart w:id="2862" w:name="_Toc2499"/>
      <w:r>
        <w:t>روایت 46</w:t>
      </w:r>
      <w:bookmarkEnd w:id="2862"/>
    </w:p>
    <w:p>
      <w:pPr>
        <w:pStyle w:val="BookText"/>
      </w:pPr>
      <w:r>
        <w:rPr>
          <w:rFonts w:ascii="IRNazanin" w:hAnsi="IRNazanin" w:eastAsia="IRNazanin" w:cs="IRNazanin"/>
          <w:lang w:bidi="fa-IR"/>
          <w:color w:val="111111"/>
          <w:sz w:val="28"/>
          <w:szCs w:val="28"/>
          <w:rtl/>
        </w:rPr>
        <w:t xml:space="preserve">امام صادق علیه السلام فرمود: پیشتر مردم را از بیرون بردن گوشت قربانیان بیش از سه روز به سبب کم بودن گوشت و کثرت جمعیت نهی می‌کردیم، اما امروز گوشت زیاد شده و مردم نیز کم شده‌اند، پس بیرون بردن ایرادی ندارد.</w:t>
      </w:r>
      <w:r>
        <w:rPr>
          <w:rStyle w:val="FootnoteReference"/>
        </w:rPr>
        <w:footnoteReference w:id="2468"/>
      </w:r>
    </w:p>
    <w:p>
      <w:pPr>
        <w:pStyle w:val="Heading5"/>
      </w:pPr>
      <w:bookmarkStart w:id="2863" w:name="_Toc2500"/>
      <w:r>
        <w:t>روایت 47</w:t>
      </w:r>
      <w:bookmarkEnd w:id="2863"/>
    </w:p>
    <w:p>
      <w:pPr>
        <w:pStyle w:val="BookText"/>
      </w:pPr>
      <w:r>
        <w:rPr>
          <w:rFonts w:ascii="IRNazanin" w:hAnsi="IRNazanin" w:eastAsia="IRNazanin" w:cs="IRNazanin"/>
          <w:lang w:bidi="fa-IR"/>
          <w:color w:val="111111"/>
          <w:sz w:val="28"/>
          <w:szCs w:val="28"/>
          <w:rtl/>
        </w:rPr>
        <w:t xml:space="preserve">المحاسن: یونس نیز این حدیث را تا این قسمت «اما امروز ایرادی ندارد»، نقل کرده است.</w:t>
      </w:r>
      <w:r>
        <w:rPr>
          <w:rStyle w:val="FootnoteReference"/>
        </w:rPr>
        <w:footnoteReference w:id="2469"/>
      </w:r>
    </w:p>
    <w:p>
      <w:pPr>
        <w:pStyle w:val="Heading5"/>
      </w:pPr>
      <w:bookmarkStart w:id="2864" w:name="_Toc2501"/>
      <w:r>
        <w:t>روایت 48</w:t>
      </w:r>
      <w:bookmarkEnd w:id="2864"/>
    </w:p>
    <w:p>
      <w:pPr>
        <w:pStyle w:val="BookText"/>
      </w:pPr>
      <w:r>
        <w:rPr>
          <w:rFonts w:ascii="IRNazanin" w:hAnsi="IRNazanin" w:eastAsia="IRNazanin" w:cs="IRNazanin"/>
          <w:lang w:bidi="fa-IR"/>
          <w:color w:val="111111"/>
          <w:sz w:val="28"/>
          <w:szCs w:val="28"/>
          <w:rtl/>
        </w:rPr>
        <w:t xml:space="preserve">علل الشرائع: امام علی علیه السلام فرمود: رسول خدا صلی الله علیه و آله فرمود: از سه چیز شما را نهی کرده بودم: شما را از زیارت قبور نهی کرده بودم، از این پس زیارت کنید. و از ذخیره کردن گوشت قربانیان منی پس از سه روز، آگاه باشید بخورید و ذخیره کنید. و از در خمره ریختن شما را بر حذر داشته‌ام، آگاه باشید که می توانید در خمره بریزید ولی هر مسکری حرام است، یعنی آنچه که آن را صبح در خمره می ریزند و شب می‌نوشند و یا شب می ریزند و در بامداد می‌نوشند، زمانی که به جوش آید حرام است.</w:t>
      </w:r>
    </w:p>
    <w:p>
      <w:pPr>
        <w:pStyle w:val="Heading5"/>
      </w:pPr>
      <w:bookmarkStart w:id="2865" w:name="_Toc2502"/>
      <w:r>
        <w:t>روایت 49</w:t>
      </w:r>
      <w:bookmarkEnd w:id="2865"/>
    </w:p>
    <w:p>
      <w:pPr>
        <w:pStyle w:val="BookText"/>
      </w:pPr>
      <w:r>
        <w:rPr>
          <w:rFonts w:ascii="IRNazanin" w:hAnsi="IRNazanin" w:eastAsia="IRNazanin" w:cs="IRNazanin"/>
          <w:lang w:bidi="fa-IR"/>
          <w:color w:val="111111"/>
          <w:sz w:val="28"/>
          <w:szCs w:val="28"/>
          <w:rtl/>
        </w:rPr>
        <w:t xml:space="preserve">السرائر: جمیل نقل کرده است که از امام صادق علیه السلام درباره متمتع سؤال کردم که چه مقدار باید کفاره دهد؟ فرمود: یک گوسفند. </w:t>
      </w:r>
      <w:r>
        <w:rPr>
          <w:rStyle w:val="FootnoteReference"/>
        </w:rPr>
        <w:footnoteReference w:id="2470"/>
      </w:r>
    </w:p>
    <w:p>
      <w:pPr>
        <w:pStyle w:val="Heading5"/>
      </w:pPr>
      <w:bookmarkStart w:id="2866" w:name="_Toc2503"/>
      <w:r>
        <w:t>روایت 50</w:t>
      </w:r>
      <w:bookmarkEnd w:id="2866"/>
    </w:p>
    <w:p>
      <w:pPr>
        <w:pStyle w:val="BookText"/>
      </w:pPr>
      <w:r>
        <w:rPr>
          <w:rFonts w:ascii="IRNazanin" w:hAnsi="IRNazanin" w:eastAsia="IRNazanin" w:cs="IRNazanin"/>
          <w:lang w:bidi="fa-IR"/>
          <w:color w:val="111111"/>
          <w:sz w:val="28"/>
          <w:szCs w:val="28"/>
          <w:rtl/>
        </w:rPr>
        <w:t xml:space="preserve">معانی الأخبار: علی علیه السلام فرمود: جبرئیل بر پیامبر خدا صلی الله علیه و آله نازل شد و گفت: اصحابت را به عج و ثج فرمان ده. عج به معنای بالا بردن صداها جهت لبیک گفتن و ثج، نحر شتر است.</w:t>
      </w:r>
      <w:r>
        <w:rPr>
          <w:rStyle w:val="FootnoteReference"/>
        </w:rPr>
        <w:footnoteReference w:id="2471"/>
      </w:r>
    </w:p>
    <w:p>
      <w:pPr>
        <w:pStyle w:val="Heading5"/>
      </w:pPr>
      <w:bookmarkStart w:id="2867" w:name="_Toc2504"/>
      <w:r>
        <w:t>روایت 51</w:t>
      </w:r>
      <w:bookmarkEnd w:id="2867"/>
    </w:p>
    <w:p>
      <w:pPr>
        <w:pStyle w:val="BookText"/>
      </w:pPr>
      <w:r>
        <w:rPr>
          <w:rFonts w:ascii="IRNazanin" w:hAnsi="IRNazanin" w:eastAsia="IRNazanin" w:cs="IRNazanin"/>
          <w:lang w:bidi="fa-IR"/>
          <w:color w:val="111111"/>
          <w:sz w:val="28"/>
          <w:szCs w:val="28"/>
          <w:rtl/>
        </w:rPr>
        <w:t xml:space="preserve">علل الشرائع: حارث بن مغیره نقل کرده است که از امام صادق علیه السلام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9" w:name="pg13553_134131"/>
    <w:bookmarkEnd w:id="269"/>
    <w:p>
      <w:pPr>
        <w:pStyle w:val="BookText"/>
      </w:pPr>
      <w:r>
        <w:rPr>
          <w:rFonts w:ascii="Amiri" w:hAnsi="Amiri" w:eastAsia="Amiri" w:cs="Amiri"/>
          <w:lang w:bidi="ar-SA"/>
          <w:color w:val="111111"/>
          <w:sz w:val="28"/>
          <w:szCs w:val="28"/>
          <w:rtl/>
        </w:rPr>
        <w:t xml:space="preserve">قَالَ: سَأَلْتُهُ عَنْ رَجُلٍ تَمَتَّعَ عَنْ أُمِّهِ وَ أَهَلَّ بِحَجَّةٍ عَنْ أَبِيهِ قَالَ إِنْ ذَبَحَ فَهُوَ خَيْرٌ لَهُ وَ إِنْ لَمْ يَذْبَحْ فَلَيْسَ عَلَيْهِ شَيْ‌ءٌ لِأَنَّهُ تَمَتَّعَ عَنْ أُمِّهِ وَ أَهَلَّ بِحَجَّةٍ عَنْ أَبِيهِ‌</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Heading5"/>
      </w:pPr>
      <w:bookmarkStart w:id="2868" w:name="_Toc2505"/>
      <w:r>
        <w:t>«52»</w:t>
      </w:r>
      <w:bookmarkEnd w:id="2868"/>
    </w:p>
    <w:p>
      <w:pPr>
        <w:pStyle w:val="BookText"/>
      </w:pPr>
      <w:r>
        <w:rPr>
          <w:rFonts w:ascii="Amiri" w:hAnsi="Amiri" w:eastAsia="Amiri" w:cs="Amiri"/>
          <w:lang w:bidi="ar-SA"/>
          <w:color w:val="111111"/>
          <w:sz w:val="28"/>
          <w:szCs w:val="28"/>
          <w:rtl/>
        </w:rPr>
        <w:t xml:space="preserve">ع، [علل الشرائع] ابْنُ الْمُتَوَكِّلِ عَنْ سَعْدٍ عَنِ ابْنِ عِيسَي عَنِ ابْنِ مَعْرُوفٍ عَنِ ابْنِ مَهْزِيَارَ عَنْ مُحَمَّدِ بْنِ يَحْيَي الْخَزَّازِ عَنْ حَمَّادِ بْنِ عُثْمَانَ قَالَ: قُلْتُ لِأَبِي عَبْدِ اللَّهِ عليه السلام أَدْنَي مَا يُجْزِي فِي الْهَدْيِ مِنْ أَسْنَانِ الْغَنَمِ قَالَ فَقَالَ الْجَذَعُ مِنَ الضَّأْنِ قَالَ قُلْتُ فَالْجَذَعُ مِنَ الْمَاعِزِ قَالَ فَقَالَ لَا يُجْزِي قَالَ فَقُلْتُ لَهُ جُعِلْتُ فِدَاكَ الْعِلَّةُ فِيهِ قَالَ فَقَالَ لِأَنَّ الْجَذَعَ مِنَ الضَّأْنِ يَلْقَحُ وَ الْجَذَعَ مِنَ الْمَعْزِ لَا يَلْقَحُ‌</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Heading5"/>
      </w:pPr>
      <w:bookmarkStart w:id="2869" w:name="_Toc2506"/>
      <w:r>
        <w:t>«53»</w:t>
      </w:r>
      <w:bookmarkEnd w:id="2869"/>
    </w:p>
    <w:p>
      <w:pPr>
        <w:pStyle w:val="BookText"/>
      </w:pPr>
      <w:r>
        <w:rPr>
          <w:rFonts w:ascii="Amiri" w:hAnsi="Amiri" w:eastAsia="Amiri" w:cs="Amiri"/>
          <w:lang w:bidi="ar-SA"/>
          <w:color w:val="111111"/>
          <w:sz w:val="28"/>
          <w:szCs w:val="28"/>
          <w:rtl/>
        </w:rPr>
        <w:t xml:space="preserve">سن، [المحاسن] أَبِي عَنْ مُحَمَّدِ بْنِ يَحْيَي: مِثْلَهُ‌</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Heading5"/>
      </w:pPr>
      <w:bookmarkStart w:id="2870" w:name="_Toc2507"/>
      <w:r>
        <w:t>«54»</w:t>
      </w:r>
      <w:bookmarkEnd w:id="2870"/>
    </w:p>
    <w:p>
      <w:pPr>
        <w:pStyle w:val="BookText"/>
      </w:pPr>
      <w:r>
        <w:rPr>
          <w:rFonts w:ascii="Amiri" w:hAnsi="Amiri" w:eastAsia="Amiri" w:cs="Amiri"/>
          <w:lang w:bidi="ar-SA"/>
          <w:color w:val="111111"/>
          <w:sz w:val="28"/>
          <w:szCs w:val="28"/>
          <w:rtl/>
        </w:rPr>
        <w:t xml:space="preserve">مع، [معاني الأخبار] ابْنُ الْوَلِيدِ عَنِ الصَّفَّارِ عَنِ ابْنِ مَعْرُوفٍ عَنِ ابْنِ مَهْزِيَارَ عَنْ فَضَالَةَ عَنْ أَبَانِ بْنِ عُثْمَانَ عَنْ عَبْدِ الرَّحْمَنِ بْنِ أَبِي عَبْدِ اللَّهِ عَنْ أَبِي عَبْدِ اللَّهِ عليه السلام: فِي قَوْلِ اللَّهِ عَزَّ وَ جَلَ فَإِذا وَجَبَتْ جُنُوبُها قَالَ إِذَا وَقَعَتْ عَلَي الْأَرْضِ فَكُلُوا مِنْها وَ أَطْعِمُوا الْقانِعَ وَ الْمُعْتَرَّ قَالَ الْقَانِعُ الَّذِي يَرْضَي بِمَا أَعْطَيْتَهُ وَ لَا يَسْخَطُ وَ لَا يَكْلَحُ وَ لَا يُزَبِّدُ شِدْقُهُ غَضَباً وَ الْمُعْتَرُّ الْمَارُّ بِكَ تُطْعِمُهُ‌</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Heading5"/>
      </w:pPr>
      <w:bookmarkStart w:id="2871" w:name="_Toc2508"/>
      <w:r>
        <w:t>«55»</w:t>
      </w:r>
      <w:bookmarkEnd w:id="2871"/>
    </w:p>
    <w:p>
      <w:pPr>
        <w:pStyle w:val="BookText"/>
      </w:pPr>
      <w:r>
        <w:rPr>
          <w:rFonts w:ascii="Amiri" w:hAnsi="Amiri" w:eastAsia="Amiri" w:cs="Amiri"/>
          <w:lang w:bidi="ar-SA"/>
          <w:color w:val="111111"/>
          <w:sz w:val="28"/>
          <w:szCs w:val="28"/>
          <w:rtl/>
        </w:rPr>
        <w:t xml:space="preserve">مع، [معاني الأخبار] بِهَذَا الْإِسْنَادِ عَنِ ابْنِ مَهْزِيَارَ عَنِ الْحُسَيْنِ بْنِ سَعِيدٍ عَنْ صَفْوَانَ عَنْ سَيْفٍ التَّمَّارِ قَالَ قَالَ أَبُو عَبْدِ اللَّهِ عليه السلام: إِنَّ سَعِيدَ بْنَ عَبْدِ الْمَلِكِ قَدِمَ حَاجّاً فَلَقِيَ أَبِي عليه السلام فَقَالَ إِنِّي سُقْتُ هَدْياً فَكَيْفَ أَصْنَعُ فَقَالَ أَطْعِمْ أَهْلَكَ ثُلُثاً وَ أَطْعِمِ الْقَانِعَ ثُلُثاً وَ أَطْعِمِ الْمِسْكِينَ ثُلُثاً قُلْتُ الْمِسْكِينُ هُوَ السَّائِلُ قَالَ نَعَمْ وَ الْقَانِعُ يَقْنَعُ بِمَا أَرْسَلْتَ إِلَيْهِ مِنَ الْبَضْعَةِ فَمَا فَوْقَهَا وَ الْمُعْتَرُّ يَعْتَرِيكَ لَا يَسْأَلُكَ‌</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Heading5"/>
      </w:pPr>
      <w:bookmarkStart w:id="2872" w:name="_Toc2509"/>
      <w:r>
        <w:t>«56»</w:t>
      </w:r>
      <w:bookmarkEnd w:id="2872"/>
    </w:p>
    <w:p>
      <w:pPr>
        <w:pStyle w:val="BookText"/>
      </w:pPr>
      <w:r>
        <w:rPr>
          <w:rFonts w:ascii="Amiri" w:hAnsi="Amiri" w:eastAsia="Amiri" w:cs="Amiri"/>
          <w:lang w:bidi="ar-SA"/>
          <w:color w:val="111111"/>
          <w:sz w:val="28"/>
          <w:szCs w:val="28"/>
          <w:rtl/>
        </w:rPr>
        <w:t xml:space="preserve">وَ قَالَ النَّبِيُّ صلي الله عليه و آله: لَا يَجُوزُ شَهَادَةُ خَائِنٍ وَ لَا خَائِنَةٍ وَ لَا ذِي غِمْرٍ عَلَي أَخِيهِ</w:t>
      </w:r>
    </w:p>
    <w:p>
      <w:pPr>
        <w:pStyle w:val="BookText"/>
      </w:pPr>
      <w:r>
        <w:rPr>
          <w:rFonts w:ascii="IRNazanin" w:hAnsi="IRNazanin" w:eastAsia="IRNazanin" w:cs="IRNazanin"/>
          <w:lang w:bidi="fa-IR"/>
          <w:color w:val="111111"/>
          <w:sz w:val="28"/>
          <w:szCs w:val="28"/>
          <w:rtl/>
        </w:rPr>
        <w:t xml:space="preserve">درباره مردی سؤال کردم که به نیابت از مادر خود حج تمتع گزارده و جهت انجام حج به نیابت از پدر خود آماده شده. فرمود: اگر قربانی کند برای او بهتر است و اگر قربانی نکند بر او چیزی نیست، زیرا وی به نیابت از مادر خود حج تمتع انجام داده و برای انجام حج به نیابت از پدر خود نیز آماده شده است.</w:t>
      </w:r>
      <w:r>
        <w:rPr>
          <w:rStyle w:val="FootnoteReference"/>
        </w:rPr>
        <w:footnoteReference w:id="2477"/>
      </w:r>
    </w:p>
    <w:p>
      <w:pPr>
        <w:pStyle w:val="Heading5"/>
      </w:pPr>
      <w:bookmarkStart w:id="2873" w:name="_Toc2510"/>
      <w:r>
        <w:t>روایت 52</w:t>
      </w:r>
      <w:bookmarkEnd w:id="2873"/>
    </w:p>
    <w:p>
      <w:pPr>
        <w:pStyle w:val="BookText"/>
      </w:pPr>
      <w:r>
        <w:rPr>
          <w:rFonts w:ascii="IRNazanin" w:hAnsi="IRNazanin" w:eastAsia="IRNazanin" w:cs="IRNazanin"/>
          <w:lang w:bidi="fa-IR"/>
          <w:color w:val="111111"/>
          <w:sz w:val="28"/>
          <w:szCs w:val="28"/>
          <w:rtl/>
        </w:rPr>
        <w:t xml:space="preserve">علل الشرائع: حماد بن عثمان نقل کرده است که به امام صادق علیه السلام گفتم: حداقل سنی که یک گوسفند جهت قربانی شدن باید داشته باشد؟ فرمود: گوسفند یک ساله. گفتم: بز یک ساله چطور؟ فرمود: جایز نیست. به امام گفتم: جانم به فدایت! علت آن چیست؟ فرمود: زیرا گوسفند یک ساله بارور می‌شود اما بز یک ساله خیر.</w:t>
      </w:r>
      <w:r>
        <w:rPr>
          <w:rStyle w:val="FootnoteReference"/>
        </w:rPr>
        <w:footnoteReference w:id="2478"/>
      </w:r>
    </w:p>
    <w:p>
      <w:pPr>
        <w:pStyle w:val="Heading5"/>
      </w:pPr>
      <w:bookmarkStart w:id="2874" w:name="_Toc2511"/>
      <w:r>
        <w:t>روایت 53</w:t>
      </w:r>
      <w:bookmarkEnd w:id="2874"/>
    </w:p>
    <w:p>
      <w:pPr>
        <w:pStyle w:val="BookText"/>
      </w:pPr>
      <w:r>
        <w:rPr>
          <w:rFonts w:ascii="IRNazanin" w:hAnsi="IRNazanin" w:eastAsia="IRNazanin" w:cs="IRNazanin"/>
          <w:lang w:bidi="fa-IR"/>
          <w:color w:val="111111"/>
          <w:sz w:val="28"/>
          <w:szCs w:val="28"/>
          <w:rtl/>
        </w:rPr>
        <w:t xml:space="preserve">المحاسن: پدرم از محمد بن یحیی این حدیث را نقل کرده است.</w:t>
      </w:r>
      <w:r>
        <w:rPr>
          <w:rStyle w:val="FootnoteReference"/>
        </w:rPr>
        <w:footnoteReference w:id="2479"/>
      </w:r>
    </w:p>
    <w:p>
      <w:pPr>
        <w:pStyle w:val="Heading5"/>
      </w:pPr>
      <w:bookmarkStart w:id="2875" w:name="_Toc2512"/>
      <w:r>
        <w:t>روایت 54</w:t>
      </w:r>
      <w:bookmarkEnd w:id="2875"/>
    </w:p>
    <w:p>
      <w:pPr>
        <w:pStyle w:val="BookText"/>
      </w:pPr>
      <w:r>
        <w:rPr>
          <w:rFonts w:ascii="IRNazanin" w:hAnsi="IRNazanin" w:eastAsia="IRNazanin" w:cs="IRNazanin"/>
          <w:lang w:bidi="fa-IR"/>
          <w:color w:val="111111"/>
          <w:sz w:val="28"/>
          <w:szCs w:val="28"/>
          <w:rtl/>
        </w:rPr>
        <w:t xml:space="preserve">معانی الأخبار: عبدالرحمن ابن ابی عبدلله نقل کرده است که امام صادق علیه السلام درباره این سخن خداوند «فَإِذا وَجَبَتْ جُنُوبُها»{چون به پهلو در غلتیدند.} فرمود: یعنی زمانی که بر زمین افتادند از آنها بخورید و درباره این گفته خدا «ِ فَکُلُوا مِنْها وَ أَطْعِمُوا الْقانِعَ وَ الْمُعْتَر»{از آنها بخورید و به تنگدست [سائل] و به بینوا[ی غیر سائل بخورانید].}</w:t>
      </w:r>
      <w:r>
        <w:rPr>
          <w:rStyle w:val="FootnoteReference"/>
        </w:rPr>
        <w:footnoteReference w:id="2480"/>
      </w:r>
    </w:p>
    <w:p>
      <w:pPr>
        <w:pStyle w:val="BookText"/>
      </w:pPr>
      <w:r>
        <w:rPr>
          <w:rFonts w:ascii="IRNazanin" w:hAnsi="IRNazanin" w:eastAsia="IRNazanin" w:cs="IRNazanin"/>
          <w:lang w:bidi="fa-IR"/>
          <w:color w:val="111111"/>
          <w:sz w:val="28"/>
          <w:szCs w:val="28"/>
          <w:rtl/>
        </w:rPr>
        <w:t xml:space="preserve">فرمود: قانع کسی است که بدان چه که بدو بخشی راضی می‌شود و ناراحت نمی‌شود و چهره در هم نمی‌کشد و دهانش از فرط خشم کف نمی‌کند و معتر کسی است که رهگذر استو تو او را اطعام می‌کنی.</w:t>
      </w:r>
      <w:r>
        <w:rPr>
          <w:rStyle w:val="FootnoteReference"/>
        </w:rPr>
        <w:footnoteReference w:id="2481"/>
      </w:r>
    </w:p>
    <w:p>
      <w:pPr>
        <w:pStyle w:val="Heading5"/>
      </w:pPr>
      <w:bookmarkStart w:id="2876" w:name="_Toc2513"/>
      <w:r>
        <w:t>روایت 55</w:t>
      </w:r>
      <w:bookmarkEnd w:id="2876"/>
    </w:p>
    <w:p>
      <w:pPr>
        <w:pStyle w:val="BookText"/>
      </w:pPr>
      <w:r>
        <w:rPr>
          <w:rFonts w:ascii="IRNazanin" w:hAnsi="IRNazanin" w:eastAsia="IRNazanin" w:cs="IRNazanin"/>
          <w:lang w:bidi="fa-IR"/>
          <w:color w:val="111111"/>
          <w:sz w:val="28"/>
          <w:szCs w:val="28"/>
          <w:rtl/>
        </w:rPr>
        <w:t xml:space="preserve">معانی الأخبار: امام صادق علیه السلام فرمود: سعید بن عبدالملک به سفر حج رفت و با پدرم دیدار کرد و فرمود: من قربانی را همراه آوردم، چه کار کنم؟ فرمود: یک سوم آن را به خانواده خویش و یک سوم آن را به قانع و یک سوم آن را به مسکین بده. گفتم: آیا مسکین همان سائل است؟ فرمود: آری. قانع کسی است که با دادن اندک کالایی به او و نه بیشتر قانع می‌شود و معتر کسی است که در مسیر تو قرار می گیرد، اما درخواست کمک نمی‌کند.</w:t>
      </w:r>
      <w:r>
        <w:rPr>
          <w:rStyle w:val="FootnoteReference"/>
        </w:rPr>
        <w:footnoteReference w:id="2482"/>
      </w:r>
    </w:p>
    <w:p>
      <w:pPr>
        <w:pStyle w:val="Heading5"/>
      </w:pPr>
      <w:bookmarkStart w:id="2877" w:name="_Toc2514"/>
      <w:r>
        <w:t>روایت 56</w:t>
      </w:r>
      <w:bookmarkEnd w:id="2877"/>
    </w:p>
    <w:p>
      <w:pPr>
        <w:pStyle w:val="BookText"/>
      </w:pPr>
      <w:r>
        <w:rPr>
          <w:rFonts w:ascii="IRNazanin" w:hAnsi="IRNazanin" w:eastAsia="IRNazanin" w:cs="IRNazanin"/>
          <w:lang w:bidi="fa-IR"/>
          <w:color w:val="111111"/>
          <w:sz w:val="28"/>
          <w:szCs w:val="28"/>
          <w:rtl/>
        </w:rPr>
        <w:t xml:space="preserve">رسول خدا صلی الله علیه و آله فرمود: شهادت مرد و زن خیانتکار، و کسی که با برادرش دشمنی دارد،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0" w:name="pg13553_134132"/>
    <w:bookmarkEnd w:id="270"/>
    <w:p>
      <w:pPr>
        <w:pStyle w:val="BookText"/>
      </w:pPr>
      <w:r>
        <w:rPr>
          <w:rFonts w:ascii="Amiri" w:hAnsi="Amiri" w:eastAsia="Amiri" w:cs="Amiri"/>
          <w:lang w:bidi="ar-SA"/>
          <w:color w:val="111111"/>
          <w:sz w:val="28"/>
          <w:szCs w:val="28"/>
          <w:rtl/>
        </w:rPr>
        <w:t xml:space="preserve">وَ لَا ظَنِينٍ فِي وَلَاءٍ وَ لَا قَرَابَةٍ وَ لَا الْقَانِعِ مَعَ أَهْلِ الْبَيْتِ لَهُمْ أَمَّا الْخِيَانَةُ فَإِنَّهَا تَدْخُلُ فِي أَشْيَاءَ كَثِيرَةٍ سِوَي الْخِيَانَةِ فِي الْمَالِ مِنْهَا أَنْ يُؤْتَمَنَ عَلَي فَرْجٍ فَلَا يُؤَدِّيَ فِيهَا الْأَمَانَةَ وَ مِنْهَا أَنْ يُسْتَوْدَعَ سِرّاً يَكُونُ إِنْ أَفْشَي فِيهِ عَطَبُ الْمُسْتَوْدِعِ أَوْ فِيهِ شَيْنُهُ وَ مِنْهَا أَنْ يُؤْتَمَنَ عَلَي حُكْمٍ بَيْنَ اثْنَيْنِ أَوْ فَوْقِهِمَا فَلَا يَعْدِلَ وَ مِنْهَا أَنْ يَغُلَّ مِنَ الْمَغْنَمِ شَيْئاً وَ مِنْهَا أَنْ يَكْتُمَ شَهَادَةً وَ مِنْهَا أَنْ يُسْتَشَارَ فَيُشِيرَ بِخِلَافِ الصَّوَابِ تَعَمُّداً وَ أَشْبَاهُ ذَلِكَ وَ الْغِمْرُ الشَّحْنَاءُ وَ الْعَدَاوَةُ وَ أَمَّا الظَّنِينُ فِي الْوَلَاءِ وَ الْقَرَابَةِ فَالَّذِي يُتَّهَمُ بِالدِّعَاوَةِ إِلَي غَيْرِ أَبِيهِ أَوِ الْمُتَوَلِّي إِلَي غَيْرِ مَوَالِيهِ وَ قَدْ يَكُونُ أَنْ يُتَّهَمَ فِي شَهَادَتِهِ لِقَرِيبِهِ وَ الظَّنِينُ أَيْضاً الْمُتَّهَمُ فِي دِينِهِ وَ أَمَّا الْقَانِعُ مَعَ أَهْلِ الْبَيْتِ لَهُمْ فَالرَّجُلُ يَكُونُ مَعَ الْقَوْمِ فِي حَاشِيَتِهِمْ كَالْخَادِمِ لَهُمْ وَ التَّابِعِ وَ الْأَجِيرِ وَ نَحْوِهِ وَ أَصْلُ الْقُنُوعِ الرَّجُلُ الَّذِي يَكُونُ مَعَ الرَّجُلِ يَطْلُبُ فَضْلَهُ وَ يَسْأَلُهُ مَعْرُوفَهُ بِقَوْلٍ فَهَذَا يَطْلُبُ مَعَاشَهُ مِنْ هَؤُلَاءِ فَلَا تَجُوزُ شَهَادَتُهُ لَهُمْ قَالَ اللَّهُ تَعَالَي فَكُلُوا مِنْها وَ أَطْعِمُوا الْقانِعَ وَ الْمُعْتَرَّ فَالْقَانِعُ الَّذِي يَقْنَعُ بِمَا تُعْطِيهِ وَ يَسْأَلُ وَ الْمُعْتَرُّ الَّذِي يَتَعَرَّضُ وَ لَا يَسْأَلُ وَ يُقَالُ مِنْ هَذَا الْقُنُوعِ قَنَعَ يَقْنَعُ قُنُوعاً وَ أَمَّا الْقَانِعُ الرَّاضِي بِمَا أَعْطَاهُ اللَّهُ عَزَّ وَ جَلَّ فَلَيْسَ مِنْ ذَلِكَ يُقَالُ مِنْهُ قَنِعْتُ أَقْنَعُ قَنَاعَةً فَهَذَا بِكَسْرِ النُّونِ وَ ذَاكَ بِفَتْحِهَا وَ ذَاكَ مِنَ الْقُنُوعِ وَ هَذَا مِنَ الْقَنَاعَةِ</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Heading5"/>
      </w:pPr>
      <w:bookmarkStart w:id="2878" w:name="_Toc2515"/>
      <w:r>
        <w:t>«57»</w:t>
      </w:r>
      <w:bookmarkEnd w:id="2878"/>
    </w:p>
    <w:p>
      <w:pPr>
        <w:pStyle w:val="BookText"/>
      </w:pPr>
      <w:r>
        <w:rPr>
          <w:rFonts w:ascii="Amiri" w:hAnsi="Amiri" w:eastAsia="Amiri" w:cs="Amiri"/>
          <w:lang w:bidi="ar-SA"/>
          <w:color w:val="111111"/>
          <w:sz w:val="28"/>
          <w:szCs w:val="28"/>
          <w:rtl/>
        </w:rPr>
        <w:t xml:space="preserve">ب، [قرب الإسناد] ابْنُ عِيسَي عَنِ الْبَزَنْطِيِّ قَالَ: سَأَلْتُ الرِّضَا عليه السلام عَنِ الْقَانِعِ وَ الْمُعْتَرِّ قَالَ الْقَانِعُ الَّذِي يَقْنَعُ بِمَا أَعْطَيْتَهُ وَ الْمُعْتَرُّ الَّذِي يَعْتَرُّ بِكَ‌</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Heading5"/>
      </w:pPr>
      <w:bookmarkStart w:id="2879" w:name="_Toc2516"/>
      <w:r>
        <w:t>«58»</w:t>
      </w:r>
      <w:bookmarkEnd w:id="2879"/>
    </w:p>
    <w:p>
      <w:pPr>
        <w:pStyle w:val="BookText"/>
      </w:pPr>
      <w:r>
        <w:rPr>
          <w:rFonts w:ascii="Amiri" w:hAnsi="Amiri" w:eastAsia="Amiri" w:cs="Amiri"/>
          <w:lang w:bidi="ar-SA"/>
          <w:color w:val="111111"/>
          <w:sz w:val="28"/>
          <w:szCs w:val="28"/>
          <w:rtl/>
        </w:rPr>
        <w:t xml:space="preserve">سن، [المحاسن] حَمَّادٌ عَنْ رِبْعِيٍّ عَنِ الْفُضَيْلِ عَنْ أَبِي عَبْدِ اللَّهِ عليه السلام قَالَ: قَالَ عَلِيُّ بْنُ الْحُسَيْنِ عليه السلام فِي حَدِيثٍ لَهُ إِذَا ذَبَحَ الْحَاجُّ كَانَ فَدَاهُ مِنَ النَّارِ</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p>
    <w:p>
      <w:pPr>
        <w:pStyle w:val="Heading5"/>
      </w:pPr>
      <w:bookmarkStart w:id="2880" w:name="_Toc2517"/>
      <w:r>
        <w:t>«59»</w:t>
      </w:r>
      <w:bookmarkEnd w:id="2880"/>
    </w:p>
    <w:p>
      <w:pPr>
        <w:pStyle w:val="BookText"/>
      </w:pPr>
      <w:r>
        <w:rPr>
          <w:rFonts w:ascii="Amiri" w:hAnsi="Amiri" w:eastAsia="Amiri" w:cs="Amiri"/>
          <w:lang w:bidi="ar-SA"/>
          <w:color w:val="111111"/>
          <w:sz w:val="28"/>
          <w:szCs w:val="28"/>
          <w:rtl/>
        </w:rPr>
        <w:t xml:space="preserve">سن، [المحاسن] أَبِي عَنِ الْقَاسِمِ بْنِ إِسْحَاقَ عَنْ عَبَّادٍ [الرَّوَاجِنِيِ] الدواجني عَنْ جَعْفَرِ بْنِ سَعِيدٍ عَنْ بَشِيرِ بْنِ زَيْدٍ قَالَ: قَالَ رَسُولُ اللَّهِ صلي الله عليه و آله لِفَاطِمَةَ عليها السلام اشْهَدِي ذَبْحَ ذَبِيحَتِكِ فَإِنَّ أَوَّلَ قَطْرَةٍ مِنْهَا يُكَفِّرُ اللَّهُ بِهَا كُلَّ ذَنْبٍ عَلَيْكِ وَ كُلَّ خَطِيئَةٍ عَلَيْكِ</w:t>
      </w:r>
    </w:p>
    <w:p>
      <w:pPr>
        <w:pStyle w:val="BookText"/>
      </w:pPr>
      <w:r>
        <w:rPr>
          <w:rFonts w:ascii="IRNazanin" w:hAnsi="IRNazanin" w:eastAsia="IRNazanin" w:cs="IRNazanin"/>
          <w:lang w:bidi="fa-IR"/>
          <w:color w:val="111111"/>
          <w:sz w:val="28"/>
          <w:szCs w:val="28"/>
          <w:rtl/>
        </w:rPr>
        <w:t xml:space="preserve">و کسی که «الظنین فی الولاء و القرابة» است،و کسی که«القانع مع اهل البیت معهم» است،پذیرفته نمی شود، اما خیانت علاوه بر خیانت در مال، موارد بسیاری را شامل می‌شود، از آن جمله این که: در مورد ناموسی به او اطمینان کنند، اما امانت را ادا نکند؛ یا رازی با وی در میان نهاده شود که اگر فاش شود امانت گذار هلاک می‌شود یا رسوا می‌شود؛ یا این که در حکمی میان دو نفر یا بیشتر به او اعتماد کنند اما وی به عدالت حکم نکند؛ یا این که در چیزی ازدارایی خیانت کند؛ یا این که شهادتی را کتمان کند؛ یا این که طرف مشورت قرار گیرد اما عمداً بر خلاف صواب و درستی مشورت دهد و مواردی شبیه به آن. غمر به معنای دشمنی و کینه توزی است و اما «ظنین فی الولاء و القرابة»، کسی است که متهم به این است که به غیر پدرش خوانده شده، یا آن است که متولّی بهغیر از موالی خود است، و گاهی بدین معناست که در شهادت دادن به نفع نزدیکان خود متهم شود. ظنین همچنین به معنای فردی است که در دین خود متهم است و «القانع مع اهل البیت معهم» مردی است که در حاشیه خانواده‌ای به عنوان خادم، پیرو، و اجیر آنها و مانند آن زندگی می‌کند. قنوع در اصل، مردی است که همراه با مردی دیگر باشد و خواستار بخشش او باشد و با گفته ای، نیکی او را بطلبد، پس این فرد، هزینه زندگی خود را از این اشخاص طلب می‌کند، بنابراین شهادت وی برای آنان جایز نیست. خداوند متعال فرمود: «فَکُلُوا مِنْها وَ أَطْعِمُوا الْقانِعَ وَ الْمُعْتَر»{از آنها بخورید و به تنگدست [سائل] و به بینوا[ی غیر سائل بخورانید].} قانع فردی است که بدان چه که به او می‌دهی قانع می‌شود و درخواست می‌کند و اما معتر کسی است که در مسیر قرار می گیرد و درخواست نمی‌کند. به این نوع قناعت گفته می‌شود: قنَع یقنَع قنوعا. اما فرد قانع و خشنود از آنچه که خداوند عز وجل به او عطا کرده از این دسته نیست و بدان گفته می‌شود: قنِعت اقنِع قناعة با کسر نون، در حالی که آن یکی با فتح است و آن یکی از قنوع گرفته شده و این از قناعت.</w:t>
      </w:r>
      <w:r>
        <w:rPr>
          <w:rStyle w:val="FootnoteReference"/>
        </w:rPr>
        <w:footnoteReference w:id="2486"/>
      </w:r>
    </w:p>
    <w:p>
      <w:pPr>
        <w:pStyle w:val="Heading5"/>
      </w:pPr>
      <w:bookmarkStart w:id="2881" w:name="_Toc2518"/>
      <w:r>
        <w:t>روایت 57</w:t>
      </w:r>
      <w:bookmarkEnd w:id="2881"/>
    </w:p>
    <w:p>
      <w:pPr>
        <w:pStyle w:val="BookText"/>
      </w:pPr>
      <w:r>
        <w:rPr>
          <w:rFonts w:ascii="IRNazanin" w:hAnsi="IRNazanin" w:eastAsia="IRNazanin" w:cs="IRNazanin"/>
          <w:lang w:bidi="fa-IR"/>
          <w:color w:val="111111"/>
          <w:sz w:val="28"/>
          <w:szCs w:val="28"/>
          <w:rtl/>
        </w:rPr>
        <w:t xml:space="preserve">قرب الإسناد: بزنطی گوید: از امام رضا علیه السلام درباره قانع و معتر سؤال کردم. فرمود: قانع کسی است که بدان چه که بدان بدهی قانع می‌شود و معتر کسی است که بر تو گذر می‌کند.</w:t>
      </w:r>
      <w:r>
        <w:rPr>
          <w:rStyle w:val="FootnoteReference"/>
        </w:rPr>
        <w:footnoteReference w:id="2487"/>
      </w:r>
    </w:p>
    <w:p>
      <w:pPr>
        <w:pStyle w:val="Heading5"/>
      </w:pPr>
      <w:bookmarkStart w:id="2882" w:name="_Toc2519"/>
      <w:r>
        <w:t>روایت 58</w:t>
      </w:r>
      <w:bookmarkEnd w:id="2882"/>
    </w:p>
    <w:p>
      <w:pPr>
        <w:pStyle w:val="BookText"/>
      </w:pPr>
      <w:r>
        <w:rPr>
          <w:rFonts w:ascii="IRNazanin" w:hAnsi="IRNazanin" w:eastAsia="IRNazanin" w:cs="IRNazanin"/>
          <w:lang w:bidi="fa-IR"/>
          <w:color w:val="111111"/>
          <w:sz w:val="28"/>
          <w:szCs w:val="28"/>
          <w:rtl/>
        </w:rPr>
        <w:t xml:space="preserve">المحاسن: امام صادق علیه السلام فرمود: علی بن الحسین علیه السلام فرمود: زمانی که حج گزار قربانی کند، فدیه او از آتش است - از آتش نجات می‌یابد -.</w:t>
      </w:r>
      <w:r>
        <w:rPr>
          <w:rStyle w:val="FootnoteReference"/>
        </w:rPr>
        <w:footnoteReference w:id="2488"/>
      </w:r>
    </w:p>
    <w:p>
      <w:pPr>
        <w:pStyle w:val="Heading5"/>
      </w:pPr>
      <w:bookmarkStart w:id="2883" w:name="_Toc2520"/>
      <w:r>
        <w:t>روایت 59</w:t>
      </w:r>
      <w:bookmarkEnd w:id="2883"/>
    </w:p>
    <w:p>
      <w:pPr>
        <w:pStyle w:val="BookText"/>
      </w:pPr>
      <w:r>
        <w:rPr>
          <w:rFonts w:ascii="IRNazanin" w:hAnsi="IRNazanin" w:eastAsia="IRNazanin" w:cs="IRNazanin"/>
          <w:lang w:bidi="fa-IR"/>
          <w:color w:val="111111"/>
          <w:sz w:val="28"/>
          <w:szCs w:val="28"/>
          <w:rtl/>
        </w:rPr>
        <w:t xml:space="preserve">المحاسن: رسول خدا صلی الله علیه و آله خطاب به فاطمه سلام الله علیها فرمود: در صحنه ذبح قربانی حضور داشته باش، چرا که در ازای اولین قطره‌ای که از آن فرو می‌چکد، خداوند همه گناهانت را می‌بخشد و خطاهایت را نادیده می‌گیرد. برخی از مسلمانان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1" w:name="pg13553_134133"/>
    <w:bookmarkEnd w:id="271"/>
    <w:p>
      <w:pPr>
        <w:pStyle w:val="BookText"/>
      </w:pPr>
      <w:r>
        <w:rPr>
          <w:rFonts w:ascii="Amiri" w:hAnsi="Amiri" w:eastAsia="Amiri" w:cs="Amiri"/>
          <w:lang w:bidi="ar-SA"/>
          <w:color w:val="111111"/>
          <w:sz w:val="28"/>
          <w:szCs w:val="28"/>
          <w:rtl/>
        </w:rPr>
        <w:t xml:space="preserve">فَسَمِعَهُ بَعْضُ الْمُسْلِمِينَ فَقَالَ يَا رَسُولَ اللَّهِ هَذَا لِأَهْلِ بَيْتِكَ خَاصَّةً أَمْ لِلْمُسْلِمِينَ عَامَّةً قَالَ إِنَّ اللَّهَ وَعَدَنِي فِي عِتْرَتِي أَنْ لَا يُطْعِمَ النَّارَ أَحَداً مِنْهُمْ وَ هَذَا لِلنَّاسِ عَامَّةً</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Heading5"/>
      </w:pPr>
      <w:bookmarkStart w:id="2884" w:name="_Toc2521"/>
      <w:r>
        <w:t>«60»</w:t>
      </w:r>
      <w:bookmarkEnd w:id="2884"/>
    </w:p>
    <w:p>
      <w:pPr>
        <w:pStyle w:val="BookText"/>
      </w:pPr>
      <w:r>
        <w:rPr>
          <w:rFonts w:ascii="Amiri" w:hAnsi="Amiri" w:eastAsia="Amiri" w:cs="Amiri"/>
          <w:lang w:bidi="ar-SA"/>
          <w:color w:val="111111"/>
          <w:sz w:val="28"/>
          <w:szCs w:val="28"/>
          <w:rtl/>
        </w:rPr>
        <w:t xml:space="preserve">سن، [المحاسن] مُحَمَّدُ بْنُ الْحُسَيْنِ بْنِ أَحْمَدَ عَنْ خَالِدٍ عَنْ أَبِي عَبْدِ اللَّهِ عليه السلام قَالَ: إِنَّ اللَّهَ يُحِبُّ إِطْعَامَ الطَّعَامِ وَ إِرَاقَةَ الدِّمَاءِ بِمِنًي‌</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Heading5"/>
      </w:pPr>
      <w:bookmarkStart w:id="2885" w:name="_Toc2522"/>
      <w:r>
        <w:t>«61»</w:t>
      </w:r>
      <w:bookmarkEnd w:id="2885"/>
    </w:p>
    <w:p>
      <w:pPr>
        <w:pStyle w:val="BookText"/>
      </w:pPr>
      <w:r>
        <w:rPr>
          <w:rFonts w:ascii="Amiri" w:hAnsi="Amiri" w:eastAsia="Amiri" w:cs="Amiri"/>
          <w:lang w:bidi="ar-SA"/>
          <w:color w:val="111111"/>
          <w:sz w:val="28"/>
          <w:szCs w:val="28"/>
          <w:rtl/>
        </w:rPr>
        <w:t xml:space="preserve">ضا، [فقه الرضا عليه السلام]: كُلُّ مَا أَتَيْتَهُ مِنَ الصَّيْدِ فِي عُمْرَةٍ أَوْ مُتْعَةٍ فَعَلَيْكَ أَنْ تَذْبَحَ أَوْ تَنْحَرَ مَا لَزِمَكَ مِنَ الْجَزَاءِ- بِمَكَّةَ عِنْدَ الْحَزْوَرَةِ</w:t>
      </w:r>
      <w:r>
        <w:rPr>
          <w:rStyle w:val="FootnoteReference"/>
        </w:rPr>
        <w:footnoteReference w:id="2491"/>
      </w:r>
      <w:r>
        <w:rPr>
          <w:rFonts w:ascii="Amiri" w:hAnsi="Amiri" w:eastAsia="Amiri" w:cs="Amiri"/>
          <w:lang w:bidi="ar-SA"/>
          <w:color w:val="111111"/>
          <w:sz w:val="28"/>
          <w:szCs w:val="28"/>
          <w:rtl/>
        </w:rPr>
        <w:t xml:space="preserve">قُبَالَةَ الْكَعْبَةِ مَوْضِعَ الْمَنْحَرِ وَ إِنْ شِئْتَ أَخَّرْتَهُ إِلَي أَيَّامِ التَّشْرِيقِ فَتَنْحَرُهُ بِمِنًي وَ قَدْ رُوِيَ ذَلِكَ أَيْضاً وَ إِذَا وَجَبَ عَلَيْكَ فِي مُتْعَةٍ وَ مَا أَشْبَهَ مِمَّا يَجِبُ عَلَيْكَ فِيهِ مِنْ جَزَاءِ الْحَجِّ فَلَا تَنْحَرْهُ إِلَّا بِمِنًي فَإِنْ كَانَ عَلَيْكَ دَمٌ وَاجِبٌ قَلَّدْتَهُ أَوْ جَلَّلْتَهُ أَوْ أَشْعَرْتَهُ فَلَا تَنْحَرْهُ إِلَّا فِي يَوْمِ النَّحْرِ بِمِنًي وَ إِذَا أَرَدْتَ أَنْ تُشْعِرَ بَدَنَتَكَ فَاضْرِبْهَا بِالشَّفْرَةِ عَلَي سَنَامِهَا مِنْ جَانِبِ الْأَيْمَنِ فَإِنْ كَانَتِ الْبُدْنُ كَثِيرَةً فَادْخُلْ بَيْنَهَا وَ اضْرِبْهَا بِالشَّفْرَةِ يَمِيناً وَ شِمَالًا وَ إِذَا أَرَدْتَ نَحْرَهَا فَانْحَرْهَا وَ هِيَ قَائِمَةٌ مُسْتَقْبِلَ الْقِبْلَةِ وَ تُشْعِرُهَا وَ هِيَ بَارِكَةٌ وَ كُلْ مِنْ أُضْحِيَّتِكَ وَ أَطْعِمِ الْقَانِعَ وَ الْمُعْتَرَّ الْقَانِعُ الَّذِي يَقْنَعُ بِمَا تُعْطِيهِ وَ الْمُعْتَرُّ الَّذِي يَعْتَرِيكَ وَ لَا تُعْطِي الْجَزَّارَ مِنْهَا شَيْئاً وَ لَا تَأْكُلْ مِنْ فِدَاءِ الصَّيْدِ إِنِ اضْطُرِرْتَهُ فَإِنَّهُ مِنْ تَمَامِ حَجِّكَ‌</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Heading5"/>
      </w:pPr>
      <w:bookmarkStart w:id="2886" w:name="_Toc2523"/>
      <w:r>
        <w:t>«62»</w:t>
      </w:r>
      <w:bookmarkEnd w:id="2886"/>
    </w:p>
    <w:p>
      <w:pPr>
        <w:pStyle w:val="BookText"/>
      </w:pPr>
      <w:r>
        <w:rPr>
          <w:rFonts w:ascii="Amiri" w:hAnsi="Amiri" w:eastAsia="Amiri" w:cs="Amiri"/>
          <w:lang w:bidi="ar-SA"/>
          <w:color w:val="111111"/>
          <w:sz w:val="28"/>
          <w:szCs w:val="28"/>
          <w:rtl/>
        </w:rPr>
        <w:t xml:space="preserve">ضا، [فقه الرضا عليه السلام]: فَإِذَا أَتَيْتَ مِنًي فَاشْتَرِ هَدْيَكَ وَ اذْبَحْهُ فَإِذَا أَرَدْتَ ذَبْحَهُ أَوْ نَحْرَهُ فَقُلْ وَجَّهْتُ وَجْهِيَ لِلَّذِي فَطَرَ السَّمَاوَاتِ وَ الْأَرْضَ حَنِيفاً مُسْلِماً وَ مَا أَنَا مِنَ الْمُشْرِكِينَ إِنَّ صَلَاتِي وَ نُسُكِي وَ مَحْيَايَ وَ مَمَاتِي لِلَّهِ رَبِّ الْعَالَمِينَ لَا شَرِيكَ لَهُ وَ بِذَلِكَ أُمِرْتُ وَ أَنَا مِنَ الْمُسْلِمِينَ اللَّهُمَّ هَذَا مِنْكَ وَ لَكَ وَ بِكَ وَ إِلَيْكَ بِسْمِ اللَّهِ الرَّحْمَنِ الرَّحِيمِ اللَّهُ أَكْبَرُ اللَّهُمَّ تَقَبَّلْ مِنِّي كَمَا تَقَبَّلْتَ مِنْ إِبْرَاهِيمَ خَلِيلِكَ وَ مُوسَي كَلِيمِكَ وَ مُحَمَّدٍ</w:t>
      </w:r>
    </w:p>
    <w:p>
      <w:pPr>
        <w:pStyle w:val="BookText"/>
      </w:pPr>
      <w:r>
        <w:rPr>
          <w:rFonts w:ascii="IRNazanin" w:hAnsi="IRNazanin" w:eastAsia="IRNazanin" w:cs="IRNazanin"/>
          <w:lang w:bidi="fa-IR"/>
          <w:color w:val="111111"/>
          <w:sz w:val="28"/>
          <w:szCs w:val="28"/>
          <w:rtl/>
        </w:rPr>
        <w:t xml:space="preserve">شنیدند و گفتند: ای رسول خدا، آیا این تنها منحصر به خاندان توست؟ یا این که برای عموم مسلمانان است؟ فرمود: خداوند به من وعده داده که هیچ یک از افراد عترت و خاندان من را طعمه آتش نکند و این شامل همه مردم است.</w:t>
      </w:r>
      <w:r>
        <w:rPr>
          <w:rStyle w:val="FootnoteReference"/>
        </w:rPr>
        <w:footnoteReference w:id="2493"/>
      </w:r>
    </w:p>
    <w:p>
      <w:pPr>
        <w:pStyle w:val="Heading5"/>
      </w:pPr>
      <w:bookmarkStart w:id="2887" w:name="_Toc2524"/>
      <w:r>
        <w:t>روایت 60</w:t>
      </w:r>
      <w:bookmarkEnd w:id="2887"/>
    </w:p>
    <w:p>
      <w:pPr>
        <w:pStyle w:val="BookText"/>
      </w:pPr>
      <w:r>
        <w:rPr>
          <w:rFonts w:ascii="IRNazanin" w:hAnsi="IRNazanin" w:eastAsia="IRNazanin" w:cs="IRNazanin"/>
          <w:lang w:bidi="fa-IR"/>
          <w:color w:val="111111"/>
          <w:sz w:val="28"/>
          <w:szCs w:val="28"/>
          <w:rtl/>
        </w:rPr>
        <w:t xml:space="preserve">المحاسن: امام صادق علیه السلام فرمود: خداوند اطعام کردن غذا و ریختن خون در منی را دوست می‌دارد.</w:t>
      </w:r>
      <w:r>
        <w:rPr>
          <w:rStyle w:val="FootnoteReference"/>
        </w:rPr>
        <w:footnoteReference w:id="2494"/>
      </w:r>
    </w:p>
    <w:p>
      <w:pPr>
        <w:pStyle w:val="Heading5"/>
      </w:pPr>
      <w:bookmarkStart w:id="2888" w:name="_Toc2525"/>
      <w:r>
        <w:t>روایت 61</w:t>
      </w:r>
      <w:bookmarkEnd w:id="2888"/>
    </w:p>
    <w:p>
      <w:pPr>
        <w:pStyle w:val="BookText"/>
      </w:pPr>
      <w:r>
        <w:rPr>
          <w:rFonts w:ascii="IRNazanin" w:hAnsi="IRNazanin" w:eastAsia="IRNazanin" w:cs="IRNazanin"/>
          <w:lang w:bidi="fa-IR"/>
          <w:color w:val="111111"/>
          <w:sz w:val="28"/>
          <w:szCs w:val="28"/>
          <w:rtl/>
        </w:rPr>
        <w:t xml:space="preserve">فقه الرضا علیه السلام: هر شکاری که در زمان عمره یا حج تمتع مرتکب شدی، آنچه که از کفاره بر عهده توست در مکه در کنار حزّوره روبروی کعبه در قربانگاه، ذبح یا نحر کن؛ و اگر خواستی،نحر کردن آن را تا ایام تشریق به تاخیر می‌اندازی و در منی نحر می‌کنی. این نیز روایت شده است که اگر حج تمتع یا شبیه به آن از کفاره حج بر عهده تو واجب شد، آن را جز در منی ذبح نکن و اگر خونی واجب بر عهده توست، آن را قلاده می بندی یا جُلّ بر آن می اندازی یا اشعار می کنی.پس آن را جز در روز عید قربان در منی ذبح نکن و هرگاه خواستی که شترت را اشعار کنی، با یک تیغ از سمت راست بر کوهان آن می‌زنی، اگر تعداد شتران زیاد بود، در میان آنها داخل می شوی و از سمت چپ و راست با تیغ بر آنها بزن و هرگاه خواستی که آن را نحر کنی، پس در حالی نحر کن که ایستاده روبروی قبله باشد و هرگاه خوابیده باشد، آن را اشعار می‌کنی؛ و سپس از قربانی خود بخور و به قانع و معتر نیز از گوشت آن بخوران. قانع کسی است که بدان چه که به او می‌دهی قانع می‌شود و معتر کسی است که بر تو گذر می کند. چیزی از گوشت قربانی را به قصاب نمی‌دهی و از کفاره</w:t>
      </w:r>
    </w:p>
    <w:p>
      <w:pPr>
        <w:pStyle w:val="BookText"/>
      </w:pPr>
      <w:r>
        <w:rPr>
          <w:rFonts w:ascii="IRNazanin" w:hAnsi="IRNazanin" w:eastAsia="IRNazanin" w:cs="IRNazanin"/>
          <w:lang w:bidi="fa-IR"/>
          <w:color w:val="111111"/>
          <w:sz w:val="28"/>
          <w:szCs w:val="28"/>
          <w:rtl/>
        </w:rPr>
        <w:t xml:space="preserve">شکار نخور اگرچه ناچار شدی، زیرا که آن تمامیت حج توست.</w:t>
      </w:r>
      <w:r>
        <w:rPr>
          <w:rStyle w:val="FootnoteReference"/>
        </w:rPr>
        <w:footnoteReference w:id="2495"/>
      </w:r>
    </w:p>
    <w:p>
      <w:pPr>
        <w:pStyle w:val="Heading5"/>
      </w:pPr>
      <w:bookmarkStart w:id="2889" w:name="_Toc2526"/>
      <w:r>
        <w:t>روایت 62</w:t>
      </w:r>
      <w:bookmarkEnd w:id="2889"/>
    </w:p>
    <w:p>
      <w:pPr>
        <w:pStyle w:val="BookText"/>
      </w:pPr>
      <w:r>
        <w:rPr>
          <w:rFonts w:ascii="IRNazanin" w:hAnsi="IRNazanin" w:eastAsia="IRNazanin" w:cs="IRNazanin"/>
          <w:lang w:bidi="fa-IR"/>
          <w:color w:val="111111"/>
          <w:sz w:val="28"/>
          <w:szCs w:val="28"/>
          <w:rtl/>
        </w:rPr>
        <w:t xml:space="preserve">فقه الرضا علیه السلام: زمانی که به منی آمدی، قربانی خود را بخر و آن را ذبح کن. زمانی که خواستی آن را ذبح یا نحر کنی بگو: رویم را به سمت کسی نموده‌ام که آسمان‌ها و زمین را آفرید، پیرو آیین حنیفم و از مشرکان نیستم. نماز، عبادت، زندگی و مرگم برای خداوند جهانیان است که شریکی ندارد، به این فرمان مأمور شده‌ام و از مسلمانانم. خدایا این از تو و برای تو و به تو و به سوی توست. به نام خداوند بخشنده مهربان. الله اکبر. پروردگارا! از من بپذیر چنان که از ابراهیم دوستت و از موسی هم سخنت و محمد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2" w:name="pg13553_134134"/>
    <w:bookmarkEnd w:id="272"/>
    <w:p>
      <w:pPr>
        <w:pStyle w:val="BookText"/>
      </w:pPr>
      <w:r>
        <w:rPr>
          <w:rFonts w:ascii="Amiri" w:hAnsi="Amiri" w:eastAsia="Amiri" w:cs="Amiri"/>
          <w:lang w:bidi="ar-SA"/>
          <w:color w:val="111111"/>
          <w:sz w:val="28"/>
          <w:szCs w:val="28"/>
          <w:rtl/>
        </w:rPr>
        <w:t xml:space="preserve">حَبِيبِكَ صَلَّي اللَّهُ عَلَيْهِمْ ثُمَّ أَمِرَّ السِّكِّينَ عَلَيْهَا وَ لَا تَنْخَعْهَا حَتَّي تَمُوتَ وَ لَا يَجُوزُ فِي الْأَضَاحِيِّ مِنَ الْبُدْنِ إِلَّا الثَّنِيُّ وَ هُوَ الَّذِي تَمَّتْ لَهُ سَنَةٌ وَ دَخَلَ فِي الثَّانِيَةِ وَ مِنَ الضَّأْنِ الْجَذَعُ لِسَنَةٍ وَ تُجْزِي الْبَقَرَةُ عَنْ خَمْسَةٍ</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Heading5"/>
      </w:pPr>
      <w:bookmarkStart w:id="2890" w:name="_Toc2527"/>
      <w:r>
        <w:t>«63»</w:t>
      </w:r>
      <w:bookmarkEnd w:id="2890"/>
    </w:p>
    <w:p>
      <w:pPr>
        <w:pStyle w:val="BookText"/>
      </w:pPr>
      <w:r>
        <w:rPr>
          <w:rFonts w:ascii="Amiri" w:hAnsi="Amiri" w:eastAsia="Amiri" w:cs="Amiri"/>
          <w:lang w:bidi="ar-SA"/>
          <w:color w:val="111111"/>
          <w:sz w:val="28"/>
          <w:szCs w:val="28"/>
          <w:rtl/>
        </w:rPr>
        <w:t xml:space="preserve">وَ رُوِيَ: عَنْ سَبْعَةٍ إِذَا كَانُوا مِنْ أَهْلِ بَيْتٍ وَاحِدٍ</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Heading5"/>
      </w:pPr>
      <w:bookmarkStart w:id="2891" w:name="_Toc2528"/>
      <w:r>
        <w:t>«64»</w:t>
      </w:r>
      <w:bookmarkEnd w:id="2891"/>
    </w:p>
    <w:p>
      <w:pPr>
        <w:pStyle w:val="BookText"/>
      </w:pPr>
      <w:r>
        <w:rPr>
          <w:rFonts w:ascii="Amiri" w:hAnsi="Amiri" w:eastAsia="Amiri" w:cs="Amiri"/>
          <w:lang w:bidi="ar-SA"/>
          <w:color w:val="111111"/>
          <w:sz w:val="28"/>
          <w:szCs w:val="28"/>
          <w:rtl/>
        </w:rPr>
        <w:t xml:space="preserve">وَ رُوِيَ: أَنَّهَا لَا تُجْزِي إِلَّا عَنْ وَاحِدٍ فَإِذَا نَحَرْتَ أُضْحِيَّتَكَ أَكَلْتَ مِنْهَا وَ تَصَدَّقْتَ بِالْبَاقِي‌</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Heading5"/>
      </w:pPr>
      <w:bookmarkStart w:id="2892" w:name="_Toc2529"/>
      <w:r>
        <w:t>«65»</w:t>
      </w:r>
      <w:bookmarkEnd w:id="2892"/>
    </w:p>
    <w:p>
      <w:pPr>
        <w:pStyle w:val="BookText"/>
      </w:pPr>
      <w:r>
        <w:rPr>
          <w:rFonts w:ascii="Amiri" w:hAnsi="Amiri" w:eastAsia="Amiri" w:cs="Amiri"/>
          <w:lang w:bidi="ar-SA"/>
          <w:color w:val="111111"/>
          <w:sz w:val="28"/>
          <w:szCs w:val="28"/>
          <w:rtl/>
        </w:rPr>
        <w:t xml:space="preserve">وَ رُوِيَ: أَنَّ شَاةً تُجْزِي عَنْ سَبْعِينَ إِذَا لَمْ يُوجَدْ شَيْ‌ءٌ مِنَ الْهَدْيِ.</w:t>
      </w:r>
    </w:p>
    <w:p>
      <w:pPr>
        <w:pStyle w:val="BookText"/>
      </w:pPr>
      <w:r>
        <w:rPr>
          <w:rStyle w:val="FootnoteReference"/>
        </w:rPr>
        <w:footnoteReference w:id="2499"/>
      </w:r>
    </w:p>
    <w:p>
      <w:pPr>
        <w:pStyle w:val="Heading3"/>
      </w:pPr>
      <w:bookmarkStart w:id="2893" w:name="_Toc2530"/>
      <w:r>
        <w:t>باب 51 من لم يجد الهدي</w:t>
      </w:r>
      <w:bookmarkEnd w:id="2893"/>
    </w:p>
    <w:p>
      <w:pPr>
        <w:pStyle w:val="Heading4"/>
      </w:pPr>
      <w:bookmarkStart w:id="2894" w:name="_Toc2531"/>
      <w:r>
        <w:t>الأخبار</w:t>
      </w:r>
      <w:bookmarkEnd w:id="2894"/>
    </w:p>
    <w:p>
      <w:pPr>
        <w:pStyle w:val="Heading5"/>
      </w:pPr>
      <w:bookmarkStart w:id="2895" w:name="_Toc2532"/>
      <w:r>
        <w:t>«1»</w:t>
      </w:r>
      <w:bookmarkEnd w:id="2895"/>
    </w:p>
    <w:p>
      <w:pPr>
        <w:pStyle w:val="BookText"/>
      </w:pPr>
      <w:r>
        <w:rPr>
          <w:rFonts w:ascii="Amiri" w:hAnsi="Amiri" w:eastAsia="Amiri" w:cs="Amiri"/>
          <w:lang w:bidi="ar-SA"/>
          <w:color w:val="111111"/>
          <w:sz w:val="28"/>
          <w:szCs w:val="28"/>
          <w:rtl/>
        </w:rPr>
        <w:t xml:space="preserve">ب، [قرب الإسناد] حَمَّادُ بْنُ عِيسَي عَنِ الصَّادِقِ عَنْ أَبِيهِ عَنْ أَمِيرِ الْمُؤْمِنِينَ صَلَوَاتُ اللَّهِ عَلَيْهِمْ: فِي قَوْلِ اللَّهِ عَزَّ وَ جَلَ فَصِيامُ ثَلاثَةِ أَيَّامٍ فِي الْحَجِ قَالَ قَبْلَ التَّرْوِيَةِ بِيَوْمٍ وَ يَوْمَ التَّرْوِيَةِ وَ يَوْمَ عَرَفَةَ فَمَنْ فَاتَتْهُ هَذِهِ الْأَيَّامُ فَلْيَتَسَحَّرْ لَيْلَةَ الْحَصْبَةِ وَ هِيَ لَيْلَةُ النَّفْرِ</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Heading5"/>
      </w:pPr>
      <w:bookmarkStart w:id="2896" w:name="_Toc2533"/>
      <w:r>
        <w:t>«2»</w:t>
      </w:r>
      <w:bookmarkEnd w:id="2896"/>
    </w:p>
    <w:p>
      <w:pPr>
        <w:pStyle w:val="BookText"/>
      </w:pPr>
      <w:r>
        <w:rPr>
          <w:rFonts w:ascii="Amiri" w:hAnsi="Amiri" w:eastAsia="Amiri" w:cs="Amiri"/>
          <w:lang w:bidi="ar-SA"/>
          <w:color w:val="111111"/>
          <w:sz w:val="28"/>
          <w:szCs w:val="28"/>
          <w:rtl/>
        </w:rPr>
        <w:t xml:space="preserve">ب، [قرب الإسناد] ابْنُ أَبِي الْخَطَّابِ عَنِ الْبَزَنْطِيِّ قَالَ: سَأَلْتُ الرِّضَا عليه السلام عَنِ الْمُتَمَتِّعِ يَكُونُ لَهُ فُضُولٌ مِنَ الْكِسْوَةِ بَعْدَ الَّذِي يَحْتَاجُ إِلَيْهِ فَلَتَسْوَي تِلْكَ الْفُضُولُ مِائَةَ دِرْهَمٍ يَكُونُ مِمَّنْ يَجِدُ فَقَالَ لَهُ بُدٌّ مِنْ كِرًي وَ نَفَقَةٍ فَقُلْتُ لَهُ إِنَّ لَهُ كِرًي وَ نَفَقَةً وَ مَا يَحْتَاجُ بَعْدُ إِلَيْهِ مِنْ هَذَا الْفُضُولِ مِنْ كِسْوَتِهِ فَقَالَ وَ أَيُّ شَيْ‌ءٍ كِسْوَةٌ بِمِائَةِ دِرْهَمٍ هَذَا مِمَّنْ قَالَ اللَّهُ تَبَارَكَ وَ تَعَالَي فَمَنْ لَمْ يَجِدْ فَصِيامُ ثَلاثَةِ أَيَّامٍ فِي الْحَجِّ وَ سَبْعَةٍ إِذا رَجَعْتُمْ‌</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حبیبت که درود خدا بر تمامی آنان باد پذیرفتی. چاقو را در گلوی قربانی بکشو تا قربانی نمرده، سر آن را جدا نکن و برای قربانی از شتر مجزی نیست مگر این که ثنی باشد و «ثنی» - آن شتری است که یک سال آن تمام شده و وارد دو سالگی شده است - باشد. وگوسفند نیز باید یک ساله باشد و گاو، پنج نفر را کفایت می کند.</w:t>
      </w:r>
      <w:r>
        <w:rPr>
          <w:rStyle w:val="FootnoteReference"/>
        </w:rPr>
        <w:footnoteReference w:id="2502"/>
      </w:r>
    </w:p>
    <w:p>
      <w:pPr>
        <w:pStyle w:val="Heading5"/>
      </w:pPr>
      <w:bookmarkStart w:id="2897" w:name="_Toc2534"/>
      <w:r>
        <w:t>روایت 63</w:t>
      </w:r>
      <w:bookmarkEnd w:id="2897"/>
    </w:p>
    <w:p>
      <w:pPr>
        <w:pStyle w:val="BookText"/>
      </w:pPr>
      <w:r>
        <w:rPr>
          <w:rFonts w:ascii="IRNazanin" w:hAnsi="IRNazanin" w:eastAsia="IRNazanin" w:cs="IRNazanin"/>
          <w:lang w:bidi="fa-IR"/>
          <w:color w:val="111111"/>
          <w:sz w:val="28"/>
          <w:szCs w:val="28"/>
          <w:rtl/>
        </w:rPr>
        <w:t xml:space="preserve">و روایت شده است اگر از یک خانواده باشند، هفت نفر را کفایت می کند.</w:t>
      </w:r>
      <w:r>
        <w:rPr>
          <w:rStyle w:val="FootnoteReference"/>
        </w:rPr>
        <w:footnoteReference w:id="2503"/>
      </w:r>
    </w:p>
    <w:p>
      <w:pPr>
        <w:pStyle w:val="Heading5"/>
      </w:pPr>
      <w:bookmarkStart w:id="2898" w:name="_Toc2535"/>
      <w:r>
        <w:t>روایت 64</w:t>
      </w:r>
      <w:bookmarkEnd w:id="2898"/>
    </w:p>
    <w:p>
      <w:pPr>
        <w:pStyle w:val="BookText"/>
      </w:pPr>
      <w:r>
        <w:rPr>
          <w:rFonts w:ascii="IRNazanin" w:hAnsi="IRNazanin" w:eastAsia="IRNazanin" w:cs="IRNazanin"/>
          <w:lang w:bidi="fa-IR"/>
          <w:color w:val="111111"/>
          <w:sz w:val="28"/>
          <w:szCs w:val="28"/>
          <w:rtl/>
        </w:rPr>
        <w:t xml:space="preserve">روایت شده است که تنها یک نفر را کفایت می کند، پس زمانی که قربانی‌ات را نحر کردی، از آن می‌خوری و بقیه را صدقه می‌دهی.</w:t>
      </w:r>
      <w:r>
        <w:rPr>
          <w:rStyle w:val="FootnoteReference"/>
        </w:rPr>
        <w:footnoteReference w:id="2504"/>
      </w:r>
    </w:p>
    <w:p>
      <w:pPr>
        <w:pStyle w:val="Heading5"/>
      </w:pPr>
      <w:bookmarkStart w:id="2899" w:name="_Toc2536"/>
      <w:r>
        <w:t>روایت 65</w:t>
      </w:r>
      <w:bookmarkEnd w:id="2899"/>
    </w:p>
    <w:p>
      <w:pPr>
        <w:pStyle w:val="BookText"/>
      </w:pPr>
      <w:r>
        <w:rPr>
          <w:rFonts w:ascii="IRNazanin" w:hAnsi="IRNazanin" w:eastAsia="IRNazanin" w:cs="IRNazanin"/>
          <w:lang w:bidi="fa-IR"/>
          <w:color w:val="111111"/>
          <w:sz w:val="28"/>
          <w:szCs w:val="28"/>
          <w:rtl/>
        </w:rPr>
        <w:t xml:space="preserve">روایت شده است که اگر قربانی وجود نداشته باشد، یک گوسفند، هفتاد نفر را کفایت می کند.</w:t>
      </w:r>
      <w:r>
        <w:rPr>
          <w:rStyle w:val="FootnoteReference"/>
        </w:rPr>
        <w:footnoteReference w:id="2505"/>
      </w:r>
    </w:p>
    <w:p>
      <w:pPr>
        <w:pStyle w:val="Heading3"/>
      </w:pPr>
      <w:bookmarkStart w:id="2900" w:name="_Toc2537"/>
      <w:r>
        <w:t>باب پنجاه و یکم : کسی که قربانی نیابد</w:t>
      </w:r>
      <w:bookmarkEnd w:id="2900"/>
    </w:p>
    <w:p>
      <w:pPr>
        <w:pStyle w:val="Heading4"/>
      </w:pPr>
      <w:bookmarkStart w:id="2901" w:name="_Toc2538"/>
      <w:r>
        <w:t>روایات</w:t>
      </w:r>
      <w:bookmarkEnd w:id="2901"/>
    </w:p>
    <w:p>
      <w:pPr>
        <w:pStyle w:val="Heading5"/>
      </w:pPr>
      <w:bookmarkStart w:id="2902" w:name="_Toc2539"/>
      <w:r>
        <w:t>روایت 1</w:t>
      </w:r>
      <w:bookmarkEnd w:id="2902"/>
    </w:p>
    <w:p>
      <w:pPr>
        <w:pStyle w:val="BookText"/>
      </w:pPr>
      <w:r>
        <w:rPr>
          <w:rFonts w:ascii="IRNazanin" w:hAnsi="IRNazanin" w:eastAsia="IRNazanin" w:cs="IRNazanin"/>
          <w:lang w:bidi="fa-IR"/>
          <w:color w:val="111111"/>
          <w:sz w:val="28"/>
          <w:szCs w:val="28"/>
          <w:rtl/>
        </w:rPr>
        <w:t xml:space="preserve">قرب الإسناد: امام صادق علیه السلام از پدر خود و ایشان از امیر المؤمنین علیه السلام نقل کرده است که درباره این گفته خداوند عز و جل «فَصِیامُ ثَلاثَةِ أَیَّامٍ فِی الْحَج»{باید در هنگام حج سه روز روزه بدارد.} فرمود: یک روز قبل از ترویه و روز ترویه و روز عرفه را روزه بدارد، هر کس این ایام از دست او رفت، باید در در لیلة  الحصبه که همان شب حرکت است سحری بخورد.</w:t>
      </w:r>
      <w:r>
        <w:rPr>
          <w:rStyle w:val="FootnoteReference"/>
        </w:rPr>
        <w:footnoteReference w:id="2506"/>
      </w:r>
    </w:p>
    <w:p>
      <w:pPr>
        <w:pStyle w:val="Heading5"/>
      </w:pPr>
      <w:bookmarkStart w:id="2903" w:name="_Toc2540"/>
      <w:r>
        <w:t>روایت 2</w:t>
      </w:r>
      <w:bookmarkEnd w:id="2903"/>
    </w:p>
    <w:p>
      <w:pPr>
        <w:pStyle w:val="BookText"/>
      </w:pPr>
      <w:r>
        <w:rPr>
          <w:rFonts w:ascii="IRNazanin" w:hAnsi="IRNazanin" w:eastAsia="IRNazanin" w:cs="IRNazanin"/>
          <w:lang w:bidi="fa-IR"/>
          <w:color w:val="111111"/>
          <w:sz w:val="28"/>
          <w:szCs w:val="28"/>
          <w:rtl/>
        </w:rPr>
        <w:t xml:space="preserve">قرب الإسناد: بزنطی نقل کرده است که از امام رضا علیه السلام درباره متمتع پرسیدم که غیر از لباسهایی که مورد نیاز اوست، لباس اضافی نیز دارد که ارزش این لباسهای اضافی صد درهم است؛ آیا چنین کسی از زمره افرادی است که قربانی کردن بر او واجب است؟ ایشان فرمود: می تواند کرایه و نفقه دهد؟ به امام گفتم: می تواند کرایه و نفقه دهد و هنوز به این لباس های اضافی احتیاج ندارد. فرمود: با لباس صد درهمی چه چیزی می دهند؟! این مصداق افرادی است که خداوند درباره آنان فرمود: «فَمَنْ لَمْ یَجِدْ فَصِیامُ ثَلاثَةِ أَیَّامٍ فِی الْحَجِّ وَ سَبْعَةٍ إِذا رَجَعْتُمْ»</w:t>
      </w:r>
      <w:r>
        <w:rPr>
          <w:rStyle w:val="FootnoteReference"/>
        </w:rPr>
        <w:footnoteReference w:id="2507"/>
      </w:r>
      <w:r>
        <w:rPr>
          <w:rFonts w:ascii="IRNazanin" w:hAnsi="IRNazanin" w:eastAsia="IRNazanin" w:cs="IRNazanin"/>
          <w:lang w:bidi="fa-IR"/>
          <w:color w:val="111111"/>
          <w:sz w:val="28"/>
          <w:szCs w:val="28"/>
          <w:rtl/>
        </w:rPr>
        <w:t xml:space="preserve">{و آن کس که قربانی نیافت، باید در هنگام حج سه روز روزه بدارد و چون برگشتید، هفت روز دیگر روزه بدارید.}</w:t>
      </w:r>
      <w:r>
        <w:rPr>
          <w:rStyle w:val="FootnoteReference"/>
        </w:rPr>
        <w:footnoteReference w:id="2508"/>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3" w:name="pg13553_134135"/>
    <w:bookmarkEnd w:id="273"/>
    <w:p>
      <w:pPr>
        <w:pStyle w:val="Heading5"/>
      </w:pPr>
      <w:bookmarkStart w:id="2904" w:name="_Toc2541"/>
      <w:r>
        <w:t>«3»</w:t>
      </w:r>
      <w:bookmarkEnd w:id="2904"/>
    </w:p>
    <w:p>
      <w:pPr>
        <w:pStyle w:val="BookText"/>
      </w:pPr>
      <w:r>
        <w:rPr>
          <w:rFonts w:ascii="Amiri" w:hAnsi="Amiri" w:eastAsia="Amiri" w:cs="Amiri"/>
          <w:lang w:bidi="ar-SA"/>
          <w:color w:val="111111"/>
          <w:sz w:val="28"/>
          <w:szCs w:val="28"/>
          <w:rtl/>
        </w:rPr>
        <w:t xml:space="preserve">ب، [قرب الإسناد] عَنِ الرِّضَا عليه السلام قَالَ: إِذَا صَامَ الْمُتَمَتِّعُ يَوْمَيْنِ وَ لَمْ يُتَابِعِ الصَّوْمَ الْيَوْمَ الثَّالِثَ فَقَدْ فَاتَهُ صِيَامُ ثَلَاثَةِ أَيَّامٍ فِي الْحَجِّ فَلْيَصُمْ بِمَكَّةَ ثَلَاثَةَ أَيَّامٍ مُتَتَابِعَاتٍ فَإِنْ لَمْ يَقْدِرْ أَوْ لَمْ يُقِمْ عَلَيْهِ جَمَّالُهُ فَلْيَصُمْهَا فِي الطَّرِيقِ الثَّلَاثَةَ أَيَّامٍ فَعَلَيْهِ إِذَا قَدِمَ عَلَي أَهْلِهِ عَشَرَةُ أَيَّامٍ مُتَتَابِعَاتٍ‌</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Heading5"/>
      </w:pPr>
      <w:bookmarkStart w:id="2905" w:name="_Toc2542"/>
      <w:r>
        <w:t>«4»</w:t>
      </w:r>
      <w:bookmarkEnd w:id="2905"/>
    </w:p>
    <w:p>
      <w:pPr>
        <w:pStyle w:val="BookText"/>
      </w:pPr>
      <w:r>
        <w:rPr>
          <w:rFonts w:ascii="Amiri" w:hAnsi="Amiri" w:eastAsia="Amiri" w:cs="Amiri"/>
          <w:lang w:bidi="ar-SA"/>
          <w:color w:val="111111"/>
          <w:sz w:val="28"/>
          <w:szCs w:val="28"/>
          <w:rtl/>
        </w:rPr>
        <w:t xml:space="preserve">ضا، [فقه الرضا عليه السلام]: إِذَا عَجَزْتَ عَنِ الْهَدْيِ وَ لَمْ يُمْكِنْكَ صُمْتَ قَبْلَ التَّرْوِيَةِ بِيَوْمٍ وَ يَوْمَ التَّرْوِيَةِ وَ يَوْمَ عَرَفَةَ وَ سَبْعَةَ أَيَّامٍ إِذَا رَجَعْتَ إِلَي أَهْلِكَ وَ إِنْ فَاتَكَ صَوْمُ هَذِهِ الثَّلَاثَةِ أَيَّامٍ صُمْتَ صَبِيحَةَ لَيْلَةِ الْحَصْبَةِ وَ يَوْمَيْنِ بَعْدَهَا وَ إِنْ وَجَدْتَ ثَمَنَ الْهَدْيِ وَ لَمْ تَجِدِ الْهَدْيَ فَخَلِّفِ الثَّمَنَ عِنْدَ رَجُلٍ مِنْ أَهْلِ مَكَّةَ يَشْتَرِي ذَلِكَ فِي ذِي الْحِجَّةِ وَ يَذْبَحُ عَنْكَ فَإِنْ مَضَتْ ذُو الْحِجَّةِ وَ لَمْ يَشْتَرِ لَكَ أَخَّرَهَا إِلَي قَابِلِ ذِي الْحِجَّةِ فَإِنَّهَا أَيَّامُ الذَّبْحِ‌</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Heading5"/>
      </w:pPr>
      <w:bookmarkStart w:id="2906" w:name="_Toc2543"/>
      <w:r>
        <w:t>«5»</w:t>
      </w:r>
      <w:bookmarkEnd w:id="2906"/>
    </w:p>
    <w:p>
      <w:pPr>
        <w:pStyle w:val="BookText"/>
      </w:pPr>
      <w:r>
        <w:rPr>
          <w:rFonts w:ascii="Amiri" w:hAnsi="Amiri" w:eastAsia="Amiri" w:cs="Amiri"/>
          <w:lang w:bidi="ar-SA"/>
          <w:color w:val="111111"/>
          <w:sz w:val="28"/>
          <w:szCs w:val="28"/>
          <w:rtl/>
        </w:rPr>
        <w:t xml:space="preserve">ضا، [فقه الرضا عليه السلام]: وَ مَنْ كَانَ مُتَمَتِّعاً فَلَمْ يَجِدْ هَدْياً فَعَلَيْهِ صِيَامُ ثَلَاثَةِ أَيَّامٍ فِي الْحَجِّ وَ سَبْعَةٍ إِذَا رَجَعَ إِلَي أَهْلِهِ تِلْكَ عَشَرَةٌ كَامِلَةٌ</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Heading5"/>
      </w:pPr>
      <w:bookmarkStart w:id="2907" w:name="_Toc2544"/>
      <w:r>
        <w:t>«6»</w:t>
      </w:r>
      <w:bookmarkEnd w:id="2907"/>
    </w:p>
    <w:p>
      <w:pPr>
        <w:pStyle w:val="BookText"/>
      </w:pPr>
      <w:r>
        <w:rPr>
          <w:rFonts w:ascii="Amiri" w:hAnsi="Amiri" w:eastAsia="Amiri" w:cs="Amiri"/>
          <w:lang w:bidi="ar-SA"/>
          <w:color w:val="111111"/>
          <w:sz w:val="28"/>
          <w:szCs w:val="28"/>
          <w:rtl/>
        </w:rPr>
        <w:t xml:space="preserve">شي، [تفسير العياشي] عَنْ عَبْدِ الرَّحْمَنِ بْنِ الْحَجَّاجِ قَالَ: كُنْتُ أُصَلِّي قَائِماً وَ أَبُو الْحَسَنِ مُوسَي بْنُ جَعْفَرٍ عليه السلام قَاعِداً قُدَّامِي وَ أَنَا لَا أَعْلَمُ قَالَ فَجَاءَهُ عَبَّادٌ الْبَصْرِيُّ فَسَلَّمَ عَلَيْهِ وَ جَلَسَ قَالَ يَا أَبَا الْحَسَنِ مَا تَقُولُ فِي رَجُلٍ تَمَتَّعَ وَ لَمْ يَكُنْ لَهُ هَدْيٌ قَالَ يَصُومُ الْأَيَّامَ الَّتِي قَالَ اللَّهُ تَعَالَي فَجَعَلْتُ سَمْعِي إِلَيْهِمَا قَالَ عَبَّادٌ وَ أَيُّ أَيَّامٍ هِيَ قَالَ قَبْلَ التَّرْوِيَةِ وَ يَوْمُ التَّرْوِيَةِ وَ يَوْمُ عَرَفَةَ قَالَ فَإِنْ فَاتَهُ قَالَ يَصُومُ صَبِيحَةَ الْحَصْبَةِ وَ يَوْمَيْنِ بَعْدَهُ قَالَ أَ فَلَا تَقُولُ كَمَا قَالَ عَبْدُ اللَّهِ بْنُ الْحَسَنِ قَالَ وَ أَيَّ شَيْ‌ءٍ قَالَ قَالَ يَصُومُ أَيَّامَ التَّشْرِيقِ قَالَ إِنَّ جَعْفَراً صَلَوَاتُ اللَّهِ عَلَيْهِ كَانَ يَقُولُ إِنَّ رَسُولَ اللَّهِ صلي الله عليه و آله أَمَرَ بِلَالًا يُنَادِي أَنَّ هَذِهِ أَيَّامُ أَكْلٍ وَ شُرْبٍ فَلَا يَصُومَنَّ أَحَدٌ فَقَالَ يَا أَبَا الْحَسَنِ إِنَّ اللَّهَ قَالَ فَصِيامُ ثَلاثَةِ أَيَّامٍ فِي الْحَجِّ وَ سَبْعَةٍ إِذا رَجَعْتُمْ قَالَ:</w:t>
      </w:r>
    </w:p>
    <w:p>
      <w:pPr>
        <w:pStyle w:val="Heading5"/>
      </w:pPr>
      <w:bookmarkStart w:id="2908" w:name="_Toc2545"/>
      <w:r>
        <w:t>روایت 3</w:t>
      </w:r>
      <w:bookmarkEnd w:id="2908"/>
    </w:p>
    <w:p>
      <w:pPr>
        <w:pStyle w:val="BookText"/>
      </w:pPr>
      <w:r>
        <w:rPr>
          <w:rFonts w:ascii="IRNazanin" w:hAnsi="IRNazanin" w:eastAsia="IRNazanin" w:cs="IRNazanin"/>
          <w:lang w:bidi="fa-IR"/>
          <w:color w:val="111111"/>
          <w:sz w:val="28"/>
          <w:szCs w:val="28"/>
          <w:rtl/>
        </w:rPr>
        <w:t xml:space="preserve">قرب الإسناد: امام رضا علیه السلام فرمود: اگر حج تمتع گزار دو روز روزه بگیرد و در روز سوم روزه نگیرد، روزه گرفتن در سه روز از ایام حج را از دست داده و باید در مکه سه روز پیاپی روزه بگیرد، اگر نتواند و یا شرایط برایش فراهم نشود، پس باید در مسیر، سه روزه روزه بدارد و بر اوست که زمانی که به سوی خانواده خود بازگشت، ده روز پی در پی روزه بدارد.</w:t>
      </w:r>
      <w:r>
        <w:rPr>
          <w:rStyle w:val="FootnoteReference"/>
        </w:rPr>
        <w:footnoteReference w:id="2512"/>
      </w:r>
    </w:p>
    <w:p>
      <w:pPr>
        <w:pStyle w:val="Heading5"/>
      </w:pPr>
      <w:bookmarkStart w:id="2909" w:name="_Toc2546"/>
      <w:r>
        <w:t>روایت 4</w:t>
      </w:r>
      <w:bookmarkEnd w:id="2909"/>
    </w:p>
    <w:p>
      <w:pPr>
        <w:pStyle w:val="BookText"/>
      </w:pPr>
      <w:r>
        <w:rPr>
          <w:rFonts w:ascii="IRNazanin" w:hAnsi="IRNazanin" w:eastAsia="IRNazanin" w:cs="IRNazanin"/>
          <w:lang w:bidi="fa-IR"/>
          <w:color w:val="111111"/>
          <w:sz w:val="28"/>
          <w:szCs w:val="28"/>
          <w:rtl/>
        </w:rPr>
        <w:t xml:space="preserve">فقه الرضا علیه السلام: زمانی که از قربانی کردن عاجز شدی و برایت ممکن نشد، روز قبل از ترویه و روز ترویه و روز عرفه را روزه می‌گیری و زمانی که به سوی خانواده خود بازگشتی، هفت روز دیگر را روزه می‌گیری. اگر موفق نشدی که در این سه روز روزه بداری، صبح لیلة الحصبه و دو روز پس از آن را روزه می‌داری. اگر بهای قربانی را داشتی، اما قربانی نیافتی، پس پول خود را به یکی از اهالی مکه بسپار که آن را در در ماه ذی حجه خریداری کند و به نیابت از تو ذبح کند. اگر ماه ذی حجه سپری شد و برای تو قربانی نخرید،آن را تا ماه ذی حجه سال بعد به تعویق بینداز، چرا که آن ایام ذبح است.</w:t>
      </w:r>
      <w:r>
        <w:rPr>
          <w:rStyle w:val="FootnoteReference"/>
        </w:rPr>
        <w:footnoteReference w:id="2513"/>
      </w:r>
    </w:p>
    <w:p>
      <w:pPr>
        <w:pStyle w:val="Heading5"/>
      </w:pPr>
      <w:bookmarkStart w:id="2910" w:name="_Toc2547"/>
      <w:r>
        <w:t>روایت 5</w:t>
      </w:r>
      <w:bookmarkEnd w:id="2910"/>
    </w:p>
    <w:p>
      <w:pPr>
        <w:pStyle w:val="BookText"/>
      </w:pPr>
      <w:r>
        <w:rPr>
          <w:rFonts w:ascii="IRNazanin" w:hAnsi="IRNazanin" w:eastAsia="IRNazanin" w:cs="IRNazanin"/>
          <w:lang w:bidi="fa-IR"/>
          <w:color w:val="111111"/>
          <w:sz w:val="28"/>
          <w:szCs w:val="28"/>
          <w:rtl/>
        </w:rPr>
        <w:t xml:space="preserve">فقه الرضا علیه السلام: هر کس که حج تمتع گزار بوده، اما قربانی نیافته، باید سه روز در هنگام حج روزه بدارد و زمانی که به نزد خانواده خود بازگشت، هفت روز دیگر نیز روزه بدارد، این ده روز کامل است.</w:t>
      </w:r>
      <w:r>
        <w:rPr>
          <w:rStyle w:val="FootnoteReference"/>
        </w:rPr>
        <w:footnoteReference w:id="2514"/>
      </w:r>
    </w:p>
    <w:p>
      <w:pPr>
        <w:pStyle w:val="Heading5"/>
      </w:pPr>
      <w:bookmarkStart w:id="2911" w:name="_Toc2548"/>
      <w:r>
        <w:t>روایت 6</w:t>
      </w:r>
      <w:bookmarkEnd w:id="2911"/>
    </w:p>
    <w:p>
      <w:pPr>
        <w:pStyle w:val="BookText"/>
      </w:pPr>
      <w:r>
        <w:rPr>
          <w:rFonts w:ascii="IRNazanin" w:hAnsi="IRNazanin" w:eastAsia="IRNazanin" w:cs="IRNazanin"/>
          <w:lang w:bidi="fa-IR"/>
          <w:color w:val="111111"/>
          <w:sz w:val="28"/>
          <w:szCs w:val="28"/>
          <w:rtl/>
        </w:rPr>
        <w:t xml:space="preserve">تفسیر العیاشی :عبدالرحمن بن حجاج نقل کرده است: ایستاده نماز می‌خواندم، در حالی که امام موسی بن جعفر علیه السلام جلوی من نشسته بود و من نمی‌دانستم. عباد بصری به نزد امام آمد و بر ایشان سلام کرد و نشست و گفت: ای اباالحسن! چه می‌گویی درباره کسی که حج تمتع گزارده اما قربانی نداشته است؟ امام فرمود: در همان روزهایی که خداوند فرموده روزه می‌گیرد. به صحبت های آن دو توجه کردم. عباد گفت: آن روزها کدام است؟ امام فرمود: قبل از ترویه، روز ترویه و روز عرفه. عباد گفت: اگر این روزها را از دست داد؟ امام فرمود: در صبحگاه حصبه و دو روز پس از آن روزه می‌گیرد. گفت: آیا شما آنگونه که عبدالله بن حسن فرمود نمی‌گویی؟ امام فرمود: ایشان چه گفت؟ عباد گفت: در ایام تشریق روزه می‌گیرد. امام فرمود: جعفر علیه السلام می‌فرمود: رسول خدا به بلال فرمان داد که ندا دهد که این روزهای خوردن و نوشیدن است و کسی هرگز روزه نگیرد. عباد گفت: ای ابا الحسن! خداوند فرمود: «فَصِیامُ ثَلاثَةِ أَیَّامٍ فِی الْحَجِّ وَ سَبْعَةٍ إِذا رَجَعْتُمْ»</w:t>
      </w:r>
      <w:r>
        <w:rPr>
          <w:rStyle w:val="FootnoteReference"/>
        </w:rPr>
        <w:footnoteReference w:id="2515"/>
      </w:r>
      <w:r>
        <w:rPr>
          <w:rFonts w:ascii="IRNazanin" w:hAnsi="IRNazanin" w:eastAsia="IRNazanin" w:cs="IRNazanin"/>
          <w:lang w:bidi="fa-IR"/>
          <w:color w:val="111111"/>
          <w:sz w:val="28"/>
          <w:szCs w:val="28"/>
          <w:rtl/>
        </w:rPr>
        <w:t xml:space="preserve">{آن کس که قربانی نیافت، باید در هنگام حج سه روز روزه بدارد و چون برگشتید، هفت روز دیگر روزه بدارید.}فرمود: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4" w:name="pg13553_134136"/>
    <w:bookmarkEnd w:id="274"/>
    <w:p>
      <w:pPr>
        <w:pStyle w:val="BookText"/>
      </w:pPr>
      <w:r>
        <w:rPr>
          <w:rFonts w:ascii="Amiri" w:hAnsi="Amiri" w:eastAsia="Amiri" w:cs="Amiri"/>
          <w:lang w:bidi="ar-SA"/>
          <w:color w:val="111111"/>
          <w:sz w:val="28"/>
          <w:szCs w:val="28"/>
          <w:rtl/>
        </w:rPr>
        <w:t xml:space="preserve">كَانَ جَعْفَرٌ عليه السلام يَقُولُ ذُو الْقَعْدَةِ وَ ذُو الْحِجَّةِ كلتين [كِلْتَانِ] أَشْهُرُ الْحَجِ‌</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Heading5"/>
      </w:pPr>
      <w:bookmarkStart w:id="2912" w:name="_Toc2549"/>
      <w:r>
        <w:t>«7»</w:t>
      </w:r>
      <w:bookmarkEnd w:id="2912"/>
    </w:p>
    <w:p>
      <w:pPr>
        <w:pStyle w:val="BookText"/>
      </w:pPr>
      <w:r>
        <w:rPr>
          <w:rFonts w:ascii="Amiri" w:hAnsi="Amiri" w:eastAsia="Amiri" w:cs="Amiri"/>
          <w:lang w:bidi="ar-SA"/>
          <w:color w:val="111111"/>
          <w:sz w:val="28"/>
          <w:szCs w:val="28"/>
          <w:rtl/>
        </w:rPr>
        <w:t xml:space="preserve">شي، [تفسير العياشي] عَنْ مَنْصُورِ بْنِ حَازِمٍ عَنْ أَبِي عَبْدِ اللَّهِ عليه السلام قَالَ: إِذَا تَمَتَّعَ بِالْعُمْرَةِ إِلَي الْحَجِّ وَ لَمْ يَكُنْ مَعَهُ هَدْيٌ صَامَ قَبْلَ التَّرْوِيَةِ وَ يَوْمَ التَّرْوِيَةِ وَ يَوْمَ عَرَفَةَ فَإِنْ لَمْ يَصُمْ هَذِهِ الْأَيَّامَ صَامَ بِمَكَّةَ فَإِنْ أَعْجَلُوا صَامَ فِي الطَّرِيقِ وَ إِنْ أَقَامَ بِمَكَّةَ قَدْرَ مَسِيرِهِ إِلَي مَنْزِلِهِ فَشَاءَ أَنْ يَصُومَ السَّبْعَةَ الْأَيَّامِ فَعَلَ‌</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p>
    <w:p>
      <w:pPr>
        <w:pStyle w:val="Heading5"/>
      </w:pPr>
      <w:bookmarkStart w:id="2913" w:name="_Toc2550"/>
      <w:r>
        <w:t>«8»</w:t>
      </w:r>
      <w:bookmarkEnd w:id="2913"/>
    </w:p>
    <w:p>
      <w:pPr>
        <w:pStyle w:val="BookText"/>
      </w:pPr>
      <w:r>
        <w:rPr>
          <w:rFonts w:ascii="Amiri" w:hAnsi="Amiri" w:eastAsia="Amiri" w:cs="Amiri"/>
          <w:lang w:bidi="ar-SA"/>
          <w:color w:val="111111"/>
          <w:sz w:val="28"/>
          <w:szCs w:val="28"/>
          <w:rtl/>
        </w:rPr>
        <w:t xml:space="preserve">شي، [تفسير العياشي] عَنْ رِبْعِيٍّ عَنْ عَبْدِ اللَّهِ بْنِ الْجَارُودِ عَنْ أَبِي الْحَسَنِ عليه السلام قَالَ: سَأَلْتُهُ عَنْ قَوْلِ اللَّهِ عَزَّ وَ جَلَ فَصِيامُ ثَلاثَةِ أَيَّامٍ فِي الْحَجِ قَالَ قَبْلَ التَّرْوِيَةِ يَصُومُ وَ يَوْمَ التَّرْوِيَةِ وَ يَوْمَ عَرَفَةَ فَمَنْ فَاتَهُ ذَلِكَ فَلْيَقْضِ ذَلِكَ فِي بَقِيَّةِ ذِي الْحِجَّةِ فَإِنَّ اللَّهَ يَقُولُ فِي كِتَابِهِ الْحَجُّ أَشْهُرٌ مَعْلُوماتٌ‌</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Heading5"/>
      </w:pPr>
      <w:bookmarkStart w:id="2914" w:name="_Toc2551"/>
      <w:r>
        <w:t>«9»</w:t>
      </w:r>
      <w:bookmarkEnd w:id="2914"/>
    </w:p>
    <w:p>
      <w:pPr>
        <w:pStyle w:val="BookText"/>
      </w:pPr>
      <w:r>
        <w:rPr>
          <w:rFonts w:ascii="Amiri" w:hAnsi="Amiri" w:eastAsia="Amiri" w:cs="Amiri"/>
          <w:lang w:bidi="ar-SA"/>
          <w:color w:val="111111"/>
          <w:sz w:val="28"/>
          <w:szCs w:val="28"/>
          <w:rtl/>
        </w:rPr>
        <w:t xml:space="preserve">شي، [تفسير العياشي] عَنْ مُعَاوِيَةَ بْنِ عَمَّارٍ عَنْ أَبِي عَبْدِ اللَّهِ عليه السلام: فِي قَوْلِ اللَّهِ فَصِيامُ ثَلاثَةِ أَيَّامٍ فِي الْحَجِ قَالَ قَبْلَ التَّرْوِيَةِ يَصُومُ وَ يَوْمَ التَّرْوِيَةِ وَ يَوْمَ عَرَفَةَ فَمَنْ فَاتَهُ ذَلِكَ فَلْيَقْضِ ذَلِكَ فِي بَقِيَّةِ ذِي الْحِجَّةِ فَإِنَّ اللَّهَ يَقُولُ فِي كِتَابِهِ الْحَجُّ أَشْهُرٌ مَعْلُوماتٌ‌</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Heading5"/>
      </w:pPr>
      <w:bookmarkStart w:id="2915" w:name="_Toc2552"/>
      <w:r>
        <w:t>«10»</w:t>
      </w:r>
      <w:bookmarkEnd w:id="2915"/>
    </w:p>
    <w:p>
      <w:pPr>
        <w:pStyle w:val="BookText"/>
      </w:pPr>
      <w:r>
        <w:rPr>
          <w:rFonts w:ascii="Amiri" w:hAnsi="Amiri" w:eastAsia="Amiri" w:cs="Amiri"/>
          <w:lang w:bidi="ar-SA"/>
          <w:color w:val="111111"/>
          <w:sz w:val="28"/>
          <w:szCs w:val="28"/>
          <w:rtl/>
        </w:rPr>
        <w:t xml:space="preserve">شي، [تفسير العياشي] عَنْ مُعَاوِيَةَ بْنِ عَمَّارٍ عَنْ أَبِي عَبْدِ اللَّهِ عليه السلام: فِي قَوْلِ اللَّهِ فَصِيامُ ثَلاثَةِ أَيَّامٍ فِي الْحَجِّ وَ سَبْعَةٍ إِذا رَجَعْتُمْ قَالَ إِذَا رَجَعْتَ إِلَي أَهْلِكَ‌</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Heading5"/>
      </w:pPr>
      <w:bookmarkStart w:id="2916" w:name="_Toc2553"/>
      <w:r>
        <w:t>«11»</w:t>
      </w:r>
      <w:bookmarkEnd w:id="2916"/>
    </w:p>
    <w:p>
      <w:pPr>
        <w:pStyle w:val="BookText"/>
      </w:pPr>
      <w:r>
        <w:rPr>
          <w:rFonts w:ascii="Amiri" w:hAnsi="Amiri" w:eastAsia="Amiri" w:cs="Amiri"/>
          <w:lang w:bidi="ar-SA"/>
          <w:color w:val="111111"/>
          <w:sz w:val="28"/>
          <w:szCs w:val="28"/>
          <w:rtl/>
        </w:rPr>
        <w:t xml:space="preserve">شي، [تفسير العياشي] عَنْ حَفْصِ بْنِ الْبَخْتَرِيِّ عَنْ أَبِي عَبْدِ اللَّهِ عليه السلام: فِيمَنْ لَمْ يَصُمِ الثَّلَاثَةَ الْأَيَّامِ فِي ذِي الْحِجَّةِ حَتَّي يُهِلَّ الْهِلَالُ قَالَ عَلَيْهِ دَمٌ لِأَنَّ اللَّهَ يَقُولُ فَصِيامُ ثَلاثَةِ أَيَّامٍ فِي الْحَجِ فِي ذِي الْحِجَّةِ قَالَ ابْنُ أَبِي عُمَيْرٍ وَ سَقَطَ عَنْهُ السَّبْعَةُ الْأَيَّامِ‌</w:t>
      </w:r>
      <w:r>
        <w:rPr>
          <w:rStyle w:val="FootnoteReference"/>
        </w:rPr>
        <w:footnoteReference w:id="2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جعفر علیه السلام می‌فرمود: دو ماه ذی قعده و ذی حجه ماه‌های حج هستند.</w:t>
      </w:r>
      <w:r>
        <w:rPr>
          <w:rStyle w:val="FootnoteReference"/>
        </w:rPr>
        <w:footnoteReference w:id="2522"/>
      </w:r>
    </w:p>
    <w:p>
      <w:pPr>
        <w:pStyle w:val="Heading5"/>
      </w:pPr>
      <w:bookmarkStart w:id="2917" w:name="_Toc2554"/>
      <w:r>
        <w:t>روایت 7</w:t>
      </w:r>
      <w:bookmarkEnd w:id="2917"/>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زمانی که از اعمال عمره به حج پرداخت و قربانی همراه او نبود، قبل از ترویه و روز ترویه و روز عرفه را روزه بگیرد. اگر در این روزها روزه نگرفت، در مکه روزه بگیرد. اگر از مکه زود حرکت کردند، در راه روزه بگیرد و اگر در مکه به اندازه مسیر خود تا رسیدن به منزلش اقامت کرد و خواست که هفت روز روزه بگیرد، این کار را انجام دهد.</w:t>
      </w:r>
      <w:r>
        <w:rPr>
          <w:rStyle w:val="FootnoteReference"/>
        </w:rPr>
        <w:footnoteReference w:id="2523"/>
      </w:r>
    </w:p>
    <w:p>
      <w:pPr>
        <w:pStyle w:val="Heading5"/>
      </w:pPr>
      <w:bookmarkStart w:id="2918" w:name="_Toc2555"/>
      <w:r>
        <w:t>روایت 8</w:t>
      </w:r>
      <w:bookmarkEnd w:id="2918"/>
    </w:p>
    <w:p>
      <w:pPr>
        <w:pStyle w:val="BookText"/>
      </w:pPr>
      <w:r>
        <w:rPr>
          <w:rFonts w:ascii="IRNazanin" w:hAnsi="IRNazanin" w:eastAsia="IRNazanin" w:cs="IRNazanin"/>
          <w:lang w:bidi="fa-IR"/>
          <w:color w:val="111111"/>
          <w:sz w:val="28"/>
          <w:szCs w:val="28"/>
          <w:rtl/>
        </w:rPr>
        <w:t xml:space="preserve">تفسیر العیاشی: عبدالله بن جارود نقل کرده است که از امام کاظم علیه السلام درباره این سخن خداوند که فرمود: «فَصِیامُ ثَلاثَةِ أَیَّامٍ فِی الْحَج»{در هنگام حج سه روز روزه بدارد.} سؤال کردم. ایشان فرمود: قبل از روز ترویه و روز ترویه و عرفه را روزه می‌گیرد. هر کس این روزها را از دست داد، باید قضای آن را در بازمانده ماه ذی حجه بگیرد، زیرا که خداوند متعال فرمود: «الْحَجُّ أَشْهُرٌ مَعْلُوماتٌ»{حج در ماه‌های معینی است}.</w:t>
      </w:r>
      <w:r>
        <w:rPr>
          <w:rStyle w:val="FootnoteReference"/>
        </w:rPr>
        <w:footnoteReference w:id="2524"/>
      </w:r>
    </w:p>
    <w:p>
      <w:pPr>
        <w:pStyle w:val="Heading5"/>
      </w:pPr>
      <w:bookmarkStart w:id="2919" w:name="_Toc2556"/>
      <w:r>
        <w:t>روایت 9</w:t>
      </w:r>
      <w:bookmarkEnd w:id="2919"/>
    </w:p>
    <w:p>
      <w:pPr>
        <w:pStyle w:val="BookText"/>
      </w:pPr>
      <w:r>
        <w:rPr>
          <w:rFonts w:ascii="IRNazanin" w:hAnsi="IRNazanin" w:eastAsia="IRNazanin" w:cs="IRNazanin"/>
          <w:lang w:bidi="fa-IR"/>
          <w:color w:val="111111"/>
          <w:sz w:val="28"/>
          <w:szCs w:val="28"/>
          <w:rtl/>
        </w:rPr>
        <w:t xml:space="preserve">تفسیر العیاشی: امام صادق علیه السلام درباره این سخن خداوند: «فَصِیامُ ثَلاثَةِ أَیَّامٍ فِی الْحَج»{در هنگام حج سه روز روزه بدارد.} فرمود: روز قبل از ترویه، و روز ترویه و عرفه را روزه می‌گیرد. هر کس این روزها را از دست داد، باید قضای آن را در بازمانده ماه ذی حجه بگیرد، زیرا که خداوند متعال فرمود: «الْحَجُّ أَشْهُرٌ مَعْلُوماتٌ»{حج در ماه‌های معینی است}.</w:t>
      </w:r>
    </w:p>
    <w:p>
      <w:pPr>
        <w:pStyle w:val="Heading5"/>
      </w:pPr>
      <w:bookmarkStart w:id="2920" w:name="_Toc2557"/>
      <w:r>
        <w:t>روایت 10</w:t>
      </w:r>
      <w:bookmarkEnd w:id="2920"/>
    </w:p>
    <w:p>
      <w:pPr>
        <w:pStyle w:val="BookText"/>
      </w:pPr>
      <w:r>
        <w:rPr>
          <w:rFonts w:ascii="IRNazanin" w:hAnsi="IRNazanin" w:eastAsia="IRNazanin" w:cs="IRNazanin"/>
          <w:lang w:bidi="fa-IR"/>
          <w:color w:val="111111"/>
          <w:sz w:val="28"/>
          <w:szCs w:val="28"/>
          <w:rtl/>
        </w:rPr>
        <w:t xml:space="preserve">تفسیر العیاشی: امام صادق علیه السلام درباره این سخن خداوند: «ِ فَصِیامُ ثَلاثَةِ أَیَّامٍ فِی الْحَجِّ وَ سَبْعَةٍ إِذا رَجَعْتُم»{در هنگام حج سه روز روزه بدارد و چون برگشتید هفت روز دیگر روزه بدارید.} فرمود: زمانی که به سوی خانواده خود بازگشتی.</w:t>
      </w:r>
      <w:r>
        <w:rPr>
          <w:rStyle w:val="FootnoteReference"/>
        </w:rPr>
        <w:footnoteReference w:id="2525"/>
      </w:r>
    </w:p>
    <w:p>
      <w:pPr>
        <w:pStyle w:val="Heading5"/>
      </w:pPr>
      <w:bookmarkStart w:id="2921" w:name="_Toc2558"/>
      <w:r>
        <w:t>روایت 11</w:t>
      </w:r>
      <w:bookmarkEnd w:id="2921"/>
    </w:p>
    <w:p>
      <w:pPr>
        <w:pStyle w:val="BookText"/>
      </w:pPr>
      <w:r>
        <w:rPr>
          <w:rFonts w:ascii="IRNazanin" w:hAnsi="IRNazanin" w:eastAsia="IRNazanin" w:cs="IRNazanin"/>
          <w:lang w:bidi="fa-IR"/>
          <w:color w:val="111111"/>
          <w:sz w:val="28"/>
          <w:szCs w:val="28"/>
          <w:rtl/>
        </w:rPr>
        <w:t xml:space="preserve">تفسیر العیاشی: امام صادق علیه السلام درباره کسی که سه روز روزه خود را در ماه ذی الحجه نگرفته تا این که هلال ظاهر شده فرمود: باید قربانی کند، زیرا خداوند فرمود: «فَصِیامُ ثَلاثَةِ أَیَّامٍ فِی الْحَج»{در هنگام حج سه روز روزه بدارد.} یعنی در ماه ذی حجه. ابن ابی عمیر گفت: و هفت روزه از او ساقط می شود</w:t>
      </w:r>
      <w:r>
        <w:rPr>
          <w:rStyle w:val="FootnoteReference"/>
        </w:rPr>
        <w:footnoteReference w:id="2526"/>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5" w:name="pg13553_134137"/>
    <w:bookmarkEnd w:id="275"/>
    <w:p>
      <w:pPr>
        <w:pStyle w:val="Heading5"/>
      </w:pPr>
      <w:bookmarkStart w:id="2922" w:name="_Toc2559"/>
      <w:r>
        <w:t>«12»</w:t>
      </w:r>
      <w:bookmarkEnd w:id="2922"/>
    </w:p>
    <w:p>
      <w:pPr>
        <w:pStyle w:val="BookText"/>
      </w:pPr>
      <w:r>
        <w:rPr>
          <w:rFonts w:ascii="Amiri" w:hAnsi="Amiri" w:eastAsia="Amiri" w:cs="Amiri"/>
          <w:lang w:bidi="ar-SA"/>
          <w:color w:val="111111"/>
          <w:sz w:val="28"/>
          <w:szCs w:val="28"/>
          <w:rtl/>
        </w:rPr>
        <w:t xml:space="preserve">شي، [تفسير العياشي] عَنْ عَلِيِّ بْنِ جَعْفَرٍ عَنْ أَخِيهِ مُوسَي بْنِ جَعْفَرٍ عليهما السلام: سَأَلْتُهُ عَنْ صَوْمِ ثَلَاثَةِ أَيَّامٍ فِي الْحَجِّ وَ السَّبْعَةِ أَ يَصُومُهَا مُتَوَالِيَةً أَمْ يُفَرِّقُ بَيْنَهُمَا قَالَ يَصُومُ الثَّلَاثَةَ لَا يُفَرِّقُ بَيْنَهَا وَ لَا يَجْمَعُ الثَّلَاثَةَ وَ السَّبْعَةَ جَمِيعاً</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Heading5"/>
      </w:pPr>
      <w:bookmarkStart w:id="2923" w:name="_Toc2560"/>
      <w:r>
        <w:t>«13»</w:t>
      </w:r>
      <w:bookmarkEnd w:id="2923"/>
    </w:p>
    <w:p>
      <w:pPr>
        <w:pStyle w:val="BookText"/>
      </w:pPr>
      <w:r>
        <w:rPr>
          <w:rFonts w:ascii="Amiri" w:hAnsi="Amiri" w:eastAsia="Amiri" w:cs="Amiri"/>
          <w:lang w:bidi="ar-SA"/>
          <w:color w:val="111111"/>
          <w:sz w:val="28"/>
          <w:szCs w:val="28"/>
          <w:rtl/>
        </w:rPr>
        <w:t xml:space="preserve">شي، [تفسير العياشي] عَنْ عَلِيِّ بْنِ جَعْفَرٍ عَنْ أَخِيهِ مُوسَي بْنِ جَعْفَرٍ عليهما السلام قَالَ: سَأَلْتُهُ عَنْ صَوْمِ الثَّلَاثَةِ الْأَيَّامِ فِي الْحَجِّ وَ السَّبْعَةِ أَ يَصُومُهَا مُتَوَالِيَةً أَوْ يُفَرِّقُ بَيْنَهُمَا قَالَ يَصُومُ الثَّلَاثَةَ وَ السَّبْعَةَ-</w:t>
      </w:r>
      <w:r>
        <w:rPr>
          <w:rStyle w:val="FootnoteReference"/>
        </w:rPr>
        <w:footnoteReference w:id="2528"/>
      </w:r>
      <w:r>
        <w:rPr>
          <w:rFonts w:ascii="Amiri" w:hAnsi="Amiri" w:eastAsia="Amiri" w:cs="Amiri"/>
          <w:lang w:bidi="ar-SA"/>
          <w:color w:val="111111"/>
          <w:sz w:val="28"/>
          <w:szCs w:val="28"/>
          <w:rtl/>
        </w:rPr>
        <w:t xml:space="preserve">لَا يُفَرِّقُ بَيْنَهَا وَ لَا يَجْمَعُ السَّبْعَةَ وَ الثَّلَاثَةَ جَمِيعاً</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Heading5"/>
      </w:pPr>
      <w:bookmarkStart w:id="2924" w:name="_Toc2561"/>
      <w:r>
        <w:t>«14»</w:t>
      </w:r>
      <w:bookmarkEnd w:id="2924"/>
    </w:p>
    <w:p>
      <w:pPr>
        <w:pStyle w:val="BookText"/>
      </w:pPr>
      <w:r>
        <w:rPr>
          <w:rFonts w:ascii="Amiri" w:hAnsi="Amiri" w:eastAsia="Amiri" w:cs="Amiri"/>
          <w:lang w:bidi="ar-SA"/>
          <w:color w:val="111111"/>
          <w:sz w:val="28"/>
          <w:szCs w:val="28"/>
          <w:rtl/>
        </w:rPr>
        <w:t xml:space="preserve">شي، [تفسير العياشي] عَنْ عَبْدِ الرَّحْمَنِ بْنِ مُحَمَّدٍ الْعَرْزَمِيِّ عَنْ أَبِي عَبْدِ اللَّهِ عَنْ أَبِيهِ عَنْ عَلِيٍّ عليهم السلام: فِي صِيَامِ ثَلَاثَةِ أَيَّامٍ فِي الْحَجِّ قَالَ قَبْلَ التَّرْوِيَةِ بِيَوْمٍ وَ يَوْمَ التَّرْوِيَةِ وَ يَوْمَ عَرَفَةَ فَإِنْ فَاتَهُ ذَلِكَ تَسَحَّرَ لَيْلَةَ الْحَصْبَةِ</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Heading5"/>
      </w:pPr>
      <w:bookmarkStart w:id="2925" w:name="_Toc2562"/>
      <w:r>
        <w:t>«15»</w:t>
      </w:r>
      <w:bookmarkEnd w:id="2925"/>
    </w:p>
    <w:p>
      <w:pPr>
        <w:pStyle w:val="BookText"/>
      </w:pPr>
      <w:r>
        <w:rPr>
          <w:rFonts w:ascii="Amiri" w:hAnsi="Amiri" w:eastAsia="Amiri" w:cs="Amiri"/>
          <w:lang w:bidi="ar-SA"/>
          <w:color w:val="111111"/>
          <w:sz w:val="28"/>
          <w:szCs w:val="28"/>
          <w:rtl/>
        </w:rPr>
        <w:t xml:space="preserve">شي، [تفسير العياشي] عَنْ غِيَاثِ بْنِ إِبْرَاهِيمَ عَنْ أَبِيهِ عَنْ عَلِيٍّ عليه السلام قَالَ: صِيَامُ ثَلَاثَةِ أَيَّامٍ فِي الْحَجِّ قَبْلَ التَّرْوِيَةِ بِيَوْمٍ وَ يَوْمَ التَّرْوِيَةِ وَ يَوْمَ عَرَفَةَ فَإِنْ فَاتَهُ ذَلِكَ تَسَحَّرَ لَيْلَةَ الْحَصْبَةِ فَصِيَامُ ثَلَاثَةِ أَيَّامٍ وَ سَبْعَةٍ إِذَا رَجَعَ‌</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Heading5"/>
      </w:pPr>
      <w:bookmarkStart w:id="2926" w:name="_Toc2563"/>
      <w:r>
        <w:t>«16»</w:t>
      </w:r>
      <w:bookmarkEnd w:id="2926"/>
    </w:p>
    <w:p>
      <w:pPr>
        <w:pStyle w:val="BookText"/>
      </w:pPr>
      <w:r>
        <w:rPr>
          <w:rFonts w:ascii="Amiri" w:hAnsi="Amiri" w:eastAsia="Amiri" w:cs="Amiri"/>
          <w:lang w:bidi="ar-SA"/>
          <w:color w:val="111111"/>
          <w:sz w:val="28"/>
          <w:szCs w:val="28"/>
          <w:rtl/>
        </w:rPr>
        <w:t xml:space="preserve">وَ قَالَ قَالَ عَلِيٌّ عليه السلام: إِذَا فَاتَ الرَّجُلَ الصِّيَامُ فَلْيَبْدَأْ صِيَامَهُ مِنْ لَيْلَةِ النَّفْرِ</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Heading5"/>
      </w:pPr>
      <w:bookmarkStart w:id="2927" w:name="_Toc2564"/>
      <w:r>
        <w:t>«17»</w:t>
      </w:r>
      <w:bookmarkEnd w:id="2927"/>
    </w:p>
    <w:p>
      <w:pPr>
        <w:pStyle w:val="BookText"/>
      </w:pPr>
      <w:r>
        <w:rPr>
          <w:rFonts w:ascii="Amiri" w:hAnsi="Amiri" w:eastAsia="Amiri" w:cs="Amiri"/>
          <w:lang w:bidi="ar-SA"/>
          <w:color w:val="111111"/>
          <w:sz w:val="28"/>
          <w:szCs w:val="28"/>
          <w:rtl/>
        </w:rPr>
        <w:t xml:space="preserve">شي، [تفسير العياشي] عَنْ إِبْرَاهِيمَ بْنِ أَبِي يَحْيَي عَنْ أَبِي عَبْدِ اللَّهِ عَنْ أَبِيهِ عَنْ عَلِيٍّ عليهم السلام قَالَ: يَصُومُ الْمُتَمَتِّعُ قَبْلَ التَّرْوِيَةِ بِيَوْمٍ وَ يَوْمَ التَّرْوِيَةِ وَ يَوْمَ عَرَفَةَ فَإِنْ فَاتَهُ أَنْ يَصُومَ ثَلَاثَةَ أَيَّامٍ فِي الْحَجِّ وَ لَمْ يَكُنْ عِنْدَهُ دَمٌ صَامَ إِذَا انْقَضَتْ أَيَّامُ التَّشْرِيقِ فَيَتَسَحَّرُ لَيْلَةَ الْحَصْبَةِ ثُمَّ يُصْبِحُ صَائِماً </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Heading5"/>
      </w:pPr>
      <w:bookmarkStart w:id="2928" w:name="_Toc2565"/>
      <w:r>
        <w:t>روایت 12</w:t>
      </w:r>
      <w:bookmarkEnd w:id="2928"/>
    </w:p>
    <w:p>
      <w:pPr>
        <w:pStyle w:val="BookText"/>
      </w:pPr>
      <w:r>
        <w:rPr>
          <w:rFonts w:ascii="IRNazanin" w:hAnsi="IRNazanin" w:eastAsia="IRNazanin" w:cs="IRNazanin"/>
          <w:lang w:bidi="fa-IR"/>
          <w:color w:val="111111"/>
          <w:sz w:val="28"/>
          <w:szCs w:val="28"/>
          <w:rtl/>
        </w:rPr>
        <w:t xml:space="preserve">تفسیر العیاشی: علی بن جعفر از برادرش امام موسی بن جعفر علیه السلام درباره گرفتن سه روز روزه هنگام حج و هفت روز آن سؤال کرد که آیا پشت سرهم روزه بگیرد یا این که میان آنها فاصله اندازد؟ ایشان فرمود: سه روز را بدون فاصله می‌گیرد و سه روز و هفت روز را با هم جمع نمی‌کند.</w:t>
      </w:r>
      <w:r>
        <w:rPr>
          <w:rStyle w:val="FootnoteReference"/>
        </w:rPr>
        <w:footnoteReference w:id="2534"/>
      </w:r>
    </w:p>
    <w:p>
      <w:pPr>
        <w:pStyle w:val="Heading5"/>
      </w:pPr>
      <w:bookmarkStart w:id="2929" w:name="_Toc2566"/>
      <w:r>
        <w:t>روایت 13</w:t>
      </w:r>
      <w:bookmarkEnd w:id="2929"/>
    </w:p>
    <w:p>
      <w:pPr>
        <w:pStyle w:val="BookText"/>
      </w:pPr>
      <w:r>
        <w:rPr>
          <w:rFonts w:ascii="IRNazanin" w:hAnsi="IRNazanin" w:eastAsia="IRNazanin" w:cs="IRNazanin"/>
          <w:lang w:bidi="fa-IR"/>
          <w:color w:val="111111"/>
          <w:sz w:val="28"/>
          <w:szCs w:val="28"/>
          <w:rtl/>
        </w:rPr>
        <w:t xml:space="preserve">تفسیر العیاشی: علی بن جعفر از برادرش امام موسی بن جعفر علیه السلام درباره گرفتن سه روز روزه هنگام حج و هفت روز آن سؤال کردم که آیا پشت سرهم روزه بگیرد یا این که میان آنها فاصله اندازد؟ فرمود: سه روز و هفت روز را روزه می‌گیرد، میان هر یک از آن ها فاصله نمی‌اندازد و این دو را، یعنی این سه روز و آن هفت روز را با یکدیگر جمع نمی‌کند.</w:t>
      </w:r>
      <w:r>
        <w:rPr>
          <w:rStyle w:val="FootnoteReference"/>
        </w:rPr>
        <w:footnoteReference w:id="2535"/>
      </w:r>
    </w:p>
    <w:p>
      <w:pPr>
        <w:pStyle w:val="Heading5"/>
      </w:pPr>
      <w:bookmarkStart w:id="2930" w:name="_Toc2567"/>
      <w:r>
        <w:t>روایت 14</w:t>
      </w:r>
      <w:bookmarkEnd w:id="2930"/>
    </w:p>
    <w:p>
      <w:pPr>
        <w:pStyle w:val="BookText"/>
      </w:pPr>
      <w:r>
        <w:rPr>
          <w:rFonts w:ascii="IRNazanin" w:hAnsi="IRNazanin" w:eastAsia="IRNazanin" w:cs="IRNazanin"/>
          <w:lang w:bidi="fa-IR"/>
          <w:color w:val="111111"/>
          <w:sz w:val="28"/>
          <w:szCs w:val="28"/>
          <w:rtl/>
        </w:rPr>
        <w:t xml:space="preserve">تفسیر العیاشی: امام صادق علیه السلام از پدر خود و ایشان از علی علیه السلام نقل کرده است که درباره گرفتن سه روز روزه زمان حج فرمود: یک روز قبل ترویه، روز ترویه و روز عرفه را روزه بگیرد. اگر فراموش کرد، شب حصبه را سحری بخورد.</w:t>
      </w:r>
      <w:r>
        <w:rPr>
          <w:rStyle w:val="FootnoteReference"/>
        </w:rPr>
        <w:footnoteReference w:id="2536"/>
      </w:r>
    </w:p>
    <w:p>
      <w:pPr>
        <w:pStyle w:val="Heading5"/>
      </w:pPr>
      <w:bookmarkStart w:id="2931" w:name="_Toc2568"/>
      <w:r>
        <w:t>«15»</w:t>
      </w:r>
      <w:bookmarkEnd w:id="2931"/>
    </w:p>
    <w:p>
      <w:pPr>
        <w:pStyle w:val="BookText"/>
      </w:pPr>
      <w:r>
        <w:rPr>
          <w:rFonts w:ascii="Amiri" w:hAnsi="Amiri" w:eastAsia="Amiri" w:cs="Amiri"/>
          <w:lang w:bidi="ar-SA"/>
          <w:color w:val="111111"/>
          <w:sz w:val="28"/>
          <w:szCs w:val="28"/>
          <w:rtl/>
        </w:rPr>
        <w:t xml:space="preserve">شی، [تفسیر العیاشی] عَنْ غِیَاثِ بْنِ إِبْرَاهِیمَ عَنْ أَبِیهِ عَنْ عَلِیٍّ علیه السلام قَالَ: صِیَامُ ثَلَاثَةِ أَیَّامٍ فِی الْحَجِّ قَبْلَ التَّرْوِیَةِ بِیَوْمٍ وَ یَوْمَ التَّرْوِیَةِ وَ یَوْمَ عَرَفَةَ فَإِنْ فَاتَهُ ذَلِکَ تَسَحَّرَ لَیْلَةَ الْحَصْبَةِ فَصِیَامُ ثَلَاثَةِ أَیَّامٍ وَ سَبْعَةٍ إِذَا رَجَعَ‌</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Heading5"/>
      </w:pPr>
      <w:bookmarkStart w:id="2932" w:name="_Toc2569"/>
      <w:r>
        <w:t>روایت 16</w:t>
      </w:r>
      <w:bookmarkEnd w:id="2932"/>
    </w:p>
    <w:p>
      <w:pPr>
        <w:pStyle w:val="BookText"/>
      </w:pPr>
      <w:r>
        <w:rPr>
          <w:rFonts w:ascii="IRNazanin" w:hAnsi="IRNazanin" w:eastAsia="IRNazanin" w:cs="IRNazanin"/>
          <w:lang w:bidi="fa-IR"/>
          <w:color w:val="111111"/>
          <w:sz w:val="28"/>
          <w:szCs w:val="28"/>
          <w:rtl/>
        </w:rPr>
        <w:t xml:space="preserve">امام علی علیه السلام فرمود: زمانی که روزه گرفتن را فراموش کند، باید روزه خود را از یوم النفر آغاز کند.</w:t>
      </w:r>
      <w:r>
        <w:rPr>
          <w:rStyle w:val="FootnoteReference"/>
        </w:rPr>
        <w:footnoteReference w:id="2538"/>
      </w:r>
    </w:p>
    <w:p>
      <w:pPr>
        <w:pStyle w:val="Heading5"/>
      </w:pPr>
      <w:bookmarkStart w:id="2933" w:name="_Toc2570"/>
      <w:r>
        <w:t>روایت 17</w:t>
      </w:r>
      <w:bookmarkEnd w:id="2933"/>
    </w:p>
    <w:p>
      <w:pPr>
        <w:pStyle w:val="BookText"/>
      </w:pPr>
      <w:r>
        <w:rPr>
          <w:rFonts w:ascii="IRNazanin" w:hAnsi="IRNazanin" w:eastAsia="IRNazanin" w:cs="IRNazanin"/>
          <w:lang w:bidi="fa-IR"/>
          <w:color w:val="111111"/>
          <w:sz w:val="28"/>
          <w:szCs w:val="28"/>
          <w:rtl/>
        </w:rPr>
        <w:t xml:space="preserve">تفسیر العیاشی: امام صادق علیه السلام از پدر خود و ایشان از علی علیه السلام نقل کرده است که فرمود: تمتع گزار قبل از روز ترویه و در روز ترویه و روز عرفه روزه می‌گیرد. اگر فراموش کند که این سه روز در حج را روزه بگیرد و نتواند قربانی کند، وقتی ایام تشریق سپری شد روزه بگیرد، در شب حصبه سحری بخورد و در حال روزه  صبح کند.</w:t>
      </w:r>
      <w:r>
        <w:rPr>
          <w:rStyle w:val="FootnoteReference"/>
        </w:rPr>
        <w:footnoteReference w:id="2539"/>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6" w:name="pg13553_134138"/>
    <w:bookmarkEnd w:id="276"/>
    <w:p>
      <w:pPr>
        <w:pStyle w:val="Heading3"/>
      </w:pPr>
      <w:bookmarkStart w:id="2934" w:name="_Toc2571"/>
      <w:r>
        <w:t>باب 52 الأضاحي و أحكامها</w:t>
      </w:r>
      <w:bookmarkEnd w:id="2934"/>
    </w:p>
    <w:p>
      <w:pPr>
        <w:pStyle w:val="Heading4"/>
      </w:pPr>
      <w:bookmarkStart w:id="2935" w:name="_Toc2572"/>
      <w:r>
        <w:t>الأخبار</w:t>
      </w:r>
      <w:bookmarkEnd w:id="2935"/>
    </w:p>
    <w:p>
      <w:pPr>
        <w:pStyle w:val="Heading5"/>
      </w:pPr>
      <w:bookmarkStart w:id="2936" w:name="_Toc2573"/>
      <w:r>
        <w:t>«1»</w:t>
      </w:r>
      <w:bookmarkEnd w:id="2936"/>
    </w:p>
    <w:p>
      <w:pPr>
        <w:pStyle w:val="BookText"/>
      </w:pPr>
      <w:r>
        <w:rPr>
          <w:rFonts w:ascii="Amiri" w:hAnsi="Amiri" w:eastAsia="Amiri" w:cs="Amiri"/>
          <w:lang w:bidi="ar-SA"/>
          <w:color w:val="111111"/>
          <w:sz w:val="28"/>
          <w:szCs w:val="28"/>
          <w:rtl/>
        </w:rPr>
        <w:t xml:space="preserve">ب، [قرب الإسناد] مُحَمَّدُ بْنُ الْوَلِيدِ عَنِ ابْنِ بُكَيْرٍ قَالَ: كُنْتُ عِنْدَ أَبِي عَبْدِ اللَّهِ عليه السلام قَاعِداً فَسَأَلَهُ حَفْصُ بْنُ الْقَاسِمِ فَقَالَ لَهُ مَا تَرَي أَ يُضَحَّي بِالْخَصِيِّ قَالَ فَقَالَ إِنْ كُنْتُمْ إِنَّمَا تُرِيدُونَ اللَّحْمَ فَدُونَكُمْ أَوْ عَلَيْكُمْ‌</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Heading5"/>
      </w:pPr>
      <w:bookmarkStart w:id="2937" w:name="_Toc2574"/>
      <w:r>
        <w:t>«2»</w:t>
      </w:r>
      <w:bookmarkEnd w:id="2937"/>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الضَّحِيَّةِ يَشْتَرِيهَا الرَّجُلُ عَوْرَاءَ لَا يَعْلَمُ بِهَا إِلَّا بَعْدَ شِرَائِهَا هَلْ تُجْزِي عَنْهُ قَالَ نَعَمْ إِلَّا أَنْ تَكُونَ هَدْياً فَإِنَّهُ لَا يَجُوزُ فِي الْهَدْيِ‌</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Heading5"/>
      </w:pPr>
      <w:bookmarkStart w:id="2938" w:name="_Toc2575"/>
      <w:r>
        <w:t>«3»</w:t>
      </w:r>
      <w:bookmarkEnd w:id="2938"/>
    </w:p>
    <w:p>
      <w:pPr>
        <w:pStyle w:val="BookText"/>
      </w:pPr>
      <w:r>
        <w:rPr>
          <w:rFonts w:ascii="Amiri" w:hAnsi="Amiri" w:eastAsia="Amiri" w:cs="Amiri"/>
          <w:lang w:bidi="ar-SA"/>
          <w:color w:val="111111"/>
          <w:sz w:val="28"/>
          <w:szCs w:val="28"/>
          <w:rtl/>
        </w:rPr>
        <w:t xml:space="preserve">قَالَ: وَ سَأَلْتُهُ عَنِ الضَّحِيَّةِ يُخْطِئُ الَّذِي يَذْبَحُهَا فَيُسَمِّي غَيْرَ صَاحِبِهَا تُجْزِي صَاحِبَ الضَّحِيَّةِ قَالَ قَالَ نَعَمْ إِنَّمَا هُوَ مَا نَوَي‌</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Heading5"/>
      </w:pPr>
      <w:bookmarkStart w:id="2939" w:name="_Toc2576"/>
      <w:r>
        <w:t>«4»</w:t>
      </w:r>
      <w:bookmarkEnd w:id="2939"/>
    </w:p>
    <w:p>
      <w:pPr>
        <w:pStyle w:val="BookText"/>
      </w:pPr>
      <w:r>
        <w:rPr>
          <w:rFonts w:ascii="Amiri" w:hAnsi="Amiri" w:eastAsia="Amiri" w:cs="Amiri"/>
          <w:lang w:bidi="ar-SA"/>
          <w:color w:val="111111"/>
          <w:sz w:val="28"/>
          <w:szCs w:val="28"/>
          <w:rtl/>
        </w:rPr>
        <w:t xml:space="preserve">قَالَ: وَ سَأَلْتُهُ عَنْ جُلُودِ الْأَضَاحِيِّ هَلْ تَصْلُحُ لِمَنْ ضَحَّي بِهَا أَنْ يَجْعَلَهَا جِرَاباً قَالَ لَا يَصْلُحُ أَنْ يَجْعَلَهَا جِرَاباً إِلَّا أَنْ يَتَصَدَّقَ بِثَمَنِهِ‌</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Heading5"/>
      </w:pPr>
      <w:bookmarkStart w:id="2940" w:name="_Toc2577"/>
      <w:r>
        <w:t>«5»</w:t>
      </w:r>
      <w:bookmarkEnd w:id="2940"/>
    </w:p>
    <w:p>
      <w:pPr>
        <w:pStyle w:val="BookText"/>
      </w:pPr>
      <w:r>
        <w:rPr>
          <w:rFonts w:ascii="Amiri" w:hAnsi="Amiri" w:eastAsia="Amiri" w:cs="Amiri"/>
          <w:lang w:bidi="ar-SA"/>
          <w:color w:val="111111"/>
          <w:sz w:val="28"/>
          <w:szCs w:val="28"/>
          <w:rtl/>
        </w:rPr>
        <w:t xml:space="preserve">قَالَ: وَ سَأَلْتُهُ عَنِ الْأَضْحَي فِي غَيْرِ أَيَّامِ مِنًي قَالَ ثَلَاثَةُ أَيَّامٍ‌</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Heading5"/>
      </w:pPr>
      <w:bookmarkStart w:id="2941" w:name="_Toc2578"/>
      <w:r>
        <w:t>«6»</w:t>
      </w:r>
      <w:bookmarkEnd w:id="2941"/>
    </w:p>
    <w:p>
      <w:pPr>
        <w:pStyle w:val="BookText"/>
      </w:pPr>
      <w:r>
        <w:rPr>
          <w:rFonts w:ascii="Amiri" w:hAnsi="Amiri" w:eastAsia="Amiri" w:cs="Amiri"/>
          <w:lang w:bidi="ar-SA"/>
          <w:color w:val="111111"/>
          <w:sz w:val="28"/>
          <w:szCs w:val="28"/>
          <w:rtl/>
        </w:rPr>
        <w:t xml:space="preserve">قَالَ: وَ سَأَلْتُهُ عَنْ رَجُلٍ مُسَافِرٍ قَدِمَ بَعْدَ الْأَضْحَي بِيَوْمَيْنِ أَ يَصْلُحُ أَنْ يُضَحِّيَ فِي الْيَوْمِ الثَّالِثِ قَالَ نَعَمْ‌</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Heading5"/>
      </w:pPr>
      <w:bookmarkStart w:id="2942" w:name="_Toc2579"/>
      <w:r>
        <w:t>«7»</w:t>
      </w:r>
      <w:bookmarkEnd w:id="2942"/>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يَا عَلِيُّ لَا تُمَاكِسْ فِي أَرْبَعَةِ أَشْيَاءَ فِي شِرَاءِ الْأُضْحِيَّةِ وَ الْكَفَنِ وَ النَّسَمَةِ وَ الْكِرَاءِ إِلَي مَكَّةَ</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Heading5"/>
      </w:pPr>
      <w:bookmarkStart w:id="2943" w:name="_Toc2580"/>
      <w:r>
        <w:t>«8»</w:t>
      </w:r>
      <w:bookmarkEnd w:id="2943"/>
    </w:p>
    <w:p>
      <w:pPr>
        <w:pStyle w:val="BookText"/>
      </w:pPr>
      <w:r>
        <w:rPr>
          <w:rFonts w:ascii="Amiri" w:hAnsi="Amiri" w:eastAsia="Amiri" w:cs="Amiri"/>
          <w:lang w:bidi="ar-SA"/>
          <w:color w:val="111111"/>
          <w:sz w:val="28"/>
          <w:szCs w:val="28"/>
          <w:rtl/>
        </w:rPr>
        <w:t xml:space="preserve">ل، [الخصال] أَبِي وَ ابْنُ الْوَلِيدِ مَعاً عَنْ مُحَمَّدٍ الْعَطَّارِ وَ أَحْمَدَ بْنِ إِدْرِيسَ مَعاً عَنِ الْأَشْعَرِيِّ عَنْ مُحَمَّدِ بْنِ عِيسَي رَفَعَهُ إِلَي أَبِي جَعْفَرٍ عليه السلام: مِثْلَهُ‌</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Heading3"/>
      </w:pPr>
      <w:bookmarkStart w:id="2944" w:name="_Toc2581"/>
      <w:r>
        <w:t>باب پنجاه و دوم : قربانی و احکام آن</w:t>
      </w:r>
      <w:bookmarkEnd w:id="2944"/>
    </w:p>
    <w:p>
      <w:pPr>
        <w:pStyle w:val="Heading4"/>
      </w:pPr>
      <w:bookmarkStart w:id="2945" w:name="_Toc2582"/>
      <w:r>
        <w:t>روایات</w:t>
      </w:r>
      <w:bookmarkEnd w:id="2945"/>
    </w:p>
    <w:p>
      <w:pPr>
        <w:pStyle w:val="Heading5"/>
      </w:pPr>
      <w:bookmarkStart w:id="2946" w:name="_Toc2583"/>
      <w:r>
        <w:t>روایت 1</w:t>
      </w:r>
      <w:bookmarkEnd w:id="2946"/>
    </w:p>
    <w:p>
      <w:pPr>
        <w:pStyle w:val="BookText"/>
      </w:pPr>
      <w:r>
        <w:rPr>
          <w:rFonts w:ascii="IRNazanin" w:hAnsi="IRNazanin" w:eastAsia="IRNazanin" w:cs="IRNazanin"/>
          <w:lang w:bidi="fa-IR"/>
          <w:color w:val="111111"/>
          <w:sz w:val="28"/>
          <w:szCs w:val="28"/>
          <w:rtl/>
        </w:rPr>
        <w:t xml:space="preserve">قرب الإسناد: ابن بکیر نقل کرده است که در کنار امام صادق علیه السلام نشسته بودم. حفص بن قاسم از ایشان پرسید: آیا به نظر شما حیوان اخته را قربانی می‌کنند؟ فرمود: اگر تنها گوشت آن را می‌خواهید، پس انجام دهید</w:t>
      </w:r>
      <w:r>
        <w:rPr>
          <w:rStyle w:val="FootnoteReference"/>
        </w:rPr>
        <w:footnoteReference w:id="2548"/>
      </w:r>
    </w:p>
    <w:p>
      <w:pPr>
        <w:pStyle w:val="Heading5"/>
      </w:pPr>
      <w:bookmarkStart w:id="2947" w:name="_Toc2584"/>
      <w:r>
        <w:t>روایت 2</w:t>
      </w:r>
      <w:bookmarkEnd w:id="2947"/>
    </w:p>
    <w:p>
      <w:pPr>
        <w:pStyle w:val="BookText"/>
      </w:pPr>
      <w:r>
        <w:rPr>
          <w:rFonts w:ascii="IRNazanin" w:hAnsi="IRNazanin" w:eastAsia="IRNazanin" w:cs="IRNazanin"/>
          <w:lang w:bidi="fa-IR"/>
          <w:color w:val="111111"/>
          <w:sz w:val="28"/>
          <w:szCs w:val="28"/>
          <w:rtl/>
        </w:rPr>
        <w:t xml:space="preserve">قرب الإسناد: علی بن جعفر از برادرش علیه السلام درباره حیوان قربانی سؤال کرد که شخص نمی‌داند و حیوان را یک  چشم می‌خرد و پس از خرید آن می‌فهمد که یک چشم است، آیا تکلیف از او ساقط است؟ فرمود: آری، مگر این که هدی باشد، زیرا این نقص در هدی جایز نیست.</w:t>
      </w:r>
      <w:r>
        <w:rPr>
          <w:rStyle w:val="FootnoteReference"/>
        </w:rPr>
        <w:footnoteReference w:id="2549"/>
      </w:r>
    </w:p>
    <w:p>
      <w:pPr>
        <w:pStyle w:val="Heading5"/>
      </w:pPr>
      <w:bookmarkStart w:id="2948" w:name="_Toc2585"/>
      <w:r>
        <w:t>روایت 3</w:t>
      </w:r>
      <w:bookmarkEnd w:id="2948"/>
    </w:p>
    <w:p>
      <w:pPr>
        <w:pStyle w:val="BookText"/>
      </w:pPr>
      <w:r>
        <w:rPr>
          <w:rFonts w:ascii="IRNazanin" w:hAnsi="IRNazanin" w:eastAsia="IRNazanin" w:cs="IRNazanin"/>
          <w:lang w:bidi="fa-IR"/>
          <w:color w:val="111111"/>
          <w:sz w:val="28"/>
          <w:szCs w:val="28"/>
          <w:rtl/>
        </w:rPr>
        <w:t xml:space="preserve">گوید: از ایشان درباره قربانی سؤال کردم که به اشتباه آن راذبح می‌کند و نام غیر صاحبش را می‌برد، آیا تکلیف از صاحب قربانی ساقط است؟ فرمود: آری فقط آن چیزی است که نیت کرده است.</w:t>
      </w:r>
      <w:r>
        <w:rPr>
          <w:rStyle w:val="FootnoteReference"/>
        </w:rPr>
        <w:footnoteReference w:id="2550"/>
      </w:r>
    </w:p>
    <w:p>
      <w:pPr>
        <w:pStyle w:val="Heading5"/>
      </w:pPr>
      <w:bookmarkStart w:id="2949" w:name="_Toc2586"/>
      <w:r>
        <w:t>روایت 4</w:t>
      </w:r>
      <w:bookmarkEnd w:id="2949"/>
    </w:p>
    <w:p>
      <w:pPr>
        <w:pStyle w:val="BookText"/>
      </w:pPr>
      <w:r>
        <w:rPr>
          <w:rFonts w:ascii="IRNazanin" w:hAnsi="IRNazanin" w:eastAsia="IRNazanin" w:cs="IRNazanin"/>
          <w:lang w:bidi="fa-IR"/>
          <w:color w:val="111111"/>
          <w:sz w:val="28"/>
          <w:szCs w:val="28"/>
          <w:rtl/>
        </w:rPr>
        <w:t xml:space="preserve">گفت: از ایشان درباره پوست قربانی سؤال کردم که آیا بر کسی که آن را قربانی کرده رواست که پوست آن را به کیف تبدیل کند؟ فرمود: روا نیست که آن را کیف قرار دهد مگر این که بهای آن را صدقه بدهد.</w:t>
      </w:r>
      <w:r>
        <w:rPr>
          <w:rStyle w:val="FootnoteReference"/>
        </w:rPr>
        <w:footnoteReference w:id="2551"/>
      </w:r>
    </w:p>
    <w:p>
      <w:pPr>
        <w:pStyle w:val="Heading5"/>
      </w:pPr>
      <w:bookmarkStart w:id="2950" w:name="_Toc2587"/>
      <w:r>
        <w:t>روایت 5</w:t>
      </w:r>
      <w:bookmarkEnd w:id="2950"/>
    </w:p>
    <w:p>
      <w:pPr>
        <w:pStyle w:val="BookText"/>
      </w:pPr>
      <w:r>
        <w:rPr>
          <w:rFonts w:ascii="IRNazanin" w:hAnsi="IRNazanin" w:eastAsia="IRNazanin" w:cs="IRNazanin"/>
          <w:lang w:bidi="fa-IR"/>
          <w:color w:val="111111"/>
          <w:sz w:val="28"/>
          <w:szCs w:val="28"/>
          <w:rtl/>
        </w:rPr>
        <w:t xml:space="preserve">گفت: از ایشان درباره ایام قربانی در غیر از روزهای منی سؤال کردم. فرمود: سه روز.</w:t>
      </w:r>
      <w:r>
        <w:rPr>
          <w:rStyle w:val="FootnoteReference"/>
        </w:rPr>
        <w:footnoteReference w:id="2552"/>
      </w:r>
    </w:p>
    <w:p>
      <w:pPr>
        <w:pStyle w:val="Heading5"/>
      </w:pPr>
      <w:bookmarkStart w:id="2951" w:name="_Toc2588"/>
      <w:r>
        <w:t>روایت 6</w:t>
      </w:r>
      <w:bookmarkEnd w:id="2951"/>
    </w:p>
    <w:p>
      <w:pPr>
        <w:pStyle w:val="BookText"/>
      </w:pPr>
      <w:r>
        <w:rPr>
          <w:rFonts w:ascii="IRNazanin" w:hAnsi="IRNazanin" w:eastAsia="IRNazanin" w:cs="IRNazanin"/>
          <w:lang w:bidi="fa-IR"/>
          <w:color w:val="111111"/>
          <w:sz w:val="28"/>
          <w:szCs w:val="28"/>
          <w:rtl/>
        </w:rPr>
        <w:t xml:space="preserve">گفت: از ایشان درباره مرد مسافری سؤال کردم که دو روز پس از گذشت موعد قربانی کردن آمده، آیا رواست که در روز سوم قربانی کند؟ فرمود: آری.</w:t>
      </w:r>
      <w:r>
        <w:rPr>
          <w:rStyle w:val="FootnoteReference"/>
        </w:rPr>
        <w:footnoteReference w:id="2553"/>
      </w:r>
    </w:p>
    <w:p>
      <w:pPr>
        <w:pStyle w:val="Heading5"/>
      </w:pPr>
      <w:bookmarkStart w:id="2952" w:name="_Toc2589"/>
      <w:r>
        <w:t>روایت 7</w:t>
      </w:r>
      <w:bookmarkEnd w:id="2952"/>
    </w:p>
    <w:p>
      <w:pPr>
        <w:pStyle w:val="BookText"/>
      </w:pPr>
      <w:r>
        <w:rPr>
          <w:rFonts w:ascii="IRNazanin" w:hAnsi="IRNazanin" w:eastAsia="IRNazanin" w:cs="IRNazanin"/>
          <w:lang w:bidi="fa-IR"/>
          <w:color w:val="111111"/>
          <w:sz w:val="28"/>
          <w:szCs w:val="28"/>
          <w:rtl/>
        </w:rPr>
        <w:t xml:space="preserve">الخصال: در آنچه که پیامبر در آن به علی علیه السلام سفارش کرده، آمده است: ای علی! در چهار چیز چانه نزن: خرید قربانی، کفن، برده و کرایه مکه.</w:t>
      </w:r>
      <w:r>
        <w:rPr>
          <w:rStyle w:val="FootnoteReference"/>
        </w:rPr>
        <w:footnoteReference w:id="2554"/>
      </w:r>
    </w:p>
    <w:p>
      <w:pPr>
        <w:pStyle w:val="Heading5"/>
      </w:pPr>
      <w:bookmarkStart w:id="2953" w:name="_Toc2590"/>
      <w:r>
        <w:t>روایت 8</w:t>
      </w:r>
      <w:bookmarkEnd w:id="2953"/>
    </w:p>
    <w:p>
      <w:pPr>
        <w:pStyle w:val="BookText"/>
      </w:pPr>
      <w:r>
        <w:rPr>
          <w:rFonts w:ascii="IRNazanin" w:hAnsi="IRNazanin" w:eastAsia="IRNazanin" w:cs="IRNazanin"/>
          <w:lang w:bidi="fa-IR"/>
          <w:color w:val="111111"/>
          <w:sz w:val="28"/>
          <w:szCs w:val="28"/>
          <w:rtl/>
        </w:rPr>
        <w:t xml:space="preserve">الخصال: محمد بن عیسی نیز در حدیثی از امام باقر علیه السلام مانند حدیث فوق را نقل کرده است.</w:t>
      </w:r>
      <w:r>
        <w:rPr>
          <w:rStyle w:val="FootnoteReference"/>
        </w:rPr>
        <w:footnoteReference w:id="2555"/>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7" w:name="pg13553_134139"/>
    <w:bookmarkEnd w:id="277"/>
    <w:p>
      <w:pPr>
        <w:pStyle w:val="Heading5"/>
      </w:pPr>
      <w:bookmarkStart w:id="2954" w:name="_Toc2591"/>
      <w:r>
        <w:t>«9»</w:t>
      </w:r>
      <w:bookmarkEnd w:id="2954"/>
    </w:p>
    <w:p>
      <w:pPr>
        <w:pStyle w:val="BookText"/>
      </w:pPr>
      <w:r>
        <w:rPr>
          <w:rFonts w:ascii="Amiri" w:hAnsi="Amiri" w:eastAsia="Amiri" w:cs="Amiri"/>
          <w:lang w:bidi="ar-SA"/>
          <w:color w:val="111111"/>
          <w:sz w:val="28"/>
          <w:szCs w:val="28"/>
          <w:rtl/>
        </w:rPr>
        <w:t xml:space="preserve">ل، [الخصال] أَبِي عَنِ السَّعْدَآبَادِيِّ عَنِ الْبَرْقِيِّ عَنْ عَلِيِّ بْنِ مَعْبَدٍ عَنِ الْحُسَيْنِ بْنِ خَالِدٍ عَنْ أَبِي الْحَسَنِ عليه السلام قَالَ: قُلْتُ لَهُ كَمْ تُجْزِي الْبَدَنَةُ قَالَ عَنْ نَفْسٍ وَاحِدَةٍ قُلْتُ فَالْبَقَرَةُ قَالَ تُجْزِي عَنْ خَمْسَةٍ إِذَا كَانُوا يَأْكُلُونَ عَلَي مَائِدَةٍ وَاحِدَةٍ قُلْتُ كَيْفَ صَارَتِ الْبَدَنَةُ لَا تُجْزِي إِلَّا عَنْ وَاحِدَةٍ وَ الْبَقَرَةُ تُجْزِي عَنْ خَمْسَةٍ قَالَ لِأَنَّ الْبَدَنَةَ لَمْ يَكُنْ فِيهَا مِنَ الْعِلَّةِ مَا كَانَ فِي الْبَقَرَةِ إِنَّ الَّذِينَ أَمَرُوا قَوْمَ مُوسَي عليه السلام بِعِبَادَةِ الْعِجْلِ كَانُوا خَمْسَةَ أَنْفُسٍ وَ كَانُوا أَهْلَ بَيْتٍ يَأْكُلُونَ عَلَي خِوَانٍ وَاحِدٍ وَ هُمْ أذينوه وَ أَخُوهُ ميذويه وَ ابْنُ أَخِيهِ وَ ابْنَتُهُ وَ امْرَأَتُهُ وَ هُمُ الَّذِينَ أَمَرُوا بِعِبَادَةِ الْعِجْلِ وَ هُمُ الَّذِينَ ذَبَحُوا الْبَقَرَةَ الَّتِي أَمَرَ اللَّهُ عَزَّ وَ جَلَّ بِذَبْحِهَا</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Heading5"/>
      </w:pPr>
      <w:bookmarkStart w:id="2955" w:name="_Toc2592"/>
      <w:r>
        <w:t>«10»</w:t>
      </w:r>
      <w:bookmarkEnd w:id="2955"/>
    </w:p>
    <w:p>
      <w:pPr>
        <w:pStyle w:val="BookText"/>
      </w:pPr>
      <w:r>
        <w:rPr>
          <w:rFonts w:ascii="Amiri" w:hAnsi="Amiri" w:eastAsia="Amiri" w:cs="Amiri"/>
          <w:lang w:bidi="ar-SA"/>
          <w:color w:val="111111"/>
          <w:sz w:val="28"/>
          <w:szCs w:val="28"/>
          <w:rtl/>
        </w:rPr>
        <w:t xml:space="preserve">سن، [المحاسن] أَبِي عَنْ مُحَمَّدِ بْنِ سُلَيْمَانَ عَنِ الْحُسَيْنِ بْنِ خَالِدٍ: مِثْلَهُ‌</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جاء من هذا الحديث هكذا فأوردته لما فيه من ذكر الخمسة و الذي أفتي به في البدنة أنها تجزي عن سبعة و كذلك البقرة تجزي عن سبعة متفرقين و ليست هذه الأخبار بمختلفة لأن ما يجزي عن سبعة يجزي عن واحد و يجزي عن خمسة أيضا و ليس في هذا الحديث أن البدنة لا تجزي إلا عن واحد و لا فيه أن البقرة لا تجزي إلا عن خمسة</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Heading5"/>
      </w:pPr>
      <w:bookmarkStart w:id="2956" w:name="_Toc2593"/>
      <w:r>
        <w:t>«11»</w:t>
      </w:r>
      <w:bookmarkEnd w:id="2956"/>
    </w:p>
    <w:p>
      <w:pPr>
        <w:pStyle w:val="BookText"/>
      </w:pPr>
      <w:r>
        <w:rPr>
          <w:rFonts w:ascii="Amiri" w:hAnsi="Amiri" w:eastAsia="Amiri" w:cs="Amiri"/>
          <w:lang w:bidi="ar-SA"/>
          <w:color w:val="111111"/>
          <w:sz w:val="28"/>
          <w:szCs w:val="28"/>
          <w:rtl/>
        </w:rPr>
        <w:t xml:space="preserve">ن، [عيون أخبار الرضا عليه السلام]</w:t>
      </w:r>
      <w:r>
        <w:rPr>
          <w:rStyle w:val="FootnoteReference"/>
        </w:rPr>
        <w:footnoteReference w:id="2559"/>
      </w:r>
      <w:r>
        <w:rPr>
          <w:rFonts w:ascii="Amiri" w:hAnsi="Amiri" w:eastAsia="Amiri" w:cs="Amiri"/>
          <w:lang w:bidi="ar-SA"/>
          <w:color w:val="111111"/>
          <w:sz w:val="28"/>
          <w:szCs w:val="28"/>
          <w:rtl/>
        </w:rPr>
        <w:t xml:space="preserve">ع، [علل الشرائع] أَبِي عَنْ عَلِيٍّ عَنْ أَبِيهِ عَنِ ابْنِ مَعْبَدٍ: مِثْلَهُ‌</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Heading5"/>
      </w:pPr>
      <w:bookmarkStart w:id="2957" w:name="_Toc2594"/>
      <w:r>
        <w:t>«12»</w:t>
      </w:r>
      <w:bookmarkEnd w:id="2957"/>
    </w:p>
    <w:p>
      <w:pPr>
        <w:pStyle w:val="BookText"/>
      </w:pPr>
      <w:r>
        <w:rPr>
          <w:rFonts w:ascii="IRNazanin" w:hAnsi="IRNazanin" w:eastAsia="IRNazanin" w:cs="IRNazanin"/>
          <w:lang w:bidi="fa-IR"/>
          <w:color w:val="111111"/>
          <w:sz w:val="28"/>
          <w:szCs w:val="28"/>
          <w:rtl/>
        </w:rPr>
        <w:t xml:space="preserve">ل، [الخصال]</w:t>
      </w:r>
      <w:r>
        <w:rPr>
          <w:rStyle w:val="FootnoteReference"/>
        </w:rPr>
        <w:footnoteReference w:id="2561"/>
      </w:r>
      <w:r>
        <w:rPr>
          <w:rFonts w:ascii="Amiri" w:hAnsi="Amiri" w:eastAsia="Amiri" w:cs="Amiri"/>
          <w:lang w:bidi="ar-SA"/>
          <w:color w:val="111111"/>
          <w:sz w:val="28"/>
          <w:szCs w:val="28"/>
          <w:rtl/>
        </w:rPr>
        <w:t xml:space="preserve">ع، [علل الشرائع] ابْنُ الْوَلِيدِ عَنِ الصَّفَّارِ عَنِ ابْنِ أَبِي الْخَطَّابِ عَنْ وُهَيْبِ بْنِ حَفْصٍ عَنْ أَبِي بَصِيرٍ عَنْ أَبِي عَبْدِ اللَّهِ عليه السلام قَالَ: الْبَقَرَةُ وَ الْبَدَنَةُ تُجْزِيَانِ عَنْ سَبْعَةٍ إِذَا اجْتَمَعُوا مِنْ أَهْلِ بَيْتٍ وَ مِنْ غَيْرِهِمْ‌</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Heading5"/>
      </w:pPr>
      <w:bookmarkStart w:id="2958" w:name="_Toc2595"/>
      <w:r>
        <w:t>روایت 9</w:t>
      </w:r>
      <w:bookmarkEnd w:id="2958"/>
    </w:p>
    <w:p>
      <w:pPr>
        <w:pStyle w:val="BookText"/>
      </w:pPr>
      <w:r>
        <w:rPr>
          <w:rFonts w:ascii="IRNazanin" w:hAnsi="IRNazanin" w:eastAsia="IRNazanin" w:cs="IRNazanin"/>
          <w:lang w:bidi="fa-IR"/>
          <w:color w:val="111111"/>
          <w:sz w:val="28"/>
          <w:szCs w:val="28"/>
          <w:rtl/>
        </w:rPr>
        <w:t xml:space="preserve">الخصال: حسین بن خالد نقل کرده است که به اباالحسن علیه السلام گفتم: قربانی یک شتر، تکلیف را ازچند نفر ساقط می کند؟ فرمود: یک نفر گفتم: گاو چه؟ فرمود: پنج نفر، اگر از یک سفره غذا بخورند. به امام گفتم: چگونه است که قربانی کردن شتر تنها برای یک نفر، اما گاو برای پنج نفر است؟ فرمود: زیرا سببی که در قربانی کردن گاو بوده در شتر نیست. همانا کسانی که به قوم موسی فرمان دادند که گوساله را بپرستند، پنج نفر بودند و خانواده ای بودند که از یک سفره غذا می‌خوردند و آنان اذینوه، میذویه، فرزند برادرش و دخترش با همسر او بودند که فرمان به پرستش گوساله دادند و نیز آنان همان کسانی بودند که گاوی را که خداوند عز و جل فرمان ذبح آن را داده بود، سر بریدند.</w:t>
      </w:r>
      <w:r>
        <w:rPr>
          <w:rStyle w:val="FootnoteReference"/>
        </w:rPr>
        <w:footnoteReference w:id="2563"/>
      </w:r>
    </w:p>
    <w:p>
      <w:pPr>
        <w:pStyle w:val="Heading5"/>
      </w:pPr>
      <w:bookmarkStart w:id="2959" w:name="_Toc2596"/>
      <w:r>
        <w:t>روایت 10</w:t>
      </w:r>
      <w:bookmarkEnd w:id="2959"/>
    </w:p>
    <w:p>
      <w:pPr>
        <w:pStyle w:val="BookText"/>
      </w:pPr>
      <w:r>
        <w:rPr>
          <w:rFonts w:ascii="IRNazanin" w:hAnsi="IRNazanin" w:eastAsia="IRNazanin" w:cs="IRNazanin"/>
          <w:lang w:bidi="fa-IR"/>
          <w:color w:val="111111"/>
          <w:sz w:val="28"/>
          <w:szCs w:val="28"/>
          <w:rtl/>
        </w:rPr>
        <w:t xml:space="preserve">المحاسن: حسین بن خالد مانند حدیث فوق را نقل کرده است.</w:t>
      </w:r>
      <w:r>
        <w:rPr>
          <w:rStyle w:val="FootnoteReference"/>
        </w:rPr>
        <w:footnoteReference w:id="2564"/>
      </w:r>
    </w:p>
    <w:p>
      <w:pPr>
        <w:pStyle w:val="BookText"/>
      </w:pPr>
      <w:r>
        <w:rPr>
          <w:rFonts w:ascii="IRNazanin" w:hAnsi="IRNazanin" w:eastAsia="IRNazanin" w:cs="IRNazanin"/>
          <w:lang w:bidi="fa-IR"/>
          <w:color w:val="111111"/>
          <w:sz w:val="28"/>
          <w:szCs w:val="28"/>
          <w:rtl/>
        </w:rPr>
        <w:t xml:space="preserve">شیخ صدوق که خداوند او را رحمت کند فرمود: این حدیث این گونه آمده بود و من نیز بدین خاطر که در آن عدد پنج ذکر شده بود آن را وارد کردم و فتوای من در مورد شتر این است که هفت نفر را کفایت می کند وهمچنین گاو، هفت نفر متفرّق را کفایت می کند. این اخبار متفاوت نیست، زیرا قربانی که برای هفت نفر کفایت کند، برای یک نفر و پنج نفر نیز کافی است و در این حدیث نیامده که قربانی شتر تنها برای یک نفر و گاو تنها برای پنج نفر می‌باشد.</w:t>
      </w:r>
      <w:r>
        <w:rPr>
          <w:rStyle w:val="FootnoteReference"/>
        </w:rPr>
        <w:footnoteReference w:id="2565"/>
      </w:r>
    </w:p>
    <w:p>
      <w:pPr>
        <w:pStyle w:val="Heading5"/>
      </w:pPr>
      <w:bookmarkStart w:id="2960" w:name="_Toc2597"/>
      <w:r>
        <w:t>روایت 11</w:t>
      </w:r>
      <w:bookmarkEnd w:id="2960"/>
    </w:p>
    <w:p>
      <w:pPr>
        <w:pStyle w:val="BookText"/>
      </w:pPr>
      <w:r>
        <w:rPr>
          <w:rFonts w:ascii="IRNazanin" w:hAnsi="IRNazanin" w:eastAsia="IRNazanin" w:cs="IRNazanin"/>
          <w:lang w:bidi="fa-IR"/>
          <w:color w:val="111111"/>
          <w:sz w:val="28"/>
          <w:szCs w:val="28"/>
          <w:rtl/>
        </w:rPr>
        <w:t xml:space="preserve">عیون اخبار الرضا علیه السلام، علل الشرائع: ابن معبد نیز مانند این حدیث را نقل کرده است.</w:t>
      </w:r>
      <w:r>
        <w:rPr>
          <w:rStyle w:val="FootnoteReference"/>
        </w:rPr>
        <w:footnoteReference w:id="2566"/>
      </w:r>
    </w:p>
    <w:p>
      <w:pPr>
        <w:pStyle w:val="Heading5"/>
      </w:pPr>
      <w:bookmarkStart w:id="2961" w:name="_Toc2598"/>
      <w:r>
        <w:t>روایت 12</w:t>
      </w:r>
      <w:bookmarkEnd w:id="2961"/>
    </w:p>
    <w:p>
      <w:pPr>
        <w:pStyle w:val="BookText"/>
      </w:pPr>
      <w:r>
        <w:rPr>
          <w:rFonts w:ascii="IRNazanin" w:hAnsi="IRNazanin" w:eastAsia="IRNazanin" w:cs="IRNazanin"/>
          <w:lang w:bidi="fa-IR"/>
          <w:color w:val="111111"/>
          <w:sz w:val="28"/>
          <w:szCs w:val="28"/>
          <w:rtl/>
        </w:rPr>
        <w:t xml:space="preserve">الخصال، علل الشرائع: ابو بصیر نقل کرده است که شتر و گاو زمانی که از اهل یک خانه و غیر آن باشند، برای هفت نفر است.</w:t>
      </w:r>
      <w:r>
        <w:rPr>
          <w:rStyle w:val="FootnoteReference"/>
        </w:rPr>
        <w:footnoteReference w:id="2567"/>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8" w:name="pg13553_134140"/>
    <w:bookmarkEnd w:id="278"/>
    <w:p>
      <w:pPr>
        <w:pStyle w:val="Heading5"/>
      </w:pPr>
      <w:bookmarkStart w:id="2962" w:name="_Toc2599"/>
      <w:r>
        <w:t>«13»</w:t>
      </w:r>
      <w:bookmarkEnd w:id="2962"/>
    </w:p>
    <w:p>
      <w:pPr>
        <w:pStyle w:val="BookText"/>
      </w:pPr>
      <w:r>
        <w:rPr>
          <w:rFonts w:ascii="IRNazanin" w:hAnsi="IRNazanin" w:eastAsia="IRNazanin" w:cs="IRNazanin"/>
          <w:lang w:bidi="fa-IR"/>
          <w:color w:val="111111"/>
          <w:sz w:val="28"/>
          <w:szCs w:val="28"/>
          <w:rtl/>
        </w:rPr>
        <w:t xml:space="preserve">ل، [الخصال]</w:t>
      </w:r>
      <w:r>
        <w:rPr>
          <w:rStyle w:val="FootnoteReference"/>
        </w:rPr>
        <w:footnoteReference w:id="2568"/>
      </w:r>
      <w:r>
        <w:rPr>
          <w:rFonts w:ascii="Amiri" w:hAnsi="Amiri" w:eastAsia="Amiri" w:cs="Amiri"/>
          <w:lang w:bidi="ar-SA"/>
          <w:color w:val="111111"/>
          <w:sz w:val="28"/>
          <w:szCs w:val="28"/>
          <w:rtl/>
        </w:rPr>
        <w:t xml:space="preserve">ع، [علل الشرائع] أَبِي عَنْ سَعْدٍ عَنْ بُنَانِ بْنِ مُحَمَّدٍ عَنِ الْحَسَنِ بْنِ أَحْمَدَ عَنْ يُونُسَ بْنِ يَعْقُوبَ قَالَ: سَأَلْتُ أَبَا عَبْدِ اللَّهِ عليه السلام عَنِ الْبَقَرَةِ يُضَحَّي بِهَا قَالَ فَقَالَ تُجْزِي عَنْ سَبْعَةٍ مُتَفَرِّقِينَ‌</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Heading5"/>
      </w:pPr>
      <w:bookmarkStart w:id="2963" w:name="_Toc2600"/>
      <w:r>
        <w:t>«14»</w:t>
      </w:r>
      <w:bookmarkEnd w:id="2963"/>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عَنْ آبَائِهِ عليهم السلام قَالَ: كَانَ النَّبِيُّ صلي الله عليه و آله يُضَحِّي بِكَبْشَيْنِ أَقْرَنَيْنِ أَمْلَحَيْنِ‌</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Heading5"/>
      </w:pPr>
      <w:bookmarkStart w:id="2964" w:name="_Toc2601"/>
      <w:r>
        <w:t>أقول</w:t>
      </w:r>
      <w:bookmarkEnd w:id="2964"/>
    </w:p>
    <w:p>
      <w:pPr>
        <w:pStyle w:val="BookText"/>
      </w:pPr>
      <w:r>
        <w:rPr>
          <w:rFonts w:ascii="Amiri" w:hAnsi="Amiri" w:eastAsia="Amiri" w:cs="Amiri"/>
          <w:lang w:bidi="ar-SA"/>
          <w:color w:val="111111"/>
          <w:sz w:val="28"/>
          <w:szCs w:val="28"/>
          <w:rtl/>
        </w:rPr>
        <w:t xml:space="preserve">قد مضي بعض الأخبار في باب الهدي.</w:t>
      </w:r>
    </w:p>
    <w:p>
      <w:pPr>
        <w:pStyle w:val="Heading5"/>
      </w:pPr>
      <w:bookmarkStart w:id="2965" w:name="_Toc2602"/>
      <w:r>
        <w:t>«15»</w:t>
      </w:r>
      <w:bookmarkEnd w:id="2965"/>
    </w:p>
    <w:p>
      <w:pPr>
        <w:pStyle w:val="BookText"/>
      </w:pPr>
      <w:r>
        <w:rPr>
          <w:rFonts w:ascii="Amiri" w:hAnsi="Amiri" w:eastAsia="Amiri" w:cs="Amiri"/>
          <w:lang w:bidi="ar-SA"/>
          <w:color w:val="111111"/>
          <w:sz w:val="28"/>
          <w:szCs w:val="28"/>
          <w:rtl/>
        </w:rPr>
        <w:t xml:space="preserve">ع، [علل الشرائع] أَبِي عَنْ سَعْدٍ عَنِ النَّوْفَلِيِّ عَنِ السَّكُونِيِّ عَنِ الصَّادِقِ عَنْ آبَائِهِ عليهم السلام قَالَ قَالَ رَسُولُ اللَّهِ صلي الله عليه و آله: إِنَّمَا جَعَلَ اللَّهُ هَذَا الْأَضْحَي لِتَتَّسِعَ مَسَاكِينُكُمْ مِنَ اللَّحْمِ فَأَطْعِمُوهُمْ‌</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Heading5"/>
      </w:pPr>
      <w:bookmarkStart w:id="2966" w:name="_Toc2603"/>
      <w:r>
        <w:t>«16»</w:t>
      </w:r>
      <w:bookmarkEnd w:id="2966"/>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أَبِي جَمِيلَةَ عَنْ أَبِي عَبْدِ اللَّهِ عليه السلام قَالَ: سَأَلْتُهُ عَنْ لَحْمِ الْأَضَاحِيِّ فَقَالَ كَانَ عَلِيُّ بْنُ الْحُسَيْنِ وَ ابْنُهُ مُحَمَّدٌ عليه السلام يَتَصَدَّقَانِ بِالثُّلُثِ عَلَي جِيرَانِهِمَا وَ بِثُلُثٍ عَلَي الْمَسَاكِينِ وَ ثُلُثٍ يُمْسِكَانِهِ لِأَهْلِ الْبَيْتِ‌</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Heading5"/>
      </w:pPr>
      <w:bookmarkStart w:id="2967" w:name="_Toc2604"/>
      <w:r>
        <w:t>«17»</w:t>
      </w:r>
      <w:bookmarkEnd w:id="2967"/>
    </w:p>
    <w:p>
      <w:pPr>
        <w:pStyle w:val="BookText"/>
      </w:pPr>
      <w:r>
        <w:rPr>
          <w:rFonts w:ascii="Amiri" w:hAnsi="Amiri" w:eastAsia="Amiri" w:cs="Amiri"/>
          <w:lang w:bidi="ar-SA"/>
          <w:color w:val="111111"/>
          <w:sz w:val="28"/>
          <w:szCs w:val="28"/>
          <w:rtl/>
        </w:rPr>
        <w:t xml:space="preserve">ع، [علل الشرائع] الدَّقَّاقُ عَنِ الْأَسَدِيِّ عَنِ النَّخَعِيِّ عَنِ النَّوْفَلِيِّ عَنِ الْبَطَائِنِيِّ عَنْ أَبِي بَصِيرٍ عَنْ أَبِي عَبْدِ اللَّهِ عليه السلام قَالَ: قُلْتُ لَهُ مَا عِلَّةُ الْأُضْحِيَّةِ فَقَالَ إِنَّهُ يُغْفَرُ صَاحِبُهَا عِنْدَ أَوَّلِ قَطْرَةٍ تَقْطُرُ مِنْ دَمِهَا عَلَي الْأَرْضِ وَ لِيَعْلَمَ اللَّهُ عَزَّ وَ جَلَّ مَنْ يَتَّقِيهِ بِالْغَيْبِ قَالَ اللَّهُ عَزَّ وَ جَلَ لَنْ يَنالَ اللَّهَ لُحُومُها وَ لا دِماؤُها وَ لكِنْ يَنالُهُ التَّقْوي مِنْكُمْ ثُمَّ قَالَ انْظُرْ كَيْفَ قَبِلَ اللَّهُ قُرْبَانَ هَابِيلَ وَ رَدَّ قُرْبَانَ قَابِيلَ‌</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Heading5"/>
      </w:pPr>
      <w:bookmarkStart w:id="2968" w:name="_Toc2605"/>
      <w:r>
        <w:t>«18»</w:t>
      </w:r>
      <w:bookmarkEnd w:id="2968"/>
    </w:p>
    <w:p>
      <w:pPr>
        <w:pStyle w:val="BookText"/>
      </w:pPr>
      <w:r>
        <w:rPr>
          <w:rFonts w:ascii="Amiri" w:hAnsi="Amiri" w:eastAsia="Amiri" w:cs="Amiri"/>
          <w:lang w:bidi="ar-SA"/>
          <w:color w:val="111111"/>
          <w:sz w:val="28"/>
          <w:szCs w:val="28"/>
          <w:rtl/>
        </w:rPr>
        <w:t xml:space="preserve">ع، [علل الشرائع] ابْنُ الْمُتَوَكِّلِ عَنْ مُحَمَّدٍ الْعَطَّارِ عَنِ الْأَشْعَرِيِّ عَنْ مُوسَي بْنِ جَعْفَرٍ الْبَغْدَادِيِّ عَنْ عَبْدِ اللَّهِ بْنِ عَبْدِ اللَّهِ عَنْ مُوسَي بْنِ إِبْرَاهِيمَ عَنْ أَبِي الْحَسَنِ</w:t>
      </w:r>
    </w:p>
    <w:p>
      <w:pPr>
        <w:pStyle w:val="Heading5"/>
      </w:pPr>
      <w:bookmarkStart w:id="2969" w:name="_Toc2606"/>
      <w:r>
        <w:t>روایت 13</w:t>
      </w:r>
      <w:bookmarkEnd w:id="2969"/>
    </w:p>
    <w:p>
      <w:pPr>
        <w:pStyle w:val="BookText"/>
      </w:pPr>
      <w:r>
        <w:rPr>
          <w:rFonts w:ascii="IRNazanin" w:hAnsi="IRNazanin" w:eastAsia="IRNazanin" w:cs="IRNazanin"/>
          <w:lang w:bidi="fa-IR"/>
          <w:color w:val="111111"/>
          <w:sz w:val="28"/>
          <w:szCs w:val="28"/>
          <w:rtl/>
        </w:rPr>
        <w:t xml:space="preserve">الخصال، علل الشرائع: یونس بن یعقوب نقل کرده است که از امام صادق علیه السلام سؤال کردم که قربانی کردن گاو برای چند نفر کفایت می کند؟ فرمود: برای هفت نفر متفرق مجزی است.</w:t>
      </w:r>
      <w:r>
        <w:rPr>
          <w:rStyle w:val="FootnoteReference"/>
        </w:rPr>
        <w:footnoteReference w:id="2574"/>
      </w:r>
    </w:p>
    <w:p>
      <w:pPr>
        <w:pStyle w:val="Heading5"/>
      </w:pPr>
      <w:bookmarkStart w:id="2970" w:name="_Toc2607"/>
      <w:r>
        <w:t>روایت 14</w:t>
      </w:r>
      <w:bookmarkEnd w:id="2970"/>
    </w:p>
    <w:p>
      <w:pPr>
        <w:pStyle w:val="BookText"/>
      </w:pPr>
      <w:r>
        <w:rPr>
          <w:rFonts w:ascii="IRNazanin" w:hAnsi="IRNazanin" w:eastAsia="IRNazanin" w:cs="IRNazanin"/>
          <w:lang w:bidi="fa-IR"/>
          <w:color w:val="111111"/>
          <w:sz w:val="28"/>
          <w:szCs w:val="28"/>
          <w:rtl/>
        </w:rPr>
        <w:t xml:space="preserve">عیون اخبار الرضا علیه السلام: امام رضا علیه السلام از پدران خود نقل کرده است که رسول خدا صلی الله علیه و آله دو قوچ شاخدار کبود رنگ را قربانی می‌کردند.</w:t>
      </w:r>
      <w:r>
        <w:rPr>
          <w:rStyle w:val="FootnoteReference"/>
        </w:rPr>
        <w:footnoteReference w:id="2575"/>
      </w:r>
    </w:p>
    <w:p>
      <w:pPr>
        <w:pStyle w:val="Heading5"/>
      </w:pPr>
      <w:bookmarkStart w:id="2971" w:name="_Toc2608"/>
      <w:r>
        <w:t>مؤلف</w:t>
      </w:r>
      <w:bookmarkEnd w:id="2971"/>
    </w:p>
    <w:p>
      <w:pPr>
        <w:pStyle w:val="BookText"/>
      </w:pPr>
      <w:r>
        <w:rPr>
          <w:rFonts w:ascii="IRNazanin" w:hAnsi="IRNazanin" w:eastAsia="IRNazanin" w:cs="IRNazanin"/>
          <w:lang w:bidi="fa-IR"/>
          <w:color w:val="111111"/>
          <w:sz w:val="28"/>
          <w:szCs w:val="28"/>
          <w:rtl/>
        </w:rPr>
        <w:t xml:space="preserve">برخی اخبار در باب قربانی گذشت .</w:t>
      </w:r>
    </w:p>
    <w:p>
      <w:pPr>
        <w:pStyle w:val="Heading5"/>
      </w:pPr>
      <w:bookmarkStart w:id="2972" w:name="_Toc2609"/>
      <w:r>
        <w:t>روایت 15</w:t>
      </w:r>
      <w:bookmarkEnd w:id="2972"/>
    </w:p>
    <w:p>
      <w:pPr>
        <w:pStyle w:val="BookText"/>
      </w:pPr>
      <w:r>
        <w:rPr>
          <w:rFonts w:ascii="IRNazanin" w:hAnsi="IRNazanin" w:eastAsia="IRNazanin" w:cs="IRNazanin"/>
          <w:lang w:bidi="fa-IR"/>
          <w:color w:val="111111"/>
          <w:sz w:val="28"/>
          <w:szCs w:val="28"/>
          <w:rtl/>
        </w:rPr>
        <w:t xml:space="preserve">علل الشرائع: امام صادق علیه السلام از پدران خود نقل کرده است که رسول خدا صلی الله علیه و آله فرمود: خداوند قربانی را تشریع نموده است تا تهیدستان مسلمان دسترسی به گوشت داشته باشند، لذا به نیازمندان بدهید.</w:t>
      </w:r>
      <w:r>
        <w:rPr>
          <w:rStyle w:val="FootnoteReference"/>
        </w:rPr>
        <w:footnoteReference w:id="2576"/>
      </w:r>
    </w:p>
    <w:p>
      <w:pPr>
        <w:pStyle w:val="Heading5"/>
      </w:pPr>
      <w:bookmarkStart w:id="2973" w:name="_Toc2610"/>
      <w:r>
        <w:t>روایت 16</w:t>
      </w:r>
      <w:bookmarkEnd w:id="2973"/>
    </w:p>
    <w:p>
      <w:pPr>
        <w:pStyle w:val="BookText"/>
      </w:pPr>
      <w:r>
        <w:rPr>
          <w:rFonts w:ascii="IRNazanin" w:hAnsi="IRNazanin" w:eastAsia="IRNazanin" w:cs="IRNazanin"/>
          <w:lang w:bidi="fa-IR"/>
          <w:color w:val="111111"/>
          <w:sz w:val="28"/>
          <w:szCs w:val="28"/>
          <w:rtl/>
        </w:rPr>
        <w:t xml:space="preserve">علل الشرائع: ابو جمیله نقل کرده است که از امام صادق علیه السلام درباره گوشت قربانیان سؤال کردم. فرمود: همانا امام زین العابدین و فرزند او محمد علیهما السلام یک سوم از گوشت قربانی را به همسایگان، یک سوم از آن را به بیچارگان صدقه می‌دادند و یک سوم آن را برای اهل خانه نگه می‌داشتند.</w:t>
      </w:r>
      <w:r>
        <w:rPr>
          <w:rStyle w:val="FootnoteReference"/>
        </w:rPr>
        <w:footnoteReference w:id="2577"/>
      </w:r>
    </w:p>
    <w:p>
      <w:pPr>
        <w:pStyle w:val="Heading5"/>
      </w:pPr>
      <w:bookmarkStart w:id="2974" w:name="_Toc2611"/>
      <w:r>
        <w:t>روایت 17</w:t>
      </w:r>
      <w:bookmarkEnd w:id="2974"/>
    </w:p>
    <w:p>
      <w:pPr>
        <w:pStyle w:val="BookText"/>
      </w:pPr>
      <w:r>
        <w:rPr>
          <w:rFonts w:ascii="IRNazanin" w:hAnsi="IRNazanin" w:eastAsia="IRNazanin" w:cs="IRNazanin"/>
          <w:lang w:bidi="fa-IR"/>
          <w:color w:val="111111"/>
          <w:sz w:val="28"/>
          <w:szCs w:val="28"/>
          <w:rtl/>
        </w:rPr>
        <w:t xml:space="preserve">علل الشرائع: ابوبصیر نقل کرده است که به امام صادق علیه السلام گفتم: فلسفه قربانی کردن چیست؟ فرمود: کسی که قربانی می‌کند، با اولین قطره خونی که از قربانی بر زمین فرو می‌چکد، گناه صاحبش آمرزیده می‌شود و برای این که، خداوند عز و جل کسی را که پنهانی تقوای او را پیشه می‌کند بشناسد. خداوند عز و جل فرمود: «لَنْ یَنالَ اللَّهَ لُحُومُها وَ لا دِماؤُها وَ لکِنْ یَنالُهُ التَّقْوی مِنْکُمْ»{هرگز نه گوشتهای آنها و نه خونهایشان به خدا نخواهد رسید و این تقوای شماست که به او می‌رسد.} سپس فرمود: بنگر که چگونه خداوند قربانی هابیل را قبول کرد اما قربانی قابیل را نپذیرفت.</w:t>
      </w:r>
      <w:r>
        <w:rPr>
          <w:rStyle w:val="FootnoteReference"/>
        </w:rPr>
        <w:footnoteReference w:id="2578"/>
      </w:r>
    </w:p>
    <w:p>
      <w:pPr>
        <w:pStyle w:val="Heading5"/>
      </w:pPr>
      <w:bookmarkStart w:id="2975" w:name="_Toc2612"/>
      <w:r>
        <w:t>روایت 18</w:t>
      </w:r>
      <w:bookmarkEnd w:id="2975"/>
    </w:p>
    <w:p>
      <w:pPr>
        <w:pStyle w:val="BookText"/>
      </w:pPr>
      <w:r>
        <w:rPr>
          <w:rFonts w:ascii="IRNazanin" w:hAnsi="IRNazanin" w:eastAsia="IRNazanin" w:cs="IRNazanin"/>
          <w:lang w:bidi="fa-IR"/>
          <w:color w:val="111111"/>
          <w:sz w:val="28"/>
          <w:szCs w:val="28"/>
          <w:rtl/>
        </w:rPr>
        <w:t xml:space="preserve">علل الشرائع: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79" w:name="pg13553_134141"/>
    <w:bookmarkEnd w:id="279"/>
    <w:p>
      <w:pPr>
        <w:pStyle w:val="BookText"/>
      </w:pPr>
      <w:r>
        <w:rPr>
          <w:rFonts w:ascii="Amiri" w:hAnsi="Amiri" w:eastAsia="Amiri" w:cs="Amiri"/>
          <w:lang w:bidi="ar-SA"/>
          <w:color w:val="111111"/>
          <w:sz w:val="28"/>
          <w:szCs w:val="28"/>
          <w:rtl/>
        </w:rPr>
        <w:t xml:space="preserve">مُوسَي عليه السلام قَالَ قَالَ رَسُولُ اللَّهِ صلي الله عليه و آله: اسْتَفْرِهُوا ضَحَايَاكُمْ فَإِنَّهَا مَطَايَاكُمْ عَلَي الصِّرَاطِ</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Heading5"/>
      </w:pPr>
      <w:bookmarkStart w:id="2976" w:name="_Toc2613"/>
      <w:r>
        <w:t>«19»</w:t>
      </w:r>
      <w:bookmarkEnd w:id="2976"/>
    </w:p>
    <w:p>
      <w:pPr>
        <w:pStyle w:val="BookText"/>
      </w:pPr>
      <w:r>
        <w:rPr>
          <w:rFonts w:ascii="Amiri" w:hAnsi="Amiri" w:eastAsia="Amiri" w:cs="Amiri"/>
          <w:lang w:bidi="ar-SA"/>
          <w:color w:val="111111"/>
          <w:sz w:val="28"/>
          <w:szCs w:val="28"/>
          <w:rtl/>
        </w:rPr>
        <w:t xml:space="preserve">ع، [علل الشرائع] بِهَذَا الْإِسْنَادِ عَنْهُ عليه السلام قَالَ: قَالَ رَسُولُ اللَّهِ صلي الله عليه و آله لِأُمِّ سَلَمَةَ وَ قَدْ قَالَتْ لَهُ يَا رَسُولَ اللَّهِ يَحْضُرُ الْأَضْحَي وَ لَيْسَ عِنْدِي مَا أُضَحِّي بِهِ فَأَسْتَقْرِضُ وَ أُضَحِّي قَالَ فَاسْتَقْرِضِي فَإِنَّهُ دَيْنٌ مَقْضِيٌ‌</w:t>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p>
    <w:p>
      <w:pPr>
        <w:pStyle w:val="Heading5"/>
      </w:pPr>
      <w:bookmarkStart w:id="2977" w:name="_Toc2614"/>
      <w:r>
        <w:t>«20»</w:t>
      </w:r>
      <w:bookmarkEnd w:id="2977"/>
    </w:p>
    <w:p>
      <w:pPr>
        <w:pStyle w:val="BookText"/>
      </w:pPr>
      <w:r>
        <w:rPr>
          <w:rFonts w:ascii="Amiri" w:hAnsi="Amiri" w:eastAsia="Amiri" w:cs="Amiri"/>
          <w:lang w:bidi="ar-SA"/>
          <w:color w:val="111111"/>
          <w:sz w:val="28"/>
          <w:szCs w:val="28"/>
          <w:rtl/>
        </w:rPr>
        <w:t xml:space="preserve">ع، [علل الشرائع] الدَّقَّاقُ عَنِ الْأَسَدِيِّ عَنْ سَهْلٍ عَنِ النَّوْفَلِيِّ عَنِ السَّكُونِيِّ عَنِ الصَّادِقِ عَنْ أَبِيهِ عليه السلام: أَنَّ عَلِيّاً عليه السلام سُئِلَ هَلْ تُطْعَمُ الْمَسَاكِينُ فِي كَفَّارَةِ الْيَمِينِ مِنْ لُحُومِ الْأَضَاحِيِّ قَالَ لَا لِأَنَّهُ قُرْبَانُ اللَّهِ عَزَّ وَ جَلَ‌</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Heading5"/>
      </w:pPr>
      <w:bookmarkStart w:id="2978" w:name="_Toc2615"/>
      <w:r>
        <w:t>«21»</w:t>
      </w:r>
      <w:bookmarkEnd w:id="2978"/>
    </w:p>
    <w:p>
      <w:pPr>
        <w:pStyle w:val="BookText"/>
      </w:pPr>
      <w:r>
        <w:rPr>
          <w:rFonts w:ascii="Amiri" w:hAnsi="Amiri" w:eastAsia="Amiri" w:cs="Amiri"/>
          <w:lang w:bidi="ar-SA"/>
          <w:color w:val="111111"/>
          <w:sz w:val="28"/>
          <w:szCs w:val="28"/>
          <w:rtl/>
        </w:rPr>
        <w:t xml:space="preserve">ع، [علل الشرائع] أَبِي وَ ابْنُ الْوَلِيدِ مَعاً عَنْ مُحَمَّدٍ الْعَطَّارِ عَنِ الْأَشْعَرِيِّ عَنْ عَلِيِّ بْنِ إِسْمَاعِيلَ عَنْ صَفْوَانَ بْنِ يَحْيَي الْأَزْرَقِ قَالَ: قُلْتُ لِأَبِي إِبْرَاهِيمَ عليه السلام الرَّجُلُ يُعْطِي الضَّحِيَّةَ مَنْ يَسْلُخُهَا بِجِلْدِهَا قَالَ لَا بَأْسَ بِهِ إِنَّمَا قَالَ اللَّهُ عَزَّ وَ جَلَ فَكُلُوا مِنْها وَ أَطْعِمُوا وَ الْجِلْدُ لَا يُؤْكَلُ وَ لَا يُطْعَمُ‌</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Heading5"/>
      </w:pPr>
      <w:bookmarkStart w:id="2979" w:name="_Toc2616"/>
      <w:r>
        <w:t>«22»</w:t>
      </w:r>
      <w:bookmarkEnd w:id="2979"/>
    </w:p>
    <w:p>
      <w:pPr>
        <w:pStyle w:val="BookText"/>
      </w:pPr>
      <w:r>
        <w:rPr>
          <w:rFonts w:ascii="Amiri" w:hAnsi="Amiri" w:eastAsia="Amiri" w:cs="Amiri"/>
          <w:lang w:bidi="ar-SA"/>
          <w:color w:val="111111"/>
          <w:sz w:val="28"/>
          <w:szCs w:val="28"/>
          <w:rtl/>
        </w:rPr>
        <w:t xml:space="preserve">ع، [علل الشرائع] أَبِي عَنْ سَعْدٍ عَنِ الْبَرْقِيِّ عَنْ أَحْمَدَ بْنِ يَحْيَي الْمُقْرِي عَنْ عَبْدِ اللَّهِ بْنِ مُوسَي عَنْ إِسْرَائِيلَ عَنْ أَبِي إِسْحَاقَ عَنْ شُرَيْحِ بْنِ هَانِي عَنْ عَلِيٍّ عليه السلام أَنَّهُ قَالَ: لَوْ عَلِمَ النَّاسُ مَا فِي الْأُضْحِيَّةِ لَاسْتَدَانُوا وَ ضَحَّوْا إِنَّهُ يُغْفَرُ لِصَاحِبِ الْأُضْحِيَّةِ عِنْدَ أَوَّلِ قَطْرَةٍ تَقْطُرُ مِنْ دَمِهَا</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Heading5"/>
      </w:pPr>
      <w:bookmarkStart w:id="2980" w:name="_Toc2617"/>
      <w:r>
        <w:t>«23»</w:t>
      </w:r>
      <w:bookmarkEnd w:id="2980"/>
    </w:p>
    <w:p>
      <w:pPr>
        <w:pStyle w:val="BookText"/>
      </w:pPr>
      <w:r>
        <w:rPr>
          <w:rFonts w:ascii="Amiri" w:hAnsi="Amiri" w:eastAsia="Amiri" w:cs="Amiri"/>
          <w:lang w:bidi="ar-SA"/>
          <w:color w:val="111111"/>
          <w:sz w:val="28"/>
          <w:szCs w:val="28"/>
          <w:rtl/>
        </w:rPr>
        <w:t xml:space="preserve">مع، [معاني الأخبار] أَبِي عَنْ سَعْدٍ عَنِ ابْنِ هَاشِمٍ عَنِ ابْنِ الْمُغِيرَةِ عَنِ السَّكُونِيِّ عَنِ الصَّادِقِ عَنْ آبَائِهِ عليهم السلام قَالَ قَالَ رَسُولُ اللَّهِ صلي الله عليه و آله: لَا يُضَحَّي بِالْعَرْجَاءِ بَيِّنٍ عَرَجُهَا وَ لَا بِالْعَوْرَاءِ بَيِّنٍ عَوَرُهَا وَ لَا بِالْعَجْفَاءِ وَ لَا بِالْجَرْبَاءِ وَ لَا بِالْجَدْعَاءِ</w:t>
      </w:r>
    </w:p>
    <w:p>
      <w:pPr>
        <w:pStyle w:val="BookText"/>
      </w:pPr>
      <w:r>
        <w:rPr>
          <w:rFonts w:ascii="IRNazanin" w:hAnsi="IRNazanin" w:eastAsia="IRNazanin" w:cs="IRNazanin"/>
          <w:lang w:bidi="fa-IR"/>
          <w:color w:val="111111"/>
          <w:sz w:val="28"/>
          <w:szCs w:val="28"/>
          <w:rtl/>
        </w:rPr>
        <w:t xml:space="preserve">امام موسی کاظم علیه السلام فرمود: رسول خدا صلی الله علیه و آله فرمود: قربانیان خود را خوب تیمار کنید چرا که آنان مرکب های شمایند در پل صراط.</w:t>
      </w:r>
      <w:r>
        <w:rPr>
          <w:rStyle w:val="FootnoteReference"/>
        </w:rPr>
        <w:footnoteReference w:id="2584"/>
      </w:r>
    </w:p>
    <w:p>
      <w:pPr>
        <w:pStyle w:val="Heading5"/>
      </w:pPr>
      <w:bookmarkStart w:id="2981" w:name="_Toc2618"/>
      <w:r>
        <w:t>روایت 19</w:t>
      </w:r>
      <w:bookmarkEnd w:id="2981"/>
    </w:p>
    <w:p>
      <w:pPr>
        <w:pStyle w:val="BookText"/>
      </w:pPr>
      <w:r>
        <w:rPr>
          <w:rFonts w:ascii="IRNazanin" w:hAnsi="IRNazanin" w:eastAsia="IRNazanin" w:cs="IRNazanin"/>
          <w:lang w:bidi="fa-IR"/>
          <w:color w:val="111111"/>
          <w:sz w:val="28"/>
          <w:szCs w:val="28"/>
          <w:rtl/>
        </w:rPr>
        <w:t xml:space="preserve">علل الشرائع: رسول خدا صلی الله علیه و آله در جواب ام سلمه که به ایشان گفته بود: ای رسول خدا! روز قربانی فرا می‌رسد اما من چیزی ندارم که قربانی کنم، آیا قرض کنم و قربانی کنم؟ فرمود: قرض کن زیرا که آن قرضی است که ادا شده است.</w:t>
      </w:r>
      <w:r>
        <w:rPr>
          <w:rStyle w:val="FootnoteReference"/>
        </w:rPr>
        <w:footnoteReference w:id="2585"/>
      </w:r>
    </w:p>
    <w:p>
      <w:pPr>
        <w:pStyle w:val="Heading5"/>
      </w:pPr>
      <w:bookmarkStart w:id="2982" w:name="_Toc2619"/>
      <w:r>
        <w:t>روایت 20</w:t>
      </w:r>
      <w:bookmarkEnd w:id="2982"/>
    </w:p>
    <w:p>
      <w:pPr>
        <w:pStyle w:val="BookText"/>
      </w:pPr>
      <w:r>
        <w:rPr>
          <w:rFonts w:ascii="IRNazanin" w:hAnsi="IRNazanin" w:eastAsia="IRNazanin" w:cs="IRNazanin"/>
          <w:lang w:bidi="fa-IR"/>
          <w:color w:val="111111"/>
          <w:sz w:val="28"/>
          <w:szCs w:val="28"/>
          <w:rtl/>
        </w:rPr>
        <w:t xml:space="preserve">علل الشرائع: امام صادق علیه السلام از پدر خویش نقل کرده است که از علی علیه السلام سؤال کردند: آیا می‌توان بیچارگان را ازگوشت قربانی کفاره سوگند اطعام کرد؟ فرمود: خیر زیرا آن قربانی خداوند عز و جل است.</w:t>
      </w:r>
      <w:r>
        <w:rPr>
          <w:rStyle w:val="FootnoteReference"/>
        </w:rPr>
        <w:footnoteReference w:id="2586"/>
      </w:r>
    </w:p>
    <w:p>
      <w:pPr>
        <w:pStyle w:val="Heading5"/>
      </w:pPr>
      <w:bookmarkStart w:id="2983" w:name="_Toc2620"/>
      <w:r>
        <w:t>روایت 21</w:t>
      </w:r>
      <w:bookmarkEnd w:id="2983"/>
    </w:p>
    <w:p>
      <w:pPr>
        <w:pStyle w:val="BookText"/>
      </w:pPr>
      <w:r>
        <w:rPr>
          <w:rFonts w:ascii="IRNazanin" w:hAnsi="IRNazanin" w:eastAsia="IRNazanin" w:cs="IRNazanin"/>
          <w:lang w:bidi="fa-IR"/>
          <w:color w:val="111111"/>
          <w:sz w:val="28"/>
          <w:szCs w:val="28"/>
          <w:rtl/>
        </w:rPr>
        <w:t xml:space="preserve">علل الشرائع: صفوان بن یحیی ازرق نقل کرده است که به ابی ابراهیم علیه السلام گفتم: فردی پوست قربانی را به کسی که پوست آن را کنده می‌دهد. فرمود: ایرادی ندارد. خداوند عز و جل فرمود: {از آن بخورید و بخورانید.} و پوست نه خورده می‌شود و نه به عنوان طعام داده می‌شود.</w:t>
      </w:r>
      <w:r>
        <w:rPr>
          <w:rStyle w:val="FootnoteReference"/>
        </w:rPr>
        <w:footnoteReference w:id="2587"/>
      </w:r>
    </w:p>
    <w:p>
      <w:pPr>
        <w:pStyle w:val="Heading5"/>
      </w:pPr>
      <w:bookmarkStart w:id="2984" w:name="_Toc2621"/>
      <w:r>
        <w:t>روایت 22</w:t>
      </w:r>
      <w:bookmarkEnd w:id="2984"/>
    </w:p>
    <w:p>
      <w:pPr>
        <w:pStyle w:val="BookText"/>
      </w:pPr>
      <w:r>
        <w:rPr>
          <w:rFonts w:ascii="IRNazanin" w:hAnsi="IRNazanin" w:eastAsia="IRNazanin" w:cs="IRNazanin"/>
          <w:lang w:bidi="fa-IR"/>
          <w:color w:val="111111"/>
          <w:sz w:val="28"/>
          <w:szCs w:val="28"/>
          <w:rtl/>
        </w:rPr>
        <w:t xml:space="preserve">علل الشرائع: امام علی علیه السلام فرمود: اگر مردم پاداش قربانی کردن را می‌دانستند، حتما قرض می‌گرفتند و قربانی می‌کردند. همانا کسی که قربانی می‌کند، با اولین قطره خونی که از قربانی بر زمین فرو می‌چکد، گناهش آمرزیده می‌شود.</w:t>
      </w:r>
      <w:r>
        <w:rPr>
          <w:rStyle w:val="FootnoteReference"/>
        </w:rPr>
        <w:footnoteReference w:id="2588"/>
      </w:r>
    </w:p>
    <w:p>
      <w:pPr>
        <w:pStyle w:val="Heading5"/>
      </w:pPr>
      <w:bookmarkStart w:id="2985" w:name="_Toc2622"/>
      <w:r>
        <w:t>روایت 23</w:t>
      </w:r>
      <w:bookmarkEnd w:id="2985"/>
    </w:p>
    <w:p>
      <w:pPr>
        <w:pStyle w:val="BookText"/>
      </w:pPr>
      <w:r>
        <w:rPr>
          <w:rFonts w:ascii="IRNazanin" w:hAnsi="IRNazanin" w:eastAsia="IRNazanin" w:cs="IRNazanin"/>
          <w:lang w:bidi="fa-IR"/>
          <w:color w:val="111111"/>
          <w:sz w:val="28"/>
          <w:szCs w:val="28"/>
          <w:rtl/>
        </w:rPr>
        <w:t xml:space="preserve">معانی الأخبار: امام صادق علیه السلام از پدران خودش نقل کرده است که: رسول خدا صلی الله علیه و آله فرمود: حیوانی که قربانی می‌شود، نباید از دسته حیوانات زیر باشد: حیوان لنگی که لنگی‌اش آشکار باشد. حیوان یک چشمی که یک چشمی اش واضح باشد. حیوان عضو شکسته‌ای که بهبود نمی‌یابد. حیوانی که مبتلا به گری باشد.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0" w:name="pg13553_134142"/>
    <w:bookmarkEnd w:id="280"/>
    <w:p>
      <w:pPr>
        <w:pStyle w:val="BookText"/>
      </w:pPr>
      <w:r>
        <w:rPr>
          <w:rFonts w:ascii="Amiri" w:hAnsi="Amiri" w:eastAsia="Amiri" w:cs="Amiri"/>
          <w:lang w:bidi="ar-SA"/>
          <w:color w:val="111111"/>
          <w:sz w:val="28"/>
          <w:szCs w:val="28"/>
          <w:rtl/>
        </w:rPr>
        <w:t xml:space="preserve">وَ لَا بِالْعَضْبَاءِ وَ هِيَ الْمَكْسُورَةُ الْقَرْنِ وَ الْجَدْعَاءُ الْمَقْطُوعَةُ الْأُذُنِ‌</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Heading5"/>
      </w:pPr>
      <w:bookmarkStart w:id="2986" w:name="_Toc2623"/>
      <w:r>
        <w:t>«24»</w:t>
      </w:r>
      <w:bookmarkEnd w:id="2986"/>
    </w:p>
    <w:p>
      <w:pPr>
        <w:pStyle w:val="BookText"/>
      </w:pPr>
      <w:r>
        <w:rPr>
          <w:rFonts w:ascii="Amiri" w:hAnsi="Amiri" w:eastAsia="Amiri" w:cs="Amiri"/>
          <w:lang w:bidi="ar-SA"/>
          <w:color w:val="111111"/>
          <w:sz w:val="28"/>
          <w:szCs w:val="28"/>
          <w:rtl/>
        </w:rPr>
        <w:t xml:space="preserve">مع، [معاني الأخبار] ابْنُ الْمُتَوَكِّلِ عَنْ مُحَمَّدٍ الْعَطَّارِ عَنِ الْأَشْعَرِيِّ عَنْ أَبِي نَصْرٍ الْبَغْدَادِيِّ عَنْ أَحْمَدَ بْنِ يَحْيَي الْمُقْرِي عَنْ عَبْدِ اللَّهِ بْنِ مُوسَي عَنْ إِسْرَائِيلَ عَنْ أَبِي إِسْحَاقَ عَنْ شُرَيْحِ بْنِ هَانِي عَنْ عَلِيٍّ عليه السلام قَالَ: أَمَرَنَا رَسُولُ اللَّهِ صلي الله عليه و آله فِي الْأَضَاحِيِّ أَنْ نَسْتَشْرِفَ الْعَيْنَ وَ الْأُذُنَ وَ نَهَانَا عَنِ الْخَرْقَاءِ وَ الشَّرْقَاءِ وَ الْمُقَابَلَةِ وَ الْمُدَابَرَةِ و الخرقاء أن يكون في الأذن ثقب مستدير و الشرقاء في الغنم المشقوقة الأذن باثنين حتي ينفذ إلي الطرف و المقابلة أن يقطع من مقدم أذنها شي‌ء ثم يترك معلقا لا يبين كأنه زنمة و يقال لمثل ذلك من الإبل المزنم و يسمي ذلك المعلق الرعل و المدابرة أن يفعل ذلك بمؤخر أذن الشاة</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Heading5"/>
      </w:pPr>
      <w:bookmarkStart w:id="2987" w:name="_Toc2624"/>
      <w:r>
        <w:t>«25»</w:t>
      </w:r>
      <w:bookmarkEnd w:id="2987"/>
    </w:p>
    <w:p>
      <w:pPr>
        <w:pStyle w:val="BookText"/>
      </w:pPr>
      <w:r>
        <w:rPr>
          <w:rFonts w:ascii="Amiri" w:hAnsi="Amiri" w:eastAsia="Amiri" w:cs="Amiri"/>
          <w:lang w:bidi="ar-SA"/>
          <w:color w:val="111111"/>
          <w:sz w:val="28"/>
          <w:szCs w:val="28"/>
          <w:rtl/>
        </w:rPr>
        <w:t xml:space="preserve">ثو، [ثواب الأعمال] ابْنُ الْوَلِيدِ عَنِ الصَّفَّارِ عَنِ ابْنِ مَعْرُوفٍ عَنِ ابْنِ مَهْزِيَارَ عَنِ الْأَهْوَازِيِّ عَنْ فَضَالَةَ عَنِ السَّكُونِيِّ عَنْ أَبِي عَبْدِ اللَّهِ عليه السلام قَالَ قَالَ رَسُولُ اللَّهِ صلي الله عليه و آله: وَ إِنَّمَا جَعَلَ اللَّهُ هَذَا الْأَضْحَي لِيُشْبَعَ مَسَاكِينُكُمْ مِنَ اللَّحْمِ فَأَطْعِمُوهُمْ‌</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Heading5"/>
      </w:pPr>
      <w:bookmarkStart w:id="2988" w:name="_Toc2625"/>
      <w:r>
        <w:t>«26»</w:t>
      </w:r>
      <w:bookmarkEnd w:id="2988"/>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عَنِ النَّبِيِّ صلي الله عليه و آله: مِثْلَهُ‌</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Heading5"/>
      </w:pPr>
      <w:bookmarkStart w:id="2989" w:name="_Toc2626"/>
      <w:r>
        <w:t>«27»</w:t>
      </w:r>
      <w:bookmarkEnd w:id="2989"/>
    </w:p>
    <w:p>
      <w:pPr>
        <w:pStyle w:val="BookText"/>
      </w:pPr>
      <w:r>
        <w:rPr>
          <w:rFonts w:ascii="Amiri" w:hAnsi="Amiri" w:eastAsia="Amiri" w:cs="Amiri"/>
          <w:lang w:bidi="ar-SA"/>
          <w:color w:val="111111"/>
          <w:sz w:val="28"/>
          <w:szCs w:val="28"/>
          <w:rtl/>
        </w:rPr>
        <w:t xml:space="preserve">سن، [المحاسن] ابْنُ فَضَّالٍ عَنْ ثَعْلَبَةَ عَنْ مُحَمَّدِ بْنِ قَيْسٍ قَالَ سَمِعْتُ أَبَا جَعْفَرٍ عليه السلام يَقُولُ: إِنَّ اللَّهَ يُحِبُّ إِطْعَامَ الطَّعَامِ وَ هِرَاقَةَ الدِّمَاءِ</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Heading5"/>
      </w:pPr>
      <w:bookmarkStart w:id="2990" w:name="_Toc2627"/>
      <w:r>
        <w:t>«28»</w:t>
      </w:r>
      <w:bookmarkEnd w:id="2990"/>
    </w:p>
    <w:p>
      <w:pPr>
        <w:pStyle w:val="BookText"/>
      </w:pPr>
      <w:r>
        <w:rPr>
          <w:rFonts w:ascii="Amiri" w:hAnsi="Amiri" w:eastAsia="Amiri" w:cs="Amiri"/>
          <w:lang w:bidi="ar-SA"/>
          <w:color w:val="111111"/>
          <w:sz w:val="28"/>
          <w:szCs w:val="28"/>
          <w:rtl/>
        </w:rPr>
        <w:t xml:space="preserve">سن، [المحاسن] عَلِيُّ بْنُ الْحَكَمِ عَنْ عَلِيِّ بْنِ أَبِي حَمْزَةَ عَنْ أَبِي بَصِيرٍ عَنْ</w:t>
      </w:r>
    </w:p>
    <w:p>
      <w:pPr>
        <w:pStyle w:val="BookText"/>
      </w:pPr>
      <w:r>
        <w:rPr>
          <w:rFonts w:ascii="IRNazanin" w:hAnsi="IRNazanin" w:eastAsia="IRNazanin" w:cs="IRNazanin"/>
          <w:lang w:bidi="fa-IR"/>
          <w:color w:val="111111"/>
          <w:sz w:val="28"/>
          <w:szCs w:val="28"/>
          <w:rtl/>
        </w:rPr>
        <w:t xml:space="preserve">حیوانی که شاخش شکسته باشد و گوشش بریده باشد.</w:t>
      </w:r>
      <w:r>
        <w:rPr>
          <w:rStyle w:val="FootnoteReference"/>
        </w:rPr>
        <w:footnoteReference w:id="2594"/>
      </w:r>
    </w:p>
    <w:p>
      <w:pPr>
        <w:pStyle w:val="Heading5"/>
      </w:pPr>
      <w:bookmarkStart w:id="2991" w:name="_Toc2628"/>
      <w:r>
        <w:t>روایت 24</w:t>
      </w:r>
      <w:bookmarkEnd w:id="2991"/>
    </w:p>
    <w:p>
      <w:pPr>
        <w:pStyle w:val="BookText"/>
      </w:pPr>
      <w:r>
        <w:rPr>
          <w:rFonts w:ascii="IRNazanin" w:hAnsi="IRNazanin" w:eastAsia="IRNazanin" w:cs="IRNazanin"/>
          <w:lang w:bidi="fa-IR"/>
          <w:color w:val="111111"/>
          <w:sz w:val="28"/>
          <w:szCs w:val="28"/>
          <w:rtl/>
        </w:rPr>
        <w:t xml:space="preserve">معانی الأخبار: علی علیه السلام فرمود: رسول اکرم صلی الله علیه و آله به ما امر نمودند که هنگام انتخاب حیوان قربانی دقت کنیم که چشم وگوش حیوان سالم باشد و ما را از قربانی کردن خرقاء و شرقاء و مقابله و مدابره نهی کردند. خرقاء حیوانی است که گوشش به شکل دایره سوراخ شده است، شرقاء در گوسفندان آن است که گوششبه دو قسمت پاره شده و به کنار رسیده باشد. مقابله آن است که مقداری از جلوی گوشش پاره شده و سپس تکه گوشش به صورت تکه‌ای بریده آویزان است و ظاهر نیست؛ گویی زنمه است و بدین شتر گفته می‌شود: مُزنّم و به آن تکه آویزان، رعل می گویند. مدابره آن است که همین بریدگی در انتهای گوش گوسفند باشد.</w:t>
      </w:r>
      <w:r>
        <w:rPr>
          <w:rStyle w:val="FootnoteReference"/>
        </w:rPr>
        <w:footnoteReference w:id="2595"/>
      </w:r>
    </w:p>
    <w:p>
      <w:pPr>
        <w:pStyle w:val="Heading5"/>
      </w:pPr>
      <w:bookmarkStart w:id="2992" w:name="_Toc2629"/>
      <w:r>
        <w:t>روایت 25</w:t>
      </w:r>
      <w:bookmarkEnd w:id="2992"/>
    </w:p>
    <w:p>
      <w:pPr>
        <w:pStyle w:val="BookText"/>
      </w:pPr>
      <w:r>
        <w:rPr>
          <w:rFonts w:ascii="IRNazanin" w:hAnsi="IRNazanin" w:eastAsia="IRNazanin" w:cs="IRNazanin"/>
          <w:lang w:bidi="fa-IR"/>
          <w:color w:val="111111"/>
          <w:sz w:val="28"/>
          <w:szCs w:val="28"/>
          <w:rtl/>
        </w:rPr>
        <w:t xml:space="preserve">ثواب الأعمال: امام صادق علیه السلام نقل کرده است که رسول خدا صلی الله علیه و آله فرمود: خداوند قربانی را تشریع نموده است تا تهیدستان شما را از گوشت سیر کند، پس آنان را اطعام کنید.</w:t>
      </w:r>
      <w:r>
        <w:rPr>
          <w:rStyle w:val="FootnoteReference"/>
        </w:rPr>
        <w:footnoteReference w:id="2596"/>
      </w:r>
    </w:p>
    <w:p>
      <w:pPr>
        <w:pStyle w:val="Heading5"/>
      </w:pPr>
      <w:bookmarkStart w:id="2993" w:name="_Toc2630"/>
      <w:r>
        <w:t>روایت 26</w:t>
      </w:r>
      <w:bookmarkEnd w:id="2993"/>
    </w:p>
    <w:p>
      <w:pPr>
        <w:pStyle w:val="BookText"/>
      </w:pPr>
      <w:r>
        <w:rPr>
          <w:rFonts w:ascii="IRNazanin" w:hAnsi="IRNazanin" w:eastAsia="IRNazanin" w:cs="IRNazanin"/>
          <w:lang w:bidi="fa-IR"/>
          <w:color w:val="111111"/>
          <w:sz w:val="28"/>
          <w:szCs w:val="28"/>
          <w:rtl/>
        </w:rPr>
        <w:t xml:space="preserve">نوادر راوندی: امام موسی بن جعفر علیه السلام نیز این حدیث را به نقل از پدران خود و ایشان نیز از رسول خدا علیهم السلام نقل کرده است.</w:t>
      </w:r>
      <w:r>
        <w:rPr>
          <w:rStyle w:val="FootnoteReference"/>
        </w:rPr>
        <w:footnoteReference w:id="2597"/>
      </w:r>
    </w:p>
    <w:p>
      <w:pPr>
        <w:pStyle w:val="Heading5"/>
      </w:pPr>
      <w:bookmarkStart w:id="2994" w:name="_Toc2631"/>
      <w:r>
        <w:t>روایت 27</w:t>
      </w:r>
      <w:bookmarkEnd w:id="2994"/>
    </w:p>
    <w:p>
      <w:pPr>
        <w:pStyle w:val="BookText"/>
      </w:pPr>
      <w:r>
        <w:rPr>
          <w:rFonts w:ascii="IRNazanin" w:hAnsi="IRNazanin" w:eastAsia="IRNazanin" w:cs="IRNazanin"/>
          <w:lang w:bidi="fa-IR"/>
          <w:color w:val="111111"/>
          <w:sz w:val="28"/>
          <w:szCs w:val="28"/>
          <w:rtl/>
        </w:rPr>
        <w:t xml:space="preserve">المحاسن: امام محمد باقر علیه السلام فرمود: خداوند اطعام کردن و ریختن خون حیوان قربانی را دوست دارد.</w:t>
      </w:r>
      <w:r>
        <w:rPr>
          <w:rStyle w:val="FootnoteReference"/>
        </w:rPr>
        <w:footnoteReference w:id="2598"/>
      </w:r>
    </w:p>
    <w:p>
      <w:pPr>
        <w:pStyle w:val="Heading5"/>
      </w:pPr>
      <w:bookmarkStart w:id="2995" w:name="_Toc2632"/>
      <w:r>
        <w:t>روایت 28</w:t>
      </w:r>
      <w:bookmarkEnd w:id="2995"/>
    </w:p>
    <w:p>
      <w:pPr>
        <w:pStyle w:val="BookText"/>
      </w:pPr>
      <w:r>
        <w:rPr>
          <w:rFonts w:ascii="IRNazanin" w:hAnsi="IRNazanin" w:eastAsia="IRNazanin" w:cs="IRNazanin"/>
          <w:lang w:bidi="fa-IR"/>
          <w:color w:val="111111"/>
          <w:sz w:val="28"/>
          <w:szCs w:val="28"/>
          <w:rtl/>
        </w:rPr>
        <w:t xml:space="preserve">المحاسن: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1" w:name="pg13553_134143"/>
    <w:bookmarkEnd w:id="281"/>
    <w:p>
      <w:pPr>
        <w:pStyle w:val="BookText"/>
      </w:pPr>
      <w:r>
        <w:rPr>
          <w:rFonts w:ascii="Amiri" w:hAnsi="Amiri" w:eastAsia="Amiri" w:cs="Amiri"/>
          <w:lang w:bidi="ar-SA"/>
          <w:color w:val="111111"/>
          <w:sz w:val="28"/>
          <w:szCs w:val="28"/>
          <w:rtl/>
        </w:rPr>
        <w:t xml:space="preserve">أَبِي جَعْفَرٍ عليه السلام قَالَ: إِنَّ اللَّهَ يُحِبُّ هِرَاقَةَ الدِّمَاءِ وَ إِطْعَامَ الطَّعَامِ‌</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Heading5"/>
      </w:pPr>
      <w:bookmarkStart w:id="2996" w:name="_Toc2633"/>
      <w:r>
        <w:t>«29»</w:t>
      </w:r>
      <w:bookmarkEnd w:id="2996"/>
    </w:p>
    <w:p>
      <w:pPr>
        <w:pStyle w:val="BookText"/>
      </w:pPr>
      <w:r>
        <w:rPr>
          <w:rFonts w:ascii="Amiri" w:hAnsi="Amiri" w:eastAsia="Amiri" w:cs="Amiri"/>
          <w:lang w:bidi="ar-SA"/>
          <w:color w:val="111111"/>
          <w:sz w:val="28"/>
          <w:szCs w:val="28"/>
          <w:rtl/>
        </w:rPr>
        <w:t xml:space="preserve">سن، [المحاسن] أَبُو سُمَيْنَةَ عَنِ الْحَسَنِ بْنِ عَلِيِّ بْنِ يُوسُفَ عَنِ ابْنِ عَمِيرَةَ عَنْ عُبَيْدِ اللَّهِ بْنِ الْوَلِيدِ الْوَصَّافِيِّ عَنْ أَبِي جَعْفَرٍ عليه السلام: مِثْلَهُ‌</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Heading5"/>
      </w:pPr>
      <w:bookmarkStart w:id="2997" w:name="_Toc2634"/>
      <w:r>
        <w:t>«30»</w:t>
      </w:r>
      <w:bookmarkEnd w:id="2997"/>
    </w:p>
    <w:p>
      <w:pPr>
        <w:pStyle w:val="BookText"/>
      </w:pPr>
      <w:r>
        <w:rPr>
          <w:rFonts w:ascii="Amiri" w:hAnsi="Amiri" w:eastAsia="Amiri" w:cs="Amiri"/>
          <w:lang w:bidi="ar-SA"/>
          <w:color w:val="111111"/>
          <w:sz w:val="28"/>
          <w:szCs w:val="28"/>
          <w:rtl/>
        </w:rPr>
        <w:t xml:space="preserve">سن، [المحاسن] أَحْمَدُ بْنُ مُحَمَّدٍ عَنِ الْحَكَمِ بْنِ أَيْمَنَ عَنْ مَيْمُونٍ [الْبَانِ] اللبان عَنْ أَبِي جَعْفَرٍ عليه السلام قَالَ قَالَ رَسُولُ اللَّهِ صلي الله عليه و آله: الْإِيمَانُ حُسْنُ الْخُلُقِ وَ إِطْعَامُ الطَّعَامِ وَ إِرَاقَةُ الدِّمَاءِ</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Heading5"/>
      </w:pPr>
      <w:bookmarkStart w:id="2998" w:name="_Toc2635"/>
      <w:r>
        <w:t>«31»</w:t>
      </w:r>
      <w:bookmarkEnd w:id="2998"/>
    </w:p>
    <w:p>
      <w:pPr>
        <w:pStyle w:val="BookText"/>
      </w:pPr>
      <w:r>
        <w:rPr>
          <w:rFonts w:ascii="Amiri" w:hAnsi="Amiri" w:eastAsia="Amiri" w:cs="Amiri"/>
          <w:lang w:bidi="ar-SA"/>
          <w:color w:val="111111"/>
          <w:sz w:val="28"/>
          <w:szCs w:val="28"/>
          <w:rtl/>
        </w:rPr>
        <w:t xml:space="preserve">شي، [تفسير العياشي] عَنْ أَحْمَدَ بْنِ 14 مُحَمَّدٍ عَنِ الرِّضَا عليه السلام قَالَ: لَا يُضَحَّي بِاللَّيْلِ‌</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Heading5"/>
      </w:pPr>
      <w:bookmarkStart w:id="2999" w:name="_Toc2636"/>
      <w:r>
        <w:t>«32»</w:t>
      </w:r>
      <w:bookmarkEnd w:id="2999"/>
    </w:p>
    <w:p>
      <w:pPr>
        <w:pStyle w:val="BookText"/>
      </w:pPr>
      <w:r>
        <w:rPr>
          <w:rFonts w:ascii="Amiri" w:hAnsi="Amiri" w:eastAsia="Amiri" w:cs="Amiri"/>
          <w:lang w:bidi="ar-SA"/>
          <w:color w:val="111111"/>
          <w:sz w:val="28"/>
          <w:szCs w:val="28"/>
          <w:rtl/>
        </w:rPr>
        <w:t xml:space="preserve">شي، [تفسير العياشي] عَنْ دَاوُدَ الرَّقِّيِّ قَالَ: سَأَلَنِي بَعْضُ الْخَوَارِجِ عَنْ هَذِهِ الْآيَةِ فِي كِتَابِ اللَّهِ مِنَ الضَّأْنِ اثْنَيْنِ وَ مِنَ الْمَعْزِ اثْنَيْنِ قُلْ آلذَّكَرَيْنِ حَرَّمَ أَمِ الْأُنْثَيَيْنِ وَ مِنَ الْبَقَرِ اثْنَيْنِ مَا الَّذِي أَحَلَّ اللَّهُ مِنْ ذَلِكَ وَ مَا الَّذِي حَرَّمَ اللَّهُ فَلَمْ يَكُنْ عِنْدِي فِيهِ شَيْ‌ءٌ فَدَخَلْتُ عَلَي أَبِي عَبْدِ اللَّهِ عليه السلام وَ أَنَا حَاجٌّ فَأَخْبَرْتُهُ بِمَا كَانَ فَقَالَ إِنَّ اللَّهَ تَبَارَكَ وَ تَعَالَي أَحَلَّ فِي الْأُضْحِيَّةِ مِنَ الْإِبِلِ الْعِرَابَ وَ حَرَّمَ فِيهَا الْبَخَاتِيَّ وَ أَحَلَّ الْبَقَرَةَ الْأَهْلِيَّةَ أَنْ يُضَحَّي بِهَا وَ حَرَّمَ الْجَبَلِيَّةَ فَانْصَرَفْتُ إِلَي الرَّجُلِ فَأَخْبَرْتُهُ بِهَذَا الْجَوَابِ فَقَالَ لِي هَذَا شَيْ‌ءٌ حَمَلَتْهُ الْإِبِلُ مِنَ الْحِجَازِ عَنْ رَجُلٍ مِنَ الْبَصْرِيِّينَ مِنَ الشَّارِيَّةِ</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Heading5"/>
      </w:pPr>
      <w:bookmarkStart w:id="3000" w:name="_Toc2637"/>
      <w:r>
        <w:t>«33»</w:t>
      </w:r>
      <w:bookmarkEnd w:id="3000"/>
    </w:p>
    <w:p>
      <w:pPr>
        <w:pStyle w:val="BookText"/>
      </w:pPr>
      <w:r>
        <w:rPr>
          <w:rFonts w:ascii="Amiri" w:hAnsi="Amiri" w:eastAsia="Amiri" w:cs="Amiri"/>
          <w:lang w:bidi="ar-SA"/>
          <w:color w:val="111111"/>
          <w:sz w:val="28"/>
          <w:szCs w:val="28"/>
          <w:rtl/>
        </w:rPr>
        <w:t xml:space="preserve">شي، [تفسير العياشي] عَنْ صَفْوَانَ الْجَمَّالِ قَالَ: كَانَ مَتْجَرِي إِلَي مِصْرَ وَ كَانَ لِي بِهَا صَدِيقٌ مِنَ الْخَوَارِجِ فَأَتَانِي وَقْتَ خُرُوجِي إِلَي الْحَجِّ فَقَالَ لِي هَلْ سَمِعْتَ مِنْ جَعْفَرِ بْنِ مُحَمَّدٍ فِي قَوْلِ اللَّهِ عَزَّ وَ جَلَ ثَمانِيَةَ أَزْواجٍ مِنَ الضَّأْنِ اثْنَيْنِ وَ مِنَ الْمَعْزِ اثْنَيْنِ قُلْ آلذَّكَرَيْنِ</w:t>
      </w:r>
    </w:p>
    <w:p>
      <w:pPr>
        <w:pStyle w:val="BookText"/>
      </w:pPr>
      <w:r>
        <w:rPr>
          <w:rFonts w:ascii="IRNazanin" w:hAnsi="IRNazanin" w:eastAsia="IRNazanin" w:cs="IRNazanin"/>
          <w:lang w:bidi="fa-IR"/>
          <w:color w:val="111111"/>
          <w:sz w:val="28"/>
          <w:szCs w:val="28"/>
          <w:rtl/>
        </w:rPr>
        <w:t xml:space="preserve">امام باقر علیه السلام فرمود: خداوند ریختن خون قربانی و اطعام کردن را دوست دارد.</w:t>
      </w:r>
      <w:r>
        <w:rPr>
          <w:rStyle w:val="FootnoteReference"/>
        </w:rPr>
        <w:footnoteReference w:id="2604"/>
      </w:r>
    </w:p>
    <w:p>
      <w:pPr>
        <w:pStyle w:val="Heading5"/>
      </w:pPr>
      <w:bookmarkStart w:id="3001" w:name="_Toc2638"/>
      <w:r>
        <w:t>روایت 29</w:t>
      </w:r>
      <w:bookmarkEnd w:id="3001"/>
    </w:p>
    <w:p>
      <w:pPr>
        <w:pStyle w:val="BookText"/>
      </w:pPr>
      <w:r>
        <w:rPr>
          <w:rFonts w:ascii="IRNazanin" w:hAnsi="IRNazanin" w:eastAsia="IRNazanin" w:cs="IRNazanin"/>
          <w:lang w:bidi="fa-IR"/>
          <w:color w:val="111111"/>
          <w:sz w:val="28"/>
          <w:szCs w:val="28"/>
          <w:rtl/>
        </w:rPr>
        <w:t xml:space="preserve">المحاسن: ولید وصافی نیز این حدیث را از امام باقر علیه السلام نقل کرده است.</w:t>
      </w:r>
      <w:r>
        <w:rPr>
          <w:rStyle w:val="FootnoteReference"/>
        </w:rPr>
        <w:footnoteReference w:id="2605"/>
      </w:r>
    </w:p>
    <w:p>
      <w:pPr>
        <w:pStyle w:val="Heading5"/>
      </w:pPr>
      <w:bookmarkStart w:id="3002" w:name="_Toc2639"/>
      <w:r>
        <w:t>روایت 30</w:t>
      </w:r>
      <w:bookmarkEnd w:id="3002"/>
    </w:p>
    <w:p>
      <w:pPr>
        <w:pStyle w:val="BookText"/>
      </w:pPr>
      <w:r>
        <w:rPr>
          <w:rFonts w:ascii="IRNazanin" w:hAnsi="IRNazanin" w:eastAsia="IRNazanin" w:cs="IRNazanin"/>
          <w:lang w:bidi="fa-IR"/>
          <w:color w:val="111111"/>
          <w:sz w:val="28"/>
          <w:szCs w:val="28"/>
          <w:rtl/>
        </w:rPr>
        <w:t xml:space="preserve">المحاسن: امام باقر علیه السلام نقل کرده است که رسول خدا صلی الله علیه و آله فرمود: ایمان، حسن خلق، اطعام غذا و ریختن خون قربانی است.</w:t>
      </w:r>
      <w:r>
        <w:rPr>
          <w:rStyle w:val="FootnoteReference"/>
        </w:rPr>
        <w:footnoteReference w:id="2606"/>
      </w:r>
    </w:p>
    <w:p>
      <w:pPr>
        <w:pStyle w:val="Heading5"/>
      </w:pPr>
      <w:bookmarkStart w:id="3003" w:name="_Toc2640"/>
      <w:r>
        <w:t>روایت 31</w:t>
      </w:r>
      <w:bookmarkEnd w:id="3003"/>
    </w:p>
    <w:p>
      <w:pPr>
        <w:pStyle w:val="BookText"/>
      </w:pPr>
      <w:r>
        <w:rPr>
          <w:rFonts w:ascii="IRNazanin" w:hAnsi="IRNazanin" w:eastAsia="IRNazanin" w:cs="IRNazanin"/>
          <w:lang w:bidi="fa-IR"/>
          <w:color w:val="111111"/>
          <w:sz w:val="28"/>
          <w:szCs w:val="28"/>
          <w:rtl/>
        </w:rPr>
        <w:t xml:space="preserve">تفسیر العیاشی: امام رضا علیه السلام فرمود: هنگام شب قربانی نمی‌کنند.</w:t>
      </w:r>
      <w:r>
        <w:rPr>
          <w:rStyle w:val="FootnoteReference"/>
        </w:rPr>
        <w:footnoteReference w:id="2607"/>
      </w:r>
    </w:p>
    <w:p>
      <w:pPr>
        <w:pStyle w:val="Heading5"/>
      </w:pPr>
      <w:bookmarkStart w:id="3004" w:name="_Toc2641"/>
      <w:r>
        <w:t>روایت 32</w:t>
      </w:r>
      <w:bookmarkEnd w:id="3004"/>
    </w:p>
    <w:p>
      <w:pPr>
        <w:pStyle w:val="BookText"/>
      </w:pPr>
      <w:r>
        <w:rPr>
          <w:rFonts w:ascii="Amiri" w:hAnsi="Amiri" w:eastAsia="Amiri" w:cs="Amiri"/>
          <w:lang w:bidi="ar-SA"/>
          <w:color w:val="111111"/>
          <w:sz w:val="28"/>
          <w:szCs w:val="28"/>
          <w:rtl/>
        </w:rPr>
        <w:t xml:space="preserve">تفسیر العیاشی: داود رقی نقل کرده است که برخی از خوارج از من درباره این سخن خداوند «مِنَ الضَّأْنِ اثْنَیْنِ وَ مِنَ الْمَعْزِ اثْنَیْنِ قُلْ آلذَّکَرَیْنِ حَرَّمَ أَمِ الْأُنْثَیَیْنِ وَ مِنَ الْبَقَرِ اثْنَیْن»</w:t>
      </w:r>
      <w:r>
        <w:rPr>
          <w:rStyle w:val="FootnoteReference"/>
        </w:rPr>
        <w:footnoteReference w:id="2608"/>
      </w: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گوسفند دو تا و از بز دو تا بگو: آیا خدا نرهای آنها را حرام کرده یا ماده را؟ و از گاو دو تا.} سؤال کردند که خداوند کدام دسته از اینان را حلال کرده و کدام را حرام کرده است؟ در این باره چیزی نمی‌دانستم. وقتی به سفر حج رفتم، نزد امام صادق علیه السلام رفتم و این سؤال را از ایشان پرسیدم. امام فرمود: خداوند تبارک و تعالی از میان قربانیان، قربانی کردن شتر عراب را حلال و بخاتی را حرام کرده است و قربانی کردن گاو اهلی را حلال و گاو کوهی را حرام کرده است. به نزد آن مرد بازگشتم و او را از این پاسخ آگاه ساختم و او به من گفت: این سخن را شتران از حجاز برای مردی از خوارج اهل بصره آورده‌اند.</w:t>
      </w:r>
      <w:r>
        <w:rPr>
          <w:rStyle w:val="FootnoteReference"/>
        </w:rPr>
        <w:footnoteReference w:id="2609"/>
      </w:r>
    </w:p>
    <w:p>
      <w:pPr>
        <w:pStyle w:val="Heading5"/>
      </w:pPr>
      <w:bookmarkStart w:id="3005" w:name="_Toc2642"/>
      <w:r>
        <w:t>روایت 33</w:t>
      </w:r>
      <w:bookmarkEnd w:id="3005"/>
    </w:p>
    <w:p>
      <w:pPr>
        <w:pStyle w:val="BookText"/>
      </w:pPr>
      <w:r>
        <w:rPr>
          <w:rFonts w:ascii="IRNazanin" w:hAnsi="IRNazanin" w:eastAsia="IRNazanin" w:cs="IRNazanin"/>
          <w:lang w:bidi="fa-IR"/>
          <w:color w:val="111111"/>
          <w:sz w:val="28"/>
          <w:szCs w:val="28"/>
          <w:rtl/>
        </w:rPr>
        <w:t xml:space="preserve">تفسیر العیاشی: صفوان جمال نقل کرده است که تجارتم به سوی مصر بود، و در آنجا از خوارج دوستی داشتم. زمانی که خواستم به حج بروم نزد من آمد و گفت: آیا سخن امام صادق را درباره این گفته خداوند عز و جل که فرمود: «مِنَ الضَّأْنِ اثْنَیْنِ وَ مِنَ الْمَعْزِ اثْنَیْنِ قُلْ آلذَّکَرَیْنِ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2" w:name="pg13553_134144"/>
    <w:bookmarkEnd w:id="282"/>
    <w:p>
      <w:pPr>
        <w:pStyle w:val="BookText"/>
      </w:pPr>
      <w:r>
        <w:rPr>
          <w:rFonts w:ascii="Amiri" w:hAnsi="Amiri" w:eastAsia="Amiri" w:cs="Amiri"/>
          <w:lang w:bidi="ar-SA"/>
          <w:color w:val="111111"/>
          <w:sz w:val="28"/>
          <w:szCs w:val="28"/>
          <w:rtl/>
        </w:rPr>
        <w:t xml:space="preserve">حَرَّمَ أَمِ الْأُنْثَيَيْنِ أَمَّا اشْتَمَلَتْ عَلَيْهِ أَرْحامُ الْأُنْثَيَيْنِ وَ مِنَ الْإِبِلِ اثْنَيْنِ وَ مِنَ الْبَقَرِ اثْنَيْنِ أَيّاً أَحَلَّ وَ أَيّاً حَرَّمَ قُلْتُ مَا سَمِعْتُ مِنْهُ فِي هَذَا شَيْئاً فَقَالَ لِي أَنْتَ عَلَي الْخُرُوجِ فَأُحِبُّ أَنْ تَسْأَلَهُ عَنْ ذَلِكَ قَالَ فَحَجَجْتُ فَدَخَلْتُ عَلَي أَبِي عَبْدِ اللَّهِ عليه السلام فَسَأَلْتُهُ عَنْ مَسْأَلَةِ الْخَارِجِيِّ فَقَالَ حَرَّمَ مِنَ الضَّأْنِ وَ الْمَعْزِ الْجَبَلِيَّةَ وَ أَحَلَّ الْأَهْلِيَّةَ يَعْنِي فِي الْأَضَاحِيِّ وَ أَحَلَّ مِنَ الْإِبِلِ الْعِرَابَ وَ مِنَ الْبَقَرِ الْأَهْلِيَّةَ وَ حَرَّمَ مِنَ الْبَقَرِ الْجَبَلِيَّةَ وَ مِنَ الْإِبِلِ الْبَخَاتِيَّ يَعْنِي فِي الْأَضَاحِيِّ قَالَ فَلَمَّا انْصَرَفْتُ أَخْبَرْتُهُ فَقَالَ أَمَا إِنَّهُ لَوْ لَا مَا أَهْرَقَ جَدُّهُ مِنَ الدِّمَاءِ مَا اتَّخَذْتُ إِمَاماً غَيْرَهُ‌</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Heading5"/>
      </w:pPr>
      <w:bookmarkStart w:id="3006" w:name="_Toc2643"/>
      <w:r>
        <w:t>«34»</w:t>
      </w:r>
      <w:bookmarkEnd w:id="3006"/>
    </w:p>
    <w:p>
      <w:pPr>
        <w:pStyle w:val="BookText"/>
      </w:pPr>
      <w:r>
        <w:rPr>
          <w:rFonts w:ascii="Amiri" w:hAnsi="Amiri" w:eastAsia="Amiri" w:cs="Amiri"/>
          <w:lang w:bidi="ar-SA"/>
          <w:color w:val="111111"/>
          <w:sz w:val="28"/>
          <w:szCs w:val="28"/>
          <w:rtl/>
        </w:rPr>
        <w:t xml:space="preserve">نهج، [نهج البلاغة]: مِنْ خُطْبَةٍ لَهُ عليه السلام فِي ذِكْرِ يَوْمِ النَّحْرِ وَ صِفَةِ الْأُضْحِيَّةِ وَ مِنْ تَمَامِ الْأُضْحِيَّةِ اسْتِشْرَافُ أُذُنِهَا وَ سَلَامَةُ عَيْنِهَا فَإِذَا سَلِمَتِ الْأُذُنُ وَ الْعَيْنُ سَلِمَتِ الْأُضْحِيَّةُ وَ تَمَّتْ وَ لَوْ كَانَتْ عَضْبَاءَ الْقَرْنِ تَجُرُّ رِجْلَهَا إِلَي الْمَنْسَكِ‌</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Heading5"/>
      </w:pPr>
      <w:bookmarkStart w:id="3007" w:name="_Toc2644"/>
      <w:r>
        <w:t>«35»</w:t>
      </w:r>
      <w:bookmarkEnd w:id="3007"/>
    </w:p>
    <w:p>
      <w:pPr>
        <w:pStyle w:val="BookText"/>
      </w:pPr>
      <w:r>
        <w:rPr>
          <w:rFonts w:ascii="Amiri" w:hAnsi="Amiri" w:eastAsia="Amiri" w:cs="Amiri"/>
          <w:lang w:bidi="ar-SA"/>
          <w:color w:val="111111"/>
          <w:sz w:val="28"/>
          <w:szCs w:val="28"/>
          <w:rtl/>
        </w:rPr>
        <w:t xml:space="preserve">الْهِدَايَةُ،: لَا يَجُوزُ فِي الْأَضَاحِيِّ مِنَ الْبُدْنِ إِلَّا الثَّنِيُّ وَ هُوَ الَّذِي لَهُ خَمْسُ سِنِينَ أَوْ دَخَلَ فِي السَّادِسَةِ وَ يُجْزِي مِنَ الْمَعْزِ أَوِ الْبَقَرِ الثَّنِيُّ وَ هُوَ الَّذِي تَمَّ لَهُ سَنَةٌ وَ دَخَلَ فِي الثَّانِيَةِ وَ يُجْزِي مِنَ الضَّأْنِ الْجَذَعُ لِسَنَةٍ وَ يُجْزِي الْبَقَرَةُ عَنْ خَمْسَةِ نَفَرٍ إِذَا كَانُوا مِنْ أَهْلِ بَيْتٍ‌</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Heading5"/>
      </w:pPr>
      <w:bookmarkStart w:id="3008" w:name="_Toc2645"/>
      <w:r>
        <w:t>«36»</w:t>
      </w:r>
      <w:bookmarkEnd w:id="3008"/>
    </w:p>
    <w:p>
      <w:pPr>
        <w:pStyle w:val="BookText"/>
      </w:pPr>
      <w:r>
        <w:rPr>
          <w:rFonts w:ascii="Amiri" w:hAnsi="Amiri" w:eastAsia="Amiri" w:cs="Amiri"/>
          <w:lang w:bidi="ar-SA"/>
          <w:color w:val="111111"/>
          <w:sz w:val="28"/>
          <w:szCs w:val="28"/>
          <w:rtl/>
        </w:rPr>
        <w:t xml:space="preserve">وَ رُوِيَ: أَنَّهَا تُجْزِي عَنْ سَبْعَةٍ وَ الْجَزُورُ يُجْزِي عَنْ عَشَرَةٍ مُتَفَرِّقِينَ وَ الْكَبْشُ يُجْزِي عَنِ الرَّجُلِ وَ عَنْ أَهْلِ بَيْتِهِ وَ إِذَا عَزَّتِ الْأَضَاحِيُّ أَجْزَأَتْ شَاةٌ عَنْ سَبْعِينَ‌</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Heading5"/>
      </w:pPr>
      <w:bookmarkStart w:id="3009" w:name="_Toc2646"/>
      <w:r>
        <w:t>«37»</w:t>
      </w:r>
      <w:bookmarkEnd w:id="3009"/>
    </w:p>
    <w:p>
      <w:pPr>
        <w:pStyle w:val="BookText"/>
      </w:pPr>
      <w:r>
        <w:rPr>
          <w:rFonts w:ascii="Amiri" w:hAnsi="Amiri" w:eastAsia="Amiri" w:cs="Amiri"/>
          <w:lang w:bidi="ar-SA"/>
          <w:color w:val="111111"/>
          <w:sz w:val="28"/>
          <w:szCs w:val="28"/>
          <w:rtl/>
        </w:rPr>
        <w:t xml:space="preserve">مِصْبَاحُ الْأَنْوَارِ، عَنْ أَمِيرِ الْمُؤْمِنِينَ عليه السلام قَالَ: أَقْبَلَ رَسُولُ اللَّهِ صلي الله عليه و آله يَوْمَ النَّحْرِ حَتَّي دَخَلَ عَلَي فَاطِمَةَ عليها السلام فَقَالَ يَا فَاطِمَةُ قُومِي فَاشْهَدِي أُضْحِيَّتَكِ</w:t>
      </w:r>
    </w:p>
    <w:p>
      <w:pPr>
        <w:pStyle w:val="BookText"/>
      </w:pPr>
      <w:r>
        <w:rPr>
          <w:rFonts w:ascii="Amiri" w:hAnsi="Amiri" w:eastAsia="Amiri" w:cs="Amiri"/>
          <w:lang w:bidi="ar-SA"/>
          <w:color w:val="111111"/>
          <w:sz w:val="28"/>
          <w:szCs w:val="28"/>
          <w:rtl/>
        </w:rPr>
        <w:t xml:space="preserve">حَرَّمَ أَمِ الْأُنْثَیَیْنِ وَ مِنَ الْبَقَرِ اثْنَیْن»</w:t>
      </w:r>
      <w:r>
        <w:rPr>
          <w:rStyle w:val="FootnoteReference"/>
        </w:rPr>
        <w:footnoteReference w:id="2614"/>
      </w:r>
      <w:r>
        <w:rPr>
          <w:rFonts w:ascii="IRNazanin" w:hAnsi="IRNazanin" w:eastAsia="IRNazanin" w:cs="IRNazanin"/>
          <w:lang w:bidi="fa-IR"/>
          <w:color w:val="111111"/>
          <w:sz w:val="28"/>
          <w:szCs w:val="28"/>
          <w:rtl/>
        </w:rPr>
        <w:t xml:space="preserve">{از گوسفند دو تا و از بز دو تا بگو: آیا خدا نرهای آنان را حرام کرده یا ماده را؟ یا آنچه را که رحم آن دو ماده در برگرفته است؟ و از شتر دو و از گاو دو.} شنیده‌ای؟ کدام حیوان را حلال و کدام یک را حرام کرده است؟ گفتم: در این باره از ایشان چیزی نشنیده‌ام. به من گفت: اکنون داری به نزد ایشان می‌روی. دوست دارم که در این باره از امام سؤال کنی. صفوان بن جمال گفت: حج گزاردم و نزد امام صادق علیه السلام رفتم و از او درباره سؤال آن فرد خارجی پرسیدم. ایشان فرمود: از بز و گوسفند نوع کوهی آن را حرام کرده و اهلی آن را برای قربانی کردن حلال کرده است. و از شتران، شتر عراب و گاو اهلی را حلال و گاو کوهی و شتر بخاتی را جهت قربانی حرام کرده است. صفوان گفت: بازگشتم و او را در این باره آگاه کردم. آن شخص گفت: آگاه باش که اگر جدّ وی خون ها را نمی ریخت، امامی غیر از او بر نمی‌گزیدم.</w:t>
      </w:r>
      <w:r>
        <w:rPr>
          <w:rStyle w:val="FootnoteReference"/>
        </w:rPr>
        <w:footnoteReference w:id="2615"/>
      </w:r>
    </w:p>
    <w:p>
      <w:pPr>
        <w:pStyle w:val="Heading5"/>
      </w:pPr>
      <w:bookmarkStart w:id="3010" w:name="_Toc2647"/>
      <w:r>
        <w:t>روایت 34</w:t>
      </w:r>
      <w:bookmarkEnd w:id="3010"/>
    </w:p>
    <w:p>
      <w:pPr>
        <w:pStyle w:val="BookText"/>
      </w:pPr>
      <w:r>
        <w:rPr>
          <w:rFonts w:ascii="IRNazanin" w:hAnsi="IRNazanin" w:eastAsia="IRNazanin" w:cs="IRNazanin"/>
          <w:lang w:bidi="fa-IR"/>
          <w:color w:val="111111"/>
          <w:sz w:val="28"/>
          <w:szCs w:val="28"/>
          <w:rtl/>
        </w:rPr>
        <w:t xml:space="preserve">نهج البلاغه: در خطبه ای از امام علی علیه السلام در یادآوری عید قربان و خصوصیات قربانی است: قربانی کامل آن است که گوش و چشم آن وارسی شود، که اگر این دو عضو سالم باشد، قربانی سالم و کامل است، اگرچه شکسته شاخ و لنگان به سوی قربانگاه کشانده شود.</w:t>
      </w:r>
      <w:r>
        <w:rPr>
          <w:rStyle w:val="FootnoteReference"/>
        </w:rPr>
        <w:footnoteReference w:id="2616"/>
      </w:r>
    </w:p>
    <w:p>
      <w:pPr>
        <w:pStyle w:val="Heading5"/>
      </w:pPr>
      <w:bookmarkStart w:id="3011" w:name="_Toc2648"/>
      <w:r>
        <w:t>روایت 35</w:t>
      </w:r>
      <w:bookmarkEnd w:id="3011"/>
    </w:p>
    <w:p>
      <w:pPr>
        <w:pStyle w:val="BookText"/>
      </w:pPr>
      <w:r>
        <w:rPr>
          <w:rFonts w:ascii="IRNazanin" w:hAnsi="IRNazanin" w:eastAsia="IRNazanin" w:cs="IRNazanin"/>
          <w:lang w:bidi="fa-IR"/>
          <w:color w:val="111111"/>
          <w:sz w:val="28"/>
          <w:szCs w:val="28"/>
          <w:rtl/>
        </w:rPr>
        <w:t xml:space="preserve">الهدایة: در میان حیوانات جهت قربانی کردن، جز شتر ثنی یعنی شتری که که پنج سال داشته باشد یا وارد شش سالگی شده باشد جایز نیست و بز و گاو نیز در صورتی ساقط کننده تکلیف است که ثنی باشد؛ یعنی یک سال او تمام شده باشد و در دو سالگی وارد شود و گوسفند نیز گوسفند یک ساله، ساقط کننده تکلیف است. گاو، ساقط کننده تکلیف پنج نفر است، درصورتی که از اهل یک خانواده باشند.</w:t>
      </w:r>
      <w:r>
        <w:rPr>
          <w:rStyle w:val="FootnoteReference"/>
        </w:rPr>
        <w:footnoteReference w:id="2617"/>
      </w:r>
    </w:p>
    <w:p>
      <w:pPr>
        <w:pStyle w:val="Heading5"/>
      </w:pPr>
      <w:bookmarkStart w:id="3012" w:name="_Toc2649"/>
      <w:r>
        <w:t>روایت 36</w:t>
      </w:r>
      <w:bookmarkEnd w:id="3012"/>
    </w:p>
    <w:p>
      <w:pPr>
        <w:pStyle w:val="BookText"/>
      </w:pPr>
      <w:r>
        <w:rPr>
          <w:rFonts w:ascii="IRNazanin" w:hAnsi="IRNazanin" w:eastAsia="IRNazanin" w:cs="IRNazanin"/>
          <w:lang w:bidi="fa-IR"/>
          <w:color w:val="111111"/>
          <w:sz w:val="28"/>
          <w:szCs w:val="28"/>
          <w:rtl/>
        </w:rPr>
        <w:t xml:space="preserve">و روایت شده است که یک گاو برای هفت نفر و یک شتر یرای ده نفر متفرق، ساقط کننده تکلیف است و یک قوچ برای مرد و اهل خانه او مُجزی است و اگر قربانی کم باشد، یک گوسفند برای هفتاد نفر، مُجزی خواهد بود.</w:t>
      </w:r>
      <w:r>
        <w:rPr>
          <w:rStyle w:val="FootnoteReference"/>
        </w:rPr>
        <w:footnoteReference w:id="2618"/>
      </w:r>
    </w:p>
    <w:p>
      <w:pPr>
        <w:pStyle w:val="Heading5"/>
      </w:pPr>
      <w:bookmarkStart w:id="3013" w:name="_Toc2650"/>
      <w:r>
        <w:t>روایت 37</w:t>
      </w:r>
      <w:bookmarkEnd w:id="3013"/>
    </w:p>
    <w:p>
      <w:pPr>
        <w:pStyle w:val="BookText"/>
      </w:pPr>
      <w:r>
        <w:rPr>
          <w:rFonts w:ascii="IRNazanin" w:hAnsi="IRNazanin" w:eastAsia="IRNazanin" w:cs="IRNazanin"/>
          <w:lang w:bidi="fa-IR"/>
          <w:color w:val="111111"/>
          <w:sz w:val="28"/>
          <w:szCs w:val="28"/>
          <w:rtl/>
        </w:rPr>
        <w:t xml:space="preserve">مصباح الانوار: امیر مؤمنان علیه السلام فرمود: رسول خدا صلی الله علیه و آله در روز عید قربان نزد فاطمه سلام الله علیها آمد و فرمود: ای فاطمه! برخیز و در صحنه ذبح قربانی خود حضور یاب،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3" w:name="pg13553_134145"/>
    <w:bookmarkEnd w:id="283"/>
    <w:p>
      <w:pPr>
        <w:pStyle w:val="BookText"/>
      </w:pPr>
      <w:r>
        <w:rPr>
          <w:rFonts w:ascii="Amiri" w:hAnsi="Amiri" w:eastAsia="Amiri" w:cs="Amiri"/>
          <w:lang w:bidi="ar-SA"/>
          <w:color w:val="111111"/>
          <w:sz w:val="28"/>
          <w:szCs w:val="28"/>
          <w:rtl/>
        </w:rPr>
        <w:t xml:space="preserve">فَإِنَّ بِكُلِّ قَطْرَةٍ مِنْ دَمِهَا كَفَّارَةَ كُلِّ ذَنْبٍ أَمَا إِنَّهَا يُؤْتَي بِهَا يَوْمَ الْقِيَامَةِ فَتُوضَعُ فِي مِيزَانِكِ مِثْلَ مَا هِيَ سَبْعِينَ ضِعْفاً قَالَ فَقَالَ لَهُ الْمِقْدَادُ بْنُ الْأَسْوَدِ يَا رَسُولَ اللَّهِ هَذَا خَاصَّةٌ أَمْ لِكُلِّ مُؤْمِنٍ عَامَّةً فَقَالَ بَلْ لِآلِ مُحَمَّدٍ وَ لِلْمُؤْمِنِينَ.</w:t>
      </w:r>
    </w:p>
    <w:p>
      <w:pPr>
        <w:pStyle w:val="Heading5"/>
      </w:pPr>
      <w:bookmarkStart w:id="3014" w:name="_Toc2651"/>
      <w:r>
        <w:t>«38»</w:t>
      </w:r>
      <w:bookmarkEnd w:id="3014"/>
    </w:p>
    <w:p>
      <w:pPr>
        <w:pStyle w:val="BookText"/>
      </w:pPr>
      <w:r>
        <w:rPr>
          <w:rFonts w:ascii="Amiri" w:hAnsi="Amiri" w:eastAsia="Amiri" w:cs="Amiri"/>
          <w:lang w:bidi="ar-SA"/>
          <w:color w:val="111111"/>
          <w:sz w:val="28"/>
          <w:szCs w:val="28"/>
          <w:rtl/>
        </w:rPr>
        <w:t xml:space="preserve">كِتَابُ الْغَايَاتِ، عَنْ أَبَانِ بْنِ مُحَمَّدٍ عَنْ مُحَمَّدِ بْنِ عَلِيٍّ عليه السلام قَالَ: مَا مِنْ عَمَلٍ أَفْضَلَ يَوْمَ النَّحْرِ مِنْ دَمٍ مَسْفُوكٍ وَ مَشْيٍ فِي بِرِّ الْوَالِدَيْنِ أَوْ ذِي رَحِمٍ قَاطِعٍ يَأْخُذُ عَلَيْهِ بِالْفَضْلِ وَ يَبْدَأُ بِالسَّلَامِ أَوْ رَجُلٍ أَطْعَمَ مِنْ صَالِحِ نُسُكِهِ ثُمَّ دَعَا إِلَي بَقِيَّتِهَا جِيرَانَهُ مِنَ الْيَتَامَي وَ أَهْلِ الْمَسْكَنَةِ وَ الْمَمْلُوكِ وَ تَعَاهَدَ الْأُسَرَاءَ</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Heading5"/>
      </w:pPr>
      <w:bookmarkStart w:id="3015" w:name="_Toc2652"/>
      <w:r>
        <w:t>«39»</w:t>
      </w:r>
      <w:bookmarkEnd w:id="3015"/>
    </w:p>
    <w:p>
      <w:pPr>
        <w:pStyle w:val="BookText"/>
      </w:pPr>
      <w:r>
        <w:rPr>
          <w:rFonts w:ascii="Amiri" w:hAnsi="Amiri" w:eastAsia="Amiri" w:cs="Amiri"/>
          <w:lang w:bidi="ar-SA"/>
          <w:color w:val="111111"/>
          <w:sz w:val="28"/>
          <w:szCs w:val="28"/>
          <w:rtl/>
        </w:rPr>
        <w:t xml:space="preserve">دَعَائِمُ الْإِسْلَامِ، عَنْ عَلِيٍّ عليه السلام قَالَ: سَمِعْتُ رَسُولَ اللَّهِ صلي الله عليه و آله يَخْطُبُ يَوْمَ النَّحْرِ وَ هُوَ يَقُولُ هَذَا يَوْمُ الثَّجِّ وَ الْعَجِّ فَالثَّجُّ مَا تُهَرِيقُونَ فِيهِ مِنَ الدِّمَاءِ فَمَنْ صَدَقَتْ نِيَّتُهُ كَانَ أَوَّلُ قَطْرَةٍ لَهُ كَفَّارَةً لِكُلِّ ذَنْبٍ وَ الْعَجُّ الدُّعَاءُ فَعِجُّوا إِلَي اللَّهِ فَوَ الَّذِي نَفْسُ مُحَمَّدٍ بِيَدِهِ لَا يَنْصَرِفُ مِنْ هَذَا الْمَوْضِعِ أَحَدٌ إِلَّا مَغْفُوراً لَهُ إِلَّا صَاحِبُ كَبِيرَةٍ مُصِرٌّ عَلَيْهَا لَا يُحَدِّثُ نَفْسَهُ بِالْإِقْلَاعِ عَنْهَا</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Heading5"/>
      </w:pPr>
      <w:bookmarkStart w:id="3016" w:name="_Toc2653"/>
      <w:r>
        <w:t>«40»</w:t>
      </w:r>
      <w:bookmarkEnd w:id="3016"/>
    </w:p>
    <w:p>
      <w:pPr>
        <w:pStyle w:val="BookText"/>
      </w:pPr>
      <w:r>
        <w:rPr>
          <w:rFonts w:ascii="Amiri" w:hAnsi="Amiri" w:eastAsia="Amiri" w:cs="Amiri"/>
          <w:lang w:bidi="ar-SA"/>
          <w:color w:val="111111"/>
          <w:sz w:val="28"/>
          <w:szCs w:val="28"/>
          <w:rtl/>
        </w:rPr>
        <w:t xml:space="preserve">دَعَائِمُ الْإِسْلَامِ، رُوِّينَا عَنْ أَبِي عَبْدِ اللَّهِ عليه السلام: أَنَّهُ ذَكَرَ الدَّفْعَ مِنَ الْمُزْدَلِفَةِ فَقَالَ وَ إِذَا صِرْتَ إِلَي مِنًي فَانْحَرْ هَدْيَكَ وَ احْلِقْ رَأْسَكَ وَ لَا يَضُرُّكَ بِأَيِّ ذَلِكَ بَدَأْتَ وَ قَالَ الْحَلْقُ أَفْضَلُ مِنَ التَّقْصِيرِ لِأَنَّ رَسُولَ اللَّهِ صلي الله عليه و آله حَلَقَ رَأْسَهُ فِي حَجَّةِ الْوَدَاعِ وَ فِي عُمْرَةِ الْحُدَيْبِيَةِ</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Heading5"/>
      </w:pPr>
      <w:bookmarkStart w:id="3017" w:name="_Toc2654"/>
      <w:r>
        <w:t>«41»</w:t>
      </w:r>
      <w:bookmarkEnd w:id="3017"/>
    </w:p>
    <w:p>
      <w:pPr>
        <w:pStyle w:val="BookText"/>
      </w:pPr>
      <w:r>
        <w:rPr>
          <w:rFonts w:ascii="Amiri" w:hAnsi="Amiri" w:eastAsia="Amiri" w:cs="Amiri"/>
          <w:lang w:bidi="ar-SA"/>
          <w:color w:val="111111"/>
          <w:sz w:val="28"/>
          <w:szCs w:val="28"/>
          <w:rtl/>
        </w:rPr>
        <w:t xml:space="preserve">وَ عَنْ أَمِيرِ الْمُؤْمِنِينَ عليه السلام أَنَّهُ قَالَ: الْأَقْرَعُ يُمِرُّ الْمُوسَي عَلَي رَأْسِهِ‌</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Heading5"/>
      </w:pPr>
      <w:bookmarkStart w:id="3018" w:name="_Toc2655"/>
      <w:r>
        <w:t>«42»</w:t>
      </w:r>
      <w:bookmarkEnd w:id="3018"/>
    </w:p>
    <w:p>
      <w:pPr>
        <w:pStyle w:val="BookText"/>
      </w:pPr>
      <w:r>
        <w:rPr>
          <w:rFonts w:ascii="Amiri" w:hAnsi="Amiri" w:eastAsia="Amiri" w:cs="Amiri"/>
          <w:lang w:bidi="ar-SA"/>
          <w:color w:val="111111"/>
          <w:sz w:val="28"/>
          <w:szCs w:val="28"/>
          <w:rtl/>
        </w:rPr>
        <w:t xml:space="preserve">وَ عَنْهُ عليه السلام أَنَّهُ قَالَ: إِذَا حَلَّتِ المَرْأَةُ مِنْ إِحْرَامِهَا أَخَذَتْ مِنْ أَطْرَافِ قُرُونِ رَأْسِهَا</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Heading5"/>
      </w:pPr>
      <w:bookmarkStart w:id="3019" w:name="_Toc2656"/>
      <w:r>
        <w:t>«43»</w:t>
      </w:r>
      <w:bookmarkEnd w:id="3019"/>
    </w:p>
    <w:p>
      <w:pPr>
        <w:pStyle w:val="BookText"/>
      </w:pPr>
      <w:r>
        <w:rPr>
          <w:rFonts w:ascii="Amiri" w:hAnsi="Amiri" w:eastAsia="Amiri" w:cs="Amiri"/>
          <w:lang w:bidi="ar-SA"/>
          <w:color w:val="111111"/>
          <w:sz w:val="28"/>
          <w:szCs w:val="28"/>
          <w:rtl/>
        </w:rPr>
        <w:t xml:space="preserve">وَ عَنْهُ عليه السلام أَنَّهُ قَالَ: يَبْلُغُ بِالْحَلْقِ إِلَي الْعَظْمَيْنِ الشَّاخِصَيْنِ تَحْتَ الصُّدْغَيْنِ‌</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Heading5"/>
      </w:pPr>
      <w:bookmarkStart w:id="3020" w:name="_Toc2657"/>
      <w:r>
        <w:t>«44»</w:t>
      </w:r>
      <w:bookmarkEnd w:id="3020"/>
    </w:p>
    <w:p>
      <w:pPr>
        <w:pStyle w:val="BookText"/>
      </w:pPr>
      <w:r>
        <w:rPr>
          <w:rFonts w:ascii="Amiri" w:hAnsi="Amiri" w:eastAsia="Amiri" w:cs="Amiri"/>
          <w:lang w:bidi="ar-SA"/>
          <w:color w:val="111111"/>
          <w:sz w:val="28"/>
          <w:szCs w:val="28"/>
          <w:rtl/>
        </w:rPr>
        <w:t xml:space="preserve">وَ عَنْ أَبِي عَبْدِ اللَّهِ عليه السلام أَنَّهُ قَالَ: مَنْ نَسِيَ أَنْ يَحْلِقَ بِمِنًي حَلَقَ إِذَا ذَكَرَ</w:t>
      </w:r>
    </w:p>
    <w:p>
      <w:pPr>
        <w:pStyle w:val="BookText"/>
      </w:pPr>
      <w:r>
        <w:rPr>
          <w:rFonts w:ascii="IRNazanin" w:hAnsi="IRNazanin" w:eastAsia="IRNazanin" w:cs="IRNazanin"/>
          <w:lang w:bidi="fa-IR"/>
          <w:color w:val="111111"/>
          <w:sz w:val="28"/>
          <w:szCs w:val="28"/>
          <w:rtl/>
        </w:rPr>
        <w:t xml:space="preserve">همانا در ازای هر قطره‌ای که از خون آن می‌چکد، کفاره همه گناهان است. اگاه باش که آن در روز قیامت آورده می‌شود و در ترازوی اعمالت قرار داده شده و به میزان هفتاد برابر می‌شود. مقداد بن اسود گفت: ای رسول خدا! این مخصوص به خاندان توست یا برای همه مؤمنین است؟ فرمود: بلکه برای خاندان محمد علیهم السلام و همه مؤمنان است.</w:t>
      </w:r>
    </w:p>
    <w:p>
      <w:pPr>
        <w:pStyle w:val="Heading5"/>
      </w:pPr>
      <w:bookmarkStart w:id="3021" w:name="_Toc2658"/>
      <w:r>
        <w:t>روایت 38</w:t>
      </w:r>
      <w:bookmarkEnd w:id="3021"/>
    </w:p>
    <w:p>
      <w:pPr>
        <w:pStyle w:val="BookText"/>
      </w:pPr>
      <w:r>
        <w:rPr>
          <w:rFonts w:ascii="IRNazanin" w:hAnsi="IRNazanin" w:eastAsia="IRNazanin" w:cs="IRNazanin"/>
          <w:lang w:bidi="fa-IR"/>
          <w:color w:val="111111"/>
          <w:sz w:val="28"/>
          <w:szCs w:val="28"/>
          <w:rtl/>
        </w:rPr>
        <w:t xml:space="preserve">کتاب الغایات: امام باقر علیه السلام فرمود: در روز عید قربان عملی بهتر از ریختن خون قربانی یا احسان به والدین یا صله با خویشاوندی که قطع رابطه کرده نیست. چیزی از آنچه اضافه دارد به او هدیه بدهد و در سلام کردن به او پیشدستی کند؛ یا مردی که از جای خوب قربانی خود اطعام کند و بر آنچه که از قربانی مانده است، همسایگان یتیم و مسکین و بردگان را به میهمانی دعوت کند و به اسرا سر بزند و از آنها دلجویی کند.</w:t>
      </w:r>
    </w:p>
    <w:p>
      <w:pPr>
        <w:pStyle w:val="Heading5"/>
      </w:pPr>
      <w:bookmarkStart w:id="3022" w:name="_Toc2659"/>
      <w:r>
        <w:t>روایت 39</w:t>
      </w:r>
      <w:bookmarkEnd w:id="3022"/>
    </w:p>
    <w:p>
      <w:pPr>
        <w:pStyle w:val="BookText"/>
      </w:pPr>
      <w:r>
        <w:rPr>
          <w:rFonts w:ascii="IRNazanin" w:hAnsi="IRNazanin" w:eastAsia="IRNazanin" w:cs="IRNazanin"/>
          <w:lang w:bidi="fa-IR"/>
          <w:color w:val="111111"/>
          <w:sz w:val="28"/>
          <w:szCs w:val="28"/>
          <w:rtl/>
        </w:rPr>
        <w:t xml:space="preserve">دعائم الاسلام: علی علیه السلام نقل کرده است که از رسول خدا صلی الله علیه و آله شنیدم که در روز عید قربان خطبه می‌خواند و می‌فرمود: امروز روز ثج و عج است، ثج همان خون قربانیانی است که می‌ریزید. اگر نیت کسی صادق باشد، ریختن اولین قطره خون قربانی، کفاره تمامی گناهان اوست و عج دعاست. پس به درگاه خداوند دعا کنید. قسم به کسی که جان محمد در دست اوست، از اینجا کسی باز نمی‌گردد مگر این که گناهش بخشوده می‌شود، به غیر از کسی که گناه کبیره انجام داده و بر آن اصرار ورزد و در دل خود نیز تصمیم بر ترک گناه نداشته باشد.</w:t>
      </w:r>
      <w:r>
        <w:rPr>
          <w:rStyle w:val="FootnoteReference"/>
        </w:rPr>
        <w:footnoteReference w:id="2625"/>
      </w:r>
    </w:p>
    <w:p>
      <w:pPr>
        <w:pStyle w:val="Heading5"/>
      </w:pPr>
      <w:bookmarkStart w:id="3023" w:name="_Toc2660"/>
      <w:r>
        <w:t>روایت 40</w:t>
      </w:r>
      <w:bookmarkEnd w:id="3023"/>
    </w:p>
    <w:p>
      <w:pPr>
        <w:pStyle w:val="BookText"/>
      </w:pPr>
      <w:r>
        <w:rPr>
          <w:rFonts w:ascii="IRNazanin" w:hAnsi="IRNazanin" w:eastAsia="IRNazanin" w:cs="IRNazanin"/>
          <w:lang w:bidi="fa-IR"/>
          <w:color w:val="111111"/>
          <w:sz w:val="28"/>
          <w:szCs w:val="28"/>
          <w:rtl/>
        </w:rPr>
        <w:t xml:space="preserve">دعائم الاسلام: از امام صادق علیه السلام برای ما روایت کرده‌اند که ایشان در باره بازگشت از مزدلفه فرمود: زمانی که وارد منی شدی قربانی را نحر کن و سر خود را بتراش و از هر کدام که آغاز کردی ایرادی ندارد. و فرمود: تراشیدن موی سر از کوتاه کردن آن بهتر است، زیرا رسول خدا صلی الله علیه و آله درحجة الوداع و عمره حدیبیه موی سرش را تراشید.</w:t>
      </w:r>
      <w:r>
        <w:rPr>
          <w:rStyle w:val="FootnoteReference"/>
        </w:rPr>
        <w:footnoteReference w:id="2626"/>
      </w:r>
    </w:p>
    <w:p>
      <w:pPr>
        <w:pStyle w:val="Heading5"/>
      </w:pPr>
      <w:bookmarkStart w:id="3024" w:name="_Toc2661"/>
      <w:r>
        <w:t>روایت 41</w:t>
      </w:r>
      <w:bookmarkEnd w:id="3024"/>
    </w:p>
    <w:p>
      <w:pPr>
        <w:pStyle w:val="BookText"/>
      </w:pPr>
      <w:r>
        <w:rPr>
          <w:rFonts w:ascii="IRNazanin" w:hAnsi="IRNazanin" w:eastAsia="IRNazanin" w:cs="IRNazanin"/>
          <w:lang w:bidi="fa-IR"/>
          <w:color w:val="111111"/>
          <w:sz w:val="28"/>
          <w:szCs w:val="28"/>
          <w:rtl/>
        </w:rPr>
        <w:t xml:space="preserve">امیر المؤمنین علیه السلام فرمود: انسان طاس، تیغ را بر روی سرش می کشد.</w:t>
      </w:r>
      <w:r>
        <w:rPr>
          <w:rStyle w:val="FootnoteReference"/>
        </w:rPr>
        <w:footnoteReference w:id="2627"/>
      </w:r>
    </w:p>
    <w:p>
      <w:pPr>
        <w:pStyle w:val="Heading5"/>
      </w:pPr>
      <w:bookmarkStart w:id="3025" w:name="_Toc2662"/>
      <w:r>
        <w:t>روایت 42</w:t>
      </w:r>
      <w:bookmarkEnd w:id="3025"/>
    </w:p>
    <w:p>
      <w:pPr>
        <w:pStyle w:val="BookText"/>
      </w:pPr>
      <w:r>
        <w:rPr>
          <w:rFonts w:ascii="IRNazanin" w:hAnsi="IRNazanin" w:eastAsia="IRNazanin" w:cs="IRNazanin"/>
          <w:lang w:bidi="fa-IR"/>
          <w:color w:val="111111"/>
          <w:sz w:val="28"/>
          <w:szCs w:val="28"/>
          <w:rtl/>
        </w:rPr>
        <w:t xml:space="preserve">امیر المؤمنین علیه السلام فرمود: زمانی زن از احرام خود بیرون آمده که موهای اطراف سرش را کوتاه کند.</w:t>
      </w:r>
      <w:r>
        <w:rPr>
          <w:rStyle w:val="FootnoteReference"/>
        </w:rPr>
        <w:footnoteReference w:id="2628"/>
      </w:r>
    </w:p>
    <w:p>
      <w:pPr>
        <w:pStyle w:val="Heading5"/>
      </w:pPr>
      <w:bookmarkStart w:id="3026" w:name="_Toc2663"/>
      <w:r>
        <w:t>روایت 43</w:t>
      </w:r>
      <w:bookmarkEnd w:id="3026"/>
    </w:p>
    <w:p>
      <w:pPr>
        <w:pStyle w:val="BookText"/>
      </w:pPr>
      <w:r>
        <w:rPr>
          <w:rFonts w:ascii="IRNazanin" w:hAnsi="IRNazanin" w:eastAsia="IRNazanin" w:cs="IRNazanin"/>
          <w:lang w:bidi="fa-IR"/>
          <w:color w:val="111111"/>
          <w:sz w:val="28"/>
          <w:szCs w:val="28"/>
          <w:rtl/>
        </w:rPr>
        <w:t xml:space="preserve">امیر المؤمنین علیه السلام فرمود: تیغ را تا دو استخوان بر آمده در زیر شقیقه می‌رساند.</w:t>
      </w:r>
      <w:r>
        <w:rPr>
          <w:rStyle w:val="FootnoteReference"/>
        </w:rPr>
        <w:footnoteReference w:id="2629"/>
      </w:r>
    </w:p>
    <w:p>
      <w:pPr>
        <w:pStyle w:val="Heading5"/>
      </w:pPr>
      <w:bookmarkStart w:id="3027" w:name="_Toc2664"/>
      <w:r>
        <w:t>روایت 44</w:t>
      </w:r>
      <w:bookmarkEnd w:id="3027"/>
    </w:p>
    <w:p>
      <w:pPr>
        <w:pStyle w:val="BookText"/>
      </w:pPr>
      <w:r>
        <w:rPr>
          <w:rFonts w:ascii="IRNazanin" w:hAnsi="IRNazanin" w:eastAsia="IRNazanin" w:cs="IRNazanin"/>
          <w:lang w:bidi="fa-IR"/>
          <w:color w:val="111111"/>
          <w:sz w:val="28"/>
          <w:szCs w:val="28"/>
          <w:rtl/>
        </w:rPr>
        <w:t xml:space="preserve">امام صادق علیه السلام فرمود: هر کس فراموش کرد در منی سرش را بتراشد، زمانی که در بین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4" w:name="pg13553_134146"/>
    <w:bookmarkEnd w:id="284"/>
    <w:p>
      <w:pPr>
        <w:pStyle w:val="BookText"/>
      </w:pPr>
      <w:r>
        <w:rPr>
          <w:rFonts w:ascii="Amiri" w:hAnsi="Amiri" w:eastAsia="Amiri" w:cs="Amiri"/>
          <w:lang w:bidi="ar-SA"/>
          <w:color w:val="111111"/>
          <w:sz w:val="28"/>
          <w:szCs w:val="28"/>
          <w:rtl/>
        </w:rPr>
        <w:t xml:space="preserve">فِي الطَّرِيقِ فَإِنْ قَدَرَ أَنْ يُرْسِلَ شَعْرَهُ فَيُلْقِيَهُ بِمِنًي فَعَلَ‌</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Heading5"/>
      </w:pPr>
      <w:bookmarkStart w:id="3028" w:name="_Toc2665"/>
      <w:r>
        <w:t>«45»</w:t>
      </w:r>
      <w:bookmarkEnd w:id="3028"/>
    </w:p>
    <w:p>
      <w:pPr>
        <w:pStyle w:val="BookText"/>
      </w:pPr>
      <w:r>
        <w:rPr>
          <w:rFonts w:ascii="Amiri" w:hAnsi="Amiri" w:eastAsia="Amiri" w:cs="Amiri"/>
          <w:lang w:bidi="ar-SA"/>
          <w:color w:val="111111"/>
          <w:sz w:val="28"/>
          <w:szCs w:val="28"/>
          <w:rtl/>
        </w:rPr>
        <w:t xml:space="preserve">وَ عَنْ أَمِيرِ الْمُؤْمِنِينَ عليه السلام: أَنَّهُ أَمَرَ بِدَفْنِ الشَّعْرِ وَ قَالَ كُلُّ مَا وَقَعَ مِنِ ابْنِ آدَمَ فَهُوَ مَيْتَةٌ وَ يُقَلِّمُ الْمُحْرِمُ أَظْفَارَهُ إِذَا حَلَقَ وَ الْحَلْقُ هُوَ جَزُّ الشَّعْرِ وَ سَحْتُهُ‌</w:t>
      </w:r>
      <w:r>
        <w:rPr>
          <w:rStyle w:val="FootnoteReference"/>
        </w:rPr>
        <w:footnoteReference w:id="2631"/>
      </w:r>
      <w:r>
        <w:rPr>
          <w:rFonts w:ascii="Amiri" w:hAnsi="Amiri" w:eastAsia="Amiri" w:cs="Amiri"/>
          <w:lang w:bidi="ar-SA"/>
          <w:color w:val="111111"/>
          <w:sz w:val="28"/>
          <w:szCs w:val="28"/>
          <w:rtl/>
        </w:rPr>
        <w:t xml:space="preserve">بِالْمُوسَي عَنْ جِلْدَةِ الرَّأْسِ وَ التَّقْصِيرُ مَا أَخَذْتَ مِنْهُ بِالْمِقَصَّيْنِ قَلِيلًا كَانَ أَوْ كَثِيراً وَ الْحَلْقُ أَفْضَلُ مِنَ التَّقْصِيرِ كَمَا ذَكَرْنَا</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p>
    <w:p>
      <w:pPr>
        <w:pStyle w:val="Heading5"/>
      </w:pPr>
      <w:bookmarkStart w:id="3029" w:name="_Toc2666"/>
      <w:r>
        <w:t>«46»</w:t>
      </w:r>
      <w:bookmarkEnd w:id="3029"/>
    </w:p>
    <w:p>
      <w:pPr>
        <w:pStyle w:val="BookText"/>
      </w:pPr>
      <w:r>
        <w:rPr>
          <w:rFonts w:ascii="Amiri" w:hAnsi="Amiri" w:eastAsia="Amiri" w:cs="Amiri"/>
          <w:lang w:bidi="ar-SA"/>
          <w:color w:val="111111"/>
          <w:sz w:val="28"/>
          <w:szCs w:val="28"/>
          <w:rtl/>
        </w:rPr>
        <w:t xml:space="preserve">وَ قَدْ رُوِّينَا عَنْ أَمِيرِ الْمُؤْمِنِينَ عليه السلام أَنَّ رَسُولَ اللَّهِ صلي الله عليه و آله قَالَ: اللَّهُمَّ ارْحَمِ الْمُحَلِّقِينَ فَقِيلَ يَا رَسُولَ اللَّهِ وَ الْمُقَصِّرِينَ فَقَالَ وَ الْمُقَصِّرِينَ فِي الرَّابِعَةِ فَالْحَلْقُ أَفْضَلُ وَ التَّقْصِيرُ يُجْزِي قَالَ اللَّهُ عَزَّ وَ جَلَ لَقَدْ صَدَقَ اللَّهُ رَسُولَهُ الرُّؤْيا بِالْحَقِّ لَتَدْخُلُنَّ الْمَسْجِدَ الْحَرامَ إِنْ شاءَ اللَّهُ آمِنِينَ مُحَلِّقِينَ رُؤُسَكُمْ وَ مُقَصِّرِينَ لا تَخافُونَ فَبَدَأَ بِالْحَلْقِ وَ هُوَ أَفْضَلُ </w:t>
      </w:r>
      <w:r>
        <w:rPr>
          <w:rStyle w:val="FootnoteReference"/>
        </w:rPr>
        <w:footnoteReference w:id="2633"/>
      </w:r>
      <w:r>
        <w:rPr>
          <w:rFonts w:ascii="Times New Roman" w:hAnsi="Times New Roman" w:eastAsia="Times New Roman" w:cs="Times New Roman"/>
          <w:lang w:val="en-US" w:bidi="en-US"/>
          <w:color w:val="111111"/>
          <w:sz w:val="28"/>
          <w:szCs w:val="28"/>
          <w:rtl/>
        </w:rPr>
        <w:t xml:space="preserve">.</w:t>
      </w:r>
    </w:p>
    <w:p>
      <w:pPr>
        <w:pStyle w:val="Heading3"/>
      </w:pPr>
      <w:bookmarkStart w:id="3030" w:name="_Toc2667"/>
      <w:r>
        <w:t>باب 53 الحلق و التقصير و أحكامهما و فيه بيان مواطن التحلل</w:t>
      </w:r>
      <w:bookmarkEnd w:id="3030"/>
    </w:p>
    <w:p>
      <w:pPr>
        <w:pStyle w:val="Heading4"/>
      </w:pPr>
      <w:bookmarkStart w:id="3031" w:name="_Toc2668"/>
      <w:r>
        <w:t>الأخبار</w:t>
      </w:r>
      <w:bookmarkEnd w:id="3031"/>
    </w:p>
    <w:p>
      <w:pPr>
        <w:pStyle w:val="Heading5"/>
      </w:pPr>
      <w:bookmarkStart w:id="3032" w:name="_Toc2669"/>
      <w:r>
        <w:t>أقول</w:t>
      </w:r>
      <w:bookmarkEnd w:id="3032"/>
    </w:p>
    <w:p>
      <w:pPr>
        <w:pStyle w:val="BookText"/>
      </w:pPr>
      <w:r>
        <w:rPr>
          <w:rFonts w:ascii="Amiri" w:hAnsi="Amiri" w:eastAsia="Amiri" w:cs="Amiri"/>
          <w:lang w:bidi="ar-SA"/>
          <w:color w:val="111111"/>
          <w:sz w:val="28"/>
          <w:szCs w:val="28"/>
          <w:rtl/>
        </w:rPr>
        <w:t xml:space="preserve">قد مضي في باب الإجهار بالتلبية روايتان أنه ليس علي النساء حلق و إنما يقصرون من شعورهن.</w:t>
      </w:r>
    </w:p>
    <w:p>
      <w:pPr>
        <w:pStyle w:val="Heading5"/>
      </w:pPr>
      <w:bookmarkStart w:id="3033" w:name="_Toc2670"/>
      <w:r>
        <w:t>«1»</w:t>
      </w:r>
      <w:bookmarkEnd w:id="3033"/>
    </w:p>
    <w:p>
      <w:pPr>
        <w:pStyle w:val="BookText"/>
      </w:pPr>
      <w:r>
        <w:rPr>
          <w:rFonts w:ascii="Amiri" w:hAnsi="Amiri" w:eastAsia="Amiri" w:cs="Amiri"/>
          <w:lang w:bidi="ar-SA"/>
          <w:color w:val="111111"/>
          <w:sz w:val="28"/>
          <w:szCs w:val="28"/>
          <w:rtl/>
        </w:rPr>
        <w:t xml:space="preserve">ب، [قرب الإسناد] أَبُو الْبَخْتَرِيِّ عَنْ جَعْفَرٍ عَنْ أَبِيهِ عليه السلام قَالَ: إِنَّ الْحَسَنَ وَ الْحُسَيْنَ عليهما السلام كَانَا يَأْمُرَانِ بِدَفْنِ شُعُورِهِمَا بِمِنًي‌</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Heading5"/>
      </w:pPr>
      <w:bookmarkStart w:id="3034" w:name="_Toc2671"/>
      <w:r>
        <w:t>«2»</w:t>
      </w:r>
      <w:bookmarkEnd w:id="3034"/>
    </w:p>
    <w:p>
      <w:pPr>
        <w:pStyle w:val="BookText"/>
      </w:pPr>
      <w:r>
        <w:rPr>
          <w:rFonts w:ascii="Amiri" w:hAnsi="Amiri" w:eastAsia="Amiri" w:cs="Amiri"/>
          <w:lang w:bidi="ar-SA"/>
          <w:color w:val="111111"/>
          <w:sz w:val="28"/>
          <w:szCs w:val="28"/>
          <w:rtl/>
        </w:rPr>
        <w:t xml:space="preserve">ل، [الخصال] فِي خَبَرِ الْأَعْمَشِ عَنِ الصَّادِقِ عليه السلام: الْحَلْقُ سُنَّةٌ</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Heading5"/>
      </w:pPr>
      <w:bookmarkStart w:id="3035" w:name="_Toc2672"/>
      <w:r>
        <w:t>أقول</w:t>
      </w:r>
      <w:bookmarkEnd w:id="3035"/>
    </w:p>
    <w:p>
      <w:pPr>
        <w:pStyle w:val="BookText"/>
      </w:pPr>
      <w:r>
        <w:rPr>
          <w:rFonts w:ascii="Amiri" w:hAnsi="Amiri" w:eastAsia="Amiri" w:cs="Amiri"/>
          <w:lang w:bidi="ar-SA"/>
          <w:color w:val="111111"/>
          <w:sz w:val="28"/>
          <w:szCs w:val="28"/>
          <w:rtl/>
        </w:rPr>
        <w:t xml:space="preserve">قد مضي في باب علل الحج:</w:t>
      </w:r>
    </w:p>
    <w:p>
      <w:pPr>
        <w:pStyle w:val="BookText"/>
      </w:pPr>
      <w:r>
        <w:rPr>
          <w:rFonts w:ascii="IRNazanin" w:hAnsi="IRNazanin" w:eastAsia="IRNazanin" w:cs="IRNazanin"/>
          <w:lang w:bidi="fa-IR"/>
          <w:color w:val="111111"/>
          <w:sz w:val="28"/>
          <w:szCs w:val="28"/>
          <w:rtl/>
        </w:rPr>
        <w:t xml:space="preserve">راه به یاد آورد بتراشد و اگر توانست، موهای خود را بفرستد و آن را درمنی بریزد، این کار را انجام دهد.</w:t>
      </w:r>
      <w:r>
        <w:rPr>
          <w:rStyle w:val="FootnoteReference"/>
        </w:rPr>
        <w:footnoteReference w:id="2636"/>
      </w:r>
    </w:p>
    <w:p>
      <w:pPr>
        <w:pStyle w:val="Heading5"/>
      </w:pPr>
      <w:bookmarkStart w:id="3036" w:name="_Toc2673"/>
      <w:r>
        <w:t>روایت 45</w:t>
      </w:r>
      <w:bookmarkEnd w:id="3036"/>
    </w:p>
    <w:p>
      <w:pPr>
        <w:pStyle w:val="BookText"/>
      </w:pPr>
      <w:r>
        <w:rPr>
          <w:rFonts w:ascii="IRNazanin" w:hAnsi="IRNazanin" w:eastAsia="IRNazanin" w:cs="IRNazanin"/>
          <w:lang w:bidi="fa-IR"/>
          <w:color w:val="111111"/>
          <w:sz w:val="28"/>
          <w:szCs w:val="28"/>
          <w:rtl/>
        </w:rPr>
        <w:t xml:space="preserve">از امیرالمؤمنین علیه السلام نقل است که ایشان به دفن مو فرمان داد و فرمود: هر چیزی که از انسان فرو بیفتد مرده است. وقتی مُحرم حلق کرد، ناخنهای خود را کوتاه کند و منظور از حَلق، چیدن مو و از بیخ تراشیدن آن توسط تیغ از پوست سر است؛ و تقصیر، کوتاه کردن کم یا زیاد مو به وسیله قیچی است و چنان که پیشتر گفتیم، تراشیدن مو از کوتاه کردن آن بهتر است.</w:t>
      </w:r>
      <w:r>
        <w:rPr>
          <w:rStyle w:val="FootnoteReference"/>
        </w:rPr>
        <w:footnoteReference w:id="2637"/>
      </w:r>
    </w:p>
    <w:p>
      <w:pPr>
        <w:pStyle w:val="Heading5"/>
      </w:pPr>
      <w:bookmarkStart w:id="3037" w:name="_Toc2674"/>
      <w:r>
        <w:t>روایت 46</w:t>
      </w:r>
      <w:bookmarkEnd w:id="3037"/>
    </w:p>
    <w:p>
      <w:pPr>
        <w:pStyle w:val="BookText"/>
      </w:pPr>
      <w:r>
        <w:rPr>
          <w:rFonts w:ascii="IRNazanin" w:hAnsi="IRNazanin" w:eastAsia="IRNazanin" w:cs="IRNazanin"/>
          <w:lang w:bidi="fa-IR"/>
          <w:color w:val="111111"/>
          <w:sz w:val="28"/>
          <w:szCs w:val="28"/>
          <w:rtl/>
        </w:rPr>
        <w:t xml:space="preserve">امیر المؤمنین علیه السلام فرمود: رسول خدا صلی الله علیه و آله فرمود: خداوندا، به کسانی که سرشان را می‌تراشند رحم کن، گفتند ای رسول خدا، کسانی که موی سرشان را کوتاه می‌کنند چه؟ فرمود: کوتاه کردن در مرحله چهارم است، چرا که تراشیدن مو بهتر است و کوتاه کردن مو کفایت کننده است. همانا خداوند عز و جل فرمود: « لَقَدْ صَدَقَ اللَّهُ رَسُولَهُ الرُّؤْیا بِالْحَقِّ لَتَدْخُلُنَّ الْمَسْجِدَ الْحَرامَ إِنْ شاءَ اللَّهُ آمِنِینَ مُحَلِّقِینَ رُؤُسَکُمْ وَ مُقَصِّرِینَ لا تَخافُون»</w:t>
      </w:r>
      <w:r>
        <w:rPr>
          <w:rStyle w:val="FootnoteReference"/>
        </w:rPr>
        <w:footnoteReference w:id="2638"/>
      </w:r>
      <w:r>
        <w:rPr>
          <w:rFonts w:ascii="IRNazanin" w:hAnsi="IRNazanin" w:eastAsia="IRNazanin" w:cs="IRNazanin"/>
          <w:lang w:bidi="fa-IR"/>
          <w:color w:val="111111"/>
          <w:sz w:val="28"/>
          <w:szCs w:val="28"/>
          <w:rtl/>
        </w:rPr>
        <w:t xml:space="preserve">{حقا خدا رؤیای پیامبر خود را تحقق بخشید که دیده بود: بدون شک به خواست خدا در حالی که سر تراشیده و موی و ناخن کوتاه کرده‌اید، با خاطری آسوده در مسجد الحرام در خواهید آمد.} پس ازتراشیدن شروع کرد و آن بهتر است.</w:t>
      </w:r>
      <w:r>
        <w:rPr>
          <w:rStyle w:val="FootnoteReference"/>
        </w:rPr>
        <w:footnoteReference w:id="2639"/>
      </w:r>
    </w:p>
    <w:p>
      <w:pPr>
        <w:pStyle w:val="Heading3"/>
      </w:pPr>
      <w:bookmarkStart w:id="3038" w:name="_Toc2675"/>
      <w:r>
        <w:t>باب پنجاه و سوم : حلق و تقصیر و احکام آن ها، و مواضع بیرون آمدن از احرام</w:t>
      </w:r>
      <w:bookmarkEnd w:id="3038"/>
    </w:p>
    <w:p>
      <w:pPr>
        <w:pStyle w:val="Heading4"/>
      </w:pPr>
      <w:bookmarkStart w:id="3039" w:name="_Toc2676"/>
      <w:r>
        <w:t>روایات</w:t>
      </w:r>
      <w:bookmarkEnd w:id="3039"/>
    </w:p>
    <w:p>
      <w:pPr>
        <w:pStyle w:val="Heading5"/>
      </w:pPr>
      <w:bookmarkStart w:id="3040" w:name="_Toc2677"/>
      <w:r>
        <w:t>مؤلف</w:t>
      </w:r>
      <w:bookmarkEnd w:id="3040"/>
    </w:p>
    <w:p>
      <w:pPr>
        <w:pStyle w:val="BookText"/>
      </w:pPr>
      <w:r>
        <w:rPr>
          <w:rFonts w:ascii="IRNazanin" w:hAnsi="IRNazanin" w:eastAsia="IRNazanin" w:cs="IRNazanin"/>
          <w:lang w:bidi="fa-IR"/>
          <w:color w:val="111111"/>
          <w:sz w:val="28"/>
          <w:szCs w:val="28"/>
          <w:rtl/>
        </w:rPr>
        <w:t xml:space="preserve">در باب لبیک گفتن با صدای بلند، دو روایت آمده بود که بر زنان تراشیدن مو لازم نیست و تنها موهای خود را کوتاه کنند.</w:t>
      </w:r>
    </w:p>
    <w:p>
      <w:pPr>
        <w:pStyle w:val="Heading5"/>
      </w:pPr>
      <w:bookmarkStart w:id="3041" w:name="_Toc2678"/>
      <w:r>
        <w:t>روایت 1</w:t>
      </w:r>
      <w:bookmarkEnd w:id="3041"/>
    </w:p>
    <w:p>
      <w:pPr>
        <w:pStyle w:val="BookText"/>
      </w:pPr>
      <w:r>
        <w:rPr>
          <w:rFonts w:ascii="IRNazanin" w:hAnsi="IRNazanin" w:eastAsia="IRNazanin" w:cs="IRNazanin"/>
          <w:lang w:bidi="fa-IR"/>
          <w:color w:val="111111"/>
          <w:sz w:val="28"/>
          <w:szCs w:val="28"/>
          <w:rtl/>
        </w:rPr>
        <w:t xml:space="preserve">قرب الإسناد: امام صادق از پدر خویش علیهما السلام نقل کرده است که فرمود: امام حسن و امام حسین علیهما السلام به دفن کردن موی خود در منی فرمان می‌دادند.</w:t>
      </w:r>
      <w:r>
        <w:rPr>
          <w:rStyle w:val="FootnoteReference"/>
        </w:rPr>
        <w:footnoteReference w:id="2640"/>
      </w:r>
    </w:p>
    <w:p>
      <w:pPr>
        <w:pStyle w:val="Heading5"/>
      </w:pPr>
      <w:bookmarkStart w:id="3042" w:name="_Toc2679"/>
      <w:r>
        <w:t>روایت 2</w:t>
      </w:r>
      <w:bookmarkEnd w:id="3042"/>
    </w:p>
    <w:p>
      <w:pPr>
        <w:pStyle w:val="BookText"/>
      </w:pPr>
      <w:r>
        <w:rPr>
          <w:rFonts w:ascii="IRNazanin" w:hAnsi="IRNazanin" w:eastAsia="IRNazanin" w:cs="IRNazanin"/>
          <w:lang w:bidi="fa-IR"/>
          <w:color w:val="111111"/>
          <w:sz w:val="28"/>
          <w:szCs w:val="28"/>
          <w:rtl/>
        </w:rPr>
        <w:t xml:space="preserve">الخصال: امام صادق علیه السلام فرمود: تراشیدن مو سنت است.</w:t>
      </w:r>
      <w:r>
        <w:rPr>
          <w:rStyle w:val="FootnoteReference"/>
        </w:rPr>
        <w:footnoteReference w:id="2641"/>
      </w:r>
    </w:p>
    <w:p>
      <w:pPr>
        <w:pStyle w:val="Heading5"/>
      </w:pPr>
      <w:bookmarkStart w:id="3043" w:name="_Toc2680"/>
      <w:r>
        <w:t>مؤلف</w:t>
      </w:r>
      <w:bookmarkEnd w:id="3043"/>
    </w:p>
    <w:p>
      <w:pPr>
        <w:pStyle w:val="BookText"/>
      </w:pPr>
      <w:r>
        <w:rPr>
          <w:rFonts w:ascii="IRNazanin" w:hAnsi="IRNazanin" w:eastAsia="IRNazanin" w:cs="IRNazanin"/>
          <w:lang w:bidi="fa-IR"/>
          <w:color w:val="111111"/>
          <w:sz w:val="28"/>
          <w:szCs w:val="28"/>
          <w:rtl/>
        </w:rPr>
        <w:t xml:space="preserve">در باب علل حج، ذکر آن گذشت.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5" w:name="pg13553_134147"/>
    <w:bookmarkEnd w:id="285"/>
    <w:p>
      <w:pPr>
        <w:pStyle w:val="Heading5"/>
      </w:pPr>
      <w:bookmarkStart w:id="3044" w:name="_Toc2681"/>
      <w:r>
        <w:t>«3»</w:t>
      </w:r>
      <w:bookmarkEnd w:id="3044"/>
    </w:p>
    <w:p>
      <w:pPr>
        <w:pStyle w:val="BookText"/>
      </w:pPr>
      <w:r>
        <w:rPr>
          <w:rFonts w:ascii="Amiri" w:hAnsi="Amiri" w:eastAsia="Amiri" w:cs="Amiri"/>
          <w:lang w:bidi="ar-SA"/>
          <w:color w:val="111111"/>
          <w:sz w:val="28"/>
          <w:szCs w:val="28"/>
          <w:rtl/>
        </w:rPr>
        <w:t xml:space="preserve">عَنْ سُلَيْمَانَ بْنِ مِهْرَانَ أَنَّهُ قَالَ: قُلْتُ لِلصَّادِقِ عليه السلام كَيْفَ صَارَ الْحَلْقُ عَلَي الصَّرُورَةِ وَاجِباً دُونَ مَنْ قَدْ حَجَّ فَقَالَ لِيَصِيرَ بِذَلِكَ مُوسَماً بِسِمَةِ الْآمِنِينَ أَ لَا تَسْمَعُ اللَّهَ عَزَّ وَ جَلَّ يَقُولُ لَتَدْخُلُنَّ الْمَسْجِدَ الْحَرامَ إِنْ شاءَ اللَّهُ آمِنِينَ مُحَلِّقِينَ رُؤُسَكُمْ وَ مُقَصِّرِينَ لا تَخافُونَ‌</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Heading5"/>
      </w:pPr>
      <w:bookmarkStart w:id="3045" w:name="_Toc2682"/>
      <w:r>
        <w:t>«4»</w:t>
      </w:r>
      <w:bookmarkEnd w:id="3045"/>
    </w:p>
    <w:p>
      <w:pPr>
        <w:pStyle w:val="BookText"/>
      </w:pPr>
      <w:r>
        <w:rPr>
          <w:rFonts w:ascii="Amiri" w:hAnsi="Amiri" w:eastAsia="Amiri" w:cs="Amiri"/>
          <w:lang w:bidi="ar-SA"/>
          <w:color w:val="111111"/>
          <w:sz w:val="28"/>
          <w:szCs w:val="28"/>
          <w:rtl/>
        </w:rPr>
        <w:t xml:space="preserve">ب، [قرب الإسناد] مُحَمَّدُ بْنُ خَالِدٍ الطَّيَالِسِيُّ عَنِ الْعَلَاءِ قَالَ: قُلْتُ لِأَبِي عَبْدِ اللَّهِ عليه السلام إِذَا حَلَقْتُ رَأْسِي وَ أَنَا مُتَمَتِّعٌ أَطْلِي رَأْسِي بِالْحِنَّاءِ قَالَ نَعَمْ مِنْ غَيْرِ أَنْ تَمَسَّ شَيْئاً مِنَ الطِّيبِ قُلْتُ وَ أَلْبَسُ الْقَمِيصَ وَ أَتَقَنَّعُ قَالَ نَعَمْ قُلْتُ قَبْلَ أَنْ أَطُوفَ بِالْكَعْبَةِ قَالَ نَعَمْ‌</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Heading5"/>
      </w:pPr>
      <w:bookmarkStart w:id="3046" w:name="_Toc2683"/>
      <w:r>
        <w:t>«5»</w:t>
      </w:r>
      <w:bookmarkEnd w:id="3046"/>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عَنْ عَلِيٍّ عليه السلام أَنَّهُ كَانَ يَقُولُ: إِذَا رَمَيْتَ جَمْرَةَ الْعَقَبَةِ فَقَدْ حَلَّ لَكَ كُلُّ شَيْ‌ءٍ كَانَ قَدْ حُرِّمَ عَلَيْكَ إِلَّا النِّسَاءَ</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Heading5"/>
      </w:pPr>
      <w:bookmarkStart w:id="3047" w:name="_Toc2684"/>
      <w:r>
        <w:t>«6»</w:t>
      </w:r>
      <w:bookmarkEnd w:id="3047"/>
    </w:p>
    <w:p>
      <w:pPr>
        <w:pStyle w:val="BookText"/>
      </w:pPr>
      <w:r>
        <w:rPr>
          <w:rFonts w:ascii="Amiri" w:hAnsi="Amiri" w:eastAsia="Amiri" w:cs="Amiri"/>
          <w:lang w:bidi="ar-SA"/>
          <w:color w:val="111111"/>
          <w:sz w:val="28"/>
          <w:szCs w:val="28"/>
          <w:rtl/>
        </w:rPr>
        <w:t xml:space="preserve">ب، [قرب الإسناد] الطَّيَالِسِيُّ عَنْ إِسْمَاعِيلَ بْنِ عَبْدِ الْخَالِقِ قَالَ: قُلْتُ لِأَبِي عَبْدِ اللَّهِ عليه السلام أَلْبَسُ قَلَنْسُوَةً وَ قَمِيصاً إِذَا ذَبَحْتُ وَ حَلَقْتُ قَالَ أَمَّا الْمُتَمَتِّعُ فَلَا وَ أَمَّا مَنْ أَفْرَدَ الْحَجَّ فَنَعَمْ‌</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Heading5"/>
      </w:pPr>
      <w:bookmarkStart w:id="3048" w:name="_Toc2685"/>
      <w:r>
        <w:t>«7»</w:t>
      </w:r>
      <w:bookmarkEnd w:id="3048"/>
    </w:p>
    <w:p>
      <w:pPr>
        <w:pStyle w:val="BookText"/>
      </w:pPr>
      <w:r>
        <w:rPr>
          <w:rFonts w:ascii="Amiri" w:hAnsi="Amiri" w:eastAsia="Amiri" w:cs="Amiri"/>
          <w:lang w:bidi="ar-SA"/>
          <w:color w:val="111111"/>
          <w:sz w:val="28"/>
          <w:szCs w:val="28"/>
          <w:rtl/>
        </w:rPr>
        <w:t xml:space="preserve">ب، [قرب الإسناد] ابْنُ عِيسَي عَنِ الْبَزَنْطِيِّ قَالَ: قُلْتُ لِلرِّضَا عليه السلام جُعِلْتُ فِدَاكَ إِنَّا حِينَ نَفَرْنَا مِنْ مِنًي أَقَمْنَا أَيَّاماً ثُمَّ حَلَقْتُ رَأْسِي طَلَباً لِلتَّلَذُّذِ فَدَخَلَنِي مِنْ ذَلِكَ شَيْ‌ءٌ فَقَالَ كَانَ أَبُو الْحَسَنِ صَلَوَاتُ اللَّهِ عَلَيْهِ إِذَا خَرَجَ مِنْ مَكَّةَ فَأَتَي سَايَةَ وَ حَلَقَ رَأْسَهُ‌</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Heading5"/>
      </w:pPr>
      <w:bookmarkStart w:id="3049" w:name="_Toc2686"/>
      <w:r>
        <w:t>«8»</w:t>
      </w:r>
      <w:bookmarkEnd w:id="3049"/>
    </w:p>
    <w:p>
      <w:pPr>
        <w:pStyle w:val="BookText"/>
      </w:pPr>
      <w:r>
        <w:rPr>
          <w:rFonts w:ascii="Amiri" w:hAnsi="Amiri" w:eastAsia="Amiri" w:cs="Amiri"/>
          <w:lang w:bidi="ar-SA"/>
          <w:color w:val="111111"/>
          <w:sz w:val="28"/>
          <w:szCs w:val="28"/>
          <w:rtl/>
        </w:rPr>
        <w:t xml:space="preserve">ضا، [فقه الرضا عليه السلام]: فَإِذَا سَعَيْتَ تُقَصِّرُ مِنْ شَعْرِ رَأْسِكَ مِنْ جَوَانِبِهِ وَ حَاجِبَيْكَ وَ مِنْ</w:t>
      </w:r>
    </w:p>
    <w:p>
      <w:pPr>
        <w:pStyle w:val="Heading5"/>
      </w:pPr>
      <w:bookmarkStart w:id="3050" w:name="_Toc2687"/>
      <w:r>
        <w:t>روایت 3</w:t>
      </w:r>
      <w:bookmarkEnd w:id="3050"/>
    </w:p>
    <w:p>
      <w:pPr>
        <w:pStyle w:val="BookText"/>
      </w:pPr>
      <w:r>
        <w:rPr>
          <w:rFonts w:ascii="IRNazanin" w:hAnsi="IRNazanin" w:eastAsia="IRNazanin" w:cs="IRNazanin"/>
          <w:lang w:bidi="fa-IR"/>
          <w:color w:val="111111"/>
          <w:sz w:val="28"/>
          <w:szCs w:val="28"/>
          <w:rtl/>
        </w:rPr>
        <w:t xml:space="preserve">سلیمان بن مهران نقل کرده است که به امام صادق علیه السلام عرض کردم: چگونه است که تراشیدن موی سر بر کسی که اولین حج اوست واجب شد، اما بر کسی که قبلا حج گزارده واجب نشد؟ امام فرمود: تا نشانه ایمن های نشاندار گردد. آیا سخن خداوند عز و جل را نمی‌شنوی که فرمود: «لَتَدْخُلُنَّ الْمَسْجِدَ الْحَرامَ إِنْ شاءَ اللَّهُ آمِنِینَ مُحَلِّقِینَ رُؤُسَکُمْ وَ مُقَصِّرِینَ لا تَخافُون»</w:t>
      </w:r>
      <w:r>
        <w:rPr>
          <w:rStyle w:val="FootnoteReference"/>
        </w:rPr>
        <w:footnoteReference w:id="2647"/>
      </w:r>
      <w:r>
        <w:rPr>
          <w:rFonts w:ascii="IRNazanin" w:hAnsi="IRNazanin" w:eastAsia="IRNazanin" w:cs="IRNazanin"/>
          <w:lang w:bidi="fa-IR"/>
          <w:color w:val="111111"/>
          <w:sz w:val="28"/>
          <w:szCs w:val="28"/>
          <w:rtl/>
        </w:rPr>
        <w:t xml:space="preserve">{بدون شک به خواست خدا در حالی که سر تراشیده و موی و ناخن کوتاه کرده‌اید، با خاطری آسوده در مسجد الحرام در خواهید آمد.}</w:t>
      </w:r>
      <w:r>
        <w:rPr>
          <w:rStyle w:val="FootnoteReference"/>
        </w:rPr>
        <w:footnoteReference w:id="2648"/>
      </w:r>
    </w:p>
    <w:p>
      <w:pPr>
        <w:pStyle w:val="Heading5"/>
      </w:pPr>
      <w:bookmarkStart w:id="3051" w:name="_Toc2688"/>
      <w:r>
        <w:t>روایت 4</w:t>
      </w:r>
      <w:bookmarkEnd w:id="3051"/>
    </w:p>
    <w:p>
      <w:pPr>
        <w:pStyle w:val="BookText"/>
      </w:pPr>
      <w:r>
        <w:rPr>
          <w:rFonts w:ascii="IRNazanin" w:hAnsi="IRNazanin" w:eastAsia="IRNazanin" w:cs="IRNazanin"/>
          <w:lang w:bidi="fa-IR"/>
          <w:color w:val="111111"/>
          <w:sz w:val="28"/>
          <w:szCs w:val="28"/>
          <w:rtl/>
        </w:rPr>
        <w:t xml:space="preserve">قرب الإسناد: علاء نقل کرده است که به امام صادق علیه السلام گفتم: اگر زمانی که تمتع می گذارم، موی سرم را حنا بمالم وسرم را بتراشم؟ فرمود: آری بدون آنکه چیزی از عطر بدان بمالی. گفتم: پیراهن بپوشم و صورتم را بپوشانم؟ فرمود: آری گفتم: قبل از این که به گرد کعبه طواف کنم؟ فرمود: آری.</w:t>
      </w:r>
      <w:r>
        <w:rPr>
          <w:rStyle w:val="FootnoteReference"/>
        </w:rPr>
        <w:footnoteReference w:id="2649"/>
      </w:r>
    </w:p>
    <w:p>
      <w:pPr>
        <w:pStyle w:val="Heading5"/>
      </w:pPr>
      <w:bookmarkStart w:id="3052" w:name="_Toc2689"/>
      <w:r>
        <w:t>روایت 5</w:t>
      </w:r>
      <w:bookmarkEnd w:id="3052"/>
    </w:p>
    <w:p>
      <w:pPr>
        <w:pStyle w:val="BookText"/>
      </w:pPr>
      <w:r>
        <w:rPr>
          <w:rFonts w:ascii="IRNazanin" w:hAnsi="IRNazanin" w:eastAsia="IRNazanin" w:cs="IRNazanin"/>
          <w:lang w:bidi="fa-IR"/>
          <w:color w:val="111111"/>
          <w:sz w:val="28"/>
          <w:szCs w:val="28"/>
          <w:rtl/>
        </w:rPr>
        <w:t xml:space="preserve">قرب الإسناد: امام صادق علیه السلام به نقل از پدر خود و او به نقل از امام علی علیهم السلام نقل کرده است که ایشان می‌فرمود: زمانی که به سوی جمره عقبه سنگ زدی، هر چیزی که بر تو حرام بوده است، حلال می‌شود جز زنان.</w:t>
      </w:r>
      <w:r>
        <w:rPr>
          <w:rStyle w:val="FootnoteReference"/>
        </w:rPr>
        <w:footnoteReference w:id="2650"/>
      </w:r>
    </w:p>
    <w:p>
      <w:pPr>
        <w:pStyle w:val="Heading5"/>
      </w:pPr>
      <w:bookmarkStart w:id="3053" w:name="_Toc2690"/>
      <w:r>
        <w:t>روایت 6</w:t>
      </w:r>
      <w:bookmarkEnd w:id="3053"/>
    </w:p>
    <w:p>
      <w:pPr>
        <w:pStyle w:val="BookText"/>
      </w:pPr>
      <w:r>
        <w:rPr>
          <w:rFonts w:ascii="IRNazanin" w:hAnsi="IRNazanin" w:eastAsia="IRNazanin" w:cs="IRNazanin"/>
          <w:lang w:bidi="fa-IR"/>
          <w:color w:val="111111"/>
          <w:sz w:val="28"/>
          <w:szCs w:val="28"/>
          <w:rtl/>
        </w:rPr>
        <w:t xml:space="preserve">قرب الإسناد: اسماعیل بن عبدالخالق نقل کرده است که به امام صادق علیه السلام عرض کردم: زمانی که ذبح کردم و موهای سرم را تراشیدم، کلاه و پیراهن بپوشم؟ فرمود: کسی که حج تمتع می‌گزارد خیر و کسی که حج افراد می‌گزارد آری.</w:t>
      </w:r>
      <w:r>
        <w:rPr>
          <w:rStyle w:val="FootnoteReference"/>
        </w:rPr>
        <w:footnoteReference w:id="2651"/>
      </w:r>
    </w:p>
    <w:p>
      <w:pPr>
        <w:pStyle w:val="Heading5"/>
      </w:pPr>
      <w:bookmarkStart w:id="3054" w:name="_Toc2691"/>
      <w:r>
        <w:t>روایت 7</w:t>
      </w:r>
      <w:bookmarkEnd w:id="3054"/>
    </w:p>
    <w:p>
      <w:pPr>
        <w:pStyle w:val="BookText"/>
      </w:pPr>
      <w:r>
        <w:rPr>
          <w:rFonts w:ascii="IRNazanin" w:hAnsi="IRNazanin" w:eastAsia="IRNazanin" w:cs="IRNazanin"/>
          <w:lang w:bidi="fa-IR"/>
          <w:color w:val="111111"/>
          <w:sz w:val="28"/>
          <w:szCs w:val="28"/>
          <w:rtl/>
        </w:rPr>
        <w:t xml:space="preserve">قرب الإسناد: بزنطی نقل کرده است که به امام رضا علیه السلام گفتم: جانم به فدایت! زمانی که ما از منی حرکت کردیم، چند روز را اقامت کردیم و سپس به خاطر لذت بردن سرم را تراشیدم و بدین خاطر احساسی به من دست داد. فرمود: ابوالحسن علیه السلام زمانی که از مکه خارج شد به سایة آمد و مویش را تراشید.</w:t>
      </w:r>
      <w:r>
        <w:rPr>
          <w:rStyle w:val="FootnoteReference"/>
        </w:rPr>
        <w:footnoteReference w:id="2652"/>
      </w:r>
    </w:p>
    <w:p>
      <w:pPr>
        <w:pStyle w:val="Heading5"/>
      </w:pPr>
      <w:bookmarkStart w:id="3055" w:name="_Toc2692"/>
      <w:r>
        <w:t>روایت 8</w:t>
      </w:r>
      <w:bookmarkEnd w:id="3055"/>
    </w:p>
    <w:p>
      <w:pPr>
        <w:pStyle w:val="BookText"/>
      </w:pPr>
      <w:r>
        <w:rPr>
          <w:rFonts w:ascii="IRNazanin" w:hAnsi="IRNazanin" w:eastAsia="IRNazanin" w:cs="IRNazanin"/>
          <w:lang w:bidi="fa-IR"/>
          <w:color w:val="111111"/>
          <w:sz w:val="28"/>
          <w:szCs w:val="28"/>
          <w:rtl/>
        </w:rPr>
        <w:t xml:space="preserve">فقه الرضا علیه السلام: زمانی که سعی کردی، اطراف موهای سر و ابروانت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6" w:name="pg13553_134148"/>
    <w:bookmarkEnd w:id="286"/>
    <w:p>
      <w:pPr>
        <w:pStyle w:val="BookText"/>
      </w:pPr>
      <w:r>
        <w:rPr>
          <w:rFonts w:ascii="Amiri" w:hAnsi="Amiri" w:eastAsia="Amiri" w:cs="Amiri"/>
          <w:lang w:bidi="ar-SA"/>
          <w:color w:val="111111"/>
          <w:sz w:val="28"/>
          <w:szCs w:val="28"/>
          <w:rtl/>
        </w:rPr>
        <w:t xml:space="preserve">لِحْيَتِكَ وَ قَدْ أَحْلَلْتَ مِنْ كُلِّ شَيْ‌ءٍ أَحْرَمْتَ مِنْهُ‌</w:t>
      </w:r>
      <w:r>
        <w:rPr>
          <w:rStyle w:val="FootnoteReference"/>
        </w:rPr>
        <w:footnoteReference w:id="2653"/>
      </w:r>
      <w:r>
        <w:rPr>
          <w:rFonts w:ascii="Times New Roman" w:hAnsi="Times New Roman" w:eastAsia="Times New Roman" w:cs="Times New Roman"/>
          <w:lang w:val="en-US" w:bidi="en-US"/>
          <w:color w:val="111111"/>
          <w:sz w:val="28"/>
          <w:szCs w:val="28"/>
          <w:rtl/>
        </w:rPr>
        <w:t xml:space="preserve">.</w:t>
      </w:r>
    </w:p>
    <w:p>
      <w:pPr>
        <w:pStyle w:val="Heading5"/>
      </w:pPr>
      <w:bookmarkStart w:id="3056" w:name="_Toc2693"/>
      <w:r>
        <w:t>«9»</w:t>
      </w:r>
      <w:bookmarkEnd w:id="3056"/>
    </w:p>
    <w:p>
      <w:pPr>
        <w:pStyle w:val="BookText"/>
      </w:pPr>
      <w:r>
        <w:rPr>
          <w:rFonts w:ascii="Amiri" w:hAnsi="Amiri" w:eastAsia="Amiri" w:cs="Amiri"/>
          <w:lang w:bidi="ar-SA"/>
          <w:color w:val="111111"/>
          <w:sz w:val="28"/>
          <w:szCs w:val="28"/>
          <w:rtl/>
        </w:rPr>
        <w:t xml:space="preserve">ضا، [فقه الرضا عليه السلام]: ثُمَّ احْلِقْ شَعْرَكَ فَإِذَا أَرَدْتَ أَنْ تَحْلِقَ رَأْسَكَ فَاسْتَقْبِلِ الْقِبْلَةَ وَ ابْدَأْ بِالنَّاصِيَةِ وَ احْلِقْ مِنَ الْعَظْمَيْنِ النَّابِتَيْنِ بِحِذَاءِ الْأُذُنَيْنِ وَ قُلِ اللَّهُمَّ أَعْطِنِي بِكُلِّ شَعْرَةٍ نُوراً يَوْمَ الْقِيَامَةِ وَ ادْفِنْ شَعْرَكَ بِمِنًي‌</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Heading5"/>
      </w:pPr>
      <w:bookmarkStart w:id="3057" w:name="_Toc2694"/>
      <w:r>
        <w:t>«10»</w:t>
      </w:r>
      <w:bookmarkEnd w:id="3057"/>
    </w:p>
    <w:p>
      <w:pPr>
        <w:pStyle w:val="BookText"/>
      </w:pPr>
      <w:r>
        <w:rPr>
          <w:rFonts w:ascii="Amiri" w:hAnsi="Amiri" w:eastAsia="Amiri" w:cs="Amiri"/>
          <w:lang w:bidi="ar-SA"/>
          <w:color w:val="111111"/>
          <w:sz w:val="28"/>
          <w:szCs w:val="28"/>
          <w:rtl/>
        </w:rPr>
        <w:t xml:space="preserve">وَ اعْلَمْ أَنَّكَ إِذَا رَمَيْتَ جَمْرَةَ الْعَقَبَةِ حَلَّ لَكَ كُلُّ شَيْ‌ءٍ إِلَّا الطِّيبَ وَ النِّسَاءَ وَ إِذَا طُفْتَ طَوَافَ الْحَجِّ حَلَّ لَكَ كُلُّ شَيْ‌ءٍ إِلَّا النِّسَاءَ فَإِذَا طُفْتَ طَوَافَ النِّسَاءِ حَلَّ لَكَ كُلُّ شَيْ‌ءٍ إِلَّا الصَّيْدَ فَإِنَّهُ حَرَامٌ عَلَي الْمُحِلِّ فِي الْحَرَمِ وَ عَلَي الْمُحْرِمِ فِي الْحِلِّ وَ الْحَرَمِ‌</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Heading5"/>
      </w:pPr>
      <w:bookmarkStart w:id="3058" w:name="_Toc2695"/>
      <w:r>
        <w:t>«11»</w:t>
      </w:r>
      <w:bookmarkEnd w:id="3058"/>
    </w:p>
    <w:p>
      <w:pPr>
        <w:pStyle w:val="BookText"/>
      </w:pPr>
      <w:r>
        <w:rPr>
          <w:rFonts w:ascii="Amiri" w:hAnsi="Amiri" w:eastAsia="Amiri" w:cs="Amiri"/>
          <w:lang w:bidi="ar-SA"/>
          <w:color w:val="111111"/>
          <w:sz w:val="28"/>
          <w:szCs w:val="28"/>
          <w:rtl/>
        </w:rPr>
        <w:t xml:space="preserve">سر، [السرائر] الْبَزَنْطِيُّ عَنْ جَمِيلٍ قَالَ: سَأَلْتُ أَبَا عَبْدِ اللَّهِ عليه السلام عَنِ الْمُتَمَتِّعِ مَا يَحِلُّ لَهُ إِذَا حَلَقَ رَأْسَهُ قَالَ كُلُّ شَيْ‌ءٍ إِلَّا النِّسَاءَ وَ الطِّيبَ قُلْتُ الْمُفْرِدُ قَالَ كُلُّ شَيْ‌ءٍ إِلَّا النِّسَاءَ ثُمَّ قَالَ وَ أَزْعُمُ يَقُولُ الطِّيبَ وَ لَا يَرَي ذَلِكَ شَيْئاً</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Heading5"/>
      </w:pPr>
      <w:bookmarkStart w:id="3059" w:name="_Toc2696"/>
      <w:r>
        <w:t>«12»</w:t>
      </w:r>
      <w:bookmarkEnd w:id="3059"/>
    </w:p>
    <w:p>
      <w:pPr>
        <w:pStyle w:val="BookText"/>
      </w:pPr>
      <w:r>
        <w:rPr>
          <w:rFonts w:ascii="Amiri" w:hAnsi="Amiri" w:eastAsia="Amiri" w:cs="Amiri"/>
          <w:lang w:bidi="ar-SA"/>
          <w:color w:val="111111"/>
          <w:sz w:val="28"/>
          <w:szCs w:val="28"/>
          <w:rtl/>
        </w:rPr>
        <w:t xml:space="preserve">سر، [السرائر] مِنْ كِتَابِ الْبَزَنْطِيِّ عَنِ الْحَلَبِيِّ قَالَ سَمِعْتُ أَبَا عَبْدِ اللَّهِ عليه السلام يَقُولُ: مَنْ لَبَّدَ شَعْرَهُ أَوْ عَظَّمَهُ فَلَيْسَ لَهُ التَّقْصِيرُ وَ عَلَيْهِ الْحَلْقُ وَ مَنْ لَمْ يُلَبِّدْهُ فَمُخَيَّرٌ إِنْ شَاءَ قَصَّرَ وَ إِنْ شَاءَ حَلَقَ وَ الْحَلْقُ أَفْضَلُ‌</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Heading5"/>
      </w:pPr>
      <w:bookmarkStart w:id="3060" w:name="_Toc2697"/>
      <w:r>
        <w:t>«13»</w:t>
      </w:r>
      <w:bookmarkEnd w:id="3060"/>
    </w:p>
    <w:p>
      <w:pPr>
        <w:pStyle w:val="BookText"/>
      </w:pPr>
      <w:r>
        <w:rPr>
          <w:rFonts w:ascii="Amiri" w:hAnsi="Amiri" w:eastAsia="Amiri" w:cs="Amiri"/>
          <w:lang w:bidi="ar-SA"/>
          <w:color w:val="111111"/>
          <w:sz w:val="28"/>
          <w:szCs w:val="28"/>
          <w:rtl/>
        </w:rPr>
        <w:t xml:space="preserve">الْهِدَايَةُ،: ثُمَّ قَصِّرْ مِنْ شَعْرِ رَأْسِكَ مِنْ جَوَانِبِهِ وَ لِحْيَتِكَ وَ خُذْ مِنْ شَارِبِكَ وَ قَلِّمْ أَظْفَارَكَ وَ أَبْقِ مِنْهَا لِحَجِّكَ ثُمَّ اغْتَسِلْ فَإِذَا فَعَلْتَ ذَلِكَ فَقَدْ أَحْلَلْتَ مِنْ كُلِّ شَيْ‌ءٍ أَحْرَمْتَ مِنْهُ‌</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Heading5"/>
      </w:pPr>
      <w:bookmarkStart w:id="3061" w:name="_Toc2698"/>
      <w:r>
        <w:t>«14»</w:t>
      </w:r>
      <w:bookmarkEnd w:id="3061"/>
    </w:p>
    <w:p>
      <w:pPr>
        <w:pStyle w:val="BookText"/>
      </w:pPr>
      <w:r>
        <w:rPr>
          <w:rFonts w:ascii="Amiri" w:hAnsi="Amiri" w:eastAsia="Amiri" w:cs="Amiri"/>
          <w:lang w:bidi="ar-SA"/>
          <w:color w:val="111111"/>
          <w:sz w:val="28"/>
          <w:szCs w:val="28"/>
          <w:rtl/>
        </w:rPr>
        <w:t xml:space="preserve">وَ مِنْهُ،: فَإِذَا أَرَدْتَ أَنْ تَحْلِقَ فَاسْتَقْبِلِ الْقِبْلَةَ وَ ابْدَأْ بِالنَّاصِيَةِ وَ احْلِقْ إِلَي الْعَظْمَيْنِ النَّابِتَيْنِ مِنَ الصُّدْغَيْنِ قُبَالَةَ وَتِدِ الْأُذُنَيْنِ فَإِذَا حَلَقْتَ فَقُلِ اللَّهُمَّ أَعْطِنِي بِكُلِّ شَعْرَةٍ نُوراً يَوْمَ الْقِيَامَةِ وَ ادْفِنْ شَعْرَكَ بِمِنًي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ریشت را کوتاه کن وتمامی محرمات احرام بر تو حلال می‌شود.</w:t>
      </w:r>
      <w:r>
        <w:rPr>
          <w:rStyle w:val="FootnoteReference"/>
        </w:rPr>
        <w:footnoteReference w:id="2660"/>
      </w:r>
    </w:p>
    <w:p>
      <w:pPr>
        <w:pStyle w:val="Heading5"/>
      </w:pPr>
      <w:bookmarkStart w:id="3062" w:name="_Toc2699"/>
      <w:r>
        <w:t>روایت 9</w:t>
      </w:r>
      <w:bookmarkEnd w:id="3062"/>
    </w:p>
    <w:p>
      <w:pPr>
        <w:pStyle w:val="BookText"/>
      </w:pPr>
      <w:r>
        <w:rPr>
          <w:rFonts w:ascii="IRNazanin" w:hAnsi="IRNazanin" w:eastAsia="IRNazanin" w:cs="IRNazanin"/>
          <w:lang w:bidi="fa-IR"/>
          <w:color w:val="111111"/>
          <w:sz w:val="28"/>
          <w:szCs w:val="28"/>
          <w:rtl/>
        </w:rPr>
        <w:t xml:space="preserve">فقه الرضا علیه السلام: سپس موی سرت را بتراش، زمانی که خواستی موی سرت را بتراشی رو به قبله باش و ابتدا از موهای بالای پیشانی شروع کن و از جانب دو استخوان بر آمده روبروی دو گوش بتراش و بگو: خداوندا، به هر موی من نوری در قیامت عطا کن. سپس موی تراشیده شده را در منی دفن کن.</w:t>
      </w:r>
      <w:r>
        <w:rPr>
          <w:rStyle w:val="FootnoteReference"/>
        </w:rPr>
        <w:footnoteReference w:id="2661"/>
      </w:r>
    </w:p>
    <w:p>
      <w:pPr>
        <w:pStyle w:val="Heading5"/>
      </w:pPr>
      <w:bookmarkStart w:id="3063" w:name="_Toc2700"/>
      <w:r>
        <w:t>روایت 10</w:t>
      </w:r>
      <w:bookmarkEnd w:id="3063"/>
    </w:p>
    <w:p>
      <w:pPr>
        <w:pStyle w:val="BookText"/>
      </w:pPr>
      <w:r>
        <w:rPr>
          <w:rFonts w:ascii="IRNazanin" w:hAnsi="IRNazanin" w:eastAsia="IRNazanin" w:cs="IRNazanin"/>
          <w:lang w:bidi="fa-IR"/>
          <w:color w:val="111111"/>
          <w:sz w:val="28"/>
          <w:szCs w:val="28"/>
          <w:rtl/>
        </w:rPr>
        <w:t xml:space="preserve">و بدان زمانی که جمره عقبه را رمی کردی، هر چیزی جز عطر و زنان بر تو حلال می‌شود؛ و زمانی که طواف حج را انجام دادی، هر چیز جز زنان بر تو حلال می‌شود و زمانی که طواف نساء را انجام دادی، هر چیزی جز شکار بر تو حلال می‌گردد. همانا شکار در حرم بر کسی که از احرام بیرون آمده و بر محرم، چه در حرم وچه بیرون از حرم، حرام است.</w:t>
      </w:r>
      <w:r>
        <w:rPr>
          <w:rStyle w:val="FootnoteReference"/>
        </w:rPr>
        <w:footnoteReference w:id="2662"/>
      </w:r>
    </w:p>
    <w:p>
      <w:pPr>
        <w:pStyle w:val="Heading5"/>
      </w:pPr>
      <w:bookmarkStart w:id="3064" w:name="_Toc2701"/>
      <w:r>
        <w:t>روایت 11</w:t>
      </w:r>
      <w:bookmarkEnd w:id="3064"/>
    </w:p>
    <w:p>
      <w:pPr>
        <w:pStyle w:val="BookText"/>
      </w:pPr>
      <w:r>
        <w:rPr>
          <w:rFonts w:ascii="IRNazanin" w:hAnsi="IRNazanin" w:eastAsia="IRNazanin" w:cs="IRNazanin"/>
          <w:lang w:bidi="fa-IR"/>
          <w:color w:val="111111"/>
          <w:sz w:val="28"/>
          <w:szCs w:val="28"/>
          <w:rtl/>
        </w:rPr>
        <w:t xml:space="preserve">السرائر: جمیل نقل کرده است که از امام صادق علیه السلام سؤال کردم: برای کسی که حج تمتع می گزارد، زمانی که موی سرش را بتراشد چه چیز حلال می‌شود؟ فرمود: همه چیز جز زنان و بوی خوش. گفتم: کسی که حج افراد می گزارد چطور؟ فرمود: همه چیز جز زنان. سپس گفت: گمان می‌کنم که می‌فرمود: بوی خوش، و آن را دارای اشکال نمی دید.</w:t>
      </w:r>
      <w:r>
        <w:rPr>
          <w:rStyle w:val="FootnoteReference"/>
        </w:rPr>
        <w:footnoteReference w:id="2663"/>
      </w:r>
    </w:p>
    <w:p>
      <w:pPr>
        <w:pStyle w:val="Heading5"/>
      </w:pPr>
      <w:bookmarkStart w:id="3065" w:name="_Toc2702"/>
      <w:r>
        <w:t>روایت 12</w:t>
      </w:r>
      <w:bookmarkEnd w:id="3065"/>
    </w:p>
    <w:p>
      <w:pPr>
        <w:pStyle w:val="BookText"/>
      </w:pPr>
      <w:r>
        <w:rPr>
          <w:rFonts w:ascii="IRNazanin" w:hAnsi="IRNazanin" w:eastAsia="IRNazanin" w:cs="IRNazanin"/>
          <w:lang w:bidi="fa-IR"/>
          <w:color w:val="111111"/>
          <w:sz w:val="28"/>
          <w:szCs w:val="28"/>
          <w:rtl/>
        </w:rPr>
        <w:t xml:space="preserve">السرائر: حلبی نقل کرده است که از امام صادق علیه السلام شنیدم که می‌فرمود: هر کس موهایش را ببافد یا بلند کند، نمی‌تواند موهایش را کوتاه کند بلکه باید بتراشد، اما کسی که موهایش را نبافته، مختار است که اگر خواست موهایش را کوتاه کند، یا این که بتراشد؛ اما تراشیدن بهتر است.</w:t>
      </w:r>
      <w:r>
        <w:rPr>
          <w:rStyle w:val="FootnoteReference"/>
        </w:rPr>
        <w:footnoteReference w:id="2664"/>
      </w:r>
    </w:p>
    <w:p>
      <w:pPr>
        <w:pStyle w:val="Heading5"/>
      </w:pPr>
      <w:bookmarkStart w:id="3066" w:name="_Toc2703"/>
      <w:r>
        <w:t>روایت 13</w:t>
      </w:r>
      <w:bookmarkEnd w:id="3066"/>
    </w:p>
    <w:p>
      <w:pPr>
        <w:pStyle w:val="BookText"/>
      </w:pPr>
      <w:r>
        <w:rPr>
          <w:rFonts w:ascii="IRNazanin" w:hAnsi="IRNazanin" w:eastAsia="IRNazanin" w:cs="IRNazanin"/>
          <w:lang w:bidi="fa-IR"/>
          <w:color w:val="111111"/>
          <w:sz w:val="28"/>
          <w:szCs w:val="28"/>
          <w:rtl/>
        </w:rPr>
        <w:t xml:space="preserve">الهدایة: سپس از موهای اطراف سر و ریشت را کوتاه کن و قدری از موی سبیلت و ناخن‌هایت را بگیر و قدری را برای حج خود نگاه دار. زمانی که این کار را کردی، تمامی محرمات احرام بر تو حلال می‌شود.</w:t>
      </w:r>
      <w:r>
        <w:rPr>
          <w:rStyle w:val="FootnoteReference"/>
        </w:rPr>
        <w:footnoteReference w:id="2665"/>
      </w:r>
    </w:p>
    <w:p>
      <w:pPr>
        <w:pStyle w:val="Heading5"/>
      </w:pPr>
      <w:bookmarkStart w:id="3067" w:name="_Toc2704"/>
      <w:r>
        <w:t>روایت 14</w:t>
      </w:r>
      <w:bookmarkEnd w:id="3067"/>
    </w:p>
    <w:p>
      <w:pPr>
        <w:pStyle w:val="BookText"/>
      </w:pPr>
      <w:r>
        <w:rPr>
          <w:rFonts w:ascii="IRNazanin" w:hAnsi="IRNazanin" w:eastAsia="IRNazanin" w:cs="IRNazanin"/>
          <w:lang w:bidi="fa-IR"/>
          <w:color w:val="111111"/>
          <w:sz w:val="28"/>
          <w:szCs w:val="28"/>
          <w:rtl/>
        </w:rPr>
        <w:t xml:space="preserve">الهدایة: زمانی که خواستی مویت را بتراشی رو به قبله کن و از موی پیشانی خود آغاز کن و از دو استخوان بر آمده از شقیقه روبروی برآمدگی جلوی گوش بتراش. زمانی که تراشیدی بگو: خدایا! برای هر مو به من نوری در روز قیامت عطا کن. و موی خود را در منی دفن کن.</w:t>
      </w:r>
      <w:r>
        <w:rPr>
          <w:rStyle w:val="FootnoteReference"/>
        </w:rPr>
        <w:footnoteReference w:id="2666"/>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7" w:name="pg13553_134149"/>
    <w:bookmarkEnd w:id="287"/>
    <w:p>
      <w:pPr>
        <w:pStyle w:val="Heading3"/>
      </w:pPr>
      <w:bookmarkStart w:id="3068" w:name="_Toc2705"/>
      <w:r>
        <w:t>باب 54 سائر أحكام مني من المبيت و التكبير و غيرهما و فيه تفسير الأيام المعدودات و الأيام المعلومات و أحكام النفرين</w:t>
      </w:r>
      <w:bookmarkEnd w:id="3068"/>
    </w:p>
    <w:p>
      <w:pPr>
        <w:pStyle w:val="Heading4"/>
      </w:pPr>
      <w:bookmarkStart w:id="3069" w:name="_Toc2706"/>
      <w:r>
        <w:t>الآيات</w:t>
      </w:r>
      <w:bookmarkEnd w:id="3069"/>
    </w:p>
    <w:p>
      <w:pPr>
        <w:pStyle w:val="BookText"/>
      </w:pPr>
      <w:r>
        <w:rPr>
          <w:rFonts w:ascii="Amiri" w:hAnsi="Amiri" w:eastAsia="Amiri" w:cs="Amiri"/>
          <w:lang w:bidi="ar-SA"/>
          <w:color w:val="111111"/>
          <w:sz w:val="28"/>
          <w:szCs w:val="28"/>
          <w:rtl/>
        </w:rPr>
        <w:t xml:space="preserve">البقرة: فَإِذا قَضَيْتُمْ مَناسِكَكُمْ فَاذْكُرُوا اللَّهَ كَذِكْرِكُمْ آباءَكُمْ أَوْ أَشَدَّ ذِكْراً فَمِنَ النَّاسِ مَنْ يَقُولُ رَبَّنا آتِنا فِي الدُّنْيا وَ ما لَهُ فِي الْآخِرَةِ مِنْ خَلاقٍ وَ مِنْهُمْ مَنْ يَقُولُ رَبَّنا آتِنا فِي الدُّنْيا حَسَنَةً وَ فِي الْآخِرَةِ حَسَنَةً وَ قِنا عَذابَ النَّارِ أُولئِكَ لَهُمْ نَصِيبٌ مِمَّا كَسَبُوا وَ اللَّهُ سَرِيعُ الْحِسابِ وَ اذْكُرُوا اللَّهَ فِي أَيَّامٍ مَعْدُوداتٍ فَمَنْ تَعَجَّلَ فِي يَوْمَيْنِ فَلا إِثْمَ عَلَيْهِ وَ مَنْ تَأَخَّرَ فَلا إِثْمَ عَلَيْهِ لِمَنِ اتَّقي وَ اتَّقُوا اللَّهَ وَ اعْلَمُوا أَنَّكُمْ إِلَيْهِ تُحْشَرُونَ‌</w:t>
      </w:r>
      <w:r>
        <w:rPr>
          <w:rStyle w:val="FootnoteReference"/>
        </w:rPr>
        <w:footnoteReference w:id="2667"/>
      </w:r>
    </w:p>
    <w:p>
      <w:pPr>
        <w:pStyle w:val="BookText"/>
      </w:pPr>
      <w:r>
        <w:rPr>
          <w:rFonts w:ascii="Amiri" w:hAnsi="Amiri" w:eastAsia="Amiri" w:cs="Amiri"/>
          <w:lang w:bidi="ar-SA"/>
          <w:color w:val="111111"/>
          <w:sz w:val="28"/>
          <w:szCs w:val="28"/>
          <w:rtl/>
        </w:rPr>
        <w:t xml:space="preserve">الحج: لِيَشْهَدُوا مَنافِعَ لَهُمْ وَ يَذْكُرُوا اسْمَ اللَّهِ فِي أَيَّامٍ مَعْلُوماتٍ عَلي ما رَزَقَهُمْ مِنْ بَهِيمَةِ الْأَنْعامِ إلي قوله تعالي كَذلِكَ سَخَّرَها لَكُمْ لِتُكَبِّرُوا اللَّهَ عَلي ما هَداكُمْ‌</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Heading4"/>
      </w:pPr>
      <w:bookmarkStart w:id="3070" w:name="_Toc2707"/>
      <w:r>
        <w:t>الأخبار</w:t>
      </w:r>
      <w:bookmarkEnd w:id="3070"/>
    </w:p>
    <w:p>
      <w:pPr>
        <w:pStyle w:val="Heading5"/>
      </w:pPr>
      <w:bookmarkStart w:id="3071" w:name="_Toc2708"/>
      <w:r>
        <w:t>«1»</w:t>
      </w:r>
      <w:bookmarkEnd w:id="3071"/>
    </w:p>
    <w:p>
      <w:pPr>
        <w:pStyle w:val="BookText"/>
      </w:pPr>
      <w:r>
        <w:rPr>
          <w:rFonts w:ascii="Amiri" w:hAnsi="Amiri" w:eastAsia="Amiri" w:cs="Amiri"/>
          <w:lang w:bidi="ar-SA"/>
          <w:color w:val="111111"/>
          <w:sz w:val="28"/>
          <w:szCs w:val="28"/>
          <w:rtl/>
        </w:rPr>
        <w:t xml:space="preserve">ب، [قرب الإسناد] أَبُو الْبَخْتَرِيِّ عَنْ جَعْفَرٍ عَنْ أَبِيهِ عَنْ عَلِيٍّ صَلَوَاتُ اللَّهِ عَلَيْهِمْ: فِي الرَّجُلِ أَفَاضَ إِلَي الْبَيْتِ فَغَلَبَتْ عَيْنَاهُ حَتَّي أَصْبَحَ قَالَ فَقَالَ لَا بَأْسَ عَلَيْهِ يَسْتَغْفِرُ اللَّهَ وَ لَا يَعُودُ</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Heading5"/>
      </w:pPr>
      <w:bookmarkStart w:id="3072" w:name="_Toc2709"/>
      <w:r>
        <w:t>«2»</w:t>
      </w:r>
      <w:bookmarkEnd w:id="3072"/>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رَجُلٍ بَاتَ بِمَكَّةَ حَتَّي أَصْبَحَ فِي لَيَالِي مِنًي قَالَ إِنْ كَانَ أَتَاهَا نَهَاراً فَبَاتَ حَتَّي أَصْبَحَ فَعَلَيْهِ دَمُ شَاةٍ يُهَرِيقُهُ وَ إِنْ كَانَ خَرَجَ مِنْ مِنًي بَعْدَ نِصْفِ اللَّيْلِ فَأَصْبَحَ بِمَكَّةَ فَلَيْسَ عَلَيْهِ شَيْ‌ءٌ</w:t>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pStyle w:val="Heading3"/>
      </w:pPr>
      <w:bookmarkStart w:id="3073" w:name="_Toc2710"/>
      <w:r>
        <w:t>باب پنجاه و چهارم : سایر احکام منی همچون بیتوته و تکبیر و دیگر احکام و تفسیر «ایام معدودات» و «ایام معلومات» و احکام دو کوچ</w:t>
      </w:r>
      <w:bookmarkEnd w:id="3073"/>
    </w:p>
    <w:p>
      <w:pPr>
        <w:pStyle w:val="Heading4"/>
      </w:pPr>
      <w:bookmarkStart w:id="3074" w:name="_Toc2711"/>
      <w:r>
        <w:t>آیات</w:t>
      </w:r>
      <w:bookmarkEnd w:id="30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قَضَیْتُمْ مَناسِکَکُمْ فَاذْکُرُوا اللَّهَ کَذِکْرِکُمْ آباءَکُمْ أَوْ أَشَدَّ ذِکْراً فَمِنَ النَّاسِ مَنْ یَقُولُ رَبَّنا آتِنا فِی الدُّنْیا وَ ما لَهُ فِی الْآخِرَةِ مِنْ خَلاقٍ وَ مِنْهُمْ مَنْ یَقُولُ رَبَّنا آتِنا فِی الدُّنْیا حَسَنَةً وَ فِی الْآخِرَةِ حَسَنَةً وَ قِنا عَذابَ النَّارِ أُولئِکَ لَهُمْ نَصِیبٌ مِمَّا کَسَبُوا وَ اللَّهُ سَرِیعُ الْحِسابِ وَ اذْکُرُوا اللَّهَ فِی أَیَّامٍ مَعْدُوداتٍ فَمَنْ تَعَجَّلَ فِی یَوْمَیْنِ فَلا إِثْمَ عَلَیْهِ وَ مَنْ تَأَخَّرَ فَلا إِثْمَ عَلَیْهِ لِمَنِ اتَّقی وَ اتَّقُوا اللَّهَ وَ اعْلَمُوا أَنَّکُمْ إِلَیْهِ تُحْشَرُون‌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چون آداب ویژه حج خود را به جای آوردید، همان گونه که پدران خود را به یاد می‌آورید، با یاد کردنی بیشتر خدا را به یاد آورید و از مردم کسی است که می‌گوید: پروردگارا در همین دنیا به ما عطا کن حال آنکه برای او در آخرت نصیبی نیست. و برخی از آنان می‌گویند: پروردگارا در این دنیا به ما نیکی و در آخرت نیز عطا کن و ما را از عذاب آتش دور نگه دار.آنانند که از دستاوردشان بهره‌ای خواهند داشت و خدا زود شمار است.خدا را در روزهایی معین یاد کنید، پس هر کس شتاب کند و اعمال خود را در دو روز انجام دهد، گناهی بر او نیست و هر که تاخیر کند و اعمال را در سه روز انجام دهد، گناهی بر او نیست. این اختیار برای کسی است که از محرمات پرهیز کرده باشد و از خدا پروا کنید و بدانید که شما به سوی او گرد آورده خواهید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w:t>
      </w:r>
    </w:p>
    <w:p>
      <w:pPr>
        <w:pStyle w:val="BookText"/>
      </w:pPr>
      <w:r>
        <w:rPr>
          <w:rFonts w:ascii="IRNazanin" w:hAnsi="IRNazanin" w:eastAsia="IRNazanin" w:cs="IRNazanin"/>
          <w:lang w:bidi="fa-IR"/>
          <w:color w:val="111111"/>
          <w:sz w:val="28"/>
          <w:szCs w:val="28"/>
          <w:rtl/>
        </w:rPr>
        <w:t xml:space="preserve">إلی قوله تعالی</w:t>
      </w:r>
    </w:p>
    <w:p>
      <w:pPr>
        <w:pStyle w:val="BookText"/>
      </w:pPr>
      <w:r>
        <w:rPr>
          <w:rFonts w:ascii="Amiri" w:hAnsi="Amiri" w:eastAsia="Amiri" w:cs="Amiri"/>
          <w:lang w:bidi="ar-SA"/>
          <w:color w:val="111111"/>
          <w:sz w:val="28"/>
          <w:szCs w:val="28"/>
          <w:rtl/>
        </w:rPr>
        <w:t xml:space="preserve">کَذلِکَ سَخَّرَها لَکُمْ لِتُکَبِّرُوا اللَّهَ عَلی ما هَداکُم‌</w:t>
      </w:r>
      <w:r>
        <w:rPr>
          <w:rStyle w:val="FootnoteReference"/>
        </w:rPr>
        <w:footnoteReference w:id="2671"/>
      </w:r>
    </w:p>
    <w:p>
      <w:pPr>
        <w:pStyle w:val="BookText"/>
      </w:pPr>
      <w:r>
        <w:rPr>
          <w:rFonts w:ascii="IRNazanin" w:hAnsi="IRNazanin" w:eastAsia="IRNazanin" w:cs="IRNazanin"/>
          <w:lang w:bidi="fa-IR"/>
          <w:color w:val="111111"/>
          <w:sz w:val="28"/>
          <w:szCs w:val="28"/>
          <w:rtl/>
        </w:rPr>
        <w:t xml:space="preserve">{تا شاهد منافع خویش باشند و نام خدا را در روزهای معلومی به پاس آنچه از دامهای زبان بسته روزی آنان کرده است ببرند.}</w:t>
      </w:r>
    </w:p>
    <w:p>
      <w:pPr>
        <w:pStyle w:val="BookText"/>
      </w:pPr>
      <w:r>
        <w:rPr>
          <w:rFonts w:ascii="IRNazanin" w:hAnsi="IRNazanin" w:eastAsia="IRNazanin" w:cs="IRNazanin"/>
          <w:lang w:bidi="fa-IR"/>
          <w:color w:val="111111"/>
          <w:sz w:val="28"/>
          <w:szCs w:val="28"/>
          <w:rtl/>
        </w:rPr>
        <w:t xml:space="preserve">تا این سخن خداوند که فرمود:</w:t>
      </w:r>
    </w:p>
    <w:p>
      <w:pPr>
        <w:pStyle w:val="BookText"/>
      </w:pPr>
      <w:r>
        <w:rPr>
          <w:rFonts w:ascii="IRNazanin" w:hAnsi="IRNazanin" w:eastAsia="IRNazanin" w:cs="IRNazanin"/>
          <w:lang w:bidi="fa-IR"/>
          <w:color w:val="111111"/>
          <w:sz w:val="28"/>
          <w:szCs w:val="28"/>
          <w:rtl/>
        </w:rPr>
        <w:t xml:space="preserve">{این گونه خداوند آنها را برای شما رام کرد تا خدا را به پاس آنکه شما را هدایت نموده، به بزرگی یاد کنید.}</w:t>
      </w:r>
    </w:p>
    <w:p>
      <w:pPr>
        <w:pStyle w:val="Heading4"/>
      </w:pPr>
      <w:bookmarkStart w:id="3075" w:name="_Toc2712"/>
      <w:r>
        <w:t>روایات</w:t>
      </w:r>
      <w:bookmarkEnd w:id="3075"/>
    </w:p>
    <w:p>
      <w:pPr>
        <w:pStyle w:val="Heading5"/>
      </w:pPr>
      <w:bookmarkStart w:id="3076" w:name="_Toc2713"/>
      <w:r>
        <w:t>روایت 1</w:t>
      </w:r>
      <w:bookmarkEnd w:id="3076"/>
    </w:p>
    <w:p>
      <w:pPr>
        <w:pStyle w:val="BookText"/>
      </w:pPr>
      <w:r>
        <w:rPr>
          <w:rFonts w:ascii="IRNazanin" w:hAnsi="IRNazanin" w:eastAsia="IRNazanin" w:cs="IRNazanin"/>
          <w:lang w:bidi="fa-IR"/>
          <w:color w:val="111111"/>
          <w:sz w:val="28"/>
          <w:szCs w:val="28"/>
          <w:rtl/>
        </w:rPr>
        <w:t xml:space="preserve">قرب الإسناد: امام جعفر صادق علیه السلام از پدر خود و ایشان از علی علیهما السلام نقل کرده است که درباره مردی که به سوی مسجد الحرام روانه شده و خواب بر او غلبه کرده تا این که صبح کرده است فرمود: بر او ایرادی نیست، از خداوند آمرزش بخواهد و باز نگردد.</w:t>
      </w:r>
      <w:r>
        <w:rPr>
          <w:rStyle w:val="FootnoteReference"/>
        </w:rPr>
        <w:footnoteReference w:id="2672"/>
      </w:r>
    </w:p>
    <w:p>
      <w:pPr>
        <w:pStyle w:val="Heading5"/>
      </w:pPr>
      <w:bookmarkStart w:id="3077" w:name="_Toc2714"/>
      <w:r>
        <w:t>روایت 2</w:t>
      </w:r>
      <w:bookmarkEnd w:id="3077"/>
    </w:p>
    <w:p>
      <w:pPr>
        <w:pStyle w:val="BookText"/>
      </w:pPr>
      <w:r>
        <w:rPr>
          <w:rFonts w:ascii="IRNazanin" w:hAnsi="IRNazanin" w:eastAsia="IRNazanin" w:cs="IRNazanin"/>
          <w:lang w:bidi="fa-IR"/>
          <w:color w:val="111111"/>
          <w:sz w:val="28"/>
          <w:szCs w:val="28"/>
          <w:rtl/>
        </w:rPr>
        <w:t xml:space="preserve">قرب الإسناد: علی بن جعفر از برادرش علیه السلام درباره مردی سؤال کرد که شب های منی را تا صبح در مکه بخوابد. فرمود: اگر در روز به آنجا آمده و شب را تا صبح خوابیده، باید خون یک گوسفند را بریزد و اگر پس از نیمه شب از منی خارج شده و در مکه صبح کرده، بر اوچیزی نیست.</w:t>
      </w:r>
      <w:r>
        <w:rPr>
          <w:rStyle w:val="FootnoteReference"/>
        </w:rPr>
        <w:footnoteReference w:id="2673"/>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8" w:name="pg13553_134150"/>
    <w:bookmarkEnd w:id="288"/>
    <w:p>
      <w:pPr>
        <w:pStyle w:val="Heading5"/>
      </w:pPr>
      <w:bookmarkStart w:id="3078" w:name="_Toc2715"/>
      <w:r>
        <w:t>«3»</w:t>
      </w:r>
      <w:bookmarkEnd w:id="3078"/>
    </w:p>
    <w:p>
      <w:pPr>
        <w:pStyle w:val="BookText"/>
      </w:pPr>
      <w:r>
        <w:rPr>
          <w:rFonts w:ascii="Amiri" w:hAnsi="Amiri" w:eastAsia="Amiri" w:cs="Amiri"/>
          <w:lang w:bidi="ar-SA"/>
          <w:color w:val="111111"/>
          <w:sz w:val="28"/>
          <w:szCs w:val="28"/>
          <w:rtl/>
        </w:rPr>
        <w:t xml:space="preserve">ع، [علل الشرائع] أَبِي وَ ابْنُ الْوَلِيدِ مَعاً عَنْ سَعْدٍ عَنِ النَّهْدِيِّ عَنِ ابْنِ مَحْبُوبٍ عَنِ ابْنِ رِئَابٍ عَنْ مَالِكِ بْنِ أَعْيَنَ عَنْ أَبِي جَعْفَرٍ عليه السلام قَالَ: إِنَّ الْعَبَّاسَ اسْتَأْذَنَ رَسُولَ اللَّهِ صلي الله عليه و آله أَنْ يَلْبَثَ بِمَكَّةَ لَيَالِيَ مِنًي فَأَذِنَ لَهُ رَسُولُ اللَّهِ صلي الله عليه و آله مِنْ أَجْلِ سِقَايَةِ الْحَاجِ‌</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Heading5"/>
      </w:pPr>
      <w:bookmarkStart w:id="3079" w:name="_Toc2716"/>
      <w:r>
        <w:t>«4»</w:t>
      </w:r>
      <w:bookmarkEnd w:id="3079"/>
    </w:p>
    <w:p>
      <w:pPr>
        <w:pStyle w:val="BookText"/>
      </w:pPr>
      <w:r>
        <w:rPr>
          <w:rFonts w:ascii="Amiri" w:hAnsi="Amiri" w:eastAsia="Amiri" w:cs="Amiri"/>
          <w:lang w:bidi="ar-SA"/>
          <w:color w:val="111111"/>
          <w:sz w:val="28"/>
          <w:szCs w:val="28"/>
          <w:rtl/>
        </w:rPr>
        <w:t xml:space="preserve">ع، [علل الشرائع] أَبِي وَ ابْنُ الْوَلِيدِ مَعاً عَنْ سَعْدٍ عَنِ ابْنِ هَاشِمٍ عَنِ ابْنِ أَبِي عُمَيْرٍ عَنْ بَعْضِ أَصْحَابِنَا عَنْ أَبِي عَبْدِ اللَّهِ عليه السلام قَالَ: قَالَ لِي أَ تَدْرِي لِمَ جُعِلَتْ أَيَّامُ مِنًي ثَلَاثاً قَالَ قُلْتُ لِأَيِّ شَيْ‌ءٍ جُعِلْتُ فِدَاكَ وَ لِمَا ذَا قَالَ لِي مَنْ أَدْرَكَ شَيْئاً مِنْهَا فَقَدْ أَدْرَكَ الْحَجَ‌</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Heading5"/>
      </w:pPr>
      <w:bookmarkStart w:id="3080" w:name="_Toc2717"/>
      <w:r>
        <w:t>«5»</w:t>
      </w:r>
      <w:bookmarkEnd w:id="3080"/>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التَّكْبِيرِ أَيَّامَ التَّشْرِيقِ هَلْ يَرْفَعُ فِيهِ الْيَدَيْنِ أَمْ لَا قَالَ يَرْفَعُ يَدَهُ شَيْئاً أَوْ يُحَرِّكُهَا</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Heading5"/>
      </w:pPr>
      <w:bookmarkStart w:id="3081" w:name="_Toc2718"/>
      <w:r>
        <w:t>«6»</w:t>
      </w:r>
      <w:bookmarkEnd w:id="3081"/>
    </w:p>
    <w:p>
      <w:pPr>
        <w:pStyle w:val="BookText"/>
      </w:pPr>
      <w:r>
        <w:rPr>
          <w:rFonts w:ascii="Amiri" w:hAnsi="Amiri" w:eastAsia="Amiri" w:cs="Amiri"/>
          <w:lang w:bidi="ar-SA"/>
          <w:color w:val="111111"/>
          <w:sz w:val="28"/>
          <w:szCs w:val="28"/>
          <w:rtl/>
        </w:rPr>
        <w:t xml:space="preserve">قَالَ: وَ سَأَلْتُهُ عَنِ التَّكْبِيرِ أَيَّامَ التَّشْرِيقِ أَ وَاجِبٌ هُوَ قَالَ يُسْتَحَبُّ فَإِنْ نَسِيَ فَلَيْسَ عَلَيْهِ شَيْ‌ءٌ</w:t>
      </w:r>
      <w:r>
        <w:rPr>
          <w:rStyle w:val="FootnoteReference"/>
        </w:rPr>
        <w:footnoteReference w:id="2677"/>
      </w:r>
      <w:r>
        <w:rPr>
          <w:rFonts w:ascii="Times New Roman" w:hAnsi="Times New Roman" w:eastAsia="Times New Roman" w:cs="Times New Roman"/>
          <w:lang w:val="en-US" w:bidi="en-US"/>
          <w:color w:val="111111"/>
          <w:sz w:val="28"/>
          <w:szCs w:val="28"/>
          <w:rtl/>
        </w:rPr>
        <w:t xml:space="preserve">.</w:t>
      </w:r>
    </w:p>
    <w:p>
      <w:pPr>
        <w:pStyle w:val="Heading5"/>
      </w:pPr>
      <w:bookmarkStart w:id="3082" w:name="_Toc2719"/>
      <w:r>
        <w:t>«7»</w:t>
      </w:r>
      <w:bookmarkEnd w:id="3082"/>
    </w:p>
    <w:p>
      <w:pPr>
        <w:pStyle w:val="BookText"/>
      </w:pPr>
      <w:r>
        <w:rPr>
          <w:rFonts w:ascii="Amiri" w:hAnsi="Amiri" w:eastAsia="Amiri" w:cs="Amiri"/>
          <w:lang w:bidi="ar-SA"/>
          <w:color w:val="111111"/>
          <w:sz w:val="28"/>
          <w:szCs w:val="28"/>
          <w:rtl/>
        </w:rPr>
        <w:t xml:space="preserve">قَالَ: وَ سَأَلْتُهُ عَنْ رَجُلٍ يَدْخُلُ مَعَ الْإِمَامِ وَ قَدْ سَبَقَهُ بِرَكْعَةٍ فَيُكَبِّرُ الْإِمَامُ إِذَا سَلَّمَ أَيَّامَ التَّشْرِيقِ كَيْفَ يَصْنَعُ الرَّجُلُ قَالَ يَقُومُ فَيَقْضِي مَا فَاتَهُ مِنَ الصَّلَاةِ فَإِذَا فَرَغَ كَبَّرَ</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Heading5"/>
      </w:pPr>
      <w:bookmarkStart w:id="3083" w:name="_Toc2720"/>
      <w:r>
        <w:t>«8»</w:t>
      </w:r>
      <w:bookmarkEnd w:id="3083"/>
    </w:p>
    <w:p>
      <w:pPr>
        <w:pStyle w:val="BookText"/>
      </w:pPr>
      <w:r>
        <w:rPr>
          <w:rFonts w:ascii="Amiri" w:hAnsi="Amiri" w:eastAsia="Amiri" w:cs="Amiri"/>
          <w:lang w:bidi="ar-SA"/>
          <w:color w:val="111111"/>
          <w:sz w:val="28"/>
          <w:szCs w:val="28"/>
          <w:rtl/>
        </w:rPr>
        <w:t xml:space="preserve">قَالَ: وَ سَأَلْتُهُ عَنِ الرَّجُلِ يُصَلِّي وَحْدَهُ أَيَّامَ التَّشْرِيقِ هَلْ عَلَيْهِ تَكْبِيرٌ قَالَ نَعَمْ وَ إِنْ نَسِيَ فَلَا بَأْسَ‌</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Heading5"/>
      </w:pPr>
      <w:bookmarkStart w:id="3084" w:name="_Toc2721"/>
      <w:r>
        <w:t>«9»</w:t>
      </w:r>
      <w:bookmarkEnd w:id="3084"/>
    </w:p>
    <w:p>
      <w:pPr>
        <w:pStyle w:val="BookText"/>
      </w:pPr>
      <w:r>
        <w:rPr>
          <w:rFonts w:ascii="Amiri" w:hAnsi="Amiri" w:eastAsia="Amiri" w:cs="Amiri"/>
          <w:lang w:bidi="ar-SA"/>
          <w:color w:val="111111"/>
          <w:sz w:val="28"/>
          <w:szCs w:val="28"/>
          <w:rtl/>
        </w:rPr>
        <w:t xml:space="preserve">قَالَ: وَ سَأَلْتُهُ عَنِ الْقَوْلِ فِي أَيَّامِ التَّشْرِيقِ مَا هُوَ قَالَ تَقُولُ اللَّهُ أَكْبَرُ اللَّهُ أَكْبَرُ لَا إِلَهَ إِلَّا اللَّهُ وَ اللَّهُ أَكْبَرُ اللَّهُ أَكْبَرُ وَ لِلَّهِ الْحَمْدُ اللَّهُ أَكْبَرُ عَلَي مَا هَدَانَا اللَّهُ أَكْبَرُ عَلَي مَا رَزَقَنَا مِنْ بَهِيمَةِ الْأَنْعَامِ‌</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Heading5"/>
      </w:pPr>
      <w:bookmarkStart w:id="3085" w:name="_Toc2722"/>
      <w:r>
        <w:t>«10»</w:t>
      </w:r>
      <w:bookmarkEnd w:id="3085"/>
    </w:p>
    <w:p>
      <w:pPr>
        <w:pStyle w:val="BookText"/>
      </w:pPr>
      <w:r>
        <w:rPr>
          <w:rFonts w:ascii="Amiri" w:hAnsi="Amiri" w:eastAsia="Amiri" w:cs="Amiri"/>
          <w:lang w:bidi="ar-SA"/>
          <w:color w:val="111111"/>
          <w:sz w:val="28"/>
          <w:szCs w:val="28"/>
          <w:rtl/>
        </w:rPr>
        <w:t xml:space="preserve">قَالَ: وَ سَأَلْتُهُ عَنِ النِّسَاءِ هَلْ عَلَيْهِنَّ صَلَاةُ الْعِيدَيْنِ وَ التَّكْبِيرُ قَالَ نَعَمْ‌</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Heading5"/>
      </w:pPr>
      <w:bookmarkStart w:id="3086" w:name="_Toc2723"/>
      <w:r>
        <w:t>روایت 3</w:t>
      </w:r>
      <w:bookmarkEnd w:id="3086"/>
    </w:p>
    <w:p>
      <w:pPr>
        <w:pStyle w:val="BookText"/>
      </w:pPr>
      <w:r>
        <w:rPr>
          <w:rFonts w:ascii="IRNazanin" w:hAnsi="IRNazanin" w:eastAsia="IRNazanin" w:cs="IRNazanin"/>
          <w:lang w:bidi="fa-IR"/>
          <w:color w:val="111111"/>
          <w:sz w:val="28"/>
          <w:szCs w:val="28"/>
          <w:rtl/>
        </w:rPr>
        <w:t xml:space="preserve">علل الشرائع: امام باقر علیه السلام فرمود: عباس از رسول خدا صلی الله علیه و آله اجازه خواست که در شبهای منی در مکه بماند، و رسول خدا نیز به خاطر سیراب کردن حج گزاران پذیرفت.</w:t>
      </w:r>
      <w:r>
        <w:rPr>
          <w:rStyle w:val="FootnoteReference"/>
        </w:rPr>
        <w:footnoteReference w:id="2682"/>
      </w:r>
    </w:p>
    <w:p>
      <w:pPr>
        <w:pStyle w:val="Heading5"/>
      </w:pPr>
      <w:bookmarkStart w:id="3087" w:name="_Toc2724"/>
      <w:r>
        <w:t>روایت 4</w:t>
      </w:r>
      <w:bookmarkEnd w:id="3087"/>
    </w:p>
    <w:p>
      <w:pPr>
        <w:pStyle w:val="BookText"/>
      </w:pPr>
      <w:r>
        <w:rPr>
          <w:rFonts w:ascii="IRNazanin" w:hAnsi="IRNazanin" w:eastAsia="IRNazanin" w:cs="IRNazanin"/>
          <w:lang w:bidi="fa-IR"/>
          <w:color w:val="111111"/>
          <w:sz w:val="28"/>
          <w:szCs w:val="28"/>
          <w:rtl/>
        </w:rPr>
        <w:t xml:space="preserve">علل الشرائع: ابو عمیر از برخی از اصحاب و آنان از امام صادق علیه السلام نقل کرده اند که ایشان به من فرمود: آیا می‌دانی چرا روزهای منی را سه روز قرار داده اند؟ گفتم: جانم به فدایت! به چه دلیل و چرا؟ فرمود: هر کس چیزی از آن روزها را درک کند، حج را درک کرده است.</w:t>
      </w:r>
      <w:r>
        <w:rPr>
          <w:rStyle w:val="FootnoteReference"/>
        </w:rPr>
        <w:footnoteReference w:id="2683"/>
      </w:r>
    </w:p>
    <w:p>
      <w:pPr>
        <w:pStyle w:val="Heading5"/>
      </w:pPr>
      <w:bookmarkStart w:id="3088" w:name="_Toc2725"/>
      <w:r>
        <w:t>روایت 5</w:t>
      </w:r>
      <w:bookmarkEnd w:id="3088"/>
    </w:p>
    <w:p>
      <w:pPr>
        <w:pStyle w:val="BookText"/>
      </w:pPr>
      <w:r>
        <w:rPr>
          <w:rFonts w:ascii="IRNazanin" w:hAnsi="IRNazanin" w:eastAsia="IRNazanin" w:cs="IRNazanin"/>
          <w:lang w:bidi="fa-IR"/>
          <w:color w:val="111111"/>
          <w:sz w:val="28"/>
          <w:szCs w:val="28"/>
          <w:rtl/>
        </w:rPr>
        <w:t xml:space="preserve">قرب الإسناد: علی بن جعفر از برادرش علیه السلام درباره گفتن تکبیر در ایام تشریق سؤال کرد که آیا دو دست در آن بالا می‌رود یا خیر؟ فرمود: دستش را مقداری بالا ببرد یا حرکت دهد.</w:t>
      </w:r>
      <w:r>
        <w:rPr>
          <w:rStyle w:val="FootnoteReference"/>
        </w:rPr>
        <w:footnoteReference w:id="2684"/>
      </w:r>
    </w:p>
    <w:p>
      <w:pPr>
        <w:pStyle w:val="Heading5"/>
      </w:pPr>
      <w:bookmarkStart w:id="3089" w:name="_Toc2726"/>
      <w:r>
        <w:t>روایت 6</w:t>
      </w:r>
      <w:bookmarkEnd w:id="3089"/>
    </w:p>
    <w:p>
      <w:pPr>
        <w:pStyle w:val="BookText"/>
      </w:pPr>
      <w:r>
        <w:rPr>
          <w:rFonts w:ascii="IRNazanin" w:hAnsi="IRNazanin" w:eastAsia="IRNazanin" w:cs="IRNazanin"/>
          <w:lang w:bidi="fa-IR"/>
          <w:color w:val="111111"/>
          <w:sz w:val="28"/>
          <w:szCs w:val="28"/>
          <w:rtl/>
        </w:rPr>
        <w:t xml:space="preserve">گوید: از ایشان درباره گفتن تکبیر در ایام تشریق سؤال کردم که آیا واجب است؟ فرمود: مستحب است و اگر فراموش کرد، بر او چیزی نیست.</w:t>
      </w:r>
      <w:r>
        <w:rPr>
          <w:rStyle w:val="FootnoteReference"/>
        </w:rPr>
        <w:footnoteReference w:id="2685"/>
      </w:r>
    </w:p>
    <w:p>
      <w:pPr>
        <w:pStyle w:val="Heading5"/>
      </w:pPr>
      <w:bookmarkStart w:id="3090" w:name="_Toc2727"/>
      <w:r>
        <w:t>روایت 7</w:t>
      </w:r>
      <w:bookmarkEnd w:id="3090"/>
    </w:p>
    <w:p>
      <w:pPr>
        <w:pStyle w:val="BookText"/>
      </w:pPr>
      <w:r>
        <w:rPr>
          <w:rFonts w:ascii="IRNazanin" w:hAnsi="IRNazanin" w:eastAsia="IRNazanin" w:cs="IRNazanin"/>
          <w:lang w:bidi="fa-IR"/>
          <w:color w:val="111111"/>
          <w:sz w:val="28"/>
          <w:szCs w:val="28"/>
          <w:rtl/>
        </w:rPr>
        <w:t xml:space="preserve">گوید: از ایشان درباره مردی سؤال کردم که با امام وارد نماز می‌شود، در حالی که امام یک رکعت از او پیش افتاده. وقتی امام سلام داد، تکبیرات ایام تشریق را می گوید. این شخص باید چه کند؟ فرمود: می‌ایستد و آنچه را که در نماز از دست داده به جای می‌آورد. زمانی که فارغ شد، تکبیر می‌گوید.</w:t>
      </w:r>
      <w:r>
        <w:rPr>
          <w:rStyle w:val="FootnoteReference"/>
        </w:rPr>
        <w:footnoteReference w:id="2686"/>
      </w:r>
    </w:p>
    <w:p>
      <w:pPr>
        <w:pStyle w:val="Heading5"/>
      </w:pPr>
      <w:bookmarkStart w:id="3091" w:name="_Toc2728"/>
      <w:r>
        <w:t>روایت 8</w:t>
      </w:r>
      <w:bookmarkEnd w:id="3091"/>
    </w:p>
    <w:p>
      <w:pPr>
        <w:pStyle w:val="BookText"/>
      </w:pPr>
      <w:r>
        <w:rPr>
          <w:rFonts w:ascii="IRNazanin" w:hAnsi="IRNazanin" w:eastAsia="IRNazanin" w:cs="IRNazanin"/>
          <w:lang w:bidi="fa-IR"/>
          <w:color w:val="111111"/>
          <w:sz w:val="28"/>
          <w:szCs w:val="28"/>
          <w:rtl/>
        </w:rPr>
        <w:t xml:space="preserve">فرمود: از ایشان درباره مردی سؤال کردم که به تنهایی در روزهای تشریق نماز می‌خواند، آیا گفتن تکبیر بر او واجب است؟ فرمود: آری و اگر فراموش کرد ایرادی ندارد.</w:t>
      </w:r>
      <w:r>
        <w:rPr>
          <w:rStyle w:val="FootnoteReference"/>
        </w:rPr>
        <w:footnoteReference w:id="2687"/>
      </w:r>
    </w:p>
    <w:p>
      <w:pPr>
        <w:pStyle w:val="Heading5"/>
      </w:pPr>
      <w:bookmarkStart w:id="3092" w:name="_Toc2729"/>
      <w:r>
        <w:t>روایت 9</w:t>
      </w:r>
      <w:bookmarkEnd w:id="3092"/>
    </w:p>
    <w:p>
      <w:pPr>
        <w:pStyle w:val="BookText"/>
      </w:pPr>
      <w:r>
        <w:rPr>
          <w:rFonts w:ascii="IRNazanin" w:hAnsi="IRNazanin" w:eastAsia="IRNazanin" w:cs="IRNazanin"/>
          <w:lang w:bidi="fa-IR"/>
          <w:color w:val="111111"/>
          <w:sz w:val="28"/>
          <w:szCs w:val="28"/>
          <w:rtl/>
        </w:rPr>
        <w:t xml:space="preserve">گفت: از ایشان درباره قول ایام تشریق سؤال کردم که چیست؟ فرمود: می‌گویی: «الله اکبر، الله اکبر، لا اله الا الله و الله اکبر. الله اکبر و لله الحمد، الله اکبر علی ما هدانا، الله اکبر علی ما رزقَنا من بهیمة الأنعام». خدا بزرگ تر است. خدا بزرگ تر است. معبودی جز الله نیست. و خدا بزرگ تر است. خدا بزرگ تر است و ستایش مخصوص خداست. خدا بزرگ تر است به پاس آنچه که به ما از دام های بی زبان روزی داد.</w:t>
      </w:r>
      <w:r>
        <w:rPr>
          <w:rStyle w:val="FootnoteReference"/>
        </w:rPr>
        <w:footnoteReference w:id="2688"/>
      </w:r>
    </w:p>
    <w:p>
      <w:pPr>
        <w:pStyle w:val="Heading5"/>
      </w:pPr>
      <w:bookmarkStart w:id="3093" w:name="_Toc2730"/>
      <w:r>
        <w:t>روایت 10</w:t>
      </w:r>
      <w:bookmarkEnd w:id="3093"/>
    </w:p>
    <w:p>
      <w:pPr>
        <w:pStyle w:val="BookText"/>
      </w:pPr>
      <w:r>
        <w:rPr>
          <w:rFonts w:ascii="IRNazanin" w:hAnsi="IRNazanin" w:eastAsia="IRNazanin" w:cs="IRNazanin"/>
          <w:lang w:bidi="fa-IR"/>
          <w:color w:val="111111"/>
          <w:sz w:val="28"/>
          <w:szCs w:val="28"/>
          <w:rtl/>
        </w:rPr>
        <w:t xml:space="preserve">گفت: از ایشان درباره زنان سؤال کردم که آیا خواندن نماز دو عید و تکبیر بر عهده آنان است؟ فرمود: آری.</w:t>
      </w:r>
      <w:r>
        <w:rPr>
          <w:rStyle w:val="FootnoteReference"/>
        </w:rPr>
        <w:footnoteReference w:id="2689"/>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9" w:name="pg13553_134151"/>
    <w:bookmarkEnd w:id="289"/>
    <w:p>
      <w:pPr>
        <w:pStyle w:val="Heading5"/>
      </w:pPr>
      <w:bookmarkStart w:id="3094" w:name="_Toc2731"/>
      <w:r>
        <w:t>«11»</w:t>
      </w:r>
      <w:bookmarkEnd w:id="3094"/>
    </w:p>
    <w:p>
      <w:pPr>
        <w:pStyle w:val="BookText"/>
      </w:pPr>
      <w:r>
        <w:rPr>
          <w:rFonts w:ascii="Amiri" w:hAnsi="Amiri" w:eastAsia="Amiri" w:cs="Amiri"/>
          <w:lang w:bidi="ar-SA"/>
          <w:color w:val="111111"/>
          <w:sz w:val="28"/>
          <w:szCs w:val="28"/>
          <w:rtl/>
        </w:rPr>
        <w:t xml:space="preserve">قَالَ: وَ سَأَلْتُهُ عَنِ النِّسَاءِ هَلْ عَلَيْهِنَّ التَّكْبِيرُ أَيَّامَ التَّشْرِيقِ قَالَ نَعَمْ وَ لَا يَجْهَرْنَ بِهِ‌</w:t>
      </w:r>
      <w:r>
        <w:rPr>
          <w:rStyle w:val="FootnoteReference"/>
        </w:rPr>
        <w:footnoteReference w:id="2690"/>
      </w:r>
      <w:r>
        <w:rPr>
          <w:rFonts w:ascii="Times New Roman" w:hAnsi="Times New Roman" w:eastAsia="Times New Roman" w:cs="Times New Roman"/>
          <w:lang w:val="en-US" w:bidi="en-US"/>
          <w:color w:val="111111"/>
          <w:sz w:val="28"/>
          <w:szCs w:val="28"/>
          <w:rtl/>
        </w:rPr>
        <w:t xml:space="preserve">.</w:t>
      </w:r>
    </w:p>
    <w:p>
      <w:pPr>
        <w:pStyle w:val="Heading5"/>
      </w:pPr>
      <w:bookmarkStart w:id="3095" w:name="_Toc2732"/>
      <w:r>
        <w:t>«12»</w:t>
      </w:r>
      <w:bookmarkEnd w:id="3095"/>
    </w:p>
    <w:p>
      <w:pPr>
        <w:pStyle w:val="BookText"/>
      </w:pPr>
      <w:r>
        <w:rPr>
          <w:rFonts w:ascii="Amiri" w:hAnsi="Amiri" w:eastAsia="Amiri" w:cs="Amiri"/>
          <w:lang w:bidi="ar-SA"/>
          <w:color w:val="111111"/>
          <w:sz w:val="28"/>
          <w:szCs w:val="28"/>
          <w:rtl/>
        </w:rPr>
        <w:t xml:space="preserve">فس، [تفسير القمي]: وَ اذْكُرُوا اللَّهَ فِي أَيَّامٍ مَعْدُوداتٍ قَالَ أَيَّامُ التَّشْرِيقِ الثَّلَاثَةُ وَ الْأَيَّامُ الْمَعْلُومَاتُ الْعَشْرُ مِنْ ذِي الْحِجَّةِ</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Heading5"/>
      </w:pPr>
      <w:bookmarkStart w:id="3096" w:name="_Toc2733"/>
      <w:r>
        <w:t>«13»</w:t>
      </w:r>
      <w:bookmarkEnd w:id="3096"/>
    </w:p>
    <w:p>
      <w:pPr>
        <w:pStyle w:val="BookText"/>
      </w:pPr>
      <w:r>
        <w:rPr>
          <w:rFonts w:ascii="Amiri" w:hAnsi="Amiri" w:eastAsia="Amiri" w:cs="Amiri"/>
          <w:lang w:bidi="ar-SA"/>
          <w:color w:val="111111"/>
          <w:sz w:val="28"/>
          <w:szCs w:val="28"/>
          <w:rtl/>
        </w:rPr>
        <w:t xml:space="preserve">ل، [الخصال] ابْنُ الْوَلِيدِ عَنِ الصَّفَّارِ عَنِ ابْنِ مَعْرُوفٍ عَنِ ابْنِ مَهْزِيَارَ عَنْ حَمَّادِ بْنِ عِيسَي عَنْ حَرِيزٍ عَنْ زُرَارَةَ قَالَ: قُلْتُ لِأَبِي جَعْفَرٍ عليه السلام التَّكْبِيرُ فِي أَيَّامِ التَّشْرِيقِ فِي دُبُرِ الصَّلَوَاتِ قَالَ التَّكْبِيرُ بِمِنًي فِي دُبُرِ خَمْسَ عَشْرَةَ صَلَاةً وَ بِالْأَمْصَارِ فِي دُبُرِ عَشْرِ صَلَوَاتٍ وَ أَوَّلُ التَّكْبِيرِ فِي دُبُرِ صَلَاةِ الظُّهْرِ يَوْمَ النَّحْرِ تَقُولُ اللَّهُ أَكْبَرُ اللَّهُ أَكْبَرُ لَا إِلَهَ إِلَّا اللَّهُ وَ اللَّهُ أَكْبَرُ وَ لِلَّهِ الْحَمْدُ اللَّهُ أَكْبَرُ عَلَي مَا هَدَانَا وَ اللَّهُ أَكْبَرُ عَلَي مَا رَزَقَنَا مِنْ بَهِيمَةِ الْأَنْعَامِ وَ إِنَّمَا جُعِلَ فِي سَائِرِ الْأَمْصَارِ فِي دُبُرِ عَشْرِ صَلَوَاتٍ التَّكْبِيرُ إِنَّهُ إِذَا نَفَرَ النَّاسُ فِي النَّفْرِ الْأَوَّلِ أَمْسَكَ أَهْلُ الْأَمْصَارِ عَنِ التَّكْبِيرِ وَ كَبَّرَ أَهْلُ مِنًي مَا دَامُوا بِمِنًي إِلَي النَّفْرِ الْأَخِيرِ</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Heading5"/>
      </w:pPr>
      <w:bookmarkStart w:id="3097" w:name="_Toc2734"/>
      <w:r>
        <w:t>«14»</w:t>
      </w:r>
      <w:bookmarkEnd w:id="3097"/>
    </w:p>
    <w:p>
      <w:pPr>
        <w:pStyle w:val="BookText"/>
      </w:pPr>
      <w:r>
        <w:rPr>
          <w:rFonts w:ascii="Amiri" w:hAnsi="Amiri" w:eastAsia="Amiri" w:cs="Amiri"/>
          <w:lang w:bidi="ar-SA"/>
          <w:color w:val="111111"/>
          <w:sz w:val="28"/>
          <w:szCs w:val="28"/>
          <w:rtl/>
        </w:rPr>
        <w:t xml:space="preserve">ل، [الخصال] أَبِي عَنْ مُحَمَّدٍ الْعَطَّارِ عَنِ الْحُسَيْنِ بْنِ إِسْحَاقَ عَنِ ابْنِ مَهْزِيَارَ عَنْ حَمَّادِ بْنِ عِيسَي وَ فَضَالَةَ عَنْ مُعَاوِيَةَ بْنِ عَمَّارٍ قَالَ: سَأَلْتُ أَبَا عَبْدِ اللَّهِ عليه السلام عَنِ التَّكْبِيرِ أَيَّامَ التَّشْرِيقِ لِأَهْلِ الْأَمْصَارِ فَقَالَ يَوْمَ النَّحْرِ صَلَاةَ الظُّهْرِ إِلَي انْقِضَاءِ عَشْرِ صَلَوَاتٍ وَ لِأَهْلِ مِنًي فِي خَمْسَ عَشْرَةَ صَلَاةً فَإِنْ أَقَامَ إِلَي الظُّهْرِ وَ الْعَصْرِ كَبَّرَ</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p>
    <w:p>
      <w:pPr>
        <w:pStyle w:val="Heading5"/>
      </w:pPr>
      <w:bookmarkStart w:id="3098" w:name="_Toc2735"/>
      <w:r>
        <w:t>«15»</w:t>
      </w:r>
      <w:bookmarkEnd w:id="3098"/>
    </w:p>
    <w:p>
      <w:pPr>
        <w:pStyle w:val="BookText"/>
      </w:pPr>
      <w:r>
        <w:rPr>
          <w:rFonts w:ascii="Amiri" w:hAnsi="Amiri" w:eastAsia="Amiri" w:cs="Amiri"/>
          <w:lang w:bidi="ar-SA"/>
          <w:color w:val="111111"/>
          <w:sz w:val="28"/>
          <w:szCs w:val="28"/>
          <w:rtl/>
        </w:rPr>
        <w:t xml:space="preserve">ع، [علل الشرائع] أَبِي عَنْ سَعْدٍ عَنِ ابْنِ يَزِيدَ وَ مُحَمَّدِ بْنِ الْحُسَيْنِ وَ عَلِيِّ بْنِ إِسْمَاعِيلَ جَمِيعاً عَنْ حَمَّادٍ عَنْ حَرِيزٍ عَنْ زُرَارَةَ قَالَ: قُلْتُ لِأَبِي جَعْفَرٍ عليه السلام التَّكْبِيرُ فِي أَيَّامِ التَّشْرِيقِ فِي دُبُرِ الصَّلَوَاتِ قَالَ التَّكْبِيرُ بِمِنًي فِي دُبُرِ خَمْسَ عَشْرَةَ صَلَاةً مِنْ صَلَاةِ الظُّهْرِ يَوْمَ النَّحْرِ إِلَي صَلَاةِ الْغَدَاةِ فَقَالَ تَقُولُ فِيهِ اللَّهُ أَكْبَرُ اللَّهُ أَكْبَرُ لَا إِلَهَ إِلَّا اللَّهُ وَ اللَّهُ أَكْبَرُ اللَّهُ أَكْبَرُ عَلَي مَا هَدَانَا وَ اللَّهُ أَكْبَرُ عَلَي مَا رَزَقَنَا مِنْ بَهِيمَةِ الْأَنْعَامِ</w:t>
      </w:r>
    </w:p>
    <w:p>
      <w:pPr>
        <w:pStyle w:val="Heading5"/>
      </w:pPr>
      <w:bookmarkStart w:id="3099" w:name="_Toc2736"/>
      <w:r>
        <w:t>روایت 11</w:t>
      </w:r>
      <w:bookmarkEnd w:id="3099"/>
    </w:p>
    <w:p>
      <w:pPr>
        <w:pStyle w:val="BookText"/>
      </w:pPr>
      <w:r>
        <w:rPr>
          <w:rFonts w:ascii="IRNazanin" w:hAnsi="IRNazanin" w:eastAsia="IRNazanin" w:cs="IRNazanin"/>
          <w:lang w:bidi="fa-IR"/>
          <w:color w:val="111111"/>
          <w:sz w:val="28"/>
          <w:szCs w:val="28"/>
          <w:rtl/>
        </w:rPr>
        <w:t xml:space="preserve">گفت: از ایشان درباره زنان سؤال کردم که آیا گفتن تکبیر در ایام تشریق بر آنها لازم است؟ فرمود: آری اما با صدای بلند و آشکار تکبیر نگویند.</w:t>
      </w:r>
      <w:r>
        <w:rPr>
          <w:rStyle w:val="FootnoteReference"/>
        </w:rPr>
        <w:footnoteReference w:id="2694"/>
      </w:r>
    </w:p>
    <w:p>
      <w:pPr>
        <w:pStyle w:val="Heading5"/>
      </w:pPr>
      <w:bookmarkStart w:id="3100" w:name="_Toc2737"/>
      <w:r>
        <w:t>روایت 12</w:t>
      </w:r>
      <w:bookmarkEnd w:id="3100"/>
    </w:p>
    <w:p>
      <w:pPr>
        <w:pStyle w:val="BookText"/>
      </w:pPr>
      <w:r>
        <w:rPr>
          <w:rFonts w:ascii="IRNazanin" w:hAnsi="IRNazanin" w:eastAsia="IRNazanin" w:cs="IRNazanin"/>
          <w:lang w:bidi="fa-IR"/>
          <w:color w:val="111111"/>
          <w:sz w:val="28"/>
          <w:szCs w:val="28"/>
          <w:rtl/>
        </w:rPr>
        <w:t xml:space="preserve">تفسیر علی بن ابراهیم: «و اذکروا الله فی ایام معدودات»،</w:t>
      </w:r>
      <w:r>
        <w:rPr>
          <w:rStyle w:val="FootnoteReference"/>
        </w:rPr>
        <w:footnoteReference w:id="2695"/>
      </w:r>
      <w:r>
        <w:rPr>
          <w:rFonts w:ascii="IRNazanin" w:hAnsi="IRNazanin" w:eastAsia="IRNazanin" w:cs="IRNazanin"/>
          <w:lang w:bidi="fa-IR"/>
          <w:color w:val="111111"/>
          <w:sz w:val="28"/>
          <w:szCs w:val="28"/>
          <w:rtl/>
        </w:rPr>
        <w:t xml:space="preserve">{و خدا را در روزهای معینی یاد کنید.} فرمود: سه روز ایام تشریق و روزهای معین، ده روز ذی حجه است.</w:t>
      </w:r>
      <w:r>
        <w:rPr>
          <w:rStyle w:val="FootnoteReference"/>
        </w:rPr>
        <w:footnoteReference w:id="2696"/>
      </w:r>
    </w:p>
    <w:p>
      <w:pPr>
        <w:pStyle w:val="Heading5"/>
      </w:pPr>
      <w:bookmarkStart w:id="3101" w:name="_Toc2738"/>
      <w:r>
        <w:t>روایت 13</w:t>
      </w:r>
      <w:bookmarkEnd w:id="3101"/>
    </w:p>
    <w:p>
      <w:pPr>
        <w:pStyle w:val="BookText"/>
      </w:pPr>
      <w:r>
        <w:rPr>
          <w:rFonts w:ascii="IRNazanin" w:hAnsi="IRNazanin" w:eastAsia="IRNazanin" w:cs="IRNazanin"/>
          <w:lang w:bidi="fa-IR"/>
          <w:color w:val="111111"/>
          <w:sz w:val="28"/>
          <w:szCs w:val="28"/>
          <w:rtl/>
        </w:rPr>
        <w:t xml:space="preserve">الخصال: زراره نقل کرده است که به امام باقر علیه السلام عرض کردم: گفتن تکبیر در ایام تشریق پس از ادای نمازهاست؟ فرمود: تکبیر در منی پس از خواندن پانزده نماز و در سایر شهرها پس از ده نماز می‌باشد و اولین تکبیر پس از خواندن نماز ظهر در روز عید قربان است و می‌گویی: «الله اکبر، الله اکبر، لا اله الا الله و الله اکبر. الله اکبر و لله الحمد، الله اکبر علی ما هدانا، الله اکبر علی ما رزقَنا من بهیمة الأنعام» و گفتن تکبیر در سایر شهرها از این رو پس از ده نماز می‌باشد که زمانی که مردم در روز اول حرکت کوچ کنند، اهل شهرها (به علت کوچ از منی) از گفتن تکبیر خودداری می‌کنند و اهل منی همواره تا روز آخر حرکت تکبیر می‌گویند.</w:t>
      </w:r>
      <w:r>
        <w:rPr>
          <w:rStyle w:val="FootnoteReference"/>
        </w:rPr>
        <w:footnoteReference w:id="2697"/>
      </w:r>
    </w:p>
    <w:p>
      <w:pPr>
        <w:pStyle w:val="Heading5"/>
      </w:pPr>
      <w:bookmarkStart w:id="3102" w:name="_Toc2739"/>
      <w:r>
        <w:t>روایت 14</w:t>
      </w:r>
      <w:bookmarkEnd w:id="3102"/>
    </w:p>
    <w:p>
      <w:pPr>
        <w:pStyle w:val="BookText"/>
      </w:pPr>
      <w:r>
        <w:rPr>
          <w:rFonts w:ascii="IRNazanin" w:hAnsi="IRNazanin" w:eastAsia="IRNazanin" w:cs="IRNazanin"/>
          <w:lang w:bidi="fa-IR"/>
          <w:color w:val="111111"/>
          <w:sz w:val="28"/>
          <w:szCs w:val="28"/>
          <w:rtl/>
        </w:rPr>
        <w:t xml:space="preserve">الخصال: معاویة بن عمار نقل کرده است که از امام صادق علیه السلام درباره گفتن تکبیر در ایام تشریق برای اهالی دیگر شهرها سؤال کردم. فرمود: در روز عید قربان از نماز ظهر تا اتمام ده نماز و برای اهل منی پس از پانزده نماز می‌باشد، اگر تا نماز ظهر و عصر در منی اقامت داشت، تکبیر گوید.</w:t>
      </w:r>
      <w:r>
        <w:rPr>
          <w:rStyle w:val="FootnoteReference"/>
        </w:rPr>
        <w:footnoteReference w:id="2698"/>
      </w:r>
    </w:p>
    <w:p>
      <w:pPr>
        <w:pStyle w:val="Heading5"/>
      </w:pPr>
      <w:bookmarkStart w:id="3103" w:name="_Toc2740"/>
      <w:r>
        <w:t>روایت 15</w:t>
      </w:r>
      <w:bookmarkEnd w:id="3103"/>
    </w:p>
    <w:p>
      <w:pPr>
        <w:pStyle w:val="BookText"/>
      </w:pPr>
      <w:r>
        <w:rPr>
          <w:rFonts w:ascii="IRNazanin" w:hAnsi="IRNazanin" w:eastAsia="IRNazanin" w:cs="IRNazanin"/>
          <w:lang w:bidi="fa-IR"/>
          <w:color w:val="111111"/>
          <w:sz w:val="28"/>
          <w:szCs w:val="28"/>
          <w:rtl/>
        </w:rPr>
        <w:t xml:space="preserve">علل الشرائع: زراره نقل کرده است که به امام باقر علیه السلام گفتم: گفتن تکبیر در ایام تشریق پس از پایان نمازهاست؟ فرمود: تکبیر در منی پس از پانزده نماز از نماز ظهر عید قربان تا نماز بامداد است. فرمود: در آن می‌گویی: «الله اکبر، الله اکبر، لا اله الا الله و الله اکبر. الله اکبر و لله الحمد، الله اکبر علی ما هدانا، الله اکبر علی ما رزقَنا من بهیمة الأنعام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0" w:name="pg13553_134152"/>
    <w:bookmarkEnd w:id="290"/>
    <w:p>
      <w:pPr>
        <w:pStyle w:val="BookText"/>
      </w:pPr>
      <w:r>
        <w:rPr>
          <w:rFonts w:ascii="Amiri" w:hAnsi="Amiri" w:eastAsia="Amiri" w:cs="Amiri"/>
          <w:lang w:bidi="ar-SA"/>
          <w:color w:val="111111"/>
          <w:sz w:val="28"/>
          <w:szCs w:val="28"/>
          <w:rtl/>
        </w:rPr>
        <w:t xml:space="preserve">وَ الْحَمْدُ لِلَّهِ عَلَي مَا أَبْلَانَا- وَ إِنَّمَا جُعِلَ فِي سَائِرِ الْأَمْصَارِ فِي دُبُرِ عَشْرِ صَلَوَاتٍ التَّكْبِيرُ لِأَنَّهُ إِذَا نَفَرَ النَّاسُ فِي النَّفْرِ الْأَوَّلِ أَمْسَكَ أَهْلُ الْأَمْصَارِ عَنِ التَّكْبِيرِ وَ كَبَّرَ أَهْلُ مِنًي مَا دَامُوا بِمِنًي إِلَي النَّفْرِ الْأَخِيرِ</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Heading5"/>
      </w:pPr>
      <w:bookmarkStart w:id="3104" w:name="_Toc2741"/>
      <w:r>
        <w:t>«16»</w:t>
      </w:r>
      <w:bookmarkEnd w:id="3104"/>
    </w:p>
    <w:p>
      <w:pPr>
        <w:pStyle w:val="BookText"/>
      </w:pPr>
      <w:r>
        <w:rPr>
          <w:rFonts w:ascii="Amiri" w:hAnsi="Amiri" w:eastAsia="Amiri" w:cs="Amiri"/>
          <w:lang w:bidi="ar-SA"/>
          <w:color w:val="111111"/>
          <w:sz w:val="28"/>
          <w:szCs w:val="28"/>
          <w:rtl/>
        </w:rPr>
        <w:t xml:space="preserve">ما، [الأمالي للشيخ الطوسي] الْحَفَّارُ عَنْ أَبِي الْقَاسِمِ الدِّعْبِلِيِّ عَنْ أَبِي عَلِيِّ بْنِ عَلِيٍّ عَنْ أَبِي عَلِيِّ بْنِ رَزِينٍ عَنْ أَبِيهِ رَزِينِ بْنِ عُثْمَانَ عَنْ أَبِيهِ عُثْمَانَ بْنِ عَبْدِ الرَّحْمَنِ عَنْ أَبِيهِ عَبْدِ الرَّحْمَنِ بْنِ عَبْدِ اللَّهِ عَنْ أَبِيهِ عَبْدِ اللَّهِ بْنِ بُدَيْلٍ عَنْ أَبِيهِ بُدَيْلِ بْنِ وَرْقَاءَ الْخُزَاعِيِّ قَالَ: قَالَ لِي رَسُولُ اللَّهِ صلي الله عليه و آله ارْكَبْ جَمَلَكَ هَذَا الْأَوْرَقَ وَ نَادِ فِي النَّاسِ أَنَّهَا أَيَّامُ أَكْلٍ وَ شُرْبٍ وَ كُنْتُ جَهِيراً فَرَأَيْتُنِي بَيْنَ خِيَامِهِمْ وَ أَنَا أَقُولُ أَنَا رَسُولُ رَسُولِ اللَّهِ صلي الله عليه و آله يَقُولُ لَكُمْ إِنَّهَا أَيَّامُ أَكْلٍ وَ شُرْبٍ وَ هِيَ لُغَةُ خُزَاعَةَ يَعْنِي الِاجْتِمَاعَ وَ مِنْ هُنَا قَرَأَ أَبُو عَمْرٍو فَشارِبُونَ شُرْبَ الْهِيمِ‌</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Heading5"/>
      </w:pPr>
      <w:bookmarkStart w:id="3105" w:name="_Toc2742"/>
      <w:r>
        <w:t>أقول</w:t>
      </w:r>
      <w:bookmarkEnd w:id="3105"/>
    </w:p>
    <w:p>
      <w:pPr>
        <w:pStyle w:val="BookText"/>
      </w:pPr>
      <w:r>
        <w:rPr>
          <w:rFonts w:ascii="Amiri" w:hAnsi="Amiri" w:eastAsia="Amiri" w:cs="Amiri"/>
          <w:lang w:bidi="ar-SA"/>
          <w:color w:val="111111"/>
          <w:sz w:val="28"/>
          <w:szCs w:val="28"/>
          <w:rtl/>
        </w:rPr>
        <w:t xml:space="preserve">قد أوردنا في باب علل الحج.</w:t>
      </w:r>
    </w:p>
    <w:p>
      <w:pPr>
        <w:pStyle w:val="Heading5"/>
      </w:pPr>
      <w:bookmarkStart w:id="3106" w:name="_Toc2743"/>
      <w:r>
        <w:t>«17»</w:t>
      </w:r>
      <w:bookmarkEnd w:id="3106"/>
    </w:p>
    <w:p>
      <w:pPr>
        <w:pStyle w:val="BookText"/>
      </w:pPr>
      <w:r>
        <w:rPr>
          <w:rFonts w:ascii="Amiri" w:hAnsi="Amiri" w:eastAsia="Amiri" w:cs="Amiri"/>
          <w:lang w:bidi="ar-SA"/>
          <w:color w:val="111111"/>
          <w:sz w:val="28"/>
          <w:szCs w:val="28"/>
          <w:rtl/>
        </w:rPr>
        <w:t xml:space="preserve">أَنَّ ذَا النُّونِ الْمِصْرِيَّ سَأَلَ أَبَا عَبْدِ اللَّهِ عليه السلام لِمَ كُرِهَ الصِّيَامُ فِي أَيَّامِ التَّشْرِيقِ قَالَ لِأَنَّ الْقَوْمَ زُوَّارُ اللَّهِ وَ هُمْ فِي ضِيَافَتِهِ وَ لَا يَنْبَغِي لِلضَّيْفِ أَنْ يَصُومَ عِنْدَ مَنْ زَارَهُ وَ أَضَافَهُ‌</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Heading5"/>
      </w:pPr>
      <w:bookmarkStart w:id="3107" w:name="_Toc2744"/>
      <w:r>
        <w:t>«18»</w:t>
      </w:r>
      <w:bookmarkEnd w:id="3107"/>
    </w:p>
    <w:p>
      <w:pPr>
        <w:pStyle w:val="BookText"/>
      </w:pPr>
      <w:r>
        <w:rPr>
          <w:rFonts w:ascii="Amiri" w:hAnsi="Amiri" w:eastAsia="Amiri" w:cs="Amiri"/>
          <w:lang w:bidi="ar-SA"/>
          <w:color w:val="111111"/>
          <w:sz w:val="28"/>
          <w:szCs w:val="28"/>
          <w:rtl/>
        </w:rPr>
        <w:t xml:space="preserve">مع، [معاني الأخبار] الْوَرَّاقُ عَنِ الْأَسَدِيِّ عَنِ النَّخَعِيِّ عَنِ النَّوْفَلِيِّ عَنْ عَمْرِو بْنِ جُمَيْعٍ عَنْ جَعْفَرِ بْنِ مُحَمَّدٍ عَنْ أَبِيهِ عليهما السلام قَالَ: بَعَثَ رَسُولُ اللَّهِ صلي الله عليه و آله بُدَيْلَ بْنَ وَرْقَاءَ الْخُزَاعِيَّ عَلَي جَمَلٍ أَوْرَقَ فَأَمَرَهُ أَنْ يُنَادِيَ فِي النَّاسِ أَيَّامَ مِنًي أَنْ لَا تَصُومُوا هَذِهِ الْأَيَّامَ فَإِنَّهَا أَيَّامُ أَكْلٍ وَ شُرْبٍ وَ بِعَالٍ وَ الْبِعَالُ النِّكَاحُ وَ مُلَاعَبَةُ الرَّجُلِ أَهْلَهُ‌</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علی ما أبلانا». گفتن تکبیر در سایر شهرها از این رو پس از ده نماز می‌باشد که زمانی که مردم در روز اول حرکت کوچ کنند، اهالی سایر شهرها از گفتن تکبیر خودداری می‌کنند و اهل منی همواره تا روز آخر حرکت تکبیر می‌گویند.</w:t>
      </w:r>
      <w:r>
        <w:rPr>
          <w:rStyle w:val="FootnoteReference"/>
        </w:rPr>
        <w:footnoteReference w:id="2703"/>
      </w:r>
    </w:p>
    <w:p>
      <w:pPr>
        <w:pStyle w:val="Heading5"/>
      </w:pPr>
      <w:bookmarkStart w:id="3108" w:name="_Toc2745"/>
      <w:r>
        <w:t>روایت 16</w:t>
      </w:r>
      <w:bookmarkEnd w:id="3108"/>
    </w:p>
    <w:p>
      <w:pPr>
        <w:pStyle w:val="BookText"/>
      </w:pPr>
      <w:r>
        <w:rPr>
          <w:rFonts w:ascii="IRNazanin" w:hAnsi="IRNazanin" w:eastAsia="IRNazanin" w:cs="IRNazanin"/>
          <w:lang w:bidi="fa-IR"/>
          <w:color w:val="111111"/>
          <w:sz w:val="28"/>
          <w:szCs w:val="28"/>
          <w:rtl/>
        </w:rPr>
        <w:t xml:space="preserve">امالی الطوسی: بدیل بن ورقاء خزاعی نقل کرده است که رسول خدا صلی الله علیه و آله خطاب به من فرمود: بر شتر کبود رنگ خود سوار شو و در میان مردم ندا ده: همانا روزهای تشریق روزهای خوردن و آشامیدن است. مرا در حالی که فریاد می زدم، در میان خیمه‌های آنان می دیدی، در حالی که می‌گفتم: من فرستاده رسول خدایم که خطاب به شما می‌گوید: همانا این روزها، روزهای خوردن و آشامیدن است و این تعبیر به زبان قبیله خزاعه است و معنایش «اجتماع» است. از اینجا بود که ابوعمر خواند: «مانند نوشیدن اشتران تشنه».</w:t>
      </w:r>
      <w:r>
        <w:rPr>
          <w:rStyle w:val="FootnoteReference"/>
        </w:rPr>
        <w:footnoteReference w:id="2704"/>
      </w:r>
    </w:p>
    <w:p>
      <w:pPr>
        <w:pStyle w:val="Heading5"/>
      </w:pPr>
      <w:bookmarkStart w:id="3109" w:name="_Toc2746"/>
      <w:r>
        <w:t>مؤلف</w:t>
      </w:r>
      <w:bookmarkEnd w:id="3109"/>
    </w:p>
    <w:p>
      <w:pPr>
        <w:pStyle w:val="BookText"/>
      </w:pPr>
      <w:r>
        <w:rPr>
          <w:rFonts w:ascii="IRNazanin" w:hAnsi="IRNazanin" w:eastAsia="IRNazanin" w:cs="IRNazanin"/>
          <w:lang w:bidi="fa-IR"/>
          <w:color w:val="111111"/>
          <w:sz w:val="28"/>
          <w:szCs w:val="28"/>
          <w:rtl/>
        </w:rPr>
        <w:t xml:space="preserve">در باب علل حج آن را آوردیم.</w:t>
      </w:r>
    </w:p>
    <w:p>
      <w:pPr>
        <w:pStyle w:val="Heading5"/>
      </w:pPr>
      <w:bookmarkStart w:id="3110" w:name="_Toc2747"/>
      <w:r>
        <w:t>روایت 17</w:t>
      </w:r>
      <w:bookmarkEnd w:id="3110"/>
    </w:p>
    <w:p>
      <w:pPr>
        <w:pStyle w:val="BookText"/>
      </w:pPr>
      <w:r>
        <w:rPr>
          <w:rFonts w:ascii="IRNazanin" w:hAnsi="IRNazanin" w:eastAsia="IRNazanin" w:cs="IRNazanin"/>
          <w:lang w:bidi="fa-IR"/>
          <w:color w:val="111111"/>
          <w:sz w:val="28"/>
          <w:szCs w:val="28"/>
          <w:rtl/>
        </w:rPr>
        <w:t xml:space="preserve">ذوالنون مصری از امام صادق علیه السلام پرسید: چرا روزه گرفتن در ایام تشریق ناپسند است؟ فرمود: زیرا مردم زائران خدا و میهمان او هستند و شایسته نیست که میهمان در نزد میزبان و کسی که او را مهمان کرده روزه بگیرد.</w:t>
      </w:r>
    </w:p>
    <w:p>
      <w:pPr>
        <w:pStyle w:val="Heading5"/>
      </w:pPr>
      <w:bookmarkStart w:id="3111" w:name="_Toc2748"/>
      <w:r>
        <w:t>روایت 18</w:t>
      </w:r>
      <w:bookmarkEnd w:id="3111"/>
    </w:p>
    <w:p>
      <w:pPr>
        <w:pStyle w:val="BookText"/>
      </w:pPr>
      <w:r>
        <w:rPr>
          <w:rFonts w:ascii="IRNazanin" w:hAnsi="IRNazanin" w:eastAsia="IRNazanin" w:cs="IRNazanin"/>
          <w:lang w:bidi="fa-IR"/>
          <w:color w:val="111111"/>
          <w:sz w:val="28"/>
          <w:szCs w:val="28"/>
          <w:rtl/>
        </w:rPr>
        <w:t xml:space="preserve">معانی الأخبار: رسول خداصلی الله علیه و آله بدیل بن ورقاء خزاعی را بر شتری کبود رنگ فرستاد و به او فرمان داد که در روزهای منی در میان مردم ندا دهد که این روزها را روزه نگیرید، چرا که آن روزهای خوردن و آشامیدن و بعال است؛ که منظور از بعال، آمیزش، و ملاعبه مرد با همسر خویش می‌باشد.</w:t>
      </w:r>
      <w:r>
        <w:rPr>
          <w:rStyle w:val="FootnoteReference"/>
        </w:rPr>
        <w:footnoteReference w:id="2705"/>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1" w:name="pg13553_134153"/>
    <w:bookmarkEnd w:id="291"/>
    <w:p>
      <w:pPr>
        <w:pStyle w:val="Heading5"/>
      </w:pPr>
      <w:bookmarkStart w:id="3112" w:name="_Toc2749"/>
      <w:r>
        <w:t>«19»</w:t>
      </w:r>
      <w:bookmarkEnd w:id="3112"/>
    </w:p>
    <w:p>
      <w:pPr>
        <w:pStyle w:val="BookText"/>
      </w:pPr>
      <w:r>
        <w:rPr>
          <w:rFonts w:ascii="Amiri" w:hAnsi="Amiri" w:eastAsia="Amiri" w:cs="Amiri"/>
          <w:lang w:bidi="ar-SA"/>
          <w:color w:val="111111"/>
          <w:sz w:val="28"/>
          <w:szCs w:val="28"/>
          <w:rtl/>
        </w:rPr>
        <w:t xml:space="preserve">ب، [قرب الإسناد] حَمَّادُ بْنُ عِيسَي عَنِ الصَّادِقِ عليه السلام قَالَ قَالَ أَبِي قَالَ عَلِيٌّ عليه السلام: فِي قَوْلِ اللَّهِ عَزَّ وَ جَلَ اذْكُرُوا اللَّهَ فِي أَيَّامٍ مَعْدُوداتٍ قَالَ أَيَّامُ التَّشْرِيقِ‌</w:t>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Heading5"/>
      </w:pPr>
      <w:bookmarkStart w:id="3113" w:name="_Toc2750"/>
      <w:r>
        <w:t>«20»</w:t>
      </w:r>
      <w:bookmarkEnd w:id="3113"/>
    </w:p>
    <w:p>
      <w:pPr>
        <w:pStyle w:val="BookText"/>
      </w:pPr>
      <w:r>
        <w:rPr>
          <w:rFonts w:ascii="Amiri" w:hAnsi="Amiri" w:eastAsia="Amiri" w:cs="Amiri"/>
          <w:lang w:bidi="ar-SA"/>
          <w:color w:val="111111"/>
          <w:sz w:val="28"/>
          <w:szCs w:val="28"/>
          <w:rtl/>
        </w:rPr>
        <w:t xml:space="preserve">شي، [تفسير العياشي] عَنْ حَمَّادٍ: مِثْلَهُ‌</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Heading5"/>
      </w:pPr>
      <w:bookmarkStart w:id="3114" w:name="_Toc2751"/>
      <w:r>
        <w:t>«21»</w:t>
      </w:r>
      <w:bookmarkEnd w:id="3114"/>
    </w:p>
    <w:p>
      <w:pPr>
        <w:pStyle w:val="BookText"/>
      </w:pPr>
      <w:r>
        <w:rPr>
          <w:rFonts w:ascii="Amiri" w:hAnsi="Amiri" w:eastAsia="Amiri" w:cs="Amiri"/>
          <w:lang w:bidi="ar-SA"/>
          <w:color w:val="111111"/>
          <w:sz w:val="28"/>
          <w:szCs w:val="28"/>
          <w:rtl/>
        </w:rPr>
        <w:t xml:space="preserve">ب، [قرب الإسناد] مُحَمَّدُ بْنُ الْوَلِيدِ عَنْ حَمَّادِ بْنِ عِيسَي قَالَ سَمِعْتُ أَبَا عَبْدِ اللَّهِ عليه السلام يَقُولُ قَالَ عَلِيٌّ عليه السلام: الْأَيَّامُ الْمَعْلُومَاتُ أَيَّامُ الْعَشْرِ وَ الْمَعْدُودَاتُ أَيَّامُ التَّشْرِيقِ‌</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Heading5"/>
      </w:pPr>
      <w:bookmarkStart w:id="3115" w:name="_Toc2752"/>
      <w:r>
        <w:t>«22»</w:t>
      </w:r>
      <w:bookmarkEnd w:id="3115"/>
    </w:p>
    <w:p>
      <w:pPr>
        <w:pStyle w:val="BookText"/>
      </w:pPr>
      <w:r>
        <w:rPr>
          <w:rFonts w:ascii="Amiri" w:hAnsi="Amiri" w:eastAsia="Amiri" w:cs="Amiri"/>
          <w:lang w:bidi="ar-SA"/>
          <w:color w:val="111111"/>
          <w:sz w:val="28"/>
          <w:szCs w:val="28"/>
          <w:rtl/>
        </w:rPr>
        <w:t xml:space="preserve">مع، [معاني الأخبار] ابْنُ الْوَلِيدِ عَنِ الصَّفَّارِ عَنِ ابْنِ أَبَانٍ عَنِ الْحُسَيْنِ بْنِ سَعِيدٍ عَنْ حَمَّادِ بْنِ عِيسَي عَنْ أَبِي عَبْدِ اللَّهِ عليه السلام قَالَ عَلِيٌّ عليه السلام: فِي قَوْلِ اللَّهِ عَزَّ وَ جَلَ وَ يَذْكُرُوا اسْمَ اللَّهِ فِي أَيَّامٍ مَعْلُوماتٍ قَالَ أَيَّامُ الْعَشْرِ</w:t>
      </w:r>
      <w:r>
        <w:rPr>
          <w:rStyle w:val="FootnoteReference"/>
        </w:rPr>
        <w:footnoteReference w:id="2709"/>
      </w:r>
      <w:r>
        <w:rPr>
          <w:rFonts w:ascii="Times New Roman" w:hAnsi="Times New Roman" w:eastAsia="Times New Roman" w:cs="Times New Roman"/>
          <w:lang w:val="en-US" w:bidi="en-US"/>
          <w:color w:val="111111"/>
          <w:sz w:val="28"/>
          <w:szCs w:val="28"/>
          <w:rtl/>
        </w:rPr>
        <w:t xml:space="preserve">.</w:t>
      </w:r>
    </w:p>
    <w:p>
      <w:pPr>
        <w:pStyle w:val="Heading5"/>
      </w:pPr>
      <w:bookmarkStart w:id="3116" w:name="_Toc2753"/>
      <w:r>
        <w:t>«23»</w:t>
      </w:r>
      <w:bookmarkEnd w:id="3116"/>
    </w:p>
    <w:p>
      <w:pPr>
        <w:pStyle w:val="BookText"/>
      </w:pPr>
      <w:r>
        <w:rPr>
          <w:rFonts w:ascii="Amiri" w:hAnsi="Amiri" w:eastAsia="Amiri" w:cs="Amiri"/>
          <w:lang w:bidi="ar-SA"/>
          <w:color w:val="111111"/>
          <w:sz w:val="28"/>
          <w:szCs w:val="28"/>
          <w:rtl/>
        </w:rPr>
        <w:t xml:space="preserve">مع، [معاني الأخبار] بِهَذَا الْإِسْنَادِ عَنِ الْحُسَيْنِ عَنْ مُحَمَّدِ بْنِ الْفُضَيْلِ عَنْ أَبِي الصَّبَّاحِ عَنْ أَبِي عَبْدِ اللَّهِ عليه السلام: فِي قَوْلِ اللَّهِ عَزَّ وَ جَلَ وَ يَذْكُرُوا اسْمَ اللَّهِ فِي أَيَّامٍ مَعْلُوماتٍ قَالَ هِيَ أَيَّامُ التَّشْرِيقِ‌</w:t>
      </w:r>
      <w:r>
        <w:rPr>
          <w:rStyle w:val="FootnoteReference"/>
        </w:rPr>
        <w:footnoteReference w:id="2710"/>
      </w:r>
      <w:r>
        <w:rPr>
          <w:rFonts w:ascii="Times New Roman" w:hAnsi="Times New Roman" w:eastAsia="Times New Roman" w:cs="Times New Roman"/>
          <w:lang w:val="en-US" w:bidi="en-US"/>
          <w:color w:val="111111"/>
          <w:sz w:val="28"/>
          <w:szCs w:val="28"/>
          <w:rtl/>
        </w:rPr>
        <w:t xml:space="preserve">.</w:t>
      </w:r>
    </w:p>
    <w:p>
      <w:pPr>
        <w:pStyle w:val="Heading5"/>
      </w:pPr>
      <w:bookmarkStart w:id="3117" w:name="_Toc2754"/>
      <w:r>
        <w:t>«24»</w:t>
      </w:r>
      <w:bookmarkEnd w:id="3117"/>
    </w:p>
    <w:p>
      <w:pPr>
        <w:pStyle w:val="BookText"/>
      </w:pPr>
      <w:r>
        <w:rPr>
          <w:rFonts w:ascii="Amiri" w:hAnsi="Amiri" w:eastAsia="Amiri" w:cs="Amiri"/>
          <w:lang w:bidi="ar-SA"/>
          <w:color w:val="111111"/>
          <w:sz w:val="28"/>
          <w:szCs w:val="28"/>
          <w:rtl/>
        </w:rPr>
        <w:t xml:space="preserve">مع، [معاني الأخبار] أَبِي عَنْ مُحَمَّدِ بْنِ أَحْمَدَ بْنِ عَلِيِّ بْنِ الصَّلْتِ عَنْ عَبْدِ اللَّهِ بْنِ الصَّلْتِ عَنْ يُونُسَ عَنْ أَبِي جَمِيلَةَ عَنِ الشَّحَّامِ عَنْ أَبِي عَبْدِ اللَّهِ عليه السلام: فِي قَوْلِ اللَّهِ تَبَارَكَ وَ تَعَالَي وَ اذْكُرُوا اللَّهَ فِي أَيَّامٍ مَعْدُوداتٍ قَالَ الْمَعْلُومَاتُ وَ الْمَعْدُودَاتُ وَاحِدَةٌ وَ هِيَ أَيَّامُ التَّشْرِيقِ‌</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Heading5"/>
      </w:pPr>
      <w:bookmarkStart w:id="3118" w:name="_Toc2755"/>
      <w:r>
        <w:t>«25»</w:t>
      </w:r>
      <w:bookmarkEnd w:id="3118"/>
    </w:p>
    <w:p>
      <w:pPr>
        <w:pStyle w:val="BookText"/>
      </w:pPr>
      <w:r>
        <w:rPr>
          <w:rFonts w:ascii="Amiri" w:hAnsi="Amiri" w:eastAsia="Amiri" w:cs="Amiri"/>
          <w:lang w:bidi="ar-SA"/>
          <w:color w:val="111111"/>
          <w:sz w:val="28"/>
          <w:szCs w:val="28"/>
          <w:rtl/>
        </w:rPr>
        <w:t xml:space="preserve">شي، [تفسير العياشي] عَنِ الشَّحَّامِ: مِثْلَهُ‌</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Heading5"/>
      </w:pPr>
      <w:bookmarkStart w:id="3119" w:name="_Toc2756"/>
      <w:r>
        <w:t>«26»</w:t>
      </w:r>
      <w:bookmarkEnd w:id="3119"/>
    </w:p>
    <w:p>
      <w:pPr>
        <w:pStyle w:val="BookText"/>
      </w:pPr>
      <w:r>
        <w:rPr>
          <w:rFonts w:ascii="Amiri" w:hAnsi="Amiri" w:eastAsia="Amiri" w:cs="Amiri"/>
          <w:lang w:bidi="ar-SA"/>
          <w:color w:val="111111"/>
          <w:sz w:val="28"/>
          <w:szCs w:val="28"/>
          <w:rtl/>
        </w:rPr>
        <w:t xml:space="preserve">شي، [تفسير العياشي] عَنْ رِفَاعَةَ عَنْ أَبِي عَبْدِ اللَّهِ عليه السلام قَالَ: سَأَلْتُهُ عَنِ الْأَيَّامِ الْمَعْدُودَاتِ</w:t>
      </w:r>
    </w:p>
    <w:p>
      <w:pPr>
        <w:pStyle w:val="Heading5"/>
      </w:pPr>
      <w:bookmarkStart w:id="3120" w:name="_Toc2757"/>
      <w:r>
        <w:t>روایت 19</w:t>
      </w:r>
      <w:bookmarkEnd w:id="3120"/>
    </w:p>
    <w:p>
      <w:pPr>
        <w:pStyle w:val="BookText"/>
      </w:pPr>
      <w:r>
        <w:rPr>
          <w:rFonts w:ascii="Amiri" w:hAnsi="Amiri" w:eastAsia="Amiri" w:cs="Amiri"/>
          <w:lang w:bidi="ar-SA"/>
          <w:color w:val="111111"/>
          <w:sz w:val="28"/>
          <w:szCs w:val="28"/>
          <w:rtl/>
        </w:rPr>
        <w:t xml:space="preserve">قرب الإسناد: امام صادق علیه السلام فرمود: امام علی علیه السلام درباره این سخن خداوند عز و جل «اذْکُرُوا اللَّهَ فِی أَیَّامٍ مَعْدُودات»</w:t>
      </w:r>
      <w:r>
        <w:rPr>
          <w:rStyle w:val="FootnoteReference"/>
        </w:rPr>
        <w:footnoteReference w:id="2713"/>
      </w:r>
      <w:r>
        <w:rPr>
          <w:rFonts w:ascii="IRNazanin" w:hAnsi="IRNazanin" w:eastAsia="IRNazanin" w:cs="IRNazanin"/>
          <w:lang w:bidi="fa-IR"/>
          <w:color w:val="111111"/>
          <w:sz w:val="28"/>
          <w:szCs w:val="28"/>
          <w:rtl/>
        </w:rPr>
        <w:t xml:space="preserve">{خدا را در روزهای معینی یاد کنید.} فرمود: منظور ایام تشریق است.</w:t>
      </w:r>
      <w:r>
        <w:rPr>
          <w:rStyle w:val="FootnoteReference"/>
        </w:rPr>
        <w:footnoteReference w:id="2714"/>
      </w:r>
    </w:p>
    <w:p>
      <w:pPr>
        <w:pStyle w:val="Heading5"/>
      </w:pPr>
      <w:bookmarkStart w:id="3121" w:name="_Toc2758"/>
      <w:r>
        <w:t>روایت 20</w:t>
      </w:r>
      <w:bookmarkEnd w:id="3121"/>
    </w:p>
    <w:p>
      <w:pPr>
        <w:pStyle w:val="BookText"/>
      </w:pPr>
      <w:r>
        <w:rPr>
          <w:rFonts w:ascii="IRNazanin" w:hAnsi="IRNazanin" w:eastAsia="IRNazanin" w:cs="IRNazanin"/>
          <w:lang w:bidi="fa-IR"/>
          <w:color w:val="111111"/>
          <w:sz w:val="28"/>
          <w:szCs w:val="28"/>
          <w:rtl/>
        </w:rPr>
        <w:t xml:space="preserve">تفسیر العیاشی: حماد نیز مانند این حدیث را نقل کرده است.</w:t>
      </w:r>
      <w:r>
        <w:rPr>
          <w:rStyle w:val="FootnoteReference"/>
        </w:rPr>
        <w:footnoteReference w:id="2715"/>
      </w:r>
    </w:p>
    <w:p>
      <w:pPr>
        <w:pStyle w:val="Heading5"/>
      </w:pPr>
      <w:bookmarkStart w:id="3122" w:name="_Toc2759"/>
      <w:r>
        <w:t>روایت 21</w:t>
      </w:r>
      <w:bookmarkEnd w:id="3122"/>
    </w:p>
    <w:p>
      <w:pPr>
        <w:pStyle w:val="BookText"/>
      </w:pPr>
      <w:r>
        <w:rPr>
          <w:rFonts w:ascii="IRNazanin" w:hAnsi="IRNazanin" w:eastAsia="IRNazanin" w:cs="IRNazanin"/>
          <w:lang w:bidi="fa-IR"/>
          <w:color w:val="111111"/>
          <w:sz w:val="28"/>
          <w:szCs w:val="28"/>
          <w:rtl/>
        </w:rPr>
        <w:t xml:space="preserve">قرب الإسناد: امام صادق علیه السلام فرمود: امام علی علیه السلام درباره «الایام المعلومات» فرمود: روزهای معلومات، ده روز و معدودات، ایام تشریق است.</w:t>
      </w:r>
      <w:r>
        <w:rPr>
          <w:rStyle w:val="FootnoteReference"/>
        </w:rPr>
        <w:footnoteReference w:id="2716"/>
      </w:r>
    </w:p>
    <w:p>
      <w:pPr>
        <w:pStyle w:val="Heading5"/>
      </w:pPr>
      <w:bookmarkStart w:id="3123" w:name="_Toc2760"/>
      <w:r>
        <w:t>روایت 22</w:t>
      </w:r>
      <w:bookmarkEnd w:id="3123"/>
    </w:p>
    <w:p>
      <w:pPr>
        <w:pStyle w:val="BookText"/>
      </w:pPr>
      <w:r>
        <w:rPr>
          <w:rFonts w:ascii="Amiri" w:hAnsi="Amiri" w:eastAsia="Amiri" w:cs="Amiri"/>
          <w:lang w:bidi="ar-SA"/>
          <w:color w:val="111111"/>
          <w:sz w:val="28"/>
          <w:szCs w:val="28"/>
          <w:rtl/>
        </w:rPr>
        <w:t xml:space="preserve">معانی الأخبار: امام صادق علیه السلام فرمود: امام علی علیه السلام درباره این سخن خداوند «وَ یَذْکُرُوا اسْمَ اللَّهِ فِی أَیَّامٍ مَعْلُومات»</w:t>
      </w:r>
      <w:r>
        <w:rPr>
          <w:rStyle w:val="FootnoteReference"/>
        </w:rPr>
        <w:footnoteReference w:id="2717"/>
      </w:r>
      <w:r>
        <w:rPr>
          <w:rFonts w:ascii="IRNazanin" w:hAnsi="IRNazanin" w:eastAsia="IRNazanin" w:cs="IRNazanin"/>
          <w:lang w:bidi="fa-IR"/>
          <w:color w:val="111111"/>
          <w:sz w:val="28"/>
          <w:szCs w:val="28"/>
          <w:rtl/>
        </w:rPr>
        <w:t xml:space="preserve">{نام خدا را در روزهای معینی ببرند.} فرمود: منظور ده روز است.</w:t>
      </w:r>
      <w:r>
        <w:rPr>
          <w:rStyle w:val="FootnoteReference"/>
        </w:rPr>
        <w:footnoteReference w:id="2718"/>
      </w:r>
    </w:p>
    <w:p>
      <w:pPr>
        <w:pStyle w:val="Heading5"/>
      </w:pPr>
      <w:bookmarkStart w:id="3124" w:name="_Toc2761"/>
      <w:r>
        <w:t>روایت 23</w:t>
      </w:r>
      <w:bookmarkEnd w:id="3124"/>
    </w:p>
    <w:p>
      <w:pPr>
        <w:pStyle w:val="BookText"/>
      </w:pPr>
      <w:r>
        <w:rPr>
          <w:rFonts w:ascii="IRNazanin" w:hAnsi="IRNazanin" w:eastAsia="IRNazanin" w:cs="IRNazanin"/>
          <w:lang w:bidi="fa-IR"/>
          <w:color w:val="111111"/>
          <w:sz w:val="28"/>
          <w:szCs w:val="28"/>
          <w:rtl/>
        </w:rPr>
        <w:t xml:space="preserve">معانی الأخبار: امام صادق علیه السلام فرمود: امام علی علیه السلام درباره این گفته خداوند «وَ یَذْکُرُوا اسْمَ اللَّهِ فِی أَیَّامٍ مَعْلُومات»</w:t>
      </w:r>
      <w:r>
        <w:rPr>
          <w:rStyle w:val="FootnoteReference"/>
        </w:rPr>
        <w:footnoteReference w:id="2719"/>
      </w:r>
      <w:r>
        <w:rPr>
          <w:rFonts w:ascii="IRNazanin" w:hAnsi="IRNazanin" w:eastAsia="IRNazanin" w:cs="IRNazanin"/>
          <w:lang w:bidi="fa-IR"/>
          <w:color w:val="111111"/>
          <w:sz w:val="28"/>
          <w:szCs w:val="28"/>
          <w:rtl/>
        </w:rPr>
        <w:t xml:space="preserve">{نام خدا را در روزهای معینی ببرند.} فرمود: منظور ایام تشریق است.</w:t>
      </w:r>
      <w:r>
        <w:rPr>
          <w:rStyle w:val="FootnoteReference"/>
        </w:rPr>
        <w:footnoteReference w:id="2720"/>
      </w:r>
    </w:p>
    <w:p>
      <w:pPr>
        <w:pStyle w:val="Heading5"/>
      </w:pPr>
      <w:bookmarkStart w:id="3125" w:name="_Toc2762"/>
      <w:r>
        <w:t>روایت 24</w:t>
      </w:r>
      <w:bookmarkEnd w:id="3125"/>
    </w:p>
    <w:p>
      <w:pPr>
        <w:pStyle w:val="BookText"/>
      </w:pPr>
      <w:r>
        <w:rPr>
          <w:rFonts w:ascii="Amiri" w:hAnsi="Amiri" w:eastAsia="Amiri" w:cs="Amiri"/>
          <w:lang w:bidi="ar-SA"/>
          <w:color w:val="111111"/>
          <w:sz w:val="28"/>
          <w:szCs w:val="28"/>
          <w:rtl/>
        </w:rPr>
        <w:t xml:space="preserve">معانی الأخبار: امام صادق علیه السلام درباره این سخن خداوند«اذْکُرُوا اللَّهَ فِی أَیَّامٍ مَعْدُودات»</w:t>
      </w:r>
      <w:r>
        <w:rPr>
          <w:rStyle w:val="FootnoteReference"/>
        </w:rPr>
        <w:footnoteReference w:id="2721"/>
      </w:r>
      <w:r>
        <w:rPr>
          <w:rFonts w:ascii="IRNazanin" w:hAnsi="IRNazanin" w:eastAsia="IRNazanin" w:cs="IRNazanin"/>
          <w:lang w:bidi="fa-IR"/>
          <w:color w:val="111111"/>
          <w:sz w:val="28"/>
          <w:szCs w:val="28"/>
          <w:rtl/>
        </w:rPr>
        <w:t xml:space="preserve">{و نام خدا را در روزهای معینی یاد کنید.} فرمود: معلومات و معدودات یکی هستند و منظور همان ایام تشریق است.</w:t>
      </w:r>
      <w:r>
        <w:rPr>
          <w:rStyle w:val="FootnoteReference"/>
        </w:rPr>
        <w:footnoteReference w:id="2722"/>
      </w:r>
    </w:p>
    <w:p>
      <w:pPr>
        <w:pStyle w:val="Heading5"/>
      </w:pPr>
      <w:bookmarkStart w:id="3126" w:name="_Toc2763"/>
      <w:r>
        <w:t>روایت 25</w:t>
      </w:r>
      <w:bookmarkEnd w:id="3126"/>
    </w:p>
    <w:p>
      <w:pPr>
        <w:pStyle w:val="BookText"/>
      </w:pPr>
      <w:r>
        <w:rPr>
          <w:rFonts w:ascii="IRNazanin" w:hAnsi="IRNazanin" w:eastAsia="IRNazanin" w:cs="IRNazanin"/>
          <w:lang w:bidi="fa-IR"/>
          <w:color w:val="111111"/>
          <w:sz w:val="28"/>
          <w:szCs w:val="28"/>
          <w:rtl/>
        </w:rPr>
        <w:t xml:space="preserve">تفسیر العیاشی: شحام مانند این حدیث را نقل کرده است.</w:t>
      </w:r>
      <w:r>
        <w:rPr>
          <w:rStyle w:val="FootnoteReference"/>
        </w:rPr>
        <w:footnoteReference w:id="2723"/>
      </w:r>
    </w:p>
    <w:p>
      <w:pPr>
        <w:pStyle w:val="Heading5"/>
      </w:pPr>
      <w:bookmarkStart w:id="3127" w:name="_Toc2764"/>
      <w:r>
        <w:t>روایت 26</w:t>
      </w:r>
      <w:bookmarkEnd w:id="3127"/>
    </w:p>
    <w:p>
      <w:pPr>
        <w:pStyle w:val="BookText"/>
      </w:pPr>
      <w:r>
        <w:rPr>
          <w:rFonts w:ascii="IRNazanin" w:hAnsi="IRNazanin" w:eastAsia="IRNazanin" w:cs="IRNazanin"/>
          <w:lang w:bidi="fa-IR"/>
          <w:color w:val="111111"/>
          <w:sz w:val="28"/>
          <w:szCs w:val="28"/>
          <w:rtl/>
        </w:rPr>
        <w:t xml:space="preserve">تفسیر العیاشی: رفاعه نقل کرده است که از امام صادق علیه السلام درباره «الایام المعدودات» سؤال کردم. فرمود: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2" w:name="pg13553_134154"/>
    <w:bookmarkEnd w:id="292"/>
    <w:p>
      <w:pPr>
        <w:pStyle w:val="BookText"/>
      </w:pPr>
      <w:r>
        <w:rPr>
          <w:rFonts w:ascii="Amiri" w:hAnsi="Amiri" w:eastAsia="Amiri" w:cs="Amiri"/>
          <w:lang w:bidi="ar-SA"/>
          <w:color w:val="111111"/>
          <w:sz w:val="28"/>
          <w:szCs w:val="28"/>
          <w:rtl/>
        </w:rPr>
        <w:t xml:space="preserve">قَالَ هِيَ أَيَّامُ التَّشْرِيقِ‌</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Heading5"/>
      </w:pPr>
      <w:bookmarkStart w:id="3128" w:name="_Toc2765"/>
      <w:r>
        <w:t>«27»</w:t>
      </w:r>
      <w:bookmarkEnd w:id="3128"/>
    </w:p>
    <w:p>
      <w:pPr>
        <w:pStyle w:val="BookText"/>
      </w:pPr>
      <w:r>
        <w:rPr>
          <w:rFonts w:ascii="Amiri" w:hAnsi="Amiri" w:eastAsia="Amiri" w:cs="Amiri"/>
          <w:lang w:bidi="ar-SA"/>
          <w:color w:val="111111"/>
          <w:sz w:val="28"/>
          <w:szCs w:val="28"/>
          <w:rtl/>
        </w:rPr>
        <w:t xml:space="preserve">شي، [تفسير العياشي] عَنْ مُحَمَّدِ بْنِ مُسْلِمٍ قَالَ: سَأَلْتُ أَبَا عَبْدِ اللَّهِ عليه السلام عَنْ قَوْلِ اللَّهِ وَ اذْكُرُوا اللَّهَ فِي أَيَّامٍ مَعْدُوداتٍ قَالَ التَّكْبِيرُ فِي أَيَّامِ التَّشْرِيقِ فِي دُبُرِ الصَّلَوَاتِ‌</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Heading5"/>
      </w:pPr>
      <w:bookmarkStart w:id="3129" w:name="_Toc2766"/>
      <w:r>
        <w:t>«28»</w:t>
      </w:r>
      <w:bookmarkEnd w:id="3129"/>
    </w:p>
    <w:p>
      <w:pPr>
        <w:pStyle w:val="BookText"/>
      </w:pPr>
      <w:r>
        <w:rPr>
          <w:rFonts w:ascii="Amiri" w:hAnsi="Amiri" w:eastAsia="Amiri" w:cs="Amiri"/>
          <w:lang w:bidi="ar-SA"/>
          <w:color w:val="111111"/>
          <w:sz w:val="28"/>
          <w:szCs w:val="28"/>
          <w:rtl/>
        </w:rPr>
        <w:t xml:space="preserve">ل، [الخصال] فِي خَبَرِ الْأَعْمَشِ عَنِ الصَّادِقِ عليه السلام قَالَ: التَّكْبِيرُ فِي الْعِيدَيْنِ وَاجِبٌ أَمَّا فِي الْفِطْرِ فَفِي خَمْسِ صَلَوَاتٍ يُبْتَدَأُ بِهِ مِنْ صَلَاةِ الْمَغْرِبِ لَيْلَةَ الْفِطْرِ إِلَي صَلَاةِ الْعَصْرِ مِنْ يَوْمِ الْفِطْرِ وَ هُوَ أَنْ يُقَالَ اللَّهُ أَكْبَرُ اللَّهُ أَكْبَرُ لَا إِلَهَ إِلَّا اللَّهُ وَ اللَّهُ أَكْبَرُ اللَّهُ أَكْبَرُ وَ لِلَّهِ الْحَمْدُ اللَّهُ أَكْبَرُ عَلَي مَا هَدَانَا وَ الْحَمْدُ لِلَّهِ عَلَي مَا أَبْلَانَا- لِقَوْلِهِ عَزَّ وَ جَلَ وَ لِتُكْمِلُوا الْعِدَّةَ وَ لِتُكَبِّرُوا اللَّهَ عَلي ما هَداكُمْ وَ فِي الْأَضْحَي بِالْأَمْصَارِ فِي دُبُرِ عَشْرِ صَلَوَاتٍ يُبْتَدَأُ بِهِ مِنْ صَلَاةِ الظُّهْرِ يَوْمَ النَّحْرِ إِلَي صَلَاةِ الْغَدَاةِ يَوْمَ الثَّالِثِ وَ بِمِنًي فِي دُبُرِ خَمْسَ عَشْرَةَ صَلَاةً يُبْتَدَأُ بِهِ مِنْ صَلَاةِ الظُّهْرِ يَوْمَ النَّحْرِ إِلَي صَلَاةِ الْغَدَاةِ يَوْمَ الرَّابِعِ وَ يُزَادُ فِي هَذَا التَّكْبِيرِ اللَّهُ أَكْبَرُ عَلَي مَا رَزَقَنَا مِنْ بَهِيمَةِ الْأَنْعَامِ‌</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Heading5"/>
      </w:pPr>
      <w:bookmarkStart w:id="3130" w:name="_Toc2767"/>
      <w:r>
        <w:t>«29»</w:t>
      </w:r>
      <w:bookmarkEnd w:id="3130"/>
    </w:p>
    <w:p>
      <w:pPr>
        <w:pStyle w:val="BookText"/>
      </w:pPr>
      <w:r>
        <w:rPr>
          <w:rFonts w:ascii="Amiri" w:hAnsi="Amiri" w:eastAsia="Amiri" w:cs="Amiri"/>
          <w:lang w:bidi="ar-SA"/>
          <w:color w:val="111111"/>
          <w:sz w:val="28"/>
          <w:szCs w:val="28"/>
          <w:rtl/>
        </w:rPr>
        <w:t xml:space="preserve">ضا، [فقه الرضا عليه السلام]: ثُمَّ تَرْجِعُ إِلَي مِنًي وَ تُقِيمُ بِهَا إِلَي يَوْمِ الرَّابِعِ فَإِذَا رَمَيْتَ الْجِمَارَ يَوْمَ الرَّابِعِ ارْتِفَاعَ النَّهَارِ فَامْضِ مِنْهَا إِلَي مَكَّةَ فَإِذَا دَخَلْتَ مَسْجِدَ الْحَصْبَاءِ دَخَلْتَهُ فَاسْتَلْقَيْتَ فِيهِ عَلَي قَفَاكَ بِقَدْرِ مَا تَسْتَرِيحُ ثُمَّ تَدْخُلُ مَكَّةَ وَ عَلَيْكَ السَّكِينَةَ وَ الْوَقَارَ فَتَطُوفُ بِالْبَيْتِ مَا شِئْتَ تَطَوُّعاً</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Heading5"/>
      </w:pPr>
      <w:bookmarkStart w:id="3131" w:name="_Toc2768"/>
      <w:r>
        <w:t>«30»</w:t>
      </w:r>
      <w:bookmarkEnd w:id="3131"/>
    </w:p>
    <w:p>
      <w:pPr>
        <w:pStyle w:val="BookText"/>
      </w:pPr>
      <w:r>
        <w:rPr>
          <w:rFonts w:ascii="Amiri" w:hAnsi="Amiri" w:eastAsia="Amiri" w:cs="Amiri"/>
          <w:lang w:bidi="ar-SA"/>
          <w:color w:val="111111"/>
          <w:sz w:val="28"/>
          <w:szCs w:val="28"/>
          <w:rtl/>
        </w:rPr>
        <w:t xml:space="preserve">وَ مَنْ بَاتَ لَيَالِيَ مِنًي بِمَكَّةَ فَعَلَيْهِ لِكُلِّ لَيْلَةٍ دَمٌ يُهَرِيقُهُ‌</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Heading5"/>
      </w:pPr>
      <w:bookmarkStart w:id="3132" w:name="_Toc2769"/>
      <w:r>
        <w:t>«31»</w:t>
      </w:r>
      <w:bookmarkEnd w:id="3132"/>
    </w:p>
    <w:p>
      <w:pPr>
        <w:pStyle w:val="BookText"/>
      </w:pPr>
      <w:r>
        <w:rPr>
          <w:rFonts w:ascii="Amiri" w:hAnsi="Amiri" w:eastAsia="Amiri" w:cs="Amiri"/>
          <w:lang w:bidi="ar-SA"/>
          <w:color w:val="111111"/>
          <w:sz w:val="28"/>
          <w:szCs w:val="28"/>
          <w:rtl/>
        </w:rPr>
        <w:t xml:space="preserve">سر، [السرائر] الْبَزَنْطِيُّ عَنِ الْعَلَاءِ عَنْ مُحَمَّدٍ قَالَ قَالَ: كَبِّرْ أَيَّامَ التَّشْرِيقِ عِنْدَ كُلِّ صَلَاةٍ قُلْتُ لَهُ كَمْ قَالَ كَمْ شِئْتَ إِنَّهُ لَيْسَ بِمَفْرُوضٍ‌</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ایام تشریق است.</w:t>
      </w:r>
      <w:r>
        <w:rPr>
          <w:rStyle w:val="FootnoteReference"/>
        </w:rPr>
        <w:footnoteReference w:id="2730"/>
      </w:r>
    </w:p>
    <w:p>
      <w:pPr>
        <w:pStyle w:val="Heading5"/>
      </w:pPr>
      <w:bookmarkStart w:id="3133" w:name="_Toc2770"/>
      <w:r>
        <w:t>روایت 27</w:t>
      </w:r>
      <w:bookmarkEnd w:id="3133"/>
    </w:p>
    <w:p>
      <w:pPr>
        <w:pStyle w:val="BookText"/>
      </w:pPr>
      <w:r>
        <w:rPr>
          <w:rFonts w:ascii="Amiri" w:hAnsi="Amiri" w:eastAsia="Amiri" w:cs="Amiri"/>
          <w:lang w:bidi="ar-SA"/>
          <w:color w:val="111111"/>
          <w:sz w:val="28"/>
          <w:szCs w:val="28"/>
          <w:rtl/>
        </w:rPr>
        <w:t xml:space="preserve">تفسیر العیاشی: محمد بن مسلم نقل کرده است که از امام صادق علیه السلام درباره این سخن خداوند عز و جل که فرمود: «اذْکُرُوا اللَّهَ فِی أَیَّامٍ مَعْدُودات»</w:t>
      </w:r>
      <w:r>
        <w:rPr>
          <w:rStyle w:val="FootnoteReference"/>
        </w:rPr>
        <w:footnoteReference w:id="2731"/>
      </w:r>
      <w:r>
        <w:rPr>
          <w:rFonts w:ascii="IRNazanin" w:hAnsi="IRNazanin" w:eastAsia="IRNazanin" w:cs="IRNazanin"/>
          <w:lang w:bidi="fa-IR"/>
          <w:color w:val="111111"/>
          <w:sz w:val="28"/>
          <w:szCs w:val="28"/>
          <w:rtl/>
        </w:rPr>
        <w:t xml:space="preserve">{خدا را در روزهای معینی یاد کنید.} سؤال کردم. فرمود: گفتن تکبیر در ایام تشریق پس از خواندن نمازهاست.</w:t>
      </w:r>
      <w:r>
        <w:rPr>
          <w:rStyle w:val="FootnoteReference"/>
        </w:rPr>
        <w:footnoteReference w:id="2732"/>
      </w:r>
    </w:p>
    <w:p>
      <w:pPr>
        <w:pStyle w:val="Heading5"/>
      </w:pPr>
      <w:bookmarkStart w:id="3134" w:name="_Toc2771"/>
      <w:r>
        <w:t>روایت 28</w:t>
      </w:r>
      <w:bookmarkEnd w:id="3134"/>
    </w:p>
    <w:p>
      <w:pPr>
        <w:pStyle w:val="BookText"/>
      </w:pPr>
      <w:r>
        <w:rPr>
          <w:rFonts w:ascii="IRNazanin" w:hAnsi="IRNazanin" w:eastAsia="IRNazanin" w:cs="IRNazanin"/>
          <w:lang w:bidi="fa-IR"/>
          <w:color w:val="111111"/>
          <w:sz w:val="28"/>
          <w:szCs w:val="28"/>
          <w:rtl/>
        </w:rPr>
        <w:t xml:space="preserve">الخصال: امام صادق علیه السلام فرمود: گفتن تکبیر در دو عید واجب است، اما در عید فطر در پنج نماز، از نماز مغرب شب عید فطر تا نماز عصر روز فطر گفته می‌شود: «الله اکبر، الله اکبر، لا اله الا الله و الله اکبر. الله اکبر و لله الحمد، الله اکبر علی ما هدانا، و الحمد لله علی ما أبلانا» به دلیل این فرموده خدای تعالی: «َّ وَ لِتُکْمِلُوا الْعِدَّةَ وَ لِتُکَبِّرُوا اللَّهَ عَلی ما هَداکُم»</w:t>
      </w:r>
      <w:r>
        <w:rPr>
          <w:rStyle w:val="FootnoteReference"/>
        </w:rPr>
        <w:footnoteReference w:id="2733"/>
      </w:r>
      <w:r>
        <w:rPr>
          <w:rFonts w:ascii="IRNazanin" w:hAnsi="IRNazanin" w:eastAsia="IRNazanin" w:cs="IRNazanin"/>
          <w:lang w:bidi="fa-IR"/>
          <w:color w:val="111111"/>
          <w:sz w:val="28"/>
          <w:szCs w:val="28"/>
          <w:rtl/>
        </w:rPr>
        <w:t xml:space="preserve">{تاعده سی روزه ماه را تکمیل کرده باشید و خدا را در برابر این که هدایتتان کرد تکبیر گفته باشید.}و در عید قربان در شهرها پس از خواندن ده نماز، از نماز ظهر روز عید قربان تا نماز صبح روز سوم و در منی پس از خواندن پانزده نماز یعنی از نماز ظهر روز عید قربان تا نماز صبح روز چهارم و پس از گفتن آن تکبیر می‌گویی: الله اکبر علی ما رزقَنا من بهیمة الأنعام.</w:t>
      </w:r>
      <w:r>
        <w:rPr>
          <w:rStyle w:val="FootnoteReference"/>
        </w:rPr>
        <w:footnoteReference w:id="2734"/>
      </w:r>
    </w:p>
    <w:p>
      <w:pPr>
        <w:pStyle w:val="Heading5"/>
      </w:pPr>
      <w:bookmarkStart w:id="3135" w:name="_Toc2772"/>
      <w:r>
        <w:t>روایت 29</w:t>
      </w:r>
      <w:bookmarkEnd w:id="3135"/>
    </w:p>
    <w:p>
      <w:pPr>
        <w:pStyle w:val="BookText"/>
      </w:pPr>
      <w:r>
        <w:rPr>
          <w:rFonts w:ascii="IRNazanin" w:hAnsi="IRNazanin" w:eastAsia="IRNazanin" w:cs="IRNazanin"/>
          <w:lang w:bidi="fa-IR"/>
          <w:color w:val="111111"/>
          <w:sz w:val="28"/>
          <w:szCs w:val="28"/>
          <w:rtl/>
        </w:rPr>
        <w:t xml:space="preserve">فقه الرضا علیه السلام: سپس به منی باز می‌گردی و تا روز چهارم در آن اقامت می‌کنی. وقتی در روز چهارم هنگام ظهر در آن رمی جمرات کردی، از آنجا به مکه برو و زمانی که در مسجد حصباء وارد شدی، وارد آن می‌شوی و در آن به پشت،به اندازه‌ای که استراحت کنی دراز می‌کشی، سپس با آرامش و وقار به مکه وارد می‌شوی و هر آنچه که خواستی به گرد کعبه طواف مستحب انجام می‌دهی.</w:t>
      </w:r>
      <w:r>
        <w:rPr>
          <w:rStyle w:val="FootnoteReference"/>
        </w:rPr>
        <w:footnoteReference w:id="2735"/>
      </w:r>
    </w:p>
    <w:p>
      <w:pPr>
        <w:pStyle w:val="Heading5"/>
      </w:pPr>
      <w:bookmarkStart w:id="3136" w:name="_Toc2773"/>
      <w:r>
        <w:t>روایت 30</w:t>
      </w:r>
      <w:bookmarkEnd w:id="3136"/>
    </w:p>
    <w:p>
      <w:pPr>
        <w:pStyle w:val="BookText"/>
      </w:pPr>
      <w:r>
        <w:rPr>
          <w:rFonts w:ascii="IRNazanin" w:hAnsi="IRNazanin" w:eastAsia="IRNazanin" w:cs="IRNazanin"/>
          <w:lang w:bidi="fa-IR"/>
          <w:color w:val="111111"/>
          <w:sz w:val="28"/>
          <w:szCs w:val="28"/>
          <w:rtl/>
        </w:rPr>
        <w:t xml:space="preserve">هر کس که در شبهای منی در مکه بخوابد، در ازای هر شب باید قربانی کند.</w:t>
      </w:r>
      <w:r>
        <w:rPr>
          <w:rStyle w:val="FootnoteReference"/>
        </w:rPr>
        <w:footnoteReference w:id="2736"/>
      </w:r>
    </w:p>
    <w:p>
      <w:pPr>
        <w:pStyle w:val="Heading5"/>
      </w:pPr>
      <w:bookmarkStart w:id="3137" w:name="_Toc2774"/>
      <w:r>
        <w:t>روایت 31</w:t>
      </w:r>
      <w:bookmarkEnd w:id="3137"/>
    </w:p>
    <w:p>
      <w:pPr>
        <w:pStyle w:val="BookText"/>
      </w:pPr>
      <w:r>
        <w:rPr>
          <w:rFonts w:ascii="IRNazanin" w:hAnsi="IRNazanin" w:eastAsia="IRNazanin" w:cs="IRNazanin"/>
          <w:lang w:bidi="fa-IR"/>
          <w:color w:val="111111"/>
          <w:sz w:val="28"/>
          <w:szCs w:val="28"/>
          <w:rtl/>
        </w:rPr>
        <w:t xml:space="preserve">السرائر: امام علیه السلام فرمود: ایام تشریق در هر نماز تکبیر گو. به او گفتم: چند بار؟ فرمود: هر اندازه که خواستی، زیرا که آن واجب نیست.</w:t>
      </w:r>
      <w:r>
        <w:rPr>
          <w:rStyle w:val="FootnoteReference"/>
        </w:rPr>
        <w:footnoteReference w:id="2737"/>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3" w:name="pg13553_134155"/>
    <w:bookmarkEnd w:id="293"/>
    <w:p>
      <w:pPr>
        <w:pStyle w:val="Heading5"/>
      </w:pPr>
      <w:bookmarkStart w:id="3138" w:name="_Toc2775"/>
      <w:r>
        <w:t>«32»</w:t>
      </w:r>
      <w:bookmarkEnd w:id="3138"/>
    </w:p>
    <w:p>
      <w:pPr>
        <w:pStyle w:val="BookText"/>
      </w:pPr>
      <w:r>
        <w:rPr>
          <w:rFonts w:ascii="Amiri" w:hAnsi="Amiri" w:eastAsia="Amiri" w:cs="Amiri"/>
          <w:lang w:bidi="ar-SA"/>
          <w:color w:val="111111"/>
          <w:sz w:val="28"/>
          <w:szCs w:val="28"/>
          <w:rtl/>
        </w:rPr>
        <w:t xml:space="preserve">سر، [السرائر] مِنْ كِتَابِ الْبَزَنْطِيِّ عَنِ الْحَلَبِيِّ قَالَ: سَأَلْتُ أَبَا عَبْدِ اللَّهِ عليه السلام عَنْ قَوْلِ اللَّهِ تَعَالَي فَاذْكُرُوا اللَّهَ كَذِكْرِكُمْ آباءَكُمْ أَوْ أَشَدَّ ذِكْراً قَالَ كَانَ الْمُشْرِكُونَ يَفْتَخِرُونَ بِمِنًي إِذَا كَانَ أَيَّامُ التَّشْرِيقِ فَيَقُولُونَ كَانَ أَبُونَا كَذَا وَ كَانَ أَبُونَا كَذَا فَيَذْكُرُونَ فَضْلَهُمْ فَقَالَ فَاذْكُرُوا اللَّهَ كَذِكْرِكُمْ آباءَكُمْ‌</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Heading5"/>
      </w:pPr>
      <w:bookmarkStart w:id="3139" w:name="_Toc2776"/>
      <w:r>
        <w:t>«33»</w:t>
      </w:r>
      <w:bookmarkEnd w:id="3139"/>
    </w:p>
    <w:p>
      <w:pPr>
        <w:pStyle w:val="BookText"/>
      </w:pPr>
      <w:r>
        <w:rPr>
          <w:rFonts w:ascii="Amiri" w:hAnsi="Amiri" w:eastAsia="Amiri" w:cs="Amiri"/>
          <w:lang w:bidi="ar-SA"/>
          <w:color w:val="111111"/>
          <w:sz w:val="28"/>
          <w:szCs w:val="28"/>
          <w:rtl/>
        </w:rPr>
        <w:t xml:space="preserve">شي، [تفسير العياشي] عَنْ مُحَمَّدِ بْنِ مُسْلِمٍ قَالَ: سَأَلْتُ أَبَا جَعْفَرٍ عليه السلام فِي قَوْلِ اللَّهِ فَاذْكُرُوا اللَّهَ كَذِكْرِكُمْ آباءَكُمْ أَوْ أَشَدَّ ذِكْراً قَالَ كَانَ الرَّجُلُ فِي الْجَاهِلِيَّةِ يَقُولُ كَانَ أَبِي وَ كَانَ أَبِي فَأُنْزِلَتْ هَذِهِ الْآيَةُ فِي ذَلِكَ‌</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Heading5"/>
      </w:pPr>
      <w:bookmarkStart w:id="3140" w:name="_Toc2777"/>
      <w:r>
        <w:t>«34»</w:t>
      </w:r>
      <w:bookmarkEnd w:id="3140"/>
    </w:p>
    <w:p>
      <w:pPr>
        <w:pStyle w:val="BookText"/>
      </w:pPr>
      <w:r>
        <w:rPr>
          <w:rFonts w:ascii="Amiri" w:hAnsi="Amiri" w:eastAsia="Amiri" w:cs="Amiri"/>
          <w:lang w:bidi="ar-SA"/>
          <w:color w:val="111111"/>
          <w:sz w:val="28"/>
          <w:szCs w:val="28"/>
          <w:rtl/>
        </w:rPr>
        <w:t xml:space="preserve">شي، [تفسير العياشي] عَنْ مُحَمَّدِ بْنِ مُسْلِمٍ عَنْ أَبِي عَبْدِ اللَّهِ عليه السلام وَ الْحُسَيْنِ عَنْ فَضَالَةَ بْنِ أَيُّوبَ عَنِ الْعَلَاءِ عَنْ مُحَمَّدِ بْنِ مُسْلِمٍ عَنْ أَبِي جَعْفَرٍ عليه السلام: فِي قَوْلِ اللَّهِ مِثْلَهُ سَوَاءً أَيْ كَانُوا يَفْتَخِرُونَ بِآبَائِهِمْ يَقُولُونَ أَبِي الَّذِي حَمَلَ الدِّيَاتِ وَ الَّذِي قَاتَلَ كَذَا وَ كَذَا إِذَا قَامُوا بِمِنًي بَعْدَ النَّحْرِ وَ كَانُوا يَقُولُونَ أَيْضاً يَحْلِفُونَ بِآبَائِهِمْ لَا وَ أَبِي لَا وَ أَبِي‌</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Heading5"/>
      </w:pPr>
      <w:bookmarkStart w:id="3141" w:name="_Toc2778"/>
      <w:r>
        <w:t>«35»</w:t>
      </w:r>
      <w:bookmarkEnd w:id="3141"/>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سَأَلْتُهُ عَنْ قَوْلِهِ فَاذْكُرُوا اللَّهَ كَذِكْرِكُمْ آباءَكُمْ أَوْ أَشَدَّ ذِكْراً قَالَ إِنَّ أَهْلَ الْجَاهِلِيَّةِ كَانَ مِنْ قَوْلِهِمْ كَلَّا وَ أَبِيكَ بَلَي وَ أَبِيكَ فَأُمِرُوا أَنْ يَقُولُوا لَا وَ اللَّهِ بَلَي وَ اللَّهِ‌</w:t>
      </w:r>
      <w:r>
        <w:rPr>
          <w:rStyle w:val="FootnoteReference"/>
        </w:rPr>
        <w:footnoteReference w:id="2741"/>
      </w:r>
      <w:r>
        <w:rPr>
          <w:rFonts w:ascii="Times New Roman" w:hAnsi="Times New Roman" w:eastAsia="Times New Roman" w:cs="Times New Roman"/>
          <w:lang w:val="en-US" w:bidi="en-US"/>
          <w:color w:val="111111"/>
          <w:sz w:val="28"/>
          <w:szCs w:val="28"/>
          <w:rtl/>
        </w:rPr>
        <w:t xml:space="preserve">.</w:t>
      </w:r>
    </w:p>
    <w:p>
      <w:pPr>
        <w:pStyle w:val="Heading5"/>
      </w:pPr>
      <w:bookmarkStart w:id="3142" w:name="_Toc2779"/>
      <w:r>
        <w:t>«36»</w:t>
      </w:r>
      <w:bookmarkEnd w:id="3142"/>
    </w:p>
    <w:p>
      <w:pPr>
        <w:pStyle w:val="BookText"/>
      </w:pPr>
      <w:r>
        <w:rPr>
          <w:rFonts w:ascii="Amiri" w:hAnsi="Amiri" w:eastAsia="Amiri" w:cs="Amiri"/>
          <w:lang w:bidi="ar-SA"/>
          <w:color w:val="111111"/>
          <w:sz w:val="28"/>
          <w:szCs w:val="28"/>
          <w:rtl/>
        </w:rPr>
        <w:t xml:space="preserve">م، [تفسير الإمام عليه السلام] قَالَ الْإِمَامُ عليه السلام: وَ اذْكُرُوا اللَّهَ فِي أَيَّامٍ مَعْدُوداتٍ وَ هِيَ الْأَيَّامُ الثَّلَاثَةُ الَّتِي هِيَ أَيَّامُ التَّشْرِيقِ بَعْدَ يَوْمِ النَّحْرِ وَ هَذَا الذِّكْرُ هُوَ التَّكْبِيرُ بَعْدَ الصَّلَوَاتِ الْمَكْتُوبَاتِ يُبْتَدَأُ مِنْ صَلَاةِ الظُّهْرِ يَوْمَ النَّحْرِ إِلَي صَلَاةِ الظُّهْرِ مِنْ آخِرِ أَيَّامِ التَّشْرِيقِ اللَّهُ أَكْبَرُ اللَّهُ أَكْبَرُ لَا إِلَهَ إِلَّا اللَّهُ وَ اللَّهُ أَكْبَرُ اللَّهُ أَكْبَرُ وَ لِلَّهِ الْحَمْدُ</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Heading5"/>
      </w:pPr>
      <w:bookmarkStart w:id="3143" w:name="_Toc2780"/>
      <w:r>
        <w:t>«37»</w:t>
      </w:r>
      <w:bookmarkEnd w:id="3143"/>
    </w:p>
    <w:p>
      <w:pPr>
        <w:pStyle w:val="BookText"/>
      </w:pPr>
      <w:r>
        <w:rPr>
          <w:rFonts w:ascii="Amiri" w:hAnsi="Amiri" w:eastAsia="Amiri" w:cs="Amiri"/>
          <w:lang w:bidi="ar-SA"/>
          <w:color w:val="111111"/>
          <w:sz w:val="28"/>
          <w:szCs w:val="28"/>
          <w:rtl/>
        </w:rPr>
        <w:t xml:space="preserve">الْهِدَايَةُ،: ثُمَّ ارْجِعْ إِلَي مِنًي وَ لَا تَبِتْ أَيَّامَ التَّشْرِيقِ إِلَّا بِهَا فَإِنْ بِتَّ فِي</w:t>
      </w:r>
    </w:p>
    <w:p>
      <w:pPr>
        <w:pStyle w:val="Heading5"/>
      </w:pPr>
      <w:bookmarkStart w:id="3144" w:name="_Toc2781"/>
      <w:r>
        <w:t>روایت 32</w:t>
      </w:r>
      <w:bookmarkEnd w:id="3144"/>
    </w:p>
    <w:p>
      <w:pPr>
        <w:pStyle w:val="BookText"/>
      </w:pPr>
      <w:r>
        <w:rPr>
          <w:rFonts w:ascii="Amiri" w:hAnsi="Amiri" w:eastAsia="Amiri" w:cs="Amiri"/>
          <w:lang w:bidi="ar-SA"/>
          <w:color w:val="111111"/>
          <w:sz w:val="28"/>
          <w:szCs w:val="28"/>
          <w:rtl/>
        </w:rPr>
        <w:t xml:space="preserve">السرائر: امام صادق علیه السلام درباره این سخن خداوند«فَاذْکُرُوا اللَّهَ کَذِکْرِکُمْ آباءَکُمْ أَوْ أَشَدَّ ذِکْرا»</w:t>
      </w:r>
      <w:r>
        <w:rPr>
          <w:rStyle w:val="FootnoteReference"/>
        </w:rPr>
        <w:footnoteReference w:id="2743"/>
      </w: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گونه که پدران خود را به یاد می‌آورید، با یاد کردنی بیشتر خدا را به یاد آورید.} فرمود: مشرکان در منی، در ایام تشریق فخر می‌فروختند و می‌گفتند: پدر ما این چنین و این چنین بود و برتری پدران را به یاد می‌آوردند. پس فرمود:{همان گونه که پدران خود را به یاد می‌آورید، با یاد کردنی بیشتر، خدا را به یاد آورید.} </w:t>
      </w:r>
      <w:r>
        <w:rPr>
          <w:rStyle w:val="FootnoteReference"/>
        </w:rPr>
        <w:footnoteReference w:id="2744"/>
      </w:r>
    </w:p>
    <w:p>
      <w:pPr>
        <w:pStyle w:val="Heading5"/>
      </w:pPr>
      <w:bookmarkStart w:id="3145" w:name="_Toc2782"/>
      <w:r>
        <w:t>روایت 33</w:t>
      </w:r>
      <w:bookmarkEnd w:id="3145"/>
    </w:p>
    <w:p>
      <w:pPr>
        <w:pStyle w:val="BookText"/>
      </w:pPr>
      <w:r>
        <w:rPr>
          <w:rFonts w:ascii="Amiri" w:hAnsi="Amiri" w:eastAsia="Amiri" w:cs="Amiri"/>
          <w:lang w:bidi="ar-SA"/>
          <w:color w:val="111111"/>
          <w:sz w:val="28"/>
          <w:szCs w:val="28"/>
          <w:rtl/>
        </w:rPr>
        <w:t xml:space="preserve">تفسیر العیاشی: امام باقر علیه السلام درباره این سخن خداوند «فَاذْکُرُوا اللَّهَ کَذِکْرِکُمْ آباءَکُمْ أَوْ أَشَدَّ ذِکْرا»</w:t>
      </w:r>
      <w:r>
        <w:rPr>
          <w:rStyle w:val="FootnoteReference"/>
        </w:rPr>
        <w:footnoteReference w:id="2745"/>
      </w:r>
      <w:r>
        <w:rPr>
          <w:rFonts w:ascii="IRNazanin" w:hAnsi="IRNazanin" w:eastAsia="IRNazanin" w:cs="IRNazanin"/>
          <w:lang w:bidi="fa-IR"/>
          <w:color w:val="111111"/>
          <w:sz w:val="28"/>
          <w:szCs w:val="28"/>
          <w:rtl/>
        </w:rPr>
        <w:t xml:space="preserve">{همان گونه که پدران خود را به یاد می‌آورید، با یاد کردنی بیشتر، خدا را به یاد آورید.} پرسیدم. فرمود: در زمان جاهلیت مردان می‌گفتند: پدرم این گونه و این چنین بود و این آیه بدین خاطر نازل شد.</w:t>
      </w:r>
      <w:r>
        <w:rPr>
          <w:rStyle w:val="FootnoteReference"/>
        </w:rPr>
        <w:footnoteReference w:id="2746"/>
      </w:r>
    </w:p>
    <w:p>
      <w:pPr>
        <w:pStyle w:val="Heading5"/>
      </w:pPr>
      <w:bookmarkStart w:id="3146" w:name="_Toc2783"/>
      <w:r>
        <w:t>روایت 34</w:t>
      </w:r>
      <w:bookmarkEnd w:id="3146"/>
    </w:p>
    <w:p>
      <w:pPr>
        <w:pStyle w:val="BookText"/>
      </w:pPr>
      <w:r>
        <w:rPr>
          <w:rFonts w:ascii="Amiri" w:hAnsi="Amiri" w:eastAsia="Amiri" w:cs="Amiri"/>
          <w:lang w:bidi="ar-SA"/>
          <w:color w:val="111111"/>
          <w:sz w:val="28"/>
          <w:szCs w:val="28"/>
          <w:rtl/>
        </w:rPr>
        <w:t xml:space="preserve">تفسیر العیاشی: امام باقر و امام صادق علیهما السلام در باره کلام خداوند «فَاذْکُرُوا اللَّهَ کَذِکْرِکُمْ آباءَکُمْ أَوْ أَشَدَّ ذِکْرا»</w:t>
      </w:r>
      <w:r>
        <w:rPr>
          <w:rStyle w:val="FootnoteReference"/>
        </w:rPr>
        <w:footnoteReference w:id="2747"/>
      </w:r>
      <w:r>
        <w:rPr>
          <w:rFonts w:ascii="IRNazanin" w:hAnsi="IRNazanin" w:eastAsia="IRNazanin" w:cs="IRNazanin"/>
          <w:lang w:bidi="fa-IR"/>
          <w:color w:val="111111"/>
          <w:sz w:val="28"/>
          <w:szCs w:val="28"/>
          <w:rtl/>
        </w:rPr>
        <w:t xml:space="preserve">{همان گونه که پدران خود را به یاد می‌آورید، با یاد کردنی بیشتر، خدا را به یاد آورید.}، فرمود: یعنی این که به پدران خود افتخار می‌کردند. می‌گفتند: پدرم که دیه‌ها را پرداخت و کسی که این گونه و این گونه جنگ کرد. زمانی که پس از نحر کردندر منی اقامت می کردند - به جان پدران خود سوگند می‌خوردند - و می‌گفتند: نه به جان پدرم، نه به جان پدرم.</w:t>
      </w:r>
      <w:r>
        <w:rPr>
          <w:rStyle w:val="FootnoteReference"/>
        </w:rPr>
        <w:footnoteReference w:id="2748"/>
      </w:r>
    </w:p>
    <w:p>
      <w:pPr>
        <w:pStyle w:val="Heading5"/>
      </w:pPr>
      <w:bookmarkStart w:id="3147" w:name="_Toc2784"/>
      <w:r>
        <w:t>روایت 35</w:t>
      </w:r>
      <w:bookmarkEnd w:id="3147"/>
    </w:p>
    <w:p>
      <w:pPr>
        <w:pStyle w:val="BookText"/>
      </w:pPr>
      <w:r>
        <w:rPr>
          <w:rFonts w:ascii="IRNazanin" w:hAnsi="IRNazanin" w:eastAsia="IRNazanin" w:cs="IRNazanin"/>
          <w:lang w:bidi="fa-IR"/>
          <w:color w:val="111111"/>
          <w:sz w:val="28"/>
          <w:szCs w:val="28"/>
          <w:rtl/>
        </w:rPr>
        <w:t xml:space="preserve">تفسیر العیاشی: زراره نقل کرده است که از امام باقر علیه السلام درباره این سخن خداوند پرسیدم: «فَاذْکُرُوا اللَّهَ کَذِکْرِکُمْ آباءَکُمْ أَوْ أَشَدَّ ذِکْرا»</w:t>
      </w:r>
      <w:r>
        <w:rPr>
          <w:rStyle w:val="FootnoteReference"/>
        </w:rPr>
        <w:footnoteReference w:id="2749"/>
      </w:r>
      <w:r>
        <w:rPr>
          <w:rFonts w:ascii="IRNazanin" w:hAnsi="IRNazanin" w:eastAsia="IRNazanin" w:cs="IRNazanin"/>
          <w:lang w:bidi="fa-IR"/>
          <w:color w:val="111111"/>
          <w:sz w:val="28"/>
          <w:szCs w:val="28"/>
          <w:rtl/>
        </w:rPr>
        <w:t xml:space="preserve">{همان گونه که پدران خود را به یاد می‌آورید، با یاد کردنی بیشتر، خدا را به یاد آورید.}فرمود: اهل جاهلیت می‌گفتند: هرگز، قسم به جان پدرت! آری، قسم به جان پدرت! و فرمان یافتند که بگویند: نه به خدا، آری به خدا.</w:t>
      </w:r>
      <w:r>
        <w:rPr>
          <w:rStyle w:val="FootnoteReference"/>
        </w:rPr>
        <w:footnoteReference w:id="2750"/>
      </w:r>
    </w:p>
    <w:p>
      <w:pPr>
        <w:pStyle w:val="Heading5"/>
      </w:pPr>
      <w:bookmarkStart w:id="3148" w:name="_Toc2785"/>
      <w:r>
        <w:t>روایت 36</w:t>
      </w:r>
      <w:bookmarkEnd w:id="3148"/>
    </w:p>
    <w:p>
      <w:pPr>
        <w:pStyle w:val="BookText"/>
      </w:pPr>
      <w:r>
        <w:rPr>
          <w:rFonts w:ascii="Amiri" w:hAnsi="Amiri" w:eastAsia="Amiri" w:cs="Amiri"/>
          <w:lang w:bidi="ar-SA"/>
          <w:color w:val="111111"/>
          <w:sz w:val="28"/>
          <w:szCs w:val="28"/>
          <w:rtl/>
        </w:rPr>
        <w:t xml:space="preserve">تفسیر امام عسکری: امام درباره: «وَ اذْکُرُوا اللَّهَ فِی أَیَّامٍ مَعْدُودات»</w:t>
      </w:r>
      <w:r>
        <w:rPr>
          <w:rStyle w:val="FootnoteReference"/>
        </w:rPr>
        <w:footnoteReference w:id="2751"/>
      </w:r>
      <w:r>
        <w:rPr>
          <w:rFonts w:ascii="IRNazanin" w:hAnsi="IRNazanin" w:eastAsia="IRNazanin" w:cs="IRNazanin"/>
          <w:lang w:bidi="fa-IR"/>
          <w:color w:val="111111"/>
          <w:sz w:val="28"/>
          <w:szCs w:val="28"/>
          <w:rtl/>
        </w:rPr>
        <w:t xml:space="preserve">{و خدا را در روزهای معینی یاد کنید.} فرمود:آن روزها، ایام تشریق پس از عید قربان است و این ذکر همان گفتن تکبیر پس از نمازهای واجب است که از نماز ظهر روز عید قربان آغاز می‌شود و تا نماز ظهر آخرین روز از ایام تشریق می‌باشد و می‌گویی: «الله اکبر، الله اکبر، لا اله الا الله و الله اکبر. الله اکبر، و لله الحمد».</w:t>
      </w:r>
      <w:r>
        <w:rPr>
          <w:rStyle w:val="FootnoteReference"/>
        </w:rPr>
        <w:footnoteReference w:id="2752"/>
      </w:r>
    </w:p>
    <w:p>
      <w:pPr>
        <w:pStyle w:val="Heading5"/>
      </w:pPr>
      <w:bookmarkStart w:id="3149" w:name="_Toc2786"/>
      <w:r>
        <w:t>روایت 37</w:t>
      </w:r>
      <w:bookmarkEnd w:id="3149"/>
    </w:p>
    <w:p>
      <w:pPr>
        <w:pStyle w:val="BookText"/>
      </w:pPr>
      <w:r>
        <w:rPr>
          <w:rFonts w:ascii="IRNazanin" w:hAnsi="IRNazanin" w:eastAsia="IRNazanin" w:cs="IRNazanin"/>
          <w:lang w:bidi="fa-IR"/>
          <w:color w:val="111111"/>
          <w:sz w:val="28"/>
          <w:szCs w:val="28"/>
          <w:rtl/>
        </w:rPr>
        <w:t xml:space="preserve">الهدایة: سپس به منی بازگرد و در ایام تشریق شب را فقط در آنجا بخواب، اگر در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4" w:name="pg13553_134156"/>
    <w:bookmarkEnd w:id="294"/>
    <w:p>
      <w:pPr>
        <w:pStyle w:val="BookText"/>
      </w:pPr>
      <w:r>
        <w:rPr>
          <w:rFonts w:ascii="Amiri" w:hAnsi="Amiri" w:eastAsia="Amiri" w:cs="Amiri"/>
          <w:lang w:bidi="ar-SA"/>
          <w:color w:val="111111"/>
          <w:sz w:val="28"/>
          <w:szCs w:val="28"/>
          <w:rtl/>
        </w:rPr>
        <w:t xml:space="preserve">غَيْرِهَا فَعَلَيْكَ دَمٌ فَإِنْ خَرَجْتَ أَوَّلَ اللَّيْلِ فَلَا تَنْصُفُ اللَّيْلُ إِلَّا وَ أَنْتَ بِهَا وَ إِنْ بِتَّ فِي غَيْرِهَا فَعَلَيْكَ دَمٌ وَ إِنْ خَرَجْتَ بَعْدَ نِصْفِ اللَّيْلِ فَلَا يَضُرُّكَ الصُّبْحُ فِي غَيْرِهَا وَ ارْمِ الْجِمَارَ فِي كُلِّ يَوْمٍ بَعْدَ طُلُوعِ الشَّمْسِ إِلَي الزَّوَالِ وَ كُلَّمَا قَرُبْتَ مِنَ الزَّوَالِ فَهُوَ أَفْضَلُ وَ قُلْ كَمَا قُلْتَ يَوْمَ رَمَيْتَ جَمْرَةَ الْعَقَبَةِ وَ ابْدَأْ بِالْجَمْرَةِ الْأُولَي فَارْمِهَا بِسَبْعِ حَصَيَاتٍ قِبَلَ وَجْهِهَا وَ لَا تَرْمِهَا مِنْ أَعْلَاهَا تَقُومُ فِي بَطْنِ الْوَادِي وَ قُلْ مِثْلَ مَا قُلْتَ يَوْمَ النَّحْرِ يَوْمَ رَمَيْتَ جَمْرَةَ الْعَقَبَةِ ثُمَّ قِفْ عَلَي يَسَارِ الطَّرِيقِ وَ اسْتَقْبِلِ الْبَيْتَ وَ احْمَدِ اللَّهَ وَ أَثْنِ عَلَيْهِ وَ صَلِّ عَلَي النَّبِيِّ صلي الله عليه و آله ثُمَّ تَقَدَّمْ قَلِيلًا وَ ادْعُ اللَّهَ وَ اسْأَلْهُ أَنْ يَتَقَبَّلَ مِنْكَ ثُمَّ تَقَدَّمْ أَيْضاً قَلِيلًا فَادْعُ اللَّهَ ثُمَّ تَقَدَّمْ أَيْضاً قَلِيلًا ثُمَّ افْعَلْ ذَلِكَ عِنْدَ الْوُسْطَي تَرْمِيهَا بِسَبْعِ حَصَيَاتٍ ثُمَّ اصْنَعْ كَمَا صَنَعْتَ بِالْأُولَي وَ تَقِفُ وَ تَدْعُو اللَّهَ كَمَا دَعَوْتَ فِي الْأُولَي ثُمَّ امْضِ إِلَي الثَّالِثَةِ وَ عَلَيْكَ السَّكِينَةَ وَ الْوَقَارَ فَارْمِهَا بِسَبْعِ حَصَيَاتٍ وَ لَا تَقِفْ عِنْدَهَا فَإِذَا كَانَ يَوْمُ النَّفْرِ الْأَخِيرِ وَ هُوَ يَوْمُ الرَّابِعِ مِنَ الْأَضْحَي فَحَمِّلْ رَحْلَكَ وَ اخْرُجْ وَ ارْمِ الْجِمَارَ كَمَا رَمَيْتَهَا فِي الْيَوْمِ الثَّانِي وَ الثَّالِثِ تَمَامَ سَبْعِينَ حصيات [حَصَاةً] فَإِذَا فَرَغْتَ مِنْهَا فَاسْتَقْبِلْ مِنًي بِوَجْهِكَ وَ اسْأَلِ اللَّهَ أَنْ يَتَقَبَّلَ مِنْكَ وَ ادْعُ بِمَا بَدَا لَكَ‌</w:t>
      </w:r>
      <w:r>
        <w:rPr>
          <w:rStyle w:val="FootnoteReference"/>
        </w:rPr>
        <w:footnoteReference w:id="2753"/>
      </w:r>
      <w:r>
        <w:rPr>
          <w:rFonts w:ascii="Times New Roman" w:hAnsi="Times New Roman" w:eastAsia="Times New Roman" w:cs="Times New Roman"/>
          <w:lang w:val="en-US" w:bidi="en-US"/>
          <w:color w:val="111111"/>
          <w:sz w:val="28"/>
          <w:szCs w:val="28"/>
          <w:rtl/>
        </w:rPr>
        <w:t xml:space="preserve">.</w:t>
      </w:r>
    </w:p>
    <w:p>
      <w:pPr>
        <w:pStyle w:val="Heading5"/>
      </w:pPr>
      <w:bookmarkStart w:id="3150" w:name="_Toc2787"/>
      <w:r>
        <w:t>«38»</w:t>
      </w:r>
      <w:bookmarkEnd w:id="3150"/>
    </w:p>
    <w:p>
      <w:pPr>
        <w:pStyle w:val="BookText"/>
      </w:pPr>
      <w:r>
        <w:rPr>
          <w:rFonts w:ascii="Amiri" w:hAnsi="Amiri" w:eastAsia="Amiri" w:cs="Amiri"/>
          <w:lang w:bidi="ar-SA"/>
          <w:color w:val="111111"/>
          <w:sz w:val="28"/>
          <w:szCs w:val="28"/>
          <w:rtl/>
        </w:rPr>
        <w:t xml:space="preserve">دَعَائِمُ الْإِسْلَامِ، رُوِّينَا عَنْ أَبِي عَبْدِ اللَّهِ عليه السلام أَنَّهُ قَالَ: إِذَا أَفَضْتَ مِنَ الْمُزْدَلِفَةِ يَوْمَ النَّحْرِ فَارْمِ جَمْرَةَ الْعَقَبَةِ ثُمَّ إِذَا أَتَيْتَ مِنًي فَانْحَرْ هَدْيَكَ ثُمَّ احْلِقْ رَأْسَكَ‌</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Heading5"/>
      </w:pPr>
      <w:bookmarkStart w:id="3151" w:name="_Toc2788"/>
      <w:r>
        <w:t>«39»</w:t>
      </w:r>
      <w:bookmarkEnd w:id="3151"/>
    </w:p>
    <w:p>
      <w:pPr>
        <w:pStyle w:val="BookText"/>
      </w:pPr>
      <w:r>
        <w:rPr>
          <w:rFonts w:ascii="Amiri" w:hAnsi="Amiri" w:eastAsia="Amiri" w:cs="Amiri"/>
          <w:lang w:bidi="ar-SA"/>
          <w:color w:val="111111"/>
          <w:sz w:val="28"/>
          <w:szCs w:val="28"/>
          <w:rtl/>
        </w:rPr>
        <w:t xml:space="preserve">وَ عَنْ أَمِيرِ الْمُؤْمِنِينَ عليه السلام أَنَّهُ قَالَ: فِي قَوْلِ اللَّهِ عَزَّ وَ جَلَ ثُمَّ لْيَقْضُوا تَفَثَهُمْ وَ لْيُوفُوا نُذُورَهُمْ وَ لْيَطَّوَّفُوا بِالْبَيْتِ الْعَتِيقِ قَالَ التَّفَثُ الرَّمْيُ وَ الْحَلْقُ وَ النُّذُورُ مَنْ نَذَرَ أَنْ يَمْشِيَ وَ الطَّوَافُ هُوَ طَوَافُ الزِّيَارَةِ بَعْدَ الذَّبْحِ وَ الْحَلْقِ يَوْمَ النَّحْرِ وَ هَذَا الطَّوَافُ هُوَ طَوَافٌ وَاجِبٌ‌</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Heading5"/>
      </w:pPr>
      <w:bookmarkStart w:id="3152" w:name="_Toc2789"/>
      <w:r>
        <w:t>«40»</w:t>
      </w:r>
      <w:bookmarkEnd w:id="3152"/>
    </w:p>
    <w:p>
      <w:pPr>
        <w:pStyle w:val="BookText"/>
      </w:pPr>
      <w:r>
        <w:rPr>
          <w:rFonts w:ascii="Amiri" w:hAnsi="Amiri" w:eastAsia="Amiri" w:cs="Amiri"/>
          <w:lang w:bidi="ar-SA"/>
          <w:color w:val="111111"/>
          <w:sz w:val="28"/>
          <w:szCs w:val="28"/>
          <w:rtl/>
        </w:rPr>
        <w:t xml:space="preserve">وَ عَنْ أَمِيرِ الْمُؤْمِنِينَ عليه السلام: أَنَّ رَسُولَ اللَّهِ صلي الله عليه و آله أَفَاضَ يَوْمَ النَّحْرِ</w:t>
      </w:r>
    </w:p>
    <w:p>
      <w:pPr>
        <w:pStyle w:val="BookText"/>
      </w:pPr>
      <w:r>
        <w:rPr>
          <w:rFonts w:ascii="IRNazanin" w:hAnsi="IRNazanin" w:eastAsia="IRNazanin" w:cs="IRNazanin"/>
          <w:lang w:bidi="fa-IR"/>
          <w:color w:val="111111"/>
          <w:sz w:val="28"/>
          <w:szCs w:val="28"/>
          <w:rtl/>
        </w:rPr>
        <w:t xml:space="preserve">جای دیگری خوابیدی، باید قربانی کنی. اگر در ابتدای شب خارج شدی، شب را جز در آنجا به نیمه نرسان و اگر در جای دیگر بخوابی باید قربانی کنی. اگر پس از نیمه شب خارج شدی، ایرادی ندارد که صبح در جای دیگری باشی و در هر روز پس از طلوع خورشید تا ظهر، رمی جمرات کن و هر چه قدر بیشتر به ظهر نزدیک شوی بهتر است و همان چیزی را بگو که در روز جمره عقبه رمی کردی و از جمره اول آغاز کن و هفت سنگ از روبرو به آن بزن و به طرف بالای آن پرتاب نکن. در بطن الوادی می‌ایستی و مانند آنچه که در روز عید قربان زمان رمی جمرات گفتی بگو. سپس بر سمت چپ جاده، رو به کعبه بایست و خداوند را شکر و ثنا کن و بر محمد صلی الله علیه و آله درود فرست و سپس کمی جلو برو و و خدا را بخوان و از او بخواه از تو قبول کند. سپس کمی جلو برو و خدا را بخوان. سپس باز هم کمی جلو برو. سپس این کار را در جمره وسطی انجام ده و هفت سنگ بدان بزن و همان کاری را انجام بده که در جمره اولی انجام دادی و می‌ایستی و خداوند را می خوانی، آنچنان که در جمره اول کردی و سپس با آرامش و وقار به جمره سوم برو و هفت سنگ به آن بزن و در کنار آن نایست. در یوم النفر آخر که روز چهارم قربانی است، وسایل سفرت را بردار و خارج شو و رمی جمرات کن آنگونه که در روز دوم و سوم هفتاد سنگ پرتاب کردی. زمانی که از آن فراغت یافتی، رو به منی بایست و از خداوند بخواه که اعمال تو را بپذیرد و هر چه که دوست داشتی دعا کن.</w:t>
      </w:r>
      <w:r>
        <w:rPr>
          <w:rStyle w:val="FootnoteReference"/>
        </w:rPr>
        <w:footnoteReference w:id="2756"/>
      </w:r>
    </w:p>
    <w:p>
      <w:pPr>
        <w:pStyle w:val="Heading5"/>
      </w:pPr>
      <w:bookmarkStart w:id="3153" w:name="_Toc2790"/>
      <w:r>
        <w:t>روایت 38</w:t>
      </w:r>
      <w:bookmarkEnd w:id="3153"/>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وقتی که در روز عید قربان از مزدلفه کوچ کردی، به سمت جمره عقبه سنگ بزن و سپس زمانی که به منی آمدی، قربانی خود را نحر کن و سپس سرت را بتراش.</w:t>
      </w:r>
      <w:r>
        <w:rPr>
          <w:rStyle w:val="FootnoteReference"/>
        </w:rPr>
        <w:footnoteReference w:id="2757"/>
      </w:r>
    </w:p>
    <w:p>
      <w:pPr>
        <w:pStyle w:val="Heading5"/>
      </w:pPr>
      <w:bookmarkStart w:id="3154" w:name="_Toc2791"/>
      <w:r>
        <w:t>روایت 39</w:t>
      </w:r>
      <w:bookmarkEnd w:id="3154"/>
    </w:p>
    <w:p>
      <w:pPr>
        <w:pStyle w:val="BookText"/>
      </w:pPr>
      <w:r>
        <w:rPr>
          <w:rFonts w:ascii="Amiri" w:hAnsi="Amiri" w:eastAsia="Amiri" w:cs="Amiri"/>
          <w:lang w:bidi="ar-SA"/>
          <w:color w:val="111111"/>
          <w:sz w:val="28"/>
          <w:szCs w:val="28"/>
          <w:rtl/>
        </w:rPr>
        <w:t xml:space="preserve">امیر المؤمنین علیه السلام درباره این سخن خداوند عز و جل «ثُمَّ لْیَقْضُوا تَفَثَهُمْ وَ لْیُوفُوا نُذُورَهُمْ وَ لْیَطَّوَّفُوا بِالْبَیْتِ الْعَتِیق»</w:t>
      </w:r>
      <w:r>
        <w:rPr>
          <w:rStyle w:val="FootnoteReference"/>
        </w:rPr>
        <w:footnoteReference w:id="2758"/>
      </w:r>
      <w:r>
        <w:rPr>
          <w:rFonts w:ascii="IRNazanin" w:hAnsi="IRNazanin" w:eastAsia="IRNazanin" w:cs="IRNazanin"/>
          <w:lang w:bidi="fa-IR"/>
          <w:color w:val="111111"/>
          <w:sz w:val="28"/>
          <w:szCs w:val="28"/>
          <w:rtl/>
        </w:rPr>
        <w:t xml:space="preserve">{سپس باید آلودگی خود را بزدایند و به نذرهای خود وفا کنند و بر گرد آن خانه کهن کعبه طواف به جا آورند.} فرمود: تفث یعنی رمی و تراشیدن و نذور برای کسی است که نذر کرده که راه برود و طواف همان طواف زیارت پس از ذبح و تراشیدن مو در عید قربان است و این طواف، طواف واجب است.</w:t>
      </w:r>
      <w:r>
        <w:rPr>
          <w:rStyle w:val="FootnoteReference"/>
        </w:rPr>
        <w:footnoteReference w:id="2759"/>
      </w:r>
    </w:p>
    <w:p>
      <w:pPr>
        <w:pStyle w:val="Heading5"/>
      </w:pPr>
      <w:bookmarkStart w:id="3155" w:name="_Toc2792"/>
      <w:r>
        <w:t>روایت 40</w:t>
      </w:r>
      <w:bookmarkEnd w:id="3155"/>
    </w:p>
    <w:p>
      <w:pPr>
        <w:pStyle w:val="BookText"/>
      </w:pPr>
      <w:r>
        <w:rPr>
          <w:rFonts w:ascii="IRNazanin" w:hAnsi="IRNazanin" w:eastAsia="IRNazanin" w:cs="IRNazanin"/>
          <w:lang w:bidi="fa-IR"/>
          <w:color w:val="111111"/>
          <w:sz w:val="28"/>
          <w:szCs w:val="28"/>
          <w:rtl/>
        </w:rPr>
        <w:t xml:space="preserve">امیر المؤمنین علیه السلام فرمود: رسول خدا صلی الله علیه و آله روز عید قربان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5" w:name="pg13553_134157"/>
    <w:bookmarkEnd w:id="295"/>
    <w:p>
      <w:pPr>
        <w:pStyle w:val="BookText"/>
      </w:pPr>
      <w:r>
        <w:rPr>
          <w:rFonts w:ascii="Amiri" w:hAnsi="Amiri" w:eastAsia="Amiri" w:cs="Amiri"/>
          <w:lang w:bidi="ar-SA"/>
          <w:color w:val="111111"/>
          <w:sz w:val="28"/>
          <w:szCs w:val="28"/>
          <w:rtl/>
        </w:rPr>
        <w:t xml:space="preserve">إِلَي الْبَيْتِ فَصَلَّي الظُّهْرَ بِمَكَّةَ</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Heading5"/>
      </w:pPr>
      <w:bookmarkStart w:id="3156" w:name="_Toc2793"/>
      <w:r>
        <w:t>«41»</w:t>
      </w:r>
      <w:bookmarkEnd w:id="3156"/>
    </w:p>
    <w:p>
      <w:pPr>
        <w:pStyle w:val="BookText"/>
      </w:pPr>
      <w:r>
        <w:rPr>
          <w:rFonts w:ascii="Amiri" w:hAnsi="Amiri" w:eastAsia="Amiri" w:cs="Amiri"/>
          <w:lang w:bidi="ar-SA"/>
          <w:color w:val="111111"/>
          <w:sz w:val="28"/>
          <w:szCs w:val="28"/>
          <w:rtl/>
        </w:rPr>
        <w:t xml:space="preserve">وَ عَنْ أَبِي عَبْدِ اللَّهِ عليه السلام أَنَّهُ قَالَ: يَنْبَغِي تَعْجِيلُ الزِّيَارَةِ وَ أَنْ لَا تُؤَخَّرَ [وَ] أَنْ تَزُورَ يَوْمَ النَّحْرِ وَ إِنْ أُخِّرَ ذَلِكَ إِلَي غَدٍ فَلَا بَأْسَ‌</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Heading5"/>
      </w:pPr>
      <w:bookmarkStart w:id="3157" w:name="_Toc2794"/>
      <w:r>
        <w:t>«42»</w:t>
      </w:r>
      <w:bookmarkEnd w:id="3157"/>
    </w:p>
    <w:p>
      <w:pPr>
        <w:pStyle w:val="BookText"/>
      </w:pPr>
      <w:r>
        <w:rPr>
          <w:rFonts w:ascii="Amiri" w:hAnsi="Amiri" w:eastAsia="Amiri" w:cs="Amiri"/>
          <w:lang w:bidi="ar-SA"/>
          <w:color w:val="111111"/>
          <w:sz w:val="28"/>
          <w:szCs w:val="28"/>
          <w:rtl/>
        </w:rPr>
        <w:t xml:space="preserve">وَ عَنْهُ عليه السلام: أَنَّهُ كَانَ يَسْتَحِبُّ أَنْ يَغْتَسِلَ لِلزِّيَارَةِ</w:t>
      </w:r>
      <w:r>
        <w:rPr>
          <w:rStyle w:val="FootnoteReference"/>
        </w:rPr>
        <w:footnoteReference w:id="2762"/>
      </w:r>
      <w:r>
        <w:rPr>
          <w:rFonts w:ascii="Times New Roman" w:hAnsi="Times New Roman" w:eastAsia="Times New Roman" w:cs="Times New Roman"/>
          <w:lang w:val="en-US" w:bidi="en-US"/>
          <w:color w:val="111111"/>
          <w:sz w:val="28"/>
          <w:szCs w:val="28"/>
          <w:rtl/>
        </w:rPr>
        <w:t xml:space="preserve">.</w:t>
      </w:r>
    </w:p>
    <w:p>
      <w:pPr>
        <w:pStyle w:val="Heading5"/>
      </w:pPr>
      <w:bookmarkStart w:id="3158" w:name="_Toc2795"/>
      <w:r>
        <w:t>«43»</w:t>
      </w:r>
      <w:bookmarkEnd w:id="3158"/>
    </w:p>
    <w:p>
      <w:pPr>
        <w:pStyle w:val="BookText"/>
      </w:pPr>
      <w:r>
        <w:rPr>
          <w:rFonts w:ascii="Amiri" w:hAnsi="Amiri" w:eastAsia="Amiri" w:cs="Amiri"/>
          <w:lang w:bidi="ar-SA"/>
          <w:color w:val="111111"/>
          <w:sz w:val="28"/>
          <w:szCs w:val="28"/>
          <w:rtl/>
        </w:rPr>
        <w:t xml:space="preserve">وَ عَنْهُ عليه السلام أَنَّهُ قَالَ: إِذَا زُرْتَ يَوْمَ النَّحْرِ فَطُفْ طَوَافَ الزِّيَارَةِ وَ هُوَ طَوَافُ الْإِفَاضَةِ تَطُوفُ بِالْبَيْتِ أُسْبُوعاً وَ تُصَلِّي الرَّكْعَتَيْنِ خَلْفَ مَقَامِ إِبْرَاهِيمَ وَ تَسْعَي بَيْنَ الصَّفَا وَ الْمَرْوَةِ أُسْبُوعاً فَإِذَا فَعَلْتَ ذَلِكَ فَقَدْ حَلَّ لَكَ اللِّبَاسُ وَ الطِّيبُ ثُمَّ ارْجِعْ إِلَي الْبَيْتِ فَطُفْ بِهِ أُسْبُوعاً وَ هُوَ طَوَافُ النِّسَاءِ وَ لَيْسَ فِيهِ سَعْيٌ فَإِذَا فَعَلْتَ ذَلِكَ فَقَدْ حَلَّ لَكَ كُلُّ شَيْ‌ءٍ كَانَ حُرِّمَ عَلَي الْمُحْرِمِ مِنَ النِّسَاءِ وَ غَيْرِ ذَلِكَ مِمَّا حُرِّمَ فِي الْإِحْرَامِ عَلَي الْمُحْرِمِ إِلَّا الصَّيْدَ فَإِنَّهُ لَا يَحِلُّ إِلَّا بَعْدَ النَّفْرِ مِنْ مِنًي‌</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Heading5"/>
      </w:pPr>
      <w:bookmarkStart w:id="3159" w:name="_Toc2796"/>
      <w:r>
        <w:t>«44»</w:t>
      </w:r>
      <w:bookmarkEnd w:id="3159"/>
    </w:p>
    <w:p>
      <w:pPr>
        <w:pStyle w:val="BookText"/>
      </w:pPr>
      <w:r>
        <w:rPr>
          <w:rFonts w:ascii="Amiri" w:hAnsi="Amiri" w:eastAsia="Amiri" w:cs="Amiri"/>
          <w:lang w:bidi="ar-SA"/>
          <w:color w:val="111111"/>
          <w:sz w:val="28"/>
          <w:szCs w:val="28"/>
          <w:rtl/>
        </w:rPr>
        <w:t xml:space="preserve">وَ عَنْ أَمِيرِ الْمُؤْمِنِينَ عليه السلام: أَنَّهُ نَهَي أَنْ يَبِيتَ أَحَدٌ مِنَ الْحَجِيجِ لَيَالِيَ مِنًي إِلَّا بِمِنًي‌</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Heading5"/>
      </w:pPr>
      <w:bookmarkStart w:id="3160" w:name="_Toc2797"/>
      <w:r>
        <w:t>«45»</w:t>
      </w:r>
      <w:bookmarkEnd w:id="3160"/>
    </w:p>
    <w:p>
      <w:pPr>
        <w:pStyle w:val="BookText"/>
      </w:pPr>
      <w:r>
        <w:rPr>
          <w:rFonts w:ascii="Amiri" w:hAnsi="Amiri" w:eastAsia="Amiri" w:cs="Amiri"/>
          <w:lang w:bidi="ar-SA"/>
          <w:color w:val="111111"/>
          <w:sz w:val="28"/>
          <w:szCs w:val="28"/>
          <w:rtl/>
        </w:rPr>
        <w:t xml:space="preserve">وَ عَنْ أَبِي عَبْدِ اللَّهِ عليه السلام أَنَّهُ قَالَ: إِذَا زُرْتُ الْبَيْتَ فَارْجِعْ إِلَي مِنًي وَ لَا تَبِيتُ أَيَّامَ التَّشْرِيقِ إِلَّا بِهَا وَ مَنْ تَعَمَّدَ الْمَبِيتَ عَنْ مِنًي لَيَالِيَ بِمِنًي فَعَلَيْهِ لِكُلِّ لَيْلَةٍ دَمٌ وَ إِنْ جَهِلَ أَوْ نَسِيَ فَلَا شَيْ‌ءَ عَلَيْهِ وَ يَسْتَغْفِرُ اللَّهَ‌</w:t>
      </w:r>
      <w:r>
        <w:rPr>
          <w:rStyle w:val="FootnoteReference"/>
        </w:rPr>
        <w:footnoteReference w:id="2765"/>
      </w:r>
      <w:r>
        <w:rPr>
          <w:rFonts w:ascii="Times New Roman" w:hAnsi="Times New Roman" w:eastAsia="Times New Roman" w:cs="Times New Roman"/>
          <w:lang w:val="en-US" w:bidi="en-US"/>
          <w:color w:val="111111"/>
          <w:sz w:val="28"/>
          <w:szCs w:val="28"/>
          <w:rtl/>
        </w:rPr>
        <w:t xml:space="preserve">.</w:t>
      </w:r>
    </w:p>
    <w:p>
      <w:pPr>
        <w:pStyle w:val="Heading5"/>
      </w:pPr>
      <w:bookmarkStart w:id="3161" w:name="_Toc2798"/>
      <w:r>
        <w:t>«46»</w:t>
      </w:r>
      <w:bookmarkEnd w:id="3161"/>
    </w:p>
    <w:p>
      <w:pPr>
        <w:pStyle w:val="BookText"/>
      </w:pPr>
      <w:r>
        <w:rPr>
          <w:rFonts w:ascii="Amiri" w:hAnsi="Amiri" w:eastAsia="Amiri" w:cs="Amiri"/>
          <w:lang w:bidi="ar-SA"/>
          <w:color w:val="111111"/>
          <w:sz w:val="28"/>
          <w:szCs w:val="28"/>
          <w:rtl/>
        </w:rPr>
        <w:t xml:space="preserve">وَ عَنْ أَمِيرِ الْمُؤْمِنِينَ عليه السلام: أَنَّ رَسُولَ اللَّهِ صلي الله عليه و آله قَصَّرَ الصَّلَاةَ بِمِنًي‌</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Heading5"/>
      </w:pPr>
      <w:bookmarkStart w:id="3162" w:name="_Toc2799"/>
      <w:r>
        <w:t>«47»</w:t>
      </w:r>
      <w:bookmarkEnd w:id="3162"/>
    </w:p>
    <w:p>
      <w:pPr>
        <w:pStyle w:val="BookText"/>
      </w:pPr>
      <w:r>
        <w:rPr>
          <w:rFonts w:ascii="Amiri" w:hAnsi="Amiri" w:eastAsia="Amiri" w:cs="Amiri"/>
          <w:lang w:bidi="ar-SA"/>
          <w:color w:val="111111"/>
          <w:sz w:val="28"/>
          <w:szCs w:val="28"/>
          <w:rtl/>
        </w:rPr>
        <w:t xml:space="preserve">وَ عَنْ أَبِي عَبْدِ اللَّهِ عليه السلام أَنَّهُ قَالَ: فِي قَوْلِ اللَّهِ عَزَّ وَ جَلَ فَإِذا قَضَيْتُمْ مَناسِكَكُمْ فَاذْكُرُوا اللَّهَ كَذِكْرِكُمْ آباءَكُمْ أَوْ أَشَدَّ ذِكْراً قَالَ كَانَ الْمُشْرِكُونَ يَفْخَرُونَ بِمِنًي أَيَّامَ التَّشْرِيقِ بِآبَائِهِمْ وَ يَذْكُرُونَ أَسْلَافَهُمْ وَ مَا كَانَ لَهُمْ مِنَ الشَّرَفِ فَأَمَرَ اللَّهُ الْمُسْلِمِينَ أَنْ يَذْكُرُوهُ مَكَانَ ذَلِكَ‌</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سمت کعبه روانه شد و نماز ظهر را در مکه خواند.</w:t>
      </w:r>
      <w:r>
        <w:rPr>
          <w:rStyle w:val="FootnoteReference"/>
        </w:rPr>
        <w:footnoteReference w:id="2768"/>
      </w:r>
    </w:p>
    <w:p>
      <w:pPr>
        <w:pStyle w:val="Heading5"/>
      </w:pPr>
      <w:bookmarkStart w:id="3163" w:name="_Toc2800"/>
      <w:r>
        <w:t>روایت 41</w:t>
      </w:r>
      <w:bookmarkEnd w:id="3163"/>
    </w:p>
    <w:p>
      <w:pPr>
        <w:pStyle w:val="BookText"/>
      </w:pPr>
      <w:r>
        <w:rPr>
          <w:rFonts w:ascii="IRNazanin" w:hAnsi="IRNazanin" w:eastAsia="IRNazanin" w:cs="IRNazanin"/>
          <w:lang w:bidi="fa-IR"/>
          <w:color w:val="111111"/>
          <w:sz w:val="28"/>
          <w:szCs w:val="28"/>
          <w:rtl/>
        </w:rPr>
        <w:t xml:space="preserve">امام صادق علیه السلام فرمود: تعجیل در زیارت و این کهاز روز عید قربان به تاخیر نیفتد، شایسته است و اگر تا فردای آن به تاخیر افتد، ایرادی ندارد.</w:t>
      </w:r>
      <w:r>
        <w:rPr>
          <w:rStyle w:val="FootnoteReference"/>
        </w:rPr>
        <w:footnoteReference w:id="2769"/>
      </w:r>
    </w:p>
    <w:p>
      <w:pPr>
        <w:pStyle w:val="Heading5"/>
      </w:pPr>
      <w:bookmarkStart w:id="3164" w:name="_Toc2801"/>
      <w:r>
        <w:t>روایت 42</w:t>
      </w:r>
      <w:bookmarkEnd w:id="3164"/>
    </w:p>
    <w:p>
      <w:pPr>
        <w:pStyle w:val="BookText"/>
      </w:pPr>
      <w:r>
        <w:rPr>
          <w:rFonts w:ascii="IRNazanin" w:hAnsi="IRNazanin" w:eastAsia="IRNazanin" w:cs="IRNazanin"/>
          <w:lang w:bidi="fa-IR"/>
          <w:color w:val="111111"/>
          <w:sz w:val="28"/>
          <w:szCs w:val="28"/>
          <w:rtl/>
        </w:rPr>
        <w:t xml:space="preserve">از امام صادق علیه السلام نقل کرده‌اند که انجام غسل جهت طواف زیارت را مستحب می دانست.</w:t>
      </w:r>
      <w:r>
        <w:rPr>
          <w:rStyle w:val="FootnoteReference"/>
        </w:rPr>
        <w:footnoteReference w:id="2770"/>
      </w:r>
    </w:p>
    <w:p>
      <w:pPr>
        <w:pStyle w:val="Heading5"/>
      </w:pPr>
      <w:bookmarkStart w:id="3165" w:name="_Toc2802"/>
      <w:r>
        <w:t>روایت 43</w:t>
      </w:r>
      <w:bookmarkEnd w:id="3165"/>
    </w:p>
    <w:p>
      <w:pPr>
        <w:pStyle w:val="BookText"/>
      </w:pPr>
      <w:r>
        <w:rPr>
          <w:rFonts w:ascii="IRNazanin" w:hAnsi="IRNazanin" w:eastAsia="IRNazanin" w:cs="IRNazanin"/>
          <w:lang w:bidi="fa-IR"/>
          <w:color w:val="111111"/>
          <w:sz w:val="28"/>
          <w:szCs w:val="28"/>
          <w:rtl/>
        </w:rPr>
        <w:t xml:space="preserve">امام صادق علیه السلام فرمود: اگر روز عید قربان زیارت کردی، طواف زیارت را انجام ده و آن همان طواف افاضه است که به گرد کعبه هفت دور طواف می‌کنی و در پشت مقام ابراهیم دو رکعت نماز می‌خوانی و میان صفا و مروه هفت بار سعی می‌کنی. زمانی که این کار را انجام دادی، بر تو پوشیدن لباس و زدن بوی خوش حلال می‌شود. سپس به کعبه بازگرد و هفت بار به گرد آن طواف کن که این همان طواف نساء است و عمل سعی در آن نیست، زمانی که این چنین کردی هر چیزی که بر محرم حرام بوده، اعم از زنان وغیره حلال می شود. در این صورت بر محرم فقط شکار حرام است، چرا که شکار تنها پس از حرکت از منی حلال می‌شود.</w:t>
      </w:r>
      <w:r>
        <w:rPr>
          <w:rStyle w:val="FootnoteReference"/>
        </w:rPr>
        <w:footnoteReference w:id="2771"/>
      </w:r>
    </w:p>
    <w:p>
      <w:pPr>
        <w:pStyle w:val="Heading5"/>
      </w:pPr>
      <w:bookmarkStart w:id="3166" w:name="_Toc2803"/>
      <w:r>
        <w:t>روایت 44</w:t>
      </w:r>
      <w:bookmarkEnd w:id="3166"/>
    </w:p>
    <w:p>
      <w:pPr>
        <w:pStyle w:val="BookText"/>
      </w:pPr>
      <w:r>
        <w:rPr>
          <w:rFonts w:ascii="IRNazanin" w:hAnsi="IRNazanin" w:eastAsia="IRNazanin" w:cs="IRNazanin"/>
          <w:lang w:bidi="fa-IR"/>
          <w:color w:val="111111"/>
          <w:sz w:val="28"/>
          <w:szCs w:val="28"/>
          <w:rtl/>
        </w:rPr>
        <w:t xml:space="preserve">از امیر المؤمنین علیه السلام نقل کرده‌اند که ایشان از این که احدی از حج گزاران در شبهای منی جز در منی بخوابد، نهی کرده‌اند.</w:t>
      </w:r>
      <w:r>
        <w:rPr>
          <w:rStyle w:val="FootnoteReference"/>
        </w:rPr>
        <w:footnoteReference w:id="2772"/>
      </w:r>
    </w:p>
    <w:p>
      <w:pPr>
        <w:pStyle w:val="Heading5"/>
      </w:pPr>
      <w:bookmarkStart w:id="3167" w:name="_Toc2804"/>
      <w:r>
        <w:t>روایت 45</w:t>
      </w:r>
      <w:bookmarkEnd w:id="3167"/>
    </w:p>
    <w:p>
      <w:pPr>
        <w:pStyle w:val="BookText"/>
      </w:pPr>
      <w:r>
        <w:rPr>
          <w:rFonts w:ascii="IRNazanin" w:hAnsi="IRNazanin" w:eastAsia="IRNazanin" w:cs="IRNazanin"/>
          <w:lang w:bidi="fa-IR"/>
          <w:color w:val="111111"/>
          <w:sz w:val="28"/>
          <w:szCs w:val="28"/>
          <w:rtl/>
        </w:rPr>
        <w:t xml:space="preserve">امام صادق علیه السلام فرمود: وقتی کعبه را زیارت کردی به منی بازگرد و در ایام تشریق، شب را جز در منی نخواب و هر کس در شبهای منی به عمد از بیتوته در منی خودداری کند، باید برای هر شب قربانی کند و اگر ندانست یا این که فراموش کرد، ایرادی بر او نیست و از خداوند آمرزش بخواهد.</w:t>
      </w:r>
      <w:r>
        <w:rPr>
          <w:rStyle w:val="FootnoteReference"/>
        </w:rPr>
        <w:footnoteReference w:id="2773"/>
      </w:r>
    </w:p>
    <w:p>
      <w:pPr>
        <w:pStyle w:val="Heading5"/>
      </w:pPr>
      <w:bookmarkStart w:id="3168" w:name="_Toc2805"/>
      <w:r>
        <w:t>روایت 46</w:t>
      </w:r>
      <w:bookmarkEnd w:id="3168"/>
    </w:p>
    <w:p>
      <w:pPr>
        <w:pStyle w:val="BookText"/>
      </w:pPr>
      <w:r>
        <w:rPr>
          <w:rFonts w:ascii="IRNazanin" w:hAnsi="IRNazanin" w:eastAsia="IRNazanin" w:cs="IRNazanin"/>
          <w:lang w:bidi="fa-IR"/>
          <w:color w:val="111111"/>
          <w:sz w:val="28"/>
          <w:szCs w:val="28"/>
          <w:rtl/>
        </w:rPr>
        <w:t xml:space="preserve">امیر المؤمنین علیه السلام فرمود: رسول خدا صلی الله علیه و آله، نماز را در منی شکسته خواند.</w:t>
      </w:r>
      <w:r>
        <w:rPr>
          <w:rStyle w:val="FootnoteReference"/>
        </w:rPr>
        <w:footnoteReference w:id="2774"/>
      </w:r>
    </w:p>
    <w:p>
      <w:pPr>
        <w:pStyle w:val="Heading5"/>
      </w:pPr>
      <w:bookmarkStart w:id="3169" w:name="_Toc2806"/>
      <w:r>
        <w:t>روایت 47</w:t>
      </w:r>
      <w:bookmarkEnd w:id="3169"/>
    </w:p>
    <w:p>
      <w:pPr>
        <w:pStyle w:val="BookText"/>
      </w:pPr>
      <w:r>
        <w:rPr>
          <w:rFonts w:ascii="Amiri" w:hAnsi="Amiri" w:eastAsia="Amiri" w:cs="Amiri"/>
          <w:lang w:bidi="ar-SA"/>
          <w:color w:val="111111"/>
          <w:sz w:val="28"/>
          <w:szCs w:val="28"/>
          <w:rtl/>
        </w:rPr>
        <w:t xml:space="preserve">امام صادق علیه السلام درباره این سخن خداوند عز و جل «فَإِذا قَضَیْتُمْ مَناسِکَکُمْ فَاذْکُرُوا اللَّهَ کَذِکْرِکُمْ آباءَکُمْ أَوْ أَشَدَّ ذِکْراً»</w:t>
      </w:r>
      <w:r>
        <w:rPr>
          <w:rStyle w:val="FootnoteReference"/>
        </w:rPr>
        <w:footnoteReference w:id="2775"/>
      </w: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گونه که پدران خود را به یاد می‌آورید، با یاد کردنی بیشتر، خدا را به یاد آورید.} فرمود: مشرکان در منی در ایام تشریق به پدران خود افتخار می‌کردند و پیشینیان خود و عظمت آنان را به یاد می‌آوردند؛ از این رو خداوند به آنان فرمان داد که به جای پدران خود، او را ذکر کنند.</w:t>
      </w:r>
      <w:r>
        <w:rPr>
          <w:rStyle w:val="FootnoteReference"/>
        </w:rPr>
        <w:footnoteReference w:id="2776"/>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6" w:name="pg13553_134158"/>
    <w:bookmarkEnd w:id="296"/>
    <w:p>
      <w:pPr>
        <w:pStyle w:val="BookText"/>
      </w:pPr>
      <w:r>
        <w:rPr>
          <w:rFonts w:ascii="Amiri" w:hAnsi="Amiri" w:eastAsia="Amiri" w:cs="Amiri"/>
          <w:lang w:bidi="ar-SA"/>
          <w:color w:val="111111"/>
          <w:sz w:val="28"/>
          <w:szCs w:val="28"/>
          <w:rtl/>
        </w:rPr>
        <w:t xml:space="preserve">و روينا عن أهل البيت صلوات الله عليهم من الدعاء و ذكر الله في أيام التشريق وجوها يطول ذكرها و ليس منها شي‌ء موقت و ما أكثر المؤمن من ذلك فهو أفضل و يزور البيت كل يوم إن شاء و يطوف تطوعا ما بدا له و يرجع من يومه إلي مني فيبيت بها إلي أن ينفر منها </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Heading3"/>
      </w:pPr>
      <w:bookmarkStart w:id="3170" w:name="_Toc2807"/>
      <w:r>
        <w:t>باب 55 الرجوع من مني إلي مكة للزيارة و فيه أحكام النفرين أيضا و تفسير قوله تعالي فمن تعجل في يومين و معني قضاء التفث</w:t>
      </w:r>
      <w:bookmarkEnd w:id="3170"/>
    </w:p>
    <w:p>
      <w:pPr>
        <w:pStyle w:val="Heading4"/>
      </w:pPr>
      <w:bookmarkStart w:id="3171" w:name="_Toc2808"/>
      <w:r>
        <w:t>الآيات</w:t>
      </w:r>
      <w:bookmarkEnd w:id="3171"/>
    </w:p>
    <w:p>
      <w:pPr>
        <w:pStyle w:val="BookText"/>
      </w:pPr>
      <w:r>
        <w:rPr>
          <w:rFonts w:ascii="Amiri" w:hAnsi="Amiri" w:eastAsia="Amiri" w:cs="Amiri"/>
          <w:lang w:bidi="ar-SA"/>
          <w:color w:val="111111"/>
          <w:sz w:val="28"/>
          <w:szCs w:val="28"/>
          <w:rtl/>
        </w:rPr>
        <w:t xml:space="preserve">الحج: ثُمَّ لْيَقْضُوا تَفَثَهُمْ وَ لْيُوفُوا نُذُورَهُمْ وَ لْيَطَّوَّفُوا بِالْبَيْتِ الْعَتِيقِ‌</w:t>
      </w:r>
      <w:r>
        <w:rPr>
          <w:rStyle w:val="FootnoteReference"/>
        </w:rPr>
        <w:footnoteReference w:id="2778"/>
      </w:r>
      <w:r>
        <w:rPr>
          <w:rFonts w:ascii="Times New Roman" w:hAnsi="Times New Roman" w:eastAsia="Times New Roman" w:cs="Times New Roman"/>
          <w:lang w:val="en-US" w:bidi="en-US"/>
          <w:color w:val="111111"/>
          <w:sz w:val="28"/>
          <w:szCs w:val="28"/>
          <w:rtl/>
        </w:rPr>
        <w:t xml:space="preserve">.</w:t>
      </w:r>
    </w:p>
    <w:p>
      <w:pPr>
        <w:pStyle w:val="Heading4"/>
      </w:pPr>
      <w:bookmarkStart w:id="3172" w:name="_Toc2809"/>
      <w:r>
        <w:t>الأخبار</w:t>
      </w:r>
      <w:bookmarkEnd w:id="3172"/>
    </w:p>
    <w:p>
      <w:pPr>
        <w:pStyle w:val="Heading5"/>
      </w:pPr>
      <w:bookmarkStart w:id="3173" w:name="_Toc2810"/>
      <w:r>
        <w:t>«1»</w:t>
      </w:r>
      <w:bookmarkEnd w:id="3173"/>
    </w:p>
    <w:p>
      <w:pPr>
        <w:pStyle w:val="BookText"/>
      </w:pPr>
      <w:r>
        <w:rPr>
          <w:rFonts w:ascii="Amiri" w:hAnsi="Amiri" w:eastAsia="Amiri" w:cs="Amiri"/>
          <w:lang w:bidi="ar-SA"/>
          <w:color w:val="111111"/>
          <w:sz w:val="28"/>
          <w:szCs w:val="28"/>
          <w:rtl/>
        </w:rPr>
        <w:t xml:space="preserve">ضا، [فقه الرضا عليه السلام]: زُرِ الْبَيْتَ يَوْمَ النَّحْرِ أَوْ مِنَ الْغَدِ وَ إِنْ أَخَّرْتَهَا إِلَي آخِرِ الْيَوْمِ أَجْزَأَكَ وَ تَغْتَسِلُ لِزِيَارَةِ الْبَيْتِ وَ إِنْ زُرْتَ نَهَاراً فَدَخَلَ عَلَيْكَ اللَّيْلُ فِي طَرِيقِكَ أَوْ فِي طَوَافِكَ أَوْ فِي سَعْيِكَ فَلَا بَأْسَ بِهِ مَا لَمْ تَنْقُضِ الْوُضُوءَ وَ إِنْ نَقَضْتَ الْوُضُوءَ أَعَدْتَ الْغُسْلَ وَ كَذَلِكَ إِذَا خَرَجْتَ مِنْ مِنًي لَيْلًا وَ قَدِ اغْتَسَلْتَ وَ أَصْبَحْتَ فِي طَرِيقِكَ أَوْ فِي طَوَافِكَ وَ سَعْيِكَ فَلَا شَيْ‌ءَ عَلَيْكَ فِيمَا لَمْ يَنْقُضِ الْوُضُوءَ فَإِنْ نَقَضْتَ الْوُضُوءَ أَعَدْتَ الْغُسْلَ وَ طُفْتَ فِي الْبَيْتِ طَوَافَ الزِّيَارَةِ وَ هُوَ طَوَافُ الْحَجِّ سَبْعَةَ أَشْوَاطٍ وَ صَلَّيْتَ عِنْدَ الْمَقَامِ رَكْعَتَيْنِ وَ سَعَيْتَ بَيْنَ الصَّفَا وَ الْمَرْوَةِ كَمَا فَعَلْتَ عِنْدَ الْمُتْعَةِ سَبْعَةَ أَشْوَاطٍ ثُمَّ تَطُوفُ بِالْبَيْتِ أُسْبُوعاً وَ هُوَ طَوَافُ النِّسَاءِ وَ لَا تَبِتْ بِمَكَّةَ وَ يَلْزَمُكَ دَمٌ‌</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اهل بیت علیهم السلام برای ما دعاهای مختلفی درباره ذکر خداوند در ایام تشریق ذکر کرده‌اند که ذکر آن به درازا می‌انجامد و چیزی از آن ها واجب نیست و هر چه قدر مؤمن بیشتر ذکر گوید بهتر است و اگر خواست، هر روز کعبه را زیارت کند و تا آنجایی که توانست طواف مستحب به جا آورد و در آن روز به منی بازگردد و در آن بیتوته کند تا این که از آن کوچ کند.</w:t>
      </w:r>
      <w:r>
        <w:rPr>
          <w:rStyle w:val="FootnoteReference"/>
        </w:rPr>
        <w:footnoteReference w:id="2780"/>
      </w:r>
    </w:p>
    <w:p>
      <w:pPr>
        <w:pStyle w:val="Heading3"/>
      </w:pPr>
      <w:bookmarkStart w:id="3174" w:name="_Toc2811"/>
      <w:r>
        <w:t>باب پنجاه و پنجم : بازگشت از منی به مکه برای زیارت و احکام دو روز کوچ و همچنین تفسیر سخن خداوند «فمن تعجل فی یومین» و معنای «قضاء التفث»</w:t>
      </w:r>
      <w:bookmarkEnd w:id="3174"/>
    </w:p>
    <w:p>
      <w:pPr>
        <w:pStyle w:val="Heading4"/>
      </w:pPr>
      <w:bookmarkStart w:id="3175" w:name="_Toc2812"/>
      <w:r>
        <w:t>آیات</w:t>
      </w:r>
      <w:bookmarkEnd w:id="3175"/>
    </w:p>
    <w:p>
      <w:pPr>
        <w:pStyle w:val="BookText"/>
      </w:pPr>
      <w:r>
        <w:rPr>
          <w:rFonts w:ascii="Amiri" w:hAnsi="Amiri" w:eastAsia="Amiri" w:cs="Amiri"/>
          <w:lang w:bidi="ar-SA"/>
          <w:color w:val="111111"/>
          <w:sz w:val="28"/>
          <w:szCs w:val="28"/>
          <w:rtl/>
        </w:rPr>
        <w:t xml:space="preserve">ثُمَّ لْیَقْضُوا تَفَثَهُمْ وَ لْیُوفُوا نُذُورَهُمْ وَ لْیَطَّوَّفُوا بِالْبَیْتِ الْعَتِیقِ </w:t>
      </w:r>
      <w:r>
        <w:rPr>
          <w:rStyle w:val="FootnoteReference"/>
        </w:rPr>
        <w:footnoteReference w:id="2781"/>
      </w:r>
    </w:p>
    <w:p>
      <w:pPr>
        <w:pStyle w:val="BookText"/>
      </w:pPr>
      <w:r>
        <w:rPr>
          <w:rFonts w:ascii="IRNazanin" w:hAnsi="IRNazanin" w:eastAsia="IRNazanin" w:cs="IRNazanin"/>
          <w:lang w:bidi="fa-IR"/>
          <w:color w:val="111111"/>
          <w:sz w:val="28"/>
          <w:szCs w:val="28"/>
          <w:rtl/>
        </w:rPr>
        <w:t xml:space="preserve">{سپس باید آلودگی خود را بزدایند و به نذرهای خود وفا کنند و بر گرد آن خانه کهن کعبه طواف به جای آورند.}</w:t>
      </w:r>
    </w:p>
    <w:p>
      <w:pPr>
        <w:pStyle w:val="Heading4"/>
      </w:pPr>
      <w:bookmarkStart w:id="3176" w:name="_Toc2813"/>
      <w:r>
        <w:t>روایات</w:t>
      </w:r>
      <w:bookmarkEnd w:id="3176"/>
    </w:p>
    <w:p>
      <w:pPr>
        <w:pStyle w:val="Heading5"/>
      </w:pPr>
      <w:bookmarkStart w:id="3177" w:name="_Toc2814"/>
      <w:r>
        <w:t>روایت 1</w:t>
      </w:r>
      <w:bookmarkEnd w:id="3177"/>
    </w:p>
    <w:p>
      <w:pPr>
        <w:pStyle w:val="BookText"/>
      </w:pPr>
      <w:r>
        <w:rPr>
          <w:rFonts w:ascii="IRNazanin" w:hAnsi="IRNazanin" w:eastAsia="IRNazanin" w:cs="IRNazanin"/>
          <w:lang w:bidi="fa-IR"/>
          <w:color w:val="111111"/>
          <w:sz w:val="28"/>
          <w:szCs w:val="28"/>
          <w:rtl/>
        </w:rPr>
        <w:t xml:space="preserve">فقه الرضا علیه السلام: در روز عید قربان یا فردای آن، کعبه را زیارت کن و اگر تا آخرین روز آن را به تاخیر انداختی،تکلیفت را ساقط می‌کند و برای زیارت کعبه غسل می کنی و اگر در روز زیارت کردی و در مسیر خود یا هنگام طواف یا سعی در شب وارد شدی، تا زمانی که وضو داری ایرادی ندارد، اما اگر وضویت باطل شد، بار دیگر غسل کن. همچنین شب، زمانی که از منی خارج شدی و غسل کردی و در راه خود یا زمان طواف یا سعی، شب را به صبح رساندی، تا زمانی که وضویت باطل نشده، بر تو ایرادی نیست. اگر وضویت باطل شد، غسل را بار دیگر انجام ده و طواف زیارت که همان طواف حج می‌باشد را هفت دور به گرد کعبه انجام ده و در کنار مقام دو رکعت نماز بخوان و میان صفا و مروه سعی کن، همچنان که زمان عمره تمتع هفت دور سعی کردی و سپس به گرد کعبه طواف نساء را انجام ده و شب را در مکه نخواب، چرا که در این صورت، لازم است قربانی کنی.</w:t>
      </w:r>
      <w:r>
        <w:rPr>
          <w:rStyle w:val="FootnoteReference"/>
        </w:rPr>
        <w:footnoteReference w:id="2782"/>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7" w:name="pg13553_134159"/>
    <w:bookmarkEnd w:id="297"/>
    <w:p>
      <w:pPr>
        <w:pStyle w:val="Heading5"/>
      </w:pPr>
      <w:bookmarkStart w:id="3178" w:name="_Toc2815"/>
      <w:r>
        <w:t>«2»</w:t>
      </w:r>
      <w:bookmarkEnd w:id="3178"/>
    </w:p>
    <w:p>
      <w:pPr>
        <w:pStyle w:val="BookText"/>
      </w:pPr>
      <w:r>
        <w:rPr>
          <w:rFonts w:ascii="Amiri" w:hAnsi="Amiri" w:eastAsia="Amiri" w:cs="Amiri"/>
          <w:lang w:bidi="ar-SA"/>
          <w:color w:val="111111"/>
          <w:sz w:val="28"/>
          <w:szCs w:val="28"/>
          <w:rtl/>
        </w:rPr>
        <w:t xml:space="preserve">سر، [السرائر] قَالَ مُعَاوِيَةُ بْنُ عَمَّارٍ فِي كِتَابِهِ: فَإِذَا أَرَدْتَ أَنْ تَنْفِرَ وَ انْتَهَيْتَ إِلَي الْحَصْبَةِ وَ هِيَ الْبَطْحَاءُ فَشِئْتَ أَنْ تَنْزِلَ بِهَا قَلِيلًا فَإِنَّ أَبَا عَبْدِ اللَّهِ عليه السلام قَالَ إِنَّ أَبِي كَانَ يَنْزِلُهَا ثُمَّ يَرْتَحِلُ فَيَدْخُلُ مَكَّةَ مِنْ غَيْرِ أَنْ يَنَامَ وَ قَالَ إِنَّ رَسُولَ اللَّهِ صلي الله عليه و آله وَ أَهْلَ بَيْتِهِ نَزَلَهَا حِينَ بَعَثَ عَائِشَةَ مَعَ أَخِيهَا عَبْدِ الرَّحْمَنِ إِلَي التَّنْعِيمِ فَاعْتَمَرَتْ لِمَكَانِ الْعِلَّةِ الَّتِي أَصَابَتْهَا الْخَبَرَ</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Heading5"/>
      </w:pPr>
      <w:bookmarkStart w:id="3179" w:name="_Toc2816"/>
      <w:r>
        <w:t>«3»</w:t>
      </w:r>
      <w:bookmarkEnd w:id="3179"/>
    </w:p>
    <w:p>
      <w:pPr>
        <w:pStyle w:val="BookText"/>
      </w:pPr>
      <w:r>
        <w:rPr>
          <w:rFonts w:ascii="Amiri" w:hAnsi="Amiri" w:eastAsia="Amiri" w:cs="Amiri"/>
          <w:lang w:bidi="ar-SA"/>
          <w:color w:val="111111"/>
          <w:sz w:val="28"/>
          <w:szCs w:val="28"/>
          <w:rtl/>
        </w:rPr>
        <w:t xml:space="preserve">شي، [تفسير العياشي] عَنْ سَلَّامِ بْنِ الْمُسْتَنِيرِ عَنْ أَبِي جَعْفَرٍ عليه السلام: فِي قَوْلِهِ فَمَنْ تَعَجَّلَ فِي يَوْمَيْنِ فَلا إِثْمَ عَلَيْهِ وَ مَنْ تَأَخَّرَ فَلا إِثْمَ عَلَيْهِ لِمَنِ اتَّقي مِنْهُمُ الصَّيْدَ وَ اتَّقَي الرَّفَثَ وَ الْفُسُوقَ وَ الْجِدَالَ وَ مَا حُرِّمَ عَلَيْهِ فِي إِحْرَامِهِ‌</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Heading5"/>
      </w:pPr>
      <w:bookmarkStart w:id="3180" w:name="_Toc2817"/>
      <w:r>
        <w:t>«4»</w:t>
      </w:r>
      <w:bookmarkEnd w:id="3180"/>
    </w:p>
    <w:p>
      <w:pPr>
        <w:pStyle w:val="BookText"/>
      </w:pPr>
      <w:r>
        <w:rPr>
          <w:rFonts w:ascii="Amiri" w:hAnsi="Amiri" w:eastAsia="Amiri" w:cs="Amiri"/>
          <w:lang w:bidi="ar-SA"/>
          <w:color w:val="111111"/>
          <w:sz w:val="28"/>
          <w:szCs w:val="28"/>
          <w:rtl/>
        </w:rPr>
        <w:t xml:space="preserve">شي، [تفسير العياشي] عَنْ مُعَاوِيَةَ بْنِ عَمَّارٍ عَنْ أَبِي عَبْدِ اللَّهِ عليه السلام: فِي قَوْلِ اللَّهِ فَمَنْ تَعَجَّلَ فِي يَوْمَيْنِ فَلا إِثْمَ عَلَيْهِ وَ مَنْ تَأَخَّرَ فَلا إِثْمَ عَلَيْهِ قَالَ يَرْجِعُ مَغْفُوراً لَهُ لَا ذَنْبَ لَهُ‌</w:t>
      </w:r>
      <w:r>
        <w:rPr>
          <w:rStyle w:val="FootnoteReference"/>
        </w:rPr>
        <w:footnoteReference w:id="2785"/>
      </w:r>
      <w:r>
        <w:rPr>
          <w:rFonts w:ascii="Times New Roman" w:hAnsi="Times New Roman" w:eastAsia="Times New Roman" w:cs="Times New Roman"/>
          <w:lang w:val="en-US" w:bidi="en-US"/>
          <w:color w:val="111111"/>
          <w:sz w:val="28"/>
          <w:szCs w:val="28"/>
          <w:rtl/>
        </w:rPr>
        <w:t xml:space="preserve">.</w:t>
      </w:r>
    </w:p>
    <w:p>
      <w:pPr>
        <w:pStyle w:val="Heading5"/>
      </w:pPr>
      <w:bookmarkStart w:id="3181" w:name="_Toc2818"/>
      <w:r>
        <w:t>«5»</w:t>
      </w:r>
      <w:bookmarkEnd w:id="3181"/>
    </w:p>
    <w:p>
      <w:pPr>
        <w:pStyle w:val="BookText"/>
      </w:pPr>
      <w:r>
        <w:rPr>
          <w:rFonts w:ascii="Amiri" w:hAnsi="Amiri" w:eastAsia="Amiri" w:cs="Amiri"/>
          <w:lang w:bidi="ar-SA"/>
          <w:color w:val="111111"/>
          <w:sz w:val="28"/>
          <w:szCs w:val="28"/>
          <w:rtl/>
        </w:rPr>
        <w:t xml:space="preserve">شي، [تفسير العياشي] عَنْ أَبِي أَيُّوبَ الْخَزَّازِ قَالَ: قُلْتُ لِأَبِي عَبْدِ اللَّهِ عليه السلام إِنَّا نُرِيدُ أَنْ نَتَعَجَّلَ فَقَالَ لَا تَنْفِرُوا فِي الْيَوْمِ الثَّانِي حَتَّي تَزُولَ الشَّمْسُ فَأَمَّا الْيَوْمَ الثَّالِثَ فَإِذَا انْتَصَفَ فَانْفِرُوا فَإِنَّ اللَّهَ يَقُولُ فَمَنْ تَعَجَّلَ فِي يَوْمَيْنِ فَلا إِثْمَ عَلَيْهِ فَلَوْ سَكَتَ لَمْ يَبْقَ أَحَدٌ إِلَّا تَعَجَّلَ وَ لَكِنَّهُ قَالَ جَلَّ وَ عَزَّ وَ مَنْ تَأَخَّرَ فَلا إِثْمَ عَلَيْهِ‌</w:t>
      </w:r>
      <w:r>
        <w:rPr>
          <w:rStyle w:val="FootnoteReference"/>
        </w:rPr>
        <w:footnoteReference w:id="2786"/>
      </w:r>
      <w:r>
        <w:rPr>
          <w:rFonts w:ascii="Times New Roman" w:hAnsi="Times New Roman" w:eastAsia="Times New Roman" w:cs="Times New Roman"/>
          <w:lang w:val="en-US" w:bidi="en-US"/>
          <w:color w:val="111111"/>
          <w:sz w:val="28"/>
          <w:szCs w:val="28"/>
          <w:rtl/>
        </w:rPr>
        <w:t xml:space="preserve">.</w:t>
      </w:r>
    </w:p>
    <w:p>
      <w:pPr>
        <w:pStyle w:val="Heading5"/>
      </w:pPr>
      <w:bookmarkStart w:id="3182" w:name="_Toc2819"/>
      <w:r>
        <w:t>«6»</w:t>
      </w:r>
      <w:bookmarkEnd w:id="3182"/>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إِنَّ الْعَبْدَ الْمُؤْمِنَ حِينَ يَخْرُجُ مِنْ بَيْتِهِ حَاجّاً لَا يَخْطُو خُطْوَةً وَ لَا تَخْطُو بِهِ رَاحِلَتُهُ إِلَّا كَتَبَ اللَّهُ لَهُ بِهَا حَسَنَةً وَ مَحَا عَنْهُ سَيِّئَةً وَ رَفَعَ لَهُ بِهَا دَرَجَةً فَإِذَا وَقَفَ بِعَرَفَاتٍ فَلَوْ كَانَتْ لَهُ ذُنُوبٌ عَدَدَ الثَّرَي رَجَعَ كَمَا وَلَدَتْهُ أُمُّهُ فَقَالَ لَهُ اسْتَأْنِفِ الْعَمَلَ يَقُولُ اللَّهُ فَمَنْ تَعَجَّلَ فِي يَوْمَيْنِ فَلا إِثْمَ عَلَيْهِ وَ مَنْ تَأَخَّرَ فَلا إِثْمَ عَلَيْهِ لِمَنِ اتَّقي‌</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Heading5"/>
      </w:pPr>
      <w:bookmarkStart w:id="3183" w:name="_Toc2820"/>
      <w:r>
        <w:t>«7»</w:t>
      </w:r>
      <w:bookmarkEnd w:id="3183"/>
    </w:p>
    <w:p>
      <w:pPr>
        <w:pStyle w:val="BookText"/>
      </w:pPr>
      <w:r>
        <w:rPr>
          <w:rFonts w:ascii="Amiri" w:hAnsi="Amiri" w:eastAsia="Amiri" w:cs="Amiri"/>
          <w:lang w:bidi="ar-SA"/>
          <w:color w:val="111111"/>
          <w:sz w:val="28"/>
          <w:szCs w:val="28"/>
          <w:rtl/>
        </w:rPr>
        <w:t xml:space="preserve">شي، [تفسير العياشي] عَنْ أَبِي بَصِيرٍ فِي رِوَايَةٍ أُخْرَي: نَحْوَهُ وَ زَادَ فِيهِ فَإِذَا حَلَقَ رَأْسَهُ</w:t>
      </w:r>
    </w:p>
    <w:p>
      <w:pPr>
        <w:pStyle w:val="Heading5"/>
      </w:pPr>
      <w:bookmarkStart w:id="3184" w:name="_Toc2821"/>
      <w:r>
        <w:t>روایت 2</w:t>
      </w:r>
      <w:bookmarkEnd w:id="3184"/>
    </w:p>
    <w:p>
      <w:pPr>
        <w:pStyle w:val="BookText"/>
      </w:pPr>
      <w:r>
        <w:rPr>
          <w:rFonts w:ascii="IRNazanin" w:hAnsi="IRNazanin" w:eastAsia="IRNazanin" w:cs="IRNazanin"/>
          <w:lang w:bidi="fa-IR"/>
          <w:color w:val="111111"/>
          <w:sz w:val="28"/>
          <w:szCs w:val="28"/>
          <w:rtl/>
        </w:rPr>
        <w:t xml:space="preserve">السرائر: معاویة بن عمار نقل کرده است: زمانی که خواستی کوچ کنی و به حصبه - که همان بطحاء است - رسیدی، اگر خواستی، به مقدار کمی در آن فرود بیا، زیرا امام صادق علیه السلام فرمود: همانا پدرم در آن فرود می‌آمد و سپس کوچ می‌کرد و بدون این که بخوابد وارد مکه می‌شد و فرمود: همانا رسول خدا صلی الله علیه و آله در آنجا فرود آمد. زمانی که عایشه را همراه با برادرش عبدالرحمن به مسجد تنعیم فرستاد، وخود به خاطر بیماری که بدان دچار شد، عمره گزارد. ادامه روایت.</w:t>
      </w:r>
      <w:r>
        <w:rPr>
          <w:rStyle w:val="FootnoteReference"/>
        </w:rPr>
        <w:footnoteReference w:id="2788"/>
      </w:r>
    </w:p>
    <w:p>
      <w:pPr>
        <w:pStyle w:val="Heading5"/>
      </w:pPr>
      <w:bookmarkStart w:id="3185" w:name="_Toc2822"/>
      <w:r>
        <w:t>روایت 3</w:t>
      </w:r>
      <w:bookmarkEnd w:id="3185"/>
    </w:p>
    <w:p>
      <w:pPr>
        <w:pStyle w:val="BookText"/>
      </w:pPr>
      <w:r>
        <w:rPr>
          <w:rFonts w:ascii="Amiri" w:hAnsi="Amiri" w:eastAsia="Amiri" w:cs="Amiri"/>
          <w:lang w:bidi="ar-SA"/>
          <w:color w:val="111111"/>
          <w:sz w:val="28"/>
          <w:szCs w:val="28"/>
          <w:rtl/>
        </w:rPr>
        <w:t xml:space="preserve">تفسیر العیاشی: امام باقر علیه السلام درباره این سخن خداوند «فَمَنْ تَعَجَّلَ فِی یَوْمَیْنِ فَلا إِثْمَ عَلَیْهِ وَ مَنْ تَأَخَّرَ فَلا إِثْمَ عَلَیْهِ لِمَنِ اتَّقی»</w:t>
      </w:r>
      <w:r>
        <w:rPr>
          <w:rStyle w:val="FootnoteReference"/>
        </w:rPr>
        <w:footnoteReference w:id="2789"/>
      </w:r>
    </w:p>
    <w:p>
      <w:pPr>
        <w:pStyle w:val="BookText"/>
      </w:pPr>
      <w:r>
        <w:rPr>
          <w:rFonts w:ascii="IRNazanin" w:hAnsi="IRNazanin" w:eastAsia="IRNazanin" w:cs="IRNazanin"/>
          <w:lang w:bidi="fa-IR"/>
          <w:color w:val="111111"/>
          <w:sz w:val="28"/>
          <w:szCs w:val="28"/>
          <w:rtl/>
        </w:rPr>
        <w:t xml:space="preserve">{پس هر کس شتاب کند و اعمال را در دو روز انجام دهد، گناهی بر او نیست و هر که تاخیر کند واعمال را در سه روز انجام دهد، گناهی بر او نیست، این برای کسی است که از محرمات پرهیز کرده باشد.} فرمود: از جمله محرمات شکار، دوری از آلودگی و فسوق و جدال و هر آن چیزی است که خداوند بر حج گزار در احرام، حرام کرده است.</w:t>
      </w:r>
      <w:r>
        <w:rPr>
          <w:rStyle w:val="FootnoteReference"/>
        </w:rPr>
        <w:footnoteReference w:id="2790"/>
      </w:r>
    </w:p>
    <w:p>
      <w:pPr>
        <w:pStyle w:val="Heading5"/>
      </w:pPr>
      <w:bookmarkStart w:id="3186" w:name="_Toc2823"/>
      <w:r>
        <w:t>روایت 4</w:t>
      </w:r>
      <w:bookmarkEnd w:id="3186"/>
    </w:p>
    <w:p>
      <w:pPr>
        <w:pStyle w:val="BookText"/>
      </w:pPr>
      <w:r>
        <w:rPr>
          <w:rFonts w:ascii="Amiri" w:hAnsi="Amiri" w:eastAsia="Amiri" w:cs="Amiri"/>
          <w:lang w:bidi="ar-SA"/>
          <w:color w:val="111111"/>
          <w:sz w:val="28"/>
          <w:szCs w:val="28"/>
          <w:rtl/>
        </w:rPr>
        <w:t xml:space="preserve">تفسیر العیاشی: امام صادق علیه السلام درباره این سخن خداوند «فَمَنْ تَعَجَّلَ فِی یَوْمَیْنِ فَلا إِثْمَ عَلَیْهِ وَ مَنْ تَأَخَّرَ فَلا إِثْمَ عَلَیْهِ »</w:t>
      </w:r>
      <w:r>
        <w:rPr>
          <w:rStyle w:val="FootnoteReference"/>
        </w:rPr>
        <w:footnoteReference w:id="2791"/>
      </w:r>
    </w:p>
    <w:p>
      <w:pPr>
        <w:pStyle w:val="BookText"/>
      </w:pPr>
      <w:r>
        <w:rPr>
          <w:rFonts w:ascii="IRNazanin" w:hAnsi="IRNazanin" w:eastAsia="IRNazanin" w:cs="IRNazanin"/>
          <w:lang w:bidi="fa-IR"/>
          <w:color w:val="111111"/>
          <w:sz w:val="28"/>
          <w:szCs w:val="28"/>
          <w:rtl/>
        </w:rPr>
        <w:t xml:space="preserve">{پس هر کس شتاب کند و اعمال را در دو روز انجام دهد، گناهی بر او نیست و هر که تاخیر کند واعمال را در سه روز انجام دهد، گناهی بر او نیست.} فرمود: آمرزیده باز می‌گردد، در حالی که گناهی بر او نیست.</w:t>
      </w:r>
      <w:r>
        <w:rPr>
          <w:rStyle w:val="FootnoteReference"/>
        </w:rPr>
        <w:footnoteReference w:id="2792"/>
      </w:r>
    </w:p>
    <w:p>
      <w:pPr>
        <w:pStyle w:val="Heading5"/>
      </w:pPr>
      <w:bookmarkStart w:id="3187" w:name="_Toc2824"/>
      <w:r>
        <w:t>روایت 5</w:t>
      </w:r>
      <w:bookmarkEnd w:id="3187"/>
    </w:p>
    <w:p>
      <w:pPr>
        <w:pStyle w:val="BookText"/>
      </w:pPr>
      <w:r>
        <w:rPr>
          <w:rFonts w:ascii="IRNazanin" w:hAnsi="IRNazanin" w:eastAsia="IRNazanin" w:cs="IRNazanin"/>
          <w:lang w:bidi="fa-IR"/>
          <w:color w:val="111111"/>
          <w:sz w:val="28"/>
          <w:szCs w:val="28"/>
          <w:rtl/>
        </w:rPr>
        <w:t xml:space="preserve">تفسیر العیاشی: ایوب خزاز نقل کرده است که به امام صادق علیه السلام گفتم: می‌خواهیم که شتاب کنیم. فرمود: در روز دوم تا هنگام ظهر کوچ نکنید اما در روز سوم در نیمه روز کوچ کنید چرا که خداوند می‌فرماید: «فَمَنْ تَعَجَّلَ فِی یَوْمَیْنِ فَلا إِثْمَ عَلَیْهِ»</w:t>
      </w:r>
      <w:r>
        <w:rPr>
          <w:rStyle w:val="FootnoteReference"/>
        </w:rPr>
        <w:footnoteReference w:id="2793"/>
      </w:r>
    </w:p>
    <w:p>
      <w:pPr>
        <w:pStyle w:val="BookText"/>
      </w:pPr>
      <w:r>
        <w:rPr>
          <w:rFonts w:ascii="IRNazanin" w:hAnsi="IRNazanin" w:eastAsia="IRNazanin" w:cs="IRNazanin"/>
          <w:lang w:bidi="fa-IR"/>
          <w:color w:val="111111"/>
          <w:sz w:val="28"/>
          <w:szCs w:val="28"/>
          <w:rtl/>
        </w:rPr>
        <w:t xml:space="preserve">{هر کس شتاب کند و اعمال را در دو روز انجام دهد، گناهی بر او نیست.} و اگر سکوت کرده بود، هیچ کس باقی نمی‌ماند مگر این که شتاب می کرد ولی خداوند عز و جل فرمود: «وَ مَنْ تَأَخَّرَ فَلا إِثْمَ عَلَیْهِ»</w:t>
      </w:r>
      <w:r>
        <w:rPr>
          <w:rStyle w:val="FootnoteReference"/>
        </w:rPr>
        <w:footnoteReference w:id="2794"/>
      </w:r>
      <w:r>
        <w:rPr>
          <w:rFonts w:ascii="IRNazanin" w:hAnsi="IRNazanin" w:eastAsia="IRNazanin" w:cs="IRNazanin"/>
          <w:lang w:bidi="fa-IR"/>
          <w:color w:val="111111"/>
          <w:sz w:val="28"/>
          <w:szCs w:val="28"/>
          <w:rtl/>
        </w:rPr>
        <w:t xml:space="preserve">{و هر که تاخیر کند واعمال را در سه روز انجام دهد، گناهی بر او نیست}.</w:t>
      </w:r>
      <w:r>
        <w:rPr>
          <w:rStyle w:val="FootnoteReference"/>
        </w:rPr>
        <w:footnoteReference w:id="2795"/>
      </w:r>
    </w:p>
    <w:p>
      <w:pPr>
        <w:pStyle w:val="Heading5"/>
      </w:pPr>
      <w:bookmarkStart w:id="3188" w:name="_Toc2825"/>
      <w:r>
        <w:t>روایت 6</w:t>
      </w:r>
      <w:bookmarkEnd w:id="3188"/>
    </w:p>
    <w:p>
      <w:pPr>
        <w:pStyle w:val="BookText"/>
      </w:pPr>
      <w:r>
        <w:rPr>
          <w:rFonts w:ascii="IRNazanin" w:hAnsi="IRNazanin" w:eastAsia="IRNazanin" w:cs="IRNazanin"/>
          <w:lang w:bidi="fa-IR"/>
          <w:color w:val="111111"/>
          <w:sz w:val="28"/>
          <w:szCs w:val="28"/>
          <w:rtl/>
        </w:rPr>
        <w:t xml:space="preserve">تفسیر العیاشی: ابو بصیر نقل کرده است که امام صادق علیه السلام فرمود: همانا بنده مؤمن زمانی که برای انجام حج از خانه خویش خارج می‌شود، خود و مرکبش هیچ گامی را بر نمی‌دارد، مگر این که در ازای آن خداوند برایش حسنه‌ای می‌نویسد و گناهی را از او محو می‌کند و او را درجه ای بالا می‌برد. زمانی که در عرفات وقوف کند، اگر گناهانش به تعداد خاک ها باشد، چنان باز می‌گردد که مادرش او را به دنیا آورده است. سپس خطاب به او فرمود: عمل خود را از سر گیر، چرا که خداوند می‌فرماید: «فَمَنْ تَعَجَّلَ فِی یَوْمَیْنِ فَلا إِثْمَ عَلَیْهِ وَ مَنْ تَأَخَّرَ فَلا إِثْمَ عَلَیْهِ لِمَنِ اتَّقی»</w:t>
      </w:r>
      <w:r>
        <w:rPr>
          <w:rStyle w:val="FootnoteReference"/>
        </w:rPr>
        <w:footnoteReference w:id="2796"/>
      </w:r>
    </w:p>
    <w:p>
      <w:pPr>
        <w:pStyle w:val="BookText"/>
      </w:pPr>
      <w:r>
        <w:rPr>
          <w:rFonts w:ascii="IRNazanin" w:hAnsi="IRNazanin" w:eastAsia="IRNazanin" w:cs="IRNazanin"/>
          <w:lang w:bidi="fa-IR"/>
          <w:color w:val="111111"/>
          <w:sz w:val="28"/>
          <w:szCs w:val="28"/>
          <w:rtl/>
        </w:rPr>
        <w:t xml:space="preserve">{پس هر کس شتاب کند و اعمال را در دو روز انجام دهد، گناهی بر او نیست و هر که تاخیر کند واعمال را در سه روز انجام دهد، گناهی بر او نیست، این برای کسی است که از محرمات پرهیز کرده باشد.} </w:t>
      </w:r>
      <w:r>
        <w:rPr>
          <w:rStyle w:val="FootnoteReference"/>
        </w:rPr>
        <w:footnoteReference w:id="2797"/>
      </w:r>
    </w:p>
    <w:p>
      <w:pPr>
        <w:pStyle w:val="Heading5"/>
      </w:pPr>
      <w:bookmarkStart w:id="3189" w:name="_Toc2826"/>
      <w:r>
        <w:t>روایت 7</w:t>
      </w:r>
      <w:bookmarkEnd w:id="3189"/>
    </w:p>
    <w:p>
      <w:pPr>
        <w:pStyle w:val="BookText"/>
      </w:pPr>
      <w:r>
        <w:rPr>
          <w:rFonts w:ascii="IRNazanin" w:hAnsi="IRNazanin" w:eastAsia="IRNazanin" w:cs="IRNazanin"/>
          <w:lang w:bidi="fa-IR"/>
          <w:color w:val="111111"/>
          <w:sz w:val="28"/>
          <w:szCs w:val="28"/>
          <w:rtl/>
        </w:rPr>
        <w:t xml:space="preserve">تفسیر العیاشی: ابوبصیر در روایتی دیگر نقل کرده است که امام بر آن افزود: اگر سر خود را بتراشد،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8" w:name="pg13553_134160"/>
    <w:bookmarkEnd w:id="298"/>
    <w:p>
      <w:pPr>
        <w:pStyle w:val="BookText"/>
      </w:pPr>
      <w:r>
        <w:rPr>
          <w:rFonts w:ascii="Amiri" w:hAnsi="Amiri" w:eastAsia="Amiri" w:cs="Amiri"/>
          <w:lang w:bidi="ar-SA"/>
          <w:color w:val="111111"/>
          <w:sz w:val="28"/>
          <w:szCs w:val="28"/>
          <w:rtl/>
        </w:rPr>
        <w:t xml:space="preserve">لَمْ تَسْقُطْ شَعْرَةٌ إِلَّا جَعَلَ اللَّهُ لَهُ بِهَا نُوراً يَوْمَ الْقِيَامَةِ وَ مَا أَنْفَقَ مِنْ نَفَقَةٍ كُتِبَتْ لَهُ فَإِذَا طَافَ بِالْبَيْتِ رَجَعَ كَمَا وَلَدَتْهُ أُمُّهُ‌</w:t>
      </w:r>
      <w:r>
        <w:rPr>
          <w:rStyle w:val="FootnoteReference"/>
        </w:rPr>
        <w:footnoteReference w:id="2798"/>
      </w:r>
      <w:r>
        <w:rPr>
          <w:rFonts w:ascii="Times New Roman" w:hAnsi="Times New Roman" w:eastAsia="Times New Roman" w:cs="Times New Roman"/>
          <w:lang w:val="en-US" w:bidi="en-US"/>
          <w:color w:val="111111"/>
          <w:sz w:val="28"/>
          <w:szCs w:val="28"/>
          <w:rtl/>
        </w:rPr>
        <w:t xml:space="preserve">.</w:t>
      </w:r>
    </w:p>
    <w:p>
      <w:pPr>
        <w:pStyle w:val="Heading5"/>
      </w:pPr>
      <w:bookmarkStart w:id="3190" w:name="_Toc2827"/>
      <w:r>
        <w:t>«8»</w:t>
      </w:r>
      <w:bookmarkEnd w:id="3190"/>
    </w:p>
    <w:p>
      <w:pPr>
        <w:pStyle w:val="BookText"/>
      </w:pPr>
      <w:r>
        <w:rPr>
          <w:rFonts w:ascii="Amiri" w:hAnsi="Amiri" w:eastAsia="Amiri" w:cs="Amiri"/>
          <w:lang w:bidi="ar-SA"/>
          <w:color w:val="111111"/>
          <w:sz w:val="28"/>
          <w:szCs w:val="28"/>
          <w:rtl/>
        </w:rPr>
        <w:t xml:space="preserve">شي، [تفسير العياشي] عَنْ أَبِي حَمْزَةَ الثُّمَالِيِّ عَنْ أَبِي جَعْفَرٍ عليه السلام: فِي قَوْلِهِ فَمَنْ تَعَجَّلَ فِي يَوْمَيْنِ فَلا إِثْمَ عَلَيْهِ الْآيَةَ قَالَ أَنْتُمْ وَ اللَّهِ هُمْ إِنَّ رَسُولَ اللَّهِ صلي الله عليه و آله قَالَ لَا يَثْبُتُ عَلَي وَلَايَةِ عَلِيٍّ إِلَّا الْمُتَّقُونَ‌</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Heading5"/>
      </w:pPr>
      <w:bookmarkStart w:id="3191" w:name="_Toc2828"/>
      <w:r>
        <w:t>«9»</w:t>
      </w:r>
      <w:bookmarkEnd w:id="3191"/>
    </w:p>
    <w:p>
      <w:pPr>
        <w:pStyle w:val="BookText"/>
      </w:pPr>
      <w:r>
        <w:rPr>
          <w:rFonts w:ascii="Amiri" w:hAnsi="Amiri" w:eastAsia="Amiri" w:cs="Amiri"/>
          <w:lang w:bidi="ar-SA"/>
          <w:color w:val="111111"/>
          <w:sz w:val="28"/>
          <w:szCs w:val="28"/>
          <w:rtl/>
        </w:rPr>
        <w:t xml:space="preserve">شي، [تفسير العياشي] عَنْ حَمَّادٍ عَنْهُ: فِي قَوْلِهِ لِمَنِ اتَّقي الصَّيْدَ فَإِنِ ابْتُلِيَ بِشَيْ‌ءٍ مِنَ الصَّيْدِ فَفَدَاهُ فَلَيْسَ لَهُ أَنْ يَنْفِرَ فِي يَوْمَيْنِ‌</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Heading5"/>
      </w:pPr>
      <w:bookmarkStart w:id="3192" w:name="_Toc2829"/>
      <w:r>
        <w:t>«10»</w:t>
      </w:r>
      <w:bookmarkEnd w:id="3192"/>
    </w:p>
    <w:p>
      <w:pPr>
        <w:pStyle w:val="BookText"/>
      </w:pPr>
      <w:r>
        <w:rPr>
          <w:rFonts w:ascii="Amiri" w:hAnsi="Amiri" w:eastAsia="Amiri" w:cs="Amiri"/>
          <w:lang w:bidi="ar-SA"/>
          <w:color w:val="111111"/>
          <w:sz w:val="28"/>
          <w:szCs w:val="28"/>
          <w:rtl/>
        </w:rPr>
        <w:t xml:space="preserve">م، [تفسير الإمام عليه السلام]: قَوْلُهُ تَعَالَي فَمَنْ تَعَجَّلَ فِي يَوْمَيْنِ أَيْ فِي أَيَّامِ التَّشْرِيقِ فَانْصَرَفَ مِنْ حَجِّهِ إِلَي بِلَادِهِ الَّتِي خَرَجَ مِنْهَا فَلا إِثْمَ عَلَيْهِ وَ مَنْ تَأَخَّرَ إِلَي تَمَامِ الْيَوْمِ الثَّالِثِ فَلا إِثْمَ عَلَيْهِ أَيْ لَا إِثْمَ عَلَيْهِ مِنْ ذُنُوبِهِ السَّالِفَةِ لِأَنَّهَا قَدْ غُفِرَتْ لَهُ كُلُّهَا بِحَجَّتِهِ وَ هَذِهِ الْمُقَارَنَةُ لِنَدَمِهِ عَلَيْهَا وَ تَوَقِّيهِ مِنْهَا لِمَنِ اتَّقي أَنْ يُوَاقِعَ الْمُوبِقَاتِ بَعْدَهَا فَإِنَّهُ إِنْ وَاقَعَهَا كَانَ عَلَيْهِ إِثْمُهَا وَ لَمْ يُغْفَرْ لَهُ تِلْكَ الذُّنُوبُ السَّالِفَةُ بِتَوْبَةٍ قَدْ أَبْطَلَهَا بِمُوبِقَاتِهِ بَعْدَهَا وَ إِنَّمَا يَغْفِرُهَا بِتَوْبَةٍ يُجَدِّدُهَا وَ اتَّقُوا اللَّهَ يَا أَيُّهَا الْحُجَّاجُ الْمَغْفُورُ لَهُمْ سَالِفُ ذُنُوبِهِمْ بِحَجِّهِمُ الْمَقْرُونِ بِتَوْبَتِهِمْ فَلَا تُعَاوِدُوا الْمُوبِقَاتِ فَيَعُودَ إِلَيْكُمْ أَثْقَالُهَا وَ يُثَقِّلَكُمُ احْتِمَالُهَا فَلَا يُغْفَرَ لَكُمْ إِلَّا بِتَوْبَةٍ بَعْدَهَا وَ اعْلَمُوا أَنَّكُمْ إِلَيْهِ تُحْشَرُونَ فَيَنْظُرُ فِي أَعْمَالِكُمْ فَيُجَازِيكُمْ رَبُّكُمْ عَلَيْهَا</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Heading5"/>
      </w:pPr>
      <w:bookmarkStart w:id="3193" w:name="_Toc2830"/>
      <w:r>
        <w:t>«11»</w:t>
      </w:r>
      <w:bookmarkEnd w:id="3193"/>
    </w:p>
    <w:p>
      <w:pPr>
        <w:pStyle w:val="BookText"/>
      </w:pPr>
      <w:r>
        <w:rPr>
          <w:rFonts w:ascii="Amiri" w:hAnsi="Amiri" w:eastAsia="Amiri" w:cs="Amiri"/>
          <w:lang w:bidi="ar-SA"/>
          <w:color w:val="111111"/>
          <w:sz w:val="28"/>
          <w:szCs w:val="28"/>
          <w:rtl/>
        </w:rPr>
        <w:t xml:space="preserve">مع، [معاني الأخبار] ابْنُ الْوَلِيدِ عَنِ الصَّفَّارِ عَنِ ابْنِ أَبَانٍ عَنِ الْحُسَيْنِ بْنِ سَعِيدٍ عَنْ حَمَّادٍ عَنْ رِبْعِيٍّ عَنْ مُحَمَّدِ بْنِ مُسْلِمٍ عَنْ أَبِي جَعْفَرٍ عليه السلام: فِي قَوْلِ اللَّهِ عَزَّ وَ جَلَ ثُمَّ لْيَقْضُوا تَفَثَهُمْ قَالَ قَصُّ الشَّارِبِ وَ الْأَظْفَارِ</w:t>
      </w:r>
      <w:r>
        <w:rPr>
          <w:rStyle w:val="FootnoteReference"/>
        </w:rPr>
        <w:footnoteReference w:id="2802"/>
      </w:r>
      <w:r>
        <w:rPr>
          <w:rFonts w:ascii="Times New Roman" w:hAnsi="Times New Roman" w:eastAsia="Times New Roman" w:cs="Times New Roman"/>
          <w:lang w:val="en-US" w:bidi="en-US"/>
          <w:color w:val="111111"/>
          <w:sz w:val="28"/>
          <w:szCs w:val="28"/>
          <w:rtl/>
        </w:rPr>
        <w:t xml:space="preserve">.</w:t>
      </w:r>
    </w:p>
    <w:p>
      <w:pPr>
        <w:pStyle w:val="Heading5"/>
      </w:pPr>
      <w:bookmarkStart w:id="3194" w:name="_Toc2831"/>
      <w:r>
        <w:t>«12»</w:t>
      </w:r>
      <w:bookmarkEnd w:id="3194"/>
    </w:p>
    <w:p>
      <w:pPr>
        <w:pStyle w:val="BookText"/>
      </w:pPr>
      <w:r>
        <w:rPr>
          <w:rFonts w:ascii="Amiri" w:hAnsi="Amiri" w:eastAsia="Amiri" w:cs="Amiri"/>
          <w:lang w:bidi="ar-SA"/>
          <w:color w:val="111111"/>
          <w:sz w:val="28"/>
          <w:szCs w:val="28"/>
          <w:rtl/>
        </w:rPr>
        <w:t xml:space="preserve">مع، [معاني الأخبار] بِهَذَا الْإِسْنَادِ عَنِ الْحُسَيْنِ عَنْ فَضَالَةَ عَنْ أَبَانٍ عَنْ زُرَارَةَ</w:t>
      </w:r>
    </w:p>
    <w:p>
      <w:pPr>
        <w:pStyle w:val="BookText"/>
      </w:pPr>
      <w:r>
        <w:rPr>
          <w:rFonts w:ascii="IRNazanin" w:hAnsi="IRNazanin" w:eastAsia="IRNazanin" w:cs="IRNazanin"/>
          <w:lang w:bidi="fa-IR"/>
          <w:color w:val="111111"/>
          <w:sz w:val="28"/>
          <w:szCs w:val="28"/>
          <w:rtl/>
        </w:rPr>
        <w:t xml:space="preserve">هیچ مویی از او نمی‌افتد مگر این که خداوند در روز قیامت آن را برایش نوری قرار خواهد داد و هر نفقه‌ای را که خرج کرده، برایش می‌نویسد و زمانی که به گرد کعبه طواف کند، همچون کودکی که مادرش او را به دنیا آورده است، بازمی‌گردد.</w:t>
      </w:r>
      <w:r>
        <w:rPr>
          <w:rStyle w:val="FootnoteReference"/>
        </w:rPr>
        <w:footnoteReference w:id="2803"/>
      </w:r>
    </w:p>
    <w:p>
      <w:pPr>
        <w:pStyle w:val="Heading5"/>
      </w:pPr>
      <w:bookmarkStart w:id="3195" w:name="_Toc2832"/>
      <w:r>
        <w:t>روایت 8</w:t>
      </w:r>
      <w:bookmarkEnd w:id="3195"/>
    </w:p>
    <w:p>
      <w:pPr>
        <w:pStyle w:val="BookText"/>
      </w:pPr>
      <w:r>
        <w:rPr>
          <w:rFonts w:ascii="Amiri" w:hAnsi="Amiri" w:eastAsia="Amiri" w:cs="Amiri"/>
          <w:lang w:bidi="ar-SA"/>
          <w:color w:val="111111"/>
          <w:sz w:val="28"/>
          <w:szCs w:val="28"/>
          <w:rtl/>
        </w:rPr>
        <w:t xml:space="preserve">تفسیر العیاشی: ابوحمزه ثمالی نقل کرده است که امام باقر علیه السلام درباره این سخن خداوند«فَمَنْ تَعَجَّلَ فِی یَوْمَیْنِ فَلا إِثْمَ عَلَیْهِ»</w:t>
      </w:r>
      <w:r>
        <w:rPr>
          <w:rStyle w:val="FootnoteReference"/>
        </w:rPr>
        <w:footnoteReference w:id="2804"/>
      </w:r>
      <w:r>
        <w:rPr>
          <w:rFonts w:ascii="IRNazanin" w:hAnsi="IRNazanin" w:eastAsia="IRNazanin" w:cs="IRNazanin"/>
          <w:lang w:bidi="fa-IR"/>
          <w:color w:val="111111"/>
          <w:sz w:val="28"/>
          <w:szCs w:val="28"/>
          <w:rtl/>
        </w:rPr>
        <w:t xml:space="preserve">{پس هر کس شتاب کند و اعمال را در دو روز انجام دهد، گناهی بر او نیست.}فرمود: به خدا قسم، شما همانان هستید، رسول خدا صلی الله علیه و آله فرمود: جز انسانهای پرهیزگار بر ولایت علی علیه السلام، ثابت نمی‌مانند.</w:t>
      </w:r>
      <w:r>
        <w:rPr>
          <w:rStyle w:val="FootnoteReference"/>
        </w:rPr>
        <w:footnoteReference w:id="2805"/>
      </w:r>
    </w:p>
    <w:p>
      <w:pPr>
        <w:pStyle w:val="Heading5"/>
      </w:pPr>
      <w:bookmarkStart w:id="3196" w:name="_Toc2833"/>
      <w:r>
        <w:t>روایت 9</w:t>
      </w:r>
      <w:bookmarkEnd w:id="3196"/>
    </w:p>
    <w:p>
      <w:pPr>
        <w:pStyle w:val="BookText"/>
      </w:pPr>
      <w:r>
        <w:rPr>
          <w:rFonts w:ascii="IRNazanin" w:hAnsi="IRNazanin" w:eastAsia="IRNazanin" w:cs="IRNazanin"/>
          <w:lang w:bidi="fa-IR"/>
          <w:color w:val="111111"/>
          <w:sz w:val="28"/>
          <w:szCs w:val="28"/>
          <w:rtl/>
        </w:rPr>
        <w:t xml:space="preserve">تفسیر العیاشی: امام باقر علیه السلام درباره این سخن خداوند «لمن اتّقی»{برای کسی است که از محرمات پرهیز کرده باشد.} فرمود: یعنی از شکار پرهیز کند، پس هر کس به واسطه شکار آزموده شود، فدیه بدهد، پس نمی تواند که در دو روز کوچ کند.</w:t>
      </w:r>
      <w:r>
        <w:rPr>
          <w:rStyle w:val="FootnoteReference"/>
        </w:rPr>
        <w:footnoteReference w:id="2806"/>
      </w:r>
    </w:p>
    <w:p>
      <w:pPr>
        <w:pStyle w:val="Heading5"/>
      </w:pPr>
      <w:bookmarkStart w:id="3197" w:name="_Toc2834"/>
      <w:r>
        <w:t>روایت 10</w:t>
      </w:r>
      <w:bookmarkEnd w:id="3197"/>
    </w:p>
    <w:p>
      <w:pPr>
        <w:pStyle w:val="BookText"/>
      </w:pPr>
      <w:r>
        <w:rPr>
          <w:rFonts w:ascii="IRNazanin" w:hAnsi="IRNazanin" w:eastAsia="IRNazanin" w:cs="IRNazanin"/>
          <w:lang w:bidi="fa-IR"/>
          <w:color w:val="111111"/>
          <w:sz w:val="28"/>
          <w:szCs w:val="28"/>
          <w:rtl/>
        </w:rPr>
        <w:t xml:space="preserve">تفسیر امام عسکری علیه السلام: سخن خداوند تعالی{پس هر کس شتاب کند و اعمال را در دو روز انجام دهد.} یعنی در ایام تشریق، پس از سفر حج خود، به سرزمین خویش که از آن خارج شده باز گردد{گناهی بر او نیست و هرکه تاخیر کند} تا پایان روز سوم،{گناهی بر او نیست.} یعنی از گناهان پیشین وی، زیرا به خاطر حج او تمامی آن گناهان بخشوده شده و این مقارنه به خاطر پشیمانی او بر گناهان و دوری کردن از آنهاست.{این اختیار برای کسی است که از محرمات پرهیز کرده باشد.} یعنی از انجام گناهان هلاکت بار، و اگر انجام دهد گناهش بر عهده اوست و گناهان پیشین وی را با توبه‌ای که با انجام گناهان هلاکت بار پس از آن باطل ساخته، نخواهد بخشود و تنها با توبه‌ای که بار دیگر انجام می‌دهد می‌بخشد{و از خدا پروا کنید} ای حج گزاران که گناهان پیشین شما به واسطه حج همراه با توبه‌شما آمرزیده شد، مبادا که بار دیگر گناهان کبیره هلاکت‌بار را مرتکب شوید که در این صورت سنگینی آن به سوی شما باز می‌گردد و حمل آن بر شما سنگین می‌شود و جز با توبه پس از آن، شما را نمی‌بخشد و {بدانید که شما را به سوی او گرد آورده می شوید}و در اعمال شما می‌نگرد و به خاطر انجام آن شما را جزا می دهد.</w:t>
      </w:r>
      <w:r>
        <w:rPr>
          <w:rStyle w:val="FootnoteReference"/>
        </w:rPr>
        <w:footnoteReference w:id="2807"/>
      </w:r>
    </w:p>
    <w:p>
      <w:pPr>
        <w:pStyle w:val="Heading5"/>
      </w:pPr>
      <w:bookmarkStart w:id="3198" w:name="_Toc2835"/>
      <w:r>
        <w:t>روایت 11</w:t>
      </w:r>
      <w:bookmarkEnd w:id="3198"/>
    </w:p>
    <w:p>
      <w:pPr>
        <w:pStyle w:val="BookText"/>
      </w:pPr>
      <w:r>
        <w:rPr>
          <w:rFonts w:ascii="Amiri" w:hAnsi="Amiri" w:eastAsia="Amiri" w:cs="Amiri"/>
          <w:lang w:bidi="ar-SA"/>
          <w:color w:val="111111"/>
          <w:sz w:val="28"/>
          <w:szCs w:val="28"/>
          <w:rtl/>
        </w:rPr>
        <w:t xml:space="preserve">معانی الأخبار: امام باقر علیه السلام درباره این سخن خداوند «ثُمَّ لْیَقْضُوا تَفَثَهُم»</w:t>
      </w:r>
      <w:r>
        <w:rPr>
          <w:rStyle w:val="FootnoteReference"/>
        </w:rPr>
        <w:footnoteReference w:id="2808"/>
      </w:r>
      <w:r>
        <w:rPr>
          <w:rFonts w:ascii="IRNazanin" w:hAnsi="IRNazanin" w:eastAsia="IRNazanin" w:cs="IRNazanin"/>
          <w:lang w:bidi="fa-IR"/>
          <w:color w:val="111111"/>
          <w:sz w:val="28"/>
          <w:szCs w:val="28"/>
          <w:rtl/>
        </w:rPr>
        <w:t xml:space="preserve">{سپس</w:t>
      </w:r>
    </w:p>
    <w:p>
      <w:pPr>
        <w:pStyle w:val="BookText"/>
      </w:pPr>
      <w:r>
        <w:rPr>
          <w:rFonts w:ascii="IRNazanin" w:hAnsi="IRNazanin" w:eastAsia="IRNazanin" w:cs="IRNazanin"/>
          <w:lang w:bidi="fa-IR"/>
          <w:color w:val="111111"/>
          <w:sz w:val="28"/>
          <w:szCs w:val="28"/>
          <w:rtl/>
        </w:rPr>
        <w:t xml:space="preserve">باید آلودگی خود را بزدایند.} فرمود: کوتاه کردن موی سبیل و ناخن است.</w:t>
      </w:r>
      <w:r>
        <w:rPr>
          <w:rStyle w:val="FootnoteReference"/>
        </w:rPr>
        <w:footnoteReference w:id="2809"/>
      </w:r>
    </w:p>
    <w:p>
      <w:pPr>
        <w:pStyle w:val="Heading5"/>
      </w:pPr>
      <w:bookmarkStart w:id="3199" w:name="_Toc2836"/>
      <w:r>
        <w:t>روایت 12</w:t>
      </w:r>
      <w:bookmarkEnd w:id="3199"/>
    </w:p>
    <w:p>
      <w:pPr>
        <w:pStyle w:val="BookText"/>
      </w:pPr>
      <w:r>
        <w:rPr>
          <w:rFonts w:ascii="IRNazanin" w:hAnsi="IRNazanin" w:eastAsia="IRNazanin" w:cs="IRNazanin"/>
          <w:lang w:bidi="fa-IR"/>
          <w:color w:val="111111"/>
          <w:sz w:val="28"/>
          <w:szCs w:val="28"/>
          <w:rtl/>
        </w:rPr>
        <w:t xml:space="preserve">معانی الأخبار: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9" w:name="pg13553_134161"/>
    <w:bookmarkEnd w:id="299"/>
    <w:p>
      <w:pPr>
        <w:pStyle w:val="BookText"/>
      </w:pPr>
      <w:r>
        <w:rPr>
          <w:rFonts w:ascii="Amiri" w:hAnsi="Amiri" w:eastAsia="Amiri" w:cs="Amiri"/>
          <w:lang w:bidi="ar-SA"/>
          <w:color w:val="111111"/>
          <w:sz w:val="28"/>
          <w:szCs w:val="28"/>
          <w:rtl/>
        </w:rPr>
        <w:t xml:space="preserve">عَنْ حُمْرَانَ عَنْ أَبِي جَعْفَرٍ عليه السلام: فِي قَوْلِ اللَّهِ عَزَّ وَ جَلَ ثُمَّ لْيَقْضُوا تَفَثَهُمْ قَالَ التَّفَثُ حُفُوفُ الرَّجُلِ مِنَ الطِّيبِ فَإِذَا قَضَي مَنْسَكَهُ حَلَّ لَهُ الطِّيبُ‌</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Heading5"/>
      </w:pPr>
      <w:bookmarkStart w:id="3200" w:name="_Toc2837"/>
      <w:r>
        <w:t>«13»</w:t>
      </w:r>
      <w:bookmarkEnd w:id="3200"/>
    </w:p>
    <w:p>
      <w:pPr>
        <w:pStyle w:val="BookText"/>
      </w:pPr>
      <w:r>
        <w:rPr>
          <w:rFonts w:ascii="Amiri" w:hAnsi="Amiri" w:eastAsia="Amiri" w:cs="Amiri"/>
          <w:lang w:bidi="ar-SA"/>
          <w:color w:val="111111"/>
          <w:sz w:val="28"/>
          <w:szCs w:val="28"/>
          <w:rtl/>
        </w:rPr>
        <w:t xml:space="preserve">مع، [معاني الأخبار] أَبِي عَنْ سَعْدٍ عَنْ إِبْرَاهِيمَ بْنِ مَهْزِيَارَ عَنْ أَخِيهِ عَنِ الْحُسَيْنِ عَنِ النَّضْرِ عَنِ ابْنِ سِنَانٍ قَالَ: قُلْتُ لِأَبِي عَبْدِ اللَّهِ عليه السلام قَوْلُ اللَّهِ عَزَّ وَ جَلَ ثُمَّ لْيَقْضُوا تَفَثَهُمْ قَالَ هُوَ الْحَلْقُ وَ مَا فِي جِلْدِ الْإِنْسَانِ‌</w:t>
      </w:r>
      <w:r>
        <w:rPr>
          <w:rStyle w:val="FootnoteReference"/>
        </w:rPr>
        <w:footnoteReference w:id="2811"/>
      </w:r>
      <w:r>
        <w:rPr>
          <w:rFonts w:ascii="Times New Roman" w:hAnsi="Times New Roman" w:eastAsia="Times New Roman" w:cs="Times New Roman"/>
          <w:lang w:val="en-US" w:bidi="en-US"/>
          <w:color w:val="111111"/>
          <w:sz w:val="28"/>
          <w:szCs w:val="28"/>
          <w:rtl/>
        </w:rPr>
        <w:t xml:space="preserve">.</w:t>
      </w:r>
    </w:p>
    <w:p>
      <w:pPr>
        <w:pStyle w:val="Heading5"/>
      </w:pPr>
      <w:bookmarkStart w:id="3201" w:name="_Toc2838"/>
      <w:r>
        <w:t>«14»</w:t>
      </w:r>
      <w:bookmarkEnd w:id="3201"/>
    </w:p>
    <w:p>
      <w:pPr>
        <w:pStyle w:val="BookText"/>
      </w:pPr>
      <w:r>
        <w:rPr>
          <w:rFonts w:ascii="Amiri" w:hAnsi="Amiri" w:eastAsia="Amiri" w:cs="Amiri"/>
          <w:lang w:bidi="ar-SA"/>
          <w:color w:val="111111"/>
          <w:sz w:val="28"/>
          <w:szCs w:val="28"/>
          <w:rtl/>
        </w:rPr>
        <w:t xml:space="preserve">ن، [عيون أخبار الرضا عليه السلام]</w:t>
      </w:r>
      <w:r>
        <w:rPr>
          <w:rStyle w:val="FootnoteReference"/>
        </w:rPr>
        <w:footnoteReference w:id="2812"/>
      </w:r>
      <w:r>
        <w:rPr>
          <w:rFonts w:ascii="Amiri" w:hAnsi="Amiri" w:eastAsia="Amiri" w:cs="Amiri"/>
          <w:lang w:bidi="ar-SA"/>
          <w:color w:val="111111"/>
          <w:sz w:val="28"/>
          <w:szCs w:val="28"/>
          <w:rtl/>
        </w:rPr>
        <w:t xml:space="preserve">مع، [معاني الأخبار] أَبِي عَنْ سَعْدٍ عَنِ ابْنِ عِيسَي عَنِ الْبَزَنْطِيِّ قَالَ قَالَ أَبُو الْحَسَنِ عليه السلام: فِي قَوْلِ اللَّهِ عَزَّ وَ جَلَ ثُمَّ لْيَقْضُوا تَفَثَهُمْ وَ لْيُوفُوا نُذُورَهُمْ قَالَ التَّفَثُ تَقْلِيمُ الْأَظْفَارِ وَ طَرْحُ الْوَسَخِ وَ طَرْحُ الْإِحْرَامِ عَنْهُ‌</w:t>
      </w:r>
      <w:r>
        <w:rPr>
          <w:rStyle w:val="FootnoteReference"/>
        </w:rPr>
        <w:footnoteReference w:id="2813"/>
      </w:r>
      <w:r>
        <w:rPr>
          <w:rFonts w:ascii="Times New Roman" w:hAnsi="Times New Roman" w:eastAsia="Times New Roman" w:cs="Times New Roman"/>
          <w:lang w:val="en-US" w:bidi="en-US"/>
          <w:color w:val="111111"/>
          <w:sz w:val="28"/>
          <w:szCs w:val="28"/>
          <w:rtl/>
        </w:rPr>
        <w:t xml:space="preserve">.</w:t>
      </w:r>
    </w:p>
    <w:p>
      <w:pPr>
        <w:pStyle w:val="Heading5"/>
      </w:pPr>
      <w:bookmarkStart w:id="3202" w:name="_Toc2839"/>
      <w:r>
        <w:t>«15»</w:t>
      </w:r>
      <w:bookmarkEnd w:id="3202"/>
    </w:p>
    <w:p>
      <w:pPr>
        <w:pStyle w:val="BookText"/>
      </w:pPr>
      <w:r>
        <w:rPr>
          <w:rFonts w:ascii="Amiri" w:hAnsi="Amiri" w:eastAsia="Amiri" w:cs="Amiri"/>
          <w:lang w:bidi="ar-SA"/>
          <w:color w:val="111111"/>
          <w:sz w:val="28"/>
          <w:szCs w:val="28"/>
          <w:rtl/>
        </w:rPr>
        <w:t xml:space="preserve">مع، [معاني الأخبار] أَبِي عَنْ سَعْدٍ عَنِ ابْنِ عِيسَي عَنِ الْحُسَيْنِ عَنِ الْقَاسِمِ بْنِ مُحَمَّدٍ عَنْ أَبَانِ بْنِ عُثْمَانَ عَنْ أَبِي بَصِيرٍ قَالَ: سَأَلْتُ أَبَا عَبْدِ اللَّهِ عليه السلام عَنْ قَوْلِ اللَّهِ عَزَّ وَ جَلَ ثُمَّ لْيَقْضُوا تَفَثَهُمْ فَقَالَ مَا يَكُونُ مِنَ الرَّجُلِ فِي حَالِ إِحْرَامِهِ فَإِذَا دَخَلَ مَكَّةَ طَافَ وَ تَكَلَّمَ بِكَلَامٍ طَيِّبٍ فَإِنَّ ذَلِكَ كَفَّارَةٌ لِذَلِكَ الَّذِي كَانَ مِنْهُ‌</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Heading5"/>
      </w:pPr>
      <w:bookmarkStart w:id="3203" w:name="_Toc2840"/>
      <w:r>
        <w:t>«16»</w:t>
      </w:r>
      <w:bookmarkEnd w:id="3203"/>
    </w:p>
    <w:p>
      <w:pPr>
        <w:pStyle w:val="BookText"/>
      </w:pPr>
      <w:r>
        <w:rPr>
          <w:rFonts w:ascii="Amiri" w:hAnsi="Amiri" w:eastAsia="Amiri" w:cs="Amiri"/>
          <w:lang w:bidi="ar-SA"/>
          <w:color w:val="111111"/>
          <w:sz w:val="28"/>
          <w:szCs w:val="28"/>
          <w:rtl/>
        </w:rPr>
        <w:t xml:space="preserve">مع، [معاني الأخبار] الْمُظَفَّرُ الْعَلَوِيُّ عَنِ ابْنِ الْعَيَّاشِيِّ عَنْ أَبِيهِ عَنْ حَمْدَوَيْهِ عَنْ مُحَمَّدِ بْنِ عَبْدِ الْحَمِيدِ عَنْ أَبِي جَمِيلَةَ عَنْ عُمَرَ بْنِ حَنْظَلَةَ عَنْ أَبِي عَبْدِ اللَّهِ عليه السلام قَالَ: سَأَلْتُهُ عَنِ التَّفَثِ قَالَ هُوَ حُفُوفُ الرَّأْسِ‌</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Heading5"/>
      </w:pPr>
      <w:bookmarkStart w:id="3204" w:name="_Toc2841"/>
      <w:r>
        <w:t>«17»</w:t>
      </w:r>
      <w:bookmarkEnd w:id="3204"/>
    </w:p>
    <w:p>
      <w:pPr>
        <w:pStyle w:val="BookText"/>
      </w:pPr>
      <w:r>
        <w:rPr>
          <w:rFonts w:ascii="Amiri" w:hAnsi="Amiri" w:eastAsia="Amiri" w:cs="Amiri"/>
          <w:lang w:bidi="ar-SA"/>
          <w:color w:val="111111"/>
          <w:sz w:val="28"/>
          <w:szCs w:val="28"/>
          <w:rtl/>
        </w:rPr>
        <w:t xml:space="preserve">مع، [معاني الأخبار] بِالْإِسْنَادِ عَنِ الْعَيَّاشِيِّ عَنْ مُحَمَّدِ بْنِ نُصَيْرٍ عَنْ مُحَمَّدِ بْنِ عِيسَي عَنِ ابْنِ أَبِي عُمَيْرٍ عَنْ حَمَّادِ بْنِ عُثْمَانَ عَنِ الْحَلَبِيِّ عَنْ أَبِي عَبْدِ اللَّهِ عليه السلام قَالَ: سَأَلْتُهُ عَنِ التَّفَثِ فَقَالَ هُوَ الْحَلْقُ وَ مَا فِي جِلْدِ الْإِنْسَانِ‌</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Heading5"/>
      </w:pPr>
      <w:bookmarkStart w:id="3205" w:name="_Toc2842"/>
      <w:r>
        <w:t>«18»</w:t>
      </w:r>
      <w:bookmarkEnd w:id="3205"/>
    </w:p>
    <w:p>
      <w:pPr>
        <w:pStyle w:val="BookText"/>
      </w:pPr>
      <w:r>
        <w:rPr>
          <w:rFonts w:ascii="Amiri" w:hAnsi="Amiri" w:eastAsia="Amiri" w:cs="Amiri"/>
          <w:lang w:bidi="ar-SA"/>
          <w:color w:val="111111"/>
          <w:sz w:val="28"/>
          <w:szCs w:val="28"/>
          <w:rtl/>
        </w:rPr>
        <w:t xml:space="preserve">مع، [معاني الأخبار] بِالْإِسْنَادِ عَنِ الْعَيَّاشِيِّ عَنْ إِبْرَاهِيمَ بْنِ عَلِيٍّ عَنْ عَبْدِ الْعَظِيمِ الْحَسَنِيِّ عَنِ ابْنِ مَحْبُوبٍ عَنْ مُعَاوِيَةَ بْنِ عَمَّارٍ عَنْ أَبِي عَبْدِ اللَّهِ عليه السلام: فِي قَوْلِ اللَّهِ</w:t>
      </w:r>
    </w:p>
    <w:p>
      <w:pPr>
        <w:pStyle w:val="BookText"/>
      </w:pPr>
      <w:r>
        <w:rPr>
          <w:rFonts w:ascii="Amiri" w:hAnsi="Amiri" w:eastAsia="Amiri" w:cs="Amiri"/>
          <w:lang w:bidi="ar-SA"/>
          <w:color w:val="111111"/>
          <w:sz w:val="28"/>
          <w:szCs w:val="28"/>
          <w:rtl/>
        </w:rPr>
        <w:t xml:space="preserve">امام باقر علیه السلام درباره این سخن خداوند عز و جل «ثُمَّ لْیَقْضُوا تَفَثَهُم»</w:t>
      </w:r>
      <w:r>
        <w:rPr>
          <w:rStyle w:val="FootnoteReference"/>
        </w:rPr>
        <w:footnoteReference w:id="2817"/>
      </w:r>
      <w:r>
        <w:rPr>
          <w:rFonts w:ascii="IRNazanin" w:hAnsi="IRNazanin" w:eastAsia="IRNazanin" w:cs="IRNazanin"/>
          <w:lang w:bidi="fa-IR"/>
          <w:color w:val="111111"/>
          <w:sz w:val="28"/>
          <w:szCs w:val="28"/>
          <w:rtl/>
        </w:rPr>
        <w:t xml:space="preserve">{سپس باید آلودگی خود را بزدایند.} فرمود: تفث زائل کردن بوی خوش از محرم است، زمانی که مناسک و عبادت خود را به انجام رساند، بوی خوش بر او حلال می شود.</w:t>
      </w:r>
      <w:r>
        <w:rPr>
          <w:rStyle w:val="FootnoteReference"/>
        </w:rPr>
        <w:footnoteReference w:id="2818"/>
      </w:r>
    </w:p>
    <w:p>
      <w:pPr>
        <w:pStyle w:val="Heading5"/>
      </w:pPr>
      <w:bookmarkStart w:id="3206" w:name="_Toc2843"/>
      <w:r>
        <w:t>روایت 13</w:t>
      </w:r>
      <w:bookmarkEnd w:id="3206"/>
    </w:p>
    <w:p>
      <w:pPr>
        <w:pStyle w:val="BookText"/>
      </w:pPr>
      <w:r>
        <w:rPr>
          <w:rFonts w:ascii="IRNazanin" w:hAnsi="IRNazanin" w:eastAsia="IRNazanin" w:cs="IRNazanin"/>
          <w:lang w:bidi="fa-IR"/>
          <w:color w:val="111111"/>
          <w:sz w:val="28"/>
          <w:szCs w:val="28"/>
          <w:rtl/>
        </w:rPr>
        <w:t xml:space="preserve">معانی الأخبار: ابن سنان نقل کرده است که از امام صادق علیه السلام درباره گفته خداوند «ثُمَّ لْیَقْضُوا تَفَثَهُم»</w:t>
      </w:r>
      <w:r>
        <w:rPr>
          <w:rStyle w:val="FootnoteReference"/>
        </w:rPr>
        <w:footnoteReference w:id="2819"/>
      </w:r>
      <w:r>
        <w:rPr>
          <w:rFonts w:ascii="IRNazanin" w:hAnsi="IRNazanin" w:eastAsia="IRNazanin" w:cs="IRNazanin"/>
          <w:lang w:bidi="fa-IR"/>
          <w:color w:val="111111"/>
          <w:sz w:val="28"/>
          <w:szCs w:val="28"/>
          <w:rtl/>
        </w:rPr>
        <w:t xml:space="preserve">{سپس باید آلودگی خود را بزدایند.}سؤال کردم. فرمود: تراشیدن مو و آنچه که بر روی پوست انسان است.</w:t>
      </w:r>
      <w:r>
        <w:rPr>
          <w:rStyle w:val="FootnoteReference"/>
        </w:rPr>
        <w:footnoteReference w:id="2820"/>
      </w:r>
    </w:p>
    <w:p>
      <w:pPr>
        <w:pStyle w:val="Heading5"/>
      </w:pPr>
      <w:bookmarkStart w:id="3207" w:name="_Toc2844"/>
      <w:r>
        <w:t>روایت 14</w:t>
      </w:r>
      <w:bookmarkEnd w:id="3207"/>
    </w:p>
    <w:p>
      <w:pPr>
        <w:pStyle w:val="BookText"/>
      </w:pPr>
      <w:r>
        <w:rPr>
          <w:rFonts w:ascii="Amiri" w:hAnsi="Amiri" w:eastAsia="Amiri" w:cs="Amiri"/>
          <w:lang w:bidi="ar-SA"/>
          <w:color w:val="111111"/>
          <w:sz w:val="28"/>
          <w:szCs w:val="28"/>
          <w:rtl/>
        </w:rPr>
        <w:t xml:space="preserve">عیون اخبار الرضا، معانی الأخبار: امام رضا علیه السلام درباره این سخن خداوند «ثُمَّ لْیَقْضُوا تَفَثَهُمْ وَ لْیُوفُوا نُذُورَهُم»</w:t>
      </w:r>
      <w:r>
        <w:rPr>
          <w:rStyle w:val="FootnoteReference"/>
        </w:rPr>
        <w:footnoteReference w:id="2821"/>
      </w:r>
      <w:r>
        <w:rPr>
          <w:rFonts w:ascii="IRNazanin" w:hAnsi="IRNazanin" w:eastAsia="IRNazanin" w:cs="IRNazanin"/>
          <w:lang w:bidi="fa-IR"/>
          <w:color w:val="111111"/>
          <w:sz w:val="28"/>
          <w:szCs w:val="28"/>
          <w:rtl/>
        </w:rPr>
        <w:t xml:space="preserve">{سپس</w:t>
      </w:r>
    </w:p>
    <w:p>
      <w:pPr>
        <w:pStyle w:val="BookText"/>
      </w:pPr>
      <w:r>
        <w:rPr>
          <w:rFonts w:ascii="IRNazanin" w:hAnsi="IRNazanin" w:eastAsia="IRNazanin" w:cs="IRNazanin"/>
          <w:lang w:bidi="fa-IR"/>
          <w:color w:val="111111"/>
          <w:sz w:val="28"/>
          <w:szCs w:val="28"/>
          <w:rtl/>
        </w:rPr>
        <w:t xml:space="preserve">باید آلودگی خود را بزدایند و به نذرهای خود وفا کنند.} فرمود: تفث کوتاه کردن ناخن، زدودن آلودگی و بیرون آمدن از احرام است.</w:t>
      </w:r>
      <w:r>
        <w:rPr>
          <w:rStyle w:val="FootnoteReference"/>
        </w:rPr>
        <w:footnoteReference w:id="2822"/>
      </w:r>
    </w:p>
    <w:p>
      <w:pPr>
        <w:pStyle w:val="Heading5"/>
      </w:pPr>
      <w:bookmarkStart w:id="3208" w:name="_Toc2845"/>
      <w:r>
        <w:t>روایت 15</w:t>
      </w:r>
      <w:bookmarkEnd w:id="3208"/>
    </w:p>
    <w:p>
      <w:pPr>
        <w:pStyle w:val="BookText"/>
      </w:pPr>
      <w:r>
        <w:rPr>
          <w:rFonts w:ascii="Amiri" w:hAnsi="Amiri" w:eastAsia="Amiri" w:cs="Amiri"/>
          <w:lang w:bidi="ar-SA"/>
          <w:color w:val="111111"/>
          <w:sz w:val="28"/>
          <w:szCs w:val="28"/>
          <w:rtl/>
        </w:rPr>
        <w:t xml:space="preserve">معانی الأخبار: ابوبصیر نقل کرده است که از امام صادق علیه السلام درباره سخن خداوند عز و جل «ثُمَّ لْیَقْضُوا تَفَثَهُم»</w:t>
      </w:r>
      <w:r>
        <w:rPr>
          <w:rStyle w:val="FootnoteReference"/>
        </w:rPr>
        <w:footnoteReference w:id="2823"/>
      </w:r>
      <w:r>
        <w:rPr>
          <w:rFonts w:ascii="IRNazanin" w:hAnsi="IRNazanin" w:eastAsia="IRNazanin" w:cs="IRNazanin"/>
          <w:lang w:bidi="fa-IR"/>
          <w:color w:val="111111"/>
          <w:sz w:val="28"/>
          <w:szCs w:val="28"/>
          <w:rtl/>
        </w:rPr>
        <w:t xml:space="preserve">{سپس باید آلودگی خود را بزدایند.} سؤال کردم. فرمود: آنچه که برای محرم در زمان احرام پیش آمده، زمانی که داخل مکه شود و طواف کند و سخن نیکو بگوید، کفاره گناهی است که انجام داده است.</w:t>
      </w:r>
      <w:r>
        <w:rPr>
          <w:rStyle w:val="FootnoteReference"/>
        </w:rPr>
        <w:footnoteReference w:id="2824"/>
      </w:r>
    </w:p>
    <w:p>
      <w:pPr>
        <w:pStyle w:val="Heading5"/>
      </w:pPr>
      <w:bookmarkStart w:id="3209" w:name="_Toc2846"/>
      <w:r>
        <w:t>روایت 16</w:t>
      </w:r>
      <w:bookmarkEnd w:id="3209"/>
    </w:p>
    <w:p>
      <w:pPr>
        <w:pStyle w:val="BookText"/>
      </w:pPr>
      <w:r>
        <w:rPr>
          <w:rFonts w:ascii="IRNazanin" w:hAnsi="IRNazanin" w:eastAsia="IRNazanin" w:cs="IRNazanin"/>
          <w:lang w:bidi="fa-IR"/>
          <w:color w:val="111111"/>
          <w:sz w:val="28"/>
          <w:szCs w:val="28"/>
          <w:rtl/>
        </w:rPr>
        <w:t xml:space="preserve">معانی الأخبار: عمر بن حنظله نقل کرده است که از امام صادق علیه السلام درباره تفث سؤال کردم. فرمود: زائل کردن موی سر است.</w:t>
      </w:r>
      <w:r>
        <w:rPr>
          <w:rStyle w:val="FootnoteReference"/>
        </w:rPr>
        <w:footnoteReference w:id="2825"/>
      </w:r>
    </w:p>
    <w:p>
      <w:pPr>
        <w:pStyle w:val="Heading5"/>
      </w:pPr>
      <w:bookmarkStart w:id="3210" w:name="_Toc2847"/>
      <w:r>
        <w:t>روایت 17</w:t>
      </w:r>
      <w:bookmarkEnd w:id="3210"/>
    </w:p>
    <w:p>
      <w:pPr>
        <w:pStyle w:val="BookText"/>
      </w:pPr>
      <w:r>
        <w:rPr>
          <w:rFonts w:ascii="IRNazanin" w:hAnsi="IRNazanin" w:eastAsia="IRNazanin" w:cs="IRNazanin"/>
          <w:lang w:bidi="fa-IR"/>
          <w:color w:val="111111"/>
          <w:sz w:val="28"/>
          <w:szCs w:val="28"/>
          <w:rtl/>
        </w:rPr>
        <w:t xml:space="preserve">معانی الأخبار: حلبی نقل کرده است که از امام صادق علیه السلام درباره معنای تفث سؤال کردم: تراشیدن مو و آنچه که در پوست انسان است.</w:t>
      </w:r>
      <w:r>
        <w:rPr>
          <w:rStyle w:val="FootnoteReference"/>
        </w:rPr>
        <w:footnoteReference w:id="2826"/>
      </w:r>
    </w:p>
    <w:p>
      <w:pPr>
        <w:pStyle w:val="Heading5"/>
      </w:pPr>
      <w:bookmarkStart w:id="3211" w:name="_Toc2848"/>
      <w:r>
        <w:t>روایت 18</w:t>
      </w:r>
      <w:bookmarkEnd w:id="3211"/>
    </w:p>
    <w:p>
      <w:pPr>
        <w:pStyle w:val="BookText"/>
      </w:pPr>
      <w:r>
        <w:rPr>
          <w:rFonts w:ascii="IRNazanin" w:hAnsi="IRNazanin" w:eastAsia="IRNazanin" w:cs="IRNazanin"/>
          <w:lang w:bidi="fa-IR"/>
          <w:color w:val="111111"/>
          <w:sz w:val="28"/>
          <w:szCs w:val="28"/>
          <w:rtl/>
        </w:rPr>
        <w:t xml:space="preserve">معانی الأخبار: معاویة بن عمار نقل کرده است که از امام صادق علیه السلام درباره این سخن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0" w:name="pg13553_134162"/>
    <w:bookmarkEnd w:id="300"/>
    <w:p>
      <w:pPr>
        <w:pStyle w:val="BookText"/>
      </w:pPr>
      <w:r>
        <w:rPr>
          <w:rFonts w:ascii="Amiri" w:hAnsi="Amiri" w:eastAsia="Amiri" w:cs="Amiri"/>
          <w:lang w:bidi="ar-SA"/>
          <w:color w:val="111111"/>
          <w:sz w:val="28"/>
          <w:szCs w:val="28"/>
          <w:rtl/>
        </w:rPr>
        <w:t xml:space="preserve">عَزَّ وَ جَلَ ثُمَّ لْيَقْضُوا تَفَثَهُمْ قَالَ هُوَ الْحُفُوفُ وَ الشَّعَثُ قَالَ وَ مِنَ التَّفَثِ أَنْ تَتَكَلَّمَ فِي إِحْرَامِكَ بِكَلَامٍ قَبِيحٍ فَإِذَا دَخَلْتَ مَكَّةَ فَطُفْتَ بِالْبَيْتِ وَ تَكَلَّمْتَ بِكَلَامٍ طَيِّبٍ كَانَ ذَلِكَ كَفَّارَتَهُ‌</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Heading5"/>
      </w:pPr>
      <w:bookmarkStart w:id="3212" w:name="_Toc2849"/>
      <w:r>
        <w:t>«19»</w:t>
      </w:r>
      <w:bookmarkEnd w:id="3212"/>
    </w:p>
    <w:p>
      <w:pPr>
        <w:pStyle w:val="BookText"/>
      </w:pPr>
      <w:r>
        <w:rPr>
          <w:rFonts w:ascii="Amiri" w:hAnsi="Amiri" w:eastAsia="Amiri" w:cs="Amiri"/>
          <w:lang w:bidi="ar-SA"/>
          <w:color w:val="111111"/>
          <w:sz w:val="28"/>
          <w:szCs w:val="28"/>
          <w:rtl/>
        </w:rPr>
        <w:t xml:space="preserve">مع، [معاني الأخبار] أَبِي عَنْ أَحْمَدَ بْنِ إِدْرِيسَ عَنِ الْأَشْعَرِيِّ عَنْ مُوسَي بْنِ عُمَرَ عَنِ ابْنِ بَزِيعٍ عَنْ إِبْرَاهِيمَ بْنِ مِهْزَمٍ عَمَّنْ يَرْوِيهِ عَنْ أَبِي عَبْدِ اللَّهِ عليه السلام قَالَ: إِذَا دَخَلْتَ مَكَّةَ فَاشْتَرِ بِدِرْهَمٍ تَمْراً فَتَصَدَّقْ بِهِ لِمَا كَانَ مِنْكَ فِي إِحْرَامِكَ لِلْعُمْرَةِ فَإِذَا فَرَغْتَ مِنْ حَجِّكَ فَاشْتَرِ بِدِرْهَمٍ تَمْراً فَتَصَدَّقْ بِهِ فَإِذَا دَخَلْتَ الْمَدِينَةَ فَاصْنَعْ مِثْلَ ذَلِكَ‌</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Heading5"/>
      </w:pPr>
      <w:bookmarkStart w:id="3213" w:name="_Toc2850"/>
      <w:r>
        <w:t>«20»</w:t>
      </w:r>
      <w:bookmarkEnd w:id="3213"/>
    </w:p>
    <w:p>
      <w:pPr>
        <w:pStyle w:val="BookText"/>
      </w:pPr>
      <w:r>
        <w:rPr>
          <w:rFonts w:ascii="Amiri" w:hAnsi="Amiri" w:eastAsia="Amiri" w:cs="Amiri"/>
          <w:lang w:bidi="ar-SA"/>
          <w:color w:val="111111"/>
          <w:sz w:val="28"/>
          <w:szCs w:val="28"/>
          <w:rtl/>
        </w:rPr>
        <w:t xml:space="preserve">مع، [معاني الأخبار] أَبِي عَنْ مُحَمَّدٍ الْعَطَّارِ عَنْ سَهْلٍ عَنْ عَلِيِّ بْنِ سُلَيْمَانَ عَنْ زِيَادٍ الْقَنْدِيِّ عَنْ عَبْدِ اللَّهِ بْنِ سِنَانٍ عَنْ ذَرِيحٍ الْمُحَارِبِيِّ قَالَ: قُلْتُ لِأَبِي عَبْدِ اللَّهِ عليه السلام إِنَّ اللَّهَ أَمَرَنِي فِي كِتَابِهِ بِأَمْرٍ فَأُحِبُّ أَنْ أَعْمَلَهُ قَالَ وَ مَا ذَاكَ قُلْتُ قَوْلُ اللَّهِ عَزَّ وَ جَلَ ثُمَّ لْيَقْضُوا تَفَثَهُمْ وَ لْيُوفُوا نُذُورَهُمْ قَالَ لِيَقْضُوا تَفَثَهُمْ لِقَاءُ الْإِمَامِ وَ لْيُوفُوا نُذُورَهُمْ تِلْكَ الْمَنَاسِكُ قَالَ عَبْدُ اللَّهِ بْنُ سِنَانٍ فَأَتَيْتُ أَبَا عَبْدِ اللَّهِ عليه السلام فَقُلْتُ جَعَلَنِيَ اللَّهُ فِدَاكَ قَوْلُ اللَّهِ عَزَّ وَ جَلَ ثُمَّ لْيَقْضُوا تَفَثَهُمْ وَ لْيُوفُوا نُذُورَهُمْ قَالَ أَخْذُ الشَّارِبِ وَ قَصُّ الْأَظْفَارِ وَ مَا أَشْبَهَ ذَلِكَ قُلْتُ جُعِلْتُ فِدَاكَ فَإِنَّ ذَرِيحَ الْمُحَارِبِيِّ حَدَّثَنِي عَنْكَ أَنَّكَ قُلْتَ لَهُ ثُمَّ لْيَقْضُوا تَفَثَهُمْ لِقَاءُ الْإِمَامِ وَ لْيُوفُوا نُذُورَهُمْ تِلْكَ الْمَنَاسِكُ فَقَالَ صَدَقَ ذَرِيحٌ وَ صَدَقْتُ إِنَّ لِلْقُرْآنِ ظَاهِراً وَ بَاطِناً وَ مَنْ يَحْتَمِلُ مَا يَحْتَمِلُ ذَرِيحٌ‌</w:t>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pStyle w:val="Heading5"/>
      </w:pPr>
      <w:bookmarkStart w:id="3214" w:name="_Toc2851"/>
      <w:r>
        <w:t>«21»</w:t>
      </w:r>
      <w:bookmarkEnd w:id="3214"/>
    </w:p>
    <w:p>
      <w:pPr>
        <w:pStyle w:val="BookText"/>
      </w:pPr>
      <w:r>
        <w:rPr>
          <w:rFonts w:ascii="Amiri" w:hAnsi="Amiri" w:eastAsia="Amiri" w:cs="Amiri"/>
          <w:lang w:bidi="ar-SA"/>
          <w:color w:val="111111"/>
          <w:sz w:val="28"/>
          <w:szCs w:val="28"/>
          <w:rtl/>
        </w:rPr>
        <w:t xml:space="preserve">ب، [قرب الإسناد] ابْنُ عِيسَي عَنِ الْبَزَنْطِيِّ قَالَ: سَأَلْتُ الرِّضَا عليه السلام عَنْ قَوْلِ اللَّهِ تَبَارَكَ</w:t>
      </w:r>
    </w:p>
    <w:p>
      <w:pPr>
        <w:pStyle w:val="BookText"/>
      </w:pPr>
      <w:r>
        <w:rPr>
          <w:rFonts w:ascii="Amiri" w:hAnsi="Amiri" w:eastAsia="Amiri" w:cs="Amiri"/>
          <w:lang w:bidi="ar-SA"/>
          <w:color w:val="111111"/>
          <w:sz w:val="28"/>
          <w:szCs w:val="28"/>
          <w:rtl/>
        </w:rPr>
        <w:t xml:space="preserve">خداوند «ثُمَّ لْیَقْضُوا تَفَثَهُم»</w:t>
      </w:r>
      <w:r>
        <w:rPr>
          <w:rStyle w:val="FootnoteReference"/>
        </w:rPr>
        <w:footnoteReference w:id="2830"/>
      </w:r>
      <w:r>
        <w:rPr>
          <w:rFonts w:ascii="IRNazanin" w:hAnsi="IRNazanin" w:eastAsia="IRNazanin" w:cs="IRNazanin"/>
          <w:lang w:bidi="fa-IR"/>
          <w:color w:val="111111"/>
          <w:sz w:val="28"/>
          <w:szCs w:val="28"/>
          <w:rtl/>
        </w:rPr>
        <w:t xml:space="preserve">{سپس</w:t>
      </w:r>
    </w:p>
    <w:p>
      <w:pPr>
        <w:pStyle w:val="BookText"/>
      </w:pPr>
      <w:r>
        <w:rPr>
          <w:rFonts w:ascii="IRNazanin" w:hAnsi="IRNazanin" w:eastAsia="IRNazanin" w:cs="IRNazanin"/>
          <w:lang w:bidi="fa-IR"/>
          <w:color w:val="111111"/>
          <w:sz w:val="28"/>
          <w:szCs w:val="28"/>
          <w:rtl/>
        </w:rPr>
        <w:t xml:space="preserve">باید آلودگی خود را بزدایند.} سؤال کردم. فرمود: تفث، پراکندگی و آشفتگی است. فرمود: و سخن زشت گفتن در احرام نیز جزو آن است و زمانی که به مکه وارد شدی و به گرد کعبه طواف کردی و سخن نیکو بر زبان راندی، آن کفاره گناهت خواهد بود.</w:t>
      </w:r>
      <w:r>
        <w:rPr>
          <w:rStyle w:val="FootnoteReference"/>
        </w:rPr>
        <w:footnoteReference w:id="2831"/>
      </w:r>
    </w:p>
    <w:p>
      <w:pPr>
        <w:pStyle w:val="Heading5"/>
      </w:pPr>
      <w:bookmarkStart w:id="3215" w:name="_Toc2852"/>
      <w:r>
        <w:t>روایت 19</w:t>
      </w:r>
      <w:bookmarkEnd w:id="3215"/>
    </w:p>
    <w:p>
      <w:pPr>
        <w:pStyle w:val="BookText"/>
      </w:pPr>
      <w:r>
        <w:rPr>
          <w:rFonts w:ascii="IRNazanin" w:hAnsi="IRNazanin" w:eastAsia="IRNazanin" w:cs="IRNazanin"/>
          <w:lang w:bidi="fa-IR"/>
          <w:color w:val="111111"/>
          <w:sz w:val="28"/>
          <w:szCs w:val="28"/>
          <w:rtl/>
        </w:rPr>
        <w:t xml:space="preserve">معانی الأخبار: امام صادق علیه السلام فرمود: زمانی که وارد مکه شدی، یک درهم خرما بخر و به خاطر آنچه که از احرام برای عمره‌ات از تو سر زده است، صدقه بده. زمانی که حج خود را به پایان رساندی، به مقدار یک درهم خرما بخر و آن را صدقه بده، و زمانی که به مدینه وارد شدی نیز این کار را انجام ده.</w:t>
      </w:r>
      <w:r>
        <w:rPr>
          <w:rStyle w:val="FootnoteReference"/>
        </w:rPr>
        <w:footnoteReference w:id="2832"/>
      </w:r>
    </w:p>
    <w:p>
      <w:pPr>
        <w:pStyle w:val="Heading5"/>
      </w:pPr>
      <w:bookmarkStart w:id="3216" w:name="_Toc2853"/>
      <w:r>
        <w:t>روایت 20</w:t>
      </w:r>
      <w:bookmarkEnd w:id="3216"/>
    </w:p>
    <w:p>
      <w:pPr>
        <w:pStyle w:val="BookText"/>
      </w:pPr>
      <w:r>
        <w:rPr>
          <w:rFonts w:ascii="IRNazanin" w:hAnsi="IRNazanin" w:eastAsia="IRNazanin" w:cs="IRNazanin"/>
          <w:lang w:bidi="fa-IR"/>
          <w:color w:val="111111"/>
          <w:sz w:val="28"/>
          <w:szCs w:val="28"/>
          <w:rtl/>
        </w:rPr>
        <w:t xml:space="preserve">معانی الأخبار: ذریح محاربی نقل کرده است که به امام صادق علیه السلام گفتم: خداوند در کتاب خود مرا به انجام کاری فرمان داده است که دوست دارم آن را انجام دهم. امام فرمود: آن چیست؟ گفتم: سخن خداوند عز وجل «ثُمَّ لْیَقْضُوا تَفَثَهُمْ وَ لْیُوفُوا نُذُورَهُم»</w:t>
      </w:r>
      <w:r>
        <w:rPr>
          <w:rStyle w:val="FootnoteReference"/>
        </w:rPr>
        <w:footnoteReference w:id="2833"/>
      </w:r>
      <w:r>
        <w:rPr>
          <w:rFonts w:ascii="IRNazanin" w:hAnsi="IRNazanin" w:eastAsia="IRNazanin" w:cs="IRNazanin"/>
          <w:lang w:bidi="fa-IR"/>
          <w:color w:val="111111"/>
          <w:sz w:val="28"/>
          <w:szCs w:val="28"/>
          <w:rtl/>
        </w:rPr>
        <w:t xml:space="preserve">{سپس</w:t>
      </w:r>
    </w:p>
    <w:p>
      <w:pPr>
        <w:pStyle w:val="BookText"/>
      </w:pPr>
      <w:r>
        <w:rPr>
          <w:rFonts w:ascii="IRNazanin" w:hAnsi="IRNazanin" w:eastAsia="IRNazanin" w:cs="IRNazanin"/>
          <w:lang w:bidi="fa-IR"/>
          <w:color w:val="111111"/>
          <w:sz w:val="28"/>
          <w:szCs w:val="28"/>
          <w:rtl/>
        </w:rPr>
        <w:t xml:space="preserve">باید آلودگی خود را بزدایند و به نذرهای خود وفا کنند.} امام فرمود: این که فرمود {آلودگی خود را بزدایند}منظور دیدار امام و{به نذرهای خود وفا کنند}، مناسک و عبادات است.</w:t>
      </w:r>
    </w:p>
    <w:p>
      <w:pPr>
        <w:pStyle w:val="BookText"/>
      </w:pPr>
      <w:r>
        <w:rPr>
          <w:rFonts w:ascii="IRNazanin" w:hAnsi="IRNazanin" w:eastAsia="IRNazanin" w:cs="IRNazanin"/>
          <w:lang w:bidi="fa-IR"/>
          <w:color w:val="111111"/>
          <w:sz w:val="28"/>
          <w:szCs w:val="28"/>
          <w:rtl/>
        </w:rPr>
        <w:t xml:space="preserve">عبدالله بن سنان گفت: نزد امام صادق علیه السلام رفتم وگفتم: خداوند مرا فدای تو گرداند! سخن خداوند «ثُمَّ لْیَقْضُوا تَفَثَهُمْ وَ لْیُوفُوا نُذُورَهُم»</w:t>
      </w:r>
      <w:r>
        <w:rPr>
          <w:rStyle w:val="FootnoteReference"/>
        </w:rPr>
        <w:footnoteReference w:id="2834"/>
      </w:r>
      <w:r>
        <w:rPr>
          <w:rFonts w:ascii="IRNazanin" w:hAnsi="IRNazanin" w:eastAsia="IRNazanin" w:cs="IRNazanin"/>
          <w:lang w:bidi="fa-IR"/>
          <w:color w:val="111111"/>
          <w:sz w:val="28"/>
          <w:szCs w:val="28"/>
          <w:rtl/>
        </w:rPr>
        <w:t xml:space="preserve">{{آلودگی</w:t>
      </w:r>
    </w:p>
    <w:p>
      <w:pPr>
        <w:pStyle w:val="BookText"/>
      </w:pPr>
      <w:r>
        <w:rPr>
          <w:rFonts w:ascii="IRNazanin" w:hAnsi="IRNazanin" w:eastAsia="IRNazanin" w:cs="IRNazanin"/>
          <w:lang w:bidi="fa-IR"/>
          <w:color w:val="111111"/>
          <w:sz w:val="28"/>
          <w:szCs w:val="28"/>
          <w:rtl/>
        </w:rPr>
        <w:t xml:space="preserve">خود را بزدایند و به نذرهای خود وفا کنند.}چیست؟ فرمود:کوتاه کردن موی سبیل و ناخن و هر آنچه که شبیه بدان است. گفت: گفتم: جانم به فدایت! همانا ذریح محاربی از شما برایم نقل کرد که شما فرموده ای، منظور از زدودن آلودگی، دیدار امام و وفا کردن به نذر، آن مناسک است. امام فرمود: هر دو شما،، هم ذریح و هم تو درست می‌گویید، همانا قرآن ظاهر و باطنی دارد و چه کسی آن گونه که ذریح باطن قرآن را تحمل می‌کند تحمل خواهد کرد؟</w:t>
      </w:r>
      <w:r>
        <w:rPr>
          <w:rStyle w:val="FootnoteReference"/>
        </w:rPr>
        <w:footnoteReference w:id="2835"/>
      </w:r>
    </w:p>
    <w:p>
      <w:pPr>
        <w:pStyle w:val="Heading5"/>
      </w:pPr>
      <w:bookmarkStart w:id="3217" w:name="_Toc2854"/>
      <w:r>
        <w:t>روایت 21</w:t>
      </w:r>
      <w:bookmarkEnd w:id="3217"/>
    </w:p>
    <w:p>
      <w:pPr>
        <w:pStyle w:val="BookText"/>
      </w:pPr>
      <w:r>
        <w:rPr>
          <w:rFonts w:ascii="IRNazanin" w:hAnsi="IRNazanin" w:eastAsia="IRNazanin" w:cs="IRNazanin"/>
          <w:lang w:bidi="fa-IR"/>
          <w:color w:val="111111"/>
          <w:sz w:val="28"/>
          <w:szCs w:val="28"/>
          <w:rtl/>
        </w:rPr>
        <w:t xml:space="preserve">قرب الإسناد: بزنطی نقل کرده است که از امام رضا علیه السلام درباره این سخن خداوند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1" w:name="pg13553_134163"/>
    <w:bookmarkEnd w:id="301"/>
    <w:p>
      <w:pPr>
        <w:pStyle w:val="BookText"/>
      </w:pPr>
      <w:r>
        <w:rPr>
          <w:rFonts w:ascii="Amiri" w:hAnsi="Amiri" w:eastAsia="Amiri" w:cs="Amiri"/>
          <w:lang w:bidi="ar-SA"/>
          <w:color w:val="111111"/>
          <w:sz w:val="28"/>
          <w:szCs w:val="28"/>
          <w:rtl/>
        </w:rPr>
        <w:t xml:space="preserve">وَ تَعَالَي ثُمَّ لْيَقْضُوا تَفَثَهُمْ وَ لْيُوفُوا نُذُورَهُمْ قَالَ تَقْلِيمُ الْأَظْفَارِ وَ طَرْحُ الْوَسَخِ عَنْكَ وَ الْخُرُوجُ عَنِ الْإِحْرَامِ وَ لْيَطَّوَّفُوا بِالْبَيْتِ الْعَتِيقِ طَوَافَ الْفَرِيضَةِ</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Heading5"/>
      </w:pPr>
      <w:bookmarkStart w:id="3218" w:name="_Toc2855"/>
      <w:r>
        <w:t>«22»</w:t>
      </w:r>
      <w:bookmarkEnd w:id="3218"/>
    </w:p>
    <w:p>
      <w:pPr>
        <w:pStyle w:val="BookText"/>
      </w:pPr>
      <w:r>
        <w:rPr>
          <w:rFonts w:ascii="Amiri" w:hAnsi="Amiri" w:eastAsia="Amiri" w:cs="Amiri"/>
          <w:lang w:bidi="ar-SA"/>
          <w:color w:val="111111"/>
          <w:sz w:val="28"/>
          <w:szCs w:val="28"/>
          <w:rtl/>
        </w:rPr>
        <w:t xml:space="preserve">الْهِدَايَةُ،: ثُمَّ اغْتَسِلْ يَوْمَ النَّحْرِ ثُمَّ زُرِ الْبَيْتَ يَوْمَ النَّحْرِ فَإِنْ أَخَّرْتَهُ إِلَي الْغَدِ فَلَا بَأْسَ وَ لَا تُؤَخِّرْ أَنْ تَزُورَهُ مِنْ يَوْمِكَ أَوْ مِنَ الْغَدِ فَإِنَّهُ لَيْسَ لِلْمُتَمَتِّعِ أَنْ يُؤَخِّرَهُ فَإِنْ زُرْتَ يَوْمَ النَّحْرِ أَجْزَأَ لَكَ غُسْلُ الْحَلْقِ‌</w:t>
      </w:r>
      <w:r>
        <w:rPr>
          <w:rStyle w:val="FootnoteReference"/>
        </w:rPr>
        <w:footnoteReference w:id="2837"/>
      </w:r>
      <w:r>
        <w:rPr>
          <w:rFonts w:ascii="Amiri" w:hAnsi="Amiri" w:eastAsia="Amiri" w:cs="Amiri"/>
          <w:lang w:bidi="ar-SA"/>
          <w:color w:val="111111"/>
          <w:sz w:val="28"/>
          <w:szCs w:val="28"/>
          <w:rtl/>
        </w:rPr>
        <w:t xml:space="preserve">وَ إِنْ زُرْتَ بَعْدَ ذَلِكَ اغْتَسَلْتَ لِلزِّيَارَةِ .</w:t>
      </w:r>
    </w:p>
    <w:p>
      <w:pPr>
        <w:pStyle w:val="BookText"/>
      </w:pPr>
      <w:r>
        <w:rPr>
          <w:rFonts w:ascii="Amiri" w:hAnsi="Amiri" w:eastAsia="Amiri" w:cs="Amiri"/>
          <w:lang w:bidi="ar-SA"/>
          <w:color w:val="111111"/>
          <w:sz w:val="28"/>
          <w:szCs w:val="28"/>
          <w:rtl/>
        </w:rPr>
        <w:t xml:space="preserve">زِيَارَةُ الْبَيْتِ</w:t>
      </w:r>
    </w:p>
    <w:p>
      <w:pPr>
        <w:pStyle w:val="BookText"/>
      </w:pPr>
      <w:r>
        <w:rPr>
          <w:rFonts w:ascii="Amiri" w:hAnsi="Amiri" w:eastAsia="Amiri" w:cs="Amiri"/>
          <w:lang w:bidi="ar-SA"/>
          <w:color w:val="111111"/>
          <w:sz w:val="28"/>
          <w:szCs w:val="28"/>
          <w:rtl/>
        </w:rPr>
        <w:t xml:space="preserve">فَإِذَا أَتَيْتَ الْبَيْتَ يَوْمَ النَّحْرِ قُمْتَ عَلَي بَابِ الْمَسْجِدِ فَقُلْتَ اللَّهُمَّ أَعِنِّي عَلَي نُسُكِي وَ سَلِّمْنِي لَهُ وَ تَسَلَّمْهُ مِنِّي أَسْأَلُكَ مَسْأَلَةَ الْقَلِيلِ الذَّلِيلِ الْمُعْتَرِفِ بِذَنْبِهِ أَنْ تَغْفِرَ لِي ذُنُوبِي وَ أَنْ تَرْجِعَنِي بِحَاجَتِي اللَّهُمَّ إِنِّي عَبْدُكَ وَ الْبَلَدُ بَلَدُكَ وَ الْبَيْتُ بَيْتُكَ وَ جِئْتُ أَطْلُبُ رَحْمَتَكَ وَ أَبْتَغِي طَاعَتَكَ مُتَّبِعاً لِأَمْرِكَ رَاضِياً بِعَدْلِكَ أَسْأَلُكَ مَسْأَلَةَ الْمُضْطَرِّ إِلَيْكَ الْمُطِيعِ لِأَمْرِكَ الْمُشْفِقِ مِنْ عَذَابِكَ الْخَائِفِ لِعُقُوبَتِكَ أَسْأَلُكَ أَنْ تُلَقِّيَنِي عَفْوَكَ وَ تُجِيرَنِي بِرَحْمَتِكَ مِنَ النَّارِ.</w:t>
      </w:r>
    </w:p>
    <w:p>
      <w:pPr>
        <w:pStyle w:val="BookText"/>
      </w:pPr>
      <w:r>
        <w:rPr>
          <w:rFonts w:ascii="Amiri" w:hAnsi="Amiri" w:eastAsia="Amiri" w:cs="Amiri"/>
          <w:lang w:bidi="ar-SA"/>
          <w:color w:val="111111"/>
          <w:sz w:val="28"/>
          <w:szCs w:val="28"/>
          <w:rtl/>
        </w:rPr>
        <w:t xml:space="preserve">وَ مِنْهُ: ثُمَّ تَأْتِي الْحَجَرَ الْأَسْوَدَ فَتَسْتَلِمُهُ فَإِنْ لَمْ تَسْتَطِعْ فَاسْتَلِمْهُ بِيَدِكَ وَ قَبِّلْ يَدَكَ فَإِنْ لَمْ تَسْتَطِعْ فَاسْتَقْبِلْهُ وَ أَشِرْ إِلَيْهِ بِيَدِكَ وَ قَبِّلْهَا وَ كَبِّرْ وَ قُلْ مِثْلَ مَا قُلْتَ حَيْثُ طُفْتَ بِالْبَيْتِ يَوْمَ قَدِمْتَ مَكَّةَ وَ طُفْ سَبْعَةَ أَشْوَاطٍ كَمَا وَصَفْتُ لَكَ ثُمَّ تُصَلِّي رَكْعَتَيْنِ عِنْدَ مَقَامِ إِبْرَاهِيمَ تَقْرَأُ فِيهِمَا قُلْ هُوَ اللَّهُ أَحَدٌ وَ قُلْ يا أَيُّهَا الْكافِرُونَ ثُمَّ ارْجِعْ إِلَي الْحَجَرِ الْأَسْوَدِ وَ قَبِّلْهُ إِنِ اسْتَطَعْتَ وَ اسْتَلِمْهُ وَ كَبِّرْ .</w:t>
      </w:r>
    </w:p>
    <w:p>
      <w:pPr>
        <w:pStyle w:val="BookText"/>
      </w:pPr>
      <w:r>
        <w:rPr>
          <w:rFonts w:ascii="Amiri" w:hAnsi="Amiri" w:eastAsia="Amiri" w:cs="Amiri"/>
          <w:lang w:bidi="ar-SA"/>
          <w:color w:val="111111"/>
          <w:sz w:val="28"/>
          <w:szCs w:val="28"/>
          <w:rtl/>
        </w:rPr>
        <w:t xml:space="preserve">الْخُرُوجُ إِلَي الصَّفَا</w:t>
      </w:r>
    </w:p>
    <w:p>
      <w:pPr>
        <w:pStyle w:val="BookText"/>
      </w:pPr>
      <w:r>
        <w:rPr>
          <w:rFonts w:ascii="Amiri" w:hAnsi="Amiri" w:eastAsia="Amiri" w:cs="Amiri"/>
          <w:lang w:bidi="ar-SA"/>
          <w:color w:val="111111"/>
          <w:sz w:val="28"/>
          <w:szCs w:val="28"/>
          <w:rtl/>
        </w:rPr>
        <w:t xml:space="preserve">ثُمَّ اخْرُجْ إِلَي الصَّفَا وَ اصْعَدْ إِلَيْهِ وَ اصْنَعْ كَمَا صَنَعْتَ يَوْمَ قَدِمْتَ مَكَّةَ تَطُوفُ بَيْنَهُمَا سَبْعَةَ أَشْوَاطٍ تَبْدَأُ بِالصَّفَا وَ تَخْتِمُ بِالْمَرْوَةِ فَإِذَا فَعَلْتَ ذَلِكَ فَقَدْ أَحْلَلْتَ مِنْ كُلِّ شَيْ‌ءٍ أَحْرَمْتَ مِنْهُ إِلَّا النِّسَاءَ ثُمَّ ارْجِعْ إِلَي الْبَيْتِ فَطُفْ بِهِ أُسْبُوعاً وَ هُوَ طَوَافُ النِّسَاءِ ثُمَّ صَلِّ رَكْعَتَيْنِ عِنْدَ مَقَامِ إِبْرَاهِيمَ حَيْثُ شِئْتَ مِنَ الْمَسْجِدِ ثُمَّ قَدْ حَلَّ لَكَ</w:t>
      </w:r>
    </w:p>
    <w:p>
      <w:pPr>
        <w:pStyle w:val="BookText"/>
      </w:pPr>
      <w:r>
        <w:rPr>
          <w:rFonts w:ascii="Amiri" w:hAnsi="Amiri" w:eastAsia="Amiri" w:cs="Amiri"/>
          <w:lang w:bidi="ar-SA"/>
          <w:color w:val="111111"/>
          <w:sz w:val="28"/>
          <w:szCs w:val="28"/>
          <w:rtl/>
        </w:rPr>
        <w:t xml:space="preserve">متعال که فرمود: «ثُمَّ لْیَقْضُوا تَفَثَهُمْ وَ لْیُوفُوا نُذُورَهُم»</w:t>
      </w:r>
      <w:r>
        <w:rPr>
          <w:rStyle w:val="FootnoteReference"/>
        </w:rPr>
        <w:footnoteReference w:id="2838"/>
      </w:r>
      <w:r>
        <w:rPr>
          <w:rFonts w:ascii="IRNazanin" w:hAnsi="IRNazanin" w:eastAsia="IRNazanin" w:cs="IRNazanin"/>
          <w:lang w:bidi="fa-IR"/>
          <w:color w:val="111111"/>
          <w:sz w:val="28"/>
          <w:szCs w:val="28"/>
          <w:rtl/>
        </w:rPr>
        <w:t xml:space="preserve">{سپس</w:t>
      </w:r>
    </w:p>
    <w:p>
      <w:pPr>
        <w:pStyle w:val="BookText"/>
      </w:pPr>
      <w:r>
        <w:rPr>
          <w:rFonts w:ascii="IRNazanin" w:hAnsi="IRNazanin" w:eastAsia="IRNazanin" w:cs="IRNazanin"/>
          <w:lang w:bidi="fa-IR"/>
          <w:color w:val="111111"/>
          <w:sz w:val="28"/>
          <w:szCs w:val="28"/>
          <w:rtl/>
        </w:rPr>
        <w:t xml:space="preserve">باید آلودگی خود را بزدایند و به نذرهای خود وفا کنند.} پرسیدم. فرمود: کوتاه کردن ناخن و زدودن آلودگی از خود و خارج شدن از احرام است و منظور از{و بر گرد آن خانه کهن کعبه طواف به جای آورند.} طواف واجب است.</w:t>
      </w:r>
      <w:r>
        <w:rPr>
          <w:rStyle w:val="FootnoteReference"/>
        </w:rPr>
        <w:footnoteReference w:id="2839"/>
      </w:r>
    </w:p>
    <w:p>
      <w:pPr>
        <w:pStyle w:val="Heading5"/>
      </w:pPr>
      <w:bookmarkStart w:id="3219" w:name="_Toc2856"/>
      <w:r>
        <w:t>روایت 22</w:t>
      </w:r>
      <w:bookmarkEnd w:id="3219"/>
    </w:p>
    <w:p>
      <w:pPr>
        <w:pStyle w:val="BookText"/>
      </w:pPr>
      <w:r>
        <w:rPr>
          <w:rFonts w:ascii="IRNazanin" w:hAnsi="IRNazanin" w:eastAsia="IRNazanin" w:cs="IRNazanin"/>
          <w:lang w:bidi="fa-IR"/>
          <w:color w:val="111111"/>
          <w:sz w:val="28"/>
          <w:szCs w:val="28"/>
          <w:rtl/>
        </w:rPr>
        <w:t xml:space="preserve">الهدایة: سپس در روز عید قربان غسل کن و خانه خدا را در روز عید قربان زیارت کن و اگر آن را تا فردای آن روز به تاخیر انداختی، ایرادی ندارد و زیارت آن را از روزی که در آن هستی به فردا موکول نکن، زیرا برای کسی که حج تمتع انجام داده، روا نیست که آن را به تاخیر اندازد و اگر در روز عید قربان زیارت کردی، غسلی که برای سر تراشیدن انجام داده ای، بر تو کفایت می‌کند و اگر پس از آن زیارت کردی، برای زیارت غسل کن.</w:t>
      </w:r>
    </w:p>
    <w:p>
      <w:pPr>
        <w:pStyle w:val="BookText"/>
      </w:pPr>
      <w:r>
        <w:rPr>
          <w:rFonts w:ascii="IRNazanin" w:hAnsi="IRNazanin" w:eastAsia="IRNazanin" w:cs="IRNazanin"/>
          <w:lang w:bidi="fa-IR"/>
          <w:color w:val="111111"/>
          <w:sz w:val="28"/>
          <w:szCs w:val="28"/>
          <w:rtl/>
        </w:rPr>
        <w:t xml:space="preserve">زیارت کعبه</w:t>
      </w:r>
    </w:p>
    <w:p>
      <w:pPr>
        <w:pStyle w:val="BookText"/>
      </w:pPr>
      <w:r>
        <w:rPr>
          <w:rFonts w:ascii="IRNazanin" w:hAnsi="IRNazanin" w:eastAsia="IRNazanin" w:cs="IRNazanin"/>
          <w:lang w:bidi="fa-IR"/>
          <w:color w:val="111111"/>
          <w:sz w:val="28"/>
          <w:szCs w:val="28"/>
          <w:rtl/>
        </w:rPr>
        <w:t xml:space="preserve">زمانی که در روز عید قربان به کعبه آمدی و بر در مسجدالحرام ایستادی، می‌گویی: خدایا مرا بر انجام عباداتم یاری کن و آن را برای من و من را برای آن سالم دار. از تو می‌خواهم به سان خواستن فرد خوار و ذلیل و اعتراف کننده به گناه، که گناهم را ببخشی و حاجتم را برآورده سازی. خدایا! من بنده توام و این شهر سرزمین توست و این خانه از آن تو و آمده‌ام تا رحمت تو را طلب کنم و طاعت و فرمانبری تو را جویم و دستور تو را پیروی کنم و به عدل تو خشنود باشم، همچون خواستن فرد پریشان و فرمانبر و بیمناک از عذاب و کیفرت، از تو می‌خواهم که مرا به بخشش خود رسانی و با رحمتت از عذاب آتش در پناه گیری.</w:t>
      </w:r>
    </w:p>
    <w:p>
      <w:pPr>
        <w:pStyle w:val="BookText"/>
      </w:pPr>
      <w:r>
        <w:rPr>
          <w:rFonts w:ascii="IRNazanin" w:hAnsi="IRNazanin" w:eastAsia="IRNazanin" w:cs="IRNazanin"/>
          <w:lang w:bidi="fa-IR"/>
          <w:color w:val="111111"/>
          <w:sz w:val="28"/>
          <w:szCs w:val="28"/>
          <w:rtl/>
        </w:rPr>
        <w:t xml:space="preserve">و سپس به کنار حجر الاسود می‌روی و آن را می بوسی. اگر نتوانستی، با دستت بر آن بکش و دستت را ببوس. اگر نتوانستی، رو به آن کن و با دستت بدان اشاره کن و آن را ببوس. و تکبیر بگو و همان چیزی را بگو که زمان ورود به مکه و طواف کردن گفتی و هفت دور به گرد آن طواف کن، آن گونه که برایت وصف کردم.آنگاه دو رکعت در کنار مقام ابراهیم بخوان و در آن «قل هو الله احد و قل یا ایها الکافرون را بخوان». سپس برگرد و اگر توانستی حجر الاسود را ببوس و بر آن دست بکش و تکبیرگو.</w:t>
      </w:r>
    </w:p>
    <w:p>
      <w:pPr>
        <w:pStyle w:val="BookText"/>
      </w:pPr>
      <w:r>
        <w:rPr>
          <w:rFonts w:ascii="IRNazanin" w:hAnsi="IRNazanin" w:eastAsia="IRNazanin" w:cs="IRNazanin"/>
          <w:lang w:bidi="fa-IR"/>
          <w:color w:val="111111"/>
          <w:sz w:val="28"/>
          <w:szCs w:val="28"/>
          <w:rtl/>
        </w:rPr>
        <w:t xml:space="preserve">رفتن به صفا</w:t>
      </w:r>
    </w:p>
    <w:p>
      <w:pPr>
        <w:pStyle w:val="BookText"/>
      </w:pPr>
      <w:r>
        <w:rPr>
          <w:rFonts w:ascii="IRNazanin" w:hAnsi="IRNazanin" w:eastAsia="IRNazanin" w:cs="IRNazanin"/>
          <w:lang w:bidi="fa-IR"/>
          <w:color w:val="111111"/>
          <w:sz w:val="28"/>
          <w:szCs w:val="28"/>
          <w:rtl/>
        </w:rPr>
        <w:t xml:space="preserve">سپس به سمت کوه صفا برو و از آن بالا رو و همان کاری را انجام ده که روز ورود به مکه انجام دادی. میان آن دو هفت بار سعی می‌کنی. از صفا شروع و به مروه ختم می‌کنی. زمانی که این کار را انجام دادی، هر آنچه که برایت حرام بود بر تو حلال می‌شود جز زنان. سپس به کعبه بازگرد و هفت بار به گرد آن طواف کن که این همان طواف نساء است و پس از آن دو رکعت نزد مقام ابراهیم یا هر جای مسجد که خواستی بخوان، سپس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2" w:name="pg13553_134164"/>
    <w:bookmarkEnd w:id="302"/>
    <w:p>
      <w:pPr>
        <w:pStyle w:val="BookText"/>
      </w:pPr>
      <w:r>
        <w:rPr>
          <w:rFonts w:ascii="Amiri" w:hAnsi="Amiri" w:eastAsia="Amiri" w:cs="Amiri"/>
          <w:lang w:bidi="ar-SA"/>
          <w:color w:val="111111"/>
          <w:sz w:val="28"/>
          <w:szCs w:val="28"/>
          <w:rtl/>
        </w:rPr>
        <w:t xml:space="preserve">النِّسَاءُ وَ فَرَغْتَ مِنْ حَجِّكَ كُلِّهِ إِلَّا رَمْيَ الْجِمَارِ وَ أَحْلَلْتَ مِنْ كُلِّ شَيْ‌ءٍ أَحْرَمْتَ مِنْهُ‌</w:t>
      </w:r>
      <w:r>
        <w:rPr>
          <w:rStyle w:val="FootnoteReference"/>
        </w:rPr>
        <w:footnoteReference w:id="2840"/>
      </w:r>
      <w:r>
        <w:rPr>
          <w:rFonts w:ascii="Times New Roman" w:hAnsi="Times New Roman" w:eastAsia="Times New Roman" w:cs="Times New Roman"/>
          <w:lang w:val="en-US" w:bidi="en-US"/>
          <w:color w:val="111111"/>
          <w:sz w:val="28"/>
          <w:szCs w:val="28"/>
          <w:rtl/>
        </w:rPr>
        <w:t xml:space="preserve">.</w:t>
      </w:r>
    </w:p>
    <w:p>
      <w:pPr>
        <w:pStyle w:val="Heading5"/>
      </w:pPr>
      <w:bookmarkStart w:id="3220" w:name="_Toc2857"/>
      <w:r>
        <w:t>«23»</w:t>
      </w:r>
      <w:bookmarkEnd w:id="3220"/>
    </w:p>
    <w:p>
      <w:pPr>
        <w:pStyle w:val="BookText"/>
      </w:pPr>
      <w:r>
        <w:rPr>
          <w:rFonts w:ascii="Amiri" w:hAnsi="Amiri" w:eastAsia="Amiri" w:cs="Amiri"/>
          <w:lang w:bidi="ar-SA"/>
          <w:color w:val="111111"/>
          <w:sz w:val="28"/>
          <w:szCs w:val="28"/>
          <w:rtl/>
        </w:rPr>
        <w:t xml:space="preserve">دَعَائِمُ الْإِسْلَامِ، رُوِّينَا عَنْ جَعْفَرِ بْنِ مُحَمَّدٍ صَلَوَاتُ اللَّهِ عَلَيْهِ أَنَّهُ قَالَ: إِذَا أَرَدْتَ أَنْ تُقِيمَ بِمِنًي أَقَمْتَ ثَلَاثَةَ أَيَّامٍ يَعْنِي بَعْدَ يَوْمِ النَّحْرِ وَ إِنْ أَرَدْتَ أَنْ تَتَعَجَّلَ النَّفْرَ فِي يَوْمَيْنِ فَذَلِكَ لَكَ قَالَ اللَّهُ تَعَالَي فَمَنْ تَعَجَّلَ فِي يَوْمَيْنِ فَلا إِثْمَ عَلَيْهِ وَ مَنْ تَأَخَّرَ فَلا إِثْمَ عَلَيْهِ‌</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pStyle w:val="Heading5"/>
      </w:pPr>
      <w:bookmarkStart w:id="3221" w:name="_Toc2858"/>
      <w:r>
        <w:t>«24»</w:t>
      </w:r>
      <w:bookmarkEnd w:id="3221"/>
    </w:p>
    <w:p>
      <w:pPr>
        <w:pStyle w:val="BookText"/>
      </w:pPr>
      <w:r>
        <w:rPr>
          <w:rFonts w:ascii="Amiri" w:hAnsi="Amiri" w:eastAsia="Amiri" w:cs="Amiri"/>
          <w:lang w:bidi="ar-SA"/>
          <w:color w:val="111111"/>
          <w:sz w:val="28"/>
          <w:szCs w:val="28"/>
          <w:rtl/>
        </w:rPr>
        <w:t xml:space="preserve">وَ عَنْهُ عليه السلام أَنَّهُ قَالَ: مَنْ تَعَجَّلَ النَّفْرَ فِي الْيَوْمِ الثَّانِي مِنْ أَيَّامِ التَّشْرِيقِ وَ هُوَ الْيَوْمُ الثَّالِثُ مِنْ يَوْمِ النَّحْرِ لَمْ يَنْفِرْ حَتَّي يُصَلِّيَ الظُّهْرَ وَ يَرْمِيَ الْجِمَارَ ثُمَّ يَنْفِرُ إِنْ شَاءَ مَا بَيْنَهُ وَ بَيْنَ غُرُوبِ الشَّمْسِ فَإِذَا غَرَبَتْ بَاتَ وَ مَنْ أَخَّرَ النَّفْرَ إِلَي الْيَوْمِ الثَّالِثِ فَلَهُ أَنْ يَنْفِرَ مَتَي شَاءَ مِنْ أَوَّلِ النَّهَارِ بَعْدَ أَنْ يُصَلِّيَ الْفَجْرَ إِلَي آخِرِ النَّهَارِ وَ لَا يَنْفِرْ حَتَّي يَرْمِيَ الْجِمَارَ</w:t>
      </w:r>
      <w:r>
        <w:rPr>
          <w:rStyle w:val="FootnoteReference"/>
        </w:rPr>
        <w:footnoteReference w:id="2842"/>
      </w:r>
      <w:r>
        <w:rPr>
          <w:rFonts w:ascii="Times New Roman" w:hAnsi="Times New Roman" w:eastAsia="Times New Roman" w:cs="Times New Roman"/>
          <w:lang w:val="en-US" w:bidi="en-US"/>
          <w:color w:val="111111"/>
          <w:sz w:val="28"/>
          <w:szCs w:val="28"/>
          <w:rtl/>
        </w:rPr>
        <w:t xml:space="preserve">.</w:t>
      </w:r>
    </w:p>
    <w:p>
      <w:pPr>
        <w:pStyle w:val="Heading5"/>
      </w:pPr>
      <w:bookmarkStart w:id="3222" w:name="_Toc2859"/>
      <w:r>
        <w:t>«25»</w:t>
      </w:r>
      <w:bookmarkEnd w:id="3222"/>
    </w:p>
    <w:p>
      <w:pPr>
        <w:pStyle w:val="BookText"/>
      </w:pPr>
      <w:r>
        <w:rPr>
          <w:rFonts w:ascii="Amiri" w:hAnsi="Amiri" w:eastAsia="Amiri" w:cs="Amiri"/>
          <w:lang w:bidi="ar-SA"/>
          <w:color w:val="111111"/>
          <w:sz w:val="28"/>
          <w:szCs w:val="28"/>
          <w:rtl/>
        </w:rPr>
        <w:t xml:space="preserve">وَ عَنْهُ: أَنَّهُ نَهَي أَنْ يُقَدِّمَ أَحَدٌ ثَقَلَهُ مِنْ مَكَّةَ قَبْلَ النَّفْرِ</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Heading5"/>
      </w:pPr>
      <w:bookmarkStart w:id="3223" w:name="_Toc2860"/>
      <w:r>
        <w:t>«26»</w:t>
      </w:r>
      <w:bookmarkEnd w:id="3223"/>
    </w:p>
    <w:p>
      <w:pPr>
        <w:pStyle w:val="BookText"/>
      </w:pPr>
      <w:r>
        <w:rPr>
          <w:rFonts w:ascii="Amiri" w:hAnsi="Amiri" w:eastAsia="Amiri" w:cs="Amiri"/>
          <w:lang w:bidi="ar-SA"/>
          <w:color w:val="111111"/>
          <w:sz w:val="28"/>
          <w:szCs w:val="28"/>
          <w:rtl/>
        </w:rPr>
        <w:t xml:space="preserve">وَ عَنْهُ أَنَّهُ قَالَ: وَ يُسْتَحَبُّ لِمَنْ نَفَرَ مِنَ مِنًي أَنْ يَنْزِلَ بِالْمُحَصَّبِ وَ هِيَ الْبَطْحَاءُ فَيَمْكُثَ بِهَا قَلِيلًا ثُمَّ يَرْتَحِلُ إِلَي مَكَّةَ فَإِنَّ رَسُولَ اللَّهِ صلي الله عليه و آله كَذَلِكَ فَعَلَ وَ كَذَلِكَ كَانَ أَبُو جَعْفَرٍ عليه السلام يَفْعَلُهُ‌</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Heading5"/>
      </w:pPr>
      <w:bookmarkStart w:id="3224" w:name="_Toc2861"/>
      <w:r>
        <w:t>«27»</w:t>
      </w:r>
      <w:bookmarkEnd w:id="3224"/>
    </w:p>
    <w:p>
      <w:pPr>
        <w:pStyle w:val="BookText"/>
      </w:pPr>
      <w:r>
        <w:rPr>
          <w:rFonts w:ascii="Amiri" w:hAnsi="Amiri" w:eastAsia="Amiri" w:cs="Amiri"/>
          <w:lang w:bidi="ar-SA"/>
          <w:color w:val="111111"/>
          <w:sz w:val="28"/>
          <w:szCs w:val="28"/>
          <w:rtl/>
        </w:rPr>
        <w:t xml:space="preserve">وَ عَنْهُ عليه السلام أَنَّهُ قَالَ: لَا بَأْسَ لِمَنْ تَعَجَّلَ النَّفْرَ أَنْ يُقِيمَ بِمَكَّةَ حَتَّي يَلْحَقَهُ النَّاسُ‌</w:t>
      </w:r>
      <w:r>
        <w:rPr>
          <w:rStyle w:val="FootnoteReference"/>
        </w:rPr>
        <w:footnoteReference w:id="2845"/>
      </w:r>
      <w:r>
        <w:rPr>
          <w:rFonts w:ascii="Times New Roman" w:hAnsi="Times New Roman" w:eastAsia="Times New Roman" w:cs="Times New Roman"/>
          <w:lang w:val="en-US" w:bidi="en-US"/>
          <w:color w:val="111111"/>
          <w:sz w:val="28"/>
          <w:szCs w:val="28"/>
          <w:rtl/>
        </w:rPr>
        <w:t xml:space="preserve">.</w:t>
      </w:r>
    </w:p>
    <w:p>
      <w:pPr>
        <w:pStyle w:val="Heading5"/>
      </w:pPr>
      <w:bookmarkStart w:id="3225" w:name="_Toc2862"/>
      <w:r>
        <w:t>«28»</w:t>
      </w:r>
      <w:bookmarkEnd w:id="3225"/>
    </w:p>
    <w:p>
      <w:pPr>
        <w:pStyle w:val="BookText"/>
      </w:pPr>
      <w:r>
        <w:rPr>
          <w:rFonts w:ascii="Amiri" w:hAnsi="Amiri" w:eastAsia="Amiri" w:cs="Amiri"/>
          <w:lang w:bidi="ar-SA"/>
          <w:color w:val="111111"/>
          <w:sz w:val="28"/>
          <w:szCs w:val="28"/>
          <w:rtl/>
        </w:rPr>
        <w:t xml:space="preserve">وَ عَنْهُ: أَنَّهُ سُئِلَ عَنْ دُخُولِ الْكَعْبَةِ فَقَالَ نَعَمْ إِنْ قَدَرْتَ عَلَي ذَلِكَ فَافْعَلْهُ وَ إِنْ خَشِيتَ الزِّحَامَ فَلَا تُغَرِّرْ بِنَفْسِكَ قَالَ وَ يُسْتَحَبُّ لِمَنْ أَرَادَ دُخُولَ الْكَعْبَةِ أَنْ يَغْتَسِلَ‌</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Heading5"/>
      </w:pPr>
      <w:bookmarkStart w:id="3226" w:name="_Toc2863"/>
      <w:r>
        <w:t>«29»</w:t>
      </w:r>
      <w:bookmarkEnd w:id="3226"/>
    </w:p>
    <w:p>
      <w:pPr>
        <w:pStyle w:val="BookText"/>
      </w:pPr>
      <w:r>
        <w:rPr>
          <w:rFonts w:ascii="Amiri" w:hAnsi="Amiri" w:eastAsia="Amiri" w:cs="Amiri"/>
          <w:lang w:bidi="ar-SA"/>
          <w:color w:val="111111"/>
          <w:sz w:val="28"/>
          <w:szCs w:val="28"/>
          <w:rtl/>
        </w:rPr>
        <w:t xml:space="preserve">وَ رُوِّينَا عَنْ أَهْلِ الْبَيْتِ فِي الدُّعَاءِ عِنْدَ دُخُولِ الْكَعْبَةِ وُجُوهاً يَطُولُ ذِكْرُهَا وَ لَيْسَ مِنْهَا شَيْ‌ءٌ مُوَقَّتٌ وَ لَكِنْ يَدْعُو مَنْ دَخَلَ وَ يَجْتَهِدُ فِي الدُّعَاءِ</w:t>
      </w:r>
      <w:r>
        <w:rPr>
          <w:rStyle w:val="FootnoteReference"/>
        </w:rPr>
        <w:footnoteReference w:id="2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زنان بر تو حلال می‌شوند و از تمامی اعمال حجت فارغ شده‌ای به جز رمی جمرات، و همه چیزهایی که بر تو حرام بوده، حلال می‌شود.</w:t>
      </w:r>
      <w:r>
        <w:rPr>
          <w:rStyle w:val="FootnoteReference"/>
        </w:rPr>
        <w:footnoteReference w:id="2848"/>
      </w:r>
    </w:p>
    <w:p>
      <w:pPr>
        <w:pStyle w:val="Heading5"/>
      </w:pPr>
      <w:bookmarkStart w:id="3227" w:name="_Toc2864"/>
      <w:r>
        <w:t>روایت 23</w:t>
      </w:r>
      <w:bookmarkEnd w:id="3227"/>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زمانی که خواستی در منی اقامت کنی، سه روز پس از روز عید قربان اقامت می‌کنی و اگر خواستی که کوچ را در دو روز با شتاب انجام دهی، می‌توانی. خداوند تعالی فرمود: «فَمَنْ تَعَجَّلَ فِی یَوْمَیْنِ فَلا إِثْمَ عَلَیْهِ وَ مَنْ تَأَخَّرَ فَلا إِثْمَ عَلَیْه»</w:t>
      </w:r>
      <w:r>
        <w:rPr>
          <w:rStyle w:val="FootnoteReference"/>
        </w:rPr>
        <w:footnoteReference w:id="2849"/>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هر کس شتاب کند و اعمال را در دو روز انجام دهد، گناهی بر او نیست و هر که تاخیر کند واعمال را در سه روز انجام دهد، گناهی بر او نیست.}</w:t>
      </w:r>
      <w:r>
        <w:rPr>
          <w:rStyle w:val="FootnoteReference"/>
        </w:rPr>
        <w:footnoteReference w:id="2850"/>
      </w:r>
    </w:p>
    <w:p>
      <w:pPr>
        <w:pStyle w:val="Heading5"/>
      </w:pPr>
      <w:bookmarkStart w:id="3228" w:name="_Toc2865"/>
      <w:r>
        <w:t>روایت 24</w:t>
      </w:r>
      <w:bookmarkEnd w:id="3228"/>
    </w:p>
    <w:p>
      <w:pPr>
        <w:pStyle w:val="BookText"/>
      </w:pPr>
      <w:r>
        <w:rPr>
          <w:rFonts w:ascii="IRNazanin" w:hAnsi="IRNazanin" w:eastAsia="IRNazanin" w:cs="IRNazanin"/>
          <w:lang w:bidi="fa-IR"/>
          <w:color w:val="111111"/>
          <w:sz w:val="28"/>
          <w:szCs w:val="28"/>
          <w:rtl/>
        </w:rPr>
        <w:t xml:space="preserve">و نیز از آن حضرت است که فرمود: هر کس شتاب کند و در روز دوم از ایام تشریق کوچ کند - روز سوم پس از عید قربان - تا زمانی که نماز ظهر را نخوانده و رمی جمرات نکرده، کوچ نکند. پس از آن اگر خواست، از ظهر تا غروب خورشید کوچ کند. زمانی که خورشید غروب کرد بخوابد و هر کس حرکت را تا روز سوم به تاخیر اندازد، می‌تواند هر زمان که خواست، از ابتدای روز پس از خواندن نماز صبح تا آخر روز، کوچ کند؛ و تا زمانی که رمی جمرات نکرده، کوچ نکند.</w:t>
      </w:r>
      <w:r>
        <w:rPr>
          <w:rStyle w:val="FootnoteReference"/>
        </w:rPr>
        <w:footnoteReference w:id="2851"/>
      </w:r>
    </w:p>
    <w:p>
      <w:pPr>
        <w:pStyle w:val="Heading5"/>
      </w:pPr>
      <w:bookmarkStart w:id="3229" w:name="_Toc2866"/>
      <w:r>
        <w:t>روایت 25</w:t>
      </w:r>
      <w:bookmarkEnd w:id="3229"/>
    </w:p>
    <w:p>
      <w:pPr>
        <w:pStyle w:val="BookText"/>
      </w:pPr>
      <w:r>
        <w:rPr>
          <w:rFonts w:ascii="IRNazanin" w:hAnsi="IRNazanin" w:eastAsia="IRNazanin" w:cs="IRNazanin"/>
          <w:lang w:bidi="fa-IR"/>
          <w:color w:val="111111"/>
          <w:sz w:val="28"/>
          <w:szCs w:val="28"/>
          <w:rtl/>
        </w:rPr>
        <w:t xml:space="preserve">از امام صادق علیه السلام نقل کرده‌اند که ایشان از این که کسی بار و بنه سفر خود را از مکه، قبل از روز حرکت پیش فرستد، نهی کرده‌اند.</w:t>
      </w:r>
      <w:r>
        <w:rPr>
          <w:rStyle w:val="FootnoteReference"/>
        </w:rPr>
        <w:footnoteReference w:id="2852"/>
      </w:r>
    </w:p>
    <w:p>
      <w:pPr>
        <w:pStyle w:val="Heading5"/>
      </w:pPr>
      <w:bookmarkStart w:id="3230" w:name="_Toc2867"/>
      <w:r>
        <w:t>روایت 26</w:t>
      </w:r>
      <w:bookmarkEnd w:id="3230"/>
    </w:p>
    <w:p>
      <w:pPr>
        <w:pStyle w:val="BookText"/>
      </w:pPr>
      <w:r>
        <w:rPr>
          <w:rFonts w:ascii="IRNazanin" w:hAnsi="IRNazanin" w:eastAsia="IRNazanin" w:cs="IRNazanin"/>
          <w:lang w:bidi="fa-IR"/>
          <w:color w:val="111111"/>
          <w:sz w:val="28"/>
          <w:szCs w:val="28"/>
          <w:rtl/>
        </w:rPr>
        <w:t xml:space="preserve">امام صادق علیه السلام فرمود: مستحب است کسی از منی کوچ کند و در محصب یا بطحاء فرود آید و در آن اندک زمانی درنگ کند، سپس به سوی مکه کوچ کند. همانا رسول خدا صلی الله علیه و آله این چنین کرد و امام باقر علیه السلام نیز این کار را انجام می‌داد.</w:t>
      </w:r>
      <w:r>
        <w:rPr>
          <w:rStyle w:val="FootnoteReference"/>
        </w:rPr>
        <w:footnoteReference w:id="2853"/>
      </w:r>
    </w:p>
    <w:p>
      <w:pPr>
        <w:pStyle w:val="Heading5"/>
      </w:pPr>
      <w:bookmarkStart w:id="3231" w:name="_Toc2868"/>
      <w:r>
        <w:t>روایت 27</w:t>
      </w:r>
      <w:bookmarkEnd w:id="3231"/>
    </w:p>
    <w:p>
      <w:pPr>
        <w:pStyle w:val="BookText"/>
      </w:pPr>
      <w:r>
        <w:rPr>
          <w:rFonts w:ascii="IRNazanin" w:hAnsi="IRNazanin" w:eastAsia="IRNazanin" w:cs="IRNazanin"/>
          <w:lang w:bidi="fa-IR"/>
          <w:color w:val="111111"/>
          <w:sz w:val="28"/>
          <w:szCs w:val="28"/>
          <w:rtl/>
        </w:rPr>
        <w:t xml:space="preserve">امام صادق علیه السلام فرمود: بر کسی که در روز حرکت شتاب کرده، ایرادی نیست که در مکه باقی بماند تا این که مردم به او بپیوندند.</w:t>
      </w:r>
      <w:r>
        <w:rPr>
          <w:rStyle w:val="FootnoteReference"/>
        </w:rPr>
        <w:footnoteReference w:id="2854"/>
      </w:r>
    </w:p>
    <w:p>
      <w:pPr>
        <w:pStyle w:val="Heading5"/>
      </w:pPr>
      <w:bookmarkStart w:id="3232" w:name="_Toc2869"/>
      <w:r>
        <w:t>روایت 28</w:t>
      </w:r>
      <w:bookmarkEnd w:id="3232"/>
    </w:p>
    <w:p>
      <w:pPr>
        <w:pStyle w:val="BookText"/>
      </w:pPr>
      <w:r>
        <w:rPr>
          <w:rFonts w:ascii="IRNazanin" w:hAnsi="IRNazanin" w:eastAsia="IRNazanin" w:cs="IRNazanin"/>
          <w:lang w:bidi="fa-IR"/>
          <w:color w:val="111111"/>
          <w:sz w:val="28"/>
          <w:szCs w:val="28"/>
          <w:rtl/>
        </w:rPr>
        <w:t xml:space="preserve">از امام صادق علیه السلام از ورود به کعبه سؤال شد. فرمود: آری، اگر توانستی این کار را انجام ده و اگر از ازدحام بیم داری، خود را به رنج میفکن. و فرمود: مستحب است بر کسی که بخواهد وارد کعبه شود، غسل کند.</w:t>
      </w:r>
      <w:r>
        <w:rPr>
          <w:rStyle w:val="FootnoteReference"/>
        </w:rPr>
        <w:footnoteReference w:id="2855"/>
      </w:r>
    </w:p>
    <w:p>
      <w:pPr>
        <w:pStyle w:val="Heading5"/>
      </w:pPr>
      <w:bookmarkStart w:id="3233" w:name="_Toc2870"/>
      <w:r>
        <w:t>روایت 29</w:t>
      </w:r>
      <w:bookmarkEnd w:id="3233"/>
    </w:p>
    <w:p>
      <w:pPr>
        <w:pStyle w:val="BookText"/>
      </w:pPr>
      <w:r>
        <w:rPr>
          <w:rFonts w:ascii="IRNazanin" w:hAnsi="IRNazanin" w:eastAsia="IRNazanin" w:cs="IRNazanin"/>
          <w:lang w:bidi="fa-IR"/>
          <w:color w:val="111111"/>
          <w:sz w:val="28"/>
          <w:szCs w:val="28"/>
          <w:rtl/>
        </w:rPr>
        <w:t xml:space="preserve">از اهل بیت علیهم السلام در باره دعا هنگام ورود به کعبه، دعا‌های مختلفی را روایت کرده‌اند که ذکر آنها به درازا می‌انجامد و هیچ کدام از آن ها واجب نیست. اما هر کس که وارد شد، دعا می‌کند و در دعا کردن تلاش می‌کند.</w:t>
      </w:r>
      <w:r>
        <w:rPr>
          <w:rStyle w:val="FootnoteReference"/>
        </w:rPr>
        <w:footnoteReference w:id="2856"/>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3" w:name="pg13553_134165"/>
    <w:bookmarkEnd w:id="303"/>
    <w:p>
      <w:pPr>
        <w:pStyle w:val="Heading5"/>
      </w:pPr>
      <w:bookmarkStart w:id="3234" w:name="_Toc2871"/>
      <w:r>
        <w:t>«30»</w:t>
      </w:r>
      <w:bookmarkEnd w:id="3234"/>
    </w:p>
    <w:p>
      <w:pPr>
        <w:pStyle w:val="BookText"/>
      </w:pPr>
      <w:r>
        <w:rPr>
          <w:rFonts w:ascii="Amiri" w:hAnsi="Amiri" w:eastAsia="Amiri" w:cs="Amiri"/>
          <w:lang w:bidi="ar-SA"/>
          <w:color w:val="111111"/>
          <w:sz w:val="28"/>
          <w:szCs w:val="28"/>
          <w:rtl/>
        </w:rPr>
        <w:t xml:space="preserve">وَ عَنْ عَلِيِّ بْنِ الْحُسَيْنِ صَلَوَاتُ اللَّهِ عَلَيْهِ أَنَّهُ قَالَ: صَلَّي رَسُولُ اللَّهِ صلي الله عليه و آله فِي الْبَيْتِ بَيْنَ الْعَمُودَيْنِ عَلَي الرُّخَامَةِ الْحَمْرَاءِ وَ اسْتَقْبَلَ ظَهْرَ الْبَيْتِ وَ صَلَّي رَكْعَتَيْنِ‌</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pStyle w:val="Heading5"/>
      </w:pPr>
      <w:bookmarkStart w:id="3235" w:name="_Toc2872"/>
      <w:r>
        <w:t>«31»</w:t>
      </w:r>
      <w:bookmarkEnd w:id="3235"/>
    </w:p>
    <w:p>
      <w:pPr>
        <w:pStyle w:val="BookText"/>
      </w:pPr>
      <w:r>
        <w:rPr>
          <w:rFonts w:ascii="Amiri" w:hAnsi="Amiri" w:eastAsia="Amiri" w:cs="Amiri"/>
          <w:lang w:bidi="ar-SA"/>
          <w:color w:val="111111"/>
          <w:sz w:val="28"/>
          <w:szCs w:val="28"/>
          <w:rtl/>
        </w:rPr>
        <w:t xml:space="preserve">وَ عَنْ جَعْفَرِ بْنِ مُحَمَّدٍ عليهما السلام أَنَّهُ قَالَ: وَ لَا تُصَلِّي صَلَاةً مَكْتُوبَةً فِي دَاخِلِ الْكَعْبَةِ</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Heading5"/>
      </w:pPr>
      <w:bookmarkStart w:id="3236" w:name="_Toc2873"/>
      <w:r>
        <w:t>«32»</w:t>
      </w:r>
      <w:bookmarkEnd w:id="3236"/>
    </w:p>
    <w:p>
      <w:pPr>
        <w:pStyle w:val="BookText"/>
      </w:pPr>
      <w:r>
        <w:rPr>
          <w:rFonts w:ascii="Amiri" w:hAnsi="Amiri" w:eastAsia="Amiri" w:cs="Amiri"/>
          <w:lang w:bidi="ar-SA"/>
          <w:color w:val="111111"/>
          <w:sz w:val="28"/>
          <w:szCs w:val="28"/>
          <w:rtl/>
        </w:rPr>
        <w:t xml:space="preserve">وَ عَنْهُ أَنَّهُ قَالَ: يَنْبَغِي أَنْ يَكُونَ دُخُولُ الْكَعْبَةِ بَعْدَ النَّفْرِ مِنْ مِنًي‌</w:t>
      </w:r>
      <w:r>
        <w:rPr>
          <w:rStyle w:val="FootnoteReference"/>
        </w:rPr>
        <w:footnoteReference w:id="2859"/>
      </w:r>
      <w:r>
        <w:rPr>
          <w:rFonts w:ascii="Times New Roman" w:hAnsi="Times New Roman" w:eastAsia="Times New Roman" w:cs="Times New Roman"/>
          <w:lang w:val="en-US" w:bidi="en-US"/>
          <w:color w:val="111111"/>
          <w:sz w:val="28"/>
          <w:szCs w:val="28"/>
          <w:rtl/>
        </w:rPr>
        <w:t xml:space="preserve">.</w:t>
      </w:r>
    </w:p>
    <w:p>
      <w:pPr>
        <w:pStyle w:val="Heading5"/>
      </w:pPr>
      <w:bookmarkStart w:id="3237" w:name="_Toc2874"/>
      <w:r>
        <w:t>«33»</w:t>
      </w:r>
      <w:bookmarkEnd w:id="3237"/>
    </w:p>
    <w:p>
      <w:pPr>
        <w:pStyle w:val="BookText"/>
      </w:pPr>
      <w:r>
        <w:rPr>
          <w:rFonts w:ascii="Amiri" w:hAnsi="Amiri" w:eastAsia="Amiri" w:cs="Amiri"/>
          <w:lang w:bidi="ar-SA"/>
          <w:color w:val="111111"/>
          <w:sz w:val="28"/>
          <w:szCs w:val="28"/>
          <w:rtl/>
        </w:rPr>
        <w:t xml:space="preserve">وَ عَنْهُ أَنَّهُ قَالَ: يَنْبَغِي لِمَنْ أَرَادَ الْخُرُوجَ مِنْ مَكَّةَ بَعْدَ قَضَاءِ حَجِّهِ أَنْ يَكُونَ آخِرُ عَهْدِهِ بِالْبَيْتِ يَطُوفُ بِهِ طَوَافَ الْوَدَاعِ ثُمَّ يُوَدِّعُهُ يَضَعُ يَدَهُ بَيْنَ الْحَجَرِ الْأَسْوَدِ وَ الْبَابِ وَ يَدْعُو وَ يُوَدِّعُ وَ يَنْصَرِفُ خَارِجاً</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Heading5"/>
      </w:pPr>
      <w:bookmarkStart w:id="3238" w:name="_Toc2875"/>
      <w:r>
        <w:t>«34»</w:t>
      </w:r>
      <w:bookmarkEnd w:id="3238"/>
    </w:p>
    <w:p>
      <w:pPr>
        <w:pStyle w:val="BookText"/>
      </w:pPr>
      <w:r>
        <w:rPr>
          <w:rFonts w:ascii="Amiri" w:hAnsi="Amiri" w:eastAsia="Amiri" w:cs="Amiri"/>
          <w:lang w:bidi="ar-SA"/>
          <w:color w:val="111111"/>
          <w:sz w:val="28"/>
          <w:szCs w:val="28"/>
          <w:rtl/>
        </w:rPr>
        <w:t xml:space="preserve">و قد روينا عن أهل البيت صلوات الله عليهم: في ذلك وجوها من الدعاء كثيرة و ليس منها شي‌ء موقت </w:t>
      </w:r>
      <w:r>
        <w:rPr>
          <w:rStyle w:val="FootnoteReference"/>
        </w:rPr>
        <w:footnoteReference w:id="2861"/>
      </w:r>
    </w:p>
    <w:p>
      <w:pPr>
        <w:pStyle w:val="Heading3"/>
      </w:pPr>
      <w:bookmarkStart w:id="3239" w:name="_Toc2876"/>
      <w:r>
        <w:t>باب 56 معني الحج الأكبر</w:t>
      </w:r>
      <w:bookmarkEnd w:id="3239"/>
    </w:p>
    <w:p>
      <w:pPr>
        <w:pStyle w:val="Heading4"/>
      </w:pPr>
      <w:bookmarkStart w:id="3240" w:name="_Toc2877"/>
      <w:r>
        <w:t>الأخبار</w:t>
      </w:r>
      <w:bookmarkEnd w:id="3240"/>
    </w:p>
    <w:p>
      <w:pPr>
        <w:pStyle w:val="Heading5"/>
      </w:pPr>
      <w:bookmarkStart w:id="3241" w:name="_Toc2878"/>
      <w:r>
        <w:t>«1»</w:t>
      </w:r>
      <w:bookmarkEnd w:id="3241"/>
    </w:p>
    <w:p>
      <w:pPr>
        <w:pStyle w:val="BookText"/>
      </w:pPr>
      <w:r>
        <w:rPr>
          <w:rFonts w:ascii="Amiri" w:hAnsi="Amiri" w:eastAsia="Amiri" w:cs="Amiri"/>
          <w:lang w:bidi="ar-SA"/>
          <w:color w:val="111111"/>
          <w:sz w:val="28"/>
          <w:szCs w:val="28"/>
          <w:rtl/>
        </w:rPr>
        <w:t xml:space="preserve">مع، [معاني الأخبار] أَبِي عَنْ سَعْدٍ عَنِ الْأَصْبَهَانِيِّ عَنِ الْمِنْقَرِيِّ عَنْ فَضْلِ بْنِ عِيَاضٍ عَنْ أَبِي عَبْدِ اللَّهِ عليه السلام قَالَ: سَأَلْتُهُ عَنِ الْحَجِّ الْأَكْبَرِ فَقَالَ أَ عِنْدَكَ فِيهِ شَيْ‌ءٌ فَقُلْتُ نَعَمْ كَانَ ابْنُ عَبَّاسٍ يَقُولُ الْحَجُّ الْأَكْبَرُ يَوْمُ عَرَفَةَ يَعْنِي أَنَّهُ مَنْ أَدْرَكَ يَوْمَ عَرَفَةَ إِلَي طُلُوعِ الْفَجْرِ مِنْ يَوْمِ النَّحْرِ فَقَدْ أَدْرَكَ الْحَجَّ وَ مَنْ فَاتَهُ ذَلِكَ فَاتَهُ الْحَجُّ فَجَعَلَ لَيْلَةَ عَرَفَةَ لِمَا قَبْلَهَا وَ لِمَا بَعْدَهَا وَ الدَّلِيلُ عَلَي ذَلِكَ أَنَّهُ مَنْ أَدْرَكَ لَيْلَةَ النَّحْرِ إِلَي طُلُوعِ الْفَجْرِ فَقَدْ أَدْرَكَ الْحَجَّ وَ أَجْزَأَ عَنْهُ مِنْ عَرَفَةَ فَقَالَ أَبُو عَبْدِ اللَّهِ عليه السلام قَالَ</w:t>
      </w:r>
    </w:p>
    <w:p>
      <w:pPr>
        <w:pStyle w:val="Heading5"/>
      </w:pPr>
      <w:bookmarkStart w:id="3242" w:name="_Toc2879"/>
      <w:r>
        <w:t>روایت 30</w:t>
      </w:r>
      <w:bookmarkEnd w:id="3242"/>
    </w:p>
    <w:p>
      <w:pPr>
        <w:pStyle w:val="BookText"/>
      </w:pPr>
      <w:r>
        <w:rPr>
          <w:rFonts w:ascii="IRNazanin" w:hAnsi="IRNazanin" w:eastAsia="IRNazanin" w:cs="IRNazanin"/>
          <w:lang w:bidi="fa-IR"/>
          <w:color w:val="111111"/>
          <w:sz w:val="28"/>
          <w:szCs w:val="28"/>
          <w:rtl/>
        </w:rPr>
        <w:t xml:space="preserve">امام زین العابدین علیه السلام فرمود: رسول خدا صلی الله علیه و آله در کعبه، میان دو ستون بر روی سنگ سرخ نماز خواند و رو به پشت کعبه، دو رکعت نماز خواند.</w:t>
      </w:r>
      <w:r>
        <w:rPr>
          <w:rStyle w:val="FootnoteReference"/>
        </w:rPr>
        <w:footnoteReference w:id="2862"/>
      </w:r>
    </w:p>
    <w:p>
      <w:pPr>
        <w:pStyle w:val="Heading5"/>
      </w:pPr>
      <w:bookmarkStart w:id="3243" w:name="_Toc2880"/>
      <w:r>
        <w:t>روایت 31</w:t>
      </w:r>
      <w:bookmarkEnd w:id="3243"/>
    </w:p>
    <w:p>
      <w:pPr>
        <w:pStyle w:val="BookText"/>
      </w:pPr>
      <w:r>
        <w:rPr>
          <w:rFonts w:ascii="IRNazanin" w:hAnsi="IRNazanin" w:eastAsia="IRNazanin" w:cs="IRNazanin"/>
          <w:lang w:bidi="fa-IR"/>
          <w:color w:val="111111"/>
          <w:sz w:val="28"/>
          <w:szCs w:val="28"/>
          <w:rtl/>
        </w:rPr>
        <w:t xml:space="preserve">امام صادق علیه السلام فرمود: نماز واجب را در داخل کعبه نمی‌خوانی.</w:t>
      </w:r>
      <w:r>
        <w:rPr>
          <w:rStyle w:val="FootnoteReference"/>
        </w:rPr>
        <w:footnoteReference w:id="2863"/>
      </w:r>
    </w:p>
    <w:p>
      <w:pPr>
        <w:pStyle w:val="Heading5"/>
      </w:pPr>
      <w:bookmarkStart w:id="3244" w:name="_Toc2881"/>
      <w:r>
        <w:t>روایت 32</w:t>
      </w:r>
      <w:bookmarkEnd w:id="3244"/>
    </w:p>
    <w:p>
      <w:pPr>
        <w:pStyle w:val="BookText"/>
      </w:pPr>
      <w:r>
        <w:rPr>
          <w:rFonts w:ascii="IRNazanin" w:hAnsi="IRNazanin" w:eastAsia="IRNazanin" w:cs="IRNazanin"/>
          <w:lang w:bidi="fa-IR"/>
          <w:color w:val="111111"/>
          <w:sz w:val="28"/>
          <w:szCs w:val="28"/>
          <w:rtl/>
        </w:rPr>
        <w:t xml:space="preserve">و فرمود: شایسته است ورود به کعبه پس از حرکت از منی باشد.</w:t>
      </w:r>
      <w:r>
        <w:rPr>
          <w:rStyle w:val="FootnoteReference"/>
        </w:rPr>
        <w:footnoteReference w:id="2864"/>
      </w:r>
    </w:p>
    <w:p>
      <w:pPr>
        <w:pStyle w:val="Heading5"/>
      </w:pPr>
      <w:bookmarkStart w:id="3245" w:name="_Toc2882"/>
      <w:r>
        <w:t>روایت 33</w:t>
      </w:r>
      <w:bookmarkEnd w:id="3245"/>
    </w:p>
    <w:p>
      <w:pPr>
        <w:pStyle w:val="BookText"/>
      </w:pPr>
      <w:r>
        <w:rPr>
          <w:rFonts w:ascii="IRNazanin" w:hAnsi="IRNazanin" w:eastAsia="IRNazanin" w:cs="IRNazanin"/>
          <w:lang w:bidi="fa-IR"/>
          <w:color w:val="111111"/>
          <w:sz w:val="28"/>
          <w:szCs w:val="28"/>
          <w:rtl/>
        </w:rPr>
        <w:t xml:space="preserve">و فرمود: بر کسی که پس از انجام حج خود می‌خواهد از مکه خارج شود، سزاوار است که در آخرین دیدار خود با خانه خدا، طواف وداع را انجام دهد و سپس با آن وداع کند و دستش را میان حجر الاسود و در کعبه بگذارد و دعا کند و وداع کند و بازگردد.</w:t>
      </w:r>
      <w:r>
        <w:rPr>
          <w:rStyle w:val="FootnoteReference"/>
        </w:rPr>
        <w:footnoteReference w:id="2865"/>
      </w:r>
    </w:p>
    <w:p>
      <w:pPr>
        <w:pStyle w:val="Heading5"/>
      </w:pPr>
      <w:bookmarkStart w:id="3246" w:name="_Toc2883"/>
      <w:r>
        <w:t>روایت 34</w:t>
      </w:r>
      <w:bookmarkEnd w:id="3246"/>
    </w:p>
    <w:p>
      <w:pPr>
        <w:pStyle w:val="BookText"/>
      </w:pPr>
      <w:r>
        <w:rPr>
          <w:rFonts w:ascii="IRNazanin" w:hAnsi="IRNazanin" w:eastAsia="IRNazanin" w:cs="IRNazanin"/>
          <w:lang w:bidi="fa-IR"/>
          <w:color w:val="111111"/>
          <w:sz w:val="28"/>
          <w:szCs w:val="28"/>
          <w:rtl/>
        </w:rPr>
        <w:t xml:space="preserve">از اهل بیت علیهم السلام در این باره گونه‌های مختلفی از دعا را روایت کرده‌اند که ذکر آنها به درازا می‌انجامد و هیچ یک از آنها واجب نیست.</w:t>
      </w:r>
      <w:r>
        <w:rPr>
          <w:rStyle w:val="FootnoteReference"/>
        </w:rPr>
        <w:footnoteReference w:id="2866"/>
      </w:r>
    </w:p>
    <w:p>
      <w:pPr>
        <w:pStyle w:val="Heading3"/>
      </w:pPr>
      <w:bookmarkStart w:id="3247" w:name="_Toc2884"/>
      <w:r>
        <w:t>باب پنجاه و ششم : معنای حج اکبر</w:t>
      </w:r>
      <w:bookmarkEnd w:id="3247"/>
    </w:p>
    <w:p>
      <w:pPr>
        <w:pStyle w:val="Heading4"/>
      </w:pPr>
      <w:bookmarkStart w:id="3248" w:name="_Toc2885"/>
      <w:r>
        <w:t>روایات</w:t>
      </w:r>
      <w:bookmarkEnd w:id="3248"/>
    </w:p>
    <w:p>
      <w:pPr>
        <w:pStyle w:val="Heading5"/>
      </w:pPr>
      <w:bookmarkStart w:id="3249" w:name="_Toc2886"/>
      <w:r>
        <w:t>روایت 1</w:t>
      </w:r>
      <w:bookmarkEnd w:id="3249"/>
    </w:p>
    <w:p>
      <w:pPr>
        <w:pStyle w:val="BookText"/>
      </w:pPr>
      <w:r>
        <w:rPr>
          <w:rFonts w:ascii="IRNazanin" w:hAnsi="IRNazanin" w:eastAsia="IRNazanin" w:cs="IRNazanin"/>
          <w:lang w:bidi="fa-IR"/>
          <w:color w:val="111111"/>
          <w:sz w:val="28"/>
          <w:szCs w:val="28"/>
          <w:rtl/>
        </w:rPr>
        <w:t xml:space="preserve">معانی الأخبار: فضل بن عیاض نقل کرده است که از امام صادق علیه السلام درباره حج اکبر سؤال کردم. فرمود: آیا در این باره چیزی می‌دانی؟ گفتم: آری. ابن عباس می‌گفت: حج اکبر روز عرفه است، یعنی کسی که روز عرفه را تا طلوع سپیده دم روز عید قربان درک کند، حج را درک کرده و هر کس از دست بدهد، حج را از دست داده. از این رو شب عرفه برای قبل و برای پس از آن قرار داده شد و دلیلش این است که هر کس شب قربانی را تا زمان طلوع فجر درک کند، حج را درک کرده و بجای عرفه برای او کافی است. امام صادق به نقل از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4" w:name="pg13553_134166"/>
    <w:bookmarkEnd w:id="304"/>
    <w:p>
      <w:pPr>
        <w:pStyle w:val="BookText"/>
      </w:pPr>
      <w:r>
        <w:rPr>
          <w:rFonts w:ascii="Amiri" w:hAnsi="Amiri" w:eastAsia="Amiri" w:cs="Amiri"/>
          <w:lang w:bidi="ar-SA"/>
          <w:color w:val="111111"/>
          <w:sz w:val="28"/>
          <w:szCs w:val="28"/>
          <w:rtl/>
        </w:rPr>
        <w:t xml:space="preserve">أَمِيرُ الْمُؤْمِنِينَ عليه السلام الْحَجُّ الْأَكْبَرُ يَوْمُ النَّحْرِ وَ احْتَجَّ بِقَوْلِ اللَّهِ عَزَّ وَ جَلَ فَسِيحُوا فِي الْأَرْضِ أَرْبَعَةَ أَشْهُرٍ فَهِيَ عِشْرُونَ مِنْ ذِي الْحِجَّةِ وَ الْمُحَرَّمُ وَ صَفَرٌ وَ شَهْرُ رَبِيعٍ الْأَوَّلِ وَ عَشْرٌ مِنْ شَهْرِ رَبِيعٍ الْآخِرِ وَ لَوْ كَانَ الْحَجُّ الْأَكْبَرُ يَوْمَ عَرَفَةَ لَكَانَ السَّيْحُ أَرْبَعَةَ أَشْهُرٍ وَ يَوْماً وَ احْتَجَّ بِقَوْلِ اللَّهِ عَزَّ وَ جَلَ وَ أَذانٌ مِنَ اللَّهِ وَ رَسُولِهِ إِلَي النَّاسِ يَوْمَ الْحَجِّ الْأَكْبَرِ وَ كُنْتُ أَنَا الْأَذَانَ فِي النَّاسِ فَقُلْتُ لَهُ فَمَا مَعْنَي هَذِهِ اللَّفْظَةِ الْحَجِّ الْأَكْبَرِ فَقَالَ أَمِيرُ الْمُؤْمِنِينَ عليه السلام إِنَّمَا سُمِّيَ الْأَكْبَرَ لِأَنَّهَا كَانَتْ سَنَةً حَجَّ فِيهَا الْمُسْلِمُونَ وَ الْمُشْرِكُونَ وَ لَمْ يَحُجَّ الْمُشْرِكُونَ بَعْدَ تِلْكَ السَّنَةِ</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Heading5"/>
      </w:pPr>
      <w:bookmarkStart w:id="3250" w:name="_Toc2887"/>
      <w:r>
        <w:t>«2»</w:t>
      </w:r>
      <w:bookmarkEnd w:id="3250"/>
    </w:p>
    <w:p>
      <w:pPr>
        <w:pStyle w:val="BookText"/>
      </w:pPr>
      <w:r>
        <w:rPr>
          <w:rFonts w:ascii="Amiri" w:hAnsi="Amiri" w:eastAsia="Amiri" w:cs="Amiri"/>
          <w:lang w:bidi="ar-SA"/>
          <w:color w:val="111111"/>
          <w:sz w:val="28"/>
          <w:szCs w:val="28"/>
          <w:rtl/>
        </w:rPr>
        <w:t xml:space="preserve">مع، [معاني الأخبار] أَبِي عَنْ سَعْدٍ عَنِ ابْنِ يَزِيدَ عَنْ صَفْوَانَ عَنْ ذَرِيحٍ الْمُحَارِبِيِّ عَنْ أَبِي عَبْدِ اللَّهِ عليه السلام قَالَ: الْحَجُّ الْأَكْبَرُ يَوْمُ النَّحْرِ</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Heading5"/>
      </w:pPr>
      <w:bookmarkStart w:id="3251" w:name="_Toc2888"/>
      <w:r>
        <w:t>«3»</w:t>
      </w:r>
      <w:bookmarkEnd w:id="3251"/>
    </w:p>
    <w:p>
      <w:pPr>
        <w:pStyle w:val="BookText"/>
      </w:pPr>
      <w:r>
        <w:rPr>
          <w:rFonts w:ascii="Amiri" w:hAnsi="Amiri" w:eastAsia="Amiri" w:cs="Amiri"/>
          <w:lang w:bidi="ar-SA"/>
          <w:color w:val="111111"/>
          <w:sz w:val="28"/>
          <w:szCs w:val="28"/>
          <w:rtl/>
        </w:rPr>
        <w:t xml:space="preserve">مع، [معاني الأخبار] ابْنُ الْوَلِيدِ عَنِ الصَّفَّارِ عَنْ أَيُّوبَ بْنِ نُوحٍ عَنْ صَفْوَانَ بْنِ يَحْيَي عَنْ مُعَاوِيَةَ بْنِ عَمَّارٍ قَالَ: سَأَلْتُ أَبَا عَبْدِ اللَّهِ عليه السلام عَنْ يَوْمِ الْحَجِّ الْأَكْبَرِ فَقَالَ هُوَ يَوْمُ النَّحْرِ وَ الْأَصْغَرُ الْعُمْرَةُ</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Heading5"/>
      </w:pPr>
      <w:bookmarkStart w:id="3252" w:name="_Toc2889"/>
      <w:r>
        <w:t>«4»</w:t>
      </w:r>
      <w:bookmarkEnd w:id="3252"/>
    </w:p>
    <w:p>
      <w:pPr>
        <w:pStyle w:val="BookText"/>
      </w:pPr>
      <w:r>
        <w:rPr>
          <w:rFonts w:ascii="Amiri" w:hAnsi="Amiri" w:eastAsia="Amiri" w:cs="Amiri"/>
          <w:lang w:bidi="ar-SA"/>
          <w:color w:val="111111"/>
          <w:sz w:val="28"/>
          <w:szCs w:val="28"/>
          <w:rtl/>
        </w:rPr>
        <w:t xml:space="preserve">مع، [معاني الأخبار] أَبِي عَنْ عَلِيٍّ عَنْ أَبِيهِ عَنِ ابْنِ الْمُغِيرَةِ عَنْ عَبْدِ اللَّهِ بْنِ سِنَانٍ عَنْ أَبِي عَبْدِ اللَّهِ عليه السلام قَالَ: الْحَجُّ الْأَكْبَرُ يَوْمُ الْأَضْحَي‌</w:t>
      </w:r>
      <w:r>
        <w:rPr>
          <w:rStyle w:val="FootnoteReference"/>
        </w:rPr>
        <w:footnoteReference w:id="2870"/>
      </w:r>
      <w:r>
        <w:rPr>
          <w:rFonts w:ascii="Times New Roman" w:hAnsi="Times New Roman" w:eastAsia="Times New Roman" w:cs="Times New Roman"/>
          <w:lang w:val="en-US" w:bidi="en-US"/>
          <w:color w:val="111111"/>
          <w:sz w:val="28"/>
          <w:szCs w:val="28"/>
          <w:rtl/>
        </w:rPr>
        <w:t xml:space="preserve">.</w:t>
      </w:r>
    </w:p>
    <w:p>
      <w:pPr>
        <w:pStyle w:val="Heading5"/>
      </w:pPr>
      <w:bookmarkStart w:id="3253" w:name="_Toc2890"/>
      <w:r>
        <w:t>«5»</w:t>
      </w:r>
      <w:bookmarkEnd w:id="3253"/>
    </w:p>
    <w:p>
      <w:pPr>
        <w:pStyle w:val="BookText"/>
      </w:pPr>
      <w:r>
        <w:rPr>
          <w:rFonts w:ascii="Amiri" w:hAnsi="Amiri" w:eastAsia="Amiri" w:cs="Amiri"/>
          <w:lang w:bidi="ar-SA"/>
          <w:color w:val="111111"/>
          <w:sz w:val="28"/>
          <w:szCs w:val="28"/>
          <w:rtl/>
        </w:rPr>
        <w:t xml:space="preserve">مع، [معاني الأخبار] ابْنُ الْوَلِيدِ عَنِ الصَّفَّارِ عَنِ الْيَقْطِينِيِّ عَنِ النَّضْرِ عَنْ عَبْدِ اللَّهِ بْنِ سِنَانٍ عَنْهُ عليه السلام: مِثْلَهُ‌</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Heading5"/>
      </w:pPr>
      <w:bookmarkStart w:id="3254" w:name="_Toc2891"/>
      <w:r>
        <w:t>«6»</w:t>
      </w:r>
      <w:bookmarkEnd w:id="3254"/>
    </w:p>
    <w:p>
      <w:pPr>
        <w:pStyle w:val="BookText"/>
      </w:pPr>
      <w:r>
        <w:rPr>
          <w:rFonts w:ascii="Amiri" w:hAnsi="Amiri" w:eastAsia="Amiri" w:cs="Amiri"/>
          <w:lang w:bidi="ar-SA"/>
          <w:color w:val="111111"/>
          <w:sz w:val="28"/>
          <w:szCs w:val="28"/>
          <w:rtl/>
        </w:rPr>
        <w:t xml:space="preserve">مع، [معاني الأخبار] أَبِي عَنِ الْحِمْيَرِيِّ عَنْ إِبْرَاهِيمَ بْنِ مَهْزِيَارَ عَنْ أَخِيهِ عَلِيٍّ عَنِ الْحُسَيْنِ عَنْ حَمَّادِ بْنِ عِيسَي عَنْ شُعَيْبٍ عَنْ أَبِي بَصِيرٍ عَنِ النَّضْرِ عَنِ ابْنِ سِنَانٍ: مِثْلَهُ‌</w:t>
      </w:r>
      <w:r>
        <w:rPr>
          <w:rStyle w:val="FootnoteReference"/>
        </w:rPr>
        <w:footnoteReference w:id="2872"/>
      </w:r>
      <w:r>
        <w:rPr>
          <w:rFonts w:ascii="Times New Roman" w:hAnsi="Times New Roman" w:eastAsia="Times New Roman" w:cs="Times New Roman"/>
          <w:lang w:val="en-US" w:bidi="en-US"/>
          <w:color w:val="111111"/>
          <w:sz w:val="28"/>
          <w:szCs w:val="28"/>
          <w:rtl/>
        </w:rPr>
        <w:t xml:space="preserve">.</w:t>
      </w:r>
    </w:p>
    <w:p>
      <w:pPr>
        <w:pStyle w:val="Heading5"/>
      </w:pPr>
      <w:bookmarkStart w:id="3255" w:name="_Toc2892"/>
      <w:r>
        <w:t>«7»</w:t>
      </w:r>
      <w:bookmarkEnd w:id="3255"/>
    </w:p>
    <w:p>
      <w:pPr>
        <w:pStyle w:val="BookText"/>
      </w:pPr>
      <w:r>
        <w:rPr>
          <w:rFonts w:ascii="Amiri" w:hAnsi="Amiri" w:eastAsia="Amiri" w:cs="Amiri"/>
          <w:lang w:bidi="ar-SA"/>
          <w:color w:val="111111"/>
          <w:sz w:val="28"/>
          <w:szCs w:val="28"/>
          <w:rtl/>
        </w:rPr>
        <w:t xml:space="preserve">ع، [علل الشرائع] ابْنُ الْوَلِيدِ عَنِ الصَّفَّارِ عَنِ الْقَاشَانِيِّ عَنِ الْأَصْبَهَانِيِّ عَنِ الْمِنْقَرِيِّ عَنْ حَفْصٍ قَالَ: سَأَلْتُ أَبَا عَبْدِ اللَّهِ عليه السلام عَنْ قَوْلِ اللَّهِ عَزَّ وَ جَلَ وَ أَذانٌ</w:t>
      </w:r>
    </w:p>
    <w:p>
      <w:pPr>
        <w:pStyle w:val="BookText"/>
      </w:pPr>
      <w:r>
        <w:rPr>
          <w:rFonts w:ascii="Amiri" w:hAnsi="Amiri" w:eastAsia="Amiri" w:cs="Amiri"/>
          <w:lang w:bidi="ar-SA"/>
          <w:color w:val="111111"/>
          <w:sz w:val="28"/>
          <w:szCs w:val="28"/>
          <w:rtl/>
        </w:rPr>
        <w:t xml:space="preserve">امیرالمؤمنین علیهما السلام فرمود: حج اکبر عید قربان است و این سخن خداوند عز وجل را دلیل آورد: «فَسِیحُوا فِی الْأَرْضِ أَرْبَعَةَ أَشْهُر»</w:t>
      </w:r>
      <w:r>
        <w:rPr>
          <w:rStyle w:val="FootnoteReference"/>
        </w:rPr>
        <w:footnoteReference w:id="2873"/>
      </w:r>
      <w:r>
        <w:rPr>
          <w:rFonts w:ascii="IRNazanin" w:hAnsi="IRNazanin" w:eastAsia="IRNazanin" w:cs="IRNazanin"/>
          <w:lang w:bidi="fa-IR"/>
          <w:color w:val="111111"/>
          <w:sz w:val="28"/>
          <w:szCs w:val="28"/>
          <w:rtl/>
        </w:rPr>
        <w:t xml:space="preserve">{پس چهارماه دیگر با امنیت کامل در زمین بگردید.} که آن بیست روز ذی حجه و محرم و صفر و ماه ربیع الاول و ده روز ربیع الاخر است و اگر حج اکبر روز عرفه باشد، سیاحت (گشتن) چهارماه و یک روز خواهد بود و این سخن خداوند را دلیل آورد «وَ أَذانٌ مِنَ اللَّهِ وَ رَسُولِهِ إِلَی النَّاسِ یَوْمَ الْحَجِّ الْأَکْبَر»</w:t>
      </w:r>
      <w:r>
        <w:rPr>
          <w:rStyle w:val="FootnoteReference"/>
        </w:rPr>
        <w:footnoteReference w:id="2874"/>
      </w:r>
      <w:r>
        <w:rPr>
          <w:rFonts w:ascii="IRNazanin" w:hAnsi="IRNazanin" w:eastAsia="IRNazanin" w:cs="IRNazanin"/>
          <w:lang w:bidi="fa-IR"/>
          <w:color w:val="111111"/>
          <w:sz w:val="28"/>
          <w:szCs w:val="28"/>
          <w:rtl/>
        </w:rPr>
        <w:t xml:space="preserve">{و این آیات اعلامی است از جانب خدا و پیامبرش به مردم در روز حج اکبر.} و من اعلام در میان مردم بودم. به ایشان گفتم: پس معنای حج اکبر چیست؟ فرمود: از این رو اکبر نامیده شده، که مسلمانان و مشرکان در آن روز حج کردند و مشرکان پس از آن سال، دیگر حج نگزاردند.</w:t>
      </w:r>
      <w:r>
        <w:rPr>
          <w:rStyle w:val="FootnoteReference"/>
        </w:rPr>
        <w:footnoteReference w:id="2875"/>
      </w:r>
    </w:p>
    <w:p>
      <w:pPr>
        <w:pStyle w:val="Heading5"/>
      </w:pPr>
      <w:bookmarkStart w:id="3256" w:name="_Toc2893"/>
      <w:r>
        <w:t>روایت 2</w:t>
      </w:r>
      <w:bookmarkEnd w:id="3256"/>
    </w:p>
    <w:p>
      <w:pPr>
        <w:pStyle w:val="BookText"/>
      </w:pPr>
      <w:r>
        <w:rPr>
          <w:rFonts w:ascii="IRNazanin" w:hAnsi="IRNazanin" w:eastAsia="IRNazanin" w:cs="IRNazanin"/>
          <w:lang w:bidi="fa-IR"/>
          <w:color w:val="111111"/>
          <w:sz w:val="28"/>
          <w:szCs w:val="28"/>
          <w:rtl/>
        </w:rPr>
        <w:t xml:space="preserve">معانی الأخبار: امام صادق علیه السلام فرمود: حج اکبر روز عید قربان است.</w:t>
      </w:r>
      <w:r>
        <w:rPr>
          <w:rStyle w:val="FootnoteReference"/>
        </w:rPr>
        <w:footnoteReference w:id="2876"/>
      </w:r>
    </w:p>
    <w:p>
      <w:pPr>
        <w:pStyle w:val="Heading5"/>
      </w:pPr>
      <w:bookmarkStart w:id="3257" w:name="_Toc2894"/>
      <w:r>
        <w:t>روایت 3</w:t>
      </w:r>
      <w:bookmarkEnd w:id="3257"/>
    </w:p>
    <w:p>
      <w:pPr>
        <w:pStyle w:val="BookText"/>
      </w:pPr>
      <w:r>
        <w:rPr>
          <w:rFonts w:ascii="IRNazanin" w:hAnsi="IRNazanin" w:eastAsia="IRNazanin" w:cs="IRNazanin"/>
          <w:lang w:bidi="fa-IR"/>
          <w:color w:val="111111"/>
          <w:sz w:val="28"/>
          <w:szCs w:val="28"/>
          <w:rtl/>
        </w:rPr>
        <w:t xml:space="preserve">معانی الأخبار: معاویة بن عمار گوید: از امام صادق علیه السلام درباره حج اکبر سؤال کردم. فرمود: عید قربان است وحج اصغر حج عمره است.</w:t>
      </w:r>
      <w:r>
        <w:rPr>
          <w:rStyle w:val="FootnoteReference"/>
        </w:rPr>
        <w:footnoteReference w:id="2877"/>
      </w:r>
    </w:p>
    <w:p>
      <w:pPr>
        <w:pStyle w:val="Heading5"/>
      </w:pPr>
      <w:bookmarkStart w:id="3258" w:name="_Toc2895"/>
      <w:r>
        <w:t>روایت 4</w:t>
      </w:r>
      <w:bookmarkEnd w:id="3258"/>
    </w:p>
    <w:p>
      <w:pPr>
        <w:pStyle w:val="BookText"/>
      </w:pPr>
      <w:r>
        <w:rPr>
          <w:rFonts w:ascii="IRNazanin" w:hAnsi="IRNazanin" w:eastAsia="IRNazanin" w:cs="IRNazanin"/>
          <w:lang w:bidi="fa-IR"/>
          <w:color w:val="111111"/>
          <w:sz w:val="28"/>
          <w:szCs w:val="28"/>
          <w:rtl/>
        </w:rPr>
        <w:t xml:space="preserve">معانی الأخبار: امام صادق علیه السلام فرمود: حج اکبر روز عید قربان است.</w:t>
      </w:r>
      <w:r>
        <w:rPr>
          <w:rStyle w:val="FootnoteReference"/>
        </w:rPr>
        <w:footnoteReference w:id="2878"/>
      </w:r>
    </w:p>
    <w:p>
      <w:pPr>
        <w:pStyle w:val="Heading5"/>
      </w:pPr>
      <w:bookmarkStart w:id="3259" w:name="_Toc2896"/>
      <w:r>
        <w:t>روایت 5</w:t>
      </w:r>
      <w:bookmarkEnd w:id="3259"/>
    </w:p>
    <w:p>
      <w:pPr>
        <w:pStyle w:val="BookText"/>
      </w:pPr>
      <w:r>
        <w:rPr>
          <w:rFonts w:ascii="IRNazanin" w:hAnsi="IRNazanin" w:eastAsia="IRNazanin" w:cs="IRNazanin"/>
          <w:lang w:bidi="fa-IR"/>
          <w:color w:val="111111"/>
          <w:sz w:val="28"/>
          <w:szCs w:val="28"/>
          <w:rtl/>
        </w:rPr>
        <w:t xml:space="preserve">معانی الأخبار: عبدالله بن سنان همین حدیث را از امام صادق علیه السلام نقل کرده است.</w:t>
      </w:r>
      <w:r>
        <w:rPr>
          <w:rStyle w:val="FootnoteReference"/>
        </w:rPr>
        <w:footnoteReference w:id="2879"/>
      </w:r>
    </w:p>
    <w:p>
      <w:pPr>
        <w:pStyle w:val="Heading5"/>
      </w:pPr>
      <w:bookmarkStart w:id="3260" w:name="_Toc2897"/>
      <w:r>
        <w:t>روایت 6</w:t>
      </w:r>
      <w:bookmarkEnd w:id="3260"/>
    </w:p>
    <w:p>
      <w:pPr>
        <w:pStyle w:val="BookText"/>
      </w:pPr>
      <w:r>
        <w:rPr>
          <w:rFonts w:ascii="IRNazanin" w:hAnsi="IRNazanin" w:eastAsia="IRNazanin" w:cs="IRNazanin"/>
          <w:lang w:bidi="fa-IR"/>
          <w:color w:val="111111"/>
          <w:sz w:val="28"/>
          <w:szCs w:val="28"/>
          <w:rtl/>
        </w:rPr>
        <w:t xml:space="preserve">معانی الأخبار: نضر نیز از ابن سنان همین حدیث را نقل کرده است.</w:t>
      </w:r>
      <w:r>
        <w:rPr>
          <w:rStyle w:val="FootnoteReference"/>
        </w:rPr>
        <w:footnoteReference w:id="2880"/>
      </w:r>
    </w:p>
    <w:p>
      <w:pPr>
        <w:pStyle w:val="Heading5"/>
      </w:pPr>
      <w:bookmarkStart w:id="3261" w:name="_Toc2898"/>
      <w:r>
        <w:t>روایت 7</w:t>
      </w:r>
      <w:bookmarkEnd w:id="3261"/>
    </w:p>
    <w:p>
      <w:pPr>
        <w:pStyle w:val="BookText"/>
      </w:pPr>
      <w:r>
        <w:rPr>
          <w:rFonts w:ascii="IRNazanin" w:hAnsi="IRNazanin" w:eastAsia="IRNazanin" w:cs="IRNazanin"/>
          <w:lang w:bidi="fa-IR"/>
          <w:color w:val="111111"/>
          <w:sz w:val="28"/>
          <w:szCs w:val="28"/>
          <w:rtl/>
        </w:rPr>
        <w:t xml:space="preserve">علل الشرائع: حفص نقل کرده است که از امام صادق علیه السلام درباره این سخن خداوند عز و جل که فرمود: «وَ أَذانٌ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5" w:name="pg13553_134167"/>
    <w:bookmarkEnd w:id="305"/>
    <w:p>
      <w:pPr>
        <w:pStyle w:val="BookText"/>
      </w:pPr>
      <w:r>
        <w:rPr>
          <w:rFonts w:ascii="Amiri" w:hAnsi="Amiri" w:eastAsia="Amiri" w:cs="Amiri"/>
          <w:lang w:bidi="ar-SA"/>
          <w:color w:val="111111"/>
          <w:sz w:val="28"/>
          <w:szCs w:val="28"/>
          <w:rtl/>
        </w:rPr>
        <w:t xml:space="preserve">مِنَ اللَّهِ وَ رَسُولِهِ إِلَي النَّاسِ يَوْمَ الْحَجِّ الْأَكْبَرِ فَقَالَ قَالَ أَمِيرُ الْمُؤْمِنِينَ عليه السلام كُنْتُ أَنَا الْأَذَانَ فِي النَّاسِ قُلْتُ فَمَا مَعْنَي هَذِهِ اللَّفْظَةِ الْحَجِّ الْأَكْبَرِ قَالَ إِنَّمَا سُمِّيَ الْأَكْبَرَ لِأَنَّهَا كَانَتْ سَنَةً حَجَّ فِيهَا الْمُسْلِمُونَ وَ الْمُشْرِكُونَ وَ لَمْ يَحُجَّ الْمُشْرِكُونَ بَعْدَ تِلْكَ السَّنَةِ</w:t>
      </w:r>
      <w:r>
        <w:rPr>
          <w:rStyle w:val="FootnoteReference"/>
        </w:rPr>
        <w:footnoteReference w:id="2881"/>
      </w:r>
      <w:r>
        <w:rPr>
          <w:rFonts w:ascii="Times New Roman" w:hAnsi="Times New Roman" w:eastAsia="Times New Roman" w:cs="Times New Roman"/>
          <w:lang w:val="en-US" w:bidi="en-US"/>
          <w:color w:val="111111"/>
          <w:sz w:val="28"/>
          <w:szCs w:val="28"/>
          <w:rtl/>
        </w:rPr>
        <w:t xml:space="preserve">.</w:t>
      </w:r>
    </w:p>
    <w:p>
      <w:pPr>
        <w:pStyle w:val="Heading5"/>
      </w:pPr>
      <w:bookmarkStart w:id="3262" w:name="_Toc2899"/>
      <w:r>
        <w:t>«8»</w:t>
      </w:r>
      <w:bookmarkEnd w:id="3262"/>
    </w:p>
    <w:p>
      <w:pPr>
        <w:pStyle w:val="BookText"/>
      </w:pPr>
      <w:r>
        <w:rPr>
          <w:rFonts w:ascii="Amiri" w:hAnsi="Amiri" w:eastAsia="Amiri" w:cs="Amiri"/>
          <w:lang w:bidi="ar-SA"/>
          <w:color w:val="111111"/>
          <w:sz w:val="28"/>
          <w:szCs w:val="28"/>
          <w:rtl/>
        </w:rPr>
        <w:t xml:space="preserve">سن، [المحاسن] الْقَاسَانِيُّ: مِثْلَهُ‌</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Heading5"/>
      </w:pPr>
      <w:bookmarkStart w:id="3263" w:name="_Toc2900"/>
      <w:r>
        <w:t>«9»</w:t>
      </w:r>
      <w:bookmarkEnd w:id="3263"/>
    </w:p>
    <w:p>
      <w:pPr>
        <w:pStyle w:val="BookText"/>
      </w:pPr>
      <w:r>
        <w:rPr>
          <w:rFonts w:ascii="Amiri" w:hAnsi="Amiri" w:eastAsia="Amiri" w:cs="Amiri"/>
          <w:lang w:bidi="ar-SA"/>
          <w:color w:val="111111"/>
          <w:sz w:val="28"/>
          <w:szCs w:val="28"/>
          <w:rtl/>
        </w:rPr>
        <w:t xml:space="preserve">ب، [قرب الإسناد] أَبُو الْبَخْتَرِيِّ عَنِ الصَّادِقِ عَنْ أَبِيهِ عَنْ عَلِيٍّ عليهم السلام قَالَ: الْحَجُّ الْأَكْبَرُ يَوْمُ النَّحْرِ</w:t>
      </w:r>
      <w:r>
        <w:rPr>
          <w:rStyle w:val="FootnoteReference"/>
        </w:rPr>
        <w:footnoteReference w:id="2883"/>
      </w:r>
      <w:r>
        <w:rPr>
          <w:rFonts w:ascii="Times New Roman" w:hAnsi="Times New Roman" w:eastAsia="Times New Roman" w:cs="Times New Roman"/>
          <w:lang w:val="en-US" w:bidi="en-US"/>
          <w:color w:val="111111"/>
          <w:sz w:val="28"/>
          <w:szCs w:val="28"/>
          <w:rtl/>
        </w:rPr>
        <w:t xml:space="preserve">.</w:t>
      </w:r>
    </w:p>
    <w:p>
      <w:pPr>
        <w:pStyle w:val="Heading5"/>
      </w:pPr>
      <w:bookmarkStart w:id="3264" w:name="_Toc2901"/>
      <w:r>
        <w:t>«10»</w:t>
      </w:r>
      <w:bookmarkEnd w:id="3264"/>
    </w:p>
    <w:p>
      <w:pPr>
        <w:pStyle w:val="BookText"/>
      </w:pPr>
      <w:r>
        <w:rPr>
          <w:rFonts w:ascii="Amiri" w:hAnsi="Amiri" w:eastAsia="Amiri" w:cs="Amiri"/>
          <w:lang w:bidi="ar-SA"/>
          <w:color w:val="111111"/>
          <w:sz w:val="28"/>
          <w:szCs w:val="28"/>
          <w:rtl/>
        </w:rPr>
        <w:t xml:space="preserve">شي، [تفسير العياشي] عَنْ عَبْدِ الرَّحْمَنِ عَنْ أَبِي عَبْدِ اللَّهِ عليه السلام قَالَ: يَوْمُ الْحَجِّ الْأَكْبَرِ يَوْمُ النَّحْرِ وَ الْحَجُّ الْأَصْغَرُ الْعُمْرَةُ</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Heading5"/>
      </w:pPr>
      <w:bookmarkStart w:id="3265" w:name="_Toc2902"/>
      <w:r>
        <w:t>«11»</w:t>
      </w:r>
      <w:bookmarkEnd w:id="3265"/>
    </w:p>
    <w:p>
      <w:pPr>
        <w:pStyle w:val="BookText"/>
      </w:pPr>
      <w:r>
        <w:rPr>
          <w:rFonts w:ascii="Amiri" w:hAnsi="Amiri" w:eastAsia="Amiri" w:cs="Amiri"/>
          <w:lang w:bidi="ar-SA"/>
          <w:color w:val="111111"/>
          <w:sz w:val="28"/>
          <w:szCs w:val="28"/>
          <w:rtl/>
        </w:rPr>
        <w:t xml:space="preserve">وَ فِي رِوَايَةِ ابْنِ سِرْحَانَ عَنْهُ قَالَ: هُوَ الْحَجُّ الْأَكْبَرُ يَوْمُ عَرَفَةَ وَ جَمْعٍ وَ رَمْيُ الْجِمَارِ بِمِنًي وَ الْحَجُّ الْأَصْغَرُ الْعُمْرَةُ</w:t>
      </w:r>
      <w:r>
        <w:rPr>
          <w:rStyle w:val="FootnoteReference"/>
        </w:rPr>
        <w:footnoteReference w:id="2885"/>
      </w:r>
      <w:r>
        <w:rPr>
          <w:rFonts w:ascii="Times New Roman" w:hAnsi="Times New Roman" w:eastAsia="Times New Roman" w:cs="Times New Roman"/>
          <w:lang w:val="en-US" w:bidi="en-US"/>
          <w:color w:val="111111"/>
          <w:sz w:val="28"/>
          <w:szCs w:val="28"/>
          <w:rtl/>
        </w:rPr>
        <w:t xml:space="preserve">.</w:t>
      </w:r>
    </w:p>
    <w:p>
      <w:pPr>
        <w:pStyle w:val="Heading5"/>
      </w:pPr>
      <w:bookmarkStart w:id="3266" w:name="_Toc2903"/>
      <w:r>
        <w:t>«12»</w:t>
      </w:r>
      <w:bookmarkEnd w:id="3266"/>
    </w:p>
    <w:p>
      <w:pPr>
        <w:pStyle w:val="BookText"/>
      </w:pPr>
      <w:r>
        <w:rPr>
          <w:rFonts w:ascii="Amiri" w:hAnsi="Amiri" w:eastAsia="Amiri" w:cs="Amiri"/>
          <w:lang w:bidi="ar-SA"/>
          <w:color w:val="111111"/>
          <w:sz w:val="28"/>
          <w:szCs w:val="28"/>
          <w:rtl/>
        </w:rPr>
        <w:t xml:space="preserve">وَ فِي رِوَايَةِ ابْنِ أُذَيْنَةَ عَنْ زُرَارَةَ عَنْهُ قَالَ: الْحَجُّ الْأَكْبَرُ الْوُقُوفُ بِعَرَفَةَ وَ بِجَمْعٍ وَ يُرْمَي الْجِمَارُ بِمِنًي وَ الْحَجُّ الْأَصْغَرُ الْعُمْرَةُ</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Heading5"/>
      </w:pPr>
      <w:bookmarkStart w:id="3267" w:name="_Toc2904"/>
      <w:r>
        <w:t>«13»</w:t>
      </w:r>
      <w:bookmarkEnd w:id="3267"/>
    </w:p>
    <w:p>
      <w:pPr>
        <w:pStyle w:val="BookText"/>
      </w:pPr>
      <w:r>
        <w:rPr>
          <w:rFonts w:ascii="Amiri" w:hAnsi="Amiri" w:eastAsia="Amiri" w:cs="Amiri"/>
          <w:lang w:bidi="ar-SA"/>
          <w:color w:val="111111"/>
          <w:sz w:val="28"/>
          <w:szCs w:val="28"/>
          <w:rtl/>
        </w:rPr>
        <w:t xml:space="preserve">وَ فِي رِوَايَةِ عَبْدِ الرَّحْمَنِ عَنْهُ قَالَ: يَوْمُ الْحَجِّ الْأَكْبَرِ يَوْمُ النَّحْرِ وَ يَوْمُ الْحَجِّ الْأَصْغَرِ يَوْمُ الْعُمْرَةِ</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Heading5"/>
      </w:pPr>
      <w:bookmarkStart w:id="3268" w:name="_Toc2905"/>
      <w:r>
        <w:t>«14»</w:t>
      </w:r>
      <w:bookmarkEnd w:id="3268"/>
    </w:p>
    <w:p>
      <w:pPr>
        <w:pStyle w:val="BookText"/>
      </w:pPr>
      <w:r>
        <w:rPr>
          <w:rFonts w:ascii="Amiri" w:hAnsi="Amiri" w:eastAsia="Amiri" w:cs="Amiri"/>
          <w:lang w:bidi="ar-SA"/>
          <w:color w:val="111111"/>
          <w:sz w:val="28"/>
          <w:szCs w:val="28"/>
          <w:rtl/>
        </w:rPr>
        <w:t xml:space="preserve">وَ فِي رِوَايَةِ فُضَيْلِ بْنِ عِيَاضٍ قَالَ: سَأَلْتُهُ عَنِ الْحَجِّ الْأَكْبَرِ قَالَ ابْنُ عَبَّاسٍ كَانَ يَقُولُ عَرَفَةُ وَ قَالَ أَمِيرُ الْمُؤْمِنِينَ عليه السلام الْحَجُّ الْأَكْبَرُ يَوْمُ النَّحْرِ وَ يَحْتَجُّ بِقَوْلِ اللَّهِ فَسِيحُوا فِي الْأَرْضِ أَرْبَعَةَ أَشْهُرٍ عِشْرُونَ مِنْ ذِي الْحِجَّةِ وَ الْمُحَرَّمُ وَ صَفَرٌ وَ شَهْرُ رَبِيعٍ الْأَوَّلِ وَ عَشْرُ رَبِيعٍ الْآخِرِ وَ لَوْ كَانَ الْحَجُّ الْأَكْبَرُ يَوْمَ عَرَفَةَ لَكَانَ أَرْبَعَةَ أَشْهُرٍ وَ يَوْماً </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اللَّهِ وَ رَسُولِهِ إِلَی النَّاسِ یَوْمَ الْحَجِّ الْأَکْبَر»</w:t>
      </w:r>
      <w:r>
        <w:rPr>
          <w:rStyle w:val="FootnoteReference"/>
        </w:rPr>
        <w:footnoteReference w:id="2889"/>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این اعلامی است از جانب خدا و پیامبرش به مردم در روز حج اکبر.} سؤال کردم. ایشان فرمود که امیرالمؤمنین فرمود: من اعلام بین مردم بودم. گفتم: پس معنای حج اکبر چیست؟ فرمود: از این رو اکبر نامیده شده، که مسلمانان و مشرکان در آن روز حج کردند و مشرکان پس از آن سال دیگر حج نگزاردند.</w:t>
      </w:r>
      <w:r>
        <w:rPr>
          <w:rStyle w:val="FootnoteReference"/>
        </w:rPr>
        <w:footnoteReference w:id="2890"/>
      </w:r>
    </w:p>
    <w:p>
      <w:pPr>
        <w:pStyle w:val="Heading5"/>
      </w:pPr>
      <w:bookmarkStart w:id="3269" w:name="_Toc2906"/>
      <w:r>
        <w:t>روایت 8</w:t>
      </w:r>
      <w:bookmarkEnd w:id="3269"/>
    </w:p>
    <w:p>
      <w:pPr>
        <w:pStyle w:val="BookText"/>
      </w:pPr>
      <w:r>
        <w:rPr>
          <w:rFonts w:ascii="IRNazanin" w:hAnsi="IRNazanin" w:eastAsia="IRNazanin" w:cs="IRNazanin"/>
          <w:lang w:bidi="fa-IR"/>
          <w:color w:val="111111"/>
          <w:sz w:val="28"/>
          <w:szCs w:val="28"/>
          <w:rtl/>
        </w:rPr>
        <w:t xml:space="preserve">المحاسن: قاسانی نیز مانند این حدیث را نقل کرده است.</w:t>
      </w:r>
      <w:r>
        <w:rPr>
          <w:rStyle w:val="FootnoteReference"/>
        </w:rPr>
        <w:footnoteReference w:id="2891"/>
      </w:r>
    </w:p>
    <w:p>
      <w:pPr>
        <w:pStyle w:val="Heading5"/>
      </w:pPr>
      <w:bookmarkStart w:id="3270" w:name="_Toc2907"/>
      <w:r>
        <w:t>روایت 9</w:t>
      </w:r>
      <w:bookmarkEnd w:id="3270"/>
    </w:p>
    <w:p>
      <w:pPr>
        <w:pStyle w:val="BookText"/>
      </w:pPr>
      <w:r>
        <w:rPr>
          <w:rFonts w:ascii="IRNazanin" w:hAnsi="IRNazanin" w:eastAsia="IRNazanin" w:cs="IRNazanin"/>
          <w:lang w:bidi="fa-IR"/>
          <w:color w:val="111111"/>
          <w:sz w:val="28"/>
          <w:szCs w:val="28"/>
          <w:rtl/>
        </w:rPr>
        <w:t xml:space="preserve">قرب الإسناد: علی علیه السلام فرمود: حج اکبر عید قربان است.</w:t>
      </w:r>
      <w:r>
        <w:rPr>
          <w:rStyle w:val="FootnoteReference"/>
        </w:rPr>
        <w:footnoteReference w:id="2892"/>
      </w:r>
    </w:p>
    <w:p>
      <w:pPr>
        <w:pStyle w:val="Heading5"/>
      </w:pPr>
      <w:bookmarkStart w:id="3271" w:name="_Toc2908"/>
      <w:r>
        <w:t>روایت 10</w:t>
      </w:r>
      <w:bookmarkEnd w:id="3271"/>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حج اکبر عید قربان است وحج اصغر عمره است.</w:t>
      </w:r>
      <w:r>
        <w:rPr>
          <w:rStyle w:val="FootnoteReference"/>
        </w:rPr>
        <w:footnoteReference w:id="2893"/>
      </w:r>
    </w:p>
    <w:p>
      <w:pPr>
        <w:pStyle w:val="Heading5"/>
      </w:pPr>
      <w:bookmarkStart w:id="3272" w:name="_Toc2909"/>
      <w:r>
        <w:t>روایت 11</w:t>
      </w:r>
      <w:bookmarkEnd w:id="3272"/>
    </w:p>
    <w:p>
      <w:pPr>
        <w:pStyle w:val="BookText"/>
      </w:pPr>
      <w:r>
        <w:rPr>
          <w:rFonts w:ascii="IRNazanin" w:hAnsi="IRNazanin" w:eastAsia="IRNazanin" w:cs="IRNazanin"/>
          <w:lang w:bidi="fa-IR"/>
          <w:color w:val="111111"/>
          <w:sz w:val="28"/>
          <w:szCs w:val="28"/>
          <w:rtl/>
        </w:rPr>
        <w:t xml:space="preserve">امام صادق علیه السلام فرمود: حج اکبر روز عرفه و جمع و رمی جمرات در منی می‌باشد و حج اصغر عمره است.</w:t>
      </w:r>
      <w:r>
        <w:rPr>
          <w:rStyle w:val="FootnoteReference"/>
        </w:rPr>
        <w:footnoteReference w:id="2894"/>
      </w:r>
    </w:p>
    <w:p>
      <w:pPr>
        <w:pStyle w:val="Heading5"/>
      </w:pPr>
      <w:bookmarkStart w:id="3273" w:name="_Toc2910"/>
      <w:r>
        <w:t>روایت 12</w:t>
      </w:r>
      <w:bookmarkEnd w:id="3273"/>
    </w:p>
    <w:p>
      <w:pPr>
        <w:pStyle w:val="BookText"/>
      </w:pPr>
      <w:r>
        <w:rPr>
          <w:rFonts w:ascii="IRNazanin" w:hAnsi="IRNazanin" w:eastAsia="IRNazanin" w:cs="IRNazanin"/>
          <w:lang w:bidi="fa-IR"/>
          <w:color w:val="111111"/>
          <w:sz w:val="28"/>
          <w:szCs w:val="28"/>
          <w:rtl/>
        </w:rPr>
        <w:t xml:space="preserve">امام صادق علیه السلام فرمود: حج اکبر وقوف در عرفات و جمع و رمی جمرات در منی می‌باشد و حج اصغر عمره است.</w:t>
      </w:r>
      <w:r>
        <w:rPr>
          <w:rStyle w:val="FootnoteReference"/>
        </w:rPr>
        <w:footnoteReference w:id="2895"/>
      </w:r>
    </w:p>
    <w:p>
      <w:pPr>
        <w:pStyle w:val="Heading5"/>
      </w:pPr>
      <w:bookmarkStart w:id="3274" w:name="_Toc2911"/>
      <w:r>
        <w:t>روایت 13</w:t>
      </w:r>
      <w:bookmarkEnd w:id="3274"/>
    </w:p>
    <w:p>
      <w:pPr>
        <w:pStyle w:val="BookText"/>
      </w:pPr>
      <w:r>
        <w:rPr>
          <w:rFonts w:ascii="IRNazanin" w:hAnsi="IRNazanin" w:eastAsia="IRNazanin" w:cs="IRNazanin"/>
          <w:lang w:bidi="fa-IR"/>
          <w:color w:val="111111"/>
          <w:sz w:val="28"/>
          <w:szCs w:val="28"/>
          <w:rtl/>
        </w:rPr>
        <w:t xml:space="preserve">امام صادق علیه السلام فرمود: روز حج اکبر عید قربان و روز حج اصغر روز عمره است.</w:t>
      </w:r>
      <w:r>
        <w:rPr>
          <w:rStyle w:val="FootnoteReference"/>
        </w:rPr>
        <w:footnoteReference w:id="2896"/>
      </w:r>
    </w:p>
    <w:p>
      <w:pPr>
        <w:pStyle w:val="Heading5"/>
      </w:pPr>
      <w:bookmarkStart w:id="3275" w:name="_Toc2912"/>
      <w:r>
        <w:t>روایت 14</w:t>
      </w:r>
      <w:bookmarkEnd w:id="3275"/>
    </w:p>
    <w:p>
      <w:pPr>
        <w:pStyle w:val="BookText"/>
      </w:pPr>
      <w:r>
        <w:rPr>
          <w:rFonts w:ascii="IRNazanin" w:hAnsi="IRNazanin" w:eastAsia="IRNazanin" w:cs="IRNazanin"/>
          <w:lang w:bidi="fa-IR"/>
          <w:color w:val="111111"/>
          <w:sz w:val="28"/>
          <w:szCs w:val="28"/>
          <w:rtl/>
        </w:rPr>
        <w:t xml:space="preserve">در روایتی فضیل بن عیاض نقل کرده است که از امام صادق علیه السلام درباره حج اکبر سؤال کردم. فرمود: ابن عباس می‌گفت روز عرفه است و امیر المؤمنین علیه السلام می‌فرمود: حج اکبر عید قربان است و این سخن خداوند را دلیل می‌آورد: «فَسِیحُوا فِی الْأَرْضِ أَرْبَعَةَ أَشْهُر»</w:t>
      </w:r>
      <w:r>
        <w:rPr>
          <w:rStyle w:val="FootnoteReference"/>
        </w:rPr>
        <w:footnoteReference w:id="2897"/>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چهار ماه دیگر با امنیت کامل در زمین بگردید.} بیست روز ذی حجه و محرم و صفر و ماه ربیع الاول و ده روز ربیع الاخر. و اگر حج اکبر در روز عرفه بود، چهار ماه و یک روز بود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6" w:name="pg13553_134168"/>
    <w:bookmarkEnd w:id="306"/>
    <w:p>
      <w:pPr>
        <w:pStyle w:val="Heading3"/>
      </w:pPr>
      <w:bookmarkStart w:id="3276" w:name="_Toc2913"/>
      <w:r>
        <w:t>باب 57 الوقوف الذي إذا أدركه الإنسان يكون مدركا للحج</w:t>
      </w:r>
      <w:bookmarkEnd w:id="3276"/>
    </w:p>
    <w:p>
      <w:pPr>
        <w:pStyle w:val="Heading4"/>
      </w:pPr>
      <w:bookmarkStart w:id="3277" w:name="_Toc2914"/>
      <w:r>
        <w:t>الأخبار</w:t>
      </w:r>
      <w:bookmarkEnd w:id="3277"/>
    </w:p>
    <w:p>
      <w:pPr>
        <w:pStyle w:val="Heading5"/>
      </w:pPr>
      <w:bookmarkStart w:id="3278" w:name="_Toc2915"/>
      <w:r>
        <w:t>«1»</w:t>
      </w:r>
      <w:bookmarkEnd w:id="3278"/>
    </w:p>
    <w:p>
      <w:pPr>
        <w:pStyle w:val="BookText"/>
      </w:pPr>
      <w:r>
        <w:rPr>
          <w:rFonts w:ascii="Amiri" w:hAnsi="Amiri" w:eastAsia="Amiri" w:cs="Amiri"/>
          <w:lang w:bidi="ar-SA"/>
          <w:color w:val="111111"/>
          <w:sz w:val="28"/>
          <w:szCs w:val="28"/>
          <w:rtl/>
        </w:rPr>
        <w:t xml:space="preserve">ع، [علل الشرائع] أَبِي وَ ابْنُ الْوَلِيدِ مَعاً عَنْ سَعْدٍ عَنِ ابْنِ هَاشِمٍ عَنِ ابْنِ أَبِي عُمَيْرٍ عَنْ بَعْضِ أَصْحَابِهِ عَنْ أَبِي عَبْدِ اللَّهِ عليه السلام قَالَ: قَالَ لِي أَ تَدْرِي لِمَ جُعِلَتْ أَيَّامُ مِنًي ثَلَاثاً قَالَ قُلْتُ لِأَيِّ شَيْ‌ءٍ جُعِلْتُ فِدَاكَ وَ لِمَا ذَا قَالَ لِي مَنْ أَدْرَكَ شَيْئاً مِنْهَا فَقَدْ أَدْرَكَ الْحَجَ‌</w:t>
      </w:r>
      <w:r>
        <w:rPr>
          <w:rStyle w:val="FootnoteReference"/>
        </w:rPr>
        <w:footnoteReference w:id="2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جاء الحديث هكذا فأوردته في هذا الموضع لما فيه من ذكر العلة و تفرد بروايته إبراهيم بن هاشم و أخرجه في نوادره و الذي أفتي به و أعتمده في هذا المعني ما حدثنا به.</w:t>
      </w:r>
    </w:p>
    <w:p>
      <w:pPr>
        <w:pStyle w:val="Heading5"/>
      </w:pPr>
      <w:bookmarkStart w:id="3279" w:name="_Toc2916"/>
      <w:r>
        <w:t>«2»</w:t>
      </w:r>
      <w:bookmarkEnd w:id="3279"/>
    </w:p>
    <w:p>
      <w:pPr>
        <w:pStyle w:val="BookText"/>
      </w:pPr>
      <w:r>
        <w:rPr>
          <w:rFonts w:ascii="Amiri" w:hAnsi="Amiri" w:eastAsia="Amiri" w:cs="Amiri"/>
          <w:lang w:bidi="ar-SA"/>
          <w:color w:val="111111"/>
          <w:sz w:val="28"/>
          <w:szCs w:val="28"/>
          <w:rtl/>
        </w:rPr>
        <w:t xml:space="preserve">ابْنُ الْوَلِيدِ عَنِ الصَّفَّارِ عَنِ ابْنِ يَزِيدَ عَنِ ابْنِ أَبِي عُمَيْرٍ عَنْ جَمِيلِ بْنِ دَرَّاجٍ عَنْ أَبِي عَبْدِ اللَّهِ عليه السلام قَالَ: مَنْ أَدْرَكَ الْمَشْعَرَ الْحَرَامَ يَوْمَ النَّحْرِ قَبْلَ زَوَالِ الشَّمْسِ فَقَدْ أَدْرَكَ الْحَجَّ وَ مَنْ أَدْرَكَهُ يَوْمَ عَرَفَةَ قَبْلَ زَوَالِ الشَّمْسِ فَقَدْ أَدْرَكَ الْمُتْعَةَ</w:t>
      </w:r>
      <w:r>
        <w:rPr>
          <w:rStyle w:val="FootnoteReference"/>
        </w:rPr>
        <w:footnoteReference w:id="2899"/>
      </w:r>
      <w:r>
        <w:rPr>
          <w:rFonts w:ascii="Times New Roman" w:hAnsi="Times New Roman" w:eastAsia="Times New Roman" w:cs="Times New Roman"/>
          <w:lang w:val="en-US" w:bidi="en-US"/>
          <w:color w:val="111111"/>
          <w:sz w:val="28"/>
          <w:szCs w:val="28"/>
          <w:rtl/>
        </w:rPr>
        <w:t xml:space="preserve">.</w:t>
      </w:r>
    </w:p>
    <w:p>
      <w:pPr>
        <w:pStyle w:val="Heading5"/>
      </w:pPr>
      <w:bookmarkStart w:id="3280" w:name="_Toc2917"/>
      <w:r>
        <w:t>«3»</w:t>
      </w:r>
      <w:bookmarkEnd w:id="3280"/>
    </w:p>
    <w:p>
      <w:pPr>
        <w:pStyle w:val="BookText"/>
      </w:pPr>
      <w:r>
        <w:rPr>
          <w:rFonts w:ascii="Amiri" w:hAnsi="Amiri" w:eastAsia="Amiri" w:cs="Amiri"/>
          <w:lang w:bidi="ar-SA"/>
          <w:color w:val="111111"/>
          <w:sz w:val="28"/>
          <w:szCs w:val="28"/>
          <w:rtl/>
        </w:rPr>
        <w:t xml:space="preserve">ب، [قرب الإسناد] عَنِ الرِّضَا عليه السلام قَالَ: مَنْ أَتَي جَمْعاً وَ النَّاسُ فِي الْمَشْعَرِ قَبْلَ طُلُوعِ الشَّمْسِ فَقَدْ فَاتَهُ الْحَجُّ وَ هِيَ عُمْرَةٌ مُفْرَدَةٌ إِنْ شَاءَ أَقَامَ وَ إِنْ شَاءَ رَجَعَ وَ عَلَيْهِ الْحَجُّ مِنْ قَابِلٍ‌</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Heading5"/>
      </w:pPr>
      <w:bookmarkStart w:id="3281" w:name="_Toc2918"/>
      <w:r>
        <w:t>أقول</w:t>
      </w:r>
      <w:bookmarkEnd w:id="3281"/>
    </w:p>
    <w:p>
      <w:pPr>
        <w:pStyle w:val="BookText"/>
      </w:pPr>
      <w:r>
        <w:rPr>
          <w:rFonts w:ascii="Amiri" w:hAnsi="Amiri" w:eastAsia="Amiri" w:cs="Amiri"/>
          <w:lang w:bidi="ar-SA"/>
          <w:color w:val="111111"/>
          <w:sz w:val="28"/>
          <w:szCs w:val="28"/>
          <w:rtl/>
        </w:rPr>
        <w:t xml:space="preserve">أوردنا في هذا المعني خبرا في باب الحج الأكبر.</w:t>
      </w:r>
    </w:p>
    <w:p>
      <w:pPr>
        <w:pStyle w:val="Heading5"/>
      </w:pPr>
      <w:bookmarkStart w:id="3282" w:name="_Toc2919"/>
      <w:r>
        <w:t>«4»</w:t>
      </w:r>
      <w:bookmarkEnd w:id="3282"/>
    </w:p>
    <w:p>
      <w:pPr>
        <w:pStyle w:val="BookText"/>
      </w:pPr>
      <w:r>
        <w:rPr>
          <w:rFonts w:ascii="Amiri" w:hAnsi="Amiri" w:eastAsia="Amiri" w:cs="Amiri"/>
          <w:lang w:bidi="ar-SA"/>
          <w:color w:val="111111"/>
          <w:sz w:val="28"/>
          <w:szCs w:val="28"/>
          <w:rtl/>
        </w:rPr>
        <w:t xml:space="preserve">كش، [رجال الكشي] مُحَمَّدُ بْنُ مَسْعُودٍ عَنْ مُحَمَّدِ بْنِ نُصَيْرٍ عَنْ مُحَمَّدِ بْنِ عِيسَي عَنْ يُونُسَ قَالَ: لَمْ يَسْمَعْ حَرِيزُ بْنُ عَبْدِ اللَّهِ عَنْ أَبِي عَبْدِ اللَّهِ عليه السلام إِلَّا حَدِيثاً أَوْ حَدِيثَيْنِ وَ كَذَلِكَ عَبْدُ اللَّهِ بْنُ مُسْكَانَ لَمْ يَسْمَعْ إِلَّا حَدِيثَ مَنْ أَدْرَكَ الْمَشْعَرَ فَقَدْ أَدْرَكَ الْحَجَّ وَ كَانَ</w:t>
      </w:r>
    </w:p>
    <w:p>
      <w:pPr>
        <w:pStyle w:val="Heading3"/>
      </w:pPr>
      <w:bookmarkStart w:id="3283" w:name="_Toc2920"/>
      <w:r>
        <w:t>باب پنجاه و هفتم : وقوفی که اگر انسان آن را انجام دهد، حج را درک کرده است</w:t>
      </w:r>
      <w:bookmarkEnd w:id="3283"/>
    </w:p>
    <w:p>
      <w:pPr>
        <w:pStyle w:val="Heading4"/>
      </w:pPr>
      <w:bookmarkStart w:id="3284" w:name="_Toc2921"/>
      <w:r>
        <w:t>روایات</w:t>
      </w:r>
      <w:bookmarkEnd w:id="3284"/>
    </w:p>
    <w:p>
      <w:pPr>
        <w:pStyle w:val="Heading5"/>
      </w:pPr>
      <w:bookmarkStart w:id="3285" w:name="_Toc2922"/>
      <w:r>
        <w:t>روایت 1</w:t>
      </w:r>
      <w:bookmarkEnd w:id="3285"/>
    </w:p>
    <w:p>
      <w:pPr>
        <w:pStyle w:val="BookText"/>
      </w:pPr>
      <w:r>
        <w:rPr>
          <w:rFonts w:ascii="IRNazanin" w:hAnsi="IRNazanin" w:eastAsia="IRNazanin" w:cs="IRNazanin"/>
          <w:lang w:bidi="fa-IR"/>
          <w:color w:val="111111"/>
          <w:sz w:val="28"/>
          <w:szCs w:val="28"/>
          <w:rtl/>
        </w:rPr>
        <w:t xml:space="preserve">علل الشرائع: ابن ابی عمیر از برخی اصحابش نقل کرده است که امام صادق علیه السلام خطاب به من فرمود: آیا می‌دانی که چرا ایام منی را سه روز قرار داده‌اند؟ به امام گفتم: جانم به فدایت! به چه علت؟ و برای چه؟ فرمود: هر کس که قدری از آن را درک کند، حج را درک کرده است.</w:t>
      </w:r>
      <w:r>
        <w:rPr>
          <w:rStyle w:val="FootnoteReference"/>
        </w:rPr>
        <w:footnoteReference w:id="2901"/>
      </w:r>
    </w:p>
    <w:p>
      <w:pPr>
        <w:pStyle w:val="BookText"/>
      </w:pPr>
      <w:r>
        <w:rPr>
          <w:rFonts w:ascii="IRNazanin" w:hAnsi="IRNazanin" w:eastAsia="IRNazanin" w:cs="IRNazanin"/>
          <w:lang w:bidi="fa-IR"/>
          <w:color w:val="111111"/>
          <w:sz w:val="28"/>
          <w:szCs w:val="28"/>
          <w:rtl/>
        </w:rPr>
        <w:t xml:space="preserve">شیخ صدوق رحمه الله علیه فرمود: این حدیث بدین شکل آمده و من نیز بدین خاطر آن را در اینجا آوردم که در آن، علت ذکر شده و تنها ابراهیم بن هاشم این روایت را نقل کرده</w:t>
      </w:r>
    </w:p>
    <w:p>
      <w:pPr>
        <w:pStyle w:val="BookText"/>
      </w:pPr>
      <w:r>
        <w:rPr>
          <w:rFonts w:ascii="IRNazanin" w:hAnsi="IRNazanin" w:eastAsia="IRNazanin" w:cs="IRNazanin"/>
          <w:lang w:bidi="fa-IR"/>
          <w:color w:val="111111"/>
          <w:sz w:val="28"/>
          <w:szCs w:val="28"/>
          <w:rtl/>
        </w:rPr>
        <w:t xml:space="preserve">و در نوادر خویش آورده و آنچه که من در مورد آن فتوا می‌دهم و در این معنا بدان تکیه می‌کنم، آن چیزی است که جمیل برای ما نقل کرده است</w:t>
      </w:r>
    </w:p>
    <w:p>
      <w:pPr>
        <w:pStyle w:val="Heading5"/>
      </w:pPr>
      <w:bookmarkStart w:id="3286" w:name="_Toc2923"/>
      <w:r>
        <w:t>روایت 2</w:t>
      </w:r>
      <w:bookmarkEnd w:id="3286"/>
    </w:p>
    <w:p>
      <w:pPr>
        <w:pStyle w:val="BookText"/>
      </w:pPr>
      <w:r>
        <w:rPr>
          <w:rFonts w:ascii="IRNazanin" w:hAnsi="IRNazanin" w:eastAsia="IRNazanin" w:cs="IRNazanin"/>
          <w:lang w:bidi="fa-IR"/>
          <w:color w:val="111111"/>
          <w:sz w:val="28"/>
          <w:szCs w:val="28"/>
          <w:rtl/>
        </w:rPr>
        <w:t xml:space="preserve">امام صادق علیه السلام فرمود: هر کس در عید قربان قبل از ظهر مشعر الحرام را درک کند، حج را درک کرده و هر کس آن را در روز عرفه قبل از ظهر درک کند، تمتع را درک کرده است.</w:t>
      </w:r>
      <w:r>
        <w:rPr>
          <w:rStyle w:val="FootnoteReference"/>
        </w:rPr>
        <w:footnoteReference w:id="2902"/>
      </w:r>
    </w:p>
    <w:p>
      <w:pPr>
        <w:pStyle w:val="Heading5"/>
      </w:pPr>
      <w:bookmarkStart w:id="3287" w:name="_Toc2924"/>
      <w:r>
        <w:t>روایت 3</w:t>
      </w:r>
      <w:bookmarkEnd w:id="3287"/>
    </w:p>
    <w:p>
      <w:pPr>
        <w:pStyle w:val="BookText"/>
      </w:pPr>
      <w:r>
        <w:rPr>
          <w:rFonts w:ascii="IRNazanin" w:hAnsi="IRNazanin" w:eastAsia="IRNazanin" w:cs="IRNazanin"/>
          <w:lang w:bidi="fa-IR"/>
          <w:color w:val="111111"/>
          <w:sz w:val="28"/>
          <w:szCs w:val="28"/>
          <w:rtl/>
        </w:rPr>
        <w:t xml:space="preserve">قرب الإسناد: امام رضا علیه السلام فرمود: هر کس که قبل از طلوع خورشید به جمع بیاید و مردم در مشعر باشند، حج را از دست داده و آن عمره مفرده به حساب می‌آید اگر بخواهد اقامت کند و اگر بخواهد، بازگردد و باید سال دیگر حج گزارد.</w:t>
      </w:r>
      <w:r>
        <w:rPr>
          <w:rStyle w:val="FootnoteReference"/>
        </w:rPr>
        <w:footnoteReference w:id="2903"/>
      </w:r>
    </w:p>
    <w:p>
      <w:pPr>
        <w:pStyle w:val="Heading5"/>
      </w:pPr>
      <w:bookmarkStart w:id="3288" w:name="_Toc2925"/>
      <w:r>
        <w:t>مؤلف</w:t>
      </w:r>
      <w:bookmarkEnd w:id="3288"/>
    </w:p>
    <w:p>
      <w:pPr>
        <w:pStyle w:val="BookText"/>
      </w:pPr>
      <w:r>
        <w:rPr>
          <w:rFonts w:ascii="IRNazanin" w:hAnsi="IRNazanin" w:eastAsia="IRNazanin" w:cs="IRNazanin"/>
          <w:lang w:bidi="fa-IR"/>
          <w:color w:val="111111"/>
          <w:sz w:val="28"/>
          <w:szCs w:val="28"/>
          <w:rtl/>
        </w:rPr>
        <w:t xml:space="preserve">در این معنی خبری را در باب حج اکبر آوردیم.</w:t>
      </w:r>
    </w:p>
    <w:p>
      <w:pPr>
        <w:pStyle w:val="Heading5"/>
      </w:pPr>
      <w:bookmarkStart w:id="3289" w:name="_Toc2926"/>
      <w:r>
        <w:t>روایت 4</w:t>
      </w:r>
      <w:bookmarkEnd w:id="3289"/>
    </w:p>
    <w:p>
      <w:pPr>
        <w:pStyle w:val="BookText"/>
      </w:pPr>
      <w:r>
        <w:rPr>
          <w:rFonts w:ascii="IRNazanin" w:hAnsi="IRNazanin" w:eastAsia="IRNazanin" w:cs="IRNazanin"/>
          <w:lang w:bidi="fa-IR"/>
          <w:color w:val="111111"/>
          <w:sz w:val="28"/>
          <w:szCs w:val="28"/>
          <w:rtl/>
        </w:rPr>
        <w:t xml:space="preserve">رجال الکشی: یونس نقل کرده است که حریز بن عبدالله از امام صادق علیه السلام جز یک حدیث یا دو حدیث نشنیده و همچنین عبدالله بن مسکان جز یک حدیث نشنیده است: هر کس مشعر را درک کند، حج را درک کرده. و کسی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7" w:name="pg13553_134169"/>
    <w:bookmarkEnd w:id="307"/>
    <w:p>
      <w:pPr>
        <w:pStyle w:val="BookText"/>
      </w:pPr>
      <w:r>
        <w:rPr>
          <w:rFonts w:ascii="Amiri" w:hAnsi="Amiri" w:eastAsia="Amiri" w:cs="Amiri"/>
          <w:lang w:bidi="ar-SA"/>
          <w:color w:val="111111"/>
          <w:sz w:val="28"/>
          <w:szCs w:val="28"/>
          <w:rtl/>
        </w:rPr>
        <w:t xml:space="preserve">مِنْ أَرْوَي أَصْحَابِ أَبِي عَبْدِ اللَّهِ عليه السلام وَ كَانَ أَصْحَابُنَا يَقُولُونَ مَنْ أَدْرَكَ الْمَشْعَرَ قَبْلَ طُلُوعِ الشَّمْسِ فَقَدْ أَدْرَكَ الْحَجَّ فَحَدَّثَنِي مُحَمَّدُ بْنُ أَبِي عُمَيْرٍ وَ أَحْسَبُهُ أَنَّهُ رَوَاهُ لَهُ مَنْ أَدْرَكَهُ قَبْلَ الزَّوَالِ مِنْ يَوْمِ النَّحْرِ فَقَدْ أَدْرَكَ الْحَجَ‌</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Heading5"/>
      </w:pPr>
      <w:bookmarkStart w:id="3290" w:name="_Toc2927"/>
      <w:r>
        <w:t>«5»</w:t>
      </w:r>
      <w:bookmarkEnd w:id="3290"/>
    </w:p>
    <w:p>
      <w:pPr>
        <w:pStyle w:val="BookText"/>
      </w:pPr>
      <w:r>
        <w:rPr>
          <w:rFonts w:ascii="Amiri" w:hAnsi="Amiri" w:eastAsia="Amiri" w:cs="Amiri"/>
          <w:lang w:bidi="ar-SA"/>
          <w:color w:val="111111"/>
          <w:sz w:val="28"/>
          <w:szCs w:val="28"/>
          <w:rtl/>
        </w:rPr>
        <w:t xml:space="preserve">دَعَائِمُ الْإِسْلَامِ، رُوِّينَا عَنْ جَعْفَرِ بْنِ مُحَمَّدٍ صَلَوَاتُ اللَّهِ عَلَيْهِ أَنَّهُ قَالَ: مَنْ أَدْرَكَ النَّاسَ بِالْمَوْقِفِ يَوْمَ عَرَفَةَ فَوَقَفَ مَعَهُمْ قَبْلَ الْإِفَاضَةِ شَيْئاً مَا فَقَدْ أَدْرَكَ الْحَجَّ فَإِنْ أَدْرَكَ النَّاسَ قَدْ أَفَاضُوا مِنْ عَرَفَاتٍ وَ أَتَي عَرَفَاتٍ لَيْلًا فَوَقَفَ فَذَكَرَ اللَّهَ ثُمَّ أَتَي جَمْعاً قَبْلَ أَنْ يُفِيضَ النَّاسُ مِنَ الْمُزْدَلِفَةِ فَقَدْ أَدْرَكَ الْحَجَ‌</w:t>
      </w:r>
      <w:r>
        <w:rPr>
          <w:rStyle w:val="FootnoteReference"/>
        </w:rPr>
        <w:footnoteReference w:id="2905"/>
      </w:r>
      <w:r>
        <w:rPr>
          <w:rFonts w:ascii="Times New Roman" w:hAnsi="Times New Roman" w:eastAsia="Times New Roman" w:cs="Times New Roman"/>
          <w:lang w:val="en-US" w:bidi="en-US"/>
          <w:color w:val="111111"/>
          <w:sz w:val="28"/>
          <w:szCs w:val="28"/>
          <w:rtl/>
        </w:rPr>
        <w:t xml:space="preserve">.</w:t>
      </w:r>
    </w:p>
    <w:p>
      <w:pPr>
        <w:pStyle w:val="Heading5"/>
      </w:pPr>
      <w:bookmarkStart w:id="3291" w:name="_Toc2928"/>
      <w:r>
        <w:t>«6»</w:t>
      </w:r>
      <w:bookmarkEnd w:id="3291"/>
    </w:p>
    <w:p>
      <w:pPr>
        <w:pStyle w:val="BookText"/>
      </w:pPr>
      <w:r>
        <w:rPr>
          <w:rFonts w:ascii="Amiri" w:hAnsi="Amiri" w:eastAsia="Amiri" w:cs="Amiri"/>
          <w:lang w:bidi="ar-SA"/>
          <w:color w:val="111111"/>
          <w:sz w:val="28"/>
          <w:szCs w:val="28"/>
          <w:rtl/>
        </w:rPr>
        <w:t xml:space="preserve">وَ عَنْهُ أَنَّهُ قَالَ: إِذَا أَتَي عَرَفَاتٍ قَبْلَ طُلُوعِ الْفَجْرِ ثُمَّ أَتَي جَمْعاً فَأَصَابَ النَّاسَ قَدْ أَفَاضُوا وَ قَدْ طَلَعَتِ الشَّمْسُ فَقَدْ فَاتَهُ الْحَجُّ وَ لْيَجْعَلْهَا عُمْرَةً وَ إِنْ أَدْرَكَ النَّاسَ لَمْ يُفِيضُوا فَقَدْ أَدْرَكَ الْحَجَّ وَ لَا يَفُوتُ الْحَجُّ حَتَّي يُفِيضَ النَّاسُ مِنَ الْمَشْعَرِ الْحَرَامِ‌</w:t>
      </w:r>
      <w:r>
        <w:rPr>
          <w:rStyle w:val="FootnoteReference"/>
        </w:rPr>
        <w:footnoteReference w:id="2906"/>
      </w:r>
      <w:r>
        <w:rPr>
          <w:rFonts w:ascii="Times New Roman" w:hAnsi="Times New Roman" w:eastAsia="Times New Roman" w:cs="Times New Roman"/>
          <w:lang w:val="en-US" w:bidi="en-US"/>
          <w:color w:val="111111"/>
          <w:sz w:val="28"/>
          <w:szCs w:val="28"/>
          <w:rtl/>
        </w:rPr>
        <w:t xml:space="preserve">.</w:t>
      </w:r>
    </w:p>
    <w:p>
      <w:pPr>
        <w:pStyle w:val="Heading5"/>
      </w:pPr>
      <w:bookmarkStart w:id="3292" w:name="_Toc2929"/>
      <w:r>
        <w:t>«7»</w:t>
      </w:r>
      <w:bookmarkEnd w:id="3292"/>
    </w:p>
    <w:p>
      <w:pPr>
        <w:pStyle w:val="BookText"/>
      </w:pPr>
      <w:r>
        <w:rPr>
          <w:rFonts w:ascii="Amiri" w:hAnsi="Amiri" w:eastAsia="Amiri" w:cs="Amiri"/>
          <w:lang w:bidi="ar-SA"/>
          <w:color w:val="111111"/>
          <w:sz w:val="28"/>
          <w:szCs w:val="28"/>
          <w:rtl/>
        </w:rPr>
        <w:t xml:space="preserve">وَ عَنْهُ صَلَوَاتُ اللَّهِ عَلَيْهِ: أَنَّهُ قَالَ فِي رَجُلٍ أَحْرَمَ بِالْحَجِّ فَلَمْ يُدْرِكِ الْوُقُوفَ بِعَرَفَةَ وَ فَاتَهُ أَنْ يُصَلِّيَ الْغَدَاةَ بِالْمُزْدَلِفَةِ فَقَدْ فَاتَهُ الْحَجُّ فَلْيَجْعَلْهَا عُمْرَةً وَ عَلَيْهِ الْحَجُّ مِنْ قَابِلٍ‌</w:t>
      </w:r>
      <w:r>
        <w:rPr>
          <w:rStyle w:val="FootnoteReference"/>
        </w:rPr>
        <w:footnoteReference w:id="2907"/>
      </w:r>
      <w:r>
        <w:rPr>
          <w:rFonts w:ascii="Times New Roman" w:hAnsi="Times New Roman" w:eastAsia="Times New Roman" w:cs="Times New Roman"/>
          <w:lang w:val="en-US" w:bidi="en-US"/>
          <w:color w:val="111111"/>
          <w:sz w:val="28"/>
          <w:szCs w:val="28"/>
          <w:rtl/>
        </w:rPr>
        <w:t xml:space="preserve">.</w:t>
      </w:r>
    </w:p>
    <w:p>
      <w:pPr>
        <w:pStyle w:val="Heading5"/>
      </w:pPr>
      <w:bookmarkStart w:id="3293" w:name="_Toc2930"/>
      <w:r>
        <w:t>«8»</w:t>
      </w:r>
      <w:bookmarkEnd w:id="3293"/>
    </w:p>
    <w:p>
      <w:pPr>
        <w:pStyle w:val="BookText"/>
      </w:pPr>
      <w:r>
        <w:rPr>
          <w:rFonts w:ascii="Amiri" w:hAnsi="Amiri" w:eastAsia="Amiri" w:cs="Amiri"/>
          <w:lang w:bidi="ar-SA"/>
          <w:color w:val="111111"/>
          <w:sz w:val="28"/>
          <w:szCs w:val="28"/>
          <w:rtl/>
        </w:rPr>
        <w:t xml:space="preserve">وَ عَنْ أَبِي جَعْفَرٍ مُحَمَّدِ بْنِ عَلِيٍّ صَلَوَاتُ اللَّهِ عَلَيْهِمَا أَنَّهُ قَالَ: مَنْ أَحْرَمَ بِحَجَّةٍ أَوْ عُمْرَةٍ تَمَتَّعَ بِهَا إِلَي الْحَجِّ فَلَمْ يَأْتِ مَكَّةَ إِلَّا يَوْمَ النَّحْرِ فَلْيَطُفْ بِالْبَيْتِ وَ بَيْنَ الصَّفَا وَ الْمَرْوَةِ وَ يُحِلُّ وَ يَجْعَلُهَا عُمْرَةً وَ مَنْ تَمَتَّعَ بِالْعُمْرَةِ إِلَي الْحَجِّ أَوْ قَرَنَهُمَا جَمِيعاً فَلَمْ يَصِلْ إِلَي مَكَّةَ إِلَّا فِي وَقْتٍ يَخَافُ فِيهِ أَنَّهُ إِنْ طَافَ وَ سَعَي بِعُمْرَةٍ فَاتَهُ الْحَجُّ بَادَرَ وَ لَحِقَ بِالْمَوْقِفِ يُتِمُّ حَجَّهُ وَ يَجْعَلُهَا حَجَّةً مُفْرَدَةً وَ يَسْتَأْنِفُ الْعُمْرَةَ بَعْدَ ذَلِكَ فَإِنْ كَانَ اشْتَرَطَ أَنَّ مَحِلَّهُ حَيْثُ حُبِسَ فَهِيَ عُمْرَةٌ وَ لَيْسَ عَلَيْهِ شَيْ‌ءٌ وَ إِنْ لَمْ يَشْتَرِطْ فَعَلَيْهِ الْحَجُّ مِنْ قَابِلٍ. </w:t>
      </w:r>
      <w:r>
        <w:rPr>
          <w:rStyle w:val="FootnoteReference"/>
        </w:rPr>
        <w:footnoteReference w:id="2908"/>
      </w:r>
    </w:p>
    <w:p>
      <w:pPr>
        <w:pStyle w:val="BookText"/>
      </w:pPr>
      <w:r>
        <w:rPr>
          <w:rFonts w:ascii="IRNazanin" w:hAnsi="IRNazanin" w:eastAsia="IRNazanin" w:cs="IRNazanin"/>
          <w:lang w:bidi="fa-IR"/>
          <w:color w:val="111111"/>
          <w:sz w:val="28"/>
          <w:szCs w:val="28"/>
          <w:rtl/>
        </w:rPr>
        <w:t xml:space="preserve">بود که اصحاب امام صادق علیه السلام را به نقل روایت وامی داشت و شیعیان می‌گفتند: هر کس قبل از طلوع خورشید مشعر را درک کند، حج را درک کرده است. و محمد بن ابی عمیر نقل کرده است که گمان می‌کنم ایشان برای وی روایت کرده باشد که هر کس قبل از ظهر عید قربان، مشعر را درک کند، حج را درک کرده است.</w:t>
      </w:r>
      <w:r>
        <w:rPr>
          <w:rStyle w:val="FootnoteReference"/>
        </w:rPr>
        <w:footnoteReference w:id="2909"/>
      </w:r>
    </w:p>
    <w:p>
      <w:pPr>
        <w:pStyle w:val="Heading5"/>
      </w:pPr>
      <w:bookmarkStart w:id="3294" w:name="_Toc2931"/>
      <w:r>
        <w:t>روایت 5</w:t>
      </w:r>
      <w:bookmarkEnd w:id="3294"/>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هر کس در روز عرفه در موقف، مردم را درک کند و قبل از کوچ اندکی با آنان وقوف کند، حج را درک کرده است. اگر مردم را زمانی درک کند که از عرفات کوچ کنند و در شب به عرفات آید و وقوف کند و خدا را یاد کند و سپس قبل از کوچ مردم از مزدلفه به جمع بیاید، حج را درک کرده است.</w:t>
      </w:r>
      <w:r>
        <w:rPr>
          <w:rStyle w:val="FootnoteReference"/>
        </w:rPr>
        <w:footnoteReference w:id="2910"/>
      </w:r>
    </w:p>
    <w:p>
      <w:pPr>
        <w:pStyle w:val="Heading5"/>
      </w:pPr>
      <w:bookmarkStart w:id="3295" w:name="_Toc2932"/>
      <w:r>
        <w:t>روایت 6</w:t>
      </w:r>
      <w:bookmarkEnd w:id="3295"/>
    </w:p>
    <w:p>
      <w:pPr>
        <w:pStyle w:val="BookText"/>
      </w:pPr>
      <w:r>
        <w:rPr>
          <w:rFonts w:ascii="IRNazanin" w:hAnsi="IRNazanin" w:eastAsia="IRNazanin" w:cs="IRNazanin"/>
          <w:lang w:bidi="fa-IR"/>
          <w:color w:val="111111"/>
          <w:sz w:val="28"/>
          <w:szCs w:val="28"/>
          <w:rtl/>
        </w:rPr>
        <w:t xml:space="preserve">امام صادق علیه السلام فرمود: اگر قبل از طلوع سپیده دم به عرفات و پس از آن به جمع (مشعر) بیاید و به مردمی برسد که کوچ کرد ه‌اند و خورشید طلوع کند، حج را از دست داده و باید آن را عمره قرار دهد. و اگر زمانی به مردم رسد که کوچ نکرده‌اند، حج را درک کرده است و حج را از دست نمی‌دهد تا زمانی که مردم از مشعر الحرام کوچ کنند.</w:t>
      </w:r>
      <w:r>
        <w:rPr>
          <w:rStyle w:val="FootnoteReference"/>
        </w:rPr>
        <w:footnoteReference w:id="2911"/>
      </w:r>
    </w:p>
    <w:p>
      <w:pPr>
        <w:pStyle w:val="Heading5"/>
      </w:pPr>
      <w:bookmarkStart w:id="3296" w:name="_Toc2933"/>
      <w:r>
        <w:t>روایت 7</w:t>
      </w:r>
      <w:bookmarkEnd w:id="3296"/>
    </w:p>
    <w:p>
      <w:pPr>
        <w:pStyle w:val="BookText"/>
      </w:pPr>
      <w:r>
        <w:rPr>
          <w:rFonts w:ascii="IRNazanin" w:hAnsi="IRNazanin" w:eastAsia="IRNazanin" w:cs="IRNazanin"/>
          <w:lang w:bidi="fa-IR"/>
          <w:color w:val="111111"/>
          <w:sz w:val="28"/>
          <w:szCs w:val="28"/>
          <w:rtl/>
        </w:rPr>
        <w:t xml:space="preserve">امام صادق علیه السلام درباره مردی که برای حج محرم شده اما وقوف در عرفه را درک نکرده و نرسید که نماز صبح را در مزذلفه بخواند، فرمود: حج را از دست داده و باید آن را عمره قرار دهد و سال دیگر حج کند.</w:t>
      </w:r>
      <w:r>
        <w:rPr>
          <w:rStyle w:val="FootnoteReference"/>
        </w:rPr>
        <w:footnoteReference w:id="2912"/>
      </w:r>
    </w:p>
    <w:p>
      <w:pPr>
        <w:pStyle w:val="Heading5"/>
      </w:pPr>
      <w:bookmarkStart w:id="3297" w:name="_Toc2934"/>
      <w:r>
        <w:t>روایت 8</w:t>
      </w:r>
      <w:bookmarkEnd w:id="3297"/>
    </w:p>
    <w:p>
      <w:pPr>
        <w:pStyle w:val="BookText"/>
      </w:pPr>
      <w:r>
        <w:rPr>
          <w:rFonts w:ascii="IRNazanin" w:hAnsi="IRNazanin" w:eastAsia="IRNazanin" w:cs="IRNazanin"/>
          <w:lang w:bidi="fa-IR"/>
          <w:color w:val="111111"/>
          <w:sz w:val="28"/>
          <w:szCs w:val="28"/>
          <w:rtl/>
        </w:rPr>
        <w:t xml:space="preserve">امام باقر علیه السلام فرمود: هر کس که برای حج یا عمره تمتع محرم شود و جز در روز عید قربان به مکه نیاید. پس باید به گرد کعبه طواف کند و میان صفا و مروه سعی کند و از احرام بیرون آید و حج خود را عمره قرار دهد و هر کس حج تمتع گزارد یا آن دو را با یکدیگر قران کرد و به مکه نرسید، جز در زمانی که بیم دارد که اگر طواف کند و برای عمره سعی کند، حج را از دست بدهد، بشتابد و به موقف برسد و حج خود را به اتمام رساند و آن را حج افراد قرار دهد و پس از آن عمره را از سر گیرد و اگر شرط کرده که محل وی همان جایی است که بازداشته شده، پس آن عمره است و بر او چیزی نیست و اگر شرط نکرده، باید سال دیگر حج گزارد.</w:t>
      </w:r>
      <w:r>
        <w:rPr>
          <w:rStyle w:val="FootnoteReference"/>
        </w:rPr>
        <w:footnoteReference w:id="2913"/>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8" w:name="pg13553_134170"/>
    <w:bookmarkEnd w:id="308"/>
    <w:p>
      <w:pPr>
        <w:pStyle w:val="Heading3"/>
      </w:pPr>
      <w:bookmarkStart w:id="3298" w:name="_Toc2935"/>
      <w:r>
        <w:t>باب 58 حكم الحائض و النفساء و المستحاضة في الحج</w:t>
      </w:r>
      <w:bookmarkEnd w:id="3298"/>
    </w:p>
    <w:p>
      <w:pPr>
        <w:pStyle w:val="Heading4"/>
      </w:pPr>
      <w:bookmarkStart w:id="3299" w:name="_Toc2936"/>
      <w:r>
        <w:t>الأخبار</w:t>
      </w:r>
      <w:bookmarkEnd w:id="3299"/>
    </w:p>
    <w:p>
      <w:pPr>
        <w:pStyle w:val="Heading5"/>
      </w:pPr>
      <w:bookmarkStart w:id="3300" w:name="_Toc2937"/>
      <w:r>
        <w:t>«1»</w:t>
      </w:r>
      <w:bookmarkEnd w:id="3300"/>
    </w:p>
    <w:p>
      <w:pPr>
        <w:pStyle w:val="BookText"/>
      </w:pPr>
      <w:r>
        <w:rPr>
          <w:rFonts w:ascii="Amiri" w:hAnsi="Amiri" w:eastAsia="Amiri" w:cs="Amiri"/>
          <w:lang w:bidi="ar-SA"/>
          <w:color w:val="111111"/>
          <w:sz w:val="28"/>
          <w:szCs w:val="28"/>
          <w:rtl/>
        </w:rPr>
        <w:t xml:space="preserve">ضا، [فقه الرضا عليه السلام]: إِذَا حَاضَتِ المَرْأَةُ مِنْ قَبْلِ أَنْ تُحْرِمَ فَعَلَيْهَا أَنْ تَحْتَشِيَ إِذَا بَلَغَتِ الْمِيقَاتَ وَ تَغْتَسِلَ وَ تَلْبَسَ ثِيَابَ إِحْرَامِهَا وَ تَدْخُلَ مَكَّةَ وَ هِيَ مُحْرِمَةٌ وَ لَا تَقْرَبِ الْمَسْجِدَ الْحَرَامَ فَإِنْ طَهُرَتْ مَا بَيْنَهَا وَ بَيْنَ يَوْمِ التَّرْوِيَةِ قَبْلَ الزَّوَالِ فَقَدْ أَدْرَكَتْ مُتْعَتَهَا فَعَلَيْهَا أَنْ تَغْتَسِلَ وَ تَطُوفَ بِالْبَيْتِ وَ تَسْعَي بَيْنَ الصَّفَا وَ الْمَرْوَةِ وَ تَقْضِيَ مَا عَلَيْهَا مِنَ الْمَنَاسِكِ وَ إِنْ طَهُرَتْ بَعْدَ الزَّوَالِ يَوْمَ التَّرْوِيَةِ فَقَدْ بَطَلَتْ مُتْعَتُهَا فَتَجْعَلُهَا حَجَّةً مُفْرَدَةً وَ إِنْ حَاضَتْ بَعْدَ مَا سَعَتْ بَيْنَ الصَّفَا وَ الْمَرْوَةِ وَ فَرَغَتْ مِنَ الْمَنَاسِكِ كُلِّهَا إِلَّا الطَّوَافَ بِالْبَيْتِ فَإِذَا طَهُرَتْ قَضَتِ الطَّوَافَ بِالْبَيْتِ وَ هِيَ مُتَمَتِّعَةٌ بِالْعُمْرَةِ إِلَي الْحَجِّ وَ عَلَيْهَا ثَلَاثَةُ أَطْوَافٍ طَوَافٌ لِلْمُتْعَةِ وَ طَوَافٌ لِلْحَجِّ وَ طَوَافٌ لِلنِّسَاءِ وَ مَتَي لَمْ يَطُفِ الرَّجُلُ طَوَافَ النِّسَاءِ لَمْ يَحِلَّ لَهُ النِّسَاءُ حَتَّي يَطُوفَ وَ كَذَلِكَ الْمَرْأَةُ لَا يَجُوزُ لَهَا أَنْ تُجَامَعَ حَتَّي تَطُوفَ طَوَافَ النِّسَاءِ وَ مَتَي حَاضَتِ المَرْأَةُ فِي الطَّوَافِ خَرَجَتْ مِنَ الْمَسْجِدِ فَإِنْ كَانَتْ طَافَتْ ثَلَاثَةَ أَشْوَاطٍ فَعَلَيْهَا أَنْ تُعِيدَ وَ إِنْ كَانَتْ طَافَتْ أَرْبَعَةً أَقَامَتْ عَلَي مَكَانِهَا فَإِذَا طَهُرَتْ بَنَتْ وَ قَضَتْ مَا بَقِيَ عَلَيْهَا وَ لَا تَجُوزُ عَلَي الْمَسْجِدِ</w:t>
      </w:r>
      <w:r>
        <w:rPr>
          <w:rStyle w:val="FootnoteReference"/>
        </w:rPr>
        <w:footnoteReference w:id="2914"/>
      </w:r>
      <w:r>
        <w:rPr>
          <w:rFonts w:ascii="Amiri" w:hAnsi="Amiri" w:eastAsia="Amiri" w:cs="Amiri"/>
          <w:lang w:bidi="ar-SA"/>
          <w:color w:val="111111"/>
          <w:sz w:val="28"/>
          <w:szCs w:val="28"/>
          <w:rtl/>
        </w:rPr>
        <w:t xml:space="preserve">حَتَّي تَتَيَمَّمَ وَ تَخْرُجَ مِنْهُ وَ كَذَلِكَ الرَّجُلُ إِذَا أَصَابَتْهُ عِلَّةٌ وَ هُوَ فِي الطَّوَافِ لَمْ يَقْدِرْ</w:t>
      </w:r>
      <w:r>
        <w:rPr>
          <w:rStyle w:val="FootnoteReference"/>
        </w:rPr>
        <w:footnoteReference w:id="2915"/>
      </w:r>
      <w:r>
        <w:rPr>
          <w:rFonts w:ascii="Amiri" w:hAnsi="Amiri" w:eastAsia="Amiri" w:cs="Amiri"/>
          <w:lang w:bidi="ar-SA"/>
          <w:color w:val="111111"/>
          <w:sz w:val="28"/>
          <w:szCs w:val="28"/>
          <w:rtl/>
        </w:rPr>
        <w:t xml:space="preserve">إِتْمَامَهُ خَرَجَ وَ أَعَادَ بَعْدَ ذَلِكَ طَوَافَهُ مَا لَمْ يَجُزْ نِصْفَهُ فَإِنْ جَازَ نِصْفَهُ فَعَلَيْهِ أَنْ يَبْنِيَ عَلَي مَا طَافَ‌</w:t>
      </w:r>
      <w:r>
        <w:rPr>
          <w:rStyle w:val="FootnoteReference"/>
        </w:rPr>
        <w:footnoteReference w:id="2916"/>
      </w:r>
      <w:r>
        <w:rPr>
          <w:rFonts w:ascii="Times New Roman" w:hAnsi="Times New Roman" w:eastAsia="Times New Roman" w:cs="Times New Roman"/>
          <w:lang w:val="en-US" w:bidi="en-US"/>
          <w:color w:val="111111"/>
          <w:sz w:val="28"/>
          <w:szCs w:val="28"/>
          <w:rtl/>
        </w:rPr>
        <w:t xml:space="preserve">.</w:t>
      </w:r>
    </w:p>
    <w:p>
      <w:pPr>
        <w:pStyle w:val="Heading5"/>
      </w:pPr>
      <w:bookmarkStart w:id="3301" w:name="_Toc2938"/>
      <w:r>
        <w:t>«2»</w:t>
      </w:r>
      <w:bookmarkEnd w:id="3301"/>
    </w:p>
    <w:p>
      <w:pPr>
        <w:pStyle w:val="BookText"/>
      </w:pPr>
      <w:r>
        <w:rPr>
          <w:rFonts w:ascii="Amiri" w:hAnsi="Amiri" w:eastAsia="Amiri" w:cs="Amiri"/>
          <w:lang w:bidi="ar-SA"/>
          <w:color w:val="111111"/>
          <w:sz w:val="28"/>
          <w:szCs w:val="28"/>
          <w:rtl/>
        </w:rPr>
        <w:t xml:space="preserve">سر، [السرائر] قَالَ مُعَاوِيَةُ بْنُ عَمَّارٍ فِي كِتَابِهِ: فَإِذَا أَرَدْتَ أَنْ تَنْفِرَ انْتَهَيْتَ إِلَي</w:t>
      </w:r>
    </w:p>
    <w:p>
      <w:pPr>
        <w:pStyle w:val="Heading3"/>
      </w:pPr>
      <w:bookmarkStart w:id="3302" w:name="_Toc2939"/>
      <w:r>
        <w:t>باب پنجاه و هشتم : حکم حائض و نفساء و مستحاضه در حج</w:t>
      </w:r>
      <w:bookmarkEnd w:id="3302"/>
    </w:p>
    <w:p>
      <w:pPr>
        <w:pStyle w:val="Heading4"/>
      </w:pPr>
      <w:bookmarkStart w:id="3303" w:name="_Toc2940"/>
      <w:r>
        <w:t>روایات</w:t>
      </w:r>
      <w:bookmarkEnd w:id="3303"/>
    </w:p>
    <w:p>
      <w:pPr>
        <w:pStyle w:val="Heading5"/>
      </w:pPr>
      <w:bookmarkStart w:id="3304" w:name="_Toc2941"/>
      <w:r>
        <w:t>روایت 1</w:t>
      </w:r>
      <w:bookmarkEnd w:id="3304"/>
    </w:p>
    <w:p>
      <w:pPr>
        <w:pStyle w:val="BookText"/>
      </w:pPr>
      <w:r>
        <w:rPr>
          <w:rFonts w:ascii="IRNazanin" w:hAnsi="IRNazanin" w:eastAsia="IRNazanin" w:cs="IRNazanin"/>
          <w:lang w:bidi="fa-IR"/>
          <w:color w:val="111111"/>
          <w:sz w:val="28"/>
          <w:szCs w:val="28"/>
          <w:rtl/>
        </w:rPr>
        <w:t xml:space="preserve">فقه الرضا علیه السلام: اگر زن قبل از این که محرم شود، حائض گردد، بر اوست که زمانی که به میقات رسید، موضع خود را بپوشاند و غسل کند و لباس احرامش را بر تن کند و در حالی که محرم است وارد مکه شود و به مسجد الحرام نزدیک نگردد. اگر تا روز ترویه قبل از ظهر پاک شود، عمره تمتع خود را درک کرده است و بر اوست که غسل کند و به گرد کعبه طواف کند و میان صفا و مروه سعی کند و عباداتی را که بر عهده اوست انجام دهد. و اگر پس از ظهر روز ترویه پاک شود، عمره تمتع او باطل است و آن را حج افراد قرار می‌دهد. و اگر پس از سعی میان صفا و مروه حائض شود و از انجام تمامی عبادات و مناسک جز طواف به گرد کعبه فارغ شده، زمانی که پاک شود، طواف به گرد کعبه را انجام دهد و وی با عمره تمتع حج را انجام دهد و باید سه بار طواف کند: طواف عمره تمتع و طواف حج و طواف نساء. زمانی که مرد طواف نساء را انجام ندهد، زنان بر او حلال نیستند تا زمانی که طواف کند؛ و همچنین زن تا زمانی که طواف نساء را انجام نداده، همبستر شدن بر او جایز نیست و زمانی که زن در هنگام طواف حائض شود، از مسجد بیرون آید و اگر سه دور طواف کرده بود باید اعاده کند و اگر چهار دور طواف کرده بود، در منزلش بماند تا زمانی که پاک شد، بنا را بر چهار دور می گذارد و هر آنچه که از عبادات بر عهده او باقی مانده را انجام می دهد. و پس از حائض شدن از مسجد عبور نکند بلکه همان جا تیمّم کند و از مسجد خارج شود و همچنین اگر مرد در زمان طواف دچار بیماری شود و نتواند طواف را به پایان برساند، خارج شود و پس از آن، طواف خود را اعاده کند، درصورتی که از نصف نگذشته باشد؛ و اگر از نصف گذشته باشد، بر اوست که بنا را بر آنچه که طواف کرده بگذارد.</w:t>
      </w:r>
      <w:r>
        <w:rPr>
          <w:rStyle w:val="FootnoteReference"/>
        </w:rPr>
        <w:footnoteReference w:id="2917"/>
      </w:r>
    </w:p>
    <w:p>
      <w:pPr>
        <w:pStyle w:val="Heading5"/>
      </w:pPr>
      <w:bookmarkStart w:id="3305" w:name="_Toc2942"/>
      <w:r>
        <w:t>روایت 2</w:t>
      </w:r>
      <w:bookmarkEnd w:id="3305"/>
    </w:p>
    <w:p>
      <w:pPr>
        <w:pStyle w:val="BookText"/>
      </w:pPr>
      <w:r>
        <w:rPr>
          <w:rFonts w:ascii="IRNazanin" w:hAnsi="IRNazanin" w:eastAsia="IRNazanin" w:cs="IRNazanin"/>
          <w:lang w:bidi="fa-IR"/>
          <w:color w:val="111111"/>
          <w:sz w:val="28"/>
          <w:szCs w:val="28"/>
          <w:rtl/>
        </w:rPr>
        <w:t xml:space="preserve">السرائر: معاویة بن عمار نقل کرده است: زمانی که خواستی کوچ کنی و به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9" w:name="pg13553_134171"/>
    <w:bookmarkEnd w:id="309"/>
    <w:p>
      <w:pPr>
        <w:pStyle w:val="BookText"/>
      </w:pPr>
      <w:r>
        <w:rPr>
          <w:rFonts w:ascii="Amiri" w:hAnsi="Amiri" w:eastAsia="Amiri" w:cs="Amiri"/>
          <w:lang w:bidi="ar-SA"/>
          <w:color w:val="111111"/>
          <w:sz w:val="28"/>
          <w:szCs w:val="28"/>
          <w:rtl/>
        </w:rPr>
        <w:t xml:space="preserve">الْحَصْبَةِ وَ هِيَ الْبَطْحَاءُ فَشِئْتَ أَنْ تَنْزِلَ بِهَا فَإِنَّ أَبَا عَبْدِ اللَّهِ عليه السلام قَالَ إِنَّ أَبِي كَانَ يَنْزِلُهَا ثُمَّ يَرْتَحِلُ فَيَدْخُلُ مَكَّةَ مِنْ غَيْرِ أَنْ يَنَامَ قَالَ إِنَّ رَسُولَ اللَّهِ صلي الله عليه و آله وَ أَهْلَ بَيْتِهِ نَزَلَهَا حِينَ بَعَثَ عَائِشَةَ مَعَ أَخِيهَا عَبْدِ الرَّحْمَنِ إِلَي التَّنْعِيمِ فَاعْتَمَرَتْ لِمَكَانِ الْعِلَّةِ الَّتِي أَصَابَتْهَا لِأَنَّهَا قَالَتْ لِرَسُولِ اللَّهِ صلي الله عليه و آله تَرْجِعُ نِسَاؤُكَ بِحَجٍّ وَ عُمْرَةٍ مَعاً وَ أَرْجِعُ أَنَا بِحَجَّةٍ فَأَرْسَلَ بِهَا عِنْدَ ذَلِكَ فَلَمَّا دَخَلَتْ مَكَّةَ وَ طَافَتْ بِالْبَيْتِ وَ صَلَّتْ عِنْدَ مَقَامِ إِبْرَاهِيمَ عليه السلام رَكْعَتَيْنِ ثُمَّ سَعَتْ بَيْنَ الصَّفَا وَ الْمَرْوَةِ ثُمَّ أَتَتِ النَّبِيَّ صلي الله عليه و آله فَارْتَحَلَ مِنْ يَوْمِهِ </w:t>
      </w:r>
      <w:r>
        <w:rPr>
          <w:rStyle w:val="FootnoteReference"/>
        </w:rPr>
        <w:footnoteReference w:id="2918"/>
      </w:r>
      <w:r>
        <w:rPr>
          <w:rFonts w:ascii="Times New Roman" w:hAnsi="Times New Roman" w:eastAsia="Times New Roman" w:cs="Times New Roman"/>
          <w:lang w:val="en-US" w:bidi="en-US"/>
          <w:color w:val="111111"/>
          <w:sz w:val="28"/>
          <w:szCs w:val="28"/>
          <w:rtl/>
        </w:rPr>
        <w:t xml:space="preserve">.</w:t>
      </w:r>
    </w:p>
    <w:p>
      <w:pPr>
        <w:pStyle w:val="Heading3"/>
      </w:pPr>
      <w:bookmarkStart w:id="3306" w:name="_Toc2943"/>
      <w:r>
        <w:t>باب 59 المحصور و المصدود</w:t>
      </w:r>
      <w:bookmarkEnd w:id="3306"/>
    </w:p>
    <w:p>
      <w:pPr>
        <w:pStyle w:val="Heading4"/>
      </w:pPr>
      <w:bookmarkStart w:id="3307" w:name="_Toc2944"/>
      <w:r>
        <w:t>الآيات</w:t>
      </w:r>
      <w:bookmarkEnd w:id="3307"/>
    </w:p>
    <w:p>
      <w:pPr>
        <w:pStyle w:val="BookText"/>
      </w:pPr>
      <w:r>
        <w:rPr>
          <w:rFonts w:ascii="Amiri" w:hAnsi="Amiri" w:eastAsia="Amiri" w:cs="Amiri"/>
          <w:lang w:bidi="ar-SA"/>
          <w:color w:val="111111"/>
          <w:sz w:val="28"/>
          <w:szCs w:val="28"/>
          <w:rtl/>
        </w:rPr>
        <w:t xml:space="preserve">البقرة: فَإِنْ أُحْصِرْتُمْ فَمَا اسْتَيْسَرَ مِنَ الْهَدْيِ وَ لا تَحْلِقُوا رُؤُسَكُمْ حَتَّي يَبْلُغَ الْهَدْيُ مَحِلَّهُ‌</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Heading4"/>
      </w:pPr>
      <w:bookmarkStart w:id="3308" w:name="_Toc2945"/>
      <w:r>
        <w:t>الأخبار</w:t>
      </w:r>
      <w:bookmarkEnd w:id="3308"/>
    </w:p>
    <w:p>
      <w:pPr>
        <w:pStyle w:val="Heading5"/>
      </w:pPr>
      <w:bookmarkStart w:id="3309" w:name="_Toc2946"/>
      <w:r>
        <w:t>«1»</w:t>
      </w:r>
      <w:bookmarkEnd w:id="3309"/>
    </w:p>
    <w:p>
      <w:pPr>
        <w:pStyle w:val="BookText"/>
      </w:pPr>
      <w:r>
        <w:rPr>
          <w:rFonts w:ascii="Amiri" w:hAnsi="Amiri" w:eastAsia="Amiri" w:cs="Amiri"/>
          <w:lang w:bidi="ar-SA"/>
          <w:color w:val="111111"/>
          <w:sz w:val="28"/>
          <w:szCs w:val="28"/>
          <w:rtl/>
        </w:rPr>
        <w:t xml:space="preserve">مع، [معاني الأخبار] أَبِي عَنْ سَعْدٍ عَنْ أَيُّوبَ بْنِ نُوحٍ عَنِ ابْنِ أَبِي عُمَيْرٍ وَ صَفْوَانَ رَفَعَاهُ إِلَي أَبِي عَبْدِ اللَّهِ عليه السلام أَنَّهُ قَالَ: الْمَحْصُورُ غَيْرُ الْمَصْدُودِ وَ قَالَ الْمَحْصُورُ هُوَ الْمَرِيضُ وَ الْمَصْدُودُ هُوَ الَّذِي يَرُدُّهُ الْمُشْرِكُونَ كَمَا رَدُّوا رَسُولَ اللَّهِ صلي الله عليه و آله لَيْسَ مِنْ مَرَضٍ وَ الْمَصْدُودُ تَحِلُّ لَهُ النِّسَاءُ وَ الْمَحْصُورُ لَا تَحِلُّ لَهُ النِّسَاءُ</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Heading5"/>
      </w:pPr>
      <w:bookmarkStart w:id="3310" w:name="_Toc2947"/>
      <w:r>
        <w:t>«2»</w:t>
      </w:r>
      <w:bookmarkEnd w:id="3310"/>
    </w:p>
    <w:p>
      <w:pPr>
        <w:pStyle w:val="BookText"/>
      </w:pPr>
      <w:r>
        <w:rPr>
          <w:rFonts w:ascii="Amiri" w:hAnsi="Amiri" w:eastAsia="Amiri" w:cs="Amiri"/>
          <w:lang w:bidi="ar-SA"/>
          <w:color w:val="111111"/>
          <w:sz w:val="28"/>
          <w:szCs w:val="28"/>
          <w:rtl/>
        </w:rPr>
        <w:t xml:space="preserve">فس، [تفسير القمي]: وَ أَتِمُّوا الْحَجَّ وَ الْعُمْرَةَ لِلَّهِ فَإِنْ أُحْصِرْتُمْ فَمَا اسْتَيْسَرَ مِنَ الْهَدْيِ وَ لا تَحْلِقُوا رُؤُسَكُمْ حَتَّي يَبْلُغَ الْهَدْيُ مَحِلَّهُ فَمَنْ كانَ مِنْكُمْ مَرِيضاً أَوْ بِهِ أَذيً مِنْ رَأْسِهِ فَفِدْيَةٌ مِنْ صِيامٍ أَوْ صَدَقَةٍ أَوْ نُسُكٍ فَإِنَّهُ إِذَا عَقَدَ الرَّجُلُ الْإِحْرَامَ بِالتَّمَتُّعِ بِالْعُمْرَةِ إِلَي الْحَجِّ وَ أَحْرَمَ ثُمَّ أَصَابَتْهُ عِلَّةٌ فِي طَرِيقِهِ قَبْلَ أَنْ يَبْلُغَ إِلَي مَكَّةَ وَ لَا يَسْتَطِيعُ أَنْ يَمْضِيَ فَإِنَّهُ يُقِيمُ فِي مَكَانِهِ الَّذِي أُحْصِرَ فِيهِ وَ يَبْعَثُ مِنْ عِنْدِهِ هَدْياً إِنْ كَانَ غَنِيّاً فَبَدَنَةً</w:t>
      </w:r>
    </w:p>
    <w:p>
      <w:pPr>
        <w:pStyle w:val="BookText"/>
      </w:pPr>
      <w:r>
        <w:rPr>
          <w:rFonts w:ascii="IRNazanin" w:hAnsi="IRNazanin" w:eastAsia="IRNazanin" w:cs="IRNazanin"/>
          <w:lang w:bidi="fa-IR"/>
          <w:color w:val="111111"/>
          <w:sz w:val="28"/>
          <w:szCs w:val="28"/>
          <w:rtl/>
        </w:rPr>
        <w:t xml:space="preserve">حصبه - که همان بطحاء است - رسیدی، اگر خواستی، در آن فرود بیا، زیرا امام صادق علیه السلام فرمود: همانا پدرم در آن فرود می‌آمد و سپس کوچ می‌کرد و بدون این که بخوابد وارد مکه می‌شد و فرمود: همانا رسول خدا صلی الله علیه و آله و اهل بیت ایشان آنجا فرود آمد،و عایشه را همراه با برادرش عبدالرحمن به مسجد تنعیم فرستاد و خود به خاطر بیماری که در آنجا بدان دچار شد، عمره گزارد. زیرا (عایشه) خطاب به رسول خدا صلی الله علیه و آله گفت: زنان تو با یک حج و یک عمره باز می‌گردند و من تنها با یک حج باز‌گردم؟! پس رسول خدا وی را بدانجا فرستاد، و زمانی که به مکه وارد شد و به گرد کعبه طواف کرد و در کنار مقام ابراهیم دو رکعت نماز خواند، سپس میان صفا و مروه سعی کرد، به نزد رسول خدا آمد و در آن روز کوچ کرد.</w:t>
      </w:r>
      <w:r>
        <w:rPr>
          <w:rStyle w:val="FootnoteReference"/>
        </w:rPr>
        <w:footnoteReference w:id="2921"/>
      </w:r>
    </w:p>
    <w:p>
      <w:pPr>
        <w:pStyle w:val="Heading3"/>
      </w:pPr>
      <w:bookmarkStart w:id="3311" w:name="_Toc2948"/>
      <w:r>
        <w:t>باب پنجاه و نهم : محصور و مصدود</w:t>
      </w:r>
      <w:bookmarkEnd w:id="3311"/>
    </w:p>
    <w:p>
      <w:pPr>
        <w:pStyle w:val="Heading4"/>
      </w:pPr>
      <w:bookmarkStart w:id="3312" w:name="_Toc2949"/>
      <w:r>
        <w:t>آیات</w:t>
      </w:r>
      <w:bookmarkEnd w:id="3312"/>
    </w:p>
    <w:p>
      <w:pPr>
        <w:pStyle w:val="BookText"/>
      </w:pPr>
      <w:r>
        <w:rPr>
          <w:rFonts w:ascii="Amiri" w:hAnsi="Amiri" w:eastAsia="Amiri" w:cs="Amiri"/>
          <w:lang w:bidi="ar-SA"/>
          <w:color w:val="111111"/>
          <w:sz w:val="28"/>
          <w:szCs w:val="28"/>
          <w:rtl/>
        </w:rPr>
        <w:t xml:space="preserve">فَإِنْ أُحْصِرْتُمْ فَمَا اسْتَیْسَرَ مِنَ الْهَدْیِ وَ لا تَحْلِقُوا رُؤُسَکُمْ حَتَّی یَبْلُغَ الْهَدْیُ مَحِلَّه‌</w:t>
      </w:r>
      <w:r>
        <w:rPr>
          <w:rStyle w:val="FootnoteReference"/>
        </w:rPr>
        <w:footnoteReference w:id="2922"/>
      </w:r>
    </w:p>
    <w:p>
      <w:pPr>
        <w:pStyle w:val="BookText"/>
      </w:pPr>
      <w:r>
        <w:rPr>
          <w:rFonts w:ascii="IRNazanin" w:hAnsi="IRNazanin" w:eastAsia="IRNazanin" w:cs="IRNazanin"/>
          <w:lang w:bidi="fa-IR"/>
          <w:color w:val="111111"/>
          <w:sz w:val="28"/>
          <w:szCs w:val="28"/>
          <w:rtl/>
        </w:rPr>
        <w:t xml:space="preserve">{و اگر به علت موانعی بازداشته شدید، آنچه از قربانی میسر است قربانی کنید و تا قربانی به قربانگاه نرسیده، سر خود را متراشید.}</w:t>
      </w:r>
    </w:p>
    <w:p>
      <w:pPr>
        <w:pStyle w:val="Heading4"/>
      </w:pPr>
      <w:bookmarkStart w:id="3313" w:name="_Toc2950"/>
      <w:r>
        <w:t>روایات</w:t>
      </w:r>
      <w:bookmarkEnd w:id="3313"/>
    </w:p>
    <w:p>
      <w:pPr>
        <w:pStyle w:val="Heading5"/>
      </w:pPr>
      <w:bookmarkStart w:id="3314" w:name="_Toc2951"/>
      <w:r>
        <w:t>روایت 1</w:t>
      </w:r>
      <w:bookmarkEnd w:id="3314"/>
    </w:p>
    <w:p>
      <w:pPr>
        <w:pStyle w:val="BookText"/>
      </w:pPr>
      <w:r>
        <w:rPr>
          <w:rFonts w:ascii="IRNazanin" w:hAnsi="IRNazanin" w:eastAsia="IRNazanin" w:cs="IRNazanin"/>
          <w:lang w:bidi="fa-IR"/>
          <w:color w:val="111111"/>
          <w:sz w:val="28"/>
          <w:szCs w:val="28"/>
          <w:rtl/>
        </w:rPr>
        <w:t xml:space="preserve">معانی الأخبار: امام صادق علیه السلام فرمود: محصور غیر از مصدود است. محصور همان مریض است و مصدود کسی است که مشرکان وی را بازگردانند همان طور که رسول خدا صلی الله علیه و آله را باز گرداندند و به خاطر بیماری نیست. برای مصدود زنان حلال می‌شوند و برای محصور زنان حلال نمی‌گردند.</w:t>
      </w:r>
      <w:r>
        <w:rPr>
          <w:rStyle w:val="FootnoteReference"/>
        </w:rPr>
        <w:footnoteReference w:id="2923"/>
      </w:r>
    </w:p>
    <w:p>
      <w:pPr>
        <w:pStyle w:val="Heading5"/>
      </w:pPr>
      <w:bookmarkStart w:id="3315" w:name="_Toc2952"/>
      <w:r>
        <w:t>روایت 2</w:t>
      </w:r>
      <w:bookmarkEnd w:id="3315"/>
    </w:p>
    <w:p>
      <w:pPr>
        <w:pStyle w:val="BookText"/>
      </w:pPr>
      <w:r>
        <w:rPr>
          <w:rFonts w:ascii="IRNazanin" w:hAnsi="IRNazanin" w:eastAsia="IRNazanin" w:cs="IRNazanin"/>
          <w:lang w:bidi="fa-IR"/>
          <w:color w:val="111111"/>
          <w:sz w:val="28"/>
          <w:szCs w:val="28"/>
          <w:rtl/>
        </w:rPr>
        <w:t xml:space="preserve">تفسیر علی بن ابراهیم: «و اتموا الحج و العمرة لله فان احصرتم فما استیسر من الهدی و لا تحلقوا رؤوسکم حتی یبلغ الهدی محله فمن کان منکم مریضا او به اذی من راسه ففدیة من صیام او صدقة او نسک»،</w:t>
      </w:r>
      <w:r>
        <w:rPr>
          <w:rStyle w:val="FootnoteReference"/>
        </w:rPr>
        <w:footnoteReference w:id="2924"/>
      </w:r>
      <w:r>
        <w:rPr>
          <w:rFonts w:ascii="IRNazanin" w:hAnsi="IRNazanin" w:eastAsia="IRNazanin" w:cs="IRNazanin"/>
          <w:lang w:bidi="fa-IR"/>
          <w:color w:val="111111"/>
          <w:sz w:val="28"/>
          <w:szCs w:val="28"/>
          <w:rtl/>
        </w:rPr>
        <w:t xml:space="preserve">{برای خدا حج و عمره را به پایان برسانید و اگر به علت موانعی بازداشته شدید، آنچه از قربانی میسر است قربانی کنید و تا قربانی به قربانگاه نرسیده، سر خود را متراشید. و هر کس از شما بیمار باشد یا در سر ناراحتی داشته باشد (و ناچار شود در احرام سر بتراشد) به کفاره آن باید روزه‌ای بدارد یا صدقه‌ای دهد یا قربانی بکند.} زمانی که مرد تصمیم گرفت جهت اعمال عمره تا تمتع محرم شود و لباس احرام پوشید، اما در مسیر خود قبل از این که به مکه رسد دچار بیماری شد و نتوانست به راه خود ادامه دهد، وی در همان مکانی که از حرکت بازداشته شده اقامت می‌کند و از طرف خودش قربانی می فرستد؛ اگر ثروتمند است شتر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0" w:name="pg13553_134172"/>
    <w:bookmarkEnd w:id="310"/>
    <w:p>
      <w:pPr>
        <w:pStyle w:val="BookText"/>
      </w:pPr>
      <w:r>
        <w:rPr>
          <w:rFonts w:ascii="Amiri" w:hAnsi="Amiri" w:eastAsia="Amiri" w:cs="Amiri"/>
          <w:lang w:bidi="ar-SA"/>
          <w:color w:val="111111"/>
          <w:sz w:val="28"/>
          <w:szCs w:val="28"/>
          <w:rtl/>
        </w:rPr>
        <w:t xml:space="preserve">وَ إِنْ كَانَ بَيْنَ ذَلِكَ فَبَقَرَةً وَ إِنْ كَانَ فَقِيراً فَشَاةً لَا بُدَّ مِنْهَا وَ لَا يَزَالُ مُقِيماً عَلَي إِحْرَامِهِ وَ إِنْ كَانَ فِي رَأْسِهِ وَجَعٌ أَوْ قُرُوحٌ حَلَقَ شَعْرَهُ وَ أَحَلَّ وَ لَبِسَ ثِيَابَهُ وَ يَفْدِي فَإِمَّا أَنْ يَصُومَ سِتَّةَ أَيَّامٍ أَوْ يَتَصَدَّقَ عَلَي عَشَرَةِ مَسَاكِينَ أَوْ نَسَكَ وَ هُوَ الدَّمُ يَعْنِي ذَبَحَ شَاةً</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Heading5"/>
      </w:pPr>
      <w:bookmarkStart w:id="3316" w:name="_Toc2953"/>
      <w:r>
        <w:t>«3»</w:t>
      </w:r>
      <w:bookmarkEnd w:id="3316"/>
    </w:p>
    <w:p>
      <w:pPr>
        <w:pStyle w:val="BookText"/>
      </w:pPr>
      <w:r>
        <w:rPr>
          <w:rFonts w:ascii="Amiri" w:hAnsi="Amiri" w:eastAsia="Amiri" w:cs="Amiri"/>
          <w:lang w:bidi="ar-SA"/>
          <w:color w:val="111111"/>
          <w:sz w:val="28"/>
          <w:szCs w:val="28"/>
          <w:rtl/>
        </w:rPr>
        <w:t xml:space="preserve">ضا، [فقه الرضا عليه السلام]: إِذَا قَرَنَ الرَّجُلُ الْحَجَّ وَ الْعُمْرَةَ فَأُحْصِرَ بَعَثَ هَدْياً مَعَ هَدْيِ أَصْحَابِهِ وَ لَا يُحِلُّ حَتَّي يَبْلُغَ الْهَدْيُ مَحِلَّهُ فَإِذَا بَلَغَ مَحِلَّهُ أَحَلَّ وَ انْصَرَفَ إِلَي مَنْزِلِهِ وَ عَلَيْهِ الْحَجُّ مِنْ قَابِلٍ وَ لَا يَقْرَبِ النِّسَاءَ حَتَّي يَحُجَّ مِنْ قَابِلٍ وَ إِنْ صُدَّ رَجُلٌ عَنِ الْحَجِّ وَ قَدْ أَحْرَمَ فَعَلَيْهِ الْحَجُّ مِنْ قَابِلٍ وَ لَا بَأْسَ بِمُوَاقَعَةِ النِّسَاءِ لِأَنَّ هَذَا مَصْدُودٌ وَ لَيْسَ كَالْمَحْصُورِ وَ لَوْ أَنَّ رَجُلًا حَبَسَهُ سُلْطَانٌ جَائِرٌ بِمَكَّةَ وَ هُوَ مُتَمَتِّعٌ بِالْعُمْرَةِ إِلَي الْحَجِّ ثُمَّ أُطْلِقَ عَنْهُ لَيْلَةَ النَّحْرِ فَعَلَيْهِ أَنْ يَلْحَقَ النَّاسَ بِجَمْعٍ ثُمَّ يَنْصَرِفَ إِلَي مِنًي وَ يَذْبَحَ وَ يَحْلِقَ وَ لَا شَيْ‌ءَ عَلَيْهِ وَ إِنْ خُلِّيَ يَوْمَ النَّحْرِ بَعْدَ الزَّوَالِ فَهُوَ مَصْدُودٌ عَنِ الْحَجِّ إِنْ كَانَ دَخَلَ مَكَّةَ مُتَمَتِّعاً بِالْعُمْرَةِ إِلَي الْحَجِّ فَلْيَطُفْ بِالْبَيْتِ أُسْبُوعاً وَ يَسْعَي أُسْبُوعاً وَ يَحْلِقُ رَأْسَهُ وَ يَذْبَحُ شَاةً وَ إِنْ كَانَ دَخَلَ مَكَّةَ مُفْرِداً لِلْحَجِّ فَلَيْسَ عَلَيْهِ ذَبْحٌ وَ لَا شَيْ‌ءَ عَلَيْهِ. </w:t>
      </w:r>
      <w:r>
        <w:rPr>
          <w:rStyle w:val="FootnoteReference"/>
        </w:rPr>
        <w:footnoteReference w:id="2926"/>
      </w:r>
    </w:p>
    <w:p>
      <w:pPr>
        <w:pStyle w:val="BookText"/>
      </w:pPr>
      <w:r>
        <w:rPr>
          <w:rFonts w:ascii="IRNazanin" w:hAnsi="IRNazanin" w:eastAsia="IRNazanin" w:cs="IRNazanin"/>
          <w:lang w:bidi="fa-IR"/>
          <w:color w:val="111111"/>
          <w:sz w:val="28"/>
          <w:szCs w:val="28"/>
          <w:rtl/>
        </w:rPr>
        <w:t xml:space="preserve">و اگر متوسط است گاو. و اگر فقیر است، گوسفند را حتما باید بفرستد و هنوز در احرامش باقی است تا این که قربانی به قربانگاه برسد ولی اگر در سر درد یا ناراحتی یا زخمی داشته باشد، سرش را بتراشد و از احرام بیرون آید و لباسش را بر تن کند و فدیه دهد، و یا شش روز روزه گیرد یا به ده مسکین صدقه دهد یا قربانی کند و خون بریزد، بدین معنا که یک گوسفند ذبح کند.</w:t>
      </w:r>
      <w:r>
        <w:rPr>
          <w:rStyle w:val="FootnoteReference"/>
        </w:rPr>
        <w:footnoteReference w:id="2927"/>
      </w:r>
    </w:p>
    <w:p>
      <w:pPr>
        <w:pStyle w:val="Heading5"/>
      </w:pPr>
      <w:bookmarkStart w:id="3317" w:name="_Toc2954"/>
      <w:r>
        <w:t>روایت 3</w:t>
      </w:r>
      <w:bookmarkEnd w:id="3317"/>
    </w:p>
    <w:p>
      <w:pPr>
        <w:pStyle w:val="BookText"/>
      </w:pPr>
      <w:r>
        <w:rPr>
          <w:rFonts w:ascii="IRNazanin" w:hAnsi="IRNazanin" w:eastAsia="IRNazanin" w:cs="IRNazanin"/>
          <w:lang w:bidi="fa-IR"/>
          <w:color w:val="111111"/>
          <w:sz w:val="28"/>
          <w:szCs w:val="28"/>
          <w:rtl/>
        </w:rPr>
        <w:t xml:space="preserve">فقه الرضا علیه السلام: پس هر کس که حج و عمره را با یکدیگر قران کند و اگر به علتی محصور - بازداشته - شد، قربانی را همراه با قربانی دوستانش بفرستد و از احرام بیرون نیاید تا قربانی به قربانگاه برسد. زمانی که قربانی به قربانگاه رسید، از احرام بیرون آید و به سوی منزل خود بازگردد و باید سال دیگر حج گزارد و تا حج سال آینده نباید با زنان نزدیکی کند. اگر مردی از حج مصدود شد، در حالی که محرم شده بود، باید سال آینده حج به جا آورد و نزدیکی با زنان برای او ایرادی ندارد، زیرا که این فرد مصدود است و مانند محصور نیست. اگر حاکمی ظالم در مکه مردی را از انجام حج باز دارد، در حالی که وی با اتمام عمره تصمیم به انجام حج تمتع دارد، و در شب قربانی وی را آزاد کند، بر اوست که در جمع (مشعر) به سایر مردم بپیوندد و سپس به منی بازگردد و ذبح کند و موی سرش را بتراشد و چیزی بر عهده او نیست؛ اگر روز عید قربان بعد از ظهر او را آزاد کند، وی مصدود از حج به حساب می‌آید. اگر برای حج تمتع به مکه وارد شده، هفت دور طوافبه گرد کعبه کند و سپس هفت بار سعی کند و سرش را بتراشد و گوسفندی قربانی کند؛ و اگر برای حج افراد به مکه وارد شده بود، قربانی کردن بر عهده او نیست و هیچ چیزی بر عهده او نیست. </w:t>
      </w:r>
      <w:r>
        <w:rPr>
          <w:rStyle w:val="FootnoteReference"/>
        </w:rPr>
        <w:footnoteReference w:id="2928"/>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1" w:name="pg13553_134173"/>
    <w:bookmarkEnd w:id="311"/>
    <w:p>
      <w:pPr>
        <w:pStyle w:val="Heading3"/>
      </w:pPr>
      <w:bookmarkStart w:id="3318" w:name="_Toc2955"/>
      <w:r>
        <w:t>باب 60 من يبعث هديا و يحرم في منزله</w:t>
      </w:r>
      <w:bookmarkEnd w:id="3318"/>
    </w:p>
    <w:p>
      <w:pPr>
        <w:pStyle w:val="Heading4"/>
      </w:pPr>
      <w:bookmarkStart w:id="3319" w:name="_Toc2956"/>
      <w:r>
        <w:t>الأخبار</w:t>
      </w:r>
      <w:bookmarkEnd w:id="3319"/>
    </w:p>
    <w:p>
      <w:pPr>
        <w:pStyle w:val="Heading5"/>
      </w:pPr>
      <w:bookmarkStart w:id="3320" w:name="_Toc2957"/>
      <w:r>
        <w:t>«1»</w:t>
      </w:r>
      <w:bookmarkEnd w:id="3320"/>
    </w:p>
    <w:p>
      <w:pPr>
        <w:pStyle w:val="BookText"/>
      </w:pPr>
      <w:r>
        <w:rPr>
          <w:rFonts w:ascii="Amiri" w:hAnsi="Amiri" w:eastAsia="Amiri" w:cs="Amiri"/>
          <w:lang w:bidi="ar-SA"/>
          <w:color w:val="111111"/>
          <w:sz w:val="28"/>
          <w:szCs w:val="28"/>
          <w:rtl/>
        </w:rPr>
        <w:t xml:space="preserve">شي، [تفسير العياشي] عَنْ زَيْدٍ أَبِي أُسَامَةَ قَالَ: سُئِلَ أَبُو عَبْدِ اللَّهِ عليه السلام عَنْ رَجُلٍ بَعَثَ بِهَدْيٍ مَعَ قَوْمٍ يُسَاقُ فَوَاعَدَهُمْ يَوْمَ يُقَلِّدُونَ فِيهِ هَدْيَهُمْ وَ يُحْرِمُونَ فِيهِ قَالَ يَحْرُمُ عَلَيْهِ مَا يَحْرُمُ عَلَي الْمُحْرِمِ فِي الْيَوْمِ الَّذِي وَاعَدَهُمْ حَتَّي يَبْلُغَ الْهَدْيُ مَحِلَّهُ قُلْتُ أَ رَأَيْتَ إِنِ اخْتَلَفُوا فِي مِيعَادِهِمْ أَوْ أَبْطَئُوا فِي السَّيْرِ عَلَيْهِ جُنَاحٌ أَنْ يَحِلَّ فِي الْيَوْمِ الَّذِي وَاعَدَهُمْ قَالَ لَا</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Heading5"/>
      </w:pPr>
      <w:bookmarkStart w:id="3321" w:name="_Toc2958"/>
      <w:r>
        <w:t>«2»</w:t>
      </w:r>
      <w:bookmarkEnd w:id="3321"/>
    </w:p>
    <w:p>
      <w:pPr>
        <w:pStyle w:val="BookText"/>
      </w:pPr>
      <w:r>
        <w:rPr>
          <w:rFonts w:ascii="Amiri" w:hAnsi="Amiri" w:eastAsia="Amiri" w:cs="Amiri"/>
          <w:lang w:bidi="ar-SA"/>
          <w:color w:val="111111"/>
          <w:sz w:val="28"/>
          <w:szCs w:val="28"/>
          <w:rtl/>
        </w:rPr>
        <w:t xml:space="preserve">دَعَائِمُ الْإِسْلَامِ، رُوِّينَا عَنْ جَعْفَرِ بْنِ مُحَمَّدٍ عليهما السلام أَنَّهُ قَالَ: خَرَجَ رَسُولُ اللَّهِ صلي الله عليه و آله عَامَ الْحُدَيْبِيَةِ وَ مَعَهُ مِنْ أَصْحَابِهِ أَزْيَدُ مِنْ أَلْفِ رَجُلٍ يُرِيدُ الْعُمْرَةَ فَلَمَّا صَارَ بِذِي الْحُلَيْفَةِ أَحْرَمَ وَ أَحْرَمُوا وَ قَلَّدَ وَ قَلَّدُوا الْهَدْيَ وَ أَشْعَرُوهُ وَ ذَلِكَ قَبْلَ فَتْحِ مَكَّةَ وَ بَلَغَ قُرَيْشاً فَجَمَعُوا لَهُ جُمُوعاً فَلَمَّا كَانَ قَرِيباً مِنْ عُسْفَانَ أَتَاهُ خَبَرُهُمْ فَقَالَ رَسُولُ اللَّهِ صلي الله عليه و آله إِنَّا لَمْ نَأْتِ لِقِتَالِ أَحَدٍ وَ إِنَّمَا جِئْنَا مُعْتَمِرِينَ فَإِنْ شَاءَتْ قُرَيْشٌ هَادَنْتُهَا مُدَّةً وَ خَلَّتْ بَيْنِي وَ بَيْنَ النَّاسِ فَإِنْ أَظْهَرْ فَإِنْ شَاءُوا أَنْ يَدْخُلُوا فِيمَا دَخَلَ فِيهِ النَّاسُ دَخَلُوا وَ إِنْ أَبَوْا قَاتَلْتُهُمْ حَتَّي يَحْكُمَ اللَّهُ بَيْنَنا وَ هُوَ خَيْرُ الْحاكِمِينَ وَ مَشَتِ الرُّسُلُ بَيْنَهُ وَ بَيْنَ قُرَيْشٍ فَوَادَعَهُمْ مُدَّةً عَلَي أَنْ يَنْصَرِفَ مِنْ عَامِهِ وَ يَعْتَمِرَ إِنْ شَاءَ مِنْ قَابِلٍ وَ قَالَتْ قُرَيْشٌ لَنْ تَرَي الْعَرَبُ أَنَّهُ دَخَلَ عَلَيْنَا قَسْراً فَأَجَابَهُمْ رَسُولُ اللَّهِ صلي الله عليه و آله إِلَي ذَلِكَ وَ نَحَرَ الْبُدْنَ الَّتِي سَاقَهَا مَكَانَهُ وَ قَصَّرُوا وَ انْصَرَفَ وَ انْصَرَفَ الْمُسْلِمُونَ وَ هَذَا حُكْمُ مَنْ صُدَّ عَنِ الْبَيْتِ مِنْ بَعْدِ أَنْ فَرَضَ الْحَجَّ أَوِ الْعُمْرَةَ أَوْ فَرَضَهُمَا جَمِيعاً يُقَصِّرُ وَ يَنْصَرِفُ وَ لَا يَحْلِقُ إِنْ كَانَ مَعَهُ هَدْيٌ لِأَنَّ اللَّهَ يَقُولُ وَ لا تَحْلِقُوا رُؤُسَكُمْ حَتَّي يَبْلُغَ الْهَدْيُ مَحِلَّهُ وَ إِنَّمَا يَكُونُ هَذَا إِذَا صُدَّ بَعْدَ أَنْ جَاوَزَ الْمِيقَاتَ وَ بَعْدَ أَنْ أَحْرَمَ وَ أَوْجَبَ الْهَدْيَ إِنْ كَانَ مَعَهُ وَ أَمَّا إِنْ كَانَ ذَلِكَ دُونَ الْمِيقَاتِ انْصَرَفَ</w:t>
      </w:r>
    </w:p>
    <w:p>
      <w:pPr>
        <w:pStyle w:val="Heading3"/>
      </w:pPr>
      <w:bookmarkStart w:id="3322" w:name="_Toc2959"/>
      <w:r>
        <w:t>باب شصتم : کسی که قربانی می‌فرستد و در منزل خود محرم می‌شود</w:t>
      </w:r>
      <w:bookmarkEnd w:id="3322"/>
    </w:p>
    <w:p>
      <w:pPr>
        <w:pStyle w:val="Heading4"/>
      </w:pPr>
      <w:bookmarkStart w:id="3323" w:name="_Toc2960"/>
      <w:r>
        <w:t>روایات</w:t>
      </w:r>
      <w:bookmarkEnd w:id="3323"/>
    </w:p>
    <w:p>
      <w:pPr>
        <w:pStyle w:val="Heading5"/>
      </w:pPr>
      <w:bookmarkStart w:id="3324" w:name="_Toc2961"/>
      <w:r>
        <w:t>روایت 1</w:t>
      </w:r>
      <w:bookmarkEnd w:id="3324"/>
    </w:p>
    <w:p>
      <w:pPr>
        <w:pStyle w:val="BookText"/>
      </w:pPr>
      <w:r>
        <w:rPr>
          <w:rFonts w:ascii="IRNazanin" w:hAnsi="IRNazanin" w:eastAsia="IRNazanin" w:cs="IRNazanin"/>
          <w:lang w:bidi="fa-IR"/>
          <w:color w:val="111111"/>
          <w:sz w:val="28"/>
          <w:szCs w:val="28"/>
          <w:rtl/>
        </w:rPr>
        <w:t xml:space="preserve">تفسیر العیاشی: راوی گوید: از امام صادق علیه السلام درباره مردی سؤال کردند که قربانی خود را همراه با قومی بفرستد که قربانیان خود را همراه می‌برند و با آنان در روزی که قربانی‌اشان را تقلید می‌کنند و محرم می‌شوند وعده گذاشته است. امام فرمود: آن چیزی که بر محرم در روزی که با آنان وعده گذاشته حرام می‌باشد، بر وی نیز حرام است تا این که قربانی به قربانگاه برسد. گفتم: به نظر شما اگر آنان در زمان وعده تخلف کردند یا این که به کندی حرکت کردند، اگر در روزی که با آنان وعده گذاشته از احرام بیرون بیاید، گناه کرده؟ فرمود: خیر.</w:t>
      </w:r>
      <w:r>
        <w:rPr>
          <w:rStyle w:val="FootnoteReference"/>
        </w:rPr>
        <w:footnoteReference w:id="2930"/>
      </w:r>
    </w:p>
    <w:p>
      <w:pPr>
        <w:pStyle w:val="Heading5"/>
      </w:pPr>
      <w:bookmarkStart w:id="3325" w:name="_Toc2962"/>
      <w:r>
        <w:t>روایت 2</w:t>
      </w:r>
      <w:bookmarkEnd w:id="3325"/>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رسول خدا صلی الله علیه و آله در سال حدیبیه با بیش از هزار نفر از اصحابش از مدینه جهت انجام عمره خارج شد. زمانی که به ذوالحلیفه رسید احرام بست و اصحاب نیز محرم شدند و قربانی خود را تقلید کرد و آنان نیز تقلید و اشعار کردند. این امر قبل از فتح مکه بود. خبر آن به قریش رسید و جهت مقابله با رسول خدا گروهی گرد آوردند. زمانی که به ایشان به نزدیکی عسفان رسید، خبر اجتماع آنان به رسول خدا رسید و ایشان فرمود: ما جهت جنگ با کسی به اینجا نیامده‌ایم و تنها جهت انجام عمره آمده‌ایم؛ اگر قریش بخواهد، با آنان برای مدتی صلح می‌کنم، و راه را میان من و مردم باز گذارد؛ زمانی که راه آشکار شد، اگر خواستند، در آنچه که مردم در آن داخل شده‌اند، داخل شوند و اگر از دخول در اسلام خودداری کنند، با آنان می‌جنگم تا این که خداوند که خود برترین حاکمان است، میان ما حکم کند. فرستادگان میان او و قریش رفت و آمد کردند و با آن ها صلح کرد با این شرط که در همان سال بازگردد و اگر خواست، سال بعد حج عمره گزارد. قریش گفتند: هرگز عرب نخواهد دید که به زور و اجبار بر ما وارد شوند و رسول خدا در جواب آن ها فرمود: تا آن وقت. و شتری را که به آن مکان برده بود نحر کرد و سپس تقصیر کرد و بازگشت و مسلمانان نیز بازگشتند. این حکم کسی است که پس از این که حج و عمره یا همه آنها را بر خود واجب کرده، از کعبه بازداشته شود؛ تقصیر می کند و بازمی گردد و اگر قربانی همراه دارد، موهای خود را نمی تراشد، زیرا خداوند می‌فرماید: «وَ لا تَحْلِقُوا رُؤُسَکُمْ حَتَّی یَبْلُغَ الْهَدْیُ مَحِلَّه»</w:t>
      </w:r>
      <w:r>
        <w:rPr>
          <w:rStyle w:val="FootnoteReference"/>
        </w:rPr>
        <w:footnoteReference w:id="2931"/>
      </w: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قربانی به قربانگاه نرسیده، سر خود را متراشید.} و این تنها در صورتی است که پس از این که از میقات عبور کند و محرم شود و قربانی را در صورتی که همراه داشت بر خود واجب کرده باشد. و اگر آن قبل از میقات بود، بازگردد؛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2" w:name="pg13553_134174"/>
    <w:bookmarkEnd w:id="312"/>
    <w:p>
      <w:pPr>
        <w:pStyle w:val="BookText"/>
      </w:pPr>
      <w:r>
        <w:rPr>
          <w:rFonts w:ascii="Amiri" w:hAnsi="Amiri" w:eastAsia="Amiri" w:cs="Amiri"/>
          <w:lang w:bidi="ar-SA"/>
          <w:color w:val="111111"/>
          <w:sz w:val="28"/>
          <w:szCs w:val="28"/>
          <w:rtl/>
        </w:rPr>
        <w:t xml:space="preserve">أَحْرَمَ أَوْ لَمْ يُحْرِمْ وَ لَمْ يَنْحَرِ الْهَدْيَ أَوْجَبَهُ أَوْ لَمْ يُوجِبْهُ إِنْ كَانَ مَعَهُ هَدْيٌ لِأَنَّا قَدْ ذَكَرْنَا فِيمَا تَقَدَّمَ النَّهْيَ عَنِ الْإِحْرَامِ دُونَ الْمَوَاقِيتِ وَ أَنَّ مَنْ أَحْرَمَ دُونَهَا فَأَفْسَدَ إِحْرَامَهُ لَمْ يَكُنْ عَلَيْهِ شَيْ‌ءٌ وَ أَمَّا الْإِحْصَارُ فَهُوَ الْمَرَضُ وَ فِيهِ قَوْلُ اللَّهِ فَإِنْ أُحْصِرْتُمْ فَمَا اسْتَيْسَرَ مِنَ الْهَدْيِ‌</w:t>
      </w:r>
      <w:r>
        <w:rPr>
          <w:rStyle w:val="FootnoteReference"/>
        </w:rPr>
        <w:footnoteReference w:id="2932"/>
      </w:r>
      <w:r>
        <w:rPr>
          <w:rFonts w:ascii="Times New Roman" w:hAnsi="Times New Roman" w:eastAsia="Times New Roman" w:cs="Times New Roman"/>
          <w:lang w:val="en-US" w:bidi="en-US"/>
          <w:color w:val="111111"/>
          <w:sz w:val="28"/>
          <w:szCs w:val="28"/>
          <w:rtl/>
        </w:rPr>
        <w:t xml:space="preserve">.</w:t>
      </w:r>
    </w:p>
    <w:p>
      <w:pPr>
        <w:pStyle w:val="Heading5"/>
      </w:pPr>
      <w:bookmarkStart w:id="3326" w:name="_Toc2963"/>
      <w:r>
        <w:t>«3»</w:t>
      </w:r>
      <w:bookmarkEnd w:id="3326"/>
    </w:p>
    <w:p>
      <w:pPr>
        <w:pStyle w:val="BookText"/>
      </w:pPr>
      <w:r>
        <w:rPr>
          <w:rFonts w:ascii="Amiri" w:hAnsi="Amiri" w:eastAsia="Amiri" w:cs="Amiri"/>
          <w:lang w:bidi="ar-SA"/>
          <w:color w:val="111111"/>
          <w:sz w:val="28"/>
          <w:szCs w:val="28"/>
          <w:rtl/>
        </w:rPr>
        <w:t xml:space="preserve">وَ رُوِّينَا عَنْ جَعْفَرِ بْنِ مُحَمَّدٍ عليهما السلام: أَنَّهُ سُئِلَ عَنْ رَجُلٍ أُحْصِرَ فَبَعَثَ بِالْهَدْيِ قَالَ يُوَاعِدُ أَصْحَابَهُ مِيعَاداً إِنْ كَانَ فِي الْحَجِّ فَمَحِلُّ الْهَدْيِ يَوْمُ النَّحْرِ وَ إِنْ كَانَ فِي عُمْرَةٍ فَلْيَنْظُرْ فِي مِقْدَارِ دُخُولِ أَصْحَابِهِ مَكَّةَ وَ السَّاعَةَ الَّتِي يَعِدُهُمْ فِيهَا فَيُقَصِّرُ وَ يَحِلُّ وَ إِنْ مَرِضَ فِي الطَّرِيقِ بَعْدَ مَا أَحْرَمَ فَأَرَادَ الرُّجُوعَ إِلَي أَهْلِهِ رَجَعَ وَ نَحَرَ بَدَنَةً فَإِنْ كَانَ فِي حَجٍّ فَعَلَيْهِ الْحَجُّ مِنْ قَابِلٍ وَ إِنْ كَانَ فِي عُمْرَةٍ فَعَلَيْهِ الْعُمْرَةُ فَإِنَّ الْحُسَيْنَ بْنَ عَلِيٍّ صَلَوَاتُ اللَّهِ عَلَيْهِ خَرَجَ مُعْتَمِراً فَمَرِضَ فِي الطَّرِيقِ فَبَلَغَ عَلِيّاً ذَلِكَ وَ هُوَ فِي الْمَدِينَةِ فَخَرَجَ عليه السلام فِي طَلَبِهِ فَأَدْرَكَهُ بِالسُّقْيَا وَ هُوَ مَرِيضٌ فَقَالَ يَا بُنَيَّ مَا تَشْتَكِي فَقَالَ أَشْتَكِي رَأْسِي فَدَعَا عَلِيٌّ عليه السلام بِبَدَنَةٍ فَنَحَرَهَا وَ حَلَقَ رَأْسَهُ وَ رَدَّهُ إِلَي الْمَدِينَةِ فَلَمَّا بَرَأَ مِنْ وَجَعِهِ اعْتَمَرَ</w:t>
      </w:r>
      <w:r>
        <w:rPr>
          <w:rStyle w:val="FootnoteReference"/>
        </w:rPr>
        <w:footnoteReference w:id="2933"/>
      </w:r>
      <w:r>
        <w:rPr>
          <w:rFonts w:ascii="Times New Roman" w:hAnsi="Times New Roman" w:eastAsia="Times New Roman" w:cs="Times New Roman"/>
          <w:lang w:val="en-US" w:bidi="en-US"/>
          <w:color w:val="111111"/>
          <w:sz w:val="28"/>
          <w:szCs w:val="28"/>
          <w:rtl/>
        </w:rPr>
        <w:t xml:space="preserve">.</w:t>
      </w:r>
    </w:p>
    <w:p>
      <w:pPr>
        <w:pStyle w:val="Heading5"/>
      </w:pPr>
      <w:bookmarkStart w:id="3327" w:name="_Toc2964"/>
      <w:r>
        <w:t>«4»</w:t>
      </w:r>
      <w:bookmarkEnd w:id="3327"/>
    </w:p>
    <w:p>
      <w:pPr>
        <w:pStyle w:val="BookText"/>
      </w:pPr>
      <w:r>
        <w:rPr>
          <w:rFonts w:ascii="Amiri" w:hAnsi="Amiri" w:eastAsia="Amiri" w:cs="Amiri"/>
          <w:lang w:bidi="ar-SA"/>
          <w:color w:val="111111"/>
          <w:sz w:val="28"/>
          <w:szCs w:val="28"/>
          <w:rtl/>
        </w:rPr>
        <w:t xml:space="preserve">وَ قِيلَ لِجَعْفَرِ بْنِ مُحَمَّدٍ عليهما السلام أَ رَأَيْتَ حِينَ بَرَأَ مِنْ وَجَعِهِ حَلَّ لَهُ النِّسَاءُ قَالَ لَا يَحِلُّ لَهُ النِّسَاءُ حَتَّي يَطُوفَ بِالْبَيْتِ وَ الصَّفَا وَ الْمَرْوَةِ قِيلَ فَمَا بَالُ رَسُولِ اللَّهِ صلي الله عليه و آله حِينَ رَجَعَ مِنَ الْحُدَيْبِيَةِ حَلَّ لَهُ النِّسَاءُ وَ لَمْ يَطُفْ بِالْبَيْتِ قَالَ لَيْسَا سَوَاءً كَانَ رَسُولُ اللَّهِ صلي الله عليه و آله مَصْدُوداً وَ الْحُسَيْنُ عليه السلام مُحْصَراً. و هذا كله في المصدود و المحصر كما ذكرنا إنما يكون إذا أحرم من الميقات فأما ما أصابه من ذلك دون الميقات فليس عليه فيه شي‌ء و ينصرف إن شاء و لا شي‌ء عليه و إن كان معه هدي باعه أو صنع فيه ما أحب لأنه لم يوجبه بعد و إيجابه إشعاره و تقليده و إنما يكون ذلك بعد الإحرام من الميقات‌</w:t>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محرم باشد یا نباشد و اگر قربانی همراه او باشد، قربانی را نحر نکن، چه آن را بر خود واجب کرده یا نکرده است، زیرا پیشتر نهی از محرم شدن قبل از میقات را ذکر کردیم و هر کس قبل از آن محرم شود و احرام خود را باطل ساخته، چیزی بر او نیست. و اما احصار، بیماری است؛ چنان که خداوند فرمود: «فَإِنْ أُحْصِرْتُمْ فَمَا اسْتَیْسَرَ مِنَ الْهَدْی»{اگر به علت موانعی باز داشته شدید، آنچه از قربانی برایتان میسر شد، قربانی کنید.}</w:t>
      </w:r>
      <w:r>
        <w:rPr>
          <w:rStyle w:val="FootnoteReference"/>
        </w:rPr>
        <w:footnoteReference w:id="2935"/>
      </w:r>
    </w:p>
    <w:p>
      <w:pPr>
        <w:pStyle w:val="Heading5"/>
      </w:pPr>
      <w:bookmarkStart w:id="3328" w:name="_Toc2965"/>
      <w:r>
        <w:t>روایت 3</w:t>
      </w:r>
      <w:bookmarkEnd w:id="3328"/>
    </w:p>
    <w:p>
      <w:pPr>
        <w:pStyle w:val="BookText"/>
      </w:pPr>
      <w:r>
        <w:rPr>
          <w:rFonts w:ascii="IRNazanin" w:hAnsi="IRNazanin" w:eastAsia="IRNazanin" w:cs="IRNazanin"/>
          <w:lang w:bidi="fa-IR"/>
          <w:color w:val="111111"/>
          <w:sz w:val="28"/>
          <w:szCs w:val="28"/>
          <w:rtl/>
        </w:rPr>
        <w:t xml:space="preserve">از امام صادق علیه السلام برای ما نقل کرده‌اند که از ایشان درباره مردی سؤال شد که بازداشته شده و قربانی خود را فرستاده است. امام فرمود: با دوستان خود در جایی وعده می‌گذارد، اگر در حج باشد، محل قربانی روز عید قربان است و اگر در عمره باشد، باید به وقت ورود دوستانش به مکه و ساعتی را که با آنان وعده گذاشته بنگرد، و سپس تقصیر کند و از احرام بیرون آید. اگر پس از آنکه محرم شد، در مسیر بیمار شود و بخواهد به سوی اهل خود باز گردد، بازگردد و شتری را نحر کند. اگر در حج باشد، باید سال دیگر حج کند و اگر در عمره باشد، عمره‌ای دیگر بر عهده اوست. همانا امام حسین علیه السلام برای عمره خارج شد و در راه بیمار شد. این موضوع به علی علیه السلام رسید در حالی که وی در مدینه بود، پس در جستجوی امام خارج شد و او را در سقیا درک کرد. امام (حسین علیه السلام) بیمار بود. امام علی علیه السلام فرمود: ای فرزندم! از چه دردی می‌نالی؟ فرمود: از درد سرم. علی علیه السلام در پی شتری فرستاد و آن را نحر کرد و سرش را تراشید و وی را به مدینه بازگرداند. زمانی که بیماری امام بهبود یافت، عمره گزارد.</w:t>
      </w:r>
      <w:r>
        <w:rPr>
          <w:rStyle w:val="FootnoteReference"/>
        </w:rPr>
        <w:footnoteReference w:id="2936"/>
      </w:r>
    </w:p>
    <w:p>
      <w:pPr>
        <w:pStyle w:val="Heading5"/>
      </w:pPr>
      <w:bookmarkStart w:id="3329" w:name="_Toc2966"/>
      <w:r>
        <w:t>روایت 4</w:t>
      </w:r>
      <w:bookmarkEnd w:id="3329"/>
    </w:p>
    <w:p>
      <w:pPr>
        <w:pStyle w:val="BookText"/>
      </w:pPr>
      <w:r>
        <w:rPr>
          <w:rFonts w:ascii="IRNazanin" w:hAnsi="IRNazanin" w:eastAsia="IRNazanin" w:cs="IRNazanin"/>
          <w:lang w:bidi="fa-IR"/>
          <w:color w:val="111111"/>
          <w:sz w:val="28"/>
          <w:szCs w:val="28"/>
          <w:rtl/>
        </w:rPr>
        <w:t xml:space="preserve">به امام صادق علیه السلام گفته شد: آیا زمانی که محرم از بیماری و درد بهبود یابد، زنان بر او حلال می‌شوند؟ فرمود: زنان بر او حلال نیستند، تا زمانی که به گرد کعبه طواف کند و میان صفا و مروه سعی کند. گفتند: پس به چه دلیل رسول خدا صلی الله علیه و آله زمانی که از حدیبیه بازگشت، زنان بر او حلال شدند؟ در حالی که به گرد کعبه طواف نکرده بود؟ فرمود: این دو یکسان نیستند. رسول خدا صلی الله علیه و آله مصدود بود و امام حسین علیه السلام محصور. همه این احکام در مصدود است؛اما محصور، همچنان که ذکر کردیم، تنها در زمانی است که از میقات محرم شود؛ اما اگر آنچه که بدان دچار شده، نرسیده به میقات باشد، چیزی بر عهده او نیست و اگر خواست، بازگردد و چیزی بر عهده وی نیست، و اگر قربانی همراه وی باشد بفروشد یا با آن هر کاری را که دوست داشت انجام دهد، زیرا وی هنوز قربانی را بر خود واجب نکرده و واجب کردن قربانی، اشعار و تقلید آن می‌باشد و این امر تنها پس از بستن احرام از میقات صورت می‌پذیرد.</w:t>
      </w:r>
      <w:r>
        <w:rPr>
          <w:rStyle w:val="FootnoteReference"/>
        </w:rPr>
        <w:footnoteReference w:id="2937"/>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3" w:name="pg13553_134175"/>
    <w:bookmarkEnd w:id="313"/>
    <w:p>
      <w:pPr>
        <w:pStyle w:val="Heading3"/>
      </w:pPr>
      <w:bookmarkStart w:id="3330" w:name="_Toc2967"/>
      <w:r>
        <w:t>باب 61 العمرة و أحكامها و فضل عمرة رجب</w:t>
      </w:r>
      <w:bookmarkEnd w:id="3330"/>
    </w:p>
    <w:p>
      <w:pPr>
        <w:pStyle w:val="Heading4"/>
      </w:pPr>
      <w:bookmarkStart w:id="3331" w:name="_Toc2968"/>
      <w:r>
        <w:t>الآيات</w:t>
      </w:r>
      <w:bookmarkEnd w:id="3331"/>
    </w:p>
    <w:p>
      <w:pPr>
        <w:pStyle w:val="BookText"/>
      </w:pPr>
      <w:r>
        <w:rPr>
          <w:rFonts w:ascii="Amiri" w:hAnsi="Amiri" w:eastAsia="Amiri" w:cs="Amiri"/>
          <w:lang w:bidi="ar-SA"/>
          <w:color w:val="111111"/>
          <w:sz w:val="28"/>
          <w:szCs w:val="28"/>
          <w:rtl/>
        </w:rPr>
        <w:t xml:space="preserve">البقرة: وَ أَتِمُّوا الْحَجَّ وَ الْعُمْرَةَ لِلَّهِ‌</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Heading4"/>
      </w:pPr>
      <w:bookmarkStart w:id="3332" w:name="_Toc2969"/>
      <w:r>
        <w:t>الأخبار</w:t>
      </w:r>
      <w:bookmarkEnd w:id="3332"/>
    </w:p>
    <w:p>
      <w:pPr>
        <w:pStyle w:val="Heading5"/>
      </w:pPr>
      <w:bookmarkStart w:id="3333" w:name="_Toc2970"/>
      <w:r>
        <w:t>«1»</w:t>
      </w:r>
      <w:bookmarkEnd w:id="3333"/>
    </w:p>
    <w:p>
      <w:pPr>
        <w:pStyle w:val="BookText"/>
      </w:pPr>
      <w:r>
        <w:rPr>
          <w:rFonts w:ascii="Amiri" w:hAnsi="Amiri" w:eastAsia="Amiri" w:cs="Amiri"/>
          <w:lang w:bidi="ar-SA"/>
          <w:color w:val="111111"/>
          <w:sz w:val="28"/>
          <w:szCs w:val="28"/>
          <w:rtl/>
        </w:rPr>
        <w:t xml:space="preserve">ب، [قرب الإسناد] ابْنُ عِيسَي عَنِ الْبَزَنْطِيِّ عَنِ الرِّضَا عليه السلام قَالَ: لِكُلِّ شَهْرٍ عُمْرَةٌ</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pStyle w:val="Heading5"/>
      </w:pPr>
      <w:bookmarkStart w:id="3334" w:name="_Toc2971"/>
      <w:r>
        <w:t>«2»</w:t>
      </w:r>
      <w:bookmarkEnd w:id="3334"/>
    </w:p>
    <w:p>
      <w:pPr>
        <w:pStyle w:val="BookText"/>
      </w:pPr>
      <w:r>
        <w:rPr>
          <w:rFonts w:ascii="Amiri" w:hAnsi="Amiri" w:eastAsia="Amiri" w:cs="Amiri"/>
          <w:lang w:bidi="ar-SA"/>
          <w:color w:val="111111"/>
          <w:sz w:val="28"/>
          <w:szCs w:val="28"/>
          <w:rtl/>
        </w:rPr>
        <w:t xml:space="preserve">ع، [علل الشرائع] ابْنُ الْوَلِيدِ عَنِ الصَّفَّارِ عَنِ ابْنِ مَعْرُوفٍ عَنِ ابْنِ مَهْزِيَارَ عَنِ الْحَسَنِ بْنِ سَعِيدٍ عَنِ ابْنِ أَبِي عُمَيْرٍ وَ حَمَّادٍ وَ صَفْوَانَ وَ فَضَالَةَ جَمِيعاً عَنْ مُعَاوِيَةَ بْنِ عَمَّارٍ عَنْ أَبِي عَبْدِ اللَّهِ عليه السلام قَالَ: الْعُمْرَةُ وَاجِبَةٌ عَلَي الْخَلْقِ بِمَنْزِلَةِ الْحَجِّ مَنِ اسْتَطَاعَ لِأَنَّ اللَّهَ عَزَّ وَ جَلَّ يَقُولُ وَ أَتِمُّوا الْحَجَّ وَ الْعُمْرَةَ لِلَّهِ وَ إِنَّمَا نَزَلَتِ الْعُمْرَةُ بِالْمَدِينَةِ وَ أَفْضَلُ الْعُمْرَةِ عُمْرَةُ رَجَبٍ‌</w:t>
      </w:r>
      <w:r>
        <w:rPr>
          <w:rStyle w:val="FootnoteReference"/>
        </w:rPr>
        <w:footnoteReference w:id="2940"/>
      </w:r>
      <w:r>
        <w:rPr>
          <w:rFonts w:ascii="Times New Roman" w:hAnsi="Times New Roman" w:eastAsia="Times New Roman" w:cs="Times New Roman"/>
          <w:lang w:val="en-US" w:bidi="en-US"/>
          <w:color w:val="111111"/>
          <w:sz w:val="28"/>
          <w:szCs w:val="28"/>
          <w:rtl/>
        </w:rPr>
        <w:t xml:space="preserve">.</w:t>
      </w:r>
    </w:p>
    <w:p>
      <w:pPr>
        <w:pStyle w:val="Heading5"/>
      </w:pPr>
      <w:bookmarkStart w:id="3335" w:name="_Toc2972"/>
      <w:r>
        <w:t>«3»</w:t>
      </w:r>
      <w:bookmarkEnd w:id="3335"/>
    </w:p>
    <w:p>
      <w:pPr>
        <w:pStyle w:val="BookText"/>
      </w:pPr>
      <w:r>
        <w:rPr>
          <w:rFonts w:ascii="Amiri" w:hAnsi="Amiri" w:eastAsia="Amiri" w:cs="Amiri"/>
          <w:lang w:bidi="ar-SA"/>
          <w:color w:val="111111"/>
          <w:sz w:val="28"/>
          <w:szCs w:val="28"/>
          <w:rtl/>
        </w:rPr>
        <w:t xml:space="preserve">ع، [علل الشرائع] أَبِي عَنْ سَعْدٍ عَنْ أَحْمَدَ بْنِ مُحَمَّدٍ عَنِ الْحُسَيْنِ بْنِ سَعِيدٍ عَنِ ابْنِ أَبِي عُمَيْرٍ عَنِ ابْنِ أُذَيْنَةَ قَالَ: سَأَلْتُ أَبَا عَبْدِ اللَّهِ عليه السلام عَنْ قَوْلِ اللَّهِ عَزَّ وَ جَلَ وَ لِلَّهِ عَلَي النَّاسِ حِجُّ الْبَيْتِ مَنِ اسْتَطاعَ إِلَيْهِ سَبِيلًا يَعْنِي بِهِ الْحَجَّ دُونَ الْعُمْرَةِ فَقَالَ لَا وَ لَكِنَّهُ يَعْنِي الْحَجَّ وَ الْعُمْرَةَ جَمِيعاً لِأَنَّهُمَا مَفْرُوضَانِ‌</w:t>
      </w:r>
      <w:r>
        <w:rPr>
          <w:rStyle w:val="FootnoteReference"/>
        </w:rPr>
        <w:footnoteReference w:id="2941"/>
      </w:r>
      <w:r>
        <w:rPr>
          <w:rFonts w:ascii="Times New Roman" w:hAnsi="Times New Roman" w:eastAsia="Times New Roman" w:cs="Times New Roman"/>
          <w:lang w:val="en-US" w:bidi="en-US"/>
          <w:color w:val="111111"/>
          <w:sz w:val="28"/>
          <w:szCs w:val="28"/>
          <w:rtl/>
        </w:rPr>
        <w:t xml:space="preserve">.</w:t>
      </w:r>
    </w:p>
    <w:p>
      <w:pPr>
        <w:pStyle w:val="Heading5"/>
      </w:pPr>
      <w:bookmarkStart w:id="3336" w:name="_Toc2973"/>
      <w:r>
        <w:t>«4»</w:t>
      </w:r>
      <w:bookmarkEnd w:id="3336"/>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عُمْرَةِ رَجَبٍ مَا هِيَ قَالَ إِذَا أَحْرَمْتَ فِي رَجَبٍ وَ إِنْ كَانَ فِي يَوْمٍ وَاحِدٍ مِنْهُ فَقَدْ أَدْرَكْتَ عُمْرَةَ رَجَبٍ وَ إِنْ قَدِمْتَ فِي شَعْبَانَ فَإِنَّهَا عُمْرَةُ رَجَبٍ إِنْ تُحْرِمْ فِي رَجَبٍ‌</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p>
    <w:p>
      <w:pPr>
        <w:pStyle w:val="Heading5"/>
      </w:pPr>
      <w:bookmarkStart w:id="3337" w:name="_Toc2974"/>
      <w:r>
        <w:t>«5»</w:t>
      </w:r>
      <w:bookmarkEnd w:id="3337"/>
    </w:p>
    <w:p>
      <w:pPr>
        <w:pStyle w:val="BookText"/>
      </w:pPr>
      <w:r>
        <w:rPr>
          <w:rFonts w:ascii="Amiri" w:hAnsi="Amiri" w:eastAsia="Amiri" w:cs="Amiri"/>
          <w:lang w:bidi="ar-SA"/>
          <w:color w:val="111111"/>
          <w:sz w:val="28"/>
          <w:szCs w:val="28"/>
          <w:rtl/>
        </w:rPr>
        <w:t xml:space="preserve">شي، [تفسير العياشي] عَنْ عُمَرَ بْنِ يَزِيدَ قَالَ: قُلْتُ لِأَبِي عَبْدِ اللَّهِ عليه السلام فِي قَوْلِهِ وَ لِلَّهِ</w:t>
      </w:r>
    </w:p>
    <w:p>
      <w:pPr>
        <w:pStyle w:val="Heading3"/>
      </w:pPr>
      <w:bookmarkStart w:id="3338" w:name="_Toc2975"/>
      <w:r>
        <w:t>باب شصت و یکم : عمره و احکام آن و فضیلت عمره در ماه رجب</w:t>
      </w:r>
      <w:bookmarkEnd w:id="3338"/>
    </w:p>
    <w:p>
      <w:pPr>
        <w:pStyle w:val="Heading4"/>
      </w:pPr>
      <w:bookmarkStart w:id="3339" w:name="_Toc2976"/>
      <w:r>
        <w:t>آیات</w:t>
      </w:r>
      <w:bookmarkEnd w:id="33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أَتِمُّوا الْحَجَّ وَ الْعُمْرَةَ 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{برای خدا حج و عمره را به پایان برسانید.}</w:t>
      </w:r>
    </w:p>
    <w:p>
      <w:pPr>
        <w:pStyle w:val="Heading4"/>
      </w:pPr>
      <w:bookmarkStart w:id="3340" w:name="_Toc2977"/>
      <w:r>
        <w:t>روایات</w:t>
      </w:r>
      <w:bookmarkEnd w:id="3340"/>
    </w:p>
    <w:p>
      <w:pPr>
        <w:pStyle w:val="Heading5"/>
      </w:pPr>
      <w:bookmarkStart w:id="3341" w:name="_Toc2978"/>
      <w:r>
        <w:t>روایت 1</w:t>
      </w:r>
      <w:bookmarkEnd w:id="3341"/>
    </w:p>
    <w:p>
      <w:pPr>
        <w:pStyle w:val="BookText"/>
      </w:pPr>
      <w:r>
        <w:rPr>
          <w:rFonts w:ascii="IRNazanin" w:hAnsi="IRNazanin" w:eastAsia="IRNazanin" w:cs="IRNazanin"/>
          <w:lang w:bidi="fa-IR"/>
          <w:color w:val="111111"/>
          <w:sz w:val="28"/>
          <w:szCs w:val="28"/>
          <w:rtl/>
        </w:rPr>
        <w:t xml:space="preserve">قرب الإسناد: امام رضا علیه السلام فرمود: برای هر ماه یک عمره است.</w:t>
      </w:r>
      <w:r>
        <w:rPr>
          <w:rStyle w:val="FootnoteReference"/>
        </w:rPr>
        <w:footnoteReference w:id="2943"/>
      </w:r>
    </w:p>
    <w:p>
      <w:pPr>
        <w:pStyle w:val="Heading5"/>
      </w:pPr>
      <w:bookmarkStart w:id="3342" w:name="_Toc2979"/>
      <w:r>
        <w:t>روایت 2</w:t>
      </w:r>
      <w:bookmarkEnd w:id="3342"/>
    </w:p>
    <w:p>
      <w:pPr>
        <w:pStyle w:val="BookText"/>
      </w:pPr>
      <w:r>
        <w:rPr>
          <w:rFonts w:ascii="IRNazanin" w:hAnsi="IRNazanin" w:eastAsia="IRNazanin" w:cs="IRNazanin"/>
          <w:lang w:bidi="fa-IR"/>
          <w:color w:val="111111"/>
          <w:sz w:val="28"/>
          <w:szCs w:val="28"/>
          <w:rtl/>
        </w:rPr>
        <w:t xml:space="preserve">علل الشرائع: امام صادق علیه السلام فرمود: انجام عمره بر انسان‌ها واجب است، همچون حج بر کسانی که توان آن را داشته باشند. خداوند می‌فرماید: «وَ أَتِمُّوا الْحَجَّ وَ الْعُمْرَةَ لِلَّه»</w:t>
      </w:r>
      <w:r>
        <w:rPr>
          <w:rStyle w:val="FootnoteReference"/>
        </w:rPr>
        <w:footnoteReference w:id="294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برای خدا حج و عمره را به پایان برسانید.}و دستور عمره در مدینه نازل شد و برترین عمره، عمره ماه رجب است.</w:t>
      </w:r>
      <w:r>
        <w:rPr>
          <w:rStyle w:val="FootnoteReference"/>
        </w:rPr>
        <w:footnoteReference w:id="2945"/>
      </w:r>
    </w:p>
    <w:p>
      <w:pPr>
        <w:pStyle w:val="Heading5"/>
      </w:pPr>
      <w:bookmarkStart w:id="3343" w:name="_Toc2980"/>
      <w:r>
        <w:t>روایت 3</w:t>
      </w:r>
      <w:bookmarkEnd w:id="3343"/>
    </w:p>
    <w:p>
      <w:pPr>
        <w:pStyle w:val="BookText"/>
      </w:pPr>
      <w:r>
        <w:rPr>
          <w:rFonts w:ascii="IRNazanin" w:hAnsi="IRNazanin" w:eastAsia="IRNazanin" w:cs="IRNazanin"/>
          <w:lang w:bidi="fa-IR"/>
          <w:color w:val="111111"/>
          <w:sz w:val="28"/>
          <w:szCs w:val="28"/>
          <w:rtl/>
        </w:rPr>
        <w:t xml:space="preserve">علل الشرائع: ابن اذینه گوید: از امام صادق علیه السلام درباره این سخن خداوند عز و جل «وَ لِلَّهِ عَلَی النَّاسِ حِجُّ الْبَیْتِ مَنِ اسْتَطاعَ إِلَیْهِ سَبِیلا»</w:t>
      </w:r>
      <w:r>
        <w:rPr>
          <w:rStyle w:val="FootnoteReference"/>
        </w:rPr>
        <w:footnoteReference w:id="2946"/>
      </w:r>
      <w:r>
        <w:rPr>
          <w:rFonts w:ascii="IRNazanin" w:hAnsi="IRNazanin" w:eastAsia="IRNazanin" w:cs="IRNazanin"/>
          <w:lang w:bidi="fa-IR"/>
          <w:color w:val="111111"/>
          <w:sz w:val="28"/>
          <w:szCs w:val="28"/>
          <w:rtl/>
        </w:rPr>
        <w:t xml:space="preserve">{برای</w:t>
      </w:r>
    </w:p>
    <w:p>
      <w:pPr>
        <w:pStyle w:val="BookText"/>
      </w:pPr>
      <w:r>
        <w:rPr>
          <w:rFonts w:ascii="IRNazanin" w:hAnsi="IRNazanin" w:eastAsia="IRNazanin" w:cs="IRNazanin"/>
          <w:lang w:bidi="fa-IR"/>
          <w:color w:val="111111"/>
          <w:sz w:val="28"/>
          <w:szCs w:val="28"/>
          <w:rtl/>
        </w:rPr>
        <w:t xml:space="preserve">خدا حج آن خانه بر عهده مردم است، البته بر کسی که بتواند به سوی او راه یابد.} سؤال کردم که آیا منظور تنها حج بدون عمره است؟ فرمود: خیر، منظور هر دو است، هم حج و هم عمره، زیرا که هر دو واجبند.</w:t>
      </w:r>
      <w:r>
        <w:rPr>
          <w:rStyle w:val="FootnoteReference"/>
        </w:rPr>
        <w:footnoteReference w:id="2947"/>
      </w:r>
    </w:p>
    <w:p>
      <w:pPr>
        <w:pStyle w:val="Heading5"/>
      </w:pPr>
      <w:bookmarkStart w:id="3344" w:name="_Toc2981"/>
      <w:r>
        <w:t>روایت 4</w:t>
      </w:r>
      <w:bookmarkEnd w:id="3344"/>
    </w:p>
    <w:p>
      <w:pPr>
        <w:pStyle w:val="BookText"/>
      </w:pPr>
      <w:r>
        <w:rPr>
          <w:rFonts w:ascii="IRNazanin" w:hAnsi="IRNazanin" w:eastAsia="IRNazanin" w:cs="IRNazanin"/>
          <w:lang w:bidi="fa-IR"/>
          <w:color w:val="111111"/>
          <w:sz w:val="28"/>
          <w:szCs w:val="28"/>
          <w:rtl/>
        </w:rPr>
        <w:t xml:space="preserve">قرب الإسناد: علی بن جعفر گوید: از برادر خود علیه السلام درباره عمره رجب سؤال کردم که منظور چیست؟ فرمود: اگر در رجب احرام بستی، حتی اگر یک روز از آن مانده باشد، عمره رجب را درک کرده‌ای واگر در رجب محرم شده باشیووارد ماه شعبان شوی، آن عمره رجب است.</w:t>
      </w:r>
      <w:r>
        <w:rPr>
          <w:rStyle w:val="FootnoteReference"/>
        </w:rPr>
        <w:footnoteReference w:id="2948"/>
      </w:r>
    </w:p>
    <w:p>
      <w:pPr>
        <w:pStyle w:val="Heading5"/>
      </w:pPr>
      <w:bookmarkStart w:id="3345" w:name="_Toc2982"/>
      <w:r>
        <w:t>روایت 5</w:t>
      </w:r>
      <w:bookmarkEnd w:id="3345"/>
    </w:p>
    <w:p>
      <w:pPr>
        <w:pStyle w:val="BookText"/>
      </w:pPr>
      <w:r>
        <w:rPr>
          <w:rFonts w:ascii="IRNazanin" w:hAnsi="IRNazanin" w:eastAsia="IRNazanin" w:cs="IRNazanin"/>
          <w:lang w:bidi="fa-IR"/>
          <w:color w:val="111111"/>
          <w:sz w:val="28"/>
          <w:szCs w:val="28"/>
          <w:rtl/>
        </w:rPr>
        <w:t xml:space="preserve">تفسیر العیاشی: عمر بن یزید نقل کرده است که به امام صادق علیه السلام درباره این سخن خداوند «وَ لِلَّهِ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4" w:name="pg13553_134176"/>
    <w:bookmarkEnd w:id="314"/>
    <w:p>
      <w:pPr>
        <w:pStyle w:val="BookText"/>
      </w:pPr>
      <w:r>
        <w:rPr>
          <w:rFonts w:ascii="Amiri" w:hAnsi="Amiri" w:eastAsia="Amiri" w:cs="Amiri"/>
          <w:lang w:bidi="ar-SA"/>
          <w:color w:val="111111"/>
          <w:sz w:val="28"/>
          <w:szCs w:val="28"/>
          <w:rtl/>
        </w:rPr>
        <w:t xml:space="preserve">عَلَي النَّاسِ حِجُّ الْبَيْتِ مَنِ اسْتَطاعَ إِلَيْهِ سَبِيلًا يَعْنِي بِهِ الْحَجَّ دُونَ الْعُمْرَةِ قَالَ وَ لَكِنَّهُ الْحَجُّ وَ الْعُمْرَةُ جَمِيعاً لِأَنَّهُمَا مَفْرُوضَتَانِ‌</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pStyle w:val="Heading5"/>
      </w:pPr>
      <w:bookmarkStart w:id="3346" w:name="_Toc2983"/>
      <w:r>
        <w:t>«6»</w:t>
      </w:r>
      <w:bookmarkEnd w:id="3346"/>
    </w:p>
    <w:p>
      <w:pPr>
        <w:pStyle w:val="BookText"/>
      </w:pPr>
      <w:r>
        <w:rPr>
          <w:rFonts w:ascii="Amiri" w:hAnsi="Amiri" w:eastAsia="Amiri" w:cs="Amiri"/>
          <w:lang w:bidi="ar-SA"/>
          <w:color w:val="111111"/>
          <w:sz w:val="28"/>
          <w:szCs w:val="28"/>
          <w:rtl/>
        </w:rPr>
        <w:t xml:space="preserve">شي، [تفسير العياشي] عَنْ زُرَارَةَ عَنْ أَبِي عَبْدِ اللَّهِ عليه السلام: فِي قَوْلِهِ وَ أَتِمُّوا الْحَجَّ وَ الْعُمْرَةَ لِلَّهِ قَالَ إِتْمَامُهُمَا إِذَا أَدَّاهُمَا يَتَّقِي مَا يَتَّقِي الْمُحْرِمُ فِيهِمَا</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Heading5"/>
      </w:pPr>
      <w:bookmarkStart w:id="3347" w:name="_Toc2984"/>
      <w:r>
        <w:t>«7»</w:t>
      </w:r>
      <w:bookmarkEnd w:id="3347"/>
    </w:p>
    <w:p>
      <w:pPr>
        <w:pStyle w:val="BookText"/>
      </w:pPr>
      <w:r>
        <w:rPr>
          <w:rFonts w:ascii="Amiri" w:hAnsi="Amiri" w:eastAsia="Amiri" w:cs="Amiri"/>
          <w:lang w:bidi="ar-SA"/>
          <w:color w:val="111111"/>
          <w:sz w:val="28"/>
          <w:szCs w:val="28"/>
          <w:rtl/>
        </w:rPr>
        <w:t xml:space="preserve">شي، [تفسير العياشي] عَنْ أَبِي عُبَيْدَةَ عَنْ أَبِي عَبْدِ اللَّهِ عليه السلام: فِي قَوْلِ اللَّهِ وَ أَتِمُّوا الْحَجَّ وَ الْعُمْرَةَ لِلَّهِ قَالَ الْحَجُّ جَمِيعُ الْمَنَاسِكِ وَ الْعُمْرَةُ لَا يُجَاوِزُ بِهَا مَكَّةَ</w:t>
      </w:r>
      <w:r>
        <w:rPr>
          <w:rStyle w:val="FootnoteReference"/>
        </w:rPr>
        <w:footnoteReference w:id="2951"/>
      </w:r>
      <w:r>
        <w:rPr>
          <w:rFonts w:ascii="Times New Roman" w:hAnsi="Times New Roman" w:eastAsia="Times New Roman" w:cs="Times New Roman"/>
          <w:lang w:val="en-US" w:bidi="en-US"/>
          <w:color w:val="111111"/>
          <w:sz w:val="28"/>
          <w:szCs w:val="28"/>
          <w:rtl/>
        </w:rPr>
        <w:t xml:space="preserve">.</w:t>
      </w:r>
    </w:p>
    <w:p>
      <w:pPr>
        <w:pStyle w:val="Heading5"/>
      </w:pPr>
      <w:bookmarkStart w:id="3348" w:name="_Toc2985"/>
      <w:r>
        <w:t>«8»</w:t>
      </w:r>
      <w:bookmarkEnd w:id="3348"/>
    </w:p>
    <w:p>
      <w:pPr>
        <w:pStyle w:val="BookText"/>
      </w:pPr>
      <w:r>
        <w:rPr>
          <w:rFonts w:ascii="Amiri" w:hAnsi="Amiri" w:eastAsia="Amiri" w:cs="Amiri"/>
          <w:lang w:bidi="ar-SA"/>
          <w:color w:val="111111"/>
          <w:sz w:val="28"/>
          <w:szCs w:val="28"/>
          <w:rtl/>
        </w:rPr>
        <w:t xml:space="preserve">شي، [تفسير العياشي] عَنْ مُعَاوِيَةَ بْنِ عَمَّارٍ الدُّهْنِيِّ عَنْ أَبِي عَبْدِ اللَّهِ عليه السلام قَالَ: إِنَّ الْعُمْرَةَ وَاجِبَةٌ عَلَي الْخَلْقِ بِمَنْزِلَةِ الْحَجِّ لِأَنَّ اللَّهَ يَقُولُ وَ أَتِمُّوا الْحَجَّ وَ الْعُمْرَةَ لِلَّهِ وَ إِنَّمَا نَزَلَتِ الْعُمْرَةُ بِالْمَدِينَةِ وَ أَفْضَلُ الْعُمْرَةِ عُمْرَةُ رَجَبٍ‌</w:t>
      </w:r>
      <w:r>
        <w:rPr>
          <w:rStyle w:val="FootnoteReference"/>
        </w:rPr>
        <w:footnoteReference w:id="2952"/>
      </w:r>
      <w:r>
        <w:rPr>
          <w:rFonts w:ascii="Times New Roman" w:hAnsi="Times New Roman" w:eastAsia="Times New Roman" w:cs="Times New Roman"/>
          <w:lang w:val="en-US" w:bidi="en-US"/>
          <w:color w:val="111111"/>
          <w:sz w:val="28"/>
          <w:szCs w:val="28"/>
          <w:rtl/>
        </w:rPr>
        <w:t xml:space="preserve">.</w:t>
      </w:r>
    </w:p>
    <w:p>
      <w:pPr>
        <w:pStyle w:val="Heading5"/>
      </w:pPr>
      <w:bookmarkStart w:id="3349" w:name="_Toc2986"/>
      <w:r>
        <w:t>«9»</w:t>
      </w:r>
      <w:bookmarkEnd w:id="3349"/>
    </w:p>
    <w:p>
      <w:pPr>
        <w:pStyle w:val="BookText"/>
      </w:pPr>
      <w:r>
        <w:rPr>
          <w:rFonts w:ascii="Amiri" w:hAnsi="Amiri" w:eastAsia="Amiri" w:cs="Amiri"/>
          <w:lang w:bidi="ar-SA"/>
          <w:color w:val="111111"/>
          <w:sz w:val="28"/>
          <w:szCs w:val="28"/>
          <w:rtl/>
        </w:rPr>
        <w:t xml:space="preserve">شي، [تفسير العياشي] أَبَانٌ عَنِ الْفَضْلِ بْنِ أَبِي الْعَبَّاسِ: فِي قَوْلِ اللَّهِ وَ أَتِمُّوا الْحَجَّ وَ الْعُمْرَةَ لِلَّهِ قَالَ هُمَا مَفْرُوضَتَانِ‌</w:t>
      </w:r>
      <w:r>
        <w:rPr>
          <w:rStyle w:val="FootnoteReference"/>
        </w:rPr>
        <w:footnoteReference w:id="2953"/>
      </w:r>
      <w:r>
        <w:rPr>
          <w:rFonts w:ascii="Times New Roman" w:hAnsi="Times New Roman" w:eastAsia="Times New Roman" w:cs="Times New Roman"/>
          <w:lang w:val="en-US" w:bidi="en-US"/>
          <w:color w:val="111111"/>
          <w:sz w:val="28"/>
          <w:szCs w:val="28"/>
          <w:rtl/>
        </w:rPr>
        <w:t xml:space="preserve">.</w:t>
      </w:r>
    </w:p>
    <w:p>
      <w:pPr>
        <w:pStyle w:val="Heading5"/>
      </w:pPr>
      <w:bookmarkStart w:id="3350" w:name="_Toc2987"/>
      <w:r>
        <w:t>«10»</w:t>
      </w:r>
      <w:bookmarkEnd w:id="3350"/>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إِنَّ الْعُمْرَةَ وَاجِبَةٌ بِمَنْزِلَةِ الْحَجِّ لِأَنَّ اللَّهَ يَقُولُ وَ أَتِمُّوا الْحَجَّ وَ الْعُمْرَةَ لِلَّهِ هِيَ وَاجِبَةٌ مِثْلَ الْحَجِ‌</w:t>
      </w:r>
      <w:r>
        <w:rPr>
          <w:rStyle w:val="FootnoteReference"/>
        </w:rPr>
        <w:footnoteReference w:id="2954"/>
      </w:r>
      <w:r>
        <w:rPr>
          <w:rFonts w:ascii="Times New Roman" w:hAnsi="Times New Roman" w:eastAsia="Times New Roman" w:cs="Times New Roman"/>
          <w:lang w:val="en-US" w:bidi="en-US"/>
          <w:color w:val="111111"/>
          <w:sz w:val="28"/>
          <w:szCs w:val="28"/>
          <w:rtl/>
        </w:rPr>
        <w:t xml:space="preserve">.</w:t>
      </w:r>
    </w:p>
    <w:p>
      <w:pPr>
        <w:pStyle w:val="Heading5"/>
      </w:pPr>
      <w:bookmarkStart w:id="3351" w:name="_Toc2988"/>
      <w:r>
        <w:t>«11»</w:t>
      </w:r>
      <w:bookmarkEnd w:id="3351"/>
    </w:p>
    <w:p>
      <w:pPr>
        <w:pStyle w:val="BookText"/>
      </w:pPr>
      <w:r>
        <w:rPr>
          <w:rFonts w:ascii="Amiri" w:hAnsi="Amiri" w:eastAsia="Amiri" w:cs="Amiri"/>
          <w:lang w:bidi="ar-SA"/>
          <w:color w:val="111111"/>
          <w:sz w:val="28"/>
          <w:szCs w:val="28"/>
          <w:rtl/>
        </w:rPr>
        <w:t xml:space="preserve">دَعَائِمُ الْإِسْلَامِ، رُوِّينَا عَنْ أَبِي جَعْفَرٍ مُحَمَّدِ بْنِ عَلِيٍّ عليهما السلام أَنَّهُ قَالَ: الْعُمْرَةُ فَرِيضَةٌ بِمَنْزِلَةِ الْحَجِّ لِأَنَّ اللَّهَ يَقُولُ وَ أَتِمُّوا الْحَجَّ وَ الْعُمْرَةَ لِلَّهِ‌</w:t>
      </w:r>
      <w:r>
        <w:rPr>
          <w:rStyle w:val="FootnoteReference"/>
        </w:rPr>
        <w:footnoteReference w:id="2955"/>
      </w:r>
      <w:r>
        <w:rPr>
          <w:rFonts w:ascii="Times New Roman" w:hAnsi="Times New Roman" w:eastAsia="Times New Roman" w:cs="Times New Roman"/>
          <w:lang w:val="en-US" w:bidi="en-US"/>
          <w:color w:val="111111"/>
          <w:sz w:val="28"/>
          <w:szCs w:val="28"/>
          <w:rtl/>
        </w:rPr>
        <w:t xml:space="preserve">.</w:t>
      </w:r>
    </w:p>
    <w:p>
      <w:pPr>
        <w:pStyle w:val="Heading5"/>
      </w:pPr>
      <w:bookmarkStart w:id="3352" w:name="_Toc2989"/>
      <w:r>
        <w:t>«12»</w:t>
      </w:r>
      <w:bookmarkEnd w:id="3352"/>
    </w:p>
    <w:p>
      <w:pPr>
        <w:pStyle w:val="BookText"/>
      </w:pPr>
      <w:r>
        <w:rPr>
          <w:rFonts w:ascii="Amiri" w:hAnsi="Amiri" w:eastAsia="Amiri" w:cs="Amiri"/>
          <w:lang w:bidi="ar-SA"/>
          <w:color w:val="111111"/>
          <w:sz w:val="28"/>
          <w:szCs w:val="28"/>
          <w:rtl/>
        </w:rPr>
        <w:t xml:space="preserve">وَ عَنْ عَلِيٍّ صَلَوَاتُ اللَّهِ عَلَيْهِ أَنَّهُ قَالَ: الْعُمْرَةُ وَاجِبَةٌ</w:t>
      </w:r>
      <w:r>
        <w:rPr>
          <w:rStyle w:val="FootnoteReference"/>
        </w:rPr>
        <w:footnoteReference w:id="2956"/>
      </w:r>
      <w:r>
        <w:rPr>
          <w:rFonts w:ascii="Times New Roman" w:hAnsi="Times New Roman" w:eastAsia="Times New Roman" w:cs="Times New Roman"/>
          <w:lang w:val="en-US" w:bidi="en-US"/>
          <w:color w:val="111111"/>
          <w:sz w:val="28"/>
          <w:szCs w:val="28"/>
          <w:rtl/>
        </w:rPr>
        <w:t xml:space="preserve">.</w:t>
      </w:r>
    </w:p>
    <w:p>
      <w:pPr>
        <w:pStyle w:val="Heading5"/>
      </w:pPr>
      <w:bookmarkStart w:id="3353" w:name="_Toc2990"/>
      <w:r>
        <w:t>أقول</w:t>
      </w:r>
      <w:bookmarkEnd w:id="3353"/>
    </w:p>
    <w:p>
      <w:pPr>
        <w:pStyle w:val="BookText"/>
      </w:pPr>
      <w:r>
        <w:rPr>
          <w:rFonts w:ascii="Amiri" w:hAnsi="Amiri" w:eastAsia="Amiri" w:cs="Amiri"/>
          <w:lang w:bidi="ar-SA"/>
          <w:color w:val="111111"/>
          <w:sz w:val="28"/>
          <w:szCs w:val="28"/>
          <w:rtl/>
        </w:rPr>
        <w:t xml:space="preserve">و قد ذكرنا في أول ذكر الحج ما يؤيد هذا و ذكرنا كيفية العمرة إذا تمتع بها إلي الحج و اقترانها مع الحج و إفرادها لمن أراد أن يفردها قبل الحج</w:t>
      </w:r>
    </w:p>
    <w:p>
      <w:pPr>
        <w:pStyle w:val="BookText"/>
      </w:pPr>
      <w:r>
        <w:rPr>
          <w:rFonts w:ascii="Amiri" w:hAnsi="Amiri" w:eastAsia="Amiri" w:cs="Amiri"/>
          <w:lang w:bidi="ar-SA"/>
          <w:color w:val="111111"/>
          <w:sz w:val="28"/>
          <w:szCs w:val="28"/>
          <w:rtl/>
        </w:rPr>
        <w:t xml:space="preserve">عَلَی النَّاسِ حِجُّ الْبَیْتِ مَنِ اسْتَطاعَ إِلَیْهِ سَبِیلا»</w:t>
      </w:r>
      <w:r>
        <w:rPr>
          <w:rStyle w:val="FootnoteReference"/>
        </w:rPr>
        <w:footnoteReference w:id="2957"/>
      </w:r>
      <w:r>
        <w:rPr>
          <w:rFonts w:ascii="IRNazanin" w:hAnsi="IRNazanin" w:eastAsia="IRNazanin" w:cs="IRNazanin"/>
          <w:lang w:bidi="fa-IR"/>
          <w:color w:val="111111"/>
          <w:sz w:val="28"/>
          <w:szCs w:val="28"/>
          <w:rtl/>
        </w:rPr>
        <w:t xml:space="preserve">{برای</w:t>
      </w:r>
    </w:p>
    <w:p>
      <w:pPr>
        <w:pStyle w:val="BookText"/>
      </w:pPr>
      <w:r>
        <w:rPr>
          <w:rFonts w:ascii="IRNazanin" w:hAnsi="IRNazanin" w:eastAsia="IRNazanin" w:cs="IRNazanin"/>
          <w:lang w:bidi="fa-IR"/>
          <w:color w:val="111111"/>
          <w:sz w:val="28"/>
          <w:szCs w:val="28"/>
          <w:rtl/>
        </w:rPr>
        <w:t xml:space="preserve">خدا حج آن خانه بر عهده مردم است البته بر کسی که بتواند به سوی او راه یابد.} گفتم که آیا تنها منظور حج بدون عمره است؟ فرمود: منظور هر دو است، هم حج و هم عمره، زیرا که هر دو واجبند.</w:t>
      </w:r>
      <w:r>
        <w:rPr>
          <w:rStyle w:val="FootnoteReference"/>
        </w:rPr>
        <w:footnoteReference w:id="2958"/>
      </w:r>
    </w:p>
    <w:p>
      <w:pPr>
        <w:pStyle w:val="Heading5"/>
      </w:pPr>
      <w:bookmarkStart w:id="3354" w:name="_Toc2991"/>
      <w:r>
        <w:t>روایت 6</w:t>
      </w:r>
      <w:bookmarkEnd w:id="3354"/>
    </w:p>
    <w:p>
      <w:pPr>
        <w:pStyle w:val="BookText"/>
      </w:pPr>
      <w:r>
        <w:rPr>
          <w:rFonts w:ascii="Amiri" w:hAnsi="Amiri" w:eastAsia="Amiri" w:cs="Amiri"/>
          <w:lang w:bidi="ar-SA"/>
          <w:color w:val="111111"/>
          <w:sz w:val="28"/>
          <w:szCs w:val="28"/>
          <w:rtl/>
        </w:rPr>
        <w:t xml:space="preserve">تفسیر العیاشی: امام صادق علیه السلام درباره این سخن خداوند«وَ أَتِمُّوا الْحَجَّ وَ الْعُمْرَةَ لِلَّه»</w:t>
      </w:r>
      <w:r>
        <w:rPr>
          <w:rStyle w:val="FootnoteReference"/>
        </w:rPr>
        <w:footnoteReference w:id="2959"/>
      </w:r>
      <w:r>
        <w:rPr>
          <w:rFonts w:ascii="IRNazanin" w:hAnsi="IRNazanin" w:eastAsia="IRNazanin" w:cs="IRNazanin"/>
          <w:lang w:bidi="fa-IR"/>
          <w:color w:val="111111"/>
          <w:sz w:val="28"/>
          <w:szCs w:val="28"/>
          <w:rtl/>
        </w:rPr>
        <w:t xml:space="preserve">{و برای خدا حج و عمره را به پایان برسانید.} فرمود: اتمام آن دو زمانی است که آن دو را انجام دهد، و از آنچه که محرم درآن دو دوری می‌کند، دوری کند.</w:t>
      </w:r>
      <w:r>
        <w:rPr>
          <w:rStyle w:val="FootnoteReference"/>
        </w:rPr>
        <w:footnoteReference w:id="2960"/>
      </w:r>
    </w:p>
    <w:p>
      <w:pPr>
        <w:pStyle w:val="Heading5"/>
      </w:pPr>
      <w:bookmarkStart w:id="3355" w:name="_Toc2992"/>
      <w:r>
        <w:t>روایت 7</w:t>
      </w:r>
      <w:bookmarkEnd w:id="3355"/>
    </w:p>
    <w:p>
      <w:pPr>
        <w:pStyle w:val="BookText"/>
      </w:pPr>
      <w:r>
        <w:rPr>
          <w:rFonts w:ascii="Amiri" w:hAnsi="Amiri" w:eastAsia="Amiri" w:cs="Amiri"/>
          <w:lang w:bidi="ar-SA"/>
          <w:color w:val="111111"/>
          <w:sz w:val="28"/>
          <w:szCs w:val="28"/>
          <w:rtl/>
        </w:rPr>
        <w:t xml:space="preserve">تفسیر العیاشی: امام صادق علیه السلام درباره این سخن خداوند «وَ أَتِمُّوا الْحَجَّ وَ الْعُمْرَةَ لِلَّه»</w:t>
      </w:r>
      <w:r>
        <w:rPr>
          <w:rStyle w:val="FootnoteReference"/>
        </w:rPr>
        <w:footnoteReference w:id="2961"/>
      </w:r>
      <w:r>
        <w:rPr>
          <w:rFonts w:ascii="IRNazanin" w:hAnsi="IRNazanin" w:eastAsia="IRNazanin" w:cs="IRNazanin"/>
          <w:lang w:bidi="fa-IR"/>
          <w:color w:val="111111"/>
          <w:sz w:val="28"/>
          <w:szCs w:val="28"/>
          <w:rtl/>
        </w:rPr>
        <w:t xml:space="preserve">{و برای خدا حج و عمره را به پایان برسانید.} فرمود: حج، تمامی مناسک است و در عمره از مکه فراتر نمی‌رود.</w:t>
      </w:r>
      <w:r>
        <w:rPr>
          <w:rStyle w:val="FootnoteReference"/>
        </w:rPr>
        <w:footnoteReference w:id="2962"/>
      </w:r>
    </w:p>
    <w:p>
      <w:pPr>
        <w:pStyle w:val="Heading5"/>
      </w:pPr>
      <w:bookmarkStart w:id="3356" w:name="_Toc2993"/>
      <w:r>
        <w:t>روایت 8</w:t>
      </w:r>
      <w:bookmarkEnd w:id="3356"/>
    </w:p>
    <w:p>
      <w:pPr>
        <w:pStyle w:val="BookText"/>
      </w:pPr>
      <w:r>
        <w:rPr>
          <w:rFonts w:ascii="Amiri" w:hAnsi="Amiri" w:eastAsia="Amiri" w:cs="Amiri"/>
          <w:lang w:bidi="ar-SA"/>
          <w:color w:val="111111"/>
          <w:sz w:val="28"/>
          <w:szCs w:val="28"/>
          <w:rtl/>
        </w:rPr>
        <w:t xml:space="preserve">تفسیر العیاشی: امام صادق علیه السلام فرمود: انجام عمره بر انسان‌ها واجب می‌باشد و به منزله حج است.خداوند می‌فرماید: «وَ أَتِمُّوا الْحَجَّ وَ الْعُمْرَةَ لِلَّه»</w:t>
      </w:r>
      <w:r>
        <w:rPr>
          <w:rStyle w:val="FootnoteReference"/>
        </w:rPr>
        <w:footnoteReference w:id="2963"/>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برای خدا حج و عمره را به پایان برسانید.} و آیه عمره در مدینه نازل شد و برترین عمره، عمره ماه رجب است.</w:t>
      </w:r>
      <w:r>
        <w:rPr>
          <w:rStyle w:val="FootnoteReference"/>
        </w:rPr>
        <w:footnoteReference w:id="2964"/>
      </w:r>
    </w:p>
    <w:p>
      <w:pPr>
        <w:pStyle w:val="Heading5"/>
      </w:pPr>
      <w:bookmarkStart w:id="3357" w:name="_Toc2994"/>
      <w:r>
        <w:t>روایت 9</w:t>
      </w:r>
      <w:bookmarkEnd w:id="3357"/>
    </w:p>
    <w:p>
      <w:pPr>
        <w:pStyle w:val="BookText"/>
      </w:pPr>
      <w:r>
        <w:rPr>
          <w:rFonts w:ascii="IRNazanin" w:hAnsi="IRNazanin" w:eastAsia="IRNazanin" w:cs="IRNazanin"/>
          <w:lang w:bidi="fa-IR"/>
          <w:color w:val="111111"/>
          <w:sz w:val="28"/>
          <w:szCs w:val="28"/>
          <w:rtl/>
        </w:rPr>
        <w:t xml:space="preserve">تفسیر العیاشی: فضل بن ابی عباس درباره این سخن خداوند«وَ أَتِمُّوا الْحَجَّ وَ الْعُمْرَةَ لِلَّه»{و برای خدا حج و عمره را به پایان برسانید.} گفت: هر دو آنها واجبند.</w:t>
      </w:r>
      <w:r>
        <w:rPr>
          <w:rStyle w:val="FootnoteReference"/>
        </w:rPr>
        <w:footnoteReference w:id="2965"/>
      </w:r>
    </w:p>
    <w:p>
      <w:pPr>
        <w:pStyle w:val="Heading5"/>
      </w:pPr>
      <w:bookmarkStart w:id="3358" w:name="_Toc2995"/>
      <w:r>
        <w:t>روایت 10</w:t>
      </w:r>
      <w:bookmarkEnd w:id="3358"/>
    </w:p>
    <w:p>
      <w:pPr>
        <w:pStyle w:val="BookText"/>
      </w:pPr>
      <w:r>
        <w:rPr>
          <w:rFonts w:ascii="IRNazanin" w:hAnsi="IRNazanin" w:eastAsia="IRNazanin" w:cs="IRNazanin"/>
          <w:lang w:bidi="fa-IR"/>
          <w:color w:val="111111"/>
          <w:sz w:val="28"/>
          <w:szCs w:val="28"/>
          <w:rtl/>
        </w:rPr>
        <w:t xml:space="preserve">تفسیر العیاشی: امام باقر علیه السلام فرمود: عمره همچون حج واجب است، زیرا خداوند می‌فرماید: «وَ أَتِمُّوا الْحَجَّ وَ الْعُمْرَةَ لِلَّه»{و برای خدا حج و عمره را به پایان برسانید.} و آن همچون حج، واجب است.</w:t>
      </w:r>
      <w:r>
        <w:rPr>
          <w:rStyle w:val="FootnoteReference"/>
        </w:rPr>
        <w:footnoteReference w:id="2966"/>
      </w:r>
    </w:p>
    <w:p>
      <w:pPr>
        <w:pStyle w:val="Heading5"/>
      </w:pPr>
      <w:bookmarkStart w:id="3359" w:name="_Toc2996"/>
      <w:r>
        <w:t>روایت 11</w:t>
      </w:r>
      <w:bookmarkEnd w:id="3359"/>
    </w:p>
    <w:p>
      <w:pPr>
        <w:pStyle w:val="BookText"/>
      </w:pPr>
      <w:r>
        <w:rPr>
          <w:rFonts w:ascii="IRNazanin" w:hAnsi="IRNazanin" w:eastAsia="IRNazanin" w:cs="IRNazanin"/>
          <w:lang w:bidi="fa-IR"/>
          <w:color w:val="111111"/>
          <w:sz w:val="28"/>
          <w:szCs w:val="28"/>
          <w:rtl/>
        </w:rPr>
        <w:t xml:space="preserve">دعائم الإسلام: امام صادق علیه السلام فرمود: عمره همچون حج واجب است، زیرا خداوند می‌فرماید: «وَ أَتِمُّوا الْحَجَّ وَ الْعُمْرَةَ لِلَّه»{و برای خدا حج و عمره را به پایان برسانید}.</w:t>
      </w:r>
      <w:r>
        <w:rPr>
          <w:rStyle w:val="FootnoteReference"/>
        </w:rPr>
        <w:footnoteReference w:id="2967"/>
      </w:r>
    </w:p>
    <w:p>
      <w:pPr>
        <w:pStyle w:val="Heading5"/>
      </w:pPr>
      <w:bookmarkStart w:id="3360" w:name="_Toc2997"/>
      <w:r>
        <w:t>روایت 12</w:t>
      </w:r>
      <w:bookmarkEnd w:id="3360"/>
    </w:p>
    <w:p>
      <w:pPr>
        <w:pStyle w:val="BookText"/>
      </w:pPr>
      <w:r>
        <w:rPr>
          <w:rFonts w:ascii="IRNazanin" w:hAnsi="IRNazanin" w:eastAsia="IRNazanin" w:cs="IRNazanin"/>
          <w:lang w:bidi="fa-IR"/>
          <w:color w:val="111111"/>
          <w:sz w:val="28"/>
          <w:szCs w:val="28"/>
          <w:rtl/>
        </w:rPr>
        <w:t xml:space="preserve">امام علی علیه السلام فرمود: عمره واجب است.</w:t>
      </w:r>
      <w:r>
        <w:rPr>
          <w:rStyle w:val="FootnoteReference"/>
        </w:rPr>
        <w:footnoteReference w:id="2968"/>
      </w:r>
    </w:p>
    <w:p>
      <w:pPr>
        <w:pStyle w:val="Heading5"/>
      </w:pPr>
      <w:bookmarkStart w:id="3361" w:name="_Toc2998"/>
      <w:r>
        <w:t>مؤلف</w:t>
      </w:r>
      <w:bookmarkEnd w:id="3361"/>
    </w:p>
    <w:p>
      <w:pPr>
        <w:pStyle w:val="BookText"/>
      </w:pPr>
      <w:r>
        <w:rPr>
          <w:rFonts w:ascii="IRNazanin" w:hAnsi="IRNazanin" w:eastAsia="IRNazanin" w:cs="IRNazanin"/>
          <w:lang w:bidi="fa-IR"/>
          <w:color w:val="111111"/>
          <w:sz w:val="28"/>
          <w:szCs w:val="28"/>
          <w:rtl/>
        </w:rPr>
        <w:t xml:space="preserve">در ابتدای سخن از حج، آنچه را که این سخن را تایید می‌کند ذکر کردیم و همچنین چگونگی انجام عمره را زمانی که با عمره تمتع تا حج همراه شود و با حج قران یا مفرده باشد، برای کسی که می‌خواهد قبل از حج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5" w:name="pg13553_134177"/>
    <w:bookmarkEnd w:id="315"/>
    <w:p>
      <w:pPr>
        <w:pStyle w:val="BookText"/>
      </w:pPr>
      <w:r>
        <w:rPr>
          <w:rFonts w:ascii="Amiri" w:hAnsi="Amiri" w:eastAsia="Amiri" w:cs="Amiri"/>
          <w:lang w:bidi="ar-SA"/>
          <w:color w:val="111111"/>
          <w:sz w:val="28"/>
          <w:szCs w:val="28"/>
          <w:rtl/>
        </w:rPr>
        <w:t xml:space="preserve">و بعده مفردة.</w:t>
      </w:r>
    </w:p>
    <w:p>
      <w:pPr>
        <w:pStyle w:val="Heading5"/>
      </w:pPr>
      <w:bookmarkStart w:id="3362" w:name="_Toc2999"/>
      <w:r>
        <w:t>«13»</w:t>
      </w:r>
      <w:bookmarkEnd w:id="3362"/>
    </w:p>
    <w:p>
      <w:pPr>
        <w:pStyle w:val="BookText"/>
      </w:pPr>
      <w:r>
        <w:rPr>
          <w:rFonts w:ascii="Amiri" w:hAnsi="Amiri" w:eastAsia="Amiri" w:cs="Amiri"/>
          <w:lang w:bidi="ar-SA"/>
          <w:color w:val="111111"/>
          <w:sz w:val="28"/>
          <w:szCs w:val="28"/>
          <w:rtl/>
        </w:rPr>
        <w:t xml:space="preserve">وَ رُوِّينَا عَنْ جَعْفَرِ بْنِ مُحَمَّدٍ عليهما السلام أَنَّهُ قَالَ: اعْتَمِرْ فِي أَيِّ شَهْرٍ شِئْتَ وَ أَفْضَلُ الْعُمْرَةِ عُمْرَةٌ فِي رَجَبٍ‌</w:t>
      </w:r>
      <w:r>
        <w:rPr>
          <w:rStyle w:val="FootnoteReference"/>
        </w:rPr>
        <w:footnoteReference w:id="2969"/>
      </w:r>
      <w:r>
        <w:rPr>
          <w:rFonts w:ascii="Times New Roman" w:hAnsi="Times New Roman" w:eastAsia="Times New Roman" w:cs="Times New Roman"/>
          <w:lang w:val="en-US" w:bidi="en-US"/>
          <w:color w:val="111111"/>
          <w:sz w:val="28"/>
          <w:szCs w:val="28"/>
          <w:rtl/>
        </w:rPr>
        <w:t xml:space="preserve">.</w:t>
      </w:r>
    </w:p>
    <w:p>
      <w:pPr>
        <w:pStyle w:val="Heading5"/>
      </w:pPr>
      <w:bookmarkStart w:id="3363" w:name="_Toc3000"/>
      <w:r>
        <w:t>«14»</w:t>
      </w:r>
      <w:bookmarkEnd w:id="3363"/>
    </w:p>
    <w:p>
      <w:pPr>
        <w:pStyle w:val="BookText"/>
      </w:pPr>
      <w:r>
        <w:rPr>
          <w:rFonts w:ascii="Amiri" w:hAnsi="Amiri" w:eastAsia="Amiri" w:cs="Amiri"/>
          <w:lang w:bidi="ar-SA"/>
          <w:color w:val="111111"/>
          <w:sz w:val="28"/>
          <w:szCs w:val="28"/>
          <w:rtl/>
        </w:rPr>
        <w:t xml:space="preserve">وَ عَنْهُ أَنَّهُ قَالَ: مَنِ اعْتَمَرَ فِي أَشْهُرِ الْحَجِّ فَإِنِ انْصَرَفَ وَ لَمْ يَحُجَّ فَهِيَ عُمْرَةٌ مُفْرَدَةٌ وَ إِنْ حَجَّ فَهُوَ مُتَمَتِّعٌ‌</w:t>
      </w:r>
      <w:r>
        <w:rPr>
          <w:rStyle w:val="FootnoteReference"/>
        </w:rPr>
        <w:footnoteReference w:id="2970"/>
      </w:r>
      <w:r>
        <w:rPr>
          <w:rFonts w:ascii="Times New Roman" w:hAnsi="Times New Roman" w:eastAsia="Times New Roman" w:cs="Times New Roman"/>
          <w:lang w:val="en-US" w:bidi="en-US"/>
          <w:color w:val="111111"/>
          <w:sz w:val="28"/>
          <w:szCs w:val="28"/>
          <w:rtl/>
        </w:rPr>
        <w:t xml:space="preserve">.</w:t>
      </w:r>
    </w:p>
    <w:p>
      <w:pPr>
        <w:pStyle w:val="Heading5"/>
      </w:pPr>
      <w:bookmarkStart w:id="3364" w:name="_Toc3001"/>
      <w:r>
        <w:t>«15»</w:t>
      </w:r>
      <w:bookmarkEnd w:id="3364"/>
    </w:p>
    <w:p>
      <w:pPr>
        <w:pStyle w:val="BookText"/>
      </w:pPr>
      <w:r>
        <w:rPr>
          <w:rFonts w:ascii="Amiri" w:hAnsi="Amiri" w:eastAsia="Amiri" w:cs="Amiri"/>
          <w:lang w:bidi="ar-SA"/>
          <w:color w:val="111111"/>
          <w:sz w:val="28"/>
          <w:szCs w:val="28"/>
          <w:rtl/>
        </w:rPr>
        <w:t xml:space="preserve">وَ عَنْهُ: أَنَّهُ سُئِلَ عَنِ الْعُمْرَةِ بَعْدَ الْحَجِّ فَقَالَ إِذَا انْقَضَتْ أَيَّامُ التَّشْرِيقِ وَ أَمْكَنَ الْحَلْقُ فَاعْتَمِرْ</w:t>
      </w:r>
      <w:r>
        <w:rPr>
          <w:rStyle w:val="FootnoteReference"/>
        </w:rPr>
        <w:footnoteReference w:id="2971"/>
      </w:r>
      <w:r>
        <w:rPr>
          <w:rFonts w:ascii="Times New Roman" w:hAnsi="Times New Roman" w:eastAsia="Times New Roman" w:cs="Times New Roman"/>
          <w:lang w:val="en-US" w:bidi="en-US"/>
          <w:color w:val="111111"/>
          <w:sz w:val="28"/>
          <w:szCs w:val="28"/>
          <w:rtl/>
        </w:rPr>
        <w:t xml:space="preserve">.</w:t>
      </w:r>
    </w:p>
    <w:p>
      <w:pPr>
        <w:pStyle w:val="Heading5"/>
      </w:pPr>
      <w:bookmarkStart w:id="3365" w:name="_Toc3002"/>
      <w:r>
        <w:t>«16»</w:t>
      </w:r>
      <w:bookmarkEnd w:id="3365"/>
    </w:p>
    <w:p>
      <w:pPr>
        <w:pStyle w:val="BookText"/>
      </w:pPr>
      <w:r>
        <w:rPr>
          <w:rFonts w:ascii="Amiri" w:hAnsi="Amiri" w:eastAsia="Amiri" w:cs="Amiri"/>
          <w:lang w:bidi="ar-SA"/>
          <w:color w:val="111111"/>
          <w:sz w:val="28"/>
          <w:szCs w:val="28"/>
          <w:rtl/>
        </w:rPr>
        <w:t xml:space="preserve">وَ عَنْهُ قَالَ: الْعُمْرَةُ الْمَبْتُولَةُ طَوَافٌ بِالْبَيْتِ وَ سَعْيٌ بَيْنَ الصَّفَا وَ الْمَرْوَةِ ثُمَّ إِنْ شَاءَ يَحِلُّ مِنْ سَاعَتِهِ وَ يَقْطَعُ التَّلْبِيَةَ إِذَا دَخَلَ الْحَرَمَ وَ إِذَا طَافَ الْمُعْتَمِرُ وَ سَعَي حَلَّ مِنْ إِحْرَامِهِ وَ انْصَرَفَ إِنْ شَاءَ وَ إِنْ كَانَ مَعَهُ هَدْيٌ نَحَرَهُ بِمَكَّةَ وَ إِنْ أَحَبَّ أَنْ يَطُوفَ بَعْدَ ذَلِكَ تَطَوُّعاً فَعَلَ </w:t>
      </w:r>
      <w:r>
        <w:rPr>
          <w:rStyle w:val="FootnoteReference"/>
        </w:rPr>
        <w:footnoteReference w:id="2972"/>
      </w:r>
      <w:r>
        <w:rPr>
          <w:rFonts w:ascii="Times New Roman" w:hAnsi="Times New Roman" w:eastAsia="Times New Roman" w:cs="Times New Roman"/>
          <w:lang w:val="en-US" w:bidi="en-US"/>
          <w:color w:val="111111"/>
          <w:sz w:val="28"/>
          <w:szCs w:val="28"/>
          <w:rtl/>
        </w:rPr>
        <w:t xml:space="preserve">.</w:t>
      </w:r>
    </w:p>
    <w:p>
      <w:pPr>
        <w:pStyle w:val="Heading3"/>
      </w:pPr>
      <w:bookmarkStart w:id="3366" w:name="_Toc3003"/>
      <w:r>
        <w:t>باب 62 سياق مناسك الحج</w:t>
      </w:r>
      <w:bookmarkEnd w:id="3366"/>
    </w:p>
    <w:p>
      <w:pPr>
        <w:pStyle w:val="Heading4"/>
      </w:pPr>
      <w:bookmarkStart w:id="3367" w:name="_Toc3004"/>
      <w:r>
        <w:t>الأخبار</w:t>
      </w:r>
      <w:bookmarkEnd w:id="3367"/>
    </w:p>
    <w:p>
      <w:pPr>
        <w:pStyle w:val="Heading5"/>
      </w:pPr>
      <w:bookmarkStart w:id="3368" w:name="_Toc3005"/>
      <w:r>
        <w:t>أقول</w:t>
      </w:r>
      <w:bookmarkEnd w:id="3368"/>
    </w:p>
    <w:p>
      <w:pPr>
        <w:pStyle w:val="BookText"/>
      </w:pPr>
      <w:r>
        <w:rPr>
          <w:rFonts w:ascii="Amiri" w:hAnsi="Amiri" w:eastAsia="Amiri" w:cs="Amiri"/>
          <w:lang w:bidi="ar-SA"/>
          <w:color w:val="111111"/>
          <w:sz w:val="28"/>
          <w:szCs w:val="28"/>
          <w:rtl/>
        </w:rPr>
        <w:t xml:space="preserve">أَقُولُ وَجَدْتُ فِي بَعْضِ نُسَخِ الْفِقْهِ الرَّضَوِيِّ صَلَوَاتُ اللَّهِ عَلَيْهِ فُصُولًا فِي بَيَانِ أَفْعَالِ الْحَجِّ وَ أَحْكَامِهِ وَ لَمْ يَكُنْ فِيمَا وَصَلَ إِلَيْنَا مِنَ النُّسْخَةِ الْمُصَحَّحَةِ الَّتِي أَوْرَدْنَا ذِكْرَهَا فِي صَدْرِ الْكِتَابِ فَأَوْرَدْنَاهُ فِي بَابٍ مُفْرَدٍ لِيَتَمَيَّزَ عَمَّا فَرَّقْنَاهُ عَلَي الْأَبْوَابِ‌</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pStyle w:val="Heading5"/>
      </w:pPr>
      <w:bookmarkStart w:id="3369" w:name="_Toc3006"/>
      <w:r>
        <w:t>فصل</w:t>
      </w:r>
      <w:bookmarkEnd w:id="3369"/>
    </w:p>
    <w:p>
      <w:pPr>
        <w:pStyle w:val="BookText"/>
      </w:pPr>
      <w:r>
        <w:rPr>
          <w:rFonts w:ascii="Amiri" w:hAnsi="Amiri" w:eastAsia="Amiri" w:cs="Amiri"/>
          <w:lang w:bidi="ar-SA"/>
          <w:color w:val="111111"/>
          <w:sz w:val="28"/>
          <w:szCs w:val="28"/>
          <w:rtl/>
        </w:rPr>
        <w:t xml:space="preserve">إِذَا أَرَدْتَ الْخُرُوجَ إِلَي الْحَجِّ وَدَّعْتَ أَهْلَكَ وَ أَوْصَيْتَ وَ قَضَيْتَ مَا</w:t>
      </w:r>
    </w:p>
    <w:p>
      <w:pPr>
        <w:pStyle w:val="BookText"/>
      </w:pPr>
      <w:r>
        <w:rPr>
          <w:rFonts w:ascii="IRNazanin" w:hAnsi="IRNazanin" w:eastAsia="IRNazanin" w:cs="IRNazanin"/>
          <w:lang w:bidi="fa-IR"/>
          <w:color w:val="111111"/>
          <w:sz w:val="28"/>
          <w:szCs w:val="28"/>
          <w:rtl/>
        </w:rPr>
        <w:t xml:space="preserve">و پس از آن حج مفرده انجام دهد، ذکر کردیم .</w:t>
      </w:r>
    </w:p>
    <w:p>
      <w:pPr>
        <w:pStyle w:val="Heading5"/>
      </w:pPr>
      <w:bookmarkStart w:id="3370" w:name="_Toc3007"/>
      <w:r>
        <w:t>روایت 13</w:t>
      </w:r>
      <w:bookmarkEnd w:id="3370"/>
    </w:p>
    <w:p>
      <w:pPr>
        <w:pStyle w:val="BookText"/>
      </w:pPr>
      <w:r>
        <w:rPr>
          <w:rFonts w:ascii="IRNazanin" w:hAnsi="IRNazanin" w:eastAsia="IRNazanin" w:cs="IRNazanin"/>
          <w:lang w:bidi="fa-IR"/>
          <w:color w:val="111111"/>
          <w:sz w:val="28"/>
          <w:szCs w:val="28"/>
          <w:rtl/>
        </w:rPr>
        <w:t xml:space="preserve">امام صادق علیه السلام فرمود: در هر ماهی که خواستی عمره انجام ده و برترین عمره، در ماه رجب است.</w:t>
      </w:r>
      <w:r>
        <w:rPr>
          <w:rStyle w:val="FootnoteReference"/>
        </w:rPr>
        <w:footnoteReference w:id="2974"/>
      </w:r>
    </w:p>
    <w:p>
      <w:pPr>
        <w:pStyle w:val="Heading5"/>
      </w:pPr>
      <w:bookmarkStart w:id="3371" w:name="_Toc3008"/>
      <w:r>
        <w:t>روایت 14</w:t>
      </w:r>
      <w:bookmarkEnd w:id="3371"/>
    </w:p>
    <w:p>
      <w:pPr>
        <w:pStyle w:val="BookText"/>
      </w:pPr>
      <w:r>
        <w:rPr>
          <w:rFonts w:ascii="IRNazanin" w:hAnsi="IRNazanin" w:eastAsia="IRNazanin" w:cs="IRNazanin"/>
          <w:lang w:bidi="fa-IR"/>
          <w:color w:val="111111"/>
          <w:sz w:val="28"/>
          <w:szCs w:val="28"/>
          <w:rtl/>
        </w:rPr>
        <w:t xml:space="preserve">امام صادق علیه السلام فرمود: هر کس در ماه‌های حج عمره بگزارد، اگر بازگردد و حج نگزارد، پس آن عمره مفرده است و اگر حج گزارد، پس آن عمره تمتع حساب می شود.</w:t>
      </w:r>
      <w:r>
        <w:rPr>
          <w:rStyle w:val="FootnoteReference"/>
        </w:rPr>
        <w:footnoteReference w:id="2975"/>
      </w:r>
    </w:p>
    <w:p>
      <w:pPr>
        <w:pStyle w:val="Heading5"/>
      </w:pPr>
      <w:bookmarkStart w:id="3372" w:name="_Toc3009"/>
      <w:r>
        <w:t>روایت 15</w:t>
      </w:r>
      <w:bookmarkEnd w:id="3372"/>
    </w:p>
    <w:p>
      <w:pPr>
        <w:pStyle w:val="BookText"/>
      </w:pPr>
      <w:r>
        <w:rPr>
          <w:rFonts w:ascii="IRNazanin" w:hAnsi="IRNazanin" w:eastAsia="IRNazanin" w:cs="IRNazanin"/>
          <w:lang w:bidi="fa-IR"/>
          <w:color w:val="111111"/>
          <w:sz w:val="28"/>
          <w:szCs w:val="28"/>
          <w:rtl/>
        </w:rPr>
        <w:t xml:space="preserve">از ایشان درباره از عمره پس از حج سؤال شد. فرمود: وقتی ایام تشریق سپری شود و موی سرش را تراشید می تواند عمره انجام دهد.</w:t>
      </w:r>
      <w:r>
        <w:rPr>
          <w:rStyle w:val="FootnoteReference"/>
        </w:rPr>
        <w:footnoteReference w:id="2976"/>
      </w:r>
    </w:p>
    <w:p>
      <w:pPr>
        <w:pStyle w:val="Heading5"/>
      </w:pPr>
      <w:bookmarkStart w:id="3373" w:name="_Toc3010"/>
      <w:r>
        <w:t>روایت 16</w:t>
      </w:r>
      <w:bookmarkEnd w:id="3373"/>
    </w:p>
    <w:p>
      <w:pPr>
        <w:pStyle w:val="BookText"/>
      </w:pPr>
      <w:r>
        <w:rPr>
          <w:rFonts w:ascii="IRNazanin" w:hAnsi="IRNazanin" w:eastAsia="IRNazanin" w:cs="IRNazanin"/>
          <w:lang w:bidi="fa-IR"/>
          <w:color w:val="111111"/>
          <w:sz w:val="28"/>
          <w:szCs w:val="28"/>
          <w:rtl/>
        </w:rPr>
        <w:t xml:space="preserve">امام صادق علیه السلام فرمود:عمره جدا از حج آن است که شخص خانه خدا را طواف کند، میان صفا و مروه سعی کند و اگر خواست، همان ساعت از احرام درآید و زمانی که داخل حرم شد، لبیک گفتن را قطع کند. اگر عمره گزار طواف و سعی کرد، از احرام خود بیرون آمده است و اگر بخواهد، بازگردد و اگر قربانی همراه اوست، آن را در مکه نحر کند و اگر دوست داشت که پس از آن طواف مستحب انجام دهد، این کار را انجام دهد.</w:t>
      </w:r>
      <w:r>
        <w:rPr>
          <w:rStyle w:val="FootnoteReference"/>
        </w:rPr>
        <w:footnoteReference w:id="2977"/>
      </w:r>
    </w:p>
    <w:p>
      <w:pPr>
        <w:pStyle w:val="Heading3"/>
      </w:pPr>
      <w:bookmarkStart w:id="3374" w:name="_Toc3011"/>
      <w:r>
        <w:t>باب شصت و دوم : شیوه انجام مناسک حج</w:t>
      </w:r>
      <w:bookmarkEnd w:id="3374"/>
    </w:p>
    <w:p>
      <w:pPr>
        <w:pStyle w:val="Heading4"/>
      </w:pPr>
      <w:bookmarkStart w:id="3375" w:name="_Toc3012"/>
      <w:r>
        <w:t>روایات</w:t>
      </w:r>
      <w:bookmarkEnd w:id="3375"/>
    </w:p>
    <w:p>
      <w:pPr>
        <w:pStyle w:val="Heading5"/>
      </w:pPr>
      <w:bookmarkStart w:id="3376" w:name="_Toc3013"/>
      <w:r>
        <w:t>مؤلف</w:t>
      </w:r>
      <w:bookmarkEnd w:id="3376"/>
    </w:p>
    <w:p>
      <w:pPr>
        <w:pStyle w:val="BookText"/>
      </w:pPr>
      <w:r>
        <w:rPr>
          <w:rFonts w:ascii="IRNazanin" w:hAnsi="IRNazanin" w:eastAsia="IRNazanin" w:cs="IRNazanin"/>
          <w:lang w:bidi="fa-IR"/>
          <w:color w:val="111111"/>
          <w:sz w:val="28"/>
          <w:szCs w:val="28"/>
          <w:rtl/>
        </w:rPr>
        <w:t xml:space="preserve">در برخی از نسخه‌های فقه رضوی علیه السلام فصلهایی را در مورد بیان اعمال حج و احکام آن یافتم که در نسخه تصحیح شده رسیده به دست ما که آن را در ابتدای کتاب وارد کردیم، موجود نبود، از این رو آن را در بابی جداگانه آوردیم تا از دیگر ابواب متمیز گردد.</w:t>
      </w:r>
    </w:p>
    <w:p>
      <w:pPr>
        <w:pStyle w:val="Heading5"/>
      </w:pPr>
      <w:bookmarkStart w:id="3377" w:name="_Toc3014"/>
      <w:r>
        <w:t>فصل</w:t>
      </w:r>
      <w:bookmarkEnd w:id="3377"/>
    </w:p>
    <w:p>
      <w:pPr>
        <w:pStyle w:val="BookText"/>
      </w:pPr>
      <w:r>
        <w:rPr>
          <w:rFonts w:ascii="IRNazanin" w:hAnsi="IRNazanin" w:eastAsia="IRNazanin" w:cs="IRNazanin"/>
          <w:lang w:bidi="fa-IR"/>
          <w:color w:val="111111"/>
          <w:sz w:val="28"/>
          <w:szCs w:val="28"/>
          <w:rtl/>
        </w:rPr>
        <w:t xml:space="preserve">زمانی که خواستی به حج روی با اهل خود وداع می‌کنی و وصیت می‌کنی و هر آنچه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6" w:name="pg13553_134178"/>
    <w:bookmarkEnd w:id="316"/>
    <w:p>
      <w:pPr>
        <w:pStyle w:val="BookText"/>
      </w:pPr>
      <w:r>
        <w:rPr>
          <w:rFonts w:ascii="Amiri" w:hAnsi="Amiri" w:eastAsia="Amiri" w:cs="Amiri"/>
          <w:lang w:bidi="ar-SA"/>
          <w:color w:val="111111"/>
          <w:sz w:val="28"/>
          <w:szCs w:val="28"/>
          <w:rtl/>
        </w:rPr>
        <w:t xml:space="preserve">عَلَيْكَ مِنَ الدَّيْنِ وَ أَحْسَنْتَ الْوَصِيَّةَ لِأَنَّكَ لَا تَدْرِي كَيْفَ يَكُونُ عَسَي أَنْ لَا تَرْجِعَ مِنْ سَفَرِكَ ثُمَّ صَلِّ رَكْعَتَيْنِ وَ تَقُولُ اللَّهُمَّ إِنِّي أَعُوذُ بِكَ مِنْ وَعْثَاءِ السَّفَرِ وَ كَآبَةِ الْحُزْنِ اللَّهُمَّ احْفَظْنِي فِي سَفَرِي وَ اسْتَخْلِفْ لِي فِي أَهْلِي وَ وُلْدِي وَ رُدَّنِي فِي عَافِيَةٍ إِلَي أَهْلِي وَ وَطَنِي ثُمَّ ارْكَبْ رَاحِلَتَكَ وَ قُلْ بِسْمِ اللَّهِ وَ بِاللَّهِ سُبْحَانَ مَنْ سَخَّرَ لَنَا هَذَا وَ مَا كُنَّا لَهُ مُقْرِنِينَ الْحَمْدُ لِلَّهِ الَّذِي سَخَّرَ لَنَا هَذَا وَ ذَلَّلَ لَنَا وَ صَلَّي اللَّهُ عَلَي مُحَمَّدٍ وَ عَلَي آلِهِ وَ سَلَّمَ فَإِذَا جِئْتَ مَدِينَةَ الرَّسُولِ صلي الله عليه و آله فَاغْتَسِلْ قَبْلَ دُخُولِكَ فِيهَا أَوْ تَتَوَضَّأُ ثُمَّ ابْدَأْ بِالْمَسْجِدِ وَ أَكْثِرْ مِنَ الصَّلَاةِ فِيهَا وَ فِي الْمَسْجِدِ الْحَرَامِ.</w:t>
      </w:r>
    </w:p>
    <w:p>
      <w:pPr>
        <w:pStyle w:val="Heading5"/>
      </w:pPr>
      <w:bookmarkStart w:id="3378" w:name="_Toc3015"/>
      <w:r>
        <w:t>«1»</w:t>
      </w:r>
      <w:bookmarkEnd w:id="3378"/>
    </w:p>
    <w:p>
      <w:pPr>
        <w:pStyle w:val="BookText"/>
      </w:pPr>
      <w:r>
        <w:rPr>
          <w:rFonts w:ascii="Amiri" w:hAnsi="Amiri" w:eastAsia="Amiri" w:cs="Amiri"/>
          <w:lang w:bidi="ar-SA"/>
          <w:color w:val="111111"/>
          <w:sz w:val="28"/>
          <w:szCs w:val="28"/>
          <w:rtl/>
        </w:rPr>
        <w:t xml:space="preserve">فَقَدْ صَحَّ الْحَدِيثُ عَنْ رَسُولِ اللَّهِ صلي الله عليه و آله أَنَّهُ قَالَ: الصَّلَاةُ فِي الْمَسْجِدِ الْحَرَامِ تَعْدِلُ مِائَةَ أَلْفِ صَلَاةٍ وَ فِي مَسْجِدِي هَذَا تَعْدِلُ أَلْفَ صَلَاةٍ.</w:t>
      </w:r>
    </w:p>
    <w:p>
      <w:pPr>
        <w:pStyle w:val="Heading5"/>
      </w:pPr>
      <w:bookmarkStart w:id="3379" w:name="_Toc3016"/>
      <w:r>
        <w:t>«2»</w:t>
      </w:r>
      <w:bookmarkEnd w:id="3379"/>
    </w:p>
    <w:p>
      <w:pPr>
        <w:pStyle w:val="BookText"/>
      </w:pPr>
      <w:r>
        <w:rPr>
          <w:rFonts w:ascii="Amiri" w:hAnsi="Amiri" w:eastAsia="Amiri" w:cs="Amiri"/>
          <w:lang w:bidi="ar-SA"/>
          <w:color w:val="111111"/>
          <w:sz w:val="28"/>
          <w:szCs w:val="28"/>
          <w:rtl/>
        </w:rPr>
        <w:t xml:space="preserve">وَ قَدْ رُوِيَ: خَمْسِينَ أَلْفَ صَلَاةٍ.</w:t>
      </w:r>
    </w:p>
    <w:p>
      <w:pPr>
        <w:pStyle w:val="Heading5"/>
      </w:pPr>
      <w:bookmarkStart w:id="3380" w:name="_Toc3017"/>
      <w:r>
        <w:t>«3»</w:t>
      </w:r>
      <w:bookmarkEnd w:id="3380"/>
    </w:p>
    <w:p>
      <w:pPr>
        <w:pStyle w:val="BookText"/>
      </w:pPr>
      <w:r>
        <w:rPr>
          <w:rFonts w:ascii="Amiri" w:hAnsi="Amiri" w:eastAsia="Amiri" w:cs="Amiri"/>
          <w:lang w:bidi="ar-SA"/>
          <w:color w:val="111111"/>
          <w:sz w:val="28"/>
          <w:szCs w:val="28"/>
          <w:rtl/>
        </w:rPr>
        <w:t xml:space="preserve">وَ أَرْوِي عَنْ مُوسَي بْنِ جَعْفَرٍ عليهما السلام أَنَّهُ قَالَ: يُسْتَحَبُّ إِذَا قَدِمَ الْمَرْءُ مَدِينَةَ الرَّسُولِ صلي الله عليه و آله أَنْ يَصُومَ ثَلَاثَةَ أَيَّامٍ فَإِنْ كَانَ لَهُ بِهَا مُقَامٌ أَنْ يَجْعَلَ صَوْمَهَا فِي يَوْمِ الْأَرْبِعَاءِ وَ الْخَمِيسِ وَ الْجُمُعَةِ.</w:t>
      </w:r>
    </w:p>
    <w:p>
      <w:pPr>
        <w:pStyle w:val="Heading5"/>
      </w:pPr>
      <w:bookmarkStart w:id="3381" w:name="_Toc3018"/>
      <w:r>
        <w:t>«4»</w:t>
      </w:r>
      <w:bookmarkEnd w:id="3381"/>
    </w:p>
    <w:p>
      <w:pPr>
        <w:pStyle w:val="BookText"/>
      </w:pPr>
      <w:r>
        <w:rPr>
          <w:rFonts w:ascii="Amiri" w:hAnsi="Amiri" w:eastAsia="Amiri" w:cs="Amiri"/>
          <w:lang w:bidi="ar-SA"/>
          <w:color w:val="111111"/>
          <w:sz w:val="28"/>
          <w:szCs w:val="28"/>
          <w:rtl/>
        </w:rPr>
        <w:t xml:space="preserve">وَ رُوِيَ عَنِ النَّبِيِّ صلي الله عليه و آله أَنَّهُ قَالَ: مَنْ رَأَي [زَارَ] قَبْرِي حَلَّتْ لَهُ شَفَاعَتِي وَ مَنْ زَارَنِي مَيِّتاً فَكَأَنَّمَا زَارَنِي حَيّاً .</w:t>
      </w:r>
    </w:p>
    <w:p>
      <w:pPr>
        <w:pStyle w:val="BookText"/>
      </w:pPr>
      <w:r>
        <w:rPr>
          <w:rFonts w:ascii="Amiri" w:hAnsi="Amiri" w:eastAsia="Amiri" w:cs="Amiri"/>
          <w:lang w:bidi="ar-SA"/>
          <w:color w:val="111111"/>
          <w:sz w:val="28"/>
          <w:szCs w:val="28"/>
          <w:rtl/>
        </w:rPr>
        <w:t xml:space="preserve">ثُمَّ تَقِفُ عِنْدَ رَأْسِهِ مُسْتَقْبِلَ الْقِبْلَةِ وَ سَلِّمْ وَ قُلِ السَّلَامُ عَلَيْكَ أَيُّهَا النَّبِيُّ وَ رَحْمَةُ اللَّهِ وَ بَرَكَاتُهُ السَّلَامُ عَلَيْكَ يَا أَبَا الْقَاسِمِ السَّلَامُ عَلَيْكَ يَا سَيِّدَ الْأَوَّلِينَ وَ الْآخِرِينَ السَّلَامُ عَلَيْكَ يَا زَيْنَ الْقِيَامَةِ السَّلَامُ عَلَيْكَ يَا شَفِيعَ الْقِيَامَةِ أَشْهَدُ أَنْ لَا إِلَهَ إِلَّا اللَّهُ وَحْدَهُ لَا شَرِيكَ لَهُ وَ أَشْهَدُ أَنَّ مُحَمَّداً عَبْدُهُ وَ رَسُولُهُ بَلَّغْتَ الرِّسَالَةَ وَ أَدَّيْتَ الْأَمَانَةَ وَ نَصَحْتَ أُمَّتَكَ وَ جَاهَدْتَ فِي سَبِيلِ رَبِّكَ حَتَّي أَتَاكَ الْيَقِينُ صَلَّي اللَّهُ عَلَيْكَ وَ عَلَي أَهْلِ بَيْتِكَ طِبْتَ حَيّاً وَ طِبْتَ مَيِّتاً صَلَّي اللَّهُ عَلَيْكَ وَ عَلَي أَخِيكَ وَ وَصِيِّكَ وَ ابْنِ عَمِّكَ أَمِيرِ الْمُؤْمِنِينَ وَ عَلَي ابْنَتِكَ سَيِّدَةِ نِسَاءِ الْعَالَمِينَ وَ عَلَي وَلَدَيْكَ الْحَسَنِ وَ الْحُسَيْنِ أَفْضَلَ السَّلَامِ وَ أَطْيَبَ التَّحِيَّةِ وَ أَطْهَرَ الصَّلَاةِ وَ عَلَيْنَا مِنْكُمُ السَّلَامُ وَ رَحْمَةُ اللَّهِ وَ بَرَكَاتُهُ- وَ تَدْعُو لِنَفْسِكَ وَ اجْتَهِدْ فِي الدُّعَاءِ لِلْمُؤْمِنِينَ وَ لِوَالِدَيْكَ ثُمَّ تُصَلِّي عِنْدَ أُسْطُوَانَةِ التَّوْبَةِ وَ عِنْدَ الحَنَّانَةِ وَ فِي الرَّوْضَةِ</w:t>
      </w:r>
    </w:p>
    <w:p>
      <w:pPr>
        <w:pStyle w:val="BookText"/>
      </w:pPr>
      <w:r>
        <w:rPr>
          <w:rFonts w:ascii="IRNazanin" w:hAnsi="IRNazanin" w:eastAsia="IRNazanin" w:cs="IRNazanin"/>
          <w:lang w:bidi="fa-IR"/>
          <w:color w:val="111111"/>
          <w:sz w:val="28"/>
          <w:szCs w:val="28"/>
          <w:rtl/>
        </w:rPr>
        <w:t xml:space="preserve">که از دین و قرض بر عهده توست ادا می‌کنی و به نیکی و درستی وصیت می‌کنی، زیرا که تو نمی‌دانی که چه می‌شود؟ شاید که از سفر خود باز نگردی. سپس دو رکعت نماز می‌خوانی و می‌گویی: «خدایا از مشقت سفر و ناراحتی و اندوه به تو پناه می‌برم، خدایا مرا در سفرم حفظ کن و برای خانواده و فرزندانم برایم جانشین باش و در سلامت و تندرستی مرا به خانواده و موطنم باز گردان.» سپس بر مرکب خود سوار شو و بگو: «به نام خدا و به خدا، پاک و منزه است خدایی است که این مرکب را برای ما مسخر ساخت وگرنه ما توان آن را نداشتیم. سپاس خدایی را که این مرکب را برای ما مسخر و رام ساخت و بر محمد و خاندان او درود فرست.» زمانی که به مدینه الرسول صلی الله علیه و آله آمدی، قبل از ورود غسل کن یا وضو بگیر، سپس از مسجد آغاز می‌کنی و در آنجا و مسجد الحرام، تا توانستی نماز بخوان .</w:t>
      </w:r>
    </w:p>
    <w:p>
      <w:pPr>
        <w:pStyle w:val="Heading5"/>
      </w:pPr>
      <w:bookmarkStart w:id="3382" w:name="_Toc3019"/>
      <w:r>
        <w:t>روایت 1</w:t>
      </w:r>
      <w:bookmarkEnd w:id="3382"/>
    </w:p>
    <w:p>
      <w:pPr>
        <w:pStyle w:val="BookText"/>
      </w:pPr>
      <w:r>
        <w:rPr>
          <w:rFonts w:ascii="IRNazanin" w:hAnsi="IRNazanin" w:eastAsia="IRNazanin" w:cs="IRNazanin"/>
          <w:lang w:bidi="fa-IR"/>
          <w:color w:val="111111"/>
          <w:sz w:val="28"/>
          <w:szCs w:val="28"/>
          <w:rtl/>
        </w:rPr>
        <w:t xml:space="preserve">همانا این حدیث صحیح از رسول خدا صلی الله علیه و آله نقل شده است که فرمود: خواندن یک نماز در مسجد الحرام معادل صد هزار نماز و در مسجد من برابر با هزار نماز است.</w:t>
      </w:r>
    </w:p>
    <w:p>
      <w:pPr>
        <w:pStyle w:val="Heading5"/>
      </w:pPr>
      <w:bookmarkStart w:id="3383" w:name="_Toc3020"/>
      <w:r>
        <w:t>روایت 2</w:t>
      </w:r>
      <w:bookmarkEnd w:id="3383"/>
    </w:p>
    <w:p>
      <w:pPr>
        <w:pStyle w:val="BookText"/>
      </w:pPr>
      <w:r>
        <w:rPr>
          <w:rFonts w:ascii="IRNazanin" w:hAnsi="IRNazanin" w:eastAsia="IRNazanin" w:cs="IRNazanin"/>
          <w:lang w:bidi="fa-IR"/>
          <w:color w:val="111111"/>
          <w:sz w:val="28"/>
          <w:szCs w:val="28"/>
          <w:rtl/>
        </w:rPr>
        <w:t xml:space="preserve">و روایت شده که برابر با پنجاه هزار نماز است.</w:t>
      </w:r>
    </w:p>
    <w:p>
      <w:pPr>
        <w:pStyle w:val="Heading5"/>
      </w:pPr>
      <w:bookmarkStart w:id="3384" w:name="_Toc3021"/>
      <w:r>
        <w:t>روایت 3</w:t>
      </w:r>
      <w:bookmarkEnd w:id="3384"/>
    </w:p>
    <w:p>
      <w:pPr>
        <w:pStyle w:val="BookText"/>
      </w:pPr>
      <w:r>
        <w:rPr>
          <w:rFonts w:ascii="IRNazanin" w:hAnsi="IRNazanin" w:eastAsia="IRNazanin" w:cs="IRNazanin"/>
          <w:lang w:bidi="fa-IR"/>
          <w:color w:val="111111"/>
          <w:sz w:val="28"/>
          <w:szCs w:val="28"/>
          <w:rtl/>
        </w:rPr>
        <w:t xml:space="preserve">امام موسی بن جعفر علیه السلام فرمود: مستحب است زمانی که فرد به مدینه الرسول صلی الله علیه و آله آید، اگر در آنجا اقامت کرد،سه روز روزه بگیرد وروزه اش را روز چهارشنبه، پنج شنبه و جمعه قرار دهد.</w:t>
      </w:r>
    </w:p>
    <w:p>
      <w:pPr>
        <w:pStyle w:val="Heading5"/>
      </w:pPr>
      <w:bookmarkStart w:id="3385" w:name="_Toc3022"/>
      <w:r>
        <w:t>روایت 4</w:t>
      </w:r>
      <w:bookmarkEnd w:id="3385"/>
    </w:p>
    <w:p>
      <w:pPr>
        <w:pStyle w:val="BookText"/>
      </w:pPr>
      <w:r>
        <w:rPr>
          <w:rFonts w:ascii="IRNazanin" w:hAnsi="IRNazanin" w:eastAsia="IRNazanin" w:cs="IRNazanin"/>
          <w:lang w:bidi="fa-IR"/>
          <w:color w:val="111111"/>
          <w:sz w:val="28"/>
          <w:szCs w:val="28"/>
          <w:rtl/>
        </w:rPr>
        <w:t xml:space="preserve">رسول خدا صلی الله علیه و آله فرمود: هر کس به زیارت قبر من آید، شفاعت من بر او روا گردد و هر کس پس از مرگ به دیدار من بیاید، گویی زمان زنده بودن مرا زیارت کرده است.</w:t>
      </w:r>
    </w:p>
    <w:p>
      <w:pPr>
        <w:pStyle w:val="BookText"/>
      </w:pPr>
      <w:r>
        <w:rPr>
          <w:rFonts w:ascii="IRNazanin" w:hAnsi="IRNazanin" w:eastAsia="IRNazanin" w:cs="IRNazanin"/>
          <w:lang w:bidi="fa-IR"/>
          <w:color w:val="111111"/>
          <w:sz w:val="28"/>
          <w:szCs w:val="28"/>
          <w:rtl/>
        </w:rPr>
        <w:t xml:space="preserve">سپس در کنار محل سر پیامبر روبه قبله می‌ایستی و بگو: سلام بر تو ای رسول خدا و رحمت خدا و برکاتش بر تو باد، ای ابا القاسم! سلام بر تو ای سرور اولین و آخرین، سلام بر تو باد ای زینت قیامت، سلام بر تو ای شفاعت کننده روز قیامت، گواهی می‌دهم که معبود تنها خداست و شریکی برای اونیست و گواهی می‌دهم که محمد بنده و فرستاده اوست.رسالت را ابلاغ کردی و امانت را ادا کردی و امت خود را نصیحت کردی و در راه پروردگارت جهاد کردی تا این که یقین، تو را فرارسید. خدا بر تو و خاندانت درود فرستد و نیکو زنده بودی و نیکواز دنیا رفتی. خداوند بر تو و بر برادر و جانشین و پسر عمویت امیر المؤمنین و بر دخترت سرور زنان عالم و بر دو فرزندت حسن و حسین، برترین درودها و پاکترین تحیات و پاکیزه ترین صلوات را فرستد و از ما بر شما سلام باد و رحمت خداوند و برکات او شامل حالتان باد. سپس برای خود دعا می‌کنی و برای دعا کردن بر مؤمنان و والدین خود بکوش؛ سپس در کنار ستون توبه و حنانه و در روضه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 الْمُتَبَرِّكِ وَ أَكْثِرْ مَا قَدَرْتَ مِنَ الصَّلَاةِ فِيهَا وَ أْتِ مَقَامَ جَبْرَئِيلَ وَ هُوَ عِنْدَ الْمِيزَابِ الَّتِي إِذَا خَرَجْتَ مِنَ الْبَابِ الَّذِي يُقَالُ لَهُ بَابُ فَاطِمَةَ عليها السلام وَ هُوَ الْبَابُ الَّذِي بِحِيَالِ زُقَاقِ الْبَقِيعِ فَصَلِّ هُنَاكَ رَكْعَتَيْنِ وَ قُلْ يَا جَوَادُ يَا كَرِيمُ يَا قَرِيبُ غَيْرَ بَعِيدٍ أَسْأَلُكَ بِأَنَّكَ أَنْتَ اللَّهُ لَيْسَ كَمِثْلِكَ شَيْ‌ءٌ أَنْ تَعْصِمَنِي مِنَ الْمَهَالِكِ وَ أَنْ تُسَلِّمَنِي مِنْ آفَاتِ الدُّنْيَا وَ الْآخِرَةِ وَ وَعْثَاءِ السَّفَرِ وَ سُوءِ الْمُنْقَلَبِ وَ أَنْ تَرُدَّنِي سَالِماً إِلَي وَطَنِي بَعْدَ حَجٍّ مَقْبُولٍ وَ سَعْيٍ مَشْكُورٍ وَ عَمَلٍ مُتَقَبَّلٍ وَ لَا تَجْعَلْهُ آخِرَ الْعَهْدِ مِنِّي مِنْ حَرَمِكَ وَ حَرَمِ نَبِيِّكَ صلي الله عليه و آله ثُمَّ أْتِ قُبُورَ السَّادَةِ بِالْبَقِيعِ وَ مَسْجِدَ فَاطِمَةَ فَصَلِّ رَكْعَتَيْنِ وَ زُرْ قَبْرَ حَمْزَةَ وَ قُبُورَ الشُّهَدَاءِ</w:t>
      </w:r>
      <w:r>
        <w:rPr>
          <w:rStyle w:val="FootnoteReference"/>
        </w:rPr>
        <w:footnoteReference w:id="2978"/>
      </w:r>
      <w:r>
        <w:rPr>
          <w:rFonts w:ascii="Amiri" w:hAnsi="Amiri" w:eastAsia="Amiri" w:cs="Amiri"/>
          <w:lang w:bidi="ar-SA"/>
          <w:color w:val="111111"/>
          <w:sz w:val="28"/>
          <w:szCs w:val="28"/>
          <w:rtl/>
        </w:rPr>
        <w:t xml:space="preserve">وَ قَبْرَ الْعَرُوسَيْنِ‌</w:t>
      </w:r>
      <w:r>
        <w:rPr>
          <w:rStyle w:val="FootnoteReference"/>
        </w:rPr>
        <w:footnoteReference w:id="2979"/>
      </w:r>
      <w:r>
        <w:rPr>
          <w:rFonts w:ascii="Amiri" w:hAnsi="Amiri" w:eastAsia="Amiri" w:cs="Amiri"/>
          <w:lang w:bidi="ar-SA"/>
          <w:color w:val="111111"/>
          <w:sz w:val="28"/>
          <w:szCs w:val="28"/>
          <w:rtl/>
        </w:rPr>
        <w:t xml:space="preserve">وَ مَسْجِدَ الْفَتْحِ‌</w:t>
      </w:r>
      <w:r>
        <w:rPr>
          <w:rStyle w:val="FootnoteReference"/>
        </w:rPr>
        <w:footnoteReference w:id="2980"/>
      </w:r>
      <w:r>
        <w:rPr>
          <w:rFonts w:ascii="Amiri" w:hAnsi="Amiri" w:eastAsia="Amiri" w:cs="Amiri"/>
          <w:lang w:bidi="ar-SA"/>
          <w:color w:val="111111"/>
          <w:sz w:val="28"/>
          <w:szCs w:val="28"/>
          <w:rtl/>
        </w:rPr>
        <w:t xml:space="preserve">وَ مَسْجِدَ السُّقْيَا-</w:t>
      </w:r>
      <w:r>
        <w:rPr>
          <w:rStyle w:val="FootnoteReference"/>
        </w:rPr>
        <w:footnoteReference w:id="2981"/>
      </w:r>
      <w:r>
        <w:rPr>
          <w:rFonts w:ascii="Amiri" w:hAnsi="Amiri" w:eastAsia="Amiri" w:cs="Amiri"/>
          <w:lang w:bidi="ar-SA"/>
          <w:color w:val="111111"/>
          <w:sz w:val="28"/>
          <w:szCs w:val="28"/>
          <w:rtl/>
        </w:rPr>
        <w:t xml:space="preserve">وَ مَسْجِدَ الْفَضِيخِ‌</w:t>
      </w:r>
      <w:r>
        <w:rPr>
          <w:rStyle w:val="FootnoteReference"/>
        </w:rPr>
        <w:footnoteReference w:id="2982"/>
      </w:r>
      <w:r>
        <w:rPr>
          <w:rFonts w:ascii="Amiri" w:hAnsi="Amiri" w:eastAsia="Amiri" w:cs="Amiri"/>
          <w:lang w:bidi="ar-SA"/>
          <w:color w:val="111111"/>
          <w:sz w:val="28"/>
          <w:szCs w:val="28"/>
          <w:rtl/>
        </w:rPr>
        <w:t xml:space="preserve">وَ مَسْجِدَ قُبَاءَ-</w:t>
      </w:r>
      <w:r>
        <w:rPr>
          <w:rStyle w:val="FootnoteReference"/>
        </w:rPr>
        <w:footnoteReference w:id="2983"/>
      </w:r>
      <w:r>
        <w:rPr>
          <w:rFonts w:ascii="Amiri" w:hAnsi="Amiri" w:eastAsia="Amiri" w:cs="Amiri"/>
          <w:lang w:bidi="ar-SA"/>
          <w:color w:val="111111"/>
          <w:sz w:val="28"/>
          <w:szCs w:val="28"/>
          <w:rtl/>
        </w:rPr>
        <w:t xml:space="preserve">فَإِنَّ فِيهَا فَضْلًا كَثِيراً وَ مَسْجِدَ الْخَلْوَةِ وَ سَقِيفَةَ بَنِي سَاعِدَةَ-</w:t>
      </w:r>
      <w:r>
        <w:rPr>
          <w:rStyle w:val="FootnoteReference"/>
        </w:rPr>
        <w:footnoteReference w:id="2984"/>
      </w:r>
    </w:p>
    <w:p>
      <w:pPr>
        <w:pStyle w:val="BookText"/>
      </w:pPr>
      <w:r>
        <w:rPr>
          <w:rFonts w:ascii="Amiri" w:hAnsi="Amiri" w:eastAsia="Amiri" w:cs="Amiri"/>
          <w:lang w:bidi="ar-SA"/>
          <w:color w:val="111111"/>
          <w:sz w:val="28"/>
          <w:szCs w:val="28"/>
          <w:rtl/>
        </w:rPr>
        <w:t xml:space="preserve">و قالوا ورثناها أبانا و أمنا *** و ما ورثتهم ذاك أم و لا أب</w:t>
      </w:r>
    </w:p>
    <w:p>
      <w:pPr>
        <w:pStyle w:val="BookText"/>
      </w:pPr>
      <w:r>
        <w:rPr>
          <w:rFonts w:ascii="Amiri" w:hAnsi="Amiri" w:eastAsia="Amiri" w:cs="Amiri"/>
          <w:lang w:bidi="ar-SA"/>
          <w:color w:val="111111"/>
          <w:sz w:val="28"/>
          <w:szCs w:val="28"/>
          <w:rtl/>
        </w:rPr>
        <w:t xml:space="preserve">يرون لهم فضلا علي الناس واجبا *** سفاها و حقّ الهاشميين أوجب</w:t>
      </w:r>
    </w:p>
    <w:p>
      <w:pPr>
        <w:pStyle w:val="BookText"/>
      </w:pPr>
      <w:r>
        <w:rPr>
          <w:rFonts w:ascii="Amiri" w:hAnsi="Amiri" w:eastAsia="Amiri" w:cs="Amiri"/>
          <w:lang w:bidi="ar-SA"/>
          <w:color w:val="111111"/>
          <w:sz w:val="28"/>
          <w:szCs w:val="28"/>
          <w:rtl/>
        </w:rPr>
        <w:t xml:space="preserve">و لكن مواريث ابن آمنة الذي *** به دان شرقيّ لكم و مغرب</w:t>
      </w:r>
    </w:p>
    <w:p>
      <w:pPr>
        <w:pStyle w:val="BookText"/>
      </w:pPr>
      <w:r>
        <w:rPr>
          <w:rFonts w:ascii="Amiri" w:hAnsi="Amiri" w:eastAsia="Amiri" w:cs="Amiri"/>
          <w:lang w:bidi="ar-SA"/>
          <w:color w:val="111111"/>
          <w:sz w:val="28"/>
          <w:szCs w:val="28"/>
          <w:rtl/>
        </w:rPr>
        <w:t xml:space="preserve">فدي لك موروثا أبي و أبو أبي *** و نفسي و نفسي بعد بالناس اطيب</w:t>
      </w:r>
    </w:p>
    <w:p>
      <w:pPr>
        <w:pStyle w:val="BookText"/>
      </w:pPr>
      <w:r>
        <w:rPr>
          <w:rFonts w:ascii="Amiri" w:hAnsi="Amiri" w:eastAsia="Amiri" w:cs="Amiri"/>
          <w:lang w:bidi="ar-SA"/>
          <w:color w:val="111111"/>
          <w:sz w:val="28"/>
          <w:szCs w:val="28"/>
          <w:rtl/>
        </w:rPr>
        <w:t xml:space="preserve">و تستخلف الأموات غيرك كلهم *** و نعتب لو كنا علي الحق نعتب</w:t>
      </w:r>
    </w:p>
    <w:p>
      <w:pPr>
        <w:pStyle w:val="BookText"/>
      </w:pPr>
      <w:r>
        <w:rPr>
          <w:rFonts w:ascii="Amiri" w:hAnsi="Amiri" w:eastAsia="Amiri" w:cs="Amiri"/>
          <w:lang w:bidi="ar-SA"/>
          <w:color w:val="111111"/>
          <w:sz w:val="28"/>
          <w:szCs w:val="28"/>
          <w:rtl/>
        </w:rPr>
        <w:t xml:space="preserve">يقولون لم يورث و لو لا تراثه *** لقد شركت فيه بكيل و أرحب</w:t>
      </w:r>
    </w:p>
    <w:p>
      <w:pPr>
        <w:pStyle w:val="BookText"/>
      </w:pPr>
      <w:r>
        <w:rPr>
          <w:rFonts w:ascii="Amiri" w:hAnsi="Amiri" w:eastAsia="Amiri" w:cs="Amiri"/>
          <w:lang w:bidi="ar-SA"/>
          <w:color w:val="111111"/>
          <w:sz w:val="28"/>
          <w:szCs w:val="28"/>
          <w:rtl/>
        </w:rPr>
        <w:t xml:space="preserve">و عك و لخم و السكون و حمير *** و كندة و الحيان بكر و تغلب</w:t>
      </w:r>
    </w:p>
    <w:p>
      <w:pPr>
        <w:pStyle w:val="BookText"/>
      </w:pPr>
      <w:r>
        <w:rPr>
          <w:rFonts w:ascii="Amiri" w:hAnsi="Amiri" w:eastAsia="Amiri" w:cs="Amiri"/>
          <w:lang w:bidi="ar-SA"/>
          <w:color w:val="111111"/>
          <w:sz w:val="28"/>
          <w:szCs w:val="28"/>
          <w:rtl/>
        </w:rPr>
        <w:t xml:space="preserve">و لانتشلت عضوين منها يحابر *** و كان لعبد القيس عضو مورب</w:t>
      </w:r>
    </w:p>
    <w:p>
      <w:pPr>
        <w:pStyle w:val="BookText"/>
      </w:pPr>
      <w:r>
        <w:rPr>
          <w:rFonts w:ascii="Amiri" w:hAnsi="Amiri" w:eastAsia="Amiri" w:cs="Amiri"/>
          <w:lang w:bidi="ar-SA"/>
          <w:color w:val="111111"/>
          <w:sz w:val="28"/>
          <w:szCs w:val="28"/>
          <w:rtl/>
        </w:rPr>
        <w:t xml:space="preserve">و لانتقلت من خندف في سواهم *** و لاقتدحت قيس بها ثمّ أثقبوا</w:t>
      </w:r>
    </w:p>
    <w:p>
      <w:pPr>
        <w:pStyle w:val="BookText"/>
      </w:pPr>
      <w:r>
        <w:rPr>
          <w:rFonts w:ascii="Amiri" w:hAnsi="Amiri" w:eastAsia="Amiri" w:cs="Amiri"/>
          <w:lang w:bidi="ar-SA"/>
          <w:color w:val="111111"/>
          <w:sz w:val="28"/>
          <w:szCs w:val="28"/>
          <w:rtl/>
        </w:rPr>
        <w:t xml:space="preserve">و ما كانت الأنصار فيها أذلة *** و لا غيبا عنها إذا الناس غيب</w:t>
      </w:r>
    </w:p>
    <w:p>
      <w:pPr>
        <w:pStyle w:val="BookText"/>
      </w:pPr>
      <w:r>
        <w:rPr>
          <w:rFonts w:ascii="Amiri" w:hAnsi="Amiri" w:eastAsia="Amiri" w:cs="Amiri"/>
          <w:lang w:bidi="ar-SA"/>
          <w:color w:val="111111"/>
          <w:sz w:val="28"/>
          <w:szCs w:val="28"/>
          <w:rtl/>
        </w:rPr>
        <w:t xml:space="preserve">فان هي لم تصلح لحي سواهم *** فان ذوي القربي أحق و أقرب</w:t>
      </w:r>
    </w:p>
    <w:p>
      <w:pPr>
        <w:pStyle w:val="BookText"/>
      </w:pPr>
      <w:r>
        <w:rPr>
          <w:rFonts w:ascii="Amiri" w:hAnsi="Amiri" w:eastAsia="Amiri" w:cs="Amiri"/>
          <w:lang w:bidi="ar-SA"/>
          <w:color w:val="111111"/>
          <w:sz w:val="28"/>
          <w:szCs w:val="28"/>
          <w:rtl/>
        </w:rPr>
        <w:t xml:space="preserve">وَ بَيْتَ عَلِيِّ بْنِ أَبِي طَالِبٍ عليه السلام وَ دَارَ جَعْفَرِ</w:t>
      </w:r>
    </w:p>
    <w:p>
      <w:pPr>
        <w:pStyle w:val="BookText"/>
      </w:pPr>
      <w:r>
        <w:rPr>
          <w:rFonts w:ascii="IRNazanin" w:hAnsi="IRNazanin" w:eastAsia="IRNazanin" w:cs="IRNazanin"/>
          <w:lang w:bidi="fa-IR"/>
          <w:color w:val="111111"/>
          <w:sz w:val="28"/>
          <w:szCs w:val="28"/>
          <w:rtl/>
        </w:rPr>
        <w:t xml:space="preserve">متبرکه تا جایی که توانستی نماز می‌خوانی. سپس به سمت مقام جبرئیل بیا که کنار ناودان است و از دری خارج می شویکه به آن باب فاطمه گفته می‌شود و آن دری است که روبروی کوچه بقیع واقع شده، و در آنجا دو رکعت نماز بخوان و بگو: ای بخشنده و ای کریم، ای نزدیکی که دور نیستی، از آنجایی که تو معبودی هستی که مانند تو نیست، از تو می‌خواهم که مرا از فرو رفتن در مهلکه‌ها و آفتهای دنیا و آخرت و رنج سفر و بدی عاقبت مرا حفظ کنی و پس از حجی مقبول و سعیی مشکور و عملی پذیرفته شده، مرا به موطنم سالم باز گردانی و این زیارت از حرمت و حرم رسولت را آخرین بار قرار ندهی. سپس به نزد قبور سروران و بزرگان بقیع و مسجد فاطمه بیا و دو رکعت نماز بخوان و قبر حمزه و شهیدان و قبر عروسین و مسجد فتح و سقیا و فضیخ و قبا را زیارت کن؛ چرا که در آنها فضیلت بسیاری است و سپس از مسجد خلوة و سقیفه بنی ساعده دیدن کن و خانه علی بن ابی طالب علیه السلام و جعفر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7" w:name="pg13553_134180"/>
    <w:bookmarkEnd w:id="317"/>
    <w:p>
      <w:pPr>
        <w:pStyle w:val="BookText"/>
      </w:pPr>
      <w:r>
        <w:rPr>
          <w:rFonts w:ascii="Amiri" w:hAnsi="Amiri" w:eastAsia="Amiri" w:cs="Amiri"/>
          <w:lang w:bidi="ar-SA"/>
          <w:color w:val="111111"/>
          <w:sz w:val="28"/>
          <w:szCs w:val="28"/>
          <w:rtl/>
        </w:rPr>
        <w:t xml:space="preserve">ابْنِ مُحَمَّدٍ عِنْدَ بَابِ الْمَسْجِدِ تُصَلِّي فِيهَا رَكْعَتَيْنِ ثُمَّ إِذَا أَرَدْتَ أَنْ تَخْرُجَ مِنَ الْمَدِينَةِ تُوَدِّعُ قَبْرَ النَّبِيِّ صلي الله عليه و آله تَفْعَلُ مِثْلَ مَا فَعَلْتَ فِي الْأَوَّلِ تُسَلِّمُ وَ تَقُولُ اللَّهُمَّ لَا تَجْعَلْهُ آخِرَ الْعَهْدِ مِنِّي مِنْ زِيَارَةِ قَبْرِ نَبِيِّكَ وَ حَرَمِهِ فَإِنِّي أَشْهَدُ أَنْ لَا إِلَهَ إِلَّا اللَّهُ فِي حَيَاتِي إِنْ تَوَفَّيْتَنِي [كَذَا] قَبْلَ ذَلِكَ وَ أَنَّ مُحَمَّداً عَبْدُكَ وَ رَسُولُكَ عليه السلام وَ لَا تُوَدِّعِ الْقَبْرَ إِلَّا وَ أَنْتَ قَدِ اغْتَسَلْتَ أَوْ أَنْتَ مُتَوَضِّئٌ إِنْ لَمْ يُمْكِنْكَ الْغُسْلُ وَ الْغُسْلُ أَفْضَلُ فَإِذَا جِئْتَ إِلَي الْمِيقَاتِ وَ أَنْتَ تُرِيدُ مَكَّةَ عَلَي طَرِيقِ الْمَدِينَةِ فَأْتِ الشَّجَرَةَ وَ هِيَ ذُو الْحُلَيْفَةِ أَحْرَمْتَ مِنْهَا وَ إِنْ أَخَذْتَ عَلَي طَرِيقِ الْجَادَّةِ أَحْرَمْتَ مِنْ ذَاتِ عِرْقٍ فَإِنَّ النَّبِيَّ صلي الله عليه و آله وَقَّتَ الْمِيقَاتَ لِأَهْلِ الْمَدِينَةِ مِنْ ذِي الْحُلَيْفَةِ وَ لِأَهْلِ الشَّامِ مِنَ الْجُحْفَةِ وَ لِأَهْلِ نَجْدٍ مِنْ قَرْنٍ وَ لِأَهْلِ الْيَمَنِ يَلَمْلَمَ.</w:t>
      </w:r>
    </w:p>
    <w:p>
      <w:pPr>
        <w:pStyle w:val="Heading5"/>
      </w:pPr>
      <w:bookmarkStart w:id="3386" w:name="_Toc3023"/>
      <w:r>
        <w:t>«5»</w:t>
      </w:r>
      <w:bookmarkEnd w:id="3386"/>
    </w:p>
    <w:p>
      <w:pPr>
        <w:pStyle w:val="BookText"/>
      </w:pPr>
      <w:r>
        <w:rPr>
          <w:rFonts w:ascii="Amiri" w:hAnsi="Amiri" w:eastAsia="Amiri" w:cs="Amiri"/>
          <w:lang w:bidi="ar-SA"/>
          <w:color w:val="111111"/>
          <w:sz w:val="28"/>
          <w:szCs w:val="28"/>
          <w:rtl/>
        </w:rPr>
        <w:t xml:space="preserve">وَ فِي حَدِيثِ ابْنِ عَبَّاسٍ عَنِ النَّبِيِّ صلي الله عليه و آله: لِأَهْلِ الْمَشْرِقِ الْعَقِيقَ.</w:t>
      </w:r>
    </w:p>
    <w:p>
      <w:pPr>
        <w:pStyle w:val="BookText"/>
      </w:pPr>
      <w:r>
        <w:rPr>
          <w:rFonts w:ascii="IRNazanin" w:hAnsi="IRNazanin" w:eastAsia="IRNazanin" w:cs="IRNazanin"/>
          <w:lang w:bidi="fa-IR"/>
          <w:color w:val="111111"/>
          <w:sz w:val="28"/>
          <w:szCs w:val="28"/>
          <w:rtl/>
        </w:rPr>
        <w:t xml:space="preserve">بن محمد را که در کنار در مسجد واقع شده زیارت کن و بعد دو رکعت نماز در آن می‌خوانی و زمانی که خواستی از مدینه خارج شوی، با قبر رسول خدا صلی الله علیه و آله وداع کن و همان کاری را که در ابتدا انجام دادی انجام می‌دهی؛ سلام می دهی و سپس می‌گویی: خدایا! این را آخرین دیدار و زیارت از قبر پیامبر خودت و حرم او قرار نده، همانا من در زندگی ام گواهی می‌دهم که تنها معبود در زندگی‌ام خداست. اگر پیش از آنکه به زیارت آیم مرا می میراندی، در حال مرگ به همان چیزی که در حال حیات شهادت می‌دادم،</w:t>
      </w:r>
    </w:p>
    <w:p>
      <w:pPr>
        <w:pStyle w:val="BookText"/>
      </w:pPr>
      <w:r>
        <w:rPr>
          <w:rFonts w:ascii="IRNazanin" w:hAnsi="IRNazanin" w:eastAsia="IRNazanin" w:cs="IRNazanin"/>
          <w:lang w:bidi="fa-IR"/>
          <w:color w:val="111111"/>
          <w:sz w:val="28"/>
          <w:szCs w:val="28"/>
          <w:rtl/>
        </w:rPr>
        <w:t xml:space="preserve">گواهی می‌دادم که محمد بنده و فرستاده توست.</w:t>
      </w:r>
    </w:p>
    <w:p>
      <w:pPr>
        <w:pStyle w:val="BookText"/>
      </w:pPr>
      <w:r>
        <w:rPr>
          <w:rFonts w:ascii="IRNazanin" w:hAnsi="IRNazanin" w:eastAsia="IRNazanin" w:cs="IRNazanin"/>
          <w:lang w:bidi="fa-IR"/>
          <w:color w:val="111111"/>
          <w:sz w:val="28"/>
          <w:szCs w:val="28"/>
          <w:rtl/>
        </w:rPr>
        <w:t xml:space="preserve">با قبر وداع نکن مگر این که غسل کرده باشی یا در صورتی که امکان غسل برایت مهیا نبود، وضو گرفته باشی، اما غسل بهتر است. زمانی که به قصد مکه از راه مدینه به میقات آمدی، به مسجد شجره که همان ذو الحلیفه است برو و از آنجا لباس احرام بر تن کن واگر از جاده آمدی، از ذات عرق لباس احرام بر تن کن؛ همانا رسول خدا برای اهالی مدینه ذی الحلیفه و برای اهل شام جحفه و برای اهل نجد قرن و برای یمن یلملم را میقات قرار داد.</w:t>
      </w:r>
    </w:p>
    <w:p>
      <w:pPr>
        <w:pStyle w:val="Heading5"/>
      </w:pPr>
      <w:bookmarkStart w:id="3387" w:name="_Toc3024"/>
      <w:r>
        <w:t>روایت 5</w:t>
      </w:r>
      <w:bookmarkEnd w:id="3387"/>
    </w:p>
    <w:p>
      <w:pPr>
        <w:pStyle w:val="BookText"/>
      </w:pPr>
      <w:r>
        <w:rPr>
          <w:rFonts w:ascii="IRNazanin" w:hAnsi="IRNazanin" w:eastAsia="IRNazanin" w:cs="IRNazanin"/>
          <w:lang w:bidi="fa-IR"/>
          <w:color w:val="111111"/>
          <w:sz w:val="28"/>
          <w:szCs w:val="28"/>
          <w:rtl/>
        </w:rPr>
        <w:t xml:space="preserve">و ابن عباس در حدیثی از رسول خدا صلی الله علیه و آله نقل کرده است که برای اهل مشرق عقیق را میقات قرار داد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8" w:name="pg13553_134181"/>
    <w:bookmarkEnd w:id="318"/>
    <w:p>
      <w:pPr>
        <w:pStyle w:val="Heading5"/>
      </w:pPr>
      <w:bookmarkStart w:id="3388" w:name="_Toc3025"/>
      <w:r>
        <w:t>«6»</w:t>
      </w:r>
      <w:bookmarkEnd w:id="3388"/>
    </w:p>
    <w:p>
      <w:pPr>
        <w:pStyle w:val="BookText"/>
      </w:pPr>
      <w:r>
        <w:rPr>
          <w:rFonts w:ascii="Amiri" w:hAnsi="Amiri" w:eastAsia="Amiri" w:cs="Amiri"/>
          <w:lang w:bidi="ar-SA"/>
          <w:color w:val="111111"/>
          <w:sz w:val="28"/>
          <w:szCs w:val="28"/>
          <w:rtl/>
        </w:rPr>
        <w:t xml:space="preserve">وَ فِي حَدِيثِ عَائِشَةَ عَنْهُ صلي الله عليه و آله: لِأَهْلِ الْعِرَاقِ ذَاتَ عِرْقٍ.</w:t>
      </w:r>
    </w:p>
    <w:p>
      <w:pPr>
        <w:pStyle w:val="Heading5"/>
      </w:pPr>
      <w:bookmarkStart w:id="3389" w:name="_Toc3026"/>
      <w:r>
        <w:t>«7»</w:t>
      </w:r>
      <w:bookmarkEnd w:id="3389"/>
    </w:p>
    <w:p>
      <w:pPr>
        <w:pStyle w:val="BookText"/>
      </w:pPr>
      <w:r>
        <w:rPr>
          <w:rFonts w:ascii="Amiri" w:hAnsi="Amiri" w:eastAsia="Amiri" w:cs="Amiri"/>
          <w:lang w:bidi="ar-SA"/>
          <w:color w:val="111111"/>
          <w:sz w:val="28"/>
          <w:szCs w:val="28"/>
          <w:rtl/>
        </w:rPr>
        <w:t xml:space="preserve">وَ قَالَ النَّبِيُّ صلي الله عليه و آله فِي هَذِهِ الْمَوَاقِيتِ: هُنَّ لِأَهْلِهِنَّ وَ لِمَنْ أَتَي عَلَيْهِنَّ مِنْ غَيْرِ أَهْلِهِنَّ لِمَنْ أَرَادَ الْحَجَّ وَ الْعُمْرَةَ .</w:t>
      </w:r>
    </w:p>
    <w:p>
      <w:pPr>
        <w:pStyle w:val="BookText"/>
      </w:pPr>
      <w:r>
        <w:rPr>
          <w:rFonts w:ascii="Amiri" w:hAnsi="Amiri" w:eastAsia="Amiri" w:cs="Amiri"/>
          <w:lang w:bidi="ar-SA"/>
          <w:color w:val="111111"/>
          <w:sz w:val="28"/>
          <w:szCs w:val="28"/>
          <w:rtl/>
        </w:rPr>
        <w:t xml:space="preserve">وَ مَنْ كَانَ مَنْزِلُهُ دُونَ الْمِيقَاتِ فَمِنْ حَيْثُ يُنْشِئُ كَذَا حَتَّي إِنَّ أَهْلَ مَكَّةَ يُهِلُّونَ مِنْهَا وَ ابْدَأْ قَبْلَ إِحْرَامِكَ بِأَخْذِ شَارِبِكَ وَ اقْلِمْ أَظَافِيرَكَ وَ انْتِفْ إِبْطَيْكَ وَ احْلِقْ عَانَتَكَ وَ خُذْ شَعْرَكَ وَ لَا يَضُرُّكَ بِأَيِّهَا ابْتَدَأْتَ وَ إِنَّمَا هُوَ رَاحَةٌ لِلْمُحْرِمِ وَ إِنْ فَعَلْتَ ذَلِكَ كُلَّهُ بِمَدِينَةِ الرَّسُولِ فَجَائِزٌ ثُمَّ اغْتَسِلْ أَوْ تَوَضَّأْ وَ الْغُسْلُ أَفْضَلُ وَ الْبَسْ ثَوْبَيْكَ لِلْإِحْرَامِ أَوْ إِزَارَيْكَ جَدِيدَيْنِ كَانَا أَوْ غَسِيلَيْنِ بَعْدَ مَا يَكُونَانِ نَظِيفَيْنِ طَاهِرَيْنِ وَ كَذَلِكَ تَفْعَلُ الْمَرْأَةُ وَ إِنْ دَهَنَتْ أَوْ تَطَيَّبَتْ قَبْلَ أَنْ تُحْرِمَ يَجُوزُ وَ لْيَكُنْ فَرَاغُكَ مِنْ ذَلِكَ عِنْدَ زَوَالِ الشَّمْسِ لِتُصَلِّيَ الظُّهْرَ أَوْ خَلْفَ الصَّلَاةِ الْمَكْتُوبَةِ إِنْ قَدَرْتَ عَلَيْهَا وَ إِلَّا فَلَا يَضُرُّكَ أَنْ تُصَلِّيَ رَكْعَتَيْنِ أَوْ سِتَّةً فِي مَسْجِدِ الشَّجَرَةِ فَإِذَا انْفَتَلْتَ مِنَ الصَّلَاةِ حَمِدْتَ اللَّهَ وَ أَثْنَيْتَ عَلَيْهِ وَ صَلَّيْتَ عَلَي مُحَمَّدٍ وَ آلِهِ ثُمَّ إِنْ أَرَدْتَ الْحَجَّ وَ الْعُمْرَةَ وَ هُوَ الْقِرَانُ فَقُلِ اللَّهُمَّ أُرِيدُ الْحَجَّ وَ الْعُمْرَةَ فَيَسِّرْهُمَا وَ تَقَبَّلْهُمَا مِنِّي فَإِذَا دَخَلْتَ بِالْإِقْرَانِ وَجَبَ عَلَيْكَ أَنْ تَسُوقَ مَعَكَ الْهَدْيَ مِنْ حَيْثُ أَحْرَمْتَ بَدَنَةً أَوْ بَقَرَةً تُقَلِّدُهَا وَ تُشْعِرُهَا مِنْ حَيْثُ تُحْرِمُ فَإِنَّ النَّبِيَّ صَلَّي بِذِي الْحُلَيْفَةِ فَأَتَي بِبَدَنَةٍ وَ أَشْعَرَ صَفْحَةَ سَنَامِهَا الْأَيْمَنِ وَ سَالَتِ الدَّمُ عَنْهَا ثُمَّ قَلَّدَهَا بِنَعْلَيْنِ وَ كَانَ ابْنُ عُمَرَ يَسْتَقْبِلُ بُدْنَهُ الْقِبْلَةَ ثُمَّ يُؤَخِّرُ فِي سَنَامِهَا وَ إِذَا كَانَتْ بَقَرَةً أَوْ لَمْ يَكُنْ لَهَا سَنَامٌ فَفِي مَوْضِعِ سَنَامِهَا وَ تَقُولُ بِسْمِ اللَّهِ وَ اللَّهُ أَكْبَرُ وَ إِذَا كَانَ يَوْمُ التَّرْوِيَةِ جَلَّلَ بُدْنَهُ وَ رَاحَ بِهَا إِلَي مِنًي وَ مَشْعَرِهَا وَ إِلَي عَرَفَاتٍ وَ يُقَالُ مَنْ لَمْ يُوقَفْ بَدَنَتُهُ بِعَرَفَةَ لَيْسَ بِهَدْيٍ إِنَّمَا هِيَ ضَحِيَّةٌ كَذَا يُسْتَحَبُّ وَ تُجَلِّلُهَا أَيَّ ثَوْبٍ شِئْتَ إِذَا رُحْتَ إِلَي مِنًي أَوْ مَتَي شِئْتَ وَ تَنْزِعُ الْجُلَّةَ وَ النَّعْلَ إِذَا ذَبَحْتَهَا وَ تَصَدَّقُ بِذَلِكَ أَوْ بِشَاةٍ وَ مِنَ الْعُلَمَاءِ مَنْ رَخَّصَ فِي الْقِرَانِ بِلَا سَوْقٍ فَأَمَّا الَّذِي أَخْتَارُهُ فَمَا وَصَفْتُ فَإِنْ عَجَزْتَ عَنْ سَوْقِ الْهَدْيِ اخْتَرْتَ كَذَا لَكَ أَنْ تَعْتَمِرَ لِمَا كَانَ مِنْ قَوْلِ رَسُولِ اللَّهِ صلي الله عليه و آله لَوِ اسْتَقْبَلْتُ مِنْ أَمْرِي مَا اسْتَدْبَرْتُ مَا سُقْتُ الْهَدْيَ وَ تَحَلَّلْتُ مَعَ النَّاسِ حِينَ حَلُّوا وَ لَجَعَلْتُهَا عُمْرَةً هَذَا آخِرُ</w:t>
      </w:r>
    </w:p>
    <w:p>
      <w:pPr>
        <w:pStyle w:val="Heading5"/>
      </w:pPr>
      <w:bookmarkStart w:id="3390" w:name="_Toc3027"/>
      <w:r>
        <w:t>روایت 6</w:t>
      </w:r>
      <w:bookmarkEnd w:id="3390"/>
    </w:p>
    <w:p>
      <w:pPr>
        <w:pStyle w:val="BookText"/>
      </w:pPr>
      <w:r>
        <w:rPr>
          <w:rFonts w:ascii="IRNazanin" w:hAnsi="IRNazanin" w:eastAsia="IRNazanin" w:cs="IRNazanin"/>
          <w:lang w:bidi="fa-IR"/>
          <w:color w:val="111111"/>
          <w:sz w:val="28"/>
          <w:szCs w:val="28"/>
          <w:rtl/>
        </w:rPr>
        <w:t xml:space="preserve">و در حدیثی که عائشه نقل کرده است، برای اهالی عراق، ذات عرق را میقات قرار داد.</w:t>
      </w:r>
    </w:p>
    <w:p>
      <w:pPr>
        <w:pStyle w:val="Heading5"/>
      </w:pPr>
      <w:bookmarkStart w:id="3391" w:name="_Toc3028"/>
      <w:r>
        <w:t>روایت 7</w:t>
      </w:r>
      <w:bookmarkEnd w:id="3391"/>
    </w:p>
    <w:p>
      <w:pPr>
        <w:pStyle w:val="BookText"/>
      </w:pPr>
      <w:r>
        <w:rPr>
          <w:rFonts w:ascii="IRNazanin" w:hAnsi="IRNazanin" w:eastAsia="IRNazanin" w:cs="IRNazanin"/>
          <w:lang w:bidi="fa-IR"/>
          <w:color w:val="111111"/>
          <w:sz w:val="28"/>
          <w:szCs w:val="28"/>
          <w:rtl/>
        </w:rPr>
        <w:t xml:space="preserve">رسول خدا صلی الله علیه و آله درباره این میقات‌ها فرمود: آن میقات‌ها برای اهالی آنان و کسانی هستند که بر این مکان‌ها وارد می‌شوند، برای کسی که بخواهد حج و عمره گزارد. و هر کس منزلش قبل از میقات باشد، پس میقاتش از همان جایی است که آغاز کند تا جایی که اهل مکه از آن محرم می شوند. قبل از احرام، موی سبیلت و ناخنهایت را کوتاه کن و موهای زیر بغل و شرمگاهت را بزدای و موی سرت را برگیر و از هر کدام آنها شروع کنی ایرادی ندارد و و این برای راحتی محرم است و اگر تمامی این کارها را در مدینه الرسول انجام دهی جایز می‌باشد. سپس غسل کن یا وضو بگیر و غسل بهتر است و دو لباس احرام یا دو لباس جدید یا شسته شده خود را پس از آنکه تمیز و پاک شدند بر تن کن و زن نیز این کار را انجام می‌دهد و اگر قبل از این که محرم شوی، روغن و بوی خوش استفاده کنی، جایز می‌باشد. باید فراغ تو از این اعمال هنگام ظهر باشد تا نماز ظهر را بخوانی و یا این که اگر توانستی، پس از نماز واجب آن را انجام دهی، در غیر این صورت بر تو ایرادی نیست که دو رکعت یا شش رکعت نماز را در مسجد شجره بخوانی. زمانی که نمازت را به پایان رساندی، خداوند را حمد و ثنا گوی و بر محمد و خاندان او درود فرست. سپس اگر خواستی حج و عمره یا قران را انجام دهی بگو: «پروردگارا! می‌خواهم حج و عمره بگزارم، پس آن دو را بر من آسان ساز و بپذیر». زمانی که در حج قران وارد شدی، بر تو واجب است که از همان جایی که احرام بستی، قربانی به همراه خود داشته باشی، شتر و یا گاو، و آن را از همان جایی که احرام بستی تقلید و إشعار کنی. همانا رسول خدا صلی الله علیه و آله در ذی الحلیفه نماز خواند و شتری را آورد و رویه کوهان سمت راستش را نشانه دار کرد و خون از آن جاری شد، سپس دو نعل به گردن آن انداخت. و ابن عمر شترش را رو به قبله می‌کرد و کوهان آن را نشانه دار می‌کرد و اگر گاو باشد یا حیوانی باشد که دارای کوهان نباشد، پس در جای کوهان آن؛ و می‌گویی:«بسم الله و الله اکبر». و وقتی روز ترویه باشد، شترش را تجلیل کند (بر روی آن جهاز بگذارد) و آن را به منی، محل اشعار و عرفات برد. می‌گویند: هر کس شترش را در عرفه نگاه ندارد، هدی نیست بلکه تنها قربانی به شمار می‌آید و این مستحب است. زمانی که به منی رفتی یا هر زمانی که خواستی، با هر لباسی که خواستی آن را تجلیل کن. و زمانی که آن را ذبح کردی، پالان و نعل را بردار و آن را صدقه بده، یا یک گوسفند را به عنوان صدقه بده. برخی از علماء در قران، همراه نیاوردن قربانی را نیز مجاز دانسته‌اند، اما آنچه را که من بر می‌گزینم رابیان کردم. و اگر از همراه بردن قربانی که انتخاب کردی عاجز شدی می‌توانی حج عمره گزاری، زیرا رسول خدا فرمود: اگر من نیز پیشتر می‌دانستم، این چنین نمی‌کردم و قربانی را همراه نمی‌آوردم و زمانی که مردم از احرام بیرون آمدند من نیز بیرون می‌آمدم وآن را عمره قرار می‌دادم. این آخرین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رَسُولِ اللَّهِ سُنَّةَ الْمُتَمَتِّعِ وَ لَمْ يَعِشْ إِلَي الْقَابِلِ فَإِذَا أَرَدْتَ التَّمَتُّعَ فَقُلِ اللَّهُمَّ إِنِّي أُرِيدُ التَّمَتُّعَ بِالْعُمْرَةِ إِلَي الْحَجِّ عَلَي كِتَابِكَ وَ سُنَّةِ نَبِيِّكَ صلي الله عليه و آله فَيَسِّرْهَا لِي وَ تَقَبَّلْهَا مِنِّي فَذَلِكَ أَجْزَأَ لَهُ وَ إِنْ دَخَلْتَ لِحَجٍّ مُفْرَدٍ فَحَسَنٌ وَ لَا هَدْيَ عَلَيْكَ تَقُولُ اللَّهُمَّ إِنِّي أُرِيدُ الْحَجَّ فَيَسِّرْهُ لِي وَ تَقَبَّلْهُ مِنِّي وَ إِنْ أَرَدْتَ الْحَجَّ عَنْ غَيْرِكَ فَقُلِ اللَّهُمَّ إِنِّي أُرِيدُ الْحَجَّ عَنْ فُلَانِ بْنِ فُلَانٍ تُسَمِّيهِ فَيَسِّرْهُ لِي وَ تَقَبَّلْهُ مِنْ فُلَانٍ وَ إِنْ نَوَيْتَ مَا تَقْصِدُ مِنَ الْحَجِّ مُفْرَدٍ أَوْ قِرَانٍ أَوْ تَمَتُّعٍ أَوْ حَجٍّ عَنْ غَيْرِكَ وَ لَمْ تَنْطِقْ بِلِسَانِكَ أَجْزَأَكَ وَ الَّذِي نَخْتَارُ أَنْ تَنْطِقَ بِمَا تُرِيدُ مِنْ ذَلِكَ ثُمَّ قُلْ عِنْدَ ذَلِكَ اللَّهُمَّ فَإِنْ عَرَضَ لِي شَيْ‌ءٌ يَحْبِسُنِي فَحُلَّنِي حَيْثُ حَبَسْتَنِي لِقَدَرِكَ الَّذِي قَدَّرْتَ عَلَيَّ اللَّهُمَّ إِنْ لَمْ يَكُنْ حَجَّةً فَعُمْرَةٌ أَحْرَمَ لَكَ شَعْرِي وَ بَشَرِي وَ لَحْمِي وَ عِظَامِي وَ مُخِّي وَ عَصَبِي وَ شَهَوَاتِي مِنَ النِّسَاءِ وَ الطِّيبِ وَ غَيْرِهَا مِنَ اللِّبَاسِ وَ الزِّينَةِ أَبْتَغِي بِذَلِكَ وَجْهَكَ وَ مَرْضَاتَكَ وَ الدَّارَ الْآخِرَةَ لَا إِلَهَ إِلَّا أَنْتَ اللَّهُمَّ إِنِّي أَسْأَلُكَ أَنْ تَجْعَلَنِي مِمَّنِ اسْتَجَابَ لَكَ وَ آمَنَ بِوَعْدِكَ وَ اتَّبَعَ أَمْرَكَ فَإِنِّي أَنَا عَبْدُكَ وَ ابْنُ عَبْدِكَ وَ فِي قَبْضَتِكَ لَا وَاقٍ إِلَّا مَا وَاقَيْتَ كَذَا وَ لَا آخِذٌ إِلَّا مَا أَعْطَيْتَ فَأَسْأَلُكَ أَنْ تَعْزِمَ لِي عَلَي كِتَابِكَ وَ سُنَّةِ نَبِيِّكَ وَ تُقَوِّيَنِي عَلَي مَا ضَعُفْتُ عَلَيْهِ وَ تَسَلَّمَ مِنِّي مَنَاسِكِي فِي يُسْرٍ مِنْكَ وَ عَافِيَةٍ وَ اجْعَلْنِي مِنْ وَفْدِكَ الَّذِي رَضِيتَ وَ ارْتَضَيْتَ وَ سَمَّيْتَ وَ كَتَبْتَ اللَّهُمَّ إِنِّي خَرَجْتُ مِنْ شُقَّةٍ بَعِيدَةٍ وَ مَسَافَةٍ طَوِيلَةٍ وَ إِلَيْكَ وَفَدْتُ وَ لَكَ زُرْتُ وَ أَنْتَ أَخْرَجْتَنِي وَ عَلَيْكَ قَدِمْتُ وَ أَنْتَ أَقْدَمْتَنِي أَطَعْتُكَ بِإِذْنِكَ وَ الْمِنَّةُ لَكَ عَلَيَّ وَ عَصَيْتُكَ بِعِلْمِكَ وَ لَكَ الْحُجَّةُ عَلَيَّ وَ أَسْأَلُكَ بِانْقِطَاعِ حُجَّتِي وَ وُجُوبِ حُجَّتِكَ عَلَيَّ إِلَّا مَا صَلَّيْتَ عَلَي مُحَمَّدٍ وَ عَلَي آلِهِ وَ غَفَرْتَ لِي وَ تَقَبَّلْتَ مِنِّي اللَّهُمَّ فَتَمِّمْ لِي حَجَّتِي وَ عُمْرَتِي وَ تَخَلَّفْ عَلَيَّ فِيمَا أَنْفَقْتُ وَ اجْعَلِ الْبَرَكَةَ فِيمَا بَقِيَ وَ رُدَّنِي إِلَي أَهْلِي وَ وُلْدِي- ثُمَّ ارْكَبْ فِي دُبُرِ صَلَاتِكَ وَ بَعْدَ مَا يَسْتَوِي بِكَ واحلتك [رَاحِلَتُكَ] وَ لَبِّ إِذَا عَلَوْتَ شَرَفَ الْبَيْدَاءِ وَ إِذَا هَبَطْتَ الْوَادِيَ وَ إِذَا رَأَيْتَ رَاكِباً وَ تَقُولُ فِي تَلْبِيَتِكَ لَبَّيْكَ اللَّهُمَّ لَبَّيْكَ لَبَّيْكَ لَا شَرِيكَ لَكَ لَبَّيْكَ إِنَّ الْحَمْدَ وَ النِّعْمَةَ لَكَ وَ الْمُلْكَ لَا شَرِيكَ لَكَ وَ هِيَ تَلْبِيَةُ النَّبِيِّ صلي الله عليه و آله.</w:t>
      </w:r>
    </w:p>
    <w:p>
      <w:pPr>
        <w:pStyle w:val="BookText"/>
      </w:pPr>
      <w:r>
        <w:rPr>
          <w:rFonts w:ascii="IRNazanin" w:hAnsi="IRNazanin" w:eastAsia="IRNazanin" w:cs="IRNazanin"/>
          <w:lang w:bidi="fa-IR"/>
          <w:color w:val="111111"/>
          <w:sz w:val="28"/>
          <w:szCs w:val="28"/>
          <w:rtl/>
        </w:rPr>
        <w:t xml:space="preserve">فرمان رسول خدا در انجام سنت تمتع بود و تا سال دیگر زنده نماند. زمانی که خواستی حج تمتع گزاری بگو: «خدایا ! من می‌خواهم به کتاب و سیره پیامبرت با عمره تمتع به حج روم، آن را بر من آسان ساز و بپذیر» و همین کفایت می کند و اگر جهت انجام حج افراد وارد شدی نیکوست و قربانی بر عهده تو نیست. می‌گویی: «خدایا من می‌خواهم حج گزارم، آن را بر من آسان ساز و بپذیر». اگر خواستی به نیابت از شخص دیگری حج گزاری، بگو: «خدایا من می‌خواهم به نیابت از فلانی فرزند فلان شخص حج گزارم - و نام او را می‌آوری - آن را بر من آسان ساز و از فلان کس بپذیر.» و اگر هر آنچه از حج نیت کرد‌ه‌ای، از حج افراد گرفته تا قران یا تمتع یا انجام حج به نیابت از شخص دیگر، تنها نیت کردی و بر زبان نیاوردی نیز کافی است. آنچه مابرمی‌گزینیم این است که آنچه را که از آن اراده می کنی بر زبان آوری. و سپس در این مرحله بگو: «خدایا،اگر مانعی از اتمام حجم جلوگیری کرد، همان جا مرا با تقدیری که برایم رقم زده ای از احرام خارج کن، خدایا اگر حج نصیبم نشد، پس عمره را نصیبم ساز. به خاطر تو مو، پوست، گوشت و استخوان و مغز و اعصاب و شهواتم را به زنان و بوی خوش و لباس‌ها و زینت و غیره حرام می‌کنم و با این کار رضایت تو و سرای آخرت را می‌جویم. خدایی جز تو نیست. پروردگارا، از تو می‌خواهم که مرا در زمره کسانی قرار دهی که دعوت تو را اجابت کرد و به وعده‌ات ایمان آورد و از فرمانت پیروی کرد. همانا من بنده تو و فرزند بنده‌ات هستم و در اختیار توام. هیچ نگهداری نیست مگر آنچه را که تو نگهداری و گیرنده ای نیست مگر آنچه را که تو عطا کنی، از تو می‌خواهم که تصمیم من را بر عمل به کتاب و سیره رسولت استوار سازی و بر آنچه که نسبت بدان ضعیف گشته‌ام قوت بخشی و مناسک و اعمالم را در گشایش و آسان گیری و گذشت بپذیری و مرا از آن دسته از میهمانانت قرار دهی که از ایشان راضی شده‌ای و عملشان را پسندیده‌ای و آنان را نام برده و نوشته‌ای. خدایا من از راه و مسافتی دور از موطنم خارج شده و به سوی تو آمده‌ام و تو را زیارت کردم و تو مرا خارج ساختی و برای تو به راه افتادم و تو مرا به راه انداختی و با اذن و منت نهادنت بر من، تو را فرمان بردم و با آگاهی تو نافرمانی ات کردم، در حالی که تو بر من حجت داری و اکنون به خاطر انقطاع حجتم و غلبه حجت تو بر من، از تو می‌خواهم که بر محمد و خاندان او درود فرستی و گناهم را ببخشی و از من بپذیری. خدایا حج و عمره ام را بر من کامل ساز و آنچه که انفاق کردم بر جای نه و در عمر بازمانده‌ام برکت قرار ده و مرا به سوی خانواده و فرزندانم بازگردان.» سپس در پایان نمازت بر مرکبت بنشین و پس از آنکه بر مرکبت قرار گرفتی، زمانی که به بالای شرف البیداء رسیدی و زمانی که به وی وادی سرازیر شدی و سواره‌ای را دیدی، لبیک گو و در لبیک خود می‌گویی: «لبیک اللهم لبیک لبیک لا شریک لک لبیک ان الحمد و النعمة لک و الملک لا شریک لک» که این همان لبیک گفتن رسول خدا صلی الله علیه و آله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9" w:name="pg13553_134183"/>
    <w:bookmarkEnd w:id="319"/>
    <w:p>
      <w:pPr>
        <w:pStyle w:val="Heading5"/>
      </w:pPr>
      <w:bookmarkStart w:id="3392" w:name="_Toc3029"/>
      <w:r>
        <w:t>«8»</w:t>
      </w:r>
      <w:bookmarkEnd w:id="3392"/>
    </w:p>
    <w:p>
      <w:pPr>
        <w:pStyle w:val="BookText"/>
      </w:pPr>
      <w:r>
        <w:rPr>
          <w:rFonts w:ascii="Amiri" w:hAnsi="Amiri" w:eastAsia="Amiri" w:cs="Amiri"/>
          <w:lang w:bidi="ar-SA"/>
          <w:color w:val="111111"/>
          <w:sz w:val="28"/>
          <w:szCs w:val="28"/>
          <w:rtl/>
        </w:rPr>
        <w:t xml:space="preserve">وَ كَانَ ابْنُ عُمَرَ يَزِيدُ فِيهَا: لَبَّيْكَ ذَا النَّعْمَاءِ وَ الْفَضْلِ الْحَسَنِ لَبَّيْكَ مَرْغُوبٌ وَ مَرْهُوبٌ إِلَيْكَ لَبَّيْكَ.</w:t>
      </w:r>
    </w:p>
    <w:p>
      <w:pPr>
        <w:pStyle w:val="Heading5"/>
      </w:pPr>
      <w:bookmarkStart w:id="3393" w:name="_Toc3030"/>
      <w:r>
        <w:t>«9»</w:t>
      </w:r>
      <w:bookmarkEnd w:id="3393"/>
    </w:p>
    <w:p>
      <w:pPr>
        <w:pStyle w:val="BookText"/>
      </w:pPr>
      <w:r>
        <w:rPr>
          <w:rFonts w:ascii="Amiri" w:hAnsi="Amiri" w:eastAsia="Amiri" w:cs="Amiri"/>
          <w:lang w:bidi="ar-SA"/>
          <w:color w:val="111111"/>
          <w:sz w:val="28"/>
          <w:szCs w:val="28"/>
          <w:rtl/>
        </w:rPr>
        <w:t xml:space="preserve">وَ يُرْوَي عَنِ النَّبِيِّ صلي الله عليه و آله أَيْضاً: أَنَّهُ كَانَ مِنْ تَلْبِيَتِهِ لَبَّيْكَ إِلَهَ الْحَقِّ.</w:t>
      </w:r>
    </w:p>
    <w:p>
      <w:pPr>
        <w:pStyle w:val="Heading5"/>
      </w:pPr>
      <w:bookmarkStart w:id="3394" w:name="_Toc3031"/>
      <w:r>
        <w:t>«10»</w:t>
      </w:r>
      <w:bookmarkEnd w:id="3394"/>
    </w:p>
    <w:p>
      <w:pPr>
        <w:pStyle w:val="BookText"/>
      </w:pPr>
      <w:r>
        <w:rPr>
          <w:rFonts w:ascii="Amiri" w:hAnsi="Amiri" w:eastAsia="Amiri" w:cs="Amiri"/>
          <w:lang w:bidi="ar-SA"/>
          <w:color w:val="111111"/>
          <w:sz w:val="28"/>
          <w:szCs w:val="28"/>
          <w:rtl/>
        </w:rPr>
        <w:t xml:space="preserve">وَ كَانَ أَنَسُ بْنُ مَالِكٍ يَزِيدُ فِيهَا: لَبَّيْكَ حَقّاً حَقّاً تَعَبُّداً وَ رِقّاً.</w:t>
      </w:r>
    </w:p>
    <w:p>
      <w:pPr>
        <w:pStyle w:val="Heading5"/>
      </w:pPr>
      <w:bookmarkStart w:id="3395" w:name="_Toc3032"/>
      <w:r>
        <w:t>«11»</w:t>
      </w:r>
      <w:bookmarkEnd w:id="3395"/>
    </w:p>
    <w:p>
      <w:pPr>
        <w:pStyle w:val="BookText"/>
      </w:pPr>
      <w:r>
        <w:rPr>
          <w:rFonts w:ascii="Amiri" w:hAnsi="Amiri" w:eastAsia="Amiri" w:cs="Amiri"/>
          <w:lang w:bidi="ar-SA"/>
          <w:color w:val="111111"/>
          <w:sz w:val="28"/>
          <w:szCs w:val="28"/>
          <w:rtl/>
        </w:rPr>
        <w:t xml:space="preserve">وَ كَانَ ابْنُ عُمَرَ أَيْضاً يَزِيدُ فِيهَا: لَبَّيْكَ وَ سَعْدَيْكَ وَ الْخَيْرُ فِي يَدَيْكَ وَ الرَّغْبَةُ إِلَيْكَ.</w:t>
      </w:r>
    </w:p>
    <w:p>
      <w:pPr>
        <w:pStyle w:val="Heading5"/>
      </w:pPr>
      <w:bookmarkStart w:id="3396" w:name="_Toc3033"/>
      <w:r>
        <w:t>«12»</w:t>
      </w:r>
      <w:bookmarkEnd w:id="3396"/>
    </w:p>
    <w:p>
      <w:pPr>
        <w:pStyle w:val="BookText"/>
      </w:pPr>
      <w:r>
        <w:rPr>
          <w:rFonts w:ascii="Amiri" w:hAnsi="Amiri" w:eastAsia="Amiri" w:cs="Amiri"/>
          <w:lang w:bidi="ar-SA"/>
          <w:color w:val="111111"/>
          <w:sz w:val="28"/>
          <w:szCs w:val="28"/>
          <w:rtl/>
        </w:rPr>
        <w:t xml:space="preserve">وَ كَانَ جَعْفَرُ بْنُ مُحَمَّدٍ وَ مُوسَي بْنُ جَعْفَرٍ عليهم السلام يَزِيدَانِ فِيهَا: لَبَّيْكَ ذَا الْمَعَارِجِ لَبَّيْكَ لَبَّيْكَ دَاعِياً إِلَي دَارِ السَّلَامِ لَبَّيْكَ لَبَّيْكَ غَفَّارَ الذُّنُوبِ لَبَّيْكَ لَبَّيْكَ مَرْغُوباً وَ مَرْهُوباً إِلَيْكَ لَبَّيْكَ لَبَّيْكَ تُبْدِي وَ الْمَعَادُ إِلَيْكَ لَبَّيْكَ تَسْتَغْنِي وَ نَفْتَقِرُ إِلَيْكَ لَبَّيْكَ لَبَّيْكَ إِلَهَ الْحَقِّ لَبَّيْكَ لَبَّيْكَ ذَا النَّعْمَاءِ وَ الْفَضْلِ الْحَسَنِ الْجَمِيلِ لَبَّيْكَ لَبَّيْكَ كَاشِفَ الْكَرْبِ لَبَّيْكَ لَبَّيْكَ عَبْدُكَ بَيْنَ يَدَيْكَ يَا كَرِيمُ لَبَّيْكَ .</w:t>
      </w:r>
    </w:p>
    <w:p>
      <w:pPr>
        <w:pStyle w:val="BookText"/>
      </w:pPr>
      <w:r>
        <w:rPr>
          <w:rFonts w:ascii="Amiri" w:hAnsi="Amiri" w:eastAsia="Amiri" w:cs="Amiri"/>
          <w:lang w:bidi="ar-SA"/>
          <w:color w:val="111111"/>
          <w:sz w:val="28"/>
          <w:szCs w:val="28"/>
          <w:rtl/>
        </w:rPr>
        <w:t xml:space="preserve">وَ أَكْثِرِ الصَّلَاةَ عَلَي النَّبِيِّ وَ عَلَي آلِهِ وَ اسْأَلِ اللَّهَ الْمَغْفِرَةَ وَ الرِّضْوَانَ وَ الْجَنَّةَ وَ الْعَفْوَ وَ اسْتَعِذْ مِنْ سَخَطِهِ وَ مِنَ النَّارِ بِرَحْمَتِهِ .</w:t>
      </w:r>
    </w:p>
    <w:p>
      <w:pPr>
        <w:pStyle w:val="BookText"/>
      </w:pPr>
      <w:r>
        <w:rPr>
          <w:rFonts w:ascii="Amiri" w:hAnsi="Amiri" w:eastAsia="Amiri" w:cs="Amiri"/>
          <w:lang w:bidi="ar-SA"/>
          <w:color w:val="111111"/>
          <w:sz w:val="28"/>
          <w:szCs w:val="28"/>
          <w:rtl/>
        </w:rPr>
        <w:t xml:space="preserve">وَ أَكْثِرْ مِنَ التَّلْبِيَةِ قَائِماً وَ قَاعِداً وَ رَاكِباً وَ نَازِلًا وَ جُنُباً وَ مُتَطَهِّراً وَ فِي الْيَقَظَاتِ وَ فِي الْأَسْحَارِ وَ عَلَي كُلِّ حَالٍ رَافِعاً صَوْتَكَ.</w:t>
      </w:r>
    </w:p>
    <w:p>
      <w:pPr>
        <w:pStyle w:val="Heading5"/>
      </w:pPr>
      <w:bookmarkStart w:id="3397" w:name="_Toc3034"/>
      <w:r>
        <w:t>«13»</w:t>
      </w:r>
      <w:bookmarkEnd w:id="3397"/>
    </w:p>
    <w:p>
      <w:pPr>
        <w:pStyle w:val="BookText"/>
      </w:pPr>
      <w:r>
        <w:rPr>
          <w:rFonts w:ascii="Amiri" w:hAnsi="Amiri" w:eastAsia="Amiri" w:cs="Amiri"/>
          <w:lang w:bidi="ar-SA"/>
          <w:color w:val="111111"/>
          <w:sz w:val="28"/>
          <w:szCs w:val="28"/>
          <w:rtl/>
        </w:rPr>
        <w:t xml:space="preserve">وَ قَدْ رُوِيَ عَنْ رَسُولِ اللَّهِ صلي الله عليه و آله أَنَّهُ قَالَ: أَتَانِي جَبْرَئِيلُ عليه السلام فَقَالَ مُرْ أَصْحَابَكَ أَنْ يَرْفَعُوا أَصْوَاتَهُمْ بِالْإِهْلَالِ وَ بِالتَّلْبِيَةِ فَإِنَّهُ مِنْ شِعَارِ الْحَجِّ.</w:t>
      </w:r>
    </w:p>
    <w:p>
      <w:pPr>
        <w:pStyle w:val="Heading5"/>
      </w:pPr>
      <w:bookmarkStart w:id="3398" w:name="_Toc3035"/>
      <w:r>
        <w:t>«14»</w:t>
      </w:r>
      <w:bookmarkEnd w:id="3398"/>
    </w:p>
    <w:p>
      <w:pPr>
        <w:pStyle w:val="BookText"/>
      </w:pPr>
      <w:r>
        <w:rPr>
          <w:rFonts w:ascii="Amiri" w:hAnsi="Amiri" w:eastAsia="Amiri" w:cs="Amiri"/>
          <w:lang w:bidi="ar-SA"/>
          <w:color w:val="111111"/>
          <w:sz w:val="28"/>
          <w:szCs w:val="28"/>
          <w:rtl/>
        </w:rPr>
        <w:t xml:space="preserve">وَ سُئِلَ النَّبِيُّ صلي الله عليه و آله فَقِيلَ أَيُّ الْحَجِّ أَفْضَلُ قَالَ الْعَجُّ وَ الثَّجُّ قِيلَ مَا الْعَجُّ وَ الثَّجُّ قَالَ الْعَجُّ ضَجِيجُ الصِّيَاحِ وَ رَفْعُ الصَّوْتِ بِالتَّلْبِيَةِ وَ الثَّجُّ النَّحْرُ وَ النِّسَاءُ يَخْفَضْنَ أَصْوَاتَهُنَّ بِالتَّلْبِيَةِ تُسْمِعُ المَرْأَةُ مِثْلَهَا وَ إِنْ أَسْمَعَتْ أَنِينَهَا أَجْزَأَهَا .</w:t>
      </w:r>
    </w:p>
    <w:p>
      <w:pPr>
        <w:pStyle w:val="BookText"/>
      </w:pPr>
      <w:r>
        <w:rPr>
          <w:rFonts w:ascii="Amiri" w:hAnsi="Amiri" w:eastAsia="Amiri" w:cs="Amiri"/>
          <w:lang w:bidi="ar-SA"/>
          <w:color w:val="111111"/>
          <w:sz w:val="28"/>
          <w:szCs w:val="28"/>
          <w:rtl/>
        </w:rPr>
        <w:t xml:space="preserve">وَ اجْتَنِبِ الرَّفَثَ وَ الْفُسُوقَ وَ الْجِدَالَ فِي الْحَجِّ قَالَ الرَّفَثُ غِشْيَانُ النِّسَاءِ وَ الْفُسُوقُ السِّبَابُ وَ قِيلَ الْمَعَاصِي وَ الْجِدَالُ الْمِرَاءُ تُمَارِي رَفِيقَكَ حَتَّي تُغْضِبَهُ .</w:t>
      </w:r>
    </w:p>
    <w:p>
      <w:pPr>
        <w:pStyle w:val="BookText"/>
      </w:pPr>
      <w:r>
        <w:rPr>
          <w:rFonts w:ascii="Amiri" w:hAnsi="Amiri" w:eastAsia="Amiri" w:cs="Amiri"/>
          <w:lang w:bidi="ar-SA"/>
          <w:color w:val="111111"/>
          <w:sz w:val="28"/>
          <w:szCs w:val="28"/>
          <w:rtl/>
        </w:rPr>
        <w:t xml:space="preserve">وَ عَلَيْكَ بِالتَّوَاضُعِ وَ الْخُشُوعِ وَ السَّكِينَةِ وَ الْخُضُوعِ وَ قَالَ بَعْضُ الْعُلَمَاءِ الرَّفَثُ التَّعْرِيضُ بِالْجِمَاعِ وَ الْقُبْلَةِ وَ الْغَمْزَةِ وَ تَفْسِيرُ التَّعْرِيضِ هَاهُنَا بِالْجِمَاعِ أَنْ يَقُولَ</w:t>
      </w:r>
    </w:p>
    <w:p>
      <w:pPr>
        <w:pStyle w:val="Heading5"/>
      </w:pPr>
      <w:bookmarkStart w:id="3399" w:name="_Toc3036"/>
      <w:r>
        <w:t>روایت 8</w:t>
      </w:r>
      <w:bookmarkEnd w:id="3399"/>
    </w:p>
    <w:p>
      <w:pPr>
        <w:pStyle w:val="BookText"/>
      </w:pPr>
      <w:r>
        <w:rPr>
          <w:rFonts w:ascii="IRNazanin" w:hAnsi="IRNazanin" w:eastAsia="IRNazanin" w:cs="IRNazanin"/>
          <w:lang w:bidi="fa-IR"/>
          <w:color w:val="111111"/>
          <w:sz w:val="28"/>
          <w:szCs w:val="28"/>
          <w:rtl/>
        </w:rPr>
        <w:t xml:space="preserve">و ابن عمر این کلمات را بدان می‌افزود: لبیک ای صاحب نعمت و بخشش نیکو لبیک، به تو مشتاقم و از تو بیم دارم، لبیک.</w:t>
      </w:r>
    </w:p>
    <w:p>
      <w:pPr>
        <w:pStyle w:val="Heading5"/>
      </w:pPr>
      <w:bookmarkStart w:id="3400" w:name="_Toc3037"/>
      <w:r>
        <w:t>روایت 9</w:t>
      </w:r>
      <w:bookmarkEnd w:id="3400"/>
    </w:p>
    <w:p>
      <w:pPr>
        <w:pStyle w:val="BookText"/>
      </w:pPr>
      <w:r>
        <w:rPr>
          <w:rFonts w:ascii="IRNazanin" w:hAnsi="IRNazanin" w:eastAsia="IRNazanin" w:cs="IRNazanin"/>
          <w:lang w:bidi="fa-IR"/>
          <w:color w:val="111111"/>
          <w:sz w:val="28"/>
          <w:szCs w:val="28"/>
          <w:rtl/>
        </w:rPr>
        <w:t xml:space="preserve">از رسول خدا صلی الله علیه و آله روایت کرده‌اند که «لبیک اله الحق» از تلبیه ایشان بود .</w:t>
      </w:r>
    </w:p>
    <w:p>
      <w:pPr>
        <w:pStyle w:val="Heading5"/>
      </w:pPr>
      <w:bookmarkStart w:id="3401" w:name="_Toc3038"/>
      <w:r>
        <w:t>روایت 10</w:t>
      </w:r>
      <w:bookmarkEnd w:id="3401"/>
    </w:p>
    <w:p>
      <w:pPr>
        <w:pStyle w:val="BookText"/>
      </w:pPr>
      <w:r>
        <w:rPr>
          <w:rFonts w:ascii="IRNazanin" w:hAnsi="IRNazanin" w:eastAsia="IRNazanin" w:cs="IRNazanin"/>
          <w:lang w:bidi="fa-IR"/>
          <w:color w:val="111111"/>
          <w:sz w:val="28"/>
          <w:szCs w:val="28"/>
          <w:rtl/>
        </w:rPr>
        <w:t xml:space="preserve">و انس بن مالک به این جملات می‌افزود: «لبیک، حقا حقا تعبُّدا و رقّا».</w:t>
      </w:r>
    </w:p>
    <w:p>
      <w:pPr>
        <w:pStyle w:val="Heading5"/>
      </w:pPr>
      <w:bookmarkStart w:id="3402" w:name="_Toc3039"/>
      <w:r>
        <w:t>روایت 11</w:t>
      </w:r>
      <w:bookmarkEnd w:id="3402"/>
    </w:p>
    <w:p>
      <w:pPr>
        <w:pStyle w:val="BookText"/>
      </w:pPr>
      <w:r>
        <w:rPr>
          <w:rFonts w:ascii="IRNazanin" w:hAnsi="IRNazanin" w:eastAsia="IRNazanin" w:cs="IRNazanin"/>
          <w:lang w:bidi="fa-IR"/>
          <w:color w:val="111111"/>
          <w:sz w:val="28"/>
          <w:szCs w:val="28"/>
          <w:rtl/>
        </w:rPr>
        <w:t xml:space="preserve">و ابن عمر نیز بدان می‌افزود: لبیک و سعدیک. و نیکی در دستان توست و میل و رغبت به سوی توست.</w:t>
      </w:r>
    </w:p>
    <w:p>
      <w:pPr>
        <w:pStyle w:val="Heading5"/>
      </w:pPr>
      <w:bookmarkStart w:id="3403" w:name="_Toc3040"/>
      <w:r>
        <w:t>روایت 12</w:t>
      </w:r>
      <w:bookmarkEnd w:id="3403"/>
    </w:p>
    <w:p>
      <w:pPr>
        <w:pStyle w:val="BookText"/>
      </w:pPr>
      <w:r>
        <w:rPr>
          <w:rFonts w:ascii="IRNazanin" w:hAnsi="IRNazanin" w:eastAsia="IRNazanin" w:cs="IRNazanin"/>
          <w:lang w:bidi="fa-IR"/>
          <w:color w:val="111111"/>
          <w:sz w:val="28"/>
          <w:szCs w:val="28"/>
          <w:rtl/>
        </w:rPr>
        <w:t xml:space="preserve">و امام صادق و امام کاظم علیهما السلام این جملات را می‌افزودند: لبیک ای صاحب والایی‌ها، لبیک ای فراخواننده به خانه امن لبّیک، لبیک ای آمرزنده گناهان لبیک،لبّیک از تو بیم دارم و به تومشتاقم لبّیک، لبیک آغاز کننده‌ای و بازگشت به سوی توست لبّیک، بی نیازی و دیگران به تو محتاجند لبیک،لبّیک ای خدای حق لبیک، لبیک ای صاحب نعمت و بخشش نیکو لبیک، لبّیک ای برطرف کننده گرفتاری لبیک، لبیک بنده ات فراروی توست، ای کریم لبّیک.</w:t>
      </w:r>
    </w:p>
    <w:p>
      <w:pPr>
        <w:pStyle w:val="BookText"/>
      </w:pPr>
      <w:r>
        <w:rPr>
          <w:rFonts w:ascii="IRNazanin" w:hAnsi="IRNazanin" w:eastAsia="IRNazanin" w:cs="IRNazanin"/>
          <w:lang w:bidi="fa-IR"/>
          <w:color w:val="111111"/>
          <w:sz w:val="28"/>
          <w:szCs w:val="28"/>
          <w:rtl/>
        </w:rPr>
        <w:t xml:space="preserve">و بر پیامبر خدا و خاندان او بسیار درود بفرست و از خداوند طلب بخشش و خشنودی و بهشت و مغفرت کن و از خشم وی و آتش جهنم به رحمتش پناه بر. و تا می‌توانی در حالت ایستاده، نشسته، سواره و پیاده و به پهلو خوابیده و وضو گرفته و در زمان بیداری و سحر و در هر حالتی لبیک گوی و صدایت را بالا بر.</w:t>
      </w:r>
    </w:p>
    <w:p>
      <w:pPr>
        <w:pStyle w:val="Heading5"/>
      </w:pPr>
      <w:bookmarkStart w:id="3404" w:name="_Toc3041"/>
      <w:r>
        <w:t>روایت 13</w:t>
      </w:r>
      <w:bookmarkEnd w:id="3404"/>
    </w:p>
    <w:p>
      <w:pPr>
        <w:pStyle w:val="BookText"/>
      </w:pPr>
      <w:r>
        <w:rPr>
          <w:rFonts w:ascii="IRNazanin" w:hAnsi="IRNazanin" w:eastAsia="IRNazanin" w:cs="IRNazanin"/>
          <w:lang w:bidi="fa-IR"/>
          <w:color w:val="111111"/>
          <w:sz w:val="28"/>
          <w:szCs w:val="28"/>
          <w:rtl/>
        </w:rPr>
        <w:t xml:space="preserve">از رسول خدا صلی الله علیه و آله نقل کرده‌اند که فرمود: جبرئیل به نزد من آمد و گفت: اصحابت را فرمان داده که صدایشان را جهت گفتن لااله الا الله و لبیک گفتن بالا برند، چرا که آن از شعار حج است.</w:t>
      </w:r>
    </w:p>
    <w:p>
      <w:pPr>
        <w:pStyle w:val="Heading5"/>
      </w:pPr>
      <w:bookmarkStart w:id="3405" w:name="_Toc3042"/>
      <w:r>
        <w:t>روایت 14</w:t>
      </w:r>
      <w:bookmarkEnd w:id="3405"/>
    </w:p>
    <w:p>
      <w:pPr>
        <w:pStyle w:val="BookText"/>
      </w:pPr>
      <w:r>
        <w:rPr>
          <w:rFonts w:ascii="IRNazanin" w:hAnsi="IRNazanin" w:eastAsia="IRNazanin" w:cs="IRNazanin"/>
          <w:lang w:bidi="fa-IR"/>
          <w:color w:val="111111"/>
          <w:sz w:val="28"/>
          <w:szCs w:val="28"/>
          <w:rtl/>
        </w:rPr>
        <w:t xml:space="preserve">از رسول خدا صلی الله علیه و آله سؤال کردند که کدامین حج برتر است؟ فرمود: عج و ثج. گفته شد: عج و ثج چیست؟ فرمود: عج یعنی سر و صدای ناله و بالا بردن صدا جهت لبیک گفتن است و منظور از ثج، قربانی و ذبح کردن است. زنان هنگام لبیک گفتن صدای خود را پایین بیاورند و زن صدای همانند خود را بشنود و اگر تنها ناله‌اش را بشنود کافی است. و از رفث و فسوق وجدال در حج دوری کن. فرمود: منظور از رفث، همبستر شدن با زنان و منظور از فسوق، فحش دادن و گفته شده منظور، گناهان است و جدال همان ستیزه و نزاع می‌باشد که با دوستت مشاجره و منازعه کنی تا این که وی را خشمگین کنی. و بر تو باد تواضع و خشوع و آرامش و فروتنی. برخی از دانشمندان گفته‌اند که منظور از رفث، تعریض و کنایه به جماع و بوسیدن و اشاره با چشم و ابروست و تفسیر تعریض جهت جماع این است که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لِامْرَأَتِهِ لَوْ كُنَّا حَلَالًا لَاغْتَسَلْنَا وَ فَعَلْنَا وَ قَالَ إِذَا أَحْلَلْنَا أَصَبْتُكِ وَ نَحْوَ هَذَا وَ قَدْ تُمُثِّلَ فِي تَفْسِيرِ الْجِدَالِ بِالسِّبَابِ .</w:t>
      </w:r>
    </w:p>
    <w:p>
      <w:pPr>
        <w:pStyle w:val="BookText"/>
      </w:pPr>
      <w:r>
        <w:rPr>
          <w:rFonts w:ascii="Amiri" w:hAnsi="Amiri" w:eastAsia="Amiri" w:cs="Amiri"/>
          <w:lang w:bidi="ar-SA"/>
          <w:color w:val="111111"/>
          <w:sz w:val="28"/>
          <w:szCs w:val="28"/>
          <w:rtl/>
        </w:rPr>
        <w:t xml:space="preserve">وَ لَا تَقْتُلِ الصَّيْدَ وَ اجْتَنِبِ الصَّغِيرَ وَ الْكَبِيرَ مِنَ الصَّيْدِ وَ لَا تُشِرْ إِلَيْهِ وَ لَا تَدُلَّ عَلَيْهِ نَعَمْ فِي الْحِدَأَةِ وَ لَا تَأْكُلُ وَ لَا تَشْتَرِي مِنَ الصَّيْدِ أَنْ تَأْكُلَهُ إِذَا أَحْلَلْتَ وَ لَا تُفْزِعُهُ وَ لَا تَأْمُرُ بِهِ .</w:t>
      </w:r>
    </w:p>
    <w:p>
      <w:pPr>
        <w:pStyle w:val="BookText"/>
      </w:pPr>
      <w:r>
        <w:rPr>
          <w:rFonts w:ascii="Amiri" w:hAnsi="Amiri" w:eastAsia="Amiri" w:cs="Amiri"/>
          <w:lang w:bidi="ar-SA"/>
          <w:color w:val="111111"/>
          <w:sz w:val="28"/>
          <w:szCs w:val="28"/>
          <w:rtl/>
        </w:rPr>
        <w:t xml:space="preserve">وَ لَا بَأْسَ فِي قَتْلِ الْحَيَّةِ وَ الْعَقْرَبِ وَ الْفَأْرَةِ وَ الْحِدَأَةِ وَ الْغُرَابِ وَ الْكَلْبِ الْعَقُورِ وَ قَدْ رَخَّصَ عليه السلام فِي قَتْلِهِنَّ فِي الْحِلِّ وَ الْحَرَمِ وَ مَا سِوَاهُنَّ فَقَدْ رَخَّصَ التَّابِعُونَ فِي قَتْلِهِنَّ الزُّنْبُورِ وَ الْوَزَغِ وَ الْبَقِّ وَ الْبَرَاغِيثِ وَ إِنْ عَدَا عَلَيْكَ سَبُعٌ فَاقْتُلْهُ وَ لَا كَفَّارَةَ عَلَيْكَ وَ إِنْ لَمْ يعدو [يَعْدُ] عَلَيْكَ فَلَا تَقْتُلْهُ .</w:t>
      </w:r>
    </w:p>
    <w:p>
      <w:pPr>
        <w:pStyle w:val="BookText"/>
      </w:pPr>
      <w:r>
        <w:rPr>
          <w:rFonts w:ascii="Amiri" w:hAnsi="Amiri" w:eastAsia="Amiri" w:cs="Amiri"/>
          <w:lang w:bidi="ar-SA"/>
          <w:color w:val="111111"/>
          <w:sz w:val="28"/>
          <w:szCs w:val="28"/>
          <w:rtl/>
        </w:rPr>
        <w:t xml:space="preserve">وَ اجْتَنِبْ مِنَ الثِّيَابِ مَا كَانَ مِنْهَا مَصْبُوغاً إِلَّا أَنْ لَا يَكُونَ لَهُ رَائِحَةٌ .</w:t>
      </w:r>
    </w:p>
    <w:p>
      <w:pPr>
        <w:pStyle w:val="BookText"/>
      </w:pPr>
      <w:r>
        <w:rPr>
          <w:rFonts w:ascii="Amiri" w:hAnsi="Amiri" w:eastAsia="Amiri" w:cs="Amiri"/>
          <w:lang w:bidi="ar-SA"/>
          <w:color w:val="111111"/>
          <w:sz w:val="28"/>
          <w:szCs w:val="28"/>
          <w:rtl/>
        </w:rPr>
        <w:t xml:space="preserve">وَ لَا تَلْبَسْ قَمِيصاً وَ لَا سَرَاوِيلَ وَ لَا عِمَامَةً وَ لَا قَلَنْسُوَةً وَ لَا الْبُرْنُسَ وَ لَا الْخُفَّيْنِ وَ لَا الْقَبَاءَ إِلَّا أَنْ يَكُونَ مَقْلُوباً إِنْ لَمْ تَجِدْ غَيْرَهُ وَ إِذَا لَمْ يَجِدْ مَا يَتَّزِرُ يَشُقُّ السَّرَاوِيلَ يَجْعَلُهَا مِثْلَ الثِّيَابِ يَتَّزِرُ بِهِ .</w:t>
      </w:r>
    </w:p>
    <w:p>
      <w:pPr>
        <w:pStyle w:val="BookText"/>
      </w:pPr>
      <w:r>
        <w:rPr>
          <w:rFonts w:ascii="Amiri" w:hAnsi="Amiri" w:eastAsia="Amiri" w:cs="Amiri"/>
          <w:lang w:bidi="ar-SA"/>
          <w:color w:val="111111"/>
          <w:sz w:val="28"/>
          <w:szCs w:val="28"/>
          <w:rtl/>
        </w:rPr>
        <w:t xml:space="preserve">وَ لَا بَأْسَ بِغَسْلِ ثِيَابِكَ الَّتِي أَحْرَمْتَ فِيهَا إِذَا اتَّسَخَ أَوْ تُبَدِّلَهَا غيره [غَيْرَهَا] أَوْ تَبِيعَهَا إِنِ احْتَجْتَ إِلَي ثَمَنِهَا وَ تُبَدِّلَ غَيْرَهَا .</w:t>
      </w:r>
    </w:p>
    <w:p>
      <w:pPr>
        <w:pStyle w:val="BookText"/>
      </w:pPr>
      <w:r>
        <w:rPr>
          <w:rFonts w:ascii="Amiri" w:hAnsi="Amiri" w:eastAsia="Amiri" w:cs="Amiri"/>
          <w:lang w:bidi="ar-SA"/>
          <w:color w:val="111111"/>
          <w:sz w:val="28"/>
          <w:szCs w:val="28"/>
          <w:rtl/>
        </w:rPr>
        <w:t xml:space="preserve">وَ لَا بَأْسَ أَنْ تَغْتَسِلَ وَ أَنْتَ مُحْرِمٌ وَ أَنْ تَصُبَّ الْمَاءَ عَلَي رَأْسِكَ وَ غَطِّ وَجْهَكَ وَ لَا تُغَطِّ رَأْسَكَ وَ إِنِ انْصَدَعَ رَأْسُكَ لَا بَأْسَ أَنْ تُعَصِّبَ عَلَي رَأْسِكَ خِرْقَةً .</w:t>
      </w:r>
    </w:p>
    <w:p>
      <w:pPr>
        <w:pStyle w:val="BookText"/>
      </w:pPr>
      <w:r>
        <w:rPr>
          <w:rFonts w:ascii="Amiri" w:hAnsi="Amiri" w:eastAsia="Amiri" w:cs="Amiri"/>
          <w:lang w:bidi="ar-SA"/>
          <w:color w:val="111111"/>
          <w:sz w:val="28"/>
          <w:szCs w:val="28"/>
          <w:rtl/>
        </w:rPr>
        <w:t xml:space="preserve">وَ لَا بَأْسَ لِلْمُحْرِمِ أَنْ يَدْخُلَ الْحَمَّامَ وَ أَنْ يَحْتَجِمَ مَا لَمْ يَحْلِقْ مَوْضِعَ الْحِجَامَةِ وَ يَتَدَاوَي بِأَيِّ دَوَاءٍ شَاءَ مَا لَمْ يَكُنْ فِيهِ طِيبٌ وَ يَكْتَحِلُ الْمُحْرِمُ بِأَيِّ كُحْلٍ شَاءَ مَا لَمْ يَكُنْ فِيهِ طِيبٌ وَ يُكْرَهُ لِلْمَرْأَةِ الثمد [الْإِثْمِدُ]</w:t>
      </w:r>
      <w:r>
        <w:rPr>
          <w:rStyle w:val="FootnoteReference"/>
        </w:rPr>
        <w:footnoteReference w:id="2985"/>
      </w:r>
      <w:r>
        <w:rPr>
          <w:rFonts w:ascii="Amiri" w:hAnsi="Amiri" w:eastAsia="Amiri" w:cs="Amiri"/>
          <w:lang w:bidi="ar-SA"/>
          <w:color w:val="111111"/>
          <w:sz w:val="28"/>
          <w:szCs w:val="28"/>
          <w:rtl/>
        </w:rPr>
        <w:t xml:space="preserve">وَ إِنْ لَمْ يَكُنْ فِيهِ طِيبٌ لِأَنَّهُ زِينَةٌ لَهَا وَ لَا يَمَسُّ الطِّيبَ بَعْدَ إِحْرَامِهِ وَ لَا يَدْهُنُ رَأْسَهُ وَ لِحْيَتَهُ فَإِنْ فَعَلَ فَعَلَيْهِ فِدْيَةٌ .</w:t>
      </w:r>
    </w:p>
    <w:p>
      <w:pPr>
        <w:pStyle w:val="BookText"/>
      </w:pPr>
      <w:r>
        <w:rPr>
          <w:rFonts w:ascii="Amiri" w:hAnsi="Amiri" w:eastAsia="Amiri" w:cs="Amiri"/>
          <w:lang w:bidi="ar-SA"/>
          <w:color w:val="111111"/>
          <w:sz w:val="28"/>
          <w:szCs w:val="28"/>
          <w:rtl/>
        </w:rPr>
        <w:t xml:space="preserve">وَ إِنْ دَهَنَ جَسَدَهُ بِأَيِّ دُهْنٍ أَرَادَ فَلَا بَأْسَ إِلَّا أَنْ يَكُونَ دُهْناً فِيهِ طِيبٌ.</w:t>
      </w:r>
    </w:p>
    <w:p>
      <w:pPr>
        <w:pStyle w:val="BookText"/>
      </w:pPr>
      <w:r>
        <w:rPr>
          <w:rFonts w:ascii="IRNazanin" w:hAnsi="IRNazanin" w:eastAsia="IRNazanin" w:cs="IRNazanin"/>
          <w:lang w:bidi="fa-IR"/>
          <w:color w:val="111111"/>
          <w:sz w:val="28"/>
          <w:szCs w:val="28"/>
          <w:rtl/>
        </w:rPr>
        <w:t xml:space="preserve">مرد به همسرش بگوید: اگر حلال بود غسل می‌کردیم و انجام می‌دادیم و بگوید: وقتی به همدیگر حلال شویم با تو جماع می‌کنم و از این گونه سخن و الفاظ و گاهی تفسیر جدال، در گفتن فحش نمود می یابد.</w:t>
      </w:r>
    </w:p>
    <w:p>
      <w:pPr>
        <w:pStyle w:val="BookText"/>
      </w:pPr>
      <w:r>
        <w:rPr>
          <w:rFonts w:ascii="IRNazanin" w:hAnsi="IRNazanin" w:eastAsia="IRNazanin" w:cs="IRNazanin"/>
          <w:lang w:bidi="fa-IR"/>
          <w:color w:val="111111"/>
          <w:sz w:val="28"/>
          <w:szCs w:val="28"/>
          <w:rtl/>
        </w:rPr>
        <w:t xml:space="preserve">شکار را مکش و از شکار کوچک و بزرگ آن دوری کن و بدان اشاره مکن و به مکان شکار کسی را راهنمایی نکن؛ولی درباره زاغ آری. و از گوشت شکار نخور و شکار را نخر تا زمانی که از احرام بیرون آمدی از آن بخوری، و آن را نترسان و به گرفتن آن فرمان نده. کشتن مار، عقرب، موش، زاغ، کلاغ و سگ هار ایرادی ندارد و کشتن آنان را در بیرون از حرم و در حرم مجاز دانسته‌اند و تابعین کشتن حیوانات دیگر همچون زنبور، وزغ و ساس و کک‌ها را مجاز دانسته‌اند و اگر حیوانی وحشی به تو حمله کرد آن را بکش و کفاره‌ای بر عهده تو نیست و اگر به تو حمله نکرد آن را نکش.</w:t>
      </w:r>
    </w:p>
    <w:p>
      <w:pPr>
        <w:pStyle w:val="BookText"/>
      </w:pPr>
      <w:r>
        <w:rPr>
          <w:rFonts w:ascii="IRNazanin" w:hAnsi="IRNazanin" w:eastAsia="IRNazanin" w:cs="IRNazanin"/>
          <w:lang w:bidi="fa-IR"/>
          <w:color w:val="111111"/>
          <w:sz w:val="28"/>
          <w:szCs w:val="28"/>
          <w:rtl/>
        </w:rPr>
        <w:t xml:space="preserve">و از پوشیدن لباسهایی که رنگ آمیزی شده، دوری کن مگر این که دارای بو و رائحه نباشند. و از پوشیدن پیراهن، شلوار و عمامه و شب کلاه و چکمه و قبا دوری کن، مگر این که بر عکس باشد، در صورتی که غیر از آن چیزی برای پوشیدن نیابی؛ و اگر چیزی جهت پوشیدن پیدا نکند، شلوار را چاک دهد و آن را همچون لنگ قرار دهد و خود را بدان وسیله بپوشاند. همچنین اگر لباسی را که جهت احرام بسته‌ای آلوده شود بشویی یا این که زمانی که به پول آن نیاز داشتی آن را عوض کنی یا بفروشی و به جای آن لباس دیگری بپوشی، ایرادی ندارد. همچنین ایرادی بر تو نیست که محرم باشی و غسل کنی و آب را بر سرت بریزی و صورتت را بپوشانی، اما سرت را نپوشان و اگر سرت شکاف برداشت ایرادی ندارد که خرقه‌ای دور سرت ببندی. برای محرم ایرادی ندارد که داخل حمام شود و جایگاه حجامت را که نتراشیده حجامت کند و با هر دارویی که خواست درمان کند، به شرطی که بوی خوش ندهد و محرم با هر سرمه‌ای که خواست سرمه کشد بدین شرط که عطر آگین نباشد و مالیدن إثمد</w:t>
      </w:r>
      <w:r>
        <w:rPr>
          <w:rStyle w:val="FootnoteReference"/>
        </w:rPr>
        <w:footnoteReference w:id="2986"/>
      </w:r>
    </w:p>
    <w:p>
      <w:pPr>
        <w:pStyle w:val="BookText"/>
      </w:pPr>
      <w:r>
        <w:rPr>
          <w:rFonts w:ascii="IRNazanin" w:hAnsi="IRNazanin" w:eastAsia="IRNazanin" w:cs="IRNazanin"/>
          <w:lang w:bidi="fa-IR"/>
          <w:color w:val="111111"/>
          <w:sz w:val="28"/>
          <w:szCs w:val="28"/>
          <w:rtl/>
        </w:rPr>
        <w:t xml:space="preserve">برای زن مکروه می‌باشد هر چند عطر آگین نباشد، زیرا باعث زینت زن می‌گردد و پس از احرام به خود عطر نزند و به سرو ریشش روغن نمالد؛ اگر این کار را انجام دهد، باید فدیه بدهد. و اگر جسم خود را با هر روغنی که خواست چرب کند ایرادی ندارد مگر روغنی که بوی خوش بدهد.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0" w:name="pg13553_134185"/>
    <w:bookmarkEnd w:id="320"/>
    <w:p>
      <w:pPr>
        <w:pStyle w:val="BookText"/>
      </w:pPr>
      <w:r>
        <w:rPr>
          <w:rFonts w:ascii="Amiri" w:hAnsi="Amiri" w:eastAsia="Amiri" w:cs="Amiri"/>
          <w:lang w:bidi="ar-SA"/>
          <w:color w:val="111111"/>
          <w:sz w:val="28"/>
          <w:szCs w:val="28"/>
          <w:rtl/>
        </w:rPr>
        <w:t xml:space="preserve">وَ إِذَا حَكَكْتَ مِنْ ارفق كَذَا وَ لَا بَأْسَ بأنهما وَ الْخَاتَمِ وَ الْمِنْطَقَةِ .</w:t>
      </w:r>
    </w:p>
    <w:p>
      <w:pPr>
        <w:pStyle w:val="BookText"/>
      </w:pPr>
      <w:r>
        <w:rPr>
          <w:rFonts w:ascii="Amiri" w:hAnsi="Amiri" w:eastAsia="Amiri" w:cs="Amiri"/>
          <w:lang w:bidi="ar-SA"/>
          <w:color w:val="111111"/>
          <w:sz w:val="28"/>
          <w:szCs w:val="28"/>
          <w:rtl/>
        </w:rPr>
        <w:t xml:space="preserve">وَ لَا بَأْسَ بِأَكْلِ الْخَبِيصِ‌</w:t>
      </w:r>
      <w:r>
        <w:rPr>
          <w:rStyle w:val="FootnoteReference"/>
        </w:rPr>
        <w:footnoteReference w:id="2987"/>
      </w:r>
      <w:r>
        <w:rPr>
          <w:rFonts w:ascii="Amiri" w:hAnsi="Amiri" w:eastAsia="Amiri" w:cs="Amiri"/>
          <w:lang w:bidi="ar-SA"/>
          <w:color w:val="111111"/>
          <w:sz w:val="28"/>
          <w:szCs w:val="28"/>
          <w:rtl/>
        </w:rPr>
        <w:t xml:space="preserve">وَ السِّكْبَاجِ‌</w:t>
      </w:r>
      <w:r>
        <w:rPr>
          <w:rStyle w:val="FootnoteReference"/>
        </w:rPr>
        <w:footnoteReference w:id="2988"/>
      </w:r>
      <w:r>
        <w:rPr>
          <w:rFonts w:ascii="Amiri" w:hAnsi="Amiri" w:eastAsia="Amiri" w:cs="Amiri"/>
          <w:lang w:bidi="ar-SA"/>
          <w:color w:val="111111"/>
          <w:sz w:val="28"/>
          <w:szCs w:val="28"/>
          <w:rtl/>
        </w:rPr>
        <w:t xml:space="preserve">وَ مِلْحِ الْأَصْفَرِ إِذَا لَمْ يَكُنْ لَهُ رَائِحَةٌ بَيِّنَةٌ .</w:t>
      </w:r>
    </w:p>
    <w:p>
      <w:pPr>
        <w:pStyle w:val="BookText"/>
      </w:pPr>
      <w:r>
        <w:rPr>
          <w:rFonts w:ascii="Amiri" w:hAnsi="Amiri" w:eastAsia="Amiri" w:cs="Amiri"/>
          <w:lang w:bidi="ar-SA"/>
          <w:color w:val="111111"/>
          <w:sz w:val="28"/>
          <w:szCs w:val="28"/>
          <w:rtl/>
        </w:rPr>
        <w:t xml:space="preserve">وَ لَا بَأْسَ بِالْمِظَلَّةِ لِلْمُحْرِمِ فِي مَذْهَبِنَا وَ مِنَ الْعُلَمَاءِ مَنْ يَكْرَهُ هَذَا.</w:t>
      </w:r>
    </w:p>
    <w:p>
      <w:pPr>
        <w:pStyle w:val="Heading5"/>
      </w:pPr>
      <w:bookmarkStart w:id="3406" w:name="_Toc3043"/>
      <w:r>
        <w:t>«15»</w:t>
      </w:r>
      <w:bookmarkEnd w:id="3406"/>
    </w:p>
    <w:p>
      <w:pPr>
        <w:pStyle w:val="BookText"/>
      </w:pPr>
      <w:r>
        <w:rPr>
          <w:rFonts w:ascii="Amiri" w:hAnsi="Amiri" w:eastAsia="Amiri" w:cs="Amiri"/>
          <w:lang w:bidi="ar-SA"/>
          <w:color w:val="111111"/>
          <w:sz w:val="28"/>
          <w:szCs w:val="28"/>
          <w:rtl/>
        </w:rPr>
        <w:t xml:space="preserve">وَ رُوِيَ عَنِ النَّبِيِّ صلي الله عليه و آله أَنَّهُ قَالَ: مَنْ يُحْرِمْ يَضْحُ لِلشَّمْسِ حَتَّي يَغْرُبَ إِلَّا غَرَبَتْ بِذُنُوبِهِ حَتَّي تُعَرِّيَهُ كَمَا وَلَدَتْهُ أُمُّهُ .</w:t>
      </w:r>
    </w:p>
    <w:p>
      <w:pPr>
        <w:pStyle w:val="BookText"/>
      </w:pPr>
      <w:r>
        <w:rPr>
          <w:rFonts w:ascii="Amiri" w:hAnsi="Amiri" w:eastAsia="Amiri" w:cs="Amiri"/>
          <w:lang w:bidi="ar-SA"/>
          <w:color w:val="111111"/>
          <w:sz w:val="28"/>
          <w:szCs w:val="28"/>
          <w:rtl/>
        </w:rPr>
        <w:t xml:space="preserve">فَإِذَا انْتَهَيْتَ إِلَي ذِي طُوًي فَاغْتَسِلْ مِنْ بِئْرِ مَيْمُونَةَ لِدُخُولِ مَكَّةَ أَوْ بَعْدَ مَا تَدْخُلُهُ وَ كَذَلِكَ تَغْتَسِلُ المَرْأَةُ الْحَائِضُ لِأَمْرِ رَسُولِ اللَّهِ لِأَسْمَاءَ بِذَلِكَ وَ لِقَوْلِهِ لِلْحَائِضِ افْعَلِي مَا يَفْعَلُ الْحَاجُّ غَيْرَ أَنْ لَا تَطُوفِي بِالْبَيْتِ .</w:t>
      </w:r>
    </w:p>
    <w:p>
      <w:pPr>
        <w:pStyle w:val="BookText"/>
      </w:pPr>
      <w:r>
        <w:rPr>
          <w:rFonts w:ascii="Amiri" w:hAnsi="Amiri" w:eastAsia="Amiri" w:cs="Amiri"/>
          <w:lang w:bidi="ar-SA"/>
          <w:color w:val="111111"/>
          <w:sz w:val="28"/>
          <w:szCs w:val="28"/>
          <w:rtl/>
        </w:rPr>
        <w:t xml:space="preserve">وَ كَانَ ابْنُ عُمَرَ يَغْتَسِلُ بِذِي طُوًي قَبْلَ أَنْ يَدْخُلَ مَكَّةَ وَ كَذَلِكَ كَانَ يُعَظِّمُهُ عَامَّةُ الْعُلَمَاءِ وَ إِنْ لَمْ يَغْتَسِلْ فَلَا بَأْسَ.</w:t>
      </w:r>
    </w:p>
    <w:p>
      <w:pPr>
        <w:pStyle w:val="Heading5"/>
      </w:pPr>
      <w:bookmarkStart w:id="3407" w:name="_Toc3044"/>
      <w:r>
        <w:t>«16»</w:t>
      </w:r>
      <w:bookmarkEnd w:id="3407"/>
    </w:p>
    <w:p>
      <w:pPr>
        <w:pStyle w:val="BookText"/>
      </w:pPr>
      <w:r>
        <w:rPr>
          <w:rFonts w:ascii="Amiri" w:hAnsi="Amiri" w:eastAsia="Amiri" w:cs="Amiri"/>
          <w:lang w:bidi="ar-SA"/>
          <w:color w:val="111111"/>
          <w:sz w:val="28"/>
          <w:szCs w:val="28"/>
          <w:rtl/>
        </w:rPr>
        <w:t xml:space="preserve">وَ يُرْوَي عَنِ النَّبِيِّ صلي الله عليه و آله: أَنَّهُ بَاتَ بِذِي طُوًي وَ دَخَلَ مَكَّةَ نَهَاراً .</w:t>
      </w:r>
    </w:p>
    <w:p>
      <w:pPr>
        <w:pStyle w:val="BookText"/>
      </w:pPr>
      <w:r>
        <w:rPr>
          <w:rFonts w:ascii="Amiri" w:hAnsi="Amiri" w:eastAsia="Amiri" w:cs="Amiri"/>
          <w:lang w:bidi="ar-SA"/>
          <w:color w:val="111111"/>
          <w:sz w:val="28"/>
          <w:szCs w:val="28"/>
          <w:rtl/>
        </w:rPr>
        <w:t xml:space="preserve">وَ كَانَ يَدْخُلُ مَكَّةَ مِنَ الثَّنِيَّةِ الْعُلْيَا أَوْ مِنَ الثَّنِيَّةِ السُّفْلَي فَيُسْتَحَبُّ دُخُولُهَا وَ قُلْ عِنْدَ دُخُولِ مَكَّةَ اللَّهُمَّ هَذَا حَرَمُكَ وَ أَمْنُكَ فَحَرِّمْ لَحْمِي وَ دَمِي عَلَي النَّارِ وَ آمِنِّي يَوْمَ الْقِيَامَةِ اللَّهُمَّ أَجِرْنِي مِنْ عَذَابِكَ وَ مِنْ سَخَطِكَ.</w:t>
      </w:r>
    </w:p>
    <w:p>
      <w:pPr>
        <w:pStyle w:val="BookText"/>
      </w:pPr>
      <w:r>
        <w:rPr>
          <w:rFonts w:ascii="Amiri" w:hAnsi="Amiri" w:eastAsia="Amiri" w:cs="Amiri"/>
          <w:lang w:bidi="ar-SA"/>
          <w:color w:val="111111"/>
          <w:sz w:val="28"/>
          <w:szCs w:val="28"/>
          <w:rtl/>
        </w:rPr>
        <w:t xml:space="preserve">وَ إِنْ قَدَرْتَ أَنْ تُغَيِّرَ ثَوْبَيْكَ اللَّذَيْنِ أَحْرَمْتَ جَعَلْتَهُمَا جَدِيدَيْنِ فَافْعَلْ فَإِنَّهُ أَفْضَلُ وَ إِنْ لَمْ يَتَيَسَّرْ فَلَا بَأْسَ وَ تَدْخُلُ مِمَّا تَرَضَّيْتَ كَذَا وَ لَا تَرْفَعُ يَدَكَ وَ قَدْ رُوِيَ رَفْعُ الْيَدَيْنِ وَ لَمْ يَثْبُتْ ذَلِكَ وَ أَنْكَرَ جَابِرٌ وَ قُلْ بِسْمِ اللَّهِ وَ ابْدَأْ بِرِجْلِكَ الْيُمْنَي قَبْلَ الْيُسْرَي وَ قُلِ اللَّهُمَّ اغْفِرْ لِي ذُنُوبِي وَ افْتَحْ لِي أَبْوَابَ رَحْمَتِكَ وَ أَبْوَابَ فَضْلِكَ وَ جَوَائِزَ مَغْفِرَتِكَ وَ أَعِذْنَا مِنَ الشَّيْطَانِ الرَّجِيمِ وَ اسْتَعْمِلْنِي بِطَاعَتِكَ وَ مَرْضَاتِكَ .</w:t>
      </w:r>
    </w:p>
    <w:p>
      <w:pPr>
        <w:pStyle w:val="BookText"/>
      </w:pPr>
      <w:r>
        <w:rPr>
          <w:rFonts w:ascii="Amiri" w:hAnsi="Amiri" w:eastAsia="Amiri" w:cs="Amiri"/>
          <w:lang w:bidi="ar-SA"/>
          <w:color w:val="111111"/>
          <w:sz w:val="28"/>
          <w:szCs w:val="28"/>
          <w:rtl/>
        </w:rPr>
        <w:t xml:space="preserve">إِذَا نَظَرْتَ إِلَي الْبَيْتِ فَقُلِ اللَّهُمَّ أَنْتَ السَّلَامُ وَ مِنْكَ السَّلَامُ فَحَيِّنَا رَبَّنَا بِالسَّلَامِ</w:t>
      </w:r>
    </w:p>
    <w:p>
      <w:pPr>
        <w:pStyle w:val="BookText"/>
      </w:pPr>
      <w:r>
        <w:rPr>
          <w:rFonts w:ascii="IRNazanin" w:hAnsi="IRNazanin" w:eastAsia="IRNazanin" w:cs="IRNazanin"/>
          <w:lang w:bidi="fa-IR"/>
          <w:color w:val="111111"/>
          <w:sz w:val="28"/>
          <w:szCs w:val="28"/>
          <w:rtl/>
        </w:rPr>
        <w:t xml:space="preserve">و اگر بدنت را بخارانی با مدارا باشد و همچنین با آن دو و با انگشتر و کمربند ایرادی ندارد. همچنین خوردن خبیص - نوعی حلوا - و سکباج - آش گوشت و سرکه - و نمک زرد اگر دارای بوی آشکاری نباشد، ایراد ندارد. برای محرم در مذهب ما داشتن چتر ایرادی ندارد و برخی از علما این عمل را مکروه می‌دانند.</w:t>
      </w:r>
    </w:p>
    <w:p>
      <w:pPr>
        <w:pStyle w:val="Heading5"/>
      </w:pPr>
      <w:bookmarkStart w:id="3408" w:name="_Toc3045"/>
      <w:r>
        <w:t>روایت 15</w:t>
      </w:r>
      <w:bookmarkEnd w:id="3408"/>
    </w:p>
    <w:p>
      <w:pPr>
        <w:pStyle w:val="BookText"/>
      </w:pPr>
      <w:r>
        <w:rPr>
          <w:rFonts w:ascii="IRNazanin" w:hAnsi="IRNazanin" w:eastAsia="IRNazanin" w:cs="IRNazanin"/>
          <w:lang w:bidi="fa-IR"/>
          <w:color w:val="111111"/>
          <w:sz w:val="28"/>
          <w:szCs w:val="28"/>
          <w:rtl/>
        </w:rPr>
        <w:t xml:space="preserve">از رسول خدا صلی الله علیه و آله نقل کرده اند که فرمود: هر کس هنگام روز تا زمان غروب محرم  شود و آفتاب بر او بتابد، گناهانش پاک می شود همچون زمانی که مادرش او را به دنیا آورده است. زمانی که به ذی طوی رسیدی، برای ورود به مکه از چاه میمونه غسل کن یا پس از داخل شدن در مکه غسل کن و همچنین زن حائض نیز می‌تواند، چنان که رسول خدا به اسماء فرمان غسل داد؛ و همچنین به زن حائض نیز فرمود که هر آنچه که حج گزار انجام می‌دهد تو نیز انجام بده، جز این که به گرد کعبه طواف نکن. و ابن عمر قبل از ورود به مکه در ذی طوی غسل می‌کرد و نیز اغلب علما این کار را بزرگ می‌داشتند، و اگر هم غسل نکردی ایرادی ندارد.</w:t>
      </w:r>
    </w:p>
    <w:p>
      <w:pPr>
        <w:pStyle w:val="Heading5"/>
      </w:pPr>
      <w:bookmarkStart w:id="3409" w:name="_Toc3046"/>
      <w:r>
        <w:t>روایت 16</w:t>
      </w:r>
      <w:bookmarkEnd w:id="3409"/>
    </w:p>
    <w:p>
      <w:pPr>
        <w:pStyle w:val="BookText"/>
      </w:pPr>
      <w:r>
        <w:rPr>
          <w:rFonts w:ascii="IRNazanin" w:hAnsi="IRNazanin" w:eastAsia="IRNazanin" w:cs="IRNazanin"/>
          <w:lang w:bidi="fa-IR"/>
          <w:color w:val="111111"/>
          <w:sz w:val="28"/>
          <w:szCs w:val="28"/>
          <w:rtl/>
        </w:rPr>
        <w:t xml:space="preserve">نقل کرده‌اند که رسول خدا صلی الله علیه و آله شب را در ذی طوی خوابید و در روز وارد مکه شد. و از جانب ثنیه علیا یا سفلی وارد می‌شد؛ پس وارد شدن از آن مستحب می‌باشد و زمان ورود به مکه بگو: خدایا! این حرم و امانگاه توست، پس گوشت و خونم را بر آتش حرام کن و روز قیامت مرا ایمن بدار، خدایا از عذاب و خشمت مرا پناه ده. و اگر توانستی که دو جامه احرامت را عوض کنی و دو لباس نو بر تن کنی، این کار را انجام ده، زیرا که بهتر است و اگر عوض کردن آن میسر نشد ایرادی ندارد و از جایی که دوست داشتی وارد می‌شوی و دستت را بالا مبر و روایت شده که دست را بالا برند و این امر ثابت نشده و جابر آن را رد کرده. و بگو: «بسم الله» و ابتدا پای راست خود را قبل از پای چپ قرار ده و بگو: خدایا! گناهانم را بر من بیامرز و در‌های رحمت و فضل و پاداشها‌ی مغفرت خود را بر من بگشای و ما را از شر شیطان در پناه دار و مرا در جهت فرمانبری و خشنودی خود به کار گیر. زمانی که به کعبه نگاه کردی بگو: خداوندا تو سلامی و سلامتی از آن توست، پس ای پروردگار ما! ما را با سلام تحیّت گوی.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1" w:name="pg13553_134186"/>
    <w:bookmarkEnd w:id="321"/>
    <w:p>
      <w:pPr>
        <w:pStyle w:val="BookText"/>
      </w:pPr>
      <w:r>
        <w:rPr>
          <w:rFonts w:ascii="Amiri" w:hAnsi="Amiri" w:eastAsia="Amiri" w:cs="Amiri"/>
          <w:lang w:bidi="ar-SA"/>
          <w:color w:val="111111"/>
          <w:sz w:val="28"/>
          <w:szCs w:val="28"/>
          <w:rtl/>
        </w:rPr>
        <w:t xml:space="preserve">اللَّهُمَّ إِنَّ هَذَا بَيْتُكَ الَّذِي شَرَّفْتَ وَ عَظَّمْتَ وَ كَرَّمْتَ اللَّهُمَّ زِدْ لَهُ تَشْرِيفاً وَ تَعْظِيماً وَ تَكْرِيماً وَ بِرّاً وَ مَهَابَةً.</w:t>
      </w:r>
    </w:p>
    <w:p>
      <w:pPr>
        <w:pStyle w:val="BookText"/>
      </w:pPr>
      <w:r>
        <w:rPr>
          <w:rFonts w:ascii="Amiri" w:hAnsi="Amiri" w:eastAsia="Amiri" w:cs="Amiri"/>
          <w:lang w:bidi="ar-SA"/>
          <w:color w:val="111111"/>
          <w:sz w:val="28"/>
          <w:szCs w:val="28"/>
          <w:rtl/>
        </w:rPr>
        <w:t xml:space="preserve">وَ إِذَا انْتَهَيْتَ إِلَي الْحَجَرِ الْأَسْوَدِ فَارْفَعْ يَدَيْكَ وَ قُلْ بِسْمِ اللَّهِ وَ اللَّهُ أَكْبَرُ اللَّهُمَّ إِيمَاناً بِكَ وَ تَصْدِيقاً بِكِتَابِكَ وَ اتِّبَاعاً لِسُنَّتِكَ وَ سُنَّةِ نَبِيِّكَ وَ وَفَاءً بِعَهْدِكَ آمَنْتُ بِاللَّهِ وَ كَفَرْتُ بِالْجِبْتِ وَ الطَّاغُوتِ اللَّهُ أَكْبَرُ لَا إِلَهَ إِلَّا اللَّهُ وَ اللَّهُ أَكْبَرُ اللَّهُمَّ لَكَ حَجَجْتُ وَ إِيَّاكَ أَجَبْتُ وَ إِلَيْكَ وَفَدْتُ وَ لَكَ قَصَدْتُ وَ بِكَ صَمَدْتُ وَ زِيَارَتَكَ أَرَدْتُ وَ أَنَا فِي فِنَائِكَ وَ فِي حَرَمِكَ وَ ضَيْفُكَ وَ عَلَي بَابِ بَيْتِكَ نَزَلْتُ سَاحَتَكَ وَ حَلَلْتُ بِفِنَائِكَ اللَّهُمَّ أَنْتَ رَبِّي وَ رَبُّ هَذَا الْبَيْتِ اللَّهُمَّ إِنَّ هَذَا الْيَوْمَ يُكْرَهُ فِيهِ الرَّفَثُ وَ يُقْضَي فِيهِ التَّفَثُ وَ يُبَرُّ فِيهِ الْقَسَمُ وَ يُعْتَقُ فِيهِ النَّسَمُ قَدْ جَعَلْتَ هَذَا الْبَيْتَ عِيداً بِجَعْلِكَ كَذَا وَ قُرْبَاناً لَهُمْ إِلَيْكَ وَ مَثَابَةً لِلنَّاسِ وَ أَمْناً وَ جَعَلْتَهُ فِيهَا بِحَجَّةٍ وَ يُطَافُ حَوْلَهُ وَ يُجَاوِرُهُ الْعَاكِفُ وَ يَأْمَنُ فِيهِ الْخَائِفُ اللَّهُمَّ وَ إِنِّي مِمَّنْ حَجَّهُ لَكَ رَغْبَةً فِيكَ الْتِمَاساً لِمَرْضَاتِكَ وَ رِضْوَانِكَ وَ شُحّاً عَلَي خَطِيئَتِي مِنْكَ اللَّهُمَّ إِنِّي أَسْأَلُكَ الْمُعَافَاةَ فِي الشُّكْرِ وَ الْعِتْقَ مِنَ النَّارِ إِنَّكَ أَنْتَ أَرْحَمُ الرَّاحِمِينَ.</w:t>
      </w:r>
    </w:p>
    <w:p>
      <w:pPr>
        <w:pStyle w:val="BookText"/>
      </w:pPr>
      <w:r>
        <w:rPr>
          <w:rFonts w:ascii="Amiri" w:hAnsi="Amiri" w:eastAsia="Amiri" w:cs="Amiri"/>
          <w:lang w:bidi="ar-SA"/>
          <w:color w:val="111111"/>
          <w:sz w:val="28"/>
          <w:szCs w:val="28"/>
          <w:rtl/>
        </w:rPr>
        <w:t xml:space="preserve">ثُمَّ تَدْنُو مِنَ الْحَجَرِ فَتَسْتَلِمُهُ وَ تَقُولُ الْحَمْدُ لِلَّهِ الَّذِي هَدانا لِهذا وَ ما كُنَّا لِنَهْتَدِيَ لَوْ لا أَنْ هَدانَا اللَّهُ لَقَدْ جاءَتْ رُسُلُ رَبِّنا بِالْحَقِ سُبْحَانَ اللَّهِ وَ الْحَمْدُ لِلَّهِ وَ لَا إِلَهَ إِلَّا اللَّهُ وَ اللَّهُ أَكْبَرُ لا إِلهَ إِلَّا اللَّهُ وَحْدَهُ لا شَرِيكَ لَهُ لَهُ الْمُلْكُ وَ لَهُ الْحَمْدُ يُحْيِي وَ يُمِيتُ وَ هُوَ حَيٌّ لَا يَمُوتُ بِيَدِهِ الْخَيْرُ كُلُّهُ وَ هُوَ عَلي كُلِّ شَيْ‌ءٍ قَدِيرٌ وَ صَلَّي اللَّهُ عَلَي مُحَمَّدٍ وَ آلِهِ وَ سَلَّمَ ثُمَّ اقْطَعِ التَّلْبِيَةَ إِنْ كُنْتَ مُتَمَتِّعاً إِذَا اسْتَلَمْتَ الْحَجَرَ.</w:t>
      </w:r>
    </w:p>
    <w:p>
      <w:pPr>
        <w:pStyle w:val="Heading5"/>
      </w:pPr>
      <w:bookmarkStart w:id="3410" w:name="_Toc3047"/>
      <w:r>
        <w:t>«17»</w:t>
      </w:r>
      <w:bookmarkEnd w:id="3410"/>
    </w:p>
    <w:p>
      <w:pPr>
        <w:pStyle w:val="BookText"/>
      </w:pPr>
      <w:r>
        <w:rPr>
          <w:rFonts w:ascii="Amiri" w:hAnsi="Amiri" w:eastAsia="Amiri" w:cs="Amiri"/>
          <w:lang w:bidi="ar-SA"/>
          <w:color w:val="111111"/>
          <w:sz w:val="28"/>
          <w:szCs w:val="28"/>
          <w:rtl/>
        </w:rPr>
        <w:t xml:space="preserve">لِمَا رَوَي ابْنُ أَبِي لَيْلَي عَنْ عَطَاءٍ عَنِ ابْنِ عَبَّاسٍ: أَنَّ النَّبِيَّ صلي الله عليه و آله كَانَ يَقْطَعُهُ فِي عُمْرَتِهِ هُنَاكَ وَ كَذَلِكَ قَالَ ابْنُ عَبَّاسٍ وَ جَابِرُ بْنُ عَبْدِ اللَّهِ وَ كَانَ ابْنُ عُمَرَ وَ عَائِشَةُ يَرَيَانِ قَطْعَ التَّلْبِيَةِ لِلْمُتَمَتِّعِ إِذَا رَأَي بُيُوتَ مَكَّةَ وَ الَّذِي نَذْهَبُ إِلَيْهِ مَا وَصَفْتُ فَاخْتِيَارُكَ بِمَا شِئْتَ فَإِذَا انْتَهَيْتَ إِلَي بَابِ الْبَيْتِ فَقُلِ اللَّهُمَّ إِنَّ الْبَيْتَ بَيْتُكَ وَ الْحَرَمَ حَرَمُكَ وَ الْعَبْدَ عَبْدُكَ هَذَا مَقَامُ الْعَائِذِ بِكَ مِنَ النَّارِ- ثُمَّ تَطُوفُ</w:t>
      </w:r>
    </w:p>
    <w:p>
      <w:pPr>
        <w:pStyle w:val="BookText"/>
      </w:pPr>
      <w:r>
        <w:rPr>
          <w:rFonts w:ascii="IRNazanin" w:hAnsi="IRNazanin" w:eastAsia="IRNazanin" w:cs="IRNazanin"/>
          <w:lang w:bidi="fa-IR"/>
          <w:color w:val="111111"/>
          <w:sz w:val="28"/>
          <w:szCs w:val="28"/>
          <w:rtl/>
        </w:rPr>
        <w:t xml:space="preserve">خدایا! این خانه توست که بدان شرافت و عظمت و کرامت دادی، خدا بر شرافت و عظمت و تکریم و نکویی و شکوه و جلال آن بیفزای. زمانی که به حجر الاسود رسیدی دستانت را بالا بر و بگو: به نام خدا و خدا بزرگتر است. خدایا تنها برای ایمان به تو و تصدیق به کتاب تو و پیروی از سنتت و سنت پیامبرت و وفا کردن به پیمانت، به خدا ایمان آوردم و به جبت و طاغوت کفر ورزیدم. خدا بزرگتر است، معبود تنها اوست و خدا بزرگتر است. خدایا برای تو حج گزاردم و تنها تو را اجابت کردم و به سوی تو آمدم و تو را قصد کردم و به واسطه تو بی‌نیاز شدم و زیارتت را خواستار شدم و من در پیشگاه و حرمت و میهمانت و بر در خانه ات هستم، در پیشگاه و آستانه تو فرود آمدم، خدایا! تنها تو پرودگار من و این خانه هستی. خداوندا! همانا در این روز جماع ناپسند است و آلودگی زدوده می شود و قسم خوردن در آن نیک می‌شود و نفوس در آن آزاد می‌شوند،این خانه را عید(محل رجوع و تجمع مردم) و آن را وسیله تقرب به خود قرار دادی و محلی امن و اجتماع برای مردم و حج را در آن قرار دادی و به گرد آن طواف می‌کنند و فرد مقیم مجاور آن می‌شود و بیمناک در آن ایمن است. خدایا من از زمره کسانی هستم که به خاطر شوق و رغبت به تو و به دست آوردن رضایت و خشنودی ات و نادیده گرفتن خطاهایم حج گزاردم. خدایا! از تو خواستار تندرستی با شکرگزاری و رهایی از آتش دوزخم، چرا که تو مهربان ترین مهربانانی. سپس به حجر الاسود نزدیک می‌شوی و بر آن دست می‌کشی و می‌گویی: ستایش خدایی را که ما را بدین ره هدایت نمود و اگر خدا ما را رهبری نمی‌کرد، ما خود هدایت نمی‌یافتیم. در حقیقت فرستادگان پرودگارمان حق را آوردند. پاک و منزه است خدا و ستایش از آن اوست و تنها معبود خداست و او بزرگتر است. جز خدای یکتا معبودی نیست، شریکی ندارد، سلطنت و ستایش برای اوست، زنده می‌کند و می‌میراند و او زنده‌ای است که هرگز نمی‌میرد. خوبی و نیکی به دست اوست و او بر هر چیز تواناست. و درود خداوند بر محمد و خانواده اش علیهم السلام. سپس اگر حج تمتع می‌گزاری، زمان دست کشیدن بر حجر الاسود، لبیک گفتن را قطع کن.</w:t>
      </w:r>
    </w:p>
    <w:p>
      <w:pPr>
        <w:pStyle w:val="Heading5"/>
      </w:pPr>
      <w:bookmarkStart w:id="3411" w:name="_Toc3048"/>
      <w:r>
        <w:t>روایت 17</w:t>
      </w:r>
      <w:bookmarkEnd w:id="3411"/>
    </w:p>
    <w:p>
      <w:pPr>
        <w:pStyle w:val="BookText"/>
      </w:pPr>
      <w:r>
        <w:rPr>
          <w:rFonts w:ascii="IRNazanin" w:hAnsi="IRNazanin" w:eastAsia="IRNazanin" w:cs="IRNazanin"/>
          <w:lang w:bidi="fa-IR"/>
          <w:color w:val="111111"/>
          <w:sz w:val="28"/>
          <w:szCs w:val="28"/>
          <w:rtl/>
        </w:rPr>
        <w:t xml:space="preserve">بر اساس آنچه که ابن عباس نقل کرده است، رسول خدا صلی الله علیه و آله در زمان انجام عمره خود، لبیک گفتن را در آنجا قطع می‌کرد و و ابن عباس و جابر اینگونه گفته اند که ابن عمر و عایشه، قطع کردن لبیک را برای کسی که حج تمتع گزارده،در زمان دیدن خانه‌های مکه واجب می‌دانستنند و آنچه که ما برگزیدیم، همان چیزی است که برایت گفتیم و اختیار پذیرش آن با توست.</w:t>
      </w:r>
    </w:p>
    <w:p>
      <w:pPr>
        <w:pStyle w:val="BookText"/>
      </w:pPr>
      <w:r>
        <w:rPr>
          <w:rFonts w:ascii="IRNazanin" w:hAnsi="IRNazanin" w:eastAsia="IRNazanin" w:cs="IRNazanin"/>
          <w:lang w:bidi="fa-IR"/>
          <w:color w:val="111111"/>
          <w:sz w:val="28"/>
          <w:szCs w:val="28"/>
          <w:rtl/>
        </w:rPr>
        <w:t xml:space="preserve">زمانی که به در کعبه رسیدی بگو: خدایا! این خانه خانه‌ات و حرم حرمت و این بنده بنده توست، این جایگاه کسی است که از آتش دوزخ به تو پناه برده است. سپس طواف کن،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انْتَهَيْتَ إِلَي رُكْنِ الْعِرَاقِ فَقُلِ اللَّهُمَّ إِنِّي أَعُوذُ بِكَ مِنَ الشَّكِّ وَ الشِّرْكِ وَ الشِّقَاقِ وَ النِّفَاقِ وَ دَرَكِ الشَّقَاءِ وَ مَخَافَةِ الْعِدَي وَ سُوءِ الْمُنْقَلَبِ وَ أَعُوذُ بِكَ مِنَ الْفَقْرِ وَ الْفَاقَةِ وَ الْحِرْمَانِ وَ الْمُنَي وَ الْفَتْقِ وَ غَلَبَةِ الدَّيْنِ آمَنْتُ بِكَ وَ بِرَسُولِكَ وَ وَلِيِّكَ رَضِيتُ بِاللَّهِ رَبّاً وَ بِالْإِسْلَامِ دِيناً وَ بِمُحَمَّدٍ نَبِيّاً وَ بِعَلِيٍّ وَلِيّاً وَ إِمَاماً وَ بِالْمُؤْمِنِينَ إِخْوَاناً- فَإِذَا انْتَهَيْتَ إِلَي تَحْتِ الْمِيزَابِ فَقُلِ اللَّهُمَّ أَظِلَّنِي تَحْتَ عَرْشِكَ يَوْمَ لَا ظِلَّ إِلَّا ظِلُّكَ آمِنِّي رَوْعَةَ الْقِيَامَةِ وَ أَعْتِقْنِي مِنَ النَّارِ وَ أَوْسِعْ عَلَيَّ رِزْقِي مِنَ الْحَلَالِ وَ ادْرَأْ عَنِّي شَرَّ فَسَقَةِ الْجِنِّ وَ الْإِنْسِ وَ شَرَّ فَسَقَةِ الْعَرَبِ وَ الْعَجَمِ فَاغْفِرْ لِي وَ تُبْ عَلَيَ إِنَّكَ أَنْتَ التَّوَّابُ الرَّحِيمُ فَإِذَا انْتَهَيْتَ إِلَي الرُّكْنِ الشَّامِيِّ فَقُلِ اللَّهُمَّ اجْعَلْهُ حَجّاً مَقْبُولًا وَ ذَنْباً مَغْفُوراً وَ سَعْياً مَشْكُوراً وَ عَمَلًا مُتَقَبَّلًا تَقَبَّلْ مِنِّي كَمَا تَقَبَّلْتَ مِنْ إِبْرَاهِيمَ خَلِيلِكَ وَ مُوسَي كَلِيمِكَ وَ عِيسَي رُوحِكَ وَ مُحَمَّدٍ صلي الله عليه و آله حَبِيبِكَ- فَإِذَا انْتَهَيْتَ إِلَي الرُّكْنِ الْيَمَانِيِّ فَقُلِ اللَّهُمَ رَبَّنا آتِنا فِي الدُّنْيا حَسَنَةً وَ فِي الْآخِرَةِ حَسَنَةً وَ قِنا عَذابَ النَّارِ تَطُوفُهُ سَبْعَةَ أَشْوَاطٍ تَرْمُلُ فِي الثَّلَاثَةِ الْأَشْوَاطِ الْأُولَي مِنْهُنَّ مِنَ الْحَجَرِ إِلَي الْحَجَرِ وَ الرَّمَلُ الْخَبَبُ لَا شِدَّةُ السَّعْيِ فَإِنْ لَمْ يُمْكِنْكَ الرَّمَلُ مِنَ الزِّحَامِ فَقِفْ فَإِذَا أَصَبْتَ مَسْلَكاً رَمَلْتَ وَ طُفِ الْأَرْبَعَةَ مَاشِياً [عَلَي تَمَسُّكٍ مُطِيعاً مِنْ رَأْيِكَ تَجْمَعُ طَرَفَيْ إِزَارِكَ فَعَلَّقْتَهُمَا عَلَي مَرْكَبِهِ-]</w:t>
      </w:r>
      <w:r>
        <w:rPr>
          <w:rStyle w:val="FootnoteReference"/>
        </w:rPr>
        <w:footnoteReference w:id="2989"/>
      </w:r>
      <w:r>
        <w:rPr>
          <w:rFonts w:ascii="Amiri" w:hAnsi="Amiri" w:eastAsia="Amiri" w:cs="Amiri"/>
          <w:lang w:bidi="ar-SA"/>
          <w:color w:val="111111"/>
          <w:sz w:val="28"/>
          <w:szCs w:val="28"/>
          <w:rtl/>
        </w:rPr>
        <w:t xml:space="preserve">مِنْ تَحْتِ مَنْكِبِكَ الْأَيْمَنِ وَ يَكُونُ مَنْكِبُكَ الْأَيْمَنُ مَكْشُوفاً وَ أَكْثِرْ مِنْ سُبْحَانَ اللَّهِ وَ الْحَمْدُ لِلَّهِ وَ لَا إِلَهَ إِلَّا اللَّهُ وَ لَا حَوْلَ وَ لَا قُوَّةَ إِلَّا بِاللَّهِ لا إِلهَ إِلَّا اللَّهُ وَحْدَهُ لا شَرِيكَ لَهُ لَهُ الْمُلْكُ وَ لَهُ الْحَمْدُ يُحْيِي وَ يُمِيتُ وَ هُوَ حَيٌّ لَا يَمُوتُ بِيَدِهِ الْخَيْرُ كُلُّهُ وَ هُوَ عَلي كُلِّ شَيْ‌ءٍ قَدِيرٌ وَ لَا تَقْرَأِ الْقُرْآنَ .</w:t>
      </w:r>
    </w:p>
    <w:p>
      <w:pPr>
        <w:pStyle w:val="BookText"/>
      </w:pPr>
      <w:r>
        <w:rPr>
          <w:rFonts w:ascii="Amiri" w:hAnsi="Amiri" w:eastAsia="Amiri" w:cs="Amiri"/>
          <w:lang w:bidi="ar-SA"/>
          <w:color w:val="111111"/>
          <w:sz w:val="28"/>
          <w:szCs w:val="28"/>
          <w:rtl/>
        </w:rPr>
        <w:t xml:space="preserve">وَ رُوِيَ عَنِ النَّبِيِّ صلي الله عليه و آله أَنَّهُ قَالَ مَنْ قَالَ فِي طَوَافِهِ عَشْرَ مَرَّاتٍ أَشْهَدُ أَنْ لَا إِلَهَ إِلَّا اللَّهُ أَحَداً فَرْداً صَمَداً لَمْ يَلِدْ وَ لَمْ يُولَدْ وَ لَمْ يَكُنْ لَهُ كُفُواً أَحَدٌ لَمْ يَتَّخِذْ صَاحِبَةً وَ لَا وَلَداً كَتَبَ اللَّهُ لَهُ خَمْساً وَ أَرْبَعِينَ حَسَنَةً فَإِذَا كُنْتَ فِي السَّابِعِ مِنْ طَوَافِكَ فَأْتِ الْمُسْتَجَارَ عِنْدَ الرُّكْنِ الْيَمَانِيِّ إِلَي مُؤَخَّرِ الْكَعْبَةِ بِمِقْدَارِ ذِرَاعَيْنِ أَوْ ثَلَاثَةٍ وَ إِنْ</w:t>
      </w:r>
    </w:p>
    <w:p>
      <w:pPr>
        <w:pStyle w:val="BookText"/>
      </w:pPr>
      <w:r>
        <w:rPr>
          <w:rFonts w:ascii="IRNazanin" w:hAnsi="IRNazanin" w:eastAsia="IRNazanin" w:cs="IRNazanin"/>
          <w:lang w:bidi="fa-IR"/>
          <w:color w:val="111111"/>
          <w:sz w:val="28"/>
          <w:szCs w:val="28"/>
          <w:rtl/>
        </w:rPr>
        <w:t xml:space="preserve">زمانی که به رکن عراقی رسیدی بگو: خدایا! از شک و تردید و شرک و اختلاف و خودنمایی و بدبختی و ترس از دشمن و عاقبت بد به تو پناه می‌برم. خدایا! از فقر و ناداری و محرومیت و آرزو و فتنه و غلبه بدهکاری به تو پناه می‌برم، به تو و به رسول تو و ولیّ تو ایمان آوردم، به خداوند به عنوان پروردگار و به اسلام به عنوان دین و به محمد صلی الله علیه و آله به عنوان رسول و به علی علیه السلام به عنوان جانشین و امام و به مؤمنان به عنوان برادران، راضی و خشنودم.</w:t>
      </w:r>
    </w:p>
    <w:p>
      <w:pPr>
        <w:pStyle w:val="BookText"/>
      </w:pPr>
      <w:r>
        <w:rPr>
          <w:rFonts w:ascii="IRNazanin" w:hAnsi="IRNazanin" w:eastAsia="IRNazanin" w:cs="IRNazanin"/>
          <w:lang w:bidi="fa-IR"/>
          <w:color w:val="111111"/>
          <w:sz w:val="28"/>
          <w:szCs w:val="28"/>
          <w:rtl/>
        </w:rPr>
        <w:t xml:space="preserve">زمانی که به زیر ناودان رسیدی بگو: خدایا ! در ذیل عرشت مرا در پناه دار، روزی که هیچ پناهگاهی جز سایه تو نیست. از ترس و وحشت روز قیامت مرا ایمن بدار و از آتش نجات ده و روزی حلال را بر من وسعت بخش و شر جن و انس و شر فاسقان عرب و عجم را از من دور کن و گناهم را ببخشای و توبه‌ام را بپذیر، زیرا که تو توبه پذیر و مهربانی. زمانی که به رکن شامی رسیدی بگو: خدایا! این را حجی پاداش یافته و گناهی آمرزیده و تلاشی سپاس یافته و عملی پذیرفته قرار ده، آن را از من بپذیر آنچنان که از خلیل خود ابراهیم و کلیم خود موسی و روحت عیسی و محبوبت محمد صلی الله علیه و آله پذیرفتی. زمانی که به رکن یمانی رسیدی بگو: خدایا! در دنیا و آخرت به ما نیکی عطا کن و ما را از عذاب آتش حفظ کن. هفت دور به گرد آن طواف می کنی، در سه دور اول از این سنگ تا سنگ دیگر پویه کنان می روی. - رمل به معنای پویه کردن است و نه به شدت سعی - . اگر به خاطر ازدحام جمعیت نتوانستی با شتاب راه بروی، بایست، و وقتی راه باز شد، پویه می کنی. چهار دور باقی را در طواف راه برو، درحالی که باوقار هستی و نگاهت را مطیع گردانده ای، دو طرف لُنگت را جمع کن و آنها را بر از زیر شانه راستت به گردن بینداز، در حالی که شانه راستت باز باشد و تا می‌توانی سبحان الله ، الحمد الله، لا اله الا الله، لا حول و لا قوة الا بالله، لا اله الا الله وحده لا شریک له، را تکرار کن و بگو:«فرمانروایی وستایش از آن اوست، زنده می‌کند و می‌میراند در حالی که او خود زنده‌ایست که هرگز نمی‌میرد و تمامی نیکی‌ها به دست اوست و بر هر چیزی تواناست».و قرآن نخوان.</w:t>
      </w:r>
    </w:p>
    <w:p>
      <w:pPr>
        <w:pStyle w:val="BookText"/>
      </w:pPr>
      <w:r>
        <w:rPr>
          <w:rFonts w:ascii="IRNazanin" w:hAnsi="IRNazanin" w:eastAsia="IRNazanin" w:cs="IRNazanin"/>
          <w:lang w:bidi="fa-IR"/>
          <w:color w:val="111111"/>
          <w:sz w:val="28"/>
          <w:szCs w:val="28"/>
          <w:rtl/>
        </w:rPr>
        <w:t xml:space="preserve">از رسول خدا صلی الله علیه و آله نقل کرده‌اند که فرمود: هر کس که در طواف خود ده بار بگوید: {گواهی می‌دهم که جز خدا معبودی نیست، یکتا و بی نیاز است. نزائیده و نه زاده شده و هیچ کس همتای او نیست، نه دوستی را بر خود برگزیده و نه فرزندی.} خداوند برای او چهل و پنج حسنه می‌نویسد. زمانی که در دور هفتم از طواف خود بودی، در کنار مستجار نزد رکن یمانی تا آخر کعبه به مقدار دو یا سه ذراع پیش بیا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شِئْتَ إِلَي الْمُلْتَزَمِ أَلْصِقْ بَطْنَكَ بِالْبَيْتِ وَ تَعَلَّقْ بِأَسْتَارِ الْكَعْبَةِ وَ وَجْهَكَ أَلْصِقْ بِهِ وَ جَسَدَكَ كُلَّهَا كَذَا بِالْكَعْبَةِ وَ قُمْتَ وَ قُلْتَ الْحَمْدُ لِلَّهِ الَّذِي كَرَّمَكِ وَ عَظَّمَكِ وَ شَرَّفَكِ وَ جَعَلَكِ مَثَابَةً لِلنَّاسِ وَ أَمْناً اللَّهُمَّ إِنَّ الْبَيْتَ بَيْتُكَ وَ الْعَبْدَ عَبْدُكَ وَ الْأَمْنَ أَمْنُكَ وَ الْحَرَمَ حَرَمُكَ هَذَا مَقَامُ الْعَائِذِينَ بِكَ مِنَ النَّارِ أَسْتَجِيرُ بِاللَّهِ مِنَ النَّارِ وَ اجْتَهِدْ فِي الدُّعَاءِ وَ أَكْثِرِ الصَّلَاةَ عَلَي رَسُولِ اللَّهِ صلي الله عليه و آله وَ ادْعُ لِنَفْسِكَ وَ لِلْمُؤْمِنِينَ وَ الْمُؤْمِنَاتِ وَ ادْعُ بِمَا أَحْبَبْتَ مِنَ الدُّعَاءِ فَإِذَا فَرَغْتَ مِنْ طَوَافِكَ فَأْتِ مَقَامَ إِبْرَاهِيمَ إِنْ وَجَدْتَ خِفَّةً وَ إِنْ لَمْ تَجِدْ فَحَيْثُ شِئْتَ مِنَ الْمَسْجِدِ فَصَلِّ رَكْعَتَيْنِ وَ اقْرَأْ فِي الْأُولَي بِفَاتِحَةِ الْكِتَابِ وَ قُلْ يا أَيُّهَا الْكافِرُونَ وَ الثَّانِيَةِ قُلْ هُوَ اللَّهُ- ثُمَّ تَدْعُو وَ تَفْزَعُ إِلَي اللَّهِ وَ تُصَلِّي أَيَّ سَاعَةٍ شِئْتَ مِنَ النَّهَارِ أَمِ اللَّيْلِ ثُمَّ عُدْ إِلَي الْحَجَرِ الْأَسْوَدِ وَ إِذَا صَلَّيْتَ فَاسْأَلْهُ وَ أَكْثِرْ وَ ارْفَعْ يَدَيْكَ وَ قَبِّلْ أَوْ تُشِيرُ إِلَيْهِ ثُمَّ أْتِ زَمْزَمَ وَ تَشْرَبُ مِنْ مَائِهَا وَ تَسْتَقِي بِيَدِكَ دَلْواً مَا يَلِي رُكْنَ الْحَجَرِ وَ قُلِ اللَّهُمَّ اجْعَلْهُ عِلْماً نَافِعاً وَ رِزْقاً وَاسِعاً وَ عَمَلًا مُتَقَبَّلًا وَ شِفَاءً مِنْ كُلِّ سُقْمٍ- ثُمَّ اخْرُجْ إِلَي الصَّفَا مِنَ الْبَابِ الَّذِي يَلِي بَابَ بَنِي مَخْزُومٍ مَا بَيْنَ الْأُسْطُوَانَتَيْنِ تَحْتَ الْقَنَادِيلِ وَ إِنْ خَرَجْتَ مِنْ غَيْرِهِ فَلَا بَأْسَ وَ اصْعَدْ عَلَيْهِ حذي [حِذَاءً] مِنَ الْبَيْتِ كَذَا وَ كَبِّرْ سَبْعاً أَوْ ثَلَاثاً وَ قُلْ لَا إِلَهَ إِلَّا اللَّهُ وَ اللَّهُ أَكْبَرُ لَا إِلَهَ إِلَّا اللَّهُ وَحْدَهُ لَا شَرِيكَ لَهُ لَهُ الْمُلْكُ وَ لَهُ الْحَمْدُ يُحْيِي وَ يُمِيتُ وَ هُوَ حَيٌّ لَا يَمُوتُ بِيَدِهِ الْخَيْرُ كُلُّهُ وَ هُوَ عَلَي كُلِّ شَيْ‌ءٍ قَدِيرٌ لَا إِلَهَ إِلَّا اللَّهُ وَ لَا نَعْبُدُ إِلَّا إِيَّاهُ مُخْلِصِينَ لَهُ الدِّينَ وَحْدَهُ لَا شَرِيكَ لَهُ أَنْجَزَ وَعْدَهُ وَ نَصَرَ عَبْدَهُ وَ هَزَمَ الْأَحْزَابَ وَحْدَهُ لَا شَرِيكَ لَهُ- وَ طَوِّلِ الْوُقُوفَ عَلَيْهِ ثُمَّ تُكَبِّرُ ثَلَاثاً وَ أَعِدِ الْقَوْلَ الْأَوَّلَ وَ صَلِّ عَلَي مُحَمَّدٍ وَ آلِهِ وَ قُلِ اللَّهُمَّ اعْصِمْنِي بِدِينِكَ وَ بِطَوَاعِيَتِكَ وَ طَوَاعِيَةِ رَسُولِكَ اللَّهُمَّ جَنِّبْنِي حُدُودَكَ- وَ أَكْثِرِ الدُّعَاءَ مَا اسْتَطَعْتَ لِنَفْسِكَ وَ لِجَمِيعِ الْمُؤْمِنِينَ وَ لِوَالِدَيْكَ ثُمَّ تُكَبِّرُ ثَلَاثاً وَ تُعِيدُ لَا إِلَهَ إِلَّا اللَّهُ وَحْدَهُ لَا شَرِيكَ لَهُ مِثْلَ مَا قُلْتَ وَ سَلِ اللَّهَ مِنْ فَضْلِهِ وَ اسْتَعِذْ مِنَ النَّارِ وَ تَضَرَّعْ إِلَيْهِ ثُمَّ تُكَبِّرُ ثَلَاثاً حَتَّي سَبْعِ مَرَّاتٍ كُلَّ ذَلِكَ ثَلَاثَ تَكْبِيرَاتٍ وَ يَكُونُ قِيَامُكَ عَلَي الصَّفَا وَ الْمَرْوَةِ مِقْدَارَ مَا يُقْرَأُ مِائَةُ آيَةٍ مِنَ الْقُرْآنِ وَ أَقَلُّهَا خَمْسَةٌ وَ عشرين [عِشْرُونَ]</w:t>
      </w:r>
    </w:p>
    <w:p>
      <w:pPr>
        <w:pStyle w:val="BookText"/>
      </w:pPr>
      <w:r>
        <w:rPr>
          <w:rFonts w:ascii="IRNazanin" w:hAnsi="IRNazanin" w:eastAsia="IRNazanin" w:cs="IRNazanin"/>
          <w:lang w:bidi="fa-IR"/>
          <w:color w:val="111111"/>
          <w:sz w:val="28"/>
          <w:szCs w:val="28"/>
          <w:rtl/>
        </w:rPr>
        <w:t xml:space="preserve">و اگر خواستی به کنار ملتزم برو و شکم خود را به کعبه بچسبان و به پرده‌های کعبه خود را بیاویز و صورت و کل بدنت را بدان بچسبان، و ایستاده می‌گویی: سپاس خدایی را که تو را کرامت و عظمت و شرف بخشید و تو را جایگاه اجتماع و امن قرار داد. خدایا این خانه خانه توست و بنده بنده توست و این امنیت امنیت توست، . این حرم حرم توست. این جایگاه پناه آورنده به تو از آتش دوزخ است، از آتش به خدا پناه می‌برم. و در دعا کردن بکوش و تا می‌توانی بر رسول خدا درود فرست و برای خود و مردان و زنان مؤمن دعا کن و هر دعایی که خواستی بکن. زمانی که از طواف خود فارغ شدی، اگر خلوت بود به کنار مقام ابراهیم بیا، در غیر این صورت هر جای مسجد که خواستی برو و دو رکعت نماز بخوان. در رکعت اول سوره فاتحه الکتاب و «قل یا ایها الکافرون» و در دومی «قل هو الله احد» را بخوان. سپس دعا می‌کنی و به خداوند پناه می بری و در هر زمانی که خواستی، چه شب چه روز نماز می‌خوانی. سپس بار دیگر به سمت حجر الاسود باز گردی و زمانی که نماز خواندی، تا می‌توانی از او درخواست کن و دستانت را بالا گیر و حجرالاسود را ببوس یا این که به آن با دستت اشاره کن. سپس به کنار زمزم رو و از آب آن بنوش و با دستت دلوی را از آنجای زمزم که نزدیک به رکن حجر الاسود است برمی‌داری و می‌نوشی و می گویی: خدایا! آن را علمی سودمند و روزی پربار و عملی پذیرفته و مایه شفای هر بیماری قرار ده. سپس از دری که در کنار دروازه بنی مخزوم، میان دو ستون در زیر دو چراغ قرار دارد، به صفا برو و اگر از در دیگری خارج شدی، ایرادی ندارد و بر آن از روبروی کعبه بالا رو و هفت یا سه بار تکبیر گو و بگو: تنها معبود خداست و او بزرگتر است، جز خدای یکتا معبودی نیست،شریکی ندارد، سلطنت و ستایش برای اوست، زنده می‌کند و می‌میراند و او زنده‌ای است که هرگز نمی‌میرد. هر خوبی و نیکی به دست اوست و او بر هر چیز تواناست. تنها معبود خداست و جز او را نمی‌پرستیم ودین را برای او خالص گردانیدیم. تنها معبود بی شریک است، به وعده‌هایش جامه عمل پوشانید و بنده‌اش را یاری کرد و به تنهایی تمامی احزاب را شکست داد، شریکی برای او نیست. و ایستادن بر آن را طولانی کن و سپس سه بار تکبیر بگو و بار دیگر سخن اول را تکرار کن و بر محمد و خاندان او درود فرست و بگو: خدایا! بر دین و فرمانبرداری از تو و رسولت مرا حفظ کن و از مرزهای گناهت دور بدار. و تا می‌توانی برای خود و تمامی مؤمنان و پدر و مادرت دعا کن، سپس سه بار تکبیر می‌گویی و بار دیگر می‌گویی: لا اله الا الله وحده لا شریک له، به همان ترتیبی که قبلا گفتی و از فضل خداوند درخواست کن و از آتش دوزخ به او پناه ببر و به سوی وی گریه و زاری کن و سه تا هفت بار تکبیر می‌گویی و در هر بار سه تکبیر می‌گویی و زمان وقوف و ایستادن تو بر کوه صفا و مروه باید به اندازه خواندن صد آیه از قرآن طول کشد و کمترین زمان آن به میزان خواندن بیست و پنج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وَ لَا بَأْسَ بِالتَّلْبِيَةِ عَلَي الصَّفَا وَ الْمَرْوَةِ كَمَا فَعَلَهُ ابْنُ مَسْعُودٍ وَ أَمَرَ بِهَا وَ قَالَ هِيَ اسْتِجَابَةٌ اسْتَجَابَ بِهَا مُوسَي رَبُّهُ ثُمَّ أْتِ مُتَوَجِّهاً إِلَي الْمَرْوَةِ وَ يَكُونُ وُقُوفُكَ عَلَي الصَّفَا أَرْبَعَ مِرَارٍ وَ عَلَي الْمَرْوَةِ أَرْبَعَ مِرَارٍ تَفْتَحُ بِالصَّفَا وَ تَخْتِمُ بِالْمَرْوَةِ وَ لْيَكُنْ آخِرُ دُعَائِكَ اسْتَعْمِلْنِي بِسُنَّةِ نَبِيِّكَ وَ تَوَفَّنِي عَلَي مِلَّتِهِ وَ أَعِذْنِي مِنْ مَضَلَّاتِ الْفِتَنِ- وَ عَلَي الْمَرْوَةِ وَ لْيَكُنْ آخِرُ دُعَائِكَ اخْتِمْ لِيَ اللَّهُمَّ بِخَيْرٍ وَ اجْعَلْ عَاقِبَتِي إِلَي خَيْرٍ اللَّهُمَّ فَقِنِي مِنَ الذُّنُوبِ وَ اعْصِمْنِي فِيمَا بَقِيَ مِنْ عُمُرِي حَتَّي لَا أَعُودَ بَعْدَهَا أَبَداً إِنَّكَ أَنْتَ الْعَاصِمُ الْمَانِعُ- وَ إِذَا نَزَلْتَ مِنَ الصَّفَا وَ أَنْتَ تُرِيدُ الْمَرْوَةَ فَامْشِ عَلَي هُنَيْئَتِكَ وَ قُلِ اللَّهُمَّ اسْتَعْمِلْنَا بِطَاعَتِكَ وَ أَحْيِنَا عَلَي سُنَّةِ نَبِيِّكَ وَ تَوَفَّنَا عَلَي مِلَّةِ رَسُولِكَ وَ أَعِذْنَا مِنْ مَضَلَّاتِ الْفِتَنِ- فَإِذَا بَلَغْتَ السَّعْيَ وَ أَنْتَ فِي بَطْنِ الْوَادِي وَ هُنَاكَ مِيلَيْنِ أَخْضَرَيْنِ فَاسْعَ مَا بَيْنَهُمَا وَ قُلْ فِي سَعْيِكَ بِسْمِ اللَّهِ وَ اللَّهُ أَكْبَرُ وَ صَلَّي اللَّهُ عَلَي مُحَمَّدٍ وَ عَلَي آلِهِ رَبِّ اغْفِرْ وَ ارْحَمْ وَ تَجَاوَزْ عَمَّا تَعْلَمُ وَ اهْدِنِي الطَّرِيقَ الْأَقْوَمَ إِنَّكَ أَنْتَ الْأَعَزُّ الْأَكْرَمُ حَتَّي تَقْطَعَ وَ تُجَاوِزَ الْمِيلَيْنِ فَإِنَّ النَّبِيَّ صلي الله عليه و آله كَانَ يَمْشِي حَتَّي تُضْرَبَ قَدَمَاهُ فِي بَطْنِ الْمَسِيلِ ثُمَّ يَسْعَي وَ يَقُولُ وَ لَا يُقْطَعُ الْأَبْطَحُ إِلَّا سَدّاً كَذَا فَتَأْتِي الْمَرْوَةَ .</w:t>
      </w:r>
    </w:p>
    <w:p>
      <w:pPr>
        <w:pStyle w:val="BookText"/>
      </w:pPr>
      <w:r>
        <w:rPr>
          <w:rFonts w:ascii="Amiri" w:hAnsi="Amiri" w:eastAsia="Amiri" w:cs="Amiri"/>
          <w:lang w:bidi="ar-SA"/>
          <w:color w:val="111111"/>
          <w:sz w:val="28"/>
          <w:szCs w:val="28"/>
          <w:rtl/>
        </w:rPr>
        <w:t xml:space="preserve">وَ قُلْ فِي مَشْيِكَ اللَّهُمَّ إِنِّي أَسْأَلُكَ مِنْ خَيْرِ الْآخِرَةِ وَ الْأُولَي وَ أَعُوذُ بِكَ مِنْ شَرِّ الْآخِرَةِ وَ الْأُولَي- فَاصْعَدْ عَلَيْهَا حَتَّي يَبْدُوَ لَكَ الْبَيْتُ وَ اسْتَقْبِلْ وَ ارْفَعْ يَدَيْكَ وَ قُلْ مَا قُلْتَ عَلَي الصَّفَا وَ تُكَبِّرُ مِثْلَ مَا كَبَّرْتَ عَلَيْهِ ثُمَّ انْحَدِرْ مِنَ الْمَرْوَةِ وَ امْشِ حَتَّي تَأْتِيَ بَطْنَ الْوَادِي مِثْلَ مَا سَعَيْتَ مِنَ الصَّفَا إِلَي الْمَرْوَةِ سَبْعَةَ أَشْوَاطٍ كُلُّ سَعْيَةٍ يُعَدُّ مِنَ الصَّفَا إِلَي الْمَرْوَةِ شَوْطٌ وَاحِدٌ وَ مِنَ الْمَرْوَةِ إِلَي الصَّفَا شَوْطٌ ثَانٍ يَكُونُ ابْتِدَاءُ ذَلِكَ مِنَ الصَّفَا وَ خَاتِمَتُهُ بِالْمَرْوَةِ ثُمَّ قَصِّرْ مِنْ شَعْرِكَ إِنْ كُنْتَ مُتَمَتِّعاً أَوِ احْلِقْ وَ الْحَلْقُ أَفْضَلُ وَ ابْدَأْ بِشِقِّكَ الْأَيْمَنِ ثُمَّ بِالْأَيْسَرِ وَ ادْفِنْ شَعْرَكَ فَإِذَا فَعَلْتَ ذَلِكَ قَدْ مَضَتْ عُمْرَتُكَ وَ حَلَّ لَكَ كُلُّ شَيْ‌ءٍ مِنْ لُبْسِ الْقَمِيصِ وَ مَا سِوَاهُ وَ وَطْءِ النِّسَاءِ إِلَي يَوْمِ التَّرْوِيَةِ وَ إِنْ كُنْتَ دَخَلْتَ بِالْحَجِّ وَ عُمْرَةً وَ هِيَ الْقِرَانُ أَوْ بِحَجَّةٍ مُفْرَدَةٍ أَقَمْتَ عَلَي إِحْرَامِكَ حَتَّي يُتِمَّ حَجَّكَ يَوْمَ النَّحْرِ وَ طُفْ بِالْبَيْتِ</w:t>
      </w:r>
    </w:p>
    <w:p>
      <w:pPr>
        <w:pStyle w:val="BookText"/>
      </w:pPr>
      <w:r>
        <w:rPr>
          <w:rFonts w:ascii="IRNazanin" w:hAnsi="IRNazanin" w:eastAsia="IRNazanin" w:cs="IRNazanin"/>
          <w:lang w:bidi="fa-IR"/>
          <w:color w:val="111111"/>
          <w:sz w:val="28"/>
          <w:szCs w:val="28"/>
          <w:rtl/>
        </w:rPr>
        <w:t xml:space="preserve">آیه است. ایرادی ندارد که زمان وقوف بر صفا و مروه لبیک گویی، چنان که ابن مسعود این کار را انجام داد و به انجام آن فرمان داد و گفت: آن استجابت است، همان که موسی از پروردگار خود خواست. و سپس به سمت مروه برو و باید زمان وقوفت بر صفا چهار بار و بر مروه چهار بار بشود. از صفا آغاز می‌کنی و به مروه ختم می‌کنی و باید آخرین دعایت این باشد: «خدایا مرا در راه عمل به سنت پیامبرت به کار گیر و مرا با آیین وی بمیران و از گمراهی‌های فتنه‌ها پناه ده.» و باید آخرین دعایت بر مروه این باشد: «خدایا! عاقبت من را ختم به خیر و نیکی کن، خدایا از انجام گناهان نگاه‌دار و در عمر بازمانده‌ام از ارتکاب آنان مصون بدار تا هرگز پس از این به سوی آنها بازنگردم، زیرا که تو حفظ کننده و ممانعت کننده از ارتکاب گناهی.» زمانی که از صفا پایین آمدی و آهنگ مروه کردی، به آرامی گام بردار و بگو:«خدایا! در راه فرمانبری خود ما را به کار گمار و ما را به عمل به سنت پیامبرت زنده نگاه دار و بر آیین رسولت بمیران و از آزمایش های گمراه کننده پناه ده.» زمانی که در سعی به بطن الوادی رسیدی - و آنجا دو نشان سبز وجود دارد - میان آن دو هروله کن و در سعی خود بگو: به نام خدا وخدا بزرگتر است و بر محمد و خاندان او درود فرست. خدایا ببخش و رحم کن و آنچه را که می‌دانی نادیده بگیر و به راه استوارتر هدایت کن، زیرا که تو عزیزترین و کریم‌ترینی. تا زمانی که عبور کنی و دو میل را پشت سر گذاری. همانا رسول خدا راه می‌رفت تا جایی که جای پایش در دل زمین شنزار باقی می‌ماند و سپس سعی می‌کرد و می‌فرمود: جز سد نمی‌تواند جلوی شن و ماسه را اینگونه بگیرد. پس به مروه می آیی و موقع آمدن می گویی: «خدایا! از تو خیر آخرت و دنیا را خواستارم و از شر آخرت و دنیا به تو پناه می‌برم.» سپس از آن بالا برو تا حدی که کعبه بر تو پدیدار شود و روبه آن کن و دستانت را بالا گیر و همان چیزی را که در صفا گفتی بگو و همان طور تکبیر گو. سپس از مروه پایین بیا و راه برو تا به بطن الوادی برسی، همان طور که از صفا به مروه هفت بار سعی کردی و هر سعی از صفا تا مروه یک دور به حساب می‌آید و از مروه به صفا دور دوم است که ابتدای آن از صفا و پایان آن به مروه ختم می‌شود؛ سپس، موی سرت را کوتاه کن، اگر حج تمتع می‌گزاری، یا بتراش و تراشیدن بهتر است و در ابتدا از نیمه راست و سپس از سمت چپ آغاز کن و موی خود را دفن کن. زمانی که این کار را انجام دادی، عمره‌ات را انجام داده‌ای و همه چیز مانند پوشیدن پیراهن و دیگر لباس‌ها و همبستر شدن با زنان تا روز ترویه بر تو حلال می‌گردد. اگر برای گزاردن حج افراد که همان قران است یا انجام حج مفرده وارد شدی، بر حالت احرام خود تا پایان روز عید قربان که زمان اتمام حجت است می‌مانی و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2" w:name="pg13553_134190"/>
    <w:bookmarkEnd w:id="322"/>
    <w:p>
      <w:pPr>
        <w:pStyle w:val="BookText"/>
      </w:pPr>
      <w:r>
        <w:rPr>
          <w:rFonts w:ascii="Amiri" w:hAnsi="Amiri" w:eastAsia="Amiri" w:cs="Amiri"/>
          <w:lang w:bidi="ar-SA"/>
          <w:color w:val="111111"/>
          <w:sz w:val="28"/>
          <w:szCs w:val="28"/>
          <w:rtl/>
        </w:rPr>
        <w:t xml:space="preserve">مَا بَدَا لَكَ وَ لَا تَرْمُلْ فِيهِ وَ مِنَ الْعُلَمَاءِ مَنْ يَرَي أَنَّ عَلَي الْقَارِنِ طَوَافَيْنِ وَ سَعْيَيْنِ وَ يَأْمُرُهُ بِالرُّجُوعِ إِلَي الْبَيْتِ بَعْدَ فَرَاغِهِ مِنَ السَّعْيِ بَيْنَ الصَّفَا وَ الْمَرْوَةِ سَبْعاً بِالطَّوَافِ بِالْبَيْتِ سَبْعاً آخَرَ يَرْمُلُ فِيهِ وَ يَسْعَي بَيْنَ الصَّفَا وَ الْمَرْوَةِ سَبْعاً أُخَرَ فِي الْمَرَّةِ الْأَوَّلَةِ يَجْعَلُ الطَّوَافَ وَ السَّعْيَ الْأَوَّلَ لِعُمْرَتِهِ وَ الطَّوَافَ وَ السَّعْيَ الثَّانِيَ لِحَجَّتِهِ إِذَا كَانَ قَدْ دَخَلَ بِحَجٍّ وَ عُمْرَةٍ وَ الَّذِي نَخْتَارُهُ وَ نَرَاهُ طَوَافاً بِالْبَيْتِ سَبْعاً وَ سَعْياً بَيْنَ الصَّفَا وَ الْمَرْوَةِ سَبْعاً مُجْزِئاً لِلْقَارِنِ وَ الْمُتَمَتِّعِ وَ الدَّاخِلِ بِحَجَّةٍ مُفْرَدَةٍ.</w:t>
      </w:r>
    </w:p>
    <w:p>
      <w:pPr>
        <w:pStyle w:val="Heading5"/>
      </w:pPr>
      <w:bookmarkStart w:id="3412" w:name="_Toc3049"/>
      <w:r>
        <w:t>«18»</w:t>
      </w:r>
      <w:bookmarkEnd w:id="3412"/>
    </w:p>
    <w:p>
      <w:pPr>
        <w:pStyle w:val="BookText"/>
      </w:pPr>
      <w:r>
        <w:rPr>
          <w:rFonts w:ascii="Amiri" w:hAnsi="Amiri" w:eastAsia="Amiri" w:cs="Amiri"/>
          <w:lang w:bidi="ar-SA"/>
          <w:color w:val="111111"/>
          <w:sz w:val="28"/>
          <w:szCs w:val="28"/>
          <w:rtl/>
        </w:rPr>
        <w:t xml:space="preserve">لِقَوْلِ رَسُولِ اللَّهِ صلي الله عليه و آله لِعَائِشَةَ: وَ كَانَتْ قَارِناً يُجْزِئُكِ طَوَافٌ لِحَجِّكِ وَ عُمْرَتِكِ ذَلِكِ حَتَّي تَرْمِيَ جَمْرَةَ الْعَقَبَةِ وَ مَنْ كَانَ مُتَمَتِّعاً فَقَدْ وَصَفْتُ أَنَّهُ يَقْطَعُ التَّلْبِيَةَ إِذَا اسْتَلَمَ الْحَجَرَ ثُمَّ يُقِيمُ الْقَارِنُ عَلَي إِحْرَامِهِ وَ الْمُتَمَتِّعُ يُقِيمُ إِلَي يَوْمِ التَّرْوِيَةِ وَ انْظُرْ أَيْنَ أَنْتَ فَإِنَّمَا أَنْتَ فِي حَرَمِ اللَّهِ وَ سَاحَةِ بِلَادِ اللَّهِ وَ هِيَ دَارُ الْعِبَادَةِ فَوَطِّنْ نَفْسَكَ عَلَي الْعِبَادَةِ فَإِنَّ الصَّلَاةَ وَ الصِّيَامَ وَ الصَّدَقَةَ وَ أَفْعَالَ الْبِرِّ مُضَاعَفَةٌ وَ الْإِثْمَ وَ الْمَعْصِيَةَ أَشَدُّ عَذَاباً مُضَاعَفَةً فِي غَيْرِهَا فَمَنْ هَمَّ لِمَعْصِيَةٍ وَ لَمْ يَعْمَلْهَا كُتِبَ لَهُ سَيِّئَةٌ لِقَوْلِهِ وَ مَنْ يُرِدْ فِيهِ بِإِلْحادٍ بِظُلْمٍ نُذِقْهُ مِنْ عَذابٍ أَلِيمٍ-</w:t>
      </w:r>
      <w:r>
        <w:rPr>
          <w:rStyle w:val="FootnoteReference"/>
        </w:rPr>
        <w:footnoteReference w:id="2990"/>
      </w:r>
      <w:r>
        <w:rPr>
          <w:rFonts w:ascii="Amiri" w:hAnsi="Amiri" w:eastAsia="Amiri" w:cs="Amiri"/>
          <w:lang w:bidi="ar-SA"/>
          <w:color w:val="111111"/>
          <w:sz w:val="28"/>
          <w:szCs w:val="28"/>
          <w:rtl/>
        </w:rPr>
        <w:t xml:space="preserve">وَ لَيْسَ ذَلِكَ فِي بَلَدٍ غَيْرِهِ وَ إِنَّمَا أَرَادَ أَصْحَابُ الْفِيَلَةِ هَدْمَ الْكَعْبَةِ فَعَاقَبَهُمُ اللَّهُ بِإِرَادَتِهِمْ قَبْلَ فِعْلِهِمْ فَوَطِّنْ نَفْسَكَ عَلَي الْوَرَعِ وَ أَحْرِزْ لِسَانَكَ فَلَا تَنْطِقْ إِلَّا بِمَا لَكَ لَا عَلَيْكَ وَ أَكْثِرْ مِنَ التَّسْبِيحِ وَ التَّهْلِيلِ وَ الصَّلَاةِ عَلَي مُحَمَّدٍ صلي الله عليه و آله وَ أْمُرْ بِالْمَعْرُوفِ وَ انْهَ عَنِ الْمُنْكَرِ وَ افْعَلِ الْخَيْرَ وَ عَلَيْكَ بِصَلَاةِ اللَّيْلِ وَ طُولِ الْقُنُوتِ وَ كَثْرَةِ الطَّوَافِ وَ أَقْلِلِ الْخُرُوجَ مِنَ الْمَسْجِدِ فَإِنَّ النَّظَرَ إِلَي الْكَعْبَةِ عِبَادَةٌ وَ لَا يَزَالُ الْمَرْءُ فِي صَلَاةٍ مَا دَامَ يَنْتَظِرُهَا كَذَا.</w:t>
      </w:r>
    </w:p>
    <w:p>
      <w:pPr>
        <w:pStyle w:val="Heading5"/>
      </w:pPr>
      <w:bookmarkStart w:id="3413" w:name="_Toc3050"/>
      <w:r>
        <w:t>«19»</w:t>
      </w:r>
      <w:bookmarkEnd w:id="3413"/>
    </w:p>
    <w:p>
      <w:pPr>
        <w:pStyle w:val="BookText"/>
      </w:pPr>
      <w:r>
        <w:rPr>
          <w:rFonts w:ascii="Amiri" w:hAnsi="Amiri" w:eastAsia="Amiri" w:cs="Amiri"/>
          <w:lang w:bidi="ar-SA"/>
          <w:color w:val="111111"/>
          <w:sz w:val="28"/>
          <w:szCs w:val="28"/>
          <w:rtl/>
        </w:rPr>
        <w:t xml:space="preserve">وَ يُرْوَي عَنْ رَسُولِ اللَّهِ صلي الله عليه و آله أَنَّهُ قَالَ: إِنَّ الطَّوَافَ لِلْغُرُبِ‌</w:t>
      </w:r>
      <w:r>
        <w:rPr>
          <w:rStyle w:val="FootnoteReference"/>
        </w:rPr>
        <w:footnoteReference w:id="2991"/>
      </w:r>
      <w:r>
        <w:rPr>
          <w:rFonts w:ascii="Amiri" w:hAnsi="Amiri" w:eastAsia="Amiri" w:cs="Amiri"/>
          <w:lang w:bidi="ar-SA"/>
          <w:color w:val="111111"/>
          <w:sz w:val="28"/>
          <w:szCs w:val="28"/>
          <w:rtl/>
        </w:rPr>
        <w:t xml:space="preserve">أَفْضَلُ مِنَ الصَّلَاةِ وَ لِأَهْلِ مَكَّةَ الصَّلَاةُ أَفْضَلُ مِنَ الطَّوَافِ .</w:t>
      </w:r>
    </w:p>
    <w:p>
      <w:pPr>
        <w:pStyle w:val="BookText"/>
      </w:pPr>
      <w:r>
        <w:rPr>
          <w:rFonts w:ascii="Amiri" w:hAnsi="Amiri" w:eastAsia="Amiri" w:cs="Amiri"/>
          <w:lang w:bidi="ar-SA"/>
          <w:color w:val="111111"/>
          <w:sz w:val="28"/>
          <w:szCs w:val="28"/>
          <w:rtl/>
        </w:rPr>
        <w:t xml:space="preserve">وَ يُسْتَحَبُّ أَنْ يَطُوفَ الرَّجُلُ مُقَامَهُ بِمَكَّةَ بِعَدَدِ السَّنَةِ ثَلَاثَ مِائَةٍ وَ سِتِّينَ أُسْبُوعاً عَدَدَ أَيَّامِ السَّنَةِ فَإِنْ لَمْ تَسْتَطِعْ فَثَلَاثَ مِائَةٍ وَ سِتِّينَ شَوْطاً فَإِنْ لَمْ تَسْتَطِعْ فَأَكْثِرْ</w:t>
      </w:r>
    </w:p>
    <w:p>
      <w:pPr>
        <w:pStyle w:val="BookText"/>
      </w:pPr>
      <w:r>
        <w:rPr>
          <w:rFonts w:ascii="IRNazanin" w:hAnsi="IRNazanin" w:eastAsia="IRNazanin" w:cs="IRNazanin"/>
          <w:lang w:bidi="fa-IR"/>
          <w:color w:val="111111"/>
          <w:sz w:val="28"/>
          <w:szCs w:val="28"/>
          <w:rtl/>
        </w:rPr>
        <w:t xml:space="preserve">تا آنجا که خواستی به گرد کعبه طواف کن و در آن با شتاب گام بر ندار. برخی از علماء معتقدند که قارن باید دو طواف و سعی انجام دهد.پس از آنکه از انجام هفت دور سعی میان صفا و مروه فارغ شود، به او امر می کنند که به کعبه برگردد و هفت دور طواف به گرد خانه خدا را با شتاب راه برود و میان صفا و مروه هفت دور دیگر سعی کند. طواف مرتبه اول و سعی اول را برای عمره خود و طواف و سعی دوم را برای حج خود قرار می‌دهد، اگر برای انجام حج و عمره وارد شده باشد. اما آنچه را که ما برمی‌گزینیم و معتقدیم، این است که هفت دور طواف به گرد کعبه و هفت بار سعی میان صفا و مروه کند؛ و این برای قارن و کسی که حج تمتع و افراد انجام می‌دهد، مجزی است.</w:t>
      </w:r>
    </w:p>
    <w:p>
      <w:pPr>
        <w:pStyle w:val="Heading5"/>
      </w:pPr>
      <w:bookmarkStart w:id="3414" w:name="_Toc3051"/>
      <w:r>
        <w:t>روایت 18</w:t>
      </w:r>
      <w:bookmarkEnd w:id="3414"/>
    </w:p>
    <w:p>
      <w:pPr>
        <w:pStyle w:val="BookText"/>
      </w:pPr>
      <w:r>
        <w:rPr>
          <w:rFonts w:ascii="IRNazanin" w:hAnsi="IRNazanin" w:eastAsia="IRNazanin" w:cs="IRNazanin"/>
          <w:lang w:bidi="fa-IR"/>
          <w:color w:val="111111"/>
          <w:sz w:val="28"/>
          <w:szCs w:val="28"/>
          <w:rtl/>
        </w:rPr>
        <w:t xml:space="preserve">به دلیل سخن رسول خدا صلی الله علیه و آله به عایشه، زمانی که حج قران انجام می داد و به او فرمود: طواف برای انجام حج و عمره‌ات تو را کفایت میَ‌کند تا زمانی که به جمره عقبه سنگ بزنی و هر کس حج تمتع انجام می‌دهد. پیشتر بیان کردم که زمانی که بر حجر الاسود دست کشید، لبیک گفتن را قطع کند، سپس قارن بر حالت احرام خود باقی بماند و کسی که حج تمتع گزارده، تا روز ترویه در مکه باقی بماند و خوب بنگر که تو در کجایی، همانا تو در حرم خداوند و در صحنه سرزمین خدایی که آن خانه عبادت می‌باشد. از این رو خود را به عبادت کردن عادت ده، زیرا ثواب خواندن نماز و گرفتن روزه و صدقه دادن و اعمال نیک چند برابر می‌شود و همچنین گناه و معصیت از جاهای دیگر عذابی بیشتر و چند برابر خواهد داشت. پس هر کس به انجام گناه همت گمارد ولی به گناه عمل نکند، برای وی گناه نوشته خواهد شد چنان که خداوند فرمود:{هر کس از امر ما منحرف شود، او را از عذابی دردناک می‌چشانیم.} و این عذاب در جایی دیگر غیر آن نیست و اصحاب فیل خواستند کعبه را ویران کنند، خداوند قبل از انجام این عمل آنان،به سبب اراده آن ها،را به اراده خود مجازات کرد. خویشتن را بر پارسایی عادت ده و زبانت را حفظ کن و جز از آنچه که برای توست و نه علیه توست سخن مگو. و تا می‌توانی سبحان الله و لااله الا الله گو و بر محمد صلی الله علیه و آله درود فرست و امر به معروف و نهی از منکر کن و عمل نیک انجام ده. و بر تو باد خواندن نماز شب و طولانی کردن قنوت و کثرت طواف، و خارج شدن از مسجد را کم کن. همانا نگاه کردن به کعبه عبادت می‌باشد و همواره انسان در نماز است تا زمانی که انتظار نماز را می‌کشد.</w:t>
      </w:r>
    </w:p>
    <w:p>
      <w:pPr>
        <w:pStyle w:val="Heading5"/>
      </w:pPr>
      <w:bookmarkStart w:id="3415" w:name="_Toc3052"/>
      <w:r>
        <w:t>روایت 19</w:t>
      </w:r>
      <w:bookmarkEnd w:id="3415"/>
    </w:p>
    <w:p>
      <w:pPr>
        <w:pStyle w:val="BookText"/>
      </w:pPr>
      <w:r>
        <w:rPr>
          <w:rFonts w:ascii="IRNazanin" w:hAnsi="IRNazanin" w:eastAsia="IRNazanin" w:cs="IRNazanin"/>
          <w:lang w:bidi="fa-IR"/>
          <w:color w:val="111111"/>
          <w:sz w:val="28"/>
          <w:szCs w:val="28"/>
          <w:rtl/>
        </w:rPr>
        <w:t xml:space="preserve">از رسول خدا صلی الله علیه و آله نقل کرده‌اند که فرمود: انجام طواف برای انسان غریب بهتر از خواندن نماز می‌باشد و برای اهالی مکه، خواندن نماز از طواف بهتر است.</w:t>
      </w:r>
    </w:p>
    <w:p>
      <w:pPr>
        <w:pStyle w:val="BookText"/>
      </w:pPr>
      <w:r>
        <w:rPr>
          <w:rFonts w:ascii="IRNazanin" w:hAnsi="IRNazanin" w:eastAsia="IRNazanin" w:cs="IRNazanin"/>
          <w:lang w:bidi="fa-IR"/>
          <w:color w:val="111111"/>
          <w:sz w:val="28"/>
          <w:szCs w:val="28"/>
          <w:rtl/>
        </w:rPr>
        <w:t xml:space="preserve">مستحب است که انسان در مدت اقامت خود در مکه به تعداد روزهای سال، سیصد و شصت طواف کند و هر طواف هفت دور باشد و اگر نتوانست، سیصد و شصت دور و اگر نتوانست،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الطَّوَافِ مَا أَقَمْتَ بِمَكَّةَ فَإِنْ قَدَرْتَ أَنْ لَا تَخْرُجَ مِنْ مَكَّةَ حَتَّي تَخْتِمَ الْقُرْآنَ فَافْعَلْ فَإِنَّهُ يُسْتَحَبُّ ذَلِكَ وَ يَخْطُبُ الْإِمَامُ يَوْمَ السَّابِعِ مِنْ ذِي الْحِجَّةِ بَعْدَ الظُّهْرِ بِمَكَّةَ وَ يَأْمُرُ بِالْغَدْوَةِ مِنَ الْغَدِ إِلَي مِنًي لِيُوَافُوا الظُّهْرَ بِمِنًي فَيَقُومُ بِهَا مَعَ الْإِمَامِ فَإِذَا كَانَ يَوْمُ التَّرْوِيَةِ يَجِبُ عَلَي الْمُتَمَتِّعِ أَنْ يَأْخُذَ مِنْ شَارِبِهِ وَ أَظْفَارِهِ وَ يُنَظِّفَ جَسَدَهُ مِنَ الشَّعْرِ وَ يَغْتَسِلَ وَ يَلْبَسَ ثَوْبَ الْإِحْرَامِ وَ يَدْخُلَ الْبَيْتَ وَ يُحْرِمَ مِنْهُ أَوْ مِنَ الْحِجْرِ فَإِنَّ الْحِجْرَ مِنَ الْبَيْتِ وَ إِنْ خَرَجَ مِنْ غَيْرِ مَا وَصَفْتُ مِنْ رَحْلِهِ أَوْ مِنَ الْمَسْجِدِ أَوْ مِنْ أَيِّ مَوْضِعٍ شَاءَ يَجُوزُ أَوْ مِنَ الْأَبْطَحِ ثُمَّ تَطُوفُ بِالْبَيْتِ سَبْعاً لِوَدَاعِكَ الْبَيْتَ عِنْدَ خُرُوجِكَ إِلَي مِنًي لَا رَمَلَ عَلَيْكَ فِيهَا وَ يُصَلِّي لِإِفْرَادٍ مَا شَاءَ سِتَّ رَكَعَاتٍ أَوْ يُحْرِمُ عَلَي أَيِّ صَلَاةِ الْفَرِيضَةِ-</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سَعْيَ عَلَيْكَ بَيْنَ الصَّفَا وَ الْمَرْوَةِ قَارِناً كُنْتَ أَوْ مُتَمَتِّعاً أَوْ مُفْرِداً ثُمَّ تَقُولُ اللَّهُمَّ إِنِّي أُرِيدُ الْحَجَّ فَيَسِّرْهُ لِي وَ تَقَبَّلْهُ مِنِّي وَ تَحُلُّنِي حَيْثُ حَبَسْتَنِي لِقَدَرِكَ الَّذِي قَدَّرْتَ عَلَيَّ- ثُمَّ لَبِّ كَمَا لَبَّيْتَ فِي الْأَوَّلِ وَ إِنْ قُلْتَ لَبَّيْكَ بِحَجَّةٍ تَمَامُهَا وَ بَلَاغُهَا عَلَيْكَ أَجْزَأَكَ وَ أَخِّرِ الطَّوَافَ لِحَجِّكَ حَتَّي تَرْجِعَ مِنْ مِنًي ثُمَّ تَنْهَضُ إِلَي مِنًي وَ عَلَيْكَ السَّكِينَةَ وَ الْوَقَارَ وَ أَنْتَ تُلَبِّي تَرْفَعُ صَوْتَكَ تُصَلِّي بِهَا الظُّهْرَ وَ الْعِشَاءَ وَ الْعَتَمَةَ وَ صَلَاةَ الْفَجْرِ بِمِنًي وَ إِنْ صَدَّكَ عَنِ الْخُرُوجِ إِلَي مِنًي شُغُلٌ قَبْلَ الظُّهْرِ وَ خَرَجْتَ بَعْدَ الظُّهْرِ أَوْ أَيَّ وَقْتٍ إِلَي وَقْتِ الْفَجْرِ أَجْزَأَكَ وَ انْزِلْ مِنْ مِنًي الْجَانِبِ الْأَيْمَنِ مِنْهَا إِلَي أَنْ تَيَسَّرَ لَكَ ذَلِكَ وَ حَيْثُ نَزَلْتَ أَجْزَأَكَ وَ قُلْ وَ أَنْتَ مُتَوَجِّهٌ اللَّهُمَّ إِيَّاكَ أَرْجُو وَ لَكَ أَدْعُو فَبَلِّغْنِي أَمَلِي وَ أَصْلِحْ عَمَلِي اللَّهُمَّ إِنَّ هَذِهِ مِنًي وَ مَا دَلَلْتَنَا عَلَيْهِ وَ مَا مَنَنْتَ بِهِ عَلَيْنَا مِنَ الْمُقَاسَاةِ وَ أَسْأَلُكَ أَنْ تَمُنَّ عَلَيَّ فِيهَا بِمَا مَنَنْتَ بِهِ عَلَي أَوْلِيَائِكَ وَ أَهْلِ طَاعَتِكَ وَ خِيَرَتِكَ مِنْ خَلْقِكَ وَ أَنْ تُوَفِّقَ لَنَا مَا وَفَّقْتَ لَهُمْ مِنْ عِبَادِكَ الصَّالِحِينَ فَإِنَّمَا أَنَا عَبْدُكَ وَ فِي قَبْضَتِكَ- وَ كَثِّرِ الصَّلَاةَ عَلَي رَسُولِ اللَّهِ صلي الله عليه و آله فَإِنَّهُ يُسْتَحَبُّ ذَلِكَ هُنَاكَ فَإِنْ كُنْتَ قَرِيباً مِنْ مَسْجِدِ الْخَيْفِ فَإِنَّهُ أَحَبُّ إِلَيَّ وَ إِنِ اسْتَطَعْتَ أَنْ لَا تُصَلِّيَ إِلَّا بِمِنًي مَا دُمْتَ فِيهَا فَافْعَلْ فَإِنَّهُ قَدْ صَلَّي فِيهِ سَبْعُونَ</w:t>
      </w:r>
    </w:p>
    <w:p>
      <w:pPr>
        <w:pStyle w:val="BookText"/>
      </w:pPr>
      <w:r>
        <w:rPr>
          <w:rFonts w:ascii="IRNazanin" w:hAnsi="IRNazanin" w:eastAsia="IRNazanin" w:cs="IRNazanin"/>
          <w:lang w:bidi="fa-IR"/>
          <w:color w:val="111111"/>
          <w:sz w:val="28"/>
          <w:szCs w:val="28"/>
          <w:rtl/>
        </w:rPr>
        <w:t xml:space="preserve">تا مدت زمانی که در مکه است، تا می‌تواند طواف کند. اگر توانستی که تا ختم قرآن از مکه خارج نشوی، این کار را انجام ده، چرا که این امر مستحب می‌باشد و امام در روز هفتم ذی حجه پس از ظهر در مکه سخنرانی کند و دستور دهد که صبح فردای آن روز به سمت منی حرکت کنند بطوری که تا هنگام ظهر به منی برسند و همراه با امام این کار را انجام دهد.</w:t>
      </w:r>
    </w:p>
    <w:p>
      <w:pPr>
        <w:pStyle w:val="BookText"/>
      </w:pPr>
      <w:r>
        <w:rPr>
          <w:rFonts w:ascii="IRNazanin" w:hAnsi="IRNazanin" w:eastAsia="IRNazanin" w:cs="IRNazanin"/>
          <w:lang w:bidi="fa-IR"/>
          <w:color w:val="111111"/>
          <w:sz w:val="28"/>
          <w:szCs w:val="28"/>
          <w:rtl/>
        </w:rPr>
        <w:t xml:space="preserve">زمانی که روز ترویه فرارسید، بر کسی که حج تمتع می‌گزارد واجب است که موی سبیل و ناخنش را بگیرد و تنش را از مو پاک کند و سپس غسل کند و لباس احرام بر تن کند و وارد کعبه شود و از آنجا یا از حجر محرم شود، زیرا که حجر جزو کعبه می‌باشد و اگر از جایی دیگر از آنچه که ذکر کردم، همچون محل سکونت خود یا مسجد یا هر مکانی که خواست یا ابطح، جایز می‌باشد. سپس درزمان حرکت به سمت منی، به گرد کعبه هفت دور طواف وداع کن و نیازی نیست که در طوافت بدوی. و برای احرام شش رکعت نماز می خوانی، یا این که بعد از هر نماز واجب می توانی محرم شوی. انجام سعی میان صفا و مروه بر تو لازم نیست، چه جهت انجام حج قران آمده باشی یا حج تمتع یا افراد، سپس می‌گویی: «خدایا! من می‌خواهم حج گزارم، پس آن را برای من آسان کن و از من بپذیر و هر جا که از رفتن به آن تقدیرت که بر من مقدر ساختی، مرا باز داشتی، از احرام به در آور.» سپس آن چنان که در ابتدا لبیک گفتی لبیک گو و اگر بگویی: «لبیک به حجی که کامل شدن و رساندنش بر توست»،تکلیف از تو ساقط است. و انجام طواف در حج خود را تا زمان بازگشت از منی به تاخیر بینداز و سپس با آرامش و وقار به سوی منی می‌روی، در حالی که با صدای بلند لبیک می‌گویی و در منی نماز ظهر و عشا و اول شب و صبح را می‌خوانی. اگر علتی مانع رفتن تو به منی قبل از ظهر گردید و پس از ظهر یا هر وقت دیگری تا هنگام سپیده دم به منی رفتی، کفایت می‌کند. اگر برایت میسر شد، در سمت راست منی فرود آی و هر جای آن که فرود آمدی کفایت می‌کند و درحالی که رو به کعبه کرده‌ای بگو: «خدایا!تنها به تو امید دارم و برای تو دعا می‌کنم؛ پس مرا به آرزویم برسان و کرده‌ام را نیکو ساز، خدایا این منی است و جایی است که ما را به آمدن بدان راهنمایی کردی و منتی که از سبقت گرفتن و آمدن بدان بر ما نهادی و از تو می‌خواهم که آن گونه بر ما در آن منت نهی که بر اولیای خویش و فرمانبرداران و برگزیدان خلقت منت نهادی و همان طور که به بندگان صالحت توفیق دادی، ما را موفق گردانی، من تنها بنده تو و در اختیار تو هستم.» و تا می‌توانی بر رسول خدا درود بفرست چرا که این امر در آنجا مستحب است و اگر به مسجد خیف نزدیک باشی، نزد من دوست داشتنی‌تر است و اگر توانستی که تا مدت زمانی که در منی هستی جز در آن نماز نخوانی، این کار را انجام ده زیرا که در آن هفتاد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3" w:name="pg13553_134192"/>
    <w:bookmarkEnd w:id="323"/>
    <w:p>
      <w:pPr>
        <w:pStyle w:val="BookText"/>
      </w:pPr>
      <w:r>
        <w:rPr>
          <w:rFonts w:ascii="Amiri" w:hAnsi="Amiri" w:eastAsia="Amiri" w:cs="Amiri"/>
          <w:lang w:bidi="ar-SA"/>
          <w:color w:val="111111"/>
          <w:sz w:val="28"/>
          <w:szCs w:val="28"/>
          <w:rtl/>
        </w:rPr>
        <w:t xml:space="preserve">نَبِيّاً أَوْ قِيلَ سَبْعُونَ أَلْفَ نَبِيٍّ.</w:t>
      </w:r>
    </w:p>
    <w:p>
      <w:pPr>
        <w:pStyle w:val="Heading5"/>
      </w:pPr>
      <w:bookmarkStart w:id="3416" w:name="_Toc3053"/>
      <w:r>
        <w:t>«20»</w:t>
      </w:r>
      <w:bookmarkEnd w:id="3416"/>
    </w:p>
    <w:p>
      <w:pPr>
        <w:pStyle w:val="BookText"/>
      </w:pPr>
      <w:r>
        <w:rPr>
          <w:rFonts w:ascii="Amiri" w:hAnsi="Amiri" w:eastAsia="Amiri" w:cs="Amiri"/>
          <w:lang w:bidi="ar-SA"/>
          <w:color w:val="111111"/>
          <w:sz w:val="28"/>
          <w:szCs w:val="28"/>
          <w:rtl/>
        </w:rPr>
        <w:t xml:space="preserve">عَنْ عُرْوَةَ عَنْ أَمِيرِ الْمُؤْمِنِينَ عليه السلام أَنَّهُ قَالَ: إِنَّ آدَمَ بِهَا دُفِنَ وَ هُنَاكَ قَبْرُهُ عليه السلام وَ إِنْ قَدَرْتَ أَنْ لَا تَبِيتَ وَ تُصَلِّيَ وَ تُسَبِّحَ وَ تَسْتَغْفِرَ إِلَّا بِمِنًي فَافْعَلْ فَإِذَا أَصْبَحْتَ وَ طَلَعَتِ الشَّمْسُ فَعُدْ إِلَي عَرَفَاتٍ فَكَبِّرْ وَ إِنْ شِئْتَ فَلَبِّ وَ قُلِ اللَّهُمَّ وَ عَلَيْكَ تَوَكَّلْتُ وَ أَسْأَلُكَ أَنْ تَغْفِرَ لِي ذُنُوبِي وَ تُعْطِيَنِي سُؤْلِي وَ تَقْضِيَ لِي حَاجَتِي وَ تُبَارِكَ لِي فِي جَسَدِي وَ أَنْ تَجْعَلَنِي مِمَّنْ تُبَاهِي بِهِ وَ هُوَ أَفْضَلُ مِنِّي وَ تُوَجِّهَنِي لِلْخَيْرِ أَيْنَمَا تَوَجَّهْتُ- فَإِذَا أَتَيْتَ عَرَفَاتٍ فَانْزِلْ بَطْنَ نَمِرَةَ مِنْ وَرَاءِ الْأَحْوَاضِ إِنِ اسْتَطَعْتَ أَوْ كُنْ قَرِيباً مِنَ الْإِمَامِ فَإِنَّ عَرَفَاتٍ كُلَّهَا مَوْقِفٌ إِلَي بَطْنِ عُرَنَةَ فَإِذَا زَالَتْ كَذَا.</w:t>
      </w:r>
    </w:p>
    <w:p>
      <w:pPr>
        <w:pStyle w:val="Heading3"/>
      </w:pPr>
      <w:bookmarkStart w:id="3417" w:name="_Toc3054"/>
      <w:r>
        <w:t>باب 63 ما يجب في الحج و ما يحدث فيه</w:t>
      </w:r>
      <w:bookmarkEnd w:id="3417"/>
    </w:p>
    <w:p>
      <w:pPr>
        <w:pStyle w:val="Heading4"/>
      </w:pPr>
      <w:bookmarkStart w:id="3418" w:name="_Toc3055"/>
      <w:r>
        <w:t>الأخبار</w:t>
      </w:r>
      <w:bookmarkEnd w:id="3418"/>
    </w:p>
    <w:p>
      <w:pPr>
        <w:pStyle w:val="Heading5"/>
      </w:pPr>
      <w:bookmarkStart w:id="3419" w:name="_Toc3056"/>
      <w:r>
        <w:t>«1»</w:t>
      </w:r>
      <w:bookmarkEnd w:id="3419"/>
    </w:p>
    <w:p>
      <w:pPr>
        <w:pStyle w:val="BookText"/>
      </w:pPr>
      <w:r>
        <w:rPr>
          <w:rFonts w:ascii="Amiri" w:hAnsi="Amiri" w:eastAsia="Amiri" w:cs="Amiri"/>
          <w:lang w:bidi="ar-SA"/>
          <w:color w:val="111111"/>
          <w:sz w:val="28"/>
          <w:szCs w:val="28"/>
          <w:rtl/>
        </w:rPr>
        <w:t xml:space="preserve">مَنْ نَسِيَ طَوَافاً حَتَّي رَجَعَ إِلَي أَهْلِهِ لَمْ تَحِلَّ لَهُ النِّسَاءُ حَتَّي يَزُورَ الْبَيْتَ فَإِنْ مَاتَ فَلْيَقْضِ عَنْهُ وَلِيُّهُ أَوْ غَيْرُهُ وَ لَا يَصْلُحُ أَنْ يُقْضَي عَنْهُ وَ هُوَ حَيٌّ وَ لَيْسَ رَمْيُ الْجِمَارِ كَالطَّوَافِ لِأَنَّ الْجِمَارَ لَيْسَ فَرِيضَةً وَ الطَّوَافُ فَرِيضَةٌ</w:t>
      </w:r>
      <w:r>
        <w:rPr>
          <w:rStyle w:val="FootnoteReference"/>
        </w:rPr>
        <w:footnoteReference w:id="2993"/>
      </w:r>
      <w:r>
        <w:rPr>
          <w:rFonts w:ascii="Amiri" w:hAnsi="Amiri" w:eastAsia="Amiri" w:cs="Amiri"/>
          <w:lang w:bidi="ar-SA"/>
          <w:color w:val="111111"/>
          <w:sz w:val="28"/>
          <w:szCs w:val="28"/>
          <w:rtl/>
        </w:rPr>
        <w:t xml:space="preserve">وَ إِنْ نَسِيَ رَكْعَتَيِ الطَّوَافِ فَلْيَقْضِهِمَا حَيْثُ ذَكَرَهُمَا إِنْ كَانَ قَدْ خَرَجَ مِنْ مَكَّةَ وَ إِنْ كَانَ فِيهَا صَلَّاهُمَا خَلْفَ مَقَامِ إِبْرَاهِيمَ وَ لَمْ يَبْرَحْ إِلَّا بَعْدَ قَضَائِهِمَا .</w:t>
      </w:r>
    </w:p>
    <w:p>
      <w:pPr>
        <w:pStyle w:val="BookText"/>
      </w:pPr>
      <w:r>
        <w:rPr>
          <w:rFonts w:ascii="Amiri" w:hAnsi="Amiri" w:eastAsia="Amiri" w:cs="Amiri"/>
          <w:lang w:bidi="ar-SA"/>
          <w:color w:val="111111"/>
          <w:sz w:val="28"/>
          <w:szCs w:val="28"/>
          <w:rtl/>
        </w:rPr>
        <w:t xml:space="preserve">وَ مَنْ مَسَّ طِيباً وَ هُوَ مُحْرِمٌ اسْتَغْفَرَ رَبَّهُ فَقَطْ .</w:t>
      </w:r>
    </w:p>
    <w:p>
      <w:pPr>
        <w:pStyle w:val="BookText"/>
      </w:pPr>
      <w:r>
        <w:rPr>
          <w:rFonts w:ascii="Amiri" w:hAnsi="Amiri" w:eastAsia="Amiri" w:cs="Amiri"/>
          <w:lang w:bidi="ar-SA"/>
          <w:color w:val="111111"/>
          <w:sz w:val="28"/>
          <w:szCs w:val="28"/>
          <w:rtl/>
        </w:rPr>
        <w:t xml:space="preserve">وَ الْمَرْأَةُ تَحُجُّ مِنْ غَيْرِ وَلِيٍّ مَتَي أَبَي أَوْلِيَاؤُهَا الْخُرُوجَ مَعَهَا وَ لَيْسَ لَهُمْ مَنْعُهَا وَ لَا لَهَا أَنْ تَمْتَنِعَ لِذَلِكَ وَ تَحُجُّ الْمُطَلَّقَةُ فِي عِدَّتِهَا .</w:t>
      </w:r>
    </w:p>
    <w:p>
      <w:pPr>
        <w:pStyle w:val="BookText"/>
      </w:pPr>
      <w:r>
        <w:rPr>
          <w:rFonts w:ascii="Amiri" w:hAnsi="Amiri" w:eastAsia="Amiri" w:cs="Amiri"/>
          <w:lang w:bidi="ar-SA"/>
          <w:color w:val="111111"/>
          <w:sz w:val="28"/>
          <w:szCs w:val="28"/>
          <w:rtl/>
        </w:rPr>
        <w:t xml:space="preserve">وَ السَّعْيُ بَيْنَ الصَّفَا وَ الْمَرْوَةِ عَلَي دَابَّةٍ جَائِزٌ وَ الْمَشْيُ أَحَبُّ إِلَيَ.</w:t>
      </w:r>
    </w:p>
    <w:p>
      <w:pPr>
        <w:pStyle w:val="BookText"/>
      </w:pPr>
      <w:r>
        <w:rPr>
          <w:rFonts w:ascii="IRNazanin" w:hAnsi="IRNazanin" w:eastAsia="IRNazanin" w:cs="IRNazanin"/>
          <w:lang w:bidi="fa-IR"/>
          <w:color w:val="111111"/>
          <w:sz w:val="28"/>
          <w:szCs w:val="28"/>
          <w:rtl/>
        </w:rPr>
        <w:t xml:space="preserve">پیامبر و به قول برخی هفتاد هزار پیامبر نماز خوانده‌اند.</w:t>
      </w:r>
    </w:p>
    <w:p>
      <w:pPr>
        <w:pStyle w:val="Heading5"/>
      </w:pPr>
      <w:bookmarkStart w:id="3420" w:name="_Toc3057"/>
      <w:r>
        <w:t>روایت 20</w:t>
      </w:r>
      <w:bookmarkEnd w:id="3420"/>
    </w:p>
    <w:p>
      <w:pPr>
        <w:pStyle w:val="BookText"/>
      </w:pPr>
      <w:r>
        <w:rPr>
          <w:rFonts w:ascii="IRNazanin" w:hAnsi="IRNazanin" w:eastAsia="IRNazanin" w:cs="IRNazanin"/>
          <w:lang w:bidi="fa-IR"/>
          <w:color w:val="111111"/>
          <w:sz w:val="28"/>
          <w:szCs w:val="28"/>
          <w:rtl/>
        </w:rPr>
        <w:t xml:space="preserve">امیر المؤمنین علیه السلام فرمود: همانا آدم علیه السلام در آن دفن شده است و قبر وی در آنجاست و اگر توانستی که در منی نخوابی و نماز بخوانی و تسبیح گویی و استغفار کنی، این کار را انجام ده. هنگامی که صبح شد و خورشید طلوع کرد، به سوی عرفات حرکت کن و تکبیر بگوی و اگر خواستی لبیک گو و بگو: «خدایا! تنها بر تو توکل کردم و از تو می‌خواهم که گناهانم را بر من ببخشی و درخواستم را به من عطا کنی و حاجتم را برآورده سازی و جسمم را بر من مبارک گردانی و مرا از افرادی قرار دهی که بدان افتخار می‌کنی، در حالی که او از من برتر است و هر جا که رو کردم، من را به سمت نیکی ببر.» زمانی که به عرفات آمدی، اگر توانستی در بطن نمره از پشت احواض فرود بیا یا نزدیک امام باش، زیرا که همه جای عرفات تا بطن عرنه محل وقوف است .</w:t>
      </w:r>
    </w:p>
    <w:p>
      <w:pPr>
        <w:pStyle w:val="Heading3"/>
      </w:pPr>
      <w:bookmarkStart w:id="3421" w:name="_Toc3058"/>
      <w:r>
        <w:t>باب شصت و سوم : واجبات حج و آنچه در آن روی می دهد</w:t>
      </w:r>
      <w:bookmarkEnd w:id="3421"/>
    </w:p>
    <w:p>
      <w:pPr>
        <w:pStyle w:val="Heading4"/>
      </w:pPr>
      <w:bookmarkStart w:id="3422" w:name="_Toc3059"/>
      <w:r>
        <w:t>روایات</w:t>
      </w:r>
      <w:bookmarkEnd w:id="3422"/>
    </w:p>
    <w:p>
      <w:pPr>
        <w:pStyle w:val="Heading5"/>
      </w:pPr>
      <w:bookmarkStart w:id="3423" w:name="_Toc3060"/>
      <w:r>
        <w:t>روایت 1</w:t>
      </w:r>
      <w:bookmarkEnd w:id="3423"/>
    </w:p>
    <w:p>
      <w:pPr>
        <w:pStyle w:val="BookText"/>
      </w:pPr>
      <w:r>
        <w:rPr>
          <w:rFonts w:ascii="IRNazanin" w:hAnsi="IRNazanin" w:eastAsia="IRNazanin" w:cs="IRNazanin"/>
          <w:lang w:bidi="fa-IR"/>
          <w:color w:val="111111"/>
          <w:sz w:val="28"/>
          <w:szCs w:val="28"/>
          <w:rtl/>
        </w:rPr>
        <w:t xml:space="preserve">فقه الرضا: هر کس طوافی را فراموش کند و به نزد اهل خود بازگردد، زنان بر او حلال نیستند، مگر این که کعبه را زیارت کند؛ و اگر از دنیا رفت، به نیابت از وی طواف را ولیّ وی یا شخص دیگر انجام دهد. روا نیست که تا زمانی که او زنده است، به نیابت از وی طواف کنند و رمی جمرات همچون طواف نیست، زیرا رمی جمرات واجب نیست اما طواف واجب می‌باشد</w:t>
      </w:r>
      <w:r>
        <w:rPr>
          <w:rStyle w:val="FootnoteReference"/>
        </w:rPr>
        <w:footnoteReference w:id="2994"/>
      </w:r>
    </w:p>
    <w:p>
      <w:pPr>
        <w:pStyle w:val="BookText"/>
      </w:pPr>
      <w:r>
        <w:rPr>
          <w:rFonts w:ascii="IRNazanin" w:hAnsi="IRNazanin" w:eastAsia="IRNazanin" w:cs="IRNazanin"/>
          <w:lang w:bidi="fa-IR"/>
          <w:color w:val="111111"/>
          <w:sz w:val="28"/>
          <w:szCs w:val="28"/>
          <w:rtl/>
        </w:rPr>
        <w:t xml:space="preserve">و اگر خواندن دو رکعت نماز طواف را فراموش کند، اگر از مکه خارج شده است، هر زمان که به یاد آورد آن را بخواند؛ اگر در مکه باشد، در پشت مقام ابراهیم نماز بخواند و تا زمانی که آن نماز را نخوانده، حرکت نکند. و هر کس بوی خوش استعمال کرده در حالی که محرم است، تنها از خدای خود آمرزش بخواهد.</w:t>
      </w:r>
    </w:p>
    <w:p>
      <w:pPr>
        <w:pStyle w:val="BookText"/>
      </w:pPr>
      <w:r>
        <w:rPr>
          <w:rFonts w:ascii="IRNazanin" w:hAnsi="IRNazanin" w:eastAsia="IRNazanin" w:cs="IRNazanin"/>
          <w:lang w:bidi="fa-IR"/>
          <w:color w:val="111111"/>
          <w:sz w:val="28"/>
          <w:szCs w:val="28"/>
          <w:rtl/>
        </w:rPr>
        <w:t xml:space="preserve">زن می‌تواند بدون ولی حج گزارد، زمانی که اولیای وی از همراهی با او خودداری کنند و نمی توانند او را از رفتن منع کنند و خود نیز به دلیل نیامدن ولی به همراه او، حق خودداری کردن ندارد و زن مطلقه در زمان عده خویش حج می‌گزارد. و سعی میان صفا و مروه با سوار شدن بر مرکب جایز است، اما راه رفتن نزد من دوست داشتنی‌تر است.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24" w:name="pg13553_134193"/>
    <w:bookmarkEnd w:id="324"/>
    <w:p>
      <w:pPr>
        <w:pStyle w:val="BookText"/>
      </w:pPr>
      <w:r>
        <w:rPr>
          <w:rFonts w:ascii="Amiri" w:hAnsi="Amiri" w:eastAsia="Amiri" w:cs="Amiri"/>
          <w:lang w:bidi="ar-SA"/>
          <w:color w:val="111111"/>
          <w:sz w:val="28"/>
          <w:szCs w:val="28"/>
          <w:rtl/>
        </w:rPr>
        <w:t xml:space="preserve">وَ إِنْ حُمِلَتِ الْمَرْأَةُ فِي مَحْمِلٍ مِنْ غَيْرِ عِلَّةٍ لِاسْتِلَامِ الْحَجَرِ مِنْ أَجْلِ الزِّحَامِ لَمْ يَكُنْ بِذَلِكَ بَأْسٌ إِلَّا أَنِّي أَكْرَهُ أَنْ تَطُوفَ مَحْمُولَةً مَتَي لَمْ يَكُنْ بِهَا عِلَّةٌ.</w:t>
      </w:r>
    </w:p>
    <w:p>
      <w:pPr>
        <w:pStyle w:val="Heading5"/>
      </w:pPr>
      <w:bookmarkStart w:id="3424" w:name="_Toc3061"/>
      <w:r>
        <w:t>«2»</w:t>
      </w:r>
      <w:bookmarkEnd w:id="3424"/>
    </w:p>
    <w:p>
      <w:pPr>
        <w:pStyle w:val="BookText"/>
      </w:pPr>
      <w:r>
        <w:rPr>
          <w:rFonts w:ascii="Amiri" w:hAnsi="Amiri" w:eastAsia="Amiri" w:cs="Amiri"/>
          <w:lang w:bidi="ar-SA"/>
          <w:color w:val="111111"/>
          <w:sz w:val="28"/>
          <w:szCs w:val="28"/>
          <w:rtl/>
        </w:rPr>
        <w:t xml:space="preserve">وَ قَالَ أَبِي: إِنَّ أَسْمَاءَ بِنْتَ عُمَيْسٍ نَفِسَتْ بِمُحَمَّدِ بْنِ أَبِي بَكْرٍ بِالْبَيْدَاءِ لِأَرْبَعٍ بَقِينَ مِنْ ذِي الْقَعْدَةِ فِي حَجَّةِ الْوَدَاعِ فَأَمَرَهَا رَسُولُ اللَّهِ صلي الله عليه و آله فَاغْتَسَلَتْ وَ احْتَشَتْ وَ أَحْرَمَتْ وَ لَبَّتْ مَعَ النَّبِيِّ وَ أَصْحَابِهِ فَلَمَّا قَدِمُوا مَكَّةَ لَمْ تَطْهُرْ حَتَّي نَفَرُوا مِنْ مِنًي وَ قَدْ شَهِدَتِ الْمَوَاقِفَ كُلَّهَا بِعَرَفَاتٍ وَ جَمْعٍ وَ رَمَتِ الْجِمَارَ وَ لَكِنْ لَمْ تَطُفْ بِالْبَيْتِ وَ لَمْ تَسْعَ بَيْنَ الصَّفَا وَ الْمَرْوَةِ فَلَمَّا نَفَرُوا مِنْ مِنًي أَمَرَهَا رَسُولُ اللَّهِ صلي الله عليه و آله فَاغْتَسَلَتْ وَ طَافَتْ بِالْبَيْتِ وَ بَيْنَ الصَّفَا وَ الْمَرْوَةِ وَ كَانَ جُلُوسُهَا لِأَرْبَعٍ بَقِينَ مِنْ ذِي الْقَعْدَةِ وَ عَشَرَةٍ مِنْ ذِي الْحِجَّةِ وَ ثَلَاثَةِ أَيَّامِ التَّشْرِيقِ .</w:t>
      </w:r>
    </w:p>
    <w:p>
      <w:pPr>
        <w:pStyle w:val="BookText"/>
      </w:pPr>
      <w:r>
        <w:rPr>
          <w:rFonts w:ascii="Amiri" w:hAnsi="Amiri" w:eastAsia="Amiri" w:cs="Amiri"/>
          <w:lang w:bidi="ar-SA"/>
          <w:color w:val="111111"/>
          <w:sz w:val="28"/>
          <w:szCs w:val="28"/>
          <w:rtl/>
        </w:rPr>
        <w:t xml:space="preserve">قَالَ وَ أَفْضَلُ الْبُدْنِ ذَوَاتُ الْأَرْحَامِ مِنَ الْإِبِلِ وَ الْبَقَرِ جَمِيعاً وَ يُجْزِي مِنَ الذُّكُورَةِ مِنَ الْبَقَرِ وَ الْبُدْنِ وَ أَفْضَلُ الضَّحَايَا مِنَ الْإِبِلِ الْفُحُولَةُ .</w:t>
      </w:r>
    </w:p>
    <w:p>
      <w:pPr>
        <w:pStyle w:val="BookText"/>
      </w:pPr>
      <w:r>
        <w:rPr>
          <w:rFonts w:ascii="Amiri" w:hAnsi="Amiri" w:eastAsia="Amiri" w:cs="Amiri"/>
          <w:lang w:bidi="ar-SA"/>
          <w:color w:val="111111"/>
          <w:sz w:val="28"/>
          <w:szCs w:val="28"/>
          <w:rtl/>
        </w:rPr>
        <w:t xml:space="preserve">وَ مَتَي أَصَابَ الْهَدْيَ بَعْدَ إِحْرَامِهِ مَرَضٌ أَوْ فَقْ‌ءُ عَيْنٍ أَوْ غَيْرُهُ أَجْزَأَ صَاحِبَهُ أَنْ يُضَحِّيَ بِهِ مَتَي سَاقَهُ صَحِيحاً وَ كَذَلِكَ مَنْ مَاتَتِ الْأُضْحِيَّةُ كَذَا بَعْدَ شِرَائِهَا فَقَدْ أَجْزَأَتْ عَنْهُ .</w:t>
      </w:r>
    </w:p>
    <w:p>
      <w:pPr>
        <w:pStyle w:val="BookText"/>
      </w:pPr>
      <w:r>
        <w:rPr>
          <w:rFonts w:ascii="Amiri" w:hAnsi="Amiri" w:eastAsia="Amiri" w:cs="Amiri"/>
          <w:lang w:bidi="ar-SA"/>
          <w:color w:val="111111"/>
          <w:sz w:val="28"/>
          <w:szCs w:val="28"/>
          <w:rtl/>
        </w:rPr>
        <w:t xml:space="preserve">وَ يَجُوزُ فِي الْأَضَاحِيِّ الْجَذَعُ مِنَ الضَّأْنِ وَ لَا يَجُوزُ جَذَعُ الْمَعْزِ .</w:t>
      </w:r>
    </w:p>
    <w:p>
      <w:pPr>
        <w:pStyle w:val="BookText"/>
      </w:pPr>
      <w:r>
        <w:rPr>
          <w:rFonts w:ascii="Amiri" w:hAnsi="Amiri" w:eastAsia="Amiri" w:cs="Amiri"/>
          <w:lang w:bidi="ar-SA"/>
          <w:color w:val="111111"/>
          <w:sz w:val="28"/>
          <w:szCs w:val="28"/>
          <w:rtl/>
        </w:rPr>
        <w:t xml:space="preserve">وَ إِنْ سُرِقَتْ أُضْحِيَّةُ رَجُلٍ أَجْزَأَتْهُ وَ إِنِ اشْتَرَي بَدَلَهَا كَانَ أَفْضَلَ .</w:t>
      </w:r>
    </w:p>
    <w:p>
      <w:pPr>
        <w:pStyle w:val="BookText"/>
      </w:pPr>
      <w:r>
        <w:rPr>
          <w:rFonts w:ascii="Amiri" w:hAnsi="Amiri" w:eastAsia="Amiri" w:cs="Amiri"/>
          <w:lang w:bidi="ar-SA"/>
          <w:color w:val="111111"/>
          <w:sz w:val="28"/>
          <w:szCs w:val="28"/>
          <w:rtl/>
        </w:rPr>
        <w:t xml:space="preserve">وَ الْأُضْحِيَّةُ تَجُوزُ فِي الْأَمْصَارِ عَنْ أَهْلِ بَيْتٍ وَاحِدٍ إِذَا لَمْ يَكُنْ يَجِدُوا غَيْرَهَا وَ الْبَقَرَةُ تُجْزِي عَنْ خَمْسَةٍ إِذَا كَانُوا أَهْلَ خِوَانٍ وَاحِدٍ وَ يُنْتَفَعُ بِجِلْدِ الْأُضْحِيَّةِ وَ يُشْتَرَي بِهِ الْمَتَاعُ وَ إِنْ تُصُدِّقَ بِهِ فَهُوَ أَفْضَلُ وَ يُدْبَغُ فَيُجْعَلُ مِنْهُ جِرَابٌ وَ مُصَلًّي وَ لَا تَأْكُلِ الصَّيْدَ وَ أَنْتَ حَرَامٌ وَ إِنْ كَانَ أَصَابَهُ مُحِلٌّ .</w:t>
      </w:r>
    </w:p>
    <w:p>
      <w:pPr>
        <w:pStyle w:val="BookText"/>
      </w:pPr>
      <w:r>
        <w:rPr>
          <w:rFonts w:ascii="Amiri" w:hAnsi="Amiri" w:eastAsia="Amiri" w:cs="Amiri"/>
          <w:lang w:bidi="ar-SA"/>
          <w:color w:val="111111"/>
          <w:sz w:val="28"/>
          <w:szCs w:val="28"/>
          <w:rtl/>
        </w:rPr>
        <w:t xml:space="preserve">وَ اعْلَمْ أَنَّهُ لَيْسَ عَلَيْكَ فِدَاءٌ لِشَيْ‌ءٍ أَتَيْتَهُ وَ أَنْتَ جَاهِلٌ وَ أَنْتَ مُحْرِمٌ فِي حَجَّتِكَ إِلَّا الصَّيْدَ فَإِنَّ عَلَيْكَ فِيهِ الْفِدَاءَ بِجَهْلٍ كَانَ أَوْ بِعَمْدٍ وَ مَتَي أَصَبْتَهُ وَ أَنْتَ حَرَامٌ</w:t>
      </w:r>
    </w:p>
    <w:p>
      <w:pPr>
        <w:pStyle w:val="BookText"/>
      </w:pPr>
      <w:r>
        <w:rPr>
          <w:rFonts w:ascii="IRNazanin" w:hAnsi="IRNazanin" w:eastAsia="IRNazanin" w:cs="IRNazanin"/>
          <w:lang w:bidi="fa-IR"/>
          <w:color w:val="111111"/>
          <w:sz w:val="28"/>
          <w:szCs w:val="28"/>
          <w:rtl/>
        </w:rPr>
        <w:t xml:space="preserve">و اگر زن را بدون هیچ بیماری، برای استلام حجرالاسود به خاطر ازدحام جمعیت، بر چیزی حمل کنند، ایرادی ندارد، اما در عین حال، من مکروه می دانم تا زمانی که بیماری نداشته باشد، برای طواف او را حمل کنند .</w:t>
      </w:r>
    </w:p>
    <w:p>
      <w:pPr>
        <w:pStyle w:val="Heading5"/>
      </w:pPr>
      <w:bookmarkStart w:id="3425" w:name="_Toc3062"/>
      <w:r>
        <w:t>روایت 2</w:t>
      </w:r>
      <w:bookmarkEnd w:id="3425"/>
    </w:p>
    <w:p>
      <w:pPr>
        <w:pStyle w:val="BookText"/>
      </w:pPr>
      <w:r>
        <w:rPr>
          <w:rFonts w:ascii="IRNazanin" w:hAnsi="IRNazanin" w:eastAsia="IRNazanin" w:cs="IRNazanin"/>
          <w:lang w:bidi="fa-IR"/>
          <w:color w:val="111111"/>
          <w:sz w:val="28"/>
          <w:szCs w:val="28"/>
          <w:rtl/>
        </w:rPr>
        <w:t xml:space="preserve">پدرم گفت: اسماء بنت عمیس، محمد بن ابی بکر را در بیداء، چهار روز مانده از ماه ذی قعده در حجه الوداع به دنیا آورد. رسول خدا صلی الله علیه و آله به او فرمان داد و غسل کرد و بر خود پوشش گذاشت و لباس احرام بر تن کرد و همراه با رسول خدا و اصحاب ایشان لبیک گفت. زمانی که به مکه رسیدند، تا وقتی همه از منی کوچ کردند، از نفاس پاک نشد و در تمامی مواقف در عرفات و جمع حضور یافت و رمی جمرات کرد، اما به گرد کعبه طواف نکرد و میان صفا و مروه سعی نکرد. پس زمانی که اصحاب از منی کوچ کردند، رسول خدا صلی الله علیه و آله به اسماء فرمان داد و او غسل کرد و به گرد کعبه طواف کرد و میان صفا و مروه سعی کرد و ایام نفاس وی چهار روز مانده از ماه ذی قعده و ده روز از ماه ذی حجه و سه روز ایام تشریق بود.</w:t>
      </w:r>
    </w:p>
    <w:p>
      <w:pPr>
        <w:pStyle w:val="BookText"/>
      </w:pPr>
      <w:r>
        <w:rPr>
          <w:rFonts w:ascii="IRNazanin" w:hAnsi="IRNazanin" w:eastAsia="IRNazanin" w:cs="IRNazanin"/>
          <w:lang w:bidi="fa-IR"/>
          <w:color w:val="111111"/>
          <w:sz w:val="28"/>
          <w:szCs w:val="28"/>
          <w:rtl/>
        </w:rPr>
        <w:t xml:space="preserve">و فرمود: بهترین شتر و گاو جهت قربانی کردن، آن دسته است که ماده باشند و گاو و شتر نر جهت قربانی کفایت می‌کند و بهترین نوع شتران جهت قربانی کردن، جنس نر آن است. و زمانی که پس از احرام، قربانی دچار بیماری شود یا این که چشم آن آسیب بیند یا دچار مشکلات دیگر شود، اگر صاحبش قربانی را سالم به همراه آورده باشد، وی را از قربانی کردن کفایت می‌کند و همچنین اگر پس از این که قربانی را خرید، بمیرد، تکلیف از او ساقط است. در میان قربانیان، قربانی کردن بچه گوسفند جایز می‌باشد، اما قربانی کردن بچه بز جایز نیست. اگر قربانی شخصی دزدیده شود، تکلیف از او ساقط است، اما اگر به جای آن قربانی دیگری بخرد بهتر می‌باشد. و در سایر شهرها، تنها یک قربانی برای اهل یک خانواده کافی است، در صورتی که غیر از آن قربانی دیگری نیابند و قربانی کردن یک گاو برای پنج نفر که از یک خانواده باشند کفایت می‌کند. از پوست قربانی سود می‌برند و به واسطه آن کالا می‌خرند، اما اگر آن را صدقه دهند بهتر است. آن پوست را دباغی می‌کنند و از آن کیسه و جانماز درست می‌کنند و در حالی که محرمی، از گوشت شکار مخور، هر چند کسی که محرم نیست آن را هدف قرار داده باشد .</w:t>
      </w:r>
    </w:p>
    <w:p>
      <w:pPr>
        <w:pStyle w:val="BookText"/>
      </w:pPr>
      <w:r>
        <w:rPr>
          <w:rFonts w:ascii="IRNazanin" w:hAnsi="IRNazanin" w:eastAsia="IRNazanin" w:cs="IRNazanin"/>
          <w:lang w:bidi="fa-IR"/>
          <w:color w:val="111111"/>
          <w:sz w:val="28"/>
          <w:szCs w:val="28"/>
          <w:rtl/>
        </w:rPr>
        <w:t xml:space="preserve">و بدان که دادن کفاره بر تو به خاطر چیزی که از روی جهل در حال احرام حجّت انجام داده‌ای، لازم نیست، مگر شکار که در این صورت چه از روی جهل و چه عمدا مرتکب شده باشی، باید کفاره دهی؛ و زمانی که تو محرم باشی و شکار را هدف قرار دهی، اگر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الْحَرَمِ فَالْفِدَاءُ عَلَيْكَ مُضَاعَفٌ وَ إِنْ أَصَبْتَهُ وَ أَنْتَ حَلَالٌ‌</w:t>
      </w:r>
      <w:r>
        <w:rPr>
          <w:rStyle w:val="FootnoteReference"/>
        </w:rPr>
        <w:footnoteReference w:id="2995"/>
      </w:r>
      <w:r>
        <w:rPr>
          <w:rFonts w:ascii="Amiri" w:hAnsi="Amiri" w:eastAsia="Amiri" w:cs="Amiri"/>
          <w:lang w:bidi="ar-SA"/>
          <w:color w:val="111111"/>
          <w:sz w:val="28"/>
          <w:szCs w:val="28"/>
          <w:rtl/>
        </w:rPr>
        <w:t xml:space="preserve">فِي الْحَرَمِ فَقِيمَةٌ وَاحِدَةٌ وَ إِنْ أَصَبْتَهُ وَ أَنْتَ حَرَامٌ فِي الْحِلِّ فَعَلَيْكَ قِيمَةٌ وَاحِدَةٌ .</w:t>
      </w:r>
    </w:p>
    <w:p>
      <w:pPr>
        <w:pStyle w:val="BookText"/>
      </w:pPr>
      <w:r>
        <w:rPr>
          <w:rFonts w:ascii="Amiri" w:hAnsi="Amiri" w:eastAsia="Amiri" w:cs="Amiri"/>
          <w:lang w:bidi="ar-SA"/>
          <w:color w:val="111111"/>
          <w:sz w:val="28"/>
          <w:szCs w:val="28"/>
          <w:rtl/>
        </w:rPr>
        <w:t xml:space="preserve">وَ مَتَي اجْتَمَعَ قَوْمٌ عَلَي صَيْدٍ وَ هُمْ مُحْرِمُونَ فَعَلَي كُلِّ وَاحِدٍ مِنْهُمْ قِيمَتُهُ وَ إِذَا اضْطُرَّ الْمُحْرِمُ فَوَجَدَ صَيْداً أَوْ مَيْتَةً أَكَلَ مِنَ الصَّيْدِ لِأَنَّ فِدَاءَهُ فِي مَالِهِ قَائِمٌ فَإِنَّمَا يَأْكُلُ مِنْ مَالِهِ وَ إِنْ أَكَلَ الْحَلَالُ مِنْ صَيْدٍ أَصَابَهُ الْحَرَامُ لَمْ يَكُنْ بِهِ بَأْسٌ لِأَنَّ الْفِدَاءَ عَلَي الْمُحْرِمِ .</w:t>
      </w:r>
    </w:p>
    <w:p>
      <w:pPr>
        <w:pStyle w:val="BookText"/>
      </w:pPr>
      <w:r>
        <w:rPr>
          <w:rFonts w:ascii="Amiri" w:hAnsi="Amiri" w:eastAsia="Amiri" w:cs="Amiri"/>
          <w:lang w:bidi="ar-SA"/>
          <w:color w:val="111111"/>
          <w:sz w:val="28"/>
          <w:szCs w:val="28"/>
          <w:rtl/>
        </w:rPr>
        <w:t xml:space="preserve">وَ يَطُوفُ الْمُفْرِدُ مَا شَاءَ بَعْدَ طَوَافِ الْفَرِيضَةِ وَ يُجَدِّدُ التَّلْبِيَةَ بَعْدَ الرَّكْعَتَيْنِ وَ الْقَارِنُ بِتِلْكَ الْمَنْزِلَةِ مَا خَلَا مِنَ الطَّوَافِ بِالتَّلْبِيَةِ .</w:t>
      </w:r>
    </w:p>
    <w:p>
      <w:pPr>
        <w:pStyle w:val="BookText"/>
      </w:pPr>
      <w:r>
        <w:rPr>
          <w:rFonts w:ascii="Amiri" w:hAnsi="Amiri" w:eastAsia="Amiri" w:cs="Amiri"/>
          <w:lang w:bidi="ar-SA"/>
          <w:color w:val="111111"/>
          <w:sz w:val="28"/>
          <w:szCs w:val="28"/>
          <w:rtl/>
        </w:rPr>
        <w:t xml:space="preserve">وَ مَنْ أُهْدِيَ لَهُ حَمَامٌ أَهْلِيٌّ فِي الْحَرَمِ فَأَصَابَ مِنْهُ شَيْئاً فَلْيَتَصَدَّقْ بِثَمَنِهِ نَحْوَ مَا كَانَ يَسْوَي فِي الْقِيمَةِ .</w:t>
      </w:r>
    </w:p>
    <w:p>
      <w:pPr>
        <w:pStyle w:val="BookText"/>
      </w:pPr>
      <w:r>
        <w:rPr>
          <w:rFonts w:ascii="Amiri" w:hAnsi="Amiri" w:eastAsia="Amiri" w:cs="Amiri"/>
          <w:lang w:bidi="ar-SA"/>
          <w:color w:val="111111"/>
          <w:sz w:val="28"/>
          <w:szCs w:val="28"/>
          <w:rtl/>
        </w:rPr>
        <w:t xml:space="preserve">وَ مَنْ قَرَنَ الْحَجَّ وَ الْعُمْرَةَ وَ سَاقَ الْهَدْيَ فَأَصَابَهُ حَصْرٌ لَمْ يَكُنْ عَلَيْهِ أَنْ يَبْعَثَ هَدْياً مَعَ هَدْيِهِ وَ لَا يُحِلُ حَتَّي يَبْلُغَ الْهَدْيُ مَحِلَّهُ فَإِذَا بَلَغَ الْهَدْيُ مَحِلَّهُ أَحَلَّ وَ عَلَيْهِ إِذَا بَرَأَ الْحَجُّ وَ الْعُمْرَةُ .</w:t>
      </w:r>
    </w:p>
    <w:p>
      <w:pPr>
        <w:pStyle w:val="BookText"/>
      </w:pPr>
      <w:r>
        <w:rPr>
          <w:rFonts w:ascii="Amiri" w:hAnsi="Amiri" w:eastAsia="Amiri" w:cs="Amiri"/>
          <w:lang w:bidi="ar-SA"/>
          <w:color w:val="111111"/>
          <w:sz w:val="28"/>
          <w:szCs w:val="28"/>
          <w:rtl/>
        </w:rPr>
        <w:t xml:space="preserve">وَ مَنْ نَسِيَ رَكْعَتَيْ طَوَافِ الْفَرِيضَةِ حَتَّي دَخَلَ فِي السَّعْيِ فَلْيَحْفَظْ مَكَانَ الَّذِي ذَكَرَ فِيهِ ثُمَّ لْيَرْجِعْ فَلْيُصَلِّ الرَّكْعَتَيْنِ ثُمَّ لْيَرْجِعْ فَلْيُتِمَّ طَوَافَهُ بَيْنَ الصَّفَا وَ الْمَرْوَةِ .</w:t>
      </w:r>
    </w:p>
    <w:p>
      <w:pPr>
        <w:pStyle w:val="BookText"/>
      </w:pPr>
      <w:r>
        <w:rPr>
          <w:rFonts w:ascii="Amiri" w:hAnsi="Amiri" w:eastAsia="Amiri" w:cs="Amiri"/>
          <w:lang w:bidi="ar-SA"/>
          <w:color w:val="111111"/>
          <w:sz w:val="28"/>
          <w:szCs w:val="28"/>
          <w:rtl/>
        </w:rPr>
        <w:t xml:space="preserve">وَ إِنِ امْرَأَةٌ أَدْرَكَهَا الْحَيْضُ بَيْنَ الصَّفَا وَ الْمَرْوَةِ أَتَمَّتْ مَا بَقِيَ .</w:t>
      </w:r>
    </w:p>
    <w:p>
      <w:pPr>
        <w:pStyle w:val="BookText"/>
      </w:pPr>
      <w:r>
        <w:rPr>
          <w:rFonts w:ascii="Amiri" w:hAnsi="Amiri" w:eastAsia="Amiri" w:cs="Amiri"/>
          <w:lang w:bidi="ar-SA"/>
          <w:color w:val="111111"/>
          <w:sz w:val="28"/>
          <w:szCs w:val="28"/>
          <w:rtl/>
        </w:rPr>
        <w:t xml:space="preserve">وَ قَوْلُ الرَّجُلِ لَا لَعَمْرِي لَيْسَ بِجِدَالٍ إِنَّمَا الْجِدَالُ لَا وَ اللَّهِ وَ بَلَي وَ اللَّهِ .</w:t>
      </w:r>
    </w:p>
    <w:p>
      <w:pPr>
        <w:pStyle w:val="BookText"/>
      </w:pPr>
      <w:r>
        <w:rPr>
          <w:rFonts w:ascii="Amiri" w:hAnsi="Amiri" w:eastAsia="Amiri" w:cs="Amiri"/>
          <w:lang w:bidi="ar-SA"/>
          <w:color w:val="111111"/>
          <w:sz w:val="28"/>
          <w:szCs w:val="28"/>
          <w:rtl/>
        </w:rPr>
        <w:t xml:space="preserve">وَ مَنْ نَظَرَ إِلَي غَيْرِ أَهْلِهِ وَ هُوَ مُحْرِمٌ فَعَلَيْهِ جَزُورٌ أَوْ بَقَرَةٌ فَإِنْ لَمْ يَقْدِرْ فَشَاةٌ وَ إِنْ نَظَرَ إِلَي أَهْلِهِ فَأَمْنَي لَمْ يَكُنْ عَلَيْهِ شَيْ‌ءٌ وَ يَغْتَسِلُ وَ يَسْتَغْفِرُ رَبَّهُ وَ إِنْ حَمَلَهَا مِنْ غَيْرِ شَهْوَةٍ فَأَمْنَي فَلَيْسَ عَلَيْهِ شَيْ‌ءٌ فَإِنْ حَمَلَهَا مِنَ الشَّهْوَةِ أَوْ مَسَّ شَيْئاً مِنْهَا فَأَمْنَي أَوْ أَمْذَي فَعَلَيْهِ دَمٌ .</w:t>
      </w:r>
    </w:p>
    <w:p>
      <w:pPr>
        <w:pStyle w:val="BookText"/>
      </w:pPr>
      <w:r>
        <w:rPr>
          <w:rFonts w:ascii="Amiri" w:hAnsi="Amiri" w:eastAsia="Amiri" w:cs="Amiri"/>
          <w:lang w:bidi="ar-SA"/>
          <w:color w:val="111111"/>
          <w:sz w:val="28"/>
          <w:szCs w:val="28"/>
          <w:rtl/>
        </w:rPr>
        <w:t xml:space="preserve">وَ مَنْ طَافَ طَوَافَ الْفَرِيضَةِ فَلَمْ يَدْرِ أَ سِتّاً طَافَ أَمْ سَبْعاً أَعَادَ طَوَافَهُ فَإِنْ فَاتَهُ</w:t>
      </w:r>
    </w:p>
    <w:p>
      <w:pPr>
        <w:pStyle w:val="BookText"/>
      </w:pPr>
      <w:r>
        <w:rPr>
          <w:rFonts w:ascii="IRNazanin" w:hAnsi="IRNazanin" w:eastAsia="IRNazanin" w:cs="IRNazanin"/>
          <w:lang w:bidi="fa-IR"/>
          <w:color w:val="111111"/>
          <w:sz w:val="28"/>
          <w:szCs w:val="28"/>
          <w:rtl/>
        </w:rPr>
        <w:t xml:space="preserve">در حرم باشد، کفاره آن دو برابر می‌باشد و اگر از احرام بیرون آمده باشی و آن را در حرم هدف قرار دهی، بهای یکی را دارد و اگر شکار را هدف قرار دهی و تو در بیرون از حرم و محرم باشی، باز پرداختن بهای یکی بر عهده توست. اگرگروهی محرم با همدیگر صیدی را شکار کنند، بر هر یک از آنان است که به بهای ارزش آن کفاره دهد و اگر محرم ناچار شود و شکار یا مرده‌ای را بیابد، می‌تواند از گوشت آن بخورد، زیرا کفاره آن در دارایی اوست و او تنها از دارایی خود می‌خورد. اگر گوشت شکار کسی که محرم نیست را بخورد و محرم آن را هدف قرار داده، ایرادی بر او نیست، زیرا دادن کفاره بر عهده محرم است.</w:t>
      </w:r>
    </w:p>
    <w:p>
      <w:pPr>
        <w:pStyle w:val="BookText"/>
      </w:pPr>
      <w:r>
        <w:rPr>
          <w:rFonts w:ascii="IRNazanin" w:hAnsi="IRNazanin" w:eastAsia="IRNazanin" w:cs="IRNazanin"/>
          <w:lang w:bidi="fa-IR"/>
          <w:color w:val="111111"/>
          <w:sz w:val="28"/>
          <w:szCs w:val="28"/>
          <w:rtl/>
        </w:rPr>
        <w:t xml:space="preserve">کسی که حج افراد گزارده، پس از انجام طواف واجب، هر قدر که خواست طواف کند و بار دیگر پس از خواندن دو درکعت نماز، لبیک گوید و قارن نیز از همین منزلت برخوردار می‌باشد، جز لبیک گفتن بعد از طواف.</w:t>
      </w:r>
    </w:p>
    <w:p>
      <w:pPr>
        <w:pStyle w:val="BookText"/>
      </w:pPr>
      <w:r>
        <w:rPr>
          <w:rFonts w:ascii="IRNazanin" w:hAnsi="IRNazanin" w:eastAsia="IRNazanin" w:cs="IRNazanin"/>
          <w:lang w:bidi="fa-IR"/>
          <w:color w:val="111111"/>
          <w:sz w:val="28"/>
          <w:szCs w:val="28"/>
          <w:rtl/>
        </w:rPr>
        <w:t xml:space="preserve">اگر برای کسی کبوتری اهلی را درحرم هدیه بیاورند و وی از چیزی از آن استفاده کند، باید به مقدار بهایی که در قیمت گذاری ارزیابی می شود، صدقه دهد.</w:t>
      </w:r>
    </w:p>
    <w:p>
      <w:pPr>
        <w:pStyle w:val="BookText"/>
      </w:pPr>
      <w:r>
        <w:rPr>
          <w:rFonts w:ascii="IRNazanin" w:hAnsi="IRNazanin" w:eastAsia="IRNazanin" w:cs="IRNazanin"/>
          <w:lang w:bidi="fa-IR"/>
          <w:color w:val="111111"/>
          <w:sz w:val="28"/>
          <w:szCs w:val="28"/>
          <w:rtl/>
        </w:rPr>
        <w:t xml:space="preserve">هر کس که حج و عمره را قران کند و قربانی همراه داشته باشد و سپس بازداشته شود، بر او لازم نیست که قربانی دیگری را همراه قربانی خود بفرستد و تا زمانی که قربانی به قربانگاه نرسیده، از احرام بیرون نیاید؛ زمانی که قربانی به قربانگاه رسید از احرام بیرون آید و زمانی که بهبودی پیدا کرد، حج و عمره بر عهده اوست.</w:t>
      </w:r>
    </w:p>
    <w:p>
      <w:pPr>
        <w:pStyle w:val="BookText"/>
      </w:pPr>
      <w:r>
        <w:rPr>
          <w:rFonts w:ascii="IRNazanin" w:hAnsi="IRNazanin" w:eastAsia="IRNazanin" w:cs="IRNazanin"/>
          <w:lang w:bidi="fa-IR"/>
          <w:color w:val="111111"/>
          <w:sz w:val="28"/>
          <w:szCs w:val="28"/>
          <w:rtl/>
        </w:rPr>
        <w:t xml:space="preserve">هر کس خواندن دو رکعت نماز واجب خود را فراموش کند تا این که وارد سعی شود، جایگاهی را که در آن نخواندن نماز به یادش آمده را به خاطر بسپارد و برگردد و دو رکعت نماز طواف را بخواند و برگردد و سعی خود را میان صفا و مروه به پایان رساند .</w:t>
      </w:r>
    </w:p>
    <w:p>
      <w:pPr>
        <w:pStyle w:val="BookText"/>
      </w:pPr>
      <w:r>
        <w:rPr>
          <w:rFonts w:ascii="IRNazanin" w:hAnsi="IRNazanin" w:eastAsia="IRNazanin" w:cs="IRNazanin"/>
          <w:lang w:bidi="fa-IR"/>
          <w:color w:val="111111"/>
          <w:sz w:val="28"/>
          <w:szCs w:val="28"/>
          <w:rtl/>
        </w:rPr>
        <w:t xml:space="preserve">اگر زنی در مسیر میان صفا و مروه حائض شود، آنچه را که باقی مانده انجام دهد و به پایان رساند.</w:t>
      </w:r>
    </w:p>
    <w:p>
      <w:pPr>
        <w:pStyle w:val="BookText"/>
      </w:pPr>
      <w:r>
        <w:rPr>
          <w:rFonts w:ascii="IRNazanin" w:hAnsi="IRNazanin" w:eastAsia="IRNazanin" w:cs="IRNazanin"/>
          <w:lang w:bidi="fa-IR"/>
          <w:color w:val="111111"/>
          <w:sz w:val="28"/>
          <w:szCs w:val="28"/>
          <w:rtl/>
        </w:rPr>
        <w:t xml:space="preserve">این سخن مرد که گوید: نه، قسم به جان خودم، جدال نیست، بلکه جدال تنها گفتن: نه به خدا قسم، بله به خدا قسم، است.</w:t>
      </w:r>
    </w:p>
    <w:p>
      <w:pPr>
        <w:pStyle w:val="BookText"/>
      </w:pPr>
      <w:r>
        <w:rPr>
          <w:rFonts w:ascii="IRNazanin" w:hAnsi="IRNazanin" w:eastAsia="IRNazanin" w:cs="IRNazanin"/>
          <w:lang w:bidi="fa-IR"/>
          <w:color w:val="111111"/>
          <w:sz w:val="28"/>
          <w:szCs w:val="28"/>
          <w:rtl/>
        </w:rPr>
        <w:t xml:space="preserve">هر کس محرم باشد و به کسی غیر از همسر خود نگاه کند، باید یک شتر یا گاو قربانی کند، اگر نتوانست یک گوسفند قربانی کند و اگر به همسر خود نگاه کند و دچار انزال شود، چیزی بر عهده او نیست، غسل کند و از خداوند خود طلب آمرزش کند و اگر همسر خود را بدون قصد شهوت حمل کند و دچار انزال گردد، چیزی بر عهده او نیست، اما اگر از روی شهوت وی را حمل کند یا بر جایی از وی دست بگذارد و دچار انزال یا مذی شود، باید قربانی کند.</w:t>
      </w:r>
    </w:p>
    <w:p>
      <w:pPr>
        <w:pStyle w:val="BookText"/>
      </w:pPr>
      <w:r>
        <w:rPr>
          <w:rFonts w:ascii="IRNazanin" w:hAnsi="IRNazanin" w:eastAsia="IRNazanin" w:cs="IRNazanin"/>
          <w:lang w:bidi="fa-IR"/>
          <w:color w:val="111111"/>
          <w:sz w:val="28"/>
          <w:szCs w:val="28"/>
          <w:rtl/>
        </w:rPr>
        <w:t xml:space="preserve">هر کس طواف واجب را انجام دهد و نداند که شش دور طواف کرده یا هفت دور، طواف خود را اعاده کند و اگر مقدار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25" w:name="pg13553_134195"/>
    <w:bookmarkEnd w:id="325"/>
    <w:p>
      <w:pPr>
        <w:pStyle w:val="BookText"/>
      </w:pPr>
      <w:r>
        <w:rPr>
          <w:rFonts w:ascii="Amiri" w:hAnsi="Amiri" w:eastAsia="Amiri" w:cs="Amiri"/>
          <w:lang w:bidi="ar-SA"/>
          <w:color w:val="111111"/>
          <w:sz w:val="28"/>
          <w:szCs w:val="28"/>
          <w:rtl/>
        </w:rPr>
        <w:t xml:space="preserve">طَوَافُهُ لَمْ يَكُنْ عَلَيْهِ شَيْ‌ءٌ وَ قَوْلُ اللَّهِ عَزَّ وَ جَلَ وَ اذْكُرُوا اللَّهَ فِي أَيَّامٍ مَعْدُوداتٍ هِيَ أَيَّامُ التَّشْرِيقِ وَ كَانُوا إِذَا قَدِمُوا مِنًي تَفَاخَرُوا فَقَالَ اللَّهُ فَإِذا أَفَضْتُمْ مِنْ عَرَفاتٍ الْآيَةَ فَيَزُورُ الْمُتَمَتِّعُ الْبَيْتَ يَوْمَ النَّحْرِ وَ مِنْ غَدِهِ وَ لَا يُؤَخِّرُ ذَلِكَ وَ مُوَسَّعٌ عَلَي الْقَارِنِ وَ الْمُفْرِدِ أَنْ يَزُورَا مَتَي شَاءَا وَ لَيْسَ الْمَوْقِفُ هُوَ الْجَبَلَ فَقَطْ .</w:t>
      </w:r>
    </w:p>
    <w:p>
      <w:pPr>
        <w:pStyle w:val="BookText"/>
      </w:pPr>
      <w:r>
        <w:rPr>
          <w:rFonts w:ascii="Amiri" w:hAnsi="Amiri" w:eastAsia="Amiri" w:cs="Amiri"/>
          <w:lang w:bidi="ar-SA"/>
          <w:color w:val="111111"/>
          <w:sz w:val="28"/>
          <w:szCs w:val="28"/>
          <w:rtl/>
        </w:rPr>
        <w:t xml:space="preserve">وَ كَانَ أَبِي يَقِفُ حَيْثُ يَبِيتُ وَ الرَّكْعَتَانِ بَعْدَ طَوَافِ الْفَرِيضَةِ لَا يُؤَخَّرَانِ عَنْهُ .</w:t>
      </w:r>
    </w:p>
    <w:p>
      <w:pPr>
        <w:pStyle w:val="BookText"/>
      </w:pPr>
      <w:r>
        <w:rPr>
          <w:rFonts w:ascii="Amiri" w:hAnsi="Amiri" w:eastAsia="Amiri" w:cs="Amiri"/>
          <w:lang w:bidi="ar-SA"/>
          <w:color w:val="111111"/>
          <w:sz w:val="28"/>
          <w:szCs w:val="28"/>
          <w:rtl/>
        </w:rPr>
        <w:t xml:space="preserve">وَ تُحْرِمُ الْحَائِضُ وَ إِنْ لَمْ تُصَلِّ وَ مَتَي بَلَغَتِ الْوَقْتَ اغْتَسَلَتْ وَ احْتَشَتْ وَ أَحْرَمَتْ .</w:t>
      </w:r>
    </w:p>
    <w:p>
      <w:pPr>
        <w:pStyle w:val="BookText"/>
      </w:pPr>
      <w:r>
        <w:rPr>
          <w:rFonts w:ascii="Amiri" w:hAnsi="Amiri" w:eastAsia="Amiri" w:cs="Amiri"/>
          <w:lang w:bidi="ar-SA"/>
          <w:color w:val="111111"/>
          <w:sz w:val="28"/>
          <w:szCs w:val="28"/>
          <w:rtl/>
        </w:rPr>
        <w:t xml:space="preserve">وَ الشَّجَرَةُ مَتَي كَانَ أَصْلُهَا فِي الْحَرَمِ وَ فَرْعُهَا فِي الْحِلِّ فَهِيَ حَرَامٌ لِمَكَانِ أَصْلِهَا وَ مَتَي كَانَ أَصْلُهَا فِي الْحِلِّ وَ فَرْعُهَا فِي الْحَرَمِ كَانَ كَذَلِكَ وَ مَنْ مَسَحَ وَجْهَهُ بِثَوْبِهِ وَ هُوَ مُحْرِمٌ لَمْ يَكُنْ عَلَيْهِ شَيْ‌ءٌ وَ كَفَّارَةُ الْعُمْرَةِ يُعَجِّلُهَا بِمَكَّةَ وَ لَا يُؤَخِّرُهَا إِلَي مِنًي-</w:t>
      </w:r>
      <w:r>
        <w:rPr>
          <w:rStyle w:val="FootnoteReference"/>
        </w:rPr>
        <w:footnoteReference w:id="2996"/>
      </w:r>
      <w:r>
        <w:rPr>
          <w:rFonts w:ascii="Times New Roman" w:hAnsi="Times New Roman" w:eastAsia="Times New Roman" w:cs="Times New Roman"/>
          <w:lang w:val="en-US" w:bidi="en-US"/>
          <w:color w:val="111111"/>
          <w:sz w:val="28"/>
          <w:szCs w:val="28"/>
          <w:rtl/>
        </w:rPr>
        <w:t xml:space="preserve">.</w:t>
      </w:r>
    </w:p>
    <w:p>
      <w:pPr>
        <w:pStyle w:val="Heading5"/>
      </w:pPr>
      <w:bookmarkStart w:id="3426" w:name="_Toc3063"/>
      <w:r>
        <w:t>«3»</w:t>
      </w:r>
      <w:bookmarkEnd w:id="3426"/>
    </w:p>
    <w:p>
      <w:pPr>
        <w:pStyle w:val="BookText"/>
      </w:pPr>
      <w:r>
        <w:rPr>
          <w:rFonts w:ascii="Amiri" w:hAnsi="Amiri" w:eastAsia="Amiri" w:cs="Amiri"/>
          <w:lang w:bidi="ar-SA"/>
          <w:color w:val="111111"/>
          <w:sz w:val="28"/>
          <w:szCs w:val="28"/>
          <w:rtl/>
        </w:rPr>
        <w:t xml:space="preserve">أَبِي نَقَلَ عَنِ الصَّادِقِ أَنَّهُ قَالَ أَبُو جَعْفَرٍ عليهما السلام: إِنَّ رَسُولَ اللَّهِ صلي الله عليه و آله قَطَعَ التَّلْبِيَةَ يَوْمَ عَرَفَةَ عِنْدَ زَوَالِ الشَّمْسِ قُلْتُ لَهُ إِنَّا نُرَوَّي أَنَّ ابْنَ عَبَّاسٍ أَرْدَفَ رَسُولَ اللَّهِ صلي الله عليه و آله فَلَمْ يَزَلْ يُلَبِّي حَتَّي رَمَي جَمْرَةَ الْعَقَبَةِ فَقَالَ أَبُو جَعْفَرٍ هَذَا شَيْ‌ءٌ يَقُولُونَهُ عَنِ ابْنِ عَبَّاسٍ أَوْ قَرَأْتُمُوهُ فِي الْكُتُبِ إِنَّ رَسُولَ اللَّهِ صلي الله عليه و آله أَرْدَفَ أُسَامَةَ بْنَ زَيْدٍ فِي مَصْعَدِهِ إِلَي عَرَفَاتٍ فَلَمَّا أَفَاضَ أَرْدَفَ الْفَضْلَ بْنَ عَبَّاسٍ وَ كَانَ فَتًي حَسَنَ اللِّمَّةِ فَاسْتَقْبَلَ رَسُولَ اللَّهِ صلي الله عليه و آله أَعْرَابِيٌّ وَ عِنْدَهُ أُخْتٌ لَهُ أَجْمَلُ مَا يَكُونُ مِنَ النِّسَاءِ فَجَعَلَ الْأَعْرَابِيُّ يَسْأَلُ النَّبِيَّ- وَ جَعَلَ الْفَضْلُ يَنْظُرُ إِلَي أُخْتِ الْأَعْرَابِيِّ وَ جَعَلَ رَسُولُ اللَّهِ صلي الله عليه و آله يَضَعُ يَدَهُ عَلَي وَجْهِ الْفَضْلِ يَسْتُرُهُ مِنَ النَّظَرِ فَإِذَا هُوَ سَتَرَهُ مِنَ الْجَانِبِ نَظَرَ مِنَ الْجَانِبِ الْآخَرِ حَتَّي إِذَا فَرَغَ رَسُولُ اللَّهِ صلي الله عليه و آله مِنْ حَاجَةِ الْأَعْرَابِيِّ الْتَفَتَ إِلَيْهِ وَ أَخَذَ بِمَنْكِبِهِ ثُمَّ قَالَ أَ مَا عَلِمْتَ أَنَّهَا الْأَيَّامُ الْمَعْدُودَاتُ وَ الْمَعْلُومَاتُ لَا يَكُفُّ رَجُلٌ فِيهِنَّ بَصَرَهُ وَ لَا يَكُفُّ لِسَانَهُ وَ يَدَهُ إِلَّا كَتَبَ اللَّهُ لَهُ مِثْلَ حَجٍّ قَابِلٍ وَ إِنَّمَا قَطَعَ رَسُولُ اللَّهِ صلي الله عليه و آله التَّلْبِيَةَ عِنْدَ زَوَالِ الشَّمْسِ يَوْمَ عَرَفَةَ.</w:t>
      </w:r>
    </w:p>
    <w:p>
      <w:pPr>
        <w:pStyle w:val="BookText"/>
      </w:pPr>
      <w:r>
        <w:rPr>
          <w:rFonts w:ascii="IRNazanin" w:hAnsi="IRNazanin" w:eastAsia="IRNazanin" w:cs="IRNazanin"/>
          <w:lang w:bidi="fa-IR"/>
          <w:color w:val="111111"/>
          <w:sz w:val="28"/>
          <w:szCs w:val="28"/>
          <w:rtl/>
        </w:rPr>
        <w:t xml:space="preserve">طواف خود را فراموش کند، چیزی بر عهده او نیست و خداوند فرمود: {نام خدا را در روزهایی معین یاد کنید.} که منظور ایام تشریق است و زمانی که اعراب به منی می‌رفتند به یکدیگر فخر می‌فروختند و خداوند فرمود:{زمانی که از عرفات کوچ کردید.} بنابراین کسی که حج تمتع گزارده در روز عید قربان و فردای آن کعبه را زیارت می‌کند و آن را به تاخیر نمی‌اندازد و قارن و کسی که حج افراد می‌گزارد، محدودیت وقت ندارند و می‌توانند هر زمان که خواستند کعبه را زیارت کنند و موقف، تنها کوه نیست.</w:t>
      </w:r>
    </w:p>
    <w:p>
      <w:pPr>
        <w:pStyle w:val="BookText"/>
      </w:pPr>
      <w:r>
        <w:rPr>
          <w:rFonts w:ascii="IRNazanin" w:hAnsi="IRNazanin" w:eastAsia="IRNazanin" w:cs="IRNazanin"/>
          <w:lang w:bidi="fa-IR"/>
          <w:color w:val="111111"/>
          <w:sz w:val="28"/>
          <w:szCs w:val="28"/>
          <w:rtl/>
        </w:rPr>
        <w:t xml:space="preserve">پدرم در همان جایی که بیتوته می کرد وقوف می‌کرد و پس از انجام طواف واجب دو رکعت نماز آن نباید به تأخیر افتد.</w:t>
      </w:r>
    </w:p>
    <w:p>
      <w:pPr>
        <w:pStyle w:val="BookText"/>
      </w:pPr>
      <w:r>
        <w:rPr>
          <w:rFonts w:ascii="IRNazanin" w:hAnsi="IRNazanin" w:eastAsia="IRNazanin" w:cs="IRNazanin"/>
          <w:lang w:bidi="fa-IR"/>
          <w:color w:val="111111"/>
          <w:sz w:val="28"/>
          <w:szCs w:val="28"/>
          <w:rtl/>
        </w:rPr>
        <w:t xml:space="preserve">زن حائض احرام بندد، هر چند نماز نخواند، و زمانی که وقت آن فرا رسید غسل کند و بر خود پوشش بگذارد و محرم شود.</w:t>
      </w:r>
    </w:p>
    <w:p>
      <w:pPr>
        <w:pStyle w:val="BookText"/>
      </w:pPr>
      <w:r>
        <w:rPr>
          <w:rFonts w:ascii="IRNazanin" w:hAnsi="IRNazanin" w:eastAsia="IRNazanin" w:cs="IRNazanin"/>
          <w:lang w:bidi="fa-IR"/>
          <w:color w:val="111111"/>
          <w:sz w:val="28"/>
          <w:szCs w:val="28"/>
          <w:rtl/>
        </w:rPr>
        <w:t xml:space="preserve">اگر ریشه درخت در حرم و شاخه آن در بیرون از حرم باشد، به خاطر این که ریشه‌اش در حرم قرار دارد حرام است.اگر ریشه درخت در بیرون از حرم و شاخه آن در حرم باشد نیز این چنین است. هرکس لباس خود را بر صورتش بمالد و محرم باشد، چیزی بر عهده او نیست و کفاره عمره را در مکه تعجیل کند و آن را تا منی به تاخیر نیندازد.</w:t>
      </w:r>
      <w:r>
        <w:rPr>
          <w:rStyle w:val="FootnoteReference"/>
        </w:rPr>
        <w:footnoteReference w:id="2997"/>
      </w:r>
    </w:p>
    <w:p>
      <w:pPr>
        <w:pStyle w:val="Heading5"/>
      </w:pPr>
      <w:bookmarkStart w:id="3427" w:name="_Toc3064"/>
      <w:r>
        <w:t>روایت 3</w:t>
      </w:r>
      <w:bookmarkEnd w:id="3427"/>
    </w:p>
    <w:p>
      <w:pPr>
        <w:pStyle w:val="BookText"/>
      </w:pPr>
      <w:r>
        <w:rPr>
          <w:rFonts w:ascii="IRNazanin" w:hAnsi="IRNazanin" w:eastAsia="IRNazanin" w:cs="IRNazanin"/>
          <w:lang w:bidi="fa-IR"/>
          <w:color w:val="111111"/>
          <w:sz w:val="28"/>
          <w:szCs w:val="28"/>
          <w:rtl/>
        </w:rPr>
        <w:t xml:space="preserve">پدرم از امام صادق علیه السلام نقل کرده است که امام باقر علیه السلام فرمود: رسول خدا صلی الله علیه و آله در روز عرفه هنگام ظهر، لبیک گفتن را قطع کرد. به ایشان گفتم: برای ما نقل کرده‌اند که ابن عباس که در پشت رسول خدا بود، تا زمانی که جمره عقبه را رمی کرد، لبیک می‌گفت. امام باقر علیه السلام فرمود: این چیزی است که درباره ابن عباس می‌گویند یا در کتاب‌ها خوانده‌اید، رسول خدا در زمان بالا رفتن از عرفات، اسامه بن زید را در پس خود نشاند و زمانی که کوچ کرد، فضل بن عباس را در پس خود سوار کرد و او جوانی خوش چهره بود. سپس رسول خدا با فرد بادیه نشینی روبرو شد که خواهرش همراه وی بود و زنی بسیار زیبا بود. شخص بادیه نشین از رسول خدا سؤال می‌پرسید و فضل به خواهر او نگاه می‌کرد؛ رسول خدا دستش را بر صورت فضل قرار می‌داد تا مانع نگاه کردن وی شود، اما زمانی که از یک طرف مانع نگاه کردن می‌شد، فضل از طرف دیگر نگاه می‌کرد.تا زمانی که رسول خدا از سؤال آن فرد بادیه نشین فارغ گشت، به فضل نگاه کرد و شانه‌اش را گرفت و سپس فرمود: آیا ندانستی که این همان ایام معدودات و معلومات است و هیچ مردی در این روزها چشم بر نمی‌گیرد و زبان و دستش را باز نمی‌دارد، جز این که خداوند برای وی مثل حج سال آینده را برایش می نویسد؟ و رسول خدا صلی الله علیه و آله، لبیک گفتن را هنگام ظهر در روز عرفه قطع کرد.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26" w:name="pg13553_134196"/>
    <w:bookmarkEnd w:id="326"/>
    <w:p>
      <w:pPr>
        <w:pStyle w:val="BookText"/>
      </w:pPr>
      <w:r>
        <w:rPr>
          <w:rFonts w:ascii="Amiri" w:hAnsi="Amiri" w:eastAsia="Amiri" w:cs="Amiri"/>
          <w:lang w:bidi="ar-SA"/>
          <w:color w:val="111111"/>
          <w:sz w:val="28"/>
          <w:szCs w:val="28"/>
          <w:rtl/>
        </w:rPr>
        <w:t xml:space="preserve">وَ الْحِجْرُ لَيْسَ هُوَ مِنَ الْبَيْتِ وَ لَا فِيهِ شَيْ‌ءٌ مِنْهُ وَ إِنَّهُمْ سَمَّوْهُ الْحَطِيمَ وَ قَالُوا إِنَّمَا هُوَ لِغَنَمِ إِسْمَاعِيلَ وَ لَكِنْ دَفَنَ إِسْمَاعِيلُ أُمَّهُ فِيهِ فَكَرِهَ أَنْ يُوطَأَ قَبْرُهَا فَحَجَّرَ عَلَيْهِ وَ فِيهِ قُبُورُ أَنْبِيَاءَ وَ لَا بَأْسَ أَنْ تَقْرِنَ أُسْبُوعَيْنِ مِنَ الطَّوَافِ وَ تُصَلِّيَ أَرْبَعَ رَكَعَاتٍ إِنْ شِئْتَ فِي الْمَسْجِدِ وَ إِنْ شِئْتَ فِي بَيْتِكَ وَ كَذَلِكَ صَلَاةُ النَّافِلَةِ-</w:t>
      </w:r>
      <w:r>
        <w:rPr>
          <w:rStyle w:val="FootnoteReference"/>
        </w:rPr>
        <w:footnoteReference w:id="2998"/>
      </w:r>
    </w:p>
    <w:p>
      <w:pPr>
        <w:pStyle w:val="BookText"/>
      </w:pPr>
      <w:r>
        <w:rPr>
          <w:rFonts w:ascii="Amiri" w:hAnsi="Amiri" w:eastAsia="Amiri" w:cs="Amiri"/>
          <w:lang w:bidi="ar-SA"/>
          <w:color w:val="111111"/>
          <w:sz w:val="28"/>
          <w:szCs w:val="28"/>
          <w:rtl/>
        </w:rPr>
        <w:t xml:space="preserve">وَ لَا يُصَلِّي لِطَوَافِ الْفَرِيضَةِ رَكْعَتَيْنِ إِلَّا عِنْدَ الْمَقَامِ وَ لَا بَأْسَ إِذَا صَلَّيْتَ الْعَصْرَ أَنْ تَطُوفَ وَ تُصَلِّيَ مَا دَامَتِ الشَّمْسُ بَيْضَاءَ نَقِيَّةً فَإِذَا تَغَيَّرَتْ طُفْتَ مَا بَدَا لَكَ وَ أَحْصَيْتَ أَسْبَاعَكَ فَإِذَا صَلَّيْتَ الْمَغْرِبَ صَلَّيْتَ لِكُلِّ أُسْبُوعٍ رَكْعَتَيْنِ وَ مَنْ كَانَ مَعَكُمْ مِنَ النِّسَاءِ فَلْيَصْنَعْنَ كَمَا تَصْنَعُونَ وَ يَسْدُلْنَ الثِّيَابَ عَلَي وُجُوهِهِنَّ سَدْلًا إِنْ أَرَدْنَ ذَلِكَ إِلَي النَّحْرِ .</w:t>
      </w:r>
    </w:p>
    <w:p>
      <w:pPr>
        <w:pStyle w:val="BookText"/>
      </w:pPr>
      <w:r>
        <w:rPr>
          <w:rFonts w:ascii="Amiri" w:hAnsi="Amiri" w:eastAsia="Amiri" w:cs="Amiri"/>
          <w:lang w:bidi="ar-SA"/>
          <w:color w:val="111111"/>
          <w:sz w:val="28"/>
          <w:szCs w:val="28"/>
          <w:rtl/>
        </w:rPr>
        <w:t xml:space="preserve">وَ مَنْ كَانَ مَعَكُمْ مِنَ الصِّبْيَانِ فَقَدِّمُوهُ إِلَي الْجُحْفَةِ أَوْ إِلَي بَطْنِ مَرٍّ فَيُصْنَعُ بِهِمْ مَا يُصْنَعُ بِالْمُحْرِمِ وَ يُطَافُ بِهِمْ وَ يُرْمَي عَنْهُمْ وَ مَنْ لَمْ يَجِدْ مِنْهُمْ هَدْياً فَلْيُصَمْ عَنْهُ [وَلِيُّهُ].</w:t>
      </w:r>
    </w:p>
    <w:p>
      <w:pPr>
        <w:pStyle w:val="Heading5"/>
      </w:pPr>
      <w:bookmarkStart w:id="3428" w:name="_Toc3065"/>
      <w:r>
        <w:t>«4»</w:t>
      </w:r>
      <w:bookmarkEnd w:id="3428"/>
    </w:p>
    <w:p>
      <w:pPr>
        <w:pStyle w:val="BookText"/>
      </w:pPr>
      <w:r>
        <w:rPr>
          <w:rFonts w:ascii="Amiri" w:hAnsi="Amiri" w:eastAsia="Amiri" w:cs="Amiri"/>
          <w:lang w:bidi="ar-SA"/>
          <w:color w:val="111111"/>
          <w:sz w:val="28"/>
          <w:szCs w:val="28"/>
          <w:rtl/>
        </w:rPr>
        <w:t xml:space="preserve">وَ كَانَ عَلِيُّ بْنُ الْحُسَيْنِ عليهما السلام يَحْمِلُ السِّكِّينَ فِي يَدِ الصَّبِيِّ ثُمَّ يَقْبِضُ عَلَي يَدِهِ الرَّجُلُ فَيَذْبَحُ .</w:t>
      </w:r>
    </w:p>
    <w:p>
      <w:pPr>
        <w:pStyle w:val="BookText"/>
      </w:pPr>
      <w:r>
        <w:rPr>
          <w:rFonts w:ascii="Amiri" w:hAnsi="Amiri" w:eastAsia="Amiri" w:cs="Amiri"/>
          <w:lang w:bidi="ar-SA"/>
          <w:color w:val="111111"/>
          <w:sz w:val="28"/>
          <w:szCs w:val="28"/>
          <w:rtl/>
        </w:rPr>
        <w:t xml:space="preserve">وَ تُشْعَرُ الْبُدْنُ مِنْ جَانِبِ الْأَيْمَنِ وَ يَقُومُ الرَّجُلُ مِنْ جَانِبِ الْأَيْسَرِ ثُمَّ يُقَلِّدُهَا بِنَعْلٍ خَلَقٍ مِمَّا صُلِّيَ فِيهِ .</w:t>
      </w:r>
    </w:p>
    <w:p>
      <w:pPr>
        <w:pStyle w:val="BookText"/>
      </w:pPr>
      <w:r>
        <w:rPr>
          <w:rFonts w:ascii="Amiri" w:hAnsi="Amiri" w:eastAsia="Amiri" w:cs="Amiri"/>
          <w:lang w:bidi="ar-SA"/>
          <w:color w:val="111111"/>
          <w:sz w:val="28"/>
          <w:szCs w:val="28"/>
          <w:rtl/>
        </w:rPr>
        <w:t xml:space="preserve">وَ إِنْ هَلَكَتِ الْبَدَنَةُ وَ هِيَ مَضْمُونَةٌ فَعَلَيْكَ مَكَانَهَا وَ إِنْ كَانَتْ غَيْرَ مَضْمُونَةٍ ثُمَّ عَطِبَتْ أَوْ هَلَكَتْ فَلَيْسَ عَلَيْكَ شَيْ‌ءٌ وَ عَلَي مَنْ يَجِدُهَا أَنْ يَنْحَرَهَا .</w:t>
      </w:r>
    </w:p>
    <w:p>
      <w:pPr>
        <w:pStyle w:val="BookText"/>
      </w:pPr>
      <w:r>
        <w:rPr>
          <w:rFonts w:ascii="Amiri" w:hAnsi="Amiri" w:eastAsia="Amiri" w:cs="Amiri"/>
          <w:lang w:bidi="ar-SA"/>
          <w:color w:val="111111"/>
          <w:sz w:val="28"/>
          <w:szCs w:val="28"/>
          <w:rtl/>
        </w:rPr>
        <w:t xml:space="preserve">وَ أَيُّمَا امْرَأَةٍ طَافَتْ بِالْبَيْتِ ثُمَّ حَاضَتْ فَعَلَيْهَا طَوَافٌ بِالْبَيْتِ وَ لَا تَخْرُجْ مِنْ مَكَّةَ حَتَّي تَقْضِيَهُ وَ هُوَ الطَّوَافُ الْوَاجِبُ وَ إِنْ خَرَجَتْ مِنَ الْمَسْجِدِ فَحَاضَتْ بَيْنَ الصَّفَا وَ الْمَرْوَةِ فَلْتَمْضِ فِي سَعْيِهَا .</w:t>
      </w:r>
    </w:p>
    <w:p>
      <w:pPr>
        <w:pStyle w:val="BookText"/>
      </w:pPr>
      <w:r>
        <w:rPr>
          <w:rFonts w:ascii="Amiri" w:hAnsi="Amiri" w:eastAsia="Amiri" w:cs="Amiri"/>
          <w:lang w:bidi="ar-SA"/>
          <w:color w:val="111111"/>
          <w:sz w:val="28"/>
          <w:szCs w:val="28"/>
          <w:rtl/>
        </w:rPr>
        <w:t xml:space="preserve">وَ يُسْتَحَبُّ لِلرَّجُلِ وَ الْمَرْأَةِ أَنْ لَا يَخْرُجَا مِنْ مَكَّةَ حَتَّي يَشْتَرِيَا بِدِرْهَمٍ تَمْراً فَيَتَصَدَّقَانِ بِهِ لِمَا كَانَ فِي إِحْرَامِهِمَا وَ فِي حَرَمِ اللَّهِ.</w:t>
      </w:r>
    </w:p>
    <w:p>
      <w:pPr>
        <w:pStyle w:val="BookText"/>
      </w:pPr>
      <w:r>
        <w:rPr>
          <w:rFonts w:ascii="IRNazanin" w:hAnsi="IRNazanin" w:eastAsia="IRNazanin" w:cs="IRNazanin"/>
          <w:lang w:bidi="fa-IR"/>
          <w:color w:val="111111"/>
          <w:sz w:val="28"/>
          <w:szCs w:val="28"/>
          <w:rtl/>
        </w:rPr>
        <w:t xml:space="preserve">حجر اسماعیل جزو کعبه نیست و در آن چیزی از کعبه نیست و آن را حطیم نام نهاده‌اند و گفته‌اند که مکانی برای گوسفندان اسماعیل بود، اما اسماعیل مادر خود را در آن دفن نمود و به خاطر این که کراهت داشت که بر قبرش پا بگذارند، به دور آن حصاری کشید و قبر پیامبران نیز در آن قرار دارد .</w:t>
      </w:r>
    </w:p>
    <w:p>
      <w:pPr>
        <w:pStyle w:val="BookText"/>
      </w:pPr>
      <w:r>
        <w:rPr>
          <w:rFonts w:ascii="IRNazanin" w:hAnsi="IRNazanin" w:eastAsia="IRNazanin" w:cs="IRNazanin"/>
          <w:lang w:bidi="fa-IR"/>
          <w:color w:val="111111"/>
          <w:sz w:val="28"/>
          <w:szCs w:val="28"/>
          <w:rtl/>
        </w:rPr>
        <w:t xml:space="preserve">ایرادی ندارد که دو طواف هفت تایی را جمع کنی و چهار رکعت نماز در هر جای مسجد که خواستی بخوانی و اگر خواستی، می‌توانی در خانه‌ات بخوانی و نماز مستحب نیز به همین صورت است.</w:t>
      </w:r>
    </w:p>
    <w:p>
      <w:pPr>
        <w:pStyle w:val="BookText"/>
      </w:pPr>
      <w:r>
        <w:rPr>
          <w:rFonts w:ascii="IRNazanin" w:hAnsi="IRNazanin" w:eastAsia="IRNazanin" w:cs="IRNazanin"/>
          <w:lang w:bidi="fa-IR"/>
          <w:color w:val="111111"/>
          <w:sz w:val="28"/>
          <w:szCs w:val="28"/>
          <w:rtl/>
        </w:rPr>
        <w:t xml:space="preserve">برای طواف واجب، دو رکعت نماز جز در کنار مقام خوانده نمی شود و ایرادی ندارد، زمانی که نماز عصر را خواندی طواف کنی و تا زمانی که رنگ خورشید درخشان و سپید رنگ است نماز بخوانی. زمانی که رنگ آن تغییر کرد، تا جایی که توانستی طواف می‌کنی و تعداد هفت دورهای خود را می‌شماری و زمانی که نماز مغرب را خواندی،برای هر هفت دور طواف دو رکعت نماز می‌خوانی؛ زنانی که با شما همراه هستند نیز همان کاری را انجام دهند که شما انجام می‌دهید و پوشش خود را جلو صورتشان بیندازند و اگر خواستند، آن را تا زیر گلو بپوشانند. و آن دسته از شما که کودکان همراه آنان می‌باشند، آنان را به جحفه یا بطن مر ببرید و همان کاری را با آنان انجام دهد که یک محرم انجام می‌دهد و به جای آنان طواف کند و رمی جمرات کند و هر کس قربانی نیافت، به جای آن روزه بدارد.</w:t>
      </w:r>
    </w:p>
    <w:p>
      <w:pPr>
        <w:pStyle w:val="Heading5"/>
      </w:pPr>
      <w:bookmarkStart w:id="3429" w:name="_Toc3066"/>
      <w:r>
        <w:t>روایت 4</w:t>
      </w:r>
      <w:bookmarkEnd w:id="3429"/>
    </w:p>
    <w:p>
      <w:pPr>
        <w:pStyle w:val="BookText"/>
      </w:pPr>
      <w:r>
        <w:rPr>
          <w:rFonts w:ascii="IRNazanin" w:hAnsi="IRNazanin" w:eastAsia="IRNazanin" w:cs="IRNazanin"/>
          <w:lang w:bidi="fa-IR"/>
          <w:color w:val="111111"/>
          <w:sz w:val="28"/>
          <w:szCs w:val="28"/>
          <w:rtl/>
        </w:rPr>
        <w:t xml:space="preserve">امام زین العابدین علیه السلام چاقو را به دست کودک می‌داد و مردی دست کودک را می‌گرفت و ذبح می‌کرد. و شتر را از سمت راست اشعار می‌کنند و مرد از سمت چپ آن می‌ایستد و آن را با نعلی کهنه که در آن نماز خوانده، تقلید می‌کند.</w:t>
      </w:r>
    </w:p>
    <w:p>
      <w:pPr>
        <w:pStyle w:val="BookText"/>
      </w:pPr>
      <w:r>
        <w:rPr>
          <w:rFonts w:ascii="IRNazanin" w:hAnsi="IRNazanin" w:eastAsia="IRNazanin" w:cs="IRNazanin"/>
          <w:lang w:bidi="fa-IR"/>
          <w:color w:val="111111"/>
          <w:sz w:val="28"/>
          <w:szCs w:val="28"/>
          <w:rtl/>
        </w:rPr>
        <w:t xml:space="preserve">و اگر شتر هلاک شود در حالی که ضمانت شده باشد، باید به جای آن قربانی کنی و اگر غیر مضمون باشد، سپس بمیرد یا گم شود، چیزی بر عهده تو نیست و کسی که آن را می‌یابد باید آن را نحر کند. هر زمان که زنی به گرد کعبه طواف کرد و در حال طواف حائض شد، طواف به عهده اوست و از مکه خارج نشود تا این که این طواف را که واجب می‌باشد انجام دهد و اگر از مسجد خارج شد و میان صفا و مروه حائض شد، به سعی خود ادامه دهد. بر مرد و زن مستحب است که از مکه خارج نشوند تا این که به میزان یک درهم خرما بخرند و آن را در زمانی که در احرام و حرم خدا هستند، صدقه دهند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27" w:name="pg13553_134197"/>
    <w:bookmarkEnd w:id="327"/>
    <w:p>
      <w:pPr>
        <w:pStyle w:val="Heading5"/>
      </w:pPr>
      <w:bookmarkStart w:id="3430" w:name="_Toc3067"/>
      <w:r>
        <w:t>«5»</w:t>
      </w:r>
      <w:bookmarkEnd w:id="3430"/>
    </w:p>
    <w:p>
      <w:pPr>
        <w:pStyle w:val="BookText"/>
      </w:pPr>
      <w:r>
        <w:rPr>
          <w:rFonts w:ascii="Amiri" w:hAnsi="Amiri" w:eastAsia="Amiri" w:cs="Amiri"/>
          <w:lang w:bidi="ar-SA"/>
          <w:color w:val="111111"/>
          <w:sz w:val="28"/>
          <w:szCs w:val="28"/>
          <w:rtl/>
        </w:rPr>
        <w:t xml:space="preserve">قَالَ أَبِي: فَمَنْ أَدْرَكَ جَمْعاً فَقَدْ أَدْرَكَ الْحَجَّ وَ الْقَارِنُ وَ الْمُفْرِدُ وَ الْمُتَمَتِّعُ مَتَي فَاتَهُ الْحَجُّ أَهَلَّ بِعُمْرَةٍ وَ ذَهَبَ حَيْثُ شَاءَ وَ قَضَي الْحَجَّ مِنْ قَابِلٍ وَ عَلَي الْإِمَامِ أَنْ يُصَلِّيَ الظُّهْرَ يَوْمَ التَّرْوِيَةِ فِي مَسْجِدِ الْخَيْفِ وَ يُصَلِّيَ يَوْمَ النَّفْرِ بِالْمَسْجِدِ الْحَرَامِ .</w:t>
      </w:r>
    </w:p>
    <w:p>
      <w:pPr>
        <w:pStyle w:val="BookText"/>
      </w:pPr>
      <w:r>
        <w:rPr>
          <w:rFonts w:ascii="Amiri" w:hAnsi="Amiri" w:eastAsia="Amiri" w:cs="Amiri"/>
          <w:lang w:bidi="ar-SA"/>
          <w:color w:val="111111"/>
          <w:sz w:val="28"/>
          <w:szCs w:val="28"/>
          <w:rtl/>
        </w:rPr>
        <w:t xml:space="preserve">وَ مَنْ أَفْرَدَ الْحَجَّ اعْتَمَرَ إِذَا أَمْكَنَ الْمُوسَي مِنْ شَعْرِهِ .</w:t>
      </w:r>
    </w:p>
    <w:p>
      <w:pPr>
        <w:pStyle w:val="BookText"/>
      </w:pPr>
      <w:r>
        <w:rPr>
          <w:rFonts w:ascii="Amiri" w:hAnsi="Amiri" w:eastAsia="Amiri" w:cs="Amiri"/>
          <w:lang w:bidi="ar-SA"/>
          <w:color w:val="111111"/>
          <w:sz w:val="28"/>
          <w:szCs w:val="28"/>
          <w:rtl/>
        </w:rPr>
        <w:t xml:space="preserve">وَ لَا بَأْسَ بِأَنْ تَكْتَحِلَ وَ أَنْتَ مُحْرِمٌ مَا لَمْ يَكُنْ فِيهِ طِيبٌ تَجِدُ رِيحَهُ وَ أَمَّا لِزِينَةٍ فَلَا.</w:t>
      </w:r>
    </w:p>
    <w:p>
      <w:pPr>
        <w:pStyle w:val="Heading5"/>
      </w:pPr>
      <w:bookmarkStart w:id="3431" w:name="_Toc3068"/>
      <w:r>
        <w:t>«6»</w:t>
      </w:r>
      <w:bookmarkEnd w:id="3431"/>
    </w:p>
    <w:p>
      <w:pPr>
        <w:pStyle w:val="BookText"/>
      </w:pPr>
      <w:r>
        <w:rPr>
          <w:rFonts w:ascii="Amiri" w:hAnsi="Amiri" w:eastAsia="Amiri" w:cs="Amiri"/>
          <w:lang w:bidi="ar-SA"/>
          <w:color w:val="111111"/>
          <w:sz w:val="28"/>
          <w:szCs w:val="28"/>
          <w:rtl/>
        </w:rPr>
        <w:t xml:space="preserve">أَبِي قَالَ وَ سُئِلَ ابْنُ عَبَّاسٍ: فَقِيلَ لَهُ إِنَّ قَوْماً يَزْعُمُونَ أَنَّ رَسُولَ اللَّهِ صلي الله عليه و آله قَدْ أَمَرَ بِالرَّمَلِ حَوْلَ الْكَعْبَةِ قَالَ كَذَبُوا وَ صَدَقُوا فَقُلْتُ وَ كَيْفَ ذَاكَ فَقَالَ إِنَّ رَسُولَ اللَّهِ صلي الله عليه و آله دَخَلَ مَكَّةَ فِي عُمْرَةِ الْقَضَاءِ وَ أَهْلُهَا مُشْرِكُونَ وَ بَلَغَهُمْ أَنَّ أَصْحَابَ مُحَمَّدٍ صلي الله عليه و آله مَجْهُودُونَ فَقَالَ رَسُولُ اللَّهِ صلي الله عليه و آله رَحِمَ اللَّهُ رَجُلًا أَرَاهُمْ مِنْ نَفْسِهِ جَلَداً فَأَمَرَهُمْ فَحَسَرُوا عَنْ أَعْضَادِهِمْ وَ رَمَلُوا بِالْبَيْتِ ثَلَاثَةَ أَشْوَاطٍ وَ رَسُولُ اللَّهِ صلي الله عليه و آله عَلَي نَاقَتِهِ وَ عَبْدُ اللَّهِ بْنُ رَوَاحَةَ آخِذٌ بِزِمَامِهَا وَ الْمُشْرِكُونَ بِحِيَالِ الْمِيزَابِ يَنْظُرُونَ إِلَيْهِمْ ثُمَّ حَجَّ رَسُولُ اللَّهِ صلي الله عليه و آله بَعْدَ ذَلِكَ فَلَمْ يَرْمُلْ وَ لَمْ يَأْمُرْهُمْ بِذَلِكَ فَصَدَقُوا فِي ذَلِكَ وَ كَذَبُوا فِي هَذَا.</w:t>
      </w:r>
    </w:p>
    <w:p>
      <w:pPr>
        <w:pStyle w:val="Heading5"/>
      </w:pPr>
      <w:bookmarkStart w:id="3432" w:name="_Toc3069"/>
      <w:r>
        <w:t>«7»</w:t>
      </w:r>
      <w:bookmarkEnd w:id="3432"/>
    </w:p>
    <w:p>
      <w:pPr>
        <w:pStyle w:val="BookText"/>
      </w:pPr>
      <w:r>
        <w:rPr>
          <w:rFonts w:ascii="Amiri" w:hAnsi="Amiri" w:eastAsia="Amiri" w:cs="Amiri"/>
          <w:lang w:bidi="ar-SA"/>
          <w:color w:val="111111"/>
          <w:sz w:val="28"/>
          <w:szCs w:val="28"/>
          <w:rtl/>
        </w:rPr>
        <w:t xml:space="preserve">أَبِي عَنْ جَدِّي عَنْ أَبِيهِ قَالَ: رَأَيْتُ عَلِيَّ بْنَ الْحُسَيْنِ عليهما السلام يَمْشِي وَ لَا يَرْمُلُ.</w:t>
      </w:r>
    </w:p>
    <w:p>
      <w:pPr>
        <w:pStyle w:val="Heading5"/>
      </w:pPr>
      <w:bookmarkStart w:id="3433" w:name="_Toc3070"/>
      <w:r>
        <w:t>«8»</w:t>
      </w:r>
      <w:bookmarkEnd w:id="3433"/>
    </w:p>
    <w:p>
      <w:pPr>
        <w:pStyle w:val="BookText"/>
      </w:pPr>
      <w:r>
        <w:rPr>
          <w:rFonts w:ascii="Amiri" w:hAnsi="Amiri" w:eastAsia="Amiri" w:cs="Amiri"/>
          <w:lang w:bidi="ar-SA"/>
          <w:color w:val="111111"/>
          <w:sz w:val="28"/>
          <w:szCs w:val="28"/>
          <w:rtl/>
        </w:rPr>
        <w:t xml:space="preserve">وَ قَالَ أَبُو بَصِيرٍ: جُعِلْتُ فِدَاكَ إِنَّ أَهْلَ مَكَّةَ أَنْكَرُوا عَلَيْكَ ثَلَاثَةَ أَشْيَاءَ صَنَعْتَهَا قَالَ وَ مَا هِيَ قَالَ أَحْرَمْتَ مِنَ الْجُحْفَةِ وَ قَدْ عَلِمْتُ أَنَّ رَسُولَ اللَّهِ صلي الله عليه و آله أَحْرَمَ مِنْ ذِي الْحُلَيْفَةِ فَقَالَ إِنَّ رَسُولَ اللَّهِ صلي الله عليه و آله جَعَلَ ذَلِكَ وَقْتاً وَ هَذَا وَقْتٌ إِنَّا أَحْرَمْنَا ثُمَّ ضَمَّنَّا أَنْفُسَنَا اللَّهَ إِنَّ الْمُسْلِمَ ضَمَانُهُ عَلَي اللَّهِ لَا يُصِيبُهُ نَصَبٌ وَ لَا تَلُوحُهُ شَمْسٌ إِلَّا كُتِبَ لَهُ وَ مَا لَا يُعْلَمُ أَكْثَرُ قَالَ وَ أَنْكَرُوا عَلَيْكَ أَنَّكَ ذَبَحْتَ هَدْيَكَ بِمَكَّةَ فِي مَنْزِلِكَ قَالَ إِنَّ مَكَّةَ كُلَّهَا مَنْحَرٌ قَالَ وَ أَنْكَرُوا عَلَيْكَ أَنَّكَ لَمْ تُقَبِّلِ الْحَجَرَ الْأَسْوَدَ وَ قَدْ قَبَّلَهُ رَسُولُ اللَّهِ صلي الله عليه و آله فَقَالَ إِنَّ رَسُولَ اللَّهِ صلي الله عليه و آله كَانَ إِذَا انْتَهَي إِلَيْهِ أُفْرِجَ لَهُ وَ إِنَّهُمْ</w:t>
      </w:r>
    </w:p>
    <w:p>
      <w:pPr>
        <w:pStyle w:val="Heading5"/>
      </w:pPr>
      <w:bookmarkStart w:id="3434" w:name="_Toc3071"/>
      <w:r>
        <w:t>روایت 5</w:t>
      </w:r>
      <w:bookmarkEnd w:id="3434"/>
    </w:p>
    <w:p>
      <w:pPr>
        <w:pStyle w:val="BookText"/>
      </w:pPr>
      <w:r>
        <w:rPr>
          <w:rFonts w:ascii="IRNazanin" w:hAnsi="IRNazanin" w:eastAsia="IRNazanin" w:cs="IRNazanin"/>
          <w:lang w:bidi="fa-IR"/>
          <w:color w:val="111111"/>
          <w:sz w:val="28"/>
          <w:szCs w:val="28"/>
          <w:rtl/>
        </w:rPr>
        <w:t xml:space="preserve">پدرم فرمود: هر کس جمع (مشعر) را درک کند، حج را درک کرده است. قارن و کسی که حج افراد و تمتع گزارده، زمانی که حج او از دست برود، برای انجام عمره احرام بندد و هر جا که خواست برود و سال دیگر حج را انجام دهد. و بر امام است که نماز ظهر را در روز ترویه در مسجد خیف بخواند و روز حرکت را در مسجد الحرام بخواند. و هر کس حج افراد انجام دهد، عمره گزارد و هرگاه توانست موی سرش را بتراشد. ایرادی ندارد که زمانی که محرم هستی سرمه کشی، بدین شرط که بوی خوش قابل حسی نداشته باشد؛ اما اگر کشیدن سرمه برای زیبایی باشد، این کار را نکن.</w:t>
      </w:r>
    </w:p>
    <w:p>
      <w:pPr>
        <w:pStyle w:val="Heading5"/>
      </w:pPr>
      <w:bookmarkStart w:id="3435" w:name="_Toc3072"/>
      <w:r>
        <w:t>روایت 6</w:t>
      </w:r>
      <w:bookmarkEnd w:id="3435"/>
    </w:p>
    <w:p>
      <w:pPr>
        <w:pStyle w:val="BookText"/>
      </w:pPr>
      <w:r>
        <w:rPr>
          <w:rFonts w:ascii="IRNazanin" w:hAnsi="IRNazanin" w:eastAsia="IRNazanin" w:cs="IRNazanin"/>
          <w:lang w:bidi="fa-IR"/>
          <w:color w:val="111111"/>
          <w:sz w:val="28"/>
          <w:szCs w:val="28"/>
          <w:rtl/>
        </w:rPr>
        <w:t xml:space="preserve">پدرم فرمود: از ابن عباس سؤال کردند و به او گفتند: همانا قومی ادعا می‌کنند که رسول خدا صلی الله علیه و آله فرمان داد که در طواف به گرد کعبه بدوند. گفت: راست گفتند و دروغ گفتند. پرسیدم چگونه؟ در جواب گفت: رسول خدا در عمرة القضاء داخل مکه شد و ساکنان آن مشرک بودند و به گوش آنها رسانده بودند که یاران محمد صلی الله علیه و آله ضعیف و ناتوانند، از این رو رسول خدا فرمود: خداوند رحمت کند شخصی را که به آنان خودی نشان دهد. پس دستور داد بازوانشان را از لباس احرام خارج کرده و به دور خانه، سه دور بدوند، در حالی که رسول خدا سوار بر مرکبش بود و عبدالله بن رواحه نیز افسار آن را به دست گرفته بود و مشرکان در مقابل ناودان به آنان نگاه می‌کردند. پس از آن رسول خدا مناسک حج انجام داد، ولی ندوید و به آنان نیز چنین دستوری نداد؛ از این رو، در آن راست و در این دروغ گفتند.</w:t>
      </w:r>
    </w:p>
    <w:p>
      <w:pPr>
        <w:pStyle w:val="Heading5"/>
      </w:pPr>
      <w:bookmarkStart w:id="3436" w:name="_Toc3073"/>
      <w:r>
        <w:t>روایت 7</w:t>
      </w:r>
      <w:bookmarkEnd w:id="3436"/>
    </w:p>
    <w:p>
      <w:pPr>
        <w:pStyle w:val="BookText"/>
      </w:pPr>
      <w:r>
        <w:rPr>
          <w:rFonts w:ascii="IRNazanin" w:hAnsi="IRNazanin" w:eastAsia="IRNazanin" w:cs="IRNazanin"/>
          <w:lang w:bidi="fa-IR"/>
          <w:color w:val="111111"/>
          <w:sz w:val="28"/>
          <w:szCs w:val="28"/>
          <w:rtl/>
        </w:rPr>
        <w:t xml:space="preserve">پدرم از جد خویش و او از پدر خود نقل کرده است که فرمود: امام زین العابدین علیه السلام را دیدم که راه می‌رفت و نمی دوید.</w:t>
      </w:r>
    </w:p>
    <w:p>
      <w:pPr>
        <w:pStyle w:val="Heading5"/>
      </w:pPr>
      <w:bookmarkStart w:id="3437" w:name="_Toc3074"/>
      <w:r>
        <w:t>روایت 8</w:t>
      </w:r>
      <w:bookmarkEnd w:id="3437"/>
    </w:p>
    <w:p>
      <w:pPr>
        <w:pStyle w:val="BookText"/>
      </w:pPr>
      <w:r>
        <w:rPr>
          <w:rFonts w:ascii="IRNazanin" w:hAnsi="IRNazanin" w:eastAsia="IRNazanin" w:cs="IRNazanin"/>
          <w:lang w:bidi="fa-IR"/>
          <w:color w:val="111111"/>
          <w:sz w:val="28"/>
          <w:szCs w:val="28"/>
          <w:rtl/>
        </w:rPr>
        <w:t xml:space="preserve">ابوبصیر گفت: جانم به فدایت! همانا اهل مکه سه چیز را بر تو ناپسند دانسته‌اند. فرمود: چه چیز را؟ گفت: این که از جحفه احرام بستی، در حالی که می‌دانستی که رسول خدا صلی الله علیه و آله از ذو الحلیفه احرام بست. فرمود: رسول خدا آنجا را میقات قرار داد و اینجا نیز میقات می‌باشد. همانا ما احرام بستیم و خودمان را تحت ضمانت خداوند درآوردیم. و ضمانت مسلمان بر عهده خداست، دچار بیماری نمی‌شود و خورشید بر وی بر نمی‌تابد، مگر آنکه برایش نوشته می‌شود، و آنچه که دانسته نمی‌شود، بیشتر است. گفت: بر تو ناپسند دانسته‌اند که قربانی خود را در مکه در منزل خود ذبح کردی. فرمود: تمامی مکه قربانگاه است. گفت: بر تو ناپسند دانسته‌اند که حجر الاسود را نبوسیدی در حالی که رسول خدا آن را بوسید. فرمود: رسول خدا زمانی که به سوی حجر الاسود می‌رفت، راه را برای او باز می‌کردند، اما آنان راه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28" w:name="pg13553_134198"/>
    <w:bookmarkEnd w:id="328"/>
    <w:p>
      <w:pPr>
        <w:pStyle w:val="BookText"/>
      </w:pPr>
      <w:r>
        <w:rPr>
          <w:rFonts w:ascii="Amiri" w:hAnsi="Amiri" w:eastAsia="Amiri" w:cs="Amiri"/>
          <w:lang w:bidi="ar-SA"/>
          <w:color w:val="111111"/>
          <w:sz w:val="28"/>
          <w:szCs w:val="28"/>
          <w:rtl/>
        </w:rPr>
        <w:t xml:space="preserve">لَا يُفْرِجُونَ لَنَا.</w:t>
      </w:r>
    </w:p>
    <w:p>
      <w:pPr>
        <w:pStyle w:val="Heading5"/>
      </w:pPr>
      <w:bookmarkStart w:id="3438" w:name="_Toc3075"/>
      <w:r>
        <w:t>«9»</w:t>
      </w:r>
      <w:bookmarkEnd w:id="3438"/>
    </w:p>
    <w:p>
      <w:pPr>
        <w:pStyle w:val="BookText"/>
      </w:pPr>
      <w:r>
        <w:rPr>
          <w:rFonts w:ascii="Amiri" w:hAnsi="Amiri" w:eastAsia="Amiri" w:cs="Amiri"/>
          <w:lang w:bidi="ar-SA"/>
          <w:color w:val="111111"/>
          <w:sz w:val="28"/>
          <w:szCs w:val="28"/>
          <w:rtl/>
        </w:rPr>
        <w:t xml:space="preserve">أَبِي قَالَ: إِنَّ عَبْدَ الرَّحْمَنِ مَوْلَي الْحَسَنِ بْنِ عَلِيِّ بْنِ أَبِي طَالِبٍ تُوُفِّيَ بِالْأَبْوَاءِ وَ مَعَهُ الْحَسَنُ وَ الْحُسَيْنُ وَ عَبْدُ اللَّهِ بْنُ جَعْفَرٍ وَ عَبْدُ اللَّهِ بْنُ عَبَّاسٍ فَصَنَعُوا بِهِ كَمَا يُصْنَعُ بِالْمَيِّتِ غَيْرَ أَنَّهُ لَمْ يَمَسَّهُ طِيبٌ وَ خُمِّرَ وَجْهُهُ .</w:t>
      </w:r>
    </w:p>
    <w:p>
      <w:pPr>
        <w:pStyle w:val="BookText"/>
      </w:pPr>
      <w:r>
        <w:rPr>
          <w:rFonts w:ascii="Amiri" w:hAnsi="Amiri" w:eastAsia="Amiri" w:cs="Amiri"/>
          <w:lang w:bidi="ar-SA"/>
          <w:color w:val="111111"/>
          <w:sz w:val="28"/>
          <w:szCs w:val="28"/>
          <w:rtl/>
        </w:rPr>
        <w:t xml:space="preserve">وَ الْقَارِنُ وَ الْمُفْرِدُ وَ الْمُتَمَتِّعُ إِذَا حَجُّوا مُشَاةً وَ رَمَوْا جَمْرَةَ الْعَقَبَةِ يَوْمَ النَّحْرِ وَ ذَبَحُوا وَ حَلَقُوا إِنْ شَاءُوا أَنْ يَرْكَبُوا وَ قَدْ أَحَلُّوا مِنْ كُلِّ شَيْ‌ءٍ إِلَّا النِّسَاءَ حَتَّي يَزُورُوا بِالْبَيْتِ إِلَّا أَنَّ الْمُتَمَتِّعَ مِنْهُمْ مَنْ يَقُولُ قَدْ حَلَّ لَهُ الطِّيبُ وَ مِنْهُمْ مَنْ يَقُولُ لَمْ يَحِلَّ لَهُ الطِّيبُ وَ لَا النِّسَاءُ حَتَّي يَزُورَ الْبَيْتَ-</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بِقَضَاءِ الْمَنَاسِكِ كُلِّهَا عَلَي غَيْرِ وُضُوءٍ إِلَّا الطَّوَافَ بِالْبَيْتِ وَ الْوُضُوءُ أَفْضَلُ.</w:t>
      </w:r>
    </w:p>
    <w:p>
      <w:pPr>
        <w:pStyle w:val="Heading5"/>
      </w:pPr>
      <w:bookmarkStart w:id="3439" w:name="_Toc3076"/>
      <w:r>
        <w:t>«10»</w:t>
      </w:r>
      <w:bookmarkEnd w:id="3439"/>
    </w:p>
    <w:p>
      <w:pPr>
        <w:pStyle w:val="BookText"/>
      </w:pPr>
      <w:r>
        <w:rPr>
          <w:rFonts w:ascii="Amiri" w:hAnsi="Amiri" w:eastAsia="Amiri" w:cs="Amiri"/>
          <w:lang w:bidi="ar-SA"/>
          <w:color w:val="111111"/>
          <w:sz w:val="28"/>
          <w:szCs w:val="28"/>
          <w:rtl/>
        </w:rPr>
        <w:t xml:space="preserve">أَبِي عَنْ أَبِيهِ قَالَ: وَ سَأَلَ ابْنُ عَبَّاسٍ الْحُسَيْنَ عليه السلام فَقَالَ يَا أَبَا عَبْدِ اللَّهِ أَخْبِرْنِي عَنِ الْحَصَي الَّذِي يُرْمَي بِهِ الْجِمَارُ فَإِنَّا لَمْ نَزَلْ نَرْمِيهَا مُنْذُ كَذَا وَ كَذَا فَقَالَ لَهُ الْحُسَيْنُ إِنَّهُ لَيْسَ مِنْ جَمْرَةٍ إِلَّا وَ تَحْتَهَا مَلَكٌ وَ شَيْطَانٌ فَإِذَا رَمَي الْمُؤْمِنُ الْتَقَمَهُ الْمَلَكُ فَرَفَعَهُ إِلَي السَّمَاءِ وَ إِذَا رَمَي الْكَافِرُ قَالَ لَهُ الشَّيْطَانُ بِاسْتِكَ مَا رَمَيْتَ.</w:t>
      </w:r>
    </w:p>
    <w:p>
      <w:pPr>
        <w:pStyle w:val="Heading5"/>
      </w:pPr>
      <w:bookmarkStart w:id="3440" w:name="_Toc3077"/>
      <w:r>
        <w:t>«11»</w:t>
      </w:r>
      <w:bookmarkEnd w:id="3440"/>
    </w:p>
    <w:p>
      <w:pPr>
        <w:pStyle w:val="BookText"/>
      </w:pPr>
      <w:r>
        <w:rPr>
          <w:rFonts w:ascii="Amiri" w:hAnsi="Amiri" w:eastAsia="Amiri" w:cs="Amiri"/>
          <w:lang w:bidi="ar-SA"/>
          <w:color w:val="111111"/>
          <w:sz w:val="28"/>
          <w:szCs w:val="28"/>
          <w:rtl/>
        </w:rPr>
        <w:t xml:space="preserve">وَ عَنْهُ قَالَ: الرُّكْنُ الْيَمَانِيُّ بَابٌ مِنْ أَبْوَابِ الْجَنَّةِ لَمْ يَمْنَعْهُ مُنْذُ فَتَحَهُ وَ إِنَّ مَا بَيْنَ هَذَيْنِ الرُّكْنَيْنِ الْأَسْوَدِ وَ الْيَمَانِيِّ مَلَكٌ يُدْعَي هِجِّيرَ يُؤَمِّنُ عَلَي دُعَاءِ الْمُؤْمِنِينَ.</w:t>
      </w:r>
    </w:p>
    <w:p>
      <w:pPr>
        <w:pStyle w:val="Heading5"/>
      </w:pPr>
      <w:bookmarkStart w:id="3441" w:name="_Toc3078"/>
      <w:r>
        <w:t>«12»</w:t>
      </w:r>
      <w:bookmarkEnd w:id="3441"/>
    </w:p>
    <w:p>
      <w:pPr>
        <w:pStyle w:val="BookText"/>
      </w:pPr>
      <w:r>
        <w:rPr>
          <w:rFonts w:ascii="Amiri" w:hAnsi="Amiri" w:eastAsia="Amiri" w:cs="Amiri"/>
          <w:lang w:bidi="ar-SA"/>
          <w:color w:val="111111"/>
          <w:sz w:val="28"/>
          <w:szCs w:val="28"/>
          <w:rtl/>
        </w:rPr>
        <w:t xml:space="preserve">قَالَ: وَ كَانَ عَلِيُّ بْنُ الْحُسَيْنِ عليهما السلام يَدْفِنُ شَعْرَهُ فِي فُسْطَاطِهِ وَ يُسْتَحَبُّ أَنْ يَقُولَ اللَّهُمَّ أَعْطِنِي بِكُلِّ شَعْرَةٍ نُوراً يَوْمَ الْقِيَامَةِ.</w:t>
      </w:r>
    </w:p>
    <w:p>
      <w:pPr>
        <w:pStyle w:val="Heading5"/>
      </w:pPr>
      <w:bookmarkStart w:id="3442" w:name="_Toc3079"/>
      <w:r>
        <w:t>«13»</w:t>
      </w:r>
      <w:bookmarkEnd w:id="3442"/>
    </w:p>
    <w:p>
      <w:pPr>
        <w:pStyle w:val="BookText"/>
      </w:pPr>
      <w:r>
        <w:rPr>
          <w:rFonts w:ascii="Amiri" w:hAnsi="Amiri" w:eastAsia="Amiri" w:cs="Amiri"/>
          <w:lang w:bidi="ar-SA"/>
          <w:color w:val="111111"/>
          <w:sz w:val="28"/>
          <w:szCs w:val="28"/>
          <w:rtl/>
        </w:rPr>
        <w:t xml:space="preserve">وَ كَانَ أَبُو عَبْدِ اللَّهِ عليه السلام يَكْرَهُ أَنْ يُخْرَجَ الشَّعْرُ مِنْ مِنًي وَ كَانَ يَقُولُ عَلَي مَنْ أَخْرَجَهُ أَنْ يَرُدَّهُ.</w:t>
      </w:r>
    </w:p>
    <w:p>
      <w:pPr>
        <w:pStyle w:val="Heading5"/>
      </w:pPr>
      <w:bookmarkStart w:id="3443" w:name="_Toc3080"/>
      <w:r>
        <w:t>«14»</w:t>
      </w:r>
      <w:bookmarkEnd w:id="3443"/>
    </w:p>
    <w:p>
      <w:pPr>
        <w:pStyle w:val="BookText"/>
      </w:pPr>
      <w:r>
        <w:rPr>
          <w:rFonts w:ascii="Amiri" w:hAnsi="Amiri" w:eastAsia="Amiri" w:cs="Amiri"/>
          <w:lang w:bidi="ar-SA"/>
          <w:color w:val="111111"/>
          <w:sz w:val="28"/>
          <w:szCs w:val="28"/>
          <w:rtl/>
        </w:rPr>
        <w:t xml:space="preserve">أَبِي عَنْ أَبِيهِ قَالَ: لَا بَأْسَ إِذَا طَلَيْتَ رَأْسَكَ بِالْحِنَّاءِ أَنْ تَمْسَحَ رَأْسَكَ لِلْوُضُوءِ.</w:t>
      </w:r>
    </w:p>
    <w:p>
      <w:pPr>
        <w:pStyle w:val="BookText"/>
      </w:pPr>
      <w:r>
        <w:rPr>
          <w:rFonts w:ascii="IRNazanin" w:hAnsi="IRNazanin" w:eastAsia="IRNazanin" w:cs="IRNazanin"/>
          <w:lang w:bidi="fa-IR"/>
          <w:color w:val="111111"/>
          <w:sz w:val="28"/>
          <w:szCs w:val="28"/>
          <w:rtl/>
        </w:rPr>
        <w:t xml:space="preserve">را برای ما باز نمی‌کنند.</w:t>
      </w:r>
    </w:p>
    <w:p>
      <w:pPr>
        <w:pStyle w:val="Heading5"/>
      </w:pPr>
      <w:bookmarkStart w:id="3444" w:name="_Toc3081"/>
      <w:r>
        <w:t>روایت 9</w:t>
      </w:r>
      <w:bookmarkEnd w:id="3444"/>
    </w:p>
    <w:p>
      <w:pPr>
        <w:pStyle w:val="BookText"/>
      </w:pPr>
      <w:r>
        <w:rPr>
          <w:rFonts w:ascii="IRNazanin" w:hAnsi="IRNazanin" w:eastAsia="IRNazanin" w:cs="IRNazanin"/>
          <w:lang w:bidi="fa-IR"/>
          <w:color w:val="111111"/>
          <w:sz w:val="28"/>
          <w:szCs w:val="28"/>
          <w:rtl/>
        </w:rPr>
        <w:t xml:space="preserve">پدرم فرمود: همانا عبدالرحمن غلام حسن بن علی بن ابی طالب علیهم السلام در ابواء از دنیا رفت و امام حسن و امام حسین علیهما السلام و عبدالله بن جعفر و عبدالله بن عباس همراه او بودند، و همان کاری را با او انجام داد‌ند که با میت انجام می‌دهند، با این تفاوت که بوی خوش به او نرسانده و چهره‌اش پوشانده شد.</w:t>
      </w:r>
    </w:p>
    <w:p>
      <w:pPr>
        <w:pStyle w:val="BookText"/>
      </w:pPr>
      <w:r>
        <w:rPr>
          <w:rFonts w:ascii="IRNazanin" w:hAnsi="IRNazanin" w:eastAsia="IRNazanin" w:cs="IRNazanin"/>
          <w:lang w:bidi="fa-IR"/>
          <w:color w:val="111111"/>
          <w:sz w:val="28"/>
          <w:szCs w:val="28"/>
          <w:rtl/>
        </w:rPr>
        <w:t xml:space="preserve">قارن و کسی که حج تمتع و افراد گزارده، زمانی که پیاده حج گزاردند و در روز عید قربان رمی جمرات کردند و سپس قربانی کردند و موهای خود را تراشیدند، اگر بخواهند بر مرکب سوار شوند، و هر چیز که بر آنان حرام بوده حلال می‌شود به جز زنان، تا این که کعبه را زیارت کنند. و برخی می‌گویند: بر کسی که حج تمتع گزارده، استعمال بوی خوش حلال است و برخی می‌گویند: تا زمانی که کعبه را زیارت نکرده، زنان و بوی خوش بر او حرام است</w:t>
      </w:r>
    </w:p>
    <w:p>
      <w:pPr>
        <w:pStyle w:val="BookText"/>
      </w:pPr>
      <w:r>
        <w:rPr>
          <w:rFonts w:ascii="IRNazanin" w:hAnsi="IRNazanin" w:eastAsia="IRNazanin" w:cs="IRNazanin"/>
          <w:lang w:bidi="fa-IR"/>
          <w:color w:val="111111"/>
          <w:sz w:val="28"/>
          <w:szCs w:val="28"/>
          <w:rtl/>
        </w:rPr>
        <w:t xml:space="preserve">ایرادی ندارد که همه مناسک را بدون وضو انجام داد، جز طواف به گرد کعبه (و نماز طواف)، اما داشتن وضو بهتر است.</w:t>
      </w:r>
    </w:p>
    <w:p>
      <w:pPr>
        <w:pStyle w:val="Heading5"/>
      </w:pPr>
      <w:bookmarkStart w:id="3445" w:name="_Toc3082"/>
      <w:r>
        <w:t>روایت 10</w:t>
      </w:r>
      <w:bookmarkEnd w:id="3445"/>
    </w:p>
    <w:p>
      <w:pPr>
        <w:pStyle w:val="BookText"/>
      </w:pPr>
      <w:r>
        <w:rPr>
          <w:rFonts w:ascii="IRNazanin" w:hAnsi="IRNazanin" w:eastAsia="IRNazanin" w:cs="IRNazanin"/>
          <w:lang w:bidi="fa-IR"/>
          <w:color w:val="111111"/>
          <w:sz w:val="28"/>
          <w:szCs w:val="28"/>
          <w:rtl/>
        </w:rPr>
        <w:t xml:space="preserve">پدرم از پدر خویش نقل کرده است که ابن عباس از امام حسین علیه السلام پرسید: ای اباعبدالله! منظور از سنگریزه‌هایی که به سوی جمرات می‌افکنند چیست، زیرا که ما دیر زمانی است که آنها را به سمت جمرات پرتاب می‌کنیم؟ امام به وی فرمود: هیچ جمره ای نیست، مگر این که در زیر آن فرشته‌ای و شیطانی نهفته است، زمانی که مؤمن سنگ را بزند، فرشته آن را می‌بلعد و به سوی آسمان بالا می‌برد و اگر کافر پرتاب کند، شیطان به او می‌گوید: به نشیمن‌گاه خود افکندی.</w:t>
      </w:r>
    </w:p>
    <w:p>
      <w:pPr>
        <w:pStyle w:val="Heading5"/>
      </w:pPr>
      <w:bookmarkStart w:id="3446" w:name="_Toc3083"/>
      <w:r>
        <w:t>روایت 11</w:t>
      </w:r>
      <w:bookmarkEnd w:id="3446"/>
    </w:p>
    <w:p>
      <w:pPr>
        <w:pStyle w:val="BookText"/>
      </w:pPr>
      <w:r>
        <w:rPr>
          <w:rFonts w:ascii="IRNazanin" w:hAnsi="IRNazanin" w:eastAsia="IRNazanin" w:cs="IRNazanin"/>
          <w:lang w:bidi="fa-IR"/>
          <w:color w:val="111111"/>
          <w:sz w:val="28"/>
          <w:szCs w:val="28"/>
          <w:rtl/>
        </w:rPr>
        <w:t xml:space="preserve">از ایشان نقل کرده‌اند که فرمود: رکن یمانی دری از درهای بهشت است، از زمانی که خداوند آن را باز کرده، هرگز نبسته است و میان این دو رکن - اسود و یمانی - فرشته‌ای به نام هجیر قرار دارد که کارش آمین گفتن به دعای مؤمنان است.</w:t>
      </w:r>
    </w:p>
    <w:p>
      <w:pPr>
        <w:pStyle w:val="Heading5"/>
      </w:pPr>
      <w:bookmarkStart w:id="3447" w:name="_Toc3084"/>
      <w:r>
        <w:t>روایت 12</w:t>
      </w:r>
      <w:bookmarkEnd w:id="3447"/>
    </w:p>
    <w:p>
      <w:pPr>
        <w:pStyle w:val="BookText"/>
      </w:pPr>
      <w:r>
        <w:rPr>
          <w:rFonts w:ascii="IRNazanin" w:hAnsi="IRNazanin" w:eastAsia="IRNazanin" w:cs="IRNazanin"/>
          <w:lang w:bidi="fa-IR"/>
          <w:color w:val="111111"/>
          <w:sz w:val="28"/>
          <w:szCs w:val="28"/>
          <w:rtl/>
        </w:rPr>
        <w:t xml:space="preserve">گفت: امام زین العابدین علیه السلام موی خود را در خیمه خود دفن می‌نمود و مستحب است که بگوید: خدایا! در ازای هر تار مو، نوری در قیامت بر من عطا کن.</w:t>
      </w:r>
    </w:p>
    <w:p>
      <w:pPr>
        <w:pStyle w:val="Heading5"/>
      </w:pPr>
      <w:bookmarkStart w:id="3448" w:name="_Toc3085"/>
      <w:r>
        <w:t>روایت 13</w:t>
      </w:r>
      <w:bookmarkEnd w:id="3448"/>
    </w:p>
    <w:p>
      <w:pPr>
        <w:pStyle w:val="BookText"/>
      </w:pPr>
      <w:r>
        <w:rPr>
          <w:rFonts w:ascii="IRNazanin" w:hAnsi="IRNazanin" w:eastAsia="IRNazanin" w:cs="IRNazanin"/>
          <w:lang w:bidi="fa-IR"/>
          <w:color w:val="111111"/>
          <w:sz w:val="28"/>
          <w:szCs w:val="28"/>
          <w:rtl/>
        </w:rPr>
        <w:t xml:space="preserve">امام صادق علیه السلام خارج کردن مو را از منی ناپسند می‌دانست و می‌فرمود: کسی که آن را خارج کرده، باید بازگرداند.</w:t>
      </w:r>
    </w:p>
    <w:p>
      <w:pPr>
        <w:pStyle w:val="Heading5"/>
      </w:pPr>
      <w:bookmarkStart w:id="3449" w:name="_Toc3086"/>
      <w:r>
        <w:t>روایت 14</w:t>
      </w:r>
      <w:bookmarkEnd w:id="3449"/>
    </w:p>
    <w:p>
      <w:pPr>
        <w:pStyle w:val="BookText"/>
      </w:pPr>
      <w:r>
        <w:rPr>
          <w:rFonts w:ascii="IRNazanin" w:hAnsi="IRNazanin" w:eastAsia="IRNazanin" w:cs="IRNazanin"/>
          <w:lang w:bidi="fa-IR"/>
          <w:color w:val="111111"/>
          <w:sz w:val="28"/>
          <w:szCs w:val="28"/>
          <w:rtl/>
        </w:rPr>
        <w:t xml:space="preserve">پدرم از پدر خود نقل کرده است که ایرادی ندارد زمانی که برسرت حنا مالیدی، برای وضو گرفتن بر آن مسح کشی.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29" w:name="pg13553_134199"/>
    <w:bookmarkEnd w:id="329"/>
    <w:p>
      <w:pPr>
        <w:pStyle w:val="BookText"/>
      </w:pPr>
      <w:r>
        <w:rPr>
          <w:rFonts w:ascii="Amiri" w:hAnsi="Amiri" w:eastAsia="Amiri" w:cs="Amiri"/>
          <w:lang w:bidi="ar-SA"/>
          <w:color w:val="111111"/>
          <w:sz w:val="28"/>
          <w:szCs w:val="28"/>
          <w:rtl/>
        </w:rPr>
        <w:t xml:space="preserve">وَ أَيُّمَا رَجُلٍ أَخَذَ وَاحِدَةً وَ عِشْرِينَ حَصَاةً فَرَمَي بِهِ الْجِمَارَ وَ رَدَّ وَاحِدَةً فَلَمْ يَدْرِ أَيَّتُهُنَّ نَقَصَتْ قَالَ فَلْيَرْجِعْ فَلْيَرْمِ كُلَّ جَمْرَةٍ بِحَصَاةٍ وَ إِنْ نَقَصَتْ حَصَاةٌ فَلَمْ يَدْرِ أَيْنَ هِيَ فَلَا بَأْسَ أَنْ يَأْخُذَ مِنْ تَحْتِ قَدَمَيْهِ فَيَرْمِيَ بِهَا وَ إِنْ رَمَيْتَ بِهَا فَوَقَعَتْ فِي مَحْمِلٍ أَعِدْ مَكَانَهَا.</w:t>
      </w:r>
    </w:p>
    <w:p>
      <w:pPr>
        <w:pStyle w:val="BookText"/>
      </w:pPr>
      <w:r>
        <w:rPr>
          <w:rFonts w:ascii="Amiri" w:hAnsi="Amiri" w:eastAsia="Amiri" w:cs="Amiri"/>
          <w:lang w:bidi="ar-SA"/>
          <w:color w:val="111111"/>
          <w:sz w:val="28"/>
          <w:szCs w:val="28"/>
          <w:rtl/>
        </w:rPr>
        <w:t xml:space="preserve">وَ إِنْ أَصَابَ إِنْسَاناً ثَمَّ أَوْ جَمَلًا ثُمَّ وَقَعَتْ عَلَي الْأَرْضِ أَجْزَأَهُ .</w:t>
      </w:r>
    </w:p>
    <w:p>
      <w:pPr>
        <w:pStyle w:val="BookText"/>
      </w:pPr>
      <w:r>
        <w:rPr>
          <w:rFonts w:ascii="Amiri" w:hAnsi="Amiri" w:eastAsia="Amiri" w:cs="Amiri"/>
          <w:lang w:bidi="ar-SA"/>
          <w:color w:val="111111"/>
          <w:sz w:val="28"/>
          <w:szCs w:val="28"/>
          <w:rtl/>
        </w:rPr>
        <w:t xml:space="preserve">وَ أَيُّ رَجُلٍ رَمَي الْجَمْرَةَ الْأَوَّلَةَ بِأَرْبَعِ حَصَيَاتٍ ثُمَّ نَسِيَ وَ رَمَي الْجَمْرَتَيْنِ بِسَبْعٍ عَادَ فَرَمَي الثَّلَاثَ عَلَي الْوِلَاءِ بِسَبْعٍ سَبْعٍ وَ إِنْ كَانَ رَمَي الْوُسْطَي بِثَلَاثٍ ثُمَّ رَمَي الْآخِرَتَيْنِ فَلْيَرْجِعْ فَلْيَرْمِ الْوُسْطَي فَإِنْ كَانَ رَمَي بِثَلَاثٍ رَجَعَ فَرَمَي بِأَرْبَعٍ وَ مَنْ طَافَ بِالْبَيْتِ ثَمَانِيَةَ أَشْوَاطٍ أَضَافَ إِلَيْهَا سِتّاً وَ صَلَّي أَرْبَعَ رَكَعَاتٍ وَ إِنْ طَافَ بِالصَّفَا وَ الْمَرْوَةِ تِسْعاً فَلْيَسْعَ كُلَّ وَاحِدَةٍ وَ لْيَطْرَحْ ثَمَانِيَةً وَ إِنْ طَافَ ثَمَانِيَةً فَلْيَطْرَحْ وَاحِدَةً وَ لْيَعْتَدَّ بِسَبْعَةٍ وَ إِنْ بَدَأَ بِالْمَرْوَةِ فَلْيَطْرَحْ مَا شَاءَ وَ يَبْدَأُ بِالصَّفَا وَ الْكَسِيرُ يُحْمَلُ فَيَرْمِي الْجِمَارَ وَ الْمَبْطُونُ يُرْمَي عَنْهُ وَ يُصَلَّي عَنْهُ وَ يُكْرَهُ أَنْ يَبِيعَ ثَوْباً أَحْرَمَ فِيهِ وَ مَنِ اخْتَصَرَ طَوَافَهُ مِنَ الْحِجْرِ إِلَي الْحَجَرِ الْأَسْوَدِ كَذَا.</w:t>
      </w:r>
    </w:p>
    <w:p>
      <w:pPr>
        <w:pStyle w:val="Heading5"/>
      </w:pPr>
      <w:bookmarkStart w:id="3450" w:name="_Toc3087"/>
      <w:r>
        <w:t>«15»</w:t>
      </w:r>
      <w:bookmarkEnd w:id="3450"/>
    </w:p>
    <w:p>
      <w:pPr>
        <w:pStyle w:val="BookText"/>
      </w:pPr>
      <w:r>
        <w:rPr>
          <w:rFonts w:ascii="Amiri" w:hAnsi="Amiri" w:eastAsia="Amiri" w:cs="Amiri"/>
          <w:lang w:bidi="ar-SA"/>
          <w:color w:val="111111"/>
          <w:sz w:val="28"/>
          <w:szCs w:val="28"/>
          <w:rtl/>
        </w:rPr>
        <w:t xml:space="preserve">وَ قَالَ رَجُلٌ لِأَبِي عَبْدِ اللَّهِ عليه السلام: مَا بَالُ هَذَيْنِ الرُّكْنَيْنِ يُمْسَحَانِ وَ هَذَانِ لَا يُمْسَحَانِ فَقَالَ لِأَنَّ رَسُولَ اللَّهِ صلي الله عليه و آله مَسَحَ هَذَيْنِ وَ لَمْ يَمْسَحْ هَذَيْنِ فَلَا تَعْرِضْ لِشَيْ‌ءٍ لَمْ يَعْرِضْ لَهُ رَسُولُ اللَّهِ صلي الله عليه و آله.</w:t>
      </w:r>
    </w:p>
    <w:p>
      <w:pPr>
        <w:pStyle w:val="BookText"/>
      </w:pPr>
      <w:r>
        <w:rPr>
          <w:rFonts w:ascii="Amiri" w:hAnsi="Amiri" w:eastAsia="Amiri" w:cs="Amiri"/>
          <w:lang w:bidi="ar-SA"/>
          <w:color w:val="111111"/>
          <w:sz w:val="28"/>
          <w:szCs w:val="28"/>
          <w:rtl/>
        </w:rPr>
        <w:t xml:space="preserve">وَ مَنِ اشْتَرَي هَدْياً فَهَلَكَ فَلْيَشْتَرِ آخَرَ فَإِنْ وَجَدَهُ فَلْيَذْبَحِ الْأَوَّلَ وَ يَبِيعُ الْأَخِيرَ وَ إِنْ كَانَ مِنَ الْبُدْنِ نَحَرَهُمَا جَمِيعاً-</w:t>
      </w:r>
      <w:r>
        <w:rPr>
          <w:rStyle w:val="FootnoteReference"/>
        </w:rPr>
        <w:footnoteReference w:id="3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أَرَدْتَ أَنْ تَطُوفَ عَنْ أَحَدٍ مِنْ إِخْوَانِكَ أَتَيْتَ الْحَجَرَ الْأَسْوَدَ فَقُلْتَ بِسْمِ اللَّهِ اللَّهُمَّ تَقَبَّلْ مِنْ فُلَانٍ.</w:t>
      </w:r>
    </w:p>
    <w:p>
      <w:pPr>
        <w:pStyle w:val="Heading5"/>
      </w:pPr>
      <w:bookmarkStart w:id="3451" w:name="_Toc3088"/>
      <w:r>
        <w:t>«16»</w:t>
      </w:r>
      <w:bookmarkEnd w:id="3451"/>
    </w:p>
    <w:p>
      <w:pPr>
        <w:pStyle w:val="BookText"/>
      </w:pPr>
      <w:r>
        <w:rPr>
          <w:rFonts w:ascii="Amiri" w:hAnsi="Amiri" w:eastAsia="Amiri" w:cs="Amiri"/>
          <w:lang w:bidi="ar-SA"/>
          <w:color w:val="111111"/>
          <w:sz w:val="28"/>
          <w:szCs w:val="28"/>
          <w:rtl/>
        </w:rPr>
        <w:t xml:space="preserve">أَبِي قَالَ: وَ كَانَ يَهُمُّ بِالْخُرُوجِ إِلَي مَكَّةَ إِيَّاكُمْ وَ الْأَطْعِمَةَ الَّتِي يُجْعَلُ فِيهَا الزَّعْفَرَانُ أَوْ تَجْعَلُونَ فِي جِهَازِي طِيباً أَعْلَمُهُ كَذَا أَوْ آكُلُهُ‌</w:t>
      </w:r>
      <w:r>
        <w:rPr>
          <w:rStyle w:val="FootnoteReference"/>
        </w:rPr>
        <w:footnoteReference w:id="3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فردی بیست و یک سنگریزه برگیرد و رمی جمرات کند و یکی از آن‌ها را بازگرداند و نداند که کدام یک از آن‌ها ناقص مانده است؟ فرمود: باید بازگردد و به هر جمره‌ای یک سنگ بزند و اگر یک سنگ کم آورد و ندانست که آن کجاست، ایرادی ندارد که از زیر پاهای خود سنگی برگیرد و پرتاب کند. اگر سنگ را پرتاب کردی و در کجاوه‌ای افتاد، یکی دیگر به جای آن پرتاب کن. اگر به انسانی برخورد کند و سپس به شتری بخورد و بر زمین افتد، کفایت می‌کند.</w:t>
      </w:r>
    </w:p>
    <w:p>
      <w:pPr>
        <w:pStyle w:val="BookText"/>
      </w:pPr>
      <w:r>
        <w:rPr>
          <w:rFonts w:ascii="IRNazanin" w:hAnsi="IRNazanin" w:eastAsia="IRNazanin" w:cs="IRNazanin"/>
          <w:lang w:bidi="fa-IR"/>
          <w:color w:val="111111"/>
          <w:sz w:val="28"/>
          <w:szCs w:val="28"/>
          <w:rtl/>
        </w:rPr>
        <w:t xml:space="preserve">شخصی که به جمره اول چهار سنگ پرتاب کند و سپس فراموش کند و به دو جمره دیگر هر کدام هفت سنگ بزند، بازگردد و پشت سر هم به هرسه جمره، هر کدام هفت سنگ بزند و اگر به جمره دوم سه سنگ زند و سپس به دو جمره دیگر سنگ زند، باید بازگردد و و به جمره میانی سنگ بزند. اگر سه سنگ زده، بازگردد و چهار سنگ دیگر بزند .</w:t>
      </w:r>
    </w:p>
    <w:p>
      <w:pPr>
        <w:pStyle w:val="BookText"/>
      </w:pPr>
      <w:r>
        <w:rPr>
          <w:rFonts w:ascii="IRNazanin" w:hAnsi="IRNazanin" w:eastAsia="IRNazanin" w:cs="IRNazanin"/>
          <w:lang w:bidi="fa-IR"/>
          <w:color w:val="111111"/>
          <w:sz w:val="28"/>
          <w:szCs w:val="28"/>
          <w:rtl/>
        </w:rPr>
        <w:t xml:space="preserve">هر کس به گرد کعبه هشت دور طواف کند، شش دور دیگر به آن اضافه کند و چهار رکعت نماز بخواند. اگر در صفا و مروه، نُه بار سعی کرده، باید یکی را سعی قرار دهد و هشت تا از آن بکاهد و اگر هشت بار سعی کرده است، یکی از آن را بکاهد و هفت را حساب کند و اگر از مروه آغاز کرده، هر چه بخواهد بکاهد و از صفا آغاز کند.</w:t>
      </w:r>
    </w:p>
    <w:p>
      <w:pPr>
        <w:pStyle w:val="BookText"/>
      </w:pPr>
      <w:r>
        <w:rPr>
          <w:rFonts w:ascii="IRNazanin" w:hAnsi="IRNazanin" w:eastAsia="IRNazanin" w:cs="IRNazanin"/>
          <w:lang w:bidi="fa-IR"/>
          <w:color w:val="111111"/>
          <w:sz w:val="28"/>
          <w:szCs w:val="28"/>
          <w:rtl/>
        </w:rPr>
        <w:t xml:space="preserve">فردی که عضوی از وی شکسته است را بر دوش حمل می‌کنند تا رمی جمرات کند و فردی که به درد شکم مبتلاست را به نیابت از وی رمی کنند و نماز خوانند.</w:t>
      </w:r>
    </w:p>
    <w:p>
      <w:pPr>
        <w:pStyle w:val="BookText"/>
      </w:pPr>
      <w:r>
        <w:rPr>
          <w:rFonts w:ascii="IRNazanin" w:hAnsi="IRNazanin" w:eastAsia="IRNazanin" w:cs="IRNazanin"/>
          <w:lang w:bidi="fa-IR"/>
          <w:color w:val="111111"/>
          <w:sz w:val="28"/>
          <w:szCs w:val="28"/>
          <w:rtl/>
        </w:rPr>
        <w:t xml:space="preserve">فروختن لباسی که زمان احرام بر تن کرده مکروه است و کسی که طواف خود را از حجر تا حجر الاسود مختصر کند، همچنین.</w:t>
      </w:r>
    </w:p>
    <w:p>
      <w:pPr>
        <w:pStyle w:val="Heading5"/>
      </w:pPr>
      <w:bookmarkStart w:id="3452" w:name="_Toc3089"/>
      <w:r>
        <w:t>روایت 15</w:t>
      </w:r>
      <w:bookmarkEnd w:id="3452"/>
    </w:p>
    <w:p>
      <w:pPr>
        <w:pStyle w:val="BookText"/>
      </w:pPr>
      <w:r>
        <w:rPr>
          <w:rFonts w:ascii="IRNazanin" w:hAnsi="IRNazanin" w:eastAsia="IRNazanin" w:cs="IRNazanin"/>
          <w:lang w:bidi="fa-IR"/>
          <w:color w:val="111111"/>
          <w:sz w:val="28"/>
          <w:szCs w:val="28"/>
          <w:rtl/>
        </w:rPr>
        <w:t xml:space="preserve">مردی خطاب به امام صادق علیه السلام عرض کرد: چرا بر حجر و رکن یمانی دست می‌کشند و بر این دو رکن دست نمی‌کشند؟ فرمود: زیرا رسول خدا صلی الله علیه و آله بر این دو رکن دست کشید و بر این دو دست نکشید، پس تو نیز متعرض چیزی نشو که رسول خدا متعرض آن نشده است.</w:t>
      </w:r>
    </w:p>
    <w:p>
      <w:pPr>
        <w:pStyle w:val="BookText"/>
      </w:pPr>
      <w:r>
        <w:rPr>
          <w:rFonts w:ascii="IRNazanin" w:hAnsi="IRNazanin" w:eastAsia="IRNazanin" w:cs="IRNazanin"/>
          <w:lang w:bidi="fa-IR"/>
          <w:color w:val="111111"/>
          <w:sz w:val="28"/>
          <w:szCs w:val="28"/>
          <w:rtl/>
        </w:rPr>
        <w:t xml:space="preserve">هر کس قربانی بخرد و هلاک شود، باید قربانی دیگری بخرد، اگر قربانی خود را یافت، قربانی اول را ذبح کند و دومی را بفروشد و اگر هر دو قربانی شتر باشند، هر دو را نحر کند.</w:t>
      </w:r>
      <w:r>
        <w:rPr>
          <w:rStyle w:val="FootnoteReference"/>
        </w:rPr>
        <w:footnoteReference w:id="3002"/>
      </w:r>
    </w:p>
    <w:p>
      <w:pPr>
        <w:pStyle w:val="BookText"/>
      </w:pPr>
      <w:r>
        <w:rPr>
          <w:rFonts w:ascii="IRNazanin" w:hAnsi="IRNazanin" w:eastAsia="IRNazanin" w:cs="IRNazanin"/>
          <w:lang w:bidi="fa-IR"/>
          <w:color w:val="111111"/>
          <w:sz w:val="28"/>
          <w:szCs w:val="28"/>
          <w:rtl/>
        </w:rPr>
        <w:t xml:space="preserve">زمانی که خواستی به نیابت از یکی از برادران خود طواف کنی، به کنار حجر الاسود رفته و می‌گویی: به نام خدا، خدایا! از فلانی بپذیر.</w:t>
      </w:r>
    </w:p>
    <w:p>
      <w:pPr>
        <w:pStyle w:val="Heading5"/>
      </w:pPr>
      <w:bookmarkStart w:id="3453" w:name="_Toc3090"/>
      <w:r>
        <w:t>روایت 16</w:t>
      </w:r>
      <w:bookmarkEnd w:id="3453"/>
    </w:p>
    <w:p>
      <w:pPr>
        <w:pStyle w:val="BookText"/>
      </w:pPr>
      <w:r>
        <w:rPr>
          <w:rFonts w:ascii="IRNazanin" w:hAnsi="IRNazanin" w:eastAsia="IRNazanin" w:cs="IRNazanin"/>
          <w:lang w:bidi="fa-IR"/>
          <w:color w:val="111111"/>
          <w:sz w:val="28"/>
          <w:szCs w:val="28"/>
          <w:rtl/>
        </w:rPr>
        <w:t xml:space="preserve">پدرم در حالی که قصد رفتن به مکه را داشت، گفت: بر حذر باشید از خوردن غذاهایی که در آن زعفران می‌ریزند یا از این که در وسایل سفرم مواد خوشبو و عطر آگین قرار دهید که آن را بدانم یا از آن بخورم.</w:t>
      </w:r>
      <w:r>
        <w:rPr>
          <w:rStyle w:val="FootnoteReference"/>
        </w:rPr>
        <w:footnoteReference w:id="3003"/>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0" w:name="pg13553_134200"/>
    <w:bookmarkEnd w:id="330"/>
    <w:p>
      <w:pPr>
        <w:pStyle w:val="Heading5"/>
      </w:pPr>
      <w:bookmarkStart w:id="3454" w:name="_Toc3091"/>
      <w:r>
        <w:t>«17»</w:t>
      </w:r>
      <w:bookmarkEnd w:id="3454"/>
    </w:p>
    <w:p>
      <w:pPr>
        <w:pStyle w:val="BookText"/>
      </w:pPr>
      <w:r>
        <w:rPr>
          <w:rFonts w:ascii="Amiri" w:hAnsi="Amiri" w:eastAsia="Amiri" w:cs="Amiri"/>
          <w:lang w:bidi="ar-SA"/>
          <w:color w:val="111111"/>
          <w:sz w:val="28"/>
          <w:szCs w:val="28"/>
          <w:rtl/>
        </w:rPr>
        <w:t xml:space="preserve">ثُمَّ قَالَ: مَرَّ رَسُولُ اللَّهِ صلي الله عليه و آله عَلَي كَعْبِ بْنِ عُجْرَةَ الْأَنْصَارِيِّ وَ قَدْ أَكَلَ الْقَمْلُ رَأْسَهُ وَ حَاجِبَهُ وَ عَيْنَيْهِ فَقَالَ رَسُولُ اللَّهِ صلي الله عليه و آله مَا ظَنَنْتُ أَنَّ الْأَمْرَ يَبْلُغُ مَا أَرَي فَأَمَرَهُ فَنَسَكَ عَنْهُ وَ حَلَقَ رَأْسَهُ قَالَ اللَّهُ عَزَّ وَ جَلَ فَمَنْ كانَ مِنْكُمْ مَرِيضاً أَوْ بِهِ أَذيً مِنْ رَأْسِهِ فَفِدْيَةٌ مِنْ صِيامٍ أَوْ صَدَقَةٍ أَوْ نُسُكٍ-</w:t>
      </w:r>
      <w:r>
        <w:rPr>
          <w:rStyle w:val="FootnoteReference"/>
        </w:rPr>
        <w:footnoteReference w:id="3004"/>
      </w:r>
      <w:r>
        <w:rPr>
          <w:rFonts w:ascii="Amiri" w:hAnsi="Amiri" w:eastAsia="Amiri" w:cs="Amiri"/>
          <w:lang w:bidi="ar-SA"/>
          <w:color w:val="111111"/>
          <w:sz w:val="28"/>
          <w:szCs w:val="28"/>
          <w:rtl/>
        </w:rPr>
        <w:t xml:space="preserve">وَ الصِّيَامُ ثَلَاثَةُ أَيَّامٍ وَ الصَّدَقَةُ عَلَي سِتَّةِ مَسَاكِينَ عَلَي كُلِّ مِسْكِينٍ مُدَّيْنِ وَ النُّسُكُ عَلَيْهِ شَاةٌ لَا يَطْعَمُ مِنْهَا أَحَدٌ شَيْئاً إِلَّا الْمَسَاكِينُ.</w:t>
      </w:r>
    </w:p>
    <w:p>
      <w:pPr>
        <w:pStyle w:val="Heading5"/>
      </w:pPr>
      <w:bookmarkStart w:id="3455" w:name="_Toc3092"/>
      <w:r>
        <w:t>«18»</w:t>
      </w:r>
      <w:bookmarkEnd w:id="3455"/>
    </w:p>
    <w:p>
      <w:pPr>
        <w:pStyle w:val="BookText"/>
      </w:pPr>
      <w:r>
        <w:rPr>
          <w:rFonts w:ascii="Amiri" w:hAnsi="Amiri" w:eastAsia="Amiri" w:cs="Amiri"/>
          <w:lang w:bidi="ar-SA"/>
          <w:color w:val="111111"/>
          <w:sz w:val="28"/>
          <w:szCs w:val="28"/>
          <w:rtl/>
        </w:rPr>
        <w:t xml:space="preserve">قَالَ أَبِي: رَجُلٌ قَبَّلَ امْرَأَتَهُ قَبْلَ طَوَافِ النِّسَاءِ فَعَلَيْهِ جَزُورٌ سَمِينَةٌ وَ إِنْ كَانَ جَاهِلًا فَلَيْسَ عَلَيْهِ شَيْ‌ءٌ.</w:t>
      </w:r>
    </w:p>
    <w:p>
      <w:pPr>
        <w:pStyle w:val="Heading5"/>
      </w:pPr>
      <w:bookmarkStart w:id="3456" w:name="_Toc3093"/>
      <w:r>
        <w:t>«19»</w:t>
      </w:r>
      <w:bookmarkEnd w:id="3456"/>
    </w:p>
    <w:p>
      <w:pPr>
        <w:pStyle w:val="BookText"/>
      </w:pPr>
      <w:r>
        <w:rPr>
          <w:rFonts w:ascii="Amiri" w:hAnsi="Amiri" w:eastAsia="Amiri" w:cs="Amiri"/>
          <w:lang w:bidi="ar-SA"/>
          <w:color w:val="111111"/>
          <w:sz w:val="28"/>
          <w:szCs w:val="28"/>
          <w:rtl/>
        </w:rPr>
        <w:t xml:space="preserve">وَ قَالَ أَبِي: رَجُلٌ قَبَّلَ امْرَأَتَهُ بَعْدَ طَوَافِ النِّسَاءِ وَ لَمْ تَطُفْ فَعَلَيْهِ دَمٌ يُهَرِيقُهُ مِنْ عِنْدِهِ.</w:t>
      </w:r>
    </w:p>
    <w:p>
      <w:pPr>
        <w:pStyle w:val="Heading5"/>
      </w:pPr>
      <w:bookmarkStart w:id="3457" w:name="_Toc3094"/>
      <w:r>
        <w:t>«20»</w:t>
      </w:r>
      <w:bookmarkEnd w:id="3457"/>
    </w:p>
    <w:p>
      <w:pPr>
        <w:pStyle w:val="BookText"/>
      </w:pPr>
      <w:r>
        <w:rPr>
          <w:rFonts w:ascii="Amiri" w:hAnsi="Amiri" w:eastAsia="Amiri" w:cs="Amiri"/>
          <w:lang w:bidi="ar-SA"/>
          <w:color w:val="111111"/>
          <w:sz w:val="28"/>
          <w:szCs w:val="28"/>
          <w:rtl/>
        </w:rPr>
        <w:t xml:space="preserve">وَ قَالَ أَبِي: رَجُلٌ وَاقَعَ امْرَأَتَهُ وَ هُوَ مُحْرِمٌ فَعَلَيْهِ أَنْ يَسُوقَ بَدَنَةً وَ الْحَجُّ مِنْ قَابِلٍ وَ إِنْ كَانَ جَاهِلًا فَلَيْسَ عَلَيْهِ شَيْ‌ءٌ فَإِذَا أَتَي الْمَوْضِعَ الَّذِي وَاقَعَهَا فُرِّقَ بَيْنَهُمَا فَلَمْ يَجْتَمِعَا فِي خِبَاءٍ إِلَّا أَنْ يَكُونَ مَعَهُمَا غَيْرُهُمَا حَتَّي يَبْلُغَ الْهَدْيُ مَحِلَّهُ.</w:t>
      </w:r>
    </w:p>
    <w:p>
      <w:pPr>
        <w:pStyle w:val="Heading5"/>
      </w:pPr>
      <w:bookmarkStart w:id="3458" w:name="_Toc3095"/>
      <w:r>
        <w:t>«21»</w:t>
      </w:r>
      <w:bookmarkEnd w:id="3458"/>
    </w:p>
    <w:p>
      <w:pPr>
        <w:pStyle w:val="BookText"/>
      </w:pPr>
      <w:r>
        <w:rPr>
          <w:rFonts w:ascii="Amiri" w:hAnsi="Amiri" w:eastAsia="Amiri" w:cs="Amiri"/>
          <w:lang w:bidi="ar-SA"/>
          <w:color w:val="111111"/>
          <w:sz w:val="28"/>
          <w:szCs w:val="28"/>
          <w:rtl/>
        </w:rPr>
        <w:t xml:space="preserve">أَيْضاً أَبِي: رَجُلٌ وَاقَعَ امْرَأَتَهُ فَلَمْ يُفْضِ إِلَيْهَا فَعَلَيْهِ أَنْ يَنْحَرَ جَزُوراً وَ قَدْ خَشِيتُ أَنْ يُثْلَمَ حَجَّتُهُ إِنْ كَانَ عَالِماً وَ إِنْ كَانَ جَاهِلًا فَلَا شَيْ‌ءَ عَلَيْهِ وَ مَنْ أُهْدِيَ إِلَيْهِ حَمَامٌ أَهْلِيٌّ فِي الْحَرَمِ فَإِنْ كَانَ مُسْتَوِياً خُلِّيَ عَنْهُ وَ إِنْ كَانَ غَيْرَ مُسْتَوٍ أَحْسَنَ الْقِيَامَ عَلَيْهِ حَتَّي يَسْتَوِيَ ثُمَّ يُخَلِّي عَنْهُ وَ هَذَا عَنْ أَبِي جَعْفَرٍ.</w:t>
      </w:r>
    </w:p>
    <w:p>
      <w:pPr>
        <w:pStyle w:val="Heading5"/>
      </w:pPr>
      <w:bookmarkStart w:id="3459" w:name="_Toc3096"/>
      <w:r>
        <w:t>«22»</w:t>
      </w:r>
      <w:bookmarkEnd w:id="3459"/>
    </w:p>
    <w:p>
      <w:pPr>
        <w:pStyle w:val="BookText"/>
      </w:pPr>
      <w:r>
        <w:rPr>
          <w:rFonts w:ascii="Amiri" w:hAnsi="Amiri" w:eastAsia="Amiri" w:cs="Amiri"/>
          <w:lang w:bidi="ar-SA"/>
          <w:color w:val="111111"/>
          <w:sz w:val="28"/>
          <w:szCs w:val="28"/>
          <w:rtl/>
        </w:rPr>
        <w:t xml:space="preserve">وَ قَالَ أَبِي: حَمَامٌ ذُبِحَتْ فِي الْحِلِّ وَ أُدْخِلَتِ الْحَرَمَ فَلَا بَأْسَ بِأَكْلِهَا وَ إِنْ كَانَ مُحْرِماً وَ إِذَا دَخَلَ الْحَرَمَ ثُمَّ ذُبِحَ لَمْ يَأْكُلْهُ لِأَنَّهُ إِنَّمَا ذُبِحَ بَعْدَ أَنْ دَخَلَ مَأْمَنَهُ.</w:t>
      </w:r>
    </w:p>
    <w:p>
      <w:pPr>
        <w:pStyle w:val="BookText"/>
      </w:pPr>
      <w:r>
        <w:rPr>
          <w:rFonts w:ascii="Amiri" w:hAnsi="Amiri" w:eastAsia="Amiri" w:cs="Amiri"/>
          <w:lang w:bidi="ar-SA"/>
          <w:color w:val="111111"/>
          <w:sz w:val="28"/>
          <w:szCs w:val="28"/>
          <w:rtl/>
        </w:rPr>
        <w:t xml:space="preserve">وَ مَنْ قَتَلَ رَجُلًا فِي الْحِلِّ ثُمَّ دَخَلَ الْحَرَمَ لَمْ يُقْتَلْ وَ لَمْ يُطْعَمْ وَ لَا يُسْقَي وَ لَا يُؤْوَي حَتَّي يَخْرُجَ مِنَ الْحَرَمِ فَيُقَامَ عَلَيْهِ الْحَدُّ وَ مَنْ قَتَلَ فِي الْحَرَمِ أُقِيمَ عَلَيْهِ الْحَدُّ فِي الْحَرَمِ لِأَنَّهُ لَمْ يَرْعَ لِلْحَرَمِ حُرْمَةً قَالَ اللَّهُ فَمَنِ اعْتَدي عَلَيْكُمْ فَاعْتَدُوا عَلَيْهِ بِمِثْلِ</w:t>
      </w:r>
    </w:p>
    <w:p>
      <w:pPr>
        <w:pStyle w:val="Heading5"/>
      </w:pPr>
      <w:bookmarkStart w:id="3460" w:name="_Toc3097"/>
      <w:r>
        <w:t>روایت 17</w:t>
      </w:r>
      <w:bookmarkEnd w:id="3460"/>
    </w:p>
    <w:p>
      <w:pPr>
        <w:pStyle w:val="BookText"/>
      </w:pPr>
      <w:r>
        <w:rPr>
          <w:rFonts w:ascii="IRNazanin" w:hAnsi="IRNazanin" w:eastAsia="IRNazanin" w:cs="IRNazanin"/>
          <w:lang w:bidi="fa-IR"/>
          <w:color w:val="111111"/>
          <w:sz w:val="28"/>
          <w:szCs w:val="28"/>
          <w:rtl/>
        </w:rPr>
        <w:t xml:space="preserve">سپس گفت: رسول خدا صلی الله علیه و آله از کنار کعب بن عجره انصاری عبور کرد در حالی که شپش موی سر و ابرو و چشم او را خورده بود. رسول خدا فرمود: گمان نمی‌کردم که کار بدین جا رسد که اکنون می‌بینم. سپس فرمان داد برای او قربانی کنند و سرش را بتراشد. خداوند عز و جل فرمود: «فَمَنْ کانَ مِنْکُمْ مَرِیضاً أَوْ بِهِ أَذیً مِنْ رَأْسِهِ فَفِدْیَةٌ مِنْ صِیامٍ أَوْ صَدَقَةٍ أَوْ نُسُک»</w:t>
      </w:r>
      <w:r>
        <w:rPr>
          <w:rStyle w:val="FootnoteReference"/>
        </w:rPr>
        <w:footnoteReference w:id="3005"/>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کس از شما بیمار باشد یا در سر ناراحتی‌ای داشته باشد و ناچار شود در احرام سر بتراشد، به کفاره آن باید روزه‌ای بدارد یا صدقه‌ای دهد یا قربانی کند.} گرفتن روزه سه روز است و صدقه به شش فرد مسکین می‌باشد: به هر فرد مسکین دو مد طعام، و قربانی وی نیز یک گوسفند است و جز افراد بیچاره و نیازمند، نباید کسی از آن بخورد.</w:t>
      </w:r>
    </w:p>
    <w:p>
      <w:pPr>
        <w:pStyle w:val="Heading5"/>
      </w:pPr>
      <w:bookmarkStart w:id="3461" w:name="_Toc3098"/>
      <w:r>
        <w:t>روایت 18</w:t>
      </w:r>
      <w:bookmarkEnd w:id="3461"/>
    </w:p>
    <w:p>
      <w:pPr>
        <w:pStyle w:val="BookText"/>
      </w:pPr>
      <w:r>
        <w:rPr>
          <w:rFonts w:ascii="IRNazanin" w:hAnsi="IRNazanin" w:eastAsia="IRNazanin" w:cs="IRNazanin"/>
          <w:lang w:bidi="fa-IR"/>
          <w:color w:val="111111"/>
          <w:sz w:val="28"/>
          <w:szCs w:val="28"/>
          <w:rtl/>
        </w:rPr>
        <w:t xml:space="preserve">پدرم گفت: مردی که قبل از طواف نساء همسرش را ببوسد، باید یک شتر چاق قربانی کند و اگر نداند، چیزی بر عهده او نیست.</w:t>
      </w:r>
    </w:p>
    <w:p>
      <w:pPr>
        <w:pStyle w:val="Heading5"/>
      </w:pPr>
      <w:bookmarkStart w:id="3462" w:name="_Toc3099"/>
      <w:r>
        <w:t>روایت 19</w:t>
      </w:r>
      <w:bookmarkEnd w:id="3462"/>
    </w:p>
    <w:p>
      <w:pPr>
        <w:pStyle w:val="BookText"/>
      </w:pPr>
      <w:r>
        <w:rPr>
          <w:rFonts w:ascii="IRNazanin" w:hAnsi="IRNazanin" w:eastAsia="IRNazanin" w:cs="IRNazanin"/>
          <w:lang w:bidi="fa-IR"/>
          <w:color w:val="111111"/>
          <w:sz w:val="28"/>
          <w:szCs w:val="28"/>
          <w:rtl/>
        </w:rPr>
        <w:t xml:space="preserve">پدرم گفت: مردی که بعد از انجام طواف نساء همسر خود را ببوسد و او طواف نکرده باشد، باید از نزد خود قربانی کند.</w:t>
      </w:r>
    </w:p>
    <w:p>
      <w:pPr>
        <w:pStyle w:val="Heading5"/>
      </w:pPr>
      <w:bookmarkStart w:id="3463" w:name="_Toc3100"/>
      <w:r>
        <w:t>روایت 20</w:t>
      </w:r>
      <w:bookmarkEnd w:id="3463"/>
    </w:p>
    <w:p>
      <w:pPr>
        <w:pStyle w:val="BookText"/>
      </w:pPr>
      <w:r>
        <w:rPr>
          <w:rFonts w:ascii="IRNazanin" w:hAnsi="IRNazanin" w:eastAsia="IRNazanin" w:cs="IRNazanin"/>
          <w:lang w:bidi="fa-IR"/>
          <w:color w:val="111111"/>
          <w:sz w:val="28"/>
          <w:szCs w:val="28"/>
          <w:rtl/>
        </w:rPr>
        <w:t xml:space="preserve">پدرم گفت: مردی که محرم است و با همسر خود همبستر شود، باید یک شتر قربانی کند و سال دیگر به حج رود و اگر نداند چیزی بر گردن او نیست، زمانی که به مکانی آمد که با همسر خود همبستر شده، آن دو را از یکدیگر جدا کن و هرگز در خیمه‌ای گرد هم نیایند مگر این که فرد دیگری نیز همراه آنان باشند تا این که قربانی به قربانگاه رسد.</w:t>
      </w:r>
    </w:p>
    <w:p>
      <w:pPr>
        <w:pStyle w:val="Heading5"/>
      </w:pPr>
      <w:bookmarkStart w:id="3464" w:name="_Toc3101"/>
      <w:r>
        <w:t>روایت 21</w:t>
      </w:r>
      <w:bookmarkEnd w:id="3464"/>
    </w:p>
    <w:p>
      <w:pPr>
        <w:pStyle w:val="BookText"/>
      </w:pPr>
      <w:r>
        <w:rPr>
          <w:rFonts w:ascii="IRNazanin" w:hAnsi="IRNazanin" w:eastAsia="IRNazanin" w:cs="IRNazanin"/>
          <w:lang w:bidi="fa-IR"/>
          <w:color w:val="111111"/>
          <w:sz w:val="28"/>
          <w:szCs w:val="28"/>
          <w:rtl/>
        </w:rPr>
        <w:t xml:space="preserve">پدرم گفت: مردی که با همسر خود جماع کند ولی انزال نکند بر عهده اوست که یک شتر قربانی کند و ترسیدم که حج خود را در صورتی که عالم باشد بشکند و اگر نداند، چیزی بر عهده وی نیست. هر کس کبوتری اهلی را در حرم به او هدیه دهند، اگر سالم باشد آن را رها کند و اگر سالم نبود، از آن به نیکویی مراقبت کنند، بهبود یابد؛ سپس آن را رها کنند و این حدیث را امام باقر علیه السلام نقل کرده است.</w:t>
      </w:r>
    </w:p>
    <w:p>
      <w:pPr>
        <w:pStyle w:val="Heading5"/>
      </w:pPr>
      <w:bookmarkStart w:id="3465" w:name="_Toc3102"/>
      <w:r>
        <w:t>روایت 22</w:t>
      </w:r>
      <w:bookmarkEnd w:id="3465"/>
    </w:p>
    <w:p>
      <w:pPr>
        <w:pStyle w:val="BookText"/>
      </w:pPr>
      <w:r>
        <w:rPr>
          <w:rFonts w:ascii="IRNazanin" w:hAnsi="IRNazanin" w:eastAsia="IRNazanin" w:cs="IRNazanin"/>
          <w:lang w:bidi="fa-IR"/>
          <w:color w:val="111111"/>
          <w:sz w:val="28"/>
          <w:szCs w:val="28"/>
          <w:rtl/>
        </w:rPr>
        <w:t xml:space="preserve">پدرم گفت: کبوتری که در بیرون از حرم ذبح شده و داخل حرم شده، خوردن آن حتی بر محرم ایرادی ندارد و اگر داخل حرم شود و سپس ذبح شود، از گوشت آن نخورد، زیرا آن کبوتر پس از آن که به محل امن خود آمده، ذبح شده است.</w:t>
      </w:r>
    </w:p>
    <w:p>
      <w:pPr>
        <w:pStyle w:val="BookText"/>
      </w:pPr>
      <w:r>
        <w:rPr>
          <w:rFonts w:ascii="IRNazanin" w:hAnsi="IRNazanin" w:eastAsia="IRNazanin" w:cs="IRNazanin"/>
          <w:lang w:bidi="fa-IR"/>
          <w:color w:val="111111"/>
          <w:sz w:val="28"/>
          <w:szCs w:val="28"/>
          <w:rtl/>
        </w:rPr>
        <w:t xml:space="preserve">هر کس مردی را در بیرون از حرم بکشد و سپس داخل حرم شود، او را نکشند و به او غذا و آب ندهند و به او پناه داده نشود تا این که از حرم بیرون آید و حد بر او جاری شود. و هر کس در حرم بکشد، حد در حرم بر او جاری می‌شود؛ زیرا که وی حرمت حرم را نگاه نداشته است. خداوند فرمود: «فَمَنِ اعْتَدی عَلَیْکُمْ فَاعْتَدُوا عَلَیْهِ بِمِثْلِ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1" w:name="pg13553_134201"/>
    <w:bookmarkEnd w:id="331"/>
    <w:p>
      <w:pPr>
        <w:pStyle w:val="BookText"/>
      </w:pPr>
      <w:r>
        <w:rPr>
          <w:rFonts w:ascii="Amiri" w:hAnsi="Amiri" w:eastAsia="Amiri" w:cs="Amiri"/>
          <w:lang w:bidi="ar-SA"/>
          <w:color w:val="111111"/>
          <w:sz w:val="28"/>
          <w:szCs w:val="28"/>
          <w:rtl/>
        </w:rPr>
        <w:t xml:space="preserve">مَا اعْتَدي عَلَيْكُمْ-</w:t>
      </w:r>
      <w:r>
        <w:rPr>
          <w:rStyle w:val="FootnoteReference"/>
        </w:rPr>
        <w:footnoteReference w:id="3006"/>
      </w:r>
      <w:r>
        <w:rPr>
          <w:rFonts w:ascii="Amiri" w:hAnsi="Amiri" w:eastAsia="Amiri" w:cs="Amiri"/>
          <w:lang w:bidi="ar-SA"/>
          <w:color w:val="111111"/>
          <w:sz w:val="28"/>
          <w:szCs w:val="28"/>
          <w:rtl/>
        </w:rPr>
        <w:t xml:space="preserve">وَ قَالَ فَلا عُدْوانَ إِلَّا عَلَي الظَّالِمِينَ-</w:t>
      </w:r>
      <w:r>
        <w:rPr>
          <w:rStyle w:val="FootnoteReference"/>
        </w:rPr>
        <w:footnoteReference w:id="3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دَجَاجُ الْحَبَشِ لَيْسَ مِنَ الصَّيْدِ إِنَّمَا الصَّيْدُ مَا طَارَ بَيْنَ السَّمَاءِ وَ الْأَرْضِ وَ صَفَّ وَ لَا بَأْسَ أَنْ يَضَعَ الْمُحْرِمُ ذِرَاعَهُ عَلَي رَأْسِهِ مِنْ حَرِّ الشَّمْسِ وَ لَا بَأْسَ أَنْ يَسْتُرَ جَسَدَهُ وَ بَعْضَهُ بِبَعْضٍ وَ مَنْ طَالَتْ أَظَافِيرُهُ وَ تَكَسَّرَتْ لَمْ يَقُصَّ مِنْهَا شَيْئاً فَإِنْ كَانَتْ تُؤْذِيهِ فَلْيَقْطَعْهَا وَ لْيُطْعِمْ مَكَانَ كُلِّ ظُفُرٍ قَبْضَةً مِنْ طَعَامٍ وَ لَا بَأْسَ أَنْ يَعْصِرَ الدُّمَّلَ وَ يَرْبِطَ الْقَرْحَةَ وَ مَنْ لَبَّي بِالْحَجِّ مُفْرِداً فَقَدِمَ مَكَّةَ وَ طَافَ بِالْبَيْتِ وَ صَلَّي الرَّكْعَتَيْنِ عِنْدَ مَقَامِ إِبْرَاهِيمَ وَ سَعَي بَيْنَ الصَّفَا وَ الْمَرْوَةِ فَجَائِزٌ أَنْ يَحِلَّ وَ يَجْعَلَهَا مُتْعَةً إِلَّا أَنْ يَكُونَ سَاقَ الْهَدْيَ فَإِنَّ رَسُولَ اللَّهِ صلي الله عليه و آله حِينَ أُمِرَ بِالْحَجِّ وَ أُنْزِلَ عَلَيْهِ وَ أَذِّنْ فِي النَّاسِ بِالْحَجِّ يَأْتُوكَ رِجالًا وَ عَلي كُلِّ ضامِرٍ يَأْتِينَ مِنْ كُلِّ فَجٍّ عَمِيقٍ-</w:t>
      </w:r>
      <w:r>
        <w:rPr>
          <w:rStyle w:val="FootnoteReference"/>
        </w:rPr>
        <w:footnoteReference w:id="3008"/>
      </w:r>
      <w:r>
        <w:rPr>
          <w:rFonts w:ascii="Amiri" w:hAnsi="Amiri" w:eastAsia="Amiri" w:cs="Amiri"/>
          <w:lang w:bidi="ar-SA"/>
          <w:color w:val="111111"/>
          <w:sz w:val="28"/>
          <w:szCs w:val="28"/>
          <w:rtl/>
        </w:rPr>
        <w:t xml:space="preserve">فَأَمَرَ رَسُولُ اللَّهِ صلي الله عليه و آله الْمُؤَذِّنِينَ أَنْ يُؤَذِّنُوا بِأَعْلَي أَصْوَاتِهِمْ يَا أَيُّهَا النَّاسُ إِنَّ رَسُولَ اللَّهِ صلي الله عليه و آله حَاجٌّ مِنْ عَامِهِ هَذَا فَحَجَّ رَسُولُ اللَّهِ صلي الله عليه و آله فَقَضَي حَجَّهُ.</w:t>
      </w:r>
    </w:p>
    <w:p>
      <w:pPr>
        <w:pStyle w:val="Heading5"/>
      </w:pPr>
      <w:bookmarkStart w:id="3466" w:name="_Toc3103"/>
      <w:r>
        <w:t>«23»</w:t>
      </w:r>
      <w:bookmarkEnd w:id="3466"/>
    </w:p>
    <w:p>
      <w:pPr>
        <w:pStyle w:val="BookText"/>
      </w:pPr>
      <w:r>
        <w:rPr>
          <w:rFonts w:ascii="Amiri" w:hAnsi="Amiri" w:eastAsia="Amiri" w:cs="Amiri"/>
          <w:lang w:bidi="ar-SA"/>
          <w:color w:val="111111"/>
          <w:sz w:val="28"/>
          <w:szCs w:val="28"/>
          <w:rtl/>
        </w:rPr>
        <w:t xml:space="preserve">أَبِي عَنِ الصَّادِقِ عليه السلام: لَا تَصْلُحُ الْمَكْتُوبَةُ فِي جَوْفِ الْكَعْبَةِ فَإِنَّ رَسُولَ اللَّهِ صلي الله عليه و آله لَمْ يَدْخُلِ الْكَعْبَةَ فِي عُمْرَةٍ وَ حَجَّةٍ وَ لَكِنَّهُ دَخَلَهَا فِي الْفَتْحِ وَ صَلَّي رَكْعَتَيْنِ بَيْنَ الْعَمُودَيْنِ وَ مَعَهُ أُسَامَةُ وَ الْفَضْلُ.</w:t>
      </w:r>
    </w:p>
    <w:p>
      <w:pPr>
        <w:pStyle w:val="BookText"/>
      </w:pPr>
      <w:r>
        <w:rPr>
          <w:rFonts w:ascii="Amiri" w:hAnsi="Amiri" w:eastAsia="Amiri" w:cs="Amiri"/>
          <w:lang w:bidi="ar-SA"/>
          <w:color w:val="111111"/>
          <w:sz w:val="28"/>
          <w:szCs w:val="28"/>
          <w:rtl/>
        </w:rPr>
        <w:t xml:space="preserve">وَ لَيْسَ لِلْمُحْرِمِ أَنْ يَأْكُلَ الْجَرَادَ وَ لَا يَقْتُلَهُ وَ مَنْ قَتَلَ جَرَادَةً تَصَدَّقَ بِتَمْرَةٍ لِأَنَّ تَمْرَةً خَيْرٌ مِنْ جَرَادَةٍ وَ هِيَ مِنَ الْبَحْرِ وَ كُلُّ صَيْدٍ نَشَأَ مِنَ الْبَحْرِ فَهُوَ فِي الْبَرِّ وَ الْبَحْرِ فَلَا يَنْبَغِي لِلْمُحْرِمِ أَنْ يَقْتُلَهُ فَإِنْ قَتَلَهُ فَعَلَيْهِ فِدَاءٌ كَمَا قَالَ اللَّهُ تَعَالَي وَ لَا بَأْسَ أَنْ يَحْتَجِمَ الْمُحْرِمُ إِذَا خَافَ عَلَي نَفْسِهِ وَ قَالَ فَاذْكُرُوا اسْمَ اللَّهِ عَلَيْها صَوافَ-</w:t>
      </w:r>
      <w:r>
        <w:rPr>
          <w:rStyle w:val="FootnoteReference"/>
        </w:rPr>
        <w:footnoteReference w:id="3009"/>
      </w:r>
      <w:r>
        <w:rPr>
          <w:rFonts w:ascii="Amiri" w:hAnsi="Amiri" w:eastAsia="Amiri" w:cs="Amiri"/>
          <w:lang w:bidi="ar-SA"/>
          <w:color w:val="111111"/>
          <w:sz w:val="28"/>
          <w:szCs w:val="28"/>
          <w:rtl/>
        </w:rPr>
        <w:t xml:space="preserve">وَ الصَّوَّافُ إِذَا صُفَّتْ لِلنَّحْرِ فَإِذا وَجَبَتْ جُنُوبُها قَالَ إِذَا كَشَفْتَ عَنْهَا فَوَقَعَتْ جُنُوبُهَا يَقُولُ اللَّهُ فَكُلُوا مِنْها وَ أَطْعِمُوا الْقانِعَ وَ الْمُعْتَرَّ-</w:t>
      </w:r>
      <w:r>
        <w:rPr>
          <w:rStyle w:val="FootnoteReference"/>
        </w:rPr>
        <w:footnoteReference w:id="3010"/>
      </w:r>
    </w:p>
    <w:p>
      <w:pPr>
        <w:pStyle w:val="BookText"/>
      </w:pPr>
      <w:r>
        <w:rPr>
          <w:rFonts w:ascii="Amiri" w:hAnsi="Amiri" w:eastAsia="Amiri" w:cs="Amiri"/>
          <w:lang w:bidi="ar-SA"/>
          <w:color w:val="111111"/>
          <w:sz w:val="28"/>
          <w:szCs w:val="28"/>
          <w:rtl/>
        </w:rPr>
        <w:t xml:space="preserve">وَ الْقَانِعُ الَّذِي يَقْنَعُ وَ الْمُعْتَرُّ الَّذِي يَعْتَرِيكَ وَ السَّائِلُ الَّذِي يَسْأَلُكَ فِي يَدِهِ وَ الْبَائِسُ هُوَ الْفَقِيرُ وَ النَّحْرُ فِي اللَّبَّةِ وَ</w:t>
      </w:r>
    </w:p>
    <w:p>
      <w:pPr>
        <w:pStyle w:val="BookText"/>
      </w:pPr>
      <w:r>
        <w:rPr>
          <w:rFonts w:ascii="Amiri" w:hAnsi="Amiri" w:eastAsia="Amiri" w:cs="Amiri"/>
          <w:lang w:bidi="ar-SA"/>
          <w:color w:val="111111"/>
          <w:sz w:val="28"/>
          <w:szCs w:val="28"/>
          <w:rtl/>
        </w:rPr>
        <w:t xml:space="preserve">مَا اعْتَدی عَلَیْکُمْ»</w:t>
      </w:r>
      <w:r>
        <w:rPr>
          <w:rStyle w:val="FootnoteReference"/>
        </w:rPr>
        <w:footnoteReference w:id="3011"/>
      </w:r>
    </w:p>
    <w:p>
      <w:pPr>
        <w:pStyle w:val="BookText"/>
      </w:pPr>
      <w:r>
        <w:rPr>
          <w:rFonts w:ascii="Amiri" w:hAnsi="Amiri" w:eastAsia="Amiri" w:cs="Amiri"/>
          <w:lang w:bidi="ar-SA"/>
          <w:color w:val="111111"/>
          <w:sz w:val="28"/>
          <w:szCs w:val="28"/>
          <w:rtl/>
        </w:rPr>
        <w:t xml:space="preserve">و فرمود: «فَلا عُدْوانَ إِلَّا عَلَی الظَّالِمِین»</w:t>
      </w:r>
      <w:r>
        <w:rPr>
          <w:rStyle w:val="FootnoteReference"/>
        </w:rPr>
        <w:footnoteReference w:id="3012"/>
      </w:r>
      <w:r>
        <w:rPr>
          <w:rFonts w:ascii="IRNazanin" w:hAnsi="IRNazanin" w:eastAsia="IRNazanin" w:cs="IRNazanin"/>
          <w:lang w:bidi="fa-IR"/>
          <w:color w:val="111111"/>
          <w:sz w:val="28"/>
          <w:szCs w:val="28"/>
          <w:rtl/>
        </w:rPr>
        <w:t xml:space="preserve">{پس هر کس بر شما تعدی کرد، همان گونه که بر شما تعدی کرده بر او تعدی کنید.} و فرمود: {تجاوز جز بر ستمکاران روا نیست.}</w:t>
      </w:r>
    </w:p>
    <w:p>
      <w:pPr>
        <w:pStyle w:val="BookText"/>
      </w:pPr>
      <w:r>
        <w:rPr>
          <w:rFonts w:ascii="IRNazanin" w:hAnsi="IRNazanin" w:eastAsia="IRNazanin" w:cs="IRNazanin"/>
          <w:lang w:bidi="fa-IR"/>
          <w:color w:val="111111"/>
          <w:sz w:val="28"/>
          <w:szCs w:val="28"/>
          <w:rtl/>
        </w:rPr>
        <w:t xml:space="preserve">بوقلمون از زمره شکار به حساب نمی‌آید، شکار تنها آن است که میان آسمان و زمین پرواز کند و بال هایش را باز کند.</w:t>
      </w:r>
    </w:p>
    <w:p>
      <w:pPr>
        <w:pStyle w:val="BookText"/>
      </w:pPr>
      <w:r>
        <w:rPr>
          <w:rFonts w:ascii="IRNazanin" w:hAnsi="IRNazanin" w:eastAsia="IRNazanin" w:cs="IRNazanin"/>
          <w:lang w:bidi="fa-IR"/>
          <w:color w:val="111111"/>
          <w:sz w:val="28"/>
          <w:szCs w:val="28"/>
          <w:rtl/>
        </w:rPr>
        <w:t xml:space="preserve">ایرادی ندارد که محرم بازوانش را از فرط گرمای خورشید بر روی سرش قرار دهد و ایرادی ندارد که توسط برخی از اعضای خود تنش را بپوشاند و هر کس که ناخنهایش بلند شده و شکسته چیزی از آن را کوتاه نکند، اما اگر او را آزار می‌دهد، آن قسمت را ببرد و در ازای کوتاه کردن هر یک از آن‌ها مشتی طعام دهد و فشردن دمل و بیرون آوردن چرک آن و بستن زخم ایرادی ندارد. هر کس جهت انجام حج افراد لبیک گوید و به مکه وارد شود و به گرد کعبه طواف کند و دو رکعت نماز در کنار مقام ابراهیم بخواند و میان صفا و مروه سعی کند، جایز است که از احرام بیرون آید وآن را عمره تمتع قرار دهد، مگر این که قربانی همراه آورده باشد. همانا رسول خدا زمانی که به حج مأمور شد و این آیه بر او نازل شد: «وَ أَذِّنْ فِی النَّاسِ بِالْحَجِّ یَأْتُوکَ رِجالًا وَ عَلی کُلِّ ضامِرٍ یَأْتِینَ مِنْ کُلِّ فَجٍّ عَمِیق»</w:t>
      </w:r>
      <w:r>
        <w:rPr>
          <w:rStyle w:val="FootnoteReference"/>
        </w:rPr>
        <w:footnoteReference w:id="3013"/>
      </w:r>
      <w:r>
        <w:rPr>
          <w:rFonts w:ascii="IRNazanin" w:hAnsi="IRNazanin" w:eastAsia="IRNazanin" w:cs="IRNazanin"/>
          <w:lang w:bidi="fa-IR"/>
          <w:color w:val="111111"/>
          <w:sz w:val="28"/>
          <w:szCs w:val="28"/>
          <w:rtl/>
        </w:rPr>
        <w:t xml:space="preserve">{درمیان مردم برای ادای حج بانگ بر آور تا زائران که پیاده و سوار بر هر شتر لاغری - که از هر راه دوری می آیند - به سوی تو روی آورند.} به جارچیان و مؤذنان فرمان داد که با رساترین صدای خود اعلام کنند: ای مردم! رسول خدا از امسال حج خواهد گزارد، و رسول خدا حج گزارد و حج خود را انجام داد.</w:t>
      </w:r>
    </w:p>
    <w:p>
      <w:pPr>
        <w:pStyle w:val="Heading5"/>
      </w:pPr>
      <w:bookmarkStart w:id="3467" w:name="_Toc3104"/>
      <w:r>
        <w:t>روایت 23</w:t>
      </w:r>
      <w:bookmarkEnd w:id="3467"/>
    </w:p>
    <w:p>
      <w:pPr>
        <w:pStyle w:val="BookText"/>
      </w:pPr>
      <w:r>
        <w:rPr>
          <w:rFonts w:ascii="IRNazanin" w:hAnsi="IRNazanin" w:eastAsia="IRNazanin" w:cs="IRNazanin"/>
          <w:lang w:bidi="fa-IR"/>
          <w:color w:val="111111"/>
          <w:sz w:val="28"/>
          <w:szCs w:val="28"/>
          <w:rtl/>
        </w:rPr>
        <w:t xml:space="preserve">پدرم از امام صادق علیه السلام نقل کرده است که فرمود: خواندن نماز واجب در درون کعبه روا نیست، همانا رسول خدا صلی الله علیه و آله در زمان انجام عمره و حج وارد کعبه نشد و زمان فتح مکه به کعبه وارد شد و میان دو ستون کعبه دو رکعت نماز خواند و اسامه و فضل همراه ایشان بودند.</w:t>
      </w:r>
    </w:p>
    <w:p>
      <w:pPr>
        <w:pStyle w:val="BookText"/>
      </w:pPr>
      <w:r>
        <w:rPr>
          <w:rFonts w:ascii="IRNazanin" w:hAnsi="IRNazanin" w:eastAsia="IRNazanin" w:cs="IRNazanin"/>
          <w:lang w:bidi="fa-IR"/>
          <w:color w:val="111111"/>
          <w:sz w:val="28"/>
          <w:szCs w:val="28"/>
          <w:rtl/>
        </w:rPr>
        <w:t xml:space="preserve">بر محرم، خوردن ملخ و کشتن آن روا نیست و هر کس ملخی را بکشد، خرما صدقه دهد، زیرا خرما از ملخ بهتر است و آن از دریاست. هر شکاری که از دریا به وجود آید و بین خشکی و دریا زندگی کند، بر محرم سزاوار نیست که آن را بکشد و اگر آن را کشت، چنان که خداوند فرموده، باید کفاره دهد. ایرادی ندارد که محرم اگر از جان خود بیم دارد، حجامت کند.</w:t>
      </w:r>
    </w:p>
    <w:p>
      <w:pPr>
        <w:pStyle w:val="BookText"/>
      </w:pPr>
      <w:r>
        <w:rPr>
          <w:rFonts w:ascii="IRNazanin" w:hAnsi="IRNazanin" w:eastAsia="IRNazanin" w:cs="IRNazanin"/>
          <w:lang w:bidi="fa-IR"/>
          <w:color w:val="111111"/>
          <w:sz w:val="28"/>
          <w:szCs w:val="28"/>
          <w:rtl/>
        </w:rPr>
        <w:t xml:space="preserve">خداوند فرمود: «فَاذْکُرُوا اسْمَ اللَّهِ عَلَیْها صَواف»{پس نام خدا را بر آن‌ها در حالی که بر پای ایستاده‌اند ببرید.}و منظور از صواف زمانی است که شتران برای نحر کردن به صف ایستاده باشند و در مورد آیه «فَإِذا وَجَبَتْ جُنُوبُها»{و چون به پهلو در غلتیدند.} فرمود: زمانی که معلوم شد و بر پهلو افتادند، خداوند می‌فرماید: «فَکُلُوا مِنْها وَ أَطْعِمُوا الْقانِعَ وَ الْمُعْتَر»{از آن‌ها بخورید و به تنگدست [سائل] و به بینوای غیر سائل بخورانید}. قانع کسی است که قانع می‌گردد و معتر کسی است که بر تو گذر می کند و سائل کسی است که با دست خود درخواست می‌کند و بائس همان فقیر می‌باشد؛ و نحر در گلوگاه شتر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32" w:name="pg13553_134202"/>
    <w:bookmarkEnd w:id="332"/>
    <w:p>
      <w:pPr>
        <w:pStyle w:val="BookText"/>
      </w:pPr>
      <w:r>
        <w:rPr>
          <w:rFonts w:ascii="Amiri" w:hAnsi="Amiri" w:eastAsia="Amiri" w:cs="Amiri"/>
          <w:lang w:bidi="ar-SA"/>
          <w:color w:val="111111"/>
          <w:sz w:val="28"/>
          <w:szCs w:val="28"/>
          <w:rtl/>
        </w:rPr>
        <w:t xml:space="preserve">الذَّبْحُ فِي الْحَلْقِ وَ يُكْرَهُ لِلْمُحْرِمِ أَنْ يَجُوزَ ثَوْبُهُ فَوْقَ أَنْفِهِ وَ لَا بَأْسَ أَنْ يَمُدَّ ثَوْبَهُ حَتَّي يَبْلُغَ أَنْفَهُ.</w:t>
      </w:r>
    </w:p>
    <w:p>
      <w:pPr>
        <w:pStyle w:val="Heading5"/>
      </w:pPr>
      <w:bookmarkStart w:id="3468" w:name="_Toc3105"/>
      <w:r>
        <w:t>«24»</w:t>
      </w:r>
      <w:bookmarkEnd w:id="3468"/>
    </w:p>
    <w:p>
      <w:pPr>
        <w:pStyle w:val="BookText"/>
      </w:pPr>
      <w:r>
        <w:rPr>
          <w:rFonts w:ascii="Amiri" w:hAnsi="Amiri" w:eastAsia="Amiri" w:cs="Amiri"/>
          <w:lang w:bidi="ar-SA"/>
          <w:color w:val="111111"/>
          <w:sz w:val="28"/>
          <w:szCs w:val="28"/>
          <w:rtl/>
        </w:rPr>
        <w:t xml:space="preserve">وَ كَانَ رَسُولُ اللَّهِ صلي الله عليه و آله إِذَا هَبَطَ سَبَّحَ وَ إِذَا صَعِدَ كَبَّرَ.</w:t>
      </w:r>
    </w:p>
    <w:p>
      <w:pPr>
        <w:pStyle w:val="Heading5"/>
      </w:pPr>
      <w:bookmarkStart w:id="3469" w:name="_Toc3106"/>
      <w:r>
        <w:t>«25»</w:t>
      </w:r>
      <w:bookmarkEnd w:id="3469"/>
    </w:p>
    <w:p>
      <w:pPr>
        <w:pStyle w:val="BookText"/>
      </w:pPr>
      <w:r>
        <w:rPr>
          <w:rFonts w:ascii="Amiri" w:hAnsi="Amiri" w:eastAsia="Amiri" w:cs="Amiri"/>
          <w:lang w:bidi="ar-SA"/>
          <w:color w:val="111111"/>
          <w:sz w:val="28"/>
          <w:szCs w:val="28"/>
          <w:rtl/>
        </w:rPr>
        <w:t xml:space="preserve">قَالَ لِي أَبِي: رَجُلٌ أَدْرَكَ الْإِمَامَ وَ هُوَ بِجَمْعٍ فَإِنْ ظَنَّ أَنَّهُ يَأْتِي عَرَفَاتٍ يَقِفُ قَلِيلًا ثُمَّ يَأْتِي جَمْعاً قَبْلَ أَنْ تَطْلُعَ الشَّمْسُ فَلْيَأْتِهِ قَالَ وَ إِنْ ظَنَّ أَنَّهُ لَا يَأْتِيهَا حَتَّي يُفِيضُوا فَلَا يَأْتِيهَا وَ قَدْ تَمَّ حَجُّهُ.</w:t>
      </w:r>
    </w:p>
    <w:p>
      <w:pPr>
        <w:pStyle w:val="Heading5"/>
      </w:pPr>
      <w:bookmarkStart w:id="3470" w:name="_Toc3107"/>
      <w:r>
        <w:t>«26»</w:t>
      </w:r>
      <w:bookmarkEnd w:id="3470"/>
    </w:p>
    <w:p>
      <w:pPr>
        <w:pStyle w:val="BookText"/>
      </w:pPr>
      <w:r>
        <w:rPr>
          <w:rFonts w:ascii="Amiri" w:hAnsi="Amiri" w:eastAsia="Amiri" w:cs="Amiri"/>
          <w:lang w:bidi="ar-SA"/>
          <w:color w:val="111111"/>
          <w:sz w:val="28"/>
          <w:szCs w:val="28"/>
          <w:rtl/>
        </w:rPr>
        <w:t xml:space="preserve">قَالَ أَبِي: رَجُلٌ أَفَاضَ مِنْ عَرَفَاتٍ فَأَتَي مِنًي رَجَعَ حَتَّي يُفِيضَ مِنْ جَمْعٍ وَ يَقِفَ بِهِ وَ إِنْ كَانَ النَّاسُ قَدْ أَفَاضُوا مِنْ جَمْعٍ.</w:t>
      </w:r>
    </w:p>
    <w:p>
      <w:pPr>
        <w:pStyle w:val="Heading5"/>
      </w:pPr>
      <w:bookmarkStart w:id="3471" w:name="_Toc3108"/>
      <w:r>
        <w:t>«27»</w:t>
      </w:r>
      <w:bookmarkEnd w:id="3471"/>
    </w:p>
    <w:p>
      <w:pPr>
        <w:pStyle w:val="BookText"/>
      </w:pPr>
      <w:r>
        <w:rPr>
          <w:rFonts w:ascii="Amiri" w:hAnsi="Amiri" w:eastAsia="Amiri" w:cs="Amiri"/>
          <w:lang w:bidi="ar-SA"/>
          <w:color w:val="111111"/>
          <w:sz w:val="28"/>
          <w:szCs w:val="28"/>
          <w:rtl/>
        </w:rPr>
        <w:t xml:space="preserve">أَبِي: امْرَأَةٌ جَهِلَتْ رَمْيَ الْجِمَارِ حَتَّي نَفَرَتْ إِلَي مَكَّةَ رَجَعَتْ لِرَمْيِ الْجِمَارِ كَمَا كَانَتْ تَرْمِي وَ كَذَلِكَ الرِّجْلُ وَ يَرْمِي الْجِمَارَ مِنْ طُلُوعِ الشَّمْسِ إِلَي غُرُوبِهَا وَ لَا يَطُوفُ الْمُعْتَمِرُ بِالْبَيْتِ بَعْدَ طَوَافِ الْفَرِيضَةِ حَتَّي يُقَصِّرَ.</w:t>
      </w:r>
    </w:p>
    <w:p>
      <w:pPr>
        <w:pStyle w:val="Heading5"/>
      </w:pPr>
      <w:bookmarkStart w:id="3472" w:name="_Toc3109"/>
      <w:r>
        <w:t>«28»</w:t>
      </w:r>
      <w:bookmarkEnd w:id="3472"/>
    </w:p>
    <w:p>
      <w:pPr>
        <w:pStyle w:val="BookText"/>
      </w:pPr>
      <w:r>
        <w:rPr>
          <w:rFonts w:ascii="Amiri" w:hAnsi="Amiri" w:eastAsia="Amiri" w:cs="Amiri"/>
          <w:lang w:bidi="ar-SA"/>
          <w:color w:val="111111"/>
          <w:sz w:val="28"/>
          <w:szCs w:val="28"/>
          <w:rtl/>
        </w:rPr>
        <w:t xml:space="preserve">قَالَ أَبِي: امْرَأَةٌ مَاتَتْ وَ لَمْ تَحُجَّ حُجَّ عَنْهَا فَإِنَّ ذَلِكَ لَهَا وَ لَكَ.</w:t>
      </w:r>
    </w:p>
    <w:p>
      <w:pPr>
        <w:pStyle w:val="Heading5"/>
      </w:pPr>
      <w:bookmarkStart w:id="3473" w:name="_Toc3110"/>
      <w:r>
        <w:t>«29»</w:t>
      </w:r>
      <w:bookmarkEnd w:id="3473"/>
    </w:p>
    <w:p>
      <w:pPr>
        <w:pStyle w:val="BookText"/>
      </w:pPr>
      <w:r>
        <w:rPr>
          <w:rFonts w:ascii="Amiri" w:hAnsi="Amiri" w:eastAsia="Amiri" w:cs="Amiri"/>
          <w:lang w:bidi="ar-SA"/>
          <w:color w:val="111111"/>
          <w:sz w:val="28"/>
          <w:szCs w:val="28"/>
          <w:rtl/>
        </w:rPr>
        <w:t xml:space="preserve">قَالَ أَبِي: رَجُلٌ وَ كَانَ لَهُ مَالٌ فَتَرَكَ الْحَجَّ حَتَّي تُوُفِّيَ كَانَ مِنَ الَّذِينَ قَالَ اللَّهُ وَ نَحْشُرُهُ يَوْمَ الْقِيامَةِ أَعْمي‌</w:t>
      </w:r>
      <w:r>
        <w:rPr>
          <w:rStyle w:val="FootnoteReference"/>
        </w:rPr>
        <w:footnoteReference w:id="3014"/>
      </w:r>
      <w:r>
        <w:rPr>
          <w:rFonts w:ascii="Amiri" w:hAnsi="Amiri" w:eastAsia="Amiri" w:cs="Amiri"/>
          <w:lang w:bidi="ar-SA"/>
          <w:color w:val="111111"/>
          <w:sz w:val="28"/>
          <w:szCs w:val="28"/>
          <w:rtl/>
        </w:rPr>
        <w:t xml:space="preserve">قُلْتُ أَعْمَي قَالَ أَعْمَاهُ اللَّهُ عَنْ طَرِيقِ الْخَيْرِ وَ يَوْمُ الْحَجِّ الْأَكْبَرِ هُوَ يَوْمُ النَّحْرِ وَ الْأَصْغَرُ الْعُمْرَةُ وَ الَّذِي أَذَّنَ بِالْحَجِّ الْأَكْبَرِ عَلِيٌّ حِينَ بَرِئَ مِنَ الْمُشْرِكِينَ فِيهِ وَ نَبَذَ إِلَيْهِمْ عَهْدَهُمْ فَقَرَأَ عَلَيْهِمْ بَرَاءَةَ فَقَالَ الْمُشْرِكُونَ نَبْرَأُ مِنْكَ وَ مِنِ ابْنِ عَمِّكَ مُحَمَّدٍ إِلَّا الطِّعَانَ وَ الْجِلَادَ وَ هُوَ قَبْلَ حَجَّةِ الْوَدَاعِ بِسَنَةٍ.</w:t>
      </w:r>
    </w:p>
    <w:p>
      <w:pPr>
        <w:pStyle w:val="Heading5"/>
      </w:pPr>
      <w:bookmarkStart w:id="3474" w:name="_Toc3111"/>
      <w:r>
        <w:t>«30»</w:t>
      </w:r>
      <w:bookmarkEnd w:id="3474"/>
    </w:p>
    <w:p>
      <w:pPr>
        <w:pStyle w:val="BookText"/>
      </w:pPr>
      <w:r>
        <w:rPr>
          <w:rFonts w:ascii="Amiri" w:hAnsi="Amiri" w:eastAsia="Amiri" w:cs="Amiri"/>
          <w:lang w:bidi="ar-SA"/>
          <w:color w:val="111111"/>
          <w:sz w:val="28"/>
          <w:szCs w:val="28"/>
          <w:rtl/>
        </w:rPr>
        <w:t xml:space="preserve">وَ قَالَ: فِي رَجُلٍ أَحْرَمَ بِالْحَجِّ قَبْلَ أَنْ يُقَصِّرَ قَالَ لَا بَأْسَ.</w:t>
      </w:r>
    </w:p>
    <w:p>
      <w:pPr>
        <w:pStyle w:val="Heading5"/>
      </w:pPr>
      <w:bookmarkStart w:id="3475" w:name="_Toc3112"/>
      <w:r>
        <w:t>«31»</w:t>
      </w:r>
      <w:bookmarkEnd w:id="3475"/>
    </w:p>
    <w:p>
      <w:pPr>
        <w:pStyle w:val="BookText"/>
      </w:pPr>
      <w:r>
        <w:rPr>
          <w:rFonts w:ascii="Amiri" w:hAnsi="Amiri" w:eastAsia="Amiri" w:cs="Amiri"/>
          <w:lang w:bidi="ar-SA"/>
          <w:color w:val="111111"/>
          <w:sz w:val="28"/>
          <w:szCs w:val="28"/>
          <w:rtl/>
        </w:rPr>
        <w:t xml:space="preserve">وَ سَأَلْتُهُ عَنْ رَجُلٍ لَمْ يَكُنْ لَهُ مَالٌ فَحَجَّ بِهِ رَجُلٌ مِنْ إِخْوَانِهِ قَالَ إِنَّهَا تُجْزِي عَنْ حَجَّةِ الْإِسْلَامِ وَ عَمَّنْ خَرَجَ إِلَي مَكَّةَ فِي تِجَارَةٍ أَوْ كَانَتْ لَهُ إِبِلٌ يُكْرِيهَا فَحَجَّ فَإِنَّ حَجَّتَهُ تَامَّةٌ.</w:t>
      </w:r>
    </w:p>
    <w:p>
      <w:pPr>
        <w:pStyle w:val="Heading5"/>
      </w:pPr>
      <w:bookmarkStart w:id="3476" w:name="_Toc3113"/>
      <w:r>
        <w:t>«32»</w:t>
      </w:r>
      <w:bookmarkEnd w:id="3476"/>
    </w:p>
    <w:p>
      <w:pPr>
        <w:pStyle w:val="BookText"/>
      </w:pPr>
      <w:r>
        <w:rPr>
          <w:rFonts w:ascii="Amiri" w:hAnsi="Amiri" w:eastAsia="Amiri" w:cs="Amiri"/>
          <w:lang w:bidi="ar-SA"/>
          <w:color w:val="111111"/>
          <w:sz w:val="28"/>
          <w:szCs w:val="28"/>
          <w:rtl/>
        </w:rPr>
        <w:t xml:space="preserve">وَ قَالَ أَبِي: فِي امْرَأَةٍ طَمِثَتْ فَسَأَلَتْ مَنْ حَضَرَهَا فَلَمْ يُفْتُوهَا بِمَا وَجَبَ</w:t>
      </w:r>
    </w:p>
    <w:p>
      <w:pPr>
        <w:pStyle w:val="BookText"/>
      </w:pPr>
      <w:r>
        <w:rPr>
          <w:rFonts w:ascii="IRNazanin" w:hAnsi="IRNazanin" w:eastAsia="IRNazanin" w:cs="IRNazanin"/>
          <w:lang w:bidi="fa-IR"/>
          <w:color w:val="111111"/>
          <w:sz w:val="28"/>
          <w:szCs w:val="28"/>
          <w:rtl/>
        </w:rPr>
        <w:t xml:space="preserve">و ذبح در حلق است. برای محرم مکروه است که لباس خود را تا بالای بینی‌اش بکشد و ایرادی ندارد که لباسش را بالا کشد تا به بینی‌اش رسد.</w:t>
      </w:r>
    </w:p>
    <w:p>
      <w:pPr>
        <w:pStyle w:val="Heading5"/>
      </w:pPr>
      <w:bookmarkStart w:id="3477" w:name="_Toc3114"/>
      <w:r>
        <w:t>روایت 24</w:t>
      </w:r>
      <w:bookmarkEnd w:id="3477"/>
    </w:p>
    <w:p>
      <w:pPr>
        <w:pStyle w:val="BookText"/>
      </w:pPr>
      <w:r>
        <w:rPr>
          <w:rFonts w:ascii="IRNazanin" w:hAnsi="IRNazanin" w:eastAsia="IRNazanin" w:cs="IRNazanin"/>
          <w:lang w:bidi="fa-IR"/>
          <w:color w:val="111111"/>
          <w:sz w:val="28"/>
          <w:szCs w:val="28"/>
          <w:rtl/>
        </w:rPr>
        <w:t xml:space="preserve">رسول خدا صلی الله علیه و آله زمانی که فرود می‌آمد تسبیح می‌گفت و زمانی که بالا می‌رفت تکبیر می‌گفت.</w:t>
      </w:r>
    </w:p>
    <w:p>
      <w:pPr>
        <w:pStyle w:val="Heading5"/>
      </w:pPr>
      <w:bookmarkStart w:id="3478" w:name="_Toc3115"/>
      <w:r>
        <w:t>روایت 25</w:t>
      </w:r>
      <w:bookmarkEnd w:id="3478"/>
    </w:p>
    <w:p>
      <w:pPr>
        <w:pStyle w:val="BookText"/>
      </w:pPr>
      <w:r>
        <w:rPr>
          <w:rFonts w:ascii="IRNazanin" w:hAnsi="IRNazanin" w:eastAsia="IRNazanin" w:cs="IRNazanin"/>
          <w:lang w:bidi="fa-IR"/>
          <w:color w:val="111111"/>
          <w:sz w:val="28"/>
          <w:szCs w:val="28"/>
          <w:rtl/>
        </w:rPr>
        <w:t xml:space="preserve">پدرم به من فرمود: مردی که در جمع (مشعر) امام را درک کند، اگر گمان کند که می تواند به عرفات بیاید و قدری وقوف کند و قبل از طلوع خورشید به مشعر به نزد او آید، چنین کند و اما اگر گمان کند که اگر به عرفات برود وقتی به مشعر می رسد که حجاج کوچ کرده اند نباید به عرفه برود و حجش تمام است.</w:t>
      </w:r>
    </w:p>
    <w:p>
      <w:pPr>
        <w:pStyle w:val="Heading5"/>
      </w:pPr>
      <w:bookmarkStart w:id="3479" w:name="_Toc3116"/>
      <w:r>
        <w:t>روایت 26</w:t>
      </w:r>
      <w:bookmarkEnd w:id="3479"/>
    </w:p>
    <w:p>
      <w:pPr>
        <w:pStyle w:val="BookText"/>
      </w:pPr>
      <w:r>
        <w:rPr>
          <w:rFonts w:ascii="IRNazanin" w:hAnsi="IRNazanin" w:eastAsia="IRNazanin" w:cs="IRNazanin"/>
          <w:lang w:bidi="fa-IR"/>
          <w:color w:val="111111"/>
          <w:sz w:val="28"/>
          <w:szCs w:val="28"/>
          <w:rtl/>
        </w:rPr>
        <w:t xml:space="preserve">پدرم گفت: مردی که از عرفات کوچ کرده و به منی آمده، بازگردد تا این که از جمع کوچ کند و در آن وقوف کند، هر چند مردم از مشعر کوچ کرده باشند.</w:t>
      </w:r>
    </w:p>
    <w:p>
      <w:pPr>
        <w:pStyle w:val="Heading5"/>
      </w:pPr>
      <w:bookmarkStart w:id="3480" w:name="_Toc3117"/>
      <w:r>
        <w:t>روایت 27</w:t>
      </w:r>
      <w:bookmarkEnd w:id="3480"/>
    </w:p>
    <w:p>
      <w:pPr>
        <w:pStyle w:val="BookText"/>
      </w:pPr>
      <w:r>
        <w:rPr>
          <w:rFonts w:ascii="IRNazanin" w:hAnsi="IRNazanin" w:eastAsia="IRNazanin" w:cs="IRNazanin"/>
          <w:lang w:bidi="fa-IR"/>
          <w:color w:val="111111"/>
          <w:sz w:val="28"/>
          <w:szCs w:val="28"/>
          <w:rtl/>
        </w:rPr>
        <w:t xml:space="preserve">پدرم فرمود: زنی که نداند رمی جمرات می‌باید کرد تا آن که از منی کوچ کند و به مکه رود، بازگردد و رمی کند،آنچنان که باید این کار را می‌کرد و مرد نیز این چنین است. زمان رمی جمرات از طلوع خورشید تا غروب آن است، عمره گزار پس از طواف واجب به گرد کعبه طواف نکند تا موهایش را کوتاه کند.</w:t>
      </w:r>
    </w:p>
    <w:p>
      <w:pPr>
        <w:pStyle w:val="Heading5"/>
      </w:pPr>
      <w:bookmarkStart w:id="3481" w:name="_Toc3118"/>
      <w:r>
        <w:t>روایت 28</w:t>
      </w:r>
      <w:bookmarkEnd w:id="3481"/>
    </w:p>
    <w:p>
      <w:pPr>
        <w:pStyle w:val="BookText"/>
      </w:pPr>
      <w:r>
        <w:rPr>
          <w:rFonts w:ascii="IRNazanin" w:hAnsi="IRNazanin" w:eastAsia="IRNazanin" w:cs="IRNazanin"/>
          <w:lang w:bidi="fa-IR"/>
          <w:color w:val="111111"/>
          <w:sz w:val="28"/>
          <w:szCs w:val="28"/>
          <w:rtl/>
        </w:rPr>
        <w:t xml:space="preserve">پدرم فرمود: زنی که از دنیا رفته و حج نگزارده، به نیابت از وی به حج روند، همانا ثواب آن برای آن زن و توست.</w:t>
      </w:r>
    </w:p>
    <w:p>
      <w:pPr>
        <w:pStyle w:val="Heading5"/>
      </w:pPr>
      <w:bookmarkStart w:id="3482" w:name="_Toc3119"/>
      <w:r>
        <w:t>روایت 29</w:t>
      </w:r>
      <w:bookmarkEnd w:id="3482"/>
    </w:p>
    <w:p>
      <w:pPr>
        <w:pStyle w:val="BookText"/>
      </w:pPr>
      <w:r>
        <w:rPr>
          <w:rFonts w:ascii="IRNazanin" w:hAnsi="IRNazanin" w:eastAsia="IRNazanin" w:cs="IRNazanin"/>
          <w:lang w:bidi="fa-IR"/>
          <w:color w:val="111111"/>
          <w:sz w:val="28"/>
          <w:szCs w:val="28"/>
          <w:rtl/>
        </w:rPr>
        <w:t xml:space="preserve">پدرم فرمود: مردی که ثروت دارد و از دنیا برود و حج را ترک گوید، از زمره همان افرادی است که خداوند در موردشان می‌فرماید: «وَ نَحْشُرُهُ یَوْمَ الْقِیامَةِ أَعْمی»</w:t>
      </w:r>
      <w:r>
        <w:rPr>
          <w:rStyle w:val="FootnoteReference"/>
        </w:rPr>
        <w:footnoteReference w:id="3015"/>
      </w:r>
    </w:p>
    <w:p>
      <w:pPr>
        <w:pStyle w:val="BookText"/>
      </w:pPr>
      <w:r>
        <w:rPr>
          <w:rFonts w:ascii="IRNazanin" w:hAnsi="IRNazanin" w:eastAsia="IRNazanin" w:cs="IRNazanin"/>
          <w:lang w:bidi="fa-IR"/>
          <w:color w:val="111111"/>
          <w:sz w:val="28"/>
          <w:szCs w:val="28"/>
          <w:rtl/>
        </w:rPr>
        <w:t xml:space="preserve">{روز رستاخیز او را نابینا محشور می‌کنیم.} گفتم: کور؟ فرمود: خداوند وی را نسبت به راه خیر کور کرده است.روز حج اکبر همان روز عید قربان است و حج اصغر عمره است. کسی که ندای حج اکبر را سر داد، علی علیه السلامبود زمانی که از مشرکان برائت یافت و عهد آنان را به سویشان بازگرداند و برائت را بر آنان خواند .</w:t>
      </w:r>
    </w:p>
    <w:p>
      <w:pPr>
        <w:pStyle w:val="BookText"/>
      </w:pPr>
      <w:r>
        <w:rPr>
          <w:rFonts w:ascii="IRNazanin" w:hAnsi="IRNazanin" w:eastAsia="IRNazanin" w:cs="IRNazanin"/>
          <w:lang w:bidi="fa-IR"/>
          <w:color w:val="111111"/>
          <w:sz w:val="28"/>
          <w:szCs w:val="28"/>
          <w:rtl/>
        </w:rPr>
        <w:t xml:space="preserve">مشرکان گفتند: از تو و پسر عمویت محمد صلی الله علیه و آله جز در نبرد با نیزه و شمشیر بیزاری می‌جوییم؛ و آن یک سال قبل از حجة الوداع بود.</w:t>
      </w:r>
    </w:p>
    <w:p>
      <w:pPr>
        <w:pStyle w:val="Heading5"/>
      </w:pPr>
      <w:bookmarkStart w:id="3483" w:name="_Toc3120"/>
      <w:r>
        <w:t>روایت 30</w:t>
      </w:r>
      <w:bookmarkEnd w:id="3483"/>
    </w:p>
    <w:p>
      <w:pPr>
        <w:pStyle w:val="BookText"/>
      </w:pPr>
      <w:r>
        <w:rPr>
          <w:rFonts w:ascii="IRNazanin" w:hAnsi="IRNazanin" w:eastAsia="IRNazanin" w:cs="IRNazanin"/>
          <w:lang w:bidi="fa-IR"/>
          <w:color w:val="111111"/>
          <w:sz w:val="28"/>
          <w:szCs w:val="28"/>
          <w:rtl/>
        </w:rPr>
        <w:t xml:space="preserve">درباره مردی که قبل از این که مویش را کوتاه کند برای حج احرام بندد، پرسیدم؟ فرمود: ایرادی ندارد.</w:t>
      </w:r>
    </w:p>
    <w:p>
      <w:pPr>
        <w:pStyle w:val="Heading5"/>
      </w:pPr>
      <w:bookmarkStart w:id="3484" w:name="_Toc3121"/>
      <w:r>
        <w:t>روایت 31</w:t>
      </w:r>
      <w:bookmarkEnd w:id="3484"/>
    </w:p>
    <w:p>
      <w:pPr>
        <w:pStyle w:val="BookText"/>
      </w:pPr>
      <w:r>
        <w:rPr>
          <w:rFonts w:ascii="IRNazanin" w:hAnsi="IRNazanin" w:eastAsia="IRNazanin" w:cs="IRNazanin"/>
          <w:lang w:bidi="fa-IR"/>
          <w:color w:val="111111"/>
          <w:sz w:val="28"/>
          <w:szCs w:val="28"/>
          <w:rtl/>
        </w:rPr>
        <w:t xml:space="preserve">از ایشان درباره مردی سؤال کردم که دارایی ندارد که با آن به حج رود، و یکی از برادرانش به نیابت از وی به حج رفته است. فرمود: آن، حج واجب را کفایت می کند و نیز کسی که برای تجارت به مکه رود یا شتری داشته باشد که کرایه دهد وحج گزارد، حج وی حجی کامل خواهد بود.</w:t>
      </w:r>
    </w:p>
    <w:p>
      <w:pPr>
        <w:pStyle w:val="Heading5"/>
      </w:pPr>
      <w:bookmarkStart w:id="3485" w:name="_Toc3122"/>
      <w:r>
        <w:t>روایت 32</w:t>
      </w:r>
      <w:bookmarkEnd w:id="3485"/>
    </w:p>
    <w:p>
      <w:pPr>
        <w:pStyle w:val="BookText"/>
      </w:pPr>
      <w:r>
        <w:rPr>
          <w:rFonts w:ascii="IRNazanin" w:hAnsi="IRNazanin" w:eastAsia="IRNazanin" w:cs="IRNazanin"/>
          <w:lang w:bidi="fa-IR"/>
          <w:color w:val="111111"/>
          <w:sz w:val="28"/>
          <w:szCs w:val="28"/>
          <w:rtl/>
        </w:rPr>
        <w:t xml:space="preserve">پدرم درباره زنی که حیض شد و از حاضرین پرسید و آن ها نگفتند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33" w:name="pg13553_134203"/>
    <w:bookmarkEnd w:id="333"/>
    <w:p>
      <w:pPr>
        <w:pStyle w:val="BookText"/>
      </w:pPr>
      <w:r>
        <w:rPr>
          <w:rFonts w:ascii="Amiri" w:hAnsi="Amiri" w:eastAsia="Amiri" w:cs="Amiri"/>
          <w:lang w:bidi="ar-SA"/>
          <w:color w:val="111111"/>
          <w:sz w:val="28"/>
          <w:szCs w:val="28"/>
          <w:rtl/>
        </w:rPr>
        <w:t xml:space="preserve">عَلَيْهَا حَتَّي دَخَلَتْ مَكَّةَ غَيْرَ مُحْرِمَةٍ فَلْتَرْجِعْ إِلَي الْمِيقَاتِ إِنْ أَمْكَنَ ذَلِكَ وَ لَمْ يَفُتِ الْحَجُّ وَ إِنْ لَمْ يُمْكِنْ خَرَجَتْ إِلَي أَقْرَبِ الْمَوَاقِيتِ وَ إِلَّا خَرَجَتْ مِنَ الْحَرَمِ فَأَحْرَمَتْ خَارِجَ الْحَرَمِ لَا يُجْزِيهَا غَيْرُ ذَلِكَ وَ لَا يَأْخُذِ الْمُحْرِمُ شَيْئاً مِنْ شَعْرِهِ وَ لَيَسْتَاكُ قَبْلَ أَنْ يُحْرِمَ ثُمَّ يَلْبَسُ ثَوْبَيِ الْإِحْرَامِ وَ لَا يَتَزَوَّجُ الْمُحْرِمُ وَ لَا يُزَوِّجُ فَإِنْ فَعَلَ فَالنِّكَاحُ بَاطِلٌ وَ لَا يَنْظُرُ الْمُحْرِمُ فِي الْمِرْآةِ لِزِينَةٍ فَإِنْ نَظَرَ فليلبي [فَلْيُلَبِ] وَ مَا وَطِئْتَ مِنَ الدَّبَي‌</w:t>
      </w:r>
      <w:r>
        <w:rPr>
          <w:rStyle w:val="FootnoteReference"/>
        </w:rPr>
        <w:footnoteReference w:id="3016"/>
      </w:r>
      <w:r>
        <w:rPr>
          <w:rFonts w:ascii="Amiri" w:hAnsi="Amiri" w:eastAsia="Amiri" w:cs="Amiri"/>
          <w:lang w:bidi="ar-SA"/>
          <w:color w:val="111111"/>
          <w:sz w:val="28"/>
          <w:szCs w:val="28"/>
          <w:rtl/>
        </w:rPr>
        <w:t xml:space="preserve">أَوْ وَطِئَهُ بَعِيرُكَ فَعَلَيْكَ فِدَاؤُهُ وَ لَا بَأْسَ بِقَتْلِ الْبَقَّةِ فِي الْحَرَمِ وَ غَيْرِهِ.</w:t>
      </w:r>
    </w:p>
    <w:p>
      <w:pPr>
        <w:pStyle w:val="Heading5"/>
      </w:pPr>
      <w:bookmarkStart w:id="3486" w:name="_Toc3123"/>
      <w:r>
        <w:t>«33»</w:t>
      </w:r>
      <w:bookmarkEnd w:id="3486"/>
    </w:p>
    <w:p>
      <w:pPr>
        <w:pStyle w:val="BookText"/>
      </w:pPr>
      <w:r>
        <w:rPr>
          <w:rFonts w:ascii="Amiri" w:hAnsi="Amiri" w:eastAsia="Amiri" w:cs="Amiri"/>
          <w:lang w:bidi="ar-SA"/>
          <w:color w:val="111111"/>
          <w:sz w:val="28"/>
          <w:szCs w:val="28"/>
          <w:rtl/>
        </w:rPr>
        <w:t xml:space="preserve">قَالَ أَبِي: رَجُلٌ أَقَامَ عَلَي إِحْرَامِهِ بِمَكَّةَ قَصَّرَ الصَّلَاةَ مَا دَامَ مُحْرِماً وَ يَنْبَغِي لِلْمُتَمَتِّعِ بِالْعُمْرَةِ إِلَي الْحَجِّ إِذَا أَحَلَّ أَنْ لَا يَلْبَسَ قَمِيصاً وَ لْيَتَشَبَّهْ بِالْمُحْرِمِينَ وَ يَنْبَغِي لِأَهْلِ مَكَّةَ أَنْ يَكُونُوا كَذَلِكَ وَ يَنْبَغِي لِلسُّلْطَانِ أَنْ يَأْخُذَهُمْ بِذَلِكَ.</w:t>
      </w:r>
    </w:p>
    <w:p>
      <w:pPr>
        <w:pStyle w:val="Heading5"/>
      </w:pPr>
      <w:bookmarkStart w:id="3487" w:name="_Toc3124"/>
      <w:r>
        <w:t>«34»</w:t>
      </w:r>
      <w:bookmarkEnd w:id="3487"/>
    </w:p>
    <w:p>
      <w:pPr>
        <w:pStyle w:val="BookText"/>
      </w:pPr>
      <w:r>
        <w:rPr>
          <w:rFonts w:ascii="Amiri" w:hAnsi="Amiri" w:eastAsia="Amiri" w:cs="Amiri"/>
          <w:lang w:bidi="ar-SA"/>
          <w:color w:val="111111"/>
          <w:sz w:val="28"/>
          <w:szCs w:val="28"/>
          <w:rtl/>
        </w:rPr>
        <w:t xml:space="preserve">أَبِي الْعَالِمُ أَنَا سَمِعْتُهُ يَقُولُ: عِنْدَ غُرُوبِ الشَّمْسِ اللَّهُمَّ أَعْتِقْ رَقَبَتِي مِنَ النَّارِ يُكَرِّرُهَا حَتَّي أَقَامَ النَّاسُ وَ اعْلَمْ أَنَّ الصَّلَاةَ تُكْرَهُ فِي ثَلَاثِ مَوَاضِعَ مِنَ الطَّرِيقِ فِي الْبَيْدَاءِ وَ هِيَ ذَاتُ الْجَيْشِ وَ ذَاتِ السَّلَاسِلِ وَ ضَجْنَانَ فَلَا بَأْسَ أَنْ يُصَلَّي صَلَاةٌ بَيْنَ الظَّوَاهِرِ وَ هِيَ [الْحَرَاءُ] الحرا وَ جَوَادُّ الطَّرِيقِ وَ يُكْرَهُ أَنْ يُطَأَ فِي الْجَوَادِّ.</w:t>
      </w:r>
    </w:p>
    <w:p>
      <w:pPr>
        <w:pStyle w:val="Heading5"/>
      </w:pPr>
      <w:bookmarkStart w:id="3488" w:name="_Toc3125"/>
      <w:r>
        <w:t>«35»</w:t>
      </w:r>
      <w:bookmarkEnd w:id="3488"/>
    </w:p>
    <w:p>
      <w:pPr>
        <w:pStyle w:val="BookText"/>
      </w:pPr>
      <w:r>
        <w:rPr>
          <w:rFonts w:ascii="Amiri" w:hAnsi="Amiri" w:eastAsia="Amiri" w:cs="Amiri"/>
          <w:lang w:bidi="ar-SA"/>
          <w:color w:val="111111"/>
          <w:sz w:val="28"/>
          <w:szCs w:val="28"/>
          <w:rtl/>
        </w:rPr>
        <w:t xml:space="preserve">وَ قَالَ أَبِي: رَجُلٌ تُوُفِّيَ وَ أَوْصَي أَنْ يُحَجَّ عَنْهُ أُخْرِجَ ذَلِكَ مِنْ جَمِيعِ الْمَالِ لِأَنَّهُ بِمَنْزِلَةِ الدَّيْنِ الْوَاجِبِ عَلَيْهِ فِي مَالِهِ وَ إِنْ كَانَ قَدْ حَجَّ فَمِنْ ثُلُثِهِ.</w:t>
      </w:r>
    </w:p>
    <w:p>
      <w:pPr>
        <w:pStyle w:val="Heading5"/>
      </w:pPr>
      <w:bookmarkStart w:id="3489" w:name="_Toc3126"/>
      <w:r>
        <w:t>«36»</w:t>
      </w:r>
      <w:bookmarkEnd w:id="3489"/>
    </w:p>
    <w:p>
      <w:pPr>
        <w:pStyle w:val="BookText"/>
      </w:pPr>
      <w:r>
        <w:rPr>
          <w:rFonts w:ascii="Amiri" w:hAnsi="Amiri" w:eastAsia="Amiri" w:cs="Amiri"/>
          <w:lang w:bidi="ar-SA"/>
          <w:color w:val="111111"/>
          <w:sz w:val="28"/>
          <w:szCs w:val="28"/>
          <w:rtl/>
        </w:rPr>
        <w:t xml:space="preserve">أَبِي قَالَ: وَ سُئِلَ رَسُولُ اللَّهِ صلي الله عليه و آله عَنِ الشَّاةِ الضَّالَّةِ فِي الْفَلَاةِ فَقَالَ لِلسَّائِلِ هِيَ لَكَ أَوْ لِأَخِيكَ أَوْ لِلذِّئْبِ وَ مَا أُحِبُّ أَنْ أُمْسِكَهَا.</w:t>
      </w:r>
    </w:p>
    <w:p>
      <w:pPr>
        <w:pStyle w:val="Heading5"/>
      </w:pPr>
      <w:bookmarkStart w:id="3490" w:name="_Toc3127"/>
      <w:r>
        <w:t>«37»</w:t>
      </w:r>
      <w:bookmarkEnd w:id="3490"/>
    </w:p>
    <w:p>
      <w:pPr>
        <w:pStyle w:val="BookText"/>
      </w:pPr>
      <w:r>
        <w:rPr>
          <w:rFonts w:ascii="Amiri" w:hAnsi="Amiri" w:eastAsia="Amiri" w:cs="Amiri"/>
          <w:lang w:bidi="ar-SA"/>
          <w:color w:val="111111"/>
          <w:sz w:val="28"/>
          <w:szCs w:val="28"/>
          <w:rtl/>
        </w:rPr>
        <w:t xml:space="preserve">وَ سُئِلَ رَسُولُ اللَّهِ صلي الله عليه و آله عَنِ الْبَعِيرِ الضَّالِّ فَقَالَ لِلسَّائِلِ مَا لَكَ وَ لَهُ خُفُّهُ حِذَاؤُهُ وَ سِقَاؤُهُ كَرِشُهُ خَلِّ عَنْهُ .</w:t>
      </w:r>
    </w:p>
    <w:p>
      <w:pPr>
        <w:pStyle w:val="BookText"/>
      </w:pPr>
      <w:r>
        <w:rPr>
          <w:rFonts w:ascii="Amiri" w:hAnsi="Amiri" w:eastAsia="Amiri" w:cs="Amiri"/>
          <w:lang w:bidi="ar-SA"/>
          <w:color w:val="111111"/>
          <w:sz w:val="28"/>
          <w:szCs w:val="28"/>
          <w:rtl/>
        </w:rPr>
        <w:t xml:space="preserve">وَ مَنْ مَاتَ وَ لَمْ يَحُجَّ حَجَّةَ الْإِسْلَامِ وَ لَمْ يُخَلِّفْ إِلَّا قَدْرَ نَفَقَةِ الْحَجِّ وَ لَهُ وَرَثَةٌ فَهُمْ أَحَقُّ بِمَا تَرَكَ إِنْ شَاءُوا أَكَلُوا وَ إِنْ شَاءُوا حَجُّوا عَنْهُ.</w:t>
      </w:r>
    </w:p>
    <w:p>
      <w:pPr>
        <w:pStyle w:val="Heading5"/>
      </w:pPr>
      <w:bookmarkStart w:id="3491" w:name="_Toc3128"/>
      <w:r>
        <w:t>«38»</w:t>
      </w:r>
      <w:bookmarkEnd w:id="3491"/>
    </w:p>
    <w:p>
      <w:pPr>
        <w:pStyle w:val="BookText"/>
      </w:pPr>
      <w:r>
        <w:rPr>
          <w:rFonts w:ascii="Amiri" w:hAnsi="Amiri" w:eastAsia="Amiri" w:cs="Amiri"/>
          <w:lang w:bidi="ar-SA"/>
          <w:color w:val="111111"/>
          <w:sz w:val="28"/>
          <w:szCs w:val="28"/>
          <w:rtl/>
        </w:rPr>
        <w:t xml:space="preserve">وَ عَنْ رَجُلٍ عَلَيْهِ دَيْنُ الْحَجِّ قَالَ إِنَّ حَجَّةَ الْإِسْلَامِ وَاجِبَةٌ عَلَي كُلِ</w:t>
      </w:r>
    </w:p>
    <w:p>
      <w:pPr>
        <w:pStyle w:val="BookText"/>
      </w:pPr>
      <w:r>
        <w:rPr>
          <w:rFonts w:ascii="IRNazanin" w:hAnsi="IRNazanin" w:eastAsia="IRNazanin" w:cs="IRNazanin"/>
          <w:lang w:bidi="fa-IR"/>
          <w:color w:val="111111"/>
          <w:sz w:val="28"/>
          <w:szCs w:val="28"/>
          <w:rtl/>
        </w:rPr>
        <w:t xml:space="preserve">وظیفه اش چیست؟ در نتیجه او بدون احرام وارد مکه شد، فرمود: اگر می تواند، به میقات برگردد، بدون این که حج را از دست بدهد، به میقات برگردد و اگر نشد به نزدیکترین میقات رود، در غیر این صورت، از حرم خارج شود و خارج حرم احرام بندد و غیر از آن کافی نیست. و محرم مویش را کوتاه نکند و قبل از این که محرم شود باید مسواک زند، سپس دو لباس احرام را بر تن کند. محرم ازدواج نکند و کسی را به عقد ازدواج درنیاورد، چرا که عمل نکاح باطل خواهد بود. محرم در آینه جهت زینتنگاه نکند، اگر نگاه کرد لبیک گوید. و اگر ملخی کوچک را خود و یا مرکبت زیر پا گیرد، کفاره آن بر عهده توست و کشتن پشه در حرم و جای دیگر ایرادی ندارد.</w:t>
      </w:r>
    </w:p>
    <w:p>
      <w:pPr>
        <w:pStyle w:val="Heading5"/>
      </w:pPr>
      <w:bookmarkStart w:id="3492" w:name="_Toc3129"/>
      <w:r>
        <w:t>روایت 33</w:t>
      </w:r>
      <w:bookmarkEnd w:id="3492"/>
    </w:p>
    <w:p>
      <w:pPr>
        <w:pStyle w:val="BookText"/>
      </w:pPr>
      <w:r>
        <w:rPr>
          <w:rFonts w:ascii="IRNazanin" w:hAnsi="IRNazanin" w:eastAsia="IRNazanin" w:cs="IRNazanin"/>
          <w:lang w:bidi="fa-IR"/>
          <w:color w:val="111111"/>
          <w:sz w:val="28"/>
          <w:szCs w:val="28"/>
          <w:rtl/>
        </w:rPr>
        <w:t xml:space="preserve">پدرم فرمود: مردی که بر احرام خود در مکه باقی مانده، تا زمانی که محرم است نماز خود را شکسته بخواند. برای تمتع گزار سزاوار است که وقتی که از احرام خارج شد، پیراهن نپوشد و شبیه به محرمان شود. برای اهل مکه نیز سزاوار است که این چنین باشند و بر حاکم رواست که آنان را بدین خاطر مؤاخذه کند.</w:t>
      </w:r>
    </w:p>
    <w:p>
      <w:pPr>
        <w:pStyle w:val="Heading5"/>
      </w:pPr>
      <w:bookmarkStart w:id="3493" w:name="_Toc3130"/>
      <w:r>
        <w:t>روایت 34</w:t>
      </w:r>
      <w:bookmarkEnd w:id="3493"/>
    </w:p>
    <w:p>
      <w:pPr>
        <w:pStyle w:val="BookText"/>
      </w:pPr>
      <w:r>
        <w:rPr>
          <w:rFonts w:ascii="IRNazanin" w:hAnsi="IRNazanin" w:eastAsia="IRNazanin" w:cs="IRNazanin"/>
          <w:lang w:bidi="fa-IR"/>
          <w:color w:val="111111"/>
          <w:sz w:val="28"/>
          <w:szCs w:val="28"/>
          <w:rtl/>
        </w:rPr>
        <w:t xml:space="preserve">از پدر عالمم شنیدم که در هنگام غروب خورشید این دعا را می خواند: خدایا! مرا از آتش نجات ده. و آن قدر این جمله را تکرار می‌کرد، تا زمانی که مردم اقامت گزینند. بدان که خواندن نماز در سه مکان از راه مکروه است: در بیداء که شامل ذات الجیش، ذات السلاسل و ضجنان می‌شود. ایرادی ندارد که نماز را میان ظواهر بخواند که همان حرا و جواد الطریق است و مکروه است که بر جوادّ قدم نهد.</w:t>
      </w:r>
    </w:p>
    <w:p>
      <w:pPr>
        <w:pStyle w:val="Heading5"/>
      </w:pPr>
      <w:bookmarkStart w:id="3494" w:name="_Toc3131"/>
      <w:r>
        <w:t>روایت 35</w:t>
      </w:r>
      <w:bookmarkEnd w:id="3494"/>
    </w:p>
    <w:p>
      <w:pPr>
        <w:pStyle w:val="BookText"/>
      </w:pPr>
      <w:r>
        <w:rPr>
          <w:rFonts w:ascii="IRNazanin" w:hAnsi="IRNazanin" w:eastAsia="IRNazanin" w:cs="IRNazanin"/>
          <w:lang w:bidi="fa-IR"/>
          <w:color w:val="111111"/>
          <w:sz w:val="28"/>
          <w:szCs w:val="28"/>
          <w:rtl/>
        </w:rPr>
        <w:t xml:space="preserve">پدرم فرمود: مردی که از دنیا رفته و وصیت کرده که به نیابت از به وی حج روند و از تمامی دارایی وی هزینه کنند، زیرا که رفتن به سفر حج همچون دین و قرض می‌باشد که دادن آن از دارایی وی واجب است،اگر به حج رفته، از ثلث دارایی وی هزینه کنند.</w:t>
      </w:r>
    </w:p>
    <w:p>
      <w:pPr>
        <w:pStyle w:val="Heading5"/>
      </w:pPr>
      <w:bookmarkStart w:id="3495" w:name="_Toc3132"/>
      <w:r>
        <w:t>روایت 36</w:t>
      </w:r>
      <w:bookmarkEnd w:id="3495"/>
    </w:p>
    <w:p>
      <w:pPr>
        <w:pStyle w:val="BookText"/>
      </w:pPr>
      <w:r>
        <w:rPr>
          <w:rFonts w:ascii="IRNazanin" w:hAnsi="IRNazanin" w:eastAsia="IRNazanin" w:cs="IRNazanin"/>
          <w:lang w:bidi="fa-IR"/>
          <w:color w:val="111111"/>
          <w:sz w:val="28"/>
          <w:szCs w:val="28"/>
          <w:rtl/>
        </w:rPr>
        <w:t xml:space="preserve">پدرم فرمود: از رسول خدا صلی الله علیه و آله از گوسفندی که در بیابان گم شده سؤال کردند. ایشان به سؤال کننده فرمود: آن برای تو یا برادر توست، یا این که از آن گرگ خواهد بود و من دوست نمی‌دارم که آن را بگیرم.</w:t>
      </w:r>
    </w:p>
    <w:p>
      <w:pPr>
        <w:pStyle w:val="Heading5"/>
      </w:pPr>
      <w:bookmarkStart w:id="3496" w:name="_Toc3133"/>
      <w:r>
        <w:t>روایت 37</w:t>
      </w:r>
      <w:bookmarkEnd w:id="3496"/>
    </w:p>
    <w:p>
      <w:pPr>
        <w:pStyle w:val="BookText"/>
      </w:pPr>
      <w:r>
        <w:rPr>
          <w:rFonts w:ascii="IRNazanin" w:hAnsi="IRNazanin" w:eastAsia="IRNazanin" w:cs="IRNazanin"/>
          <w:lang w:bidi="fa-IR"/>
          <w:color w:val="111111"/>
          <w:sz w:val="28"/>
          <w:szCs w:val="28"/>
          <w:rtl/>
        </w:rPr>
        <w:t xml:space="preserve">از رسول خدا صلی الله علیه و آله درباره شتر گم شده در بیابان سؤال کردند. ایشان به فردی که این سؤال را پرسید فرمود: تو را بدان چه کار؟ سمش کفش او و مشک او شکمبه اوست، آن را رها کن.</w:t>
      </w:r>
    </w:p>
    <w:p>
      <w:pPr>
        <w:pStyle w:val="BookText"/>
      </w:pPr>
      <w:r>
        <w:rPr>
          <w:rFonts w:ascii="IRNazanin" w:hAnsi="IRNazanin" w:eastAsia="IRNazanin" w:cs="IRNazanin"/>
          <w:lang w:bidi="fa-IR"/>
          <w:color w:val="111111"/>
          <w:sz w:val="28"/>
          <w:szCs w:val="28"/>
          <w:rtl/>
        </w:rPr>
        <w:t xml:space="preserve">هر کس بمیرد و حج واجب را نگزارد و جز به اندازه نفقه حج از خود باقی نگزارد، در حالی که دارای وارث باشد، پس وارثان نسبت به دارایی وی سزاوارترند، اگر خواستند از آن بخورند و اگر خواستند به نیابت از وی حج گزارند.</w:t>
      </w:r>
    </w:p>
    <w:p>
      <w:pPr>
        <w:pStyle w:val="Heading5"/>
      </w:pPr>
      <w:bookmarkStart w:id="3497" w:name="_Toc3134"/>
      <w:r>
        <w:t>روایت 38</w:t>
      </w:r>
      <w:bookmarkEnd w:id="3497"/>
    </w:p>
    <w:p>
      <w:pPr>
        <w:pStyle w:val="BookText"/>
      </w:pPr>
      <w:r>
        <w:rPr>
          <w:rFonts w:ascii="IRNazanin" w:hAnsi="IRNazanin" w:eastAsia="IRNazanin" w:cs="IRNazanin"/>
          <w:lang w:bidi="fa-IR"/>
          <w:color w:val="111111"/>
          <w:sz w:val="28"/>
          <w:szCs w:val="28"/>
          <w:rtl/>
        </w:rPr>
        <w:t xml:space="preserve">ایشان درباره مردی که حج بر عهده اوست فرمود: همانا حج واجب بر هر یک از مسلمانان که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34" w:name="pg13553_134204"/>
    <w:bookmarkEnd w:id="334"/>
    <w:p>
      <w:pPr>
        <w:pStyle w:val="BookText"/>
      </w:pPr>
      <w:r>
        <w:rPr>
          <w:rFonts w:ascii="Amiri" w:hAnsi="Amiri" w:eastAsia="Amiri" w:cs="Amiri"/>
          <w:lang w:bidi="ar-SA"/>
          <w:color w:val="111111"/>
          <w:sz w:val="28"/>
          <w:szCs w:val="28"/>
          <w:rtl/>
        </w:rPr>
        <w:t xml:space="preserve">مَنْ أَطَاقَ الْمَشْيَ مِنَ الْمُسْلِمِينَ وَ لَقَدْ كَانَ أَكْثَرُ مَنْ حَجَّ مَعَ رَسُولِ اللَّهِ صلي الله عليه و آله الْمُشَاةَ.</w:t>
      </w:r>
    </w:p>
    <w:p>
      <w:pPr>
        <w:pStyle w:val="Heading5"/>
      </w:pPr>
      <w:bookmarkStart w:id="3498" w:name="_Toc3135"/>
      <w:r>
        <w:t>«39»</w:t>
      </w:r>
      <w:bookmarkEnd w:id="3498"/>
    </w:p>
    <w:p>
      <w:pPr>
        <w:pStyle w:val="BookText"/>
      </w:pPr>
      <w:r>
        <w:rPr>
          <w:rFonts w:ascii="Amiri" w:hAnsi="Amiri" w:eastAsia="Amiri" w:cs="Amiri"/>
          <w:lang w:bidi="ar-SA"/>
          <w:color w:val="111111"/>
          <w:sz w:val="28"/>
          <w:szCs w:val="28"/>
          <w:rtl/>
        </w:rPr>
        <w:t xml:space="preserve">وَ لَقَدْ مَرَّ رَسُولُ اللَّهِ صلي الله عليه و آله عَلَي الْمُشَاةِ وَ هُمْ بِكُرَاعِ الْغَمِيمِ-</w:t>
      </w:r>
      <w:r>
        <w:rPr>
          <w:rStyle w:val="FootnoteReference"/>
        </w:rPr>
        <w:footnoteReference w:id="3017"/>
      </w:r>
      <w:r>
        <w:rPr>
          <w:rFonts w:ascii="Amiri" w:hAnsi="Amiri" w:eastAsia="Amiri" w:cs="Amiri"/>
          <w:lang w:bidi="ar-SA"/>
          <w:color w:val="111111"/>
          <w:sz w:val="28"/>
          <w:szCs w:val="28"/>
          <w:rtl/>
        </w:rPr>
        <w:t xml:space="preserve">فَشَكَوْا إِلَيْهِ الْجَهْدَ وَ الْإِعْيَاءَ فَقَالَ شُدُّوا أُزُرَكُمْ وَ اسْتَبْطِنُوا فَفَعَلُوا فَذَهَبَ عَنْهُمْ-</w:t>
      </w:r>
      <w:r>
        <w:rPr>
          <w:rStyle w:val="FootnoteReference"/>
        </w:rPr>
        <w:footnoteReference w:id="3018"/>
      </w:r>
      <w:r>
        <w:rPr>
          <w:rFonts w:ascii="Amiri" w:hAnsi="Amiri" w:eastAsia="Amiri" w:cs="Amiri"/>
          <w:lang w:bidi="ar-SA"/>
          <w:color w:val="111111"/>
          <w:sz w:val="28"/>
          <w:szCs w:val="28"/>
          <w:rtl/>
        </w:rPr>
        <w:t xml:space="preserve">وَ لَا بَأْسَ أَنْ يُقَارِنَ الْمُحْرِمُ بَيْنَ ثِيَابِهِ الَّتِي أَحْرَمَ فِيهَا إِذَا كَانَتْ طَاهِرَةً وَ إِنْ أَصَابَ ثَوْبَ الْمُحْرِمِ الْجَنَابَةُ لَمْ يَكُنْ بِهِ بَأْسٌ لِأَنَّ إِحْرَامَهُ لِلَّهِ يَغْسِلُهُ وَ يُهْدِي ثَمَنَ الصَّيْدِ مِنْ حَيْثُ أَصَابَهُ وَ مَنْ أَصَابَ صَيْداً فَكَانَ فِدَاؤُهُ بَدَنَةً مِنَ الْإِبِلِ فَلَمْ يَجِدْ فَعَلَيْهِ أَنْ يُطْعِمَ سِتِّينَ مِسْكِيناً لِكُلِّ مِسْكِينٍ مُدٌّ فَإِنْ لَمْ يَقْدِرْ عَلَي ذَلِكَ صَامَ مَكَانَ ذَلِكَ ثَمَانِيَةَ عَشَرَ يَوْماً مَكَانَ كُلِّ عَشَرَةِ مَسَاكِينَ ثَلَاثَةَ أَيَّامٍ وَ مَنْ كَانَ عَلَيْهِ مِنْ فِدَاءِ الصَّيْدِ بَقَرَةٌ فَإِنْ لَمْ يَجِدْ فَلْيُطْعِمْ ثَلَاثِينَ مِسْكِيناً فَإِنْ لَمْ يَجِدْ فَلْيَصُمْ تِسْعَةَ أَيَّامٍ.</w:t>
      </w:r>
    </w:p>
    <w:p>
      <w:pPr>
        <w:pStyle w:val="BookText"/>
      </w:pPr>
      <w:r>
        <w:rPr>
          <w:rFonts w:ascii="Amiri" w:hAnsi="Amiri" w:eastAsia="Amiri" w:cs="Amiri"/>
          <w:lang w:bidi="ar-SA"/>
          <w:color w:val="111111"/>
          <w:sz w:val="28"/>
          <w:szCs w:val="28"/>
          <w:rtl/>
        </w:rPr>
        <w:t xml:space="preserve">وَ مَنْ كَانَ عَلَيْهِ شَاةٌ فَلَمْ يَجِدْ فَإِطْعَامُ عَشَرَةِ مَسَاكِينَ فَإِنْ لَمْ يَجِدْ فَصِيَامُ ثَلَاثَةِ أَيَّامٍ فِي الْحَجِّ وَ لَمْ يَعْتَمِرِ النَّبِيُّ صلي الله عليه و آله إِلَّا مِنَ الْمَدِينَةِ وَ مَنْ مَاتَ وَ لَمْ يَكُنْ عِنْدَهُ هَدْيٌ يُعْقِبُهُ فَلْيَصُمْ عَنْهُ وَلِيُّهُ .</w:t>
      </w:r>
    </w:p>
    <w:p>
      <w:pPr>
        <w:pStyle w:val="BookText"/>
      </w:pPr>
      <w:r>
        <w:rPr>
          <w:rFonts w:ascii="Amiri" w:hAnsi="Amiri" w:eastAsia="Amiri" w:cs="Amiri"/>
          <w:lang w:bidi="ar-SA"/>
          <w:color w:val="111111"/>
          <w:sz w:val="28"/>
          <w:szCs w:val="28"/>
          <w:rtl/>
        </w:rPr>
        <w:t xml:space="preserve">وَ الرَّجُلُ إِذَا أُحْصِرَ فَأَرْسَلَ بِالْهَدْيِ فَوَاعَدَ أَصْحَابَهُ مِيعَاداً إِنْ كَانَ فِي الْحَجِّ فَمَحِلُّ الْهَدْيِ يَوْمُ النَّحْرِ وَ إِذَا كَانَ يَوْمُ النَّحْرِ فَلْيُقَصِّرْ مِنْ رَأْسِهِ وَ لَا يَجِبُ عَلَيْهِ الْحَلْقُ حَتَّي يَقْضِيَ الْمَنَاسِكَ وَ إِنْ كَانَ فِي عُمْرَةٍ فَيَنْظُرُ مِقْدَارَ دُخُولِ أَصْحَابِهِ مَكَّةَ وَ السَّاعَةَ الَّتِي يَعِدُهُمْ فِيهَا فَإِذَا كَانَ تِلْكَ السَّاعَةُ قَصَّرَ وَ أَحَلَّ وَ إِنْ كَانَ مَرِيضاً بَعْدَ مَا أَحْرَمَ فَأَرَادَ الرُّجُوعَ إِلَي أَهْلِهِ رَجَعَ إِلَي أَهْلِهِ وَ نَحَرَ بَدَنَةً أَوْ أَقَامَ مَكَانَهُ حَتَّي يَبْرَأَ إِذَا كَانَ فِي عُمْرَةٍ فَإِذَا بَرَأَ فَعَلَيْهِ الْعُمْرَةُ وَاجِبَةً وَ إِنْ كَانَ عَلَيْهِ الْحَجُّ أَوْ أَقَامَ فَفَاتَهُ الْحَجُّ فَإِنَّ عَلَيْهِ الْحَجَّ مِنْ قَابِلٍ.</w:t>
      </w:r>
    </w:p>
    <w:p>
      <w:pPr>
        <w:pStyle w:val="Heading5"/>
      </w:pPr>
      <w:bookmarkStart w:id="3499" w:name="_Toc3136"/>
      <w:r>
        <w:t>«40»</w:t>
      </w:r>
      <w:bookmarkEnd w:id="3499"/>
    </w:p>
    <w:p>
      <w:pPr>
        <w:pStyle w:val="BookText"/>
      </w:pPr>
      <w:r>
        <w:rPr>
          <w:rFonts w:ascii="Amiri" w:hAnsi="Amiri" w:eastAsia="Amiri" w:cs="Amiri"/>
          <w:lang w:bidi="ar-SA"/>
          <w:color w:val="111111"/>
          <w:sz w:val="28"/>
          <w:szCs w:val="28"/>
          <w:rtl/>
        </w:rPr>
        <w:t xml:space="preserve">قَالَ أَبِي: إِنَّ الْحُسَيْنَ بْنَ عَلِيٍّ عليه السلام خَرَجَ مُعْتَمِراً فَمَرِضَ بِالطَّرِيقِ فَبَلَغَ عَلِيّاً عليه السلام وَ هُوَ بِالْمَدِينَةِ فَخَرَجَ فِي طَلَبِهِ فَأَدْرَكَهُ بِالسُّقْيَا وَ هُوَ مَرِيضٌ فَقَالَ عَلِيٌ:</w:t>
      </w:r>
    </w:p>
    <w:p>
      <w:pPr>
        <w:pStyle w:val="BookText"/>
      </w:pPr>
      <w:r>
        <w:rPr>
          <w:rFonts w:ascii="IRNazanin" w:hAnsi="IRNazanin" w:eastAsia="IRNazanin" w:cs="IRNazanin"/>
          <w:lang w:bidi="fa-IR"/>
          <w:color w:val="111111"/>
          <w:sz w:val="28"/>
          <w:szCs w:val="28"/>
          <w:rtl/>
        </w:rPr>
        <w:t xml:space="preserve">توان راه رفتن را داشته باشد واجب می‌باشد. بیشترین کسانی که همراه با رسول خدا صلی الله علیه و آله حج گزاردند، پیادگان بودند.</w:t>
      </w:r>
    </w:p>
    <w:p>
      <w:pPr>
        <w:pStyle w:val="Heading5"/>
      </w:pPr>
      <w:bookmarkStart w:id="3500" w:name="_Toc3137"/>
      <w:r>
        <w:t>روایت 39</w:t>
      </w:r>
      <w:bookmarkEnd w:id="3500"/>
    </w:p>
    <w:p>
      <w:pPr>
        <w:pStyle w:val="BookText"/>
      </w:pPr>
      <w:r>
        <w:rPr>
          <w:rFonts w:ascii="IRNazanin" w:hAnsi="IRNazanin" w:eastAsia="IRNazanin" w:cs="IRNazanin"/>
          <w:lang w:bidi="fa-IR"/>
          <w:color w:val="111111"/>
          <w:sz w:val="28"/>
          <w:szCs w:val="28"/>
          <w:rtl/>
        </w:rPr>
        <w:t xml:space="preserve">رسول خدا صلی الله علیه و آله بر جمعی از کسانی که پیاده سفر حج می‌گزاردند عبور کرد و آنان در کراع الغمیم بودند، از رنج سفر و خستگی به پیامبر شکوه کردند. رسول خدا فرمود: کمربندهایتان را محکم کنید و شکم خود را ببندید، آنان این کار را کردند و خستگی‌اشان رفع گردید .</w:t>
      </w:r>
    </w:p>
    <w:p>
      <w:pPr>
        <w:pStyle w:val="BookText"/>
      </w:pPr>
      <w:r>
        <w:rPr>
          <w:rFonts w:ascii="IRNazanin" w:hAnsi="IRNazanin" w:eastAsia="IRNazanin" w:cs="IRNazanin"/>
          <w:lang w:bidi="fa-IR"/>
          <w:color w:val="111111"/>
          <w:sz w:val="28"/>
          <w:szCs w:val="28"/>
          <w:rtl/>
        </w:rPr>
        <w:t xml:space="preserve">ایرادی ندارد که محرم لباسهایی را که در آن محرم شده، مقارن کند، بدین شرط که پاک باشد؛ و اگر لباس‌های محرم آلوده بهجنابت شد، ایرادی بر او نیست، چرا که احرام او برای خدا است، آن را بشوید.</w:t>
      </w:r>
    </w:p>
    <w:p>
      <w:pPr>
        <w:pStyle w:val="BookText"/>
      </w:pPr>
      <w:r>
        <w:rPr>
          <w:rFonts w:ascii="IRNazanin" w:hAnsi="IRNazanin" w:eastAsia="IRNazanin" w:cs="IRNazanin"/>
          <w:lang w:bidi="fa-IR"/>
          <w:color w:val="111111"/>
          <w:sz w:val="28"/>
          <w:szCs w:val="28"/>
          <w:rtl/>
        </w:rPr>
        <w:t xml:space="preserve">و بهای شکار را از همان جایی که آن را هدف قرار داده هدیه می‌کند و هر کس که شکاری را هدف قرار دهد، کفاره آن قربانی یک شتر چاق است؛ اگر نیافت، بر اوست که شصت مسکین را طعام دهد، برای هر مسکین یک مد طعام، در صورتی که نتوانست، به جای آن هجده روز روزه بدارد؛ به جای هر ده مسکین، سه روز روزه بدارد. هرکس که برای کفاره شکار باید یک گاو را قربانی کند،اگر نیافت، سی مسیکن را طعام دهد. اگر نیافت، نه روز را روزه بدارد. و هر کس که باید یک گوسفند قربانی کند، در صورتی که نیافت، ده مسکین را طعام دهد، اگر نیافت سه روز را در ایام حج روزه بدارد. رسول خدا صلی الله علیه و آله و سلام تنها از مدینه عمره گزارد. هرکس از دنیا رود و مالی برای قربانی نداشته باشد، ولیّ وی به نیابت از او روزه بگیرد. و زمانی که فرد محصور - باز داشته - شد، قربانی خود را بفرستد و با همراهان خود در میعادگاهی وعده گزارد؛ اگر در حج باشد، محل قربانی روز عید قربان است، زمانی که عید قربان فرارسید، پس باید موی سرش را کوتاه کند و تراشیدن مو تا زمانی که مناسک را انجام نداده بر او واجب نیست؛ اگر در عمره باشد، به مقدار ورود یاران خود به مکه و همچنین زمانی که در آن به آنان وعده می‌دهد، بنگرد، آنگاه که زمان آن فرارسید تقصیر کند و از احرام بیرون آید.اگر پس از آن که احرام بست بیمار شدو خواست که به سوی اهل خویش برگردد، باز گردد و شتری را نحر کند یا این که در مکان خود اقامت کند تا این که بهبود یابد، این در صورتی است که در عمره باشد. زمانی که بهبود یافت انجام عمره بر او واجب می‌باشد و اگر انجام حج بر عهده وی باشد یا این که اقامت کند و حج را از دست بدهد، باید سال دیگر حج گزارد.</w:t>
      </w:r>
    </w:p>
    <w:p>
      <w:pPr>
        <w:pStyle w:val="Heading5"/>
      </w:pPr>
      <w:bookmarkStart w:id="3501" w:name="_Toc3138"/>
      <w:r>
        <w:t>روایت 40</w:t>
      </w:r>
      <w:bookmarkEnd w:id="3501"/>
    </w:p>
    <w:p>
      <w:pPr>
        <w:pStyle w:val="BookText"/>
      </w:pPr>
      <w:r>
        <w:rPr>
          <w:rFonts w:ascii="IRNazanin" w:hAnsi="IRNazanin" w:eastAsia="IRNazanin" w:cs="IRNazanin"/>
          <w:lang w:bidi="fa-IR"/>
          <w:color w:val="111111"/>
          <w:sz w:val="28"/>
          <w:szCs w:val="28"/>
          <w:rtl/>
        </w:rPr>
        <w:t xml:space="preserve">پدرم فرمود: امام حسین علیه السلام جهت انجام عمره به راه افتاد، در مسیر بیمار شد و این موضوع به امام علی علیه السلام رسید در حالی که وی در مدینه بود. پس در جستجوی ایشان از مدینه خارج شد و در سقیا به او رسید، در حالی که بیمار بود. امام علی علیه السلام فرمود: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35" w:name="pg13553_134205"/>
    <w:bookmarkEnd w:id="335"/>
    <w:p>
      <w:pPr>
        <w:pStyle w:val="BookText"/>
      </w:pPr>
      <w:r>
        <w:rPr>
          <w:rFonts w:ascii="Amiri" w:hAnsi="Amiri" w:eastAsia="Amiri" w:cs="Amiri"/>
          <w:lang w:bidi="ar-SA"/>
          <w:color w:val="111111"/>
          <w:sz w:val="28"/>
          <w:szCs w:val="28"/>
          <w:rtl/>
        </w:rPr>
        <w:t xml:space="preserve">يَا بُنَيَّ مَا تَشْتَكِي قَالَ أَشْتَكِي رَأْسِي فَدَعَا عَلِيٌّ بِبَدَنَةٍ فَنَحَرَهَا فَحَلَقَ رَأْسَهُ وَ رَدَّهُ إِلَي الْمَدِينَةِ فَلَمَّا بَرَأَ مِنْ وَجَعِهِ اعْتَمَرَ قَالَ وَ لَوْ لَمْ يَخْرُجْ إِلَي الْعُمْرَةِ عِنْدَ الْبِئْرِ لَمَا حَلَّ لَهُ النِّسَاءُ حَتَّي يَطُوفَ بِالْبَيْتِ وَ الصَّفَا قُلْتُ فَمَا بَالُ النَّبِيِّ صلي الله عليه و آله حَيْثُ رَجَعَ مِنَ الْحُدَيْبِيَةِ حَلَّتْ لَهُ النِّسَاءُ قَالَ إِنَّ النَّبِيَّ صلي الله عليه و آله كَانَ مَصْدُوداً وَ هَذَا مَحْصُورٌ وَ لَيْسَا سَوَاءً .</w:t>
      </w:r>
    </w:p>
    <w:p>
      <w:pPr>
        <w:pStyle w:val="BookText"/>
      </w:pPr>
      <w:r>
        <w:rPr>
          <w:rFonts w:ascii="Amiri" w:hAnsi="Amiri" w:eastAsia="Amiri" w:cs="Amiri"/>
          <w:lang w:bidi="ar-SA"/>
          <w:color w:val="111111"/>
          <w:sz w:val="28"/>
          <w:szCs w:val="28"/>
          <w:rtl/>
        </w:rPr>
        <w:t xml:space="preserve">وَ الرَّجُلُ إِذَا أَرْسَلَ بِهَدْيٍ تَطَوُّعاً وَ لَيْسَ بِوَاجِبٍ إِنَّمَا يُرِيدُ أَنْ يَتَطَوَّعَ يُوَاعِدُ أَصْحَابَهُ سَاعَةَ يَوْمِ كَذَا وَ كَذَا يَأْمُرُهُمْ أَنْ يُقَلِّدُوهُ فِي تِلْكَ السَّاعَةِ فَإِذَا كَانَتْ بِتِلْكَ السَّاعَةِ اجْتَنَبَ مَا يَجْتَنِبُ الْمُحْرِمُ حَتَّي يَكُونَ يَوْمُ النَّحْرِ فَإِذَا كَانَ يَوْمُ النَّحْرِ أَجْزَأَ عَنْهُ.</w:t>
      </w:r>
    </w:p>
    <w:p>
      <w:pPr>
        <w:pStyle w:val="Heading5"/>
      </w:pPr>
      <w:bookmarkStart w:id="3502" w:name="_Toc3139"/>
      <w:r>
        <w:t>«41»</w:t>
      </w:r>
      <w:bookmarkEnd w:id="3502"/>
    </w:p>
    <w:p>
      <w:pPr>
        <w:pStyle w:val="BookText"/>
      </w:pPr>
      <w:r>
        <w:rPr>
          <w:rFonts w:ascii="Amiri" w:hAnsi="Amiri" w:eastAsia="Amiri" w:cs="Amiri"/>
          <w:lang w:bidi="ar-SA"/>
          <w:color w:val="111111"/>
          <w:sz w:val="28"/>
          <w:szCs w:val="28"/>
          <w:rtl/>
        </w:rPr>
        <w:t xml:space="preserve">وَ قَالَ: إِنَّ رَسُولَ اللَّهِ صلي الله عليه و آله حِينَ صَدَّهُ الْمُشْرِكُونَ يَوْمَ الْحُدَيْبِيَةِ نَحَرَ وَ أَكَلَ وَ رَجَعَ إِلَي الْمَدِينَةِ .</w:t>
      </w:r>
    </w:p>
    <w:p>
      <w:pPr>
        <w:pStyle w:val="BookText"/>
      </w:pPr>
      <w:r>
        <w:rPr>
          <w:rFonts w:ascii="Amiri" w:hAnsi="Amiri" w:eastAsia="Amiri" w:cs="Amiri"/>
          <w:lang w:bidi="ar-SA"/>
          <w:color w:val="111111"/>
          <w:sz w:val="28"/>
          <w:szCs w:val="28"/>
          <w:rtl/>
        </w:rPr>
        <w:t xml:space="preserve">وَ إِذَا أَهْدَي الرَّجُلُ هَدْياً فَانْكَسَرَ فِي الطَّرِيقِ فَإِنْ كَانَ مَضْمُوناً وَ الْمَضْمُونُ مَا كَانَ فِي نَذْرٍ أَوْ جَزَاءٍ فَلَيْسَ لَهُ أَنْ يَأْكُلَ مِنْهُ وَ عَلَيْهِ فِدَاؤُهُ وَ لَهُ أَنْ يَأْكُلَ مِنْهُ إِذَا بَلَغَ النَّحْرَ وَ مَنْ سَاقَ هَدْياً فِي عُمْرَةٍ فَلْيَنْحَرْ قَبْلَ أَنْ يَحْلِقَ.</w:t>
      </w:r>
    </w:p>
    <w:p>
      <w:pPr>
        <w:pStyle w:val="Heading5"/>
      </w:pPr>
      <w:bookmarkStart w:id="3503" w:name="_Toc3140"/>
      <w:r>
        <w:t>«42»</w:t>
      </w:r>
      <w:bookmarkEnd w:id="3503"/>
    </w:p>
    <w:p>
      <w:pPr>
        <w:pStyle w:val="BookText"/>
      </w:pPr>
      <w:r>
        <w:rPr>
          <w:rFonts w:ascii="Amiri" w:hAnsi="Amiri" w:eastAsia="Amiri" w:cs="Amiri"/>
          <w:lang w:bidi="ar-SA"/>
          <w:color w:val="111111"/>
          <w:sz w:val="28"/>
          <w:szCs w:val="28"/>
          <w:rtl/>
        </w:rPr>
        <w:t xml:space="preserve">وَ قَالَ النَّبِيُّ صلي الله عليه و آله: اجْتَنِبُوا الْأَرَاكَ وَ لَا يُخْرِجُ مِنْ لَحْمِ الْهَدْيِ شَيْئاً وَ يُسْتَحَبُّ أَنْ يَرْمِيَ الْجِمَارَ عَلَي وُضُوءٍ وَ يُسْتَحَبُّ أَنْ تُحْصِيَ أُسْبُوعَكَ فِي كُلِّ يَوْمٍ وَ لَيْلَةٍ.</w:t>
      </w:r>
    </w:p>
    <w:p>
      <w:pPr>
        <w:pStyle w:val="Heading5"/>
      </w:pPr>
      <w:bookmarkStart w:id="3504" w:name="_Toc3141"/>
      <w:r>
        <w:t>«43»</w:t>
      </w:r>
      <w:bookmarkEnd w:id="3504"/>
    </w:p>
    <w:p>
      <w:pPr>
        <w:pStyle w:val="BookText"/>
      </w:pPr>
      <w:r>
        <w:rPr>
          <w:rFonts w:ascii="Amiri" w:hAnsi="Amiri" w:eastAsia="Amiri" w:cs="Amiri"/>
          <w:lang w:bidi="ar-SA"/>
          <w:color w:val="111111"/>
          <w:sz w:val="28"/>
          <w:szCs w:val="28"/>
          <w:rtl/>
        </w:rPr>
        <w:t xml:space="preserve">أَبُو الزُّبَيْرِ عَنْ أَبِي عَبْدِ اللَّهِ عليه السلام: قَالَ كَانَ عَلَي بُدْنِ رَسُولِ اللَّهِ صلي الله عليه و آله نَاجِيَةُ بْنُ جُنْدَبٍ الْخُزَاعِيُّ الْأَسْلَمِيُّ وَ الَّذِي حَلَقَ رَأْسَ رَسُولِ اللَّهِ صلي الله عليه و آله يَوْمَ الْحُدَيْبِيَةِ حراش [خِرَاشُ] بْنُ أُمَيَّةَ الْخُزَاعِيُّ وَ الَّذِي حَلَقَ رَأْسَ رَسُولِ اللَّهِ صلي الله عليه و آله فِي حَجَّتِهِ مَعْمَرُ بْنُ عَبْدِ اللَّهِ بْنِ حَارِثَةَ بْنِ نَضْرَةَ بْنِ عَوْفِ بْنِ عَدِيِّ بْنِ كَعْبٍ.</w:t>
      </w:r>
    </w:p>
    <w:p>
      <w:pPr>
        <w:pStyle w:val="Heading5"/>
      </w:pPr>
      <w:bookmarkStart w:id="3505" w:name="_Toc3142"/>
      <w:r>
        <w:t>«44»</w:t>
      </w:r>
      <w:bookmarkEnd w:id="3505"/>
    </w:p>
    <w:p>
      <w:pPr>
        <w:pStyle w:val="BookText"/>
      </w:pPr>
      <w:r>
        <w:rPr>
          <w:rFonts w:ascii="Amiri" w:hAnsi="Amiri" w:eastAsia="Amiri" w:cs="Amiri"/>
          <w:lang w:bidi="ar-SA"/>
          <w:color w:val="111111"/>
          <w:sz w:val="28"/>
          <w:szCs w:val="28"/>
          <w:rtl/>
        </w:rPr>
        <w:t xml:space="preserve">وَ قَالَ رَسُولُ اللَّهِ صلي الله عليه و آله: مَكَّةُ حَرَمُ اللَّهِ حَرَّمَهَا إِبْرَاهِيمُ وَ الْمَدِينَةُ حَرَمٌ مَا بَيْنَ لَابَتَيْهَا لَا يُعْضَدُ شَجَرُهَا وَ مَا بَيْنَ لَابَتَيْهَا مَا بَيْنَ ظِلِّ عَيْرٍ</w:t>
      </w:r>
      <w:r>
        <w:rPr>
          <w:rStyle w:val="FootnoteReference"/>
        </w:rPr>
        <w:footnoteReference w:id="3019"/>
      </w:r>
      <w:r>
        <w:rPr>
          <w:rFonts w:ascii="Amiri" w:hAnsi="Amiri" w:eastAsia="Amiri" w:cs="Amiri"/>
          <w:lang w:bidi="ar-SA"/>
          <w:color w:val="111111"/>
          <w:sz w:val="28"/>
          <w:szCs w:val="28"/>
          <w:rtl/>
        </w:rPr>
        <w:t xml:space="preserve">إِلَي ظِلِ</w:t>
      </w:r>
    </w:p>
    <w:p>
      <w:pPr>
        <w:pStyle w:val="BookText"/>
      </w:pPr>
      <w:r>
        <w:rPr>
          <w:rFonts w:ascii="IRNazanin" w:hAnsi="IRNazanin" w:eastAsia="IRNazanin" w:cs="IRNazanin"/>
          <w:lang w:bidi="fa-IR"/>
          <w:color w:val="111111"/>
          <w:sz w:val="28"/>
          <w:szCs w:val="28"/>
          <w:rtl/>
        </w:rPr>
        <w:t xml:space="preserve">ای فرزندم! از چه شکوه می‌کنی؟ فرمود: از درد سر می‌نالم. امام علی علیه السلام شتری را آورد و نحر کرد، موی سرش را تراشید و او را به مدینه باز گرداند. زمانی که امام حسین بهبود یافت، عمره گزارد.</w:t>
      </w:r>
    </w:p>
    <w:p>
      <w:pPr>
        <w:pStyle w:val="BookText"/>
      </w:pPr>
      <w:r>
        <w:rPr>
          <w:rFonts w:ascii="IRNazanin" w:hAnsi="IRNazanin" w:eastAsia="IRNazanin" w:cs="IRNazanin"/>
          <w:lang w:bidi="fa-IR"/>
          <w:color w:val="111111"/>
          <w:sz w:val="28"/>
          <w:szCs w:val="28"/>
          <w:rtl/>
        </w:rPr>
        <w:t xml:space="preserve">فرمود: اگر پس از بهبودی از بیماری جهت انجام عمره خارج نشده بود، زنان بر او حلال نمی‌شدند تا این که به گرد کعبه و صفا طواف کند. گفتم: چرا زمانی که رسول خدا صلی الله علیه و آله از حدیبیه بازگشت، زنان بر وی حلال شدند؟ فرمود: رسول خدا صلی الله علیه و آله مصدود و حسین علیه السلام محصور بود و این دو یکسان نیستند.</w:t>
      </w:r>
    </w:p>
    <w:p>
      <w:pPr>
        <w:pStyle w:val="BookText"/>
      </w:pPr>
      <w:r>
        <w:rPr>
          <w:rFonts w:ascii="IRNazanin" w:hAnsi="IRNazanin" w:eastAsia="IRNazanin" w:cs="IRNazanin"/>
          <w:lang w:bidi="fa-IR"/>
          <w:color w:val="111111"/>
          <w:sz w:val="28"/>
          <w:szCs w:val="28"/>
          <w:rtl/>
        </w:rPr>
        <w:t xml:space="preserve">اگر حج گزار قربانی مستحبی را بفرستد و واجب نباشد، بلکه تنها بخواهد که داوطلبانه انجام دهد، با همراهان خود در فلان ساعت در روز وعده می‌گزارد و به آنان فرمان می‌دهد که قربانی را در آن ساعت تقلید کنند. زمانی که آن ساعت فرا رسید، از آنچه که محرم دوری می‌کند دوری کند تا این که عید قربان فرارسد. زمانی که عید قربان فرارسد، کفایت می‌کند.</w:t>
      </w:r>
    </w:p>
    <w:p>
      <w:pPr>
        <w:pStyle w:val="Heading5"/>
      </w:pPr>
      <w:bookmarkStart w:id="3506" w:name="_Toc3143"/>
      <w:r>
        <w:t>روایت 41</w:t>
      </w:r>
      <w:bookmarkEnd w:id="3506"/>
    </w:p>
    <w:p>
      <w:pPr>
        <w:pStyle w:val="BookText"/>
      </w:pPr>
      <w:r>
        <w:rPr>
          <w:rFonts w:ascii="IRNazanin" w:hAnsi="IRNazanin" w:eastAsia="IRNazanin" w:cs="IRNazanin"/>
          <w:lang w:bidi="fa-IR"/>
          <w:color w:val="111111"/>
          <w:sz w:val="28"/>
          <w:szCs w:val="28"/>
          <w:rtl/>
        </w:rPr>
        <w:t xml:space="preserve">فرمود: زمانی که مشرکان در روز حدیبیه سد راه رسول خدا شدند، رسول خدا صلی الله علیه و آله شتری را نحر کرد و از گوشت آن خورد و به مدینه بازگشت.</w:t>
      </w:r>
    </w:p>
    <w:p>
      <w:pPr>
        <w:pStyle w:val="BookText"/>
      </w:pPr>
      <w:r>
        <w:rPr>
          <w:rFonts w:ascii="IRNazanin" w:hAnsi="IRNazanin" w:eastAsia="IRNazanin" w:cs="IRNazanin"/>
          <w:lang w:bidi="fa-IR"/>
          <w:color w:val="111111"/>
          <w:sz w:val="28"/>
          <w:szCs w:val="28"/>
          <w:rtl/>
        </w:rPr>
        <w:t xml:space="preserve">زمانی که فردی قربانی را همراه بیاورد و در طی راه عضوی از آن بشکند، اگر مضمون باشد - مضمون آن است که برای نذر یا کفاره باشد - بر او جایز نیست که از گوشت آن بخورد و باید فدیه دهد. و زمانی که شتر نحر شد، می‌تواند از گوشت آن بخورد، هر کس در عمره قربانی را همراه برد، باید قبل از این که موی سرش را بتراشد،آن را نحر کند .</w:t>
      </w:r>
    </w:p>
    <w:p>
      <w:pPr>
        <w:pStyle w:val="Heading5"/>
      </w:pPr>
      <w:bookmarkStart w:id="3507" w:name="_Toc3144"/>
      <w:r>
        <w:t>روایت 42</w:t>
      </w:r>
      <w:bookmarkEnd w:id="3507"/>
    </w:p>
    <w:p>
      <w:pPr>
        <w:pStyle w:val="BookText"/>
      </w:pPr>
      <w:r>
        <w:rPr>
          <w:rFonts w:ascii="IRNazanin" w:hAnsi="IRNazanin" w:eastAsia="IRNazanin" w:cs="IRNazanin"/>
          <w:lang w:bidi="fa-IR"/>
          <w:color w:val="111111"/>
          <w:sz w:val="28"/>
          <w:szCs w:val="28"/>
          <w:rtl/>
        </w:rPr>
        <w:t xml:space="preserve">رسول خدا صلی الله علیه و آله فرمود: از اراک دوری کنید، از گوشت قربانی چیزی برده نشود و مستحب است زمان رمی جمرات وضو گرفت و همچنین مستحب است که در هر روز و شب، هفته ات را بشماری.</w:t>
      </w:r>
    </w:p>
    <w:p>
      <w:pPr>
        <w:pStyle w:val="Heading5"/>
      </w:pPr>
      <w:bookmarkStart w:id="3508" w:name="_Toc3145"/>
      <w:r>
        <w:t>روایت 43</w:t>
      </w:r>
      <w:bookmarkEnd w:id="3508"/>
    </w:p>
    <w:p>
      <w:pPr>
        <w:pStyle w:val="BookText"/>
      </w:pPr>
      <w:r>
        <w:rPr>
          <w:rFonts w:ascii="IRNazanin" w:hAnsi="IRNazanin" w:eastAsia="IRNazanin" w:cs="IRNazanin"/>
          <w:lang w:bidi="fa-IR"/>
          <w:color w:val="111111"/>
          <w:sz w:val="28"/>
          <w:szCs w:val="28"/>
          <w:rtl/>
        </w:rPr>
        <w:t xml:space="preserve">ابو زبیر نقل کرده است که امام صادق علیه السلام فرمود: مسئول شتر رسول خدا صلی الله علیه و آله ابن جندب خزاعی اسلمی بود. کسی که موهای پیامبر را در روز حدیبیه تراشید، حراش بن امیه خزاعی بود و شخصی که موهای ایشان را در حج او تراشید، معمر بن عبدالله بن حارثه بن نضره بن عوف بن عدی بن کعب بود.</w:t>
      </w:r>
    </w:p>
    <w:p>
      <w:pPr>
        <w:pStyle w:val="Heading5"/>
      </w:pPr>
      <w:bookmarkStart w:id="3509" w:name="_Toc3146"/>
      <w:r>
        <w:t>روایت 44</w:t>
      </w:r>
      <w:bookmarkEnd w:id="3509"/>
    </w:p>
    <w:p>
      <w:pPr>
        <w:pStyle w:val="BookText"/>
      </w:pPr>
      <w:r>
        <w:rPr>
          <w:rFonts w:ascii="IRNazanin" w:hAnsi="IRNazanin" w:eastAsia="IRNazanin" w:cs="IRNazanin"/>
          <w:lang w:bidi="fa-IR"/>
          <w:color w:val="111111"/>
          <w:sz w:val="28"/>
          <w:szCs w:val="28"/>
          <w:rtl/>
        </w:rPr>
        <w:t xml:space="preserve">رسول خدا صلی الله علیه و آله فرمود: مکه حرم خدا است که ابراهیم علیه السلام آن را حرم قرار داد، و مدینه حرم بین دو لابت آن است درخت این منطقه بریده نمی شود و مابین دو لابت آن، یعنی مابین سایه کوه عیر تا سایه کوه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36" w:name="pg13553_134206"/>
    <w:bookmarkEnd w:id="336"/>
    <w:p>
      <w:pPr>
        <w:pStyle w:val="BookText"/>
      </w:pPr>
      <w:r>
        <w:rPr>
          <w:rFonts w:ascii="Amiri" w:hAnsi="Amiri" w:eastAsia="Amiri" w:cs="Amiri"/>
          <w:lang w:bidi="ar-SA"/>
          <w:color w:val="111111"/>
          <w:sz w:val="28"/>
          <w:szCs w:val="28"/>
          <w:rtl/>
        </w:rPr>
        <w:t xml:space="preserve">وُعَيْرَةَ-</w:t>
      </w:r>
      <w:r>
        <w:rPr>
          <w:rStyle w:val="FootnoteReference"/>
        </w:rPr>
        <w:footnoteReference w:id="3020"/>
      </w:r>
      <w:r>
        <w:rPr>
          <w:rFonts w:ascii="Amiri" w:hAnsi="Amiri" w:eastAsia="Amiri" w:cs="Amiri"/>
          <w:lang w:bidi="ar-SA"/>
          <w:color w:val="111111"/>
          <w:sz w:val="28"/>
          <w:szCs w:val="28"/>
          <w:rtl/>
        </w:rPr>
        <w:t xml:space="preserve">وَ لَيْسَ صَيْدُهَا كَصَيْدِ مَكَّةَ بَلْ يُؤْكَلُ هَذَا وَ لَا يُؤْكَلُ ذَاكَ.</w:t>
      </w:r>
    </w:p>
    <w:p>
      <w:pPr>
        <w:pStyle w:val="Heading5"/>
      </w:pPr>
      <w:bookmarkStart w:id="3510" w:name="_Toc3147"/>
      <w:r>
        <w:t>«45»</w:t>
      </w:r>
      <w:bookmarkEnd w:id="3510"/>
    </w:p>
    <w:p>
      <w:pPr>
        <w:pStyle w:val="BookText"/>
      </w:pPr>
      <w:r>
        <w:rPr>
          <w:rFonts w:ascii="Amiri" w:hAnsi="Amiri" w:eastAsia="Amiri" w:cs="Amiri"/>
          <w:lang w:bidi="ar-SA"/>
          <w:color w:val="111111"/>
          <w:sz w:val="28"/>
          <w:szCs w:val="28"/>
          <w:rtl/>
        </w:rPr>
        <w:t xml:space="preserve">أَبِي قَالَ: قُلْتُ لِأَبِي عَبْدِ اللَّهِ عليه السلام أَ رَأَيْتَ الْعُمْرَةَ الَّتِي أَتَي عَلِيٌّ بِابْنَةِ حَمْزَةَ أَيَّةُ عُمْرَةٍ قَالَ هِيَ عُمْرَةُ الصُّلْحِ وَ هِيَ عُمْرَةُ الْقَضَاءِ .</w:t>
      </w:r>
    </w:p>
    <w:p>
      <w:pPr>
        <w:pStyle w:val="BookText"/>
      </w:pPr>
      <w:r>
        <w:rPr>
          <w:rFonts w:ascii="Amiri" w:hAnsi="Amiri" w:eastAsia="Amiri" w:cs="Amiri"/>
          <w:lang w:bidi="ar-SA"/>
          <w:color w:val="111111"/>
          <w:sz w:val="28"/>
          <w:szCs w:val="28"/>
          <w:rtl/>
        </w:rPr>
        <w:t xml:space="preserve">وَ مَنْ نَسِيَ إِفْرَادَ الْحَجِّ فَلَيْسَ عَلَيْهِ شَيْ‌ءٌ وَ لْيُجَدِّدِ التَّلْبِيَةَ وَ الْمُحْرِمَيْنِ مَتَي أَتَيَا نِسَاءَهُمَا فَأَتَي أَحَدُهُمَا فِي الْفَرْجِ وَ الْآخَرُ فِيمَا دُونَ الْفَرْجِ فَلَيْسَا بِسَوَاءٍ فَعَلَي الَّذِي أَتَي فِي الْفَرْجِ بَدَنَةٌ وَ الْحَجُّ مِنْ قَابِلٍ .</w:t>
      </w:r>
    </w:p>
    <w:p>
      <w:pPr>
        <w:pStyle w:val="BookText"/>
      </w:pPr>
      <w:r>
        <w:rPr>
          <w:rFonts w:ascii="Amiri" w:hAnsi="Amiri" w:eastAsia="Amiri" w:cs="Amiri"/>
          <w:lang w:bidi="ar-SA"/>
          <w:color w:val="111111"/>
          <w:sz w:val="28"/>
          <w:szCs w:val="28"/>
          <w:rtl/>
        </w:rPr>
        <w:t xml:space="preserve">وَ إِذَا جَاءَ اللَّيْلُ بَعْدَ النَّفْرِ الْأَوَّلِ فَبِتْ وَ لَيْسَ لَكَ أَنْ تَخْرُجَ فَإِذَا نَفَرْتَ فِي النَّفْرِ الْأَوَّلِ فَلَكَ أَنْ تُقِيمَ بِمَكَّةَ وَ تَبِيتَ بِهَا وَ الْحَرَمُ أَفْضَلُ بِالْحَرَمِ كَذَا وَ الْمَوْقِفُ بِعَرَفَاتٍ وَ مَنْ تَمَتَّعَ فِي ذِي الْقَعْدَةِ وَ لَمْ يَجِدِ الْهَدْيَ لَمْ يَصُمْ حَتَّي يَتَحَوَّلَ الشَّهْرُ فَإِذَا تَحَوَّلَ الشَّهْرُ صَامَ قَبْلَ التَّرْوِيَةِ بِيَوْمٍ وَ يَوْمَ التَّرْوِيَةِ وَ يَوْمَ عَرَفَةَ وَ السَّبْعَةُ الْأَيَّامِ يَصُومُهَا إِذَا أَرَادَ الْمُقَامَ صَامَهَا بَعْدَ أَيَّامِ التَّشْرِيقِ.</w:t>
      </w:r>
    </w:p>
    <w:p>
      <w:pPr>
        <w:pStyle w:val="Heading5"/>
      </w:pPr>
      <w:bookmarkStart w:id="3511" w:name="_Toc3148"/>
      <w:r>
        <w:t>«46»</w:t>
      </w:r>
      <w:bookmarkEnd w:id="3511"/>
    </w:p>
    <w:p>
      <w:pPr>
        <w:pStyle w:val="BookText"/>
      </w:pPr>
      <w:r>
        <w:rPr>
          <w:rFonts w:ascii="Amiri" w:hAnsi="Amiri" w:eastAsia="Amiri" w:cs="Amiri"/>
          <w:lang w:bidi="ar-SA"/>
          <w:color w:val="111111"/>
          <w:sz w:val="28"/>
          <w:szCs w:val="28"/>
          <w:rtl/>
        </w:rPr>
        <w:t xml:space="preserve">أَبِي قَالَ: وَ مَنْ طَافَ طَوَافَ الْفَرِيضَةِ وَ صَلَّي الرَّكْعَتَيْنِ عَلَي غَيْرِ وُضُوءٍ أَعَادَ الصَّلَاةَ وَ لَمْ يُعِدِ الطَّوَافَ.</w:t>
      </w:r>
    </w:p>
    <w:p>
      <w:pPr>
        <w:pStyle w:val="Heading5"/>
      </w:pPr>
      <w:bookmarkStart w:id="3512" w:name="_Toc3149"/>
      <w:r>
        <w:t>«47»</w:t>
      </w:r>
      <w:bookmarkEnd w:id="3512"/>
    </w:p>
    <w:p>
      <w:pPr>
        <w:pStyle w:val="BookText"/>
      </w:pPr>
      <w:r>
        <w:rPr>
          <w:rFonts w:ascii="Amiri" w:hAnsi="Amiri" w:eastAsia="Amiri" w:cs="Amiri"/>
          <w:lang w:bidi="ar-SA"/>
          <w:color w:val="111111"/>
          <w:sz w:val="28"/>
          <w:szCs w:val="28"/>
          <w:rtl/>
        </w:rPr>
        <w:t xml:space="preserve">وَ قَالَ أَبِي: رَجُلٌ سَاقَ هَدْياً مَضْمُوناً فَأَنْتَجَتْ فِي الطَّرِيقِ فَهَلَكَتْ وَ هَلَكَ وَلَدُهَا كَانَ عَلَيْهِ بَدَلُهَا وَ بَدَلُ وَلَدِهَا .</w:t>
      </w:r>
    </w:p>
    <w:p>
      <w:pPr>
        <w:pStyle w:val="BookText"/>
      </w:pPr>
      <w:r>
        <w:rPr>
          <w:rFonts w:ascii="Amiri" w:hAnsi="Amiri" w:eastAsia="Amiri" w:cs="Amiri"/>
          <w:lang w:bidi="ar-SA"/>
          <w:color w:val="111111"/>
          <w:sz w:val="28"/>
          <w:szCs w:val="28"/>
          <w:rtl/>
        </w:rPr>
        <w:t xml:space="preserve">وَ إِذَا أَحَبَّ الرَّجُلُ أَنْ يَجْعَلَ وَالِدَهُ وَ وَالِدَتَهُ فِي حَجَّتِهِ إِذَا حَجَّ فَعَلَ لِأَنَّ اللَّهَ يَأْجُرُهُمْ وَ يَأْجُرُهُ مِنْ غَيْرِ أَنْ يَنْقُصَ مِنْ أَجْرِهِ شَيْئاً لِأَنَّهُ قَدْ يَدْخُلُ عَلَي الْمَيِّتِ فِي قَبْرِهِ الصَّوْمُ وَ الصَّلَاةُ وَ الْحَجُّ وَ الصَّدَقَةُ وَ الْعِتْقُ .</w:t>
      </w:r>
    </w:p>
    <w:p>
      <w:pPr>
        <w:pStyle w:val="BookText"/>
      </w:pPr>
      <w:r>
        <w:rPr>
          <w:rFonts w:ascii="Amiri" w:hAnsi="Amiri" w:eastAsia="Amiri" w:cs="Amiri"/>
          <w:lang w:bidi="ar-SA"/>
          <w:color w:val="111111"/>
          <w:sz w:val="28"/>
          <w:szCs w:val="28"/>
          <w:rtl/>
        </w:rPr>
        <w:t xml:space="preserve">الْمُعْتَمِرُ إِذَا سَاقَ الْهَدْيَ يَحْلِقُ قَبْلَ الذَّبْحِ وَ مَنْ تَرَكَ الطَّوَافَ مُتَعَمِّداً فَلَا حَجَّ لَهُ وَ مَنْ زَارَ الْبَيْتَ فَكَانَ فِي طَوَافِهِ وَ سَعْيِهِ حَتَّي طَلَعَ الْفَجْرُ فَلَا شَيْ‌ءَ عَلَيْهِ وَ مَنْ نَفَرَ فِي النَّفْرِ الْأَوَّلِ فَلَيْسَ لَهُ أَنْ يَصِيدَ حَتَّي يَمْضِيَ الْيَوْمُ الثَّالِثُ .</w:t>
      </w:r>
    </w:p>
    <w:p>
      <w:pPr>
        <w:pStyle w:val="BookText"/>
      </w:pPr>
      <w:r>
        <w:rPr>
          <w:rFonts w:ascii="Amiri" w:hAnsi="Amiri" w:eastAsia="Amiri" w:cs="Amiri"/>
          <w:lang w:bidi="ar-SA"/>
          <w:color w:val="111111"/>
          <w:sz w:val="28"/>
          <w:szCs w:val="28"/>
          <w:rtl/>
        </w:rPr>
        <w:t xml:space="preserve">وَ الْمَمْلُوكُ إِذَا أُعْتِقَ يَوْمَ عَرَفَةَ فَقَدْ أَدْرَكَ الْحَجَّ لِأَنَّهُ قَدْ أَدْرَكَ أَحَدَ الْمَوْقِفَيْنِ.</w:t>
      </w:r>
    </w:p>
    <w:p>
      <w:pPr>
        <w:pStyle w:val="BookText"/>
      </w:pPr>
      <w:r>
        <w:rPr>
          <w:rFonts w:ascii="IRNazanin" w:hAnsi="IRNazanin" w:eastAsia="IRNazanin" w:cs="IRNazanin"/>
          <w:lang w:bidi="fa-IR"/>
          <w:color w:val="111111"/>
          <w:sz w:val="28"/>
          <w:szCs w:val="28"/>
          <w:rtl/>
        </w:rPr>
        <w:t xml:space="preserve">وعیره. شکار آن مانند شکار مکه نیست، بلکه این شکارش خورده می‌شود و شکار آن خورده نمی‌شود.</w:t>
      </w:r>
    </w:p>
    <w:p>
      <w:pPr>
        <w:pStyle w:val="Heading5"/>
      </w:pPr>
      <w:bookmarkStart w:id="3513" w:name="_Toc3150"/>
      <w:r>
        <w:t>روایت 45</w:t>
      </w:r>
      <w:bookmarkEnd w:id="3513"/>
    </w:p>
    <w:p>
      <w:pPr>
        <w:pStyle w:val="BookText"/>
      </w:pPr>
      <w:r>
        <w:rPr>
          <w:rFonts w:ascii="IRNazanin" w:hAnsi="IRNazanin" w:eastAsia="IRNazanin" w:cs="IRNazanin"/>
          <w:lang w:bidi="fa-IR"/>
          <w:color w:val="111111"/>
          <w:sz w:val="28"/>
          <w:szCs w:val="28"/>
          <w:rtl/>
        </w:rPr>
        <w:t xml:space="preserve">پدرم گفت: به امام صادق علیه السلام عرض کردم: به نظر شما عمره‌ای که امام علی علیه السلام دختر حمزه را آورد، کدامین عمره بود؟ فرمود: عمره صلح بود و آن عمره قضاء بود.</w:t>
      </w:r>
    </w:p>
    <w:p>
      <w:pPr>
        <w:pStyle w:val="BookText"/>
      </w:pPr>
      <w:r>
        <w:rPr>
          <w:rFonts w:ascii="IRNazanin" w:hAnsi="IRNazanin" w:eastAsia="IRNazanin" w:cs="IRNazanin"/>
          <w:lang w:bidi="fa-IR"/>
          <w:color w:val="111111"/>
          <w:sz w:val="28"/>
          <w:szCs w:val="28"/>
          <w:rtl/>
        </w:rPr>
        <w:t xml:space="preserve">هر کس حج افراد را فراموش کرد، چیزی بر او نیست، باید دوباره لبیک گوید. و دو محرم زمانی که به نزد زنان خود آمدند، و یکی از آنان با همسر خود همبستر شده و دخول صورت گیرد و دیگری دخول نکند، یکسان نیستند، و کسی که با همسر خود آمیزش و دخول کرده، باید یک شتر قربانی کند و سال دیگر حج گزارد.</w:t>
      </w:r>
    </w:p>
    <w:p>
      <w:pPr>
        <w:pStyle w:val="BookText"/>
      </w:pPr>
      <w:r>
        <w:rPr>
          <w:rFonts w:ascii="IRNazanin" w:hAnsi="IRNazanin" w:eastAsia="IRNazanin" w:cs="IRNazanin"/>
          <w:lang w:bidi="fa-IR"/>
          <w:color w:val="111111"/>
          <w:sz w:val="28"/>
          <w:szCs w:val="28"/>
          <w:rtl/>
        </w:rPr>
        <w:t xml:space="preserve">در روز اول نفر (حرکت)، اگر شب فرا رسید، شب را در منی بخواب، و نمی‌توانی که خارج شوی، اگر در روز اول حرکت کوچ کردی، می‌توانی در مکه اقامت کنی و در آن بخوابی و بهترین جای حرم - موقف در عرفات است - هر کس در ماه ذی القعده حج تمتع گزارد و قربانی نیابد، روزه نگیرد تا این کهوارد ماه بعدی شود و زمانی که ماه بعد شد، یک روز قبل از روز ترویه، روز ترویه و روز عرفه را روزه بدارد، اگر بخواهد در آنجا اقامت کند؛ و بعد از ایام تشریق، هفت روز دیگر را روزه بدارد.</w:t>
      </w:r>
    </w:p>
    <w:p>
      <w:pPr>
        <w:pStyle w:val="Heading5"/>
      </w:pPr>
      <w:bookmarkStart w:id="3514" w:name="_Toc3151"/>
      <w:r>
        <w:t>روایت 46</w:t>
      </w:r>
      <w:bookmarkEnd w:id="3514"/>
    </w:p>
    <w:p>
      <w:pPr>
        <w:pStyle w:val="BookText"/>
      </w:pPr>
      <w:r>
        <w:rPr>
          <w:rFonts w:ascii="IRNazanin" w:hAnsi="IRNazanin" w:eastAsia="IRNazanin" w:cs="IRNazanin"/>
          <w:lang w:bidi="fa-IR"/>
          <w:color w:val="111111"/>
          <w:sz w:val="28"/>
          <w:szCs w:val="28"/>
          <w:rtl/>
        </w:rPr>
        <w:t xml:space="preserve">پدرم گفت: هر کس طواف واجب را انجام دهد و دو رکعت نماز بدون وضو بخواند، بار دیگر نماز بخواند و طواف را تکرار نکند.</w:t>
      </w:r>
    </w:p>
    <w:p>
      <w:pPr>
        <w:pStyle w:val="Heading5"/>
      </w:pPr>
      <w:bookmarkStart w:id="3515" w:name="_Toc3152"/>
      <w:r>
        <w:t>روایت 47</w:t>
      </w:r>
      <w:bookmarkEnd w:id="3515"/>
    </w:p>
    <w:p>
      <w:pPr>
        <w:pStyle w:val="BookText"/>
      </w:pPr>
      <w:r>
        <w:rPr>
          <w:rFonts w:ascii="IRNazanin" w:hAnsi="IRNazanin" w:eastAsia="IRNazanin" w:cs="IRNazanin"/>
          <w:lang w:bidi="fa-IR"/>
          <w:color w:val="111111"/>
          <w:sz w:val="28"/>
          <w:szCs w:val="28"/>
          <w:rtl/>
        </w:rPr>
        <w:t xml:space="preserve">پدرم گفت: مردی که قربانی مضمونی را همراه ببرد و در میانه راه صاحب بچه شود و خود و بچه‌اش از بین روند، باید به جای هر دو آن‌ها قربانی کند.</w:t>
      </w:r>
    </w:p>
    <w:p>
      <w:pPr>
        <w:pStyle w:val="BookText"/>
      </w:pPr>
      <w:r>
        <w:rPr>
          <w:rFonts w:ascii="IRNazanin" w:hAnsi="IRNazanin" w:eastAsia="IRNazanin" w:cs="IRNazanin"/>
          <w:lang w:bidi="fa-IR"/>
          <w:color w:val="111111"/>
          <w:sz w:val="28"/>
          <w:szCs w:val="28"/>
          <w:rtl/>
        </w:rPr>
        <w:t xml:space="preserve">اگر شخصی دوست دارد که پدر و مادر خود را در حج شریک خود قرار دهد، این کار را بکند؛ زیرا که خداوند هم او و هم والدینش را پاداش خواهد داد بدون این که از اجر و پاداش او بکاهد، چرا که گاهی در قبر فرد میت، ثواب روزه، نماز، حج، صدقه و آزادی برده‌ای داخل می‌گردد.</w:t>
      </w:r>
    </w:p>
    <w:p>
      <w:pPr>
        <w:pStyle w:val="BookText"/>
      </w:pPr>
      <w:r>
        <w:rPr>
          <w:rFonts w:ascii="IRNazanin" w:hAnsi="IRNazanin" w:eastAsia="IRNazanin" w:cs="IRNazanin"/>
          <w:lang w:bidi="fa-IR"/>
          <w:color w:val="111111"/>
          <w:sz w:val="28"/>
          <w:szCs w:val="28"/>
          <w:rtl/>
        </w:rPr>
        <w:t xml:space="preserve">عمره گزار زمانی که قربانی را همراه برد، قبل از قربانی کردن آن مویش را بتراشد و هر کس طواف را به عمد ترک کند، حجی برای او نیست. هر کس کعبه را زیارت کند و در طواف و سعی خود تا طلوع سپیده دم باقی بماند، چیزی بر عهده او نیست. هرکس در روز اول کوچ کند، حق شکار را ندارد تا این که روز سوم سپری شود.</w:t>
      </w:r>
    </w:p>
    <w:p>
      <w:pPr>
        <w:pStyle w:val="BookText"/>
      </w:pPr>
      <w:r>
        <w:rPr>
          <w:rFonts w:ascii="IRNazanin" w:hAnsi="IRNazanin" w:eastAsia="IRNazanin" w:cs="IRNazanin"/>
          <w:lang w:bidi="fa-IR"/>
          <w:color w:val="111111"/>
          <w:sz w:val="28"/>
          <w:szCs w:val="28"/>
          <w:rtl/>
        </w:rPr>
        <w:t xml:space="preserve">اگر برده در روز عرفه آزاد شود، حج را درک کرده است؛ چرا که وی یکی از دو موقف را درک کرده است.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37" w:name="pg13553_134207"/>
    <w:bookmarkEnd w:id="337"/>
    <w:p>
      <w:pPr>
        <w:pStyle w:val="Heading5"/>
      </w:pPr>
      <w:bookmarkStart w:id="3516" w:name="_Toc3153"/>
      <w:r>
        <w:t>«48»</w:t>
      </w:r>
      <w:bookmarkEnd w:id="3516"/>
    </w:p>
    <w:p>
      <w:pPr>
        <w:pStyle w:val="BookText"/>
      </w:pPr>
      <w:r>
        <w:rPr>
          <w:rFonts w:ascii="Amiri" w:hAnsi="Amiri" w:eastAsia="Amiri" w:cs="Amiri"/>
          <w:lang w:bidi="ar-SA"/>
          <w:color w:val="111111"/>
          <w:sz w:val="28"/>
          <w:szCs w:val="28"/>
          <w:rtl/>
        </w:rPr>
        <w:t xml:space="preserve">وَ قَالَ أَبِي: رَجُلٌ لَبِسَ الثِّيَابَ قَبْلَ الزِّيَارَةِ فَقَدْ أَسَاءَ وَ لَا شَيْ‌ءَ عَلَيْهِ وَ مَنْ طَافَ بِالصَّفَا وَ الْمَرْوَةِ وَ قَدْ لَبِسَ الثِّيَابَ فَقَدْ أَسَاءَ وَ لَا شَيْ‌ءَ عَلَيْهِ وَ مَنْ نَكَسَ رَمْيَ الْجِمَارِ فَرَمَي جَمْرَةَ الْعَقَبَةِ ثُمَّ الْوُسْطَي ثُمَّ الْعُظْمَي عَادَ فِي رَمْيِ الْوُسْطَي وَ الْعَقَبَةِ وَ إِنْ كَانَ مِنَ الْغَدِ .</w:t>
      </w:r>
    </w:p>
    <w:p>
      <w:pPr>
        <w:pStyle w:val="BookText"/>
      </w:pPr>
      <w:r>
        <w:rPr>
          <w:rFonts w:ascii="Amiri" w:hAnsi="Amiri" w:eastAsia="Amiri" w:cs="Amiri"/>
          <w:lang w:bidi="ar-SA"/>
          <w:color w:val="111111"/>
          <w:sz w:val="28"/>
          <w:szCs w:val="28"/>
          <w:rtl/>
        </w:rPr>
        <w:t xml:space="preserve">وَ لَا بَأْسَ بِالْغُسْلِ بَيْنَ الْعِشَاءِ وَ الْعَتَمَةِ لَيْلَةَ الْمُزْدَلِفَةِ وَ مَنْ أَدْرَكَتْهُ الصَّلَاةُ وَ هُوَ فِي السَّعْيِ قَطَعَهُ وَ صَلَّي ثُمَّ عَادَ وَ يَجْلِسُ عَلَي الصَّفَا وَ الْمَرْوَةِ كَمَا يَجُوزُ لَهُ السَّعْيُ عَلَي الدَّوَابِّ.</w:t>
      </w:r>
    </w:p>
    <w:p>
      <w:pPr>
        <w:pStyle w:val="Heading5"/>
      </w:pPr>
      <w:bookmarkStart w:id="3517" w:name="_Toc3154"/>
      <w:r>
        <w:t>«49»</w:t>
      </w:r>
      <w:bookmarkEnd w:id="3517"/>
    </w:p>
    <w:p>
      <w:pPr>
        <w:pStyle w:val="BookText"/>
      </w:pPr>
      <w:r>
        <w:rPr>
          <w:rFonts w:ascii="Amiri" w:hAnsi="Amiri" w:eastAsia="Amiri" w:cs="Amiri"/>
          <w:lang w:bidi="ar-SA"/>
          <w:color w:val="111111"/>
          <w:sz w:val="28"/>
          <w:szCs w:val="28"/>
          <w:rtl/>
        </w:rPr>
        <w:t xml:space="preserve">قَالَ أَبِي: امْرَأَةٌ أَوْصَتْ بِمَالٍ فِي الْحَجِّ وَ الصَّدَقَةِ وَ الْعِتْقِ بُدِئَ بِالْحَجِّ فَإِنَّهُ مَفْرُوضٌ فَإِنْ بَقِيَ جُعِلَ بَعْضُهُ فِي الصَّدَقَةِ وَ بَعْضُهُ بِالْعِتْقِ.</w:t>
      </w:r>
    </w:p>
    <w:p>
      <w:pPr>
        <w:pStyle w:val="Heading5"/>
      </w:pPr>
      <w:bookmarkStart w:id="3518" w:name="_Toc3155"/>
      <w:r>
        <w:t>«50»</w:t>
      </w:r>
      <w:bookmarkEnd w:id="3518"/>
    </w:p>
    <w:p>
      <w:pPr>
        <w:pStyle w:val="BookText"/>
      </w:pPr>
      <w:r>
        <w:rPr>
          <w:rFonts w:ascii="Amiri" w:hAnsi="Amiri" w:eastAsia="Amiri" w:cs="Amiri"/>
          <w:lang w:bidi="ar-SA"/>
          <w:color w:val="111111"/>
          <w:sz w:val="28"/>
          <w:szCs w:val="28"/>
          <w:rtl/>
        </w:rPr>
        <w:t xml:space="preserve">أَبِي قَالَ: قُلْتُ لِأَبِي عَبْدِ اللَّهِ عليه السلام أَذْبَحُ لِمُتْعَتِي بَقَرَةً فَقَالَ لِي أَبِي يَا بُنَيَّ كَانَ الصَّادِقُ‌</w:t>
      </w:r>
      <w:r>
        <w:rPr>
          <w:rStyle w:val="FootnoteReference"/>
        </w:rPr>
        <w:footnoteReference w:id="3021"/>
      </w:r>
      <w:r>
        <w:rPr>
          <w:rFonts w:ascii="Amiri" w:hAnsi="Amiri" w:eastAsia="Amiri" w:cs="Amiri"/>
          <w:lang w:bidi="ar-SA"/>
          <w:color w:val="111111"/>
          <w:sz w:val="28"/>
          <w:szCs w:val="28"/>
          <w:rtl/>
        </w:rPr>
        <w:t xml:space="preserve">يُحَدِّثُنِي أَنَّهُ أَصَابَ كَبْشاً مُحَبَّلًا أَقْرَنَ مَا هُوَ بِدُونِ الْبَقَرَةِ فَذَبَحْتُهُ قُلْتُ فَإِنْ لَمْ أَجِدْ مُحَبَّلًا قَالَ فَمَوْجُوءٌ وَ تُجْزِيهِ الشَّاةُ فِي الْمُتْعَةِ-</w:t>
      </w:r>
      <w:r>
        <w:rPr>
          <w:rStyle w:val="FootnoteReference"/>
        </w:rPr>
        <w:footnoteReference w:id="3022"/>
      </w:r>
      <w:r>
        <w:rPr>
          <w:rFonts w:ascii="Times New Roman" w:hAnsi="Times New Roman" w:eastAsia="Times New Roman" w:cs="Times New Roman"/>
          <w:lang w:val="en-US" w:bidi="en-US"/>
          <w:color w:val="111111"/>
          <w:sz w:val="28"/>
          <w:szCs w:val="28"/>
          <w:rtl/>
        </w:rPr>
        <w:t xml:space="preserve">.</w:t>
      </w:r>
    </w:p>
    <w:p>
      <w:pPr>
        <w:pStyle w:val="Heading5"/>
      </w:pPr>
      <w:bookmarkStart w:id="3519" w:name="_Toc3156"/>
      <w:r>
        <w:t>«51»</w:t>
      </w:r>
      <w:bookmarkEnd w:id="3519"/>
    </w:p>
    <w:p>
      <w:pPr>
        <w:pStyle w:val="BookText"/>
      </w:pPr>
      <w:r>
        <w:rPr>
          <w:rFonts w:ascii="Amiri" w:hAnsi="Amiri" w:eastAsia="Amiri" w:cs="Amiri"/>
          <w:lang w:bidi="ar-SA"/>
          <w:color w:val="111111"/>
          <w:sz w:val="28"/>
          <w:szCs w:val="28"/>
          <w:rtl/>
        </w:rPr>
        <w:t xml:space="preserve">وَ قُلْتُ أُصَلِّي فِي مَسْجِدِ مَكَّةَ وَ الْمَرْأَةُ بَيْنَ يَدَيَّ جَالِسَةٌ أَوْ مَارَّةٌ قَالَ لَا بَأْسَ إِنَّمَا سُمِّيَتْ بَكَّةَ لِأَنَّهَا تُبَكُّ [فِيهَا] الرِّجَالُ وَ النِّسَاءُ .</w:t>
      </w:r>
    </w:p>
    <w:p>
      <w:pPr>
        <w:pStyle w:val="BookText"/>
      </w:pPr>
      <w:r>
        <w:rPr>
          <w:rFonts w:ascii="Amiri" w:hAnsi="Amiri" w:eastAsia="Amiri" w:cs="Amiri"/>
          <w:lang w:bidi="ar-SA"/>
          <w:color w:val="111111"/>
          <w:sz w:val="28"/>
          <w:szCs w:val="28"/>
          <w:rtl/>
        </w:rPr>
        <w:t xml:space="preserve">وَ قُلْتُ إِنَّهُمْ يَقُولُونَ حَجَّةٌ مَكِّيَّةٌ وَ عُمْرَةٌ عِرَاقِيَةٌ فَقَالَ كَذَبُوا لِأَنَّ الْمُعْتَمِرَ لَا يَخْرُجُ حَتَّي يَقْضِيَ حَجَّهُ قُلْتُ الْمُتَمَتِّعُ إِذَا لَمْ يَجِدْ أُضْحِيَّةً فَفَاتَهُ الصَّوْمُ حَتَّي</w:t>
      </w:r>
    </w:p>
    <w:p>
      <w:pPr>
        <w:pStyle w:val="Heading5"/>
      </w:pPr>
      <w:bookmarkStart w:id="3520" w:name="_Toc3157"/>
      <w:r>
        <w:t>روایت 48</w:t>
      </w:r>
      <w:bookmarkEnd w:id="3520"/>
    </w:p>
    <w:p>
      <w:pPr>
        <w:pStyle w:val="BookText"/>
      </w:pPr>
      <w:r>
        <w:rPr>
          <w:rFonts w:ascii="IRNazanin" w:hAnsi="IRNazanin" w:eastAsia="IRNazanin" w:cs="IRNazanin"/>
          <w:lang w:bidi="fa-IR"/>
          <w:color w:val="111111"/>
          <w:sz w:val="28"/>
          <w:szCs w:val="28"/>
          <w:rtl/>
        </w:rPr>
        <w:t xml:space="preserve">پدرم گفت: مردی که قبل از زیارت لباس بر تن کند کار بدی را مرتکب شده و چیزی بر عهده او نیست. هرکس در صفا و مروه سعی کند در حالی که لباس بر تن کرده، کار بدی را مرتکب شده و چیزی بر عهده او نیست. هر کس به عکس رمی جمرات کند، و در ابتدا در جمره عقبه و سپس جمره میانی و سپس جمره بزرگ رمی جمرات کند، به جمره وسطی و سپس به عقبه بازگردد، هر چند فردای آن باشد .</w:t>
      </w:r>
    </w:p>
    <w:p>
      <w:pPr>
        <w:pStyle w:val="BookText"/>
      </w:pPr>
      <w:r>
        <w:rPr>
          <w:rFonts w:ascii="IRNazanin" w:hAnsi="IRNazanin" w:eastAsia="IRNazanin" w:cs="IRNazanin"/>
          <w:lang w:bidi="fa-IR"/>
          <w:color w:val="111111"/>
          <w:sz w:val="28"/>
          <w:szCs w:val="28"/>
          <w:rtl/>
        </w:rPr>
        <w:t xml:space="preserve">غسل بین عشاء و ثلث اول شب در شب مزدلفه ایرادی ندارد و هر کس که نماز را درک کند و در سعی باشد، آن را قطع کند و نماز بخواند و بر صفا و مروه جلوس کند، همچنان که سعی با سوار شدن بر چهارپایان نیز جایز است.</w:t>
      </w:r>
    </w:p>
    <w:p>
      <w:pPr>
        <w:pStyle w:val="Heading5"/>
      </w:pPr>
      <w:bookmarkStart w:id="3521" w:name="_Toc3158"/>
      <w:r>
        <w:t>روایت 49</w:t>
      </w:r>
      <w:bookmarkEnd w:id="3521"/>
    </w:p>
    <w:p>
      <w:pPr>
        <w:pStyle w:val="BookText"/>
      </w:pPr>
      <w:r>
        <w:rPr>
          <w:rFonts w:ascii="IRNazanin" w:hAnsi="IRNazanin" w:eastAsia="IRNazanin" w:cs="IRNazanin"/>
          <w:lang w:bidi="fa-IR"/>
          <w:color w:val="111111"/>
          <w:sz w:val="28"/>
          <w:szCs w:val="28"/>
          <w:rtl/>
        </w:rPr>
        <w:t xml:space="preserve">پدرم در باره زنی که وصیت کرد دارایی وی را در راه حج و صدقه و آزاد کردن برده خرج کنند، گفت: ابتدا از حج آغاز کند چرا که آن واجب است. اگر چیزی از دارایی او ماند، برخی را در صدقه و برخی را در آزاد کردن برده هزینه کنند.</w:t>
      </w:r>
    </w:p>
    <w:p>
      <w:pPr>
        <w:pStyle w:val="Heading5"/>
      </w:pPr>
      <w:bookmarkStart w:id="3522" w:name="_Toc3159"/>
      <w:r>
        <w:t>روایت 50</w:t>
      </w:r>
      <w:bookmarkEnd w:id="3522"/>
    </w:p>
    <w:p>
      <w:pPr>
        <w:pStyle w:val="BookText"/>
      </w:pPr>
      <w:r>
        <w:rPr>
          <w:rFonts w:ascii="IRNazanin" w:hAnsi="IRNazanin" w:eastAsia="IRNazanin" w:cs="IRNazanin"/>
          <w:lang w:bidi="fa-IR"/>
          <w:color w:val="111111"/>
          <w:sz w:val="28"/>
          <w:szCs w:val="28"/>
          <w:rtl/>
        </w:rPr>
        <w:t xml:space="preserve">پدرم گفت: به امام صادق علیه السلام گفتم: برای حج تمتع خود گاو قربانی کنم؟ پدرم به من گفت: ای فرزندم! امام صادق علیه السلام به من فرمود که قوچ چاق شاخداری را به دست آوردم که کمتر از گاو نبود، پس آن را قربانی کردم. گفتم: اگر قوچ چاق نیافتم چه کنم؟ فرمود: پس یک لاغر، و قربانی کردن یک گوسفند نیز در تمتع کفایت می کند.</w:t>
      </w:r>
    </w:p>
    <w:p>
      <w:pPr>
        <w:pStyle w:val="Heading5"/>
      </w:pPr>
      <w:bookmarkStart w:id="3523" w:name="_Toc3160"/>
      <w:r>
        <w:t>روایت 51</w:t>
      </w:r>
      <w:bookmarkEnd w:id="3523"/>
    </w:p>
    <w:p>
      <w:pPr>
        <w:pStyle w:val="BookText"/>
      </w:pPr>
      <w:r>
        <w:rPr>
          <w:rFonts w:ascii="IRNazanin" w:hAnsi="IRNazanin" w:eastAsia="IRNazanin" w:cs="IRNazanin"/>
          <w:lang w:bidi="fa-IR"/>
          <w:color w:val="111111"/>
          <w:sz w:val="28"/>
          <w:szCs w:val="28"/>
          <w:rtl/>
        </w:rPr>
        <w:t xml:space="preserve">گفتم: در مسجد مکه نماز می‌خوانم در حالی که زن جلوی من نشسته یا عبور می‌کند. فرمود: ایرادی ندارد، تنها بدین دلیل بکه نامیده شده که در آن زنان و مردان به یکدیگر فشار می‌آورند.</w:t>
      </w:r>
    </w:p>
    <w:p>
      <w:pPr>
        <w:pStyle w:val="BookText"/>
      </w:pPr>
      <w:r>
        <w:rPr>
          <w:rFonts w:ascii="IRNazanin" w:hAnsi="IRNazanin" w:eastAsia="IRNazanin" w:cs="IRNazanin"/>
          <w:lang w:bidi="fa-IR"/>
          <w:color w:val="111111"/>
          <w:sz w:val="28"/>
          <w:szCs w:val="28"/>
          <w:rtl/>
        </w:rPr>
        <w:t xml:space="preserve">گفتم: آنان می‌گویند: حج مکی و عمره عراقی. فرمود: دروغ می‌گویند، زیرا که عمره گزار از مکه خارج نمی‌شود تا این که حج خود را انجام دهد. گفتم: کسی که حج تمتع می‌گزارد، اگر قربانی نیابد و روزه را از دست بدهد تا این که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38" w:name="pg13553_134208"/>
    <w:bookmarkEnd w:id="338"/>
    <w:p>
      <w:pPr>
        <w:pStyle w:val="BookText"/>
      </w:pPr>
      <w:r>
        <w:rPr>
          <w:rFonts w:ascii="Amiri" w:hAnsi="Amiri" w:eastAsia="Amiri" w:cs="Amiri"/>
          <w:lang w:bidi="ar-SA"/>
          <w:color w:val="111111"/>
          <w:sz w:val="28"/>
          <w:szCs w:val="28"/>
          <w:rtl/>
        </w:rPr>
        <w:t xml:space="preserve">يَخْرُجَ وَ لَمْ يَكُنْ لَهُ مُقَامٌ فَإِنَّهُ يَصُومُ الثَّلَاثَةَ الْأَيَّامِ فِي الطَّرِيقِ وَ السَّبْعَةَ فِي أَهْلِهِ .</w:t>
      </w:r>
    </w:p>
    <w:p>
      <w:pPr>
        <w:pStyle w:val="BookText"/>
      </w:pPr>
      <w:r>
        <w:rPr>
          <w:rFonts w:ascii="Amiri" w:hAnsi="Amiri" w:eastAsia="Amiri" w:cs="Amiri"/>
          <w:lang w:bidi="ar-SA"/>
          <w:color w:val="111111"/>
          <w:sz w:val="28"/>
          <w:szCs w:val="28"/>
          <w:rtl/>
        </w:rPr>
        <w:t xml:space="preserve">وَ مَنْ قَتَلَ عَظَايَةً فَعَلَيْهِ كَفٌّ مِنْ طَعَامٍ أَوْ قَبْضَةٌ مِنْ تَمْرٍ .</w:t>
      </w:r>
    </w:p>
    <w:p>
      <w:pPr>
        <w:pStyle w:val="BookText"/>
      </w:pPr>
      <w:r>
        <w:rPr>
          <w:rFonts w:ascii="Amiri" w:hAnsi="Amiri" w:eastAsia="Amiri" w:cs="Amiri"/>
          <w:lang w:bidi="ar-SA"/>
          <w:color w:val="111111"/>
          <w:sz w:val="28"/>
          <w:szCs w:val="28"/>
          <w:rtl/>
        </w:rPr>
        <w:t xml:space="preserve">وَ مَنْ فَاتَهُ الْحَجُّ وَ قَدْ دَخَلَ فِيهِ وَ لَمْ يَكُنْ طَافَ فَلْيُقِمْ مَعَ النَّاسِ بِمِنًي حَرَاماً أَيَّامَ التَّشْرِيقِ فَإِنَّهُ لَا عُمْرَةَ فِيهَا فَإِذَا انْقَضَتْ أَيَّامُ التَّشْرِيقِ طَافَ وَ سَعَي بَيْنَ الصَّفَا وَ الْمَرْوَةِ وَ عَلَيْهِ الْحَجُّ مِنْ قَابِلٍ مِنْ حَيْثُ أَحْرَمَ .</w:t>
      </w:r>
    </w:p>
    <w:p>
      <w:pPr>
        <w:pStyle w:val="BookText"/>
      </w:pPr>
      <w:r>
        <w:rPr>
          <w:rFonts w:ascii="Amiri" w:hAnsi="Amiri" w:eastAsia="Amiri" w:cs="Amiri"/>
          <w:lang w:bidi="ar-SA"/>
          <w:color w:val="111111"/>
          <w:sz w:val="28"/>
          <w:szCs w:val="28"/>
          <w:rtl/>
        </w:rPr>
        <w:t xml:space="preserve">وَ طَيْرُ مَكَّةَ الْأَهْلِيُّ لَا يُذْبَحُ وَ ذَبَحَ رَسُولُ اللَّهِ صلي الله عليه و آله مَعَ كُلِّ بَدَنَةٍ كَبْشاً .</w:t>
      </w:r>
    </w:p>
    <w:p>
      <w:pPr>
        <w:pStyle w:val="BookText"/>
      </w:pPr>
      <w:r>
        <w:rPr>
          <w:rFonts w:ascii="Amiri" w:hAnsi="Amiri" w:eastAsia="Amiri" w:cs="Amiri"/>
          <w:lang w:bidi="ar-SA"/>
          <w:color w:val="111111"/>
          <w:sz w:val="28"/>
          <w:szCs w:val="28"/>
          <w:rtl/>
        </w:rPr>
        <w:t xml:space="preserve">وَ الْحَطِيمُ مَا بَيْنَ الْبَابِ إِلَي الْحَجَرِ الْأَسْوَدِ .</w:t>
      </w:r>
    </w:p>
    <w:p>
      <w:pPr>
        <w:pStyle w:val="BookText"/>
      </w:pPr>
      <w:r>
        <w:rPr>
          <w:rFonts w:ascii="Amiri" w:hAnsi="Amiri" w:eastAsia="Amiri" w:cs="Amiri"/>
          <w:lang w:bidi="ar-SA"/>
          <w:color w:val="111111"/>
          <w:sz w:val="28"/>
          <w:szCs w:val="28"/>
          <w:rtl/>
        </w:rPr>
        <w:t xml:space="preserve">وَ لَا بَأْسَ أَنْ تَسْدُلَ الْمَرْأَةُ الْمُحْرِمَةُ الثَّوْبَ عَلَي وَجْهِهَا حَتَّي يَبْلُغَ نَحْرَهَا إِذَا كَانَتْ رَاكِبَةً .</w:t>
      </w:r>
    </w:p>
    <w:p>
      <w:pPr>
        <w:pStyle w:val="BookText"/>
      </w:pPr>
      <w:r>
        <w:rPr>
          <w:rFonts w:ascii="Amiri" w:hAnsi="Amiri" w:eastAsia="Amiri" w:cs="Amiri"/>
          <w:lang w:bidi="ar-SA"/>
          <w:color w:val="111111"/>
          <w:sz w:val="28"/>
          <w:szCs w:val="28"/>
          <w:rtl/>
        </w:rPr>
        <w:t xml:space="preserve">وَ مَنْ قَتَلَ زُنْبُوراً فَعَلَيْهِ شَيْ‌ءٌ مِنَ الطَّعَامِ فَإِنْ كَانَ أَرَادَهُ فَلَيْسَ عَلَيْهِ شَيْ‌ءٌ .</w:t>
      </w:r>
    </w:p>
    <w:p>
      <w:pPr>
        <w:pStyle w:val="BookText"/>
      </w:pPr>
      <w:r>
        <w:rPr>
          <w:rFonts w:ascii="Amiri" w:hAnsi="Amiri" w:eastAsia="Amiri" w:cs="Amiri"/>
          <w:lang w:bidi="ar-SA"/>
          <w:color w:val="111111"/>
          <w:sz w:val="28"/>
          <w:szCs w:val="28"/>
          <w:rtl/>
        </w:rPr>
        <w:t xml:space="preserve">وَ مَنِ اعْتَمَرَ مِنَ التَّنْعِيمِ فَلَا يَقْطَعِ التَّلْبِيَةَ حَتَّي يَنْظُرَ إِلَي الْمَسْجِدِ الْحَرَامِ .</w:t>
      </w:r>
    </w:p>
    <w:p>
      <w:pPr>
        <w:pStyle w:val="BookText"/>
      </w:pPr>
      <w:r>
        <w:rPr>
          <w:rFonts w:ascii="Amiri" w:hAnsi="Amiri" w:eastAsia="Amiri" w:cs="Amiri"/>
          <w:lang w:bidi="ar-SA"/>
          <w:color w:val="111111"/>
          <w:sz w:val="28"/>
          <w:szCs w:val="28"/>
          <w:rtl/>
        </w:rPr>
        <w:t xml:space="preserve">وَ مَنْ نَسِيَ أَنْ يَذْبَحَ حَتَّي زَارَ فَاشْتَرَي بِمَكَّةَ فَذَبَحَ بِهَا أَجْزَأَ عَنْهُ .</w:t>
      </w:r>
    </w:p>
    <w:p>
      <w:pPr>
        <w:pStyle w:val="BookText"/>
      </w:pPr>
      <w:r>
        <w:rPr>
          <w:rFonts w:ascii="Amiri" w:hAnsi="Amiri" w:eastAsia="Amiri" w:cs="Amiri"/>
          <w:lang w:bidi="ar-SA"/>
          <w:color w:val="111111"/>
          <w:sz w:val="28"/>
          <w:szCs w:val="28"/>
          <w:rtl/>
        </w:rPr>
        <w:t xml:space="preserve">وَ الْمُحْصَرُ إِذَا لَمْ يَسُقِ الْهَدْيَ يَشْتَرِي وَ يَرْجِعُ فَإِنْ لَمْ يَجِدْ ثَمَّ هَدْياً صَامَ .</w:t>
      </w:r>
    </w:p>
    <w:p>
      <w:pPr>
        <w:pStyle w:val="BookText"/>
      </w:pPr>
      <w:r>
        <w:rPr>
          <w:rFonts w:ascii="Amiri" w:hAnsi="Amiri" w:eastAsia="Amiri" w:cs="Amiri"/>
          <w:lang w:bidi="ar-SA"/>
          <w:color w:val="111111"/>
          <w:sz w:val="28"/>
          <w:szCs w:val="28"/>
          <w:rtl/>
        </w:rPr>
        <w:t xml:space="preserve">وَ مَنِ اعْتَمَرَ عُمْرَةً مَبْتُولَةً فِي أَشْهُرِ الْحَجِّ ثُمَّ بَدَا لَهُ أَنْ يُقِيمَ حَتَّي يَحُجَّ فَلَا هَدْيَ عَلَيْهِ .</w:t>
      </w:r>
    </w:p>
    <w:p>
      <w:pPr>
        <w:pStyle w:val="BookText"/>
      </w:pPr>
      <w:r>
        <w:rPr>
          <w:rFonts w:ascii="Amiri" w:hAnsi="Amiri" w:eastAsia="Amiri" w:cs="Amiri"/>
          <w:lang w:bidi="ar-SA"/>
          <w:color w:val="111111"/>
          <w:sz w:val="28"/>
          <w:szCs w:val="28"/>
          <w:rtl/>
        </w:rPr>
        <w:t xml:space="preserve">وَ مَنْ سَاقَ هَدْياً وَ لَمْ يُقَلِّدْ وَ لَمْ يُشْعِرْ أَجْزَأَهُ .</w:t>
      </w:r>
    </w:p>
    <w:p>
      <w:pPr>
        <w:pStyle w:val="BookText"/>
      </w:pPr>
      <w:r>
        <w:rPr>
          <w:rFonts w:ascii="Amiri" w:hAnsi="Amiri" w:eastAsia="Amiri" w:cs="Amiri"/>
          <w:lang w:bidi="ar-SA"/>
          <w:color w:val="111111"/>
          <w:sz w:val="28"/>
          <w:szCs w:val="28"/>
          <w:rtl/>
        </w:rPr>
        <w:t xml:space="preserve">وَ مَنْ قَصَدَ الْحَجَّ فصدية [فَصُدَّ بِهِ]</w:t>
      </w:r>
      <w:r>
        <w:rPr>
          <w:rStyle w:val="FootnoteReference"/>
        </w:rPr>
        <w:footnoteReference w:id="3023"/>
      </w:r>
      <w:r>
        <w:rPr>
          <w:rFonts w:ascii="Amiri" w:hAnsi="Amiri" w:eastAsia="Amiri" w:cs="Amiri"/>
          <w:lang w:bidi="ar-SA"/>
          <w:color w:val="111111"/>
          <w:sz w:val="28"/>
          <w:szCs w:val="28"/>
          <w:rtl/>
        </w:rPr>
        <w:t xml:space="preserve">الْحَجَّ فَإِنْ طَافَ وَ سَعَي لَحِقَ بِأَهْلِهِ وَ إِنْ شَاءَ أَقَامَ حَلَالًا وَ جَعَلَهَا عُمْرَةً وَ عَلَيْهِ الْحَجُّ مِنْ قَابِلٍ وَ إِنْ لَمْ يَكُنْ طَافَ وَ لَا سَعَي حَتَّي خَرَجَ إِلَي مِنًي فَلْيُقِمْ مَعَهُمْ حَتَّي يَنْفِرُوا ثُمَّ لْيَطُفْ بِالْبَيْتِ وَ يَسْعَي فَإِنَّ أَيَّامَ التَّشْرِيقِ لَيْسَ فِيهَا عُمْرَةٌ وَ عَلَيْهِ الْحَجُّ مِنْ قَابِلٍ يُحْرِمُ مِنْ حَيْثُ أَحْرَمَ-</w:t>
      </w:r>
      <w:r>
        <w:rPr>
          <w:rStyle w:val="FootnoteReference"/>
        </w:rPr>
        <w:footnoteReference w:id="3024"/>
      </w:r>
    </w:p>
    <w:p>
      <w:pPr>
        <w:pStyle w:val="Heading5"/>
      </w:pPr>
      <w:bookmarkStart w:id="3524" w:name="_Toc3161"/>
      <w:r>
        <w:t>فصل</w:t>
      </w:r>
      <w:bookmarkEnd w:id="3524"/>
    </w:p>
    <w:p>
      <w:pPr>
        <w:pStyle w:val="BookText"/>
      </w:pPr>
      <w:r>
        <w:rPr>
          <w:rFonts w:ascii="Amiri" w:hAnsi="Amiri" w:eastAsia="Amiri" w:cs="Amiri"/>
          <w:lang w:bidi="ar-SA"/>
          <w:color w:val="111111"/>
          <w:sz w:val="28"/>
          <w:szCs w:val="28"/>
          <w:rtl/>
        </w:rPr>
        <w:t xml:space="preserve">فَإِذَا أَرَدْتَ الْحَجَّ بِالْإِقْرَانِ وَجَبَ عَلَيْكَ أَنْ تَسُوقَ مَعَكَ مِنْ حَيْثُ أَحْرَمْتَ الْهَدْيَ بَدَنَةً أَوْ بَقَرَةً تُقَلِّدُهَا وَ تُشْعِرُهَا مِنْ حَيْثُ تُحْرِمُ فَإِنَّ النَّبِيَّ أَحْرَمَ مِنْ</w:t>
      </w:r>
    </w:p>
    <w:p>
      <w:pPr>
        <w:pStyle w:val="BookText"/>
      </w:pPr>
      <w:r>
        <w:rPr>
          <w:rFonts w:ascii="IRNazanin" w:hAnsi="IRNazanin" w:eastAsia="IRNazanin" w:cs="IRNazanin"/>
          <w:lang w:bidi="fa-IR"/>
          <w:color w:val="111111"/>
          <w:sz w:val="28"/>
          <w:szCs w:val="28"/>
          <w:rtl/>
        </w:rPr>
        <w:t xml:space="preserve">خارج شود و برای او اقامتی نباشد، فرمود: وی سه روز را در مسیر و هفت روز را در میان خانواده خود روزه بدارد.</w:t>
      </w:r>
    </w:p>
    <w:p>
      <w:pPr>
        <w:pStyle w:val="BookText"/>
      </w:pPr>
      <w:r>
        <w:rPr>
          <w:rFonts w:ascii="IRNazanin" w:hAnsi="IRNazanin" w:eastAsia="IRNazanin" w:cs="IRNazanin"/>
          <w:lang w:bidi="fa-IR"/>
          <w:color w:val="111111"/>
          <w:sz w:val="28"/>
          <w:szCs w:val="28"/>
          <w:rtl/>
        </w:rPr>
        <w:t xml:space="preserve">هرکس یک مارمولک را بکشد، باید یک مشت طعام یا مشتی خرما کفاره دهد.</w:t>
      </w:r>
    </w:p>
    <w:p>
      <w:pPr>
        <w:pStyle w:val="BookText"/>
      </w:pPr>
      <w:r>
        <w:rPr>
          <w:rFonts w:ascii="IRNazanin" w:hAnsi="IRNazanin" w:eastAsia="IRNazanin" w:cs="IRNazanin"/>
          <w:lang w:bidi="fa-IR"/>
          <w:color w:val="111111"/>
          <w:sz w:val="28"/>
          <w:szCs w:val="28"/>
          <w:rtl/>
        </w:rPr>
        <w:t xml:space="preserve">هر کس حج را از دست بدهد در حالی که بدان وارد شده و طواف هم نکرده باشد، پس همراه با مردم در ایام تشریق در حال احرام باشد، چرا که در آن عمره‌ای نیست؛ زمانی که ایام تشریق سپری شد طواف کند و سپس میان صفا و مروه سعی کند، و باید از همان جایی که محرم شده، سال دیگر حج گزارد .</w:t>
      </w:r>
    </w:p>
    <w:p>
      <w:pPr>
        <w:pStyle w:val="BookText"/>
      </w:pPr>
      <w:r>
        <w:rPr>
          <w:rFonts w:ascii="IRNazanin" w:hAnsi="IRNazanin" w:eastAsia="IRNazanin" w:cs="IRNazanin"/>
          <w:lang w:bidi="fa-IR"/>
          <w:color w:val="111111"/>
          <w:sz w:val="28"/>
          <w:szCs w:val="28"/>
          <w:rtl/>
        </w:rPr>
        <w:t xml:space="preserve">پرنده اهلی مکه ذبح نمی‌شود و رسول خدا همراه با هر شتر، یک قوچ قربانی می‌کرد. حطیم میان در کعبه و حجر الاسود است.</w:t>
      </w:r>
    </w:p>
    <w:p>
      <w:pPr>
        <w:pStyle w:val="BookText"/>
      </w:pPr>
      <w:r>
        <w:rPr>
          <w:rFonts w:ascii="IRNazanin" w:hAnsi="IRNazanin" w:eastAsia="IRNazanin" w:cs="IRNazanin"/>
          <w:lang w:bidi="fa-IR"/>
          <w:color w:val="111111"/>
          <w:sz w:val="28"/>
          <w:szCs w:val="28"/>
          <w:rtl/>
        </w:rPr>
        <w:t xml:space="preserve">ایرادی ندارد که زن محرم اگر سواره باشد، با لباسش صورتش را تا زیر گلویش بپوشاند.</w:t>
      </w:r>
    </w:p>
    <w:p>
      <w:pPr>
        <w:pStyle w:val="BookText"/>
      </w:pPr>
      <w:r>
        <w:rPr>
          <w:rFonts w:ascii="IRNazanin" w:hAnsi="IRNazanin" w:eastAsia="IRNazanin" w:cs="IRNazanin"/>
          <w:lang w:bidi="fa-IR"/>
          <w:color w:val="111111"/>
          <w:sz w:val="28"/>
          <w:szCs w:val="28"/>
          <w:rtl/>
        </w:rPr>
        <w:t xml:space="preserve">هر کس زنبوری را بکشد، باید قدری طعام کفاره دهد؛ اگر زنبور قصد گزیدن او را داشته، چیزی بر او نیست</w:t>
      </w:r>
    </w:p>
    <w:p>
      <w:pPr>
        <w:pStyle w:val="BookText"/>
      </w:pPr>
      <w:r>
        <w:rPr>
          <w:rFonts w:ascii="IRNazanin" w:hAnsi="IRNazanin" w:eastAsia="IRNazanin" w:cs="IRNazanin"/>
          <w:lang w:bidi="fa-IR"/>
          <w:color w:val="111111"/>
          <w:sz w:val="28"/>
          <w:szCs w:val="28"/>
          <w:rtl/>
        </w:rPr>
        <w:t xml:space="preserve">هر کس که از تنعیم عمره بگزارد، لبیک گفتن را قطع نکند تا مسجد الحرام را ببیند.</w:t>
      </w:r>
    </w:p>
    <w:p>
      <w:pPr>
        <w:pStyle w:val="BookText"/>
      </w:pPr>
      <w:r>
        <w:rPr>
          <w:rFonts w:ascii="IRNazanin" w:hAnsi="IRNazanin" w:eastAsia="IRNazanin" w:cs="IRNazanin"/>
          <w:lang w:bidi="fa-IR"/>
          <w:color w:val="111111"/>
          <w:sz w:val="28"/>
          <w:szCs w:val="28"/>
          <w:rtl/>
        </w:rPr>
        <w:t xml:space="preserve">هر کس قربانی کردن را تا هنگام آمدن به مکه برای طواف زیارت فراموش کند، در مکه قربانی بخرد و آن را ذبح کند، کفایت می‌کند.</w:t>
      </w:r>
    </w:p>
    <w:p>
      <w:pPr>
        <w:pStyle w:val="BookText"/>
      </w:pPr>
      <w:r>
        <w:rPr>
          <w:rFonts w:ascii="IRNazanin" w:hAnsi="IRNazanin" w:eastAsia="IRNazanin" w:cs="IRNazanin"/>
          <w:lang w:bidi="fa-IR"/>
          <w:color w:val="111111"/>
          <w:sz w:val="28"/>
          <w:szCs w:val="28"/>
          <w:rtl/>
        </w:rPr>
        <w:t xml:space="preserve">کسی که باز داشته شده، اگر قربانی به همراه نداشت، بخرد و بازگردد؛ اگر در آنجا قربانی نیافت، روزه بدارد.</w:t>
      </w:r>
    </w:p>
    <w:p>
      <w:pPr>
        <w:pStyle w:val="BookText"/>
      </w:pPr>
      <w:r>
        <w:rPr>
          <w:rFonts w:ascii="IRNazanin" w:hAnsi="IRNazanin" w:eastAsia="IRNazanin" w:cs="IRNazanin"/>
          <w:lang w:bidi="fa-IR"/>
          <w:color w:val="111111"/>
          <w:sz w:val="28"/>
          <w:szCs w:val="28"/>
          <w:rtl/>
        </w:rPr>
        <w:t xml:space="preserve">هر کس که در ماه‌های حج عمره مفرده گزارد و سپس به نظرش رسید که اقامت کند تا حج گزارد، قربانی بر او نیست.</w:t>
      </w:r>
    </w:p>
    <w:p>
      <w:pPr>
        <w:pStyle w:val="BookText"/>
      </w:pPr>
      <w:r>
        <w:rPr>
          <w:rFonts w:ascii="IRNazanin" w:hAnsi="IRNazanin" w:eastAsia="IRNazanin" w:cs="IRNazanin"/>
          <w:lang w:bidi="fa-IR"/>
          <w:color w:val="111111"/>
          <w:sz w:val="28"/>
          <w:szCs w:val="28"/>
          <w:rtl/>
        </w:rPr>
        <w:t xml:space="preserve">هر کس قربانی همراه برد و تقلید و اشعار نکند، کفایت می‌کند.</w:t>
      </w:r>
    </w:p>
    <w:p>
      <w:pPr>
        <w:pStyle w:val="BookText"/>
      </w:pPr>
      <w:r>
        <w:rPr>
          <w:rFonts w:ascii="IRNazanin" w:hAnsi="IRNazanin" w:eastAsia="IRNazanin" w:cs="IRNazanin"/>
          <w:lang w:bidi="fa-IR"/>
          <w:color w:val="111111"/>
          <w:sz w:val="28"/>
          <w:szCs w:val="28"/>
          <w:rtl/>
        </w:rPr>
        <w:t xml:space="preserve">هر کس قصد حج کند و حج را از دست بدهد، اگر طواف و سعی کرده، به اهل خود ملحق شود، و اگر خواست از احرام درآید و آن را عمره قرار دهد و سال دیگر باید حج گزارد. اگر طواف و سعی نکرده به سمت منی رود، همراه با آنان اقامت کند تا این که کوچ کنند و سپس به گرد کعبه طواف وسپس سعی کند. همانا در ایام تشریق عمره نیست و باید سال دیگر حج گزارد و از هر جا باشد، لباس احرام به تن کرده، محرم شود.</w:t>
      </w:r>
    </w:p>
    <w:p>
      <w:pPr>
        <w:pStyle w:val="Heading5"/>
      </w:pPr>
      <w:bookmarkStart w:id="3525" w:name="_Toc3162"/>
      <w:r>
        <w:t>فصل</w:t>
      </w:r>
      <w:bookmarkEnd w:id="3525"/>
    </w:p>
    <w:p>
      <w:pPr>
        <w:pStyle w:val="BookText"/>
      </w:pPr>
      <w:r>
        <w:rPr>
          <w:rFonts w:ascii="IRNazanin" w:hAnsi="IRNazanin" w:eastAsia="IRNazanin" w:cs="IRNazanin"/>
          <w:lang w:bidi="fa-IR"/>
          <w:color w:val="111111"/>
          <w:sz w:val="28"/>
          <w:szCs w:val="28"/>
          <w:rtl/>
        </w:rPr>
        <w:t xml:space="preserve">زمانی که خواستی حج قران گزاری، بر تو واجب است که همراه با خودت قربانی را که شتر یا گاو باشد برده و از همان جایی که محرم شده‌ای آن را اشعار یا تقلید کنی. رسول خدا صلی الله علیه و آله از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39" w:name="pg13553_134209"/>
    <w:bookmarkEnd w:id="339"/>
    <w:p>
      <w:pPr>
        <w:pStyle w:val="BookText"/>
      </w:pPr>
      <w:r>
        <w:rPr>
          <w:rFonts w:ascii="Amiri" w:hAnsi="Amiri" w:eastAsia="Amiri" w:cs="Amiri"/>
          <w:lang w:bidi="ar-SA"/>
          <w:color w:val="111111"/>
          <w:sz w:val="28"/>
          <w:szCs w:val="28"/>
          <w:rtl/>
        </w:rPr>
        <w:t xml:space="preserve">ذِي الْحُلَيْفَةِ فَأَتَي بِبَدَنَتِهِ وَ أَشْعَرَ صَفْحَةَ سَنَامِهَا الْأَيْمَنِ وَ سَالَ الدَّمُ عَنْهَا ثُمَّ قَلَّدَهَا بِنَعْلَيْنِ وَ كَذَلِكَ فِي الْبَقَرِ فِي مَوْضِعِ سَنَامِهَا فَإِذَا كَانَ يَوْمُ التَّرْوِيَةِ جَلَّلَ بَدَنَتَهُ وَ رَاحَ بِهَا إِلَي مِنًي وَ عَرَفَاتٍ.</w:t>
      </w:r>
    </w:p>
    <w:p>
      <w:pPr>
        <w:pStyle w:val="Heading5"/>
      </w:pPr>
      <w:bookmarkStart w:id="3526" w:name="_Toc3163"/>
      <w:r>
        <w:t>«52»</w:t>
      </w:r>
      <w:bookmarkEnd w:id="3526"/>
    </w:p>
    <w:p>
      <w:pPr>
        <w:pStyle w:val="BookText"/>
      </w:pPr>
      <w:r>
        <w:rPr>
          <w:rFonts w:ascii="Amiri" w:hAnsi="Amiri" w:eastAsia="Amiri" w:cs="Amiri"/>
          <w:lang w:bidi="ar-SA"/>
          <w:color w:val="111111"/>
          <w:sz w:val="28"/>
          <w:szCs w:val="28"/>
          <w:rtl/>
        </w:rPr>
        <w:t xml:space="preserve">وَ قَدْ رُوِيَ: وَ مَنْ لَمْ تُوفَ لَهُ بَدَنَةٌ بِعَرَفَةَ لَيْسَ هَدْيٌ إِنَّمَا هِيَ أُضْحِيَّةٌ تُجَلِّلُهُ بِأَيِّ ثَوْبٍ شِئْتَ وَ إِذَا ذَبَحْتَ تَنْزِعُ عَنْهُ الْجُلَّةَ وَ النَّعْلَيْنِ وَ تَصَدَّقْ بِذَلِكَ أَوْ شَاةٍ بَدَلَهُ .</w:t>
      </w:r>
    </w:p>
    <w:p>
      <w:pPr>
        <w:pStyle w:val="BookText"/>
      </w:pPr>
      <w:r>
        <w:rPr>
          <w:rFonts w:ascii="Amiri" w:hAnsi="Amiri" w:eastAsia="Amiri" w:cs="Amiri"/>
          <w:lang w:bidi="ar-SA"/>
          <w:color w:val="111111"/>
          <w:sz w:val="28"/>
          <w:szCs w:val="28"/>
          <w:rtl/>
        </w:rPr>
        <w:t xml:space="preserve">وَ مِنَ الْعُلَمَاءِ مَنْ رَخَّصَ فِي الْقِرَانِ بِلَا سَوْقٍ .</w:t>
      </w:r>
    </w:p>
    <w:p>
      <w:pPr>
        <w:pStyle w:val="BookText"/>
      </w:pPr>
      <w:r>
        <w:rPr>
          <w:rFonts w:ascii="Amiri" w:hAnsi="Amiri" w:eastAsia="Amiri" w:cs="Amiri"/>
          <w:lang w:bidi="ar-SA"/>
          <w:color w:val="111111"/>
          <w:sz w:val="28"/>
          <w:szCs w:val="28"/>
          <w:rtl/>
        </w:rPr>
        <w:t xml:space="preserve">وَ أَمَّا فَنَحْنُ اخْتِيَارُنَا السَّوْقُ فَإِنْ عَجَزْتَ عَنْ سَوْقِ الْهَدْيِ تَعْتَمِرُ عَنْهُ لِمَا كَانَ مِنْ قَوْلِ رَسُولِ اللَّهِ صلي الله عليه و آله لَوِ اسْتَقْبَلْتُ مِنْ أَمْرِي مَا اسْتَدْبَرْتُ مَا سُقْتُ الْهَدْيَ وَ تَحَلَّلْتُ مَعَ النَّاسِ خَيْرٌ مِنَ الْعُمْرَةِ.</w:t>
      </w:r>
    </w:p>
    <w:p>
      <w:pPr>
        <w:pStyle w:val="Heading5"/>
      </w:pPr>
      <w:bookmarkStart w:id="3527" w:name="_Toc3164"/>
      <w:r>
        <w:t>«53»</w:t>
      </w:r>
      <w:bookmarkEnd w:id="3527"/>
    </w:p>
    <w:p>
      <w:pPr>
        <w:pStyle w:val="BookText"/>
      </w:pPr>
      <w:r>
        <w:rPr>
          <w:rFonts w:ascii="Amiri" w:hAnsi="Amiri" w:eastAsia="Amiri" w:cs="Amiri"/>
          <w:lang w:bidi="ar-SA"/>
          <w:color w:val="111111"/>
          <w:sz w:val="28"/>
          <w:szCs w:val="28"/>
          <w:rtl/>
        </w:rPr>
        <w:t xml:space="preserve">وَ فِي بَعْضِ الْحَدِيثِ: لَجَعَلْتُهَا عُمْرَةً فَهَذَا أَخْذُ الْأَمْرِ مِنْ رَسُولِ اللَّهِ صلي الله عليه و آله سُنَّةَ التَّمَتُّعِ وَ لَمْ يَعِشْ إِلَي الْقَابِلِ.</w:t>
      </w:r>
    </w:p>
    <w:p>
      <w:pPr>
        <w:pStyle w:val="Heading5"/>
      </w:pPr>
      <w:bookmarkStart w:id="3528" w:name="_Toc3165"/>
      <w:r>
        <w:t>«54»</w:t>
      </w:r>
      <w:bookmarkEnd w:id="3528"/>
    </w:p>
    <w:p>
      <w:pPr>
        <w:pStyle w:val="BookText"/>
      </w:pPr>
      <w:r>
        <w:rPr>
          <w:rFonts w:ascii="Amiri" w:hAnsi="Amiri" w:eastAsia="Amiri" w:cs="Amiri"/>
          <w:lang w:bidi="ar-SA"/>
          <w:color w:val="111111"/>
          <w:sz w:val="28"/>
          <w:szCs w:val="28"/>
          <w:rtl/>
        </w:rPr>
        <w:t xml:space="preserve">سُئِلَ النَّبِيُّ صلي الله عليه و آله: أَيُّ الْحَجِّ أَفْضَلُ قَالَ الْعَجُّ وَ الثَّجُّ قَالَ سُئِلَ عَنْ تَفْسِيرِ ذَلِكَ قَالَ الْعَجُّ رَفْعُ الصَّوْتِ وَ الثَّجُّ النَّحْرُ .</w:t>
      </w:r>
    </w:p>
    <w:p>
      <w:pPr>
        <w:pStyle w:val="BookText"/>
      </w:pPr>
      <w:r>
        <w:rPr>
          <w:rFonts w:ascii="Amiri" w:hAnsi="Amiri" w:eastAsia="Amiri" w:cs="Amiri"/>
          <w:lang w:bidi="ar-SA"/>
          <w:color w:val="111111"/>
          <w:sz w:val="28"/>
          <w:szCs w:val="28"/>
          <w:rtl/>
        </w:rPr>
        <w:t xml:space="preserve">إِذَا دَخَلْتَ وَ أَنْتَ مُتَمَتِّعٌ فَاقْطَعِ التَّلْبِيَةَ إِذَا اسْتَلَمْتَ الْحَجَرَ .</w:t>
      </w:r>
    </w:p>
    <w:p>
      <w:pPr>
        <w:pStyle w:val="BookText"/>
      </w:pPr>
      <w:r>
        <w:rPr>
          <w:rFonts w:ascii="Amiri" w:hAnsi="Amiri" w:eastAsia="Amiri" w:cs="Amiri"/>
          <w:lang w:bidi="ar-SA"/>
          <w:color w:val="111111"/>
          <w:sz w:val="28"/>
          <w:szCs w:val="28"/>
          <w:rtl/>
        </w:rPr>
        <w:t xml:space="preserve">وَ قَالَ بَعْضُ الْعُلَمَاءِ إِذَا بَدَتْ لَكَ بُيُوتُ مَكَّةَ فَاقْطَعِ التَّلْبِيَةَ ثُمَّ تَطُوفُ بِالْبَيْتِ وَ تَسْعَي بَيْنَ الصَّفَا وَ الْمَرْوَةِ سَبْعاً ثُمَّ تَقُصُّ مِنْ شَعْرِكَ وَ الْحَلْقُ أَفْضَلُ وَ ابْدَأْ بِشِقِّكَ الْأَيْمَنِ ثُمَّ بِالْأَيْسَرِ وَ ادْفِنْ شَعْرَكَ فَإِذَا فَعَلْتَ ذَلِكَ فَقَدْ قَضَيْتَ عُمْرَتَكَ وَ حَلَّ لَكَ كُلُّ شَيْ‌ءٍ مِنْ لُبْسِ الْقَمِيصِ وَ الْخُفِّ وَ مَسِّ الطِّيبِ وَ وَطْءِ النِّسَاءِ إِلَي يَوْمِ التَّرْوِيَةِ وَ مِنَ الْعُلَمَاءِ مَنْ يَرَي عَلَي الْقَارِنِ طَوَافَيْنِ وَ سَعْيَيْنِ وَ يَأْمُرُهُ بِالرُّجُوعِ إِلَي الْبَيْتِ بَعْدَ فَرَاغِهِ مِنَ السَّعْيِ فَيَأْمُرُ بِالطَّوَافِ بِالْبَيْتِ سَبْعاً آخَرَ يَرْمُلُ فِيهِ وَ يَسْعَي بَيْنَ الصَّفَا وَ الْمَرْوَةِ سَبْعاً آخَرَ كَفِعْلِهِ فِي الْمَرَّةِ الْأُولَي يَجْعَلُ الطَّوَافَ وَ السَّعْيَ الْأَوَّلَ لِعُمْرَةٍ وَ الطَّوَافَ وَ السَّعْيَ الثَّانِيَ لِحَجَّتِهِ إِذَا كَانَ دَخَلَ بِحَجٍّ وَ عُمْرَةٍ مُقْرِنٍ وَ نَحْنُ نَرَي لِلْإِقْرَانِ وَ لِلْمُتَمَتِّعِ وَ الْمُفْرِدِ كُلِّهِمْ طَوَافاً بِالْبَيْتِ.</w:t>
      </w:r>
    </w:p>
    <w:p>
      <w:pPr>
        <w:pStyle w:val="BookText"/>
      </w:pPr>
      <w:r>
        <w:rPr>
          <w:rFonts w:ascii="IRNazanin" w:hAnsi="IRNazanin" w:eastAsia="IRNazanin" w:cs="IRNazanin"/>
          <w:lang w:bidi="fa-IR"/>
          <w:color w:val="111111"/>
          <w:sz w:val="28"/>
          <w:szCs w:val="28"/>
          <w:rtl/>
        </w:rPr>
        <w:t xml:space="preserve">ذوالحلیفه احرام بست و شتر خود را همراه برد و پهنای سمت راست کوهان شتر را اشعار کرد و خون از قربانی جاری شد، سپس با دو نعل، قربانی را تقلید کرد و برای گاو نیز همین گونه است و از جای کوهانش آن را اشعار می‌کنند. زمانی که روز ترویه فرا رسید، شتر خود را جهاز گذاشته و آن را به عرفات و منی ببرد.</w:t>
      </w:r>
    </w:p>
    <w:p>
      <w:pPr>
        <w:pStyle w:val="Heading5"/>
      </w:pPr>
      <w:bookmarkStart w:id="3529" w:name="_Toc3166"/>
      <w:r>
        <w:t>روایت 52</w:t>
      </w:r>
      <w:bookmarkEnd w:id="3529"/>
    </w:p>
    <w:p>
      <w:pPr>
        <w:pStyle w:val="BookText"/>
      </w:pPr>
      <w:r>
        <w:rPr>
          <w:rFonts w:ascii="IRNazanin" w:hAnsi="IRNazanin" w:eastAsia="IRNazanin" w:cs="IRNazanin"/>
          <w:lang w:bidi="fa-IR"/>
          <w:color w:val="111111"/>
          <w:sz w:val="28"/>
          <w:szCs w:val="28"/>
          <w:rtl/>
        </w:rPr>
        <w:t xml:space="preserve">روایت شده است که: اگر کسی در عرفات نتوانست شتر چاق به دست آورد، دیگر هدی نیست بلکه قربانی است و با هر پوششی که خواست، آن را می پوشاند و چون نحر شد، جُلّ و نعلین را برمی دارد و آن را صدقه می دهد یا به جای آن گوسفندی را صدقه می دهد.</w:t>
      </w:r>
    </w:p>
    <w:p>
      <w:pPr>
        <w:pStyle w:val="BookText"/>
      </w:pPr>
      <w:r>
        <w:rPr>
          <w:rFonts w:ascii="IRNazanin" w:hAnsi="IRNazanin" w:eastAsia="IRNazanin" w:cs="IRNazanin"/>
          <w:lang w:bidi="fa-IR"/>
          <w:color w:val="111111"/>
          <w:sz w:val="28"/>
          <w:szCs w:val="28"/>
          <w:rtl/>
        </w:rPr>
        <w:t xml:space="preserve">برخی از علماء، انجام حج قران را بدون همراه بردن قربانی مجاز دانسته اند. اما ما همراه بردن قربانی را برگزیده‌ایم، و اگر از همراه بردن قربانی عاجز شدی، به جای حج قران، عمره گزار، چنان که رسول خدا صلی الله علیه و آله فرمود: اگر من نیز این را پیشتر می‌دانستم، همان کاری را انجام می‌دادم که به شما دستور دادم. قربانی همراه نمی‌آوردم و همراه با دیگر مردم از احرام بیرون می‌آمدم که این امر از عمره بهتر می‌باشد.</w:t>
      </w:r>
    </w:p>
    <w:p>
      <w:pPr>
        <w:pStyle w:val="Heading5"/>
      </w:pPr>
      <w:bookmarkStart w:id="3530" w:name="_Toc3167"/>
      <w:r>
        <w:t>روایت 53</w:t>
      </w:r>
      <w:bookmarkEnd w:id="3530"/>
    </w:p>
    <w:p>
      <w:pPr>
        <w:pStyle w:val="BookText"/>
      </w:pPr>
      <w:r>
        <w:rPr>
          <w:rFonts w:ascii="IRNazanin" w:hAnsi="IRNazanin" w:eastAsia="IRNazanin" w:cs="IRNazanin"/>
          <w:lang w:bidi="fa-IR"/>
          <w:color w:val="111111"/>
          <w:sz w:val="28"/>
          <w:szCs w:val="28"/>
          <w:rtl/>
        </w:rPr>
        <w:t xml:space="preserve">در برخی از احادیث آمده که آن را عمره قرار می‌دادم، پس این فرمان گرفتن از رسول خدا صلی الله علیه و آله است برای سنت تمتع و ایشان تا سال بعد نزیست.</w:t>
      </w:r>
    </w:p>
    <w:p>
      <w:pPr>
        <w:pStyle w:val="Heading5"/>
      </w:pPr>
      <w:bookmarkStart w:id="3531" w:name="_Toc3168"/>
      <w:r>
        <w:t>روایت 54</w:t>
      </w:r>
      <w:bookmarkEnd w:id="3531"/>
    </w:p>
    <w:p>
      <w:pPr>
        <w:pStyle w:val="BookText"/>
      </w:pPr>
      <w:r>
        <w:rPr>
          <w:rFonts w:ascii="IRNazanin" w:hAnsi="IRNazanin" w:eastAsia="IRNazanin" w:cs="IRNazanin"/>
          <w:lang w:bidi="fa-IR"/>
          <w:color w:val="111111"/>
          <w:sz w:val="28"/>
          <w:szCs w:val="28"/>
          <w:rtl/>
        </w:rPr>
        <w:t xml:space="preserve">از رسول خدا صلی الله علیه و آله سؤال شد: کدام حج برتر است؟ فرمود: عج و ثج. از معنای آن سؤال کردند. فرمود: عج بالا بردن صدا جهت لبیک گفتن و ثج قربانی کردن است.</w:t>
      </w:r>
    </w:p>
    <w:p>
      <w:pPr>
        <w:pStyle w:val="BookText"/>
      </w:pPr>
      <w:r>
        <w:rPr>
          <w:rFonts w:ascii="IRNazanin" w:hAnsi="IRNazanin" w:eastAsia="IRNazanin" w:cs="IRNazanin"/>
          <w:lang w:bidi="fa-IR"/>
          <w:color w:val="111111"/>
          <w:sz w:val="28"/>
          <w:szCs w:val="28"/>
          <w:rtl/>
        </w:rPr>
        <w:t xml:space="preserve">زمانی که وارد مکه شدی، در حالی که حج تمتع می‌گزاری، زمانی که حجر الاسود را استلام کردی، لبیک گفتن را قطع کن.</w:t>
      </w:r>
    </w:p>
    <w:p>
      <w:pPr>
        <w:pStyle w:val="BookText"/>
      </w:pPr>
      <w:r>
        <w:rPr>
          <w:rFonts w:ascii="IRNazanin" w:hAnsi="IRNazanin" w:eastAsia="IRNazanin" w:cs="IRNazanin"/>
          <w:lang w:bidi="fa-IR"/>
          <w:color w:val="111111"/>
          <w:sz w:val="28"/>
          <w:szCs w:val="28"/>
          <w:rtl/>
        </w:rPr>
        <w:t xml:space="preserve">برخی از علما گفته‌اند: زمانی که خانه‌های مکه بر تو آشکار شد، لبیک گفتن را قطع کن و سپس به گرد کعبه طواف می‌کنی و میان صفا و مروه هفت بار سعی می‌کنی؛ سپس موی سرت را کوتاه می‌کنی و تراشیدن آن بهتر است. از سمت راست سرت شروع کن و سپس به سراغ سمت چپ برو و مویت را دفن کن؛ زمانی که این کار را انجام دهی، عمره خود را انجام داده‌ای و بر تو هر چیزی از پوشیدن پیراهن گرفته تا پوشیدن کفش و زدن عطر و آمیزش با زنان تا روز ترویه حلال می‌گردد. برخی از علما بر این باورند که بر قارن واجب است که دو طواف و سعی انجام دهد و پس از فراغ از سعی، وی را به بازگشت به سوی کعبه و هفت دور دیگر طواف به گرد کعبه فرمان می‌دهد که در آن بدود و سپس میان صفا و مروه هفت بار دیگر سعی کند، چنان که در بار اول این کار را انجام داده؛ و طواف و سعی اول را برای عمره و طواف و سعی دوم را برای حج خویش قرار می‌دهد. اگر برای انجام حج و عمره قران وارد مکه شود. ما بر آنیم که برای قران و متمتع و افراد، ابتدا یک طواف به گرد کعبه و یک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السَّعْيُ بَيْنَ الصَّفَا وَ الْمَرْوَةِ مُجْزِئٌ لِقَوْلِ رَسُولِ اللَّهِ صلي الله عليه و آله لِعَائِشَةَ وَ كَانَتْ قَارِناً يُجْزِئُكَ طَوَافٌ لِحَجِّكِ وَ عُمْرَتِكِ .</w:t>
      </w:r>
    </w:p>
    <w:p>
      <w:pPr>
        <w:pStyle w:val="BookText"/>
      </w:pPr>
      <w:r>
        <w:rPr>
          <w:rFonts w:ascii="Amiri" w:hAnsi="Amiri" w:eastAsia="Amiri" w:cs="Amiri"/>
          <w:lang w:bidi="ar-SA"/>
          <w:color w:val="111111"/>
          <w:sz w:val="28"/>
          <w:szCs w:val="28"/>
          <w:rtl/>
        </w:rPr>
        <w:t xml:space="preserve">وَ إِذَا كُنْتَ مُتَمَتِّعاً أَقَمْتَ بِمَكَّةَ إِلَي يَوْمِ التَّرْوِيَةِ فَإِذَا كَانَ يَوْمُ التَّرْوِيَةِ وَ أَنْتَ مُتَمَتِّعٌ وَ أَرَدْتَ الْخُرُوجَ إِلَي مِنًي فَخُذْ مِنْ شَارِبِكَ وَ مِنْ أَظْفَارِكَ وَ اغْتَسِلْ وَ الْبَسْ إِحْرَامَكَ إِنْ شِئْتَ أَحْرَمْتَ مِنْ بَيْتِكَ أَوْ مِنَ الْحِجْرِ أَوْ مِنْ دَاخِلِ الْكَعْبَةِ أَوْ مِنَ الْمَسْجِدِ أَوْ مِنَ الْأَبْطَحِ أَجْزَأَكَ مِنْ أَيِّ مَوْضِعٍ شِئْتَ .</w:t>
      </w:r>
    </w:p>
    <w:p>
      <w:pPr>
        <w:pStyle w:val="BookText"/>
      </w:pPr>
      <w:r>
        <w:rPr>
          <w:rFonts w:ascii="Amiri" w:hAnsi="Amiri" w:eastAsia="Amiri" w:cs="Amiri"/>
          <w:lang w:bidi="ar-SA"/>
          <w:color w:val="111111"/>
          <w:sz w:val="28"/>
          <w:szCs w:val="28"/>
          <w:rtl/>
        </w:rPr>
        <w:t xml:space="preserve">وَ طُفْ بِالْبَيْتِ سَبْعاً لِوَدَاعِكَ الْبَيْتَ عِنْدَ خُرُوجِكَ إِلَي مِنًي لَا رَمَلَ عَلَيْكَ فِيهَا وَ صَلِّ رَكْعَتَيْنِ أَوْ مَا شِئْتَ أَوْ أربع [أَرْبَعاً] قَبْلَ أَنْ تَخْرُجَ وَ لَا سَعْيَ عَلَيْكَ بَيْنَ الصَّفَا وَ الْمَرْوَةِ قَارِناً كُنْتَ أَوْ مُفْرِداً أَوْ مُتَمَتِّعاً ثُمَّ تُلَبِّي لَبَّيْكَ بِحَجَّةٍ تَمَامُهَا وَ بَلَاغُهَا عَلَيْكَ وَ إِنْ أَخَّرْتَ الطَّوَافَ لِحَجِّكَ إِلَي رُجُوعِكَ مِنْ مِنًي فَحَسَنٌ .</w:t>
      </w:r>
    </w:p>
    <w:p>
      <w:pPr>
        <w:pStyle w:val="BookText"/>
      </w:pPr>
      <w:r>
        <w:rPr>
          <w:rFonts w:ascii="Amiri" w:hAnsi="Amiri" w:eastAsia="Amiri" w:cs="Amiri"/>
          <w:lang w:bidi="ar-SA"/>
          <w:color w:val="111111"/>
          <w:sz w:val="28"/>
          <w:szCs w:val="28"/>
          <w:rtl/>
        </w:rPr>
        <w:t xml:space="preserve">ثُمَّ تَوَجَّهْ إِلَي مِنًي فَأْتِهَا مُلَبِّياً وَ انْزِلْ بِمِنًي الْجَانِبَ الْأَيْمَنَ مِنْهَا إِنْ تَيَسَّرَ ذَلِكَ وَ إِلَّا فَحَيْثُ نَزَلْتَ أَجْزَأَكَ وَ بِتْ بِهَا ثُمَّ تَغْدُو إِلَي عَرَفَاتٍ إِنْ شِئْتَ فَلَبِّ وَ إِنْ شِئْتَ فَكَبِّرْ.</w:t>
      </w:r>
    </w:p>
    <w:p>
      <w:pPr>
        <w:pStyle w:val="BookText"/>
      </w:pPr>
      <w:r>
        <w:rPr>
          <w:rFonts w:ascii="Amiri" w:hAnsi="Amiri" w:eastAsia="Amiri" w:cs="Amiri"/>
          <w:lang w:bidi="ar-SA"/>
          <w:color w:val="111111"/>
          <w:sz w:val="28"/>
          <w:szCs w:val="28"/>
          <w:rtl/>
        </w:rPr>
        <w:t xml:space="preserve">وَ إِذَا انْتَهَيْتَ إِلَي عَرَفَاتٍ فَانْزِلْ بَطْنَ عُرَنَةَ مِنْ حِذَاءِ الْأَحْوَاضِ إِنِ اسْتَطَعْتَ أَوْ حَيْثُ نَزَلْتَ أَجْزَأَكَ فَإِنَّ وَرَاءَ عَرَفَاتٍ كُلِّهَا مَوْقِفٌ إِلَي بَطْنِ عُرَنَةَ .</w:t>
      </w:r>
    </w:p>
    <w:p>
      <w:pPr>
        <w:pStyle w:val="BookText"/>
      </w:pPr>
      <w:r>
        <w:rPr>
          <w:rFonts w:ascii="Amiri" w:hAnsi="Amiri" w:eastAsia="Amiri" w:cs="Amiri"/>
          <w:lang w:bidi="ar-SA"/>
          <w:color w:val="111111"/>
          <w:sz w:val="28"/>
          <w:szCs w:val="28"/>
          <w:rtl/>
        </w:rPr>
        <w:t xml:space="preserve">فَإِذَا زَالَتِ الشَّمْسُ فَاغْتَسِلْ أَوْ تَوَضَّأْ وَ الْغُسْلُ أَفْضَلُ ثُمَّ أْتِ مُصَلَّي الْإِمَامِ فَصَلِّ مَعَهُ الظُّهْرَ وَ الْعَصْرَ بِأَذَانٍ وَ إِقَامَتَيْنِ وَ إِنْ لَمْ تُدْرِكِ الصَّلَاةَ مَعَ الْإِمَامِ فَصَلِّ فِي رَحْلِكَ وَ اجْمَعْ بَيْنَ الظُّهْرِ وَ الْعَصْرِ ثُمَّ أْتِ الْمَوْقِفَ فَقِفْ عِنْدَ الصَّخَرَاتِ وَ أَنْتَ مُسْتَقْبِلُ الْقِبْلَةِ قَرِيبٌ مِنَ الْإِمَامِ وَ إِلَّا حَيْثُ شِئْتَ فَإِذَا سَقَطَتِ الْقُرْصَةُ فَانْتَفِرْ إِلَي الْمُزْدَلِفَةِ وَ عَلَيْكَ السَّكِينَةَ وَ الْوَقَارَ وَ كَثْرَةَ الِاسْتِغْفَارِ وَ التَّلْبِيَةَ .</w:t>
      </w:r>
    </w:p>
    <w:p>
      <w:pPr>
        <w:pStyle w:val="BookText"/>
      </w:pPr>
      <w:r>
        <w:rPr>
          <w:rFonts w:ascii="Amiri" w:hAnsi="Amiri" w:eastAsia="Amiri" w:cs="Amiri"/>
          <w:lang w:bidi="ar-SA"/>
          <w:color w:val="111111"/>
          <w:sz w:val="28"/>
          <w:szCs w:val="28"/>
          <w:rtl/>
        </w:rPr>
        <w:t xml:space="preserve">فَإِذَا انْتَهَيْتَ إِلَي الْكَثِيبِ الْأَحْمَرِ عَنْ يَمْنَةِ الطَّرِيقِ فَقُلِ اللَّهُمَّ ارْحَمْ مَوْقِفِي وَ زِدْ فِي عِلْمِي- وَ لَا تُصَلِّ الْمَغْرِبَ حَتَّي تَأْتِيَ الْجَمْعَ فَانْزِلْ بَطْنَ وَادٍ عَنْ يُمْنَي الطَّرِيقِ وَ لَا تُجَاوِزِ الْجَبَلَ وَ لَا الْحِيَاضَ تَكُونُ قَرِيباً مِنَ الْمَشْعَرِ وَ صَلِّ بِهَا الْمَغْرِبَ وَ الْعَتَمَةَ تَجْمَعُ بَيْنَهُمَا بِأَذَانٍ وَ إِقَامَتَيْنِ مَعَ الْإِمَامِ إِنْ أَدْرَكْتَ أَوْ وَحْدَكَ وَ لَا تَبْرَحْ حَتَّي تُصَلِّيَ</w:t>
      </w:r>
    </w:p>
    <w:p>
      <w:pPr>
        <w:pStyle w:val="BookText"/>
      </w:pPr>
      <w:r>
        <w:rPr>
          <w:rFonts w:ascii="IRNazanin" w:hAnsi="IRNazanin" w:eastAsia="IRNazanin" w:cs="IRNazanin"/>
          <w:lang w:bidi="fa-IR"/>
          <w:color w:val="111111"/>
          <w:sz w:val="28"/>
          <w:szCs w:val="28"/>
          <w:rtl/>
        </w:rPr>
        <w:t xml:space="preserve">سعی میان صفا و مروه کفایت می کند، به دلیل قول رسول خدا صلی الله علیه و آله به عایشه، زمانی که قارن بود و فرمود: یک طواف برای حج و عمره‌ات کفایت می‌کند.</w:t>
      </w:r>
    </w:p>
    <w:p>
      <w:pPr>
        <w:pStyle w:val="BookText"/>
      </w:pPr>
      <w:r>
        <w:rPr>
          <w:rFonts w:ascii="IRNazanin" w:hAnsi="IRNazanin" w:eastAsia="IRNazanin" w:cs="IRNazanin"/>
          <w:lang w:bidi="fa-IR"/>
          <w:color w:val="111111"/>
          <w:sz w:val="28"/>
          <w:szCs w:val="28"/>
          <w:rtl/>
        </w:rPr>
        <w:t xml:space="preserve">اگر متمتع بودی، تا روز ترویه در مکه اقامت می‌کنی؛ زمانی که روز ترویه فرا رسید و تو حج تمتع می‌گزاردی و خواستی که به منی روی، موهای سبیل و ناخنت را برچین و غسل کن و لباس احرامت را بر تن کن. اگر خواستی از خانه‌ات محرم شوی یا از حجر یا از داخل کعبه یا مسجد یا ابطح و از هر مکانی که خواستی، کفایت می‌کند.</w:t>
      </w:r>
    </w:p>
    <w:p>
      <w:pPr>
        <w:pStyle w:val="BookText"/>
      </w:pPr>
      <w:r>
        <w:rPr>
          <w:rFonts w:ascii="IRNazanin" w:hAnsi="IRNazanin" w:eastAsia="IRNazanin" w:cs="IRNazanin"/>
          <w:lang w:bidi="fa-IR"/>
          <w:color w:val="111111"/>
          <w:sz w:val="28"/>
          <w:szCs w:val="28"/>
          <w:rtl/>
        </w:rPr>
        <w:t xml:space="preserve">جهت وداع با کعبه به گرد خانه خدا، زمان خروج به سمت منی هفت دور طواف کن و و در آن طواف، دویدن نیست و دو رکعت نماز بخوان، و اگر خواستی چهار رکعت بخوان، قبل از این که خارج شوی و نیازی نیست که میان صفا و مروه سعی کنی، چه قارن باشی یا مفرد یا متمتع، سپس لبیک کنان می‌گویی:«لبیک برای حجی که اتمام و رساندن آن با توست» و اگر طواف برای حج خود را تا بازگشتت به سوی منی به تاخیر بیندازی خوب است .</w:t>
      </w:r>
    </w:p>
    <w:p>
      <w:pPr>
        <w:pStyle w:val="BookText"/>
      </w:pPr>
      <w:r>
        <w:rPr>
          <w:rFonts w:ascii="IRNazanin" w:hAnsi="IRNazanin" w:eastAsia="IRNazanin" w:cs="IRNazanin"/>
          <w:lang w:bidi="fa-IR"/>
          <w:color w:val="111111"/>
          <w:sz w:val="28"/>
          <w:szCs w:val="28"/>
          <w:rtl/>
        </w:rPr>
        <w:t xml:space="preserve">سپس قصد منی کن و لبیک گویان به سوی آن برو و اگر برایت میسر شد، در سمت راست منی فرود بیا؛ و اگر میسر نشد، در هر جا که فرود آیی کفایت می‌کند؛ در منی می‌خوابی و صبح فردا به سوی عرفات حرکت می کنی و اگر خواستی، لبیک یا تکبیر گو.</w:t>
      </w:r>
    </w:p>
    <w:p>
      <w:pPr>
        <w:pStyle w:val="BookText"/>
      </w:pPr>
      <w:r>
        <w:rPr>
          <w:rFonts w:ascii="IRNazanin" w:hAnsi="IRNazanin" w:eastAsia="IRNazanin" w:cs="IRNazanin"/>
          <w:lang w:bidi="fa-IR"/>
          <w:color w:val="111111"/>
          <w:sz w:val="28"/>
          <w:szCs w:val="28"/>
          <w:rtl/>
        </w:rPr>
        <w:t xml:space="preserve">زمانی که به عرفات رسیدی، اگر توانستی در بطن عرنه فراروی احواض فرود بیا و هر جای دیگر که فرود آمدی کفایت می‌کند،چرا که در پشت عرفات، همه جای آن تا بطن عرنه موقف است.</w:t>
      </w:r>
    </w:p>
    <w:p>
      <w:pPr>
        <w:pStyle w:val="BookText"/>
      </w:pPr>
      <w:r>
        <w:rPr>
          <w:rFonts w:ascii="IRNazanin" w:hAnsi="IRNazanin" w:eastAsia="IRNazanin" w:cs="IRNazanin"/>
          <w:lang w:bidi="fa-IR"/>
          <w:color w:val="111111"/>
          <w:sz w:val="28"/>
          <w:szCs w:val="28"/>
          <w:rtl/>
        </w:rPr>
        <w:t xml:space="preserve">زمان ظهر غسل کن یا وضو بگیر، اما غسل بهتر است، سپس به مصلای امام برو و همراه با او نماز ظهر و عصر را با یک اذان و دو اقامه بخوان و اگر نماز را با امام درک نکردی، در چادر خود نماز بخوان و میان نماز عصر و ظهر را جمع کن. سپس به موقف بیا و در کنار صخره‌ها روبه قبله و نزدیک به امام وقوف کن؛ در غیر این صورت، هر جای دیگر که خواستی.زمانی که خورشید غروب کرد، به سمت مزدلفه کوچ کن، در حالی که بر تو آرامش و وقار و کثرت استغفار و لبیک گفتن باشد.</w:t>
      </w:r>
    </w:p>
    <w:p>
      <w:pPr>
        <w:pStyle w:val="BookText"/>
      </w:pPr>
      <w:r>
        <w:rPr>
          <w:rFonts w:ascii="IRNazanin" w:hAnsi="IRNazanin" w:eastAsia="IRNazanin" w:cs="IRNazanin"/>
          <w:lang w:bidi="fa-IR"/>
          <w:color w:val="111111"/>
          <w:sz w:val="28"/>
          <w:szCs w:val="28"/>
          <w:rtl/>
        </w:rPr>
        <w:t xml:space="preserve">زمانی که از سمت راست بهتپه سرخ رسیدی بگو: «خدایا! بر موقفم رحم کن و بر دانشم بیفزای». نماز مغرب را نخوان تا این که به جمع بیایی و از سمت راست جاده در بطن وادی فرود آی و کو‌ه‌ها و حیاض را پشت سر مگذار. نزدیک مشعر می باشی و نماز مغرب و عشاء را خوانده و آن دو را با یک اذان و دو اقامه همراه امام مشعر می‌کنی، اگر امام را درک کردی، یا این که به تنهایی می‌خوانی؛ و تا زمانی که نماز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الصُّبْحَ وَ لَا تَدْفَعْ حَتَّي يَدْفَعَ الْإِمَامُ وَ ذَلِكَ قَبْلَ طُلُوعِ الشَّمْسِ حِينَ يُسْفِرُ الصُّبْحُ وَ يَتَبَيَّنُ ضَوْءُ النَّهَارِ فَإِنَّ الْجَاهِلِيَّةَ كَانُوا لَا يُفِيضُونَ مِنْ جَمْعٍ حَتَّي تَطْلُعَ الشَّمْسُ وَ يَقُولُونَ أَشْرِقْ ثَبِيرُ فَخَالَفَهُمْ رَسُولُ اللَّهِ صلي الله عليه و آله فَدَفَعَ قَبْلَ طُلُوعِ الشَّمْسِ ثُمَّ امْشِ عَلَي هُنَيْئَتِكَ حَتَّي تَأْتِيَ وَادِيَ مُحَسِّرٍ وَ هُوَ حَدُّ مَا بَيْنَ الْمُزْدَلِفَةِ وَ مِنًي وَ هُوَ إِلَي مِنًي أَقْرَبُ فَاسْعَ فِيهَا إِلَي مِنًي تُجَاوِزُهَا .</w:t>
      </w:r>
    </w:p>
    <w:p>
      <w:pPr>
        <w:pStyle w:val="BookText"/>
      </w:pPr>
      <w:r>
        <w:rPr>
          <w:rFonts w:ascii="Amiri" w:hAnsi="Amiri" w:eastAsia="Amiri" w:cs="Amiri"/>
          <w:lang w:bidi="ar-SA"/>
          <w:color w:val="111111"/>
          <w:sz w:val="28"/>
          <w:szCs w:val="28"/>
          <w:rtl/>
        </w:rPr>
        <w:t xml:space="preserve">فَإِذَا أَتَيْتَ مِنًي اغْتَسِلْ أَوْ تَوَضَّأْ فَإِذَا طَلَعَتِ الشَّمْسُ فَأْتِ الْجَمْرَةَ الْعُظْمَي وَ هِيَ جَمْرَةُ الْعَقَبَةِ فَارْمِ بِسَبْعِ حَصَيَاتٍ وَ اقْطَعِ التَّلْبِيَةَ ثُمَّ أَهْرِقِ الدَّمَ مِمَّا مَعَكَ الْجَذَعَ مِنَ الضَّأْنِ وَ هُوَ ابْنُ سَبْعَةِ أَشْهُرٍ فَصَاعِداً وَ الثَّنِيَّ مِنَ الْمَعْزِ وَ هِيَ لِاثْنَيْ عَشَرَ شَهْراً فَصَاعِداً وَ مِنَ الْإِبِلِ مَا كَمَّلَ خَمْسَ سِنِينَ وَ دَخَلَ فِي السِّتَّةِ وَ الثَّنِيَّ مِنَ الْبَقَرِ إِذَا اسْتَكْمَلَ ثَلَاثَ سِنِينَ وَ أَوَّلَ يَوْمٍ مِنْ سَنَةِ الرَّابِعَةِ ثُمَّ تَحْلِقُ فَقَدْ حَلَّ لَكَ كُلُّ شَيْ‌ءٍ إِلَّا الطِّيبَ وَ النِّسَاءَ .</w:t>
      </w:r>
    </w:p>
    <w:p>
      <w:pPr>
        <w:pStyle w:val="BookText"/>
      </w:pPr>
      <w:r>
        <w:rPr>
          <w:rFonts w:ascii="Amiri" w:hAnsi="Amiri" w:eastAsia="Amiri" w:cs="Amiri"/>
          <w:lang w:bidi="ar-SA"/>
          <w:color w:val="111111"/>
          <w:sz w:val="28"/>
          <w:szCs w:val="28"/>
          <w:rtl/>
        </w:rPr>
        <w:t xml:space="preserve">وَ قَالَ بَعْضُ الْعُلَمَاءِ يَرَي الطِّيبَ لِأَنَّهُ تَطَيَّبَ رَسُولُ اللَّهِ صلي الله عليه و آله قَبْلَ أَنْ يَطُوفَ بِالْبَيْتِ وَ مِنَ الْعُلَمَاءِ مَنْ كَرِهَ فَإِذَا فَرَغْتَ مِنَ الذَّبْحِ فَأْتِ رَحْلَكَ وَ صَلِّ رَكْعَتَيْنِ وَ ادْعُ اللَّهَ وَ سَلْ حَاجَتَكَ وَ لَيْسَ عَلَيْكَ يَوْمَ النَّحْرِ غَيْرُ صَلَاتِكَ الْمَكْتُوبَةِ فَإِذَا حَلَقْتَ فَزُرِ الْبَيْتَ مِنْ يَوْمِكَ أَوْ لَيْلَتِكَ وَ إِنْ أَخَّرْتَ أَجْزَأَكَ إِلَي وَقْتِ النَّفْرِ مَا لَمْ تَمَسَّ الطِّيبَ وَ النِّسَاءَ .</w:t>
      </w:r>
    </w:p>
    <w:p>
      <w:pPr>
        <w:pStyle w:val="BookText"/>
      </w:pPr>
      <w:r>
        <w:rPr>
          <w:rFonts w:ascii="Amiri" w:hAnsi="Amiri" w:eastAsia="Amiri" w:cs="Amiri"/>
          <w:lang w:bidi="ar-SA"/>
          <w:color w:val="111111"/>
          <w:sz w:val="28"/>
          <w:szCs w:val="28"/>
          <w:rtl/>
        </w:rPr>
        <w:t xml:space="preserve">فَإِذَا أَتَيْتَ مَكَّةَ طُفْ بِالْبَيْتِ سَبْعَةَ أَشْوَاطٍ فَإِنَّ ذَلِكَ هُوَ الطَّوَافُ الْوَاجِبُ الَّذِي قَالَ تَعَالَي وَ لْيَطَّوَّفُوا بِالْبَيْتِ الْعَتِيقِ وَ صَلِّ رَكْعَتَيْنِ خَلْفَ الْمَقَامِ فَإِنْ كُنْتَ قَارِناً أَوْ مُفْرِداً فَقَدْ حَلَّ لَكَ كُلُّ شَيْ‌ءٍ وَ لَيْسَ عَلَيْكَ سَعْيٌ بِالصَّفَا وَ الْمَرْوَةِ وَ إِنْ كُنْتَ مُتَمَتِّعاً فَإِنَّ طَوَافَكَ السَّبْعَ لِلزِّيَارَةِ مُجْزِئٌ لِحَجِّكَ وَ لِلزِّيَارَةِ وَ عَلَيْكَ السَّعْيُ بَيْنَ الصَّفَا وَ الْمَرْوَةِ فِي قَوْلِ بَعْضِ الْعُلَمَاءِ وَ بَعْضُ الْعُلَمَاءِ قَالُوا مُجْزِئٌ لِلْمُتَمَتِّعِ سَبْعَةٌ بِالصَّفَا وَ الْمَرْوَةِ لِعُمْرَتِهِ فِي أَوَّلِ مَقْدَمِهِ وَ الطَّوَافُ السَّبْعَةُ مُجْزِئٌ عَنِ الزِّيَارَةِ وَ الْحَجَّةِ وَ إِنَّمَا عِنْدَهُمْ عَلَي الْمُتَمَتِّعِ طَوَافُ الزِّيَارَةِ فَقَطْ بِلَا سَعْيٍ .</w:t>
      </w:r>
    </w:p>
    <w:p>
      <w:pPr>
        <w:pStyle w:val="BookText"/>
      </w:pPr>
      <w:r>
        <w:rPr>
          <w:rFonts w:ascii="Amiri" w:hAnsi="Amiri" w:eastAsia="Amiri" w:cs="Amiri"/>
          <w:lang w:bidi="ar-SA"/>
          <w:color w:val="111111"/>
          <w:sz w:val="28"/>
          <w:szCs w:val="28"/>
          <w:rtl/>
        </w:rPr>
        <w:t xml:space="preserve">ثُمَّ ارْجِعْ إِلَي مِنًي وَ لَا تَبِيتُ بِمَكَّةَ أَيَّامَ التَّشْرِيقِ فَإِذَا كَانَ يَوْمُ الثَّانِي مَكَثْتَ</w:t>
      </w:r>
    </w:p>
    <w:p>
      <w:pPr>
        <w:pStyle w:val="BookText"/>
      </w:pPr>
      <w:r>
        <w:rPr>
          <w:rFonts w:ascii="IRNazanin" w:hAnsi="IRNazanin" w:eastAsia="IRNazanin" w:cs="IRNazanin"/>
          <w:lang w:bidi="fa-IR"/>
          <w:color w:val="111111"/>
          <w:sz w:val="28"/>
          <w:szCs w:val="28"/>
          <w:rtl/>
        </w:rPr>
        <w:t xml:space="preserve">صبح را در آن نخوانده‌ای در آنجا بمان و قبل از امام باز نگرد و زمان آن، قبل از طلوع خورشید است، زمانی که صبح بدمد و روشنایی روز مشخص شود. همانا اهل جاهلیت تا طلوع خورشیداز جمع کوچ نمی‌کردند و می‌گفتند: ثبیر طلوع کرد. رسول خدا صلی الله علیه و آله با آنان مخالفت کرد و قبل از طلوع خورشید باز گشت. سپس با آرامش راه برو تا این که به وادی محسر رسی و آن همان حد میان مزدلفه و مناست و به منی نزدیکتر می‌باشد. پس تا رسیدن به منی سریع و با شتاب برو و آن را پشت سر بگذار. زمانی که به منی آمدی غسل کن یا این که وضو بگیر. زمانی که خورشید طلوع کرد به جمره بزرگ یا جمره عقبه بیا و هفت سنگ به آن بزن و لبیک گفتن را قطع کن و سپس خون قربانی را که همراه داری بریز - بچه گوسفند هفت ماه به بالا و بچه بز دوازده ماه به بالا و شتر باید پنج سال کامل و گوساله نیز باید سه سال کامل داشته باشد و اولین روزی باشد که وارد سال چهارم شده است - سپس موی سرت را بتراش و در این هنگام همه چیز جز بوی خوش و زنان بر تو حلال شده است.</w:t>
      </w:r>
    </w:p>
    <w:p>
      <w:pPr>
        <w:pStyle w:val="BookText"/>
      </w:pPr>
      <w:r>
        <w:rPr>
          <w:rFonts w:ascii="IRNazanin" w:hAnsi="IRNazanin" w:eastAsia="IRNazanin" w:cs="IRNazanin"/>
          <w:lang w:bidi="fa-IR"/>
          <w:color w:val="111111"/>
          <w:sz w:val="28"/>
          <w:szCs w:val="28"/>
          <w:rtl/>
        </w:rPr>
        <w:t xml:space="preserve">برخی از علما تنها بوی خوش را حلال دانسته‌اند، زیرا که رسول خدا صلی الله علیه و آله قبل از این که به گرد کعبه طواف کند، خود را خوش بو کرد، و برخی دیگر از علماء این کار را مکروه می‌دانند. پس زمانی که از ذبح فارغ شدی، به سوی محل سکونت خود برو و دو رکعت نماز بخوان و خداوند را بخوان و حاجتت را بخواه. در روز عید قربان بر تو چیزی نیست جز خواندن نماز واجب. زمانی که مویت را تراشیدی، در همان روز یا شب، کعبه را زیارت کن و اگر زیارت را تا روز حرکت به تاخیر انداختی، در صورتی که بوی خوش استعمال نکنی و با زنان آمیزش نکنی کفایت می‌کند.</w:t>
      </w:r>
    </w:p>
    <w:p>
      <w:pPr>
        <w:pStyle w:val="BookText"/>
      </w:pPr>
      <w:r>
        <w:rPr>
          <w:rFonts w:ascii="IRNazanin" w:hAnsi="IRNazanin" w:eastAsia="IRNazanin" w:cs="IRNazanin"/>
          <w:lang w:bidi="fa-IR"/>
          <w:color w:val="111111"/>
          <w:sz w:val="28"/>
          <w:szCs w:val="28"/>
          <w:rtl/>
        </w:rPr>
        <w:t xml:space="preserve">زمانی که به مکه آمدی به گرد کعبه هفت دور طواف کن، چرا که آن همان طواف واجب است که خداوند فرمود: «وَ لْیَطَّوَّفُوا بِالْبَیْتِ الْعَتِیق»</w:t>
      </w:r>
      <w:r>
        <w:rPr>
          <w:rStyle w:val="FootnoteReference"/>
        </w:rPr>
        <w:footnoteReference w:id="3025"/>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گرد آن خانه کهن [کعبه] طواف کنند}. در پشت مقام دو رکعت نماز بخوان؛ اگر قارن یا مفرد بودی، بر تو همه چیز حلال شده و سعی میان صفا و مروه لازم نیست. اگر متمتع باشی، هفت دور طواف جهت زیارت برای حج و زیارتت کفایت می‌کند و بنا بر نظر برخی از علما، باید میان صفا و مروه سعی کنی. برخی دیگر گفته‌اند: برای کسی که حج تمتع می‌گزارد، هفت بار سعی میان صفا و مروه جهت انجام عمره او در اولین رسیدنش کافی است، و هفت دور طواف به جای زیارت و حج کفایت می‌کند و در نزد آنان، بر تمتع گزارفقط طواف زیارت بدون انجام سعی می‌باشد.</w:t>
      </w:r>
    </w:p>
    <w:p>
      <w:pPr>
        <w:pStyle w:val="BookText"/>
      </w:pPr>
      <w:r>
        <w:rPr>
          <w:rFonts w:ascii="IRNazanin" w:hAnsi="IRNazanin" w:eastAsia="IRNazanin" w:cs="IRNazanin"/>
          <w:lang w:bidi="fa-IR"/>
          <w:color w:val="111111"/>
          <w:sz w:val="28"/>
          <w:szCs w:val="28"/>
          <w:rtl/>
        </w:rPr>
        <w:t xml:space="preserve">سپس به منی بازگرد و در ایام تشریق در مکه نخواب. زمانی که روز دوم فرا رسید،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0" w:name="pg13553_134212"/>
    <w:bookmarkEnd w:id="340"/>
    <w:p>
      <w:pPr>
        <w:pStyle w:val="BookText"/>
      </w:pPr>
      <w:r>
        <w:rPr>
          <w:rFonts w:ascii="Amiri" w:hAnsi="Amiri" w:eastAsia="Amiri" w:cs="Amiri"/>
          <w:lang w:bidi="ar-SA"/>
          <w:color w:val="111111"/>
          <w:sz w:val="28"/>
          <w:szCs w:val="28"/>
          <w:rtl/>
        </w:rPr>
        <w:t xml:space="preserve">حَتَّي تَطْلُعَ الشَّمْسُ ثُمَّ تَغْتَسِلُ أَوْ تَتَوَضَّأُ وَ حَمَلْتَ مَعَكَ وَاحِدَةً وَ عِشْرِينَ حَصَاةً قَبْلَ أَنْ تُصَلِّيَ الظُّهْرَ تَرْمِيهَا وَ ابْدَأْ بِالْجَمْرَةِ الْأُولَي وَ هِيَ السَّعْيُ كَذَا مِنْ أَقْرَبِهِنَّ إِلَي مَسْجِدِ مِنًي فَارْمِهَا وَ اقْصِدْ لِلرَّأْسِ فَارْمِهَا بِسَبْعِ حَصَيَاتٍ تُكَبِّرُ مَعَ كُلِّ حَصَاةٍ فَإِذَا رَمَيْتَ فَقِفْ وَ اجْعَلِ الْجَمْرَةَ عَنْ يَسَارِ الطَّرِيقِ وَ أَنْتَ مُسْتَقْبِلُ الْقِبْلَةِ فَاحْمَدِ اللَّهَ وَ أَثْنِ عَلَيْهِ وَ صَلِّ عَلَي مُحَمَّدٍ وَ كَبِّرْ سَبْعَ تَكْبِيرَاتٍ وَ قِفْ عِنْدَهَا مِقْدَارَ مَا يَقْرَأُ الْإِنْسَانُ مِائَةَ آيَةٍ أَوْ مِائَةً وَ خَمْسِينَ آيَةً مِنَ الْقُرْآنِ ثُمَّ أْتِ جَمْرَةَ الْوُسْطَي فَارْمِهَا بِسَبْعِ حَصَيَاتٍ فَافْعَلْ كَمَا فَعَلْتَ فِيهَا ثُمَّ تَقَدَّمْ أَمَامَهَا وَ قِفْ عَلَي يَسَارِهَا مُسْتَقْبِلَ الْقِبْلَةِ مِثْلَ وُقُوفِكَ فِي الْأُخْرَي ثُمَّ أْتِ جَمْرَةَ الْعَقَبَةِ فَارْمِهَا بِسَبْعِ حَصَيَاتٍ وَ لَا تَقِفْ عِنْدَهَا ثُمَّ انْصَرِفْ وَ صَلِّ الظُّهْرَ وَ تَفْعَلُ مِنَ الْغَدِ مِثْلَ مَا فَعَلْتَ فِي الْيَوْمِ الْأَوَّلِ فَإِنْ أَحْبَبْتَ التَّعْجِيلَ جَازَ لَكَ وَ إِنْ أَحْبَبْتَ التَّأْخِيرَ تَأَخَّرْتَ وَ لَا تَرْمِي إِلَّا وَقْتَ الزَّوَالِ قَبْلَ الظُّهْرِ فِي كُلِّ يَوْمٍ.</w:t>
      </w:r>
    </w:p>
    <w:p>
      <w:pPr>
        <w:pStyle w:val="Heading3"/>
      </w:pPr>
      <w:bookmarkStart w:id="3532" w:name="_Toc3169"/>
      <w:r>
        <w:t>باب 64 دخول الكعبة و آدابه</w:t>
      </w:r>
      <w:bookmarkEnd w:id="3532"/>
    </w:p>
    <w:p>
      <w:pPr>
        <w:pStyle w:val="Heading4"/>
      </w:pPr>
      <w:bookmarkStart w:id="3533" w:name="_Toc3170"/>
      <w:r>
        <w:t>الأخبار</w:t>
      </w:r>
      <w:bookmarkEnd w:id="3533"/>
    </w:p>
    <w:p>
      <w:pPr>
        <w:pStyle w:val="Heading5"/>
      </w:pPr>
      <w:bookmarkStart w:id="3534" w:name="_Toc3171"/>
      <w:r>
        <w:t>«1»</w:t>
      </w:r>
      <w:bookmarkEnd w:id="3534"/>
    </w:p>
    <w:p>
      <w:pPr>
        <w:pStyle w:val="BookText"/>
      </w:pPr>
      <w:r>
        <w:rPr>
          <w:rFonts w:ascii="Amiri" w:hAnsi="Amiri" w:eastAsia="Amiri" w:cs="Amiri"/>
          <w:lang w:bidi="ar-SA"/>
          <w:color w:val="111111"/>
          <w:sz w:val="28"/>
          <w:szCs w:val="28"/>
          <w:rtl/>
        </w:rPr>
        <w:t xml:space="preserve">ب، [قرب الإسناد] هَارُونُ عَنِ ابْنِ صَدَقَةَ قَالَ: خَرَجَ أَبُو عَبْدِ اللَّهِ عليه السلام مِنَ الْكَعْبَةِ وَ هُوَ يَقُولُ اللَّهُ أَكْبَرُ اللَّهُ أَكْبَرُ اللَّهُ أَكْبَرُ اللَّهُمَّ لَا تُجْهِدْ بَلَاءَنَا وَ لَا تُشْمِتْ بِنَا أَعْدَاءَنَا فَإِنَّكَ أَنْتَ الضَّارُّ النَّافِعُ ثُمَّ هَبَطَ مِنَ الدَّرَجَةِ فَصَلَّي إِلَي جَانِبِهَا مِمَّا يَلِي الْحَجَرَ الْأَسْوَدَ رَكْعَتَيْنِ لَيْسَ بَيْنَهُ وَ بَيْنَ الْكَعْبَةِ مِنْ أَحَدٍ ثُمَّ خَرَجَ إِلَي مَنْزِلِهِ‌</w:t>
      </w:r>
      <w:r>
        <w:rPr>
          <w:rStyle w:val="FootnoteReference"/>
        </w:rPr>
        <w:footnoteReference w:id="3026"/>
      </w:r>
      <w:r>
        <w:rPr>
          <w:rFonts w:ascii="Times New Roman" w:hAnsi="Times New Roman" w:eastAsia="Times New Roman" w:cs="Times New Roman"/>
          <w:lang w:val="en-US" w:bidi="en-US"/>
          <w:color w:val="111111"/>
          <w:sz w:val="28"/>
          <w:szCs w:val="28"/>
          <w:rtl/>
        </w:rPr>
        <w:t xml:space="preserve">.</w:t>
      </w:r>
    </w:p>
    <w:p>
      <w:pPr>
        <w:pStyle w:val="Heading5"/>
      </w:pPr>
      <w:bookmarkStart w:id="3535" w:name="_Toc3172"/>
      <w:r>
        <w:t>«2»</w:t>
      </w:r>
      <w:bookmarkEnd w:id="3535"/>
    </w:p>
    <w:p>
      <w:pPr>
        <w:pStyle w:val="BookText"/>
      </w:pPr>
      <w:r>
        <w:rPr>
          <w:rFonts w:ascii="Amiri" w:hAnsi="Amiri" w:eastAsia="Amiri" w:cs="Amiri"/>
          <w:lang w:bidi="ar-SA"/>
          <w:color w:val="111111"/>
          <w:sz w:val="28"/>
          <w:szCs w:val="28"/>
          <w:rtl/>
        </w:rPr>
        <w:t xml:space="preserve">ب، [قرب الإسناد] مُحَمَّدُ بْنُ عِيسَي عَنِ الْقَدَّاحِ عَنِ الصَّادِقِ عليه السلام عَنْ أَبِيهِ عليهما السلام: أَنَّهُ رَأَي عَلِيَّ بْنَ الْحُسَيْنِ عليهما السلام يُصَلِّي فِي الْكَعْبَةِ رَكْعَتَيْنِ‌</w:t>
      </w:r>
      <w:r>
        <w:rPr>
          <w:rStyle w:val="FootnoteReference"/>
        </w:rPr>
        <w:footnoteReference w:id="3027"/>
      </w:r>
      <w:r>
        <w:rPr>
          <w:rFonts w:ascii="Times New Roman" w:hAnsi="Times New Roman" w:eastAsia="Times New Roman" w:cs="Times New Roman"/>
          <w:lang w:val="en-US" w:bidi="en-US"/>
          <w:color w:val="111111"/>
          <w:sz w:val="28"/>
          <w:szCs w:val="28"/>
          <w:rtl/>
        </w:rPr>
        <w:t xml:space="preserve">.</w:t>
      </w:r>
    </w:p>
    <w:p>
      <w:pPr>
        <w:pStyle w:val="Heading5"/>
      </w:pPr>
      <w:bookmarkStart w:id="3536" w:name="_Toc3173"/>
      <w:r>
        <w:t>أقول</w:t>
      </w:r>
      <w:bookmarkEnd w:id="3536"/>
    </w:p>
    <w:p>
      <w:pPr>
        <w:pStyle w:val="BookText"/>
      </w:pPr>
      <w:r>
        <w:rPr>
          <w:rFonts w:ascii="Amiri" w:hAnsi="Amiri" w:eastAsia="Amiri" w:cs="Amiri"/>
          <w:lang w:bidi="ar-SA"/>
          <w:color w:val="111111"/>
          <w:sz w:val="28"/>
          <w:szCs w:val="28"/>
          <w:rtl/>
        </w:rPr>
        <w:t xml:space="preserve">قد مضي استحباب الغسل لدخول الكعبة في باب الإحرام بأسانيد و أنه</w:t>
      </w:r>
    </w:p>
    <w:p>
      <w:pPr>
        <w:pStyle w:val="BookText"/>
      </w:pPr>
      <w:r>
        <w:rPr>
          <w:rFonts w:ascii="IRNazanin" w:hAnsi="IRNazanin" w:eastAsia="IRNazanin" w:cs="IRNazanin"/>
          <w:lang w:bidi="fa-IR"/>
          <w:color w:val="111111"/>
          <w:sz w:val="28"/>
          <w:szCs w:val="28"/>
          <w:rtl/>
        </w:rPr>
        <w:t xml:space="preserve">تا زمان طلوع خورشید در آنجا می‌مانی، سپس غسل می‌کنی یا این که وضو می‌گیری و قبل از این که نماز ظهر را بخوانی، همراه با خود بیست و یک سنگریزه حمل کرده و رمی می کنی. ابتدا به سمت جمره اول که همان سعی می‌باشد و نزدیکترین مکان به مسجد منی است پرتاب می‌کنی، سر آن را هدف بگیر و با هفت سنگ آن را بزن و با هر پرتاب خود تکبیر گوی. زمانی که رمی جمار کردی بایست و جمره را در سمت چپ خود قرار ده، به گونه‌ای که رو به قبله باشی، خداوند را حمد و ثنا گوی و بر محمد و خاندان وی درود فرست و هفت تکبیر گوی و در کنار آن به اندازه زمان خواندن صد یا صد و پنجاه آیه از قرآن بایست؛ سپس به جمره وسطی بیا و به آن هفت سنگ پرتاب کن و همان کاری را که پیشتر انجام دادی انجام ده؛ سپس مقابل آن برو و در سمت چپ آن روبروی قبله بایست، چنان که در جمره دیگر ایستادی و به سپس به جمره عقبه برو و هفت سنگ بدان بزن و در کنار آن نایست. سپس بازگرد و نماز ظهر را بخوان و فردای آن روز همان کاری را انجام می‌دهی که در روز اول انجام دادی؛ اگر خواستی تعجیل کنی برایت جایز است، و اگر تاخیر را دوست داشتی تاخیر می‌کنی، و هر روز جز قبل از فرارسیدن ظهر، رمی جمرات نکن .</w:t>
      </w:r>
    </w:p>
    <w:p>
      <w:pPr>
        <w:pStyle w:val="Heading3"/>
      </w:pPr>
      <w:bookmarkStart w:id="3537" w:name="_Toc3174"/>
      <w:r>
        <w:t>باب شصت و چهارم : ورود به کعبه و آداب آن</w:t>
      </w:r>
      <w:bookmarkEnd w:id="3537"/>
    </w:p>
    <w:p>
      <w:pPr>
        <w:pStyle w:val="Heading4"/>
      </w:pPr>
      <w:bookmarkStart w:id="3538" w:name="_Toc3175"/>
      <w:r>
        <w:t>روایات</w:t>
      </w:r>
      <w:bookmarkEnd w:id="3538"/>
    </w:p>
    <w:p>
      <w:pPr>
        <w:pStyle w:val="Heading5"/>
      </w:pPr>
      <w:bookmarkStart w:id="3539" w:name="_Toc3176"/>
      <w:r>
        <w:t>روایت 1</w:t>
      </w:r>
      <w:bookmarkEnd w:id="3539"/>
    </w:p>
    <w:p>
      <w:pPr>
        <w:pStyle w:val="BookText"/>
      </w:pPr>
      <w:r>
        <w:rPr>
          <w:rFonts w:ascii="IRNazanin" w:hAnsi="IRNazanin" w:eastAsia="IRNazanin" w:cs="IRNazanin"/>
          <w:lang w:bidi="fa-IR"/>
          <w:color w:val="111111"/>
          <w:sz w:val="28"/>
          <w:szCs w:val="28"/>
          <w:rtl/>
        </w:rPr>
        <w:t xml:space="preserve">قرب الإسناد: امام صادق علیه السلام از کعبه خارج شد در حالی که می‌گفت: {الله اکبر،الله اکبر الله اکبر، خدایا! آزمایش ما را به مشقت میفکن و ما را دشمن شاد مکن، چرا که سود رسان و ضرر رسان تنها تویی.}سپس از پله پایین آمد و در کنار آن نزدیک به حجر الاسود دو رکعت نماز خواند، و میان او و کعبه کسی حائل نبود، سپس به سوی منزلش رفت.</w:t>
      </w:r>
      <w:r>
        <w:rPr>
          <w:rStyle w:val="FootnoteReference"/>
        </w:rPr>
        <w:footnoteReference w:id="3028"/>
      </w:r>
    </w:p>
    <w:p>
      <w:pPr>
        <w:pStyle w:val="Heading5"/>
      </w:pPr>
      <w:bookmarkStart w:id="3540" w:name="_Toc3177"/>
      <w:r>
        <w:t>روایت 2</w:t>
      </w:r>
      <w:bookmarkEnd w:id="3540"/>
    </w:p>
    <w:p>
      <w:pPr>
        <w:pStyle w:val="BookText"/>
      </w:pPr>
      <w:r>
        <w:rPr>
          <w:rFonts w:ascii="IRNazanin" w:hAnsi="IRNazanin" w:eastAsia="IRNazanin" w:cs="IRNazanin"/>
          <w:lang w:bidi="fa-IR"/>
          <w:color w:val="111111"/>
          <w:sz w:val="28"/>
          <w:szCs w:val="28"/>
          <w:rtl/>
        </w:rPr>
        <w:t xml:space="preserve">قرب الإسناد: امام صادق علیه السلام از پدر خود نقل کرده است که ایشان امام زین العابدین علیه السلام را دید که در کعبه دو رکعت نماز می‌خواند.</w:t>
      </w:r>
      <w:r>
        <w:rPr>
          <w:rStyle w:val="FootnoteReference"/>
        </w:rPr>
        <w:footnoteReference w:id="3029"/>
      </w:r>
    </w:p>
    <w:p>
      <w:pPr>
        <w:pStyle w:val="Heading5"/>
      </w:pPr>
      <w:bookmarkStart w:id="3541" w:name="_Toc3178"/>
      <w:r>
        <w:t>مؤلف</w:t>
      </w:r>
      <w:bookmarkEnd w:id="3541"/>
    </w:p>
    <w:p>
      <w:pPr>
        <w:pStyle w:val="BookText"/>
      </w:pPr>
      <w:r>
        <w:rPr>
          <w:rFonts w:ascii="IRNazanin" w:hAnsi="IRNazanin" w:eastAsia="IRNazanin" w:cs="IRNazanin"/>
          <w:lang w:bidi="fa-IR"/>
          <w:color w:val="111111"/>
          <w:sz w:val="28"/>
          <w:szCs w:val="28"/>
          <w:rtl/>
        </w:rPr>
        <w:t xml:space="preserve">مستحب بودن غسل جهت ورود به کعبه، در باب احرام با سندهای بسیار بیان گشت. همچنین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1" w:name="pg13553_134213"/>
    <w:bookmarkEnd w:id="341"/>
    <w:p>
      <w:pPr>
        <w:pStyle w:val="BookText"/>
      </w:pPr>
      <w:r>
        <w:rPr>
          <w:rFonts w:ascii="Amiri" w:hAnsi="Amiri" w:eastAsia="Amiri" w:cs="Amiri"/>
          <w:lang w:bidi="ar-SA"/>
          <w:color w:val="111111"/>
          <w:sz w:val="28"/>
          <w:szCs w:val="28"/>
          <w:rtl/>
        </w:rPr>
        <w:t xml:space="preserve">ليس علي النساء دخول البيت في باب الإجهار بالتلبية.</w:t>
      </w:r>
    </w:p>
    <w:p>
      <w:pPr>
        <w:pStyle w:val="Heading5"/>
      </w:pPr>
      <w:bookmarkStart w:id="3542" w:name="_Toc3179"/>
      <w:r>
        <w:t>«3»</w:t>
      </w:r>
      <w:bookmarkEnd w:id="3542"/>
    </w:p>
    <w:p>
      <w:pPr>
        <w:pStyle w:val="BookText"/>
      </w:pPr>
      <w:r>
        <w:rPr>
          <w:rFonts w:ascii="Amiri" w:hAnsi="Amiri" w:eastAsia="Amiri" w:cs="Amiri"/>
          <w:lang w:bidi="ar-SA"/>
          <w:color w:val="111111"/>
          <w:sz w:val="28"/>
          <w:szCs w:val="28"/>
          <w:rtl/>
        </w:rPr>
        <w:t xml:space="preserve">ع، [علل الشرائع] ابْنُ الْوَلِيدِ عَنِ الصَّفَّارِ عَنْ أَحْمَدَ وَ عَبْدِ اللَّهِ ابْنَيْ مُحَمَّدِ بْنِ عِيسَي عَنِ ابْنِ أَبِي عُمَيْرٍ عَنْ حَمَّادٍ عَنِ الْحَلَبِيِّ قَالَ: سَأَلْتُ أَبَا عَبْدِ اللَّهِ عليه السلام أَ يَغْتَسِلْنَ النِّسَاءُ إِذَا أَتَيْنَ الْبَيْتَ قَالَ نَعَمْ إِنَّ اللَّهَ عَزَّ وَ جَلَّ يَقُولُ أَنْ طَهِّرا بَيْتِيَ لِلطَّائِفِينَ وَ الْعاكِفِينَ وَ الرُّكَّعِ السُّجُودِ فَيَنْبَغِي لِلْعَبْدِ أَنْ لَا يَدْخُلَ إِلَّا وَ هُوَ طَاهِرٌ قَدْ غَسَلَ عَنْهُ الْعَرَقَ وَ الْأَذَي وَ تَطَهَّرَ</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Heading5"/>
      </w:pPr>
      <w:bookmarkStart w:id="3543" w:name="_Toc3180"/>
      <w:r>
        <w:t>أقول</w:t>
      </w:r>
      <w:bookmarkEnd w:id="3543"/>
    </w:p>
    <w:p>
      <w:pPr>
        <w:pStyle w:val="BookText"/>
      </w:pPr>
      <w:r>
        <w:rPr>
          <w:rFonts w:ascii="Amiri" w:hAnsi="Amiri" w:eastAsia="Amiri" w:cs="Amiri"/>
          <w:lang w:bidi="ar-SA"/>
          <w:color w:val="111111"/>
          <w:sz w:val="28"/>
          <w:szCs w:val="28"/>
          <w:rtl/>
        </w:rPr>
        <w:t xml:space="preserve">قد مضي في باب علل الحج.</w:t>
      </w:r>
    </w:p>
    <w:p>
      <w:pPr>
        <w:pStyle w:val="Heading5"/>
      </w:pPr>
      <w:bookmarkStart w:id="3544" w:name="_Toc3181"/>
      <w:r>
        <w:t>«4»</w:t>
      </w:r>
      <w:bookmarkEnd w:id="3544"/>
    </w:p>
    <w:p>
      <w:pPr>
        <w:pStyle w:val="BookText"/>
      </w:pPr>
      <w:r>
        <w:rPr>
          <w:rFonts w:ascii="Amiri" w:hAnsi="Amiri" w:eastAsia="Amiri" w:cs="Amiri"/>
          <w:lang w:bidi="ar-SA"/>
          <w:color w:val="111111"/>
          <w:sz w:val="28"/>
          <w:szCs w:val="28"/>
          <w:rtl/>
        </w:rPr>
        <w:t xml:space="preserve">أَنَّ سُلَيْمَانَ بْنَ مِهْرَانَ سَأَلَ الصَّادِقَ عليه السلام فَقَالَ كَيْفَ صَارَ الصَّرُورَةُ يُسْتَحَبُّ لَهُ دُخُولُ الْكَعْبَةِ دُونَ مَنْ قَدْ حَجَّ فَقَالَ لِأَنَّ الصَّرُورَةَ قَاضِي فَرْضٍ مَدْعُوٌّ إِلَي حَجِّ بَيْتِ اللَّهِ فَيَجِبُ أَنْ يَدْخُلَ الْبَيْتَ الَّذِي دُعِيَ إِلَيْهِ لِيُكْرَمَ فِيهِ‌</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p>
    <w:p>
      <w:pPr>
        <w:pStyle w:val="Heading5"/>
      </w:pPr>
      <w:bookmarkStart w:id="3545" w:name="_Toc3182"/>
      <w:r>
        <w:t>«5»</w:t>
      </w:r>
      <w:bookmarkEnd w:id="3545"/>
    </w:p>
    <w:p>
      <w:pPr>
        <w:pStyle w:val="BookText"/>
      </w:pPr>
      <w:r>
        <w:rPr>
          <w:rFonts w:ascii="Amiri" w:hAnsi="Amiri" w:eastAsia="Amiri" w:cs="Amiri"/>
          <w:lang w:bidi="ar-SA"/>
          <w:color w:val="111111"/>
          <w:sz w:val="28"/>
          <w:szCs w:val="28"/>
          <w:rtl/>
        </w:rPr>
        <w:t xml:space="preserve">ثو، [ثواب الأعمال] أَبِي عَنْ سَعْدٍ عَنِ الْبَرْقِيِّ عَنْ مُحَسِّنِ بْنِ أَحْمَدَ عَنْ أَبَانٍ الْأَحْمَرِ عَنْ عَبْدِ السَّلَامِ بْنِ نُعَيْمٍ قَالَ: قُلْتُ لِأَبِي عَبْدِ اللَّهِ عليه السلام إِنِّي دَخَلْتُ الْبَيْتَ فَلَمْ يَحْضُرْنِي شَيْ‌ءٌ مِنَ الدُّعَاءِ إِلَّا الصَّلَاةُ عَلَي النَّبِيِّ صلي الله عليه و آله فَقَالَ عليه السلام لَمْ يَخْرُجْ أَحَدٌ بِأَفْضَلَ مِمَّا خَرَجْتَ‌</w:t>
      </w:r>
      <w:r>
        <w:rPr>
          <w:rStyle w:val="FootnoteReference"/>
        </w:rPr>
        <w:footnoteReference w:id="3032"/>
      </w:r>
      <w:r>
        <w:rPr>
          <w:rFonts w:ascii="Times New Roman" w:hAnsi="Times New Roman" w:eastAsia="Times New Roman" w:cs="Times New Roman"/>
          <w:lang w:val="en-US" w:bidi="en-US"/>
          <w:color w:val="111111"/>
          <w:sz w:val="28"/>
          <w:szCs w:val="28"/>
          <w:rtl/>
        </w:rPr>
        <w:t xml:space="preserve">.</w:t>
      </w:r>
    </w:p>
    <w:p>
      <w:pPr>
        <w:pStyle w:val="Heading5"/>
      </w:pPr>
      <w:bookmarkStart w:id="3546" w:name="_Toc3183"/>
      <w:r>
        <w:t>«6»</w:t>
      </w:r>
      <w:bookmarkEnd w:id="3546"/>
    </w:p>
    <w:p>
      <w:pPr>
        <w:pStyle w:val="BookText"/>
      </w:pPr>
      <w:r>
        <w:rPr>
          <w:rFonts w:ascii="Amiri" w:hAnsi="Amiri" w:eastAsia="Amiri" w:cs="Amiri"/>
          <w:lang w:bidi="ar-SA"/>
          <w:color w:val="111111"/>
          <w:sz w:val="28"/>
          <w:szCs w:val="28"/>
          <w:rtl/>
        </w:rPr>
        <w:t xml:space="preserve">سن، [المحاسن] عَمْرُو بْنُ عُثْمَانَ عَنْ عَلِيِّ بْنِ خَالِدٍ عَمَّنْ حَدَّثَهُ عَنْ أَبِي جَعْفَرٍ عليه السلام قَالَ كَانَ يَقُولُ: الدَّاخِلُ الْكَعْبَةَ يَدْخُلُ وَ اللَّهُ عَنْهُ رَاضٍ وَ يَخْرُجُ مِنْهَا عُطُلًا مِنَ الذُّنُوبِ‌</w:t>
      </w:r>
      <w:r>
        <w:rPr>
          <w:rStyle w:val="FootnoteReference"/>
        </w:rPr>
        <w:footnoteReference w:id="3033"/>
      </w:r>
      <w:r>
        <w:rPr>
          <w:rFonts w:ascii="Times New Roman" w:hAnsi="Times New Roman" w:eastAsia="Times New Roman" w:cs="Times New Roman"/>
          <w:lang w:val="en-US" w:bidi="en-US"/>
          <w:color w:val="111111"/>
          <w:sz w:val="28"/>
          <w:szCs w:val="28"/>
          <w:rtl/>
        </w:rPr>
        <w:t xml:space="preserve">.</w:t>
      </w:r>
    </w:p>
    <w:p>
      <w:pPr>
        <w:pStyle w:val="Heading5"/>
      </w:pPr>
      <w:bookmarkStart w:id="3547" w:name="_Toc3184"/>
      <w:r>
        <w:t>«7»</w:t>
      </w:r>
      <w:bookmarkEnd w:id="3547"/>
    </w:p>
    <w:p>
      <w:pPr>
        <w:pStyle w:val="BookText"/>
      </w:pPr>
      <w:r>
        <w:rPr>
          <w:rFonts w:ascii="Amiri" w:hAnsi="Amiri" w:eastAsia="Amiri" w:cs="Amiri"/>
          <w:lang w:bidi="ar-SA"/>
          <w:color w:val="111111"/>
          <w:sz w:val="28"/>
          <w:szCs w:val="28"/>
          <w:rtl/>
        </w:rPr>
        <w:t xml:space="preserve">شي، [تفسير العياشي] عَنْ عَلِيِّ بْنِ عَبْدِ الْعَزِيزِ قَالَ: قُلْتُ لِأَبِي عَبْدِ اللَّهِ عليه السلام جُعِلْتُ فِدَاكَ قَوْلُ اللَّهِ آياتٌ بَيِّناتٌ مَقامُ إِبْراهِيمَ وَ مَنْ دَخَلَهُ كانَ آمِناً وَ قَدْ يَدْخُلُهُ الْمُرْجِئُ وَ الْقَدَرِيُّ وَ الْحَرُورِيُّ وَ الزِّنْدِيقُ الَّذِي لَا يُؤْمِنُ بِاللَّهِ قَالَ لَا وَ لَا كَرَامَةَ قُلْتُ فَمَهْ جُعِلْتُ فِدَاكَ قَالَ مَنْ دَخَلَهُ وَ هُوَ عَارِفٌ كَمَا هُوَ عَارِفٌ لَهُ خَرَجَ مِنْ ذُنُوبِهِ</w:t>
      </w:r>
    </w:p>
    <w:p>
      <w:pPr>
        <w:pStyle w:val="BookText"/>
      </w:pPr>
      <w:r>
        <w:rPr>
          <w:rFonts w:ascii="IRNazanin" w:hAnsi="IRNazanin" w:eastAsia="IRNazanin" w:cs="IRNazanin"/>
          <w:lang w:bidi="fa-IR"/>
          <w:color w:val="111111"/>
          <w:sz w:val="28"/>
          <w:szCs w:val="28"/>
          <w:rtl/>
        </w:rPr>
        <w:t xml:space="preserve">موضوع ورود زنان به کعبه در باب لبیک گفتن با صدای آشکارا و بلند گذشت.</w:t>
      </w:r>
    </w:p>
    <w:p>
      <w:pPr>
        <w:pStyle w:val="Heading5"/>
      </w:pPr>
      <w:bookmarkStart w:id="3548" w:name="_Toc3185"/>
      <w:r>
        <w:t>روایت 3</w:t>
      </w:r>
      <w:bookmarkEnd w:id="3548"/>
    </w:p>
    <w:p>
      <w:pPr>
        <w:pStyle w:val="BookText"/>
      </w:pPr>
      <w:r>
        <w:rPr>
          <w:rFonts w:ascii="Amiri" w:hAnsi="Amiri" w:eastAsia="Amiri" w:cs="Amiri"/>
          <w:lang w:bidi="ar-SA"/>
          <w:color w:val="111111"/>
          <w:sz w:val="28"/>
          <w:szCs w:val="28"/>
          <w:rtl/>
        </w:rPr>
        <w:t xml:space="preserve">علل الشرائع: حلبی نقل کرده است که از امام صادق علیه السلام سؤال کردم: آیا زنان، زمانی که به کعبه آیند غسل می‌کنند؟ فرمود: آری، همانا خداوند عز و جل می‌فرماید: «أَنْ طَهِّرا بَیْتِیَ لِلطَّائِفِینَ وَ الْعاکِفِینَ وَ الرُّکَّعِ السُّجُود»</w:t>
      </w:r>
      <w:r>
        <w:rPr>
          <w:rStyle w:val="FootnoteReference"/>
        </w:rPr>
        <w:footnoteReference w:id="3034"/>
      </w:r>
      <w:r>
        <w:rPr>
          <w:rFonts w:ascii="IRNazanin" w:hAnsi="IRNazanin" w:eastAsia="IRNazanin" w:cs="IRNazanin"/>
          <w:lang w:bidi="fa-IR"/>
          <w:color w:val="111111"/>
          <w:sz w:val="28"/>
          <w:szCs w:val="28"/>
          <w:rtl/>
        </w:rPr>
        <w:t xml:space="preserve">{خانه</w:t>
      </w:r>
    </w:p>
    <w:p>
      <w:pPr>
        <w:pStyle w:val="BookText"/>
      </w:pPr>
      <w:r>
        <w:rPr>
          <w:rFonts w:ascii="IRNazanin" w:hAnsi="IRNazanin" w:eastAsia="IRNazanin" w:cs="IRNazanin"/>
          <w:lang w:bidi="fa-IR"/>
          <w:color w:val="111111"/>
          <w:sz w:val="28"/>
          <w:szCs w:val="28"/>
          <w:rtl/>
        </w:rPr>
        <w:t xml:space="preserve">مرا برای طواف کنندگان و معتکفان و رکوع و سجود کنندگان پاکیزه کنید.} برای بنده سزاوار است که جز با وضو و پاکی وارد کعبه نشود و عرق و آلودگی را از تن خود بشوید و پاک شود.</w:t>
      </w:r>
      <w:r>
        <w:rPr>
          <w:rStyle w:val="FootnoteReference"/>
        </w:rPr>
        <w:footnoteReference w:id="3035"/>
      </w:r>
    </w:p>
    <w:p>
      <w:pPr>
        <w:pStyle w:val="Heading5"/>
      </w:pPr>
      <w:bookmarkStart w:id="3549" w:name="_Toc3186"/>
      <w:r>
        <w:t>مؤلف</w:t>
      </w:r>
      <w:bookmarkEnd w:id="3549"/>
    </w:p>
    <w:p>
      <w:pPr>
        <w:pStyle w:val="BookText"/>
      </w:pPr>
      <w:r>
        <w:rPr>
          <w:rFonts w:ascii="IRNazanin" w:hAnsi="IRNazanin" w:eastAsia="IRNazanin" w:cs="IRNazanin"/>
          <w:lang w:bidi="fa-IR"/>
          <w:color w:val="111111"/>
          <w:sz w:val="28"/>
          <w:szCs w:val="28"/>
          <w:rtl/>
        </w:rPr>
        <w:t xml:space="preserve">این امر در باب علت انجام حج بیان شد.</w:t>
      </w:r>
    </w:p>
    <w:p>
      <w:pPr>
        <w:pStyle w:val="Heading5"/>
      </w:pPr>
      <w:bookmarkStart w:id="3550" w:name="_Toc3187"/>
      <w:r>
        <w:t>روایت 4</w:t>
      </w:r>
      <w:bookmarkEnd w:id="3550"/>
    </w:p>
    <w:p>
      <w:pPr>
        <w:pStyle w:val="BookText"/>
      </w:pPr>
      <w:r>
        <w:rPr>
          <w:rFonts w:ascii="IRNazanin" w:hAnsi="IRNazanin" w:eastAsia="IRNazanin" w:cs="IRNazanin"/>
          <w:lang w:bidi="fa-IR"/>
          <w:color w:val="111111"/>
          <w:sz w:val="28"/>
          <w:szCs w:val="28"/>
          <w:rtl/>
        </w:rPr>
        <w:t xml:space="preserve">سلیمان بن مهران از امام صادق علیه السلام سؤال کرد: به چه دلیل برای کسی که حج اول اوست، ورود به کعبه مستحب است؟ امام برای کسی که قبلا حج گزارده استفرمود: زیرا کسی که حج اول خود را انجام می‌دهد، حج واجب می‌گزارد و به حج خانه خدا فرا خوانده شده است؛ از این رو واجب است که وارد خانه‌ای شود که به سوی آن فرا خوانده شده تا وی را اکرام کنند.</w:t>
      </w:r>
    </w:p>
    <w:p>
      <w:pPr>
        <w:pStyle w:val="Heading5"/>
      </w:pPr>
      <w:bookmarkStart w:id="3551" w:name="_Toc3188"/>
      <w:r>
        <w:t>روایت 5</w:t>
      </w:r>
      <w:bookmarkEnd w:id="3551"/>
    </w:p>
    <w:p>
      <w:pPr>
        <w:pStyle w:val="BookText"/>
      </w:pPr>
      <w:r>
        <w:rPr>
          <w:rFonts w:ascii="IRNazanin" w:hAnsi="IRNazanin" w:eastAsia="IRNazanin" w:cs="IRNazanin"/>
          <w:lang w:bidi="fa-IR"/>
          <w:color w:val="111111"/>
          <w:sz w:val="28"/>
          <w:szCs w:val="28"/>
          <w:rtl/>
        </w:rPr>
        <w:t xml:space="preserve">ثواب الأعمال: عبد السلام بن نعیم نقل کرده است که به امام صادق علیه السلام گفتم: داخل کعبه شدم و جز صلوات بر محمد صلی الله علیه و آله و خاندان وی دعایی به خاطرم نیامد. امام صادق علیه السلام فرمود: آگاه باش! مانند تو در فضیلت و ثواب، کسی از خانه خدا بیرون نیامده است.</w:t>
      </w:r>
      <w:r>
        <w:rPr>
          <w:rStyle w:val="FootnoteReference"/>
        </w:rPr>
        <w:footnoteReference w:id="3036"/>
      </w:r>
    </w:p>
    <w:p>
      <w:pPr>
        <w:pStyle w:val="Heading5"/>
      </w:pPr>
      <w:bookmarkStart w:id="3552" w:name="_Toc3189"/>
      <w:r>
        <w:t>روایت 6</w:t>
      </w:r>
      <w:bookmarkEnd w:id="3552"/>
    </w:p>
    <w:p>
      <w:pPr>
        <w:pStyle w:val="BookText"/>
      </w:pPr>
      <w:r>
        <w:rPr>
          <w:rFonts w:ascii="IRNazanin" w:hAnsi="IRNazanin" w:eastAsia="IRNazanin" w:cs="IRNazanin"/>
          <w:lang w:bidi="fa-IR"/>
          <w:color w:val="111111"/>
          <w:sz w:val="28"/>
          <w:szCs w:val="28"/>
          <w:rtl/>
        </w:rPr>
        <w:t xml:space="preserve">المحاسن: امام باقر علیه السلام فرمود: کسی که وارد کعبه گردد، در حالی وارد می‌شود که خداوند از او خشنود است و از گناهان خود پاک خارج می‌شود.</w:t>
      </w:r>
      <w:r>
        <w:rPr>
          <w:rStyle w:val="FootnoteReference"/>
        </w:rPr>
        <w:footnoteReference w:id="3037"/>
      </w:r>
    </w:p>
    <w:p>
      <w:pPr>
        <w:pStyle w:val="Heading5"/>
      </w:pPr>
      <w:bookmarkStart w:id="3553" w:name="_Toc3190"/>
      <w:r>
        <w:t>روایت 7</w:t>
      </w:r>
      <w:bookmarkEnd w:id="3553"/>
    </w:p>
    <w:p>
      <w:pPr>
        <w:pStyle w:val="BookText"/>
      </w:pPr>
      <w:r>
        <w:rPr>
          <w:rFonts w:ascii="IRNazanin" w:hAnsi="IRNazanin" w:eastAsia="IRNazanin" w:cs="IRNazanin"/>
          <w:lang w:bidi="fa-IR"/>
          <w:color w:val="111111"/>
          <w:sz w:val="28"/>
          <w:szCs w:val="28"/>
          <w:rtl/>
        </w:rPr>
        <w:t xml:space="preserve">تفسیر العیاشی: علی بن عبدالعزیز نقل کرده است که به امام صادق علیه السلام گفتم: جانم به فدایت! این سخن خداوند که فرمود: «آیاتٌ بَیِّناتٌ مَقامُ إِبْراهِیمَ وَ مَنْ دَخَلَهُ کانَ آمِنا»</w:t>
      </w:r>
      <w:r>
        <w:rPr>
          <w:rStyle w:val="FootnoteReference"/>
        </w:rPr>
        <w:footnoteReference w:id="3038"/>
      </w:r>
      <w:r>
        <w:rPr>
          <w:rFonts w:ascii="IRNazanin" w:hAnsi="IRNazanin" w:eastAsia="IRNazanin" w:cs="IRNazanin"/>
          <w:lang w:bidi="fa-IR"/>
          <w:color w:val="111111"/>
          <w:sz w:val="28"/>
          <w:szCs w:val="28"/>
          <w:rtl/>
        </w:rPr>
        <w:t xml:space="preserve">{در آن نشانه‌های روشن از جمله مقام ابراهیم است و هر که در آن درآید در امان است.} با این وجود گاهی مرجی و قدری و حروری و کافری که به خدا ایمان ندارد وارد کعبه می‌شوند. فرمود: خیر، کرامتی برای آنان نیست. عرض کردم: جانم به فدایت! پس معنای آن چیست؟ فرمود:کسانی که عارف به حق ما باشند و هم جایگاه والای کعبه را بشناسند؛ این افراد اگر داخل کعبه شوند، از گناهان خود پاک شده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42" w:name="pg13553_134214"/>
    <w:bookmarkEnd w:id="342"/>
    <w:p>
      <w:pPr>
        <w:pStyle w:val="BookText"/>
      </w:pPr>
      <w:r>
        <w:rPr>
          <w:rFonts w:ascii="Amiri" w:hAnsi="Amiri" w:eastAsia="Amiri" w:cs="Amiri"/>
          <w:lang w:bidi="ar-SA"/>
          <w:color w:val="111111"/>
          <w:sz w:val="28"/>
          <w:szCs w:val="28"/>
          <w:rtl/>
        </w:rPr>
        <w:t xml:space="preserve">وَ كُفِيَ هَمَّ الدُّنْيَا وَ الْآخِرَةِ</w:t>
      </w:r>
      <w:r>
        <w:rPr>
          <w:rStyle w:val="FootnoteReference"/>
        </w:rPr>
        <w:footnoteReference w:id="3039"/>
      </w:r>
      <w:r>
        <w:rPr>
          <w:rFonts w:ascii="Times New Roman" w:hAnsi="Times New Roman" w:eastAsia="Times New Roman" w:cs="Times New Roman"/>
          <w:lang w:val="en-US" w:bidi="en-US"/>
          <w:color w:val="111111"/>
          <w:sz w:val="28"/>
          <w:szCs w:val="28"/>
          <w:rtl/>
        </w:rPr>
        <w:t xml:space="preserve">.</w:t>
      </w:r>
    </w:p>
    <w:p>
      <w:pPr>
        <w:pStyle w:val="Heading5"/>
      </w:pPr>
      <w:bookmarkStart w:id="3554" w:name="_Toc3191"/>
      <w:r>
        <w:t>«8»</w:t>
      </w:r>
      <w:bookmarkEnd w:id="3554"/>
    </w:p>
    <w:p>
      <w:pPr>
        <w:pStyle w:val="BookText"/>
      </w:pPr>
      <w:r>
        <w:rPr>
          <w:rFonts w:ascii="Amiri" w:hAnsi="Amiri" w:eastAsia="Amiri" w:cs="Amiri"/>
          <w:lang w:bidi="ar-SA"/>
          <w:color w:val="111111"/>
          <w:sz w:val="28"/>
          <w:szCs w:val="28"/>
          <w:rtl/>
        </w:rPr>
        <w:t xml:space="preserve">نُقِلَ مِنْ خَطِّ الشَّيْخِ قُدِّسَ سِرُّهُ قَالَ الصَّادِقُ عليه السلام: دُخُولُ الْكَعْبَةِ دُخُولٌ فِي رَحْمَةِ اللَّهِ وَ الْخُرُوجُ مِنْهَا خُرُوجٌ مِنَ الذُّنُوبِ مَعْصُومٌ فِيمَا بَقِيَ مِنْ عُمُرِهِ مَغْفُورٌ لَهُ مَا سَلَفَ مِنْ ذُنُوبِهِ وَ مَنْ دَخَلَ الْكَعْبَةَ بِسَكِينَةٍ وَ هُوَ أَنْ يَدْخُلَهَا غَيْرَ مُتَكَبِّرٍ وَ لَا مُتَجَبِّرٍ غُفِرَ لَهُ.</w:t>
      </w:r>
    </w:p>
    <w:p>
      <w:pPr>
        <w:pStyle w:val="Heading5"/>
      </w:pPr>
      <w:bookmarkStart w:id="3555" w:name="_Toc3192"/>
      <w:r>
        <w:t>«9»</w:t>
      </w:r>
      <w:bookmarkEnd w:id="3555"/>
    </w:p>
    <w:p>
      <w:pPr>
        <w:pStyle w:val="BookText"/>
      </w:pPr>
      <w:r>
        <w:rPr>
          <w:rFonts w:ascii="Amiri" w:hAnsi="Amiri" w:eastAsia="Amiri" w:cs="Amiri"/>
          <w:lang w:bidi="ar-SA"/>
          <w:color w:val="111111"/>
          <w:sz w:val="28"/>
          <w:szCs w:val="28"/>
          <w:rtl/>
        </w:rPr>
        <w:t xml:space="preserve">الْعِلَلُ، لِمُحَمَّدِ بْنِ عَلِيِّ بْنِ إِبْرَاهِيمَ: عِلَّةُ فَضِيلَةِ أَمِيرِ الْمُؤْمِنِينَ عليه السلام الَّتِي لَمْ تَكُنْ لِأَحَدٍ قَبْلَهُ وَ لَا بَعْدَهُ أَنَّهُ وُلِدَ فِي الْكَعْبَةِ وَ ذَلِكَ أَنَّهُ لَمَّا أَخَذَ فَاطِمَةَ بِنْتَ أَسَدٍ الطَّلْقُ وَ عَسُرَ عَلَيْهَا الْوِلَادَةُ أَخْرَجَهَا أَبُو طَالِبٍ فِي جَوْفِ اللَّيْلِ فَأَدْخَلَهَا الْكَعْبَةَ فَوَلَدَتْ أَمِيرَ الْمُؤْمِنِينَ صَلَوَاتُ اللَّهِ عَلَيْهِ- وَ مَا وُلِدَ أَحَدٌ غَيْرُهُ فِي الْكَعْبَةِ.</w:t>
      </w:r>
    </w:p>
    <w:p>
      <w:pPr>
        <w:pStyle w:val="Heading3"/>
      </w:pPr>
      <w:bookmarkStart w:id="3556" w:name="_Toc3193"/>
      <w:r>
        <w:t>باب 65 وداع البيت و ما يستحب عند الخروج من مكة و سائر ما يستحب من الأعمال في مكة</w:t>
      </w:r>
      <w:bookmarkEnd w:id="3556"/>
    </w:p>
    <w:p>
      <w:pPr>
        <w:pStyle w:val="Heading4"/>
      </w:pPr>
      <w:bookmarkStart w:id="3557" w:name="_Toc3194"/>
      <w:r>
        <w:t>الأخبار</w:t>
      </w:r>
      <w:bookmarkEnd w:id="3557"/>
    </w:p>
    <w:p>
      <w:pPr>
        <w:pStyle w:val="Heading5"/>
      </w:pPr>
      <w:bookmarkStart w:id="3558" w:name="_Toc3195"/>
      <w:r>
        <w:t>«1»</w:t>
      </w:r>
      <w:bookmarkEnd w:id="3558"/>
    </w:p>
    <w:p>
      <w:pPr>
        <w:pStyle w:val="BookText"/>
      </w:pPr>
      <w:r>
        <w:rPr>
          <w:rFonts w:ascii="Amiri" w:hAnsi="Amiri" w:eastAsia="Amiri" w:cs="Amiri"/>
          <w:lang w:bidi="ar-SA"/>
          <w:color w:val="111111"/>
          <w:sz w:val="28"/>
          <w:szCs w:val="28"/>
          <w:rtl/>
        </w:rPr>
        <w:t xml:space="preserve">ن، [عيون أخبار الرضا عليه السلام] أَبِي عَنْ أَحْمَدَ بْنِ إِدْرِيسَ عَنِ الْأَشْعَرِيِّ عَنْ مُحَمَّدِ بْنِ أَحْمَدَ عَنِ الْحَسَنِ بْنِ عَلِيِّ بْنِ كَيْسَانَ عَنْ مُوسَي بْنِ سَلَّامٍ قَالَ: اعْتَمَرَ أَبُو الْحَسَنِ الرِّضَا عليه السلام فَلَمَّا وَدَّعَ الْبَيْتَ وَ صَارَ إِلَي بَابِ الْحَنَّاطِينَ لِيَخْرُجَ مِنْهُ وَقَفَ فِي صَحْنِ الْمَسْجِدِ فِي ظَهْرِ الْكَعْبَةِ ثُمَّ رَفَعَ يَدَيْهِ فَدَعَا ثُمَّ الْتَفَتَ إِلَيْنَا فَقَالَ نِعْمَ الْمَطْلُوبُ بِهِ الْحَاجَةُ إِلَيْهِ الصَّلَاةُ فِيهِ أَفْضَلُ مِنَ الصَّلَاةِ فِي غَيْرِهِ سِتِّينَ سَنَةً أَوْ شَهْراً فَلَمَّا صَارَ عِنْدَ الْبَابِ قَالَ اللَّهُمَّ إِنِّي خَرَجْتُ عَلَي أَنْ لَا إِلَهَ إِلَّا أَنْتَ‌</w:t>
      </w:r>
      <w:r>
        <w:rPr>
          <w:rStyle w:val="FootnoteReference"/>
        </w:rPr>
        <w:footnoteReference w:id="3040"/>
      </w:r>
      <w:r>
        <w:rPr>
          <w:rFonts w:ascii="Times New Roman" w:hAnsi="Times New Roman" w:eastAsia="Times New Roman" w:cs="Times New Roman"/>
          <w:lang w:val="en-US" w:bidi="en-US"/>
          <w:color w:val="111111"/>
          <w:sz w:val="28"/>
          <w:szCs w:val="28"/>
          <w:rtl/>
        </w:rPr>
        <w:t xml:space="preserve">.</w:t>
      </w:r>
    </w:p>
    <w:p>
      <w:pPr>
        <w:pStyle w:val="Heading5"/>
      </w:pPr>
      <w:bookmarkStart w:id="3559" w:name="_Toc3196"/>
      <w:r>
        <w:t>«2»</w:t>
      </w:r>
      <w:bookmarkEnd w:id="3559"/>
    </w:p>
    <w:p>
      <w:pPr>
        <w:pStyle w:val="BookText"/>
      </w:pPr>
      <w:r>
        <w:rPr>
          <w:rFonts w:ascii="Amiri" w:hAnsi="Amiri" w:eastAsia="Amiri" w:cs="Amiri"/>
          <w:lang w:bidi="ar-SA"/>
          <w:color w:val="111111"/>
          <w:sz w:val="28"/>
          <w:szCs w:val="28"/>
          <w:rtl/>
        </w:rPr>
        <w:t xml:space="preserve">ن، [عيون أخبار الرضا عليه السلام] ابْنُ الْوَلِيدِ عَنْ سَعْدٍ عَنِ ابْنِ هَاشِمٍ عَنْ إِبْرَاهِيمَ بْنِ مَحْمُودٍ قَالَ: رَأَيْتُ الرِّضَا عليه السلام وَدَّعَ الْبَيْتَ فَلَمَّا أَرَادَ أَنْ يَخْرُجَ مِنْ بَابِ الْمَسْجِدِ خَرَّ</w:t>
      </w:r>
    </w:p>
    <w:p>
      <w:pPr>
        <w:pStyle w:val="BookText"/>
      </w:pPr>
      <w:r>
        <w:rPr>
          <w:rFonts w:ascii="IRNazanin" w:hAnsi="IRNazanin" w:eastAsia="IRNazanin" w:cs="IRNazanin"/>
          <w:lang w:bidi="fa-IR"/>
          <w:color w:val="111111"/>
          <w:sz w:val="28"/>
          <w:szCs w:val="28"/>
          <w:rtl/>
        </w:rPr>
        <w:t xml:space="preserve">و دنیا و آخرت آنان کفایت خواهد شد.</w:t>
      </w:r>
      <w:r>
        <w:rPr>
          <w:rStyle w:val="FootnoteReference"/>
        </w:rPr>
        <w:footnoteReference w:id="3041"/>
      </w:r>
    </w:p>
    <w:p>
      <w:pPr>
        <w:pStyle w:val="Heading5"/>
      </w:pPr>
      <w:bookmarkStart w:id="3560" w:name="_Toc3197"/>
      <w:r>
        <w:t>روایت 8</w:t>
      </w:r>
      <w:bookmarkEnd w:id="3560"/>
    </w:p>
    <w:p>
      <w:pPr>
        <w:pStyle w:val="BookText"/>
      </w:pPr>
      <w:r>
        <w:rPr>
          <w:rFonts w:ascii="IRNazanin" w:hAnsi="IRNazanin" w:eastAsia="IRNazanin" w:cs="IRNazanin"/>
          <w:lang w:bidi="fa-IR"/>
          <w:color w:val="111111"/>
          <w:sz w:val="28"/>
          <w:szCs w:val="28"/>
          <w:rtl/>
        </w:rPr>
        <w:t xml:space="preserve">به خط شیخ - قدس سره - نقل کرده‌اند که امام صادق علیه السلام فرمود: ورود به کعبه ورود به رحمت خداوند و خروج از آن، بیرون آمدن وپاک شدن از گناهان است. در عمر باقیمانده از گناه پاک بوده و گناهان گذشته‌اش بخشوده خواهد شد؛ هر کس همراه با آرامش و بدون تکبر و غرور وارد کعبه شود، آمرزیده می‌شود.</w:t>
      </w:r>
    </w:p>
    <w:p>
      <w:pPr>
        <w:pStyle w:val="Heading5"/>
      </w:pPr>
      <w:bookmarkStart w:id="3561" w:name="_Toc3198"/>
      <w:r>
        <w:t>روایت 9</w:t>
      </w:r>
      <w:bookmarkEnd w:id="3561"/>
    </w:p>
    <w:p>
      <w:pPr>
        <w:pStyle w:val="BookText"/>
      </w:pPr>
      <w:r>
        <w:rPr>
          <w:rFonts w:ascii="IRNazanin" w:hAnsi="IRNazanin" w:eastAsia="IRNazanin" w:cs="IRNazanin"/>
          <w:lang w:bidi="fa-IR"/>
          <w:color w:val="111111"/>
          <w:sz w:val="28"/>
          <w:szCs w:val="28"/>
          <w:rtl/>
        </w:rPr>
        <w:t xml:space="preserve">علل محمد بن علی بن ابراهیم: علت برتری امیر المؤمنین علیه السلام که هیچ کس قبل و پس از او این ویژگی را نداشته این است که ایشان در کعبه به دنیا آمد و این بدانگونه بود که زمانی که فاطمه بنت اسد دچار درد زایمان گردید و به دنیا آوردن فرزند بر او سخت گردید، ابوطالب در دل شب وی را بیرون برد و داخل کعبه کرد و امیر المؤمنین علی علیه السلام به دنیا آمد و جز او کسی در کعبه متولد نشد .</w:t>
      </w:r>
    </w:p>
    <w:p>
      <w:pPr>
        <w:pStyle w:val="Heading3"/>
      </w:pPr>
      <w:bookmarkStart w:id="3562" w:name="_Toc3199"/>
      <w:r>
        <w:t>باب شصت و پنجم : وداع با کعبه و مستحبات هنگام خروج از مکه و سایر اعمال مستحب در مکه</w:t>
      </w:r>
      <w:bookmarkEnd w:id="3562"/>
    </w:p>
    <w:p>
      <w:pPr>
        <w:pStyle w:val="Heading4"/>
      </w:pPr>
      <w:bookmarkStart w:id="3563" w:name="_Toc3200"/>
      <w:r>
        <w:t>روایات</w:t>
      </w:r>
      <w:bookmarkEnd w:id="3563"/>
    </w:p>
    <w:p>
      <w:pPr>
        <w:pStyle w:val="Heading5"/>
      </w:pPr>
      <w:bookmarkStart w:id="3564" w:name="_Toc3201"/>
      <w:r>
        <w:t>روایت 1</w:t>
      </w:r>
      <w:bookmarkEnd w:id="3564"/>
    </w:p>
    <w:p>
      <w:pPr>
        <w:pStyle w:val="BookText"/>
      </w:pPr>
      <w:r>
        <w:rPr>
          <w:rFonts w:ascii="IRNazanin" w:hAnsi="IRNazanin" w:eastAsia="IRNazanin" w:cs="IRNazanin"/>
          <w:lang w:bidi="fa-IR"/>
          <w:color w:val="111111"/>
          <w:sz w:val="28"/>
          <w:szCs w:val="28"/>
          <w:rtl/>
        </w:rPr>
        <w:t xml:space="preserve">عیون اخبار الرضا: امام رضا علیه السلام عمره گزارد، زمانی که با کعبه وداع کرد و به در حناطین رسید تا از آن خارج شود، در صحن مسجد در پشت کعبه نماز خواند، دستانش را بالا برد و دعا کرد و سپس به ما رو کرد و فرمود: بهترین چیزی که می توان درخواست کرد، حاجتمندی از او است. خواندن نماز در آن، از خواندن در دیگر مکان‌ها به مدت شصت سال یا ماه بهتر است. زمانی که کنار در کعبه رسید گفت: خدایا! از مکه با این ذکر خارج شدم که «لا إله إلا أنت»، تنها معبود تویی.</w:t>
      </w:r>
      <w:r>
        <w:rPr>
          <w:rStyle w:val="FootnoteReference"/>
        </w:rPr>
        <w:footnoteReference w:id="3042"/>
      </w:r>
    </w:p>
    <w:p>
      <w:pPr>
        <w:pStyle w:val="Heading5"/>
      </w:pPr>
      <w:bookmarkStart w:id="3565" w:name="_Toc3202"/>
      <w:r>
        <w:t>روایت 2</w:t>
      </w:r>
      <w:bookmarkEnd w:id="3565"/>
    </w:p>
    <w:p>
      <w:pPr>
        <w:pStyle w:val="BookText"/>
      </w:pPr>
      <w:r>
        <w:rPr>
          <w:rFonts w:ascii="IRNazanin" w:hAnsi="IRNazanin" w:eastAsia="IRNazanin" w:cs="IRNazanin"/>
          <w:lang w:bidi="fa-IR"/>
          <w:color w:val="111111"/>
          <w:sz w:val="28"/>
          <w:szCs w:val="28"/>
          <w:rtl/>
        </w:rPr>
        <w:t xml:space="preserve">عیون اخبار الرضا: ابراهیم بن محمود نقل کرده است: امام رضا علیه السلام را دیدم که زمانی که خواست از در مسجد خارج شود،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43" w:name="pg13553_134215"/>
    <w:bookmarkEnd w:id="343"/>
    <w:p>
      <w:pPr>
        <w:pStyle w:val="BookText"/>
      </w:pPr>
      <w:r>
        <w:rPr>
          <w:rFonts w:ascii="Amiri" w:hAnsi="Amiri" w:eastAsia="Amiri" w:cs="Amiri"/>
          <w:lang w:bidi="ar-SA"/>
          <w:color w:val="111111"/>
          <w:sz w:val="28"/>
          <w:szCs w:val="28"/>
          <w:rtl/>
        </w:rPr>
        <w:t xml:space="preserve">سَاجِداً ثُمَّ قَامَ فَاسْتَقْبَلَ الْكَعْبَةَ وَ قَالَ اللَّهُمَّ إِنِّي أَنْقَلِبُ عَلَي أَنْ لَا إِلَهَ إِلَّا اللَّهُ‌</w:t>
      </w:r>
      <w:r>
        <w:rPr>
          <w:rStyle w:val="FootnoteReference"/>
        </w:rPr>
        <w:footnoteReference w:id="3043"/>
      </w:r>
      <w:r>
        <w:rPr>
          <w:rFonts w:ascii="Times New Roman" w:hAnsi="Times New Roman" w:eastAsia="Times New Roman" w:cs="Times New Roman"/>
          <w:lang w:val="en-US" w:bidi="en-US"/>
          <w:color w:val="111111"/>
          <w:sz w:val="28"/>
          <w:szCs w:val="28"/>
          <w:rtl/>
        </w:rPr>
        <w:t xml:space="preserve">.</w:t>
      </w:r>
    </w:p>
    <w:p>
      <w:pPr>
        <w:pStyle w:val="Heading5"/>
      </w:pPr>
      <w:bookmarkStart w:id="3566" w:name="_Toc3203"/>
      <w:r>
        <w:t>«3»</w:t>
      </w:r>
      <w:bookmarkEnd w:id="3566"/>
    </w:p>
    <w:p>
      <w:pPr>
        <w:pStyle w:val="BookText"/>
      </w:pPr>
      <w:r>
        <w:rPr>
          <w:rFonts w:ascii="Amiri" w:hAnsi="Amiri" w:eastAsia="Amiri" w:cs="Amiri"/>
          <w:lang w:bidi="ar-SA"/>
          <w:color w:val="111111"/>
          <w:sz w:val="28"/>
          <w:szCs w:val="28"/>
          <w:rtl/>
        </w:rPr>
        <w:t xml:space="preserve">مع، [معاني الأخبار] أَبِي عَنْ أَحْمَدَ بْنِ إِدْرِيسَ عَنِ الْأَشْعَرِيِّ عَنْ مُوسَي بْنِ عُمَرَ عَنِ ابْنِ بَزِيعٍ عَنْ إِبْرَاهِيمَ بْنِ مِهْزَمٍ عَمَّنْ يَرْوِيهِ عَنْ أَبِي عَبْدِ اللَّهِ عليه السلام قَالَ: إِذَا دَخَلْتَ مَكَّةَ فَاشْتَرِ بِدِرْهَمٍ تَمْراً فَتَصَدَّقْ بِهِ لِمَا كَانَ مِنْكَ فِي إِحْرَامِكَ لِلْعُمْرَةِ فَإِذَا فَرَغْتَ مِنْ حَجِّكَ فَاشْتَرِ بِدِرْهَمٍ تَمْراً فَتَصَدَّقْ بِهِ فَإِذَا دَخَلْتَ الْمَدِينَةَ فَاصْنَعْ مِثْلَ ذَلِكَ‌</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Heading5"/>
      </w:pPr>
      <w:bookmarkStart w:id="3567" w:name="_Toc3204"/>
      <w:r>
        <w:t>«4»</w:t>
      </w:r>
      <w:bookmarkEnd w:id="3567"/>
    </w:p>
    <w:p>
      <w:pPr>
        <w:pStyle w:val="BookText"/>
      </w:pPr>
      <w:r>
        <w:rPr>
          <w:rFonts w:ascii="Amiri" w:hAnsi="Amiri" w:eastAsia="Amiri" w:cs="Amiri"/>
          <w:lang w:bidi="ar-SA"/>
          <w:color w:val="111111"/>
          <w:sz w:val="28"/>
          <w:szCs w:val="28"/>
          <w:rtl/>
        </w:rPr>
        <w:t xml:space="preserve">مع، [معاني الأخبار] ابْنُ الْوَلِيدِ عَنِ الصَّفَّارِ عَنِ ابْنِ أَبِي الْخَطَّابِ عَنِ النَّضْرِ بْنِ شُعَيْبٍ عَنْ خَالِدٍ الْقَلَانِسِيِّ عَنْ أَبِي حَمْزَةَ عَنْ أَبِي جَعْفَرٍ عليه السلام قَالَ: مَنْ خَتَمَ الْقُرْآنَ بِمَكَّةَ مِنْ جُمُعَةٍ إِلَي جُمُعَةٍ وَ أَقَلَّ مِنْ ذَلِكَ وَ أَكْثَرَ وَ خَتَمَهُ فِي يَوْمِ الْجُمُعَةِ كَتَبَ اللَّهُ لَهُ مِنَ الْأَجْرِ وَ الْحَسَنَاتِ مِنْ أَوَّلِ جُمُعَةٍ كَانَتْ فِي الدُّنْيَا إِلَي آخِرِ جُمُعَةٍ تَكُونُ فِيهَا وَ إِنْ خَتَمَهُ فِي سَائِرِ الْأَيَّامِ فَكَذَلِكَ‌</w:t>
      </w:r>
      <w:r>
        <w:rPr>
          <w:rStyle w:val="FootnoteReference"/>
        </w:rPr>
        <w:footnoteReference w:id="3045"/>
      </w:r>
      <w:r>
        <w:rPr>
          <w:rFonts w:ascii="Times New Roman" w:hAnsi="Times New Roman" w:eastAsia="Times New Roman" w:cs="Times New Roman"/>
          <w:lang w:val="en-US" w:bidi="en-US"/>
          <w:color w:val="111111"/>
          <w:sz w:val="28"/>
          <w:szCs w:val="28"/>
          <w:rtl/>
        </w:rPr>
        <w:t xml:space="preserve">.</w:t>
      </w:r>
    </w:p>
    <w:p>
      <w:pPr>
        <w:pStyle w:val="Heading5"/>
      </w:pPr>
      <w:bookmarkStart w:id="3568" w:name="_Toc3205"/>
      <w:r>
        <w:t>«5»</w:t>
      </w:r>
      <w:bookmarkEnd w:id="3568"/>
    </w:p>
    <w:p>
      <w:pPr>
        <w:pStyle w:val="BookText"/>
      </w:pPr>
      <w:r>
        <w:rPr>
          <w:rFonts w:ascii="Amiri" w:hAnsi="Amiri" w:eastAsia="Amiri" w:cs="Amiri"/>
          <w:lang w:bidi="ar-SA"/>
          <w:color w:val="111111"/>
          <w:sz w:val="28"/>
          <w:szCs w:val="28"/>
          <w:rtl/>
        </w:rPr>
        <w:t xml:space="preserve">ضا، [فقه الرضا عليه السلام]: فَإِذَا فَرَغْتَ مِنَ الْمَنَاسِكِ كُلِّهَا وَ أَرَدْتَ الْخُرُوجَ تَصَدَّقْتَ بِدِرْهَمٍ تَمْراً حَتَّي يَكُونَ كَفَّارَةً لِمَا دَخَلَ عَلَيْكَ فِي إِحْرَامِكَ مِنَ الْخَلَلِ وَ النُّقْصَانِ وَ أَنْتَ لَا تَعْلَمُ‌</w:t>
      </w:r>
      <w:r>
        <w:rPr>
          <w:rStyle w:val="FootnoteReference"/>
        </w:rPr>
        <w:footnoteReference w:id="3046"/>
      </w:r>
    </w:p>
    <w:p>
      <w:pPr>
        <w:pStyle w:val="BookText"/>
      </w:pPr>
      <w:r>
        <w:rPr>
          <w:rFonts w:ascii="Amiri" w:hAnsi="Amiri" w:eastAsia="Amiri" w:cs="Amiri"/>
          <w:lang w:bidi="ar-SA"/>
          <w:color w:val="111111"/>
          <w:sz w:val="28"/>
          <w:szCs w:val="28"/>
          <w:rtl/>
        </w:rPr>
        <w:t xml:space="preserve">وَ إِذَا أَرَدْتَ الْخُرُوجَ مِنْ مَكَّةَ فَطُفْ بِالْبَيْتِ أُسْبُوعاً طَوَافَ الْوَدَاعِ وَ تَسْتَلِمُ الْحَجَرَ وَ الْأَرْكَانَ كُلَّهَا فِي كُلِّ شَوْطٍ وَ تَسْأَلُ اللَّهَ أَنْ لَا يَجْعَلَهُ آخِرَ الْعَهْدِ مِنْهُ فَإِذَا فَرَغْتَ مِنْ طَوَافِكَ فَقِفْ مُسْتَقْبِلَ الْقِبْلَةِ بِحِذَاءِ رُكْنِ الْحَجَرِ الْأَسْوَدِ وَ ادْعُ اللَّهَ كَثِيراً وَ اجْتَهِدْ فِي الدُّعَاءِ ثُمَّ تُفِيضُ وَ تَقُولُ آئِبُونَ تَائِبُونَ لِرَبِّنَا حَامِدُونَ وَ إِلَي اللَّهِ رَاغِبُونَ وَ إِلَيْهِ رَاجِعُونَ- وَ اخْرُجْ مِنْ أَسْفَلِ مَكَّةَ فَإِذَا بَلَغْتَ بَابَ الْحَنَّاطِينَ تَسْتَقْبِلُ</w:t>
      </w:r>
    </w:p>
    <w:p>
      <w:pPr>
        <w:pStyle w:val="BookText"/>
      </w:pPr>
      <w:r>
        <w:rPr>
          <w:rFonts w:ascii="IRNazanin" w:hAnsi="IRNazanin" w:eastAsia="IRNazanin" w:cs="IRNazanin"/>
          <w:lang w:bidi="fa-IR"/>
          <w:color w:val="111111"/>
          <w:sz w:val="28"/>
          <w:szCs w:val="28"/>
          <w:rtl/>
        </w:rPr>
        <w:t xml:space="preserve">سجده کنان بر زمین افتاد و گفت: خدایا! من بر این عقیده بازمی‌گردم که «لا إله إلا أنت».</w:t>
      </w:r>
      <w:r>
        <w:rPr>
          <w:rStyle w:val="FootnoteReference"/>
        </w:rPr>
        <w:footnoteReference w:id="3047"/>
      </w:r>
    </w:p>
    <w:p>
      <w:pPr>
        <w:pStyle w:val="Heading5"/>
      </w:pPr>
      <w:bookmarkStart w:id="3569" w:name="_Toc3206"/>
      <w:r>
        <w:t>روایت 3</w:t>
      </w:r>
      <w:bookmarkEnd w:id="3569"/>
    </w:p>
    <w:p>
      <w:pPr>
        <w:pStyle w:val="BookText"/>
      </w:pPr>
      <w:r>
        <w:rPr>
          <w:rFonts w:ascii="IRNazanin" w:hAnsi="IRNazanin" w:eastAsia="IRNazanin" w:cs="IRNazanin"/>
          <w:lang w:bidi="fa-IR"/>
          <w:color w:val="111111"/>
          <w:sz w:val="28"/>
          <w:szCs w:val="28"/>
          <w:rtl/>
        </w:rPr>
        <w:t xml:space="preserve">معانی الأخبار: امام صادق علیه السلام فرمود: زمانی که وارد مکه شدی، به میزان یک درهم خرما بخر و به خاطر آنچه در حال احرامت از تو سر زده است، صدقه بده.زمانی که از حج خود فارغ شدی، به میزان یک درهم خرما بخر و صدقه بده و زمانی که وارد مدینه شدی نیز همین کار را انجام ده .</w:t>
      </w:r>
    </w:p>
    <w:p>
      <w:pPr>
        <w:pStyle w:val="Heading5"/>
      </w:pPr>
      <w:bookmarkStart w:id="3570" w:name="_Toc3207"/>
      <w:r>
        <w:t>روایت 4</w:t>
      </w:r>
      <w:bookmarkEnd w:id="3570"/>
    </w:p>
    <w:p>
      <w:pPr>
        <w:pStyle w:val="BookText"/>
      </w:pPr>
      <w:r>
        <w:rPr>
          <w:rFonts w:ascii="IRNazanin" w:hAnsi="IRNazanin" w:eastAsia="IRNazanin" w:cs="IRNazanin"/>
          <w:lang w:bidi="fa-IR"/>
          <w:color w:val="111111"/>
          <w:sz w:val="28"/>
          <w:szCs w:val="28"/>
          <w:rtl/>
        </w:rPr>
        <w:t xml:space="preserve">معانی الأخبار: امام باقر علیه السلام فرمود: هر کس از روز جمعه تا جمعه دیگر یا کمتر یا بیشتر قرآن را ختم کند، و ختم وی در روز جمعه باشد، خداوند در ازای اولین جمعه‌ای که در دنیا بوده تا آخرین جمعه‌ای که در آن است، برایش ثواب و پاداش می‌نویسد و اگر در روزهای دیگر نیز ختم کند این چنین خواهد بود.</w:t>
      </w:r>
      <w:r>
        <w:rPr>
          <w:rStyle w:val="FootnoteReference"/>
        </w:rPr>
        <w:footnoteReference w:id="3048"/>
      </w:r>
    </w:p>
    <w:p>
      <w:pPr>
        <w:pStyle w:val="Heading5"/>
      </w:pPr>
      <w:bookmarkStart w:id="3571" w:name="_Toc3208"/>
      <w:r>
        <w:t>روایت 5</w:t>
      </w:r>
      <w:bookmarkEnd w:id="3571"/>
    </w:p>
    <w:p>
      <w:pPr>
        <w:pStyle w:val="BookText"/>
      </w:pPr>
      <w:r>
        <w:rPr>
          <w:rFonts w:ascii="IRNazanin" w:hAnsi="IRNazanin" w:eastAsia="IRNazanin" w:cs="IRNazanin"/>
          <w:lang w:bidi="fa-IR"/>
          <w:color w:val="111111"/>
          <w:sz w:val="28"/>
          <w:szCs w:val="28"/>
          <w:rtl/>
        </w:rPr>
        <w:t xml:space="preserve">فقه الرضا علیه السلام: زمانی که از انجام تمامی مناسک فارغ شدی و خواستی که از مکه خارج شوی، به میزان یک درهم خرما صدقه بده تا کفاره گناه و کاستی و خطایی باشد که زمان احرام خود مرتکب شدی، در حالی که تو از آن‌ها بی خبر بودی.</w:t>
      </w:r>
      <w:r>
        <w:rPr>
          <w:rStyle w:val="FootnoteReference"/>
        </w:rPr>
        <w:footnoteReference w:id="3049"/>
      </w:r>
    </w:p>
    <w:p>
      <w:pPr>
        <w:pStyle w:val="BookText"/>
      </w:pPr>
      <w:r>
        <w:rPr>
          <w:rFonts w:ascii="IRNazanin" w:hAnsi="IRNazanin" w:eastAsia="IRNazanin" w:cs="IRNazanin"/>
          <w:lang w:bidi="fa-IR"/>
          <w:color w:val="111111"/>
          <w:sz w:val="28"/>
          <w:szCs w:val="28"/>
          <w:rtl/>
        </w:rPr>
        <w:t xml:space="preserve">زمانی که خواستی از مکه خارج شوی، جهت انجام طواف وداع، هفت دور به گرد کعبه طواف کن و در هر دور بر حجر الاسود و تمامی ارکان دست بکش و از خداوند درخواست می‌کنی که آن را آخرین بار قرار ندهد؛ زمانی که از طواف فارغ شدی روبه قبله کنار حجر الاسود بایست و خداوند را بسیار بخوان و در دعای خود بکوش،سپس حرکت می‌کنی و می‌گویی: باز می‌گردیم توبه کنان و عبادت کنان، باز می‌گردیم در حالی که پروردگار خویش را ستایشگریم و سپاس می‌گوییم و به سوی خدای خود مشتاقیم و به سوی او باز می‌گردیم. از قسمت پایین مکه خارج شو. زمانی که به در حناطین رسیدی، رویت را به سوی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44" w:name="pg13553_134216"/>
    <w:bookmarkEnd w:id="344"/>
    <w:p>
      <w:pPr>
        <w:pStyle w:val="BookText"/>
      </w:pPr>
      <w:r>
        <w:rPr>
          <w:rFonts w:ascii="Amiri" w:hAnsi="Amiri" w:eastAsia="Amiri" w:cs="Amiri"/>
          <w:lang w:bidi="ar-SA"/>
          <w:color w:val="111111"/>
          <w:sz w:val="28"/>
          <w:szCs w:val="28"/>
          <w:rtl/>
        </w:rPr>
        <w:t xml:space="preserve">الْقِبْلَةَ وَجْهَكَ وَ تَسْجُدُ وَ تَسْأَلُ اللَّهَ أَنْ يَتَقَبَّلَ مِنْكَ [وَ] أَنْ لَا يَجْعَلَ آخِرَ الْعَهْدِ مِنْكَ .</w:t>
      </w:r>
    </w:p>
    <w:p>
      <w:pPr>
        <w:pStyle w:val="BookText"/>
      </w:pPr>
      <w:r>
        <w:rPr>
          <w:rFonts w:ascii="Amiri" w:hAnsi="Amiri" w:eastAsia="Amiri" w:cs="Amiri"/>
          <w:lang w:bidi="ar-SA"/>
          <w:color w:val="111111"/>
          <w:sz w:val="28"/>
          <w:szCs w:val="28"/>
          <w:rtl/>
        </w:rPr>
        <w:t xml:space="preserve">ثُمَّ تَزُورُ قَبْرَ مُحَمَّدٍ الْمُصْطَفَي صلي الله عليه و آله َإِنَّهُ قَالَ صلي الله عليه و آله مَنْ حَجَّ وَ لَمْ يَزُرْنِي فَقَدْ جَفَانِي وَ تَزُورُ السَّادَةَ فِي الْمَدِينَةِ عليهم السلام وَ أَنْتَ عَلَي غُسْلٍ إِنْ شَاءَ اللَّهُ وَ بِاللَّهِ الِاعْتِصَامُ وَ لَا حَوْلَ وَ لَا قُوَّةَ إِلَّا بِاللَّهِ الْعَلِيِّ الْعَظِيمِ‌</w:t>
      </w:r>
      <w:r>
        <w:rPr>
          <w:rStyle w:val="FootnoteReference"/>
        </w:rPr>
        <w:footnoteReference w:id="3050"/>
      </w:r>
      <w:r>
        <w:rPr>
          <w:rFonts w:ascii="Times New Roman" w:hAnsi="Times New Roman" w:eastAsia="Times New Roman" w:cs="Times New Roman"/>
          <w:lang w:val="en-US" w:bidi="en-US"/>
          <w:color w:val="111111"/>
          <w:sz w:val="28"/>
          <w:szCs w:val="28"/>
          <w:rtl/>
        </w:rPr>
        <w:t xml:space="preserve">.</w:t>
      </w:r>
    </w:p>
    <w:p>
      <w:pPr>
        <w:pStyle w:val="Heading5"/>
      </w:pPr>
      <w:bookmarkStart w:id="3572" w:name="_Toc3209"/>
      <w:r>
        <w:t>«6»</w:t>
      </w:r>
      <w:bookmarkEnd w:id="3572"/>
    </w:p>
    <w:p>
      <w:pPr>
        <w:pStyle w:val="BookText"/>
      </w:pPr>
      <w:r>
        <w:rPr>
          <w:rFonts w:ascii="Amiri" w:hAnsi="Amiri" w:eastAsia="Amiri" w:cs="Amiri"/>
          <w:lang w:bidi="ar-SA"/>
          <w:color w:val="111111"/>
          <w:sz w:val="28"/>
          <w:szCs w:val="28"/>
          <w:rtl/>
        </w:rPr>
        <w:t xml:space="preserve">شي، [تفسير العياشي] عَنْ عُمَرَ بْنِ يَزِيدَ بَيَّاعِ السَّابِرِيِّ عَنْ أَبِي عَبْدِ اللَّهِ عليه السلام: فِي قَوْلِ اللَّهِ لَيْسَ عَلَيْكُمْ جُناحٌ أَنْ تَبْتَغُوا فَضْلًا مِنْ رَبِّكُمْ يَعْنِي الرِّزْقَ إِذَا أَحَلَّ الرَّجُلُ مِنْ إِحْرَامِهِ وَ قَضَي نُسُكَهُ فَلْيَشْتَرِ وَ لْيَبِعْ فِي الْمَوْسِمِ‌</w:t>
      </w:r>
      <w:r>
        <w:rPr>
          <w:rStyle w:val="FootnoteReference"/>
        </w:rPr>
        <w:footnoteReference w:id="3051"/>
      </w:r>
      <w:r>
        <w:rPr>
          <w:rFonts w:ascii="Times New Roman" w:hAnsi="Times New Roman" w:eastAsia="Times New Roman" w:cs="Times New Roman"/>
          <w:lang w:val="en-US" w:bidi="en-US"/>
          <w:color w:val="111111"/>
          <w:sz w:val="28"/>
          <w:szCs w:val="28"/>
          <w:rtl/>
        </w:rPr>
        <w:t xml:space="preserve">.</w:t>
      </w:r>
    </w:p>
    <w:p>
      <w:pPr>
        <w:pStyle w:val="Heading5"/>
      </w:pPr>
      <w:bookmarkStart w:id="3573" w:name="_Toc3210"/>
      <w:r>
        <w:t>«7»</w:t>
      </w:r>
      <w:bookmarkEnd w:id="3573"/>
    </w:p>
    <w:p>
      <w:pPr>
        <w:pStyle w:val="BookText"/>
      </w:pPr>
      <w:r>
        <w:rPr>
          <w:rFonts w:ascii="Amiri" w:hAnsi="Amiri" w:eastAsia="Amiri" w:cs="Amiri"/>
          <w:lang w:bidi="ar-SA"/>
          <w:color w:val="111111"/>
          <w:sz w:val="28"/>
          <w:szCs w:val="28"/>
          <w:rtl/>
        </w:rPr>
        <w:t xml:space="preserve">الْهِدَايَةُ،: الْإِفَاضَةُ مِنْ مِنًي ثُمَّ امْضِ مِنْهَا إِلَي مَكَّةَ مُهَلِّلًا مُمَجِّداً دَاعِياً فَإِذَا بَلَغْتَ مَسْجِدَ النَّبِيِّ صلي الله عليه و آله وَ هُوَ مَسْجِدُ الْحَصْبَاءِ فَاسْتَلْقِ فِيهِ عَلَي قَفَاكَ وَ اسْتَرِحْ فِيهِ هُنَيْهَةً ثُمَّ ادْخُلْ مَكَّةَ وَ عَلَيْكَ السَّكِينَةَ وَ الْوَقَارَ وَ قَدْ فَرَغْتَ مِنْ كُلِّ شَيْ‌ءٍ لَزِمَكَ فِي حَجٍّ وَ عُمْرَةٍ وَ ابْتَعْ بِدِرْهَمٍ تَمْراً وَ تَصَدَّقْ بِهِ يَكُونُ كَفَّارَةً لِمَا دَخَلَ عَلَيْكَ فِي إِحْرَامِكَ مِمَّا لَا تَعْلَمُ وَ إِنْ أَحْبَبْتَ أَنْ تَدْخُلَ الْكَعْبَةَ فَاغْتَسِلْ قَبْلَ أَنْ تَدْخُلَهَا ثُمَّ تَقُولُ اللَّهُمَّ إِنَّكَ قُلْتَ وَ مَنْ دَخَلَهُ كانَ آمِناً فَآمِنِّي مِنْ عَذَابِ النَّارِ ثُمَّ تُصَلِّي بَيْنَ الْأُسْطُوَانَتَيْنِ وَ عَلَي الرُّخَامَةِ الْحَمْرَاءِ رَكْعَتَيْنِ تَقْرَأُ فِي الرَّكْعَةِ الْأُولَي حم السَّجْدَةَ وَ فِي الثَّانِيَةِ عَدَدَ آيَاتِهَا مِنَ الْقُرْآنِ وَ تُصَلِّي فِي زَوَايَاهُ ثُمَّ تَقُولُ اللَّهُمَّ مَنْ تَهَيَّأَ وَ تَعَبَّأَ وَ أَعَدَّ وَ اسْتَعَدَّ لِوِفَادَةِ مَخْلُوقٍ رَجَاءَ رِفْدِهِ وَ نَوَالِهِ وَ جَائِزَتِهِ وَ فَوَاضِلِهِ فَإِلَيْكَ يَا سَيِّدِي تَهْيِئَتِي وَ تَعْبِئَتِي وَ إِعْدَادِي وَ اسْتِعْدَادِي رَجَاءَ رِفْدِكَ وَ نَوَالِكَ وَ جَائِزَتِكَ فَلَا تُخَيِّبِ الْيَوْمَ رَجَائِي يَا مَنْ لَا يَخِيبُ عَلَيْهِ سَائِلٌ وَ لَا يَنْقُصُهُ نَائِلٌ فَإِنِّي لَنْ آتِكَ بِعَمَلٍ صَالِحٍ قَدَّمْتُهُ وَ لَا شَفَاعَةِ مَخْلُوقٍ رَجَوْتُهَا وَ لَكِنْ أَتَيْتُكَ مُقِرّاً بِالظُّلْمِ وَ الْإِسَاءَةِ عَلَي نَفْسِي مُقِرّاً بِهِ لَا حُجَّةَ لِي وَ لَا عُذْرَ فَأَسْأَلُكَ يَا مَنْ هُوَ كَذَلِكَ أَنْ تُعْطِيَنِي مَسْأَلَتِي وَ تَقْلِبَنِي بِرَغْبَتِي وَ لَا تَرُدَّنِي مَحْرُوماً وَ لَا خَائِباً يَا عَظِيمُ يَا عَظِيمُ يَا عَظِيمُ أَرْجُوكَ لِلْعَظِيمِ</w:t>
      </w:r>
    </w:p>
    <w:p>
      <w:pPr>
        <w:pStyle w:val="BookText"/>
      </w:pPr>
      <w:r>
        <w:rPr>
          <w:rFonts w:ascii="IRNazanin" w:hAnsi="IRNazanin" w:eastAsia="IRNazanin" w:cs="IRNazanin"/>
          <w:lang w:bidi="fa-IR"/>
          <w:color w:val="111111"/>
          <w:sz w:val="28"/>
          <w:szCs w:val="28"/>
          <w:rtl/>
        </w:rPr>
        <w:t xml:space="preserve">قبله می‌کنی و سجده کرده و از خداوند می‌خواهی که از تو بپذیرد و آن را آخرین بار قرار مدهد. سپس قبر رسول خدا صلی الله علیه وآله را زیارت می‌کنی، زیرا آن حضرت فرمود: هر کس حج گزارد و مرا زیارت نکند، به من ستم کرده است. قبور بزرگان را در مدینه نیز زیارت می‌کنی، در حالی که غسل کرده‌ای؛ و تمسک جستن تنها به سوی خداست و هیچ قوه و نیرویی جز با استعانت از خداوند بلند مرتبه و عظیم نیست.</w:t>
      </w:r>
      <w:r>
        <w:rPr>
          <w:rStyle w:val="FootnoteReference"/>
        </w:rPr>
        <w:footnoteReference w:id="3052"/>
      </w:r>
    </w:p>
    <w:p>
      <w:pPr>
        <w:pStyle w:val="Heading5"/>
      </w:pPr>
      <w:bookmarkStart w:id="3574" w:name="_Toc3211"/>
      <w:r>
        <w:t>روایت 6</w:t>
      </w:r>
      <w:bookmarkEnd w:id="3574"/>
    </w:p>
    <w:p>
      <w:pPr>
        <w:pStyle w:val="BookText"/>
      </w:pPr>
      <w:r>
        <w:rPr>
          <w:rFonts w:ascii="Amiri" w:hAnsi="Amiri" w:eastAsia="Amiri" w:cs="Amiri"/>
          <w:lang w:bidi="ar-SA"/>
          <w:color w:val="111111"/>
          <w:sz w:val="28"/>
          <w:szCs w:val="28"/>
          <w:rtl/>
        </w:rPr>
        <w:t xml:space="preserve">تفسیر العیاشی: امام صادق علیه السلام درباره این سخن خداوند «لَیْسَ عَلَیْکُمْ جُناحٌ أَنْ تَبْتَغُوا فَضْلًا مِنْ رَبِّکُم»</w:t>
      </w:r>
      <w:r>
        <w:rPr>
          <w:rStyle w:val="FootnoteReference"/>
        </w:rPr>
        <w:footnoteReference w:id="3053"/>
      </w:r>
      <w:r>
        <w:rPr>
          <w:rFonts w:ascii="IRNazanin" w:hAnsi="IRNazanin" w:eastAsia="IRNazanin" w:cs="IRNazanin"/>
          <w:lang w:bidi="fa-IR"/>
          <w:color w:val="111111"/>
          <w:sz w:val="28"/>
          <w:szCs w:val="28"/>
          <w:rtl/>
        </w:rPr>
        <w:t xml:space="preserve">{بر</w:t>
      </w:r>
    </w:p>
    <w:p>
      <w:pPr>
        <w:pStyle w:val="BookText"/>
      </w:pPr>
      <w:r>
        <w:rPr>
          <w:rFonts w:ascii="IRNazanin" w:hAnsi="IRNazanin" w:eastAsia="IRNazanin" w:cs="IRNazanin"/>
          <w:lang w:bidi="fa-IR"/>
          <w:color w:val="111111"/>
          <w:sz w:val="28"/>
          <w:szCs w:val="28"/>
          <w:rtl/>
        </w:rPr>
        <w:t xml:space="preserve">شما گناهی نیست که در [سفر حج] فضل پروردگارتان [روزی خویش را بطلبید].} فرمود: منظور رزق و روزی است؛ زمانی که مرد از احرام خویش بیرون آید و اعمال خود را به پایان رساند، باید در موسم حج خرید و فروش کند.</w:t>
      </w:r>
    </w:p>
    <w:p>
      <w:pPr>
        <w:pStyle w:val="Heading5"/>
      </w:pPr>
      <w:bookmarkStart w:id="3575" w:name="_Toc3212"/>
      <w:r>
        <w:t>روایت 7</w:t>
      </w:r>
      <w:bookmarkEnd w:id="3575"/>
    </w:p>
    <w:p>
      <w:pPr>
        <w:pStyle w:val="BookText"/>
      </w:pPr>
      <w:r>
        <w:rPr>
          <w:rFonts w:ascii="IRNazanin" w:hAnsi="IRNazanin" w:eastAsia="IRNazanin" w:cs="IRNazanin"/>
          <w:lang w:bidi="fa-IR"/>
          <w:color w:val="111111"/>
          <w:sz w:val="28"/>
          <w:szCs w:val="28"/>
          <w:rtl/>
        </w:rPr>
        <w:t xml:space="preserve">الهدایة: کوچ از منی: سپس از منی به مکه برو در حالی که لا اله الا الله می‌گویی و خداوند را دعا گویان تمجید می‌کنی؛ زمانی که به مسجد النبی صلی الله علیه و آله یا همان مسجد حصبا رسیدی، بر پشت بخواب و قدری در آن استراحت کن؛ سپس با آرامش و وقار وارد مکه شو، در حالی که از هر عملی که انجام آن در زمان حج یا عمره بر عهده تو بوده فارغ شده‌ای، و به میزان یک درهم خرما بخر یا صدقه بده تا کفاره گناهی باشد که در زمان احرام خود ندانسته مرتکب شده‌ای؛ و اگر دوست داشتی که وارد کعبه شوی، قبل از ورود بدان غسل کن و سپس می‌گویی: خداوندا تو خود فرمودی: «وَ مَنْ دَخَلَهُ کانَ آمِناً» {هر کس وارد کعبه شود ایمن خواهد بود.} پس مرا از عذاب آتش نجات ده؛ سپس میان دو ستون و بر سنگ سرخ دو رکعت نماز می‌خوانی؛ در رکعت اول سوره حم سجده و در رکعت دوم به تعداد آیات آن از قرآن می خوانی و در گوشه‌های آن نماز می‌خوانی و می‌گویی: خدایا هر کس برای رفتن به سوی مخلوقی به امید صله و عطایای او و طلب بخشش وجایزه او آماده و مهیا و توشه برمی دارد، پس مهیا شدن و ساز و برگ ساختن و آماده کردن و آماده شدن من امروز، به امید عفو و صله تو و طلب بخشش و جایزه تو است، ای سرور من، از این رو امروز امید مرا ناامید مکن، ای کسی که خواهان او هیچ گاه محروم نمی‌گردد و برخوردار از آن نمی‌کاهد؛ امروز به محضر تو نه کار شایسته ای آورده‌ام و نه به امید شفاعت کسی آمده‌ام، بلکه در حالی به نزدت آمده‌ام که بر ستم و بدی به خویشتن اعتراف می‌کنم. نه حجتی دارم و نه بهانه‌ای، ای کسی که تو این گونه هستی، می‌خواهم که خواسته‌ام را عطا کنی و لغزشم را ببخشایی و مرا تهی دست وناکام باز نگردانی، ای بزرگ ای بزرگ ای بزرگ؛ برای خواسته‌ای بزرگ به تو امید بسته ام و از تو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45" w:name="pg13553_134217"/>
    <w:bookmarkEnd w:id="345"/>
    <w:p>
      <w:pPr>
        <w:pStyle w:val="BookText"/>
      </w:pPr>
      <w:r>
        <w:rPr>
          <w:rFonts w:ascii="Amiri" w:hAnsi="Amiri" w:eastAsia="Amiri" w:cs="Amiri"/>
          <w:lang w:bidi="ar-SA"/>
          <w:color w:val="111111"/>
          <w:sz w:val="28"/>
          <w:szCs w:val="28"/>
          <w:rtl/>
        </w:rPr>
        <w:t xml:space="preserve">أَسْأَلُكَ يَا عَظِيمُ أَنْ تَغْفِرَ لِي- وَ لَا تَدْخُلْهَا فَخْراً وَ لَا تَبْزُقْ فِيهَا وَ لَا تَمْتَخِطْ-</w:t>
      </w:r>
      <w:r>
        <w:rPr>
          <w:rStyle w:val="FootnoteReference"/>
        </w:rPr>
        <w:footnoteReference w:id="3054"/>
      </w:r>
    </w:p>
    <w:p>
      <w:pPr>
        <w:pStyle w:val="BookText"/>
      </w:pPr>
      <w:r>
        <w:rPr>
          <w:rFonts w:ascii="Amiri" w:hAnsi="Amiri" w:eastAsia="Amiri" w:cs="Amiri"/>
          <w:lang w:bidi="ar-SA"/>
          <w:color w:val="111111"/>
          <w:sz w:val="28"/>
          <w:szCs w:val="28"/>
          <w:rtl/>
        </w:rPr>
        <w:t xml:space="preserve">وَدَاعُ الْبَيْتِ</w:t>
      </w:r>
    </w:p>
    <w:p>
      <w:pPr>
        <w:pStyle w:val="BookText"/>
      </w:pPr>
      <w:r>
        <w:rPr>
          <w:rFonts w:ascii="Amiri" w:hAnsi="Amiri" w:eastAsia="Amiri" w:cs="Amiri"/>
          <w:lang w:bidi="ar-SA"/>
          <w:color w:val="111111"/>
          <w:sz w:val="28"/>
          <w:szCs w:val="28"/>
          <w:rtl/>
        </w:rPr>
        <w:t xml:space="preserve">فَإِذَا أَرَدْتَ وَدَاعَ الْبَيْتِ فَطُفْ بِهِ أُسْبُوعاً ثُمَّ صَلِّ رَكْعَتَيْنِ حَيْثُ أَحْبَبْتَ مِنَ الْمَسْجِدِ فَأْتِ الْحَطِيمَ وَ الْحَطِيمُ مَا بَيْنَ بَابِ الْكَعْبَةِ وَ الْحَجَرِ وَ تَعَلَّقْ بِالْأَسْتَارِ وَ أَنْتَ قَائِمٌ فَاحْمَدِ اللَّهَ وَ أَثْنِ عَلَيْهِ وَ صَلِّ عَلَي النَّبِيِّ صلي الله عليه و آله ثُمَّ قُلِ اللَّهُمَّ عَبْدُكَ وَ ابْنُ عَبْدِكَ وَ ابْنُ أَمَتِكَ حَمَلْتَهُ عَلَي دَابَّتِكَ وَ سَيَّرْتَهُ فِي بِلَادِكَ وَ قَدْ أَقْدَمْتَهُ الْمَسْجِدَ الْحَرَامَ اللَّهُمَّ وَ قَدْ كَانَ فِي أَمَلِي وَ رَجَائِي أَنْ تَغْفِرَ لِي فَإِنْ كُنْتَ يَا رَبِّ قَدْ فَعَلْتَ فَازْدَدْ عَنِّي رِضًا وَ قَرِّبْنِي إِلَيْكَ زُلْفَي فَإِنْ لَمْ تَكُنْ فَعَلْتَ يَا رَبِّ فَمِنَ الْآنَ فَاغْفِرْ لِي قَبْلَ أَنْ تَنْأَي دَارِي عَنْ بَيْتِكَ غَيْرَ رَاغِبٍ عَنْهُ وَ لَا مُسْتَبْدِلٍ بِهِ هَذَا أَوَانُ انْصِرَافِي إِنْ كُنْتَ قَدْ أَذِنْتَ لِي اللَّهُمَّ احْفَظْنِي مِنْ بَيْنِ يَدَيَّ وَ مِنْ خَلْفِي وَ تَحْتِي وَ مِنْ فَوْقِي وَ عَنْ يَمِينِي وَ عَنْ شِمَالِي حَتَّي تُقْدِمَنِي أَهْلِي صَالِحاً فَإِذَا قَدَّمْتَنِي أَهْلِي يَا رَبِّ فَلَا تَحْرِمْنِي وَ اكْفِنِي مَئُونَةَ عِيَالِي وَ مَئُونَةَ خَلْقِكَ-</w:t>
      </w:r>
      <w:r>
        <w:rPr>
          <w:rStyle w:val="FootnoteReference"/>
        </w:rPr>
        <w:footnoteReference w:id="3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بَلَغْتَ بَابَ الْحَنَّاطِينَ فَانْظُرْ إِلَي الْكَعْبَةِ وَ خِرَّ سَاجِداً وَ اسْأَلِ اللَّهَ أَنْ يَتَقَبَّلَهُ مِنْكَ وَ لَا يَجْعَلَهُ آخِرَ الْعَهْدِ مِنْكَ ثُمَّ تَقُولُ وَ أَنْتَ سَاجِدٌ آئِبُونَ تَائِبُونَ لِرَبِّنَا حَامِدُونَ وَ إِلَي اللَّهِ رَاغِبُونَ وَ إِلَي اللَّهِ رَاجِعُونَ وَ صَلَّي اللَّهُ عَلَي مُحَمَّدٍ وَ آلِهِ وَ سَلَّمَ .</w:t>
      </w:r>
    </w:p>
    <w:p>
      <w:pPr>
        <w:pStyle w:val="BookText"/>
      </w:pPr>
      <w:r>
        <w:rPr>
          <w:rFonts w:ascii="Amiri" w:hAnsi="Amiri" w:eastAsia="Amiri" w:cs="Amiri"/>
          <w:lang w:bidi="ar-SA"/>
          <w:color w:val="111111"/>
          <w:sz w:val="28"/>
          <w:szCs w:val="28"/>
          <w:rtl/>
        </w:rPr>
        <w:t xml:space="preserve">ثُمَّ تَزُورُ قَبْرَ النَّبِيِّ صلي الله عليه و آله ثُمَّ قُبُورَ الْأَئِمَّةِ عليهم السلام بِالْمَدِينَةِ وَ أَنْتَ عَلَي غُسْلٍ فَإِنَّ النَّبِيَّ صلي الله عليه و آله قَالَ مَنْ حَجَّ بَيْتَ رَبِّي وَ لَمْ يَزُرْنِي فَقَدْ جَفَانِي وَ قَالَ الصَّادِقُ عليه السلام ابْدَءُوا بِمَكَّةَ وَ اخْتِمُوا بِنَا.</w:t>
      </w:r>
    </w:p>
    <w:p>
      <w:pPr>
        <w:pStyle w:val="Heading5"/>
      </w:pPr>
      <w:bookmarkStart w:id="3576" w:name="_Toc3213"/>
      <w:r>
        <w:t>«8»</w:t>
      </w:r>
      <w:bookmarkEnd w:id="3576"/>
    </w:p>
    <w:p>
      <w:pPr>
        <w:pStyle w:val="BookText"/>
      </w:pPr>
      <w:r>
        <w:rPr>
          <w:rFonts w:ascii="Amiri" w:hAnsi="Amiri" w:eastAsia="Amiri" w:cs="Amiri"/>
          <w:lang w:bidi="ar-SA"/>
          <w:color w:val="111111"/>
          <w:sz w:val="28"/>
          <w:szCs w:val="28"/>
          <w:rtl/>
        </w:rPr>
        <w:t xml:space="preserve">وَ رَوَي الْحُسَيْنُ بْنُ عَلِيٍّ عليهما السلام قَالَ رَسُولُ اللَّهِ صلي الله عليه و آله: يَا أَبَتَاهْ مَا جَزَاءُ مَنْ زَارَكَ فَقَالَ صلي الله عليه و آله مَنْ زَارَنِي حَيّاً أَوْ مَيِّتاً أَوْ زَارَ أَبَاكَ أَوْ زَارَ أَخَاكَ أَوْ زَارَكَ كَانَ حَقّاً عَلَيَّ أَنْ أَزُورَهُ يَوْمَ الْقِيَامَةِ فَأُخَلِّصَهُ ذُنُوبَهُ </w:t>
      </w:r>
      <w:r>
        <w:rPr>
          <w:rStyle w:val="FootnoteReference"/>
        </w:rPr>
        <w:footnoteReference w:id="3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می‌خواهم که ای بزرگ مرا ببخشایی؛ چرا که تنها معبود تویی. با فخر و غرور وارد کعبه نمی‌شوی و آب دهان و بینی در آن نمی‌اندازی.</w:t>
      </w:r>
      <w:r>
        <w:rPr>
          <w:rStyle w:val="FootnoteReference"/>
        </w:rPr>
        <w:footnoteReference w:id="3057"/>
      </w:r>
    </w:p>
    <w:p>
      <w:pPr>
        <w:pStyle w:val="BookText"/>
      </w:pPr>
      <w:r>
        <w:rPr>
          <w:rFonts w:ascii="IRNazanin" w:hAnsi="IRNazanin" w:eastAsia="IRNazanin" w:cs="IRNazanin"/>
          <w:lang w:bidi="fa-IR"/>
          <w:color w:val="111111"/>
          <w:sz w:val="28"/>
          <w:szCs w:val="28"/>
          <w:rtl/>
        </w:rPr>
        <w:t xml:space="preserve">وداع با کعبه</w:t>
      </w:r>
    </w:p>
    <w:p>
      <w:pPr>
        <w:pStyle w:val="BookText"/>
      </w:pPr>
      <w:r>
        <w:rPr>
          <w:rFonts w:ascii="IRNazanin" w:hAnsi="IRNazanin" w:eastAsia="IRNazanin" w:cs="IRNazanin"/>
          <w:lang w:bidi="fa-IR"/>
          <w:color w:val="111111"/>
          <w:sz w:val="28"/>
          <w:szCs w:val="28"/>
          <w:rtl/>
        </w:rPr>
        <w:t xml:space="preserve">زمانی که خواستی با کعبه وداع کنی، به گرد آن هفت دور طواف کن و دو رکعت نماز در هر جای مسجد که خواستی بخوان، سپس به خطیم برو - حطیم میان در کعبه و حجر واقع شده - و ایستاده به پرده‌های کعبه چنگ بزن و خداوند را حمد وثنا کن و بر محمد و خاندان او درود فرست و بگو:خداوندا من بنده توام، و بنده زاده توام که مادرم کنیز توست؛ مرا بر چهارپایان خود سوار کردی و در شهرهای خود گرداندی و به مسجد الحرام رسانیدی. خداوندا، امید و مرادی که داشتم و دارم این است که گناهان مرا بیامرزی، پس اگر مرا آمرزیده ای، رضایتت از مرا بیشتر کن و مرا به قرب خود برسان و اگر تا حال نیامرزیده ای، الحال بیامرز، پیش از آن که از خانه تو دور شده باشم، و رو از خانه تو نگردانیده‌ام و یا چیزی را بهتر از خانه تو نمی دانم؛ اکنون اگر اجازه دهی، زمان بازگشت من است. خدایا مرا از پیش رو و پشت سر و زیر و بالا و چپ و راستم حفظ کن، تا آنکه مرا به شایستگی به خانواده‌ام رسانی و وقتی مرا به خانواده ام رساندی، از هزینه بندگانت و خانواده‌ام کفایت کن.</w:t>
      </w:r>
      <w:r>
        <w:rPr>
          <w:rStyle w:val="FootnoteReference"/>
        </w:rPr>
        <w:footnoteReference w:id="3058"/>
      </w:r>
    </w:p>
    <w:p>
      <w:pPr>
        <w:pStyle w:val="BookText"/>
      </w:pPr>
      <w:r>
        <w:rPr>
          <w:rFonts w:ascii="IRNazanin" w:hAnsi="IRNazanin" w:eastAsia="IRNazanin" w:cs="IRNazanin"/>
          <w:lang w:bidi="fa-IR"/>
          <w:color w:val="111111"/>
          <w:sz w:val="28"/>
          <w:szCs w:val="28"/>
          <w:rtl/>
        </w:rPr>
        <w:t xml:space="preserve">هنگامی که به در حناطین رسیدی، به کعبه نگاه کن و به سجده بیفت و از خداوند بخواه که آن را از تو قبول کند و آن را آخرین سفرت قرار ندهد. سپس در حالی که در سجده ای، بگو: بازگشت کننده ایم، توبه کننده ایم، ستایشگر پروردگارمان هستیم و شیفته خداوندیم و به سوی او بازمی گردیم. و درود و سلام بر محمد و آل او باد. سپس قبر رسول خدا صلی الله علیه و آله و ائمه علیهم السلام را در مدینه، در حالی که غسل کرده‌ای زیارت می‌کنی، چرا که رسول خدا فرمود: هر کس خانه پروردگارم را زیارت کند و به دیدار من نیاید، به من جفا کرده است. امام صادق علیه السلام فرمود: از مکه شروع کنید و به ما ختم کنید.</w:t>
      </w:r>
    </w:p>
    <w:p>
      <w:pPr>
        <w:pStyle w:val="Heading5"/>
      </w:pPr>
      <w:bookmarkStart w:id="3577" w:name="_Toc3214"/>
      <w:r>
        <w:t>روایت 8</w:t>
      </w:r>
      <w:bookmarkEnd w:id="3577"/>
    </w:p>
    <w:p>
      <w:pPr>
        <w:pStyle w:val="BookText"/>
      </w:pPr>
      <w:r>
        <w:rPr>
          <w:rFonts w:ascii="IRNazanin" w:hAnsi="IRNazanin" w:eastAsia="IRNazanin" w:cs="IRNazanin"/>
          <w:lang w:bidi="fa-IR"/>
          <w:color w:val="111111"/>
          <w:sz w:val="28"/>
          <w:szCs w:val="28"/>
          <w:rtl/>
        </w:rPr>
        <w:t xml:space="preserve">از امام حسین علیه السلام نقل کرده اند که خطاب به رسول خدا صلی الله علیه و آله گفت: ای پدر! پاداش کسی که تو را زیارت کند چیست؟ فرمود: هر کس، زمانی که در دنیا باشم یا از دنیا رفته باشم مرا یا پدرت یا برادرت یا تو را زیارت کند، بر من سزاوار است که در روز قیامت به زیارت او روم و او را از گناهانش نجات دهم.</w:t>
      </w:r>
      <w:r>
        <w:rPr>
          <w:rStyle w:val="FootnoteReference"/>
        </w:rPr>
        <w:footnoteReference w:id="3059"/>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46" w:name="pg13553_134218"/>
    <w:bookmarkEnd w:id="346"/>
    <w:p>
      <w:pPr>
        <w:pStyle w:val="Heading3"/>
      </w:pPr>
      <w:bookmarkStart w:id="3578" w:name="_Toc3215"/>
      <w:r>
        <w:t>باب 66 أن من تمام الحج لقاء الإمام و زيارة النبي و الأئمة عليهم السلام</w:t>
      </w:r>
      <w:bookmarkEnd w:id="3578"/>
    </w:p>
    <w:p>
      <w:pPr>
        <w:pStyle w:val="Heading4"/>
      </w:pPr>
      <w:bookmarkStart w:id="3579" w:name="_Toc3216"/>
      <w:r>
        <w:t>الأخبار</w:t>
      </w:r>
      <w:bookmarkEnd w:id="3579"/>
    </w:p>
    <w:p>
      <w:pPr>
        <w:pStyle w:val="Heading5"/>
      </w:pPr>
      <w:bookmarkStart w:id="3580" w:name="_Toc3217"/>
      <w:r>
        <w:t>«1»</w:t>
      </w:r>
      <w:bookmarkEnd w:id="3580"/>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3060"/>
      </w:r>
      <w:r>
        <w:rPr>
          <w:rFonts w:ascii="Amiri" w:hAnsi="Amiri" w:eastAsia="Amiri" w:cs="Amiri"/>
          <w:lang w:bidi="ar-SA"/>
          <w:color w:val="111111"/>
          <w:sz w:val="28"/>
          <w:szCs w:val="28"/>
          <w:rtl/>
        </w:rPr>
        <w:t xml:space="preserve">ن، [عيون أخبار الرضا عليه السلام] السِّنَانِيُّ عَنِ ابْنِ زَكَرِيَّا عَنِ ابْنِ حَبِيبٍ عَنِ ابْنِ بُهْلُولٍ عَنْ أَبِيهِ عَنْ إِسْمَاعِيلَ بْنِ مِهْرَانَ عَنِ الصَّادِقِ عليه السلام قَالَ: إِذَا حَجَّ أَحَدُكُمْ فَلْيَخْتِمْ حَجَّهُ بِزِيَارَتِنَا لِأَنَّ ذَلِكَ مِنْ تَمَامِ الْحَجِ‌</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Heading5"/>
      </w:pPr>
      <w:bookmarkStart w:id="3581" w:name="_Toc3218"/>
      <w:r>
        <w:t>«2»</w:t>
      </w:r>
      <w:bookmarkEnd w:id="3581"/>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3062"/>
      </w:r>
      <w:r>
        <w:rPr>
          <w:rFonts w:ascii="Amiri" w:hAnsi="Amiri" w:eastAsia="Amiri" w:cs="Amiri"/>
          <w:lang w:bidi="ar-SA"/>
          <w:color w:val="111111"/>
          <w:sz w:val="28"/>
          <w:szCs w:val="28"/>
          <w:rtl/>
        </w:rPr>
        <w:t xml:space="preserve">ن، [عيون أخبار الرضا عليه السلام] مَاجِيلَوَيْهِ عَنْ مُحَمَّدٍ الْعَطَّارِ عَنِ ابْنِ أَبِي الْخَطَّابِ عَنْ مُحَمَّدِ بْنِ سِنَانٍ عَنْ عَمَّارِ بْنِ مَرْوَانَ عَنْ جَابِرٍ عَنْ أَبِي جَعْفَرٍ عليه السلام قَالَ: تَمَامُ الْحَجِّ لِقَاءُ الْإِمَامِ‌</w:t>
      </w:r>
      <w:r>
        <w:rPr>
          <w:rStyle w:val="FootnoteReference"/>
        </w:rPr>
        <w:footnoteReference w:id="3063"/>
      </w:r>
      <w:r>
        <w:rPr>
          <w:rFonts w:ascii="Times New Roman" w:hAnsi="Times New Roman" w:eastAsia="Times New Roman" w:cs="Times New Roman"/>
          <w:lang w:val="en-US" w:bidi="en-US"/>
          <w:color w:val="111111"/>
          <w:sz w:val="28"/>
          <w:szCs w:val="28"/>
          <w:rtl/>
        </w:rPr>
        <w:t xml:space="preserve">.</w:t>
      </w:r>
    </w:p>
    <w:p>
      <w:pPr>
        <w:pStyle w:val="Heading5"/>
      </w:pPr>
      <w:bookmarkStart w:id="3582" w:name="_Toc3219"/>
      <w:r>
        <w:t>«3»</w:t>
      </w:r>
      <w:bookmarkEnd w:id="3582"/>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3064"/>
      </w:r>
      <w:r>
        <w:rPr>
          <w:rFonts w:ascii="Amiri" w:hAnsi="Amiri" w:eastAsia="Amiri" w:cs="Amiri"/>
          <w:lang w:bidi="ar-SA"/>
          <w:color w:val="111111"/>
          <w:sz w:val="28"/>
          <w:szCs w:val="28"/>
          <w:rtl/>
        </w:rPr>
        <w:t xml:space="preserve">ن، [عيون أخبار الرضا عليه السلام] أَبِي عَنْ عَلِيٍّ عَنْ أَبِيهِ عَنِ ابْنِ أَبِي عُمَيْرٍ عَنِ ابْنِ أُذَيْنَةَ عَنْ زُرَارَةَ عَنْ أَبِي جَعْفَرٍ عليه السلام قَالَ: إِنَّمَا أُمِرَ النَّاسُ أَنْ يَأْتُوا هَذِهِ الْأَحْجَارَ فَيَطُوفُوا بِهَا ثُمَّ يَأْتُونَا فَيُخْبِرُونَا بِوَلَايَتِهِمْ وَ يَعْرِضُوا عَلَيْنَا نَصْرَهُمْ‌</w:t>
      </w:r>
      <w:r>
        <w:rPr>
          <w:rStyle w:val="FootnoteReference"/>
        </w:rPr>
        <w:footnoteReference w:id="3065"/>
      </w:r>
      <w:r>
        <w:rPr>
          <w:rFonts w:ascii="Times New Roman" w:hAnsi="Times New Roman" w:eastAsia="Times New Roman" w:cs="Times New Roman"/>
          <w:lang w:val="en-US" w:bidi="en-US"/>
          <w:color w:val="111111"/>
          <w:sz w:val="28"/>
          <w:szCs w:val="28"/>
          <w:rtl/>
        </w:rPr>
        <w:t xml:space="preserve">.</w:t>
      </w:r>
    </w:p>
    <w:p>
      <w:pPr>
        <w:pStyle w:val="Heading5"/>
      </w:pPr>
      <w:bookmarkStart w:id="3583" w:name="_Toc3220"/>
      <w:r>
        <w:t>أقول</w:t>
      </w:r>
      <w:bookmarkEnd w:id="3583"/>
    </w:p>
    <w:p>
      <w:pPr>
        <w:pStyle w:val="BookText"/>
      </w:pPr>
      <w:r>
        <w:rPr>
          <w:rFonts w:ascii="Amiri" w:hAnsi="Amiri" w:eastAsia="Amiri" w:cs="Amiri"/>
          <w:lang w:bidi="ar-SA"/>
          <w:color w:val="111111"/>
          <w:sz w:val="28"/>
          <w:szCs w:val="28"/>
          <w:rtl/>
        </w:rPr>
        <w:t xml:space="preserve">قد مضي بعض الأخبار في باب قضاء التفث و سيأتي أخبار فضل الزيارة في كتاب المزار.</w:t>
      </w:r>
    </w:p>
    <w:p>
      <w:pPr>
        <w:pStyle w:val="Heading3"/>
      </w:pPr>
      <w:bookmarkStart w:id="3584" w:name="_Toc3221"/>
      <w:r>
        <w:t>باب 67 آداب القادم من مكة و آداب لقائه</w:t>
      </w:r>
      <w:bookmarkEnd w:id="3584"/>
    </w:p>
    <w:p>
      <w:pPr>
        <w:pStyle w:val="Heading4"/>
      </w:pPr>
      <w:bookmarkStart w:id="3585" w:name="_Toc3222"/>
      <w:r>
        <w:t>الأخبار</w:t>
      </w:r>
      <w:bookmarkEnd w:id="3585"/>
    </w:p>
    <w:p>
      <w:pPr>
        <w:pStyle w:val="Heading5"/>
      </w:pPr>
      <w:bookmarkStart w:id="3586" w:name="_Toc3223"/>
      <w:r>
        <w:t>«1»</w:t>
      </w:r>
      <w:bookmarkEnd w:id="3586"/>
    </w:p>
    <w:p>
      <w:pPr>
        <w:pStyle w:val="BookText"/>
      </w:pPr>
      <w:r>
        <w:rPr>
          <w:rFonts w:ascii="Amiri" w:hAnsi="Amiri" w:eastAsia="Amiri" w:cs="Amiri"/>
          <w:lang w:bidi="ar-SA"/>
          <w:color w:val="111111"/>
          <w:sz w:val="28"/>
          <w:szCs w:val="28"/>
          <w:rtl/>
        </w:rPr>
        <w:t xml:space="preserve">سر، [السرائر] مِنْ جَامِعِ الْبَزَنْطِيِّ عَنْ صَدَقَةَ الْأَحْدَبِ قَالَ قَالَ أَبُو عَبْدِ اللَّهِ عليه السلام: إِذَا لَقِيتَ أَخَاكَ وَ قَدِمَ مِنَ الْحَجِّ فَقُلِ الْحَمْدُ لِلَّهِ الَّذِي يَسَّرَ سَبِيلَكَ</w:t>
      </w:r>
    </w:p>
    <w:p>
      <w:pPr>
        <w:pStyle w:val="Heading3"/>
      </w:pPr>
      <w:bookmarkStart w:id="3587" w:name="_Toc3224"/>
      <w:r>
        <w:t>باب شصت و ششم : کامل شدن حج، با دیدار امام و زیارت رسول خدا و ائمه علیهم السلام است</w:t>
      </w:r>
      <w:bookmarkEnd w:id="3587"/>
    </w:p>
    <w:p>
      <w:pPr>
        <w:pStyle w:val="Heading4"/>
      </w:pPr>
      <w:bookmarkStart w:id="3588" w:name="_Toc3225"/>
      <w:r>
        <w:t>روایات</w:t>
      </w:r>
      <w:bookmarkEnd w:id="3588"/>
    </w:p>
    <w:p>
      <w:pPr>
        <w:pStyle w:val="Heading5"/>
      </w:pPr>
      <w:bookmarkStart w:id="3589" w:name="_Toc3226"/>
      <w:r>
        <w:t>روایت 1</w:t>
      </w:r>
      <w:bookmarkEnd w:id="3589"/>
    </w:p>
    <w:p>
      <w:pPr>
        <w:pStyle w:val="BookText"/>
      </w:pPr>
      <w:r>
        <w:rPr>
          <w:rFonts w:ascii="IRNazanin" w:hAnsi="IRNazanin" w:eastAsia="IRNazanin" w:cs="IRNazanin"/>
          <w:lang w:bidi="fa-IR"/>
          <w:color w:val="111111"/>
          <w:sz w:val="28"/>
          <w:szCs w:val="28"/>
          <w:rtl/>
        </w:rPr>
        <w:t xml:space="preserve">علل الشرائع، عیون أخبار الرضا: امام صادق علیه السلام فرمود: اگر یکی از شما به حج رود، باید حج خود را با زیارت ما به پایان رساند؛ چرا که دیدار با امام، به خاطر کامل شدن حج است. </w:t>
      </w:r>
      <w:r>
        <w:rPr>
          <w:rStyle w:val="FootnoteReference"/>
        </w:rPr>
        <w:footnoteReference w:id="3066"/>
      </w:r>
    </w:p>
    <w:p>
      <w:pPr>
        <w:pStyle w:val="Heading5"/>
      </w:pPr>
      <w:bookmarkStart w:id="3590" w:name="_Toc3227"/>
      <w:r>
        <w:t>روایت 2</w:t>
      </w:r>
      <w:bookmarkEnd w:id="3590"/>
    </w:p>
    <w:p>
      <w:pPr>
        <w:pStyle w:val="BookText"/>
      </w:pPr>
      <w:r>
        <w:rPr>
          <w:rFonts w:ascii="IRNazanin" w:hAnsi="IRNazanin" w:eastAsia="IRNazanin" w:cs="IRNazanin"/>
          <w:lang w:bidi="fa-IR"/>
          <w:color w:val="111111"/>
          <w:sz w:val="28"/>
          <w:szCs w:val="28"/>
          <w:rtl/>
        </w:rPr>
        <w:t xml:space="preserve">علل الشرائع، عیون أخبار الرضا: امام باقر علیه السلام فرمود: کامل شدن حج، دیدار با امام است. </w:t>
      </w:r>
      <w:r>
        <w:rPr>
          <w:rStyle w:val="FootnoteReference"/>
        </w:rPr>
        <w:footnoteReference w:id="3067"/>
      </w:r>
    </w:p>
    <w:p>
      <w:pPr>
        <w:pStyle w:val="Heading5"/>
      </w:pPr>
      <w:bookmarkStart w:id="3591" w:name="_Toc3228"/>
      <w:r>
        <w:t>روایت 3</w:t>
      </w:r>
      <w:bookmarkEnd w:id="3591"/>
    </w:p>
    <w:p>
      <w:pPr>
        <w:pStyle w:val="BookText"/>
      </w:pPr>
      <w:r>
        <w:rPr>
          <w:rFonts w:ascii="IRNazanin" w:hAnsi="IRNazanin" w:eastAsia="IRNazanin" w:cs="IRNazanin"/>
          <w:lang w:bidi="fa-IR"/>
          <w:color w:val="111111"/>
          <w:sz w:val="28"/>
          <w:szCs w:val="28"/>
          <w:rtl/>
        </w:rPr>
        <w:t xml:space="preserve">علل الشرائع، عیون أخبار الرضا: امام باقر علیه السلام فرمود: مردم مأمور شده اند که نزد سنگ ها بیایند و به گرد آن ها طواف کنند و سپس به نزد ما بیایند و ولایت خود را به ما خبر دهند و یاری خویش را بر ما عرضه کنند. </w:t>
      </w:r>
      <w:r>
        <w:rPr>
          <w:rStyle w:val="FootnoteReference"/>
        </w:rPr>
        <w:footnoteReference w:id="3068"/>
      </w:r>
    </w:p>
    <w:p>
      <w:pPr>
        <w:pStyle w:val="Heading5"/>
      </w:pPr>
      <w:bookmarkStart w:id="3592" w:name="_Toc3229"/>
      <w:r>
        <w:t>مؤلف</w:t>
      </w:r>
      <w:bookmarkEnd w:id="3592"/>
    </w:p>
    <w:p>
      <w:pPr>
        <w:pStyle w:val="BookText"/>
      </w:pPr>
      <w:r>
        <w:rPr>
          <w:rFonts w:ascii="IRNazanin" w:hAnsi="IRNazanin" w:eastAsia="IRNazanin" w:cs="IRNazanin"/>
          <w:lang w:bidi="fa-IR"/>
          <w:color w:val="111111"/>
          <w:sz w:val="28"/>
          <w:szCs w:val="28"/>
          <w:rtl/>
        </w:rPr>
        <w:t xml:space="preserve">برخی اخبار، پیشتر در باب قضاء النفث بیان شد و اخبار مربوط به فضیلت زیارت در کتاب مزار بیان خواهد شد .</w:t>
      </w:r>
    </w:p>
    <w:p>
      <w:pPr>
        <w:pStyle w:val="Heading3"/>
      </w:pPr>
      <w:bookmarkStart w:id="3593" w:name="_Toc3230"/>
      <w:r>
        <w:t>باب شصت و هفتم : آداب فردی که از مکه می آید و آداب دیدار با او</w:t>
      </w:r>
      <w:bookmarkEnd w:id="3593"/>
    </w:p>
    <w:p>
      <w:pPr>
        <w:pStyle w:val="Heading4"/>
      </w:pPr>
      <w:bookmarkStart w:id="3594" w:name="_Toc3231"/>
      <w:r>
        <w:t>روایات</w:t>
      </w:r>
      <w:bookmarkEnd w:id="3594"/>
    </w:p>
    <w:p>
      <w:pPr>
        <w:pStyle w:val="Heading5"/>
      </w:pPr>
      <w:bookmarkStart w:id="3595" w:name="_Toc3232"/>
      <w:r>
        <w:t>روایت 1</w:t>
      </w:r>
      <w:bookmarkEnd w:id="3595"/>
    </w:p>
    <w:p>
      <w:pPr>
        <w:pStyle w:val="BookText"/>
      </w:pPr>
      <w:r>
        <w:rPr>
          <w:rFonts w:ascii="IRNazanin" w:hAnsi="IRNazanin" w:eastAsia="IRNazanin" w:cs="IRNazanin"/>
          <w:lang w:bidi="fa-IR"/>
          <w:color w:val="111111"/>
          <w:sz w:val="28"/>
          <w:szCs w:val="28"/>
          <w:rtl/>
        </w:rPr>
        <w:t xml:space="preserve">السرائر: امام صادق علیه السلام فرمود: زمانی که با برادرت دیدار کردی و او از سفر حج بازگشته بود، بگو: سپاس خدایی را که راه تو را آسان ساخت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7" w:name="pg13553_134219"/>
    <w:bookmarkEnd w:id="347"/>
    <w:p>
      <w:pPr>
        <w:pStyle w:val="BookText"/>
      </w:pPr>
      <w:r>
        <w:rPr>
          <w:rFonts w:ascii="Amiri" w:hAnsi="Amiri" w:eastAsia="Amiri" w:cs="Amiri"/>
          <w:lang w:bidi="ar-SA"/>
          <w:color w:val="111111"/>
          <w:sz w:val="28"/>
          <w:szCs w:val="28"/>
          <w:rtl/>
        </w:rPr>
        <w:t xml:space="preserve">وَ هَدَي دَلِيلَكَ وَ أَقْدَمَكَ بِحَالِ عَافِيَةٍ لَقَدْ قَضَي الْحَجَّ- وَ أَعَانَ عَلَي السَّفَرِ تَقَبَّلَ اللَّهُ مِنْكَ وَ أَخْلَفَ عَلَيْكَ نَفَقَتَكَ وَ جَعَلَهَا لَكَ حَجَّةً مَبْرُورَةً وَ لِذُنُوبِكَ طَهُوراً </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pStyle w:val="Heading2"/>
      </w:pPr>
      <w:bookmarkStart w:id="3596" w:name="_Toc3233"/>
      <w:r>
        <w:t>أبواب ما يتعلق بأحوال المدينة و غيرها</w:t>
      </w:r>
      <w:bookmarkEnd w:id="3596"/>
    </w:p>
    <w:p>
      <w:pPr>
        <w:pStyle w:val="Heading3"/>
      </w:pPr>
      <w:bookmarkStart w:id="3597" w:name="_Toc3234"/>
      <w:r>
        <w:t>أقول</w:t>
      </w:r>
      <w:bookmarkEnd w:id="3597"/>
    </w:p>
    <w:p>
      <w:pPr>
        <w:pStyle w:val="BookText"/>
      </w:pPr>
      <w:r>
        <w:rPr>
          <w:rFonts w:ascii="Amiri" w:hAnsi="Amiri" w:eastAsia="Amiri" w:cs="Amiri"/>
          <w:lang w:bidi="ar-SA"/>
          <w:color w:val="111111"/>
          <w:sz w:val="28"/>
          <w:szCs w:val="28"/>
          <w:rtl/>
        </w:rPr>
        <w:t xml:space="preserve">قد أوردنا زيارة النبي صلي الله عليه و آله و فاطمة و الأئمة الأربعة و آدابها و أمثال ذلك في كتاب المزار.</w:t>
      </w:r>
    </w:p>
    <w:p>
      <w:pPr>
        <w:pStyle w:val="Heading3"/>
      </w:pPr>
      <w:bookmarkStart w:id="3598" w:name="_Toc3235"/>
      <w:r>
        <w:t>باب 1 فضل المدينة و حرمها و آدابها</w:t>
      </w:r>
      <w:bookmarkEnd w:id="3598"/>
    </w:p>
    <w:p>
      <w:pPr>
        <w:pStyle w:val="Heading4"/>
      </w:pPr>
      <w:bookmarkStart w:id="3599" w:name="_Toc3236"/>
      <w:r>
        <w:t>الأخبار</w:t>
      </w:r>
      <w:bookmarkEnd w:id="3599"/>
    </w:p>
    <w:p>
      <w:pPr>
        <w:pStyle w:val="Heading5"/>
      </w:pPr>
      <w:bookmarkStart w:id="3600" w:name="_Toc3237"/>
      <w:r>
        <w:t>«1»</w:t>
      </w:r>
      <w:bookmarkEnd w:id="3600"/>
    </w:p>
    <w:p>
      <w:pPr>
        <w:pStyle w:val="BookText"/>
      </w:pPr>
      <w:r>
        <w:rPr>
          <w:rFonts w:ascii="Amiri" w:hAnsi="Amiri" w:eastAsia="Amiri" w:cs="Amiri"/>
          <w:lang w:bidi="ar-SA"/>
          <w:color w:val="111111"/>
          <w:sz w:val="28"/>
          <w:szCs w:val="28"/>
          <w:rtl/>
        </w:rPr>
        <w:t xml:space="preserve">ب، [قرب الإسناد] مُحَمَّدُ بْنُ عَبْدِ الْحَمِيدِ عَنْ يُونُسَ بْنِ يَعْقُوبَ قَالَ: سَأَلْتُ أَبَا الْحَسَنِ مُوسَي عليه السلام يَحْرُمُ عَلَيَّ فِي حَرَمِ رَسُولِ اللَّهِ صلي الله عليه و آله مَا يَحْرُمُ فِي حَرَمِ اللَّهِ عَزَّ وَ جَلَّ قَالَ لَا</w:t>
      </w:r>
      <w:r>
        <w:rPr>
          <w:rStyle w:val="FootnoteReference"/>
        </w:rPr>
        <w:footnoteReference w:id="3070"/>
      </w:r>
      <w:r>
        <w:rPr>
          <w:rFonts w:ascii="Times New Roman" w:hAnsi="Times New Roman" w:eastAsia="Times New Roman" w:cs="Times New Roman"/>
          <w:lang w:val="en-US" w:bidi="en-US"/>
          <w:color w:val="111111"/>
          <w:sz w:val="28"/>
          <w:szCs w:val="28"/>
          <w:rtl/>
        </w:rPr>
        <w:t xml:space="preserve">.</w:t>
      </w:r>
    </w:p>
    <w:p>
      <w:pPr>
        <w:pStyle w:val="Heading5"/>
      </w:pPr>
      <w:bookmarkStart w:id="3601" w:name="_Toc3238"/>
      <w:r>
        <w:t>«2»</w:t>
      </w:r>
      <w:bookmarkEnd w:id="3601"/>
    </w:p>
    <w:p>
      <w:pPr>
        <w:pStyle w:val="BookText"/>
      </w:pPr>
      <w:r>
        <w:rPr>
          <w:rFonts w:ascii="Amiri" w:hAnsi="Amiri" w:eastAsia="Amiri" w:cs="Amiri"/>
          <w:lang w:bidi="ar-SA"/>
          <w:color w:val="111111"/>
          <w:sz w:val="28"/>
          <w:szCs w:val="28"/>
          <w:rtl/>
        </w:rPr>
        <w:t xml:space="preserve">مع، [معاني الأخبار] ابْنُ الْوَلِيدِ عَنِ الصَّفَّارِ عَنِ ابْنِ مَعْرُوفٍ عَنِ ابْنِ مَهْزِيَارَ عَنِ الْحُسَيْنِ بْنِ سَعِيدٍ عَنْ مُحَمَّدِ بْنِ سِنَانٍ عَنِ ابْنِ مُسْكَانَ عَنْ أَبِي بَصِيرٍ عَنْ أَبِي عَبْدِ اللَّهِ عليه السلام قَالَ: حَدُّ مَا حَرَّمَ رَسُولُ اللَّهِ صلي الله عليه و آله مِنَ الْمَدِينَةِ مِنْ ذُبَابٍ‌</w:t>
      </w:r>
      <w:r>
        <w:rPr>
          <w:rStyle w:val="FootnoteReference"/>
        </w:rPr>
        <w:footnoteReference w:id="3071"/>
      </w:r>
    </w:p>
    <w:p>
      <w:pPr>
        <w:pStyle w:val="BookText"/>
      </w:pPr>
      <w:r>
        <w:rPr>
          <w:rFonts w:ascii="Amiri" w:hAnsi="Amiri" w:eastAsia="Amiri" w:cs="Amiri"/>
          <w:lang w:bidi="ar-SA"/>
          <w:color w:val="111111"/>
          <w:sz w:val="28"/>
          <w:szCs w:val="28"/>
          <w:rtl/>
        </w:rPr>
        <w:t xml:space="preserve">إِلَي وَاقِمٍ‌</w:t>
      </w:r>
      <w:r>
        <w:rPr>
          <w:rStyle w:val="FootnoteReference"/>
        </w:rPr>
        <w:footnoteReference w:id="3072"/>
      </w:r>
    </w:p>
    <w:p>
      <w:pPr>
        <w:pStyle w:val="BookText"/>
      </w:pPr>
      <w:r>
        <w:rPr>
          <w:rFonts w:ascii="IRNazanin" w:hAnsi="IRNazanin" w:eastAsia="IRNazanin" w:cs="IRNazanin"/>
          <w:lang w:bidi="fa-IR"/>
          <w:color w:val="111111"/>
          <w:sz w:val="28"/>
          <w:szCs w:val="28"/>
          <w:rtl/>
        </w:rPr>
        <w:t xml:space="preserve">و راه و راهنمایت را هدایت نمود و تو را باتندرستی بازآورد، حج را پایان داد و در سفر یاری نمود، خداوند از تو بپذیرد و هزینه آن را جایگزین سازد و آن را حجی نیکو و پاک کننده گناهانت قرار دهد.</w:t>
      </w:r>
      <w:r>
        <w:rPr>
          <w:rStyle w:val="FootnoteReference"/>
        </w:rPr>
        <w:footnoteReference w:id="3073"/>
      </w:r>
    </w:p>
    <w:p>
      <w:pPr>
        <w:pStyle w:val="BookText"/>
      </w:pPr>
      <w:r>
        <w:rPr>
          <w:rFonts w:ascii="IRNazanin" w:hAnsi="IRNazanin" w:eastAsia="IRNazanin" w:cs="IRNazanin"/>
          <w:lang w:bidi="fa-IR"/>
          <w:color w:val="111111"/>
          <w:sz w:val="28"/>
          <w:szCs w:val="28"/>
          <w:rtl/>
        </w:rPr>
        <w:t xml:space="preserve">آنچه به مدینه و غیر آن مربوط است</w:t>
      </w:r>
    </w:p>
    <w:p>
      <w:pPr>
        <w:pStyle w:val="Heading5"/>
      </w:pPr>
      <w:bookmarkStart w:id="3602" w:name="_Toc3239"/>
      <w:r>
        <w:t>مؤلف</w:t>
      </w:r>
      <w:bookmarkEnd w:id="3602"/>
    </w:p>
    <w:p>
      <w:pPr>
        <w:pStyle w:val="BookText"/>
      </w:pPr>
      <w:r>
        <w:rPr>
          <w:rFonts w:ascii="IRNazanin" w:hAnsi="IRNazanin" w:eastAsia="IRNazanin" w:cs="IRNazanin"/>
          <w:lang w:bidi="fa-IR"/>
          <w:color w:val="111111"/>
          <w:sz w:val="28"/>
          <w:szCs w:val="28"/>
          <w:rtl/>
        </w:rPr>
        <w:t xml:space="preserve">زیارت رسول خدا صلی الله علیه و آله و فاطمه و چهار تن از ائمه علیهم السلام و آداب زیارت آنان را در کتاب المزار آورده ایم.</w:t>
      </w:r>
    </w:p>
    <w:p>
      <w:pPr>
        <w:pStyle w:val="Heading2"/>
      </w:pPr>
      <w:bookmarkStart w:id="3603" w:name="_Toc3240"/>
      <w:r>
        <w:t>باب های آنچه به حالات مدینه و غیر آن دارد</w:t>
      </w:r>
      <w:bookmarkEnd w:id="3603"/>
    </w:p>
    <w:p>
      <w:pPr>
        <w:pStyle w:val="Heading3"/>
      </w:pPr>
      <w:bookmarkStart w:id="3604" w:name="_Toc3241"/>
      <w:r>
        <w:t>باب یکم : فضیلت مدینه و حرم آن و آداب ورود به آن</w:t>
      </w:r>
      <w:bookmarkEnd w:id="3604"/>
    </w:p>
    <w:p>
      <w:pPr>
        <w:pStyle w:val="Heading4"/>
      </w:pPr>
      <w:bookmarkStart w:id="3605" w:name="_Toc3242"/>
      <w:r>
        <w:t>روایات</w:t>
      </w:r>
      <w:bookmarkEnd w:id="3605"/>
    </w:p>
    <w:p>
      <w:pPr>
        <w:pStyle w:val="Heading5"/>
      </w:pPr>
      <w:bookmarkStart w:id="3606" w:name="_Toc3243"/>
      <w:r>
        <w:t>روایت 1</w:t>
      </w:r>
      <w:bookmarkEnd w:id="3606"/>
    </w:p>
    <w:p>
      <w:pPr>
        <w:pStyle w:val="BookText"/>
      </w:pPr>
      <w:r>
        <w:rPr>
          <w:rFonts w:ascii="IRNazanin" w:hAnsi="IRNazanin" w:eastAsia="IRNazanin" w:cs="IRNazanin"/>
          <w:lang w:bidi="fa-IR"/>
          <w:color w:val="111111"/>
          <w:sz w:val="28"/>
          <w:szCs w:val="28"/>
          <w:rtl/>
        </w:rPr>
        <w:t xml:space="preserve">قرب الإسناد: یونس بن یعقوب نقل کرده است که از امام موسی کاظم علیه السلام سؤال کردم: آیا آنچه در حرم خداوند عز و جل بر من حرام شده، در حرم رسول خدا نیز حرام است؟ فرمود: خیر.</w:t>
      </w:r>
      <w:r>
        <w:rPr>
          <w:rStyle w:val="FootnoteReference"/>
        </w:rPr>
        <w:footnoteReference w:id="3074"/>
      </w:r>
    </w:p>
    <w:p>
      <w:pPr>
        <w:pStyle w:val="Heading5"/>
      </w:pPr>
      <w:bookmarkStart w:id="3607" w:name="_Toc3244"/>
      <w:r>
        <w:t>روایت 2</w:t>
      </w:r>
      <w:bookmarkEnd w:id="3607"/>
    </w:p>
    <w:p>
      <w:pPr>
        <w:pStyle w:val="BookText"/>
      </w:pPr>
      <w:r>
        <w:rPr>
          <w:rFonts w:ascii="IRNazanin" w:hAnsi="IRNazanin" w:eastAsia="IRNazanin" w:cs="IRNazanin"/>
          <w:lang w:bidi="fa-IR"/>
          <w:color w:val="111111"/>
          <w:sz w:val="28"/>
          <w:szCs w:val="28"/>
          <w:rtl/>
        </w:rPr>
        <w:t xml:space="preserve">معانی الأخبار: امام صادق علیه السلام فرمود: حد حرم رسول خدا صلی الله علیه و آله از ذباب تا واقم و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48" w:name="pg13553_134220"/>
    <w:bookmarkEnd w:id="348"/>
    <w:p>
      <w:pPr>
        <w:pStyle w:val="BookText"/>
      </w:pPr>
      <w:r>
        <w:rPr>
          <w:rFonts w:ascii="Amiri" w:hAnsi="Amiri" w:eastAsia="Amiri" w:cs="Amiri"/>
          <w:lang w:bidi="ar-SA"/>
          <w:color w:val="111111"/>
          <w:sz w:val="28"/>
          <w:szCs w:val="28"/>
          <w:rtl/>
        </w:rPr>
        <w:t xml:space="preserve">وَ الْعُرَيْضِ-</w:t>
      </w:r>
      <w:r>
        <w:rPr>
          <w:rStyle w:val="FootnoteReference"/>
        </w:rPr>
        <w:footnoteReference w:id="3075"/>
      </w:r>
      <w:r>
        <w:rPr>
          <w:rFonts w:ascii="Amiri" w:hAnsi="Amiri" w:eastAsia="Amiri" w:cs="Amiri"/>
          <w:lang w:bidi="ar-SA"/>
          <w:color w:val="111111"/>
          <w:sz w:val="28"/>
          <w:szCs w:val="28"/>
          <w:rtl/>
        </w:rPr>
        <w:t xml:space="preserve">وَ النَّقْبِ‌</w:t>
      </w:r>
      <w:r>
        <w:rPr>
          <w:rStyle w:val="FootnoteReference"/>
        </w:rPr>
        <w:footnoteReference w:id="3076"/>
      </w:r>
      <w:r>
        <w:rPr>
          <w:rFonts w:ascii="Amiri" w:hAnsi="Amiri" w:eastAsia="Amiri" w:cs="Amiri"/>
          <w:lang w:bidi="ar-SA"/>
          <w:color w:val="111111"/>
          <w:sz w:val="28"/>
          <w:szCs w:val="28"/>
          <w:rtl/>
        </w:rPr>
        <w:t xml:space="preserve">مِنْ قِبَلِ مَكَّةَ</w:t>
      </w:r>
      <w:r>
        <w:rPr>
          <w:rStyle w:val="FootnoteReference"/>
        </w:rPr>
        <w:footnoteReference w:id="3077"/>
      </w:r>
      <w:r>
        <w:rPr>
          <w:rFonts w:ascii="Times New Roman" w:hAnsi="Times New Roman" w:eastAsia="Times New Roman" w:cs="Times New Roman"/>
          <w:lang w:val="en-US" w:bidi="en-US"/>
          <w:color w:val="111111"/>
          <w:sz w:val="28"/>
          <w:szCs w:val="28"/>
          <w:rtl/>
        </w:rPr>
        <w:t xml:space="preserve">.</w:t>
      </w:r>
    </w:p>
    <w:p>
      <w:pPr>
        <w:pStyle w:val="Heading5"/>
      </w:pPr>
      <w:bookmarkStart w:id="3608" w:name="_Toc3245"/>
      <w:r>
        <w:t>«3»</w:t>
      </w:r>
      <w:bookmarkEnd w:id="3608"/>
    </w:p>
    <w:p>
      <w:pPr>
        <w:pStyle w:val="BookText"/>
      </w:pPr>
      <w:r>
        <w:rPr>
          <w:rFonts w:ascii="Amiri" w:hAnsi="Amiri" w:eastAsia="Amiri" w:cs="Amiri"/>
          <w:lang w:bidi="ar-SA"/>
          <w:color w:val="111111"/>
          <w:sz w:val="28"/>
          <w:szCs w:val="28"/>
          <w:rtl/>
        </w:rPr>
        <w:t xml:space="preserve">وَ قَالَ ابْنُ مُسْكَانَ فِي حَدِيثٍ آخَرَ: مِنَ الصَّوْرَيْنِ‌</w:t>
      </w:r>
      <w:r>
        <w:rPr>
          <w:rStyle w:val="FootnoteReference"/>
        </w:rPr>
        <w:footnoteReference w:id="3078"/>
      </w:r>
      <w:r>
        <w:rPr>
          <w:rFonts w:ascii="Amiri" w:hAnsi="Amiri" w:eastAsia="Amiri" w:cs="Amiri"/>
          <w:lang w:bidi="ar-SA"/>
          <w:color w:val="111111"/>
          <w:sz w:val="28"/>
          <w:szCs w:val="28"/>
          <w:rtl/>
        </w:rPr>
        <w:t xml:space="preserve">إِلَي الثَّنِيَّةِ</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Heading5"/>
      </w:pPr>
      <w:bookmarkStart w:id="3609" w:name="_Toc3246"/>
      <w:r>
        <w:t>«4»</w:t>
      </w:r>
      <w:bookmarkEnd w:id="3609"/>
    </w:p>
    <w:p>
      <w:pPr>
        <w:pStyle w:val="BookText"/>
      </w:pPr>
      <w:r>
        <w:rPr>
          <w:rFonts w:ascii="Amiri" w:hAnsi="Amiri" w:eastAsia="Amiri" w:cs="Amiri"/>
          <w:lang w:bidi="ar-SA"/>
          <w:color w:val="111111"/>
          <w:sz w:val="28"/>
          <w:szCs w:val="28"/>
          <w:rtl/>
        </w:rPr>
        <w:t xml:space="preserve">مع، [معاني الأخبار] بِهَذَا الْإِسْنَادِ عَنِ الْحُسَيْنِ بْنِ صَفْوَانَ عَنِ ابْنِ مُسْكَانَ عَنِ الْحَسَنِ الصَّيْقَلِ قَالَ قَالَ أَبُو عَبْدِ اللَّهِ عليه السلام: كُنْتُ جَالِساً عِنْدَ زِيَادِ بْنِ عُبَيْدِ اللَّهِ وَ عِنْدَهُ رَبِيعَةُ الرَّأْيِ فَقَالَ لَهُ زِيَادٌ يَا رَبِيعَةُ مَا الَّذِي حَرَّمَ رَسُولُ اللَّهِ صلي الله عليه و آله مِنَ الْمَدِينَةِ فَقَالَ لَهُ بَرِيدٌ فِي بَرِيدٍ فَقُلْتُ لِرَبِيعَةَ فَكَانَتْ عَلَي عَهْدِ رَسُولِ اللَّهِ صلي الله عليه و آله بَرِيدٌ فَسَكَتَ وَ لَمْ يُجِبْنِي قَالَ فَأَقْبَلَ عَلَيَّ زِيَادٌ فَقَالَ يَا أَبَا عَبْدِ اللَّهِ فَمَا تَقُولُ أَنْتَ فَقُلْتُ حَرَّمَ رَسُولُ اللَّهِ صلي الله عليه و آله مِنَ الْمَدِينَةِ مِنَ الصَّيْدِ بَيْنَ لَابَتَيْهَا قَالَ وَ مَا [لَابَتَاهَا] لابتيها قُلْتُ مَا أَحَاطَ بِهِ الْحِرَارُ قَالَ فَقَالَ لِي مَا حَرَّمَ رَسُولُ اللَّهِ صلي الله عليه و آله مِنَ الشَّجَرِ قُلْتُ مِنْ عَيْرٍ إِلَي وُعَيْرَةَ-</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صَفْوَانُ قَالَ ابْنُ مُسْكَانَ قَالَ الْحَسَنُ فَسَأَلَهُ إِنْسَانٌ وَ أَنَا جَالِسٌ فَقَالَ لَهُ وَ مَا لَابَتَيْهَا فَقَالَ مَا بَيْنَ الصَّوْرَيْنِ إِلَي الثَّنِيَّةِ</w:t>
      </w:r>
      <w:r>
        <w:rPr>
          <w:rStyle w:val="FootnoteReference"/>
        </w:rPr>
        <w:footnoteReference w:id="3081"/>
      </w:r>
      <w:r>
        <w:rPr>
          <w:rFonts w:ascii="Times New Roman" w:hAnsi="Times New Roman" w:eastAsia="Times New Roman" w:cs="Times New Roman"/>
          <w:lang w:val="en-US" w:bidi="en-US"/>
          <w:color w:val="111111"/>
          <w:sz w:val="28"/>
          <w:szCs w:val="28"/>
          <w:rtl/>
        </w:rPr>
        <w:t xml:space="preserve">.</w:t>
      </w:r>
    </w:p>
    <w:p>
      <w:pPr>
        <w:pStyle w:val="Heading5"/>
      </w:pPr>
      <w:bookmarkStart w:id="3610" w:name="_Toc3247"/>
      <w:r>
        <w:t>«5»</w:t>
      </w:r>
      <w:bookmarkEnd w:id="3610"/>
    </w:p>
    <w:p>
      <w:pPr>
        <w:pStyle w:val="BookText"/>
      </w:pPr>
      <w:r>
        <w:rPr>
          <w:rFonts w:ascii="Amiri" w:hAnsi="Amiri" w:eastAsia="Amiri" w:cs="Amiri"/>
          <w:lang w:bidi="ar-SA"/>
          <w:color w:val="111111"/>
          <w:sz w:val="28"/>
          <w:szCs w:val="28"/>
          <w:rtl/>
        </w:rPr>
        <w:t xml:space="preserve">مع، [معاني الأخبار] ابْنُ الْوَلِيدِ عَنِ الصَّفَّارِ عَنِ ابْنِ أَبَانٍ عَنِ الْحُسَيْنِ بْنِ سَعِيدٍ عَنْ حَمَّادٍ وَ فَضَالَةَ مَعاً عَنْ مُعَاوِيَةَ بْنِ عَمَّارٍ قَالَ سَمِعْتُ أَبَا عَبْدِ اللَّهِ عليه السلام يَقُولُ: مَا بَيْنَ لَابَتَيِ الْمَدِينَةِ ظِلِّ عَائِرٍ إِلَي ظِلِّ وُعَيْرٍ حَرَمٌ قُلْتُ طَائِرُهُ كَطَائِرِ مَكَّةَ قَالَ</w:t>
      </w:r>
    </w:p>
    <w:p>
      <w:pPr>
        <w:pStyle w:val="BookText"/>
      </w:pPr>
      <w:r>
        <w:rPr>
          <w:rFonts w:ascii="IRNazanin" w:hAnsi="IRNazanin" w:eastAsia="IRNazanin" w:cs="IRNazanin"/>
          <w:lang w:bidi="fa-IR"/>
          <w:color w:val="111111"/>
          <w:sz w:val="28"/>
          <w:szCs w:val="28"/>
          <w:rtl/>
        </w:rPr>
        <w:t xml:space="preserve">ترجمه نشده</w:t>
      </w:r>
    </w:p>
    <w:p>
      <w:pPr>
        <w:pStyle w:val="BookText"/>
      </w:pPr>
      <w:r>
        <w:rPr>
          <w:rFonts w:ascii="IRNazanin" w:hAnsi="IRNazanin" w:eastAsia="IRNazanin" w:cs="IRNazanin"/>
          <w:lang w:bidi="fa-IR"/>
          <w:color w:val="111111"/>
          <w:sz w:val="28"/>
          <w:szCs w:val="28"/>
          <w:rtl/>
        </w:rPr>
        <w:t xml:space="preserve">عریض و نقب از طرف مکه است.</w:t>
      </w:r>
    </w:p>
    <w:p>
      <w:pPr>
        <w:pStyle w:val="Heading5"/>
      </w:pPr>
      <w:bookmarkStart w:id="3611" w:name="_Toc3248"/>
      <w:r>
        <w:t>روایت 3</w:t>
      </w:r>
      <w:bookmarkEnd w:id="3611"/>
    </w:p>
    <w:p>
      <w:pPr>
        <w:pStyle w:val="BookText"/>
      </w:pPr>
      <w:r>
        <w:rPr>
          <w:rFonts w:ascii="IRNazanin" w:hAnsi="IRNazanin" w:eastAsia="IRNazanin" w:cs="IRNazanin"/>
          <w:lang w:bidi="fa-IR"/>
          <w:color w:val="111111"/>
          <w:sz w:val="28"/>
          <w:szCs w:val="28"/>
          <w:rtl/>
        </w:rPr>
        <w:t xml:space="preserve">و فرمود: حد حرم از صورین تا ثنیه است.</w:t>
      </w:r>
      <w:r>
        <w:rPr>
          <w:rStyle w:val="FootnoteReference"/>
        </w:rPr>
        <w:footnoteReference w:id="3082"/>
      </w:r>
    </w:p>
    <w:p>
      <w:pPr>
        <w:pStyle w:val="Heading5"/>
      </w:pPr>
      <w:bookmarkStart w:id="3612" w:name="_Toc3249"/>
      <w:r>
        <w:t>روایت 4</w:t>
      </w:r>
      <w:bookmarkEnd w:id="3612"/>
    </w:p>
    <w:p>
      <w:pPr>
        <w:pStyle w:val="BookText"/>
      </w:pPr>
      <w:r>
        <w:rPr>
          <w:rFonts w:ascii="IRNazanin" w:hAnsi="IRNazanin" w:eastAsia="IRNazanin" w:cs="IRNazanin"/>
          <w:lang w:bidi="fa-IR"/>
          <w:color w:val="111111"/>
          <w:sz w:val="28"/>
          <w:szCs w:val="28"/>
          <w:rtl/>
        </w:rPr>
        <w:t xml:space="preserve">معانی الأخبار: امام صادق علیه السلام فرمود: نزد زیاد بن عبیدالله نشسته بودم و ربیعة الرای نیز در کنار او بود. زیاد خطاب به ربیعه گفت:ای ربیعه! رسول خدا صلی الله علیه و آله چه چیزی را از مدینه محرّم دانسته است؟ ربیعه گفت، پست خانه ای تا پست خانه دیگر. به ربیعه گفتم: در زمان رسول الله پست خانه بود؟ ساکت شد و چیزی نگفت. امام فرمود: زیاد به طرف من رو کرد و گفت: ای ابا عبدالله، نظر تو چیست؟ پس گفتم: رسول خدا شکار کردن در مدینه میان دو تنگه آن را حرام کرد. زیاد گفت: دو تنگه آن چیست؟ گفتم: آنچه را که حرار احاطه کرده است. زیاد گفت: رسول خدا از درخت چه چیزی را حرام کرده است؟ گفتم: از کوه عیر تا وعیره.</w:t>
      </w:r>
      <w:r>
        <w:rPr>
          <w:rStyle w:val="FootnoteReference"/>
        </w:rPr>
        <w:footnoteReference w:id="3083"/>
      </w:r>
    </w:p>
    <w:p>
      <w:pPr>
        <w:pStyle w:val="BookText"/>
      </w:pPr>
      <w:r>
        <w:rPr>
          <w:rFonts w:ascii="IRNazanin" w:hAnsi="IRNazanin" w:eastAsia="IRNazanin" w:cs="IRNazanin"/>
          <w:lang w:bidi="fa-IR"/>
          <w:color w:val="111111"/>
          <w:sz w:val="28"/>
          <w:szCs w:val="28"/>
          <w:rtl/>
        </w:rPr>
        <w:t xml:space="preserve">راوی گوید: فردی از امام این سؤال را پرسید و من نشسته بودم. خطاب به ایشان گفت: منظور از دو تنگه آن کدام است؟ فرمود: مابین صورین تا تثنیه.</w:t>
      </w:r>
      <w:r>
        <w:rPr>
          <w:rStyle w:val="FootnoteReference"/>
        </w:rPr>
        <w:footnoteReference w:id="3084"/>
      </w:r>
    </w:p>
    <w:p>
      <w:pPr>
        <w:pStyle w:val="Heading5"/>
      </w:pPr>
      <w:bookmarkStart w:id="3613" w:name="_Toc3250"/>
      <w:r>
        <w:t>روایت 5</w:t>
      </w:r>
      <w:bookmarkEnd w:id="3613"/>
    </w:p>
    <w:p>
      <w:pPr>
        <w:pStyle w:val="BookText"/>
      </w:pPr>
      <w:r>
        <w:rPr>
          <w:rFonts w:ascii="IRNazanin" w:hAnsi="IRNazanin" w:eastAsia="IRNazanin" w:cs="IRNazanin"/>
          <w:lang w:bidi="fa-IR"/>
          <w:color w:val="111111"/>
          <w:sz w:val="28"/>
          <w:szCs w:val="28"/>
          <w:rtl/>
        </w:rPr>
        <w:t xml:space="preserve">معانی الأخبار: معاویة بن عمار نقل کرده است که از امام صادق علیه السلام شنیدم که می فرمود: ما بین دو سنگستان مدینه از سایه کوه عیر تا سایه وعیره، حرم است. گفتم: پرنده آن نیز همچون پرنده مکه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9" w:name="pg13553_134221"/>
    <w:bookmarkEnd w:id="349"/>
    <w:p>
      <w:pPr>
        <w:pStyle w:val="BookText"/>
      </w:pPr>
      <w:r>
        <w:rPr>
          <w:rFonts w:ascii="Amiri" w:hAnsi="Amiri" w:eastAsia="Amiri" w:cs="Amiri"/>
          <w:lang w:bidi="ar-SA"/>
          <w:color w:val="111111"/>
          <w:sz w:val="28"/>
          <w:szCs w:val="28"/>
          <w:rtl/>
        </w:rPr>
        <w:t xml:space="preserve">لَا وَ لَا يُعْضَدُ شَجَرُهَا</w:t>
      </w:r>
      <w:r>
        <w:rPr>
          <w:rStyle w:val="FootnoteReference"/>
        </w:rPr>
        <w:footnoteReference w:id="3085"/>
      </w:r>
      <w:r>
        <w:rPr>
          <w:rFonts w:ascii="Times New Roman" w:hAnsi="Times New Roman" w:eastAsia="Times New Roman" w:cs="Times New Roman"/>
          <w:lang w:val="en-US" w:bidi="en-US"/>
          <w:color w:val="111111"/>
          <w:sz w:val="28"/>
          <w:szCs w:val="28"/>
          <w:rtl/>
        </w:rPr>
        <w:t xml:space="preserve">.</w:t>
      </w:r>
    </w:p>
    <w:p>
      <w:pPr>
        <w:pStyle w:val="Heading5"/>
      </w:pPr>
      <w:bookmarkStart w:id="3614" w:name="_Toc3251"/>
      <w:r>
        <w:t>«6»</w:t>
      </w:r>
      <w:bookmarkEnd w:id="3614"/>
    </w:p>
    <w:p>
      <w:pPr>
        <w:pStyle w:val="BookText"/>
      </w:pPr>
      <w:r>
        <w:rPr>
          <w:rFonts w:ascii="Amiri" w:hAnsi="Amiri" w:eastAsia="Amiri" w:cs="Amiri"/>
          <w:lang w:bidi="ar-SA"/>
          <w:color w:val="111111"/>
          <w:sz w:val="28"/>
          <w:szCs w:val="28"/>
          <w:rtl/>
        </w:rPr>
        <w:t xml:space="preserve">وَ رُوِيَ: أَنَّهُ يَحْرُمُ مِنْ صَيْدِ الْمَدِينَةِ مَا صِيدَ بَيْنَ الْحَرَمَيْنِ‌</w:t>
      </w:r>
      <w:r>
        <w:rPr>
          <w:rStyle w:val="FootnoteReference"/>
        </w:rPr>
        <w:footnoteReference w:id="3086"/>
      </w:r>
      <w:r>
        <w:rPr>
          <w:rFonts w:ascii="Times New Roman" w:hAnsi="Times New Roman" w:eastAsia="Times New Roman" w:cs="Times New Roman"/>
          <w:lang w:val="en-US" w:bidi="en-US"/>
          <w:color w:val="111111"/>
          <w:sz w:val="28"/>
          <w:szCs w:val="28"/>
          <w:rtl/>
        </w:rPr>
        <w:t xml:space="preserve">.</w:t>
      </w:r>
    </w:p>
    <w:p>
      <w:pPr>
        <w:pStyle w:val="Heading5"/>
      </w:pPr>
      <w:bookmarkStart w:id="3615" w:name="_Toc3252"/>
      <w:r>
        <w:t>أقول</w:t>
      </w:r>
      <w:bookmarkEnd w:id="3615"/>
    </w:p>
    <w:p>
      <w:pPr>
        <w:pStyle w:val="BookText"/>
      </w:pPr>
      <w:r>
        <w:rPr>
          <w:rFonts w:ascii="Amiri" w:hAnsi="Amiri" w:eastAsia="Amiri" w:cs="Amiri"/>
          <w:lang w:bidi="ar-SA"/>
          <w:color w:val="111111"/>
          <w:sz w:val="28"/>
          <w:szCs w:val="28"/>
          <w:rtl/>
        </w:rPr>
        <w:t xml:space="preserve">قد مضي في باب الإحرام الغسل لدخول المدينة و حرمها و في باب النوادر فضلها.</w:t>
      </w:r>
    </w:p>
    <w:p>
      <w:pPr>
        <w:pStyle w:val="Heading5"/>
      </w:pPr>
      <w:bookmarkStart w:id="3616" w:name="_Toc3253"/>
      <w:r>
        <w:t>«7»</w:t>
      </w:r>
      <w:bookmarkEnd w:id="3616"/>
    </w:p>
    <w:p>
      <w:pPr>
        <w:pStyle w:val="BookText"/>
      </w:pPr>
      <w:r>
        <w:rPr>
          <w:rFonts w:ascii="Amiri" w:hAnsi="Amiri" w:eastAsia="Amiri" w:cs="Amiri"/>
          <w:lang w:bidi="ar-SA"/>
          <w:color w:val="111111"/>
          <w:sz w:val="28"/>
          <w:szCs w:val="28"/>
          <w:rtl/>
        </w:rPr>
        <w:t xml:space="preserve">مع، [معاني الأخبار] أَبِي عَنْ أَحْمَدَ بْنِ إِدْرِيسَ عَنِ الْأَشْعَرِيِّ عَنْ مُوسَي بْنِ عُمَرَ عَنِ ابْنِ بَزِيعٍ عَنْ إِبْرَاهِيمَ مِهْزَمٍ عَمَّنْ يَرْوِيهِ عَنْ أَبِي عَبْدِ اللَّهِ عليه السلام قَالَ: إِذَا دَخَلْتَ مَكَّةَ فَاشْتَرِ بِدِرْهَمٍ تَمْراً فَتَصَدَّقْ بِهِ لِمَا كَانَ مِنْكَ فِي إِحْرَامِكَ لِلْعُمْرَةِ فَإِذَا فَرَغْتَ مِنْ حَجِّكَ فَاشْتَرِ بِدِرْهَمٍ تَمْراً وَ تَصَدَّقْ بِهِ فَإِذَا دَخَلْتَ الْمَدِينَةَ فَاصْنَعْ مِثْلَ ذَلِكَ‌</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Heading5"/>
      </w:pPr>
      <w:bookmarkStart w:id="3617" w:name="_Toc3254"/>
      <w:r>
        <w:t>«8»</w:t>
      </w:r>
      <w:bookmarkEnd w:id="3617"/>
    </w:p>
    <w:p>
      <w:pPr>
        <w:pStyle w:val="BookText"/>
      </w:pPr>
      <w:r>
        <w:rPr>
          <w:rFonts w:ascii="Amiri" w:hAnsi="Amiri" w:eastAsia="Amiri" w:cs="Amiri"/>
          <w:lang w:bidi="ar-SA"/>
          <w:color w:val="111111"/>
          <w:sz w:val="28"/>
          <w:szCs w:val="28"/>
          <w:rtl/>
        </w:rPr>
        <w:t xml:space="preserve">ير، [بصائر الدرجات] ابْنُ يَزِيدَ وَ مُحَمَّدُ بْنُ عِيسَي عَنْ زِيَادٍ الْقَنْدِيِّ عَنْ مُحَمَّدِ بْنِ عُمَارَةَ عَنِ الْفُضَيْلِ قَالَ قَالَ: حَرَّمَ اللَّهُ مَكَّةَ وَ حَرَّمَ رَسُولُ اللَّهِ صلي الله عليه و آله الْمَدِينَةَ فَأَجَازَ اللَّهُ ذَلِكَ لَهُ‌</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p>
    <w:p>
      <w:pPr>
        <w:pStyle w:val="Heading5"/>
      </w:pPr>
      <w:bookmarkStart w:id="3618" w:name="_Toc3255"/>
      <w:r>
        <w:t>أقول</w:t>
      </w:r>
      <w:bookmarkEnd w:id="3618"/>
    </w:p>
    <w:p>
      <w:pPr>
        <w:pStyle w:val="BookText"/>
      </w:pPr>
      <w:r>
        <w:rPr>
          <w:rFonts w:ascii="Amiri" w:hAnsi="Amiri" w:eastAsia="Amiri" w:cs="Amiri"/>
          <w:lang w:bidi="ar-SA"/>
          <w:color w:val="111111"/>
          <w:sz w:val="28"/>
          <w:szCs w:val="28"/>
          <w:rtl/>
        </w:rPr>
        <w:t xml:space="preserve">تمامه في باب التفويض.</w:t>
      </w:r>
    </w:p>
    <w:p>
      <w:pPr>
        <w:pStyle w:val="Heading5"/>
      </w:pPr>
      <w:bookmarkStart w:id="3619" w:name="_Toc3256"/>
      <w:r>
        <w:t>«9»</w:t>
      </w:r>
      <w:bookmarkEnd w:id="3619"/>
    </w:p>
    <w:p>
      <w:pPr>
        <w:pStyle w:val="BookText"/>
      </w:pPr>
      <w:r>
        <w:rPr>
          <w:rFonts w:ascii="Amiri" w:hAnsi="Amiri" w:eastAsia="Amiri" w:cs="Amiri"/>
          <w:lang w:bidi="ar-SA"/>
          <w:color w:val="111111"/>
          <w:sz w:val="28"/>
          <w:szCs w:val="28"/>
          <w:rtl/>
        </w:rPr>
        <w:t xml:space="preserve">مل، [كامل الزيارات] حَكِيمُ بْنُ دَاوُدَ عَنْ سَلَمَةَ عَنْ إِبْرَاهِيمَ بْنِ مُحَمَّدٍ عَنْ عَلِيِّ بْنِ الْمُعَلَّي عَنْ إِسْحَاقَ بْنِ يَزْدَادَ قَالَ: أَتَي رَجُلٌ أَبَا عَبْدِ اللَّهِ عليه السلام فَقَالَ إِنِّي قَدْ ضَرَبْتُ عَلَي كُلِّ شَيْ‌ءٍ لِي ذَهَباً وَ فِضَّةً وَ بِعْتُ ضِيَاعِي فَقُلْتُ أَنْزِلُ مَكَّةَ فَقَالَ لَا تَفْعَلْ فَإِنَّ أَهْلَ مَكَّةَ يَكْفُرُونَ بِاللَّهِ جَهْرَةً قَالَ فَفِي حَرَمِ رَسُولِ اللَّهِ صلي الله عليه و آله قَالَ هُمْ شَرٌّ مِنْهُمْ قَالَ فَأَيْنَ أَنْزِلُ قَالَ عَلَيْكَ بِالْعِرَاقِ الْكُوفَةِ فَإِنَّ الْبَرَكَةَ مِنْهَا عَلَي اثْنَيْ عَشَرَ مِيلًا هَكَذَا وَ هَكَذَا وَ إِلَي جَانِبِهَا قَبْرٌ مَا أَتَاهُ مَكْرُوبٌ قَطُّ وَ لَا مَلْهُوفٌ إِلَّا فَرَّجَ اللَّهُ عَنْهُ‌</w:t>
      </w:r>
      <w:r>
        <w:rPr>
          <w:rStyle w:val="FootnoteReference"/>
        </w:rPr>
        <w:footnoteReference w:id="3089"/>
      </w:r>
      <w:r>
        <w:rPr>
          <w:rFonts w:ascii="Times New Roman" w:hAnsi="Times New Roman" w:eastAsia="Times New Roman" w:cs="Times New Roman"/>
          <w:lang w:val="en-US" w:bidi="en-US"/>
          <w:color w:val="111111"/>
          <w:sz w:val="28"/>
          <w:szCs w:val="28"/>
          <w:rtl/>
        </w:rPr>
        <w:t xml:space="preserve">.</w:t>
      </w:r>
    </w:p>
    <w:p>
      <w:pPr>
        <w:pStyle w:val="Heading5"/>
      </w:pPr>
      <w:bookmarkStart w:id="3620" w:name="_Toc3257"/>
      <w:r>
        <w:t>«10»</w:t>
      </w:r>
      <w:bookmarkEnd w:id="3620"/>
    </w:p>
    <w:p>
      <w:pPr>
        <w:pStyle w:val="BookText"/>
      </w:pPr>
      <w:r>
        <w:rPr>
          <w:rFonts w:ascii="Amiri" w:hAnsi="Amiri" w:eastAsia="Amiri" w:cs="Amiri"/>
          <w:lang w:bidi="ar-SA"/>
          <w:color w:val="111111"/>
          <w:sz w:val="28"/>
          <w:szCs w:val="28"/>
          <w:rtl/>
        </w:rPr>
        <w:t xml:space="preserve">دَعَائِمُ الْإِسْلَامِ، رُوِّينَا عَنْ عَلِيٍّ صَلَوَاتُ اللَّهِ عَلَيْهِ: أَنَّهُ خَطَبَ فَقَالَ</w:t>
      </w:r>
    </w:p>
    <w:p>
      <w:pPr>
        <w:pStyle w:val="BookText"/>
      </w:pPr>
      <w:r>
        <w:rPr>
          <w:rFonts w:ascii="IRNazanin" w:hAnsi="IRNazanin" w:eastAsia="IRNazanin" w:cs="IRNazanin"/>
          <w:lang w:bidi="fa-IR"/>
          <w:color w:val="111111"/>
          <w:sz w:val="28"/>
          <w:szCs w:val="28"/>
          <w:rtl/>
        </w:rPr>
        <w:t xml:space="preserve">فرمود: خیر، و درخت این منطقه بریده نشود.</w:t>
      </w:r>
      <w:r>
        <w:rPr>
          <w:rStyle w:val="FootnoteReference"/>
        </w:rPr>
        <w:footnoteReference w:id="3090"/>
      </w:r>
    </w:p>
    <w:p>
      <w:pPr>
        <w:pStyle w:val="Heading5"/>
      </w:pPr>
      <w:bookmarkStart w:id="3621" w:name="_Toc3258"/>
      <w:r>
        <w:t>روایت 6</w:t>
      </w:r>
      <w:bookmarkEnd w:id="3621"/>
    </w:p>
    <w:p>
      <w:pPr>
        <w:pStyle w:val="BookText"/>
      </w:pPr>
      <w:r>
        <w:rPr>
          <w:rFonts w:ascii="IRNazanin" w:hAnsi="IRNazanin" w:eastAsia="IRNazanin" w:cs="IRNazanin"/>
          <w:lang w:bidi="fa-IR"/>
          <w:color w:val="111111"/>
          <w:sz w:val="28"/>
          <w:szCs w:val="28"/>
          <w:rtl/>
        </w:rPr>
        <w:t xml:space="preserve">روایت شده است که رسول خدا صلی الله علیه و آله از شکار مدینه آنچه را که میان دو حرم شکار گردد، حرام دانسته است.</w:t>
      </w:r>
      <w:r>
        <w:rPr>
          <w:rStyle w:val="FootnoteReference"/>
        </w:rPr>
        <w:footnoteReference w:id="3091"/>
      </w:r>
    </w:p>
    <w:p>
      <w:pPr>
        <w:pStyle w:val="Heading5"/>
      </w:pPr>
      <w:bookmarkStart w:id="3622" w:name="_Toc3259"/>
      <w:r>
        <w:t>مؤلف</w:t>
      </w:r>
      <w:bookmarkEnd w:id="3622"/>
    </w:p>
    <w:p>
      <w:pPr>
        <w:pStyle w:val="BookText"/>
      </w:pPr>
      <w:r>
        <w:rPr>
          <w:rFonts w:ascii="IRNazanin" w:hAnsi="IRNazanin" w:eastAsia="IRNazanin" w:cs="IRNazanin"/>
          <w:lang w:bidi="fa-IR"/>
          <w:color w:val="111111"/>
          <w:sz w:val="28"/>
          <w:szCs w:val="28"/>
          <w:rtl/>
        </w:rPr>
        <w:t xml:space="preserve">در باب احرام، غسل جهت ورود به مدینه و حرم آن و فضیلت آن در باب نوادر بیان گردید.</w:t>
      </w:r>
    </w:p>
    <w:p>
      <w:pPr>
        <w:pStyle w:val="Heading5"/>
      </w:pPr>
      <w:bookmarkStart w:id="3623" w:name="_Toc3260"/>
      <w:r>
        <w:t>روایت 7</w:t>
      </w:r>
      <w:bookmarkEnd w:id="3623"/>
    </w:p>
    <w:p>
      <w:pPr>
        <w:pStyle w:val="BookText"/>
      </w:pPr>
      <w:r>
        <w:rPr>
          <w:rFonts w:ascii="IRNazanin" w:hAnsi="IRNazanin" w:eastAsia="IRNazanin" w:cs="IRNazanin"/>
          <w:lang w:bidi="fa-IR"/>
          <w:color w:val="111111"/>
          <w:sz w:val="28"/>
          <w:szCs w:val="28"/>
          <w:rtl/>
        </w:rPr>
        <w:t xml:space="preserve">معانی الأخبار: امام صادق علیه السلام فرمود: زمانی که به مکه وارد شدی یک درهم خرما بخر و آن را به خاطر آنچه در حال احرامت برای انجام عمره از تو سر زده است صدقه بده. زمانی که از حجت فارغ شدی یک درهم خرما بخر و آن را صدقه بده. زمانی که وارد مدینه شدی نیز این کار را انجام ده.</w:t>
      </w:r>
    </w:p>
    <w:p>
      <w:pPr>
        <w:pStyle w:val="Heading5"/>
      </w:pPr>
      <w:bookmarkStart w:id="3624" w:name="_Toc3261"/>
      <w:r>
        <w:t>روایت 8</w:t>
      </w:r>
      <w:bookmarkEnd w:id="3624"/>
    </w:p>
    <w:p>
      <w:pPr>
        <w:pStyle w:val="BookText"/>
      </w:pPr>
      <w:r>
        <w:rPr>
          <w:rFonts w:ascii="IRNazanin" w:hAnsi="IRNazanin" w:eastAsia="IRNazanin" w:cs="IRNazanin"/>
          <w:lang w:bidi="fa-IR"/>
          <w:color w:val="111111"/>
          <w:sz w:val="28"/>
          <w:szCs w:val="28"/>
          <w:rtl/>
        </w:rPr>
        <w:t xml:space="preserve">بصائر الدرجات: امام صادق علیه السلام فرمود: خداوند مکه را حرم قرار داده و رسول خدا صلی الله علیه و آله مدینه را حرم قرار داده و خداوند آن را برای اوتأیید کرده است.</w:t>
      </w:r>
    </w:p>
    <w:p>
      <w:pPr>
        <w:pStyle w:val="Heading5"/>
      </w:pPr>
      <w:bookmarkStart w:id="3625" w:name="_Toc3262"/>
      <w:r>
        <w:t>مؤلف</w:t>
      </w:r>
      <w:bookmarkEnd w:id="3625"/>
    </w:p>
    <w:p>
      <w:pPr>
        <w:pStyle w:val="BookText"/>
      </w:pPr>
      <w:r>
        <w:rPr>
          <w:rFonts w:ascii="IRNazanin" w:hAnsi="IRNazanin" w:eastAsia="IRNazanin" w:cs="IRNazanin"/>
          <w:lang w:bidi="fa-IR"/>
          <w:color w:val="111111"/>
          <w:sz w:val="28"/>
          <w:szCs w:val="28"/>
          <w:rtl/>
        </w:rPr>
        <w:t xml:space="preserve">احکام آن به طور کامل در باب التفویض بیان گردید .</w:t>
      </w:r>
    </w:p>
    <w:p>
      <w:pPr>
        <w:pStyle w:val="Heading5"/>
      </w:pPr>
      <w:bookmarkStart w:id="3626" w:name="_Toc3263"/>
      <w:r>
        <w:t>روایت 9</w:t>
      </w:r>
      <w:bookmarkEnd w:id="3626"/>
    </w:p>
    <w:p>
      <w:pPr>
        <w:pStyle w:val="BookText"/>
      </w:pPr>
      <w:r>
        <w:rPr>
          <w:rFonts w:ascii="IRNazanin" w:hAnsi="IRNazanin" w:eastAsia="IRNazanin" w:cs="IRNazanin"/>
          <w:lang w:bidi="fa-IR"/>
          <w:color w:val="111111"/>
          <w:sz w:val="28"/>
          <w:szCs w:val="28"/>
          <w:rtl/>
        </w:rPr>
        <w:t xml:space="preserve">کامل الزیارات: مردی نزد امام صادق علیه السلام آمد و گفت: من هر چه داشتم تبدیل به طلا و نقره کردم و وسایل خانه را فروختم تا ساکن مکه شوم؟ ایشان فرمود: این کار را نکن؛ زیرا اهل مکه آشکارا به خداوند کفر می ورزند. گفت: در حرم رسول خدا صلی الله علیه و آله چه؟ فرمود: ساکنان آنجا از مکه بدترند. آن مرد گفت: پس کجا ساکن شوم؟ امام فرمود: بر تو باد عراق کوفه، همانا برکت در دوازده میلی آن، چنین و چنان است و در کنار آن قبری است که هیچ انسان غمدیده و ستمدیده ای نزد آن نرفت مگر این که خداوند اندوه وی را زدود.</w:t>
      </w:r>
      <w:r>
        <w:rPr>
          <w:rStyle w:val="FootnoteReference"/>
        </w:rPr>
        <w:footnoteReference w:id="3092"/>
      </w:r>
    </w:p>
    <w:p>
      <w:pPr>
        <w:pStyle w:val="Heading5"/>
      </w:pPr>
      <w:bookmarkStart w:id="3627" w:name="_Toc3264"/>
      <w:r>
        <w:t>روایت 10</w:t>
      </w:r>
      <w:bookmarkEnd w:id="3627"/>
    </w:p>
    <w:p>
      <w:pPr>
        <w:pStyle w:val="BookText"/>
      </w:pPr>
      <w:r>
        <w:rPr>
          <w:rFonts w:ascii="IRNazanin" w:hAnsi="IRNazanin" w:eastAsia="IRNazanin" w:cs="IRNazanin"/>
          <w:lang w:bidi="fa-IR"/>
          <w:color w:val="111111"/>
          <w:sz w:val="28"/>
          <w:szCs w:val="28"/>
          <w:rtl/>
        </w:rPr>
        <w:t xml:space="preserve">دعائم الاسلام: امام علی علیه السلام در خطبه ای فرمود: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0" w:name="pg13553_134222"/>
    <w:bookmarkEnd w:id="350"/>
    <w:p>
      <w:pPr>
        <w:pStyle w:val="BookText"/>
      </w:pPr>
      <w:r>
        <w:rPr>
          <w:rFonts w:ascii="Amiri" w:hAnsi="Amiri" w:eastAsia="Amiri" w:cs="Amiri"/>
          <w:lang w:bidi="ar-SA"/>
          <w:color w:val="111111"/>
          <w:sz w:val="28"/>
          <w:szCs w:val="28"/>
          <w:rtl/>
        </w:rPr>
        <w:t xml:space="preserve">فِي خُطْبَتِهِ قَالَ رَسُولُ اللَّهِ صلي الله عليه و آله الْمَدِينَةُ حَرَمٌ مَا بَيْنَ عَيْرٍ إِلَي ثَوْرٍ فَمَنْ أَحْدَثَ فِيهَا حَدَثاً أَوْ آوَي مُحْدِثاً فَعَلَيْهِ لَعْنَةُ اللَّهِ وَ الْمَلَائِكَةِ وَ النَّاسِ أَجْمَعِينَ لَا يَقْبَلُ اللَّهُ مِنْهُ صَرْفاً وَ لَا عَدْلًا</w:t>
      </w:r>
      <w:r>
        <w:rPr>
          <w:rStyle w:val="FootnoteReference"/>
        </w:rPr>
        <w:footnoteReference w:id="3093"/>
      </w:r>
      <w:r>
        <w:rPr>
          <w:rFonts w:ascii="Times New Roman" w:hAnsi="Times New Roman" w:eastAsia="Times New Roman" w:cs="Times New Roman"/>
          <w:lang w:val="en-US" w:bidi="en-US"/>
          <w:color w:val="111111"/>
          <w:sz w:val="28"/>
          <w:szCs w:val="28"/>
          <w:rtl/>
        </w:rPr>
        <w:t xml:space="preserve">.</w:t>
      </w:r>
    </w:p>
    <w:p>
      <w:pPr>
        <w:pStyle w:val="Heading5"/>
      </w:pPr>
      <w:bookmarkStart w:id="3628" w:name="_Toc3265"/>
      <w:r>
        <w:t>«11»</w:t>
      </w:r>
      <w:bookmarkEnd w:id="3628"/>
    </w:p>
    <w:p>
      <w:pPr>
        <w:pStyle w:val="BookText"/>
      </w:pPr>
      <w:r>
        <w:rPr>
          <w:rFonts w:ascii="Amiri" w:hAnsi="Amiri" w:eastAsia="Amiri" w:cs="Amiri"/>
          <w:lang w:bidi="ar-SA"/>
          <w:color w:val="111111"/>
          <w:sz w:val="28"/>
          <w:szCs w:val="28"/>
          <w:rtl/>
        </w:rPr>
        <w:t xml:space="preserve">وَ عَنْ جَعْفَرِ بْنِ مُحَمَّدٍ صَلَوَاتُ اللَّهِ عَلَيْهِ أَنَّهُ قَالَ: مَا بَيْنَ لَابَتَيِ الْمَدِينَةِ حَرَمٌ فَقِيلَ لَهُ طَيْرُهَا كَطَيْرِ مَكَّةَ قَالَ لَا وَ لَا يُعْضَدُ شَجَرُهَا قِيلَ لَهُ وَ مَا لَابَتَاهَا قَالَ مَا أَحَاطَتْ بِهِ الْحَرَّةُ حَرَّمَ ذَلِكَ رَسُولُ اللَّهِ صلي الله عليه و آله لَا يُهَاجُ صَيْدُهَا وَ لَا يُعْضَدُ شَجَرُهَا</w:t>
      </w:r>
      <w:r>
        <w:rPr>
          <w:rStyle w:val="FootnoteReference"/>
        </w:rPr>
        <w:footnoteReference w:id="3094"/>
      </w:r>
      <w:r>
        <w:rPr>
          <w:rFonts w:ascii="Times New Roman" w:hAnsi="Times New Roman" w:eastAsia="Times New Roman" w:cs="Times New Roman"/>
          <w:lang w:val="en-US" w:bidi="en-US"/>
          <w:color w:val="111111"/>
          <w:sz w:val="28"/>
          <w:szCs w:val="28"/>
          <w:rtl/>
        </w:rPr>
        <w:t xml:space="preserve">.</w:t>
      </w:r>
    </w:p>
    <w:p>
      <w:pPr>
        <w:pStyle w:val="Heading5"/>
      </w:pPr>
      <w:bookmarkStart w:id="3629" w:name="_Toc3266"/>
      <w:r>
        <w:t>«12»</w:t>
      </w:r>
      <w:bookmarkEnd w:id="3629"/>
    </w:p>
    <w:p>
      <w:pPr>
        <w:pStyle w:val="BookText"/>
      </w:pPr>
      <w:r>
        <w:rPr>
          <w:rFonts w:ascii="Amiri" w:hAnsi="Amiri" w:eastAsia="Amiri" w:cs="Amiri"/>
          <w:lang w:bidi="ar-SA"/>
          <w:color w:val="111111"/>
          <w:sz w:val="28"/>
          <w:szCs w:val="28"/>
          <w:rtl/>
        </w:rPr>
        <w:t xml:space="preserve">وَ عَنْ عَلِيٍّ صَلَوَاتُ اللَّهِ عَلَيْهِ أَنَّهُ قَالَ: مَنْ خَرَجَ مِنَ الْمَدِينَةِ رَغْبَةً عَنْهَا أَبْدَلَهُ اللَّهُ شَرّاً مِنْهَا</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Heading5"/>
      </w:pPr>
      <w:bookmarkStart w:id="3630" w:name="_Toc3267"/>
      <w:r>
        <w:t>«13»</w:t>
      </w:r>
      <w:bookmarkEnd w:id="3630"/>
    </w:p>
    <w:p>
      <w:pPr>
        <w:pStyle w:val="BookText"/>
      </w:pPr>
      <w:r>
        <w:rPr>
          <w:rFonts w:ascii="Amiri" w:hAnsi="Amiri" w:eastAsia="Amiri" w:cs="Amiri"/>
          <w:lang w:bidi="ar-SA"/>
          <w:color w:val="111111"/>
          <w:sz w:val="28"/>
          <w:szCs w:val="28"/>
          <w:rtl/>
        </w:rPr>
        <w:t xml:space="preserve">وَ عَنْ جَعْفَرِ بْنِ مُحَمَّدٍ عليهما السلام أَنَّهُ قَالَ: يَنْبَغِي لِمَنْ أَرَادَ دُخُولَ الْمَدِينَةِ زَائِراً أَنْ يَغْتَسِلَ و قد ذكرنا أن هذا الغسل و ما هو مثله مرغب فيه و ليس بفرض كالغسل من الجنابة.</w:t>
      </w:r>
    </w:p>
    <w:p>
      <w:pPr>
        <w:pStyle w:val="BookText"/>
      </w:pPr>
      <w:r>
        <w:rPr>
          <w:rFonts w:ascii="Amiri" w:hAnsi="Amiri" w:eastAsia="Amiri" w:cs="Amiri"/>
          <w:lang w:bidi="ar-SA"/>
          <w:color w:val="111111"/>
          <w:sz w:val="28"/>
          <w:szCs w:val="28"/>
          <w:rtl/>
        </w:rPr>
        <w:t xml:space="preserve">و ينبغي لمن دخل المدينة زائرا أن يبدأ بعد حوطه رحله بمسجد رسول الله صلي الله عليه و آله و زيارة قبره و الصلاة في مسجده‌</w:t>
      </w:r>
      <w:r>
        <w:rPr>
          <w:rStyle w:val="FootnoteReference"/>
        </w:rPr>
        <w:footnoteReference w:id="3096"/>
      </w:r>
      <w:r>
        <w:rPr>
          <w:rFonts w:ascii="Times New Roman" w:hAnsi="Times New Roman" w:eastAsia="Times New Roman" w:cs="Times New Roman"/>
          <w:lang w:val="en-US" w:bidi="en-US"/>
          <w:color w:val="111111"/>
          <w:sz w:val="28"/>
          <w:szCs w:val="28"/>
          <w:rtl/>
        </w:rPr>
        <w:t xml:space="preserve">.</w:t>
      </w:r>
    </w:p>
    <w:p>
      <w:pPr>
        <w:pStyle w:val="Heading5"/>
      </w:pPr>
      <w:bookmarkStart w:id="3631" w:name="_Toc3268"/>
      <w:r>
        <w:t>«14»</w:t>
      </w:r>
      <w:bookmarkEnd w:id="3631"/>
    </w:p>
    <w:p>
      <w:pPr>
        <w:pStyle w:val="BookText"/>
      </w:pPr>
      <w:r>
        <w:rPr>
          <w:rFonts w:ascii="Amiri" w:hAnsi="Amiri" w:eastAsia="Amiri" w:cs="Amiri"/>
          <w:lang w:bidi="ar-SA"/>
          <w:color w:val="111111"/>
          <w:sz w:val="28"/>
          <w:szCs w:val="28"/>
          <w:rtl/>
        </w:rPr>
        <w:t xml:space="preserve">وَ قَدْ رُوِّينَا عَنْ جَعْفَرِ بْنِ مُحَمَّدٍ عَنْ أَبِيهِ عَنْ آبَائِهِ صَلَوَاتُ اللَّهِ عَلَيْهِمْ عَنْ رَسُولِ اللَّهِ صلي الله عليه و آله أَنَّهُ قَالَ: صَلَاةٌ فِي مَسْجِدِ الْمَدِينَةِ عَشَرَةُ آلَافِ صَلَاةٍ</w:t>
      </w:r>
      <w:r>
        <w:rPr>
          <w:rStyle w:val="FootnoteReference"/>
        </w:rPr>
        <w:footnoteReference w:id="3097"/>
      </w:r>
      <w:r>
        <w:rPr>
          <w:rFonts w:ascii="Times New Roman" w:hAnsi="Times New Roman" w:eastAsia="Times New Roman" w:cs="Times New Roman"/>
          <w:lang w:val="en-US" w:bidi="en-US"/>
          <w:color w:val="111111"/>
          <w:sz w:val="28"/>
          <w:szCs w:val="28"/>
          <w:rtl/>
        </w:rPr>
        <w:t xml:space="preserve">.</w:t>
      </w:r>
    </w:p>
    <w:p>
      <w:pPr>
        <w:pStyle w:val="Heading5"/>
      </w:pPr>
      <w:bookmarkStart w:id="3632" w:name="_Toc3269"/>
      <w:r>
        <w:t>«15»</w:t>
      </w:r>
      <w:bookmarkEnd w:id="3632"/>
    </w:p>
    <w:p>
      <w:pPr>
        <w:pStyle w:val="BookText"/>
      </w:pPr>
      <w:r>
        <w:rPr>
          <w:rFonts w:ascii="Amiri" w:hAnsi="Amiri" w:eastAsia="Amiri" w:cs="Amiri"/>
          <w:lang w:bidi="ar-SA"/>
          <w:color w:val="111111"/>
          <w:sz w:val="28"/>
          <w:szCs w:val="28"/>
          <w:rtl/>
        </w:rPr>
        <w:t xml:space="preserve">قَالَ جَعْفَرُ بْنُ مُحَمَّدٍ عليهما السلام: وَ أَفْضَلُ مَوْضِعٍ يُصَلَّي فِيهِ مِنْهُ مَا قَرُبَ مِنَ الْقَبْرِ وَ إِذَا دَخَلْتَ الْمَدِينَةَ فَاغْتَسِلْ وَ أْتِ الْمَسْجِدَ فَابْدَأْ بِقَبْرِ النَّبِيِّ صلي الله عليه و آله فَقِفْ بِهِ وَ سَلِّمْ عَلَي النَّبِيِّ صلي الله عليه و آله وَ اشْهَدْ لَهُ بِالرِّسَالَةِ وَ الْبَلَاغِ وَ أَكْثِرْ مِنَ الصَّلَاةِ عَلَيْهِ وَ ادْعُ مِنَ الدُّعَاءِ بِمَا فَتَحَ اللَّهُ لَكَ فِيهِ‌</w:t>
      </w:r>
      <w:r>
        <w:rPr>
          <w:rStyle w:val="FootnoteReference"/>
        </w:rPr>
        <w:footnoteReference w:id="3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روينا عن أهل البيت صلوات الله عليهم من الدعاء عند القبر وجوها تخرج</w:t>
      </w:r>
    </w:p>
    <w:p>
      <w:pPr>
        <w:pStyle w:val="BookText"/>
      </w:pPr>
      <w:r>
        <w:rPr>
          <w:rFonts w:ascii="IRNazanin" w:hAnsi="IRNazanin" w:eastAsia="IRNazanin" w:cs="IRNazanin"/>
          <w:lang w:bidi="fa-IR"/>
          <w:color w:val="111111"/>
          <w:sz w:val="28"/>
          <w:szCs w:val="28"/>
          <w:rtl/>
        </w:rPr>
        <w:t xml:space="preserve">مدینه از منطقه عیر تا ثور حرم است، پس هر کس در آن گناه یا قتلی مرتکب شود و یا قاتلی را پناه دهد، لعنت و نفرین خداوند و تمامی فرشتگان بر او باد.و خداوند از او نه عوضی و نه معادلی قبول نمی کند.</w:t>
      </w:r>
      <w:r>
        <w:rPr>
          <w:rStyle w:val="FootnoteReference"/>
        </w:rPr>
        <w:footnoteReference w:id="3099"/>
      </w:r>
    </w:p>
    <w:p>
      <w:pPr>
        <w:pStyle w:val="Heading5"/>
      </w:pPr>
      <w:bookmarkStart w:id="3633" w:name="_Toc3270"/>
      <w:r>
        <w:t>روایت 11</w:t>
      </w:r>
      <w:bookmarkEnd w:id="3633"/>
    </w:p>
    <w:p>
      <w:pPr>
        <w:pStyle w:val="BookText"/>
      </w:pPr>
      <w:r>
        <w:rPr>
          <w:rFonts w:ascii="IRNazanin" w:hAnsi="IRNazanin" w:eastAsia="IRNazanin" w:cs="IRNazanin"/>
          <w:lang w:bidi="fa-IR"/>
          <w:color w:val="111111"/>
          <w:sz w:val="28"/>
          <w:szCs w:val="28"/>
          <w:rtl/>
        </w:rPr>
        <w:t xml:space="preserve">امام صادق علیه السلام فرمود: میان دو سنگستان مدینه حرم است. به امام گفتند: پرنده آن همچون پرنده مکه است؟ فرمود: خیر و درخت آن قطع نمی شود. به امام گفتند: سنگستان آن کجاست؟ فرمود: همان جایی که حرّة آن را احاطه کرده، رسول خدا صلی الله علیه و آله آن را حرم قرار داد؛ شکارش رمانده نمی شود و درختش بریده نمی شود.</w:t>
      </w:r>
      <w:r>
        <w:rPr>
          <w:rStyle w:val="FootnoteReference"/>
        </w:rPr>
        <w:footnoteReference w:id="3100"/>
      </w:r>
    </w:p>
    <w:p>
      <w:pPr>
        <w:pStyle w:val="Heading5"/>
      </w:pPr>
      <w:bookmarkStart w:id="3634" w:name="_Toc3271"/>
      <w:r>
        <w:t>روایت 12</w:t>
      </w:r>
      <w:bookmarkEnd w:id="3634"/>
    </w:p>
    <w:p>
      <w:pPr>
        <w:pStyle w:val="BookText"/>
      </w:pPr>
      <w:r>
        <w:rPr>
          <w:rFonts w:ascii="IRNazanin" w:hAnsi="IRNazanin" w:eastAsia="IRNazanin" w:cs="IRNazanin"/>
          <w:lang w:bidi="fa-IR"/>
          <w:color w:val="111111"/>
          <w:sz w:val="28"/>
          <w:szCs w:val="28"/>
          <w:rtl/>
        </w:rPr>
        <w:t xml:space="preserve">امام علی علیه السلام فرمود: هر کس با بی میلی از مدینه خارج شود، خداوند چیز بدتری را جایگزین آن می کند.</w:t>
      </w:r>
      <w:r>
        <w:rPr>
          <w:rStyle w:val="FootnoteReference"/>
        </w:rPr>
        <w:footnoteReference w:id="3101"/>
      </w:r>
    </w:p>
    <w:p>
      <w:pPr>
        <w:pStyle w:val="Heading5"/>
      </w:pPr>
      <w:bookmarkStart w:id="3635" w:name="_Toc3272"/>
      <w:r>
        <w:t>روایت 13</w:t>
      </w:r>
      <w:bookmarkEnd w:id="3635"/>
    </w:p>
    <w:p>
      <w:pPr>
        <w:pStyle w:val="BookText"/>
      </w:pPr>
      <w:r>
        <w:rPr>
          <w:rFonts w:ascii="IRNazanin" w:hAnsi="IRNazanin" w:eastAsia="IRNazanin" w:cs="IRNazanin"/>
          <w:lang w:bidi="fa-IR"/>
          <w:color w:val="111111"/>
          <w:sz w:val="28"/>
          <w:szCs w:val="28"/>
          <w:rtl/>
        </w:rPr>
        <w:t xml:space="preserve">امام صادق علیه السلام فرمود: سزاوار است بر کسی که می خواهد برای زیارت وارد مدینه شود غسل کند.- و پیشتر بیان کردیم که این غسل و مانند آن ترجیح دارد و همچون غسل جنابت واجب نیست. - و شایسته است بر کسی که می خواهد برای زیارت وارد مدینه شود، پس از مراقبت از وسایل خود، در ابتدا از مسجد رسول خدا و زیارت قبر وی و خواندن نماز در مسجد او آغاز کند.</w:t>
      </w:r>
      <w:r>
        <w:rPr>
          <w:rStyle w:val="FootnoteReference"/>
        </w:rPr>
        <w:footnoteReference w:id="3102"/>
      </w:r>
    </w:p>
    <w:p>
      <w:pPr>
        <w:pStyle w:val="Heading5"/>
      </w:pPr>
      <w:bookmarkStart w:id="3636" w:name="_Toc3273"/>
      <w:r>
        <w:t>روایت 14</w:t>
      </w:r>
      <w:bookmarkEnd w:id="3636"/>
    </w:p>
    <w:p>
      <w:pPr>
        <w:pStyle w:val="BookText"/>
      </w:pPr>
      <w:r>
        <w:rPr>
          <w:rFonts w:ascii="IRNazanin" w:hAnsi="IRNazanin" w:eastAsia="IRNazanin" w:cs="IRNazanin"/>
          <w:lang w:bidi="fa-IR"/>
          <w:color w:val="111111"/>
          <w:sz w:val="28"/>
          <w:szCs w:val="28"/>
          <w:rtl/>
        </w:rPr>
        <w:t xml:space="preserve">از امام صادق علیه السلام روایت شده که آن حضرت از پدرش از پدرانش نقل کرد که رسول خدا صلی الله علیه و آله فرمود: نماز در مسجد مدینه برابر با ده هزار نماز است.</w:t>
      </w:r>
    </w:p>
    <w:p>
      <w:pPr>
        <w:pStyle w:val="Heading5"/>
      </w:pPr>
      <w:bookmarkStart w:id="3637" w:name="_Toc3274"/>
      <w:r>
        <w:t>روایت 15</w:t>
      </w:r>
      <w:bookmarkEnd w:id="3637"/>
    </w:p>
    <w:p>
      <w:pPr>
        <w:pStyle w:val="BookText"/>
      </w:pPr>
      <w:r>
        <w:rPr>
          <w:rFonts w:ascii="IRNazanin" w:hAnsi="IRNazanin" w:eastAsia="IRNazanin" w:cs="IRNazanin"/>
          <w:lang w:bidi="fa-IR"/>
          <w:color w:val="111111"/>
          <w:sz w:val="28"/>
          <w:szCs w:val="28"/>
          <w:rtl/>
        </w:rPr>
        <w:t xml:space="preserve">امام صادق علیه السلام فرمود: بهترین جا برای خواندن نماز، کنار قبر رسول خداست و زمانی که وارد مدینه شدی غسل کن و به مسجد برو و ابتدا از زیارت قبر رسول خدا صلی الله علیه و آله آغاز کن و در کنار آن بایست و بر رسول خدا درود فرست و بر رسالت او و ابلاغ رسالت از طرف وی شهادت بده و تا می توانی بر او صلوات بفرست و تا جایی که خداوند برایت گشوده، دعا کن.</w:t>
      </w:r>
    </w:p>
    <w:p>
      <w:pPr>
        <w:pStyle w:val="BookText"/>
      </w:pPr>
      <w:r>
        <w:rPr>
          <w:rFonts w:ascii="IRNazanin" w:hAnsi="IRNazanin" w:eastAsia="IRNazanin" w:cs="IRNazanin"/>
          <w:lang w:bidi="fa-IR"/>
          <w:color w:val="111111"/>
          <w:sz w:val="28"/>
          <w:szCs w:val="28"/>
          <w:rtl/>
        </w:rPr>
        <w:t xml:space="preserve">از اهل بیت علیهم السلام برای ما دعاهای متفاوتی در کنار قبر ایشان نقل کرده اند که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1" w:name="pg13553_134223"/>
    <w:bookmarkEnd w:id="351"/>
    <w:p>
      <w:pPr>
        <w:pStyle w:val="BookText"/>
      </w:pPr>
      <w:r>
        <w:rPr>
          <w:rFonts w:ascii="Amiri" w:hAnsi="Amiri" w:eastAsia="Amiri" w:cs="Amiri"/>
          <w:lang w:bidi="ar-SA"/>
          <w:color w:val="111111"/>
          <w:sz w:val="28"/>
          <w:szCs w:val="28"/>
          <w:rtl/>
        </w:rPr>
        <w:t xml:space="preserve">عن حد هذا الكتاب و ليس من ذلك شي‌ء موقت‌</w:t>
      </w:r>
      <w:r>
        <w:rPr>
          <w:rStyle w:val="FootnoteReference"/>
        </w:rPr>
        <w:footnoteReference w:id="3103"/>
      </w:r>
      <w:r>
        <w:rPr>
          <w:rFonts w:ascii="Times New Roman" w:hAnsi="Times New Roman" w:eastAsia="Times New Roman" w:cs="Times New Roman"/>
          <w:lang w:val="en-US" w:bidi="en-US"/>
          <w:color w:val="111111"/>
          <w:sz w:val="28"/>
          <w:szCs w:val="28"/>
          <w:rtl/>
        </w:rPr>
        <w:t xml:space="preserve">.</w:t>
      </w:r>
    </w:p>
    <w:p>
      <w:pPr>
        <w:pStyle w:val="Heading5"/>
      </w:pPr>
      <w:bookmarkStart w:id="3638" w:name="_Toc3275"/>
      <w:r>
        <w:t>«16»</w:t>
      </w:r>
      <w:bookmarkEnd w:id="3638"/>
    </w:p>
    <w:p>
      <w:pPr>
        <w:pStyle w:val="BookText"/>
      </w:pPr>
      <w:r>
        <w:rPr>
          <w:rFonts w:ascii="Amiri" w:hAnsi="Amiri" w:eastAsia="Amiri" w:cs="Amiri"/>
          <w:lang w:bidi="ar-SA"/>
          <w:color w:val="111111"/>
          <w:sz w:val="28"/>
          <w:szCs w:val="28"/>
          <w:rtl/>
        </w:rPr>
        <w:t xml:space="preserve">وَ عَنْ عَلِيٍّ عليه السلام أَنَّ رَسُولَ اللَّهِ صلي الله عليه و آله قَالَ: مَنْ زَارَ قَبْرِي بَعْدَ مَوْتِي كَانَ كَمَنْ هَاجَرَ إِلَيَّ فِي حَيَاتِي فَمَنْ لَمْ يَسْتَطِعْ زِيَارَةَ قَبْرِي فَلْيَبْعَثْ إِلَيَّ بِالسَّلَامِ فَإِنَّهُ يَبْلُغُنِي‌</w:t>
      </w:r>
      <w:r>
        <w:rPr>
          <w:rStyle w:val="FootnoteReference"/>
        </w:rPr>
        <w:footnoteReference w:id="3104"/>
      </w:r>
      <w:r>
        <w:rPr>
          <w:rFonts w:ascii="Times New Roman" w:hAnsi="Times New Roman" w:eastAsia="Times New Roman" w:cs="Times New Roman"/>
          <w:lang w:val="en-US" w:bidi="en-US"/>
          <w:color w:val="111111"/>
          <w:sz w:val="28"/>
          <w:szCs w:val="28"/>
          <w:rtl/>
        </w:rPr>
        <w:t xml:space="preserve">.</w:t>
      </w:r>
    </w:p>
    <w:p>
      <w:pPr>
        <w:pStyle w:val="Heading5"/>
      </w:pPr>
      <w:bookmarkStart w:id="3639" w:name="_Toc3276"/>
      <w:r>
        <w:t>«17»</w:t>
      </w:r>
      <w:bookmarkEnd w:id="3639"/>
    </w:p>
    <w:p>
      <w:pPr>
        <w:pStyle w:val="BookText"/>
      </w:pPr>
      <w:r>
        <w:rPr>
          <w:rFonts w:ascii="Amiri" w:hAnsi="Amiri" w:eastAsia="Amiri" w:cs="Amiri"/>
          <w:lang w:bidi="ar-SA"/>
          <w:color w:val="111111"/>
          <w:sz w:val="28"/>
          <w:szCs w:val="28"/>
          <w:rtl/>
        </w:rPr>
        <w:t xml:space="preserve">وَ عَنْ جَعْفَرِ بْنِ مُحَمَّدٍ عليهما السلام أَنَّهُ قَالَ: وَ مِنَ الْمَشَاهِدِ بِالْمَدِينَةِ الَّتِي يَنْبَغِي أَنْ يُؤْتَي إِلَيْهَا وَ تُشَاهَدَ وَ يُصَلَّي فِيهَا وَ يُتَعَاهَدَ مَسْجِدُ قُبَاءَ وَ هُوَ الْمَسْجِدُ الَّذِي أُسِّسَ عَلَي التَّقْوَي وَ مَسْجِدُ الْفَتْحِ وَ مَشْرَبَةُ أُمِّ إِبْرَاهِيمَ-</w:t>
      </w:r>
      <w:r>
        <w:rPr>
          <w:rStyle w:val="FootnoteReference"/>
        </w:rPr>
        <w:footnoteReference w:id="3105"/>
      </w:r>
      <w:r>
        <w:rPr>
          <w:rFonts w:ascii="Amiri" w:hAnsi="Amiri" w:eastAsia="Amiri" w:cs="Amiri"/>
          <w:lang w:bidi="ar-SA"/>
          <w:color w:val="111111"/>
          <w:sz w:val="28"/>
          <w:szCs w:val="28"/>
          <w:rtl/>
        </w:rPr>
        <w:t xml:space="preserve">وَ قَبْرُ حَمْزَةَ وَ قُبُورُ الشُّهَدَاءِ</w:t>
      </w:r>
      <w:r>
        <w:rPr>
          <w:rStyle w:val="FootnoteReference"/>
        </w:rPr>
        <w:footnoteReference w:id="3106"/>
      </w:r>
      <w:r>
        <w:rPr>
          <w:rFonts w:ascii="Times New Roman" w:hAnsi="Times New Roman" w:eastAsia="Times New Roman" w:cs="Times New Roman"/>
          <w:lang w:val="en-US" w:bidi="en-US"/>
          <w:color w:val="111111"/>
          <w:sz w:val="28"/>
          <w:szCs w:val="28"/>
          <w:rtl/>
        </w:rPr>
        <w:t xml:space="preserve">.</w:t>
      </w:r>
    </w:p>
    <w:p>
      <w:pPr>
        <w:pStyle w:val="Heading5"/>
      </w:pPr>
      <w:bookmarkStart w:id="3640" w:name="_Toc3277"/>
      <w:r>
        <w:t>«18»</w:t>
      </w:r>
      <w:bookmarkEnd w:id="3640"/>
    </w:p>
    <w:p>
      <w:pPr>
        <w:pStyle w:val="BookText"/>
      </w:pPr>
      <w:r>
        <w:rPr>
          <w:rFonts w:ascii="Amiri" w:hAnsi="Amiri" w:eastAsia="Amiri" w:cs="Amiri"/>
          <w:lang w:bidi="ar-SA"/>
          <w:color w:val="111111"/>
          <w:sz w:val="28"/>
          <w:szCs w:val="28"/>
          <w:rtl/>
        </w:rPr>
        <w:t xml:space="preserve">وَ عَنْهُ صَلَوَاتُ اللَّهِ عَلَيْهِ أَنَّهُ قَالَ: يَنْبَغِي لِلزَّائِرِ أَنْ يَكُونَ آخِرُ عَهْدِهِ خَارِجاً مِنَ الْمَدِينَةِ قَبْرَ النَّبِيِّ صلي الله عليه و آله يُوَدِّعُهُ كَمَا يَفْعَلُ يَوْمَ دُخُولِهِ وَ يَقُولُ كَمَا قَالَ وَ يَدْعُو وَ يُوَدِّعُ بِمَا تَهَيَّأَ لَهُ مِنَ الْوَدَاعِ وَ يَنْصَرِفُ </w:t>
      </w:r>
      <w:r>
        <w:rPr>
          <w:rStyle w:val="FootnoteReference"/>
        </w:rPr>
        <w:footnoteReference w:id="3107"/>
      </w:r>
      <w:r>
        <w:rPr>
          <w:rFonts w:ascii="Times New Roman" w:hAnsi="Times New Roman" w:eastAsia="Times New Roman" w:cs="Times New Roman"/>
          <w:lang w:val="en-US" w:bidi="en-US"/>
          <w:color w:val="111111"/>
          <w:sz w:val="28"/>
          <w:szCs w:val="28"/>
          <w:rtl/>
        </w:rPr>
        <w:t xml:space="preserve">.</w:t>
      </w:r>
    </w:p>
    <w:p>
      <w:pPr>
        <w:pStyle w:val="Heading3"/>
      </w:pPr>
      <w:bookmarkStart w:id="3641" w:name="_Toc3278"/>
      <w:r>
        <w:t>باب 2 مسجد النبي صلي الله عليه و آله بالمدينة</w:t>
      </w:r>
      <w:bookmarkEnd w:id="3641"/>
    </w:p>
    <w:p>
      <w:pPr>
        <w:pStyle w:val="Heading4"/>
      </w:pPr>
      <w:bookmarkStart w:id="3642" w:name="_Toc3279"/>
      <w:r>
        <w:t>الأخبار</w:t>
      </w:r>
      <w:bookmarkEnd w:id="3642"/>
    </w:p>
    <w:p>
      <w:pPr>
        <w:pStyle w:val="Heading5"/>
      </w:pPr>
      <w:bookmarkStart w:id="3643" w:name="_Toc3280"/>
      <w:r>
        <w:t>أقول</w:t>
      </w:r>
      <w:bookmarkEnd w:id="3643"/>
    </w:p>
    <w:p>
      <w:pPr>
        <w:pStyle w:val="BookText"/>
      </w:pPr>
      <w:r>
        <w:rPr>
          <w:rFonts w:ascii="Amiri" w:hAnsi="Amiri" w:eastAsia="Amiri" w:cs="Amiri"/>
          <w:lang w:bidi="ar-SA"/>
          <w:color w:val="111111"/>
          <w:sz w:val="28"/>
          <w:szCs w:val="28"/>
          <w:rtl/>
        </w:rPr>
        <w:t xml:space="preserve">قد مضي بعض الأخبار في باب فضل المسجد الحرام.</w:t>
      </w:r>
    </w:p>
    <w:p>
      <w:pPr>
        <w:pStyle w:val="Heading5"/>
      </w:pPr>
      <w:bookmarkStart w:id="3644" w:name="_Toc3281"/>
      <w:r>
        <w:t>«1»</w:t>
      </w:r>
      <w:bookmarkEnd w:id="3644"/>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النَّوْمِ فِي مَسْجِدِ الرَّسُولِ صلي الله عليه و آله قَالَ لَا يَصْلُحُ‌</w:t>
      </w:r>
      <w:r>
        <w:rPr>
          <w:rStyle w:val="FootnoteReference"/>
        </w:rPr>
        <w:footnoteReference w:id="3108"/>
      </w:r>
      <w:r>
        <w:rPr>
          <w:rFonts w:ascii="Times New Roman" w:hAnsi="Times New Roman" w:eastAsia="Times New Roman" w:cs="Times New Roman"/>
          <w:lang w:val="en-US" w:bidi="en-US"/>
          <w:color w:val="111111"/>
          <w:sz w:val="28"/>
          <w:szCs w:val="28"/>
          <w:rtl/>
        </w:rPr>
        <w:t xml:space="preserve">.</w:t>
      </w:r>
    </w:p>
    <w:p>
      <w:pPr>
        <w:pStyle w:val="Heading5"/>
      </w:pPr>
      <w:bookmarkStart w:id="3645" w:name="_Toc3282"/>
      <w:r>
        <w:t>«2»</w:t>
      </w:r>
      <w:bookmarkEnd w:id="3645"/>
    </w:p>
    <w:p>
      <w:pPr>
        <w:pStyle w:val="BookText"/>
      </w:pPr>
      <w:r>
        <w:rPr>
          <w:rFonts w:ascii="Amiri" w:hAnsi="Amiri" w:eastAsia="Amiri" w:cs="Amiri"/>
          <w:lang w:bidi="ar-SA"/>
          <w:color w:val="111111"/>
          <w:sz w:val="28"/>
          <w:szCs w:val="28"/>
          <w:rtl/>
        </w:rPr>
        <w:t xml:space="preserve">ل، [الخصال] أَبِي وَ مَاجِيلَوَيْهِ عَنْ مُحَمَّدٍ الْعَطَّارِ عَنِ الْأَشْعَرِيِّ عَنْ بَعْضِ أَصْحَابِنَا عَنِ الْحَسَنِ بْنِ عَلِيٍّ وَ أَبِي الصَّخْرِ رَفَعَاهُ إِلَي أَمِيرِ الْمُؤْمِنِينَ عليه السلام أَنَّهُ قَالَ: لَا تُشَدُّ الرِّحَالُ إِلَّا إِلَي ثَلَاثَةِ مَسَاجِدَ الْمَسْجِدِ الْحَرَامِ وَ مَسْجِدِ رَسُولِ اللَّهِ صلي الله عليه و آله</w:t>
      </w:r>
    </w:p>
    <w:p>
      <w:pPr>
        <w:pStyle w:val="BookText"/>
      </w:pPr>
      <w:r>
        <w:rPr>
          <w:rFonts w:ascii="IRNazanin" w:hAnsi="IRNazanin" w:eastAsia="IRNazanin" w:cs="IRNazanin"/>
          <w:lang w:bidi="fa-IR"/>
          <w:color w:val="111111"/>
          <w:sz w:val="28"/>
          <w:szCs w:val="28"/>
          <w:rtl/>
        </w:rPr>
        <w:t xml:space="preserve">از گنجایش این کتاب خارج است و هیچکدام واجب نیست.</w:t>
      </w:r>
    </w:p>
    <w:p>
      <w:pPr>
        <w:pStyle w:val="Heading5"/>
      </w:pPr>
      <w:bookmarkStart w:id="3646" w:name="_Toc3283"/>
      <w:r>
        <w:t>روایت 16</w:t>
      </w:r>
      <w:bookmarkEnd w:id="3646"/>
    </w:p>
    <w:p>
      <w:pPr>
        <w:pStyle w:val="BookText"/>
      </w:pPr>
      <w:r>
        <w:rPr>
          <w:rFonts w:ascii="IRNazanin" w:hAnsi="IRNazanin" w:eastAsia="IRNazanin" w:cs="IRNazanin"/>
          <w:lang w:bidi="fa-IR"/>
          <w:color w:val="111111"/>
          <w:sz w:val="28"/>
          <w:szCs w:val="28"/>
          <w:rtl/>
        </w:rPr>
        <w:t xml:space="preserve">از امام علی علیه السلام نقل کرده اند که رسول خدا صلی الله علیه و آله فرمود: هر کس پس از این که از دنیا رفتم به زیارت قبر من آید، همچون کسی است که در دوران زنده بودنم به زیارت من آمده. هر کس نتوانست به زیارت قبر من بیاید؛ پس بر من درود و سلام فرستد چرا که آن به من می رسد.</w:t>
      </w:r>
      <w:r>
        <w:rPr>
          <w:rStyle w:val="FootnoteReference"/>
        </w:rPr>
        <w:footnoteReference w:id="3109"/>
      </w:r>
    </w:p>
    <w:p>
      <w:pPr>
        <w:pStyle w:val="Heading5"/>
      </w:pPr>
      <w:bookmarkStart w:id="3647" w:name="_Toc3284"/>
      <w:r>
        <w:t>روایت 17</w:t>
      </w:r>
      <w:bookmarkEnd w:id="3647"/>
    </w:p>
    <w:p>
      <w:pPr>
        <w:pStyle w:val="BookText"/>
      </w:pPr>
      <w:r>
        <w:rPr>
          <w:rFonts w:ascii="IRNazanin" w:hAnsi="IRNazanin" w:eastAsia="IRNazanin" w:cs="IRNazanin"/>
          <w:lang w:bidi="fa-IR"/>
          <w:color w:val="111111"/>
          <w:sz w:val="28"/>
          <w:szCs w:val="28"/>
          <w:rtl/>
        </w:rPr>
        <w:t xml:space="preserve">امام صادق علیه السلام فرمود: از جمله جاهایی که شایسته است به زیارت آن روند و در آن نماز خوانند و بر آن مراقبت کنند، مسجد قباست؛ و آن مسجدی است که بر اساس تقوی بنیان نهاده شده و - همچنین - مسجد فتح، مشربه أم ابراهیم، قبر حمزه و قبور شهیدان است.</w:t>
      </w:r>
      <w:r>
        <w:rPr>
          <w:rStyle w:val="FootnoteReference"/>
        </w:rPr>
        <w:footnoteReference w:id="3110"/>
      </w:r>
    </w:p>
    <w:p>
      <w:pPr>
        <w:pStyle w:val="Heading5"/>
      </w:pPr>
      <w:bookmarkStart w:id="3648" w:name="_Toc3285"/>
      <w:r>
        <w:t>روایت 18</w:t>
      </w:r>
      <w:bookmarkEnd w:id="3648"/>
    </w:p>
    <w:p>
      <w:pPr>
        <w:pStyle w:val="BookText"/>
      </w:pPr>
      <w:r>
        <w:rPr>
          <w:rFonts w:ascii="IRNazanin" w:hAnsi="IRNazanin" w:eastAsia="IRNazanin" w:cs="IRNazanin"/>
          <w:lang w:bidi="fa-IR"/>
          <w:color w:val="111111"/>
          <w:sz w:val="28"/>
          <w:szCs w:val="28"/>
          <w:rtl/>
        </w:rPr>
        <w:t xml:space="preserve">فرمود: بر زائر سزاوار است که آخرین دیدار و عهد وی قبل از خروج از مدینه، بر سر قبر رسول خدا صلی الله علیه و آله باشد؛ با ایشان همان طور وداع کند، چنان که روز ورود خود به مدینه انجام داده و همان چیزی را می گوید که روز اول گفته و تا آنجا که برای وی مهیا شد وداع کند و بازگردد.</w:t>
      </w:r>
      <w:r>
        <w:rPr>
          <w:rStyle w:val="FootnoteReference"/>
        </w:rPr>
        <w:footnoteReference w:id="3111"/>
      </w:r>
    </w:p>
    <w:p>
      <w:pPr>
        <w:pStyle w:val="Heading3"/>
      </w:pPr>
      <w:bookmarkStart w:id="3649" w:name="_Toc3286"/>
      <w:r>
        <w:t>باب دوم : مسجد النبی صلی الله علیه و آله در مدینه</w:t>
      </w:r>
      <w:bookmarkEnd w:id="3649"/>
    </w:p>
    <w:p>
      <w:pPr>
        <w:pStyle w:val="Heading4"/>
      </w:pPr>
      <w:bookmarkStart w:id="3650" w:name="_Toc3287"/>
      <w:r>
        <w:t>روایات</w:t>
      </w:r>
      <w:bookmarkEnd w:id="3650"/>
    </w:p>
    <w:p>
      <w:pPr>
        <w:pStyle w:val="Heading5"/>
      </w:pPr>
      <w:bookmarkStart w:id="3651" w:name="_Toc3288"/>
      <w:r>
        <w:t>مؤلف</w:t>
      </w:r>
      <w:bookmarkEnd w:id="3651"/>
    </w:p>
    <w:p>
      <w:pPr>
        <w:pStyle w:val="BookText"/>
      </w:pPr>
      <w:r>
        <w:rPr>
          <w:rFonts w:ascii="IRNazanin" w:hAnsi="IRNazanin" w:eastAsia="IRNazanin" w:cs="IRNazanin"/>
          <w:lang w:bidi="fa-IR"/>
          <w:color w:val="111111"/>
          <w:sz w:val="28"/>
          <w:szCs w:val="28"/>
          <w:rtl/>
        </w:rPr>
        <w:t xml:space="preserve">برخی از اخبار مرتبط با آن در باب فضیلت مسجد الحرام بیان شد.</w:t>
      </w:r>
    </w:p>
    <w:p>
      <w:pPr>
        <w:pStyle w:val="Heading5"/>
      </w:pPr>
      <w:bookmarkStart w:id="3652" w:name="_Toc3289"/>
      <w:r>
        <w:t>روایت 1</w:t>
      </w:r>
      <w:bookmarkEnd w:id="3652"/>
    </w:p>
    <w:p>
      <w:pPr>
        <w:pStyle w:val="BookText"/>
      </w:pPr>
      <w:r>
        <w:rPr>
          <w:rFonts w:ascii="IRNazanin" w:hAnsi="IRNazanin" w:eastAsia="IRNazanin" w:cs="IRNazanin"/>
          <w:lang w:bidi="fa-IR"/>
          <w:color w:val="111111"/>
          <w:sz w:val="28"/>
          <w:szCs w:val="28"/>
          <w:rtl/>
        </w:rPr>
        <w:t xml:space="preserve">قرب الإسناد: علی بن جعفر گوید: از برادرم علیه السلام درباره خوابیدن در مسجد رسول سؤال کردم. فرمود: شایسته نیست.</w:t>
      </w:r>
      <w:r>
        <w:rPr>
          <w:rStyle w:val="FootnoteReference"/>
        </w:rPr>
        <w:footnoteReference w:id="3112"/>
      </w:r>
    </w:p>
    <w:p>
      <w:pPr>
        <w:pStyle w:val="Heading5"/>
      </w:pPr>
      <w:bookmarkStart w:id="3653" w:name="_Toc3290"/>
      <w:r>
        <w:t>روایت 2</w:t>
      </w:r>
      <w:bookmarkEnd w:id="3653"/>
    </w:p>
    <w:p>
      <w:pPr>
        <w:pStyle w:val="BookText"/>
      </w:pPr>
      <w:r>
        <w:rPr>
          <w:rFonts w:ascii="IRNazanin" w:hAnsi="IRNazanin" w:eastAsia="IRNazanin" w:cs="IRNazanin"/>
          <w:lang w:bidi="fa-IR"/>
          <w:color w:val="111111"/>
          <w:sz w:val="28"/>
          <w:szCs w:val="28"/>
          <w:rtl/>
        </w:rPr>
        <w:t xml:space="preserve">الخصال: امام علی علیه السلام فرمود: بارها را نمی بندند جز برای سه مسجد: مسجد الحرام، مسجد رسول صلی الله علیه و آله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52" w:name="pg13553_134224"/>
    <w:bookmarkEnd w:id="352"/>
    <w:p>
      <w:pPr>
        <w:pStyle w:val="BookText"/>
      </w:pPr>
      <w:r>
        <w:rPr>
          <w:rFonts w:ascii="Amiri" w:hAnsi="Amiri" w:eastAsia="Amiri" w:cs="Amiri"/>
          <w:lang w:bidi="ar-SA"/>
          <w:color w:val="111111"/>
          <w:sz w:val="28"/>
          <w:szCs w:val="28"/>
          <w:rtl/>
        </w:rPr>
        <w:t xml:space="preserve">وَ مَسْجِدِ الْكُوفَةِ</w:t>
      </w:r>
      <w:r>
        <w:rPr>
          <w:rStyle w:val="FootnoteReference"/>
        </w:rPr>
        <w:footnoteReference w:id="3113"/>
      </w:r>
      <w:r>
        <w:rPr>
          <w:rFonts w:ascii="Times New Roman" w:hAnsi="Times New Roman" w:eastAsia="Times New Roman" w:cs="Times New Roman"/>
          <w:lang w:val="en-US" w:bidi="en-US"/>
          <w:color w:val="111111"/>
          <w:sz w:val="28"/>
          <w:szCs w:val="28"/>
          <w:rtl/>
        </w:rPr>
        <w:t xml:space="preserve">.</w:t>
      </w:r>
    </w:p>
    <w:p>
      <w:pPr>
        <w:pStyle w:val="Heading5"/>
      </w:pPr>
      <w:bookmarkStart w:id="3654" w:name="_Toc3291"/>
      <w:r>
        <w:t>«3»</w:t>
      </w:r>
      <w:bookmarkEnd w:id="3654"/>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الصَّلَاةُ فِي الْحَرَمَيْنِ تَعْدِلُ أَلْفَ صَلَاةٍ</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Heading5"/>
      </w:pPr>
      <w:bookmarkStart w:id="3655" w:name="_Toc3292"/>
      <w:r>
        <w:t>«4»</w:t>
      </w:r>
      <w:bookmarkEnd w:id="3655"/>
    </w:p>
    <w:p>
      <w:pPr>
        <w:pStyle w:val="BookText"/>
      </w:pPr>
      <w:r>
        <w:rPr>
          <w:rFonts w:ascii="Amiri" w:hAnsi="Amiri" w:eastAsia="Amiri" w:cs="Amiri"/>
          <w:lang w:bidi="ar-SA"/>
          <w:color w:val="111111"/>
          <w:sz w:val="28"/>
          <w:szCs w:val="28"/>
          <w:rtl/>
        </w:rPr>
        <w:t xml:space="preserve">ما، [الأمالي للشيخ الطوسي] بِإِسْنَادِ أَخِي دِعْبِلٍ عَنِ الرِّضَا عَنْ آبَائِهِ عليهم السلام قَالَ قَالَ أَمِيرُ الْمُؤْمِنِينَ عليه السلام: أَرْبَعَةٌ مِنْ قُصُورِ الْجَنَّةِ فِي الدُّنْيَا الْمَسْجِدُ الْحَرَامُ وَ مَسْجِدُ الرَّسُولِ صلي الله عليه و آله وَ مَسْجِدُ بَيْتِ الْمَقْدِسِ وَ مَسْجِدُ الْكُوفَةِ</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pStyle w:val="Heading5"/>
      </w:pPr>
      <w:bookmarkStart w:id="3656" w:name="_Toc3293"/>
      <w:r>
        <w:t>«5»</w:t>
      </w:r>
      <w:bookmarkEnd w:id="3656"/>
    </w:p>
    <w:p>
      <w:pPr>
        <w:pStyle w:val="BookText"/>
      </w:pPr>
      <w:r>
        <w:rPr>
          <w:rFonts w:ascii="Amiri" w:hAnsi="Amiri" w:eastAsia="Amiri" w:cs="Amiri"/>
          <w:lang w:bidi="ar-SA"/>
          <w:color w:val="111111"/>
          <w:sz w:val="28"/>
          <w:szCs w:val="28"/>
          <w:rtl/>
        </w:rPr>
        <w:t xml:space="preserve">مع، [معاني الأخبار] أَبِي عَنْ سَعْدٍ عَنِ ابْنِ هَاشِمٍ وَ ابْنِ نُوحٍ مَعاً عَنِ ابْنِ الْمُغِيرَةِ عَنْ عَبْدِ اللَّهِ بْنِ سِنَانٍ عَنْ أَبِي عَبْدِ اللَّهِ عليه السلام قَالَ سَمِعْتُهُ يَقُولُ: إِنَّ رَسُولَ اللَّهِ صلي الله عليه و آله كَانَ بَنَي مَسْجِدَهُ بِالسَّمِيطِ ثُمَّ إِنَّ الْمُسْلِمِينَ كَثُرُوا فَقَالُوا يَا رَسُولَ اللَّهِ لَوْ أَمَرْتَ بِالْمَسْجِدِ فَزِيدَ فِيهِ فَقَالَ نَعَمْ فَأَمَرَ بِهِ فَزِيدَ فِيهِ وَ بَنَي بِالسَّعِيدَةِ ثُمَّ إِنَّ الْمُسْلِمِينَ كَثُرُوا فَقَالُوا يَا رَسُولَ اللَّهِ لَوْ أَمَرْتَ بِالْمَسْجِدِ فَزِيدَ فِيهِ فَقَالَ نَعَمْ-</w:t>
      </w:r>
      <w:r>
        <w:rPr>
          <w:rStyle w:val="FootnoteReference"/>
        </w:rPr>
        <w:footnoteReference w:id="3116"/>
      </w:r>
      <w:r>
        <w:rPr>
          <w:rFonts w:ascii="Amiri" w:hAnsi="Amiri" w:eastAsia="Amiri" w:cs="Amiri"/>
          <w:lang w:bidi="ar-SA"/>
          <w:color w:val="111111"/>
          <w:sz w:val="28"/>
          <w:szCs w:val="28"/>
          <w:rtl/>
        </w:rPr>
        <w:t xml:space="preserve">فَزَادَ فِيهِ وَ بَنَي جِدَارَهُ بِالْأُنْثَي وَ الذَّكَرِ ثُمَّ اشْتَدَّ عَلَيْهِمُ الْحَرُّ فَقَالُوا يَا رَسُولَ اللَّهِ لَوْ أَمَرْتَ بِالْمَسْجِدِ فَظُلِّلَ قَالَ فَأَمَرَ بِهِ فَأُقِيمَتْ فِيهِ سَوَارِي جُذُوعِ النَّخْلِ ثُمَّ طُرِحَتْ عَلَيْهِ الْعَوَارِضُ‌</w:t>
      </w:r>
      <w:r>
        <w:rPr>
          <w:rStyle w:val="FootnoteReference"/>
        </w:rPr>
        <w:footnoteReference w:id="3117"/>
      </w:r>
      <w:r>
        <w:rPr>
          <w:rFonts w:ascii="Amiri" w:hAnsi="Amiri" w:eastAsia="Amiri" w:cs="Amiri"/>
          <w:lang w:bidi="ar-SA"/>
          <w:color w:val="111111"/>
          <w:sz w:val="28"/>
          <w:szCs w:val="28"/>
          <w:rtl/>
        </w:rPr>
        <w:t xml:space="preserve">وَ الْخَصَفُ وَ الْإِذْخِرُ فَعَاشُوا فِيهِ حَتَّي أَصَابَتْهُمُ الْأَمْطَارُ فَجَعَلَ الْمَسْجِدُ يَكِفُ‌</w:t>
      </w:r>
      <w:r>
        <w:rPr>
          <w:rStyle w:val="FootnoteReference"/>
        </w:rPr>
        <w:footnoteReference w:id="3118"/>
      </w:r>
      <w:r>
        <w:rPr>
          <w:rFonts w:ascii="Amiri" w:hAnsi="Amiri" w:eastAsia="Amiri" w:cs="Amiri"/>
          <w:lang w:bidi="ar-SA"/>
          <w:color w:val="111111"/>
          <w:sz w:val="28"/>
          <w:szCs w:val="28"/>
          <w:rtl/>
        </w:rPr>
        <w:t xml:space="preserve">عَلَيْهِمْ فَقَالُوا يَا رَسُولَ اللَّهِ لَوْ أَمَرْتَ بِهِ فَطُيِّنَ فَقَالَ لَهُمْ رَسُولُ اللَّهِ صلي الله عليه و آله لَا عَرِيشٌ كَعَرِيشِ مُوسَي فَلَمْ يَزَلْ كَذَلِكَ حَتَّي قُبِضَ رَسُولُ اللَّهِ صلي الله عليه و آله وَ كَانَ جِدَارُهُ قَبْلَ أَنْ يُظَلَّلَ قَدْرَ قَامَةٍ فَكَانَ إِذَا كَانَ الْفَيْ‌ءُ ذِرَاعاً وَ هُوَ قَدْرُ مَرْبِضِ عَنْزٍ صَلَّي الظُّهْرَ فَإِذَا كَانَ الْفَيْ‌ءُ ذِرَاعَيْنِ وَ هُوَ ضِعْفُ ذَلِكَ صَلَّي الْعَصْرَ قَالَ:</w:t>
      </w:r>
    </w:p>
    <w:p>
      <w:pPr>
        <w:pStyle w:val="BookText"/>
      </w:pPr>
      <w:r>
        <w:rPr>
          <w:rFonts w:ascii="IRNazanin" w:hAnsi="IRNazanin" w:eastAsia="IRNazanin" w:cs="IRNazanin"/>
          <w:lang w:bidi="fa-IR"/>
          <w:color w:val="111111"/>
          <w:sz w:val="28"/>
          <w:szCs w:val="28"/>
          <w:rtl/>
        </w:rPr>
        <w:t xml:space="preserve">و مسجد کوفه.</w:t>
      </w:r>
      <w:r>
        <w:rPr>
          <w:rStyle w:val="FootnoteReference"/>
        </w:rPr>
        <w:footnoteReference w:id="3119"/>
      </w:r>
    </w:p>
    <w:p>
      <w:pPr>
        <w:pStyle w:val="Heading5"/>
      </w:pPr>
      <w:bookmarkStart w:id="3657" w:name="_Toc3294"/>
      <w:r>
        <w:t>روایت 3</w:t>
      </w:r>
      <w:bookmarkEnd w:id="3657"/>
    </w:p>
    <w:p>
      <w:pPr>
        <w:pStyle w:val="BookText"/>
      </w:pPr>
      <w:r>
        <w:rPr>
          <w:rFonts w:ascii="IRNazanin" w:hAnsi="IRNazanin" w:eastAsia="IRNazanin" w:cs="IRNazanin"/>
          <w:lang w:bidi="fa-IR"/>
          <w:color w:val="111111"/>
          <w:sz w:val="28"/>
          <w:szCs w:val="28"/>
          <w:rtl/>
        </w:rPr>
        <w:t xml:space="preserve">الخصال: امیر المؤمنین علیه السلام در حدیث اربعمائه فرمود: خواندن نماز در دو حرم برابر با هزار نماز است.</w:t>
      </w:r>
      <w:r>
        <w:rPr>
          <w:rStyle w:val="FootnoteReference"/>
        </w:rPr>
        <w:footnoteReference w:id="3120"/>
      </w:r>
    </w:p>
    <w:p>
      <w:pPr>
        <w:pStyle w:val="Heading5"/>
      </w:pPr>
      <w:bookmarkStart w:id="3658" w:name="_Toc3295"/>
      <w:r>
        <w:t>روایت 4</w:t>
      </w:r>
      <w:bookmarkEnd w:id="3658"/>
    </w:p>
    <w:p>
      <w:pPr>
        <w:pStyle w:val="BookText"/>
      </w:pPr>
      <w:r>
        <w:rPr>
          <w:rFonts w:ascii="IRNazanin" w:hAnsi="IRNazanin" w:eastAsia="IRNazanin" w:cs="IRNazanin"/>
          <w:lang w:bidi="fa-IR"/>
          <w:color w:val="111111"/>
          <w:sz w:val="28"/>
          <w:szCs w:val="28"/>
          <w:rtl/>
        </w:rPr>
        <w:t xml:space="preserve">امالی الطوسی: امام رضا از پدران خود علیهم السلام نقل کرده است که امیر المؤمنین علیه السلام فرمود: چهار قصر بهشتی در دنیا هستند: مسجد الحرام؛ مسجد الرسول؛ مسجد بیت المقدس؛ مسجد کوفه </w:t>
      </w:r>
      <w:r>
        <w:rPr>
          <w:rStyle w:val="FootnoteReference"/>
        </w:rPr>
        <w:footnoteReference w:id="3121"/>
      </w:r>
    </w:p>
    <w:p>
      <w:pPr>
        <w:pStyle w:val="Heading5"/>
      </w:pPr>
      <w:bookmarkStart w:id="3659" w:name="_Toc3296"/>
      <w:r>
        <w:t>روایت 5</w:t>
      </w:r>
      <w:bookmarkEnd w:id="3659"/>
    </w:p>
    <w:p>
      <w:pPr>
        <w:pStyle w:val="BookText"/>
      </w:pPr>
      <w:r>
        <w:rPr>
          <w:rFonts w:ascii="IRNazanin" w:hAnsi="IRNazanin" w:eastAsia="IRNazanin" w:cs="IRNazanin"/>
          <w:lang w:bidi="fa-IR"/>
          <w:color w:val="111111"/>
          <w:sz w:val="28"/>
          <w:szCs w:val="28"/>
          <w:rtl/>
        </w:rPr>
        <w:t xml:space="preserve">معانی الأخبار: امام صادق علیه السلام  فرمود:رسول خدا صلی الله علیه و آله اول دیوار مسجد خود را با خشت (سمیط) بنا کرد و چون مسلمانان زیاد شدند گفتند: کاش می‌فرمودی مسجد را گسترش می‌دادند. فرمود: آری. پس فرمود که مسجد را گسترش دادند و با یک خشت و نیم(سعیده) بنا کرد. پس باز مسلمانان زیاد شدند و گفتند: ای رسول خدا کاش می فرمودی که باز مسجد را گسترش می‌دادند. فرمود: آری. رسول خدا فرمود گسترش دادند و دیوارش را با دو خشت بر عکس یکدیگر(نر و ماده) ساختند، و چون گرما بر ایشان شدت پیدا کرد گفتند: یا رسول الله! اگر می‌فرمودی که سقفی می‌ساختیم، از گرما حفظ می‌شدیم، پس امر فرمود که ستونها از چوب خرما بر پا کردند و به چوبها و برگهای خرما و علف اذخر سقف ساختند که در سایه آن به سر می‌بردند، تا آنکه باران آمد و بر ایشان چکه می کرد. گفتند: یا رسول الله! اگر می‌فرمودی گلی بر روی این سقف می‌کشیدیم که آب به زیر نمی آمد، فرمود: نه! سایبانی مانند سایبان موسی است؛ و پیوسته مسجد بر این هیئت بود تا ایشان از دنیا رفت و دیوار مسجد آن حضرت پیش از آنکه مسقف شود، به قدر یک قامت بود، و چون سایه دیوار به قدر یک ذراع به اندازه یک بز زانو زده می‌شد، نماز ظهر می‌خواندند، و چون به قدر دو ذراع - دو برابر - می‌شد، نماز عصر می‌خواندند. گفت: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53" w:name="pg13553_134225"/>
    <w:bookmarkEnd w:id="353"/>
    <w:p>
      <w:pPr>
        <w:pStyle w:val="BookText"/>
      </w:pPr>
      <w:r>
        <w:rPr>
          <w:rFonts w:ascii="Amiri" w:hAnsi="Amiri" w:eastAsia="Amiri" w:cs="Amiri"/>
          <w:lang w:bidi="ar-SA"/>
          <w:color w:val="111111"/>
          <w:sz w:val="28"/>
          <w:szCs w:val="28"/>
          <w:rtl/>
        </w:rPr>
        <w:t xml:space="preserve">وَ قَالَ السَّمِيطُ لَبِنَةٌ لَبِنَةٌ وَ السَّعِيدَةُ لَبِنَةٌ وَ نِصْفٌ وَ الْأُنْثَي وَ الذَّكَرُ لَبِنَتَانِ مُخَالِفَتَانِ‌</w:t>
      </w:r>
      <w:r>
        <w:rPr>
          <w:rStyle w:val="FootnoteReference"/>
        </w:rPr>
        <w:footnoteReference w:id="3122"/>
      </w:r>
      <w:r>
        <w:rPr>
          <w:rFonts w:ascii="Times New Roman" w:hAnsi="Times New Roman" w:eastAsia="Times New Roman" w:cs="Times New Roman"/>
          <w:lang w:val="en-US" w:bidi="en-US"/>
          <w:color w:val="111111"/>
          <w:sz w:val="28"/>
          <w:szCs w:val="28"/>
          <w:rtl/>
        </w:rPr>
        <w:t xml:space="preserve">.</w:t>
      </w:r>
    </w:p>
    <w:p>
      <w:pPr>
        <w:pStyle w:val="Heading5"/>
      </w:pPr>
      <w:bookmarkStart w:id="3660" w:name="_Toc3297"/>
      <w:r>
        <w:t>«6»</w:t>
      </w:r>
      <w:bookmarkEnd w:id="3660"/>
    </w:p>
    <w:p>
      <w:pPr>
        <w:pStyle w:val="BookText"/>
      </w:pPr>
      <w:r>
        <w:rPr>
          <w:rFonts w:ascii="Amiri" w:hAnsi="Amiri" w:eastAsia="Amiri" w:cs="Amiri"/>
          <w:lang w:bidi="ar-SA"/>
          <w:color w:val="111111"/>
          <w:sz w:val="28"/>
          <w:szCs w:val="28"/>
          <w:rtl/>
        </w:rPr>
        <w:t xml:space="preserve">ثو، [ثواب الأعمال] أَبِي عَنِ الْحِمْيَرِيِّ عَنْ هَارُونَ عَنِ ابْنِ صَدَقَةَ عَنِ الصَّادِقِ عَنْ آبَائِهِ عليهم السلام قَالَ قَالَ رَسُولُ اللَّهِ صلي الله عليه و آله: صَلَاةٌ فِي مَسْجِدِي تَعْدِلُ عِنْدَ اللَّهِ عَشَرَةَ آلَافِ صَلَاةٍ فِي غَيْرِهِ مِنَ الْمَسَاجِدِ إِلَّا الْمَسْجِدَ الْحَرَامَ فَإِنَّ الصَّلَاةَ فِيهِ تَعْدِلُ مِائَةَ أَلْفِ صَلَاةٍ</w:t>
      </w:r>
      <w:r>
        <w:rPr>
          <w:rStyle w:val="FootnoteReference"/>
        </w:rPr>
        <w:footnoteReference w:id="3123"/>
      </w:r>
      <w:r>
        <w:rPr>
          <w:rFonts w:ascii="Times New Roman" w:hAnsi="Times New Roman" w:eastAsia="Times New Roman" w:cs="Times New Roman"/>
          <w:lang w:val="en-US" w:bidi="en-US"/>
          <w:color w:val="111111"/>
          <w:sz w:val="28"/>
          <w:szCs w:val="28"/>
          <w:rtl/>
        </w:rPr>
        <w:t xml:space="preserve">.</w:t>
      </w:r>
    </w:p>
    <w:p>
      <w:pPr>
        <w:pStyle w:val="Heading5"/>
      </w:pPr>
      <w:bookmarkStart w:id="3661" w:name="_Toc3298"/>
      <w:r>
        <w:t>«7»</w:t>
      </w:r>
      <w:bookmarkEnd w:id="3661"/>
    </w:p>
    <w:p>
      <w:pPr>
        <w:pStyle w:val="BookText"/>
      </w:pPr>
      <w:r>
        <w:rPr>
          <w:rFonts w:ascii="Amiri" w:hAnsi="Amiri" w:eastAsia="Amiri" w:cs="Amiri"/>
          <w:lang w:bidi="ar-SA"/>
          <w:color w:val="111111"/>
          <w:sz w:val="28"/>
          <w:szCs w:val="28"/>
          <w:rtl/>
        </w:rPr>
        <w:t xml:space="preserve">ثو، [ثواب الأعمال] أَبِي عَنْ سَعْدٍ عَنِ ابْنِ يَزِيدَ عَنِ الْوَشَّاءِ قَالَ: سَأَلْتُ الرِّضَا عليه السلام عَنِ الصَّلَاةِ فِي الْمَسْجِدِ الْحَرَامِ وَ فِي مَسْجِدِ الرَّسُولِ صلي الله عليه و آله فِي الْفَضْلِ سَوَاءٌ قَالَ نَعَمْ وَ الصَّلَاةُ فِيمَا بَيْنَهُمَا تَعْدِلُ أَلْفَ صَلَاةٍ</w:t>
      </w:r>
      <w:r>
        <w:rPr>
          <w:rStyle w:val="FootnoteReference"/>
        </w:rPr>
        <w:footnoteReference w:id="3124"/>
      </w:r>
      <w:r>
        <w:rPr>
          <w:rFonts w:ascii="Times New Roman" w:hAnsi="Times New Roman" w:eastAsia="Times New Roman" w:cs="Times New Roman"/>
          <w:lang w:val="en-US" w:bidi="en-US"/>
          <w:color w:val="111111"/>
          <w:sz w:val="28"/>
          <w:szCs w:val="28"/>
          <w:rtl/>
        </w:rPr>
        <w:t xml:space="preserve">.</w:t>
      </w:r>
    </w:p>
    <w:p>
      <w:pPr>
        <w:pStyle w:val="Heading5"/>
      </w:pPr>
      <w:bookmarkStart w:id="3662" w:name="_Toc3299"/>
      <w:r>
        <w:t>«8»</w:t>
      </w:r>
      <w:bookmarkEnd w:id="3662"/>
    </w:p>
    <w:p>
      <w:pPr>
        <w:pStyle w:val="BookText"/>
      </w:pPr>
      <w:r>
        <w:rPr>
          <w:rFonts w:ascii="Amiri" w:hAnsi="Amiri" w:eastAsia="Amiri" w:cs="Amiri"/>
          <w:lang w:bidi="ar-SA"/>
          <w:color w:val="111111"/>
          <w:sz w:val="28"/>
          <w:szCs w:val="28"/>
          <w:rtl/>
        </w:rPr>
        <w:t xml:space="preserve">مل، [كامل الزيارات] مُحَمَّدٌ الْحِمْيَرِيُّ عَنْ أَبِيهِ عَنِ ابْنِ عِيسَي عَنْ عَلِيِّ بْنِ الْحَكَمِ عَنْ سَيْفِ بْنِ عَمِيرَةَ عَنِ الْحَضْرَمِيِّ قَالَ: أَمَرَنِي أَبُو عَبْدِ اللَّهِ عليه السلام أَنْ أُكْثِرَ الصَّلَاةَ فِي مَسْجِدِ رَسُولِ اللَّهِ صلي الله عليه و آله مَا اسْتَطَعْتُ وَ قَالَ إِنَّكَ لَا تَقْدِرُ عَلَيْهِ كُلَّمَا شِئْتَ‌</w:t>
      </w:r>
      <w:r>
        <w:rPr>
          <w:rStyle w:val="FootnoteReference"/>
        </w:rPr>
        <w:footnoteReference w:id="3125"/>
      </w:r>
      <w:r>
        <w:rPr>
          <w:rFonts w:ascii="Times New Roman" w:hAnsi="Times New Roman" w:eastAsia="Times New Roman" w:cs="Times New Roman"/>
          <w:lang w:val="en-US" w:bidi="en-US"/>
          <w:color w:val="111111"/>
          <w:sz w:val="28"/>
          <w:szCs w:val="28"/>
          <w:rtl/>
        </w:rPr>
        <w:t xml:space="preserve">.</w:t>
      </w:r>
    </w:p>
    <w:p>
      <w:pPr>
        <w:pStyle w:val="Heading5"/>
      </w:pPr>
      <w:bookmarkStart w:id="3663" w:name="_Toc3300"/>
      <w:r>
        <w:t>«9»</w:t>
      </w:r>
      <w:bookmarkEnd w:id="3663"/>
    </w:p>
    <w:p>
      <w:pPr>
        <w:pStyle w:val="BookText"/>
      </w:pPr>
      <w:r>
        <w:rPr>
          <w:rFonts w:ascii="Amiri" w:hAnsi="Amiri" w:eastAsia="Amiri" w:cs="Amiri"/>
          <w:lang w:bidi="ar-SA"/>
          <w:color w:val="111111"/>
          <w:sz w:val="28"/>
          <w:szCs w:val="28"/>
          <w:rtl/>
        </w:rPr>
        <w:t xml:space="preserve">مل، [كامل الزيارات] أَبِي وَ ابْنُ الْوَلِيدِ عَنِ الصَّفَّارِ عَنْ أَحْمَدَ بْنِ الْحَسَنِ عَنْ عَمْرِو بْنِ سَعِيدٍ عَنْ مُصَدِّقِ بْنِ صَدَقَةَ عَنِ السَّابَاطِيِّ عَنْ أَبِي عَبْدِ اللَّهِ عليه السلام قَالَ: سَأَلْتُهُ عَنِ الصَّلَاةِ بِالْمَدِينَةِ هِيَ مِثْلُ الصَّلَاةِ فِي مَسْجِدِ رَسُولِ اللَّهِ صلي الله عليه و آله قَالَ لَا إِنَّ الصَّلَاةَ فِي مَسْجِدِ رَسُولِ اللَّهِ صلي الله عليه و آله أَلْفُ صَلَاةٍ وَ الصَّلَاةَ فِي الْمَدِينَةِ مِثْلُ الصَّلَاةِ فِي سَائِرِ الْبُلْدَانِ‌</w:t>
      </w:r>
      <w:r>
        <w:rPr>
          <w:rStyle w:val="FootnoteReference"/>
        </w:rPr>
        <w:footnoteReference w:id="3126"/>
      </w:r>
      <w:r>
        <w:rPr>
          <w:rFonts w:ascii="Times New Roman" w:hAnsi="Times New Roman" w:eastAsia="Times New Roman" w:cs="Times New Roman"/>
          <w:lang w:val="en-US" w:bidi="en-US"/>
          <w:color w:val="111111"/>
          <w:sz w:val="28"/>
          <w:szCs w:val="28"/>
          <w:rtl/>
        </w:rPr>
        <w:t xml:space="preserve">.</w:t>
      </w:r>
    </w:p>
    <w:p>
      <w:pPr>
        <w:pStyle w:val="Heading5"/>
      </w:pPr>
      <w:bookmarkStart w:id="3664" w:name="_Toc3301"/>
      <w:r>
        <w:t>«10»</w:t>
      </w:r>
      <w:bookmarkEnd w:id="3664"/>
    </w:p>
    <w:p>
      <w:pPr>
        <w:pStyle w:val="BookText"/>
      </w:pPr>
      <w:r>
        <w:rPr>
          <w:rFonts w:ascii="Amiri" w:hAnsi="Amiri" w:eastAsia="Amiri" w:cs="Amiri"/>
          <w:lang w:bidi="ar-SA"/>
          <w:color w:val="111111"/>
          <w:sz w:val="28"/>
          <w:szCs w:val="28"/>
          <w:rtl/>
        </w:rPr>
        <w:t xml:space="preserve">مل، [كامل الزيارات] أَبِي عَنْ سَعْدٍ عَنِ ابْنِ عِيسَي عَنْ مُوسَي بْنِ الْقَاسِمِ عَمَّنْ حَدَّثَهُ عَنْ مُرَازِمٍ قَالَ: سَأَلْتُ أَبَا عَبْدِ اللَّهِ عليه السلام عَنِ الصَّلَاةِ فِي مَسْجِدِ رَسُولِ اللَّهِ صلي الله عليه و آله فَقَالَ قَالَ رَسُولُ اللَّهِ صلي الله عليه و آله صَلَاةٌ فِي مَسْجِدِي تَعْدِلُ أَلْفَ صَلَاةٍ فِي غَيْرِهِ وَ صَلَاةٌ فِي الْمَسْجِدِ الْحَرَامِ تَعْدِلُ أَلْفَ صَلَاةٍ فِي مَسْجِدِي ثُمَّ قَالَ إِنَّ اللَّهَ فَضَّلَ مَكَّةَ وَ جَعَلَ بَعْضَهَا</w:t>
      </w:r>
    </w:p>
    <w:p>
      <w:pPr>
        <w:pStyle w:val="BookText"/>
      </w:pPr>
      <w:r>
        <w:rPr>
          <w:rFonts w:ascii="IRNazanin" w:hAnsi="IRNazanin" w:eastAsia="IRNazanin" w:cs="IRNazanin"/>
          <w:lang w:bidi="fa-IR"/>
          <w:color w:val="111111"/>
          <w:sz w:val="28"/>
          <w:szCs w:val="28"/>
          <w:rtl/>
        </w:rPr>
        <w:t xml:space="preserve">امام فرمود: سمیط خشت خشت و سعیده یک خشت و نیم بود و خشت ماده و نر، مخالف یکدیگرند.</w:t>
      </w:r>
      <w:r>
        <w:rPr>
          <w:rStyle w:val="FootnoteReference"/>
        </w:rPr>
        <w:footnoteReference w:id="3127"/>
      </w:r>
    </w:p>
    <w:p>
      <w:pPr>
        <w:pStyle w:val="Heading5"/>
      </w:pPr>
      <w:bookmarkStart w:id="3665" w:name="_Toc3302"/>
      <w:r>
        <w:t>روایت 6</w:t>
      </w:r>
      <w:bookmarkEnd w:id="3665"/>
    </w:p>
    <w:p>
      <w:pPr>
        <w:pStyle w:val="BookText"/>
      </w:pPr>
      <w:r>
        <w:rPr>
          <w:rFonts w:ascii="IRNazanin" w:hAnsi="IRNazanin" w:eastAsia="IRNazanin" w:cs="IRNazanin"/>
          <w:lang w:bidi="fa-IR"/>
          <w:color w:val="111111"/>
          <w:sz w:val="28"/>
          <w:szCs w:val="28"/>
          <w:rtl/>
        </w:rPr>
        <w:t xml:space="preserve">امام صادق علیه السلام از پدران خود علیهم السلام نقل کرده است که رسول خدا صلی الله علیه و آله فرمود: خواندن نماز در مسجد من در نزد خدا، برابر با ده هزار نماز در غیر آن است، جز مسجد الحرام که خواندن نماز در آن معادل صد هزار نماز است.</w:t>
      </w:r>
      <w:r>
        <w:rPr>
          <w:rStyle w:val="FootnoteReference"/>
        </w:rPr>
        <w:footnoteReference w:id="3128"/>
      </w:r>
    </w:p>
    <w:p>
      <w:pPr>
        <w:pStyle w:val="Heading5"/>
      </w:pPr>
      <w:bookmarkStart w:id="3666" w:name="_Toc3303"/>
      <w:r>
        <w:t>روایت 7</w:t>
      </w:r>
      <w:bookmarkEnd w:id="3666"/>
    </w:p>
    <w:p>
      <w:pPr>
        <w:pStyle w:val="BookText"/>
      </w:pPr>
      <w:r>
        <w:rPr>
          <w:rFonts w:ascii="IRNazanin" w:hAnsi="IRNazanin" w:eastAsia="IRNazanin" w:cs="IRNazanin"/>
          <w:lang w:bidi="fa-IR"/>
          <w:color w:val="111111"/>
          <w:sz w:val="28"/>
          <w:szCs w:val="28"/>
          <w:rtl/>
        </w:rPr>
        <w:t xml:space="preserve">ثواب الأعمال: وشاء نقل کرده است که از امام رضا علیه السلام درباره ثواب و ارزش نماز خواندن در مسجد الحرام و مسجد رسول خدا صلی الله علیه و آله سؤال کردم که آیا یکسان است؟ فرمود: آری و نماز خواندن در میان آن دو، معادل هزار نماز است .</w:t>
      </w:r>
    </w:p>
    <w:p>
      <w:pPr>
        <w:pStyle w:val="Heading5"/>
      </w:pPr>
      <w:bookmarkStart w:id="3667" w:name="_Toc3304"/>
      <w:r>
        <w:t>روایت 8</w:t>
      </w:r>
      <w:bookmarkEnd w:id="3667"/>
    </w:p>
    <w:p>
      <w:pPr>
        <w:pStyle w:val="BookText"/>
      </w:pPr>
      <w:r>
        <w:rPr>
          <w:rFonts w:ascii="IRNazanin" w:hAnsi="IRNazanin" w:eastAsia="IRNazanin" w:cs="IRNazanin"/>
          <w:lang w:bidi="fa-IR"/>
          <w:color w:val="111111"/>
          <w:sz w:val="28"/>
          <w:szCs w:val="28"/>
          <w:rtl/>
        </w:rPr>
        <w:t xml:space="preserve">کامل الزیارات: حضرمی نقل کرده است که امام صادق علیه السلام به من فرمان داد که تا می توانم در مسجد رسول خدا صلی الله علیه و آله نماز بخوانم و فرمود: چنین نیست که هر وقت بخواهی بتوانی.</w:t>
      </w:r>
      <w:r>
        <w:rPr>
          <w:rStyle w:val="FootnoteReference"/>
        </w:rPr>
        <w:footnoteReference w:id="3129"/>
      </w:r>
    </w:p>
    <w:p>
      <w:pPr>
        <w:pStyle w:val="Heading5"/>
      </w:pPr>
      <w:bookmarkStart w:id="3668" w:name="_Toc3305"/>
      <w:r>
        <w:t>روایت 9</w:t>
      </w:r>
      <w:bookmarkEnd w:id="3668"/>
    </w:p>
    <w:p>
      <w:pPr>
        <w:pStyle w:val="BookText"/>
      </w:pPr>
      <w:r>
        <w:rPr>
          <w:rFonts w:ascii="IRNazanin" w:hAnsi="IRNazanin" w:eastAsia="IRNazanin" w:cs="IRNazanin"/>
          <w:lang w:bidi="fa-IR"/>
          <w:color w:val="111111"/>
          <w:sz w:val="28"/>
          <w:szCs w:val="28"/>
          <w:rtl/>
        </w:rPr>
        <w:t xml:space="preserve">کامل الزیارات: ساباطی نقل کرده است که از امام صادق علیه السلام سؤال کردم: آیا خواندن نماز در مدینه همچون نماز در مسجد رسول خدا صلی الله علیه و آله است؟ فرمود: خیر. نماز خواندن در مسجد رسول خدا معادل با هزار نماز می باشد و نماز خواندن در مدینه همچون نماز در دیگر شهرهاست.</w:t>
      </w:r>
      <w:r>
        <w:rPr>
          <w:rStyle w:val="FootnoteReference"/>
        </w:rPr>
        <w:footnoteReference w:id="3130"/>
      </w:r>
    </w:p>
    <w:p>
      <w:pPr>
        <w:pStyle w:val="Heading5"/>
      </w:pPr>
      <w:bookmarkStart w:id="3669" w:name="_Toc3306"/>
      <w:r>
        <w:t>روایت 10</w:t>
      </w:r>
      <w:bookmarkEnd w:id="3669"/>
    </w:p>
    <w:p>
      <w:pPr>
        <w:pStyle w:val="BookText"/>
      </w:pPr>
      <w:r>
        <w:rPr>
          <w:rFonts w:ascii="IRNazanin" w:hAnsi="IRNazanin" w:eastAsia="IRNazanin" w:cs="IRNazanin"/>
          <w:lang w:bidi="fa-IR"/>
          <w:color w:val="111111"/>
          <w:sz w:val="28"/>
          <w:szCs w:val="28"/>
          <w:rtl/>
        </w:rPr>
        <w:t xml:space="preserve">کامل الزیارات: مرازم نقل کرده است که از امام صادق علیه السلام درباره ثواب نماز خواندن در مسجد رسول خدا صلی الله علیه و آله سؤال کردم. فرمود: رسول خدا فرمود: خواندن نماز در مسجد من برابر با هزار نماز در غیر آن، و نماز خواندن در مسجد الحرام معادل هزار برابر نماز در مسجد من است. سپس فرمود: خداوند مکه را فضیلت بخشید و بخشی از آن را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54" w:name="pg13553_134226"/>
    <w:bookmarkEnd w:id="354"/>
    <w:p>
      <w:pPr>
        <w:pStyle w:val="BookText"/>
      </w:pPr>
      <w:r>
        <w:rPr>
          <w:rFonts w:ascii="Amiri" w:hAnsi="Amiri" w:eastAsia="Amiri" w:cs="Amiri"/>
          <w:lang w:bidi="ar-SA"/>
          <w:color w:val="111111"/>
          <w:sz w:val="28"/>
          <w:szCs w:val="28"/>
          <w:rtl/>
        </w:rPr>
        <w:t xml:space="preserve">أَفْضَلَ مِنْ بَعْضٍ فَقَالَ تَعَالَي وَ اتَّخِذُوا مِنْ مَقامِ إِبْراهِيمَ مُصَلًّي وَ قَالَ إِنَّ اللَّهَ فَضَّلَ أَقْوَاماً وَ أَمَرَ بِاتِّبَاعِهِمْ وَ أَمَرَ بِمَوَدَّتِهِمْ فِي الْكِتَابِ‌</w:t>
      </w:r>
      <w:r>
        <w:rPr>
          <w:rStyle w:val="FootnoteReference"/>
        </w:rPr>
        <w:footnoteReference w:id="3131"/>
      </w:r>
      <w:r>
        <w:rPr>
          <w:rFonts w:ascii="Times New Roman" w:hAnsi="Times New Roman" w:eastAsia="Times New Roman" w:cs="Times New Roman"/>
          <w:lang w:val="en-US" w:bidi="en-US"/>
          <w:color w:val="111111"/>
          <w:sz w:val="28"/>
          <w:szCs w:val="28"/>
          <w:rtl/>
        </w:rPr>
        <w:t xml:space="preserve">.</w:t>
      </w:r>
    </w:p>
    <w:p>
      <w:pPr>
        <w:pStyle w:val="Heading5"/>
      </w:pPr>
      <w:bookmarkStart w:id="3670" w:name="_Toc3307"/>
      <w:r>
        <w:t>«11»</w:t>
      </w:r>
      <w:bookmarkEnd w:id="3670"/>
    </w:p>
    <w:p>
      <w:pPr>
        <w:pStyle w:val="BookText"/>
      </w:pPr>
      <w:r>
        <w:rPr>
          <w:rFonts w:ascii="Amiri" w:hAnsi="Amiri" w:eastAsia="Amiri" w:cs="Amiri"/>
          <w:lang w:bidi="ar-SA"/>
          <w:color w:val="111111"/>
          <w:sz w:val="28"/>
          <w:szCs w:val="28"/>
          <w:rtl/>
        </w:rPr>
        <w:t xml:space="preserve">مل، [كامل الزيارات] عَلِيُّ بْنُ الْحُسَيْنِ عَنْ سَعْدٍ عَنِ ابْنِ عِيسَي عَنِ ابْنِ بَزِيعٍ عَنْ أَبِيهِ عَنِ ابْنِ مُسْكَانَ عَنْ أَبِي الصَّامِتِ قَالَ قَالَ أَبُو عَبْدِ اللَّهِ عليه السلام: صَلَاةٌ فِي مَسْجِدِ النَّبِيِّ صلي الله عليه و آله تَعْدِلُ عَشَرَةَ آلَافِ صَلَاةٍ</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Heading5"/>
      </w:pPr>
      <w:bookmarkStart w:id="3671" w:name="_Toc3308"/>
      <w:r>
        <w:t>«12»</w:t>
      </w:r>
      <w:bookmarkEnd w:id="3671"/>
    </w:p>
    <w:p>
      <w:pPr>
        <w:pStyle w:val="BookText"/>
      </w:pPr>
      <w:r>
        <w:rPr>
          <w:rFonts w:ascii="Amiri" w:hAnsi="Amiri" w:eastAsia="Amiri" w:cs="Amiri"/>
          <w:lang w:bidi="ar-SA"/>
          <w:color w:val="111111"/>
          <w:sz w:val="28"/>
          <w:szCs w:val="28"/>
          <w:rtl/>
        </w:rPr>
        <w:t xml:space="preserve">مل، [كامل الزيارات] جَمَاعَةُ مَشَايِخِي عَنِ الْحِمْيَرِيِّ عَنْ إِبْرَاهِيمَ بْنِ مَهْزِيَارَ عَنْ أَخِيهِ عَلِيٍّ عَنِ الْحَسَنِ بْنِ سَعِيدٍ عَنْ صَفْوَانَ بْنِ يَحْيَي وَ ابْنِ أَبِي عُمَيْرٍ وَ فَضَالَةَ جَمِيعاً عَنْ مُعَاوِيَةَ بْنِ عَمَّارٍ قَالَ: قَالَ أَبُو عَبْدِ اللَّهِ عليه السلام لِابْنِ أَبِي يَعْفُورٍ أَكْثِرِ الصَّلَاةَ فِي مَسْجِدِ رَسُولِ اللَّهِ فَإِنَّ رَسُولَ اللَّهِ قَالَ صَلَاةٌ فِي مَسْجِدِي هَذَا كَأَلْفِ صَلَاةٍ فِي مَسْجِدٍ غَيْرِهِ إِلَّا الْمَسْجِدَ الْحَرَامَ فَإِنَّ صَلَاةً فِي الْمَسْجِدِ الْحَرَامِ تَعْدِلُ أَلْفَ صَلَاةٍ فِي مَسْجِدِي‌</w:t>
      </w:r>
      <w:r>
        <w:rPr>
          <w:rStyle w:val="FootnoteReference"/>
        </w:rPr>
        <w:footnoteReference w:id="3133"/>
      </w:r>
      <w:r>
        <w:rPr>
          <w:rFonts w:ascii="Times New Roman" w:hAnsi="Times New Roman" w:eastAsia="Times New Roman" w:cs="Times New Roman"/>
          <w:lang w:val="en-US" w:bidi="en-US"/>
          <w:color w:val="111111"/>
          <w:sz w:val="28"/>
          <w:szCs w:val="28"/>
          <w:rtl/>
        </w:rPr>
        <w:t xml:space="preserve">.</w:t>
      </w:r>
    </w:p>
    <w:p>
      <w:pPr>
        <w:pStyle w:val="Heading5"/>
      </w:pPr>
      <w:bookmarkStart w:id="3672" w:name="_Toc3309"/>
      <w:r>
        <w:t>«13»</w:t>
      </w:r>
      <w:bookmarkEnd w:id="3672"/>
    </w:p>
    <w:p>
      <w:pPr>
        <w:pStyle w:val="BookText"/>
      </w:pPr>
      <w:r>
        <w:rPr>
          <w:rFonts w:ascii="Amiri" w:hAnsi="Amiri" w:eastAsia="Amiri" w:cs="Amiri"/>
          <w:lang w:bidi="ar-SA"/>
          <w:color w:val="111111"/>
          <w:sz w:val="28"/>
          <w:szCs w:val="28"/>
          <w:rtl/>
        </w:rPr>
        <w:t xml:space="preserve">مل، [كامل الزيارات] ابْنُ الْوَلِيدِ عَنِ الصَّفَّارِ عَنْ سَلَمَةَ وَ حَدَّثَنِي حَكِيمُ بْنُ دَاوُدَ بْنِ حَكِيمٍ عَنْ سَلَمَةَ بْنِ خَطَّابٍ عَنْ عَلِيِّ بْنِ سَيْفٍ عَنْ أَبِيهِ عَنْ جَمِيلِ بْنِ دَرَّاجٍ قَالَ سَمِعْتُ أَبَا عَبْدِ اللَّهِ عليه السلام يَقُولُ قَالَ رَسُولُ اللَّهِ صلي الله عليه و آله: صَلَاةٌ فِي مَسْجِدِي تَعْدِلُ أَلْفَ صَلَاةٍ فِي غَيْرِهِ‌</w:t>
      </w:r>
      <w:r>
        <w:rPr>
          <w:rStyle w:val="FootnoteReference"/>
        </w:rPr>
        <w:footnoteReference w:id="3134"/>
      </w:r>
      <w:r>
        <w:rPr>
          <w:rFonts w:ascii="Times New Roman" w:hAnsi="Times New Roman" w:eastAsia="Times New Roman" w:cs="Times New Roman"/>
          <w:lang w:val="en-US" w:bidi="en-US"/>
          <w:color w:val="111111"/>
          <w:sz w:val="28"/>
          <w:szCs w:val="28"/>
          <w:rtl/>
        </w:rPr>
        <w:t xml:space="preserve">.</w:t>
      </w:r>
    </w:p>
    <w:p>
      <w:pPr>
        <w:pStyle w:val="Heading5"/>
      </w:pPr>
      <w:bookmarkStart w:id="3673" w:name="_Toc3310"/>
      <w:r>
        <w:t>«14»</w:t>
      </w:r>
      <w:bookmarkEnd w:id="3673"/>
    </w:p>
    <w:p>
      <w:pPr>
        <w:pStyle w:val="BookText"/>
      </w:pPr>
      <w:r>
        <w:rPr>
          <w:rFonts w:ascii="Amiri" w:hAnsi="Amiri" w:eastAsia="Amiri" w:cs="Amiri"/>
          <w:lang w:bidi="ar-SA"/>
          <w:color w:val="111111"/>
          <w:sz w:val="28"/>
          <w:szCs w:val="28"/>
          <w:rtl/>
        </w:rPr>
        <w:t xml:space="preserve">مل، [كامل الزيارات] حَكِيمُ بْنُ دَاوُدَ بْنِ حَكِيمٍ عَنْ سَلَمَةَ عَنْ عَلِيِّ بْنِ سَيْفٍ عَنْ أَبِيهِ عَنْ دَاوُدَ بْنِ فَرْقَدٍ قَالَ سَمِعْتُ أَبَا عَبْدِ اللَّهِ عليه السلام يَقُولُ: مِثْلَهُ‌</w:t>
      </w:r>
      <w:r>
        <w:rPr>
          <w:rStyle w:val="FootnoteReference"/>
        </w:rPr>
        <w:footnoteReference w:id="3135"/>
      </w:r>
      <w:r>
        <w:rPr>
          <w:rFonts w:ascii="Times New Roman" w:hAnsi="Times New Roman" w:eastAsia="Times New Roman" w:cs="Times New Roman"/>
          <w:lang w:val="en-US" w:bidi="en-US"/>
          <w:color w:val="111111"/>
          <w:sz w:val="28"/>
          <w:szCs w:val="28"/>
          <w:rtl/>
        </w:rPr>
        <w:t xml:space="preserve">.</w:t>
      </w:r>
    </w:p>
    <w:p>
      <w:pPr>
        <w:pStyle w:val="Heading5"/>
      </w:pPr>
      <w:bookmarkStart w:id="3674" w:name="_Toc3311"/>
      <w:r>
        <w:t>«15»</w:t>
      </w:r>
      <w:bookmarkEnd w:id="3674"/>
    </w:p>
    <w:p>
      <w:pPr>
        <w:pStyle w:val="BookText"/>
      </w:pPr>
      <w:r>
        <w:rPr>
          <w:rFonts w:ascii="Amiri" w:hAnsi="Amiri" w:eastAsia="Amiri" w:cs="Amiri"/>
          <w:lang w:bidi="ar-SA"/>
          <w:color w:val="111111"/>
          <w:sz w:val="28"/>
          <w:szCs w:val="28"/>
          <w:rtl/>
        </w:rPr>
        <w:t xml:space="preserve">مل، [كامل الزيارات] عَنْهُ عَنْ سَلَمَةَ عَنْ إِسْمَاعِيلَ بْنِ جَعْفَرٍ عَنْ بَعْضِ أَصْحَابِهِ عَنْ مُرَازِمٍ عَنْ أَبِي عَبْدِ اللَّهِ عليه السلام قَالَ: صَلَاةٌ فِي مَسْجِدِ الْمَدِينَةِ أَفْضَلُ مِنْ أَلْفِ صَلَاةٍ فِي غَيْرِهِ مِنَ الْمَسَاجِدِ</w:t>
      </w:r>
      <w:r>
        <w:rPr>
          <w:rStyle w:val="FootnoteReference"/>
        </w:rPr>
        <w:footnoteReference w:id="3136"/>
      </w:r>
      <w:r>
        <w:rPr>
          <w:rFonts w:ascii="Times New Roman" w:hAnsi="Times New Roman" w:eastAsia="Times New Roman" w:cs="Times New Roman"/>
          <w:lang w:val="en-US" w:bidi="en-US"/>
          <w:color w:val="111111"/>
          <w:sz w:val="28"/>
          <w:szCs w:val="28"/>
          <w:rtl/>
        </w:rPr>
        <w:t xml:space="preserve">.</w:t>
      </w:r>
    </w:p>
    <w:p>
      <w:pPr>
        <w:pStyle w:val="Heading5"/>
      </w:pPr>
      <w:bookmarkStart w:id="3675" w:name="_Toc3312"/>
      <w:r>
        <w:t>«16»</w:t>
      </w:r>
      <w:bookmarkEnd w:id="3675"/>
    </w:p>
    <w:p>
      <w:pPr>
        <w:pStyle w:val="BookText"/>
      </w:pPr>
      <w:r>
        <w:rPr>
          <w:rFonts w:ascii="Amiri" w:hAnsi="Amiri" w:eastAsia="Amiri" w:cs="Amiri"/>
          <w:lang w:bidi="ar-SA"/>
          <w:color w:val="111111"/>
          <w:sz w:val="28"/>
          <w:szCs w:val="28"/>
          <w:rtl/>
        </w:rPr>
        <w:t xml:space="preserve">الْعِلَلُ، لِمُحَمَّدِ بْنِ عَلِيِّ بْنِ إِبْرَاهِيمَ: الْعِلَّةُ فِي أَنَّ بَيْنَ قَبْرِ النَّبِيِّ صلي الله عليه و آله وَ بَيْنَ الْمِنْبَرِ رَوْضَةً مِنْ رِيَاضِ الْجَنَّةِ أَنَّهُ مَنْ عَبَدَ اللَّهَ بَيْنَ الْقَبْرِ وَ الْمِنْبَرِ وَ عَرَفَ حَقَّ رَسُولِ اللَّهِ صلي الله عليه و آله وَ أَهْلِ بَيْتِهِ وَ تَبَرَّأَ مِنْ أَعْدَائِهِمْ فَلَهُ عِنْدَ اللَّهِ عَزَّ وَ جَلَّ رَوْضَةٌ مِنْ رِيَاضِ الْجَنَّةِ وَ لَا يَكُونُ لَهُ ذَلِكَ فِي غَيْرِ ذَلِكَ الْمَوْضِعِ.</w:t>
      </w:r>
    </w:p>
    <w:p>
      <w:pPr>
        <w:pStyle w:val="BookText"/>
      </w:pPr>
      <w:r>
        <w:rPr>
          <w:rFonts w:ascii="IRNazanin" w:hAnsi="IRNazanin" w:eastAsia="IRNazanin" w:cs="IRNazanin"/>
          <w:lang w:bidi="fa-IR"/>
          <w:color w:val="111111"/>
          <w:sz w:val="28"/>
          <w:szCs w:val="28"/>
          <w:rtl/>
        </w:rPr>
        <w:t xml:space="preserve">برتر از بخشی دیگر قرار داد. خداوند تبارک و تعالی فرمود: «وَ اتَّخِذُوا مِنْ مَقامِ إِبْراهِیمَ مُصَلًّی»</w:t>
      </w:r>
      <w:r>
        <w:rPr>
          <w:rStyle w:val="FootnoteReference"/>
        </w:rPr>
        <w:footnoteReference w:id="3137"/>
      </w:r>
      <w:r>
        <w:rPr>
          <w:rFonts w:ascii="IRNazanin" w:hAnsi="IRNazanin" w:eastAsia="IRNazanin" w:cs="IRNazanin"/>
          <w:lang w:bidi="fa-IR"/>
          <w:color w:val="111111"/>
          <w:sz w:val="28"/>
          <w:szCs w:val="28"/>
          <w:rtl/>
        </w:rPr>
        <w:t xml:space="preserve">{در مقام ابراهیم نمازگاهی برای خود اختیار کنید.} و فرمود: خداوند اقوامی را فضیلت داد و به پیروی از آنان و دوست داشتنشان در قرآن فرمان داد.</w:t>
      </w:r>
      <w:r>
        <w:rPr>
          <w:rStyle w:val="FootnoteReference"/>
        </w:rPr>
        <w:footnoteReference w:id="3138"/>
      </w:r>
    </w:p>
    <w:p>
      <w:pPr>
        <w:pStyle w:val="Heading5"/>
      </w:pPr>
      <w:bookmarkStart w:id="3676" w:name="_Toc3313"/>
      <w:r>
        <w:t>روایت 11</w:t>
      </w:r>
      <w:bookmarkEnd w:id="3676"/>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خواندن نماز در مسجد النبی صلی الله علیه و آله برابر با ده هزار نماز است.</w:t>
      </w:r>
      <w:r>
        <w:rPr>
          <w:rStyle w:val="FootnoteReference"/>
        </w:rPr>
        <w:footnoteReference w:id="3139"/>
      </w:r>
    </w:p>
    <w:p>
      <w:pPr>
        <w:pStyle w:val="Heading5"/>
      </w:pPr>
      <w:bookmarkStart w:id="3677" w:name="_Toc3314"/>
      <w:r>
        <w:t>روایت 12</w:t>
      </w:r>
      <w:bookmarkEnd w:id="3677"/>
    </w:p>
    <w:p>
      <w:pPr>
        <w:pStyle w:val="BookText"/>
      </w:pPr>
      <w:r>
        <w:rPr>
          <w:rFonts w:ascii="IRNazanin" w:hAnsi="IRNazanin" w:eastAsia="IRNazanin" w:cs="IRNazanin"/>
          <w:lang w:bidi="fa-IR"/>
          <w:color w:val="111111"/>
          <w:sz w:val="28"/>
          <w:szCs w:val="28"/>
          <w:rtl/>
        </w:rPr>
        <w:t xml:space="preserve">کامل الزیارات: امام صادق علیه السلام خطاب به ابن ابی یعفور فرمود: تا می توانی در مسجد رسول خدا صلی الله علیه و آله نماز بخوان؛ زیرا فرمود: خواندن نماز در مسجد من برابر با هزار برابر در غیر آن است جز مسجد الحرام، که خواندن نماز در آن معادل هزار برابر مسجد من است.</w:t>
      </w:r>
      <w:r>
        <w:rPr>
          <w:rStyle w:val="FootnoteReference"/>
        </w:rPr>
        <w:footnoteReference w:id="3140"/>
      </w:r>
    </w:p>
    <w:p>
      <w:pPr>
        <w:pStyle w:val="Heading5"/>
      </w:pPr>
      <w:bookmarkStart w:id="3678" w:name="_Toc3315"/>
      <w:r>
        <w:t>روایت 13</w:t>
      </w:r>
      <w:bookmarkEnd w:id="3678"/>
    </w:p>
    <w:p>
      <w:pPr>
        <w:pStyle w:val="BookText"/>
      </w:pPr>
      <w:r>
        <w:rPr>
          <w:rFonts w:ascii="IRNazanin" w:hAnsi="IRNazanin" w:eastAsia="IRNazanin" w:cs="IRNazanin"/>
          <w:lang w:bidi="fa-IR"/>
          <w:color w:val="111111"/>
          <w:sz w:val="28"/>
          <w:szCs w:val="28"/>
          <w:rtl/>
        </w:rPr>
        <w:t xml:space="preserve">کامل الزیارات: امام صادق علیه السلام می فرمود: رسول خدا صلی الله علیه و آله فرمود: نماز خواندن در مسجد من برابر با هزار نماز در غیر آن است.</w:t>
      </w:r>
      <w:r>
        <w:rPr>
          <w:rStyle w:val="FootnoteReference"/>
        </w:rPr>
        <w:footnoteReference w:id="3141"/>
      </w:r>
    </w:p>
    <w:p>
      <w:pPr>
        <w:pStyle w:val="Heading5"/>
      </w:pPr>
      <w:bookmarkStart w:id="3679" w:name="_Toc3316"/>
      <w:r>
        <w:t>روایت 14</w:t>
      </w:r>
      <w:bookmarkEnd w:id="3679"/>
    </w:p>
    <w:p>
      <w:pPr>
        <w:pStyle w:val="BookText"/>
      </w:pPr>
      <w:r>
        <w:rPr>
          <w:rFonts w:ascii="IRNazanin" w:hAnsi="IRNazanin" w:eastAsia="IRNazanin" w:cs="IRNazanin"/>
          <w:lang w:bidi="fa-IR"/>
          <w:color w:val="111111"/>
          <w:sz w:val="28"/>
          <w:szCs w:val="28"/>
          <w:rtl/>
        </w:rPr>
        <w:t xml:space="preserve">کامل الزیارات: با سندی دیگر از امام صادق علیه السلام مانند حدیث فوق نقل شده است.</w:t>
      </w:r>
      <w:r>
        <w:rPr>
          <w:rStyle w:val="FootnoteReference"/>
        </w:rPr>
        <w:footnoteReference w:id="3142"/>
      </w:r>
    </w:p>
    <w:p>
      <w:pPr>
        <w:pStyle w:val="Heading5"/>
      </w:pPr>
      <w:bookmarkStart w:id="3680" w:name="_Toc3317"/>
      <w:r>
        <w:t>روایت 15</w:t>
      </w:r>
      <w:bookmarkEnd w:id="3680"/>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نماز خواندن در مسجد مدینه برتر از هزار نماز در دیگر مساجد است.</w:t>
      </w:r>
      <w:r>
        <w:rPr>
          <w:rStyle w:val="FootnoteReference"/>
        </w:rPr>
        <w:footnoteReference w:id="3143"/>
      </w:r>
    </w:p>
    <w:p>
      <w:pPr>
        <w:pStyle w:val="Heading5"/>
      </w:pPr>
      <w:bookmarkStart w:id="3681" w:name="_Toc3318"/>
      <w:r>
        <w:t>روایت 16</w:t>
      </w:r>
      <w:bookmarkEnd w:id="3681"/>
    </w:p>
    <w:p>
      <w:pPr>
        <w:pStyle w:val="BookText"/>
      </w:pPr>
      <w:r>
        <w:rPr>
          <w:rFonts w:ascii="IRNazanin" w:hAnsi="IRNazanin" w:eastAsia="IRNazanin" w:cs="IRNazanin"/>
          <w:lang w:bidi="fa-IR"/>
          <w:color w:val="111111"/>
          <w:sz w:val="28"/>
          <w:szCs w:val="28"/>
          <w:rtl/>
        </w:rPr>
        <w:t xml:space="preserve">علل محمد بن ابراهیم: علت این که میان قبر پیامبر و منبر ایشان باغی از باغ های بهشت است این است که هر کسی خداوند را میان قبر و منبر عبادت کند و حق رسول خدا صلی الله علیه و آله و اهل بیت ایشان را بشناسد و از دشمنانشان بیزاری جوید، در نزد خداوند عز و جل باغی از باغ های بهشت از آن وی خواهد بود و این امر برای وی در جای دیگر نخواهد بود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55" w:name="pg13553_134227"/>
    <w:bookmarkEnd w:id="355"/>
    <w:p>
      <w:pPr>
        <w:pStyle w:val="Heading3"/>
      </w:pPr>
      <w:bookmarkStart w:id="3682" w:name="_Toc3319"/>
      <w:r>
        <w:t>باب 3 النوادر و فيه ذكر بعض آداب القادم من مكة و آداب لقائه أيضا زائدا علي ما تقدم في بابه</w:t>
      </w:r>
      <w:bookmarkEnd w:id="3682"/>
    </w:p>
    <w:p>
      <w:pPr>
        <w:pStyle w:val="Heading4"/>
      </w:pPr>
      <w:bookmarkStart w:id="3683" w:name="_Toc3320"/>
      <w:r>
        <w:t>الأخبار</w:t>
      </w:r>
      <w:bookmarkEnd w:id="3683"/>
    </w:p>
    <w:p>
      <w:pPr>
        <w:pStyle w:val="Heading5"/>
      </w:pPr>
      <w:bookmarkStart w:id="3684" w:name="_Toc3321"/>
      <w:r>
        <w:t>«1»</w:t>
      </w:r>
      <w:bookmarkEnd w:id="3684"/>
    </w:p>
    <w:p>
      <w:pPr>
        <w:pStyle w:val="BookText"/>
      </w:pPr>
      <w:r>
        <w:rPr>
          <w:rFonts w:ascii="Amiri" w:hAnsi="Amiri" w:eastAsia="Amiri" w:cs="Amiri"/>
          <w:lang w:bidi="ar-SA"/>
          <w:color w:val="111111"/>
          <w:sz w:val="28"/>
          <w:szCs w:val="28"/>
          <w:rtl/>
        </w:rPr>
        <w:t xml:space="preserve">ل، [الخصال] أَبِي عَنْ مُحَمَّدٍ الْعَطَّارِ عَنِ الْأَشْعَرِيِّ عَنْ أَحْمَدَ بْنِ مُحَمَّدٍ رَفَعَهُ إِلَي أَبِي عَبْدِ اللَّهِ عليه السلام قَالَ قَالَ رَسُولُ اللَّهِ صلي الله عليه و آله: أَمِيرَانِ وَ لَيْسَا بِأَمِيرَيْنِ لَيْسَ لِمَنْ تَبِعَ جَنَازَةً أَنْ يَرْجِعَ حَتَّي تُدْفَنَ أَوْ يُؤْذَنَ لَهُ وَ رَجُلٌ يَحُجُّ مَعَ امْرَأَةٍ فَلَيْسَ لَهُ أَنْ يَنْفِرَ حَتَّي تَقْضِيَ نُسُكَهَا</w:t>
      </w:r>
      <w:r>
        <w:rPr>
          <w:rStyle w:val="FootnoteReference"/>
        </w:rPr>
        <w:footnoteReference w:id="3144"/>
      </w:r>
      <w:r>
        <w:rPr>
          <w:rFonts w:ascii="Times New Roman" w:hAnsi="Times New Roman" w:eastAsia="Times New Roman" w:cs="Times New Roman"/>
          <w:lang w:val="en-US" w:bidi="en-US"/>
          <w:color w:val="111111"/>
          <w:sz w:val="28"/>
          <w:szCs w:val="28"/>
          <w:rtl/>
        </w:rPr>
        <w:t xml:space="preserve">.</w:t>
      </w:r>
    </w:p>
    <w:p>
      <w:pPr>
        <w:pStyle w:val="Heading5"/>
      </w:pPr>
      <w:bookmarkStart w:id="3685" w:name="_Toc3322"/>
      <w:r>
        <w:t>«2»</w:t>
      </w:r>
      <w:bookmarkEnd w:id="3685"/>
    </w:p>
    <w:p>
      <w:pPr>
        <w:pStyle w:val="BookText"/>
      </w:pPr>
      <w:r>
        <w:rPr>
          <w:rFonts w:ascii="Amiri" w:hAnsi="Amiri" w:eastAsia="Amiri" w:cs="Amiri"/>
          <w:lang w:bidi="ar-SA"/>
          <w:color w:val="111111"/>
          <w:sz w:val="28"/>
          <w:szCs w:val="28"/>
          <w:rtl/>
        </w:rPr>
        <w:t xml:space="preserve">ل، [الخصال] ابْنُ بُنْدَارَ عَنْ أَبِي الْعَبَّاسِ الْحَمَّادِيِّ عَنْ أَحْمَدَ بْنِ مُحَمَّدٍ الشَّافِعِيِّ عَنْ عَمِّهِ عَنْ دَاوُدَ بْنِ عَبْدِ الرَّحْمَنِ عَنْ عَمْرٍو عَنْ عِكْرِمَةَ عَنِ ابْنِ عَبَّاسٍ: أَنَّ النَّبِيَّ صلي الله عليه و آله اعْتَمَرَ أَرْبَعَ عُمَرٍ عُمْرَةَ الْحُدَيْبِيَةِ وَ عُمْرَةَ الْقَضَاءِ مِنْ قَابِلٍ وَ الثَّالِثَةَ مِنْ جِعْرَانَةَ وَ الرَّابِعَةَ الَّتِي مَعَ حَجَّتِهِ‌</w:t>
      </w:r>
      <w:r>
        <w:rPr>
          <w:rStyle w:val="FootnoteReference"/>
        </w:rPr>
        <w:footnoteReference w:id="3145"/>
      </w:r>
      <w:r>
        <w:rPr>
          <w:rFonts w:ascii="Times New Roman" w:hAnsi="Times New Roman" w:eastAsia="Times New Roman" w:cs="Times New Roman"/>
          <w:lang w:val="en-US" w:bidi="en-US"/>
          <w:color w:val="111111"/>
          <w:sz w:val="28"/>
          <w:szCs w:val="28"/>
          <w:rtl/>
        </w:rPr>
        <w:t xml:space="preserve">.</w:t>
      </w:r>
    </w:p>
    <w:p>
      <w:pPr>
        <w:pStyle w:val="Heading5"/>
      </w:pPr>
      <w:bookmarkStart w:id="3686" w:name="_Toc3323"/>
      <w:r>
        <w:t>«3»</w:t>
      </w:r>
      <w:bookmarkEnd w:id="3686"/>
    </w:p>
    <w:p>
      <w:pPr>
        <w:pStyle w:val="BookText"/>
      </w:pPr>
      <w:r>
        <w:rPr>
          <w:rFonts w:ascii="Amiri" w:hAnsi="Amiri" w:eastAsia="Amiri" w:cs="Amiri"/>
          <w:lang w:bidi="ar-SA"/>
          <w:color w:val="111111"/>
          <w:sz w:val="28"/>
          <w:szCs w:val="28"/>
          <w:rtl/>
        </w:rPr>
        <w:t xml:space="preserve">ل، [الخصال] ابْنُ إِدْرِيسَ عَنْ أَبِيهِ عَنِ الْأَشْعَرِيِّ عَنِ الْجَامُورَانِيِّ عَنِ ابْنِ أَبِي عُثْمَانَ عَنْ مُوسَي بْنِ بَكْرٍ عَنْ أَبِي الْحَسَنِ الْأَوَّلِ عليه السلام قَالَ قَالَ رَسُولُ اللَّهِ صلي الله عليه و آله: إِنَّ اللَّهَ تَبَارَكَ وَ تَعَالَي اخْتَارَ مِنْ كُلِّ شَيْ‌ءٍ أَرْبَعَةً اخْتَارَ مِنَ الْمَلَائِكَةِ جَبْرَئِيلَ وَ مِيكَائِيلَ وَ إِسْرَافِيلَ وَ مَلَكَ الْمَوْتِ عليهم السلام وَ اخْتَارَ مِنَ الْأَنْبِيَاءِ أَرْبَعَةً لِلسَّيْفِ إِبْرَاهِيمَ وَ دَاوُدَ وَ مُوسَي وَ أَنَا وَ اخْتَارَ مِنَ الْبُيُوتَاتِ أَرْبَعَةً فَقَالَ عَزَّ وَ جَلَ إِنَّ اللَّهَ اصْطَفي آدَمَ وَ نُوحاً وَ آلَ إِبْراهِيمَ وَ آلَ عِمْرانَ عَلَي الْعالَمِينَ وَ اخْتَارَ مِنَ الْبُلْدَانِ أَرْبَعَةً فَقَالَ عَزَّ وَ جَلَ وَ التِّينِ وَ الزَّيْتُونِ وَ طُورِ سِينِينَ وَ هذَا الْبَلَدِ الْأَمِينِ فَالتِّينُ الْمَدِينَةُ وَ الزَّيْتُونُ بَيْتُ الْمَقْدِسِ وَ طُورُ سِينِينَ الْكُوفَةُ وَ هَذَا الْبَلَدُ الْأَمِينُ مَكَّةُ وَ اخْتَارَ مِنَ النِّسَاءِ أَرْبَعاً مَرْيَمَ وَ آسِيَةَ وَ خَدِيجَةَ وَ فَاطِمَةَ</w:t>
      </w:r>
    </w:p>
    <w:p>
      <w:pPr>
        <w:pStyle w:val="Heading3"/>
      </w:pPr>
      <w:bookmarkStart w:id="3687" w:name="_Toc3324"/>
      <w:r>
        <w:t>باب سوم : نوادر و ذکر برخی از آداب فردی که از مکه می آید و آداب دیدار با او، علاوه بر آنچه در باب خودش ذکر شد.</w:t>
      </w:r>
      <w:bookmarkEnd w:id="3687"/>
    </w:p>
    <w:p>
      <w:pPr>
        <w:pStyle w:val="Heading4"/>
      </w:pPr>
      <w:bookmarkStart w:id="3688" w:name="_Toc3325"/>
      <w:r>
        <w:t>روایات</w:t>
      </w:r>
      <w:bookmarkEnd w:id="3688"/>
    </w:p>
    <w:p>
      <w:pPr>
        <w:pStyle w:val="Heading5"/>
      </w:pPr>
      <w:bookmarkStart w:id="3689" w:name="_Toc3326"/>
      <w:r>
        <w:t>روایت 1</w:t>
      </w:r>
      <w:bookmarkEnd w:id="3689"/>
    </w:p>
    <w:p>
      <w:pPr>
        <w:pStyle w:val="BookText"/>
      </w:pPr>
      <w:r>
        <w:rPr>
          <w:rFonts w:ascii="IRNazanin" w:hAnsi="IRNazanin" w:eastAsia="IRNazanin" w:cs="IRNazanin"/>
          <w:lang w:bidi="fa-IR"/>
          <w:color w:val="111111"/>
          <w:sz w:val="28"/>
          <w:szCs w:val="28"/>
          <w:rtl/>
        </w:rPr>
        <w:t xml:space="preserve">الخصال: امام صادق علیه السلام فرمود: رسول خدا رسول خدا صلی الله علیه و آله فرمود: دو امیری که امیر نیستند: کسی که به دنبال جنازه ای می رود و حق ندارد بازگردد تا این که جنازه را دفن کنند یا به وی اذن بازگشت داده شود. همچنین مردی که با همسر خود حج می گزارد، اجازه ندارد کوچ کند تا این که همسرش واجباتش را انجام دهد.</w:t>
      </w:r>
      <w:r>
        <w:rPr>
          <w:rStyle w:val="FootnoteReference"/>
        </w:rPr>
        <w:footnoteReference w:id="3146"/>
      </w:r>
    </w:p>
    <w:p>
      <w:pPr>
        <w:pStyle w:val="Heading5"/>
      </w:pPr>
      <w:bookmarkStart w:id="3690" w:name="_Toc3327"/>
      <w:r>
        <w:t>روایت 2</w:t>
      </w:r>
      <w:bookmarkEnd w:id="3690"/>
    </w:p>
    <w:p>
      <w:pPr>
        <w:pStyle w:val="BookText"/>
      </w:pPr>
      <w:r>
        <w:rPr>
          <w:rFonts w:ascii="IRNazanin" w:hAnsi="IRNazanin" w:eastAsia="IRNazanin" w:cs="IRNazanin"/>
          <w:lang w:bidi="fa-IR"/>
          <w:color w:val="111111"/>
          <w:sz w:val="28"/>
          <w:szCs w:val="28"/>
          <w:rtl/>
        </w:rPr>
        <w:t xml:space="preserve">الخصال: رسول خدا صلی الله علیه و آله چهار عمره گزارد: اول عمره حدیبیه، دوم عمره قضا در سال بعد، سوم از جعرانه و عمره چهارم که همراه با حج وی بود.</w:t>
      </w:r>
      <w:r>
        <w:rPr>
          <w:rStyle w:val="FootnoteReference"/>
        </w:rPr>
        <w:footnoteReference w:id="3147"/>
      </w:r>
    </w:p>
    <w:p>
      <w:pPr>
        <w:pStyle w:val="Heading5"/>
      </w:pPr>
      <w:bookmarkStart w:id="3691" w:name="_Toc3328"/>
      <w:r>
        <w:t>روایت 3</w:t>
      </w:r>
      <w:bookmarkEnd w:id="3691"/>
    </w:p>
    <w:p>
      <w:pPr>
        <w:pStyle w:val="BookText"/>
      </w:pPr>
      <w:r>
        <w:rPr>
          <w:rFonts w:ascii="IRNazanin" w:hAnsi="IRNazanin" w:eastAsia="IRNazanin" w:cs="IRNazanin"/>
          <w:lang w:bidi="fa-IR"/>
          <w:color w:val="111111"/>
          <w:sz w:val="28"/>
          <w:szCs w:val="28"/>
          <w:rtl/>
        </w:rPr>
        <w:t xml:space="preserve">الخصال: موسی بن بکر از امام رضا علیه السلام نقل کرده است که رسول خدا صلی الله علیه و آله فرمود: خداوند متعال از هر چیزی چهار تا انتخاب فرموده: از میان ف-رش-ت-گ-ان جبرئیل و میکائیل و اسرافیل و ملک الموت (عزرائیل ) را اختیار کرد و از انبیاء چهار تن را برای شمشیر برگزیده است: ابراهیم، داود، موسی و من. از خانه ها چهار تای آنها را برگزید. خداوند عز و جل فرمود: «إِنَّ اللَّهَ اصْطَفی آدَمَ وَ نُوحاً وَ آلَ إِبْراهِیمَ وَ آلَ عِمْرانَ عَلَی الْعالَمِین»</w:t>
      </w:r>
      <w:r>
        <w:rPr>
          <w:rStyle w:val="FootnoteReference"/>
        </w:rPr>
        <w:footnoteReference w:id="3148"/>
      </w:r>
      <w:r>
        <w:rPr>
          <w:rFonts w:ascii="IRNazanin" w:hAnsi="IRNazanin" w:eastAsia="IRNazanin" w:cs="IRNazanin"/>
          <w:lang w:bidi="fa-IR"/>
          <w:color w:val="111111"/>
          <w:sz w:val="28"/>
          <w:szCs w:val="28"/>
          <w:rtl/>
        </w:rPr>
        <w:t xml:space="preserve">{به یقین خداوند آدم و نوح و خاندان ابراهیم و خاندان عمران را بر جهانیان برتری داده است.} و از میان شهرها چهار شهر را برگزید. خداوند عز و جل فرمود: «وَ التِّینِ وَ الزَّیْتُونِ وَ طُورِ سِینِینَ وَ هذَا الْبَلَدِ الْأَمِین»</w:t>
      </w:r>
      <w:r>
        <w:rPr>
          <w:rStyle w:val="FootnoteReference"/>
        </w:rPr>
        <w:footnoteReference w:id="3149"/>
      </w:r>
      <w:r>
        <w:rPr>
          <w:rFonts w:ascii="IRNazanin" w:hAnsi="IRNazanin" w:eastAsia="IRNazanin" w:cs="IRNazanin"/>
          <w:lang w:bidi="fa-IR"/>
          <w:color w:val="111111"/>
          <w:sz w:val="28"/>
          <w:szCs w:val="28"/>
          <w:rtl/>
        </w:rPr>
        <w:t xml:space="preserve">{سوگند به تین و زیتون و طور سینا و این شهر امن.}منظور از تین مدینه و از زیتون بیت المقدس و طور سینین کوفه و این شهر امن، مکه می باشد. و از زنان عالم چهار تن را برگزیده: مریم، آسیه، خدیجه و فاطمه سلام الله علیها.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56" w:name="pg13553_134228"/>
    <w:bookmarkEnd w:id="356"/>
    <w:p>
      <w:pPr>
        <w:pStyle w:val="BookText"/>
      </w:pPr>
      <w:r>
        <w:rPr>
          <w:rFonts w:ascii="Amiri" w:hAnsi="Amiri" w:eastAsia="Amiri" w:cs="Amiri"/>
          <w:lang w:bidi="ar-SA"/>
          <w:color w:val="111111"/>
          <w:sz w:val="28"/>
          <w:szCs w:val="28"/>
          <w:rtl/>
        </w:rPr>
        <w:t xml:space="preserve">وَ اخْتَارَ مِنَ الْحَجِّ أَرْبَعَةً الثَّجَّ وَ الْعَجَّ وَ الْإِحْرَامَ وَ الطَّوَافَ فَأَمَّا الثَّجُّ النَّحْرُ وَ الْعَجُّ ضَجِيجُ النَّاسِ بِالتَّلْبِيَةِ وَ اخْتَارَ مِنَ الْأَشْهُرِ أَرْبَعَةً [رَجَباً] رجب وَ [شَوَّالًا] شوال وَ ذَا الْقَعْدَةِ وَ ذَا الْحِجَّةِ وَ اخْتَارَ مِنَ الْأَيَّامِ أَرْبَعَةً يَوْمَ الْجُمُعَةِ وَ يَوْمَ التَّرْوِيَةِ وَ يَوْمَ عَرَفَةَ وَ يَوْمَ النَّحْرِ</w:t>
      </w:r>
      <w:r>
        <w:rPr>
          <w:rStyle w:val="FootnoteReference"/>
        </w:rPr>
        <w:footnoteReference w:id="3150"/>
      </w:r>
      <w:r>
        <w:rPr>
          <w:rFonts w:ascii="Times New Roman" w:hAnsi="Times New Roman" w:eastAsia="Times New Roman" w:cs="Times New Roman"/>
          <w:lang w:val="en-US" w:bidi="en-US"/>
          <w:color w:val="111111"/>
          <w:sz w:val="28"/>
          <w:szCs w:val="28"/>
          <w:rtl/>
        </w:rPr>
        <w:t xml:space="preserve">.</w:t>
      </w:r>
    </w:p>
    <w:p>
      <w:pPr>
        <w:pStyle w:val="Heading5"/>
      </w:pPr>
      <w:bookmarkStart w:id="3692" w:name="_Toc3329"/>
      <w:r>
        <w:t>«4»</w:t>
      </w:r>
      <w:bookmarkEnd w:id="3692"/>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يَا عَلِيُّ إِنَّ عَبْدَ الْمُطَّلِبِ سَنَّ فِي الْجَاهِلِيَّةِ خَمْسَ سُنَنٍ أَجْرَاهَا اللَّهُ لَهُ فِي الْإِسْلَامِ حَرَّمَ نِسَاءَ الْآبَاءِ عَلَي الْأَبْنَاءِ فَأَنْزَلَ اللَّهُ عَزَّ وَ جَلَ وَ لا تَنْكِحُوا ما نَكَحَ آباؤُكُمْ مِنَ النِّساءِ-</w:t>
      </w:r>
      <w:r>
        <w:rPr>
          <w:rStyle w:val="FootnoteReference"/>
        </w:rPr>
        <w:footnoteReference w:id="3151"/>
      </w:r>
      <w:r>
        <w:rPr>
          <w:rFonts w:ascii="Amiri" w:hAnsi="Amiri" w:eastAsia="Amiri" w:cs="Amiri"/>
          <w:lang w:bidi="ar-SA"/>
          <w:color w:val="111111"/>
          <w:sz w:val="28"/>
          <w:szCs w:val="28"/>
          <w:rtl/>
        </w:rPr>
        <w:t xml:space="preserve">وَ وَجَدَ كَنْزاً فَأَخْرَجَ مِنْهُ الْخُمُسَ وَ تَصَدَّقَ بِهِ فَأَنْزَلَ اللَّهُ عَزَّ وَ جَلَ وَ اعْلَمُوا أَنَّما غَنِمْتُمْ مِنْ شَيْ‌ءٍ فَأَنَّ لِلَّهِ خُمُسَهُ‌</w:t>
      </w:r>
      <w:r>
        <w:rPr>
          <w:rStyle w:val="FootnoteReference"/>
        </w:rPr>
        <w:footnoteReference w:id="3152"/>
      </w:r>
      <w:r>
        <w:rPr>
          <w:rFonts w:ascii="Amiri" w:hAnsi="Amiri" w:eastAsia="Amiri" w:cs="Amiri"/>
          <w:lang w:bidi="ar-SA"/>
          <w:color w:val="111111"/>
          <w:sz w:val="28"/>
          <w:szCs w:val="28"/>
          <w:rtl/>
        </w:rPr>
        <w:t xml:space="preserve">الْآيَةَ وَ لَمَّا حَفَرَ زَمْزَمَ سَمَّاهُ سِقَايَةَ الْحَاجِّ فَأَنْزَلَ اللَّهُ عَزَّ وَ جَلَ أَ جَعَلْتُمْ سِقايَةَ الْحاجِّ وَ عِمارَةَ الْمَسْجِدِ الْحَرامِ كَمَنْ آمَنَ بِاللَّهِ وَ الْيَوْمِ الْآخِرِ</w:t>
      </w:r>
      <w:r>
        <w:rPr>
          <w:rStyle w:val="FootnoteReference"/>
        </w:rPr>
        <w:footnoteReference w:id="3153"/>
      </w:r>
      <w:r>
        <w:rPr>
          <w:rFonts w:ascii="Amiri" w:hAnsi="Amiri" w:eastAsia="Amiri" w:cs="Amiri"/>
          <w:lang w:bidi="ar-SA"/>
          <w:color w:val="111111"/>
          <w:sz w:val="28"/>
          <w:szCs w:val="28"/>
          <w:rtl/>
        </w:rPr>
        <w:t xml:space="preserve">الْآيَةَ وَ سَنَّ فِي الْقَتْلِ مِائَةً مِنَ الْإِبِلِ فَأَجْرَي اللَّهُ عَزَّ وَ جَلَّ ذَلِكَ فِي الْإِسْلَامِ وَ لَمْ يَكُنْ لِلطَّوَافِ عَدَدٌ عِنْدَ قُرَيْشٍ فَسَنَّ فِيهِمْ عَبْدُ الْمُطَّلِبِ سَبْعَةَ أَشْوَاطٍ فَأَجْرَي اللَّهُ ذَلِكَ فِي الْإِسْلَامِ يَا عَلِيُّ إِنَّ عَبْدَ الْمُطَّلِبِ كَانَ لَا يَسْتَقْسِمُ بِالْأَزْلَامِ وَ لَا يَعْبُدُ الْأَصْنَامَ وَ لَا يَأْكُلُ مَا ذُبِحَ عَلَي النُّصُبِ وَ يَقُولُ أَنَا عَلَي دِينِ أَبِي إِبْرَاهِيمَ عليه السلام‌</w:t>
      </w:r>
      <w:r>
        <w:rPr>
          <w:rStyle w:val="FootnoteReference"/>
        </w:rPr>
        <w:footnoteReference w:id="3154"/>
      </w:r>
      <w:r>
        <w:rPr>
          <w:rFonts w:ascii="Times New Roman" w:hAnsi="Times New Roman" w:eastAsia="Times New Roman" w:cs="Times New Roman"/>
          <w:lang w:val="en-US" w:bidi="en-US"/>
          <w:color w:val="111111"/>
          <w:sz w:val="28"/>
          <w:szCs w:val="28"/>
          <w:rtl/>
        </w:rPr>
        <w:t xml:space="preserve">.</w:t>
      </w:r>
    </w:p>
    <w:p>
      <w:pPr>
        <w:pStyle w:val="Heading5"/>
      </w:pPr>
      <w:bookmarkStart w:id="3693" w:name="_Toc3330"/>
      <w:r>
        <w:t>«5»</w:t>
      </w:r>
      <w:bookmarkEnd w:id="3693"/>
    </w:p>
    <w:p>
      <w:pPr>
        <w:pStyle w:val="BookText"/>
      </w:pPr>
      <w:r>
        <w:rPr>
          <w:rFonts w:ascii="IRNazanin" w:hAnsi="IRNazanin" w:eastAsia="IRNazanin" w:cs="IRNazanin"/>
          <w:lang w:bidi="fa-IR"/>
          <w:color w:val="111111"/>
          <w:sz w:val="28"/>
          <w:szCs w:val="28"/>
          <w:rtl/>
        </w:rPr>
        <w:t xml:space="preserve">ثو، [ثواب الأعمال]</w:t>
      </w:r>
      <w:r>
        <w:rPr>
          <w:rStyle w:val="FootnoteReference"/>
        </w:rPr>
        <w:footnoteReference w:id="3155"/>
      </w:r>
      <w:r>
        <w:rPr>
          <w:rFonts w:ascii="Amiri" w:hAnsi="Amiri" w:eastAsia="Amiri" w:cs="Amiri"/>
          <w:lang w:bidi="ar-SA"/>
          <w:color w:val="111111"/>
          <w:sz w:val="28"/>
          <w:szCs w:val="28"/>
          <w:rtl/>
        </w:rPr>
        <w:t xml:space="preserve">لي، [الأمالي للصدوق] ابْنُ الْمُتَوَكِّلِ عَنِ الْأَسَدِيِّ عَنْ سَهْلٍ عَنِ ابْنِ يَزِيدَ عَنْ مُحَمَّدِ بْنِ حَمْزَةَ عَمَّنْ سَمِعَ أَبَا عَبْدِ اللَّهِ عليه السلام يَقُولُ: مَنْ لَقِيَ حَاجّاً فَصَافَحَهُ كَانَ كَمَنِ اسْتَلَمَ الْحَجَرَ</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Heading5"/>
      </w:pPr>
      <w:bookmarkStart w:id="3694" w:name="_Toc3331"/>
      <w:r>
        <w:t>«6»</w:t>
      </w:r>
      <w:bookmarkEnd w:id="3694"/>
    </w:p>
    <w:p>
      <w:pPr>
        <w:pStyle w:val="BookText"/>
      </w:pPr>
      <w:r>
        <w:rPr>
          <w:rFonts w:ascii="Amiri" w:hAnsi="Amiri" w:eastAsia="Amiri" w:cs="Amiri"/>
          <w:lang w:bidi="ar-SA"/>
          <w:color w:val="111111"/>
          <w:sz w:val="28"/>
          <w:szCs w:val="28"/>
          <w:rtl/>
        </w:rPr>
        <w:t xml:space="preserve">ل، [الخصال] مَاجِيلَوَيْهِ عَنْ عَمِّهِ عَنِ الْبَرْقِيِّ عَنِ ابْنِ أَبِي عُثْمَانَ عَنْ مُوسَي بْنِ بَكْرٍ قَالَ قَالَ أَبُو الْحَسَنِ الْأَوَّلُ عليه السلام قَالَ رَسُولُ اللَّهِ صلي الله عليه و آله: لَا وَلِيمَةَ إِلَّا فِي خَمْسٍ فِي عُرْسٍ أَوْ خُرْسٍ أَوْ عِذَارٍ أَوْ رِكَازٍ أَوْ وِكَارٍ فَأَمَّا الْعُرْسُ فَالتَّزْوِيجُ وَ الْخُرْسُ النِّفَاسُ بِالْوَلَدِ وَ الْعِذَارُ الْخِتَانُ وَ الْوِكَارُ الرَّجُلُ يَشْتَرِي الدَّارَ وَ الرِّكَازُ الَّذِي يَقْدَمُ</w:t>
      </w:r>
    </w:p>
    <w:p>
      <w:pPr>
        <w:pStyle w:val="BookText"/>
      </w:pPr>
      <w:r>
        <w:rPr>
          <w:rFonts w:ascii="IRNazanin" w:hAnsi="IRNazanin" w:eastAsia="IRNazanin" w:cs="IRNazanin"/>
          <w:lang w:bidi="fa-IR"/>
          <w:color w:val="111111"/>
          <w:sz w:val="28"/>
          <w:szCs w:val="28"/>
          <w:rtl/>
        </w:rPr>
        <w:t xml:space="preserve">از اعمال حج چهار تای آن را برگزیده: ثج، عج، احرام و طواف. منظور از ثج قربانی کردن و عج بالا بردن صدا وقت لبیک گفتن است. از ماه ها چهار ماه رجب، شوال، ذی قعده و ذی حجه را برگزید و ازروزهای سال چهار روز جمعه،یوم الترویه، عرفه و عید قربان را بر دیگر روزها برتری داد.</w:t>
      </w:r>
      <w:r>
        <w:rPr>
          <w:rStyle w:val="FootnoteReference"/>
        </w:rPr>
        <w:footnoteReference w:id="3157"/>
      </w:r>
    </w:p>
    <w:p>
      <w:pPr>
        <w:pStyle w:val="Heading5"/>
      </w:pPr>
      <w:bookmarkStart w:id="3695" w:name="_Toc3332"/>
      <w:r>
        <w:t>روایت 4</w:t>
      </w:r>
      <w:bookmarkEnd w:id="3695"/>
    </w:p>
    <w:p>
      <w:pPr>
        <w:pStyle w:val="BookText"/>
      </w:pPr>
      <w:r>
        <w:rPr>
          <w:rFonts w:ascii="IRNazanin" w:hAnsi="IRNazanin" w:eastAsia="IRNazanin" w:cs="IRNazanin"/>
          <w:lang w:bidi="fa-IR"/>
          <w:color w:val="111111"/>
          <w:sz w:val="28"/>
          <w:szCs w:val="28"/>
          <w:rtl/>
        </w:rPr>
        <w:t xml:space="preserve">الخصال: در آنچه که رسول خدا صلی الله علیه و آله علی را بدان سفارش کرده آمده است: ای علی! عبدالمطلب در دوران جاهلیت پنج سنت را بنا نهاد که خداوند برای او در اسلام به اجرا گذاشت: زنان پدران را بر فرزندان حرام کرد، پس خداوند این آیه را نازل کرد: «وَ لا تَنْکِحُوا ما نَکَحَ آباؤُکُمْ مِنَ النِّساء»</w:t>
      </w:r>
      <w:r>
        <w:rPr>
          <w:rStyle w:val="FootnoteReference"/>
        </w:rPr>
        <w:footnoteReference w:id="3158"/>
      </w:r>
      <w:r>
        <w:rPr>
          <w:rFonts w:ascii="IRNazanin" w:hAnsi="IRNazanin" w:eastAsia="IRNazanin" w:cs="IRNazanin"/>
          <w:lang w:bidi="fa-IR"/>
          <w:color w:val="111111"/>
          <w:sz w:val="28"/>
          <w:szCs w:val="28"/>
          <w:rtl/>
        </w:rPr>
        <w:t xml:space="preserve">{با</w:t>
      </w:r>
    </w:p>
    <w:p>
      <w:pPr>
        <w:pStyle w:val="BookText"/>
      </w:pPr>
      <w:r>
        <w:rPr>
          <w:rFonts w:ascii="IRNazanin" w:hAnsi="IRNazanin" w:eastAsia="IRNazanin" w:cs="IRNazanin"/>
          <w:lang w:bidi="fa-IR"/>
          <w:color w:val="111111"/>
          <w:sz w:val="28"/>
          <w:szCs w:val="28"/>
          <w:rtl/>
        </w:rPr>
        <w:t xml:space="preserve">زنانی که پدرانتان به نکاح خود درآورده اند نکاح مکنید.} گنجی یافت و از آن خمس را جدا ساخت و آن را صدقه داد و سپس خداوند این آیه را نازل کرد: «َّ وَ اعْلَمُوا أَنَّما غَنِمْتُمْ مِنْ شَیْ‌ءٍ فَأَنَّ لِلَّهِ خُمُسَهُ»</w:t>
      </w:r>
      <w:r>
        <w:rPr>
          <w:rStyle w:val="FootnoteReference"/>
        </w:rPr>
        <w:footnoteReference w:id="3159"/>
      </w:r>
      <w:r>
        <w:rPr>
          <w:rFonts w:ascii="IRNazanin" w:hAnsi="IRNazanin" w:eastAsia="IRNazanin" w:cs="IRNazanin"/>
          <w:lang w:bidi="fa-IR"/>
          <w:color w:val="111111"/>
          <w:sz w:val="28"/>
          <w:szCs w:val="28"/>
          <w:rtl/>
        </w:rPr>
        <w:t xml:space="preserve">{و بدانید که هر چیزی را که غنیمت گرفتید، یک پنجم آن برای خداست.} و زمانی که زمزم را حفر نمود آن را سقایه الحاج یا سیراب کننده حج گزاران نام نهاد و خداوند در پی آن آیه ذیل را فرود آورد: «أَ جَعَلْتُمْ سِقایَةَ الْحاجِّ وَ عِمارَةَ الْمَسْجِدِ الْحَرامِ کَمَنْ آمَنَ بِاللَّهِ وَ الْیَوْمِ الْآخِر»</w:t>
      </w:r>
      <w:r>
        <w:rPr>
          <w:rStyle w:val="FootnoteReference"/>
        </w:rPr>
        <w:footnoteReference w:id="3160"/>
      </w:r>
      <w:r>
        <w:rPr>
          <w:rFonts w:ascii="IRNazanin" w:hAnsi="IRNazanin" w:eastAsia="IRNazanin" w:cs="IRNazanin"/>
          <w:lang w:bidi="fa-IR"/>
          <w:color w:val="111111"/>
          <w:sz w:val="28"/>
          <w:szCs w:val="28"/>
          <w:rtl/>
        </w:rPr>
        <w:t xml:space="preserve">{آیا سیراب ساختن حاجیان و آباد کردن مسجد الحرام را همانند کار کسی پنداشته اید که به خدا و روز واپسین ایمان آورده است؟} و در دیه قتل، نحر صد شتر را بنا نهاد و خداوند عز و جل آن را در اسلام به اجرا گذاشت. و طواف در نزد قریش تعداد خاصی نداشت، پس عبدالمطلب آن را هفت دور قرار داد و خداوند در اسلام به اجرا گذاشت. ای علی! عبدالمطلب مانند مردم زمان جاهلیت به وسیله تیرهای مخصوص قمار قرعه نمی زد و بتها را پرستش نمی کرد و از آنچه برای بتها بر چوبها می کشتند نمی خورد و می گفت: من بر دین پدرم ابراهیم هستم.</w:t>
      </w:r>
      <w:r>
        <w:rPr>
          <w:rStyle w:val="FootnoteReference"/>
        </w:rPr>
        <w:footnoteReference w:id="3161"/>
      </w:r>
    </w:p>
    <w:p>
      <w:pPr>
        <w:pStyle w:val="Heading5"/>
      </w:pPr>
      <w:bookmarkStart w:id="3696" w:name="_Toc3333"/>
      <w:r>
        <w:t>روایت 5</w:t>
      </w:r>
      <w:bookmarkEnd w:id="3696"/>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هر کس با حج گزاری دیدار کند و با وی دست دهد، همچون کسی است که بر حجر الاسود دست کشیده است.</w:t>
      </w:r>
      <w:r>
        <w:rPr>
          <w:rStyle w:val="FootnoteReference"/>
        </w:rPr>
        <w:footnoteReference w:id="3162"/>
      </w:r>
    </w:p>
    <w:p>
      <w:pPr>
        <w:pStyle w:val="Heading5"/>
      </w:pPr>
      <w:bookmarkStart w:id="3697" w:name="_Toc3334"/>
      <w:r>
        <w:t>روایت 6</w:t>
      </w:r>
      <w:bookmarkEnd w:id="3697"/>
    </w:p>
    <w:p>
      <w:pPr>
        <w:pStyle w:val="BookText"/>
      </w:pPr>
      <w:r>
        <w:rPr>
          <w:rFonts w:ascii="IRNazanin" w:hAnsi="IRNazanin" w:eastAsia="IRNazanin" w:cs="IRNazanin"/>
          <w:lang w:bidi="fa-IR"/>
          <w:color w:val="111111"/>
          <w:sz w:val="28"/>
          <w:szCs w:val="28"/>
          <w:rtl/>
        </w:rPr>
        <w:t xml:space="preserve">الخصال: امام سجاد علیه السلام نقل کرده است که رسول خدا صلی الله علیه و آله فرمود: ولیمه در پنج مورد است: عرس، خرس، عذار، رکاز و وکار. منظور از عرس ازدواج و عروسی، و خرس تولّد نوزاد، و عذار ختنه کردن کودک، و وکار برای کسی است که خانه می خرد و رکاز کسی است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57" w:name="pg13553_134229"/>
    <w:bookmarkEnd w:id="357"/>
    <w:p>
      <w:pPr>
        <w:pStyle w:val="BookText"/>
      </w:pPr>
      <w:r>
        <w:rPr>
          <w:rFonts w:ascii="Amiri" w:hAnsi="Amiri" w:eastAsia="Amiri" w:cs="Amiri"/>
          <w:lang w:bidi="ar-SA"/>
          <w:color w:val="111111"/>
          <w:sz w:val="28"/>
          <w:szCs w:val="28"/>
          <w:rtl/>
        </w:rPr>
        <w:t xml:space="preserve">مِنْ مَكَّةَ</w:t>
      </w:r>
      <w:r>
        <w:rPr>
          <w:rStyle w:val="FootnoteReference"/>
        </w:rPr>
        <w:footnoteReference w:id="3163"/>
      </w:r>
      <w:r>
        <w:rPr>
          <w:rFonts w:ascii="Times New Roman" w:hAnsi="Times New Roman" w:eastAsia="Times New Roman" w:cs="Times New Roman"/>
          <w:lang w:val="en-US" w:bidi="en-US"/>
          <w:color w:val="111111"/>
          <w:sz w:val="28"/>
          <w:szCs w:val="28"/>
          <w:rtl/>
        </w:rPr>
        <w:t xml:space="preserve">.</w:t>
      </w:r>
    </w:p>
    <w:p>
      <w:pPr>
        <w:pStyle w:val="Heading5"/>
      </w:pPr>
      <w:bookmarkStart w:id="3698" w:name="_Toc3335"/>
      <w:r>
        <w:t>«7»</w:t>
      </w:r>
      <w:bookmarkEnd w:id="3698"/>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مِثْلَهُ‌</w:t>
      </w:r>
      <w:r>
        <w:rPr>
          <w:rStyle w:val="FootnoteReference"/>
        </w:rPr>
        <w:footnoteReference w:id="3164"/>
      </w:r>
      <w:r>
        <w:rPr>
          <w:rFonts w:ascii="Times New Roman" w:hAnsi="Times New Roman" w:eastAsia="Times New Roman" w:cs="Times New Roman"/>
          <w:lang w:val="en-US" w:bidi="en-US"/>
          <w:color w:val="111111"/>
          <w:sz w:val="28"/>
          <w:szCs w:val="28"/>
          <w:rtl/>
        </w:rPr>
        <w:t xml:space="preserve">.</w:t>
      </w:r>
    </w:p>
    <w:p>
      <w:pPr>
        <w:pStyle w:val="Heading5"/>
      </w:pPr>
      <w:bookmarkStart w:id="3699" w:name="_Toc3336"/>
      <w:r>
        <w:t>«8»</w:t>
      </w:r>
      <w:bookmarkEnd w:id="3699"/>
    </w:p>
    <w:p>
      <w:pPr>
        <w:pStyle w:val="BookText"/>
      </w:pPr>
      <w:r>
        <w:rPr>
          <w:rFonts w:ascii="Amiri" w:hAnsi="Amiri" w:eastAsia="Amiri" w:cs="Amiri"/>
          <w:lang w:bidi="ar-SA"/>
          <w:color w:val="111111"/>
          <w:sz w:val="28"/>
          <w:szCs w:val="28"/>
          <w:rtl/>
        </w:rPr>
        <w:t xml:space="preserve">مع، [معاني الأخبار] ابْنُ الْوَلِيدِ عَنِ الصَّفَّارِ عَنِ الْأَشْعَرِيِّ عَنِ الْجَامُورَانِيِّ عَنِ ابْنِ أَبِي عُثْمَانَ عَنْ مُوسَي بْنِ بَكْرٍ: مِثْلَهُ‌</w:t>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سمعت بعض أهل اللغة يقول في معني الوكار يقال للطعام الذي يدعي إليه الناس عند بناء الدار و شرائها الوكير و الوكار منه و الطعام الذي يتخذ للقوم من السفر يقال له النقيعة و يقال له الركاز أيضا و الركاز الغنيمة كأنه يريد أن في اتخاذ الطعام للقدوم من مكة غنيمة لصاحبه من الثواب الجزيل و فيه قول النبي صلي الله عليه و آله الصوم في الشتاء الغنيمة الباردة</w:t>
      </w:r>
      <w:r>
        <w:rPr>
          <w:rStyle w:val="FootnoteReference"/>
        </w:rPr>
        <w:footnoteReference w:id="3166"/>
      </w:r>
      <w:r>
        <w:rPr>
          <w:rFonts w:ascii="Amiri" w:hAnsi="Amiri" w:eastAsia="Amiri" w:cs="Amiri"/>
          <w:lang w:bidi="ar-SA"/>
          <w:color w:val="111111"/>
          <w:sz w:val="28"/>
          <w:szCs w:val="28"/>
          <w:rtl/>
        </w:rPr>
        <w:t xml:space="preserve">و قال أهل العراق الركاز المعادن كلها و قال أهل الحجاز الركاز المال المدفون خاصة مما كنزه بنو آدم قبل الإسلام كذلك ذكره أبو عبيد و لا قوة إلا بالله أخبرنا بذلك أبو الحسين محمد بن هارون الزنجاني فيما كتب إلي عن علي بن عبد العزيز عن أبي عبيد القاسم بن سلام‌</w:t>
      </w:r>
      <w:r>
        <w:rPr>
          <w:rStyle w:val="FootnoteReference"/>
        </w:rPr>
        <w:footnoteReference w:id="3167"/>
      </w:r>
      <w:r>
        <w:rPr>
          <w:rFonts w:ascii="Times New Roman" w:hAnsi="Times New Roman" w:eastAsia="Times New Roman" w:cs="Times New Roman"/>
          <w:lang w:val="en-US" w:bidi="en-US"/>
          <w:color w:val="111111"/>
          <w:sz w:val="28"/>
          <w:szCs w:val="28"/>
          <w:rtl/>
        </w:rPr>
        <w:t xml:space="preserve">.</w:t>
      </w:r>
    </w:p>
    <w:p>
      <w:pPr>
        <w:pStyle w:val="Heading5"/>
      </w:pPr>
      <w:bookmarkStart w:id="3700" w:name="_Toc3337"/>
      <w:r>
        <w:t>«9»</w:t>
      </w:r>
      <w:bookmarkEnd w:id="3700"/>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قَدِمَ أَخُوكَ مِنْ مَكَّةَ فَقَبِّلْ بَيْنَ عَيْنَيْهِ وَ فَاهُ الَّذِي قَبَّلَ بِهِ الْحَجَرَ الْأَسْوَدَ الَّذِي قَبَّلَهُ رَسُولُ اللَّهِ صلي الله عليه و آله وَ الْعَيْنَ الَّتِي نَظَرَ بِهَا إِلَي بَيْتِ اللَّهِ عَزَّ وَ جَلَّ وَ قَبِّلْ مَوْضِعَ سُجُودِهِ وَ وَجْهَهُ وَ إِذَا هَنَّيْتُمُوهُ فَقُولُوا قَبِلَ اللَّهُ نُسُكَكَ وَ رَحِمَ سَعْيَكَ وَ أَخْلَفَ عَلَيْكَ نَفَقَتَكَ وَ لَا يَجْعَلُهُ آخِرَ عَهْدِكَ بِبَيْتِهِ الْحَرَامِ‌</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Heading5"/>
      </w:pPr>
      <w:bookmarkStart w:id="3701" w:name="_Toc3338"/>
      <w:r>
        <w:t>«10»</w:t>
      </w:r>
      <w:bookmarkEnd w:id="3701"/>
    </w:p>
    <w:p>
      <w:pPr>
        <w:pStyle w:val="BookText"/>
      </w:pPr>
      <w:r>
        <w:rPr>
          <w:rFonts w:ascii="Amiri" w:hAnsi="Amiri" w:eastAsia="Amiri" w:cs="Amiri"/>
          <w:lang w:bidi="ar-SA"/>
          <w:color w:val="111111"/>
          <w:sz w:val="28"/>
          <w:szCs w:val="28"/>
          <w:rtl/>
        </w:rPr>
        <w:t xml:space="preserve">ثو، [ثواب الأعمال] أَبُو الْوَلِيدِ عَنِ الصَّفَّارِ عَنِ الْبَرْقِيِّ عَنْ يُونُسَ بْنِ يَعْقُوبَ عَنِ الصَّادِقِ عليه السلام قَالَ: قَالَ عَلِيُّ بْنُ الْحُسَيْنِ عليهما السلام لِابْنِهِ مُحَمَّدٍ عليه السلام حِينَ حَضَرَتْهُ الْوَفَاةُ إِنَّنِي قَدْ حَجَجْتُ عَلَي نَاقَتِي هَذِهِ عِشْرِينَ حَجَّةً فَلَمْ أَقْرَعْهَا بِسَوْطٍ قَرْعَةً</w:t>
      </w:r>
    </w:p>
    <w:p>
      <w:pPr>
        <w:pStyle w:val="BookText"/>
      </w:pPr>
      <w:r>
        <w:rPr>
          <w:rFonts w:ascii="IRNazanin" w:hAnsi="IRNazanin" w:eastAsia="IRNazanin" w:cs="IRNazanin"/>
          <w:lang w:bidi="fa-IR"/>
          <w:color w:val="111111"/>
          <w:sz w:val="28"/>
          <w:szCs w:val="28"/>
          <w:rtl/>
        </w:rPr>
        <w:t xml:space="preserve">که از سفر حجّ باز می گردد.</w:t>
      </w:r>
    </w:p>
    <w:p>
      <w:pPr>
        <w:pStyle w:val="Heading5"/>
      </w:pPr>
      <w:bookmarkStart w:id="3702" w:name="_Toc3339"/>
      <w:r>
        <w:t>روایت 7</w:t>
      </w:r>
      <w:bookmarkEnd w:id="3702"/>
    </w:p>
    <w:p>
      <w:pPr>
        <w:pStyle w:val="BookText"/>
      </w:pPr>
      <w:r>
        <w:rPr>
          <w:rFonts w:ascii="IRNazanin" w:hAnsi="IRNazanin" w:eastAsia="IRNazanin" w:cs="IRNazanin"/>
          <w:lang w:bidi="fa-IR"/>
          <w:color w:val="111111"/>
          <w:sz w:val="28"/>
          <w:szCs w:val="28"/>
          <w:rtl/>
        </w:rPr>
        <w:t xml:space="preserve">الخصال: در آنچه که رسول خدا صلی الله علیه و آله به علی علیه السلام وصیت کرده، این حدیث آمده است.</w:t>
      </w:r>
      <w:r>
        <w:rPr>
          <w:rStyle w:val="FootnoteReference"/>
        </w:rPr>
        <w:footnoteReference w:id="3169"/>
      </w:r>
    </w:p>
    <w:p>
      <w:pPr>
        <w:pStyle w:val="Heading5"/>
      </w:pPr>
      <w:bookmarkStart w:id="3703" w:name="_Toc3340"/>
      <w:r>
        <w:t>روایت 8</w:t>
      </w:r>
      <w:bookmarkEnd w:id="3703"/>
    </w:p>
    <w:p>
      <w:pPr>
        <w:pStyle w:val="BookText"/>
      </w:pPr>
      <w:r>
        <w:rPr>
          <w:rFonts w:ascii="IRNazanin" w:hAnsi="IRNazanin" w:eastAsia="IRNazanin" w:cs="IRNazanin"/>
          <w:lang w:bidi="fa-IR"/>
          <w:color w:val="111111"/>
          <w:sz w:val="28"/>
          <w:szCs w:val="28"/>
          <w:rtl/>
        </w:rPr>
        <w:t xml:space="preserve">معانی الأخبار: موسی بن بکر نیز مانند این حدیث را نقل کرده است.</w:t>
      </w:r>
      <w:r>
        <w:rPr>
          <w:rStyle w:val="FootnoteReference"/>
        </w:rPr>
        <w:footnoteReference w:id="3170"/>
      </w:r>
    </w:p>
    <w:p>
      <w:pPr>
        <w:pStyle w:val="BookText"/>
      </w:pPr>
      <w:r>
        <w:rPr>
          <w:rFonts w:ascii="IRNazanin" w:hAnsi="IRNazanin" w:eastAsia="IRNazanin" w:cs="IRNazanin"/>
          <w:lang w:bidi="fa-IR"/>
          <w:color w:val="111111"/>
          <w:sz w:val="28"/>
          <w:szCs w:val="28"/>
          <w:rtl/>
        </w:rPr>
        <w:t xml:space="preserve">شیخ صدوق رحمه الله گوید: از برخی از اهل زبان شنیدم که درباره معنی واژه وکار می گفتند: به غذایی گفته می شود که زمان ساختن خانه و خریدن آن، مردم را به آن دعوت می کنند و خریدار آن وکیر است و وکار نیز از آن برگرفته شده؛ و به طعامی که برای فردی که از سفر می آید می دهند نقیعه و رکاز نیز می گویند. رکاز غنیمت است گویی که منظورش این است که دادن طعام برای کسی که از مکه آمده، غنیمتی برای صاحبش و پاداش بسیار می باشد؛ و سخن رسول خدا صلی الله علیه و آله نیز در این باره آمده: روزه زمستان غنیمتی فرح بخش است و اهالی عراق گفته اند: رکاز تمامی معادن است و مردم حجاز گفته اند: رکاز دارایی مدفون ویژه ای است که فرزندان آدم قبل از اسلام ذخیره نموده اند و ابو عبید نیز این گونه ذکر کرده و توان و نیرویی جز از خداوند نیست. همچنین ابوالحسین محمد بن هارون زنجانی در نامه ای که به من نوشته، از علی بن عبدالعزیز از ابو عبید قاسم بن سلام نقل کرده است.</w:t>
      </w:r>
      <w:r>
        <w:rPr>
          <w:rStyle w:val="FootnoteReference"/>
        </w:rPr>
        <w:footnoteReference w:id="3171"/>
      </w:r>
    </w:p>
    <w:p>
      <w:pPr>
        <w:pStyle w:val="Heading5"/>
      </w:pPr>
      <w:bookmarkStart w:id="3704" w:name="_Toc3341"/>
      <w:r>
        <w:t>روایت 9</w:t>
      </w:r>
      <w:bookmarkEnd w:id="3704"/>
    </w:p>
    <w:p>
      <w:pPr>
        <w:pStyle w:val="BookText"/>
      </w:pPr>
      <w:r>
        <w:rPr>
          <w:rFonts w:ascii="IRNazanin" w:hAnsi="IRNazanin" w:eastAsia="IRNazanin" w:cs="IRNazanin"/>
          <w:lang w:bidi="fa-IR"/>
          <w:color w:val="111111"/>
          <w:sz w:val="28"/>
          <w:szCs w:val="28"/>
          <w:rtl/>
        </w:rPr>
        <w:t xml:space="preserve">الخصال: امیر المؤمنین علیه السلام در حدیث اربعمائه فرمود:همین که برادرت از مکّه آمد، بین دو چشمش و دهانش را ببوس که با آن حجر الأسود را بوسیده، همان حجرالأسودی که پیغمبر اسلام صلّی الله علیه و آله بوسیده است؛ و چشمی که با آن چشم به خانه خدا نظر کرده است و پیشانی و صورت او را ببوس و زمانی که به وی خوش آمد گفتید بگویید: خداوند عبادتت را از تو بپذیرد و بر سعیت رحمت دهد و هزینه سفر را برایت بازگرداند و آن را آخرین عهد و دیدارت با بیت الله الحرام قرار ندهد.</w:t>
      </w:r>
      <w:r>
        <w:rPr>
          <w:rStyle w:val="FootnoteReference"/>
        </w:rPr>
        <w:footnoteReference w:id="3172"/>
      </w:r>
    </w:p>
    <w:p>
      <w:pPr>
        <w:pStyle w:val="Heading5"/>
      </w:pPr>
      <w:bookmarkStart w:id="3705" w:name="_Toc3342"/>
      <w:r>
        <w:t>روایت 10</w:t>
      </w:r>
      <w:bookmarkEnd w:id="3705"/>
    </w:p>
    <w:p>
      <w:pPr>
        <w:pStyle w:val="BookText"/>
      </w:pPr>
      <w:r>
        <w:rPr>
          <w:rFonts w:ascii="IRNazanin" w:hAnsi="IRNazanin" w:eastAsia="IRNazanin" w:cs="IRNazanin"/>
          <w:lang w:bidi="fa-IR"/>
          <w:color w:val="111111"/>
          <w:sz w:val="28"/>
          <w:szCs w:val="28"/>
          <w:rtl/>
        </w:rPr>
        <w:t xml:space="preserve">ثواب الأعمال: امام صادق علیه السلام نقل کرده اند که امام زین العابدین علیه السلام خطاب به فرزند خویش محمد، به هنگام وفات خویش فرمود: همانا من با این شتر خود، بیست حج گزارده‌ام و در این مدت، او را به تازیانه‌ای نزده‌ام؛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58" w:name="pg13553_134230"/>
    <w:bookmarkEnd w:id="358"/>
    <w:p>
      <w:pPr>
        <w:pStyle w:val="BookText"/>
      </w:pPr>
      <w:r>
        <w:rPr>
          <w:rFonts w:ascii="Amiri" w:hAnsi="Amiri" w:eastAsia="Amiri" w:cs="Amiri"/>
          <w:lang w:bidi="ar-SA"/>
          <w:color w:val="111111"/>
          <w:sz w:val="28"/>
          <w:szCs w:val="28"/>
          <w:rtl/>
        </w:rPr>
        <w:t xml:space="preserve">فَإِذَا نَفَقَتْ فَادْفِنْهَا لَا تَأْكُلْ لَحْمَهَا السِّبَاعُ فَإِنَّ رَسُولَ اللَّهِ صلي الله عليه و آله قَالَ مَا مِنْ بَعِيرٍ يُوقَفُ عَلَيْهِ مَوْقِفَ عَرَفَةَ سَبْعَ حِجَجٍ إِلَّا جَعَلَهُ مِنْ نَعَمِ الْجَنَّةِ وَ بَارَكَ فِي نَسْلِهِ فَلَمَّا نَفَقَتْ حَفَرَ لَهَا أَبُو جَعْفَرٍ عليه السلام وَ دَفَنَهَا</w:t>
      </w:r>
      <w:r>
        <w:rPr>
          <w:rStyle w:val="FootnoteReference"/>
        </w:rPr>
        <w:footnoteReference w:id="3173"/>
      </w:r>
      <w:r>
        <w:rPr>
          <w:rFonts w:ascii="Times New Roman" w:hAnsi="Times New Roman" w:eastAsia="Times New Roman" w:cs="Times New Roman"/>
          <w:lang w:val="en-US" w:bidi="en-US"/>
          <w:color w:val="111111"/>
          <w:sz w:val="28"/>
          <w:szCs w:val="28"/>
          <w:rtl/>
        </w:rPr>
        <w:t xml:space="preserve">.</w:t>
      </w:r>
    </w:p>
    <w:p>
      <w:pPr>
        <w:pStyle w:val="Heading5"/>
      </w:pPr>
      <w:bookmarkStart w:id="3706" w:name="_Toc3343"/>
      <w:r>
        <w:t>«11»</w:t>
      </w:r>
      <w:bookmarkEnd w:id="3706"/>
    </w:p>
    <w:p>
      <w:pPr>
        <w:pStyle w:val="BookText"/>
      </w:pPr>
      <w:r>
        <w:rPr>
          <w:rFonts w:ascii="Amiri" w:hAnsi="Amiri" w:eastAsia="Amiri" w:cs="Amiri"/>
          <w:lang w:bidi="ar-SA"/>
          <w:color w:val="111111"/>
          <w:sz w:val="28"/>
          <w:szCs w:val="28"/>
          <w:rtl/>
        </w:rPr>
        <w:t xml:space="preserve">سن، [المحاسن] بَعْضُ أَصْحَابِنَا رَفَعَهُ إِلَي أَبِي عَبْدِ اللَّهِ عليه السلام: مِثْلَهُ‌</w:t>
      </w:r>
      <w:r>
        <w:rPr>
          <w:rStyle w:val="FootnoteReference"/>
        </w:rPr>
        <w:footnoteReference w:id="3174"/>
      </w:r>
      <w:r>
        <w:rPr>
          <w:rFonts w:ascii="Times New Roman" w:hAnsi="Times New Roman" w:eastAsia="Times New Roman" w:cs="Times New Roman"/>
          <w:lang w:val="en-US" w:bidi="en-US"/>
          <w:color w:val="111111"/>
          <w:sz w:val="28"/>
          <w:szCs w:val="28"/>
          <w:rtl/>
        </w:rPr>
        <w:t xml:space="preserve">.</w:t>
      </w:r>
    </w:p>
    <w:p>
      <w:pPr>
        <w:pStyle w:val="Heading5"/>
      </w:pPr>
      <w:bookmarkStart w:id="3707" w:name="_Toc3344"/>
      <w:r>
        <w:t>«12»</w:t>
      </w:r>
      <w:bookmarkEnd w:id="3707"/>
    </w:p>
    <w:p>
      <w:pPr>
        <w:pStyle w:val="BookText"/>
      </w:pPr>
      <w:r>
        <w:rPr>
          <w:rFonts w:ascii="Amiri" w:hAnsi="Amiri" w:eastAsia="Amiri" w:cs="Amiri"/>
          <w:lang w:bidi="ar-SA"/>
          <w:color w:val="111111"/>
          <w:sz w:val="28"/>
          <w:szCs w:val="28"/>
          <w:rtl/>
        </w:rPr>
        <w:t xml:space="preserve">ثو، [ثواب الأعمال] ابْنُ الْوَلِيدِ عَنِ الصَّفَّارِ عَنْ أَبِي يَزِيدَ عَنْ مُحَمَّدِ بْنِ مُرَازِمٍ عَنْ أَبِيهِ عَنْ أَبِي عَبْدِ اللَّهِ عليه السلام قَالَ قَالَ رَسُولُ اللَّهِ صلي الله عليه و آله: مَا مِنْ دَابَّةٍ عُرِّفَ بِهَا خَمْسَ وَقَفَاتٍ إِلَّا كَانَتْ مِنْ نَعَمِ الْجَنَّةِ</w:t>
      </w:r>
      <w:r>
        <w:rPr>
          <w:rStyle w:val="FootnoteReference"/>
        </w:rPr>
        <w:footnoteReference w:id="3175"/>
      </w:r>
      <w:r>
        <w:rPr>
          <w:rFonts w:ascii="Times New Roman" w:hAnsi="Times New Roman" w:eastAsia="Times New Roman" w:cs="Times New Roman"/>
          <w:lang w:val="en-US" w:bidi="en-US"/>
          <w:color w:val="111111"/>
          <w:sz w:val="28"/>
          <w:szCs w:val="28"/>
          <w:rtl/>
        </w:rPr>
        <w:t xml:space="preserve">.</w:t>
      </w:r>
    </w:p>
    <w:p>
      <w:pPr>
        <w:pStyle w:val="Heading5"/>
      </w:pPr>
      <w:bookmarkStart w:id="3708" w:name="_Toc3345"/>
      <w:r>
        <w:t>«13»</w:t>
      </w:r>
      <w:bookmarkEnd w:id="3708"/>
    </w:p>
    <w:p>
      <w:pPr>
        <w:pStyle w:val="BookText"/>
      </w:pPr>
      <w:r>
        <w:rPr>
          <w:rFonts w:ascii="Amiri" w:hAnsi="Amiri" w:eastAsia="Amiri" w:cs="Amiri"/>
          <w:lang w:bidi="ar-SA"/>
          <w:color w:val="111111"/>
          <w:sz w:val="28"/>
          <w:szCs w:val="28"/>
          <w:rtl/>
        </w:rPr>
        <w:t xml:space="preserve">سن، [المحاسن] ابْنُ يَزِيدَ: مِثْلَهُ‌</w:t>
      </w:r>
      <w:r>
        <w:rPr>
          <w:rStyle w:val="FootnoteReference"/>
        </w:rPr>
        <w:footnoteReference w:id="3176"/>
      </w:r>
      <w:r>
        <w:rPr>
          <w:rFonts w:ascii="Amiri" w:hAnsi="Amiri" w:eastAsia="Amiri" w:cs="Amiri"/>
          <w:lang w:bidi="ar-SA"/>
          <w:color w:val="111111"/>
          <w:sz w:val="28"/>
          <w:szCs w:val="28"/>
          <w:rtl/>
        </w:rPr>
        <w:t xml:space="preserve">وَ يَرْوِي بَعْضُهُمْ وَقَفَ ثَلَاثَ وَقَفَاتٍ‌</w:t>
      </w:r>
      <w:r>
        <w:rPr>
          <w:rStyle w:val="FootnoteReference"/>
        </w:rPr>
        <w:footnoteReference w:id="3177"/>
      </w:r>
      <w:r>
        <w:rPr>
          <w:rFonts w:ascii="Times New Roman" w:hAnsi="Times New Roman" w:eastAsia="Times New Roman" w:cs="Times New Roman"/>
          <w:lang w:val="en-US" w:bidi="en-US"/>
          <w:color w:val="111111"/>
          <w:sz w:val="28"/>
          <w:szCs w:val="28"/>
          <w:rtl/>
        </w:rPr>
        <w:t xml:space="preserve">.</w:t>
      </w:r>
    </w:p>
    <w:p>
      <w:pPr>
        <w:pStyle w:val="Heading5"/>
      </w:pPr>
      <w:bookmarkStart w:id="3709" w:name="_Toc3346"/>
      <w:r>
        <w:t>«14»</w:t>
      </w:r>
      <w:bookmarkEnd w:id="3709"/>
    </w:p>
    <w:p>
      <w:pPr>
        <w:pStyle w:val="BookText"/>
      </w:pPr>
      <w:r>
        <w:rPr>
          <w:rFonts w:ascii="Amiri" w:hAnsi="Amiri" w:eastAsia="Amiri" w:cs="Amiri"/>
          <w:lang w:bidi="ar-SA"/>
          <w:color w:val="111111"/>
          <w:sz w:val="28"/>
          <w:szCs w:val="28"/>
          <w:rtl/>
        </w:rPr>
        <w:t xml:space="preserve">سن، [المحاسن] عُمَرُ بْنُ عُثْمَانَ عَنْ عَلِيِّ بْنِ عَبْدِ اللَّهِ عَنْ خَالِدٍ الْقَلَانِسِيِّ عَنْ أَبِي عَبْدِ اللَّهِ عليه السلام قَالَ كَانَ عَلِيُّ بْنُ الْحُسَيْنِ عليهما السلام يَقُولُ: يَا مَعْشَرَ مَنْ لَمْ يَحُجَّ اسْتَبْشِرُوا بِالْحَاجِّ وَ صَافِحُوهُمْ وَ عَظِّمُوهُمْ فَإِنَّ ذَلِكَ يَجِبُ عَلَيْكُمْ تُشَارِكُوهُمْ فِي الْأَجْرِ</w:t>
      </w:r>
      <w:r>
        <w:rPr>
          <w:rStyle w:val="FootnoteReference"/>
        </w:rPr>
        <w:footnoteReference w:id="3178"/>
      </w:r>
      <w:r>
        <w:rPr>
          <w:rFonts w:ascii="Times New Roman" w:hAnsi="Times New Roman" w:eastAsia="Times New Roman" w:cs="Times New Roman"/>
          <w:lang w:val="en-US" w:bidi="en-US"/>
          <w:color w:val="111111"/>
          <w:sz w:val="28"/>
          <w:szCs w:val="28"/>
          <w:rtl/>
        </w:rPr>
        <w:t xml:space="preserve">.</w:t>
      </w:r>
    </w:p>
    <w:p>
      <w:pPr>
        <w:pStyle w:val="Heading5"/>
      </w:pPr>
      <w:bookmarkStart w:id="3710" w:name="_Toc3347"/>
      <w:r>
        <w:t>«15»</w:t>
      </w:r>
      <w:bookmarkEnd w:id="3710"/>
    </w:p>
    <w:p>
      <w:pPr>
        <w:pStyle w:val="BookText"/>
      </w:pPr>
      <w:r>
        <w:rPr>
          <w:rFonts w:ascii="Amiri" w:hAnsi="Amiri" w:eastAsia="Amiri" w:cs="Amiri"/>
          <w:lang w:bidi="ar-SA"/>
          <w:color w:val="111111"/>
          <w:sz w:val="28"/>
          <w:szCs w:val="28"/>
          <w:rtl/>
        </w:rPr>
        <w:t xml:space="preserve">سن، [المحاسن] عَبْدُ اللَّهِ الْحَجَّالُ رَفَعَهُ قَالَ: لَا يَزَالُ عَلَي الْحَاجِّ نُورُ الْحَجِّ مَا لَمْ يُذْنِبْ‌</w:t>
      </w:r>
      <w:r>
        <w:rPr>
          <w:rStyle w:val="FootnoteReference"/>
        </w:rPr>
        <w:footnoteReference w:id="3179"/>
      </w:r>
      <w:r>
        <w:rPr>
          <w:rFonts w:ascii="Times New Roman" w:hAnsi="Times New Roman" w:eastAsia="Times New Roman" w:cs="Times New Roman"/>
          <w:lang w:val="en-US" w:bidi="en-US"/>
          <w:color w:val="111111"/>
          <w:sz w:val="28"/>
          <w:szCs w:val="28"/>
          <w:rtl/>
        </w:rPr>
        <w:t xml:space="preserve">.</w:t>
      </w:r>
    </w:p>
    <w:p>
      <w:pPr>
        <w:pStyle w:val="Heading5"/>
      </w:pPr>
      <w:bookmarkStart w:id="3711" w:name="_Toc3348"/>
      <w:r>
        <w:t>«16»</w:t>
      </w:r>
      <w:bookmarkEnd w:id="3711"/>
    </w:p>
    <w:p>
      <w:pPr>
        <w:pStyle w:val="BookText"/>
      </w:pPr>
      <w:r>
        <w:rPr>
          <w:rFonts w:ascii="Amiri" w:hAnsi="Amiri" w:eastAsia="Amiri" w:cs="Amiri"/>
          <w:lang w:bidi="ar-SA"/>
          <w:color w:val="111111"/>
          <w:sz w:val="28"/>
          <w:szCs w:val="28"/>
          <w:rtl/>
        </w:rPr>
        <w:t xml:space="preserve">سن، [المحاسن] أَبِي رَفَعَهُ عَنْ أَبِي عَبْدِ اللَّهِ عليه السلام عَنْ آبَائِهِ عليهم السلام: أَنَّ رَسُولَ اللَّهِ صلي الله عليه و آله كَانَ يَقُولُ لِلْقَادِمِ مِنْ مَكَّةَ تَقَبَّلَ اللَّهُ مِنْكَ وَ أَخْلَفَ عَلَيْكَ نَفَقَتَكَ وَ غَفَرَ ذَنْبَكَ </w:t>
      </w:r>
      <w:r>
        <w:rPr>
          <w:rStyle w:val="FootnoteReference"/>
        </w:rPr>
        <w:footnoteReference w:id="3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هنگامی که از بین رفت، آن را در زمین مدفون ساز تادرندگان گوشت او را نخورند. رسول خدا صلی الله علیه و آله فرمود: شتری که هفت بار برای انجام فریضه حج در عرفات بر آن وقوف کنند، خداوند او را از حیوانات بهشت قرار می دهد و به نسلش برکت می بخشد. پس هنگامی که آن شتر مرد، پدرم زمین را کند و او را به خاک سپرد.</w:t>
      </w:r>
      <w:r>
        <w:rPr>
          <w:rStyle w:val="FootnoteReference"/>
        </w:rPr>
        <w:footnoteReference w:id="3181"/>
      </w:r>
    </w:p>
    <w:p>
      <w:pPr>
        <w:pStyle w:val="Heading5"/>
      </w:pPr>
      <w:bookmarkStart w:id="3712" w:name="_Toc3349"/>
      <w:r>
        <w:t>روایت 11</w:t>
      </w:r>
      <w:bookmarkEnd w:id="3712"/>
    </w:p>
    <w:p>
      <w:pPr>
        <w:pStyle w:val="BookText"/>
      </w:pPr>
      <w:r>
        <w:rPr>
          <w:rFonts w:ascii="IRNazanin" w:hAnsi="IRNazanin" w:eastAsia="IRNazanin" w:cs="IRNazanin"/>
          <w:lang w:bidi="fa-IR"/>
          <w:color w:val="111111"/>
          <w:sz w:val="28"/>
          <w:szCs w:val="28"/>
          <w:rtl/>
        </w:rPr>
        <w:t xml:space="preserve">المحاسن: برخی از اصحاب این حدیث را از امام صادق علیه السلام نقل کرده اند.</w:t>
      </w:r>
      <w:r>
        <w:rPr>
          <w:rStyle w:val="FootnoteReference"/>
        </w:rPr>
        <w:footnoteReference w:id="3182"/>
      </w:r>
    </w:p>
    <w:p>
      <w:pPr>
        <w:pStyle w:val="Heading5"/>
      </w:pPr>
      <w:bookmarkStart w:id="3713" w:name="_Toc3350"/>
      <w:r>
        <w:t>روایت 12</w:t>
      </w:r>
      <w:bookmarkEnd w:id="3713"/>
    </w:p>
    <w:p>
      <w:pPr>
        <w:pStyle w:val="BookText"/>
      </w:pPr>
      <w:r>
        <w:rPr>
          <w:rFonts w:ascii="IRNazanin" w:hAnsi="IRNazanin" w:eastAsia="IRNazanin" w:cs="IRNazanin"/>
          <w:lang w:bidi="fa-IR"/>
          <w:color w:val="111111"/>
          <w:sz w:val="28"/>
          <w:szCs w:val="28"/>
          <w:rtl/>
        </w:rPr>
        <w:t xml:space="preserve">ثواب الأعمال: هیچ شتری نیست که پنج بار با آن در عرفات وقوف شود جز این که از حیوانات بهشتی به حساب آید.</w:t>
      </w:r>
      <w:r>
        <w:rPr>
          <w:rStyle w:val="FootnoteReference"/>
        </w:rPr>
        <w:footnoteReference w:id="3183"/>
      </w:r>
    </w:p>
    <w:p>
      <w:pPr>
        <w:pStyle w:val="Heading5"/>
      </w:pPr>
      <w:bookmarkStart w:id="3714" w:name="_Toc3351"/>
      <w:r>
        <w:t>روایت 13</w:t>
      </w:r>
      <w:bookmarkEnd w:id="3714"/>
    </w:p>
    <w:p>
      <w:pPr>
        <w:pStyle w:val="BookText"/>
      </w:pPr>
      <w:r>
        <w:rPr>
          <w:rFonts w:ascii="IRNazanin" w:hAnsi="IRNazanin" w:eastAsia="IRNazanin" w:cs="IRNazanin"/>
          <w:lang w:bidi="fa-IR"/>
          <w:color w:val="111111"/>
          <w:sz w:val="28"/>
          <w:szCs w:val="28"/>
          <w:rtl/>
        </w:rPr>
        <w:t xml:space="preserve">المحاسن: ابن یزید نیز این حدیث را روایت کرده و برخی گفته اند: سه بار در عرفات وقوف کند.</w:t>
      </w:r>
      <w:r>
        <w:rPr>
          <w:rStyle w:val="FootnoteReference"/>
        </w:rPr>
        <w:footnoteReference w:id="3184"/>
      </w:r>
    </w:p>
    <w:p>
      <w:pPr>
        <w:pStyle w:val="Heading5"/>
      </w:pPr>
      <w:bookmarkStart w:id="3715" w:name="_Toc3352"/>
      <w:r>
        <w:t>روایت 14</w:t>
      </w:r>
      <w:bookmarkEnd w:id="3715"/>
    </w:p>
    <w:p>
      <w:pPr>
        <w:pStyle w:val="BookText"/>
      </w:pPr>
      <w:r>
        <w:rPr>
          <w:rFonts w:ascii="IRNazanin" w:hAnsi="IRNazanin" w:eastAsia="IRNazanin" w:cs="IRNazanin"/>
          <w:lang w:bidi="fa-IR"/>
          <w:color w:val="111111"/>
          <w:sz w:val="28"/>
          <w:szCs w:val="28"/>
          <w:rtl/>
        </w:rPr>
        <w:t xml:space="preserve">المحاسن: امام صادق علیه السلام فرمود: امام زین العابدین علیه السلام می فرمود: ای کسانی که به سفر حج نرفته اید، بشارت باد شما را به حج گزارانی که از سفر حج بازمی گردند! با آنان دیدار و مصافحه کنید و آنان را بزرگ بدارید تا در پاداش و ثواب حج آنان شریک باشید.</w:t>
      </w:r>
      <w:r>
        <w:rPr>
          <w:rStyle w:val="FootnoteReference"/>
        </w:rPr>
        <w:footnoteReference w:id="3185"/>
      </w:r>
    </w:p>
    <w:p>
      <w:pPr>
        <w:pStyle w:val="Heading5"/>
      </w:pPr>
      <w:bookmarkStart w:id="3716" w:name="_Toc3353"/>
      <w:r>
        <w:t>روایت 15</w:t>
      </w:r>
      <w:bookmarkEnd w:id="3716"/>
    </w:p>
    <w:p>
      <w:pPr>
        <w:pStyle w:val="BookText"/>
      </w:pPr>
      <w:r>
        <w:rPr>
          <w:rFonts w:ascii="IRNazanin" w:hAnsi="IRNazanin" w:eastAsia="IRNazanin" w:cs="IRNazanin"/>
          <w:lang w:bidi="fa-IR"/>
          <w:color w:val="111111"/>
          <w:sz w:val="28"/>
          <w:szCs w:val="28"/>
          <w:rtl/>
        </w:rPr>
        <w:t xml:space="preserve">المحاسن: امام صادق علیه السلام فرمود: همواره نور حج بر حج گزار است تا زمانی که گناه نکند.</w:t>
      </w:r>
      <w:r>
        <w:rPr>
          <w:rStyle w:val="FootnoteReference"/>
        </w:rPr>
        <w:footnoteReference w:id="3186"/>
      </w:r>
    </w:p>
    <w:p>
      <w:pPr>
        <w:pStyle w:val="Heading5"/>
      </w:pPr>
      <w:bookmarkStart w:id="3717" w:name="_Toc3354"/>
      <w:r>
        <w:t>روایت 16</w:t>
      </w:r>
      <w:bookmarkEnd w:id="3717"/>
    </w:p>
    <w:p>
      <w:pPr>
        <w:pStyle w:val="BookText"/>
      </w:pPr>
      <w:r>
        <w:rPr>
          <w:rFonts w:ascii="IRNazanin" w:hAnsi="IRNazanin" w:eastAsia="IRNazanin" w:cs="IRNazanin"/>
          <w:lang w:bidi="fa-IR"/>
          <w:color w:val="111111"/>
          <w:sz w:val="28"/>
          <w:szCs w:val="28"/>
          <w:rtl/>
        </w:rPr>
        <w:t xml:space="preserve">المحاسن: امام صادق علیه السلام به نقل از پدران خویش علیهم السلام فرمود: رسول خدا صلی الله علیه و آله به فردی که از مکه می آمد می فرمود: خداوند حج تو را بپذیرد و هزینه سفر حجت را جایگزین سازد و گناهت را ببخشاید.</w:t>
      </w:r>
      <w:r>
        <w:rPr>
          <w:rStyle w:val="FootnoteReference"/>
        </w:rPr>
        <w:footnoteReference w:id="3187"/>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59" w:name="pg13553_134231"/>
    <w:bookmarkEnd w:id="359"/>
    <w:p>
      <w:pPr>
        <w:pStyle w:val="Heading3"/>
      </w:pPr>
      <w:bookmarkStart w:id="3718" w:name="_Toc3355"/>
      <w:r>
        <w:t>باب 4 ثواب من مات في الحرم أو بين الحرمين أو الطريق</w:t>
      </w:r>
      <w:bookmarkEnd w:id="3718"/>
    </w:p>
    <w:p>
      <w:pPr>
        <w:pStyle w:val="Heading4"/>
      </w:pPr>
      <w:bookmarkStart w:id="3719" w:name="_Toc3356"/>
      <w:r>
        <w:t>الأخبار</w:t>
      </w:r>
      <w:bookmarkEnd w:id="3719"/>
    </w:p>
    <w:p>
      <w:pPr>
        <w:pStyle w:val="Heading5"/>
      </w:pPr>
      <w:bookmarkStart w:id="3720" w:name="_Toc3357"/>
      <w:r>
        <w:t>«1»</w:t>
      </w:r>
      <w:bookmarkEnd w:id="3720"/>
    </w:p>
    <w:p>
      <w:pPr>
        <w:pStyle w:val="BookText"/>
      </w:pPr>
      <w:r>
        <w:rPr>
          <w:rFonts w:ascii="Amiri" w:hAnsi="Amiri" w:eastAsia="Amiri" w:cs="Amiri"/>
          <w:lang w:bidi="ar-SA"/>
          <w:color w:val="111111"/>
          <w:sz w:val="28"/>
          <w:szCs w:val="28"/>
          <w:rtl/>
        </w:rPr>
        <w:t xml:space="preserve">سن، [المحاسن] الْحَسَنُ بْنُ عَلِيِّ بْنِ يَقْطِينٍ عَنْ أَبِيهِ عَنْ جَمِيلٍ عَنْ أَبِي عَبْدِ اللَّهِ عليه السلام قَالَ: مَنْ مَاتَ بَيْنَ الْحَرَمَيْنِ بَعَثَهُ اللَّهُ فِي الْآمِنِينَ يَوْمَ الْقِيَامَةِ أَمَا إِنَّ عَبْدَ الرَّحْمَنِ بْنَ الْحَجَّاجِ وَ أَبَا عُبَيْدَةَ مِنْهُمْ‌</w:t>
      </w:r>
      <w:r>
        <w:rPr>
          <w:rStyle w:val="FootnoteReference"/>
        </w:rPr>
        <w:footnoteReference w:id="3188"/>
      </w:r>
      <w:r>
        <w:rPr>
          <w:rFonts w:ascii="Times New Roman" w:hAnsi="Times New Roman" w:eastAsia="Times New Roman" w:cs="Times New Roman"/>
          <w:lang w:val="en-US" w:bidi="en-US"/>
          <w:color w:val="111111"/>
          <w:sz w:val="28"/>
          <w:szCs w:val="28"/>
          <w:rtl/>
        </w:rPr>
        <w:t xml:space="preserve">.</w:t>
      </w:r>
    </w:p>
    <w:p>
      <w:pPr>
        <w:pStyle w:val="Heading5"/>
      </w:pPr>
      <w:bookmarkStart w:id="3721" w:name="_Toc3358"/>
      <w:r>
        <w:t>«2»</w:t>
      </w:r>
      <w:bookmarkEnd w:id="3721"/>
    </w:p>
    <w:p>
      <w:pPr>
        <w:pStyle w:val="BookText"/>
      </w:pPr>
      <w:r>
        <w:rPr>
          <w:rFonts w:ascii="Amiri" w:hAnsi="Amiri" w:eastAsia="Amiri" w:cs="Amiri"/>
          <w:lang w:bidi="ar-SA"/>
          <w:color w:val="111111"/>
          <w:sz w:val="28"/>
          <w:szCs w:val="28"/>
          <w:rtl/>
        </w:rPr>
        <w:t xml:space="preserve">سن، [المحاسن] ابْنُ بَزِيعٍ عَنْ عَبْدِ اللَّهِ بْنِ هَارُونَ بْنِ خَارِجَةَ قَالَ سَمِعْتُ أَبَا عَبْدِ اللَّهِ عليه السلام يَقُولُ: مَنْ دُفِنَ فِي الْحَرَمِ أَمِنَ مِنَ الْفَزَعِ الْأَكْبَرِ يَوْمَ الْقِيَامَةِ قُلْتُ مِنْ بَرِّ النَّاسِ وَ فَاجِرِهِمْ قَالَ مِنْ بَرِّ النَّاسِ وَ فَاجِرِهِمْ‌</w:t>
      </w:r>
      <w:r>
        <w:rPr>
          <w:rStyle w:val="FootnoteReference"/>
        </w:rPr>
        <w:footnoteReference w:id="3189"/>
      </w:r>
      <w:r>
        <w:rPr>
          <w:rFonts w:ascii="Times New Roman" w:hAnsi="Times New Roman" w:eastAsia="Times New Roman" w:cs="Times New Roman"/>
          <w:lang w:val="en-US" w:bidi="en-US"/>
          <w:color w:val="111111"/>
          <w:sz w:val="28"/>
          <w:szCs w:val="28"/>
          <w:rtl/>
        </w:rPr>
        <w:t xml:space="preserve">.</w:t>
      </w:r>
    </w:p>
    <w:p>
      <w:pPr>
        <w:pStyle w:val="Heading5"/>
      </w:pPr>
      <w:bookmarkStart w:id="3722" w:name="_Toc3359"/>
      <w:r>
        <w:t>«3»</w:t>
      </w:r>
      <w:bookmarkEnd w:id="3722"/>
    </w:p>
    <w:p>
      <w:pPr>
        <w:pStyle w:val="BookText"/>
      </w:pPr>
      <w:r>
        <w:rPr>
          <w:rFonts w:ascii="Amiri" w:hAnsi="Amiri" w:eastAsia="Amiri" w:cs="Amiri"/>
          <w:lang w:bidi="ar-SA"/>
          <w:color w:val="111111"/>
          <w:sz w:val="28"/>
          <w:szCs w:val="28"/>
          <w:rtl/>
        </w:rPr>
        <w:t xml:space="preserve">مل، [كامل الزيارات] ابْنُ الْوَلِيدِ وَ الْكُلَيْنِيُّ مَعاً عَنِ ابْنِ بُنْدَارَ عَنْ إِبْرَاهِيمَ بْنِ إِسْحَاقَ عَنْ مُحَمَّدِ بْنِ سُلَيْمَانَ عَنْ أَبِي حُجْرٍ الْأَسْلَمِيِّ قَالَ قَالَ رَسُولُ اللَّهِ صلي الله عليه و آله: مَنْ مَاتَ فِي أَحَدِ الْحَرَمَيْنِ مَكَّةَ أَوِ الْمَدِينَةِ لَمْ يُعْرَضْ إِلَي الْحِسَابِ وَ مَاتَ مُهَاجِراً إِلَي اللَّهِ وَ حُشِرَ يَوْمَ الْقِيَامَةِ مَعَ أَصْحَابِ بَدْرٍ </w:t>
      </w:r>
      <w:r>
        <w:rPr>
          <w:rStyle w:val="FootnoteReference"/>
        </w:rPr>
        <w:footnoteReference w:id="3190"/>
      </w:r>
      <w:r>
        <w:rPr>
          <w:rFonts w:ascii="Times New Roman" w:hAnsi="Times New Roman" w:eastAsia="Times New Roman" w:cs="Times New Roman"/>
          <w:lang w:val="en-US" w:bidi="en-US"/>
          <w:color w:val="111111"/>
          <w:sz w:val="28"/>
          <w:szCs w:val="28"/>
          <w:rtl/>
        </w:rPr>
        <w:t xml:space="preserve">.</w:t>
      </w:r>
    </w:p>
    <w:p>
      <w:pPr>
        <w:pStyle w:val="Heading3"/>
      </w:pPr>
      <w:bookmarkStart w:id="3723" w:name="_Toc3360"/>
      <w:r>
        <w:t>باب 5 من خلف حاجا في أهله</w:t>
      </w:r>
      <w:bookmarkEnd w:id="3723"/>
    </w:p>
    <w:p>
      <w:pPr>
        <w:pStyle w:val="Heading4"/>
      </w:pPr>
      <w:bookmarkStart w:id="3724" w:name="_Toc3361"/>
      <w:r>
        <w:t>الأخبار</w:t>
      </w:r>
      <w:bookmarkEnd w:id="3724"/>
    </w:p>
    <w:p>
      <w:pPr>
        <w:pStyle w:val="Heading5"/>
      </w:pPr>
      <w:bookmarkStart w:id="3725" w:name="_Toc3362"/>
      <w:r>
        <w:t>«1»</w:t>
      </w:r>
      <w:bookmarkEnd w:id="3725"/>
    </w:p>
    <w:p>
      <w:pPr>
        <w:pStyle w:val="BookText"/>
      </w:pPr>
      <w:r>
        <w:rPr>
          <w:rFonts w:ascii="Amiri" w:hAnsi="Amiri" w:eastAsia="Amiri" w:cs="Amiri"/>
          <w:lang w:bidi="ar-SA"/>
          <w:color w:val="111111"/>
          <w:sz w:val="28"/>
          <w:szCs w:val="28"/>
          <w:rtl/>
        </w:rPr>
        <w:t xml:space="preserve">سن، [المحاسن] عَمْرُو بْنُ عُثْمَانَ عَنْ عَلِيِّ بْنِ عَبْدِ اللَّهِ عَنْ خَالِدٍ الْقَلَانِسِيِّ عَنْ أَبِي عَبْدِ اللَّهِ عليه السلام قَالَ قَالَ عَلِيُّ بْنُ الْحُسَيْنِ عليهما السلام: مَنْ خَلَفَ حَاجّاً فِي أَهْلِهِ وَ مَالِهِ كَانَ لَهُ كَأَجْرِهِ حَتَّي كَأَنَّهُ يَسْتَلِمُ الْأَحْجَارَ</w:t>
      </w:r>
      <w:r>
        <w:rPr>
          <w:rStyle w:val="FootnoteReference"/>
        </w:rPr>
        <w:footnoteReference w:id="3191"/>
      </w:r>
      <w:r>
        <w:rPr>
          <w:rFonts w:ascii="Times New Roman" w:hAnsi="Times New Roman" w:eastAsia="Times New Roman" w:cs="Times New Roman"/>
          <w:lang w:val="en-US" w:bidi="en-US"/>
          <w:color w:val="111111"/>
          <w:sz w:val="28"/>
          <w:szCs w:val="28"/>
          <w:rtl/>
        </w:rPr>
        <w:t xml:space="preserve">.</w:t>
      </w:r>
    </w:p>
    <w:p>
      <w:pPr>
        <w:pStyle w:val="Heading5"/>
      </w:pPr>
      <w:bookmarkStart w:id="3726" w:name="_Toc3363"/>
      <w:r>
        <w:t>«2»</w:t>
      </w:r>
      <w:bookmarkEnd w:id="3726"/>
    </w:p>
    <w:p>
      <w:pPr>
        <w:pStyle w:val="BookText"/>
      </w:pPr>
      <w:r>
        <w:rPr>
          <w:rFonts w:ascii="Amiri" w:hAnsi="Amiri" w:eastAsia="Amiri" w:cs="Amiri"/>
          <w:lang w:bidi="ar-SA"/>
          <w:color w:val="111111"/>
          <w:sz w:val="28"/>
          <w:szCs w:val="28"/>
          <w:rtl/>
        </w:rPr>
        <w:t xml:space="preserve">عُدَّةُ الدَّاعِي، عِيسَي بْنُ عَبْدِ اللَّهِ الْقُمِّيُّ قَالَ سَمِعْتُ أَبَا عَبْدِ اللَّهِ عليه السلام يَقُولُ: ثَلَاثَةٌ دَعْوَتُهُمْ مُسْتَجَابَةٌ الْحَاجُّ وَ الْمُعْتَمِرُ فَانْظُرُوا كَيْفَ تَخْلُفُونَهُمْ وَ الْغَازِي فِي سَبِيلِ اللَّهِ فَانْظُرُوا كَيْفَ تَخْلُفُونَهُ‌</w:t>
      </w:r>
      <w:r>
        <w:rPr>
          <w:rStyle w:val="FootnoteReference"/>
        </w:rPr>
        <w:footnoteReference w:id="3192"/>
      </w:r>
      <w:r>
        <w:rPr>
          <w:rFonts w:ascii="Times New Roman" w:hAnsi="Times New Roman" w:eastAsia="Times New Roman" w:cs="Times New Roman"/>
          <w:lang w:val="en-US" w:bidi="en-US"/>
          <w:color w:val="111111"/>
          <w:sz w:val="28"/>
          <w:szCs w:val="28"/>
          <w:rtl/>
        </w:rPr>
        <w:t xml:space="preserve">.</w:t>
      </w:r>
    </w:p>
    <w:p>
      <w:pPr>
        <w:pStyle w:val="Heading3"/>
      </w:pPr>
      <w:bookmarkStart w:id="3727" w:name="_Toc3364"/>
      <w:r>
        <w:t>باب چهارم : ثواب کسی که در حرم یا بین الحرمین یا در راه از دنیا برود</w:t>
      </w:r>
      <w:bookmarkEnd w:id="3727"/>
    </w:p>
    <w:p>
      <w:pPr>
        <w:pStyle w:val="Heading4"/>
      </w:pPr>
      <w:bookmarkStart w:id="3728" w:name="_Toc3365"/>
      <w:r>
        <w:t>روایات</w:t>
      </w:r>
      <w:bookmarkEnd w:id="3728"/>
    </w:p>
    <w:p>
      <w:pPr>
        <w:pStyle w:val="Heading5"/>
      </w:pPr>
      <w:bookmarkStart w:id="3729" w:name="_Toc3366"/>
      <w:r>
        <w:t>روایت 1</w:t>
      </w:r>
      <w:bookmarkEnd w:id="3729"/>
    </w:p>
    <w:p>
      <w:pPr>
        <w:pStyle w:val="BookText"/>
      </w:pPr>
      <w:r>
        <w:rPr>
          <w:rFonts w:ascii="IRNazanin" w:hAnsi="IRNazanin" w:eastAsia="IRNazanin" w:cs="IRNazanin"/>
          <w:lang w:bidi="fa-IR"/>
          <w:color w:val="111111"/>
          <w:sz w:val="28"/>
          <w:szCs w:val="28"/>
          <w:rtl/>
        </w:rPr>
        <w:t xml:space="preserve">المحاسن: امام صادق علیه السلام فرمود: کسی که در بین الحرمین از دنیا رود، خداوند در روز قیامت وی را در زمره کسانی قرار می دهد که در امن و امان هستند؛ بدانید که عبدالرحمن بن حجاج و ابو عبیده از آنانند.</w:t>
      </w:r>
      <w:r>
        <w:rPr>
          <w:rStyle w:val="FootnoteReference"/>
        </w:rPr>
        <w:footnoteReference w:id="3193"/>
      </w:r>
    </w:p>
    <w:p>
      <w:pPr>
        <w:pStyle w:val="Heading5"/>
      </w:pPr>
      <w:bookmarkStart w:id="3730" w:name="_Toc3367"/>
      <w:r>
        <w:t>روایت 2</w:t>
      </w:r>
      <w:bookmarkEnd w:id="3730"/>
    </w:p>
    <w:p>
      <w:pPr>
        <w:pStyle w:val="BookText"/>
      </w:pPr>
      <w:r>
        <w:rPr>
          <w:rFonts w:ascii="IRNazanin" w:hAnsi="IRNazanin" w:eastAsia="IRNazanin" w:cs="IRNazanin"/>
          <w:lang w:bidi="fa-IR"/>
          <w:color w:val="111111"/>
          <w:sz w:val="28"/>
          <w:szCs w:val="28"/>
          <w:rtl/>
        </w:rPr>
        <w:t xml:space="preserve">المحاسن: عبدالله بن هارون نقل کرده است که از امام صادق علیه السلام شنیدم که می فرمود: کسی که در حرم دفن شود، از وحشت و هراس بزرگ روز قیامت در امان خواهد بود. گفتم: هم افراد نیکوکار و هم بدکار؟ فرمود: هم نیکوکار و هم بدکار.</w:t>
      </w:r>
      <w:r>
        <w:rPr>
          <w:rStyle w:val="FootnoteReference"/>
        </w:rPr>
        <w:footnoteReference w:id="3194"/>
      </w:r>
    </w:p>
    <w:p>
      <w:pPr>
        <w:pStyle w:val="Heading5"/>
      </w:pPr>
      <w:bookmarkStart w:id="3731" w:name="_Toc3368"/>
      <w:r>
        <w:t>روایت 3</w:t>
      </w:r>
      <w:bookmarkEnd w:id="3731"/>
    </w:p>
    <w:p>
      <w:pPr>
        <w:pStyle w:val="BookText"/>
      </w:pPr>
      <w:r>
        <w:rPr>
          <w:rFonts w:ascii="IRNazanin" w:hAnsi="IRNazanin" w:eastAsia="IRNazanin" w:cs="IRNazanin"/>
          <w:lang w:bidi="fa-IR"/>
          <w:color w:val="111111"/>
          <w:sz w:val="28"/>
          <w:szCs w:val="28"/>
          <w:rtl/>
        </w:rPr>
        <w:t xml:space="preserve">کامل الزیارات: رسول خدا صلی الله علیه و آله فرمود: هر که در یکی از دو حرم مکه یا مدینه از دنیا رود، او را بازخواست نخواهند کرد و هر کس از خانه خود جهت کسب رضای الهی هجرت کند و در راه بمیرد، با اصحاب بدر محشور خواهد شد .</w:t>
      </w:r>
    </w:p>
    <w:p>
      <w:pPr>
        <w:pStyle w:val="Heading3"/>
      </w:pPr>
      <w:bookmarkStart w:id="3732" w:name="_Toc3369"/>
      <w:r>
        <w:t>باب پنجم : کسی که در غیاب حاجی، احتیاجات خانواده اش را تأمین کند</w:t>
      </w:r>
      <w:bookmarkEnd w:id="3732"/>
    </w:p>
    <w:p>
      <w:pPr>
        <w:pStyle w:val="Heading4"/>
      </w:pPr>
      <w:bookmarkStart w:id="3733" w:name="_Toc3370"/>
      <w:r>
        <w:t>روایات</w:t>
      </w:r>
      <w:bookmarkEnd w:id="3733"/>
    </w:p>
    <w:p>
      <w:pPr>
        <w:pStyle w:val="Heading5"/>
      </w:pPr>
      <w:bookmarkStart w:id="3734" w:name="_Toc3371"/>
      <w:r>
        <w:t>روایت 1</w:t>
      </w:r>
      <w:bookmarkEnd w:id="3734"/>
    </w:p>
    <w:p>
      <w:pPr>
        <w:pStyle w:val="BookText"/>
      </w:pPr>
      <w:r>
        <w:rPr>
          <w:rFonts w:ascii="IRNazanin" w:hAnsi="IRNazanin" w:eastAsia="IRNazanin" w:cs="IRNazanin"/>
          <w:lang w:bidi="fa-IR"/>
          <w:color w:val="111111"/>
          <w:sz w:val="28"/>
          <w:szCs w:val="28"/>
          <w:rtl/>
        </w:rPr>
        <w:t xml:space="preserve">المحاسن: امام صادق علیه السلام فرمود: امام زین العابدین علیه السلام فرمود:هر کس جای خالی حج گزار را در خانواده و دارایی اش پر کند، اجری مانند او دارد، تا آنجا که گویی سنگ های کعبه را لمس کرده است. </w:t>
      </w:r>
      <w:r>
        <w:rPr>
          <w:rStyle w:val="FootnoteReference"/>
        </w:rPr>
        <w:footnoteReference w:id="3195"/>
      </w:r>
    </w:p>
    <w:p>
      <w:pPr>
        <w:pStyle w:val="Heading5"/>
      </w:pPr>
      <w:bookmarkStart w:id="3735" w:name="_Toc3372"/>
      <w:r>
        <w:t>روایت 2</w:t>
      </w:r>
      <w:bookmarkEnd w:id="3735"/>
    </w:p>
    <w:p>
      <w:pPr>
        <w:pStyle w:val="BookText"/>
      </w:pPr>
      <w:r>
        <w:rPr>
          <w:rFonts w:ascii="IRNazanin" w:hAnsi="IRNazanin" w:eastAsia="IRNazanin" w:cs="IRNazanin"/>
          <w:lang w:bidi="fa-IR"/>
          <w:color w:val="111111"/>
          <w:sz w:val="28"/>
          <w:szCs w:val="28"/>
          <w:rtl/>
        </w:rPr>
        <w:t xml:space="preserve">عدة الداعی: امام صادق علیه السلام  فرمود: سه نفر دعایشان مستجاب است: اول حج گزار و عمره گزار، بنگرید که در غیاب آنان چگونه از خانواده اش مراقبت می کنید. دوم: جهادگر در راه خدا، دقت کنید که در آنچه از او باقی مانده، چگونه جای او را پر می کنید.</w:t>
      </w:r>
      <w:r>
        <w:rPr>
          <w:rStyle w:val="FootnoteReference"/>
        </w:rPr>
        <w:footnoteReference w:id="3196"/>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0" w:name="pg13553_134232"/>
    <w:bookmarkEnd w:id="360"/>
    <w:p>
      <w:pPr>
        <w:pStyle w:val="Heading2"/>
      </w:pPr>
      <w:bookmarkStart w:id="3736" w:name="_Toc3373"/>
      <w:r>
        <w:t>كلمة المصحّح</w:t>
      </w:r>
      <w:bookmarkEnd w:id="3736"/>
    </w:p>
    <w:p>
      <w:pPr>
        <w:pStyle w:val="BookText"/>
      </w:pPr>
      <w:r>
        <w:rPr>
          <w:rFonts w:ascii="Amiri" w:hAnsi="Amiri" w:eastAsia="Amiri" w:cs="Amiri"/>
          <w:lang w:bidi="ar-SA"/>
          <w:color w:val="111111"/>
          <w:sz w:val="28"/>
          <w:szCs w:val="28"/>
          <w:rtl/>
        </w:rPr>
        <w:t xml:space="preserve">بسمه تعالي و له الحمد</w:t>
      </w:r>
    </w:p>
    <w:p>
      <w:pPr>
        <w:pStyle w:val="BookText"/>
      </w:pPr>
      <w:r>
        <w:rPr>
          <w:rFonts w:ascii="Amiri" w:hAnsi="Amiri" w:eastAsia="Amiri" w:cs="Amiri"/>
          <w:lang w:bidi="ar-SA"/>
          <w:color w:val="111111"/>
          <w:sz w:val="28"/>
          <w:szCs w:val="28"/>
          <w:rtl/>
        </w:rPr>
        <w:t xml:space="preserve">ههنا تمّ كتاب الحجّ و العمرة و أبواب ما يتعلّق بأحوال المدينة و غيرها من المجلّد الحادي و العشرين من كتاب بحار الأنوار الجامعة لدرر أخبار الأئمة الأطهار و هو الجزء التاسع و التسعون حسب تجزئتنا و يليه إن شاء اللّه تعالي في الجزء 97- تتمة هذا الكتاب و هي أبواب الجهاد و المرابطة و الأمر بالمعروف و النهي عن المنكر بحول اللّه و قوّته.</w:t>
      </w:r>
    </w:p>
    <w:p>
      <w:pPr>
        <w:pStyle w:val="BookText"/>
      </w:pPr>
      <w:r>
        <w:rPr>
          <w:rFonts w:ascii="Amiri" w:hAnsi="Amiri" w:eastAsia="Amiri" w:cs="Amiri"/>
          <w:lang w:bidi="ar-SA"/>
          <w:color w:val="111111"/>
          <w:sz w:val="28"/>
          <w:szCs w:val="28"/>
          <w:rtl/>
        </w:rPr>
        <w:t xml:space="preserve">و لقد بذلنا جهدنا في تصحيحه عند الطباعة و مقابلته علي النسخة المصحّحة بيد الفاضل الخبير السيّد محمّد مهديّ الموسويّ الخرسان بما فيها من التعليق و التنميق و اللّه وليّ التوفيق و عليه التكلان.</w:t>
      </w:r>
    </w:p>
    <w:p>
      <w:pPr>
        <w:pStyle w:val="BookText"/>
      </w:pPr>
      <w:r>
        <w:rPr>
          <w:rFonts w:ascii="Amiri" w:hAnsi="Amiri" w:eastAsia="Amiri" w:cs="Amiri"/>
          <w:lang w:bidi="ar-SA"/>
          <w:color w:val="111111"/>
          <w:sz w:val="28"/>
          <w:szCs w:val="28"/>
          <w:rtl/>
        </w:rPr>
        <w:t xml:space="preserve">السيّد إبراهيم الميانجي - محمّد الباقر البهبودي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1" w:name="pg13553_134233"/>
    <w:bookmarkEnd w:id="361"/>
    <w:p>
      <w:pPr>
        <w:pStyle w:val="Heading2"/>
      </w:pPr>
      <w:bookmarkStart w:id="3737" w:name="_Toc3374"/>
      <w:r>
        <w:t>كلمة المحقّق</w:t>
      </w:r>
      <w:bookmarkEnd w:id="373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علي محمّد و آله الغرّ الميامين، و اللعنة الدائمة علي أعدائهم أجمعين.</w:t>
      </w:r>
    </w:p>
    <w:p>
      <w:pPr>
        <w:pStyle w:val="BookText"/>
      </w:pPr>
      <w:r>
        <w:rPr>
          <w:rFonts w:ascii="IRNazanin" w:hAnsi="IRNazanin" w:eastAsia="IRNazanin" w:cs="IRNazanin"/>
          <w:lang w:bidi="fa-IR"/>
          <w:color w:val="111111"/>
          <w:sz w:val="28"/>
          <w:szCs w:val="28"/>
          <w:rtl/>
        </w:rPr>
        <w:t xml:space="preserve">لقد طلب إلينا سيادة الناشر الكريم الحاج سيّد إسماعيل الكتابچي سلّمه اللّه أن نساعده علي نشر بقيّة أجزاء الموسوعة الإسلاميّة الكبري (بحار الأنوار) بتحقيق مجلّداتها التالية: 21- 25- و حيث سبق إن ساعدناه مغتبطين في تحقيق ثلاثة أجزاء من هذه الموسوعة:- 46- 47- 48- فقد أجبنا ملتمسه شاكرين له هذا الاهتمام البالغ في سرعة إنجاز هذا التراث الإسلاميّ العظيم تحقيقا و نشرا و تيسيره للقرّاء الكرام باخراجه و ما يناسب و أصول الفنّ.</w:t>
      </w:r>
    </w:p>
    <w:p>
      <w:pPr>
        <w:pStyle w:val="BookText"/>
      </w:pPr>
      <w:r>
        <w:rPr>
          <w:rFonts w:ascii="Amiri" w:hAnsi="Amiri" w:eastAsia="Amiri" w:cs="Amiri"/>
          <w:lang w:bidi="ar-SA"/>
          <w:color w:val="111111"/>
          <w:sz w:val="28"/>
          <w:szCs w:val="28"/>
          <w:rtl/>
        </w:rPr>
        <w:t xml:space="preserve">وعدنا و العود أحمد إلي هذا الكتاب رغبة منّا في مشاركته بهذه الخدمة الدينيّة لنحقّق أجزاء المطلوبة و لما كانت أصول التحقيق تستدعي مقابلة المطبوع مع أصل خطّي ذي بال و حيث كان ذلك متعذّرا علينا فكانت أجزاء النسخة المطبوعة (الكمبانيّ) هي الأصل و قد عانينا في تصحيحها و تحقيقها و تخريج أحاديثها جهدا بالغا خاصّة و أنا وجدنا في جملة من رموز مصادرها سهوا كثيرا ممّا ضاعف جهدنا و أتعابنا فما أدركنا تصحيفه و عثرنا علي أصله ذكرناه و نبّهنا في الهامش عليه، و ما لم ندركه أبقيناه علي حاله و ذكرنا في الهامش أنّا لم نجده.</w:t>
      </w:r>
    </w:p>
    <w:p>
      <w:pPr>
        <w:pStyle w:val="BookText"/>
      </w:pPr>
      <w:r>
        <w:rPr>
          <w:rFonts w:ascii="Amiri" w:hAnsi="Amiri" w:eastAsia="Amiri" w:cs="Amiri"/>
          <w:lang w:bidi="ar-SA"/>
          <w:color w:val="111111"/>
          <w:sz w:val="28"/>
          <w:szCs w:val="28"/>
          <w:rtl/>
        </w:rPr>
        <w:t xml:space="preserve">و حيث كان العمل في هذا المضمار يحتاج إلي الاستعانة و الاسترشاد و كان سماحة آية اللّه سيّدي الوالد دام ظلّه خير معين و مرشد فإنّي أعترف معتزّا بتوجيهاته و إرشاداته و أبتهل إلي اللّه جلّ شأنه أن يديم ظلّه و ينفعنا و المسلمين بوجوده المبارك كما أنّا نشكر جهود فضيلة الأخ العلّامة السيّد محمّد رضا الخرسان في سرعة إنجاز هذا الجزء و الحمد للّه ربّ العالمين.</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20 ذي القعدة الحرام 1387</w:t>
      </w:r>
    </w:p>
    <w:p>
      <w:pPr>
        <w:pStyle w:val="BookText"/>
      </w:pPr>
      <w:r>
        <w:rPr>
          <w:rFonts w:ascii="Amiri" w:hAnsi="Amiri" w:eastAsia="Amiri" w:cs="Amiri"/>
          <w:lang w:bidi="ar-SA"/>
          <w:color w:val="111111"/>
          <w:sz w:val="28"/>
          <w:szCs w:val="28"/>
          <w:rtl/>
        </w:rPr>
        <w:t xml:space="preserve">محمّد مهديّ السيّد حسن الموسوي الخرسان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62" w:name="pg13553_134234"/>
    <w:bookmarkEnd w:id="362"/>
    <w:p>
      <w:pPr>
        <w:pStyle w:val="Heading2"/>
      </w:pPr>
      <w:bookmarkStart w:id="3738" w:name="_Toc3375"/>
      <w:r>
        <w:t>فهرس ما في هذا الجزء من الأبواب</w:t>
      </w:r>
      <w:bookmarkEnd w:id="3738"/>
    </w:p>
    <w:p>
      <w:pPr>
        <w:pStyle w:val="BookText"/>
      </w:pPr>
      <w:r>
        <w:rPr>
          <w:rFonts w:ascii="Amiri" w:hAnsi="Amiri" w:eastAsia="Amiri" w:cs="Amiri"/>
          <w:lang w:bidi="ar-SA"/>
          <w:color w:val="111111"/>
          <w:sz w:val="28"/>
          <w:szCs w:val="28"/>
          <w:rtl/>
        </w:rPr>
        <w:t xml:space="preserve">عناوين الأبواب/ رقم الصفحة</w:t>
      </w:r>
    </w:p>
    <w:p>
      <w:pPr>
        <w:pStyle w:val="BookText"/>
      </w:pPr>
      <w:r>
        <w:rPr>
          <w:rFonts w:ascii="Amiri" w:hAnsi="Amiri" w:eastAsia="Amiri" w:cs="Amiri"/>
          <w:lang w:bidi="ar-SA"/>
          <w:color w:val="111111"/>
          <w:sz w:val="28"/>
          <w:szCs w:val="28"/>
          <w:rtl/>
        </w:rPr>
        <w:t xml:space="preserve">أبواب الحج و العمرة</w:t>
      </w:r>
    </w:p>
    <w:p>
      <w:pPr>
        <w:pStyle w:val="BookText"/>
      </w:pPr>
      <w:r>
        <w:rPr>
          <w:rFonts w:ascii="Amiri" w:hAnsi="Amiri" w:eastAsia="Amiri" w:cs="Amiri"/>
          <w:lang w:bidi="ar-SA"/>
          <w:color w:val="111111"/>
          <w:sz w:val="28"/>
          <w:szCs w:val="28"/>
          <w:rtl/>
        </w:rPr>
        <w:t xml:space="preserve">«1» باب أنّه لم سمّي الحجّ حجّا ... 2</w:t>
      </w:r>
    </w:p>
    <w:p>
      <w:pPr>
        <w:pStyle w:val="BookText"/>
      </w:pPr>
      <w:r>
        <w:rPr>
          <w:rFonts w:ascii="Amiri" w:hAnsi="Amiri" w:eastAsia="Amiri" w:cs="Amiri"/>
          <w:lang w:bidi="ar-SA"/>
          <w:color w:val="111111"/>
          <w:sz w:val="28"/>
          <w:szCs w:val="28"/>
          <w:rtl/>
        </w:rPr>
        <w:t xml:space="preserve">«2» باب وجوب الحجّ و فضله و عقاب تركه و فيه ذكر بعض أحكام الحجّ أيضا ... 26- 2</w:t>
      </w:r>
    </w:p>
    <w:p>
      <w:pPr>
        <w:pStyle w:val="BookText"/>
      </w:pPr>
      <w:r>
        <w:rPr>
          <w:rFonts w:ascii="IRNazanin" w:hAnsi="IRNazanin" w:eastAsia="IRNazanin" w:cs="IRNazanin"/>
          <w:lang w:bidi="fa-IR"/>
          <w:color w:val="111111"/>
          <w:sz w:val="28"/>
          <w:szCs w:val="28"/>
          <w:rtl/>
        </w:rPr>
        <w:t xml:space="preserve">«3» باب الدعاء لطلب الحجّ ... 28- 27</w:t>
      </w:r>
    </w:p>
    <w:p>
      <w:pPr>
        <w:pStyle w:val="BookText"/>
      </w:pPr>
      <w:r>
        <w:rPr>
          <w:rFonts w:ascii="Amiri" w:hAnsi="Amiri" w:eastAsia="Amiri" w:cs="Amiri"/>
          <w:lang w:bidi="ar-SA"/>
          <w:color w:val="111111"/>
          <w:sz w:val="28"/>
          <w:szCs w:val="28"/>
          <w:rtl/>
        </w:rPr>
        <w:t xml:space="preserve">«4» باب علل الحجّ و أفعاله و فيه حجّ الأنبياء و سيأتي حجّ الأنبياء في الأبواب الآتية أيضا ... 51- 28</w:t>
      </w:r>
    </w:p>
    <w:p>
      <w:pPr>
        <w:pStyle w:val="BookText"/>
      </w:pPr>
      <w:r>
        <w:rPr>
          <w:rFonts w:ascii="Amiri" w:hAnsi="Amiri" w:eastAsia="Amiri" w:cs="Amiri"/>
          <w:lang w:bidi="ar-SA"/>
          <w:color w:val="111111"/>
          <w:sz w:val="28"/>
          <w:szCs w:val="28"/>
          <w:rtl/>
        </w:rPr>
        <w:t xml:space="preserve">«5» باب الكعبة و كيفية بنائها و فضلها ... 65- 51</w:t>
      </w:r>
    </w:p>
    <w:p>
      <w:pPr>
        <w:pStyle w:val="BookText"/>
      </w:pPr>
      <w:r>
        <w:rPr>
          <w:rFonts w:ascii="Amiri" w:hAnsi="Amiri" w:eastAsia="Amiri" w:cs="Amiri"/>
          <w:lang w:bidi="ar-SA"/>
          <w:color w:val="111111"/>
          <w:sz w:val="28"/>
          <w:szCs w:val="28"/>
          <w:rtl/>
        </w:rPr>
        <w:t xml:space="preserve">«6» باب من نذر شيئا للكعبة أو أوصي به و حكم أموال الكعبة و أثوابها ... 70- 66</w:t>
      </w:r>
    </w:p>
    <w:p>
      <w:pPr>
        <w:pStyle w:val="BookText"/>
      </w:pPr>
      <w:r>
        <w:rPr>
          <w:rFonts w:ascii="Amiri" w:hAnsi="Amiri" w:eastAsia="Amiri" w:cs="Amiri"/>
          <w:lang w:bidi="ar-SA"/>
          <w:color w:val="111111"/>
          <w:sz w:val="28"/>
          <w:szCs w:val="28"/>
          <w:rtl/>
        </w:rPr>
        <w:t xml:space="preserve">«7» باب علة الحرم و أعلامه و شرفه و أحكامه ... 75- 70</w:t>
      </w:r>
    </w:p>
    <w:p>
      <w:pPr>
        <w:pStyle w:val="BookText"/>
      </w:pPr>
      <w:r>
        <w:rPr>
          <w:rFonts w:ascii="Amiri" w:hAnsi="Amiri" w:eastAsia="Amiri" w:cs="Amiri"/>
          <w:lang w:bidi="ar-SA"/>
          <w:color w:val="111111"/>
          <w:sz w:val="28"/>
          <w:szCs w:val="28"/>
          <w:rtl/>
        </w:rPr>
        <w:t xml:space="preserve">«8» باب فضل مكة و أسمائها و عللها و ذكر بعض مواطنها و حكم المقام بها و حكم دورها ... 86- 75</w:t>
      </w:r>
    </w:p>
    <w:p>
      <w:pPr>
        <w:pStyle w:val="BookText"/>
      </w:pPr>
      <w:r>
        <w:rPr>
          <w:rFonts w:ascii="Amiri" w:hAnsi="Amiri" w:eastAsia="Amiri" w:cs="Amiri"/>
          <w:lang w:bidi="ar-SA"/>
          <w:color w:val="111111"/>
          <w:sz w:val="28"/>
          <w:szCs w:val="28"/>
          <w:rtl/>
        </w:rPr>
        <w:t xml:space="preserve">«9» باب أنواع الحجّ و بيان فرائضها و شرائطها جملة ... 95- 86</w:t>
      </w:r>
    </w:p>
    <w:p>
      <w:pPr>
        <w:pStyle w:val="BookText"/>
      </w:pPr>
      <w:r>
        <w:rPr>
          <w:rFonts w:ascii="Amiri" w:hAnsi="Amiri" w:eastAsia="Amiri" w:cs="Amiri"/>
          <w:lang w:bidi="ar-SA"/>
          <w:color w:val="111111"/>
          <w:sz w:val="28"/>
          <w:szCs w:val="28"/>
          <w:rtl/>
        </w:rPr>
        <w:t xml:space="preserve">«10» باب أحكام المتمتّع ... 100- 95</w:t>
      </w:r>
    </w:p>
    <w:p>
      <w:pPr>
        <w:pStyle w:val="BookText"/>
      </w:pPr>
      <w:r>
        <w:rPr>
          <w:rFonts w:ascii="Amiri" w:hAnsi="Amiri" w:eastAsia="Amiri" w:cs="Amiri"/>
          <w:lang w:bidi="ar-SA"/>
          <w:color w:val="111111"/>
          <w:sz w:val="28"/>
          <w:szCs w:val="28"/>
          <w:rtl/>
        </w:rPr>
        <w:t xml:space="preserve">«11» باب أحكام سياق الهدي ... 103- 101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باب حكم المشي إلي بيت اللّه و حكم من نذره ... 106- 103</w:t>
      </w:r>
    </w:p>
    <w:p>
      <w:pPr>
        <w:pStyle w:val="BookText"/>
      </w:pPr>
      <w:r>
        <w:rPr>
          <w:rFonts w:ascii="Amiri" w:hAnsi="Amiri" w:eastAsia="Amiri" w:cs="Amiri"/>
          <w:lang w:bidi="ar-SA"/>
          <w:color w:val="111111"/>
          <w:sz w:val="28"/>
          <w:szCs w:val="28"/>
          <w:rtl/>
        </w:rPr>
        <w:t xml:space="preserve">«13» باب أحكام الاستطاعة و شرائطها ... 111- 107</w:t>
      </w:r>
    </w:p>
    <w:p>
      <w:pPr>
        <w:pStyle w:val="BookText"/>
      </w:pPr>
      <w:r>
        <w:rPr>
          <w:rFonts w:ascii="Amiri" w:hAnsi="Amiri" w:eastAsia="Amiri" w:cs="Amiri"/>
          <w:lang w:bidi="ar-SA"/>
          <w:color w:val="111111"/>
          <w:sz w:val="28"/>
          <w:szCs w:val="28"/>
          <w:rtl/>
        </w:rPr>
        <w:t xml:space="preserve">«14» باب شرائط صحة الحجّ ... 112</w:t>
      </w:r>
    </w:p>
    <w:p>
      <w:pPr>
        <w:pStyle w:val="BookText"/>
      </w:pPr>
      <w:r>
        <w:rPr>
          <w:rFonts w:ascii="IRNazanin" w:hAnsi="IRNazanin" w:eastAsia="IRNazanin" w:cs="IRNazanin"/>
          <w:lang w:bidi="fa-IR"/>
          <w:color w:val="111111"/>
          <w:sz w:val="28"/>
          <w:szCs w:val="28"/>
          <w:rtl/>
        </w:rPr>
        <w:t xml:space="preserve">«15» باب ثواب بذل الحجّ ... 112</w:t>
      </w:r>
    </w:p>
    <w:p>
      <w:pPr>
        <w:pStyle w:val="BookText"/>
      </w:pPr>
      <w:r>
        <w:rPr>
          <w:rFonts w:ascii="Amiri" w:hAnsi="Amiri" w:eastAsia="Amiri" w:cs="Amiri"/>
          <w:lang w:bidi="ar-SA"/>
          <w:color w:val="111111"/>
          <w:sz w:val="28"/>
          <w:szCs w:val="28"/>
          <w:rtl/>
        </w:rPr>
        <w:t xml:space="preserve">«16» باب وجوب الحجّ في كل عام ... 113</w:t>
      </w:r>
    </w:p>
    <w:p>
      <w:pPr>
        <w:pStyle w:val="BookText"/>
      </w:pPr>
      <w:r>
        <w:rPr>
          <w:rFonts w:ascii="Amiri" w:hAnsi="Amiri" w:eastAsia="Amiri" w:cs="Amiri"/>
          <w:lang w:bidi="ar-SA"/>
          <w:color w:val="111111"/>
          <w:sz w:val="28"/>
          <w:szCs w:val="28"/>
          <w:rtl/>
        </w:rPr>
        <w:t xml:space="preserve">«17» باب حجّ الصبي و المملوك ... 115- 114</w:t>
      </w:r>
    </w:p>
    <w:p>
      <w:pPr>
        <w:pStyle w:val="BookText"/>
      </w:pPr>
      <w:r>
        <w:rPr>
          <w:rFonts w:ascii="Amiri" w:hAnsi="Amiri" w:eastAsia="Amiri" w:cs="Amiri"/>
          <w:lang w:bidi="ar-SA"/>
          <w:color w:val="111111"/>
          <w:sz w:val="28"/>
          <w:szCs w:val="28"/>
          <w:rtl/>
        </w:rPr>
        <w:t xml:space="preserve">«18» باب حجّ النائب أو المتبرّع عن الغير و حكم من مات و لم يحجّ أو أوصي بالحجّ ... 119- 115</w:t>
      </w:r>
    </w:p>
    <w:p>
      <w:pPr>
        <w:pStyle w:val="BookText"/>
      </w:pPr>
      <w:r>
        <w:rPr>
          <w:rFonts w:ascii="Amiri" w:hAnsi="Amiri" w:eastAsia="Amiri" w:cs="Amiri"/>
          <w:lang w:bidi="ar-SA"/>
          <w:color w:val="111111"/>
          <w:sz w:val="28"/>
          <w:szCs w:val="28"/>
          <w:rtl/>
        </w:rPr>
        <w:t xml:space="preserve">«19» باب آداب التهيؤ للحجّ و آداب الخروج ... 120- 119</w:t>
      </w:r>
    </w:p>
    <w:p>
      <w:pPr>
        <w:pStyle w:val="BookText"/>
      </w:pPr>
      <w:r>
        <w:rPr>
          <w:rFonts w:ascii="Amiri" w:hAnsi="Amiri" w:eastAsia="Amiri" w:cs="Amiri"/>
          <w:lang w:bidi="ar-SA"/>
          <w:color w:val="111111"/>
          <w:sz w:val="28"/>
          <w:szCs w:val="28"/>
          <w:rtl/>
        </w:rPr>
        <w:t xml:space="preserve">«20» باب آداب سفر الحجّ في المراكب و غيرها و فيه آداب مطلق السفر أيضا ... 123- 121</w:t>
      </w:r>
    </w:p>
    <w:p>
      <w:pPr>
        <w:pStyle w:val="BookText"/>
      </w:pPr>
      <w:r>
        <w:rPr>
          <w:rFonts w:ascii="IRNazanin" w:hAnsi="IRNazanin" w:eastAsia="IRNazanin" w:cs="IRNazanin"/>
          <w:lang w:bidi="fa-IR"/>
          <w:color w:val="111111"/>
          <w:sz w:val="28"/>
          <w:szCs w:val="28"/>
          <w:rtl/>
        </w:rPr>
        <w:t xml:space="preserve">«21» باب جوامع آداب الحجّ ... 125- 123</w:t>
      </w:r>
    </w:p>
    <w:p>
      <w:pPr>
        <w:pStyle w:val="BookText"/>
      </w:pPr>
      <w:r>
        <w:rPr>
          <w:rFonts w:ascii="Amiri" w:hAnsi="Amiri" w:eastAsia="Amiri" w:cs="Amiri"/>
          <w:lang w:bidi="ar-SA"/>
          <w:color w:val="111111"/>
          <w:sz w:val="28"/>
          <w:szCs w:val="28"/>
          <w:rtl/>
        </w:rPr>
        <w:t xml:space="preserve">«22» باب المواقيت و حكم من أخر الإحرام عن الميقات أو قدّمه عليه ... 131- 126</w:t>
      </w:r>
    </w:p>
    <w:p>
      <w:pPr>
        <w:pStyle w:val="BookText"/>
      </w:pPr>
      <w:r>
        <w:rPr>
          <w:rFonts w:ascii="Amiri" w:hAnsi="Amiri" w:eastAsia="Amiri" w:cs="Amiri"/>
          <w:lang w:bidi="ar-SA"/>
          <w:color w:val="111111"/>
          <w:sz w:val="28"/>
          <w:szCs w:val="28"/>
          <w:rtl/>
        </w:rPr>
        <w:t xml:space="preserve">«23» باب أشهر الحجّ و توفير الشعر للحجّ ... 133- 132</w:t>
      </w:r>
    </w:p>
    <w:p>
      <w:pPr>
        <w:pStyle w:val="BookText"/>
      </w:pPr>
      <w:r>
        <w:rPr>
          <w:rFonts w:ascii="Amiri" w:hAnsi="Amiri" w:eastAsia="Amiri" w:cs="Amiri"/>
          <w:lang w:bidi="ar-SA"/>
          <w:color w:val="111111"/>
          <w:sz w:val="28"/>
          <w:szCs w:val="28"/>
          <w:rtl/>
        </w:rPr>
        <w:t xml:space="preserve">«24» باب الإحرام و مقدماته من الغسل و الصلاة و غيرها ... 141- 133</w:t>
      </w:r>
    </w:p>
    <w:p>
      <w:pPr>
        <w:pStyle w:val="BookText"/>
      </w:pPr>
      <w:r>
        <w:rPr>
          <w:rFonts w:ascii="Amiri" w:hAnsi="Amiri" w:eastAsia="Amiri" w:cs="Amiri"/>
          <w:lang w:bidi="ar-SA"/>
          <w:color w:val="111111"/>
          <w:sz w:val="28"/>
          <w:szCs w:val="28"/>
          <w:rtl/>
        </w:rPr>
        <w:t xml:space="preserve">«25» باب ما يجوز الإحرام فيه من الثياب و ما لا يجوز و ما يجوز للمحرم لبسه من الثياب و ما لا يجوز ... 145- 141</w:t>
      </w:r>
    </w:p>
    <w:p>
      <w:pPr>
        <w:pStyle w:val="BookText"/>
      </w:pPr>
      <w:r>
        <w:rPr>
          <w:rFonts w:ascii="Amiri" w:hAnsi="Amiri" w:eastAsia="Amiri" w:cs="Amiri"/>
          <w:lang w:bidi="ar-SA"/>
          <w:color w:val="111111"/>
          <w:sz w:val="28"/>
          <w:szCs w:val="28"/>
          <w:rtl/>
        </w:rPr>
        <w:t xml:space="preserve">«26» باب الصيد و أحكامه ... 167- 145</w:t>
      </w:r>
    </w:p>
    <w:p>
      <w:pPr>
        <w:pStyle w:val="BookText"/>
      </w:pPr>
      <w:r>
        <w:rPr>
          <w:rFonts w:ascii="Amiri" w:hAnsi="Amiri" w:eastAsia="Amiri" w:cs="Amiri"/>
          <w:lang w:bidi="ar-SA"/>
          <w:color w:val="111111"/>
          <w:sz w:val="28"/>
          <w:szCs w:val="28"/>
          <w:rtl/>
        </w:rPr>
        <w:t xml:space="preserve">«27» باب الطيب و الدهن و الاكتحال و التزيّن و التختّم و الاستحمام و غسل الرأس و البدن و الدلك للمحرم ... 168- 167</w:t>
      </w:r>
    </w:p>
    <w:p>
      <w:pPr>
        <w:pStyle w:val="BookText"/>
      </w:pPr>
      <w:r>
        <w:rPr>
          <w:rFonts w:ascii="Amiri" w:hAnsi="Amiri" w:eastAsia="Amiri" w:cs="Amiri"/>
          <w:lang w:bidi="ar-SA"/>
          <w:color w:val="111111"/>
          <w:sz w:val="28"/>
          <w:szCs w:val="28"/>
          <w:rtl/>
        </w:rPr>
        <w:t xml:space="preserve">«28» باب اجتناب النساء للمحرم و فيه ذكر الفسوق و الجدال و إفساد الحجّ ... 176- 169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باب تغطية الرأس و الوجه و الظلال و الارتماس للمحرم ... 179- 176</w:t>
      </w:r>
    </w:p>
    <w:p>
      <w:pPr>
        <w:pStyle w:val="BookText"/>
      </w:pPr>
      <w:r>
        <w:rPr>
          <w:rFonts w:ascii="Amiri" w:hAnsi="Amiri" w:eastAsia="Amiri" w:cs="Amiri"/>
          <w:lang w:bidi="ar-SA"/>
          <w:color w:val="111111"/>
          <w:sz w:val="28"/>
          <w:szCs w:val="28"/>
          <w:rtl/>
        </w:rPr>
        <w:t xml:space="preserve">«30» باب الحجّامة و إخراج الدم و إزالة الشعر و بط الجرح و الاستياك ... 180- 179</w:t>
      </w:r>
    </w:p>
    <w:p>
      <w:pPr>
        <w:pStyle w:val="BookText"/>
      </w:pPr>
      <w:r>
        <w:rPr>
          <w:rFonts w:ascii="Amiri" w:hAnsi="Amiri" w:eastAsia="Amiri" w:cs="Amiri"/>
          <w:lang w:bidi="ar-SA"/>
          <w:color w:val="111111"/>
          <w:sz w:val="28"/>
          <w:szCs w:val="28"/>
          <w:rtl/>
        </w:rPr>
        <w:t xml:space="preserve">«31» باب جمل كفارات الإحرام ... 181</w:t>
      </w:r>
    </w:p>
    <w:p>
      <w:pPr>
        <w:pStyle w:val="BookText"/>
      </w:pPr>
      <w:r>
        <w:rPr>
          <w:rFonts w:ascii="Amiri" w:hAnsi="Amiri" w:eastAsia="Amiri" w:cs="Amiri"/>
          <w:lang w:bidi="ar-SA"/>
          <w:color w:val="111111"/>
          <w:sz w:val="28"/>
          <w:szCs w:val="28"/>
          <w:rtl/>
        </w:rPr>
        <w:t xml:space="preserve">«32» باب علة التلبية و آدابها و أحكامها و فيه فداء إبراهيم عليه السلام بالحجّ ... 189- 181</w:t>
      </w:r>
    </w:p>
    <w:p>
      <w:pPr>
        <w:pStyle w:val="BookText"/>
      </w:pPr>
      <w:r>
        <w:rPr>
          <w:rFonts w:ascii="Amiri" w:hAnsi="Amiri" w:eastAsia="Amiri" w:cs="Amiri"/>
          <w:lang w:bidi="ar-SA"/>
          <w:color w:val="111111"/>
          <w:sz w:val="28"/>
          <w:szCs w:val="28"/>
          <w:rtl/>
        </w:rPr>
        <w:t xml:space="preserve">«33» باب الإجهار بالتلبية و الوقت الذي يقطع فيه التلبية ... 191- 189</w:t>
      </w:r>
    </w:p>
    <w:p>
      <w:pPr>
        <w:pStyle w:val="BookText"/>
      </w:pPr>
      <w:r>
        <w:rPr>
          <w:rFonts w:ascii="Amiri" w:hAnsi="Amiri" w:eastAsia="Amiri" w:cs="Amiri"/>
          <w:lang w:bidi="ar-SA"/>
          <w:color w:val="111111"/>
          <w:sz w:val="28"/>
          <w:szCs w:val="28"/>
          <w:rtl/>
        </w:rPr>
        <w:t xml:space="preserve">«34» باب آداب دخول الحرم و دخول مكة و دخول المسجد الحرام و مقدّمات الطواف من الغسل و غيره ... 193- 191</w:t>
      </w:r>
    </w:p>
    <w:p>
      <w:pPr>
        <w:pStyle w:val="BookText"/>
      </w:pPr>
      <w:r>
        <w:rPr>
          <w:rFonts w:ascii="IRNazanin" w:hAnsi="IRNazanin" w:eastAsia="IRNazanin" w:cs="IRNazanin"/>
          <w:lang w:bidi="fa-IR"/>
          <w:color w:val="111111"/>
          <w:sz w:val="28"/>
          <w:szCs w:val="28"/>
          <w:rtl/>
        </w:rPr>
        <w:t xml:space="preserve">«35» باب واجبات الطواف و آدابه ... 199- 194</w:t>
      </w:r>
    </w:p>
    <w:p>
      <w:pPr>
        <w:pStyle w:val="BookText"/>
      </w:pPr>
      <w:r>
        <w:rPr>
          <w:rFonts w:ascii="Amiri" w:hAnsi="Amiri" w:eastAsia="Amiri" w:cs="Amiri"/>
          <w:lang w:bidi="ar-SA"/>
          <w:color w:val="111111"/>
          <w:sz w:val="28"/>
          <w:szCs w:val="28"/>
          <w:rtl/>
        </w:rPr>
        <w:t xml:space="preserve">«36» باب علل الطواف و فضله و أنواعه و وجوب ما يجب منها و علّة استلام الأركان و أنّ الطواف أفضل أم الصلاة و عدد الطواف المندوب ... 206- 199</w:t>
      </w:r>
    </w:p>
    <w:p>
      <w:pPr>
        <w:pStyle w:val="BookText"/>
      </w:pPr>
      <w:r>
        <w:rPr>
          <w:rFonts w:ascii="Amiri" w:hAnsi="Amiri" w:eastAsia="Amiri" w:cs="Amiri"/>
          <w:lang w:bidi="ar-SA"/>
          <w:color w:val="111111"/>
          <w:sz w:val="28"/>
          <w:szCs w:val="28"/>
          <w:rtl/>
        </w:rPr>
        <w:t xml:space="preserve">«37» باب أحكام الطواف ... 213- 206</w:t>
      </w:r>
    </w:p>
    <w:p>
      <w:pPr>
        <w:pStyle w:val="BookText"/>
      </w:pPr>
      <w:r>
        <w:rPr>
          <w:rFonts w:ascii="Amiri" w:hAnsi="Amiri" w:eastAsia="Amiri" w:cs="Amiri"/>
          <w:lang w:bidi="ar-SA"/>
          <w:color w:val="111111"/>
          <w:sz w:val="28"/>
          <w:szCs w:val="28"/>
          <w:rtl/>
        </w:rPr>
        <w:t xml:space="preserve">«38» باب طواف النساء و أحكامه ... 213</w:t>
      </w:r>
    </w:p>
    <w:p>
      <w:pPr>
        <w:pStyle w:val="BookText"/>
      </w:pPr>
      <w:r>
        <w:rPr>
          <w:rFonts w:ascii="Amiri" w:hAnsi="Amiri" w:eastAsia="Amiri" w:cs="Amiri"/>
          <w:lang w:bidi="ar-SA"/>
          <w:color w:val="111111"/>
          <w:sz w:val="28"/>
          <w:szCs w:val="28"/>
          <w:rtl/>
        </w:rPr>
        <w:t xml:space="preserve">«39» باب أحكام صلاة الطواف ... 216- 213</w:t>
      </w:r>
    </w:p>
    <w:p>
      <w:pPr>
        <w:pStyle w:val="BookText"/>
      </w:pPr>
      <w:r>
        <w:rPr>
          <w:rFonts w:ascii="Amiri" w:hAnsi="Amiri" w:eastAsia="Amiri" w:cs="Amiri"/>
          <w:lang w:bidi="ar-SA"/>
          <w:color w:val="111111"/>
          <w:sz w:val="28"/>
          <w:szCs w:val="28"/>
          <w:rtl/>
        </w:rPr>
        <w:t xml:space="preserve">«40» باب فضل الحجر و علّة استلامه و استلام سائر الأركان ... 228- 216</w:t>
      </w:r>
    </w:p>
    <w:p>
      <w:pPr>
        <w:pStyle w:val="BookText"/>
      </w:pPr>
      <w:r>
        <w:rPr>
          <w:rFonts w:ascii="Amiri" w:hAnsi="Amiri" w:eastAsia="Amiri" w:cs="Amiri"/>
          <w:lang w:bidi="ar-SA"/>
          <w:color w:val="111111"/>
          <w:sz w:val="28"/>
          <w:szCs w:val="28"/>
          <w:rtl/>
        </w:rPr>
        <w:t xml:space="preserve">«41» باب الحطيم و فضله و سائر المواضع المختارة من المسجد ... 231- 229</w:t>
      </w:r>
    </w:p>
    <w:p>
      <w:pPr>
        <w:pStyle w:val="BookText"/>
      </w:pPr>
      <w:r>
        <w:rPr>
          <w:rFonts w:ascii="Amiri" w:hAnsi="Amiri" w:eastAsia="Amiri" w:cs="Amiri"/>
          <w:lang w:bidi="ar-SA"/>
          <w:color w:val="111111"/>
          <w:sz w:val="28"/>
          <w:szCs w:val="28"/>
          <w:rtl/>
        </w:rPr>
        <w:t xml:space="preserve">«42» باب علة المقام و محله ... 232</w:t>
      </w:r>
    </w:p>
    <w:p>
      <w:pPr>
        <w:pStyle w:val="BookText"/>
      </w:pPr>
      <w:r>
        <w:rPr>
          <w:rFonts w:ascii="Amiri" w:hAnsi="Amiri" w:eastAsia="Amiri" w:cs="Amiri"/>
          <w:lang w:bidi="ar-SA"/>
          <w:color w:val="111111"/>
          <w:sz w:val="28"/>
          <w:szCs w:val="28"/>
          <w:rtl/>
        </w:rPr>
        <w:t xml:space="preserve">«43» باب علل السعي و أحكامه ... 239- 233</w:t>
      </w:r>
    </w:p>
    <w:p>
      <w:pPr>
        <w:pStyle w:val="BookText"/>
      </w:pPr>
      <w:r>
        <w:rPr>
          <w:rFonts w:ascii="Amiri" w:hAnsi="Amiri" w:eastAsia="Amiri" w:cs="Amiri"/>
          <w:lang w:bidi="ar-SA"/>
          <w:color w:val="111111"/>
          <w:sz w:val="28"/>
          <w:szCs w:val="28"/>
          <w:rtl/>
        </w:rPr>
        <w:t xml:space="preserve">«44» باب فضل المسجد الحرام و أحكامه و فضل الصلاة فيه و فيما بين الحرمين ... 242- 240</w:t>
      </w:r>
    </w:p>
    <w:p>
      <w:pPr>
        <w:pStyle w:val="BookText"/>
      </w:pPr>
      <w:r>
        <w:rPr>
          <w:rFonts w:ascii="Amiri" w:hAnsi="Amiri" w:eastAsia="Amiri" w:cs="Amiri"/>
          <w:lang w:bidi="ar-SA"/>
          <w:color w:val="111111"/>
          <w:sz w:val="28"/>
          <w:szCs w:val="28"/>
          <w:rtl/>
        </w:rPr>
        <w:t xml:space="preserve">«45» باب فضل زمزم و عللّه و أسمائه و أحكامه و فضل ماء الميزاب ... 245- 242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باب الإحرام بالحجّ و الذهاب إلي مني و منها إلي عرفات ... 248- 246</w:t>
      </w:r>
    </w:p>
    <w:p>
      <w:pPr>
        <w:pStyle w:val="BookText"/>
      </w:pPr>
      <w:r>
        <w:rPr>
          <w:rFonts w:ascii="Amiri" w:hAnsi="Amiri" w:eastAsia="Amiri" w:cs="Amiri"/>
          <w:lang w:bidi="ar-SA"/>
          <w:color w:val="111111"/>
          <w:sz w:val="28"/>
          <w:szCs w:val="28"/>
          <w:rtl/>
        </w:rPr>
        <w:t xml:space="preserve">«47» باب الوقوف بعرفات و فضله و عللّه و أحكامه و الإفاضة منه ... 265- 248</w:t>
      </w:r>
    </w:p>
    <w:p>
      <w:pPr>
        <w:pStyle w:val="BookText"/>
      </w:pPr>
      <w:r>
        <w:rPr>
          <w:rFonts w:ascii="Amiri" w:hAnsi="Amiri" w:eastAsia="Amiri" w:cs="Amiri"/>
          <w:lang w:bidi="ar-SA"/>
          <w:color w:val="111111"/>
          <w:sz w:val="28"/>
          <w:szCs w:val="28"/>
          <w:rtl/>
        </w:rPr>
        <w:t xml:space="preserve">«48» باب الوقوف بالمشعر الحرام و فضله و عللّه و أحكامه و الإفاضة منه ... 271- 266</w:t>
      </w:r>
    </w:p>
    <w:p>
      <w:pPr>
        <w:pStyle w:val="BookText"/>
      </w:pPr>
      <w:r>
        <w:rPr>
          <w:rFonts w:ascii="Amiri" w:hAnsi="Amiri" w:eastAsia="Amiri" w:cs="Amiri"/>
          <w:lang w:bidi="ar-SA"/>
          <w:color w:val="111111"/>
          <w:sz w:val="28"/>
          <w:szCs w:val="28"/>
          <w:rtl/>
        </w:rPr>
        <w:t xml:space="preserve">«49» باب نزول مني و عللّه و أحكام الرمي و علله ... 277- 271</w:t>
      </w:r>
    </w:p>
    <w:p>
      <w:pPr>
        <w:pStyle w:val="BookText"/>
      </w:pPr>
      <w:r>
        <w:rPr>
          <w:rFonts w:ascii="Amiri" w:hAnsi="Amiri" w:eastAsia="Amiri" w:cs="Amiri"/>
          <w:lang w:bidi="ar-SA"/>
          <w:color w:val="111111"/>
          <w:sz w:val="28"/>
          <w:szCs w:val="28"/>
          <w:rtl/>
        </w:rPr>
        <w:t xml:space="preserve">«50» باب الهدي و وجوبه علي المتمتع و سائر الدماء و حكمها ... 290- 277</w:t>
      </w:r>
    </w:p>
    <w:p>
      <w:pPr>
        <w:pStyle w:val="BookText"/>
      </w:pPr>
      <w:r>
        <w:rPr>
          <w:rFonts w:ascii="Amiri" w:hAnsi="Amiri" w:eastAsia="Amiri" w:cs="Amiri"/>
          <w:lang w:bidi="ar-SA"/>
          <w:color w:val="111111"/>
          <w:sz w:val="28"/>
          <w:szCs w:val="28"/>
          <w:rtl/>
        </w:rPr>
        <w:t xml:space="preserve">«51» باب من لم يجد الهدي ... 293- 290</w:t>
      </w:r>
    </w:p>
    <w:p>
      <w:pPr>
        <w:pStyle w:val="BookText"/>
      </w:pPr>
      <w:r>
        <w:rPr>
          <w:rFonts w:ascii="Amiri" w:hAnsi="Amiri" w:eastAsia="Amiri" w:cs="Amiri"/>
          <w:lang w:bidi="ar-SA"/>
          <w:color w:val="111111"/>
          <w:sz w:val="28"/>
          <w:szCs w:val="28"/>
          <w:rtl/>
        </w:rPr>
        <w:t xml:space="preserve">«52» باب الأضاحي و أحكامها ... 302- 294</w:t>
      </w:r>
    </w:p>
    <w:p>
      <w:pPr>
        <w:pStyle w:val="BookText"/>
      </w:pPr>
      <w:r>
        <w:rPr>
          <w:rFonts w:ascii="Amiri" w:hAnsi="Amiri" w:eastAsia="Amiri" w:cs="Amiri"/>
          <w:lang w:bidi="ar-SA"/>
          <w:color w:val="111111"/>
          <w:sz w:val="28"/>
          <w:szCs w:val="28"/>
          <w:rtl/>
        </w:rPr>
        <w:t xml:space="preserve">«53» باب الحلق و التقصير و أحكامهما و فيه بيان مواطن التحلل ... 304- 302</w:t>
      </w:r>
    </w:p>
    <w:p>
      <w:pPr>
        <w:pStyle w:val="BookText"/>
      </w:pPr>
      <w:r>
        <w:rPr>
          <w:rFonts w:ascii="Amiri" w:hAnsi="Amiri" w:eastAsia="Amiri" w:cs="Amiri"/>
          <w:lang w:bidi="ar-SA"/>
          <w:color w:val="111111"/>
          <w:sz w:val="28"/>
          <w:szCs w:val="28"/>
          <w:rtl/>
        </w:rPr>
        <w:t xml:space="preserve">«54» باب سائر أحكام مني من المبيت و التكبير و غيرهما و فيه تفسير الأيّام المعدودات و الأيّام المعلومات و أحكام النفرين ... 314- 305</w:t>
      </w:r>
    </w:p>
    <w:p>
      <w:pPr>
        <w:pStyle w:val="BookText"/>
      </w:pPr>
      <w:r>
        <w:rPr>
          <w:rFonts w:ascii="Amiri" w:hAnsi="Amiri" w:eastAsia="Amiri" w:cs="Amiri"/>
          <w:lang w:bidi="ar-SA"/>
          <w:color w:val="111111"/>
          <w:sz w:val="28"/>
          <w:szCs w:val="28"/>
          <w:rtl/>
        </w:rPr>
        <w:t xml:space="preserve">«55» باب الرجوع من مني إلي مكة للزيارة و فيه أحكام النفرين أيضا و تفسير قوله تعالي فَمَنْ تَعَجَّلَ فِي يَوْمَيْنِ و معني قضاء التفث ... 321- 314</w:t>
      </w:r>
    </w:p>
    <w:p>
      <w:pPr>
        <w:pStyle w:val="BookText"/>
      </w:pPr>
      <w:r>
        <w:rPr>
          <w:rFonts w:ascii="Amiri" w:hAnsi="Amiri" w:eastAsia="Amiri" w:cs="Amiri"/>
          <w:lang w:bidi="ar-SA"/>
          <w:color w:val="111111"/>
          <w:sz w:val="28"/>
          <w:szCs w:val="28"/>
          <w:rtl/>
        </w:rPr>
        <w:t xml:space="preserve">«56» باب معني الحجّ الأكبر ... 323- 321</w:t>
      </w:r>
    </w:p>
    <w:p>
      <w:pPr>
        <w:pStyle w:val="BookText"/>
      </w:pPr>
      <w:r>
        <w:rPr>
          <w:rFonts w:ascii="Amiri" w:hAnsi="Amiri" w:eastAsia="Amiri" w:cs="Amiri"/>
          <w:lang w:bidi="ar-SA"/>
          <w:color w:val="111111"/>
          <w:sz w:val="28"/>
          <w:szCs w:val="28"/>
          <w:rtl/>
        </w:rPr>
        <w:t xml:space="preserve">«57» باب الوقوف الذي إذا أدركه الإنسان يكون مدركا للحجّ ... 325- 324</w:t>
      </w:r>
    </w:p>
    <w:p>
      <w:pPr>
        <w:pStyle w:val="BookText"/>
      </w:pPr>
      <w:r>
        <w:rPr>
          <w:rFonts w:ascii="Amiri" w:hAnsi="Amiri" w:eastAsia="Amiri" w:cs="Amiri"/>
          <w:lang w:bidi="ar-SA"/>
          <w:color w:val="111111"/>
          <w:sz w:val="28"/>
          <w:szCs w:val="28"/>
          <w:rtl/>
        </w:rPr>
        <w:t xml:space="preserve">«58» باب حكم الحائض و النفساء و المستحاضة في الحجّ ... 327- 326</w:t>
      </w:r>
    </w:p>
    <w:p>
      <w:pPr>
        <w:pStyle w:val="BookText"/>
      </w:pPr>
      <w:r>
        <w:rPr>
          <w:rFonts w:ascii="IRNazanin" w:hAnsi="IRNazanin" w:eastAsia="IRNazanin" w:cs="IRNazanin"/>
          <w:lang w:bidi="fa-IR"/>
          <w:color w:val="111111"/>
          <w:sz w:val="28"/>
          <w:szCs w:val="28"/>
          <w:rtl/>
        </w:rPr>
        <w:t xml:space="preserve">«59» باب المحصور و المصدود ... 328- 327</w:t>
      </w:r>
    </w:p>
    <w:p>
      <w:pPr>
        <w:pStyle w:val="BookText"/>
      </w:pPr>
      <w:r>
        <w:rPr>
          <w:rFonts w:ascii="Amiri" w:hAnsi="Amiri" w:eastAsia="Amiri" w:cs="Amiri"/>
          <w:lang w:bidi="ar-SA"/>
          <w:color w:val="111111"/>
          <w:sz w:val="28"/>
          <w:szCs w:val="28"/>
          <w:rtl/>
        </w:rPr>
        <w:t xml:space="preserve">«60» باب من يبعث هديا و يحرم في منزله ... 330- 329</w:t>
      </w:r>
    </w:p>
    <w:p>
      <w:pPr>
        <w:pStyle w:val="BookText"/>
      </w:pPr>
      <w:r>
        <w:rPr>
          <w:rFonts w:ascii="Amiri" w:hAnsi="Amiri" w:eastAsia="Amiri" w:cs="Amiri"/>
          <w:lang w:bidi="ar-SA"/>
          <w:color w:val="111111"/>
          <w:sz w:val="28"/>
          <w:szCs w:val="28"/>
          <w:rtl/>
        </w:rPr>
        <w:t xml:space="preserve">«61» باب العمرة و أحكامها و فضل عمرة رجب ... 333- 331</w:t>
      </w:r>
    </w:p>
    <w:p>
      <w:pPr>
        <w:pStyle w:val="BookText"/>
      </w:pPr>
      <w:r>
        <w:rPr>
          <w:rFonts w:ascii="Amiri" w:hAnsi="Amiri" w:eastAsia="Amiri" w:cs="Amiri"/>
          <w:lang w:bidi="ar-SA"/>
          <w:color w:val="111111"/>
          <w:sz w:val="28"/>
          <w:szCs w:val="28"/>
          <w:rtl/>
        </w:rPr>
        <w:t xml:space="preserve">«62» باب سياق مناسك الحجّ ... 348- 333</w:t>
      </w:r>
    </w:p>
    <w:p>
      <w:pPr>
        <w:pStyle w:val="BookText"/>
      </w:pPr>
      <w:r>
        <w:rPr>
          <w:rFonts w:ascii="Amiri" w:hAnsi="Amiri" w:eastAsia="Amiri" w:cs="Amiri"/>
          <w:lang w:bidi="ar-SA"/>
          <w:color w:val="111111"/>
          <w:sz w:val="28"/>
          <w:szCs w:val="28"/>
          <w:rtl/>
        </w:rPr>
        <w:t xml:space="preserve">«63» باب ما يجب في الحجّ و ما يحدث فيه ... 368- 348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باب دخول الكعبة و آدابه ... 370- 368</w:t>
      </w:r>
    </w:p>
    <w:p>
      <w:pPr>
        <w:pStyle w:val="BookText"/>
      </w:pPr>
      <w:r>
        <w:rPr>
          <w:rFonts w:ascii="Amiri" w:hAnsi="Amiri" w:eastAsia="Amiri" w:cs="Amiri"/>
          <w:lang w:bidi="ar-SA"/>
          <w:color w:val="111111"/>
          <w:sz w:val="28"/>
          <w:szCs w:val="28"/>
          <w:rtl/>
        </w:rPr>
        <w:t xml:space="preserve">«65» باب وداع البيت و ما يستحب عند الخروج من مكة و سائر ما يستحب من الأعمال في مكّة ... 373- 370</w:t>
      </w:r>
    </w:p>
    <w:p>
      <w:pPr>
        <w:pStyle w:val="BookText"/>
      </w:pPr>
      <w:r>
        <w:rPr>
          <w:rFonts w:ascii="Amiri" w:hAnsi="Amiri" w:eastAsia="Amiri" w:cs="Amiri"/>
          <w:lang w:bidi="ar-SA"/>
          <w:color w:val="111111"/>
          <w:sz w:val="28"/>
          <w:szCs w:val="28"/>
          <w:rtl/>
        </w:rPr>
        <w:t xml:space="preserve">«66» باب أن من تمام الحجّ لقاء الإمام و زيارة النبي صّلي الّله عليه و آله و الأئمة عليهم السلام ... 374</w:t>
      </w:r>
    </w:p>
    <w:p>
      <w:pPr>
        <w:pStyle w:val="BookText"/>
      </w:pPr>
      <w:r>
        <w:rPr>
          <w:rFonts w:ascii="Amiri" w:hAnsi="Amiri" w:eastAsia="Amiri" w:cs="Amiri"/>
          <w:lang w:bidi="ar-SA"/>
          <w:color w:val="111111"/>
          <w:sz w:val="28"/>
          <w:szCs w:val="28"/>
          <w:rtl/>
        </w:rPr>
        <w:t xml:space="preserve">«67» باب آداب القادم من مكّة و آداب لقائه ... 375- 374</w:t>
      </w:r>
    </w:p>
    <w:p>
      <w:pPr>
        <w:pStyle w:val="BookText"/>
      </w:pPr>
      <w:r>
        <w:rPr>
          <w:rFonts w:ascii="Amiri" w:hAnsi="Amiri" w:eastAsia="Amiri" w:cs="Amiri"/>
          <w:lang w:bidi="ar-SA"/>
          <w:color w:val="111111"/>
          <w:sz w:val="28"/>
          <w:szCs w:val="28"/>
          <w:rtl/>
        </w:rPr>
        <w:t xml:space="preserve">أبواب ما يتعلق بأحوال المدينة و غيرها</w:t>
      </w:r>
    </w:p>
    <w:p>
      <w:pPr>
        <w:pStyle w:val="BookText"/>
      </w:pPr>
      <w:r>
        <w:rPr>
          <w:rFonts w:ascii="Amiri" w:hAnsi="Amiri" w:eastAsia="Amiri" w:cs="Amiri"/>
          <w:lang w:bidi="ar-SA"/>
          <w:color w:val="111111"/>
          <w:sz w:val="28"/>
          <w:szCs w:val="28"/>
          <w:rtl/>
        </w:rPr>
        <w:t xml:space="preserve">«68» (1) باب فضل المدينة و حرمها و آدابها ... 379- 375</w:t>
      </w:r>
    </w:p>
    <w:p>
      <w:pPr>
        <w:pStyle w:val="BookText"/>
      </w:pPr>
      <w:r>
        <w:rPr>
          <w:rFonts w:ascii="Amiri" w:hAnsi="Amiri" w:eastAsia="Amiri" w:cs="Amiri"/>
          <w:lang w:bidi="ar-SA"/>
          <w:color w:val="111111"/>
          <w:sz w:val="28"/>
          <w:szCs w:val="28"/>
          <w:rtl/>
        </w:rPr>
        <w:t xml:space="preserve">«69» (2) باب [فضل] مسجد النبيّ صّلي الّله عليه و آله بالمدينة ... 382- 379</w:t>
      </w:r>
    </w:p>
    <w:p>
      <w:pPr>
        <w:pStyle w:val="BookText"/>
      </w:pPr>
      <w:r>
        <w:rPr>
          <w:rFonts w:ascii="Amiri" w:hAnsi="Amiri" w:eastAsia="Amiri" w:cs="Amiri"/>
          <w:lang w:bidi="ar-SA"/>
          <w:color w:val="111111"/>
          <w:sz w:val="28"/>
          <w:szCs w:val="28"/>
          <w:rtl/>
        </w:rPr>
        <w:t xml:space="preserve">«70» (3) باب النوادر و فيه ذكر بعض آداب القادم من مكّة و آداب لقائه أيضا زائدا علي ما تقدّم في بابه ... 386- 383</w:t>
      </w:r>
    </w:p>
    <w:p>
      <w:pPr>
        <w:pStyle w:val="BookText"/>
      </w:pPr>
      <w:r>
        <w:rPr>
          <w:rFonts w:ascii="Amiri" w:hAnsi="Amiri" w:eastAsia="Amiri" w:cs="Amiri"/>
          <w:lang w:bidi="ar-SA"/>
          <w:color w:val="111111"/>
          <w:sz w:val="28"/>
          <w:szCs w:val="28"/>
          <w:rtl/>
        </w:rPr>
        <w:t xml:space="preserve">«71» (4) باب ثواب من مات في الحرم أو بين الحرمين أو الطريق ... 387</w:t>
      </w:r>
    </w:p>
    <w:p>
      <w:pPr>
        <w:pStyle w:val="BookText"/>
      </w:pPr>
      <w:r>
        <w:rPr>
          <w:rFonts w:ascii="Amiri" w:hAnsi="Amiri" w:eastAsia="Amiri" w:cs="Amiri"/>
          <w:lang w:bidi="ar-SA"/>
          <w:color w:val="111111"/>
          <w:sz w:val="28"/>
          <w:szCs w:val="28"/>
          <w:rtl/>
        </w:rPr>
        <w:t xml:space="preserve">«72» (5) باب من خلف حاجّا في أهله ... 387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63" w:name="pg13553_134239"/>
    <w:bookmarkEnd w:id="363"/>
    <w:p>
      <w:pPr>
        <w:pStyle w:val="Heading2"/>
      </w:pPr>
      <w:bookmarkStart w:id="3739" w:name="_Toc3376"/>
      <w:r>
        <w:t>رموز الكتاب</w:t>
      </w:r>
      <w:bookmarkEnd w:id="373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 .</w:t>
      </w:r>
    </w:p>
    <w:p>
      <w:pPr>
        <w:pStyle w:val="BookText"/>
      </w:pPr>
      <w:r>
        <w:rPr>
          <w:rFonts w:ascii="Amiri" w:hAnsi="Amiri" w:eastAsia="Amiri" w:cs="Amiri"/>
          <w:lang w:bidi="ar-SA"/>
          <w:color w:val="111111"/>
          <w:sz w:val="28"/>
          <w:szCs w:val="28"/>
          <w:rtl/>
        </w:rPr>
        <w:t xml:space="preserve">ضا: لفقه الرضا عليه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 .</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 .</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اللَّهِ الرَّحْمَنِ الرَّحِيمِ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170 طبع ايران سنة 1379 ه. و فيه: قال: الحجّ الفلاح يقال: حج فلان أي أفلح.</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411 طبع النجف الأشرف بالمطبعة الحيدريّة 1383 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170 و در آن آمده است: فلانی حج کرد یعنی رستگار شد.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493 طبع الإسلامية.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44 طبع بغداد سنة 1962 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196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493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549.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127 و فيه:( و اكسوا عورتهم).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72.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ص 386.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549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127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72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386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124.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ص 424.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50.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ص 448.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المنافقين، الآية: 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ص 682.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 طبع ايران سنة 1370 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موعظة النبيّ صلّي اللّه عليه و آله لابي ذر( رض) في ج 2 ص 300- 303 و لم نجد هذه الفقرة فيها و راجعنا الطبعة الأولي من الخصال فوجدناها كذلك و فيها سقط بعض الفقرات أيضا.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424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50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682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303-300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39 طبع الإسلامية.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ج 1 ص 83.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217.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39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83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96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217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2:412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430.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ص 63 طبع ايران، و كان الرمز في المتن( ل) أي الخصال و هو من سهو القلم و الصواب ما اثبتناه.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63 و ما بين القوسين زيادة من المصدر.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 421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430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برقی: 63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المحاسن:63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71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71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71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كما تري لا يخلو من الغلط و لم نتمكن من تطبيقه علي مصدره لعدم وجوده عندنا، و لم نستسغ تصحيحه كما نري فانه تصرف في الحديث عن اجتهاد.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335 و الآية في سورة التوبة: 36.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71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335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345.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الشاري نسبة الي الشراة و هم فرقة من الخوارج.</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 و فيه( حجة غير مقبولة خير من الدنيا) الخ.</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75 طبع ايران سنة 1380 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345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 26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75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254 و الآية في سورة النحل: 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289 و الآية في سورة الاسري: 31.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72.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305.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254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31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289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72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305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305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306 و كان الرمز في المتن( ين) أي كتاب الحسين ابن سعيد و هو من سهو القلم و الرواية بعينها في العيّاشيّ كما اثبتناه.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الرمز( ين) كسابقه و هو أيضا من سهو القلم و الصواب( ضا) فان الحديث بعينه في فقه الرضا عليه السلام ص 72، و قد أخرج الحديث الكليني في الكافي ج 4 ص 255 بتفاوت، و الصدوق في الفقيه ج 2 ص 143 ذيل حديث.</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72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2 306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72 ، الفقیه 2: 134 ، الکافی 4: 255 با قدری اختلاف</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كسابقه في رمزه و الصواب ما أثبتناه فانه بعينه في فقه الرضا عليه السلام ص 72 و قد أخرج الحديث الكليني في الكافي ج 4 ص 261 و الصدوق في الفقيه ج 2 ص 130 و الشيخ الطوسيّ في التهذيب ج 5 ص 20 بتفاوت في الجميع. و الذي يؤكد أن هذا الحديث و سابقه هما عن فقه الرضا عليه السلام أنهما بعين اللفظ و الثاني تلو الأول كما هنا.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ابن الشيخ الطوسيّ ملحقا بأمالي والده ج 2 ص 281 ذيل حديث. و كان في المتن( محاسن) و هو من سهو القلم و الصواب ما ذكرناه.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305 طبع النجف الأشرف و فيه تتمة الخبر.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72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 281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شیخ طوسی 2: 305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محمّد عبده ج 1 ص 21.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شرح محمد بن عبده 1: 21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184.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86 و هو جزء من وصية الإمام أمير المؤمنين علي للحسنين عليهم السلام لما ضربه ابن ملجم لعنه اللّه.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94 و ليس فيه( و المعتمر).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28 صدر حديث و الغلول: السرقة من مال الغنيمة، و غل: خان.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220.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184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86 این جزئی از وصیت امیر مومنان به دو فرزندش حسن و حسین است، زمانی که ابن ملجم ملعون بر وی ضربت زد.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94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2: 94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220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316.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136.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83 طبع ايران سنة 1377.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222 طبع ايران سنة 1379 و الآية في سورة الذاريات 50 و التفسير موافق لادراك السائل و هو من بعض مصاديق الفرار إلي اللّه تعالي.</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407.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316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 136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الأخبار2: 83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122، الذاریات / 50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407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الرمز في المتن( مع) كسابقيهما، و لم نجده في معاني الأخبار، و هما في الخصال ج 1 ص 74 فأبدلنا الرمز حيث اعتقدنا ان السابق من سهو القلم تبعا لما مضي.</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الرمز في المتن( مع) كسابقيهما، و لم نجده في معاني الأخبار، و هما في الخصال ج 1 ص 74 فأبدلنا الرمز حيث اعتقدنا ان السابق من سهو القلم تبعا لما مضي.</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452.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74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396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452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456 و الفج: الطريق الواسع بين جبلين، و في مطبوعة النجف( الحجّ) بدل( الفج) و ما اثبتناه موافق لمطبوعة ايران قديما.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457.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 رغم البحث عنه مكرّرا و لعلّ في الرمز سهو.</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88.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212.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88.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لابي محمّد جعفر بن أحمد القمّيّ ص 97 طبع ايران سنة 1369 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196.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88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146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الغایات: 97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196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212.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293.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254 و في المصدر( سبعين حجة).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212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93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74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74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 42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288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288 و قد كان رمز الثلاثة( ثو) و هو رمز لجميع الأحاديث الآتية حتّي تسلسل( 100) و هو من سهو القلم و الصواب ما اثبتناه.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288 و قد كان رمز الثلاثة( ثو) و هو رمز لجميع الأحاديث الآتية حتّي تسلسل( 100) و هو من سهو القلم و الصواب ما اثبتناه.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288 و قد كان رمز الثلاثة( ثو) و هو رمز لجميع الأحاديث الآتية حتّي تسلسل( 100) و هو من سهو القلم و الصواب ما اثبتناه.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289.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289.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289.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288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101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288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288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289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289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1: 286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289.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289.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289.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289.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289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289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289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289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175.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42 و كان الرمز( مع) لمعاني الأخبار و بعد فحص المعاني بدقة و عدم وجود الحديث فيه لاحظنا المحاسن فوجدنا الحديث فيه.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المصدر رغم البحث الشديد، و قد أشير في هامش ص من المحاسن الي نقل المجلسيّ- رحمه الله - هذا الحديث عن المحاسن مع خلوها عنه.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175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258 طبع ايران سنة 1314.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258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616 طبع الإسلامية و روي الحديث في علل الشرائع ص 403.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199.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للكراجكيّ ص 220.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74 طبع النجف الأشرف- النعمان-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من ص 199 الي ص 201.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616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199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کراجی: 220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 74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199 - 200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400 و ما بين القوسين زيادة من المصدر.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402.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30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30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401 بزيادة في آخره.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1-2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37-38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404، عيون الأخبار ج 2 ص 90.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الشرائع ص 404 و عيون الأخبار ج 2 ص 119 عن الفضل الحديث ...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91.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30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2: 91، علل الشرائع: 406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443.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223.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السروي ج 2 ص 198 طبع النجف- الحيدريّة-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223، مناقب 2: 198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ص 37.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37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37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ص 68.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68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68 طبع ايران.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المأزمين: موضع بين عرفة و المشعر.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27.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594 ضمن حديث طويل.</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مأزمین، مکانی میان عرفه و مشعر 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594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122.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توبه/122 [1]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28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119- 121.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273- 274.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 السلام2: 121- 119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274 - 273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330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لابن إدريس الحلي ص 480.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186 و الآية في سورة آل عمران: 96.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336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366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226.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نتيقة و هي البقاع المرتفعة، و مكّة مرتفعة بالنسبة لما انحط عنها من البلدان.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الدمثة: اللينة و يصعب عليها السير و الاستثبات منها، و تقول: دمث المكان إذا سهل و لان و منه دمث الأخلاق لمن سهل خلقه.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الوشلة: كفرحة قليلة الماء.</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 للجمال، و الحافر للخيل و الحمار، و الظلف للبقر و الغنم، و هو تعبير عن الحيوان الذي لا يزكو في تلك الأرض.</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ثني عطفه إليه مال و توجه إليه.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المنتجع: محل الفائدة و مكّة صارت بفريضة الحجّ دارا للمنافع التجارية كما هي دار لكسب المنافع الاخروية.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266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الرمل: بالتحريك ضرب من السير فوق المشي و دون الجري و هو الهرولة.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السرابيل: الثياب واحدها سربال بكسر السين المهملة فسكون الراء.</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ملتف البني: كثير العمران.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البرة: الحنطة و السمراء أجودها.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الاعتلاج الالتطام و منه اعتلجت الامواج إذا التطمت، و المراد زال تلاطم الريب و الشك من صدور الناس.</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فتحا و ذللا بضمتين، و الأولي بمعني مفتوحة واسعة، و الثانية مذللة ميسرة.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ج 2 ص 170- 173.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170 – 173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22- 23.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30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31-33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33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291 بتفاوت يسير.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294 و الآية في الأخير في سورة البقرة 125.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294 و الآية في الأخير في سورة البقرة 125.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294 و الآية في الأخير في سورة البقرة 125.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294 و الآية في الأخير في سورة البقرة 125.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294 و الآية في الأخير في سورة البقرة 125.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294 و الآية في الأخير في سورة البقرة 125.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12 ص 56.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تعايا الفقهاء: أعياهم بيان الحكم فبان عجزهم فلم يمكنهم الاهتداء لوجه الصواب في الجواب.</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الاسلام 1: 294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ج 1 ص 56 و فيه الحديث عن عليّ بن محمّد بن جعفر ابن عليّ بن موسي الكاظم مع ان المصدر المنقول عنه- تاريخ بغداد- علي بن محمّد بن علي ابن موسي إلخ و هو الامام الهادي عليه السلام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المنثور 1: 56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97.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الفيل، الآيات: 1- 5.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قريش، الآيات: 1- 3.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97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فیل / 1 -5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قریش / 1 - 3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المصدر و قد سقط من البحار.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312.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1: 312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84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88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الردم: مصدر. ما يسقط من الحائط المتهدم. و المراد به انه كان متهدما لا حيطان له.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المصدر.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الشريج و الشريجة ما يضم من القصب يجعل علي أبواب الدكاكين.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76.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396.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586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76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امالی الصدوق 188، علل الشرائع: 398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90.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408.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595 ضمن حديث طويل.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244.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336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408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595، عیون أخبار الرضا علیه السلام1: 244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96 و كان الرمز في المتن( لي) يعني الأمالي و الصواب ما أثبتناه.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117.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 70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117، الخصال 1: 96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96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69 و فيه( حبا لها) بدل( حيالها).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69 و فيه( محا) بدل( يمحي).</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69 و فيه( أهمه) بدل( يهمه).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558.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295 طبع ايران القديم، و ما بين القوسين زيادة من المصدر.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588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187 و فيه( نحله) بدل( نخله) و كلاهما له وجه، فعلي نسخة العيّاشيّ يقرأ بصيغة المبني للمجهول( نحله) بمعني( أعطيه) و علي نسخة البحار يقرأ بصيغة المبني للمعلوم بمعني اختاره.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في العبارة تشويش ظاهر.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و در مصدر اصلی حدیث این گونه آمده است(یخلق). بنا بر این در این عبارت تشویش آشکاری هست.</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39 و الآية في سورة آل عمران: 33.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60.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69.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127.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125.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60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27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60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97.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60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124 طبع ايران القديم.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409.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408.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409.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410.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500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189.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58 و كان الرمز في المتن( ين) لكتابي الحسين بن سعيد الأهوازي.</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59 و هو كسابقه في الرمز.</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2: 189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58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59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ج 3 ص 218.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الترعة بالتاء المثناة من فوق و الراء المهملة و هي بمعني الروضة في مكان مرتفع، او مسيل الماء الي الروضة، و الموجود في المتن النزعة بالنون و الزاي المعجمة محركة: موضع انحسار الشعر من جانبي الجبهة، فتكون كناية عن المكان الخالي عن الاشجار تشبيها بنزعة الرأس.</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218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نزعه جایگاه ریختن مو از شقیقه های پیشانی است و کنایه از جایگاه بی آب و علف است که به مکان ریختگی موی سر تشبیه شده است.</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الارجوان: شجر له ورد، و صبغ أحمر شديد الحمرة.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420.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284.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420.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285.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420.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اخبار1: 284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 السلام 1: 285، علل الشرائع: 420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422.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285 و هو عين الحديث السابق.</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422.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159 بتفاوت يسير.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421.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406.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الأخبار1: 285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159 با قدری اختلاف</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421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406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98.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188 و الآية في سورة آل عمران 97 و في الوسائل( مثل من مكر) و في البرهان( يكن) بدل( نكر) و لعله الانسب بالمقام.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الشرائع:444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98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33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188 ، آل عمران / 97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217.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126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الآيات: 35- 37.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91.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67.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حمعسق، الآية: 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الآية: 1- 2.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التين، الآية: 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515.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35 و 37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515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181 ضمن حديث.</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187 و فيه الحديث عن عليّ بن جعفر، عن أخيه موسي عليه السلام قال و قد سأله عن مكّة لم سميت بكة؟ قال:</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90.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181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35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397.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397.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187 و الآية في آل عمران: 96.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187 و كان الرمز في المتن لعلل الشرائع و هو من سهو القلم و الصواب ما اثبتناه.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397، عیون أخبار الرضا علیه السلام 2: 90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187 آل عمران / 96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241.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593.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442.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337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الأخبار1: 241، علل الشرائع: 593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340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60 و الآية في سورة البقرة: 126.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444.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445.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60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345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446.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439.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439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396.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396.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84.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396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90.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في هامش المطبوعة و هو كما تري.</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90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169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337[3]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185 و الآية في سورة آل عمران: 96.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185 و ارضخ الرجل أعطاه قليلا من كثير.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59 و في المصدر في آخر الرواية( و كذلك و اللّه حال هذه الأمة) و الظاهر صحة ما اثبته الشيخ في بحاره.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الرمز في المتن( ين) و الحديث في فقه الرضا ص 72 و لكثرة ما لاحظنا من الاشتباه في وضع الرموز احتملنا أن يكون المقام كذلك.</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للديلميّ ج 2 ص 175 طبع النجف.</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ص 101.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 ص 175 طبع النجف.</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الشيخ الطوسيّ ج 2 ص 284 طبع النجف.</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59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 الیقین: 101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175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شیخ طوسی 2: 284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213 طبع ايران سنة 1274 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بضم العين موضع بين مكّة و الجحفة.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عرق: أول تهامة و آخر العقيق علي نحو مرحلتين من مكّة.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213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سرف: ككتف موضع علي ستة أميال من مكّة و قيل سبعة و قيل تسعة و قيل اثني عشر.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بفتح الميم موضع بينه و بين مكّة خمسة أميال.</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مکانی است که برخی فاصله آن را تا مکه 6 میل و برخی تا دوازده میل دانسته اند.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مکانی است که تا مکه پنج میل فاصله دارد.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54 طبع الإسلامية بتفاوت يسير.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الهدایة:54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الذنوب: الوافر و منه الدلو الذنوب، و قيل هي التي لها ذنب.</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التحريش: هو نقل ما يوجب العتاب و الاغراء بين الطرفين.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مظانه رغم البحث عنه مكرّرا.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413.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411.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الحليفة: موضع علي ستة أميال من المدينة.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مکانی در فاصله 6 میلی مکه است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عليه السلام ج 2 ص 124.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الموجوء: من الوجاء بالكسر ممدود رض عروق البيضتين حتّي تنفضح فيكون شبيها بالخصاء.</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2:15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96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2: 124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ص 59- 60 و ما بين القوسين زيادة من المصدر.</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394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26 بتفاوت يسير.</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478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الاسناد:106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الاسناد:106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عرق: أول تهامة و آخر العقيق علي مرحلتين من مكّة.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15 و كان الرمز عليه السلام لعلل الشرائع و هو من سهو القلم و كم مر و يأتي له من نظير.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2: 16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2 : 16[3]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29- 30.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السرائر و لا في المحاسن حيث احتملنا التصحيف في الرمز و لعله في العيّاشيّ.</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29-30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سند این حدیث را در کتاب السرائر و المحاسن نیافتیم.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87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88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المصدر هنا كلام طويل بين فيه الإمام عليه السلام سبب كلامه في زرارة الي ان قال بعد كلام طويل: و عليك بالصلاة إلخ.</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126- 127 طبع النجف الأشرف.</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127-126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387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الرقطاء: موضع دون الردم.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الردم: هو الحاجز الذي يمنع السيل عن البيت الحرام و يسمي المدعي.</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مکانی است در مکه که قبل از ردم قرار گرفته است</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مانعی است که سبب عدم ورود سیل به مسجد الحرام می گردد و آن را مدعی نام نهاده اند.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ص 149.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190 بتفاوت يسير و هو ذيل حديث و الآية في سورة البقرة: 197.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59 و كان الرمز( ين) و وجدنا بنصه في فقه الرضا فاحتملنا انه من سهو القلم.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149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190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88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59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72 و هو كسابقه في الرمز و وجدناه كذلك في جملة أحاديث صفوان.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21 مرسلا.</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72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122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21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423 و فيه( أشد) بدل( أفضل).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446.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423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الشرائع:446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162.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70.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162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المحاسن:70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480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59 و كان الرمز في جميعها( ين) و هو من سهو القلم فيما نظر اذ الأحاديث بعينها في فقه الرضا.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59 و كان الرمز في جميعها( ين) و هو من سهو القلم فيما نظر اذ الأحاديث بعينها في فقه الرضا.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59 و كان الرمز في جميعها( ين) و هو من سهو القلم فيما نظر اذ الأحاديث بعينها في فقه الرضا.</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59 و كان الرمز في جميعها( ين) و هو من سهو القلم فيما نظر اذ الأحاديث بعينها في فقه الرضا.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59 و كان الرمز في جميعها( ين) و هو من سهو القلم فيما نظر اذ الأحاديث بعينها في فقه الرضا.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60 و هذه الثلاثة كالاحاديث السابقة في رمزها.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60 و هذه الثلاثة كالاحاديث السابقة في رمزها.</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60 و هذه الثلاثة كالاحاديث السابقة في رمزها.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59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59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59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 59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 60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 60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394 و كان الرمز( ن) يعني عيون الأخبار و هو من سهو القلم.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124.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394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 2: 124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192 و الآية في سورة آل عمران: 97.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ص 356 طبع ايران سنة 1321.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ص 356 طبع ايران سنة 1321.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ص 356 طبع ايران سنة 1321.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359 و الجواب فيه قال يكون له ما يحج به؟ قلت فمن عرض عليه الحجّ فاستحيي؟ قال: هو ممن يستطيع الحجّ.</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192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356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356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356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ص 360 و كان الرمز في الاولين( سن) للمحاسن و هو كاضرابه ممّا مر و يأتي.</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ص 360 و كان الرمز في الاولين( سن) للمحاسن و هو كاضرابه ممّا مر و يأتي.</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ص 360 و كان الرمز في الاولين( سن) للمحاسن و هو كاضرابه ممّا مر و يأتي.</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356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360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360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296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 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295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190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192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192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193 و الأخير بتفاوت يسير.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193 و الأخير بتفاوت يسير.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193 و الأخير بتفاوت يسير.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59 و كان الرمز( ين) و هو من سهو القلم.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72 و كان الرمز( ين) و هو من سهو القلم.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193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193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193 با قدری تفاوت</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59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72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257.</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الأخبار1: 257، الخصال 1: 74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الاسناد:130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52 طبع النجف- الحيدريّة-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304.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305.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 304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 305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408.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الكافي ج 7 ص 19، و الفقيه ج 4 ص 156، و التهذيب ج 9 ص 221 و الاستبصار ج 4 ص 135 بتفاوت يسير.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 40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408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منظور امام جواد و امام هادی علیهما السلام هستند.</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7: 19، فقیه: 4: 156، تهذیب: 9: 221، استبصار:4: 135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90 طبع ايران سنة 1318.</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430 طبع النجف.</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النعمانی: 90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غیبةالنعمانی: 91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430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48 من الأصول الستة عشر طبع طهران سنة 1371.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زید النرسی: 48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408.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166.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166.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46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408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408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166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442.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88.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442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146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88</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223.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223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97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361.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362.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359.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359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361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362. یعنی با این سرعت حرکت نمی توانسته نمازهایش را صحیح و کامل بجا آورد.</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359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270 و في الأول( ينقر الصلاة) بدل( ينفر الحاجّ).</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270 و في الأول( ينقر الصلاة) بدل( ينفر الحاجّ).</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270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270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30- 32.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16- 17 طبع ايران سنة 1379 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الشيخ ج 2: 293.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17 -16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شیخ: 2: 293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305.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105.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106.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106.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106</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107.</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76.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81.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394.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107</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81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394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15.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124.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434 و مهيعة: هي الجحفة محاذ لذي الحليفة من الجانب الشاميّ قريب من رابغ بين بدر و خليص.</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15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2: 124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455.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455.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382.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434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382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223.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223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1 298.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1 298.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1 298.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1 298.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المسلخ: بفتح الميم و كسره، أول وادي العقيق من جهة العراق. و غمرة: بفتح المعجمة بئر بمكّة قديمة، و ذات عرق: أول تهامة و آخر العقيق علي نحو مرحلتين من مكّة.</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54- 55 بتفاوت يسير، و العبارة بدون تفاوت عبارة المقنع و لعله الأصل المنقول عنه فسها قلم المؤلّف فرمز للهداية.</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 298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55- 54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مطبوعة الكمبانيّ رمز المصدر المنقول عنه و بعد الفحص ظهر انه الخصال و هو في ج 1 ص 153 ضمن حديث. لذلك أشرنا إليه في المتن.</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153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293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 26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271.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271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284.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390- 391 و هو جزء حديث طويل.</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284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391- 390</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الاسناد:58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26</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السرائر:482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بئر ميمون: هو بئر بمكّة قرب مكّة علي نحو فرسخ او أكثر.</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 بئر قرب مكّة علي نحو فرسخ. و عند فخ كانت وقعة الحسين بن علي الحسني قتل هو و أهل بيته هناك و حملت رءوسهم الي بغداد أيّام موسي الهادي.</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چاهی در نزدیکی مکه است که حدود یک فرسخ یا قدری بیشتر با آن فاصله دارد.</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چاهی در نزدیکی مکه که حدود یک فرسخ با آن فاصله دارد.</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54- 56 بتفاوت و العبارة هنا هي عين عبارة المقنع بدون تفاوت و كأنّ المصنّف سها قلمه في تعيين ذلك.</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298.</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56- 54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298</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القفاز: لباس يتخذه الناس للكفين كالجورب للرجلين.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300 و فيه( لجعلتها متعة) بدل( لجعلتها عمرة).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300 و فيه تفاوت يسير.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 طوي: مثلثة الطاء و ينون، موضع قرب مكّة من اسفلها.</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300 و فيه( طريق الثنية الي مني).</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با قدری تفاوت 1: 300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مکانی در نزدیکی مکه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الخلقة: بفتح الخاء و كسر اللام: المستعملة البالية.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301 بتفاوت في الثاني.</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301 بتفاوت في الثاني.</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301 بتفاوت في الثاني.</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301 و فيه( هو الهدي يعظمها، قال و ان احتاج ... ) كما فيه( حلبا لا ينهكها به) و أنكي بها بمعني أنهكها.</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32-33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 ما كان سداه ابريسم و لحمته غير ابريسم.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المصدر المنقول عنه في مطبوعة ايران و قد سبق من المؤلّف أنّه نقل الحديث بعينه عن نفس المصدر في باب معجزات الامام أبي الحسن الرضا عليه السلام في ج 49 ص 50 مطبوعة الإسلامية.</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38 صدر حديث.</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3 ص 132 مطبوعة الإسلامية.</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38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3: 132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458.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القرقبي: بقافين ثوب أبيض مصري من كتان منسوب الي قرقوب.</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375.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305.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458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لباس سفید رنگ مصری که جنس آن از کتان قرقوب است.</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375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 305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306.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307.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408.</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 306[2]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 307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104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 : 106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408</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الآيات 94- 95- 96.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455</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358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29</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36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177.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المصدر كلام طويل جري في تلك المناسبة الي ان تقدم يحيي بن أكثم القاضي بمسألته من الإمام الجواد عليه السلام فقال له: ما تقول في محرم قتل صيدا؟ فقال له الامام: قتله في حل او في حرم؟ عالما او جاهلا؟ عمدا او خطأ، عبدا أو حرا؟ صغيرا أو كبيرا؟ مبدءا أو معيدا؟ من ذوات الطير أو من غيرها؟ من صغار الصيد أو من كبارها؟ مصرا عليها أو نادما؟ بالليل في وكرها أو بالنهار عيانا؟ محرما لعمرة أو للحج؟ فانقطع يحيي بن أكثم انقطاعا لم يخف علي من في المجلس و بقي متحيرا، و بعد أن تمّ للمأمون ما أراد من اجراء الخطبة لتزويج الإمام الجواد عليه السلام من ابنته أم الفضل. طلب من الإمام عليه السلام بيان أحكام تلك الوجوه في قتل الصيد فقال عليه السلام: ان المحرم إلخ.</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177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169.</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243.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50 ص 74- 79 من مطبوعة الإسلامية.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169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 243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172 في حديث طويل و الآية في سورة المائدة: 95.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107.</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112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107</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117.</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131 و فيه( فره) مكان( فرط) و في الفقيه ج 2 ص 168 طبع النجف أظنهن كن فرهة.</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117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131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168</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445 و كان الرمز في المتن( شي) و ليس الحديث موجودا في العيّاشيّ و هو موجود في العلل و الوهم في الرمز من سهو القلم.</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457 ذيل حديث.</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458.</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462.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52 و فيه( الفداء) بدل( الفدية).</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317.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462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457</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317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342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342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343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343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343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343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343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 قيل المراد بالكتاب هنا المفسرون حيث يجي‌ء الكاتب بمعني العالم حيث لم يفسروه كما فسره الامام، و قيل المراد بالكتاب النسّاخ حيث رسموا قوله تعالي( ذَوا عَدْلٍ)* بالالف فظن ان الحاكم اثنان، و الحال انه واحد- بحكم ما فسره الامام- النبيّ صلّي اللّه عليه و آله في زمانه ثمّ كل امام في زمانه علي سبيل البدلية. و لعلّ الأول أبعد عن الاشكال و الثاني اقرب الي الذهن لكنه أقرب الي الاشكال عليه و اللّه العالم.</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345.</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345</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345</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345</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346</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346.</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أدحي النعام: مبيضها في الرمل.</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القلائص جمع قلوص: الطويلة القوائم من الإبل أو الشابة منها.</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346</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346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286 طبع النجف- الحيدريّة-</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الخبط: بالتحريك، الورق الساقط من الشجر يجفف و يطحن و يخلط بالدقيق و يداف بالماء فيوجر للابل.</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194.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فقه الرضا ص 71 و الآية في سورة المائدة: 94.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فقه الرضا و لعله ممّا سقط من المطبوعة من الفقه المذكور.</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2: 286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منافب آل ابی طالب1: 498، 503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94</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71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307.</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95</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307</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308.</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308.</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308.</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308.</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309 بأدني تفاوت.</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308</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308</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309 بأدني تفاوت في الرابع.</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309 بأدني تفاوت في الرابع.</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309 بأدني تفاوت في الرابع.</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309 بأدني تفاوت في الرابع.</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309 بأدني تفاوت في الرابع.</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309 بأدني تفاوت في الرابع.</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309 بأدني تفاوت في الرابع.</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309 بأدني تفاوت في الرابع.</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309 بأدني تفاوت في الرابع.</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310 و العظاية: حيوان من الزواحف علي خلقة سام أبرص. و القراد كغراب هو ما يتعلق بالبعير و نحوه و هو كالقمل للإنسان.</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309</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1: 309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309</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309</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309</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309</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309</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310.</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310.</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310.</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يقطع شجرها.</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الاذخر بكسر الهمزة و الخاء نبت عريض الاوراق طيب الرائحة.</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310.</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310</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310</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إذخر به کسر همزه و خاء، گیاهی دارای برگهای پهن و خوش بو.</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 و في الأخير( لا تلقط لقطة في الحرم، دعها مكانها حتي يأتي من أضلها فيأخذها).</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 و في الأخير( لا تلقط لقطة في الحرم، دعها مكانها حتي يأتي من أضلها فيأخذها).</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 و في الأخير( لا تلقط لقطة في الحرم، دعها مكانها حتي يأتي من أضلها فيأخذها).</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 و في الأخير( لا تلقط لقطة في الحرم، دعها مكانها حتي يأتي من أضلها فيأخذها).</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 و في الأخير( لا تلقط لقطة في الحرم، دعها مكانها حتي يأتي من أضلها فيأخذها).</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311 و في الأخير( لا تلقط لقطة في الحرم، دعها مكانها حتي يأتي من أضلها فيأخذها).</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311 و في الثاني( قطع التلبية).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311 و في الثاني( قطع التلبية).</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311 و فيه( بحياطة رحله) كما فيه( فهو باب العراقيين).</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311 و که در آن آمده است: به چیزی که در حرم پیدا کرده‌ای دست مزن، بلکه آن را درسر جایش قرار ده تا کسی که آن را گم کرده بیاید و آن را بر دارد.</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 و العصفر: نبت معروف يصبغ به الثياب و غيرها.</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105.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 105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123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التوتيا: حجر يكتحل به، و التوتيا المعدنية هي ما يسميه الافرنج بالزنگ.</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313.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نجدها فيما فحصنا عنها مكرّرا.</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458</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313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الأخبار2: 17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197.</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456 و فيه تفصيل حكم الناظر إذا كان موسرا أو متوسطا أو فقيرا.</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394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456</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457.</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458.</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319.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457</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458</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319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294</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294.</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319.</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455.</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294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319</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310.</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26.</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 و فيه حكم الفرض الأخير- مجامعة الرجل للمرأة بعد وقوفه بالمشعر- قال: فعليه دم.</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310</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26</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36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95.</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88</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95</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197</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95.</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 و ما بين القوسين في الأول زيادة من المصدر.</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 و ما بين القوسين في الأول زيادة من المصدر.</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 و ما بين القوسين في الأول زيادة من المصدر.</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303 و ما بين القوسين في الأول زيادة من المصدر.</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303 و في آخره( و ان لم يتعمد الشهوة فلا شي‌ء عليه).</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95</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95</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304 بتفاوت( يسير) بدل( كثير) في الخامس.</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304 بتفاوت( يسير) بدل( كثير) في الخامس.</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304 بتفاوت( يسير) بدل( كثير) في الخامس.</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304 بتفاوت( يسير) بدل( كثير) في الخامس.</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304 بتفاوت( يسير) بدل( كثير) في الخامس.</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304 بتفاوت( يسير) بدل( كثير) في الخامس.</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304 بتفاوت( يسير) بدل( كثير) في الخامس.</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304 بتفاوت( يسير) بدل( كثير) في الخامس.</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304 بتفاوت( يسير) بدل( كثير) في الخامس.</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304</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304</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304</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304</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305.</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305.</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318.</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305</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305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168.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168.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العمارية: لعلها نسبة الي العمارة و هو ما يقام و يشد من البيوت كالخيمة و الهودج، و ورد في صفة العباس بن عبد المطلب( رض) كان يمشي في الطواف كأنّه عمارية علي ناقة و الناس كلهم دونه.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الكنيسة: شي‌ء يغرز في المحمل أو الرحل يلقي عليه ثوب يستظل به الراكب و يستتر به.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305.</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 168</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 168</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کنیسه، چیزی است که در محمل قرار می‌داده‌اند و بر آن پارچه‌ایمی‌افکنده‌اند تا سوار به وسیله آن، خود را از تابش خورشید بپوشاند.</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59.</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65.</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158 ضمن حديث و فيه( أي شي‌ء) بدل( أيش).</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452.</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105.</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160 ذيل حديث.</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36.</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59</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158</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160</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36</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62 و كان الرمز( ين) لكتابي الحسين بن سعيد و المظنون قويا انه من سهو القلم، و الشقيقة نوع من الصداع يعرض في مقدم الراس و الي أحد جانبيه.</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62 و كان الرمز( ين) لكتابي الحسين بن سعيد و المظنون قويا انه من سهو القلم، و الشقيقة نوع من الصداع يعرض في مقدم الراس و الي أحد جانبيه.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72 و هو كسابقيه في الرمز.</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62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62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72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106</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106 و البثرة:- بالفتح و سكون المثلثة و قد تفتح- واحدة البثر كتمرة و تمر و هي الدماميل الصغار.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90 و يوجدان في فقه الرضا أيضا ص 62.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90 و يوجدان في فقه الرضا أيضا ص 62.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62 و رمزه كان( ين) و هو كما سبق فيما نحتمل قويا.</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ج 1 ص 53 ضمن حديث.</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106</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408</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36</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62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اخلاق 1: 53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 و فيه( جرحت) مكان( خرجت).</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27.</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234.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108.</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234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169.</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ص 439 بتفاوت يسير.</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234، الخصال 1: 108، امالی الصدوق: 169</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27</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439 با قدری اختلاف</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ص 499.</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58.</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28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499</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58</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76.</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168.</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287.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394.</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416.</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83.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76</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287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394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416</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27</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416</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418.</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418.</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القطوانية: بالتحريك عباءة بيضاء قصيرة الخمل نسبة الي قطوان موضع بالكوفة.</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419.</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رغم الفحص الدقيق مكرّرا.</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283 في حديث طويل.</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418</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416</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419</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قولهم بحبح الرجل بحبحة و بحباحا و تبحبح إذا تمكن في المقام و الحلول و هو كناية عن انهم في بحبوحة الجنان اين يتوسطون أوساطها لا في الاطراف، و قيل يتبجحون من بجح بمعني فرح.</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417 ضمن حديث طويل.</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223.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419.</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417، عیون الأخبار1: 283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223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64.</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27.</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419</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المطبوع من تفسير العيّاشيّ و أكبر الظنّ انه في تفسير سورة الحجّ حيث الآية الكريمة( وَ أَذِّنْ فِي النَّاسِ بِالْحَجِّ يَأْتُوكَ) الخ.</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373.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2:373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167</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27.</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27</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56 بتفاوت يسير.</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56</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67.</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68.</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44</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67</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67</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59، و الآية في سورة البقرة 125.</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487.</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27</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59</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487</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131.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287.</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408.</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131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287</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408</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412.</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ص 260 في حديث طويل و فيه( سواك) مكان( غيرك).</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الأخبار2: 16</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412</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دین: 260</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241، و الآية في سورة الأعراف: 14.</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14</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241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289.</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290 هذه الأبيات ممّا أنشدها الإمام عليه السلام و لم ينشئها و قد سبق ان أشرنا إلي تفصيل ذلك في هامش ص 80 ج 46 من البحار( طبعة الإسلامية) و ذكرنا هناك ان بعض الأبيات من شعر منازل المفلوج المشلول بدعاء أبيه و هو الذي أغاثه الإمام أمير المؤمنين عليه السلام فعلمه الدعاء المعروف بدعاء( المشلول) الذي رواه المؤلّف في البحار ج 9 ص 562( طبع الكمپاني) نقلا عن مهج الدعوات للسيّد ابن طاوس و هو فيه ص 151 طبع ايران سنة 1323.</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414.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 289</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3: 290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2: 414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414.</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2: 414</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28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هذه الرواية عن طاوس بتفاوت في أخبار الإمام السجّاد عليه السلام ج 46 ص 80.</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48 من الأصول الستة عشر.</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26.</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29.</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414. بحار الأنوار (ط - بیروت)، ج‌96،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101-102</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40</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زید النرسی: 48</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221 و هذا ممّا لم يوضع له رمز في المتن ادمج مع سابقه.</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216.</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389.</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170</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221</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216</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389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390.</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406.</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390</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406</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407.</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408.</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44.</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408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44</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44.</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45</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30.</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الجعشم: الرحل الغليظ مع شدة.</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27</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30</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29</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30</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107.</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174.</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106.</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107.</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77.</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107</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106</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27.</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30.</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30</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486 بتفاوت.</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312 بتفاوت في الأخير.</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312 بتفاوت في الأخير.</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312 بتفاوت في الأخير.</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312 بتفاوت في الأخير.</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312 بتفاوت في الأخير.</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312 بتفاوت في الأخير.</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312 بتفاوت في الأخير.</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486</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312</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312</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312</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313 بتفاوت يسير.</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313 و المحجن عصا في طرفها عقافة.</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313 بتفاوت في الثاني.</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313 بتفاوت في الثاني.</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313 و ليس فيه( و السعي).</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313.</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313</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313 المحجن: عصای سرکج و خمیده</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313</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313</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313</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313</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313 بتفاوت في الأخير.</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313 بتفاوت في الأخير.</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314 بتفاوت يسير.</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314 و فيه( عند مقام إبراهيم).</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314 و فيه( أعاده).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314 و فيه( الباب) بدل( الميزاب).</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313</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313</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314</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314</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314.</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314.</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315.</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315.</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315.</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315.</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315.</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314</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315</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315.</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315.</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55 من الأصول الستة عشر.</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315</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زید النرسی: 55</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480</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19.</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97.</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97.</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169.</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113 و فيه( الجنائز) بدل( الجنازة).</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19</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97</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169</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113</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589.</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125.</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27.</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58 و ما بين القوسين زيادة من المصدر.</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58 و الآية في سورة البقرة 125.</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38.</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125</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27</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58</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58</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38</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38.</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295.</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38</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295</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العتائر: جمع عتيرة: شاة كان العرب يذبحونها لآلهتهم في شهر رجب.</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49.</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عتایر ج عتیره: گوسفندی که اعراب برای خدایان خود در ماه رجب ذبح می‌کردند.عتایر به معنی مردگان یک قبیله نیز می باشد.</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49</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425.</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427.</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423.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423.</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91.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427</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423</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423</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424.</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424 بزيادة في آخره قوله:( مصافحة العبد او الدخيل و يشهد لمن استلمه بالموافاة).</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424.</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426.</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424، عیون أخبار الرضا علیه السلام 2: 91</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424</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424</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424</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426</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424.</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424.</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426.</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426.</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427.</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426</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426</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427</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428.</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428.</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428.</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428</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428</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428</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429</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429.</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65.</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147 الحديث 4 من الباب 17 من الجزء العاشر.</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337.</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429</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65</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147</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337</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340.</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340</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38 و ما بين القوسين زيادة من المصدر.</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59.</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39 و فيه( بالوفاء) بدل( بالموافاة).</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59</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39</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38 و الآية في سورة الأعراف 172.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58 بتفاوت يسير.</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172</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38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58</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هذا الحديث و ما تعقبه مأخوذا عن الهداية و حاولنا العثور علي مصدره عاجلا فلم نعثر عليه و في تعبيره بالصفاح و ارادته المصافحة مجال للمناقشة.</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28.</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131.</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19</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25</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1:131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400.</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185 ضمن حديث طويل بتفاوت.</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400</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485.</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58.</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485</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58</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423.</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187. و الآية في سورة آل عمران 97.</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423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187</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158.</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287.</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287</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432.</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432.</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433</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433</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433.</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581.</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ص 54 و الآية في سورة البقرة 158.</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433</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581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158</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القمی: 54</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65.</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27 و فيه( تكبر علي الصفا تسع تكبيرات) بدل( سبع).</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28.</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65</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27</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69 و الآية في سورة البقرة 158.</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70 و الآية في سورة النساء: 69.</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70.</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70.</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158</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69</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158</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32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69</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70 نساء / 69</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70</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70</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59 و ما بين القوسين زيادة من المصدر.</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71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59</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315.</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316 بتفاوت يسير في الأول.</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316 بتفاوت يسير في الأول.</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316 بتفاوت يسير في الأول.</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315</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316</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316</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35.</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60.</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94 و كان الرمز( ب) و الصواب ما أثبتناه.</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421.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379.</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60</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94</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421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379</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28.</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28.</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21.</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28</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21</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412 بعض حديث طويل.</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415.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573.</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412</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412</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415.</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573.</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599.</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221.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18.</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423.</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415</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573</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599</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221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18</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423</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221 بزيادة في آخره.</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1 ص 211.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573.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573.</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573.</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574.</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22</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41</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19</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221</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573</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573</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573</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574</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574.</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574.</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46. بتفاوت في الثاني.</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46. بتفاوت في الثاني.</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46. بتفاوت في الثاني.</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52 مطبوعة النجف الأشرف سنة 1385.</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58.</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574</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574</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46</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46</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46</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الائمة: 52</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58</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60 بتفاوت يسير.</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319 و ما بين القوسين زيادة من المصدر.</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319.</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319.</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60</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319</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319</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319</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319</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319 بتفاوت في أوله.</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320.</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320.</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320.</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320.</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198.</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199.</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319</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320</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320</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320</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320</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187 ضمن حديث طويل.</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201.</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187</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203.</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ص 60 و الآية التي في آخر الحديث من سورة هود: 15.</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22.</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8.</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القمی: 60، هود / 15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22</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8</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75.</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166 صدر حديث.</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12</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75</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166</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40.</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294 ضمن حديث طويل.</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455.</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103.</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298.</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298.</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40</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294</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455</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103</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298</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 3</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298</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299.</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299.</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299.</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299.</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436.</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335 بتفاوت.</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299</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 3</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299</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 3</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103</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299</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 3</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299</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436</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335</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435.</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336 بتفاوت.</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43.</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128.</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65.</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435</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336</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43</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128</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65</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فقه الرضا ص 72 و كان الرمز( ين) كما مرّ مثله مكرّرا.</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غمص الناس احتقرهم.</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سفه الحق بمعني جهله فاستخف به و نسبه الي السفه.</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66.</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 بتفاوت.</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 بتفاوت يسير.</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96.</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72</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66</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199</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96</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199</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الفاره: المراد به النشيط الخفيف البين الفراهة لتمام صحته.</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97 بتفاوت يسير.</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97.</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97.</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بالفتح فالسكون: المشعر الحرام و هو أقرب الموقفين الي مكّة المشرفة.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97.</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97.</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98.</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97</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199</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97</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199</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97</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مشعر الحرام که نزدیکترین موقف به مکه مشرفه است.</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97</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97</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199</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98</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13 و الآية في سورة الأعراف: 31.</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الآيات 198 الي 203.</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الحمس: بالضم لقب قريش و كنانة و جديلة و من تابعهم في الجاهلية لتحمسهم في دينهم، أو لالتجائهم بالحمساء و هي الكعبة لان حجرها أبيض الي السواد.</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31</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13</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203 - 198</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ص 256 الطبعة المحشاة بكنز العرفان.</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عدد برای جمعیت آن زمان نمی تواند صحیح باشد.(مترجم)</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257.</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العسکری علیه السلام: 257</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258- 259 و كان الرمز( عم) لاعلام الوري و هو كنظائره ممّا سبق و يأتي من الاشتباهات في الرموز.</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35.</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35.</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عسکری علیه السلام 259 - 258</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35</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35</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70</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60 و نمرة: الجبل الذي عليه انصاب الحرم من حدود عرفة.</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49 من الأصول الستة عشر.</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54 و هذا الحديث و أضرابه ساقط لا يعتني به و لا يؤبه براويه أيا كان، و قد أمرنا في عدة روايات و فيها الصحاح بعرض كل حديث علي كتاب اللّه و سنة رسوله صلّي اللّه عليه و آله فمنها قول رسول اللّه صلّي اللّه عليه و آله ان علي كل حقّ حقيقة، و علي كل صواب نورا، فما وافق كتاب اللّه فخذوه، و ما خالف كتاب اللّه فدعوه. و قد روي عين هذا الاثر عن عليّ عليه السلام، و قول الباقر عليه السلام و ابنه الصادق عليه السلام لبعض أصحابهما: لا تصدق علينا الا بما يوافق كتاب اللّه و سنة نبيه. و قول الصادق عليه السلام: ما لم يوافق من الحديث القرآن فهو زخرف، و قوله: كل شي‌ء مردود الي الكتاب و السنة، و كل حديث لا يوافق كتاب اللّه فهو زخرف، و قوله عليه السلام: ما أتاكم عنا من حديث لا يصدقه كتاب اللّه فهو باطل، و قوله عليه السلام إذا ورد عليكم حديث فوجدتم له شاهدا من كتاب اللّه أو من قول رسول اللّه صلّي اللّه عليه و آله و الا فالذي جاءكم به أولي به. و قوله عليه السلام لمحمّد بن مسلم: يا محمّد ما جاءك من رواية من بر أو فاجر يوافق القرآن فخذ به، و ما جاءك من رواية من بر أو فاجر يخالف القرآن فلا تأخذ به.</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60</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زید النرسی: 49</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ارتباط این قسمت با قسمت قبلی روایت آشفتگی به نظر می رسد چون آنجا سخن از نزول دو فرشته است اما اینجا می گوید صعود خدا! و همچنین معنا ندارد خداوند بگوید: آمین ای خدای جهانیان!. به هر حال صرف نظر از این اشکالات و بنا بر فرض صدور از معصوم، هر چه که ظاهرش جسمانیت خداوند متعال باشد به دلایل قطعی مبنی بر تنزّه خداوند از جسمانیت، باید تأویل شود.(مترجم)</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زید النرسی: 54</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84 المطبوع مع جامع الأحاديث سنة 1369 مطبوعة الإسلامية.</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الغایات: 84</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198.</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436.</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436.</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437.</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436</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436</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437</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437.</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444 و ايجاف الخيل: سيرها السريع. و ايضاع الإبل كذلك.</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باب 4 حديث 20 في آخره.</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وادي محسر: بكسر السين المهملة و تشديدها، واد معترض الطريق بين جمع و مني و هو إلي مني أقرب و حدّ من حدودها.</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437</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444</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141 بتفاوت و فيه( بأيمان ثلاثة) بدل( تأملته) و هو أنسب و أظهر معني.</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182.</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الرمل: بالتحريك هو الهرولة و هو الاسراع في المشي مع تقارب الخطو.</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61.</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141</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182</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 61</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320 و الآية في سورة البقرة 199.</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320.</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القصوي: هي ناقة كانت لرسول اللّه صلّي اللّه عليه و آله سميت بذلك لسبقها و قيل سميت بذلك لأنّها كانت مقطوعة الاذن و كل ناقة قطعت أذنها فهي قصوي.</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320</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320</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1:321</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321</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322.</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322.</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322.</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322.</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322.</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322.</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322.</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321</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321</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321</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322</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322</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322</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322</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322</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322</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322</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العنق بالتحريك، السير المتوسط.</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الخبب: ضرب من العدو بأن يراوح الفرس بين يديه، أو ينقل أيامنه جميعا و أياسره جميعا.</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322.</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323.</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435.</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322</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322</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322</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323</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435</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436.</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340.</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435.</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91.</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71.</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106.</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107.</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436</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340</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علیه السلام 2: 91، علل الشرائع: 435</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71</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106</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158 ضمن حديث.</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174.</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437.</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437.</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66 بتفاوت في الأول.</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66 بتفاوت في الأول.</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67.</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158</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174</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437</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437</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66</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66</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67</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 و فيه في الثاني( أو خمسة عشر) بدل( لا خمسة عشر خطوة).</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 و فيه في الثاني( أو خمسة عشر) بدل( لا خمسة عشر خطوة).</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 بتفاوت في الثالث.</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 بتفاوت في الثالث.</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 بتفاوت في الثالث.</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323 بتفاوت في الثالث.</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29</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323</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323</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323</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323</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323 و فيه في الأول( و كبر مع كل حصاة تكبيرة إذا رميتها، و لا تقدم جمرة علي جمرة، وقف إلخ).</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323 و فيه في الأول( و كبر مع كل حصاة تكبيرة إذا رميتها، و لا تقدم جمرة علي جمرة، وقف إلخ).</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324.</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323</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323</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324</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324</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324</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324</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324</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324</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324 و فيه( دفن) بدل( ترك).</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324 بزيادة كلمة( بمني) في آخره.</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196.</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97.</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324</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324</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196</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28</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الآيات: 28- 34- 36- 37.</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88.</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89.</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90.</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91 و في الثاني( فان لم يجد جذعا فموجأ من الضأن و الا فما استيسر من الهدي شاة).</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91 و في الثاني( فان لم يجد جذعا فموجأ من الضأن و الا فما استيسر من الهدي شاة).</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37 - 36</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88</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89</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90</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91</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91</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72 و كان الرمز( ين) و كم سبق له من نظير.</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54، و الإبل العراب هي العربية، و البخاتي- بضم الباء الإبل الخراسانية.</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46.</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72</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54</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46</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62 و النخع في الذبيحة: إذا جاوز الذابح منتهي الذبح فاصاب نخاعها، و الظاهر أنّه نهي عن قطع الرأس قبل أن تموت.</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324.</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325.</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62</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324</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324</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325</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36</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325.</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325.</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325.</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326 و في الأول( و الفحل من الذكور أفضل من الموجأ، ثمّ الخصي).</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326 و في الأول( و الفحل من الذكور أفضل من الموجأ، ثمّ الخصي).</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326 و في الأول( و الفحل من الذكور أفضل من الموجأ، ثمّ الخصي).</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326 و في الأول( و الفحل من الذكور أفضل من الموجأ، ثمّ الخصي).</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325</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325</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325</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326</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326</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326</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326</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326 و في الأول: الاستشراف: بمعني الاختبار، من استشرف الشاة تفقدها ليأخذها سالمة من العيوب.</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326 و في الأول: الاستشراف: بمعني الاختبار، من استشرف الشاة تفقدها ليأخذها سالمة من العيوب.</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326 و في الأول: الاستشراف: بمعني الاختبار، من استشرف الشاة تفقدها ليأخذها سالمة من العيوب.</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327.</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327.</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327.</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327.</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326</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326</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326</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326</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326</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326</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326</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327.</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327.</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327.</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328.</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328.</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328.</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328.</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328.</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327</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327</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327</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328</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328</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328</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328</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328</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328 بتقديم و تأخير في الآيتين في السادس.</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328 بتقديم و تأخير في الآيتين في السادس.</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328 بتقديم و تأخير في الآيتين في السادس.</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328</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328</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28</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328</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32</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440 و الآية في سورة الحجّ: 22.</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70.</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104.</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105.</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394.</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438.</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320.</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440</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70</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104</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394</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438</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320</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439 و المجهودين، من الجهد و هو التعب و العناء و المشقة و منه قولهم: جهد عيشه اي صعب و اشتد و نكد.</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439.</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320 بدون الذيل.</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439.</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223.</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439</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439</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320</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223</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441.</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441.</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340.</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208 و الآية في سورة الحجّ: 37 و الكلح: عبوس الوجه.</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208.</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441</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441</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340</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37</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208</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208</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208.</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155.</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67.</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208</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155</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67</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67.</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388.</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الحزورة: كقسورة، موضع كان به سوق مكّة بين الصفا و المروة قريب من موضع النخاسين يومئذ.</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67</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388</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174.</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174</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174.</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37.</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174</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280</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91.</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92.</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92.</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سند هذا الحديث هو سند الحديث الآتي و متنه متن الحديث السابق و الظاهر أنّه لفق من سهو النسّاخ.</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92.</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92.</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91</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92</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92</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92</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92</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93.</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هو مطابق لما في المصدر، و الظاهر زيادة كلمة( السبعة) بقرينة الحديث السابق فهو بعينه سندا و متنا سوي هذه الزيادة كما ان الظاهر تكرر الحديث في مصدره من سهو النسّاخ، فاشتبه علي الناقل عنه فتخيله متعدّدا فلاحظ.</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93.</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93.</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93.</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93.</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93.</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92</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92</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93</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93.</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93</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93</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80.</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105.</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105.</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106.</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106.</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106.</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167.</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167.</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80</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105</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106</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106</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106</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167</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167</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204 و ما بين القوسين غير موجود في المصدر و الظاهر سقوطها منه لوجودها في المحاسن ص 318 و عيون أخبار الرضا ج 2 ص 83 و علل الشرائع ص 440.</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318 بادني تفاوت.</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204.</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83.</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440.</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110.</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441.</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204</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318</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204</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440، عیون أخبارالرضا علیه السلام 2: 83</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441، الخصال 2: 110</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110 بدون كلمة( متفرقين).</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441.</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63.</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437.</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438.</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437.</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441، الخصال 2: 110</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علیه السلام 2: 63</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437</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438</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437</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438 و الاستفراه بمعني اختيار الاضحية الفارهة و هي الصحيحة القوية السمينة النشيطة.</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440.</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438.</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439.</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440.</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438</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440</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438</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439</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440</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221.</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222.</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54 ذيل حديث.</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19 ذيل حديث- مطبوعة النجف الحيدريّة سنة 1370 ه.</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387.</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221</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222</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54</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19</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387</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388 و في آخر الثاني( و اغاثة اللهفان).</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388 و في آخر الثاني( و اغاثة اللهفان).</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389.</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379 و الحديث في المصدر عن سماعة، و هو بعد حديث أحمد بن محمّد عن الرضا عليه السلام فلاحظ.</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381 و الشارية هم الشراة فرقة من الخوارج، و الآية في سورة الأنعام: 144.</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388</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389</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389</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379</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144</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381</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381 و الآية في سورة الأنعام: 144.</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98- محمّد عبده- و المراد بالمنسك المذبح الذي يذبح به النسك.</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62.</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62.</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144</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381</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98</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62</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62</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93.</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184.</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329.</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329.</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329.</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329.</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184</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329</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329</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329</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329</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329.</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سحته و اسحته أي استأصله.</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329.</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65.</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394.</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329</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329</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27</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330</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65</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394</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ذيل حديث 20 من الباب الرابع.</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 و فيه( و أتمتع) بدل( و اتقنع).</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51.</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59.</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171.</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27</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68</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51</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59</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171</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27 و فيه في أوله( ثم تقصر من إلخ).</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28.</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60 بتفاوت يسير.</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63.</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27</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28</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29</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60</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63</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الآيات: 200- 201- 202- 303.</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الآيات: 28 الي 37.</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65.</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106.</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28و37</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65</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106</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451.</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450.</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100 و في الأخير منها( من صلاة العيدين).</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100 و في الأخير منها( من صلاة العيدين).</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100 و في الأخير منها( من صلاة العيدين).</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100 و في الأخير منها( من صلاة العيدين).</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100 و في الأخير منها( من صلاة العيدين).</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100 و في الأخير منها( من صلاة العيدين).</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451</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450</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100</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100</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100</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100</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100</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100</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100.</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61 و الآية في سورة البقرة 203.</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274.</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274.</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100</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61</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274</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274</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447.</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385 و الجمل الاورق: الذي لونه لون الرماد. و قوله و كنت جميرا، لعله قصد انه كان جمر شعر رأسه و ذلك إذا جمعه الي الوراء و عقده و لم يرسله.</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ذيل حديث 10 من الباب الرابع.</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300.</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447</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385</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300</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 و الآية في سورة البقرة 203.</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99.</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81.</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296.</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297.</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297.</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99.</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28</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99</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81</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296</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297</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297</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99</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99 و كان رمزه( ير) لبصائر الدرجات و هو كما سبق من سهو القلم.</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99 و فيه( الصلاة) بدل( الصلوات).</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338.</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29.</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36- 37.</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99</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99</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185</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338</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29</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37 - 36</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480 و الآية في سورة البقرة 200.</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98.</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98.</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98.</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ص 259 من الطبعة المحشاة بكنز العرفان طبع ايران سنة 1314 و ص 240 من النسخة التي بهامش تفسير عليّ بن إبراهيم.</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200</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200</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98</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200</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98</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200</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98</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عسکری علیه السلام: 259</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64 و ما بين القوسين ليس في المصدر.</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 و الآية في الثاني في سورة الحجّ: 29.</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 و الآية في الثاني في سورة الحجّ: 29.</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64</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330</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330</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330.</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 و فيه( فلا شي‌ء عليه) بدل( فلا بأس).</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330</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331</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331</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331</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331</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331</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331</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200</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331</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331.</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29.</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29.</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331</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29</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478.</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99.</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99.</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99.</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100.</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478</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99</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99</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99</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100</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100.</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100.</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100.</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ص 259 المطبوع سنة 1314 و بهامشه كنز العرفان و ص 240 من مطبوع سنة 1315 و هو بهامش تفسير عليّ بن إبراهيم.</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338.</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100</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العسکری علیه السلام: 259</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100</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عسکری: 259</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338</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338.</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338.</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312.</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339.</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339.</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339.</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339.</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338</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338</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339، عیون اخبار الرضا 1: 312</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339</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339</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339</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339 و الشعث مأخوذ من شعث منه شيئا بمعني أخذه و انتاشه.</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339.</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340 و الوجه في الجمع أن ظاهر الآية يقتضي طهارة البدن عن الاوساخ الظاهرية، و باطنها يقتضي طهارة النفس من الادران المعنوية و ذلك لا يحصل الا بملاقاة الإمام عليه السلام و الاخذ عنه و التعلم منه.</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339</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339</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340</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157.</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المصدر.</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157</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63 و فيه ثمّ اغتسل للنحر.</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 بتفاوت يسير في بعضها.</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 بتفاوت يسير في بعضها.</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 بتفاوت يسير في بعضها.</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 بتفاوت يسير في بعضها.</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 بتفاوت يسير في بعضها.</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 بتفاوت يسير في بعضها.</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332 بتفاوت يسير في بعضها.</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63</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332</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332</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332</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332</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332</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332</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332</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333 و في الثاني( لا تصلح) بدل( و لا تصلي).</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333 و في الثاني( لا تصلح) بدل( و لا تصلي).</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333 و في الثاني( لا تصلح) بدل( و لا تصلي).</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333 و ليس في الأول( خارجا).</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333 و ليس في الأول( خارجا).</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333</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333</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333</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333</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333</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296 و الآيتان في سورة التوبة: 2- 3.</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295.</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295.</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295.</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295.</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295.</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2</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296</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295</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295</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295</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295</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295</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442 و الآية في سورة التوبة: 3.</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328.</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65.</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76.</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76.</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77 و الآية في الثالث في سورة التوبة: 2.</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77 و الآية في الثالث في سورة التوبة: 2.</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77 و الآية في الثالث في سورة التوبة: 2.</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442</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328</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65</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76</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76</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77</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77</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2</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450.</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451.</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174.</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450</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451</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174</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327.</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337 و ليس في الأول( جمعا).</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337 و ليس في الأول( جمعا).</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338 بزيادة في الثاني و هي ما بين القوسين.</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338 بزيادة في الثاني و هي ما بين القوسين.</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327</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337</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337</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338</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338</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الظاهر زيادة لفظ( علي).</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الظاهر سقوط لفظ( علي).</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30.</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30</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478.</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196.</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222.</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487</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222</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59 و الآية في سورة البقرة: 196.</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29.</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59</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29</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89.</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89</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334 بتفاوت يسير.</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335 بتفاوت.</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336 بتفاوت.</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334</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334</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336</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196.</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162 ذيل حديث.</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408.</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453.</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106.</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62</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408</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عللل شرائع: 453</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453</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191 و الآية في سورة آل عمران: 97 و فيه( أذينة) بدل( يزيد).</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87.</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88 و في الثاني( مفروضان).</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88 و في الثاني( مفروضان).</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87 بزيادة في آخره.</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87 بزيادة في آخره.</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333.</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333.</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191</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87</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88</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88</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87</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333</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333</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334</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334 بتفاوت في الأول و الثاني.</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334 بتفاوت في الأول و الثاني.</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334 بتفاوت في الأول و الثاني.</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334 بتفاوت في الأول و الثاني.</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في النسخة المطبوعة من الفقه الرضوي- و هو المصدر- سياق مناسك الحجّ التي ذكرها المؤلّف نقلا عن نسخة غير نسخته المصحّحة نعم وجدنا في أواخر المطبوع في ص 71 تحت عنوان كتاب الطلاق و هو في الدرج؟ بعض ما نقله المؤلّف عن المصدر المذكور و سنشير إليه في محله ان شاء اللّه تعالي.</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334</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334</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334</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334</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قبر حمزة و الشهداء معه عند جبل أحد و هو: جبل أعلاه دكدك ليس بذي شناخيب بينه و بين المدينة ميل في شمال المدينة.</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قبر العروسين: لم نقف في المصادر المختلفة التي بأيدينا علي ما يعينه.</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الفتح: و يقال له مسجد الأحزاب و المسجد الأعلي لانه مرتفع علي قطعة من جبل سلع في غرب المدينة و غربي وادي بطحان.</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السقيا: هو مسجد صلي به النبيّ صلّي اللّه عليه و آله، و السقيا في طريق بدر و تعرف بسقيا سعد بالحرة الغربية.</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الفضيخ: و يعرف بمسجد الشمس و هو شرقيّ قبا علي شفير الوادي علي نشز من الأرض مرضوم بحجارة سود و هو مسجد صغير.</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قبا: أسسه النبيّ صلّي اللّه عليه و آله في مربد كان لكلثوم بن الهدم و عمل فيه بنفسه صلي الله عليه و آله و هو عند بني عمرو بن عوف و يعد من عوالي المدينة.</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سقيفة بني ساعدة: ظلة كانوا يجلسون تحتها عند بئر قضاعة و هي في بني ساعدة رهط سعد بن عبادة، و فيها جلس يوم وفاة النبيّ صلّي اللّه عليه و آله و معه قومه فجاءه المهاجرون و فيهم أبو بكر و عمرو أبو عبيدة و معهم اتباعهم، فتنازع القوم خلافة النبيّ صلّي اللّه عليه و آله و كأنها من أسلابهم. فطرد الأنصار عن الخلافة بحجة أن المهاجرين شجرة الرسول صلي الله عليه و آله و قرابته و لكنهم كما قال الإمام عليه السلام احتجوا بالشجرة و أضاعوا الثمرة. و رحم اللّه الكميت حيث يقول في هاشمياته:</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الثمد هو الماء القليل يتجمع في الشتاء و ينضب في الصيف و لا مناسبة له بالمقام، و المناسب( الاثمد) و هو حجر يكتحل به يعرفه علماء الكيمياء باسمه( انتيموان).</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سنگی است که آن را نرم کرده و برای زینت به چشم می مالند.</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الخبيص: الحلواء المخبوصة و يقال لها الخبيصة أيضا.</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السكباج: مرق يعمل من اللحم و الخل و ربما وضعت فيه التوابل.</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العبارة تشويش.</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25.</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بضمتين، الغريب.</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العبارة تشويش و نقص ظاهر.</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72 و الموجود فيه من قوله: من نسي طوافا إلخ و هذا في عنوان- كتاب الطلاق و هو في الدرج-؟ كذا-</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72</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المصدر ص 82.</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72.</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27</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73.</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المصدر.</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73.</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74.</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73</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74</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196.</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194.</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193.</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27.</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36.</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36.</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194</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193</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27</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124.</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124</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الدبي: اصغر من الجراد من جنسه، و النمل الواحدة دباة.</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كراع الغميم: نسبة الي الغميم واد بين عسفان و مر الظهران و قيل هو بعد عسفان بثمانية أميال. و الكراع جبل اسود بطرف الحرة يمتد لهذا الوادي.</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74.</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عير: اسم للجبل الذي في قبلة المدينة شرقيّ العقيق و فوقه جبل آخر يسمي باسمه و يقال له: عير الصادر و للاول عير الوارد.</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عيره: بالفتح و كسر العين المهملة و سكون المثناة تحت و فتح الراء ثمّ هاء جبل شرقيّ ثور أكبر منه و أصغر من احد.</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أن الحديث مشوش فانه مبدو بأبي، و بناء علي صحة نسبة هذا الكتاب- فقه الرضا- الي الإمام الرضا عليه السلام فيكون المقصود هو الإمام موسي بن جعفر عليه السلام و هو السائل من أبي عبد اللّه الصادق عليه السلام عن ذبح البقرة لمتعته فكيف يكون الجواب فقال لي ابي- يعني الصادق- يا بني كان الصادق يحدّثني إلخ فمن هو هذا الصادق الذي كان يحدث الإمام الصّادق عليه السلام . و ان تصرفنا في ارجاع الضمير في قوله فقال لي أبي و ان القائل هو الإمام الكاظم عليه السلام و هو كان يروي لولده الرضا عليه السلام ان الصادق عليه السلام كان يحدثه إلخ فيصح ذلك لكنه لا يتفق مع صدر الحديث، فلاحظ.</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75.</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الظاهر( ففاته الحجّ).</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75.</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 بزيادة في آخره.</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13</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411.</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مضي في باب 4 حديث 10.</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140.</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ص 70.</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411</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140</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برقی: 70</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96</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190 و الآية في آل عمران 96.</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17.</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190</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 السلام 2: 17</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18 و فيه( القبلة) مكان( الكعبة).</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 رغم البحث عنه مكرّرا و يحتمل قويا ان في الرمز اشتباه من النسّاخ.</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كسابقه و هو مذكور في ثواب الأعمال ص 90 بعين السند.</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29.</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 السلام 2: 18</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90</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29</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30.</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96 و الآية في سورة البقرة 198.</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علیه السلام: 30</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96</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65.</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الهداية ص 67.</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68. و أخرجه ابن قولويه في كامل الزيارات ص 11 و ص 14 و ابن جرير الطبريّ في بشارة المصطفي ص 303 طبع النجف.</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65</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الهدایة: 67</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68</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459.</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262.</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459.</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262.</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459.</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262.</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459، عیون الأخبار2: 262</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459، عیون الأخبار2: 262</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459، عیون الأخبار2: 262</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483.</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123.</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ذباب: كغراب، جبل بجبانة المدينة و هو الذي عليه مسجد الراية.</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واقم: كصاحب أطم بني عبد الاشهل نسبت إليه حرتهم و بمحرة واقم كانت وقعة الحرة الشعيرة.</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483</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123</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العريض: كزبير مصغرا واد بالمدينة قرب قناة و إليه ينسب العريضيون من العلويين و غيرهم.</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النقب: و يعرف بنقب بني دينار بن النجّار و نقب المدينة و هو طريق العقيق بالحرة الغريبة و به السقيا.</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337.</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الصوران تثنية صور: النخل المجتمع الصغار اسم موضع باقصي البقيع ممّا يلي طريق بني قريظة.</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338 و الثنية: بالتشديد اسم موضع ثنية مشرفة علي المدينة.</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337.</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337.</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338</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337</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337</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338.</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338.</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 و لعلّ في الرمز سهو من النسّاخ.</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111 ضمن حديث.</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169 و فيه حكيم بن زياد- يزداد خ ل).</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338</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338</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169</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295.</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296 و حاطه بمعني حفظه و صانه و ذب عنه و توفر علي مصالحه- النهاية.</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296 و حاطه بمعني حفظه و صانه و ذب عنه و توفر علي مصالحه- النهاية.</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296 و حاطه بمعني حفظه و صانه و ذب عنه و توفر علي مصالحه- النهاية.</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296.</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296.</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295</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296</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296</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296</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296.</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296.</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مشربة أم إبراهيم:</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296 و أخرجه ابن قولويه في الكامل ص 14.</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297.</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120.</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296</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296</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296</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120</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94.</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421.</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379.</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زيادة من المصدر.</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العوارض: هي خشب سقف البيت المعرضة.</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وكف البيت يكف: إذا قطر سقفه و منه وكف المطر إذا سال قليلا قليلا.</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94</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421</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379</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159.</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28.</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 و قد سبق في باب فضل المسجد الحرام.</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 صدر حديث.</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 بتفاوت يسير.</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159</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28</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12</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20</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20 بتفاوت يسير.</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21.</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21.</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21.</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20</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21</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21</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زیارات: 21</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زیارات: 22</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22</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30.</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132.</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122</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132</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33</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تین / 1-3</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153.</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22.</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41.</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19.</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221.</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46.</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586.</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153</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22</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41</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19</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221</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586</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221.</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221.</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272.</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272.</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272.</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431.</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221</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272</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272</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431</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46.</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635.</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174.</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636.</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636.</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71.</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71.</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377.</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46</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635</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174</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636</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71</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71</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377</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70.</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72.</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13.</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70.</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92 بزيادة( و المريض فلا تعرضوه و لا تضجروه) في آخره.</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70</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72</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70</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72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0911D6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96</dc:title>
  <dc:description/>
  <dc:subject/>
  <cp:keywords/>
  <cp:category/>
  <cp:lastModifiedBy/>
  <dcterms:created xsi:type="dcterms:W3CDTF">2026-08-24T12:29:48+03:30</dcterms:created>
  <dcterms:modified xsi:type="dcterms:W3CDTF">2026-08-24T12:29:48+03:30</dcterms:modified>
</cp:coreProperties>
</file>

<file path=docProps/custom.xml><?xml version="1.0" encoding="utf-8"?>
<Properties xmlns="http://schemas.openxmlformats.org/officeDocument/2006/custom-properties" xmlns:vt="http://schemas.openxmlformats.org/officeDocument/2006/docPropsVTypes"/>
</file>