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806_1934241801">
            <w:r>
              <w:rPr>
                <w:webHidden/>
                <w:rStyle w:val="IndexLink"/>
                <w:rtl w:val="true"/>
              </w:rPr>
              <w:t>مشخصات کتاب</w:t>
            </w:r>
            <w:r>
              <w:rPr>
                <w:rStyle w:val="IndexLink"/>
                <w:rtl w:val="true"/>
              </w:rPr>
              <w:tab/>
            </w:r>
            <w:r>
              <w:rPr>
                <w:rStyle w:val="IndexLink"/>
              </w:rPr>
              <w:t>31</w:t>
            </w:r>
          </w:hyperlink>
        </w:p>
        <w:p>
          <w:pPr>
            <w:pStyle w:val="Contents2"/>
            <w:tabs>
              <w:tab w:val="clear" w:pos="8743"/>
              <w:tab w:val="right" w:pos="9026" w:leader="dot"/>
            </w:tabs>
            <w:rPr/>
          </w:pPr>
          <w:hyperlink w:anchor="__RefHeading___Toc678808_1934241801">
            <w:r>
              <w:rPr>
                <w:webHidden/>
                <w:rStyle w:val="IndexLink"/>
                <w:rtl w:val="true"/>
              </w:rPr>
              <w:t xml:space="preserve">ترجمه بحارالانوار جلد </w:t>
            </w:r>
            <w:r>
              <w:rPr>
                <w:rStyle w:val="IndexLink"/>
              </w:rPr>
              <w:t>79</w:t>
            </w:r>
            <w:r>
              <w:rPr>
                <w:rStyle w:val="IndexLink"/>
                <w:rtl w:val="true"/>
              </w:rPr>
              <w:t xml:space="preserve">: </w:t>
            </w:r>
            <w:r>
              <w:rPr>
                <w:rStyle w:val="IndexLink"/>
                <w:rtl w:val="true"/>
              </w:rPr>
              <w:t>کتاب طهارت و نماز</w:t>
            </w:r>
            <w:r>
              <w:rPr>
                <w:rStyle w:val="IndexLink"/>
                <w:rtl w:val="true"/>
              </w:rPr>
              <w:tab/>
            </w:r>
            <w:r>
              <w:rPr>
                <w:rStyle w:val="IndexLink"/>
              </w:rPr>
              <w:t>32</w:t>
            </w:r>
          </w:hyperlink>
        </w:p>
        <w:p>
          <w:pPr>
            <w:pStyle w:val="Contents2"/>
            <w:tabs>
              <w:tab w:val="clear" w:pos="8743"/>
              <w:tab w:val="right" w:pos="9026" w:leader="dot"/>
            </w:tabs>
            <w:rPr/>
          </w:pPr>
          <w:hyperlink w:anchor="__RefHeading___Toc678810_1934241801">
            <w:r>
              <w:rPr>
                <w:webHidden/>
                <w:rStyle w:val="IndexLink"/>
                <w:rtl w:val="true"/>
              </w:rPr>
              <w:t xml:space="preserve">تتمة كتاب الطهارة </w:t>
            </w:r>
            <w:r>
              <w:rPr>
                <w:rStyle w:val="IndexLink"/>
                <w:rtl w:val="true"/>
              </w:rPr>
              <w:t xml:space="preserve">/ </w:t>
            </w:r>
            <w:r>
              <w:rPr>
                <w:rStyle w:val="IndexLink"/>
                <w:rtl w:val="true"/>
              </w:rPr>
              <w:t>ادامه کتاب طهارت و نماز</w:t>
            </w:r>
            <w:r>
              <w:rPr>
                <w:rStyle w:val="IndexLink"/>
                <w:rtl w:val="true"/>
              </w:rPr>
              <w:tab/>
            </w:r>
            <w:r>
              <w:rPr>
                <w:rStyle w:val="IndexLink"/>
              </w:rPr>
              <w:t>32</w:t>
            </w:r>
          </w:hyperlink>
        </w:p>
        <w:p>
          <w:pPr>
            <w:pStyle w:val="Contents2"/>
            <w:tabs>
              <w:tab w:val="clear" w:pos="8743"/>
              <w:tab w:val="right" w:pos="9026" w:leader="dot"/>
            </w:tabs>
            <w:rPr/>
          </w:pPr>
          <w:hyperlink w:anchor="__RefHeading___Toc678812_1934241801">
            <w:r>
              <w:rPr>
                <w:webHidden/>
                <w:rStyle w:val="IndexLink"/>
                <w:rtl w:val="true"/>
              </w:rPr>
              <w:t xml:space="preserve">تتمة أبواب الجنائز و مقدماتها و لواحقها </w:t>
            </w:r>
            <w:r>
              <w:rPr>
                <w:rStyle w:val="IndexLink"/>
                <w:rtl w:val="true"/>
              </w:rPr>
              <w:t xml:space="preserve">/ </w:t>
            </w:r>
            <w:r>
              <w:rPr>
                <w:rStyle w:val="IndexLink"/>
                <w:rtl w:val="true"/>
              </w:rPr>
              <w:t>ادامه باب های جنازه و مقدمات و اضافات آن</w:t>
            </w:r>
            <w:r>
              <w:rPr>
                <w:rStyle w:val="IndexLink"/>
                <w:rtl w:val="true"/>
              </w:rPr>
              <w:tab/>
            </w:r>
            <w:r>
              <w:rPr>
                <w:rStyle w:val="IndexLink"/>
              </w:rPr>
              <w:t>32</w:t>
            </w:r>
          </w:hyperlink>
        </w:p>
        <w:p>
          <w:pPr>
            <w:pStyle w:val="Contents3"/>
            <w:tabs>
              <w:tab w:val="clear" w:pos="8459"/>
              <w:tab w:val="right" w:pos="9026" w:leader="dot"/>
            </w:tabs>
            <w:rPr/>
          </w:pPr>
          <w:hyperlink w:anchor="__RefHeading___Toc678814_1934241801">
            <w:r>
              <w:rPr>
                <w:webHidden/>
                <w:rStyle w:val="IndexLink"/>
                <w:rtl w:val="true"/>
              </w:rPr>
              <w:t xml:space="preserve">باب </w:t>
            </w:r>
            <w:r>
              <w:rPr>
                <w:rStyle w:val="IndexLink"/>
              </w:rPr>
              <w:t>11</w:t>
            </w:r>
            <w:r>
              <w:rPr>
                <w:rStyle w:val="IndexLink"/>
                <w:rtl w:val="true"/>
              </w:rPr>
              <w:t xml:space="preserve"> </w:t>
            </w:r>
            <w:r>
              <w:rPr>
                <w:rStyle w:val="IndexLink"/>
                <w:rtl w:val="true"/>
              </w:rPr>
              <w:t>أحكام الشهيد و المصلوب و المرجوم و المقتص منه و الجنين و أكيل السبع و أشباههم في الغسل و الكفن و الصلاة</w:t>
            </w:r>
            <w:r>
              <w:rPr>
                <w:rStyle w:val="IndexLink"/>
                <w:rtl w:val="true"/>
              </w:rPr>
              <w:tab/>
            </w:r>
            <w:r>
              <w:rPr>
                <w:rStyle w:val="IndexLink"/>
              </w:rPr>
              <w:t>32</w:t>
            </w:r>
          </w:hyperlink>
        </w:p>
        <w:p>
          <w:pPr>
            <w:pStyle w:val="Contents4"/>
            <w:tabs>
              <w:tab w:val="clear" w:pos="8176"/>
              <w:tab w:val="right" w:pos="9026" w:leader="dot"/>
            </w:tabs>
            <w:rPr/>
          </w:pPr>
          <w:hyperlink w:anchor="__RefHeading___Toc678816_1934241801">
            <w:r>
              <w:rPr>
                <w:webHidden/>
                <w:rStyle w:val="IndexLink"/>
                <w:rtl w:val="true"/>
              </w:rPr>
              <w:t>روايات</w:t>
            </w:r>
            <w:r>
              <w:rPr>
                <w:rStyle w:val="IndexLink"/>
                <w:rtl w:val="true"/>
              </w:rPr>
              <w:tab/>
            </w:r>
            <w:r>
              <w:rPr>
                <w:rStyle w:val="IndexLink"/>
              </w:rPr>
              <w:t>32</w:t>
            </w:r>
          </w:hyperlink>
        </w:p>
        <w:p>
          <w:pPr>
            <w:pStyle w:val="Contents5"/>
            <w:tabs>
              <w:tab w:val="clear" w:pos="7892"/>
              <w:tab w:val="right" w:pos="9026" w:leader="dot"/>
            </w:tabs>
            <w:rPr/>
          </w:pPr>
          <w:hyperlink w:anchor="__RefHeading___Toc678818_1934241801">
            <w:r>
              <w:rPr>
                <w:webHidden/>
                <w:rStyle w:val="IndexLink"/>
                <w:rtl w:val="true"/>
              </w:rPr>
              <w:t>«</w:t>
            </w:r>
            <w:r>
              <w:rPr>
                <w:rStyle w:val="IndexLink"/>
              </w:rPr>
              <w:t>1</w:t>
            </w:r>
            <w:r>
              <w:rPr>
                <w:rStyle w:val="IndexLink"/>
                <w:rtl w:val="true"/>
              </w:rPr>
              <w:t>»</w:t>
              <w:tab/>
            </w:r>
            <w:r>
              <w:rPr>
                <w:rStyle w:val="IndexLink"/>
              </w:rPr>
              <w:t>32</w:t>
            </w:r>
          </w:hyperlink>
        </w:p>
        <w:p>
          <w:pPr>
            <w:pStyle w:val="Contents5"/>
            <w:tabs>
              <w:tab w:val="clear" w:pos="7892"/>
              <w:tab w:val="right" w:pos="9026" w:leader="dot"/>
            </w:tabs>
            <w:rPr/>
          </w:pPr>
          <w:hyperlink w:anchor="__RefHeading___Toc678820_1934241801">
            <w:r>
              <w:rPr>
                <w:webHidden/>
                <w:rStyle w:val="IndexLink"/>
                <w:rtl w:val="true"/>
              </w:rPr>
              <w:t>بيان</w:t>
            </w:r>
            <w:r>
              <w:rPr>
                <w:rStyle w:val="IndexLink"/>
                <w:rtl w:val="true"/>
              </w:rPr>
              <w:tab/>
            </w:r>
            <w:r>
              <w:rPr>
                <w:rStyle w:val="IndexLink"/>
              </w:rPr>
              <w:t>33</w:t>
            </w:r>
          </w:hyperlink>
        </w:p>
        <w:p>
          <w:pPr>
            <w:pStyle w:val="Contents3"/>
            <w:tabs>
              <w:tab w:val="clear" w:pos="8459"/>
              <w:tab w:val="right" w:pos="9026" w:leader="dot"/>
            </w:tabs>
            <w:rPr/>
          </w:pPr>
          <w:hyperlink w:anchor="__RefHeading___Toc678822_1934241801">
            <w:r>
              <w:rPr>
                <w:webHidden/>
                <w:rStyle w:val="IndexLink"/>
                <w:rtl w:val="true"/>
              </w:rPr>
              <w:t xml:space="preserve">باب یازدهم </w:t>
            </w:r>
            <w:r>
              <w:rPr>
                <w:rStyle w:val="IndexLink"/>
                <w:rtl w:val="true"/>
              </w:rPr>
              <w:t xml:space="preserve">: </w:t>
            </w:r>
            <w:r>
              <w:rPr>
                <w:rStyle w:val="IndexLink"/>
                <w:rtl w:val="true"/>
              </w:rPr>
              <w:t>احکام شهید و به دار آویخته و سنگسار و قصاص شده و جنین و کسی که خوراک درندگان گشته و نظایر آن‌ها، در غسل و کفن و نماز</w:t>
            </w:r>
            <w:r>
              <w:rPr>
                <w:rStyle w:val="IndexLink"/>
                <w:rtl w:val="true"/>
              </w:rPr>
              <w:tab/>
            </w:r>
            <w:r>
              <w:rPr>
                <w:rStyle w:val="IndexLink"/>
              </w:rPr>
              <w:t>33</w:t>
            </w:r>
          </w:hyperlink>
        </w:p>
        <w:p>
          <w:pPr>
            <w:pStyle w:val="Contents4"/>
            <w:tabs>
              <w:tab w:val="clear" w:pos="8176"/>
              <w:tab w:val="right" w:pos="9026" w:leader="dot"/>
            </w:tabs>
            <w:rPr/>
          </w:pPr>
          <w:hyperlink w:anchor="__RefHeading___Toc678824_1934241801">
            <w:r>
              <w:rPr>
                <w:webHidden/>
                <w:rStyle w:val="IndexLink"/>
                <w:rtl w:val="true"/>
              </w:rPr>
              <w:t>روایات</w:t>
            </w:r>
            <w:r>
              <w:rPr>
                <w:rStyle w:val="IndexLink"/>
                <w:rtl w:val="true"/>
              </w:rPr>
              <w:tab/>
            </w:r>
            <w:r>
              <w:rPr>
                <w:rStyle w:val="IndexLink"/>
              </w:rPr>
              <w:t>33</w:t>
            </w:r>
          </w:hyperlink>
        </w:p>
        <w:p>
          <w:pPr>
            <w:pStyle w:val="Contents5"/>
            <w:tabs>
              <w:tab w:val="clear" w:pos="7892"/>
              <w:tab w:val="right" w:pos="9026" w:leader="dot"/>
            </w:tabs>
            <w:rPr/>
          </w:pPr>
          <w:hyperlink w:anchor="__RefHeading___Toc678826_1934241801">
            <w:r>
              <w:rPr>
                <w:webHidden/>
                <w:rStyle w:val="IndexLink"/>
                <w:rtl w:val="true"/>
              </w:rPr>
              <w:t xml:space="preserve">روایت </w:t>
            </w:r>
            <w:r>
              <w:rPr>
                <w:rStyle w:val="IndexLink"/>
              </w:rPr>
              <w:t>1</w:t>
            </w:r>
            <w:r>
              <w:rPr>
                <w:rStyle w:val="IndexLink"/>
                <w:rtl w:val="true"/>
              </w:rPr>
              <w:tab/>
            </w:r>
            <w:r>
              <w:rPr>
                <w:rStyle w:val="IndexLink"/>
              </w:rPr>
              <w:t>33</w:t>
            </w:r>
          </w:hyperlink>
        </w:p>
        <w:p>
          <w:pPr>
            <w:pStyle w:val="Contents5"/>
            <w:tabs>
              <w:tab w:val="clear" w:pos="7892"/>
              <w:tab w:val="right" w:pos="9026" w:leader="dot"/>
            </w:tabs>
            <w:rPr/>
          </w:pPr>
          <w:hyperlink w:anchor="__RefHeading___Toc678828_1934241801">
            <w:r>
              <w:rPr>
                <w:webHidden/>
                <w:rStyle w:val="IndexLink"/>
                <w:rtl w:val="true"/>
              </w:rPr>
              <w:t>توضیح</w:t>
            </w:r>
            <w:r>
              <w:rPr>
                <w:rStyle w:val="IndexLink"/>
                <w:rtl w:val="true"/>
              </w:rPr>
              <w:tab/>
            </w:r>
            <w:r>
              <w:rPr>
                <w:rStyle w:val="IndexLink"/>
              </w:rPr>
              <w:t>33</w:t>
            </w:r>
          </w:hyperlink>
        </w:p>
        <w:p>
          <w:pPr>
            <w:pStyle w:val="Contents5"/>
            <w:tabs>
              <w:tab w:val="clear" w:pos="7892"/>
              <w:tab w:val="right" w:pos="9026" w:leader="dot"/>
            </w:tabs>
            <w:rPr/>
          </w:pPr>
          <w:hyperlink w:anchor="__RefHeading___Toc678830_1934241801">
            <w:r>
              <w:rPr>
                <w:webHidden/>
                <w:rStyle w:val="IndexLink"/>
                <w:rtl w:val="true"/>
              </w:rPr>
              <w:t>«</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678832_1934241801">
            <w:r>
              <w:rPr>
                <w:webHidden/>
                <w:rStyle w:val="IndexLink"/>
                <w:rtl w:val="true"/>
              </w:rPr>
              <w:t>إيضاح</w:t>
            </w:r>
            <w:r>
              <w:rPr>
                <w:rStyle w:val="IndexLink"/>
                <w:rtl w:val="true"/>
              </w:rPr>
              <w:tab/>
            </w:r>
            <w:r>
              <w:rPr>
                <w:rStyle w:val="IndexLink"/>
              </w:rPr>
              <w:t>34</w:t>
            </w:r>
          </w:hyperlink>
        </w:p>
        <w:p>
          <w:pPr>
            <w:pStyle w:val="Contents5"/>
            <w:tabs>
              <w:tab w:val="clear" w:pos="7892"/>
              <w:tab w:val="right" w:pos="9026" w:leader="dot"/>
            </w:tabs>
            <w:rPr/>
          </w:pPr>
          <w:hyperlink w:anchor="__RefHeading___Toc678834_1934241801">
            <w:r>
              <w:rPr>
                <w:webHidden/>
                <w:rStyle w:val="IndexLink"/>
                <w:rtl w:val="true"/>
              </w:rPr>
              <w:t>«</w:t>
            </w:r>
            <w:r>
              <w:rPr>
                <w:rStyle w:val="IndexLink"/>
              </w:rPr>
              <w:t>3</w:t>
            </w:r>
            <w:r>
              <w:rPr>
                <w:rStyle w:val="IndexLink"/>
                <w:rtl w:val="true"/>
              </w:rPr>
              <w:t>»</w:t>
              <w:tab/>
            </w:r>
            <w:r>
              <w:rPr>
                <w:rStyle w:val="IndexLink"/>
              </w:rPr>
              <w:t>34</w:t>
            </w:r>
          </w:hyperlink>
        </w:p>
        <w:p>
          <w:pPr>
            <w:pStyle w:val="Contents5"/>
            <w:tabs>
              <w:tab w:val="clear" w:pos="7892"/>
              <w:tab w:val="right" w:pos="9026" w:leader="dot"/>
            </w:tabs>
            <w:rPr/>
          </w:pPr>
          <w:hyperlink w:anchor="__RefHeading___Toc678836_1934241801">
            <w:r>
              <w:rPr>
                <w:webHidden/>
                <w:rStyle w:val="IndexLink"/>
                <w:rtl w:val="true"/>
              </w:rPr>
              <w:t xml:space="preserve">روایت </w:t>
            </w:r>
            <w:r>
              <w:rPr>
                <w:rStyle w:val="IndexLink"/>
              </w:rPr>
              <w:t>2</w:t>
            </w:r>
            <w:r>
              <w:rPr>
                <w:rStyle w:val="IndexLink"/>
                <w:rtl w:val="true"/>
              </w:rPr>
              <w:tab/>
            </w:r>
            <w:r>
              <w:rPr>
                <w:rStyle w:val="IndexLink"/>
              </w:rPr>
              <w:t>34</w:t>
            </w:r>
          </w:hyperlink>
        </w:p>
        <w:p>
          <w:pPr>
            <w:pStyle w:val="Contents5"/>
            <w:tabs>
              <w:tab w:val="clear" w:pos="7892"/>
              <w:tab w:val="right" w:pos="9026" w:leader="dot"/>
            </w:tabs>
            <w:rPr/>
          </w:pPr>
          <w:hyperlink w:anchor="__RefHeading___Toc678838_1934241801">
            <w:r>
              <w:rPr>
                <w:webHidden/>
                <w:rStyle w:val="IndexLink"/>
                <w:rtl w:val="true"/>
              </w:rPr>
              <w:t>توضیح</w:t>
            </w:r>
            <w:r>
              <w:rPr>
                <w:rStyle w:val="IndexLink"/>
                <w:rtl w:val="true"/>
              </w:rPr>
              <w:tab/>
            </w:r>
            <w:r>
              <w:rPr>
                <w:rStyle w:val="IndexLink"/>
              </w:rPr>
              <w:t>34</w:t>
            </w:r>
          </w:hyperlink>
        </w:p>
        <w:p>
          <w:pPr>
            <w:pStyle w:val="Contents5"/>
            <w:tabs>
              <w:tab w:val="clear" w:pos="7892"/>
              <w:tab w:val="right" w:pos="9026" w:leader="dot"/>
            </w:tabs>
            <w:rPr/>
          </w:pPr>
          <w:hyperlink w:anchor="__RefHeading___Toc678840_1934241801">
            <w:r>
              <w:rPr>
                <w:webHidden/>
                <w:rStyle w:val="IndexLink"/>
                <w:rtl w:val="true"/>
              </w:rPr>
              <w:t xml:space="preserve">روایت </w:t>
            </w:r>
            <w:r>
              <w:rPr>
                <w:rStyle w:val="IndexLink"/>
              </w:rPr>
              <w:t>3</w:t>
            </w:r>
            <w:r>
              <w:rPr>
                <w:rStyle w:val="IndexLink"/>
                <w:rtl w:val="true"/>
              </w:rPr>
              <w:tab/>
            </w:r>
            <w:r>
              <w:rPr>
                <w:rStyle w:val="IndexLink"/>
              </w:rPr>
              <w:t>35</w:t>
            </w:r>
          </w:hyperlink>
        </w:p>
        <w:p>
          <w:pPr>
            <w:pStyle w:val="Contents5"/>
            <w:tabs>
              <w:tab w:val="clear" w:pos="7892"/>
              <w:tab w:val="right" w:pos="9026" w:leader="dot"/>
            </w:tabs>
            <w:rPr/>
          </w:pPr>
          <w:hyperlink w:anchor="__RefHeading___Toc678842_1934241801">
            <w:r>
              <w:rPr>
                <w:webHidden/>
                <w:rStyle w:val="IndexLink"/>
                <w:rtl w:val="true"/>
              </w:rPr>
              <w:t>توضيح</w:t>
            </w:r>
            <w:r>
              <w:rPr>
                <w:rStyle w:val="IndexLink"/>
                <w:rtl w:val="true"/>
              </w:rPr>
              <w:tab/>
            </w:r>
            <w:r>
              <w:rPr>
                <w:rStyle w:val="IndexLink"/>
              </w:rPr>
              <w:t>36</w:t>
            </w:r>
          </w:hyperlink>
        </w:p>
        <w:p>
          <w:pPr>
            <w:pStyle w:val="Contents5"/>
            <w:tabs>
              <w:tab w:val="clear" w:pos="7892"/>
              <w:tab w:val="right" w:pos="9026" w:leader="dot"/>
            </w:tabs>
            <w:rPr/>
          </w:pPr>
          <w:hyperlink w:anchor="__RefHeading___Toc678844_1934241801">
            <w:r>
              <w:rPr>
                <w:webHidden/>
                <w:rStyle w:val="IndexLink"/>
                <w:rtl w:val="true"/>
              </w:rPr>
              <w:t>«</w:t>
            </w:r>
            <w:r>
              <w:rPr>
                <w:rStyle w:val="IndexLink"/>
              </w:rPr>
              <w:t>4</w:t>
            </w:r>
            <w:r>
              <w:rPr>
                <w:rStyle w:val="IndexLink"/>
                <w:rtl w:val="true"/>
              </w:rPr>
              <w:t>»</w:t>
              <w:tab/>
            </w:r>
            <w:r>
              <w:rPr>
                <w:rStyle w:val="IndexLink"/>
              </w:rPr>
              <w:t>36</w:t>
            </w:r>
          </w:hyperlink>
        </w:p>
        <w:p>
          <w:pPr>
            <w:pStyle w:val="Contents5"/>
            <w:tabs>
              <w:tab w:val="clear" w:pos="7892"/>
              <w:tab w:val="right" w:pos="9026" w:leader="dot"/>
            </w:tabs>
            <w:rPr/>
          </w:pPr>
          <w:hyperlink w:anchor="__RefHeading___Toc678846_1934241801">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678848_1934241801">
            <w:r>
              <w:rPr>
                <w:webHidden/>
                <w:rStyle w:val="IndexLink"/>
                <w:rtl w:val="true"/>
              </w:rPr>
              <w:t xml:space="preserve">روایت </w:t>
            </w:r>
            <w:r>
              <w:rPr>
                <w:rStyle w:val="IndexLink"/>
              </w:rPr>
              <w:t>4</w:t>
            </w:r>
            <w:r>
              <w:rPr>
                <w:rStyle w:val="IndexLink"/>
                <w:rtl w:val="true"/>
              </w:rPr>
              <w:tab/>
            </w:r>
            <w:r>
              <w:rPr>
                <w:rStyle w:val="IndexLink"/>
              </w:rPr>
              <w:t>37</w:t>
            </w:r>
          </w:hyperlink>
        </w:p>
        <w:p>
          <w:pPr>
            <w:pStyle w:val="Contents5"/>
            <w:tabs>
              <w:tab w:val="clear" w:pos="7892"/>
              <w:tab w:val="right" w:pos="9026" w:leader="dot"/>
            </w:tabs>
            <w:rPr/>
          </w:pPr>
          <w:hyperlink w:anchor="__RefHeading___Toc678850_1934241801">
            <w:r>
              <w:rPr>
                <w:webHidden/>
                <w:rStyle w:val="IndexLink"/>
                <w:rtl w:val="true"/>
              </w:rPr>
              <w:t>تبيان</w:t>
            </w:r>
            <w:r>
              <w:rPr>
                <w:rStyle w:val="IndexLink"/>
                <w:rtl w:val="true"/>
              </w:rPr>
              <w:tab/>
            </w:r>
            <w:r>
              <w:rPr>
                <w:rStyle w:val="IndexLink"/>
              </w:rPr>
              <w:t>38</w:t>
            </w:r>
          </w:hyperlink>
        </w:p>
        <w:p>
          <w:pPr>
            <w:pStyle w:val="Contents5"/>
            <w:tabs>
              <w:tab w:val="clear" w:pos="7892"/>
              <w:tab w:val="right" w:pos="9026" w:leader="dot"/>
            </w:tabs>
            <w:rPr/>
          </w:pPr>
          <w:hyperlink w:anchor="__RefHeading___Toc678852_1934241801">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678854_1934241801">
            <w:r>
              <w:rPr>
                <w:webHidden/>
                <w:rStyle w:val="IndexLink"/>
                <w:rtl w:val="true"/>
              </w:rPr>
              <w:t>أقول</w:t>
            </w:r>
            <w:r>
              <w:rPr>
                <w:rStyle w:val="IndexLink"/>
                <w:rtl w:val="true"/>
              </w:rPr>
              <w:tab/>
            </w:r>
            <w:r>
              <w:rPr>
                <w:rStyle w:val="IndexLink"/>
              </w:rPr>
              <w:t>40</w:t>
            </w:r>
          </w:hyperlink>
        </w:p>
        <w:p>
          <w:pPr>
            <w:pStyle w:val="Contents5"/>
            <w:tabs>
              <w:tab w:val="clear" w:pos="7892"/>
              <w:tab w:val="right" w:pos="9026" w:leader="dot"/>
            </w:tabs>
            <w:rPr/>
          </w:pPr>
          <w:hyperlink w:anchor="__RefHeading___Toc678856_1934241801">
            <w:r>
              <w:rPr>
                <w:webHidden/>
                <w:rStyle w:val="IndexLink"/>
                <w:rtl w:val="true"/>
              </w:rPr>
              <w:t>مؤلف</w:t>
            </w:r>
            <w:r>
              <w:rPr>
                <w:rStyle w:val="IndexLink"/>
                <w:rtl w:val="true"/>
              </w:rPr>
              <w:tab/>
            </w:r>
            <w:r>
              <w:rPr>
                <w:rStyle w:val="IndexLink"/>
              </w:rPr>
              <w:t>40</w:t>
            </w:r>
          </w:hyperlink>
        </w:p>
        <w:p>
          <w:pPr>
            <w:pStyle w:val="Contents5"/>
            <w:tabs>
              <w:tab w:val="clear" w:pos="7892"/>
              <w:tab w:val="right" w:pos="9026" w:leader="dot"/>
            </w:tabs>
            <w:rPr/>
          </w:pPr>
          <w:hyperlink w:anchor="__RefHeading___Toc678858_1934241801">
            <w:r>
              <w:rPr>
                <w:webHidden/>
                <w:rStyle w:val="IndexLink"/>
                <w:rtl w:val="true"/>
              </w:rPr>
              <w:t>أقول</w:t>
            </w:r>
            <w:r>
              <w:rPr>
                <w:rStyle w:val="IndexLink"/>
                <w:rtl w:val="true"/>
              </w:rPr>
              <w:tab/>
            </w:r>
            <w:r>
              <w:rPr>
                <w:rStyle w:val="IndexLink"/>
              </w:rPr>
              <w:t>42</w:t>
            </w:r>
          </w:hyperlink>
        </w:p>
        <w:p>
          <w:pPr>
            <w:pStyle w:val="Contents5"/>
            <w:tabs>
              <w:tab w:val="clear" w:pos="7892"/>
              <w:tab w:val="right" w:pos="9026" w:leader="dot"/>
            </w:tabs>
            <w:rPr/>
          </w:pPr>
          <w:hyperlink w:anchor="__RefHeading___Toc678860_1934241801">
            <w:r>
              <w:rPr>
                <w:webHidden/>
                <w:rStyle w:val="IndexLink"/>
                <w:rtl w:val="true"/>
              </w:rPr>
              <w:t>«</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678862_1934241801">
            <w:r>
              <w:rPr>
                <w:webHidden/>
                <w:rStyle w:val="IndexLink"/>
                <w:rtl w:val="true"/>
              </w:rPr>
              <w:t>مؤلف</w:t>
            </w:r>
            <w:r>
              <w:rPr>
                <w:rStyle w:val="IndexLink"/>
                <w:rtl w:val="true"/>
              </w:rPr>
              <w:tab/>
            </w:r>
            <w:r>
              <w:rPr>
                <w:rStyle w:val="IndexLink"/>
              </w:rPr>
              <w:t>42</w:t>
            </w:r>
          </w:hyperlink>
        </w:p>
        <w:p>
          <w:pPr>
            <w:pStyle w:val="Contents5"/>
            <w:tabs>
              <w:tab w:val="clear" w:pos="7892"/>
              <w:tab w:val="right" w:pos="9026" w:leader="dot"/>
            </w:tabs>
            <w:rPr/>
          </w:pPr>
          <w:hyperlink w:anchor="__RefHeading___Toc678864_1934241801">
            <w:r>
              <w:rPr>
                <w:webHidden/>
                <w:rStyle w:val="IndexLink"/>
                <w:rtl w:val="true"/>
              </w:rPr>
              <w:t xml:space="preserve">روایت </w:t>
            </w:r>
            <w:r>
              <w:rPr>
                <w:rStyle w:val="IndexLink"/>
              </w:rPr>
              <w:t>5</w:t>
            </w:r>
            <w:r>
              <w:rPr>
                <w:rStyle w:val="IndexLink"/>
                <w:rtl w:val="true"/>
              </w:rPr>
              <w:tab/>
            </w:r>
            <w:r>
              <w:rPr>
                <w:rStyle w:val="IndexLink"/>
              </w:rPr>
              <w:t>43</w:t>
            </w:r>
          </w:hyperlink>
        </w:p>
        <w:p>
          <w:pPr>
            <w:pStyle w:val="Contents5"/>
            <w:tabs>
              <w:tab w:val="clear" w:pos="7892"/>
              <w:tab w:val="right" w:pos="9026" w:leader="dot"/>
            </w:tabs>
            <w:rPr/>
          </w:pPr>
          <w:hyperlink w:anchor="__RefHeading___Toc678866_1934241801">
            <w:r>
              <w:rPr>
                <w:webHidden/>
                <w:rStyle w:val="IndexLink"/>
                <w:rtl w:val="true"/>
              </w:rPr>
              <w:t>«</w:t>
            </w:r>
            <w:r>
              <w:rPr>
                <w:rStyle w:val="IndexLink"/>
              </w:rPr>
              <w:t>6</w:t>
            </w:r>
            <w:r>
              <w:rPr>
                <w:rStyle w:val="IndexLink"/>
                <w:rtl w:val="true"/>
              </w:rPr>
              <w:t>»</w:t>
              <w:tab/>
            </w:r>
            <w:r>
              <w:rPr>
                <w:rStyle w:val="IndexLink"/>
              </w:rPr>
              <w:t>44</w:t>
            </w:r>
          </w:hyperlink>
        </w:p>
        <w:p>
          <w:pPr>
            <w:pStyle w:val="Contents5"/>
            <w:tabs>
              <w:tab w:val="clear" w:pos="7892"/>
              <w:tab w:val="right" w:pos="9026" w:leader="dot"/>
            </w:tabs>
            <w:rPr/>
          </w:pPr>
          <w:hyperlink w:anchor="__RefHeading___Toc678868_1934241801">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678870_1934241801">
            <w:r>
              <w:rPr>
                <w:webHidden/>
                <w:rStyle w:val="IndexLink"/>
                <w:rtl w:val="true"/>
              </w:rPr>
              <w:t>«</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678872_1934241801">
            <w:r>
              <w:rPr>
                <w:webHidden/>
                <w:rStyle w:val="IndexLink"/>
                <w:rtl w:val="true"/>
              </w:rPr>
              <w:t>تنقيح</w:t>
            </w:r>
            <w:r>
              <w:rPr>
                <w:rStyle w:val="IndexLink"/>
                <w:rtl w:val="true"/>
              </w:rPr>
              <w:tab/>
            </w:r>
            <w:r>
              <w:rPr>
                <w:rStyle w:val="IndexLink"/>
              </w:rPr>
              <w:t>44</w:t>
            </w:r>
          </w:hyperlink>
        </w:p>
        <w:p>
          <w:pPr>
            <w:pStyle w:val="Contents5"/>
            <w:tabs>
              <w:tab w:val="clear" w:pos="7892"/>
              <w:tab w:val="right" w:pos="9026" w:leader="dot"/>
            </w:tabs>
            <w:rPr/>
          </w:pPr>
          <w:hyperlink w:anchor="__RefHeading___Toc678874_1934241801">
            <w:r>
              <w:rPr>
                <w:webHidden/>
                <w:rStyle w:val="IndexLink"/>
                <w:rtl w:val="true"/>
              </w:rPr>
              <w:t xml:space="preserve">روایت </w:t>
            </w:r>
            <w:r>
              <w:rPr>
                <w:rStyle w:val="IndexLink"/>
              </w:rPr>
              <w:t>6</w:t>
            </w:r>
            <w:r>
              <w:rPr>
                <w:rStyle w:val="IndexLink"/>
                <w:rtl w:val="true"/>
              </w:rPr>
              <w:tab/>
            </w:r>
            <w:r>
              <w:rPr>
                <w:rStyle w:val="IndexLink"/>
              </w:rPr>
              <w:t>44</w:t>
            </w:r>
          </w:hyperlink>
        </w:p>
        <w:p>
          <w:pPr>
            <w:pStyle w:val="Contents5"/>
            <w:tabs>
              <w:tab w:val="clear" w:pos="7892"/>
              <w:tab w:val="right" w:pos="9026" w:leader="dot"/>
            </w:tabs>
            <w:rPr/>
          </w:pPr>
          <w:hyperlink w:anchor="__RefHeading___Toc678876_1934241801">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678878_1934241801">
            <w:r>
              <w:rPr>
                <w:webHidden/>
                <w:rStyle w:val="IndexLink"/>
                <w:rtl w:val="true"/>
              </w:rPr>
              <w:t xml:space="preserve">روایت </w:t>
            </w:r>
            <w:r>
              <w:rPr>
                <w:rStyle w:val="IndexLink"/>
              </w:rPr>
              <w:t>7</w:t>
            </w:r>
            <w:r>
              <w:rPr>
                <w:rStyle w:val="IndexLink"/>
                <w:rtl w:val="true"/>
              </w:rPr>
              <w:tab/>
            </w:r>
            <w:r>
              <w:rPr>
                <w:rStyle w:val="IndexLink"/>
              </w:rPr>
              <w:t>45</w:t>
            </w:r>
          </w:hyperlink>
        </w:p>
        <w:p>
          <w:pPr>
            <w:pStyle w:val="Contents5"/>
            <w:tabs>
              <w:tab w:val="clear" w:pos="7892"/>
              <w:tab w:val="right" w:pos="9026" w:leader="dot"/>
            </w:tabs>
            <w:rPr/>
          </w:pPr>
          <w:hyperlink w:anchor="__RefHeading___Toc678880_1934241801">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678882_1934241801">
            <w:r>
              <w:rPr>
                <w:webHidden/>
                <w:rStyle w:val="IndexLink"/>
                <w:rtl w:val="true"/>
              </w:rPr>
              <w:t>أقول</w:t>
            </w:r>
            <w:r>
              <w:rPr>
                <w:rStyle w:val="IndexLink"/>
                <w:rtl w:val="true"/>
              </w:rPr>
              <w:tab/>
            </w:r>
            <w:r>
              <w:rPr>
                <w:rStyle w:val="IndexLink"/>
              </w:rPr>
              <w:t>46</w:t>
            </w:r>
          </w:hyperlink>
        </w:p>
        <w:p>
          <w:pPr>
            <w:pStyle w:val="Contents5"/>
            <w:tabs>
              <w:tab w:val="clear" w:pos="7892"/>
              <w:tab w:val="right" w:pos="9026" w:leader="dot"/>
            </w:tabs>
            <w:rPr/>
          </w:pPr>
          <w:hyperlink w:anchor="__RefHeading___Toc678884_1934241801">
            <w:r>
              <w:rPr>
                <w:webHidden/>
                <w:rStyle w:val="IndexLink"/>
                <w:rtl w:val="true"/>
              </w:rPr>
              <w:t>مؤلف</w:t>
            </w:r>
            <w:r>
              <w:rPr>
                <w:rStyle w:val="IndexLink"/>
                <w:rtl w:val="true"/>
              </w:rPr>
              <w:tab/>
            </w:r>
            <w:r>
              <w:rPr>
                <w:rStyle w:val="IndexLink"/>
              </w:rPr>
              <w:t>47</w:t>
            </w:r>
          </w:hyperlink>
        </w:p>
        <w:p>
          <w:pPr>
            <w:pStyle w:val="Contents5"/>
            <w:tabs>
              <w:tab w:val="clear" w:pos="7892"/>
              <w:tab w:val="right" w:pos="9026" w:leader="dot"/>
            </w:tabs>
            <w:rPr/>
          </w:pPr>
          <w:hyperlink w:anchor="__RefHeading___Toc678886_1934241801">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678888_1934241801">
            <w:r>
              <w:rPr>
                <w:webHidden/>
                <w:rStyle w:val="IndexLink"/>
                <w:rtl w:val="true"/>
              </w:rPr>
              <w:t>«</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678890_1934241801">
            <w:r>
              <w:rPr>
                <w:webHidden/>
                <w:rStyle w:val="IndexLink"/>
                <w:rtl w:val="true"/>
              </w:rPr>
              <w:t>مؤلف</w:t>
            </w:r>
            <w:r>
              <w:rPr>
                <w:rStyle w:val="IndexLink"/>
                <w:rtl w:val="true"/>
              </w:rPr>
              <w:tab/>
            </w:r>
            <w:r>
              <w:rPr>
                <w:rStyle w:val="IndexLink"/>
              </w:rPr>
              <w:t>49</w:t>
            </w:r>
          </w:hyperlink>
        </w:p>
        <w:p>
          <w:pPr>
            <w:pStyle w:val="Contents5"/>
            <w:tabs>
              <w:tab w:val="clear" w:pos="7892"/>
              <w:tab w:val="right" w:pos="9026" w:leader="dot"/>
            </w:tabs>
            <w:rPr/>
          </w:pPr>
          <w:hyperlink w:anchor="__RefHeading___Toc678892_1934241801">
            <w:r>
              <w:rPr>
                <w:webHidden/>
                <w:rStyle w:val="IndexLink"/>
                <w:rtl w:val="true"/>
              </w:rPr>
              <w:t xml:space="preserve">روایت </w:t>
            </w:r>
            <w:r>
              <w:rPr>
                <w:rStyle w:val="IndexLink"/>
              </w:rPr>
              <w:t>8</w:t>
            </w:r>
            <w:r>
              <w:rPr>
                <w:rStyle w:val="IndexLink"/>
                <w:rtl w:val="true"/>
              </w:rPr>
              <w:tab/>
            </w:r>
            <w:r>
              <w:rPr>
                <w:rStyle w:val="IndexLink"/>
              </w:rPr>
              <w:t>49</w:t>
            </w:r>
          </w:hyperlink>
        </w:p>
        <w:p>
          <w:pPr>
            <w:pStyle w:val="Contents5"/>
            <w:tabs>
              <w:tab w:val="clear" w:pos="7892"/>
              <w:tab w:val="right" w:pos="9026" w:leader="dot"/>
            </w:tabs>
            <w:rPr/>
          </w:pPr>
          <w:hyperlink w:anchor="__RefHeading___Toc678894_1934241801">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678896_1934241801">
            <w:r>
              <w:rPr>
                <w:webHidden/>
                <w:rStyle w:val="IndexLink"/>
                <w:rtl w:val="true"/>
              </w:rPr>
              <w:t>أقول</w:t>
            </w:r>
            <w:r>
              <w:rPr>
                <w:rStyle w:val="IndexLink"/>
                <w:rtl w:val="true"/>
              </w:rPr>
              <w:tab/>
            </w:r>
            <w:r>
              <w:rPr>
                <w:rStyle w:val="IndexLink"/>
              </w:rPr>
              <w:t>50</w:t>
            </w:r>
          </w:hyperlink>
        </w:p>
        <w:p>
          <w:pPr>
            <w:pStyle w:val="Contents5"/>
            <w:tabs>
              <w:tab w:val="clear" w:pos="7892"/>
              <w:tab w:val="right" w:pos="9026" w:leader="dot"/>
            </w:tabs>
            <w:rPr/>
          </w:pPr>
          <w:hyperlink w:anchor="__RefHeading___Toc678898_1934241801">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678900_1934241801">
            <w:r>
              <w:rPr>
                <w:webHidden/>
                <w:rStyle w:val="IndexLink"/>
                <w:rtl w:val="true"/>
              </w:rPr>
              <w:t>مؤلف</w:t>
            </w:r>
            <w:r>
              <w:rPr>
                <w:rStyle w:val="IndexLink"/>
                <w:rtl w:val="true"/>
              </w:rPr>
              <w:tab/>
            </w:r>
            <w:r>
              <w:rPr>
                <w:rStyle w:val="IndexLink"/>
              </w:rPr>
              <w:t>51</w:t>
            </w:r>
          </w:hyperlink>
        </w:p>
        <w:p>
          <w:pPr>
            <w:pStyle w:val="Contents5"/>
            <w:tabs>
              <w:tab w:val="clear" w:pos="7892"/>
              <w:tab w:val="right" w:pos="9026" w:leader="dot"/>
            </w:tabs>
            <w:rPr/>
          </w:pPr>
          <w:hyperlink w:anchor="__RefHeading___Toc678902_1934241801">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678904_1934241801">
            <w:r>
              <w:rPr>
                <w:webHidden/>
                <w:rStyle w:val="IndexLink"/>
                <w:rtl w:val="true"/>
              </w:rPr>
              <w:t>«</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678906_1934241801">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678908_1934241801">
            <w:r>
              <w:rPr>
                <w:webHidden/>
                <w:rStyle w:val="IndexLink"/>
                <w:rtl w:val="true"/>
              </w:rPr>
              <w:t xml:space="preserve">روایت </w:t>
            </w:r>
            <w:r>
              <w:rPr>
                <w:rStyle w:val="IndexLink"/>
              </w:rPr>
              <w:t>9</w:t>
            </w:r>
            <w:r>
              <w:rPr>
                <w:rStyle w:val="IndexLink"/>
                <w:rtl w:val="true"/>
              </w:rPr>
              <w:tab/>
            </w:r>
            <w:r>
              <w:rPr>
                <w:rStyle w:val="IndexLink"/>
              </w:rPr>
              <w:t>54</w:t>
            </w:r>
          </w:hyperlink>
        </w:p>
        <w:p>
          <w:pPr>
            <w:pStyle w:val="Contents5"/>
            <w:tabs>
              <w:tab w:val="clear" w:pos="7892"/>
              <w:tab w:val="right" w:pos="9026" w:leader="dot"/>
            </w:tabs>
            <w:rPr/>
          </w:pPr>
          <w:hyperlink w:anchor="__RefHeading___Toc678910_1934241801">
            <w:r>
              <w:rPr>
                <w:webHidden/>
                <w:rStyle w:val="IndexLink"/>
                <w:rtl w:val="true"/>
              </w:rPr>
              <w:t xml:space="preserve">روایت </w:t>
            </w:r>
            <w:r>
              <w:rPr>
                <w:rStyle w:val="IndexLink"/>
              </w:rPr>
              <w:t>10</w:t>
            </w:r>
            <w:r>
              <w:rPr>
                <w:rStyle w:val="IndexLink"/>
                <w:rtl w:val="true"/>
              </w:rPr>
              <w:tab/>
            </w:r>
            <w:r>
              <w:rPr>
                <w:rStyle w:val="IndexLink"/>
              </w:rPr>
              <w:t>55</w:t>
            </w:r>
          </w:hyperlink>
        </w:p>
        <w:p>
          <w:pPr>
            <w:pStyle w:val="Contents5"/>
            <w:tabs>
              <w:tab w:val="clear" w:pos="7892"/>
              <w:tab w:val="right" w:pos="9026" w:leader="dot"/>
            </w:tabs>
            <w:rPr/>
          </w:pPr>
          <w:hyperlink w:anchor="__RefHeading___Toc678912_1934241801">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678914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678916_1934241801">
            <w:r>
              <w:rPr>
                <w:webHidden/>
                <w:rStyle w:val="IndexLink"/>
                <w:rtl w:val="true"/>
              </w:rPr>
              <w:t>«</w:t>
            </w:r>
            <w:r>
              <w:rPr>
                <w:rStyle w:val="IndexLink"/>
              </w:rPr>
              <w:t>11</w:t>
            </w:r>
            <w:r>
              <w:rPr>
                <w:rStyle w:val="IndexLink"/>
                <w:rtl w:val="true"/>
              </w:rPr>
              <w:t>»</w:t>
              <w:tab/>
            </w:r>
            <w:r>
              <w:rPr>
                <w:rStyle w:val="IndexLink"/>
              </w:rPr>
              <w:t>56</w:t>
            </w:r>
          </w:hyperlink>
        </w:p>
        <w:p>
          <w:pPr>
            <w:pStyle w:val="Contents5"/>
            <w:tabs>
              <w:tab w:val="clear" w:pos="7892"/>
              <w:tab w:val="right" w:pos="9026" w:leader="dot"/>
            </w:tabs>
            <w:rPr/>
          </w:pPr>
          <w:hyperlink w:anchor="__RefHeading___Toc678918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678920_1934241801">
            <w:r>
              <w:rPr>
                <w:webHidden/>
                <w:rStyle w:val="IndexLink"/>
                <w:rtl w:val="true"/>
              </w:rPr>
              <w:t xml:space="preserve">روایت </w:t>
            </w:r>
            <w:r>
              <w:rPr>
                <w:rStyle w:val="IndexLink"/>
              </w:rPr>
              <w:t>11</w:t>
            </w:r>
            <w:r>
              <w:rPr>
                <w:rStyle w:val="IndexLink"/>
                <w:rtl w:val="true"/>
              </w:rPr>
              <w:tab/>
            </w:r>
            <w:r>
              <w:rPr>
                <w:rStyle w:val="IndexLink"/>
              </w:rPr>
              <w:t>56</w:t>
            </w:r>
          </w:hyperlink>
        </w:p>
        <w:p>
          <w:pPr>
            <w:pStyle w:val="Contents3"/>
            <w:tabs>
              <w:tab w:val="clear" w:pos="8459"/>
              <w:tab w:val="right" w:pos="9026" w:leader="dot"/>
            </w:tabs>
            <w:rPr/>
          </w:pPr>
          <w:hyperlink w:anchor="__RefHeading___Toc678922_1934241801">
            <w:r>
              <w:rPr>
                <w:webHidden/>
                <w:rStyle w:val="IndexLink"/>
                <w:rtl w:val="true"/>
              </w:rPr>
              <w:t xml:space="preserve">باب </w:t>
            </w:r>
            <w:r>
              <w:rPr>
                <w:rStyle w:val="IndexLink"/>
              </w:rPr>
              <w:t>12</w:t>
            </w:r>
            <w:r>
              <w:rPr>
                <w:rStyle w:val="IndexLink"/>
                <w:rtl w:val="true"/>
              </w:rPr>
              <w:t xml:space="preserve"> </w:t>
            </w:r>
            <w:r>
              <w:rPr>
                <w:rStyle w:val="IndexLink"/>
                <w:rtl w:val="true"/>
              </w:rPr>
              <w:t>الدفن و آدابه و أحكامه</w:t>
            </w:r>
            <w:r>
              <w:rPr>
                <w:rStyle w:val="IndexLink"/>
                <w:rtl w:val="true"/>
              </w:rPr>
              <w:tab/>
            </w:r>
            <w:r>
              <w:rPr>
                <w:rStyle w:val="IndexLink"/>
              </w:rPr>
              <w:t>57</w:t>
            </w:r>
          </w:hyperlink>
        </w:p>
        <w:p>
          <w:pPr>
            <w:pStyle w:val="Contents4"/>
            <w:tabs>
              <w:tab w:val="clear" w:pos="8176"/>
              <w:tab w:val="right" w:pos="9026" w:leader="dot"/>
            </w:tabs>
            <w:rPr/>
          </w:pPr>
          <w:hyperlink w:anchor="__RefHeading___Toc678924_1934241801">
            <w:r>
              <w:rPr>
                <w:webHidden/>
                <w:rStyle w:val="IndexLink"/>
                <w:rtl w:val="true"/>
              </w:rPr>
              <w:t>الآيات</w:t>
            </w:r>
            <w:r>
              <w:rPr>
                <w:rStyle w:val="IndexLink"/>
                <w:rtl w:val="true"/>
              </w:rPr>
              <w:tab/>
            </w:r>
            <w:r>
              <w:rPr>
                <w:rStyle w:val="IndexLink"/>
              </w:rPr>
              <w:t>57</w:t>
            </w:r>
          </w:hyperlink>
        </w:p>
        <w:p>
          <w:pPr>
            <w:pStyle w:val="Contents4"/>
            <w:tabs>
              <w:tab w:val="clear" w:pos="8176"/>
              <w:tab w:val="right" w:pos="9026" w:leader="dot"/>
            </w:tabs>
            <w:rPr/>
          </w:pPr>
          <w:hyperlink w:anchor="__RefHeading___Toc678926_1934241801">
            <w:r>
              <w:rPr>
                <w:webHidden/>
                <w:rStyle w:val="IndexLink"/>
                <w:rtl w:val="true"/>
              </w:rPr>
              <w:t>تفسير</w:t>
            </w:r>
            <w:r>
              <w:rPr>
                <w:rStyle w:val="IndexLink"/>
                <w:rtl w:val="true"/>
              </w:rPr>
              <w:tab/>
            </w:r>
            <w:r>
              <w:rPr>
                <w:rStyle w:val="IndexLink"/>
              </w:rPr>
              <w:t>57</w:t>
            </w:r>
          </w:hyperlink>
        </w:p>
        <w:p>
          <w:pPr>
            <w:pStyle w:val="Contents4"/>
            <w:tabs>
              <w:tab w:val="clear" w:pos="8176"/>
              <w:tab w:val="right" w:pos="9026" w:leader="dot"/>
            </w:tabs>
            <w:rPr/>
          </w:pPr>
          <w:hyperlink w:anchor="__RefHeading___Toc678928_1934241801">
            <w:r>
              <w:rPr>
                <w:webHidden/>
                <w:rStyle w:val="IndexLink"/>
                <w:rtl w:val="true"/>
              </w:rPr>
              <w:t>الأخبار</w:t>
            </w:r>
            <w:r>
              <w:rPr>
                <w:rStyle w:val="IndexLink"/>
                <w:rtl w:val="true"/>
              </w:rPr>
              <w:tab/>
            </w:r>
            <w:r>
              <w:rPr>
                <w:rStyle w:val="IndexLink"/>
              </w:rPr>
              <w:t>57</w:t>
            </w:r>
          </w:hyperlink>
        </w:p>
        <w:p>
          <w:pPr>
            <w:pStyle w:val="Contents5"/>
            <w:tabs>
              <w:tab w:val="clear" w:pos="7892"/>
              <w:tab w:val="right" w:pos="9026" w:leader="dot"/>
            </w:tabs>
            <w:rPr/>
          </w:pPr>
          <w:hyperlink w:anchor="__RefHeading___Toc678930_1934241801">
            <w:r>
              <w:rPr>
                <w:webHidden/>
                <w:rStyle w:val="IndexLink"/>
                <w:rtl w:val="true"/>
              </w:rPr>
              <w:t>«</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678932_1934241801">
            <w:r>
              <w:rPr>
                <w:webHidden/>
                <w:rStyle w:val="IndexLink"/>
                <w:rtl w:val="true"/>
              </w:rPr>
              <w:t xml:space="preserve">باب دوازدهم </w:t>
            </w:r>
            <w:r>
              <w:rPr>
                <w:rStyle w:val="IndexLink"/>
                <w:rtl w:val="true"/>
              </w:rPr>
              <w:t xml:space="preserve">: </w:t>
            </w:r>
            <w:r>
              <w:rPr>
                <w:rStyle w:val="IndexLink"/>
                <w:rtl w:val="true"/>
              </w:rPr>
              <w:t>دفن و آداب و احکام آن</w:t>
            </w:r>
            <w:r>
              <w:rPr>
                <w:rStyle w:val="IndexLink"/>
                <w:rtl w:val="true"/>
              </w:rPr>
              <w:tab/>
            </w:r>
            <w:r>
              <w:rPr>
                <w:rStyle w:val="IndexLink"/>
              </w:rPr>
              <w:t>57</w:t>
            </w:r>
          </w:hyperlink>
        </w:p>
        <w:p>
          <w:pPr>
            <w:pStyle w:val="Contents4"/>
            <w:tabs>
              <w:tab w:val="clear" w:pos="8176"/>
              <w:tab w:val="right" w:pos="9026" w:leader="dot"/>
            </w:tabs>
            <w:rPr/>
          </w:pPr>
          <w:hyperlink w:anchor="__RefHeading___Toc678934_1934241801">
            <w:r>
              <w:rPr>
                <w:webHidden/>
                <w:rStyle w:val="IndexLink"/>
                <w:rtl w:val="true"/>
              </w:rPr>
              <w:t>آیات</w:t>
            </w:r>
            <w:r>
              <w:rPr>
                <w:rStyle w:val="IndexLink"/>
                <w:rtl w:val="true"/>
              </w:rPr>
              <w:tab/>
            </w:r>
            <w:r>
              <w:rPr>
                <w:rStyle w:val="IndexLink"/>
              </w:rPr>
              <w:t>57</w:t>
            </w:r>
          </w:hyperlink>
        </w:p>
        <w:p>
          <w:pPr>
            <w:pStyle w:val="Contents4"/>
            <w:tabs>
              <w:tab w:val="clear" w:pos="8176"/>
              <w:tab w:val="right" w:pos="9026" w:leader="dot"/>
            </w:tabs>
            <w:rPr/>
          </w:pPr>
          <w:hyperlink w:anchor="__RefHeading___Toc678936_1934241801">
            <w:r>
              <w:rPr>
                <w:webHidden/>
                <w:rStyle w:val="IndexLink"/>
                <w:rtl w:val="true"/>
              </w:rPr>
              <w:t>تفسیر</w:t>
            </w:r>
            <w:r>
              <w:rPr>
                <w:rStyle w:val="IndexLink"/>
                <w:rtl w:val="true"/>
              </w:rPr>
              <w:tab/>
            </w:r>
            <w:r>
              <w:rPr>
                <w:rStyle w:val="IndexLink"/>
              </w:rPr>
              <w:t>57</w:t>
            </w:r>
          </w:hyperlink>
        </w:p>
        <w:p>
          <w:pPr>
            <w:pStyle w:val="Contents4"/>
            <w:tabs>
              <w:tab w:val="clear" w:pos="8176"/>
              <w:tab w:val="right" w:pos="9026" w:leader="dot"/>
            </w:tabs>
            <w:rPr/>
          </w:pPr>
          <w:hyperlink w:anchor="__RefHeading___Toc678938_1934241801">
            <w:r>
              <w:rPr>
                <w:webHidden/>
                <w:rStyle w:val="IndexLink"/>
                <w:rtl w:val="true"/>
              </w:rPr>
              <w:t>روایات</w:t>
            </w:r>
            <w:r>
              <w:rPr>
                <w:rStyle w:val="IndexLink"/>
                <w:rtl w:val="true"/>
              </w:rPr>
              <w:tab/>
            </w:r>
            <w:r>
              <w:rPr>
                <w:rStyle w:val="IndexLink"/>
              </w:rPr>
              <w:t>58</w:t>
            </w:r>
          </w:hyperlink>
        </w:p>
        <w:p>
          <w:pPr>
            <w:pStyle w:val="Contents5"/>
            <w:tabs>
              <w:tab w:val="clear" w:pos="7892"/>
              <w:tab w:val="right" w:pos="9026" w:leader="dot"/>
            </w:tabs>
            <w:rPr/>
          </w:pPr>
          <w:hyperlink w:anchor="__RefHeading___Toc678940_1934241801">
            <w:r>
              <w:rPr>
                <w:webHidden/>
                <w:rStyle w:val="IndexLink"/>
                <w:rtl w:val="true"/>
              </w:rPr>
              <w:t xml:space="preserve">روایت </w:t>
            </w:r>
            <w:r>
              <w:rPr>
                <w:rStyle w:val="IndexLink"/>
              </w:rPr>
              <w:t>1</w:t>
            </w:r>
            <w:r>
              <w:rPr>
                <w:rStyle w:val="IndexLink"/>
                <w:rtl w:val="true"/>
              </w:rPr>
              <w:tab/>
            </w:r>
            <w:r>
              <w:rPr>
                <w:rStyle w:val="IndexLink"/>
              </w:rPr>
              <w:t>58</w:t>
            </w:r>
          </w:hyperlink>
        </w:p>
        <w:p>
          <w:pPr>
            <w:pStyle w:val="Contents5"/>
            <w:tabs>
              <w:tab w:val="clear" w:pos="7892"/>
              <w:tab w:val="right" w:pos="9026" w:leader="dot"/>
            </w:tabs>
            <w:rPr/>
          </w:pPr>
          <w:hyperlink w:anchor="__RefHeading___Toc678942_1934241801">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678944_1934241801">
            <w:r>
              <w:rPr>
                <w:webHidden/>
                <w:rStyle w:val="IndexLink"/>
                <w:rtl w:val="true"/>
              </w:rPr>
              <w:t>أقول</w:t>
            </w:r>
            <w:r>
              <w:rPr>
                <w:rStyle w:val="IndexLink"/>
                <w:rtl w:val="true"/>
              </w:rPr>
              <w:tab/>
            </w:r>
            <w:r>
              <w:rPr>
                <w:rStyle w:val="IndexLink"/>
              </w:rPr>
              <w:t>59</w:t>
            </w:r>
          </w:hyperlink>
        </w:p>
        <w:p>
          <w:pPr>
            <w:pStyle w:val="Contents5"/>
            <w:tabs>
              <w:tab w:val="clear" w:pos="7892"/>
              <w:tab w:val="right" w:pos="9026" w:leader="dot"/>
            </w:tabs>
            <w:rPr/>
          </w:pPr>
          <w:hyperlink w:anchor="__RefHeading___Toc678946_1934241801">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678948_1934241801">
            <w:r>
              <w:rPr>
                <w:webHidden/>
                <w:rStyle w:val="IndexLink"/>
                <w:rtl w:val="true"/>
              </w:rPr>
              <w:t>مؤلف</w:t>
            </w:r>
            <w:r>
              <w:rPr>
                <w:rStyle w:val="IndexLink"/>
                <w:rtl w:val="true"/>
              </w:rPr>
              <w:tab/>
            </w:r>
            <w:r>
              <w:rPr>
                <w:rStyle w:val="IndexLink"/>
              </w:rPr>
              <w:t>60</w:t>
            </w:r>
          </w:hyperlink>
        </w:p>
        <w:p>
          <w:pPr>
            <w:pStyle w:val="Contents5"/>
            <w:tabs>
              <w:tab w:val="clear" w:pos="7892"/>
              <w:tab w:val="right" w:pos="9026" w:leader="dot"/>
            </w:tabs>
            <w:rPr/>
          </w:pPr>
          <w:hyperlink w:anchor="__RefHeading___Toc678950_1934241801">
            <w:r>
              <w:rPr>
                <w:webHidden/>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678952_1934241801">
            <w:r>
              <w:rPr>
                <w:webHidden/>
                <w:rStyle w:val="IndexLink"/>
                <w:rtl w:val="true"/>
              </w:rPr>
              <w:t>«</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678954_1934241801">
            <w:r>
              <w:rPr>
                <w:webHidden/>
                <w:rStyle w:val="IndexLink"/>
                <w:rtl w:val="true"/>
              </w:rPr>
              <w:t>تبيين</w:t>
            </w:r>
            <w:r>
              <w:rPr>
                <w:rStyle w:val="IndexLink"/>
                <w:rtl w:val="true"/>
              </w:rPr>
              <w:tab/>
            </w:r>
            <w:r>
              <w:rPr>
                <w:rStyle w:val="IndexLink"/>
              </w:rPr>
              <w:t>61</w:t>
            </w:r>
          </w:hyperlink>
        </w:p>
        <w:p>
          <w:pPr>
            <w:pStyle w:val="Contents5"/>
            <w:tabs>
              <w:tab w:val="clear" w:pos="7892"/>
              <w:tab w:val="right" w:pos="9026" w:leader="dot"/>
            </w:tabs>
            <w:rPr/>
          </w:pPr>
          <w:hyperlink w:anchor="__RefHeading___Toc678956_1934241801">
            <w:r>
              <w:rPr>
                <w:webHidden/>
                <w:rStyle w:val="IndexLink"/>
                <w:rtl w:val="true"/>
              </w:rPr>
              <w:t xml:space="preserve">روایت </w:t>
            </w:r>
            <w:r>
              <w:rPr>
                <w:rStyle w:val="IndexLink"/>
              </w:rPr>
              <w:t>2</w:t>
            </w:r>
            <w:r>
              <w:rPr>
                <w:rStyle w:val="IndexLink"/>
                <w:rtl w:val="true"/>
              </w:rPr>
              <w:tab/>
            </w:r>
            <w:r>
              <w:rPr>
                <w:rStyle w:val="IndexLink"/>
              </w:rPr>
              <w:t>61</w:t>
            </w:r>
          </w:hyperlink>
        </w:p>
        <w:p>
          <w:pPr>
            <w:pStyle w:val="Contents5"/>
            <w:tabs>
              <w:tab w:val="clear" w:pos="7892"/>
              <w:tab w:val="right" w:pos="9026" w:leader="dot"/>
            </w:tabs>
            <w:rPr/>
          </w:pPr>
          <w:hyperlink w:anchor="__RefHeading___Toc678958_1934241801">
            <w:r>
              <w:rPr>
                <w:webHidden/>
                <w:rStyle w:val="IndexLink"/>
                <w:rtl w:val="true"/>
              </w:rPr>
              <w:t xml:space="preserve">روایت </w:t>
            </w:r>
            <w:r>
              <w:rPr>
                <w:rStyle w:val="IndexLink"/>
              </w:rPr>
              <w:t>3</w:t>
            </w:r>
            <w:r>
              <w:rPr>
                <w:rStyle w:val="IndexLink"/>
                <w:rtl w:val="true"/>
              </w:rPr>
              <w:tab/>
            </w:r>
            <w:r>
              <w:rPr>
                <w:rStyle w:val="IndexLink"/>
              </w:rPr>
              <w:t>62</w:t>
            </w:r>
          </w:hyperlink>
        </w:p>
        <w:p>
          <w:pPr>
            <w:pStyle w:val="Contents5"/>
            <w:tabs>
              <w:tab w:val="clear" w:pos="7892"/>
              <w:tab w:val="right" w:pos="9026" w:leader="dot"/>
            </w:tabs>
            <w:rPr/>
          </w:pPr>
          <w:hyperlink w:anchor="__RefHeading___Toc678960_1934241801">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678962_1934241801">
            <w:r>
              <w:rPr>
                <w:webHidden/>
                <w:rStyle w:val="IndexLink"/>
                <w:rtl w:val="true"/>
              </w:rPr>
              <w:t>أقول</w:t>
            </w:r>
            <w:r>
              <w:rPr>
                <w:rStyle w:val="IndexLink"/>
                <w:rtl w:val="true"/>
              </w:rPr>
              <w:tab/>
            </w:r>
            <w:r>
              <w:rPr>
                <w:rStyle w:val="IndexLink"/>
              </w:rPr>
              <w:t>65</w:t>
            </w:r>
          </w:hyperlink>
        </w:p>
        <w:p>
          <w:pPr>
            <w:pStyle w:val="Contents5"/>
            <w:tabs>
              <w:tab w:val="clear" w:pos="7892"/>
              <w:tab w:val="right" w:pos="9026" w:leader="dot"/>
            </w:tabs>
            <w:rPr/>
          </w:pPr>
          <w:hyperlink w:anchor="__RefHeading___Toc678964_1934241801">
            <w:r>
              <w:rPr>
                <w:webHidden/>
                <w:rStyle w:val="IndexLink"/>
                <w:rtl w:val="true"/>
              </w:rPr>
              <w:t>مؤلف</w:t>
            </w:r>
            <w:r>
              <w:rPr>
                <w:rStyle w:val="IndexLink"/>
                <w:rtl w:val="true"/>
              </w:rPr>
              <w:tab/>
            </w:r>
            <w:r>
              <w:rPr>
                <w:rStyle w:val="IndexLink"/>
              </w:rPr>
              <w:t>66</w:t>
            </w:r>
          </w:hyperlink>
        </w:p>
        <w:p>
          <w:pPr>
            <w:pStyle w:val="Contents5"/>
            <w:tabs>
              <w:tab w:val="clear" w:pos="7892"/>
              <w:tab w:val="right" w:pos="9026" w:leader="dot"/>
            </w:tabs>
            <w:rPr/>
          </w:pPr>
          <w:hyperlink w:anchor="__RefHeading___Toc678966_1934241801">
            <w:r>
              <w:rPr>
                <w:webHidden/>
                <w:rStyle w:val="IndexLink"/>
                <w:rtl w:val="true"/>
              </w:rPr>
              <w:t>«</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678968_1934241801">
            <w:r>
              <w:rPr>
                <w:webHidden/>
                <w:rStyle w:val="IndexLink"/>
                <w:rtl w:val="true"/>
              </w:rPr>
              <w:t>تحقيق و تفصيل</w:t>
            </w:r>
            <w:r>
              <w:rPr>
                <w:rStyle w:val="IndexLink"/>
                <w:rtl w:val="true"/>
              </w:rPr>
              <w:tab/>
            </w:r>
            <w:r>
              <w:rPr>
                <w:rStyle w:val="IndexLink"/>
              </w:rPr>
              <w:t>67</w:t>
            </w:r>
          </w:hyperlink>
        </w:p>
        <w:p>
          <w:pPr>
            <w:pStyle w:val="Contents5"/>
            <w:tabs>
              <w:tab w:val="clear" w:pos="7892"/>
              <w:tab w:val="right" w:pos="9026" w:leader="dot"/>
            </w:tabs>
            <w:rPr/>
          </w:pPr>
          <w:hyperlink w:anchor="__RefHeading___Toc678970_1934241801">
            <w:r>
              <w:rPr>
                <w:webHidden/>
                <w:rStyle w:val="IndexLink"/>
                <w:rtl w:val="true"/>
              </w:rPr>
              <w:t xml:space="preserve">روایت </w:t>
            </w:r>
            <w:r>
              <w:rPr>
                <w:rStyle w:val="IndexLink"/>
              </w:rPr>
              <w:t>4</w:t>
            </w:r>
            <w:r>
              <w:rPr>
                <w:rStyle w:val="IndexLink"/>
                <w:rtl w:val="true"/>
              </w:rPr>
              <w:tab/>
            </w:r>
            <w:r>
              <w:rPr>
                <w:rStyle w:val="IndexLink"/>
              </w:rPr>
              <w:t>67</w:t>
            </w:r>
          </w:hyperlink>
        </w:p>
        <w:p>
          <w:pPr>
            <w:pStyle w:val="Contents5"/>
            <w:tabs>
              <w:tab w:val="clear" w:pos="7892"/>
              <w:tab w:val="right" w:pos="9026" w:leader="dot"/>
            </w:tabs>
            <w:rPr/>
          </w:pPr>
          <w:hyperlink w:anchor="__RefHeading___Toc678972_1934241801">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678974_1934241801">
            <w:r>
              <w:rPr>
                <w:webHidden/>
                <w:rStyle w:val="IndexLink"/>
                <w:rtl w:val="true"/>
              </w:rPr>
              <w:t>قلت</w:t>
            </w:r>
            <w:r>
              <w:rPr>
                <w:rStyle w:val="IndexLink"/>
                <w:rtl w:val="true"/>
              </w:rPr>
              <w:tab/>
            </w:r>
            <w:r>
              <w:rPr>
                <w:rStyle w:val="IndexLink"/>
              </w:rPr>
              <w:t>69</w:t>
            </w:r>
          </w:hyperlink>
        </w:p>
        <w:p>
          <w:pPr>
            <w:pStyle w:val="Contents5"/>
            <w:tabs>
              <w:tab w:val="clear" w:pos="7892"/>
              <w:tab w:val="right" w:pos="9026" w:leader="dot"/>
            </w:tabs>
            <w:rPr/>
          </w:pPr>
          <w:hyperlink w:anchor="__RefHeading___Toc678976_1934241801">
            <w:r>
              <w:rPr>
                <w:webHidden/>
                <w:rStyle w:val="IndexLink"/>
                <w:rtl w:val="true"/>
              </w:rPr>
              <w:t>«</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678978_1934241801">
            <w:r>
              <w:rPr>
                <w:webHidden/>
                <w:rStyle w:val="IndexLink"/>
                <w:rtl w:val="true"/>
              </w:rPr>
              <w:t>مؤلف</w:t>
            </w:r>
            <w:r>
              <w:rPr>
                <w:rStyle w:val="IndexLink"/>
                <w:rtl w:val="true"/>
              </w:rPr>
              <w:tab/>
            </w:r>
            <w:r>
              <w:rPr>
                <w:rStyle w:val="IndexLink"/>
              </w:rPr>
              <w:t>69</w:t>
            </w:r>
          </w:hyperlink>
        </w:p>
        <w:p>
          <w:pPr>
            <w:pStyle w:val="Contents5"/>
            <w:tabs>
              <w:tab w:val="clear" w:pos="7892"/>
              <w:tab w:val="right" w:pos="9026" w:leader="dot"/>
            </w:tabs>
            <w:rPr/>
          </w:pPr>
          <w:hyperlink w:anchor="__RefHeading___Toc678980_1934241801">
            <w:r>
              <w:rPr>
                <w:webHidden/>
                <w:rStyle w:val="IndexLink"/>
                <w:rtl w:val="true"/>
              </w:rPr>
              <w:t xml:space="preserve">روایت </w:t>
            </w:r>
            <w:r>
              <w:rPr>
                <w:rStyle w:val="IndexLink"/>
              </w:rPr>
              <w:t>5</w:t>
            </w:r>
            <w:r>
              <w:rPr>
                <w:rStyle w:val="IndexLink"/>
                <w:rtl w:val="true"/>
              </w:rPr>
              <w:tab/>
            </w:r>
            <w:r>
              <w:rPr>
                <w:rStyle w:val="IndexLink"/>
              </w:rPr>
              <w:t>70</w:t>
            </w:r>
          </w:hyperlink>
        </w:p>
        <w:p>
          <w:pPr>
            <w:pStyle w:val="Contents5"/>
            <w:tabs>
              <w:tab w:val="clear" w:pos="7892"/>
              <w:tab w:val="right" w:pos="9026" w:leader="dot"/>
            </w:tabs>
            <w:rPr/>
          </w:pPr>
          <w:hyperlink w:anchor="__RefHeading___Toc678982_1934241801">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678984_1934241801">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678986_1934241801">
            <w:r>
              <w:rPr>
                <w:webHidden/>
                <w:rStyle w:val="IndexLink"/>
                <w:rtl w:val="true"/>
              </w:rPr>
              <w:t>«</w:t>
            </w:r>
            <w:r>
              <w:rPr>
                <w:rStyle w:val="IndexLink"/>
              </w:rPr>
              <w:t>8</w:t>
            </w:r>
            <w:r>
              <w:rPr>
                <w:rStyle w:val="IndexLink"/>
                <w:rtl w:val="true"/>
              </w:rPr>
              <w:t>»</w:t>
              <w:tab/>
            </w:r>
            <w:r>
              <w:rPr>
                <w:rStyle w:val="IndexLink"/>
              </w:rPr>
              <w:t>73</w:t>
            </w:r>
          </w:hyperlink>
        </w:p>
        <w:p>
          <w:pPr>
            <w:pStyle w:val="Contents5"/>
            <w:tabs>
              <w:tab w:val="clear" w:pos="7892"/>
              <w:tab w:val="right" w:pos="9026" w:leader="dot"/>
            </w:tabs>
            <w:rPr/>
          </w:pPr>
          <w:hyperlink w:anchor="__RefHeading___Toc678988_1934241801">
            <w:r>
              <w:rPr>
                <w:webHidden/>
                <w:rStyle w:val="IndexLink"/>
                <w:rtl w:val="true"/>
              </w:rPr>
              <w:t>«</w:t>
            </w:r>
            <w:r>
              <w:rPr>
                <w:rStyle w:val="IndexLink"/>
              </w:rPr>
              <w:t>9</w:t>
            </w:r>
            <w:r>
              <w:rPr>
                <w:rStyle w:val="IndexLink"/>
                <w:rtl w:val="true"/>
              </w:rPr>
              <w:t>»</w:t>
              <w:tab/>
            </w:r>
            <w:r>
              <w:rPr>
                <w:rStyle w:val="IndexLink"/>
              </w:rPr>
              <w:t>73</w:t>
            </w:r>
          </w:hyperlink>
        </w:p>
        <w:p>
          <w:pPr>
            <w:pStyle w:val="Contents5"/>
            <w:tabs>
              <w:tab w:val="clear" w:pos="7892"/>
              <w:tab w:val="right" w:pos="9026" w:leader="dot"/>
            </w:tabs>
            <w:rPr/>
          </w:pPr>
          <w:hyperlink w:anchor="__RefHeading___Toc678990_1934241801">
            <w:r>
              <w:rPr>
                <w:webHidden/>
                <w:rStyle w:val="IndexLink"/>
                <w:rtl w:val="true"/>
              </w:rPr>
              <w:t xml:space="preserve">روایت </w:t>
            </w:r>
            <w:r>
              <w:rPr>
                <w:rStyle w:val="IndexLink"/>
              </w:rPr>
              <w:t>6</w:t>
            </w:r>
            <w:r>
              <w:rPr>
                <w:rStyle w:val="IndexLink"/>
                <w:rtl w:val="true"/>
              </w:rPr>
              <w:tab/>
            </w:r>
            <w:r>
              <w:rPr>
                <w:rStyle w:val="IndexLink"/>
              </w:rPr>
              <w:t>74</w:t>
            </w:r>
          </w:hyperlink>
        </w:p>
        <w:p>
          <w:pPr>
            <w:pStyle w:val="Contents5"/>
            <w:tabs>
              <w:tab w:val="clear" w:pos="7892"/>
              <w:tab w:val="right" w:pos="9026" w:leader="dot"/>
            </w:tabs>
            <w:rPr/>
          </w:pPr>
          <w:hyperlink w:anchor="__RefHeading___Toc678992_1934241801">
            <w:r>
              <w:rPr>
                <w:webHidden/>
                <w:rStyle w:val="IndexLink"/>
                <w:rtl w:val="true"/>
              </w:rPr>
              <w:t xml:space="preserve">روایت </w:t>
            </w:r>
            <w:r>
              <w:rPr>
                <w:rStyle w:val="IndexLink"/>
              </w:rPr>
              <w:t>7</w:t>
            </w:r>
            <w:r>
              <w:rPr>
                <w:rStyle w:val="IndexLink"/>
                <w:rtl w:val="true"/>
              </w:rPr>
              <w:tab/>
            </w:r>
            <w:r>
              <w:rPr>
                <w:rStyle w:val="IndexLink"/>
              </w:rPr>
              <w:t>74</w:t>
            </w:r>
          </w:hyperlink>
        </w:p>
        <w:p>
          <w:pPr>
            <w:pStyle w:val="Contents5"/>
            <w:tabs>
              <w:tab w:val="clear" w:pos="7892"/>
              <w:tab w:val="right" w:pos="9026" w:leader="dot"/>
            </w:tabs>
            <w:rPr/>
          </w:pPr>
          <w:hyperlink w:anchor="__RefHeading___Toc678994_1934241801">
            <w:r>
              <w:rPr>
                <w:webHidden/>
                <w:rStyle w:val="IndexLink"/>
                <w:rtl w:val="true"/>
              </w:rPr>
              <w:t xml:space="preserve">روایت </w:t>
            </w:r>
            <w:r>
              <w:rPr>
                <w:rStyle w:val="IndexLink"/>
              </w:rPr>
              <w:t>8</w:t>
            </w:r>
            <w:r>
              <w:rPr>
                <w:rStyle w:val="IndexLink"/>
                <w:rtl w:val="true"/>
              </w:rPr>
              <w:tab/>
            </w:r>
            <w:r>
              <w:rPr>
                <w:rStyle w:val="IndexLink"/>
              </w:rPr>
              <w:t>74</w:t>
            </w:r>
          </w:hyperlink>
        </w:p>
        <w:p>
          <w:pPr>
            <w:pStyle w:val="Contents5"/>
            <w:tabs>
              <w:tab w:val="clear" w:pos="7892"/>
              <w:tab w:val="right" w:pos="9026" w:leader="dot"/>
            </w:tabs>
            <w:rPr/>
          </w:pPr>
          <w:hyperlink w:anchor="__RefHeading___Toc678996_1934241801">
            <w:r>
              <w:rPr>
                <w:webHidden/>
                <w:rStyle w:val="IndexLink"/>
                <w:rtl w:val="true"/>
              </w:rPr>
              <w:t xml:space="preserve">روایت </w:t>
            </w:r>
            <w:r>
              <w:rPr>
                <w:rStyle w:val="IndexLink"/>
              </w:rPr>
              <w:t>9</w:t>
            </w:r>
            <w:r>
              <w:rPr>
                <w:rStyle w:val="IndexLink"/>
                <w:rtl w:val="true"/>
              </w:rPr>
              <w:tab/>
            </w:r>
            <w:r>
              <w:rPr>
                <w:rStyle w:val="IndexLink"/>
              </w:rPr>
              <w:t>74</w:t>
            </w:r>
          </w:hyperlink>
        </w:p>
        <w:p>
          <w:pPr>
            <w:pStyle w:val="Contents5"/>
            <w:tabs>
              <w:tab w:val="clear" w:pos="7892"/>
              <w:tab w:val="right" w:pos="9026" w:leader="dot"/>
            </w:tabs>
            <w:rPr/>
          </w:pPr>
          <w:hyperlink w:anchor="__RefHeading___Toc678998_1934241801">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679000_1934241801">
            <w:r>
              <w:rPr>
                <w:webHidden/>
                <w:rStyle w:val="IndexLink"/>
                <w:rtl w:val="true"/>
              </w:rPr>
              <w:t>«</w:t>
            </w:r>
            <w:r>
              <w:rPr>
                <w:rStyle w:val="IndexLink"/>
              </w:rPr>
              <w:t>10</w:t>
            </w:r>
            <w:r>
              <w:rPr>
                <w:rStyle w:val="IndexLink"/>
                <w:rtl w:val="true"/>
              </w:rPr>
              <w:t>»</w:t>
              <w:tab/>
            </w:r>
            <w:r>
              <w:rPr>
                <w:rStyle w:val="IndexLink"/>
              </w:rPr>
              <w:t>75</w:t>
            </w:r>
          </w:hyperlink>
        </w:p>
        <w:p>
          <w:pPr>
            <w:pStyle w:val="Contents5"/>
            <w:tabs>
              <w:tab w:val="clear" w:pos="7892"/>
              <w:tab w:val="right" w:pos="9026" w:leader="dot"/>
            </w:tabs>
            <w:rPr/>
          </w:pPr>
          <w:hyperlink w:anchor="__RefHeading___Toc679002_1934241801">
            <w:r>
              <w:rPr>
                <w:webHidden/>
                <w:rStyle w:val="IndexLink"/>
                <w:rtl w:val="true"/>
              </w:rPr>
              <w:t>«</w:t>
            </w:r>
            <w:r>
              <w:rPr>
                <w:rStyle w:val="IndexLink"/>
              </w:rPr>
              <w:t>11</w:t>
            </w:r>
            <w:r>
              <w:rPr>
                <w:rStyle w:val="IndexLink"/>
                <w:rtl w:val="true"/>
              </w:rPr>
              <w:t>»</w:t>
              <w:tab/>
            </w:r>
            <w:r>
              <w:rPr>
                <w:rStyle w:val="IndexLink"/>
              </w:rPr>
              <w:t>75</w:t>
            </w:r>
          </w:hyperlink>
        </w:p>
        <w:p>
          <w:pPr>
            <w:pStyle w:val="Contents5"/>
            <w:tabs>
              <w:tab w:val="clear" w:pos="7892"/>
              <w:tab w:val="right" w:pos="9026" w:leader="dot"/>
            </w:tabs>
            <w:rPr/>
          </w:pPr>
          <w:hyperlink w:anchor="__RefHeading___Toc679004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679006_1934241801">
            <w:r>
              <w:rPr>
                <w:webHidden/>
                <w:rStyle w:val="IndexLink"/>
                <w:rtl w:val="true"/>
              </w:rPr>
              <w:t xml:space="preserve">روایت </w:t>
            </w:r>
            <w:r>
              <w:rPr>
                <w:rStyle w:val="IndexLink"/>
              </w:rPr>
              <w:t>10</w:t>
            </w:r>
            <w:r>
              <w:rPr>
                <w:rStyle w:val="IndexLink"/>
                <w:rtl w:val="true"/>
              </w:rPr>
              <w:tab/>
            </w:r>
            <w:r>
              <w:rPr>
                <w:rStyle w:val="IndexLink"/>
              </w:rPr>
              <w:t>76</w:t>
            </w:r>
          </w:hyperlink>
        </w:p>
        <w:p>
          <w:pPr>
            <w:pStyle w:val="Contents5"/>
            <w:tabs>
              <w:tab w:val="clear" w:pos="7892"/>
              <w:tab w:val="right" w:pos="9026" w:leader="dot"/>
            </w:tabs>
            <w:rPr/>
          </w:pPr>
          <w:hyperlink w:anchor="__RefHeading___Toc679008_1934241801">
            <w:r>
              <w:rPr>
                <w:webHidden/>
                <w:rStyle w:val="IndexLink"/>
                <w:rtl w:val="true"/>
              </w:rPr>
              <w:t xml:space="preserve">روایت </w:t>
            </w:r>
            <w:r>
              <w:rPr>
                <w:rStyle w:val="IndexLink"/>
              </w:rPr>
              <w:t>11</w:t>
            </w:r>
            <w:r>
              <w:rPr>
                <w:rStyle w:val="IndexLink"/>
                <w:rtl w:val="true"/>
              </w:rPr>
              <w:tab/>
            </w:r>
            <w:r>
              <w:rPr>
                <w:rStyle w:val="IndexLink"/>
              </w:rPr>
              <w:t>76</w:t>
            </w:r>
          </w:hyperlink>
        </w:p>
        <w:p>
          <w:pPr>
            <w:pStyle w:val="Contents5"/>
            <w:tabs>
              <w:tab w:val="clear" w:pos="7892"/>
              <w:tab w:val="right" w:pos="9026" w:leader="dot"/>
            </w:tabs>
            <w:rPr/>
          </w:pPr>
          <w:hyperlink w:anchor="__RefHeading___Toc679010_1934241801">
            <w:r>
              <w:rPr>
                <w:webHidden/>
                <w:rStyle w:val="IndexLink"/>
                <w:rtl w:val="true"/>
              </w:rPr>
              <w:t>توضيح</w:t>
            </w:r>
            <w:r>
              <w:rPr>
                <w:rStyle w:val="IndexLink"/>
                <w:rtl w:val="true"/>
              </w:rPr>
              <w:tab/>
            </w:r>
            <w:r>
              <w:rPr>
                <w:rStyle w:val="IndexLink"/>
              </w:rPr>
              <w:t>77</w:t>
            </w:r>
          </w:hyperlink>
        </w:p>
        <w:p>
          <w:pPr>
            <w:pStyle w:val="Contents5"/>
            <w:tabs>
              <w:tab w:val="clear" w:pos="7892"/>
              <w:tab w:val="right" w:pos="9026" w:leader="dot"/>
            </w:tabs>
            <w:rPr/>
          </w:pPr>
          <w:hyperlink w:anchor="__RefHeading___Toc679012_1934241801">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679014_1934241801">
            <w:r>
              <w:rPr>
                <w:webHidden/>
                <w:rStyle w:val="IndexLink"/>
                <w:rtl w:val="true"/>
              </w:rPr>
              <w:t>أقول</w:t>
            </w:r>
            <w:r>
              <w:rPr>
                <w:rStyle w:val="IndexLink"/>
                <w:rtl w:val="true"/>
              </w:rPr>
              <w:tab/>
            </w:r>
            <w:r>
              <w:rPr>
                <w:rStyle w:val="IndexLink"/>
              </w:rPr>
              <w:t>79</w:t>
            </w:r>
          </w:hyperlink>
        </w:p>
        <w:p>
          <w:pPr>
            <w:pStyle w:val="Contents5"/>
            <w:tabs>
              <w:tab w:val="clear" w:pos="7892"/>
              <w:tab w:val="right" w:pos="9026" w:leader="dot"/>
            </w:tabs>
            <w:rPr/>
          </w:pPr>
          <w:hyperlink w:anchor="__RefHeading___Toc679016_1934241801">
            <w:r>
              <w:rPr>
                <w:webHidden/>
                <w:rStyle w:val="IndexLink"/>
                <w:rtl w:val="true"/>
              </w:rPr>
              <w:t>مؤلف</w:t>
            </w:r>
            <w:r>
              <w:rPr>
                <w:rStyle w:val="IndexLink"/>
                <w:rtl w:val="true"/>
              </w:rPr>
              <w:tab/>
            </w:r>
            <w:r>
              <w:rPr>
                <w:rStyle w:val="IndexLink"/>
              </w:rPr>
              <w:t>79</w:t>
            </w:r>
          </w:hyperlink>
        </w:p>
        <w:p>
          <w:pPr>
            <w:pStyle w:val="Contents5"/>
            <w:tabs>
              <w:tab w:val="clear" w:pos="7892"/>
              <w:tab w:val="right" w:pos="9026" w:leader="dot"/>
            </w:tabs>
            <w:rPr/>
          </w:pPr>
          <w:hyperlink w:anchor="__RefHeading___Toc679018_1934241801">
            <w:r>
              <w:rPr>
                <w:webHidden/>
                <w:rStyle w:val="IndexLink"/>
                <w:rtl w:val="true"/>
              </w:rPr>
              <w:t>و أقول</w:t>
            </w:r>
            <w:r>
              <w:rPr>
                <w:rStyle w:val="IndexLink"/>
                <w:rtl w:val="true"/>
              </w:rPr>
              <w:tab/>
            </w:r>
            <w:r>
              <w:rPr>
                <w:rStyle w:val="IndexLink"/>
              </w:rPr>
              <w:t>81</w:t>
            </w:r>
          </w:hyperlink>
        </w:p>
        <w:p>
          <w:pPr>
            <w:pStyle w:val="Contents5"/>
            <w:tabs>
              <w:tab w:val="clear" w:pos="7892"/>
              <w:tab w:val="right" w:pos="9026" w:leader="dot"/>
            </w:tabs>
            <w:rPr/>
          </w:pPr>
          <w:hyperlink w:anchor="__RefHeading___Toc679020_1934241801">
            <w:r>
              <w:rPr>
                <w:webHidden/>
                <w:rStyle w:val="IndexLink"/>
                <w:rtl w:val="true"/>
              </w:rPr>
              <w:t>«</w:t>
            </w:r>
            <w:r>
              <w:rPr>
                <w:rStyle w:val="IndexLink"/>
              </w:rPr>
              <w:t>12</w:t>
            </w:r>
            <w:r>
              <w:rPr>
                <w:rStyle w:val="IndexLink"/>
                <w:rtl w:val="true"/>
              </w:rPr>
              <w:t>»</w:t>
              <w:tab/>
            </w:r>
            <w:r>
              <w:rPr>
                <w:rStyle w:val="IndexLink"/>
              </w:rPr>
              <w:t>81</w:t>
            </w:r>
          </w:hyperlink>
        </w:p>
        <w:p>
          <w:pPr>
            <w:pStyle w:val="Contents5"/>
            <w:tabs>
              <w:tab w:val="clear" w:pos="7892"/>
              <w:tab w:val="right" w:pos="9026" w:leader="dot"/>
            </w:tabs>
            <w:rPr/>
          </w:pPr>
          <w:hyperlink w:anchor="__RefHeading___Toc679022_1934241801">
            <w:r>
              <w:rPr>
                <w:webHidden/>
                <w:rStyle w:val="IndexLink"/>
                <w:rtl w:val="true"/>
              </w:rPr>
              <w:t>مؤلف</w:t>
            </w:r>
            <w:r>
              <w:rPr>
                <w:rStyle w:val="IndexLink"/>
                <w:rtl w:val="true"/>
              </w:rPr>
              <w:tab/>
            </w:r>
            <w:r>
              <w:rPr>
                <w:rStyle w:val="IndexLink"/>
              </w:rPr>
              <w:t>81</w:t>
            </w:r>
          </w:hyperlink>
        </w:p>
        <w:p>
          <w:pPr>
            <w:pStyle w:val="Contents5"/>
            <w:tabs>
              <w:tab w:val="clear" w:pos="7892"/>
              <w:tab w:val="right" w:pos="9026" w:leader="dot"/>
            </w:tabs>
            <w:rPr/>
          </w:pPr>
          <w:hyperlink w:anchor="__RefHeading___Toc679024_1934241801">
            <w:r>
              <w:rPr>
                <w:webHidden/>
                <w:rStyle w:val="IndexLink"/>
                <w:rtl w:val="true"/>
              </w:rPr>
              <w:t xml:space="preserve">روایت </w:t>
            </w:r>
            <w:r>
              <w:rPr>
                <w:rStyle w:val="IndexLink"/>
              </w:rPr>
              <w:t>12</w:t>
            </w:r>
            <w:r>
              <w:rPr>
                <w:rStyle w:val="IndexLink"/>
                <w:rtl w:val="true"/>
              </w:rPr>
              <w:tab/>
            </w:r>
            <w:r>
              <w:rPr>
                <w:rStyle w:val="IndexLink"/>
              </w:rPr>
              <w:t>81</w:t>
            </w:r>
          </w:hyperlink>
        </w:p>
        <w:p>
          <w:pPr>
            <w:pStyle w:val="Contents5"/>
            <w:tabs>
              <w:tab w:val="clear" w:pos="7892"/>
              <w:tab w:val="right" w:pos="9026" w:leader="dot"/>
            </w:tabs>
            <w:rPr/>
          </w:pPr>
          <w:hyperlink w:anchor="__RefHeading___Toc679026_1934241801">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679028_1934241801">
            <w:r>
              <w:rPr>
                <w:webHidden/>
                <w:rStyle w:val="IndexLink"/>
                <w:rtl w:val="true"/>
              </w:rPr>
              <w:t>«</w:t>
            </w:r>
            <w:r>
              <w:rPr>
                <w:rStyle w:val="IndexLink"/>
              </w:rPr>
              <w:t>13</w:t>
            </w:r>
            <w:r>
              <w:rPr>
                <w:rStyle w:val="IndexLink"/>
                <w:rtl w:val="true"/>
              </w:rPr>
              <w:t>»</w:t>
              <w:tab/>
            </w:r>
            <w:r>
              <w:rPr>
                <w:rStyle w:val="IndexLink"/>
              </w:rPr>
              <w:t>83</w:t>
            </w:r>
          </w:hyperlink>
        </w:p>
        <w:p>
          <w:pPr>
            <w:pStyle w:val="Contents5"/>
            <w:tabs>
              <w:tab w:val="clear" w:pos="7892"/>
              <w:tab w:val="right" w:pos="9026" w:leader="dot"/>
            </w:tabs>
            <w:rPr/>
          </w:pPr>
          <w:hyperlink w:anchor="__RefHeading___Toc679030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679032_1934241801">
            <w:r>
              <w:rPr>
                <w:webHidden/>
                <w:rStyle w:val="IndexLink"/>
                <w:rtl w:val="true"/>
              </w:rPr>
              <w:t xml:space="preserve">روایت </w:t>
            </w:r>
            <w:r>
              <w:rPr>
                <w:rStyle w:val="IndexLink"/>
              </w:rPr>
              <w:t>13</w:t>
            </w:r>
            <w:r>
              <w:rPr>
                <w:rStyle w:val="IndexLink"/>
                <w:rtl w:val="true"/>
              </w:rPr>
              <w:tab/>
            </w:r>
            <w:r>
              <w:rPr>
                <w:rStyle w:val="IndexLink"/>
              </w:rPr>
              <w:t>84</w:t>
            </w:r>
          </w:hyperlink>
        </w:p>
        <w:p>
          <w:pPr>
            <w:pStyle w:val="Contents5"/>
            <w:tabs>
              <w:tab w:val="clear" w:pos="7892"/>
              <w:tab w:val="right" w:pos="9026" w:leader="dot"/>
            </w:tabs>
            <w:rPr/>
          </w:pPr>
          <w:hyperlink w:anchor="__RefHeading___Toc679034_1934241801">
            <w:r>
              <w:rPr>
                <w:webHidden/>
                <w:rStyle w:val="IndexLink"/>
                <w:rtl w:val="true"/>
              </w:rPr>
              <w:t>«</w:t>
            </w:r>
            <w:r>
              <w:rPr>
                <w:rStyle w:val="IndexLink"/>
              </w:rPr>
              <w:t>14</w:t>
            </w:r>
            <w:r>
              <w:rPr>
                <w:rStyle w:val="IndexLink"/>
                <w:rtl w:val="true"/>
              </w:rPr>
              <w:t>»</w:t>
              <w:tab/>
            </w:r>
            <w:r>
              <w:rPr>
                <w:rStyle w:val="IndexLink"/>
              </w:rPr>
              <w:t>85</w:t>
            </w:r>
          </w:hyperlink>
        </w:p>
        <w:p>
          <w:pPr>
            <w:pStyle w:val="Contents5"/>
            <w:tabs>
              <w:tab w:val="clear" w:pos="7892"/>
              <w:tab w:val="right" w:pos="9026" w:leader="dot"/>
            </w:tabs>
            <w:rPr/>
          </w:pPr>
          <w:hyperlink w:anchor="__RefHeading___Toc679036_1934241801">
            <w:r>
              <w:rPr>
                <w:webHidden/>
                <w:rStyle w:val="IndexLink"/>
                <w:rtl w:val="true"/>
              </w:rPr>
              <w:t>بيان</w:t>
            </w:r>
            <w:r>
              <w:rPr>
                <w:rStyle w:val="IndexLink"/>
                <w:rtl w:val="true"/>
              </w:rPr>
              <w:tab/>
            </w:r>
            <w:r>
              <w:rPr>
                <w:rStyle w:val="IndexLink"/>
              </w:rPr>
              <w:t>85</w:t>
            </w:r>
          </w:hyperlink>
        </w:p>
        <w:p>
          <w:pPr>
            <w:pStyle w:val="Contents5"/>
            <w:tabs>
              <w:tab w:val="clear" w:pos="7892"/>
              <w:tab w:val="right" w:pos="9026" w:leader="dot"/>
            </w:tabs>
            <w:rPr/>
          </w:pPr>
          <w:hyperlink w:anchor="__RefHeading___Toc679038_1934241801">
            <w:r>
              <w:rPr>
                <w:webHidden/>
                <w:rStyle w:val="IndexLink"/>
                <w:rtl w:val="true"/>
              </w:rPr>
              <w:t>«</w:t>
            </w:r>
            <w:r>
              <w:rPr>
                <w:rStyle w:val="IndexLink"/>
              </w:rPr>
              <w:t>15</w:t>
            </w:r>
            <w:r>
              <w:rPr>
                <w:rStyle w:val="IndexLink"/>
                <w:rtl w:val="true"/>
              </w:rPr>
              <w:t>»</w:t>
              <w:tab/>
            </w:r>
            <w:r>
              <w:rPr>
                <w:rStyle w:val="IndexLink"/>
              </w:rPr>
              <w:t>85</w:t>
            </w:r>
          </w:hyperlink>
        </w:p>
        <w:p>
          <w:pPr>
            <w:pStyle w:val="Contents5"/>
            <w:tabs>
              <w:tab w:val="clear" w:pos="7892"/>
              <w:tab w:val="right" w:pos="9026" w:leader="dot"/>
            </w:tabs>
            <w:rPr/>
          </w:pPr>
          <w:hyperlink w:anchor="__RefHeading___Toc679040_1934241801">
            <w:r>
              <w:rPr>
                <w:webHidden/>
                <w:rStyle w:val="IndexLink"/>
                <w:rtl w:val="true"/>
              </w:rPr>
              <w:t>توضيح</w:t>
            </w:r>
            <w:r>
              <w:rPr>
                <w:rStyle w:val="IndexLink"/>
                <w:rtl w:val="true"/>
              </w:rPr>
              <w:tab/>
            </w:r>
            <w:r>
              <w:rPr>
                <w:rStyle w:val="IndexLink"/>
              </w:rPr>
              <w:t>85</w:t>
            </w:r>
          </w:hyperlink>
        </w:p>
        <w:p>
          <w:pPr>
            <w:pStyle w:val="Contents5"/>
            <w:tabs>
              <w:tab w:val="clear" w:pos="7892"/>
              <w:tab w:val="right" w:pos="9026" w:leader="dot"/>
            </w:tabs>
            <w:rPr/>
          </w:pPr>
          <w:hyperlink w:anchor="__RefHeading___Toc679042_1934241801">
            <w:r>
              <w:rPr>
                <w:webHidden/>
                <w:rStyle w:val="IndexLink"/>
                <w:rtl w:val="true"/>
              </w:rPr>
              <w:t xml:space="preserve">روایت </w:t>
            </w:r>
            <w:r>
              <w:rPr>
                <w:rStyle w:val="IndexLink"/>
              </w:rPr>
              <w:t>14</w:t>
            </w:r>
            <w:r>
              <w:rPr>
                <w:rStyle w:val="IndexLink"/>
                <w:rtl w:val="true"/>
              </w:rPr>
              <w:tab/>
            </w:r>
            <w:r>
              <w:rPr>
                <w:rStyle w:val="IndexLink"/>
              </w:rPr>
              <w:t>85</w:t>
            </w:r>
          </w:hyperlink>
        </w:p>
        <w:p>
          <w:pPr>
            <w:pStyle w:val="Contents5"/>
            <w:tabs>
              <w:tab w:val="clear" w:pos="7892"/>
              <w:tab w:val="right" w:pos="9026" w:leader="dot"/>
            </w:tabs>
            <w:rPr/>
          </w:pPr>
          <w:hyperlink w:anchor="__RefHeading___Toc679044_1934241801">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679046_1934241801">
            <w:r>
              <w:rPr>
                <w:webHidden/>
                <w:rStyle w:val="IndexLink"/>
                <w:rtl w:val="true"/>
              </w:rPr>
              <w:t xml:space="preserve">روایت </w:t>
            </w:r>
            <w:r>
              <w:rPr>
                <w:rStyle w:val="IndexLink"/>
              </w:rPr>
              <w:t>15</w:t>
            </w:r>
            <w:r>
              <w:rPr>
                <w:rStyle w:val="IndexLink"/>
                <w:rtl w:val="true"/>
              </w:rPr>
              <w:tab/>
            </w:r>
            <w:r>
              <w:rPr>
                <w:rStyle w:val="IndexLink"/>
              </w:rPr>
              <w:t>86</w:t>
            </w:r>
          </w:hyperlink>
        </w:p>
        <w:p>
          <w:pPr>
            <w:pStyle w:val="Contents5"/>
            <w:tabs>
              <w:tab w:val="clear" w:pos="7892"/>
              <w:tab w:val="right" w:pos="9026" w:leader="dot"/>
            </w:tabs>
            <w:rPr/>
          </w:pPr>
          <w:hyperlink w:anchor="__RefHeading___Toc679048_1934241801">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679050_1934241801">
            <w:r>
              <w:rPr>
                <w:webHidden/>
                <w:rStyle w:val="IndexLink"/>
                <w:rtl w:val="true"/>
              </w:rPr>
              <w:t>«</w:t>
            </w:r>
            <w:r>
              <w:rPr>
                <w:rStyle w:val="IndexLink"/>
              </w:rPr>
              <w:t>16</w:t>
            </w:r>
            <w:r>
              <w:rPr>
                <w:rStyle w:val="IndexLink"/>
                <w:rtl w:val="true"/>
              </w:rPr>
              <w:t>»</w:t>
              <w:tab/>
            </w:r>
            <w:r>
              <w:rPr>
                <w:rStyle w:val="IndexLink"/>
              </w:rPr>
              <w:t>87</w:t>
            </w:r>
          </w:hyperlink>
        </w:p>
        <w:p>
          <w:pPr>
            <w:pStyle w:val="Contents5"/>
            <w:tabs>
              <w:tab w:val="clear" w:pos="7892"/>
              <w:tab w:val="right" w:pos="9026" w:leader="dot"/>
            </w:tabs>
            <w:rPr/>
          </w:pPr>
          <w:hyperlink w:anchor="__RefHeading___Toc679052_1934241801">
            <w:r>
              <w:rPr>
                <w:webHidden/>
                <w:rStyle w:val="IndexLink"/>
                <w:rtl w:val="true"/>
              </w:rPr>
              <w:t xml:space="preserve">روایت </w:t>
            </w:r>
            <w:r>
              <w:rPr>
                <w:rStyle w:val="IndexLink"/>
              </w:rPr>
              <w:t>16</w:t>
            </w:r>
            <w:r>
              <w:rPr>
                <w:rStyle w:val="IndexLink"/>
                <w:rtl w:val="true"/>
              </w:rPr>
              <w:tab/>
            </w:r>
            <w:r>
              <w:rPr>
                <w:rStyle w:val="IndexLink"/>
              </w:rPr>
              <w:t>88</w:t>
            </w:r>
          </w:hyperlink>
        </w:p>
        <w:p>
          <w:pPr>
            <w:pStyle w:val="Contents5"/>
            <w:tabs>
              <w:tab w:val="clear" w:pos="7892"/>
              <w:tab w:val="right" w:pos="9026" w:leader="dot"/>
            </w:tabs>
            <w:rPr/>
          </w:pPr>
          <w:hyperlink w:anchor="__RefHeading___Toc679054_1934241801">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679056_1934241801">
            <w:r>
              <w:rPr>
                <w:webHidden/>
                <w:rStyle w:val="IndexLink"/>
                <w:rtl w:val="true"/>
              </w:rPr>
              <w:t>«</w:t>
            </w:r>
            <w:r>
              <w:rPr>
                <w:rStyle w:val="IndexLink"/>
              </w:rPr>
              <w:t>17</w:t>
            </w:r>
            <w:r>
              <w:rPr>
                <w:rStyle w:val="IndexLink"/>
                <w:rtl w:val="true"/>
              </w:rPr>
              <w:t>»</w:t>
              <w:tab/>
            </w:r>
            <w:r>
              <w:rPr>
                <w:rStyle w:val="IndexLink"/>
              </w:rPr>
              <w:t>89</w:t>
            </w:r>
          </w:hyperlink>
        </w:p>
        <w:p>
          <w:pPr>
            <w:pStyle w:val="Contents5"/>
            <w:tabs>
              <w:tab w:val="clear" w:pos="7892"/>
              <w:tab w:val="right" w:pos="9026" w:leader="dot"/>
            </w:tabs>
            <w:rPr/>
          </w:pPr>
          <w:hyperlink w:anchor="__RefHeading___Toc679058_1934241801">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679060_1934241801">
            <w:r>
              <w:rPr>
                <w:webHidden/>
                <w:rStyle w:val="IndexLink"/>
                <w:rtl w:val="true"/>
              </w:rPr>
              <w:t xml:space="preserve">روایت </w:t>
            </w:r>
            <w:r>
              <w:rPr>
                <w:rStyle w:val="IndexLink"/>
              </w:rPr>
              <w:t>17</w:t>
            </w:r>
            <w:r>
              <w:rPr>
                <w:rStyle w:val="IndexLink"/>
                <w:rtl w:val="true"/>
              </w:rPr>
              <w:tab/>
            </w:r>
            <w:r>
              <w:rPr>
                <w:rStyle w:val="IndexLink"/>
              </w:rPr>
              <w:t>90</w:t>
            </w:r>
          </w:hyperlink>
        </w:p>
        <w:p>
          <w:pPr>
            <w:pStyle w:val="Contents5"/>
            <w:tabs>
              <w:tab w:val="clear" w:pos="7892"/>
              <w:tab w:val="right" w:pos="9026" w:leader="dot"/>
            </w:tabs>
            <w:rPr/>
          </w:pPr>
          <w:hyperlink w:anchor="__RefHeading___Toc679062_1934241801">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679064_1934241801">
            <w:r>
              <w:rPr>
                <w:webHidden/>
                <w:rStyle w:val="IndexLink"/>
                <w:rtl w:val="true"/>
              </w:rPr>
              <w:t>«</w:t>
            </w:r>
            <w:r>
              <w:rPr>
                <w:rStyle w:val="IndexLink"/>
              </w:rPr>
              <w:t>18</w:t>
            </w:r>
            <w:r>
              <w:rPr>
                <w:rStyle w:val="IndexLink"/>
                <w:rtl w:val="true"/>
              </w:rPr>
              <w:t>»</w:t>
              <w:tab/>
            </w:r>
            <w:r>
              <w:rPr>
                <w:rStyle w:val="IndexLink"/>
              </w:rPr>
              <w:t>91</w:t>
            </w:r>
          </w:hyperlink>
        </w:p>
        <w:p>
          <w:pPr>
            <w:pStyle w:val="Contents5"/>
            <w:tabs>
              <w:tab w:val="clear" w:pos="7892"/>
              <w:tab w:val="right" w:pos="9026" w:leader="dot"/>
            </w:tabs>
            <w:rPr/>
          </w:pPr>
          <w:hyperlink w:anchor="__RefHeading___Toc679066_1934241801">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679068_1934241801">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679070_1934241801">
            <w:r>
              <w:rPr>
                <w:webHidden/>
                <w:rStyle w:val="IndexLink"/>
                <w:rtl w:val="true"/>
              </w:rPr>
              <w:t xml:space="preserve">روایت </w:t>
            </w:r>
            <w:r>
              <w:rPr>
                <w:rStyle w:val="IndexLink"/>
              </w:rPr>
              <w:t>18</w:t>
            </w:r>
            <w:r>
              <w:rPr>
                <w:rStyle w:val="IndexLink"/>
                <w:rtl w:val="true"/>
              </w:rPr>
              <w:tab/>
            </w:r>
            <w:r>
              <w:rPr>
                <w:rStyle w:val="IndexLink"/>
              </w:rPr>
              <w:t>92</w:t>
            </w:r>
          </w:hyperlink>
        </w:p>
        <w:p>
          <w:pPr>
            <w:pStyle w:val="Contents5"/>
            <w:tabs>
              <w:tab w:val="clear" w:pos="7892"/>
              <w:tab w:val="right" w:pos="9026" w:leader="dot"/>
            </w:tabs>
            <w:rPr/>
          </w:pPr>
          <w:hyperlink w:anchor="__RefHeading___Toc679072_1934241801">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679074_1934241801">
            <w:r>
              <w:rPr>
                <w:webHidden/>
                <w:rStyle w:val="IndexLink"/>
                <w:rtl w:val="true"/>
              </w:rPr>
              <w:t>«</w:t>
            </w:r>
            <w:r>
              <w:rPr>
                <w:rStyle w:val="IndexLink"/>
              </w:rPr>
              <w:t>19</w:t>
            </w:r>
            <w:r>
              <w:rPr>
                <w:rStyle w:val="IndexLink"/>
                <w:rtl w:val="true"/>
              </w:rPr>
              <w:t>»</w:t>
              <w:tab/>
            </w:r>
            <w:r>
              <w:rPr>
                <w:rStyle w:val="IndexLink"/>
              </w:rPr>
              <w:t>93</w:t>
            </w:r>
          </w:hyperlink>
        </w:p>
        <w:p>
          <w:pPr>
            <w:pStyle w:val="Contents5"/>
            <w:tabs>
              <w:tab w:val="clear" w:pos="7892"/>
              <w:tab w:val="right" w:pos="9026" w:leader="dot"/>
            </w:tabs>
            <w:rPr/>
          </w:pPr>
          <w:hyperlink w:anchor="__RefHeading___Toc679076_1934241801">
            <w:r>
              <w:rPr>
                <w:webHidden/>
                <w:rStyle w:val="IndexLink"/>
                <w:rtl w:val="true"/>
              </w:rPr>
              <w:t xml:space="preserve">روایت </w:t>
            </w:r>
            <w:r>
              <w:rPr>
                <w:rStyle w:val="IndexLink"/>
              </w:rPr>
              <w:t>19</w:t>
            </w:r>
            <w:r>
              <w:rPr>
                <w:rStyle w:val="IndexLink"/>
                <w:rtl w:val="true"/>
              </w:rPr>
              <w:tab/>
            </w:r>
            <w:r>
              <w:rPr>
                <w:rStyle w:val="IndexLink"/>
              </w:rPr>
              <w:t>94</w:t>
            </w:r>
          </w:hyperlink>
        </w:p>
        <w:p>
          <w:pPr>
            <w:pStyle w:val="Contents5"/>
            <w:tabs>
              <w:tab w:val="clear" w:pos="7892"/>
              <w:tab w:val="right" w:pos="9026" w:leader="dot"/>
            </w:tabs>
            <w:rPr/>
          </w:pPr>
          <w:hyperlink w:anchor="__RefHeading___Toc679078_1934241801">
            <w:r>
              <w:rPr>
                <w:webHidden/>
                <w:rStyle w:val="IndexLink"/>
                <w:rtl w:val="true"/>
              </w:rPr>
              <w:t>«</w:t>
            </w:r>
            <w:r>
              <w:rPr>
                <w:rStyle w:val="IndexLink"/>
              </w:rPr>
              <w:t>20</w:t>
            </w:r>
            <w:r>
              <w:rPr>
                <w:rStyle w:val="IndexLink"/>
                <w:rtl w:val="true"/>
              </w:rPr>
              <w:t>»</w:t>
              <w:tab/>
            </w:r>
            <w:r>
              <w:rPr>
                <w:rStyle w:val="IndexLink"/>
              </w:rPr>
              <w:t>95</w:t>
            </w:r>
          </w:hyperlink>
        </w:p>
        <w:p>
          <w:pPr>
            <w:pStyle w:val="Contents5"/>
            <w:tabs>
              <w:tab w:val="clear" w:pos="7892"/>
              <w:tab w:val="right" w:pos="9026" w:leader="dot"/>
            </w:tabs>
            <w:rPr/>
          </w:pPr>
          <w:hyperlink w:anchor="__RefHeading___Toc679080_1934241801">
            <w:r>
              <w:rPr>
                <w:webHidden/>
                <w:rStyle w:val="IndexLink"/>
                <w:rtl w:val="true"/>
              </w:rPr>
              <w:t>بيان الخبرين</w:t>
            </w:r>
            <w:r>
              <w:rPr>
                <w:rStyle w:val="IndexLink"/>
                <w:rtl w:val="true"/>
              </w:rPr>
              <w:tab/>
            </w:r>
            <w:r>
              <w:rPr>
                <w:rStyle w:val="IndexLink"/>
              </w:rPr>
              <w:t>95</w:t>
            </w:r>
          </w:hyperlink>
        </w:p>
        <w:p>
          <w:pPr>
            <w:pStyle w:val="Contents5"/>
            <w:tabs>
              <w:tab w:val="clear" w:pos="7892"/>
              <w:tab w:val="right" w:pos="9026" w:leader="dot"/>
            </w:tabs>
            <w:rPr/>
          </w:pPr>
          <w:hyperlink w:anchor="__RefHeading___Toc679082_1934241801">
            <w:r>
              <w:rPr>
                <w:webHidden/>
                <w:rStyle w:val="IndexLink"/>
                <w:rtl w:val="true"/>
              </w:rPr>
              <w:t xml:space="preserve">روایت </w:t>
            </w:r>
            <w:r>
              <w:rPr>
                <w:rStyle w:val="IndexLink"/>
              </w:rPr>
              <w:t>20</w:t>
            </w:r>
            <w:r>
              <w:rPr>
                <w:rStyle w:val="IndexLink"/>
                <w:rtl w:val="true"/>
              </w:rPr>
              <w:tab/>
            </w:r>
            <w:r>
              <w:rPr>
                <w:rStyle w:val="IndexLink"/>
              </w:rPr>
              <w:t>95</w:t>
            </w:r>
          </w:hyperlink>
        </w:p>
        <w:p>
          <w:pPr>
            <w:pStyle w:val="Contents5"/>
            <w:tabs>
              <w:tab w:val="clear" w:pos="7892"/>
              <w:tab w:val="right" w:pos="9026" w:leader="dot"/>
            </w:tabs>
            <w:rPr/>
          </w:pPr>
          <w:hyperlink w:anchor="__RefHeading___Toc679084_1934241801">
            <w:r>
              <w:rPr>
                <w:webHidden/>
                <w:rStyle w:val="IndexLink"/>
                <w:rtl w:val="true"/>
              </w:rPr>
              <w:t>توضیح دو حدیث</w:t>
            </w:r>
            <w:r>
              <w:rPr>
                <w:rStyle w:val="IndexLink"/>
                <w:rtl w:val="true"/>
              </w:rPr>
              <w:tab/>
            </w:r>
            <w:r>
              <w:rPr>
                <w:rStyle w:val="IndexLink"/>
              </w:rPr>
              <w:t>96</w:t>
            </w:r>
          </w:hyperlink>
        </w:p>
        <w:p>
          <w:pPr>
            <w:pStyle w:val="Contents5"/>
            <w:tabs>
              <w:tab w:val="clear" w:pos="7892"/>
              <w:tab w:val="right" w:pos="9026" w:leader="dot"/>
            </w:tabs>
            <w:rPr/>
          </w:pPr>
          <w:hyperlink w:anchor="__RefHeading___Toc679086_1934241801">
            <w:r>
              <w:rPr>
                <w:webHidden/>
                <w:rStyle w:val="IndexLink"/>
                <w:rtl w:val="true"/>
              </w:rPr>
              <w:t>«</w:t>
            </w:r>
            <w:r>
              <w:rPr>
                <w:rStyle w:val="IndexLink"/>
              </w:rPr>
              <w:t>21</w:t>
            </w:r>
            <w:r>
              <w:rPr>
                <w:rStyle w:val="IndexLink"/>
                <w:rtl w:val="true"/>
              </w:rPr>
              <w:t>»</w:t>
              <w:tab/>
            </w:r>
            <w:r>
              <w:rPr>
                <w:rStyle w:val="IndexLink"/>
              </w:rPr>
              <w:t>97</w:t>
            </w:r>
          </w:hyperlink>
        </w:p>
        <w:p>
          <w:pPr>
            <w:pStyle w:val="Contents5"/>
            <w:tabs>
              <w:tab w:val="clear" w:pos="7892"/>
              <w:tab w:val="right" w:pos="9026" w:leader="dot"/>
            </w:tabs>
            <w:rPr/>
          </w:pPr>
          <w:hyperlink w:anchor="__RefHeading___Toc679088_1934241801">
            <w:r>
              <w:rPr>
                <w:webHidden/>
                <w:rStyle w:val="IndexLink"/>
                <w:rtl w:val="true"/>
              </w:rPr>
              <w:t>«</w:t>
            </w:r>
            <w:r>
              <w:rPr>
                <w:rStyle w:val="IndexLink"/>
              </w:rPr>
              <w:t>22</w:t>
            </w:r>
            <w:r>
              <w:rPr>
                <w:rStyle w:val="IndexLink"/>
                <w:rtl w:val="true"/>
              </w:rPr>
              <w:t>»</w:t>
              <w:tab/>
            </w:r>
            <w:r>
              <w:rPr>
                <w:rStyle w:val="IndexLink"/>
              </w:rPr>
              <w:t>97</w:t>
            </w:r>
          </w:hyperlink>
        </w:p>
        <w:p>
          <w:pPr>
            <w:pStyle w:val="Contents5"/>
            <w:tabs>
              <w:tab w:val="clear" w:pos="7892"/>
              <w:tab w:val="right" w:pos="9026" w:leader="dot"/>
            </w:tabs>
            <w:rPr/>
          </w:pPr>
          <w:hyperlink w:anchor="__RefHeading___Toc679090_1934241801">
            <w:r>
              <w:rPr>
                <w:webHidden/>
                <w:rStyle w:val="IndexLink"/>
                <w:rtl w:val="true"/>
              </w:rPr>
              <w:t>«</w:t>
            </w:r>
            <w:r>
              <w:rPr>
                <w:rStyle w:val="IndexLink"/>
              </w:rPr>
              <w:t>23</w:t>
            </w:r>
            <w:r>
              <w:rPr>
                <w:rStyle w:val="IndexLink"/>
                <w:rtl w:val="true"/>
              </w:rPr>
              <w:t>»</w:t>
              <w:tab/>
            </w:r>
            <w:r>
              <w:rPr>
                <w:rStyle w:val="IndexLink"/>
              </w:rPr>
              <w:t>97</w:t>
            </w:r>
          </w:hyperlink>
        </w:p>
        <w:p>
          <w:pPr>
            <w:pStyle w:val="Contents5"/>
            <w:tabs>
              <w:tab w:val="clear" w:pos="7892"/>
              <w:tab w:val="right" w:pos="9026" w:leader="dot"/>
            </w:tabs>
            <w:rPr/>
          </w:pPr>
          <w:hyperlink w:anchor="__RefHeading___Toc679092_1934241801">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679094_1934241801">
            <w:r>
              <w:rPr>
                <w:webHidden/>
                <w:rStyle w:val="IndexLink"/>
                <w:rtl w:val="true"/>
              </w:rPr>
              <w:t xml:space="preserve">روایت </w:t>
            </w:r>
            <w:r>
              <w:rPr>
                <w:rStyle w:val="IndexLink"/>
              </w:rPr>
              <w:t>21</w:t>
            </w:r>
            <w:r>
              <w:rPr>
                <w:rStyle w:val="IndexLink"/>
                <w:rtl w:val="true"/>
              </w:rPr>
              <w:tab/>
            </w:r>
            <w:r>
              <w:rPr>
                <w:rStyle w:val="IndexLink"/>
              </w:rPr>
              <w:t>98</w:t>
            </w:r>
          </w:hyperlink>
        </w:p>
        <w:p>
          <w:pPr>
            <w:pStyle w:val="Contents5"/>
            <w:tabs>
              <w:tab w:val="clear" w:pos="7892"/>
              <w:tab w:val="right" w:pos="9026" w:leader="dot"/>
            </w:tabs>
            <w:rPr/>
          </w:pPr>
          <w:hyperlink w:anchor="__RefHeading___Toc679096_1934241801">
            <w:r>
              <w:rPr>
                <w:webHidden/>
                <w:rStyle w:val="IndexLink"/>
                <w:rtl w:val="true"/>
              </w:rPr>
              <w:t xml:space="preserve">روایت </w:t>
            </w:r>
            <w:r>
              <w:rPr>
                <w:rStyle w:val="IndexLink"/>
              </w:rPr>
              <w:t>22</w:t>
            </w:r>
            <w:r>
              <w:rPr>
                <w:rStyle w:val="IndexLink"/>
                <w:rtl w:val="true"/>
              </w:rPr>
              <w:tab/>
            </w:r>
            <w:r>
              <w:rPr>
                <w:rStyle w:val="IndexLink"/>
              </w:rPr>
              <w:t>98</w:t>
            </w:r>
          </w:hyperlink>
        </w:p>
        <w:p>
          <w:pPr>
            <w:pStyle w:val="Contents5"/>
            <w:tabs>
              <w:tab w:val="clear" w:pos="7892"/>
              <w:tab w:val="right" w:pos="9026" w:leader="dot"/>
            </w:tabs>
            <w:rPr/>
          </w:pPr>
          <w:hyperlink w:anchor="__RefHeading___Toc679098_1934241801">
            <w:r>
              <w:rPr>
                <w:webHidden/>
                <w:rStyle w:val="IndexLink"/>
                <w:rtl w:val="true"/>
              </w:rPr>
              <w:t xml:space="preserve">روایت </w:t>
            </w:r>
            <w:r>
              <w:rPr>
                <w:rStyle w:val="IndexLink"/>
              </w:rPr>
              <w:t>23</w:t>
            </w:r>
            <w:r>
              <w:rPr>
                <w:rStyle w:val="IndexLink"/>
                <w:rtl w:val="true"/>
              </w:rPr>
              <w:tab/>
            </w:r>
            <w:r>
              <w:rPr>
                <w:rStyle w:val="IndexLink"/>
              </w:rPr>
              <w:t>98</w:t>
            </w:r>
          </w:hyperlink>
        </w:p>
        <w:p>
          <w:pPr>
            <w:pStyle w:val="Contents5"/>
            <w:tabs>
              <w:tab w:val="clear" w:pos="7892"/>
              <w:tab w:val="right" w:pos="9026" w:leader="dot"/>
            </w:tabs>
            <w:rPr/>
          </w:pPr>
          <w:hyperlink w:anchor="__RefHeading___Toc679100_1934241801">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679102_1934241801">
            <w:r>
              <w:rPr>
                <w:webHidden/>
                <w:rStyle w:val="IndexLink"/>
                <w:rtl w:val="true"/>
              </w:rPr>
              <w:t>«</w:t>
            </w:r>
            <w:r>
              <w:rPr>
                <w:rStyle w:val="IndexLink"/>
              </w:rPr>
              <w:t>24</w:t>
            </w:r>
            <w:r>
              <w:rPr>
                <w:rStyle w:val="IndexLink"/>
                <w:rtl w:val="true"/>
              </w:rPr>
              <w:t>»</w:t>
              <w:tab/>
            </w:r>
            <w:r>
              <w:rPr>
                <w:rStyle w:val="IndexLink"/>
              </w:rPr>
              <w:t>99</w:t>
            </w:r>
          </w:hyperlink>
        </w:p>
        <w:p>
          <w:pPr>
            <w:pStyle w:val="Contents5"/>
            <w:tabs>
              <w:tab w:val="clear" w:pos="7892"/>
              <w:tab w:val="right" w:pos="9026" w:leader="dot"/>
            </w:tabs>
            <w:rPr/>
          </w:pPr>
          <w:hyperlink w:anchor="__RefHeading___Toc679104_1934241801">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679106_1934241801">
            <w:r>
              <w:rPr>
                <w:webHidden/>
                <w:rStyle w:val="IndexLink"/>
                <w:rtl w:val="true"/>
              </w:rPr>
              <w:t xml:space="preserve">روایت </w:t>
            </w:r>
            <w:r>
              <w:rPr>
                <w:rStyle w:val="IndexLink"/>
              </w:rPr>
              <w:t>24</w:t>
            </w:r>
            <w:r>
              <w:rPr>
                <w:rStyle w:val="IndexLink"/>
                <w:rtl w:val="true"/>
              </w:rPr>
              <w:tab/>
            </w:r>
            <w:r>
              <w:rPr>
                <w:rStyle w:val="IndexLink"/>
              </w:rPr>
              <w:t>99</w:t>
            </w:r>
          </w:hyperlink>
        </w:p>
        <w:p>
          <w:pPr>
            <w:pStyle w:val="Contents5"/>
            <w:tabs>
              <w:tab w:val="clear" w:pos="7892"/>
              <w:tab w:val="right" w:pos="9026" w:leader="dot"/>
            </w:tabs>
            <w:rPr/>
          </w:pPr>
          <w:hyperlink w:anchor="__RefHeading___Toc679108_1934241801">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679110_1934241801">
            <w:r>
              <w:rPr>
                <w:webHidden/>
                <w:rStyle w:val="IndexLink"/>
                <w:rtl w:val="true"/>
              </w:rPr>
              <w:t>«</w:t>
            </w:r>
            <w:r>
              <w:rPr>
                <w:rStyle w:val="IndexLink"/>
              </w:rPr>
              <w:t>25</w:t>
            </w:r>
            <w:r>
              <w:rPr>
                <w:rStyle w:val="IndexLink"/>
                <w:rtl w:val="true"/>
              </w:rPr>
              <w:t>»</w:t>
              <w:tab/>
            </w:r>
            <w:r>
              <w:rPr>
                <w:rStyle w:val="IndexLink"/>
              </w:rPr>
              <w:t>100</w:t>
            </w:r>
          </w:hyperlink>
        </w:p>
        <w:p>
          <w:pPr>
            <w:pStyle w:val="Contents5"/>
            <w:tabs>
              <w:tab w:val="clear" w:pos="7892"/>
              <w:tab w:val="right" w:pos="9026" w:leader="dot"/>
            </w:tabs>
            <w:rPr/>
          </w:pPr>
          <w:hyperlink w:anchor="__RefHeading___Toc679112_1934241801">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679114_1934241801">
            <w:r>
              <w:rPr>
                <w:webHidden/>
                <w:rStyle w:val="IndexLink"/>
                <w:rtl w:val="true"/>
              </w:rPr>
              <w:t>«</w:t>
            </w:r>
            <w:r>
              <w:rPr>
                <w:rStyle w:val="IndexLink"/>
              </w:rPr>
              <w:t>26</w:t>
            </w:r>
            <w:r>
              <w:rPr>
                <w:rStyle w:val="IndexLink"/>
                <w:rtl w:val="true"/>
              </w:rPr>
              <w:t>»</w:t>
              <w:tab/>
            </w:r>
            <w:r>
              <w:rPr>
                <w:rStyle w:val="IndexLink"/>
              </w:rPr>
              <w:t>100</w:t>
            </w:r>
          </w:hyperlink>
        </w:p>
        <w:p>
          <w:pPr>
            <w:pStyle w:val="Contents5"/>
            <w:tabs>
              <w:tab w:val="clear" w:pos="7892"/>
              <w:tab w:val="right" w:pos="9026" w:leader="dot"/>
            </w:tabs>
            <w:rPr/>
          </w:pPr>
          <w:hyperlink w:anchor="__RefHeading___Toc679116_1934241801">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679118_1934241801">
            <w:r>
              <w:rPr>
                <w:webHidden/>
                <w:rStyle w:val="IndexLink"/>
                <w:rtl w:val="true"/>
              </w:rPr>
              <w:t xml:space="preserve">روایت </w:t>
            </w:r>
            <w:r>
              <w:rPr>
                <w:rStyle w:val="IndexLink"/>
              </w:rPr>
              <w:t>25</w:t>
            </w:r>
            <w:r>
              <w:rPr>
                <w:rStyle w:val="IndexLink"/>
                <w:rtl w:val="true"/>
              </w:rPr>
              <w:tab/>
            </w:r>
            <w:r>
              <w:rPr>
                <w:rStyle w:val="IndexLink"/>
              </w:rPr>
              <w:t>100</w:t>
            </w:r>
          </w:hyperlink>
        </w:p>
        <w:p>
          <w:pPr>
            <w:pStyle w:val="Contents5"/>
            <w:tabs>
              <w:tab w:val="clear" w:pos="7892"/>
              <w:tab w:val="right" w:pos="9026" w:leader="dot"/>
            </w:tabs>
            <w:rPr/>
          </w:pPr>
          <w:hyperlink w:anchor="__RefHeading___Toc679120_1934241801">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679122_1934241801">
            <w:r>
              <w:rPr>
                <w:webHidden/>
                <w:rStyle w:val="IndexLink"/>
                <w:rtl w:val="true"/>
              </w:rPr>
              <w:t xml:space="preserve">روایت </w:t>
            </w:r>
            <w:r>
              <w:rPr>
                <w:rStyle w:val="IndexLink"/>
              </w:rPr>
              <w:t>26</w:t>
            </w:r>
            <w:r>
              <w:rPr>
                <w:rStyle w:val="IndexLink"/>
                <w:rtl w:val="true"/>
              </w:rPr>
              <w:tab/>
            </w:r>
            <w:r>
              <w:rPr>
                <w:rStyle w:val="IndexLink"/>
              </w:rPr>
              <w:t>101</w:t>
            </w:r>
          </w:hyperlink>
        </w:p>
        <w:p>
          <w:pPr>
            <w:pStyle w:val="Contents5"/>
            <w:tabs>
              <w:tab w:val="clear" w:pos="7892"/>
              <w:tab w:val="right" w:pos="9026" w:leader="dot"/>
            </w:tabs>
            <w:rPr/>
          </w:pPr>
          <w:hyperlink w:anchor="__RefHeading___Toc679124_1934241801">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679126_1934241801">
            <w:r>
              <w:rPr>
                <w:webHidden/>
                <w:rStyle w:val="IndexLink"/>
                <w:rtl w:val="true"/>
              </w:rPr>
              <w:t>«</w:t>
            </w:r>
            <w:r>
              <w:rPr>
                <w:rStyle w:val="IndexLink"/>
              </w:rPr>
              <w:t>27</w:t>
            </w:r>
            <w:r>
              <w:rPr>
                <w:rStyle w:val="IndexLink"/>
                <w:rtl w:val="true"/>
              </w:rPr>
              <w:t>»</w:t>
              <w:tab/>
            </w:r>
            <w:r>
              <w:rPr>
                <w:rStyle w:val="IndexLink"/>
              </w:rPr>
              <w:t>102</w:t>
            </w:r>
          </w:hyperlink>
        </w:p>
        <w:p>
          <w:pPr>
            <w:pStyle w:val="Contents5"/>
            <w:tabs>
              <w:tab w:val="clear" w:pos="7892"/>
              <w:tab w:val="right" w:pos="9026" w:leader="dot"/>
            </w:tabs>
            <w:rPr/>
          </w:pPr>
          <w:hyperlink w:anchor="__RefHeading___Toc679128_1934241801">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679130_1934241801">
            <w:r>
              <w:rPr>
                <w:webHidden/>
                <w:rStyle w:val="IndexLink"/>
                <w:rtl w:val="true"/>
              </w:rPr>
              <w:t>«</w:t>
            </w:r>
            <w:r>
              <w:rPr>
                <w:rStyle w:val="IndexLink"/>
              </w:rPr>
              <w:t>28</w:t>
            </w:r>
            <w:r>
              <w:rPr>
                <w:rStyle w:val="IndexLink"/>
                <w:rtl w:val="true"/>
              </w:rPr>
              <w:t>»</w:t>
              <w:tab/>
            </w:r>
            <w:r>
              <w:rPr>
                <w:rStyle w:val="IndexLink"/>
              </w:rPr>
              <w:t>102</w:t>
            </w:r>
          </w:hyperlink>
        </w:p>
        <w:p>
          <w:pPr>
            <w:pStyle w:val="Contents5"/>
            <w:tabs>
              <w:tab w:val="clear" w:pos="7892"/>
              <w:tab w:val="right" w:pos="9026" w:leader="dot"/>
            </w:tabs>
            <w:rPr/>
          </w:pPr>
          <w:hyperlink w:anchor="__RefHeading___Toc679132_1934241801">
            <w:r>
              <w:rPr>
                <w:webHidden/>
                <w:rStyle w:val="IndexLink"/>
                <w:rtl w:val="true"/>
              </w:rPr>
              <w:t>«</w:t>
            </w:r>
            <w:r>
              <w:rPr>
                <w:rStyle w:val="IndexLink"/>
              </w:rPr>
              <w:t>29</w:t>
            </w:r>
            <w:r>
              <w:rPr>
                <w:rStyle w:val="IndexLink"/>
                <w:rtl w:val="true"/>
              </w:rPr>
              <w:t>»</w:t>
              <w:tab/>
            </w:r>
            <w:r>
              <w:rPr>
                <w:rStyle w:val="IndexLink"/>
              </w:rPr>
              <w:t>102</w:t>
            </w:r>
          </w:hyperlink>
        </w:p>
        <w:p>
          <w:pPr>
            <w:pStyle w:val="Contents5"/>
            <w:tabs>
              <w:tab w:val="clear" w:pos="7892"/>
              <w:tab w:val="right" w:pos="9026" w:leader="dot"/>
            </w:tabs>
            <w:rPr/>
          </w:pPr>
          <w:hyperlink w:anchor="__RefHeading___Toc679134_1934241801">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679136_1934241801">
            <w:r>
              <w:rPr>
                <w:webHidden/>
                <w:rStyle w:val="IndexLink"/>
                <w:rtl w:val="true"/>
              </w:rPr>
              <w:t xml:space="preserve">روایت </w:t>
            </w:r>
            <w:r>
              <w:rPr>
                <w:rStyle w:val="IndexLink"/>
              </w:rPr>
              <w:t>27</w:t>
            </w:r>
            <w:r>
              <w:rPr>
                <w:rStyle w:val="IndexLink"/>
                <w:rtl w:val="true"/>
              </w:rPr>
              <w:tab/>
            </w:r>
            <w:r>
              <w:rPr>
                <w:rStyle w:val="IndexLink"/>
              </w:rPr>
              <w:t>102</w:t>
            </w:r>
          </w:hyperlink>
        </w:p>
        <w:p>
          <w:pPr>
            <w:pStyle w:val="Contents5"/>
            <w:tabs>
              <w:tab w:val="clear" w:pos="7892"/>
              <w:tab w:val="right" w:pos="9026" w:leader="dot"/>
            </w:tabs>
            <w:rPr/>
          </w:pPr>
          <w:hyperlink w:anchor="__RefHeading___Toc679138_1934241801">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679140_1934241801">
            <w:r>
              <w:rPr>
                <w:webHidden/>
                <w:rStyle w:val="IndexLink"/>
                <w:rtl w:val="true"/>
              </w:rPr>
              <w:t xml:space="preserve">روایت </w:t>
            </w:r>
            <w:r>
              <w:rPr>
                <w:rStyle w:val="IndexLink"/>
              </w:rPr>
              <w:t>28</w:t>
            </w:r>
            <w:r>
              <w:rPr>
                <w:rStyle w:val="IndexLink"/>
                <w:rtl w:val="true"/>
              </w:rPr>
              <w:tab/>
            </w:r>
            <w:r>
              <w:rPr>
                <w:rStyle w:val="IndexLink"/>
              </w:rPr>
              <w:t>103</w:t>
            </w:r>
          </w:hyperlink>
        </w:p>
        <w:p>
          <w:pPr>
            <w:pStyle w:val="Contents5"/>
            <w:tabs>
              <w:tab w:val="clear" w:pos="7892"/>
              <w:tab w:val="right" w:pos="9026" w:leader="dot"/>
            </w:tabs>
            <w:rPr/>
          </w:pPr>
          <w:hyperlink w:anchor="__RefHeading___Toc679142_1934241801">
            <w:r>
              <w:rPr>
                <w:webHidden/>
                <w:rStyle w:val="IndexLink"/>
                <w:rtl w:val="true"/>
              </w:rPr>
              <w:t xml:space="preserve">روایت </w:t>
            </w:r>
            <w:r>
              <w:rPr>
                <w:rStyle w:val="IndexLink"/>
              </w:rPr>
              <w:t>29</w:t>
            </w:r>
            <w:r>
              <w:rPr>
                <w:rStyle w:val="IndexLink"/>
                <w:rtl w:val="true"/>
              </w:rPr>
              <w:tab/>
            </w:r>
            <w:r>
              <w:rPr>
                <w:rStyle w:val="IndexLink"/>
              </w:rPr>
              <w:t>103</w:t>
            </w:r>
          </w:hyperlink>
        </w:p>
        <w:p>
          <w:pPr>
            <w:pStyle w:val="Contents5"/>
            <w:tabs>
              <w:tab w:val="clear" w:pos="7892"/>
              <w:tab w:val="right" w:pos="9026" w:leader="dot"/>
            </w:tabs>
            <w:rPr/>
          </w:pPr>
          <w:hyperlink w:anchor="__RefHeading___Toc679144_1934241801">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679146_1934241801">
            <w:r>
              <w:rPr>
                <w:webHidden/>
                <w:rStyle w:val="IndexLink"/>
                <w:rtl w:val="true"/>
              </w:rPr>
              <w:t>و أقول</w:t>
            </w:r>
            <w:r>
              <w:rPr>
                <w:rStyle w:val="IndexLink"/>
                <w:rtl w:val="true"/>
              </w:rPr>
              <w:tab/>
            </w:r>
            <w:r>
              <w:rPr>
                <w:rStyle w:val="IndexLink"/>
              </w:rPr>
              <w:t>104</w:t>
            </w:r>
          </w:hyperlink>
        </w:p>
        <w:p>
          <w:pPr>
            <w:pStyle w:val="Contents5"/>
            <w:tabs>
              <w:tab w:val="clear" w:pos="7892"/>
              <w:tab w:val="right" w:pos="9026" w:leader="dot"/>
            </w:tabs>
            <w:rPr/>
          </w:pPr>
          <w:hyperlink w:anchor="__RefHeading___Toc679148_1934241801">
            <w:r>
              <w:rPr>
                <w:webHidden/>
                <w:rStyle w:val="IndexLink"/>
                <w:rtl w:val="true"/>
              </w:rPr>
              <w:t>مؤلف</w:t>
            </w:r>
            <w:r>
              <w:rPr>
                <w:rStyle w:val="IndexLink"/>
                <w:rtl w:val="true"/>
              </w:rPr>
              <w:tab/>
            </w:r>
            <w:r>
              <w:rPr>
                <w:rStyle w:val="IndexLink"/>
              </w:rPr>
              <w:t>104</w:t>
            </w:r>
          </w:hyperlink>
        </w:p>
        <w:p>
          <w:pPr>
            <w:pStyle w:val="Contents5"/>
            <w:tabs>
              <w:tab w:val="clear" w:pos="7892"/>
              <w:tab w:val="right" w:pos="9026" w:leader="dot"/>
            </w:tabs>
            <w:rPr/>
          </w:pPr>
          <w:hyperlink w:anchor="__RefHeading___Toc679150_1934241801">
            <w:r>
              <w:rPr>
                <w:webHidden/>
                <w:rStyle w:val="IndexLink"/>
                <w:rtl w:val="true"/>
              </w:rPr>
              <w:t>أقول</w:t>
            </w:r>
            <w:r>
              <w:rPr>
                <w:rStyle w:val="IndexLink"/>
                <w:rtl w:val="true"/>
              </w:rPr>
              <w:tab/>
            </w:r>
            <w:r>
              <w:rPr>
                <w:rStyle w:val="IndexLink"/>
              </w:rPr>
              <w:t>106</w:t>
            </w:r>
          </w:hyperlink>
        </w:p>
        <w:p>
          <w:pPr>
            <w:pStyle w:val="Contents5"/>
            <w:tabs>
              <w:tab w:val="clear" w:pos="7892"/>
              <w:tab w:val="right" w:pos="9026" w:leader="dot"/>
            </w:tabs>
            <w:rPr/>
          </w:pPr>
          <w:hyperlink w:anchor="__RefHeading___Toc679152_1934241801">
            <w:r>
              <w:rPr>
                <w:webHidden/>
                <w:rStyle w:val="IndexLink"/>
                <w:rtl w:val="true"/>
              </w:rPr>
              <w:t>«</w:t>
            </w:r>
            <w:r>
              <w:rPr>
                <w:rStyle w:val="IndexLink"/>
              </w:rPr>
              <w:t>30</w:t>
            </w:r>
            <w:r>
              <w:rPr>
                <w:rStyle w:val="IndexLink"/>
                <w:rtl w:val="true"/>
              </w:rPr>
              <w:t>»</w:t>
              <w:tab/>
            </w:r>
            <w:r>
              <w:rPr>
                <w:rStyle w:val="IndexLink"/>
              </w:rPr>
              <w:t>106</w:t>
            </w:r>
          </w:hyperlink>
        </w:p>
        <w:p>
          <w:pPr>
            <w:pStyle w:val="Contents5"/>
            <w:tabs>
              <w:tab w:val="clear" w:pos="7892"/>
              <w:tab w:val="right" w:pos="9026" w:leader="dot"/>
            </w:tabs>
            <w:rPr/>
          </w:pPr>
          <w:hyperlink w:anchor="__RefHeading___Toc679154_1934241801">
            <w:r>
              <w:rPr>
                <w:webHidden/>
                <w:rStyle w:val="IndexLink"/>
                <w:rtl w:val="true"/>
              </w:rPr>
              <w:t>مؤلف</w:t>
            </w:r>
            <w:r>
              <w:rPr>
                <w:rStyle w:val="IndexLink"/>
                <w:rtl w:val="true"/>
              </w:rPr>
              <w:tab/>
            </w:r>
            <w:r>
              <w:rPr>
                <w:rStyle w:val="IndexLink"/>
              </w:rPr>
              <w:t>106</w:t>
            </w:r>
          </w:hyperlink>
        </w:p>
        <w:p>
          <w:pPr>
            <w:pStyle w:val="Contents5"/>
            <w:tabs>
              <w:tab w:val="clear" w:pos="7892"/>
              <w:tab w:val="right" w:pos="9026" w:leader="dot"/>
            </w:tabs>
            <w:rPr/>
          </w:pPr>
          <w:hyperlink w:anchor="__RefHeading___Toc679156_1934241801">
            <w:r>
              <w:rPr>
                <w:webHidden/>
                <w:rStyle w:val="IndexLink"/>
                <w:rtl w:val="true"/>
              </w:rPr>
              <w:t xml:space="preserve">روایت </w:t>
            </w:r>
            <w:r>
              <w:rPr>
                <w:rStyle w:val="IndexLink"/>
              </w:rPr>
              <w:t>30</w:t>
            </w:r>
            <w:r>
              <w:rPr>
                <w:rStyle w:val="IndexLink"/>
                <w:rtl w:val="true"/>
              </w:rPr>
              <w:tab/>
            </w:r>
            <w:r>
              <w:rPr>
                <w:rStyle w:val="IndexLink"/>
              </w:rPr>
              <w:t>106</w:t>
            </w:r>
          </w:hyperlink>
        </w:p>
        <w:p>
          <w:pPr>
            <w:pStyle w:val="Contents5"/>
            <w:tabs>
              <w:tab w:val="clear" w:pos="7892"/>
              <w:tab w:val="right" w:pos="9026" w:leader="dot"/>
            </w:tabs>
            <w:rPr/>
          </w:pPr>
          <w:hyperlink w:anchor="__RefHeading___Toc679158_1934241801">
            <w:r>
              <w:rPr>
                <w:webHidden/>
                <w:rStyle w:val="IndexLink"/>
                <w:rtl w:val="true"/>
              </w:rPr>
              <w:t>إيضاح</w:t>
            </w:r>
            <w:r>
              <w:rPr>
                <w:rStyle w:val="IndexLink"/>
                <w:rtl w:val="true"/>
              </w:rPr>
              <w:tab/>
            </w:r>
            <w:r>
              <w:rPr>
                <w:rStyle w:val="IndexLink"/>
              </w:rPr>
              <w:t>110</w:t>
            </w:r>
          </w:hyperlink>
        </w:p>
        <w:p>
          <w:pPr>
            <w:pStyle w:val="Contents5"/>
            <w:tabs>
              <w:tab w:val="clear" w:pos="7892"/>
              <w:tab w:val="right" w:pos="9026" w:leader="dot"/>
            </w:tabs>
            <w:rPr/>
          </w:pPr>
          <w:hyperlink w:anchor="__RefHeading___Toc679160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679162_1934241801">
            <w:r>
              <w:rPr>
                <w:webHidden/>
                <w:rStyle w:val="IndexLink"/>
                <w:rtl w:val="true"/>
              </w:rPr>
              <w:t>«</w:t>
            </w:r>
            <w:r>
              <w:rPr>
                <w:rStyle w:val="IndexLink"/>
              </w:rPr>
              <w:t>31</w:t>
            </w:r>
            <w:r>
              <w:rPr>
                <w:rStyle w:val="IndexLink"/>
                <w:rtl w:val="true"/>
              </w:rPr>
              <w:t>»</w:t>
              <w:tab/>
            </w:r>
            <w:r>
              <w:rPr>
                <w:rStyle w:val="IndexLink"/>
              </w:rPr>
              <w:t>118</w:t>
            </w:r>
          </w:hyperlink>
        </w:p>
        <w:p>
          <w:pPr>
            <w:pStyle w:val="Contents5"/>
            <w:tabs>
              <w:tab w:val="clear" w:pos="7892"/>
              <w:tab w:val="right" w:pos="9026" w:leader="dot"/>
            </w:tabs>
            <w:rPr/>
          </w:pPr>
          <w:hyperlink w:anchor="__RefHeading___Toc679164_1934241801">
            <w:r>
              <w:rPr>
                <w:webHidden/>
                <w:rStyle w:val="IndexLink"/>
                <w:rtl w:val="true"/>
              </w:rPr>
              <w:t>«</w:t>
            </w:r>
            <w:r>
              <w:rPr>
                <w:rStyle w:val="IndexLink"/>
              </w:rPr>
              <w:t>32</w:t>
            </w:r>
            <w:r>
              <w:rPr>
                <w:rStyle w:val="IndexLink"/>
                <w:rtl w:val="true"/>
              </w:rPr>
              <w:t>»</w:t>
              <w:tab/>
            </w:r>
            <w:r>
              <w:rPr>
                <w:rStyle w:val="IndexLink"/>
              </w:rPr>
              <w:t>118</w:t>
            </w:r>
          </w:hyperlink>
        </w:p>
        <w:p>
          <w:pPr>
            <w:pStyle w:val="Contents5"/>
            <w:tabs>
              <w:tab w:val="clear" w:pos="7892"/>
              <w:tab w:val="right" w:pos="9026" w:leader="dot"/>
            </w:tabs>
            <w:rPr/>
          </w:pPr>
          <w:hyperlink w:anchor="__RefHeading___Toc679166_1934241801">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679168_1934241801">
            <w:r>
              <w:rPr>
                <w:webHidden/>
                <w:rStyle w:val="IndexLink"/>
                <w:rtl w:val="true"/>
              </w:rPr>
              <w:t xml:space="preserve">روایت </w:t>
            </w:r>
            <w:r>
              <w:rPr>
                <w:rStyle w:val="IndexLink"/>
              </w:rPr>
              <w:t>31</w:t>
            </w:r>
            <w:r>
              <w:rPr>
                <w:rStyle w:val="IndexLink"/>
                <w:rtl w:val="true"/>
              </w:rPr>
              <w:tab/>
            </w:r>
            <w:r>
              <w:rPr>
                <w:rStyle w:val="IndexLink"/>
              </w:rPr>
              <w:t>118</w:t>
            </w:r>
          </w:hyperlink>
        </w:p>
        <w:p>
          <w:pPr>
            <w:pStyle w:val="Contents5"/>
            <w:tabs>
              <w:tab w:val="clear" w:pos="7892"/>
              <w:tab w:val="right" w:pos="9026" w:leader="dot"/>
            </w:tabs>
            <w:rPr/>
          </w:pPr>
          <w:hyperlink w:anchor="__RefHeading___Toc679170_1934241801">
            <w:r>
              <w:rPr>
                <w:webHidden/>
                <w:rStyle w:val="IndexLink"/>
                <w:rtl w:val="true"/>
              </w:rPr>
              <w:t xml:space="preserve">روایت </w:t>
            </w:r>
            <w:r>
              <w:rPr>
                <w:rStyle w:val="IndexLink"/>
              </w:rPr>
              <w:t>32</w:t>
            </w:r>
            <w:r>
              <w:rPr>
                <w:rStyle w:val="IndexLink"/>
                <w:rtl w:val="true"/>
              </w:rPr>
              <w:tab/>
            </w:r>
            <w:r>
              <w:rPr>
                <w:rStyle w:val="IndexLink"/>
              </w:rPr>
              <w:t>119</w:t>
            </w:r>
          </w:hyperlink>
        </w:p>
        <w:p>
          <w:pPr>
            <w:pStyle w:val="Contents5"/>
            <w:tabs>
              <w:tab w:val="clear" w:pos="7892"/>
              <w:tab w:val="right" w:pos="9026" w:leader="dot"/>
            </w:tabs>
            <w:rPr/>
          </w:pPr>
          <w:hyperlink w:anchor="__RefHeading___Toc679172_1934241801">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679174_1934241801">
            <w:r>
              <w:rPr>
                <w:webHidden/>
                <w:rStyle w:val="IndexLink"/>
                <w:rtl w:val="true"/>
              </w:rPr>
              <w:t>«</w:t>
            </w:r>
            <w:r>
              <w:rPr>
                <w:rStyle w:val="IndexLink"/>
              </w:rPr>
              <w:t>33</w:t>
            </w:r>
            <w:r>
              <w:rPr>
                <w:rStyle w:val="IndexLink"/>
                <w:rtl w:val="true"/>
              </w:rPr>
              <w:t>»</w:t>
              <w:tab/>
            </w:r>
            <w:r>
              <w:rPr>
                <w:rStyle w:val="IndexLink"/>
              </w:rPr>
              <w:t>120</w:t>
            </w:r>
          </w:hyperlink>
        </w:p>
        <w:p>
          <w:pPr>
            <w:pStyle w:val="Contents5"/>
            <w:tabs>
              <w:tab w:val="clear" w:pos="7892"/>
              <w:tab w:val="right" w:pos="9026" w:leader="dot"/>
            </w:tabs>
            <w:rPr/>
          </w:pPr>
          <w:hyperlink w:anchor="__RefHeading___Toc679176_1934241801">
            <w:r>
              <w:rPr>
                <w:webHidden/>
                <w:rStyle w:val="IndexLink"/>
                <w:rtl w:val="true"/>
              </w:rPr>
              <w:t>«</w:t>
            </w:r>
            <w:r>
              <w:rPr>
                <w:rStyle w:val="IndexLink"/>
              </w:rPr>
              <w:t>34</w:t>
            </w:r>
            <w:r>
              <w:rPr>
                <w:rStyle w:val="IndexLink"/>
                <w:rtl w:val="true"/>
              </w:rPr>
              <w:t>»</w:t>
              <w:tab/>
            </w:r>
            <w:r>
              <w:rPr>
                <w:rStyle w:val="IndexLink"/>
              </w:rPr>
              <w:t>120</w:t>
            </w:r>
          </w:hyperlink>
        </w:p>
        <w:p>
          <w:pPr>
            <w:pStyle w:val="Contents5"/>
            <w:tabs>
              <w:tab w:val="clear" w:pos="7892"/>
              <w:tab w:val="right" w:pos="9026" w:leader="dot"/>
            </w:tabs>
            <w:rPr/>
          </w:pPr>
          <w:hyperlink w:anchor="__RefHeading___Toc679178_1934241801">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679180_1934241801">
            <w:r>
              <w:rPr>
                <w:webHidden/>
                <w:rStyle w:val="IndexLink"/>
                <w:rtl w:val="true"/>
              </w:rPr>
              <w:t>«</w:t>
            </w:r>
            <w:r>
              <w:rPr>
                <w:rStyle w:val="IndexLink"/>
              </w:rPr>
              <w:t>35</w:t>
            </w:r>
            <w:r>
              <w:rPr>
                <w:rStyle w:val="IndexLink"/>
                <w:rtl w:val="true"/>
              </w:rPr>
              <w:t>»</w:t>
              <w:tab/>
            </w:r>
            <w:r>
              <w:rPr>
                <w:rStyle w:val="IndexLink"/>
              </w:rPr>
              <w:t>120</w:t>
            </w:r>
          </w:hyperlink>
        </w:p>
        <w:p>
          <w:pPr>
            <w:pStyle w:val="Contents5"/>
            <w:tabs>
              <w:tab w:val="clear" w:pos="7892"/>
              <w:tab w:val="right" w:pos="9026" w:leader="dot"/>
            </w:tabs>
            <w:rPr/>
          </w:pPr>
          <w:hyperlink w:anchor="__RefHeading___Toc679182_1934241801">
            <w:r>
              <w:rPr>
                <w:webHidden/>
                <w:rStyle w:val="IndexLink"/>
                <w:rtl w:val="true"/>
              </w:rPr>
              <w:t xml:space="preserve">روایت </w:t>
            </w:r>
            <w:r>
              <w:rPr>
                <w:rStyle w:val="IndexLink"/>
              </w:rPr>
              <w:t>33</w:t>
            </w:r>
            <w:r>
              <w:rPr>
                <w:rStyle w:val="IndexLink"/>
                <w:rtl w:val="true"/>
              </w:rPr>
              <w:tab/>
            </w:r>
            <w:r>
              <w:rPr>
                <w:rStyle w:val="IndexLink"/>
              </w:rPr>
              <w:t>120</w:t>
            </w:r>
          </w:hyperlink>
        </w:p>
        <w:p>
          <w:pPr>
            <w:pStyle w:val="Contents5"/>
            <w:tabs>
              <w:tab w:val="clear" w:pos="7892"/>
              <w:tab w:val="right" w:pos="9026" w:leader="dot"/>
            </w:tabs>
            <w:rPr/>
          </w:pPr>
          <w:hyperlink w:anchor="__RefHeading___Toc679184_1934241801">
            <w:r>
              <w:rPr>
                <w:webHidden/>
                <w:rStyle w:val="IndexLink"/>
                <w:rtl w:val="true"/>
              </w:rPr>
              <w:t xml:space="preserve">روایت </w:t>
            </w:r>
            <w:r>
              <w:rPr>
                <w:rStyle w:val="IndexLink"/>
              </w:rPr>
              <w:t>34</w:t>
            </w:r>
            <w:r>
              <w:rPr>
                <w:rStyle w:val="IndexLink"/>
                <w:rtl w:val="true"/>
              </w:rPr>
              <w:tab/>
            </w:r>
            <w:r>
              <w:rPr>
                <w:rStyle w:val="IndexLink"/>
              </w:rPr>
              <w:t>120</w:t>
            </w:r>
          </w:hyperlink>
        </w:p>
        <w:p>
          <w:pPr>
            <w:pStyle w:val="Contents5"/>
            <w:tabs>
              <w:tab w:val="clear" w:pos="7892"/>
              <w:tab w:val="right" w:pos="9026" w:leader="dot"/>
            </w:tabs>
            <w:rPr/>
          </w:pPr>
          <w:hyperlink w:anchor="__RefHeading___Toc679186_1934241801">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679188_1934241801">
            <w:r>
              <w:rPr>
                <w:webHidden/>
                <w:rStyle w:val="IndexLink"/>
                <w:rtl w:val="true"/>
              </w:rPr>
              <w:t xml:space="preserve">روایت </w:t>
            </w:r>
            <w:r>
              <w:rPr>
                <w:rStyle w:val="IndexLink"/>
              </w:rPr>
              <w:t>35</w:t>
            </w:r>
            <w:r>
              <w:rPr>
                <w:rStyle w:val="IndexLink"/>
                <w:rtl w:val="true"/>
              </w:rPr>
              <w:tab/>
            </w:r>
            <w:r>
              <w:rPr>
                <w:rStyle w:val="IndexLink"/>
              </w:rPr>
              <w:t>121</w:t>
            </w:r>
          </w:hyperlink>
        </w:p>
        <w:p>
          <w:pPr>
            <w:pStyle w:val="Contents5"/>
            <w:tabs>
              <w:tab w:val="clear" w:pos="7892"/>
              <w:tab w:val="right" w:pos="9026" w:leader="dot"/>
            </w:tabs>
            <w:rPr/>
          </w:pPr>
          <w:hyperlink w:anchor="__RefHeading___Toc679190_1934241801">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679192_1934241801">
            <w:r>
              <w:rPr>
                <w:webHidden/>
                <w:rStyle w:val="IndexLink"/>
                <w:rtl w:val="true"/>
              </w:rPr>
              <w:t>«</w:t>
            </w:r>
            <w:r>
              <w:rPr>
                <w:rStyle w:val="IndexLink"/>
              </w:rPr>
              <w:t>36</w:t>
            </w:r>
            <w:r>
              <w:rPr>
                <w:rStyle w:val="IndexLink"/>
                <w:rtl w:val="true"/>
              </w:rPr>
              <w:t>»</w:t>
              <w:tab/>
            </w:r>
            <w:r>
              <w:rPr>
                <w:rStyle w:val="IndexLink"/>
              </w:rPr>
              <w:t>122</w:t>
            </w:r>
          </w:hyperlink>
        </w:p>
        <w:p>
          <w:pPr>
            <w:pStyle w:val="Contents5"/>
            <w:tabs>
              <w:tab w:val="clear" w:pos="7892"/>
              <w:tab w:val="right" w:pos="9026" w:leader="dot"/>
            </w:tabs>
            <w:rPr/>
          </w:pPr>
          <w:hyperlink w:anchor="__RefHeading___Toc679194_1934241801">
            <w:r>
              <w:rPr>
                <w:webHidden/>
                <w:rStyle w:val="IndexLink"/>
                <w:rtl w:val="true"/>
              </w:rPr>
              <w:t>إيضاح</w:t>
            </w:r>
            <w:r>
              <w:rPr>
                <w:rStyle w:val="IndexLink"/>
                <w:rtl w:val="true"/>
              </w:rPr>
              <w:tab/>
            </w:r>
            <w:r>
              <w:rPr>
                <w:rStyle w:val="IndexLink"/>
              </w:rPr>
              <w:t>122</w:t>
            </w:r>
          </w:hyperlink>
        </w:p>
        <w:p>
          <w:pPr>
            <w:pStyle w:val="Contents5"/>
            <w:tabs>
              <w:tab w:val="clear" w:pos="7892"/>
              <w:tab w:val="right" w:pos="9026" w:leader="dot"/>
            </w:tabs>
            <w:rPr/>
          </w:pPr>
          <w:hyperlink w:anchor="__RefHeading___Toc679196_1934241801">
            <w:r>
              <w:rPr>
                <w:webHidden/>
                <w:rStyle w:val="IndexLink"/>
                <w:rtl w:val="true"/>
              </w:rPr>
              <w:t>«</w:t>
            </w:r>
            <w:r>
              <w:rPr>
                <w:rStyle w:val="IndexLink"/>
              </w:rPr>
              <w:t>37</w:t>
            </w:r>
            <w:r>
              <w:rPr>
                <w:rStyle w:val="IndexLink"/>
                <w:rtl w:val="true"/>
              </w:rPr>
              <w:t>»</w:t>
              <w:tab/>
            </w:r>
            <w:r>
              <w:rPr>
                <w:rStyle w:val="IndexLink"/>
              </w:rPr>
              <w:t>122</w:t>
            </w:r>
          </w:hyperlink>
        </w:p>
        <w:p>
          <w:pPr>
            <w:pStyle w:val="Contents5"/>
            <w:tabs>
              <w:tab w:val="clear" w:pos="7892"/>
              <w:tab w:val="right" w:pos="9026" w:leader="dot"/>
            </w:tabs>
            <w:rPr/>
          </w:pPr>
          <w:hyperlink w:anchor="__RefHeading___Toc679198_1934241801">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679200_1934241801">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679202_1934241801">
            <w:r>
              <w:rPr>
                <w:webHidden/>
                <w:rStyle w:val="IndexLink"/>
                <w:rtl w:val="true"/>
              </w:rPr>
              <w:t xml:space="preserve">روایت </w:t>
            </w:r>
            <w:r>
              <w:rPr>
                <w:rStyle w:val="IndexLink"/>
              </w:rPr>
              <w:t>36</w:t>
            </w:r>
            <w:r>
              <w:rPr>
                <w:rStyle w:val="IndexLink"/>
                <w:rtl w:val="true"/>
              </w:rPr>
              <w:tab/>
            </w:r>
            <w:r>
              <w:rPr>
                <w:rStyle w:val="IndexLink"/>
              </w:rPr>
              <w:t>123</w:t>
            </w:r>
          </w:hyperlink>
        </w:p>
        <w:p>
          <w:pPr>
            <w:pStyle w:val="Contents5"/>
            <w:tabs>
              <w:tab w:val="clear" w:pos="7892"/>
              <w:tab w:val="right" w:pos="9026" w:leader="dot"/>
            </w:tabs>
            <w:rPr/>
          </w:pPr>
          <w:hyperlink w:anchor="__RefHeading___Toc679204_1934241801">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679206_1934241801">
            <w:r>
              <w:rPr>
                <w:webHidden/>
                <w:rStyle w:val="IndexLink"/>
                <w:rtl w:val="true"/>
              </w:rPr>
              <w:t xml:space="preserve">روایت </w:t>
            </w:r>
            <w:r>
              <w:rPr>
                <w:rStyle w:val="IndexLink"/>
              </w:rPr>
              <w:t>37</w:t>
            </w:r>
            <w:r>
              <w:rPr>
                <w:rStyle w:val="IndexLink"/>
                <w:rtl w:val="true"/>
              </w:rPr>
              <w:tab/>
            </w:r>
            <w:r>
              <w:rPr>
                <w:rStyle w:val="IndexLink"/>
              </w:rPr>
              <w:t>123</w:t>
            </w:r>
          </w:hyperlink>
        </w:p>
        <w:p>
          <w:pPr>
            <w:pStyle w:val="Contents5"/>
            <w:tabs>
              <w:tab w:val="clear" w:pos="7892"/>
              <w:tab w:val="right" w:pos="9026" w:leader="dot"/>
            </w:tabs>
            <w:rPr/>
          </w:pPr>
          <w:hyperlink w:anchor="__RefHeading___Toc679208_1934241801">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679210_1934241801">
            <w:r>
              <w:rPr>
                <w:webHidden/>
                <w:rStyle w:val="IndexLink"/>
                <w:rtl w:val="true"/>
              </w:rPr>
              <w:t>«</w:t>
            </w:r>
            <w:r>
              <w:rPr>
                <w:rStyle w:val="IndexLink"/>
              </w:rPr>
              <w:t>38</w:t>
            </w:r>
            <w:r>
              <w:rPr>
                <w:rStyle w:val="IndexLink"/>
                <w:rtl w:val="true"/>
              </w:rPr>
              <w:t>»</w:t>
              <w:tab/>
            </w:r>
            <w:r>
              <w:rPr>
                <w:rStyle w:val="IndexLink"/>
              </w:rPr>
              <w:t>124</w:t>
            </w:r>
          </w:hyperlink>
        </w:p>
        <w:p>
          <w:pPr>
            <w:pStyle w:val="Contents5"/>
            <w:tabs>
              <w:tab w:val="clear" w:pos="7892"/>
              <w:tab w:val="right" w:pos="9026" w:leader="dot"/>
            </w:tabs>
            <w:rPr/>
          </w:pPr>
          <w:hyperlink w:anchor="__RefHeading___Toc679212_1934241801">
            <w:r>
              <w:rPr>
                <w:webHidden/>
                <w:rStyle w:val="IndexLink"/>
                <w:rtl w:val="true"/>
              </w:rPr>
              <w:t>بيان</w:t>
            </w:r>
            <w:r>
              <w:rPr>
                <w:rStyle w:val="IndexLink"/>
                <w:rtl w:val="true"/>
              </w:rPr>
              <w:tab/>
            </w:r>
            <w:r>
              <w:rPr>
                <w:rStyle w:val="IndexLink"/>
              </w:rPr>
              <w:t>124</w:t>
            </w:r>
          </w:hyperlink>
        </w:p>
        <w:p>
          <w:pPr>
            <w:pStyle w:val="Contents5"/>
            <w:tabs>
              <w:tab w:val="clear" w:pos="7892"/>
              <w:tab w:val="right" w:pos="9026" w:leader="dot"/>
            </w:tabs>
            <w:rPr/>
          </w:pPr>
          <w:hyperlink w:anchor="__RefHeading___Toc679214_1934241801">
            <w:r>
              <w:rPr>
                <w:webHidden/>
                <w:rStyle w:val="IndexLink"/>
                <w:rtl w:val="true"/>
              </w:rPr>
              <w:t xml:space="preserve">روایت </w:t>
            </w:r>
            <w:r>
              <w:rPr>
                <w:rStyle w:val="IndexLink"/>
              </w:rPr>
              <w:t>38</w:t>
            </w:r>
            <w:r>
              <w:rPr>
                <w:rStyle w:val="IndexLink"/>
                <w:rtl w:val="true"/>
              </w:rPr>
              <w:tab/>
            </w:r>
            <w:r>
              <w:rPr>
                <w:rStyle w:val="IndexLink"/>
              </w:rPr>
              <w:t>124</w:t>
            </w:r>
          </w:hyperlink>
        </w:p>
        <w:p>
          <w:pPr>
            <w:pStyle w:val="Contents5"/>
            <w:tabs>
              <w:tab w:val="clear" w:pos="7892"/>
              <w:tab w:val="right" w:pos="9026" w:leader="dot"/>
            </w:tabs>
            <w:rPr/>
          </w:pPr>
          <w:hyperlink w:anchor="__RefHeading___Toc679216_1934241801">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679218_1934241801">
            <w:r>
              <w:rPr>
                <w:webHidden/>
                <w:rStyle w:val="IndexLink"/>
                <w:rtl w:val="true"/>
              </w:rPr>
              <w:t>«</w:t>
            </w:r>
            <w:r>
              <w:rPr>
                <w:rStyle w:val="IndexLink"/>
              </w:rPr>
              <w:t>39</w:t>
            </w:r>
            <w:r>
              <w:rPr>
                <w:rStyle w:val="IndexLink"/>
                <w:rtl w:val="true"/>
              </w:rPr>
              <w:t>»</w:t>
              <w:tab/>
            </w:r>
            <w:r>
              <w:rPr>
                <w:rStyle w:val="IndexLink"/>
              </w:rPr>
              <w:t>126</w:t>
            </w:r>
          </w:hyperlink>
        </w:p>
        <w:p>
          <w:pPr>
            <w:pStyle w:val="Contents5"/>
            <w:tabs>
              <w:tab w:val="clear" w:pos="7892"/>
              <w:tab w:val="right" w:pos="9026" w:leader="dot"/>
            </w:tabs>
            <w:rPr/>
          </w:pPr>
          <w:hyperlink w:anchor="__RefHeading___Toc679220_1934241801">
            <w:r>
              <w:rPr>
                <w:webHidden/>
                <w:rStyle w:val="IndexLink"/>
                <w:rtl w:val="true"/>
              </w:rPr>
              <w:t xml:space="preserve">روایت </w:t>
            </w:r>
            <w:r>
              <w:rPr>
                <w:rStyle w:val="IndexLink"/>
              </w:rPr>
              <w:t>39</w:t>
            </w:r>
            <w:r>
              <w:rPr>
                <w:rStyle w:val="IndexLink"/>
                <w:rtl w:val="true"/>
              </w:rPr>
              <w:tab/>
            </w:r>
            <w:r>
              <w:rPr>
                <w:rStyle w:val="IndexLink"/>
              </w:rPr>
              <w:t>126</w:t>
            </w:r>
          </w:hyperlink>
        </w:p>
        <w:p>
          <w:pPr>
            <w:pStyle w:val="Contents5"/>
            <w:tabs>
              <w:tab w:val="clear" w:pos="7892"/>
              <w:tab w:val="right" w:pos="9026" w:leader="dot"/>
            </w:tabs>
            <w:rPr/>
          </w:pPr>
          <w:hyperlink w:anchor="__RefHeading___Toc679222_1934241801">
            <w:r>
              <w:rPr>
                <w:webHidden/>
                <w:rStyle w:val="IndexLink"/>
                <w:rtl w:val="true"/>
              </w:rPr>
              <w:t>توضيح</w:t>
            </w:r>
            <w:r>
              <w:rPr>
                <w:rStyle w:val="IndexLink"/>
                <w:rtl w:val="true"/>
              </w:rPr>
              <w:tab/>
            </w:r>
            <w:r>
              <w:rPr>
                <w:rStyle w:val="IndexLink"/>
              </w:rPr>
              <w:t>128</w:t>
            </w:r>
          </w:hyperlink>
        </w:p>
        <w:p>
          <w:pPr>
            <w:pStyle w:val="Contents5"/>
            <w:tabs>
              <w:tab w:val="clear" w:pos="7892"/>
              <w:tab w:val="right" w:pos="9026" w:leader="dot"/>
            </w:tabs>
            <w:rPr/>
          </w:pPr>
          <w:hyperlink w:anchor="__RefHeading___Toc679224_1934241801">
            <w:r>
              <w:rPr>
                <w:webHidden/>
                <w:rStyle w:val="IndexLink"/>
                <w:rtl w:val="true"/>
              </w:rPr>
              <w:t>«</w:t>
            </w:r>
            <w:r>
              <w:rPr>
                <w:rStyle w:val="IndexLink"/>
              </w:rPr>
              <w:t>40</w:t>
            </w:r>
            <w:r>
              <w:rPr>
                <w:rStyle w:val="IndexLink"/>
                <w:rtl w:val="true"/>
              </w:rPr>
              <w:t>»</w:t>
              <w:tab/>
            </w:r>
            <w:r>
              <w:rPr>
                <w:rStyle w:val="IndexLink"/>
              </w:rPr>
              <w:t>128</w:t>
            </w:r>
          </w:hyperlink>
        </w:p>
        <w:p>
          <w:pPr>
            <w:pStyle w:val="Contents5"/>
            <w:tabs>
              <w:tab w:val="clear" w:pos="7892"/>
              <w:tab w:val="right" w:pos="9026" w:leader="dot"/>
            </w:tabs>
            <w:rPr/>
          </w:pPr>
          <w:hyperlink w:anchor="__RefHeading___Toc679226_1934241801">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679228_1934241801">
            <w:r>
              <w:rPr>
                <w:webHidden/>
                <w:rStyle w:val="IndexLink"/>
                <w:rtl w:val="true"/>
              </w:rPr>
              <w:t xml:space="preserve">روایت </w:t>
            </w:r>
            <w:r>
              <w:rPr>
                <w:rStyle w:val="IndexLink"/>
              </w:rPr>
              <w:t>40</w:t>
            </w:r>
            <w:r>
              <w:rPr>
                <w:rStyle w:val="IndexLink"/>
                <w:rtl w:val="true"/>
              </w:rPr>
              <w:tab/>
            </w:r>
            <w:r>
              <w:rPr>
                <w:rStyle w:val="IndexLink"/>
              </w:rPr>
              <w:t>129</w:t>
            </w:r>
          </w:hyperlink>
        </w:p>
        <w:p>
          <w:pPr>
            <w:pStyle w:val="Contents5"/>
            <w:tabs>
              <w:tab w:val="clear" w:pos="7892"/>
              <w:tab w:val="right" w:pos="9026" w:leader="dot"/>
            </w:tabs>
            <w:rPr/>
          </w:pPr>
          <w:hyperlink w:anchor="__RefHeading___Toc679230_1934241801">
            <w:r>
              <w:rPr>
                <w:webHidden/>
                <w:rStyle w:val="IndexLink"/>
                <w:rtl w:val="true"/>
              </w:rPr>
              <w:t>«</w:t>
            </w:r>
            <w:r>
              <w:rPr>
                <w:rStyle w:val="IndexLink"/>
              </w:rPr>
              <w:t>41</w:t>
            </w:r>
            <w:r>
              <w:rPr>
                <w:rStyle w:val="IndexLink"/>
                <w:rtl w:val="true"/>
              </w:rPr>
              <w:t>»</w:t>
              <w:tab/>
            </w:r>
            <w:r>
              <w:rPr>
                <w:rStyle w:val="IndexLink"/>
              </w:rPr>
              <w:t>130</w:t>
            </w:r>
          </w:hyperlink>
        </w:p>
        <w:p>
          <w:pPr>
            <w:pStyle w:val="Contents5"/>
            <w:tabs>
              <w:tab w:val="clear" w:pos="7892"/>
              <w:tab w:val="right" w:pos="9026" w:leader="dot"/>
            </w:tabs>
            <w:rPr/>
          </w:pPr>
          <w:hyperlink w:anchor="__RefHeading___Toc679232_1934241801">
            <w:r>
              <w:rPr>
                <w:webHidden/>
                <w:rStyle w:val="IndexLink"/>
                <w:rtl w:val="true"/>
              </w:rPr>
              <w:t xml:space="preserve">روایت </w:t>
            </w:r>
            <w:r>
              <w:rPr>
                <w:rStyle w:val="IndexLink"/>
              </w:rPr>
              <w:t>41</w:t>
            </w:r>
            <w:r>
              <w:rPr>
                <w:rStyle w:val="IndexLink"/>
                <w:rtl w:val="true"/>
              </w:rPr>
              <w:tab/>
            </w:r>
            <w:r>
              <w:rPr>
                <w:rStyle w:val="IndexLink"/>
              </w:rPr>
              <w:t>130</w:t>
            </w:r>
          </w:hyperlink>
        </w:p>
        <w:p>
          <w:pPr>
            <w:pStyle w:val="Contents5"/>
            <w:tabs>
              <w:tab w:val="clear" w:pos="7892"/>
              <w:tab w:val="right" w:pos="9026" w:leader="dot"/>
            </w:tabs>
            <w:rPr/>
          </w:pPr>
          <w:hyperlink w:anchor="__RefHeading___Toc679234_1934241801">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679236_1934241801">
            <w:r>
              <w:rPr>
                <w:webHidden/>
                <w:rStyle w:val="IndexLink"/>
                <w:rtl w:val="true"/>
              </w:rPr>
              <w:t>«</w:t>
            </w:r>
            <w:r>
              <w:rPr>
                <w:rStyle w:val="IndexLink"/>
              </w:rPr>
              <w:t>42</w:t>
            </w:r>
            <w:r>
              <w:rPr>
                <w:rStyle w:val="IndexLink"/>
                <w:rtl w:val="true"/>
              </w:rPr>
              <w:t>»</w:t>
              <w:tab/>
            </w:r>
            <w:r>
              <w:rPr>
                <w:rStyle w:val="IndexLink"/>
              </w:rPr>
              <w:t>132</w:t>
            </w:r>
          </w:hyperlink>
        </w:p>
        <w:p>
          <w:pPr>
            <w:pStyle w:val="Contents5"/>
            <w:tabs>
              <w:tab w:val="clear" w:pos="7892"/>
              <w:tab w:val="right" w:pos="9026" w:leader="dot"/>
            </w:tabs>
            <w:rPr/>
          </w:pPr>
          <w:hyperlink w:anchor="__RefHeading___Toc679238_1934241801">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679240_1934241801">
            <w:r>
              <w:rPr>
                <w:webHidden/>
                <w:rStyle w:val="IndexLink"/>
                <w:rtl w:val="true"/>
              </w:rPr>
              <w:t>أقول</w:t>
            </w:r>
            <w:r>
              <w:rPr>
                <w:rStyle w:val="IndexLink"/>
                <w:rtl w:val="true"/>
              </w:rPr>
              <w:tab/>
            </w:r>
            <w:r>
              <w:rPr>
                <w:rStyle w:val="IndexLink"/>
              </w:rPr>
              <w:t>132</w:t>
            </w:r>
          </w:hyperlink>
        </w:p>
        <w:p>
          <w:pPr>
            <w:pStyle w:val="Contents5"/>
            <w:tabs>
              <w:tab w:val="clear" w:pos="7892"/>
              <w:tab w:val="right" w:pos="9026" w:leader="dot"/>
            </w:tabs>
            <w:rPr/>
          </w:pPr>
          <w:hyperlink w:anchor="__RefHeading___Toc679242_1934241801">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679244_1934241801">
            <w:r>
              <w:rPr>
                <w:webHidden/>
                <w:rStyle w:val="IndexLink"/>
                <w:rtl w:val="true"/>
              </w:rPr>
              <w:t xml:space="preserve">روایت </w:t>
            </w:r>
            <w:r>
              <w:rPr>
                <w:rStyle w:val="IndexLink"/>
              </w:rPr>
              <w:t>42</w:t>
            </w:r>
            <w:r>
              <w:rPr>
                <w:rStyle w:val="IndexLink"/>
                <w:rtl w:val="true"/>
              </w:rPr>
              <w:tab/>
            </w:r>
            <w:r>
              <w:rPr>
                <w:rStyle w:val="IndexLink"/>
              </w:rPr>
              <w:t>132</w:t>
            </w:r>
          </w:hyperlink>
        </w:p>
        <w:p>
          <w:pPr>
            <w:pStyle w:val="Contents5"/>
            <w:tabs>
              <w:tab w:val="clear" w:pos="7892"/>
              <w:tab w:val="right" w:pos="9026" w:leader="dot"/>
            </w:tabs>
            <w:rPr/>
          </w:pPr>
          <w:hyperlink w:anchor="__RefHeading___Toc679246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679248_1934241801">
            <w:r>
              <w:rPr>
                <w:webHidden/>
                <w:rStyle w:val="IndexLink"/>
                <w:rtl w:val="true"/>
              </w:rPr>
              <w:t>مؤلف</w:t>
            </w:r>
            <w:r>
              <w:rPr>
                <w:rStyle w:val="IndexLink"/>
                <w:rtl w:val="true"/>
              </w:rPr>
              <w:tab/>
            </w:r>
            <w:r>
              <w:rPr>
                <w:rStyle w:val="IndexLink"/>
              </w:rPr>
              <w:t>133</w:t>
            </w:r>
          </w:hyperlink>
        </w:p>
        <w:p>
          <w:pPr>
            <w:pStyle w:val="Contents5"/>
            <w:tabs>
              <w:tab w:val="clear" w:pos="7892"/>
              <w:tab w:val="right" w:pos="9026" w:leader="dot"/>
            </w:tabs>
            <w:rPr/>
          </w:pPr>
          <w:hyperlink w:anchor="__RefHeading___Toc679250_1934241801">
            <w:r>
              <w:rPr>
                <w:webHidden/>
                <w:rStyle w:val="IndexLink"/>
                <w:rtl w:val="true"/>
              </w:rPr>
              <w:t>«</w:t>
            </w:r>
            <w:r>
              <w:rPr>
                <w:rStyle w:val="IndexLink"/>
              </w:rPr>
              <w:t>43</w:t>
            </w:r>
            <w:r>
              <w:rPr>
                <w:rStyle w:val="IndexLink"/>
                <w:rtl w:val="true"/>
              </w:rPr>
              <w:t>»</w:t>
              <w:tab/>
            </w:r>
            <w:r>
              <w:rPr>
                <w:rStyle w:val="IndexLink"/>
              </w:rPr>
              <w:t>134</w:t>
            </w:r>
          </w:hyperlink>
        </w:p>
        <w:p>
          <w:pPr>
            <w:pStyle w:val="Contents5"/>
            <w:tabs>
              <w:tab w:val="clear" w:pos="7892"/>
              <w:tab w:val="right" w:pos="9026" w:leader="dot"/>
            </w:tabs>
            <w:rPr/>
          </w:pPr>
          <w:hyperlink w:anchor="__RefHeading___Toc679252_1934241801">
            <w:r>
              <w:rPr>
                <w:webHidden/>
                <w:rStyle w:val="IndexLink"/>
                <w:rtl w:val="true"/>
              </w:rPr>
              <w:t xml:space="preserve">روایت </w:t>
            </w:r>
            <w:r>
              <w:rPr>
                <w:rStyle w:val="IndexLink"/>
              </w:rPr>
              <w:t>43</w:t>
            </w:r>
            <w:r>
              <w:rPr>
                <w:rStyle w:val="IndexLink"/>
                <w:rtl w:val="true"/>
              </w:rPr>
              <w:tab/>
            </w:r>
            <w:r>
              <w:rPr>
                <w:rStyle w:val="IndexLink"/>
              </w:rPr>
              <w:t>134</w:t>
            </w:r>
          </w:hyperlink>
        </w:p>
        <w:p>
          <w:pPr>
            <w:pStyle w:val="Contents5"/>
            <w:tabs>
              <w:tab w:val="clear" w:pos="7892"/>
              <w:tab w:val="right" w:pos="9026" w:leader="dot"/>
            </w:tabs>
            <w:rPr/>
          </w:pPr>
          <w:hyperlink w:anchor="__RefHeading___Toc679254_1934241801">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679256_1934241801">
            <w:r>
              <w:rPr>
                <w:webHidden/>
                <w:rStyle w:val="IndexLink"/>
                <w:rtl w:val="true"/>
              </w:rPr>
              <w:t>«</w:t>
            </w:r>
            <w:r>
              <w:rPr>
                <w:rStyle w:val="IndexLink"/>
              </w:rPr>
              <w:t>44</w:t>
            </w:r>
            <w:r>
              <w:rPr>
                <w:rStyle w:val="IndexLink"/>
                <w:rtl w:val="true"/>
              </w:rPr>
              <w:t>»</w:t>
              <w:tab/>
            </w:r>
            <w:r>
              <w:rPr>
                <w:rStyle w:val="IndexLink"/>
              </w:rPr>
              <w:t>138</w:t>
            </w:r>
          </w:hyperlink>
        </w:p>
        <w:p>
          <w:pPr>
            <w:pStyle w:val="Contents5"/>
            <w:tabs>
              <w:tab w:val="clear" w:pos="7892"/>
              <w:tab w:val="right" w:pos="9026" w:leader="dot"/>
            </w:tabs>
            <w:rPr/>
          </w:pPr>
          <w:hyperlink w:anchor="__RefHeading___Toc679258_1934241801">
            <w:r>
              <w:rPr>
                <w:webHidden/>
                <w:rStyle w:val="IndexLink"/>
                <w:rtl w:val="true"/>
              </w:rPr>
              <w:t>«</w:t>
            </w:r>
            <w:r>
              <w:rPr>
                <w:rStyle w:val="IndexLink"/>
              </w:rPr>
              <w:t>45</w:t>
            </w:r>
            <w:r>
              <w:rPr>
                <w:rStyle w:val="IndexLink"/>
                <w:rtl w:val="true"/>
              </w:rPr>
              <w:t>»</w:t>
              <w:tab/>
            </w:r>
            <w:r>
              <w:rPr>
                <w:rStyle w:val="IndexLink"/>
              </w:rPr>
              <w:t>138</w:t>
            </w:r>
          </w:hyperlink>
        </w:p>
        <w:p>
          <w:pPr>
            <w:pStyle w:val="Contents5"/>
            <w:tabs>
              <w:tab w:val="clear" w:pos="7892"/>
              <w:tab w:val="right" w:pos="9026" w:leader="dot"/>
            </w:tabs>
            <w:rPr/>
          </w:pPr>
          <w:hyperlink w:anchor="__RefHeading___Toc679260_1934241801">
            <w:r>
              <w:rPr>
                <w:webHidden/>
                <w:rStyle w:val="IndexLink"/>
                <w:rtl w:val="true"/>
              </w:rPr>
              <w:t>توضيح</w:t>
            </w:r>
            <w:r>
              <w:rPr>
                <w:rStyle w:val="IndexLink"/>
                <w:rtl w:val="true"/>
              </w:rPr>
              <w:tab/>
            </w:r>
            <w:r>
              <w:rPr>
                <w:rStyle w:val="IndexLink"/>
              </w:rPr>
              <w:t>138</w:t>
            </w:r>
          </w:hyperlink>
        </w:p>
        <w:p>
          <w:pPr>
            <w:pStyle w:val="Contents5"/>
            <w:tabs>
              <w:tab w:val="clear" w:pos="7892"/>
              <w:tab w:val="right" w:pos="9026" w:leader="dot"/>
            </w:tabs>
            <w:rPr/>
          </w:pPr>
          <w:hyperlink w:anchor="__RefHeading___Toc679262_1934241801">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679264_1934241801">
            <w:r>
              <w:rPr>
                <w:webHidden/>
                <w:rStyle w:val="IndexLink"/>
                <w:rtl w:val="true"/>
              </w:rPr>
              <w:t xml:space="preserve">روایت </w:t>
            </w:r>
            <w:r>
              <w:rPr>
                <w:rStyle w:val="IndexLink"/>
              </w:rPr>
              <w:t>44</w:t>
            </w:r>
            <w:r>
              <w:rPr>
                <w:rStyle w:val="IndexLink"/>
                <w:rtl w:val="true"/>
              </w:rPr>
              <w:tab/>
            </w:r>
            <w:r>
              <w:rPr>
                <w:rStyle w:val="IndexLink"/>
              </w:rPr>
              <w:t>138</w:t>
            </w:r>
          </w:hyperlink>
        </w:p>
        <w:p>
          <w:pPr>
            <w:pStyle w:val="Contents5"/>
            <w:tabs>
              <w:tab w:val="clear" w:pos="7892"/>
              <w:tab w:val="right" w:pos="9026" w:leader="dot"/>
            </w:tabs>
            <w:rPr/>
          </w:pPr>
          <w:hyperlink w:anchor="__RefHeading___Toc679266_1934241801">
            <w:r>
              <w:rPr>
                <w:webHidden/>
                <w:rStyle w:val="IndexLink"/>
                <w:rtl w:val="true"/>
              </w:rPr>
              <w:t xml:space="preserve">روایت </w:t>
            </w:r>
            <w:r>
              <w:rPr>
                <w:rStyle w:val="IndexLink"/>
              </w:rPr>
              <w:t>45</w:t>
            </w:r>
            <w:r>
              <w:rPr>
                <w:rStyle w:val="IndexLink"/>
                <w:rtl w:val="true"/>
              </w:rPr>
              <w:tab/>
            </w:r>
            <w:r>
              <w:rPr>
                <w:rStyle w:val="IndexLink"/>
              </w:rPr>
              <w:t>139</w:t>
            </w:r>
          </w:hyperlink>
        </w:p>
        <w:p>
          <w:pPr>
            <w:pStyle w:val="Contents5"/>
            <w:tabs>
              <w:tab w:val="clear" w:pos="7892"/>
              <w:tab w:val="right" w:pos="9026" w:leader="dot"/>
            </w:tabs>
            <w:rPr/>
          </w:pPr>
          <w:hyperlink w:anchor="__RefHeading___Toc679268_1934241801">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679270_1934241801">
            <w:r>
              <w:rPr>
                <w:webHidden/>
                <w:rStyle w:val="IndexLink"/>
                <w:rtl w:val="true"/>
              </w:rPr>
              <w:t>أقول</w:t>
            </w:r>
            <w:r>
              <w:rPr>
                <w:rStyle w:val="IndexLink"/>
                <w:rtl w:val="true"/>
              </w:rPr>
              <w:tab/>
            </w:r>
            <w:r>
              <w:rPr>
                <w:rStyle w:val="IndexLink"/>
              </w:rPr>
              <w:t>142</w:t>
            </w:r>
          </w:hyperlink>
        </w:p>
        <w:p>
          <w:pPr>
            <w:pStyle w:val="Contents5"/>
            <w:tabs>
              <w:tab w:val="clear" w:pos="7892"/>
              <w:tab w:val="right" w:pos="9026" w:leader="dot"/>
            </w:tabs>
            <w:rPr/>
          </w:pPr>
          <w:hyperlink w:anchor="__RefHeading___Toc679272_1934241801">
            <w:r>
              <w:rPr>
                <w:webHidden/>
                <w:rStyle w:val="IndexLink"/>
                <w:rtl w:val="true"/>
              </w:rPr>
              <w:t>«</w:t>
            </w:r>
            <w:r>
              <w:rPr>
                <w:rStyle w:val="IndexLink"/>
              </w:rPr>
              <w:t>46</w:t>
            </w:r>
            <w:r>
              <w:rPr>
                <w:rStyle w:val="IndexLink"/>
                <w:rtl w:val="true"/>
              </w:rPr>
              <w:t>»</w:t>
              <w:tab/>
            </w:r>
            <w:r>
              <w:rPr>
                <w:rStyle w:val="IndexLink"/>
              </w:rPr>
              <w:t>142</w:t>
            </w:r>
          </w:hyperlink>
        </w:p>
        <w:p>
          <w:pPr>
            <w:pStyle w:val="Contents5"/>
            <w:tabs>
              <w:tab w:val="clear" w:pos="7892"/>
              <w:tab w:val="right" w:pos="9026" w:leader="dot"/>
            </w:tabs>
            <w:rPr/>
          </w:pPr>
          <w:hyperlink w:anchor="__RefHeading___Toc679274_1934241801">
            <w:r>
              <w:rPr>
                <w:webHidden/>
                <w:rStyle w:val="IndexLink"/>
                <w:rtl w:val="true"/>
              </w:rPr>
              <w:t>مؤلف</w:t>
            </w:r>
            <w:r>
              <w:rPr>
                <w:rStyle w:val="IndexLink"/>
                <w:rtl w:val="true"/>
              </w:rPr>
              <w:tab/>
            </w:r>
            <w:r>
              <w:rPr>
                <w:rStyle w:val="IndexLink"/>
              </w:rPr>
              <w:t>142</w:t>
            </w:r>
          </w:hyperlink>
        </w:p>
        <w:p>
          <w:pPr>
            <w:pStyle w:val="Contents5"/>
            <w:tabs>
              <w:tab w:val="clear" w:pos="7892"/>
              <w:tab w:val="right" w:pos="9026" w:leader="dot"/>
            </w:tabs>
            <w:rPr/>
          </w:pPr>
          <w:hyperlink w:anchor="__RefHeading___Toc679276_1934241801">
            <w:r>
              <w:rPr>
                <w:webHidden/>
                <w:rStyle w:val="IndexLink"/>
                <w:rtl w:val="true"/>
              </w:rPr>
              <w:t xml:space="preserve">روایت </w:t>
            </w:r>
            <w:r>
              <w:rPr>
                <w:rStyle w:val="IndexLink"/>
              </w:rPr>
              <w:t>46</w:t>
            </w:r>
            <w:r>
              <w:rPr>
                <w:rStyle w:val="IndexLink"/>
                <w:rtl w:val="true"/>
              </w:rPr>
              <w:tab/>
            </w:r>
            <w:r>
              <w:rPr>
                <w:rStyle w:val="IndexLink"/>
              </w:rPr>
              <w:t>142</w:t>
            </w:r>
          </w:hyperlink>
        </w:p>
        <w:p>
          <w:pPr>
            <w:pStyle w:val="Contents5"/>
            <w:tabs>
              <w:tab w:val="clear" w:pos="7892"/>
              <w:tab w:val="right" w:pos="9026" w:leader="dot"/>
            </w:tabs>
            <w:rPr/>
          </w:pPr>
          <w:hyperlink w:anchor="__RefHeading___Toc679278_1934241801">
            <w:r>
              <w:rPr>
                <w:webHidden/>
                <w:rStyle w:val="IndexLink"/>
                <w:rtl w:val="true"/>
              </w:rPr>
              <w:t>أقول</w:t>
            </w:r>
            <w:r>
              <w:rPr>
                <w:rStyle w:val="IndexLink"/>
                <w:rtl w:val="true"/>
              </w:rPr>
              <w:tab/>
            </w:r>
            <w:r>
              <w:rPr>
                <w:rStyle w:val="IndexLink"/>
              </w:rPr>
              <w:t>144</w:t>
            </w:r>
          </w:hyperlink>
        </w:p>
        <w:p>
          <w:pPr>
            <w:pStyle w:val="Contents5"/>
            <w:tabs>
              <w:tab w:val="clear" w:pos="7892"/>
              <w:tab w:val="right" w:pos="9026" w:leader="dot"/>
            </w:tabs>
            <w:rPr/>
          </w:pPr>
          <w:hyperlink w:anchor="__RefHeading___Toc679280_1934241801">
            <w:r>
              <w:rPr>
                <w:webHidden/>
                <w:rStyle w:val="IndexLink"/>
                <w:rtl w:val="true"/>
              </w:rPr>
              <w:t>مؤلف</w:t>
            </w:r>
            <w:r>
              <w:rPr>
                <w:rStyle w:val="IndexLink"/>
                <w:rtl w:val="true"/>
              </w:rPr>
              <w:tab/>
            </w:r>
            <w:r>
              <w:rPr>
                <w:rStyle w:val="IndexLink"/>
              </w:rPr>
              <w:t>144</w:t>
            </w:r>
          </w:hyperlink>
        </w:p>
        <w:p>
          <w:pPr>
            <w:pStyle w:val="Contents3"/>
            <w:tabs>
              <w:tab w:val="clear" w:pos="8459"/>
              <w:tab w:val="right" w:pos="9026" w:leader="dot"/>
            </w:tabs>
            <w:rPr/>
          </w:pPr>
          <w:hyperlink w:anchor="__RefHeading___Toc679282_1934241801">
            <w:r>
              <w:rPr>
                <w:webHidden/>
                <w:rStyle w:val="IndexLink"/>
                <w:rtl w:val="true"/>
              </w:rPr>
              <w:t xml:space="preserve">باب </w:t>
            </w:r>
            <w:r>
              <w:rPr>
                <w:rStyle w:val="IndexLink"/>
              </w:rPr>
              <w:t>13</w:t>
            </w:r>
            <w:r>
              <w:rPr>
                <w:rStyle w:val="IndexLink"/>
                <w:rtl w:val="true"/>
              </w:rPr>
              <w:t xml:space="preserve"> </w:t>
            </w:r>
            <w:r>
              <w:rPr>
                <w:rStyle w:val="IndexLink"/>
                <w:rtl w:val="true"/>
              </w:rPr>
              <w:t>شهادة أربعين للميت</w:t>
            </w:r>
            <w:r>
              <w:rPr>
                <w:rStyle w:val="IndexLink"/>
                <w:rtl w:val="true"/>
              </w:rPr>
              <w:tab/>
            </w:r>
            <w:r>
              <w:rPr>
                <w:rStyle w:val="IndexLink"/>
              </w:rPr>
              <w:t>145</w:t>
            </w:r>
          </w:hyperlink>
        </w:p>
        <w:p>
          <w:pPr>
            <w:pStyle w:val="Contents4"/>
            <w:tabs>
              <w:tab w:val="clear" w:pos="8176"/>
              <w:tab w:val="right" w:pos="9026" w:leader="dot"/>
            </w:tabs>
            <w:rPr/>
          </w:pPr>
          <w:hyperlink w:anchor="__RefHeading___Toc679284_1934241801">
            <w:r>
              <w:rPr>
                <w:webHidden/>
                <w:rStyle w:val="IndexLink"/>
                <w:rtl w:val="true"/>
              </w:rPr>
              <w:t>روايات</w:t>
            </w:r>
            <w:r>
              <w:rPr>
                <w:rStyle w:val="IndexLink"/>
                <w:rtl w:val="true"/>
              </w:rPr>
              <w:tab/>
            </w:r>
            <w:r>
              <w:rPr>
                <w:rStyle w:val="IndexLink"/>
              </w:rPr>
              <w:t>145</w:t>
            </w:r>
          </w:hyperlink>
        </w:p>
        <w:p>
          <w:pPr>
            <w:pStyle w:val="Contents5"/>
            <w:tabs>
              <w:tab w:val="clear" w:pos="7892"/>
              <w:tab w:val="right" w:pos="9026" w:leader="dot"/>
            </w:tabs>
            <w:rPr/>
          </w:pPr>
          <w:hyperlink w:anchor="__RefHeading___Toc679286_1934241801">
            <w:r>
              <w:rPr>
                <w:webHidden/>
                <w:rStyle w:val="IndexLink"/>
                <w:rtl w:val="true"/>
              </w:rPr>
              <w:t>«</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679288_1934241801">
            <w:r>
              <w:rPr>
                <w:webHidden/>
                <w:rStyle w:val="IndexLink"/>
                <w:rtl w:val="true"/>
              </w:rPr>
              <w:t>باب سیزدهم</w:t>
            </w:r>
            <w:r>
              <w:rPr>
                <w:rStyle w:val="IndexLink"/>
                <w:rtl w:val="true"/>
              </w:rPr>
              <w:t xml:space="preserve">: </w:t>
            </w:r>
            <w:r>
              <w:rPr>
                <w:rStyle w:val="IndexLink"/>
                <w:rtl w:val="true"/>
              </w:rPr>
              <w:t>شهادت دادن چهل نفر برای مرده</w:t>
            </w:r>
            <w:r>
              <w:rPr>
                <w:rStyle w:val="IndexLink"/>
                <w:rtl w:val="true"/>
              </w:rPr>
              <w:tab/>
            </w:r>
            <w:r>
              <w:rPr>
                <w:rStyle w:val="IndexLink"/>
              </w:rPr>
              <w:t>145</w:t>
            </w:r>
          </w:hyperlink>
        </w:p>
        <w:p>
          <w:pPr>
            <w:pStyle w:val="Contents4"/>
            <w:tabs>
              <w:tab w:val="clear" w:pos="8176"/>
              <w:tab w:val="right" w:pos="9026" w:leader="dot"/>
            </w:tabs>
            <w:rPr/>
          </w:pPr>
          <w:hyperlink w:anchor="__RefHeading___Toc679290_1934241801">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679292_1934241801">
            <w:r>
              <w:rPr>
                <w:webHidden/>
                <w:rStyle w:val="IndexLink"/>
                <w:rtl w:val="true"/>
              </w:rPr>
              <w:t xml:space="preserve">روایت </w:t>
            </w:r>
            <w:r>
              <w:rPr>
                <w:rStyle w:val="IndexLink"/>
              </w:rPr>
              <w:t>1</w:t>
            </w:r>
            <w:r>
              <w:rPr>
                <w:rStyle w:val="IndexLink"/>
                <w:rtl w:val="true"/>
              </w:rPr>
              <w:tab/>
            </w:r>
            <w:r>
              <w:rPr>
                <w:rStyle w:val="IndexLink"/>
              </w:rPr>
              <w:t>145</w:t>
            </w:r>
          </w:hyperlink>
        </w:p>
        <w:p>
          <w:pPr>
            <w:pStyle w:val="Contents5"/>
            <w:tabs>
              <w:tab w:val="clear" w:pos="7892"/>
              <w:tab w:val="right" w:pos="9026" w:leader="dot"/>
            </w:tabs>
            <w:rPr/>
          </w:pPr>
          <w:hyperlink w:anchor="__RefHeading___Toc679294_1934241801">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679296_1934241801">
            <w:r>
              <w:rPr>
                <w:webHidden/>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679298_1934241801">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679300_1934241801">
            <w:r>
              <w:rPr>
                <w:webHidden/>
                <w:rStyle w:val="IndexLink"/>
                <w:rtl w:val="true"/>
              </w:rPr>
              <w:t xml:space="preserve">روایت </w:t>
            </w:r>
            <w:r>
              <w:rPr>
                <w:rStyle w:val="IndexLink"/>
              </w:rPr>
              <w:t>2</w:t>
            </w:r>
            <w:r>
              <w:rPr>
                <w:rStyle w:val="IndexLink"/>
                <w:rtl w:val="true"/>
              </w:rPr>
              <w:tab/>
            </w:r>
            <w:r>
              <w:rPr>
                <w:rStyle w:val="IndexLink"/>
              </w:rPr>
              <w:t>147</w:t>
            </w:r>
          </w:hyperlink>
        </w:p>
        <w:p>
          <w:pPr>
            <w:pStyle w:val="Contents5"/>
            <w:tabs>
              <w:tab w:val="clear" w:pos="7892"/>
              <w:tab w:val="right" w:pos="9026" w:leader="dot"/>
            </w:tabs>
            <w:rPr/>
          </w:pPr>
          <w:hyperlink w:anchor="__RefHeading___Toc679302_1934241801">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679304_1934241801">
            <w:r>
              <w:rPr>
                <w:webHidden/>
                <w:rStyle w:val="IndexLink"/>
                <w:rtl w:val="true"/>
              </w:rPr>
              <w:t xml:space="preserve">روایت </w:t>
            </w:r>
            <w:r>
              <w:rPr>
                <w:rStyle w:val="IndexLink"/>
              </w:rPr>
              <w:t>3</w:t>
            </w:r>
            <w:r>
              <w:rPr>
                <w:rStyle w:val="IndexLink"/>
                <w:rtl w:val="true"/>
              </w:rPr>
              <w:tab/>
            </w:r>
            <w:r>
              <w:rPr>
                <w:rStyle w:val="IndexLink"/>
              </w:rPr>
              <w:t>149</w:t>
            </w:r>
          </w:hyperlink>
        </w:p>
        <w:p>
          <w:pPr>
            <w:pStyle w:val="Contents3"/>
            <w:tabs>
              <w:tab w:val="clear" w:pos="8459"/>
              <w:tab w:val="right" w:pos="9026" w:leader="dot"/>
            </w:tabs>
            <w:rPr/>
          </w:pPr>
          <w:hyperlink w:anchor="__RefHeading___Toc679306_1934241801">
            <w:r>
              <w:rPr>
                <w:webHidden/>
                <w:rStyle w:val="IndexLink"/>
                <w:rtl w:val="true"/>
              </w:rPr>
              <w:t xml:space="preserve">باب </w:t>
            </w:r>
            <w:r>
              <w:rPr>
                <w:rStyle w:val="IndexLink"/>
              </w:rPr>
              <w:t>14</w:t>
            </w:r>
            <w:r>
              <w:rPr>
                <w:rStyle w:val="IndexLink"/>
                <w:rtl w:val="true"/>
              </w:rPr>
              <w:t xml:space="preserve"> </w:t>
            </w:r>
            <w:r>
              <w:rPr>
                <w:rStyle w:val="IndexLink"/>
                <w:rtl w:val="true"/>
              </w:rPr>
              <w:t>استحباب الصلاة عن الميت و الصوم و الحج و الصدقة و البر و العتق عنه و الدعاء له و الترحم عليه و بيان ما يوجب التخلص من شدة الموت و عذاب القبر و بعده</w:t>
            </w:r>
            <w:r>
              <w:rPr>
                <w:rStyle w:val="IndexLink"/>
                <w:rtl w:val="true"/>
              </w:rPr>
              <w:tab/>
            </w:r>
            <w:r>
              <w:rPr>
                <w:rStyle w:val="IndexLink"/>
              </w:rPr>
              <w:t>150</w:t>
            </w:r>
          </w:hyperlink>
        </w:p>
        <w:p>
          <w:pPr>
            <w:pStyle w:val="Contents4"/>
            <w:tabs>
              <w:tab w:val="clear" w:pos="8176"/>
              <w:tab w:val="right" w:pos="9026" w:leader="dot"/>
            </w:tabs>
            <w:rPr/>
          </w:pPr>
          <w:hyperlink w:anchor="__RefHeading___Toc679308_1934241801">
            <w:r>
              <w:rPr>
                <w:webHidden/>
                <w:rStyle w:val="IndexLink"/>
                <w:rtl w:val="true"/>
              </w:rPr>
              <w:t>روايات</w:t>
            </w:r>
            <w:r>
              <w:rPr>
                <w:rStyle w:val="IndexLink"/>
                <w:rtl w:val="true"/>
              </w:rPr>
              <w:tab/>
            </w:r>
            <w:r>
              <w:rPr>
                <w:rStyle w:val="IndexLink"/>
              </w:rPr>
              <w:t>150</w:t>
            </w:r>
          </w:hyperlink>
        </w:p>
        <w:p>
          <w:pPr>
            <w:pStyle w:val="Contents5"/>
            <w:tabs>
              <w:tab w:val="clear" w:pos="7892"/>
              <w:tab w:val="right" w:pos="9026" w:leader="dot"/>
            </w:tabs>
            <w:rPr/>
          </w:pPr>
          <w:hyperlink w:anchor="__RefHeading___Toc679310_1934241801">
            <w:r>
              <w:rPr>
                <w:webHidden/>
                <w:rStyle w:val="IndexLink"/>
                <w:rtl w:val="true"/>
              </w:rPr>
              <w:t>«</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679312_1934241801">
            <w:r>
              <w:rPr>
                <w:webHidden/>
                <w:rStyle w:val="IndexLink"/>
                <w:rtl w:val="true"/>
              </w:rPr>
              <w:t>«</w:t>
            </w:r>
            <w:r>
              <w:rPr>
                <w:rStyle w:val="IndexLink"/>
              </w:rPr>
              <w:t>2</w:t>
            </w:r>
            <w:r>
              <w:rPr>
                <w:rStyle w:val="IndexLink"/>
                <w:rtl w:val="true"/>
              </w:rPr>
              <w:t>»</w:t>
              <w:tab/>
            </w:r>
            <w:r>
              <w:rPr>
                <w:rStyle w:val="IndexLink"/>
              </w:rPr>
              <w:t>150</w:t>
            </w:r>
          </w:hyperlink>
        </w:p>
        <w:p>
          <w:pPr>
            <w:pStyle w:val="Contents3"/>
            <w:tabs>
              <w:tab w:val="clear" w:pos="8459"/>
              <w:tab w:val="right" w:pos="9026" w:leader="dot"/>
            </w:tabs>
            <w:rPr/>
          </w:pPr>
          <w:hyperlink w:anchor="__RefHeading___Toc679314_1934241801">
            <w:r>
              <w:rPr>
                <w:webHidden/>
                <w:rStyle w:val="IndexLink"/>
                <w:rtl w:val="true"/>
              </w:rPr>
              <w:t xml:space="preserve">باب چهاردهم </w:t>
            </w:r>
            <w:r>
              <w:rPr>
                <w:rStyle w:val="IndexLink"/>
                <w:rtl w:val="true"/>
              </w:rPr>
              <w:t xml:space="preserve">: </w:t>
            </w:r>
            <w:r>
              <w:rPr>
                <w:rStyle w:val="IndexLink"/>
                <w:rtl w:val="true"/>
              </w:rPr>
              <w:t>استحباب نماز و روزه و حج و صدقه و احسان و آزاد کردن بنده به جای میّت و دعا برای او و ترحم بر او و بیان آنچه موجب رهائی از سختی مرگ و عذاب قبر و بعد از آن می‌شود</w:t>
            </w:r>
            <w:r>
              <w:rPr>
                <w:rStyle w:val="IndexLink"/>
                <w:rtl w:val="true"/>
              </w:rPr>
              <w:t>.</w:t>
              <w:tab/>
            </w:r>
            <w:r>
              <w:rPr>
                <w:rStyle w:val="IndexLink"/>
              </w:rPr>
              <w:t>150</w:t>
            </w:r>
          </w:hyperlink>
        </w:p>
        <w:p>
          <w:pPr>
            <w:pStyle w:val="Contents4"/>
            <w:tabs>
              <w:tab w:val="clear" w:pos="8176"/>
              <w:tab w:val="right" w:pos="9026" w:leader="dot"/>
            </w:tabs>
            <w:rPr/>
          </w:pPr>
          <w:hyperlink w:anchor="__RefHeading___Toc679316_1934241801">
            <w:r>
              <w:rPr>
                <w:webHidden/>
                <w:rStyle w:val="IndexLink"/>
                <w:rtl w:val="true"/>
              </w:rPr>
              <w:t>روایات</w:t>
            </w:r>
            <w:r>
              <w:rPr>
                <w:rStyle w:val="IndexLink"/>
                <w:rtl w:val="true"/>
              </w:rPr>
              <w:tab/>
            </w:r>
            <w:r>
              <w:rPr>
                <w:rStyle w:val="IndexLink"/>
              </w:rPr>
              <w:t>150</w:t>
            </w:r>
          </w:hyperlink>
        </w:p>
        <w:p>
          <w:pPr>
            <w:pStyle w:val="Contents5"/>
            <w:tabs>
              <w:tab w:val="clear" w:pos="7892"/>
              <w:tab w:val="right" w:pos="9026" w:leader="dot"/>
            </w:tabs>
            <w:rPr/>
          </w:pPr>
          <w:hyperlink w:anchor="__RefHeading___Toc679318_1934241801">
            <w:r>
              <w:rPr>
                <w:webHidden/>
                <w:rStyle w:val="IndexLink"/>
                <w:rtl w:val="true"/>
              </w:rPr>
              <w:t xml:space="preserve">روایت </w:t>
            </w:r>
            <w:r>
              <w:rPr>
                <w:rStyle w:val="IndexLink"/>
              </w:rPr>
              <w:t>1</w:t>
            </w:r>
            <w:r>
              <w:rPr>
                <w:rStyle w:val="IndexLink"/>
                <w:rtl w:val="true"/>
              </w:rPr>
              <w:tab/>
            </w:r>
            <w:r>
              <w:rPr>
                <w:rStyle w:val="IndexLink"/>
              </w:rPr>
              <w:t>150</w:t>
            </w:r>
          </w:hyperlink>
        </w:p>
        <w:p>
          <w:pPr>
            <w:pStyle w:val="Contents5"/>
            <w:tabs>
              <w:tab w:val="clear" w:pos="7892"/>
              <w:tab w:val="right" w:pos="9026" w:leader="dot"/>
            </w:tabs>
            <w:rPr/>
          </w:pPr>
          <w:hyperlink w:anchor="__RefHeading___Toc679320_1934241801">
            <w:r>
              <w:rPr>
                <w:webHidden/>
                <w:rStyle w:val="IndexLink"/>
                <w:rtl w:val="true"/>
              </w:rPr>
              <w:t xml:space="preserve">روایت </w:t>
            </w:r>
            <w:r>
              <w:rPr>
                <w:rStyle w:val="IndexLink"/>
              </w:rPr>
              <w:t>2</w:t>
            </w:r>
            <w:r>
              <w:rPr>
                <w:rStyle w:val="IndexLink"/>
                <w:rtl w:val="true"/>
              </w:rPr>
              <w:tab/>
            </w:r>
            <w:r>
              <w:rPr>
                <w:rStyle w:val="IndexLink"/>
              </w:rPr>
              <w:t>150</w:t>
            </w:r>
          </w:hyperlink>
        </w:p>
        <w:p>
          <w:pPr>
            <w:pStyle w:val="Contents5"/>
            <w:tabs>
              <w:tab w:val="clear" w:pos="7892"/>
              <w:tab w:val="right" w:pos="9026" w:leader="dot"/>
            </w:tabs>
            <w:rPr/>
          </w:pPr>
          <w:hyperlink w:anchor="__RefHeading___Toc679322_1934241801">
            <w:r>
              <w:rPr>
                <w:webHidden/>
                <w:rStyle w:val="IndexLink"/>
                <w:rtl w:val="true"/>
              </w:rPr>
              <w:t>«</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679324_1934241801">
            <w:r>
              <w:rPr>
                <w:webHidden/>
                <w:rStyle w:val="IndexLink"/>
                <w:rtl w:val="true"/>
              </w:rPr>
              <w:t>«</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679326_1934241801">
            <w:r>
              <w:rPr>
                <w:webHidden/>
                <w:rStyle w:val="IndexLink"/>
                <w:rtl w:val="true"/>
              </w:rPr>
              <w:t>«</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679328_1934241801">
            <w:r>
              <w:rPr>
                <w:webHidden/>
                <w:rStyle w:val="IndexLink"/>
                <w:rtl w:val="true"/>
              </w:rPr>
              <w:t>«</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679330_1934241801">
            <w:r>
              <w:rPr>
                <w:webHidden/>
                <w:rStyle w:val="IndexLink"/>
                <w:rtl w:val="true"/>
              </w:rPr>
              <w:t>«</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679332_1934241801">
            <w:r>
              <w:rPr>
                <w:webHidden/>
                <w:rStyle w:val="IndexLink"/>
                <w:rtl w:val="true"/>
              </w:rPr>
              <w:t xml:space="preserve">روایت </w:t>
            </w:r>
            <w:r>
              <w:rPr>
                <w:rStyle w:val="IndexLink"/>
              </w:rPr>
              <w:t>3</w:t>
            </w:r>
            <w:r>
              <w:rPr>
                <w:rStyle w:val="IndexLink"/>
                <w:rtl w:val="true"/>
              </w:rPr>
              <w:tab/>
            </w:r>
            <w:r>
              <w:rPr>
                <w:rStyle w:val="IndexLink"/>
              </w:rPr>
              <w:t>152</w:t>
            </w:r>
          </w:hyperlink>
        </w:p>
        <w:p>
          <w:pPr>
            <w:pStyle w:val="Contents5"/>
            <w:tabs>
              <w:tab w:val="clear" w:pos="7892"/>
              <w:tab w:val="right" w:pos="9026" w:leader="dot"/>
            </w:tabs>
            <w:rPr/>
          </w:pPr>
          <w:hyperlink w:anchor="__RefHeading___Toc679334_1934241801">
            <w:r>
              <w:rPr>
                <w:webHidden/>
                <w:rStyle w:val="IndexLink"/>
                <w:rtl w:val="true"/>
              </w:rPr>
              <w:t xml:space="preserve">روایت </w:t>
            </w:r>
            <w:r>
              <w:rPr>
                <w:rStyle w:val="IndexLink"/>
              </w:rPr>
              <w:t>4</w:t>
            </w:r>
            <w:r>
              <w:rPr>
                <w:rStyle w:val="IndexLink"/>
                <w:rtl w:val="true"/>
              </w:rPr>
              <w:tab/>
            </w:r>
            <w:r>
              <w:rPr>
                <w:rStyle w:val="IndexLink"/>
              </w:rPr>
              <w:t>152</w:t>
            </w:r>
          </w:hyperlink>
        </w:p>
        <w:p>
          <w:pPr>
            <w:pStyle w:val="Contents5"/>
            <w:tabs>
              <w:tab w:val="clear" w:pos="7892"/>
              <w:tab w:val="right" w:pos="9026" w:leader="dot"/>
            </w:tabs>
            <w:rPr/>
          </w:pPr>
          <w:hyperlink w:anchor="__RefHeading___Toc679336_1934241801">
            <w:r>
              <w:rPr>
                <w:webHidden/>
                <w:rStyle w:val="IndexLink"/>
                <w:rtl w:val="true"/>
              </w:rPr>
              <w:t xml:space="preserve">روایت </w:t>
            </w:r>
            <w:r>
              <w:rPr>
                <w:rStyle w:val="IndexLink"/>
              </w:rPr>
              <w:t>5</w:t>
            </w:r>
            <w:r>
              <w:rPr>
                <w:rStyle w:val="IndexLink"/>
                <w:rtl w:val="true"/>
              </w:rPr>
              <w:tab/>
            </w:r>
            <w:r>
              <w:rPr>
                <w:rStyle w:val="IndexLink"/>
              </w:rPr>
              <w:t>153</w:t>
            </w:r>
          </w:hyperlink>
        </w:p>
        <w:p>
          <w:pPr>
            <w:pStyle w:val="Contents5"/>
            <w:tabs>
              <w:tab w:val="clear" w:pos="7892"/>
              <w:tab w:val="right" w:pos="9026" w:leader="dot"/>
            </w:tabs>
            <w:rPr/>
          </w:pPr>
          <w:hyperlink w:anchor="__RefHeading___Toc679338_1934241801">
            <w:r>
              <w:rPr>
                <w:webHidden/>
                <w:rStyle w:val="IndexLink"/>
                <w:rtl w:val="true"/>
              </w:rPr>
              <w:t xml:space="preserve">روایت </w:t>
            </w:r>
            <w:r>
              <w:rPr>
                <w:rStyle w:val="IndexLink"/>
              </w:rPr>
              <w:t>6</w:t>
            </w:r>
            <w:r>
              <w:rPr>
                <w:rStyle w:val="IndexLink"/>
                <w:rtl w:val="true"/>
              </w:rPr>
              <w:tab/>
            </w:r>
            <w:r>
              <w:rPr>
                <w:rStyle w:val="IndexLink"/>
              </w:rPr>
              <w:t>153</w:t>
            </w:r>
          </w:hyperlink>
        </w:p>
        <w:p>
          <w:pPr>
            <w:pStyle w:val="Contents5"/>
            <w:tabs>
              <w:tab w:val="clear" w:pos="7892"/>
              <w:tab w:val="right" w:pos="9026" w:leader="dot"/>
            </w:tabs>
            <w:rPr/>
          </w:pPr>
          <w:hyperlink w:anchor="__RefHeading___Toc679340_1934241801">
            <w:r>
              <w:rPr>
                <w:webHidden/>
                <w:rStyle w:val="IndexLink"/>
                <w:rtl w:val="true"/>
              </w:rPr>
              <w:t xml:space="preserve">روایت </w:t>
            </w:r>
            <w:r>
              <w:rPr>
                <w:rStyle w:val="IndexLink"/>
              </w:rPr>
              <w:t>7</w:t>
            </w:r>
            <w:r>
              <w:rPr>
                <w:rStyle w:val="IndexLink"/>
                <w:rtl w:val="true"/>
              </w:rPr>
              <w:tab/>
            </w:r>
            <w:r>
              <w:rPr>
                <w:rStyle w:val="IndexLink"/>
              </w:rPr>
              <w:t>153</w:t>
            </w:r>
          </w:hyperlink>
        </w:p>
        <w:p>
          <w:pPr>
            <w:pStyle w:val="Contents5"/>
            <w:tabs>
              <w:tab w:val="clear" w:pos="7892"/>
              <w:tab w:val="right" w:pos="9026" w:leader="dot"/>
            </w:tabs>
            <w:rPr/>
          </w:pPr>
          <w:hyperlink w:anchor="__RefHeading___Toc679342_1934241801">
            <w:r>
              <w:rPr>
                <w:webHidden/>
                <w:rStyle w:val="IndexLink"/>
                <w:rtl w:val="true"/>
              </w:rPr>
              <w:t>«</w:t>
            </w:r>
            <w:r>
              <w:rPr>
                <w:rStyle w:val="IndexLink"/>
              </w:rPr>
              <w:t>8</w:t>
            </w:r>
            <w:r>
              <w:rPr>
                <w:rStyle w:val="IndexLink"/>
                <w:rtl w:val="true"/>
              </w:rPr>
              <w:t>»</w:t>
              <w:tab/>
            </w:r>
            <w:r>
              <w:rPr>
                <w:rStyle w:val="IndexLink"/>
              </w:rPr>
              <w:t>154</w:t>
            </w:r>
          </w:hyperlink>
        </w:p>
        <w:p>
          <w:pPr>
            <w:pStyle w:val="Contents5"/>
            <w:tabs>
              <w:tab w:val="clear" w:pos="7892"/>
              <w:tab w:val="right" w:pos="9026" w:leader="dot"/>
            </w:tabs>
            <w:rPr/>
          </w:pPr>
          <w:hyperlink w:anchor="__RefHeading___Toc679344_1934241801">
            <w:r>
              <w:rPr>
                <w:webHidden/>
                <w:rStyle w:val="IndexLink"/>
                <w:rtl w:val="true"/>
              </w:rPr>
              <w:t xml:space="preserve">روایت </w:t>
            </w:r>
            <w:r>
              <w:rPr>
                <w:rStyle w:val="IndexLink"/>
              </w:rPr>
              <w:t>8</w:t>
            </w:r>
            <w:r>
              <w:rPr>
                <w:rStyle w:val="IndexLink"/>
                <w:rtl w:val="true"/>
              </w:rPr>
              <w:tab/>
            </w:r>
            <w:r>
              <w:rPr>
                <w:rStyle w:val="IndexLink"/>
              </w:rPr>
              <w:t>154</w:t>
            </w:r>
          </w:hyperlink>
        </w:p>
        <w:p>
          <w:pPr>
            <w:pStyle w:val="Contents5"/>
            <w:tabs>
              <w:tab w:val="clear" w:pos="7892"/>
              <w:tab w:val="right" w:pos="9026" w:leader="dot"/>
            </w:tabs>
            <w:rPr/>
          </w:pPr>
          <w:hyperlink w:anchor="__RefHeading___Toc679346_1934241801">
            <w:r>
              <w:rPr>
                <w:webHidden/>
                <w:rStyle w:val="IndexLink"/>
                <w:rtl w:val="true"/>
              </w:rPr>
              <w:t>«</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679348_1934241801">
            <w:r>
              <w:rPr>
                <w:webHidden/>
                <w:rStyle w:val="IndexLink"/>
                <w:rtl w:val="true"/>
              </w:rPr>
              <w:t>أقول</w:t>
            </w:r>
            <w:r>
              <w:rPr>
                <w:rStyle w:val="IndexLink"/>
                <w:rtl w:val="true"/>
              </w:rPr>
              <w:tab/>
            </w:r>
            <w:r>
              <w:rPr>
                <w:rStyle w:val="IndexLink"/>
              </w:rPr>
              <w:t>156</w:t>
            </w:r>
          </w:hyperlink>
        </w:p>
        <w:p>
          <w:pPr>
            <w:pStyle w:val="Contents5"/>
            <w:tabs>
              <w:tab w:val="clear" w:pos="7892"/>
              <w:tab w:val="right" w:pos="9026" w:leader="dot"/>
            </w:tabs>
            <w:rPr/>
          </w:pPr>
          <w:hyperlink w:anchor="__RefHeading___Toc679350_1934241801">
            <w:r>
              <w:rPr>
                <w:webHidden/>
                <w:rStyle w:val="IndexLink"/>
                <w:rtl w:val="true"/>
              </w:rPr>
              <w:t xml:space="preserve">روایت </w:t>
            </w:r>
            <w:r>
              <w:rPr>
                <w:rStyle w:val="IndexLink"/>
              </w:rPr>
              <w:t>9</w:t>
            </w:r>
            <w:r>
              <w:rPr>
                <w:rStyle w:val="IndexLink"/>
                <w:rtl w:val="true"/>
              </w:rPr>
              <w:tab/>
            </w:r>
            <w:r>
              <w:rPr>
                <w:rStyle w:val="IndexLink"/>
              </w:rPr>
              <w:t>156</w:t>
            </w:r>
          </w:hyperlink>
        </w:p>
        <w:p>
          <w:pPr>
            <w:pStyle w:val="Contents5"/>
            <w:tabs>
              <w:tab w:val="clear" w:pos="7892"/>
              <w:tab w:val="right" w:pos="9026" w:leader="dot"/>
            </w:tabs>
            <w:rPr/>
          </w:pPr>
          <w:hyperlink w:anchor="__RefHeading___Toc679352_1934241801">
            <w:r>
              <w:rPr>
                <w:webHidden/>
                <w:rStyle w:val="IndexLink"/>
                <w:rtl w:val="true"/>
              </w:rPr>
              <w:t>مؤلف</w:t>
            </w:r>
            <w:r>
              <w:rPr>
                <w:rStyle w:val="IndexLink"/>
                <w:rtl w:val="true"/>
              </w:rPr>
              <w:tab/>
            </w:r>
            <w:r>
              <w:rPr>
                <w:rStyle w:val="IndexLink"/>
              </w:rPr>
              <w:t>156</w:t>
            </w:r>
          </w:hyperlink>
        </w:p>
        <w:p>
          <w:pPr>
            <w:pStyle w:val="Contents3"/>
            <w:tabs>
              <w:tab w:val="clear" w:pos="8459"/>
              <w:tab w:val="right" w:pos="9026" w:leader="dot"/>
            </w:tabs>
            <w:rPr/>
          </w:pPr>
          <w:hyperlink w:anchor="__RefHeading___Toc679354_1934241801">
            <w:r>
              <w:rPr>
                <w:webHidden/>
                <w:rStyle w:val="IndexLink"/>
                <w:rtl w:val="true"/>
              </w:rPr>
              <w:t xml:space="preserve">باب </w:t>
            </w:r>
            <w:r>
              <w:rPr>
                <w:rStyle w:val="IndexLink"/>
              </w:rPr>
              <w:t>15</w:t>
            </w:r>
            <w:r>
              <w:rPr>
                <w:rStyle w:val="IndexLink"/>
                <w:rtl w:val="true"/>
              </w:rPr>
              <w:t xml:space="preserve"> </w:t>
            </w:r>
            <w:r>
              <w:rPr>
                <w:rStyle w:val="IndexLink"/>
                <w:rtl w:val="true"/>
              </w:rPr>
              <w:t>نقل الموتي و الزيارة بهم</w:t>
            </w:r>
            <w:r>
              <w:rPr>
                <w:rStyle w:val="IndexLink"/>
                <w:rtl w:val="true"/>
              </w:rPr>
              <w:tab/>
            </w:r>
            <w:r>
              <w:rPr>
                <w:rStyle w:val="IndexLink"/>
              </w:rPr>
              <w:t>158</w:t>
            </w:r>
          </w:hyperlink>
        </w:p>
        <w:p>
          <w:pPr>
            <w:pStyle w:val="Contents4"/>
            <w:tabs>
              <w:tab w:val="clear" w:pos="8176"/>
              <w:tab w:val="right" w:pos="9026" w:leader="dot"/>
            </w:tabs>
            <w:rPr/>
          </w:pPr>
          <w:hyperlink w:anchor="__RefHeading___Toc679356_1934241801">
            <w:r>
              <w:rPr>
                <w:webHidden/>
                <w:rStyle w:val="IndexLink"/>
                <w:rtl w:val="true"/>
              </w:rPr>
              <w:t>روايات</w:t>
            </w:r>
            <w:r>
              <w:rPr>
                <w:rStyle w:val="IndexLink"/>
                <w:rtl w:val="true"/>
              </w:rPr>
              <w:tab/>
            </w:r>
            <w:r>
              <w:rPr>
                <w:rStyle w:val="IndexLink"/>
              </w:rPr>
              <w:t>158</w:t>
            </w:r>
          </w:hyperlink>
        </w:p>
        <w:p>
          <w:pPr>
            <w:pStyle w:val="Contents5"/>
            <w:tabs>
              <w:tab w:val="clear" w:pos="7892"/>
              <w:tab w:val="right" w:pos="9026" w:leader="dot"/>
            </w:tabs>
            <w:rPr/>
          </w:pPr>
          <w:hyperlink w:anchor="__RefHeading___Toc679358_1934241801">
            <w:r>
              <w:rPr>
                <w:webHidden/>
                <w:rStyle w:val="IndexLink"/>
                <w:rtl w:val="true"/>
              </w:rPr>
              <w:t>«</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679360_1934241801">
            <w:r>
              <w:rPr>
                <w:webHidden/>
                <w:rStyle w:val="IndexLink"/>
                <w:rtl w:val="true"/>
              </w:rPr>
              <w:t>«</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679362_1934241801">
            <w:r>
              <w:rPr>
                <w:webHidden/>
                <w:rStyle w:val="IndexLink"/>
                <w:rtl w:val="true"/>
              </w:rPr>
              <w:t>«</w:t>
            </w:r>
            <w:r>
              <w:rPr>
                <w:rStyle w:val="IndexLink"/>
              </w:rPr>
              <w:t>3</w:t>
            </w:r>
            <w:r>
              <w:rPr>
                <w:rStyle w:val="IndexLink"/>
                <w:rtl w:val="true"/>
              </w:rPr>
              <w:t>»</w:t>
              <w:tab/>
            </w:r>
            <w:r>
              <w:rPr>
                <w:rStyle w:val="IndexLink"/>
              </w:rPr>
              <w:t>158</w:t>
            </w:r>
          </w:hyperlink>
        </w:p>
        <w:p>
          <w:pPr>
            <w:pStyle w:val="Contents3"/>
            <w:tabs>
              <w:tab w:val="clear" w:pos="8459"/>
              <w:tab w:val="right" w:pos="9026" w:leader="dot"/>
            </w:tabs>
            <w:rPr/>
          </w:pPr>
          <w:hyperlink w:anchor="__RefHeading___Toc679364_1934241801">
            <w:r>
              <w:rPr>
                <w:webHidden/>
                <w:rStyle w:val="IndexLink"/>
                <w:rtl w:val="true"/>
              </w:rPr>
              <w:t xml:space="preserve">باب پانزدهم </w:t>
            </w:r>
            <w:r>
              <w:rPr>
                <w:rStyle w:val="IndexLink"/>
                <w:rtl w:val="true"/>
              </w:rPr>
              <w:t xml:space="preserve">: </w:t>
            </w:r>
            <w:r>
              <w:rPr>
                <w:rStyle w:val="IndexLink"/>
                <w:rtl w:val="true"/>
              </w:rPr>
              <w:t>حمل مردگان و زیارت آنان</w:t>
            </w:r>
            <w:r>
              <w:rPr>
                <w:rStyle w:val="IndexLink"/>
                <w:rtl w:val="true"/>
              </w:rPr>
              <w:tab/>
            </w:r>
            <w:r>
              <w:rPr>
                <w:rStyle w:val="IndexLink"/>
              </w:rPr>
              <w:t>158</w:t>
            </w:r>
          </w:hyperlink>
        </w:p>
        <w:p>
          <w:pPr>
            <w:pStyle w:val="Contents4"/>
            <w:tabs>
              <w:tab w:val="clear" w:pos="8176"/>
              <w:tab w:val="right" w:pos="9026" w:leader="dot"/>
            </w:tabs>
            <w:rPr/>
          </w:pPr>
          <w:hyperlink w:anchor="__RefHeading___Toc679366_1934241801">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679368_1934241801">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679370_1934241801">
            <w:r>
              <w:rPr>
                <w:webHidden/>
                <w:rStyle w:val="IndexLink"/>
                <w:rtl w:val="true"/>
              </w:rPr>
              <w:t xml:space="preserve">روایت </w:t>
            </w:r>
            <w:r>
              <w:rPr>
                <w:rStyle w:val="IndexLink"/>
              </w:rPr>
              <w:t>2</w:t>
            </w:r>
            <w:r>
              <w:rPr>
                <w:rStyle w:val="IndexLink"/>
                <w:rtl w:val="true"/>
              </w:rPr>
              <w:tab/>
            </w:r>
            <w:r>
              <w:rPr>
                <w:rStyle w:val="IndexLink"/>
              </w:rPr>
              <w:t>158</w:t>
            </w:r>
          </w:hyperlink>
        </w:p>
        <w:p>
          <w:pPr>
            <w:pStyle w:val="Contents5"/>
            <w:tabs>
              <w:tab w:val="clear" w:pos="7892"/>
              <w:tab w:val="right" w:pos="9026" w:leader="dot"/>
            </w:tabs>
            <w:rPr/>
          </w:pPr>
          <w:hyperlink w:anchor="__RefHeading___Toc679372_1934241801">
            <w:r>
              <w:rPr>
                <w:webHidden/>
                <w:rStyle w:val="IndexLink"/>
                <w:rtl w:val="true"/>
              </w:rPr>
              <w:t xml:space="preserve">روایت </w:t>
            </w:r>
            <w:r>
              <w:rPr>
                <w:rStyle w:val="IndexLink"/>
              </w:rPr>
              <w:t>3</w:t>
            </w:r>
            <w:r>
              <w:rPr>
                <w:rStyle w:val="IndexLink"/>
                <w:rtl w:val="true"/>
              </w:rPr>
              <w:tab/>
            </w:r>
            <w:r>
              <w:rPr>
                <w:rStyle w:val="IndexLink"/>
              </w:rPr>
              <w:t>159</w:t>
            </w:r>
          </w:hyperlink>
        </w:p>
        <w:p>
          <w:pPr>
            <w:pStyle w:val="Contents5"/>
            <w:tabs>
              <w:tab w:val="clear" w:pos="7892"/>
              <w:tab w:val="right" w:pos="9026" w:leader="dot"/>
            </w:tabs>
            <w:rPr/>
          </w:pPr>
          <w:hyperlink w:anchor="__RefHeading___Toc679374_1934241801">
            <w:r>
              <w:rPr>
                <w:webHidden/>
                <w:rStyle w:val="IndexLink"/>
                <w:rtl w:val="true"/>
              </w:rPr>
              <w:t>«</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679376_1934241801">
            <w:r>
              <w:rPr>
                <w:webHidden/>
                <w:rStyle w:val="IndexLink"/>
                <w:rtl w:val="true"/>
              </w:rPr>
              <w:t xml:space="preserve">روایت </w:t>
            </w:r>
            <w:r>
              <w:rPr>
                <w:rStyle w:val="IndexLink"/>
              </w:rPr>
              <w:t>4</w:t>
            </w:r>
            <w:r>
              <w:rPr>
                <w:rStyle w:val="IndexLink"/>
                <w:rtl w:val="true"/>
              </w:rPr>
              <w:tab/>
            </w:r>
            <w:r>
              <w:rPr>
                <w:rStyle w:val="IndexLink"/>
              </w:rPr>
              <w:t>160</w:t>
            </w:r>
          </w:hyperlink>
        </w:p>
        <w:p>
          <w:pPr>
            <w:pStyle w:val="Contents5"/>
            <w:tabs>
              <w:tab w:val="clear" w:pos="7892"/>
              <w:tab w:val="right" w:pos="9026" w:leader="dot"/>
            </w:tabs>
            <w:rPr/>
          </w:pPr>
          <w:hyperlink w:anchor="__RefHeading___Toc679378_1934241801">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679380_1934241801">
            <w:r>
              <w:rPr>
                <w:webHidden/>
                <w:rStyle w:val="IndexLink"/>
                <w:rtl w:val="true"/>
              </w:rPr>
              <w:t>«</w:t>
            </w:r>
            <w:r>
              <w:rPr>
                <w:rStyle w:val="IndexLink"/>
              </w:rPr>
              <w:t>5</w:t>
            </w:r>
            <w:r>
              <w:rPr>
                <w:rStyle w:val="IndexLink"/>
                <w:rtl w:val="true"/>
              </w:rPr>
              <w:t>»</w:t>
              <w:tab/>
            </w:r>
            <w:r>
              <w:rPr>
                <w:rStyle w:val="IndexLink"/>
              </w:rPr>
              <w:t>162</w:t>
            </w:r>
          </w:hyperlink>
        </w:p>
        <w:p>
          <w:pPr>
            <w:pStyle w:val="Contents5"/>
            <w:tabs>
              <w:tab w:val="clear" w:pos="7892"/>
              <w:tab w:val="right" w:pos="9026" w:leader="dot"/>
            </w:tabs>
            <w:rPr/>
          </w:pPr>
          <w:hyperlink w:anchor="__RefHeading___Toc679382_1934241801">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679384_1934241801">
            <w:r>
              <w:rPr>
                <w:webHidden/>
                <w:rStyle w:val="IndexLink"/>
                <w:rtl w:val="true"/>
              </w:rPr>
              <w:t>«</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679386_1934241801">
            <w:r>
              <w:rPr>
                <w:webHidden/>
                <w:rStyle w:val="IndexLink"/>
                <w:rtl w:val="true"/>
              </w:rPr>
              <w:t>«</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679388_1934241801">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679390_1934241801">
            <w:r>
              <w:rPr>
                <w:webHidden/>
                <w:rStyle w:val="IndexLink"/>
                <w:rtl w:val="true"/>
              </w:rPr>
              <w:t xml:space="preserve">روایت </w:t>
            </w:r>
            <w:r>
              <w:rPr>
                <w:rStyle w:val="IndexLink"/>
              </w:rPr>
              <w:t>5</w:t>
            </w:r>
            <w:r>
              <w:rPr>
                <w:rStyle w:val="IndexLink"/>
                <w:rtl w:val="true"/>
              </w:rPr>
              <w:tab/>
            </w:r>
            <w:r>
              <w:rPr>
                <w:rStyle w:val="IndexLink"/>
              </w:rPr>
              <w:t>162</w:t>
            </w:r>
          </w:hyperlink>
        </w:p>
        <w:p>
          <w:pPr>
            <w:pStyle w:val="Contents5"/>
            <w:tabs>
              <w:tab w:val="clear" w:pos="7892"/>
              <w:tab w:val="right" w:pos="9026" w:leader="dot"/>
            </w:tabs>
            <w:rPr/>
          </w:pPr>
          <w:hyperlink w:anchor="__RefHeading___Toc679392_1934241801">
            <w:r>
              <w:rPr>
                <w:webHidden/>
                <w:rStyle w:val="IndexLink"/>
                <w:rtl w:val="true"/>
              </w:rPr>
              <w:t xml:space="preserve">روایت </w:t>
            </w:r>
            <w:r>
              <w:rPr>
                <w:rStyle w:val="IndexLink"/>
              </w:rPr>
              <w:t>6</w:t>
            </w:r>
            <w:r>
              <w:rPr>
                <w:rStyle w:val="IndexLink"/>
                <w:rtl w:val="true"/>
              </w:rPr>
              <w:tab/>
            </w:r>
            <w:r>
              <w:rPr>
                <w:rStyle w:val="IndexLink"/>
              </w:rPr>
              <w:t>163</w:t>
            </w:r>
          </w:hyperlink>
        </w:p>
        <w:p>
          <w:pPr>
            <w:pStyle w:val="Contents5"/>
            <w:tabs>
              <w:tab w:val="clear" w:pos="7892"/>
              <w:tab w:val="right" w:pos="9026" w:leader="dot"/>
            </w:tabs>
            <w:rPr/>
          </w:pPr>
          <w:hyperlink w:anchor="__RefHeading___Toc679394_1934241801">
            <w:r>
              <w:rPr>
                <w:webHidden/>
                <w:rStyle w:val="IndexLink"/>
                <w:rtl w:val="true"/>
              </w:rPr>
              <w:t xml:space="preserve">روایت </w:t>
            </w:r>
            <w:r>
              <w:rPr>
                <w:rStyle w:val="IndexLink"/>
              </w:rPr>
              <w:t>7</w:t>
            </w:r>
            <w:r>
              <w:rPr>
                <w:rStyle w:val="IndexLink"/>
                <w:rtl w:val="true"/>
              </w:rPr>
              <w:tab/>
            </w:r>
            <w:r>
              <w:rPr>
                <w:rStyle w:val="IndexLink"/>
              </w:rPr>
              <w:t>163</w:t>
            </w:r>
          </w:hyperlink>
        </w:p>
        <w:p>
          <w:pPr>
            <w:pStyle w:val="Contents5"/>
            <w:tabs>
              <w:tab w:val="clear" w:pos="7892"/>
              <w:tab w:val="right" w:pos="9026" w:leader="dot"/>
            </w:tabs>
            <w:rPr/>
          </w:pPr>
          <w:hyperlink w:anchor="__RefHeading___Toc679396_1934241801">
            <w:r>
              <w:rPr>
                <w:webHidden/>
                <w:rStyle w:val="IndexLink"/>
                <w:rtl w:val="true"/>
              </w:rPr>
              <w:t xml:space="preserve">روایت </w:t>
            </w:r>
            <w:r>
              <w:rPr>
                <w:rStyle w:val="IndexLink"/>
              </w:rPr>
              <w:t>8</w:t>
            </w:r>
            <w:r>
              <w:rPr>
                <w:rStyle w:val="IndexLink"/>
                <w:rtl w:val="true"/>
              </w:rPr>
              <w:tab/>
            </w:r>
            <w:r>
              <w:rPr>
                <w:rStyle w:val="IndexLink"/>
              </w:rPr>
              <w:t>163</w:t>
            </w:r>
          </w:hyperlink>
        </w:p>
        <w:p>
          <w:pPr>
            <w:pStyle w:val="Contents5"/>
            <w:tabs>
              <w:tab w:val="clear" w:pos="7892"/>
              <w:tab w:val="right" w:pos="9026" w:leader="dot"/>
            </w:tabs>
            <w:rPr/>
          </w:pPr>
          <w:hyperlink w:anchor="__RefHeading___Toc679398_1934241801">
            <w:r>
              <w:rPr>
                <w:webHidden/>
                <w:rStyle w:val="IndexLink"/>
                <w:rtl w:val="true"/>
              </w:rPr>
              <w:t>تبيين</w:t>
            </w:r>
            <w:r>
              <w:rPr>
                <w:rStyle w:val="IndexLink"/>
                <w:rtl w:val="true"/>
              </w:rPr>
              <w:tab/>
            </w:r>
            <w:r>
              <w:rPr>
                <w:rStyle w:val="IndexLink"/>
              </w:rPr>
              <w:t>164</w:t>
            </w:r>
          </w:hyperlink>
        </w:p>
        <w:p>
          <w:pPr>
            <w:pStyle w:val="Contents5"/>
            <w:tabs>
              <w:tab w:val="clear" w:pos="7892"/>
              <w:tab w:val="right" w:pos="9026" w:leader="dot"/>
            </w:tabs>
            <w:rPr/>
          </w:pPr>
          <w:hyperlink w:anchor="__RefHeading___Toc679400_1934241801">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679402_1934241801">
            <w:r>
              <w:rPr>
                <w:webHidden/>
                <w:rStyle w:val="IndexLink"/>
                <w:rtl w:val="true"/>
              </w:rPr>
              <w:t>«</w:t>
            </w:r>
            <w:r>
              <w:rPr>
                <w:rStyle w:val="IndexLink"/>
              </w:rPr>
              <w:t>9</w:t>
            </w:r>
            <w:r>
              <w:rPr>
                <w:rStyle w:val="IndexLink"/>
                <w:rtl w:val="true"/>
              </w:rPr>
              <w:t>»</w:t>
              <w:tab/>
            </w:r>
            <w:r>
              <w:rPr>
                <w:rStyle w:val="IndexLink"/>
              </w:rPr>
              <w:t>166</w:t>
            </w:r>
          </w:hyperlink>
        </w:p>
        <w:p>
          <w:pPr>
            <w:pStyle w:val="Contents5"/>
            <w:tabs>
              <w:tab w:val="clear" w:pos="7892"/>
              <w:tab w:val="right" w:pos="9026" w:leader="dot"/>
            </w:tabs>
            <w:rPr/>
          </w:pPr>
          <w:hyperlink w:anchor="__RefHeading___Toc679404_1934241801">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679406_1934241801">
            <w:r>
              <w:rPr>
                <w:webHidden/>
                <w:rStyle w:val="IndexLink"/>
                <w:rtl w:val="true"/>
              </w:rPr>
              <w:t xml:space="preserve">روایت </w:t>
            </w:r>
            <w:r>
              <w:rPr>
                <w:rStyle w:val="IndexLink"/>
              </w:rPr>
              <w:t>9</w:t>
            </w:r>
            <w:r>
              <w:rPr>
                <w:rStyle w:val="IndexLink"/>
                <w:rtl w:val="true"/>
              </w:rPr>
              <w:tab/>
            </w:r>
            <w:r>
              <w:rPr>
                <w:rStyle w:val="IndexLink"/>
              </w:rPr>
              <w:t>166</w:t>
            </w:r>
          </w:hyperlink>
        </w:p>
        <w:p>
          <w:pPr>
            <w:pStyle w:val="Contents5"/>
            <w:tabs>
              <w:tab w:val="clear" w:pos="7892"/>
              <w:tab w:val="right" w:pos="9026" w:leader="dot"/>
            </w:tabs>
            <w:rPr/>
          </w:pPr>
          <w:hyperlink w:anchor="__RefHeading___Toc679408_1934241801">
            <w:r>
              <w:rPr>
                <w:webHidden/>
                <w:rStyle w:val="IndexLink"/>
                <w:rtl w:val="true"/>
              </w:rPr>
              <w:t>توضیح</w:t>
            </w:r>
            <w:r>
              <w:rPr>
                <w:rStyle w:val="IndexLink"/>
                <w:rtl w:val="true"/>
              </w:rPr>
              <w:tab/>
            </w:r>
            <w:r>
              <w:rPr>
                <w:rStyle w:val="IndexLink"/>
              </w:rPr>
              <w:t>167</w:t>
            </w:r>
          </w:hyperlink>
        </w:p>
        <w:p>
          <w:pPr>
            <w:pStyle w:val="Contents3"/>
            <w:tabs>
              <w:tab w:val="clear" w:pos="8459"/>
              <w:tab w:val="right" w:pos="9026" w:leader="dot"/>
            </w:tabs>
            <w:rPr/>
          </w:pPr>
          <w:hyperlink w:anchor="__RefHeading___Toc679410_1934241801">
            <w:r>
              <w:rPr>
                <w:webHidden/>
                <w:rStyle w:val="IndexLink"/>
                <w:rtl w:val="true"/>
              </w:rPr>
              <w:t xml:space="preserve">باب </w:t>
            </w:r>
            <w:r>
              <w:rPr>
                <w:rStyle w:val="IndexLink"/>
              </w:rPr>
              <w:t>16</w:t>
            </w:r>
            <w:r>
              <w:rPr>
                <w:rStyle w:val="IndexLink"/>
                <w:rtl w:val="true"/>
              </w:rPr>
              <w:t xml:space="preserve"> </w:t>
            </w:r>
            <w:r>
              <w:rPr>
                <w:rStyle w:val="IndexLink"/>
                <w:rtl w:val="true"/>
              </w:rPr>
              <w:t>التعزية و المأتم و آدابهما و أحكامها</w:t>
            </w:r>
            <w:r>
              <w:rPr>
                <w:rStyle w:val="IndexLink"/>
                <w:rtl w:val="true"/>
              </w:rPr>
              <w:tab/>
            </w:r>
            <w:r>
              <w:rPr>
                <w:rStyle w:val="IndexLink"/>
              </w:rPr>
              <w:t>168</w:t>
            </w:r>
          </w:hyperlink>
        </w:p>
        <w:p>
          <w:pPr>
            <w:pStyle w:val="Contents4"/>
            <w:tabs>
              <w:tab w:val="clear" w:pos="8176"/>
              <w:tab w:val="right" w:pos="9026" w:leader="dot"/>
            </w:tabs>
            <w:rPr/>
          </w:pPr>
          <w:hyperlink w:anchor="__RefHeading___Toc679412_1934241801">
            <w:r>
              <w:rPr>
                <w:webHidden/>
                <w:rStyle w:val="IndexLink"/>
                <w:rtl w:val="true"/>
              </w:rPr>
              <w:t>روايات</w:t>
            </w:r>
            <w:r>
              <w:rPr>
                <w:rStyle w:val="IndexLink"/>
                <w:rtl w:val="true"/>
              </w:rPr>
              <w:tab/>
            </w:r>
            <w:r>
              <w:rPr>
                <w:rStyle w:val="IndexLink"/>
              </w:rPr>
              <w:t>168</w:t>
            </w:r>
          </w:hyperlink>
        </w:p>
        <w:p>
          <w:pPr>
            <w:pStyle w:val="Contents5"/>
            <w:tabs>
              <w:tab w:val="clear" w:pos="7892"/>
              <w:tab w:val="right" w:pos="9026" w:leader="dot"/>
            </w:tabs>
            <w:rPr/>
          </w:pPr>
          <w:hyperlink w:anchor="__RefHeading___Toc679414_1934241801">
            <w:r>
              <w:rPr>
                <w:webHidden/>
                <w:rStyle w:val="IndexLink"/>
                <w:rtl w:val="true"/>
              </w:rPr>
              <w:t>«</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679416_1934241801">
            <w:r>
              <w:rPr>
                <w:webHidden/>
                <w:rStyle w:val="IndexLink"/>
                <w:rtl w:val="true"/>
              </w:rPr>
              <w:t>تبيين</w:t>
            </w:r>
            <w:r>
              <w:rPr>
                <w:rStyle w:val="IndexLink"/>
                <w:rtl w:val="true"/>
              </w:rPr>
              <w:tab/>
            </w:r>
            <w:r>
              <w:rPr>
                <w:rStyle w:val="IndexLink"/>
              </w:rPr>
              <w:t>168</w:t>
            </w:r>
          </w:hyperlink>
        </w:p>
        <w:p>
          <w:pPr>
            <w:pStyle w:val="Contents3"/>
            <w:tabs>
              <w:tab w:val="clear" w:pos="8459"/>
              <w:tab w:val="right" w:pos="9026" w:leader="dot"/>
            </w:tabs>
            <w:rPr/>
          </w:pPr>
          <w:hyperlink w:anchor="__RefHeading___Toc679418_1934241801">
            <w:r>
              <w:rPr>
                <w:webHidden/>
                <w:rStyle w:val="IndexLink"/>
                <w:rtl w:val="true"/>
              </w:rPr>
              <w:t xml:space="preserve">باب شانزدهم </w:t>
            </w:r>
            <w:r>
              <w:rPr>
                <w:rStyle w:val="IndexLink"/>
                <w:rtl w:val="true"/>
              </w:rPr>
              <w:t xml:space="preserve">: </w:t>
            </w:r>
            <w:r>
              <w:rPr>
                <w:rStyle w:val="IndexLink"/>
                <w:rtl w:val="true"/>
              </w:rPr>
              <w:t>تسلیت گفتن و عزاداری و آداب و احکام آن</w:t>
            </w:r>
            <w:r>
              <w:rPr>
                <w:rStyle w:val="IndexLink"/>
                <w:rtl w:val="true"/>
              </w:rPr>
              <w:tab/>
            </w:r>
            <w:r>
              <w:rPr>
                <w:rStyle w:val="IndexLink"/>
              </w:rPr>
              <w:t>168</w:t>
            </w:r>
          </w:hyperlink>
        </w:p>
        <w:p>
          <w:pPr>
            <w:pStyle w:val="Contents4"/>
            <w:tabs>
              <w:tab w:val="clear" w:pos="8176"/>
              <w:tab w:val="right" w:pos="9026" w:leader="dot"/>
            </w:tabs>
            <w:rPr/>
          </w:pPr>
          <w:hyperlink w:anchor="__RefHeading___Toc679420_1934241801">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679422_1934241801">
            <w:r>
              <w:rPr>
                <w:webHidden/>
                <w:rStyle w:val="IndexLink"/>
                <w:rtl w:val="true"/>
              </w:rPr>
              <w:t xml:space="preserve">روایت </w:t>
            </w:r>
            <w:r>
              <w:rPr>
                <w:rStyle w:val="IndexLink"/>
              </w:rPr>
              <w:t>1</w:t>
            </w:r>
            <w:r>
              <w:rPr>
                <w:rStyle w:val="IndexLink"/>
                <w:rtl w:val="true"/>
              </w:rPr>
              <w:tab/>
            </w:r>
            <w:r>
              <w:rPr>
                <w:rStyle w:val="IndexLink"/>
              </w:rPr>
              <w:t>168</w:t>
            </w:r>
          </w:hyperlink>
        </w:p>
        <w:p>
          <w:pPr>
            <w:pStyle w:val="Contents5"/>
            <w:tabs>
              <w:tab w:val="clear" w:pos="7892"/>
              <w:tab w:val="right" w:pos="9026" w:leader="dot"/>
            </w:tabs>
            <w:rPr/>
          </w:pPr>
          <w:hyperlink w:anchor="__RefHeading___Toc679424_1934241801">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679426_1934241801">
            <w:r>
              <w:rPr>
                <w:webHidden/>
                <w:rStyle w:val="IndexLink"/>
                <w:rtl w:val="true"/>
              </w:rPr>
              <w:t>قلت</w:t>
            </w:r>
            <w:r>
              <w:rPr>
                <w:rStyle w:val="IndexLink"/>
                <w:rtl w:val="true"/>
              </w:rPr>
              <w:tab/>
            </w:r>
            <w:r>
              <w:rPr>
                <w:rStyle w:val="IndexLink"/>
              </w:rPr>
              <w:t>170</w:t>
            </w:r>
          </w:hyperlink>
        </w:p>
        <w:p>
          <w:pPr>
            <w:pStyle w:val="Contents5"/>
            <w:tabs>
              <w:tab w:val="clear" w:pos="7892"/>
              <w:tab w:val="right" w:pos="9026" w:leader="dot"/>
            </w:tabs>
            <w:rPr/>
          </w:pPr>
          <w:hyperlink w:anchor="__RefHeading___Toc679428_1934241801">
            <w:r>
              <w:rPr>
                <w:webHidden/>
                <w:rStyle w:val="IndexLink"/>
                <w:rtl w:val="true"/>
              </w:rPr>
              <w:t>«</w:t>
            </w:r>
            <w:r>
              <w:rPr>
                <w:rStyle w:val="IndexLink"/>
              </w:rPr>
              <w:t>2</w:t>
            </w:r>
            <w:r>
              <w:rPr>
                <w:rStyle w:val="IndexLink"/>
                <w:rtl w:val="true"/>
              </w:rPr>
              <w:t>»</w:t>
              <w:tab/>
            </w:r>
            <w:r>
              <w:rPr>
                <w:rStyle w:val="IndexLink"/>
              </w:rPr>
              <w:t>170</w:t>
            </w:r>
          </w:hyperlink>
        </w:p>
        <w:p>
          <w:pPr>
            <w:pStyle w:val="Contents5"/>
            <w:tabs>
              <w:tab w:val="clear" w:pos="7892"/>
              <w:tab w:val="right" w:pos="9026" w:leader="dot"/>
            </w:tabs>
            <w:rPr/>
          </w:pPr>
          <w:hyperlink w:anchor="__RefHeading___Toc679430_1934241801">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679432_1934241801">
            <w:r>
              <w:rPr>
                <w:webHidden/>
                <w:rStyle w:val="IndexLink"/>
                <w:rtl w:val="true"/>
              </w:rPr>
              <w:t>مؤلف</w:t>
            </w:r>
            <w:r>
              <w:rPr>
                <w:rStyle w:val="IndexLink"/>
                <w:rtl w:val="true"/>
              </w:rPr>
              <w:tab/>
            </w:r>
            <w:r>
              <w:rPr>
                <w:rStyle w:val="IndexLink"/>
              </w:rPr>
              <w:t>171</w:t>
            </w:r>
          </w:hyperlink>
        </w:p>
        <w:p>
          <w:pPr>
            <w:pStyle w:val="Contents5"/>
            <w:tabs>
              <w:tab w:val="clear" w:pos="7892"/>
              <w:tab w:val="right" w:pos="9026" w:leader="dot"/>
            </w:tabs>
            <w:rPr/>
          </w:pPr>
          <w:hyperlink w:anchor="__RefHeading___Toc679434_1934241801">
            <w:r>
              <w:rPr>
                <w:webHidden/>
                <w:rStyle w:val="IndexLink"/>
                <w:rtl w:val="true"/>
              </w:rPr>
              <w:t xml:space="preserve">روایت </w:t>
            </w:r>
            <w:r>
              <w:rPr>
                <w:rStyle w:val="IndexLink"/>
              </w:rPr>
              <w:t>2</w:t>
            </w:r>
            <w:r>
              <w:rPr>
                <w:rStyle w:val="IndexLink"/>
                <w:rtl w:val="true"/>
              </w:rPr>
              <w:tab/>
            </w:r>
            <w:r>
              <w:rPr>
                <w:rStyle w:val="IndexLink"/>
              </w:rPr>
              <w:t>171</w:t>
            </w:r>
          </w:hyperlink>
        </w:p>
        <w:p>
          <w:pPr>
            <w:pStyle w:val="Contents5"/>
            <w:tabs>
              <w:tab w:val="clear" w:pos="7892"/>
              <w:tab w:val="right" w:pos="9026" w:leader="dot"/>
            </w:tabs>
            <w:rPr/>
          </w:pPr>
          <w:hyperlink w:anchor="__RefHeading___Toc679436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679438_1934241801">
            <w:r>
              <w:rPr>
                <w:webHidden/>
                <w:rStyle w:val="IndexLink"/>
                <w:rtl w:val="true"/>
              </w:rPr>
              <w:t>«</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679440_1934241801">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679442_1934241801">
            <w:r>
              <w:rPr>
                <w:webHidden/>
                <w:rStyle w:val="IndexLink"/>
                <w:rtl w:val="true"/>
              </w:rPr>
              <w:t>«</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679444_1934241801">
            <w:r>
              <w:rPr>
                <w:webHidden/>
                <w:rStyle w:val="IndexLink"/>
                <w:rtl w:val="true"/>
              </w:rPr>
              <w:t>«</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679446_1934241801">
            <w:r>
              <w:rPr>
                <w:webHidden/>
                <w:rStyle w:val="IndexLink"/>
                <w:rtl w:val="true"/>
              </w:rPr>
              <w:t xml:space="preserve">روایت </w:t>
            </w:r>
            <w:r>
              <w:rPr>
                <w:rStyle w:val="IndexLink"/>
              </w:rPr>
              <w:t>3</w:t>
            </w:r>
            <w:r>
              <w:rPr>
                <w:rStyle w:val="IndexLink"/>
                <w:rtl w:val="true"/>
              </w:rPr>
              <w:tab/>
            </w:r>
            <w:r>
              <w:rPr>
                <w:rStyle w:val="IndexLink"/>
              </w:rPr>
              <w:t>172</w:t>
            </w:r>
          </w:hyperlink>
        </w:p>
        <w:p>
          <w:pPr>
            <w:pStyle w:val="Contents5"/>
            <w:tabs>
              <w:tab w:val="clear" w:pos="7892"/>
              <w:tab w:val="right" w:pos="9026" w:leader="dot"/>
            </w:tabs>
            <w:rPr/>
          </w:pPr>
          <w:hyperlink w:anchor="__RefHeading___Toc679448_1934241801">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679450_1934241801">
            <w:r>
              <w:rPr>
                <w:webHidden/>
                <w:rStyle w:val="IndexLink"/>
                <w:rtl w:val="true"/>
              </w:rPr>
              <w:t xml:space="preserve">روایت </w:t>
            </w:r>
            <w:r>
              <w:rPr>
                <w:rStyle w:val="IndexLink"/>
              </w:rPr>
              <w:t>4</w:t>
            </w:r>
            <w:r>
              <w:rPr>
                <w:rStyle w:val="IndexLink"/>
                <w:rtl w:val="true"/>
              </w:rPr>
              <w:tab/>
            </w:r>
            <w:r>
              <w:rPr>
                <w:rStyle w:val="IndexLink"/>
              </w:rPr>
              <w:t>172</w:t>
            </w:r>
          </w:hyperlink>
        </w:p>
        <w:p>
          <w:pPr>
            <w:pStyle w:val="Contents5"/>
            <w:tabs>
              <w:tab w:val="clear" w:pos="7892"/>
              <w:tab w:val="right" w:pos="9026" w:leader="dot"/>
            </w:tabs>
            <w:rPr/>
          </w:pPr>
          <w:hyperlink w:anchor="__RefHeading___Toc679452_1934241801">
            <w:r>
              <w:rPr>
                <w:webHidden/>
                <w:rStyle w:val="IndexLink"/>
                <w:rtl w:val="true"/>
              </w:rPr>
              <w:t xml:space="preserve">روایت </w:t>
            </w:r>
            <w:r>
              <w:rPr>
                <w:rStyle w:val="IndexLink"/>
              </w:rPr>
              <w:t>5</w:t>
            </w:r>
            <w:r>
              <w:rPr>
                <w:rStyle w:val="IndexLink"/>
                <w:rtl w:val="true"/>
              </w:rPr>
              <w:tab/>
            </w:r>
            <w:r>
              <w:rPr>
                <w:rStyle w:val="IndexLink"/>
              </w:rPr>
              <w:t>173</w:t>
            </w:r>
          </w:hyperlink>
        </w:p>
        <w:p>
          <w:pPr>
            <w:pStyle w:val="Contents5"/>
            <w:tabs>
              <w:tab w:val="clear" w:pos="7892"/>
              <w:tab w:val="right" w:pos="9026" w:leader="dot"/>
            </w:tabs>
            <w:rPr/>
          </w:pPr>
          <w:hyperlink w:anchor="__RefHeading___Toc679454_1934241801">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679456_1934241801">
            <w:r>
              <w:rPr>
                <w:webHidden/>
                <w:rStyle w:val="IndexLink"/>
                <w:rtl w:val="true"/>
              </w:rPr>
              <w:t>«</w:t>
            </w:r>
            <w:r>
              <w:rPr>
                <w:rStyle w:val="IndexLink"/>
              </w:rPr>
              <w:t>6</w:t>
            </w:r>
            <w:r>
              <w:rPr>
                <w:rStyle w:val="IndexLink"/>
                <w:rtl w:val="true"/>
              </w:rPr>
              <w:t>»</w:t>
              <w:tab/>
            </w:r>
            <w:r>
              <w:rPr>
                <w:rStyle w:val="IndexLink"/>
              </w:rPr>
              <w:t>174</w:t>
            </w:r>
          </w:hyperlink>
        </w:p>
        <w:p>
          <w:pPr>
            <w:pStyle w:val="Contents5"/>
            <w:tabs>
              <w:tab w:val="clear" w:pos="7892"/>
              <w:tab w:val="right" w:pos="9026" w:leader="dot"/>
            </w:tabs>
            <w:rPr/>
          </w:pPr>
          <w:hyperlink w:anchor="__RefHeading___Toc679458_1934241801">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679460_1934241801">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679462_1934241801">
            <w:r>
              <w:rPr>
                <w:webHidden/>
                <w:rStyle w:val="IndexLink"/>
                <w:rtl w:val="true"/>
              </w:rPr>
              <w:t xml:space="preserve">روایت </w:t>
            </w:r>
            <w:r>
              <w:rPr>
                <w:rStyle w:val="IndexLink"/>
              </w:rPr>
              <w:t>6</w:t>
            </w:r>
            <w:r>
              <w:rPr>
                <w:rStyle w:val="IndexLink"/>
                <w:rtl w:val="true"/>
              </w:rPr>
              <w:tab/>
            </w:r>
            <w:r>
              <w:rPr>
                <w:rStyle w:val="IndexLink"/>
              </w:rPr>
              <w:t>175</w:t>
            </w:r>
          </w:hyperlink>
        </w:p>
        <w:p>
          <w:pPr>
            <w:pStyle w:val="Contents5"/>
            <w:tabs>
              <w:tab w:val="clear" w:pos="7892"/>
              <w:tab w:val="right" w:pos="9026" w:leader="dot"/>
            </w:tabs>
            <w:rPr/>
          </w:pPr>
          <w:hyperlink w:anchor="__RefHeading___Toc679464_1934241801">
            <w:r>
              <w:rPr>
                <w:webHidden/>
                <w:rStyle w:val="IndexLink"/>
                <w:rtl w:val="true"/>
              </w:rPr>
              <w:t xml:space="preserve">روایت </w:t>
            </w:r>
            <w:r>
              <w:rPr>
                <w:rStyle w:val="IndexLink"/>
              </w:rPr>
              <w:t>7</w:t>
            </w:r>
            <w:r>
              <w:rPr>
                <w:rStyle w:val="IndexLink"/>
                <w:rtl w:val="true"/>
              </w:rPr>
              <w:tab/>
            </w:r>
            <w:r>
              <w:rPr>
                <w:rStyle w:val="IndexLink"/>
              </w:rPr>
              <w:t>175</w:t>
            </w:r>
          </w:hyperlink>
        </w:p>
        <w:p>
          <w:pPr>
            <w:pStyle w:val="Contents5"/>
            <w:tabs>
              <w:tab w:val="clear" w:pos="7892"/>
              <w:tab w:val="right" w:pos="9026" w:leader="dot"/>
            </w:tabs>
            <w:rPr/>
          </w:pPr>
          <w:hyperlink w:anchor="__RefHeading___Toc679466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679468_1934241801">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679470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679472_1934241801">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679474_1934241801">
            <w:r>
              <w:rPr>
                <w:webHidden/>
                <w:rStyle w:val="IndexLink"/>
                <w:rtl w:val="true"/>
              </w:rPr>
              <w:t xml:space="preserve">روایت </w:t>
            </w:r>
            <w:r>
              <w:rPr>
                <w:rStyle w:val="IndexLink"/>
              </w:rPr>
              <w:t>8</w:t>
            </w:r>
            <w:r>
              <w:rPr>
                <w:rStyle w:val="IndexLink"/>
                <w:rtl w:val="true"/>
              </w:rPr>
              <w:tab/>
            </w:r>
            <w:r>
              <w:rPr>
                <w:rStyle w:val="IndexLink"/>
              </w:rPr>
              <w:t>177</w:t>
            </w:r>
          </w:hyperlink>
        </w:p>
        <w:p>
          <w:pPr>
            <w:pStyle w:val="Contents5"/>
            <w:tabs>
              <w:tab w:val="clear" w:pos="7892"/>
              <w:tab w:val="right" w:pos="9026" w:leader="dot"/>
            </w:tabs>
            <w:rPr/>
          </w:pPr>
          <w:hyperlink w:anchor="__RefHeading___Toc679476_1934241801">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679478_1934241801">
            <w:r>
              <w:rPr>
                <w:webHidden/>
                <w:rStyle w:val="IndexLink"/>
                <w:rtl w:val="true"/>
              </w:rPr>
              <w:t>«</w:t>
            </w:r>
            <w:r>
              <w:rPr>
                <w:rStyle w:val="IndexLink"/>
              </w:rPr>
              <w:t>9</w:t>
            </w:r>
            <w:r>
              <w:rPr>
                <w:rStyle w:val="IndexLink"/>
                <w:rtl w:val="true"/>
              </w:rPr>
              <w:t>»</w:t>
              <w:tab/>
            </w:r>
            <w:r>
              <w:rPr>
                <w:rStyle w:val="IndexLink"/>
              </w:rPr>
              <w:t>178</w:t>
            </w:r>
          </w:hyperlink>
        </w:p>
        <w:p>
          <w:pPr>
            <w:pStyle w:val="Contents5"/>
            <w:tabs>
              <w:tab w:val="clear" w:pos="7892"/>
              <w:tab w:val="right" w:pos="9026" w:leader="dot"/>
            </w:tabs>
            <w:rPr/>
          </w:pPr>
          <w:hyperlink w:anchor="__RefHeading___Toc679480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679482_1934241801">
            <w:r>
              <w:rPr>
                <w:webHidden/>
                <w:rStyle w:val="IndexLink"/>
                <w:rtl w:val="true"/>
              </w:rPr>
              <w:t>«</w:t>
            </w:r>
            <w:r>
              <w:rPr>
                <w:rStyle w:val="IndexLink"/>
              </w:rPr>
              <w:t>10</w:t>
            </w:r>
            <w:r>
              <w:rPr>
                <w:rStyle w:val="IndexLink"/>
                <w:rtl w:val="true"/>
              </w:rPr>
              <w:t>»</w:t>
              <w:tab/>
            </w:r>
            <w:r>
              <w:rPr>
                <w:rStyle w:val="IndexLink"/>
              </w:rPr>
              <w:t>178</w:t>
            </w:r>
          </w:hyperlink>
        </w:p>
        <w:p>
          <w:pPr>
            <w:pStyle w:val="Contents5"/>
            <w:tabs>
              <w:tab w:val="clear" w:pos="7892"/>
              <w:tab w:val="right" w:pos="9026" w:leader="dot"/>
            </w:tabs>
            <w:rPr/>
          </w:pPr>
          <w:hyperlink w:anchor="__RefHeading___Toc679484_1934241801">
            <w:r>
              <w:rPr>
                <w:webHidden/>
                <w:rStyle w:val="IndexLink"/>
                <w:rtl w:val="true"/>
              </w:rPr>
              <w:t>«</w:t>
            </w:r>
            <w:r>
              <w:rPr>
                <w:rStyle w:val="IndexLink"/>
              </w:rPr>
              <w:t>11</w:t>
            </w:r>
            <w:r>
              <w:rPr>
                <w:rStyle w:val="IndexLink"/>
                <w:rtl w:val="true"/>
              </w:rPr>
              <w:t>»</w:t>
              <w:tab/>
            </w:r>
            <w:r>
              <w:rPr>
                <w:rStyle w:val="IndexLink"/>
              </w:rPr>
              <w:t>178</w:t>
            </w:r>
          </w:hyperlink>
        </w:p>
        <w:p>
          <w:pPr>
            <w:pStyle w:val="Contents5"/>
            <w:tabs>
              <w:tab w:val="clear" w:pos="7892"/>
              <w:tab w:val="right" w:pos="9026" w:leader="dot"/>
            </w:tabs>
            <w:rPr/>
          </w:pPr>
          <w:hyperlink w:anchor="__RefHeading___Toc679486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679488_1934241801">
            <w:r>
              <w:rPr>
                <w:webHidden/>
                <w:rStyle w:val="IndexLink"/>
                <w:rtl w:val="true"/>
              </w:rPr>
              <w:t xml:space="preserve">روایت </w:t>
            </w:r>
            <w:r>
              <w:rPr>
                <w:rStyle w:val="IndexLink"/>
              </w:rPr>
              <w:t>9</w:t>
            </w:r>
            <w:r>
              <w:rPr>
                <w:rStyle w:val="IndexLink"/>
                <w:rtl w:val="true"/>
              </w:rPr>
              <w:tab/>
            </w:r>
            <w:r>
              <w:rPr>
                <w:rStyle w:val="IndexLink"/>
              </w:rPr>
              <w:t>178</w:t>
            </w:r>
          </w:hyperlink>
        </w:p>
        <w:p>
          <w:pPr>
            <w:pStyle w:val="Contents5"/>
            <w:tabs>
              <w:tab w:val="clear" w:pos="7892"/>
              <w:tab w:val="right" w:pos="9026" w:leader="dot"/>
            </w:tabs>
            <w:rPr/>
          </w:pPr>
          <w:hyperlink w:anchor="__RefHeading___Toc679490_1934241801">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679492_1934241801">
            <w:r>
              <w:rPr>
                <w:webHidden/>
                <w:rStyle w:val="IndexLink"/>
                <w:rtl w:val="true"/>
              </w:rPr>
              <w:t xml:space="preserve">روایت </w:t>
            </w:r>
            <w:r>
              <w:rPr>
                <w:rStyle w:val="IndexLink"/>
              </w:rPr>
              <w:t>10</w:t>
            </w:r>
            <w:r>
              <w:rPr>
                <w:rStyle w:val="IndexLink"/>
                <w:rtl w:val="true"/>
              </w:rPr>
              <w:tab/>
            </w:r>
            <w:r>
              <w:rPr>
                <w:rStyle w:val="IndexLink"/>
              </w:rPr>
              <w:t>179</w:t>
            </w:r>
          </w:hyperlink>
        </w:p>
        <w:p>
          <w:pPr>
            <w:pStyle w:val="Contents5"/>
            <w:tabs>
              <w:tab w:val="clear" w:pos="7892"/>
              <w:tab w:val="right" w:pos="9026" w:leader="dot"/>
            </w:tabs>
            <w:rPr/>
          </w:pPr>
          <w:hyperlink w:anchor="__RefHeading___Toc679494_1934241801">
            <w:r>
              <w:rPr>
                <w:webHidden/>
                <w:rStyle w:val="IndexLink"/>
                <w:rtl w:val="true"/>
              </w:rPr>
              <w:t xml:space="preserve">روایت </w:t>
            </w:r>
            <w:r>
              <w:rPr>
                <w:rStyle w:val="IndexLink"/>
              </w:rPr>
              <w:t>11</w:t>
            </w:r>
            <w:r>
              <w:rPr>
                <w:rStyle w:val="IndexLink"/>
                <w:rtl w:val="true"/>
              </w:rPr>
              <w:tab/>
            </w:r>
            <w:r>
              <w:rPr>
                <w:rStyle w:val="IndexLink"/>
              </w:rPr>
              <w:t>179</w:t>
            </w:r>
          </w:hyperlink>
        </w:p>
        <w:p>
          <w:pPr>
            <w:pStyle w:val="Contents5"/>
            <w:tabs>
              <w:tab w:val="clear" w:pos="7892"/>
              <w:tab w:val="right" w:pos="9026" w:leader="dot"/>
            </w:tabs>
            <w:rPr/>
          </w:pPr>
          <w:hyperlink w:anchor="__RefHeading___Toc679496_1934241801">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679498_1934241801">
            <w:r>
              <w:rPr>
                <w:webHidden/>
                <w:rStyle w:val="IndexLink"/>
                <w:rtl w:val="true"/>
              </w:rPr>
              <w:t>«</w:t>
            </w:r>
            <w:r>
              <w:rPr>
                <w:rStyle w:val="IndexLink"/>
              </w:rPr>
              <w:t>12</w:t>
            </w:r>
            <w:r>
              <w:rPr>
                <w:rStyle w:val="IndexLink"/>
                <w:rtl w:val="true"/>
              </w:rPr>
              <w:t>»</w:t>
              <w:tab/>
            </w:r>
            <w:r>
              <w:rPr>
                <w:rStyle w:val="IndexLink"/>
              </w:rPr>
              <w:t>182</w:t>
            </w:r>
          </w:hyperlink>
        </w:p>
        <w:p>
          <w:pPr>
            <w:pStyle w:val="Contents5"/>
            <w:tabs>
              <w:tab w:val="clear" w:pos="7892"/>
              <w:tab w:val="right" w:pos="9026" w:leader="dot"/>
            </w:tabs>
            <w:rPr/>
          </w:pPr>
          <w:hyperlink w:anchor="__RefHeading___Toc679500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679502_1934241801">
            <w:r>
              <w:rPr>
                <w:webHidden/>
                <w:rStyle w:val="IndexLink"/>
                <w:rtl w:val="true"/>
              </w:rPr>
              <w:t xml:space="preserve">روایت </w:t>
            </w:r>
            <w:r>
              <w:rPr>
                <w:rStyle w:val="IndexLink"/>
              </w:rPr>
              <w:t>12</w:t>
            </w:r>
            <w:r>
              <w:rPr>
                <w:rStyle w:val="IndexLink"/>
                <w:rtl w:val="true"/>
              </w:rPr>
              <w:tab/>
            </w:r>
            <w:r>
              <w:rPr>
                <w:rStyle w:val="IndexLink"/>
              </w:rPr>
              <w:t>182</w:t>
            </w:r>
          </w:hyperlink>
        </w:p>
        <w:p>
          <w:pPr>
            <w:pStyle w:val="Contents5"/>
            <w:tabs>
              <w:tab w:val="clear" w:pos="7892"/>
              <w:tab w:val="right" w:pos="9026" w:leader="dot"/>
            </w:tabs>
            <w:rPr/>
          </w:pPr>
          <w:hyperlink w:anchor="__RefHeading___Toc679504_1934241801">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679506_1934241801">
            <w:r>
              <w:rPr>
                <w:webHidden/>
                <w:rStyle w:val="IndexLink"/>
                <w:rtl w:val="true"/>
              </w:rPr>
              <w:t>«</w:t>
            </w:r>
            <w:r>
              <w:rPr>
                <w:rStyle w:val="IndexLink"/>
              </w:rPr>
              <w:t>13</w:t>
            </w:r>
            <w:r>
              <w:rPr>
                <w:rStyle w:val="IndexLink"/>
                <w:rtl w:val="true"/>
              </w:rPr>
              <w:t>»</w:t>
              <w:tab/>
            </w:r>
            <w:r>
              <w:rPr>
                <w:rStyle w:val="IndexLink"/>
              </w:rPr>
              <w:t>184</w:t>
            </w:r>
          </w:hyperlink>
        </w:p>
        <w:p>
          <w:pPr>
            <w:pStyle w:val="Contents5"/>
            <w:tabs>
              <w:tab w:val="clear" w:pos="7892"/>
              <w:tab w:val="right" w:pos="9026" w:leader="dot"/>
            </w:tabs>
            <w:rPr/>
          </w:pPr>
          <w:hyperlink w:anchor="__RefHeading___Toc679508_1934241801">
            <w:r>
              <w:rPr>
                <w:webHidden/>
                <w:rStyle w:val="IndexLink"/>
                <w:rtl w:val="true"/>
              </w:rPr>
              <w:t>«</w:t>
            </w:r>
            <w:r>
              <w:rPr>
                <w:rStyle w:val="IndexLink"/>
              </w:rPr>
              <w:t>14</w:t>
            </w:r>
            <w:r>
              <w:rPr>
                <w:rStyle w:val="IndexLink"/>
                <w:rtl w:val="true"/>
              </w:rPr>
              <w:t>»</w:t>
              <w:tab/>
            </w:r>
            <w:r>
              <w:rPr>
                <w:rStyle w:val="IndexLink"/>
              </w:rPr>
              <w:t>184</w:t>
            </w:r>
          </w:hyperlink>
        </w:p>
        <w:p>
          <w:pPr>
            <w:pStyle w:val="Contents5"/>
            <w:tabs>
              <w:tab w:val="clear" w:pos="7892"/>
              <w:tab w:val="right" w:pos="9026" w:leader="dot"/>
            </w:tabs>
            <w:rPr/>
          </w:pPr>
          <w:hyperlink w:anchor="__RefHeading___Toc679510_1934241801">
            <w:r>
              <w:rPr>
                <w:webHidden/>
                <w:rStyle w:val="IndexLink"/>
                <w:rtl w:val="true"/>
              </w:rPr>
              <w:t>«</w:t>
            </w:r>
            <w:r>
              <w:rPr>
                <w:rStyle w:val="IndexLink"/>
              </w:rPr>
              <w:t>15</w:t>
            </w:r>
            <w:r>
              <w:rPr>
                <w:rStyle w:val="IndexLink"/>
                <w:rtl w:val="true"/>
              </w:rPr>
              <w:t>»</w:t>
              <w:tab/>
            </w:r>
            <w:r>
              <w:rPr>
                <w:rStyle w:val="IndexLink"/>
              </w:rPr>
              <w:t>184</w:t>
            </w:r>
          </w:hyperlink>
        </w:p>
        <w:p>
          <w:pPr>
            <w:pStyle w:val="Contents5"/>
            <w:tabs>
              <w:tab w:val="clear" w:pos="7892"/>
              <w:tab w:val="right" w:pos="9026" w:leader="dot"/>
            </w:tabs>
            <w:rPr/>
          </w:pPr>
          <w:hyperlink w:anchor="__RefHeading___Toc679512_1934241801">
            <w:r>
              <w:rPr>
                <w:webHidden/>
                <w:rStyle w:val="IndexLink"/>
                <w:rtl w:val="true"/>
              </w:rPr>
              <w:t>«</w:t>
            </w:r>
            <w:r>
              <w:rPr>
                <w:rStyle w:val="IndexLink"/>
              </w:rPr>
              <w:t>16</w:t>
            </w:r>
            <w:r>
              <w:rPr>
                <w:rStyle w:val="IndexLink"/>
                <w:rtl w:val="true"/>
              </w:rPr>
              <w:t>»</w:t>
              <w:tab/>
            </w:r>
            <w:r>
              <w:rPr>
                <w:rStyle w:val="IndexLink"/>
              </w:rPr>
              <w:t>184</w:t>
            </w:r>
          </w:hyperlink>
        </w:p>
        <w:p>
          <w:pPr>
            <w:pStyle w:val="Contents5"/>
            <w:tabs>
              <w:tab w:val="clear" w:pos="7892"/>
              <w:tab w:val="right" w:pos="9026" w:leader="dot"/>
            </w:tabs>
            <w:rPr/>
          </w:pPr>
          <w:hyperlink w:anchor="__RefHeading___Toc679514_1934241801">
            <w:r>
              <w:rPr>
                <w:webHidden/>
                <w:rStyle w:val="IndexLink"/>
                <w:rtl w:val="true"/>
              </w:rPr>
              <w:t xml:space="preserve">روایت </w:t>
            </w:r>
            <w:r>
              <w:rPr>
                <w:rStyle w:val="IndexLink"/>
              </w:rPr>
              <w:t>13</w:t>
            </w:r>
            <w:r>
              <w:rPr>
                <w:rStyle w:val="IndexLink"/>
                <w:rtl w:val="true"/>
              </w:rPr>
              <w:tab/>
            </w:r>
            <w:r>
              <w:rPr>
                <w:rStyle w:val="IndexLink"/>
              </w:rPr>
              <w:t>184</w:t>
            </w:r>
          </w:hyperlink>
        </w:p>
        <w:p>
          <w:pPr>
            <w:pStyle w:val="Contents5"/>
            <w:tabs>
              <w:tab w:val="clear" w:pos="7892"/>
              <w:tab w:val="right" w:pos="9026" w:leader="dot"/>
            </w:tabs>
            <w:rPr/>
          </w:pPr>
          <w:hyperlink w:anchor="__RefHeading___Toc679516_1934241801">
            <w:r>
              <w:rPr>
                <w:webHidden/>
                <w:rStyle w:val="IndexLink"/>
                <w:rtl w:val="true"/>
              </w:rPr>
              <w:t xml:space="preserve">روایت </w:t>
            </w:r>
            <w:r>
              <w:rPr>
                <w:rStyle w:val="IndexLink"/>
              </w:rPr>
              <w:t>14</w:t>
            </w:r>
            <w:r>
              <w:rPr>
                <w:rStyle w:val="IndexLink"/>
                <w:rtl w:val="true"/>
              </w:rPr>
              <w:tab/>
            </w:r>
            <w:r>
              <w:rPr>
                <w:rStyle w:val="IndexLink"/>
              </w:rPr>
              <w:t>185</w:t>
            </w:r>
          </w:hyperlink>
        </w:p>
        <w:p>
          <w:pPr>
            <w:pStyle w:val="Contents5"/>
            <w:tabs>
              <w:tab w:val="clear" w:pos="7892"/>
              <w:tab w:val="right" w:pos="9026" w:leader="dot"/>
            </w:tabs>
            <w:rPr/>
          </w:pPr>
          <w:hyperlink w:anchor="__RefHeading___Toc679518_1934241801">
            <w:r>
              <w:rPr>
                <w:webHidden/>
                <w:rStyle w:val="IndexLink"/>
                <w:rtl w:val="true"/>
              </w:rPr>
              <w:t xml:space="preserve">روایت </w:t>
            </w:r>
            <w:r>
              <w:rPr>
                <w:rStyle w:val="IndexLink"/>
              </w:rPr>
              <w:t>15</w:t>
            </w:r>
            <w:r>
              <w:rPr>
                <w:rStyle w:val="IndexLink"/>
                <w:rtl w:val="true"/>
              </w:rPr>
              <w:tab/>
            </w:r>
            <w:r>
              <w:rPr>
                <w:rStyle w:val="IndexLink"/>
              </w:rPr>
              <w:t>185</w:t>
            </w:r>
          </w:hyperlink>
        </w:p>
        <w:p>
          <w:pPr>
            <w:pStyle w:val="Contents5"/>
            <w:tabs>
              <w:tab w:val="clear" w:pos="7892"/>
              <w:tab w:val="right" w:pos="9026" w:leader="dot"/>
            </w:tabs>
            <w:rPr/>
          </w:pPr>
          <w:hyperlink w:anchor="__RefHeading___Toc679520_1934241801">
            <w:r>
              <w:rPr>
                <w:webHidden/>
                <w:rStyle w:val="IndexLink"/>
                <w:rtl w:val="true"/>
              </w:rPr>
              <w:t xml:space="preserve">روایت </w:t>
            </w:r>
            <w:r>
              <w:rPr>
                <w:rStyle w:val="IndexLink"/>
              </w:rPr>
              <w:t>16</w:t>
            </w:r>
            <w:r>
              <w:rPr>
                <w:rStyle w:val="IndexLink"/>
                <w:rtl w:val="true"/>
              </w:rPr>
              <w:tab/>
            </w:r>
            <w:r>
              <w:rPr>
                <w:rStyle w:val="IndexLink"/>
              </w:rPr>
              <w:t>185</w:t>
            </w:r>
          </w:hyperlink>
        </w:p>
        <w:p>
          <w:pPr>
            <w:pStyle w:val="Contents5"/>
            <w:tabs>
              <w:tab w:val="clear" w:pos="7892"/>
              <w:tab w:val="right" w:pos="9026" w:leader="dot"/>
            </w:tabs>
            <w:rPr/>
          </w:pPr>
          <w:hyperlink w:anchor="__RefHeading___Toc679522_1934241801">
            <w:r>
              <w:rPr>
                <w:webHidden/>
                <w:rStyle w:val="IndexLink"/>
                <w:rtl w:val="true"/>
              </w:rPr>
              <w:t>«</w:t>
            </w:r>
            <w:r>
              <w:rPr>
                <w:rStyle w:val="IndexLink"/>
              </w:rPr>
              <w:t>17</w:t>
            </w:r>
            <w:r>
              <w:rPr>
                <w:rStyle w:val="IndexLink"/>
                <w:rtl w:val="true"/>
              </w:rPr>
              <w:t>»</w:t>
              <w:tab/>
            </w:r>
            <w:r>
              <w:rPr>
                <w:rStyle w:val="IndexLink"/>
              </w:rPr>
              <w:t>186</w:t>
            </w:r>
          </w:hyperlink>
        </w:p>
        <w:p>
          <w:pPr>
            <w:pStyle w:val="Contents5"/>
            <w:tabs>
              <w:tab w:val="clear" w:pos="7892"/>
              <w:tab w:val="right" w:pos="9026" w:leader="dot"/>
            </w:tabs>
            <w:rPr/>
          </w:pPr>
          <w:hyperlink w:anchor="__RefHeading___Toc679524_1934241801">
            <w:r>
              <w:rPr>
                <w:webHidden/>
                <w:rStyle w:val="IndexLink"/>
                <w:rtl w:val="true"/>
              </w:rPr>
              <w:t>توضيح</w:t>
            </w:r>
            <w:r>
              <w:rPr>
                <w:rStyle w:val="IndexLink"/>
                <w:rtl w:val="true"/>
              </w:rPr>
              <w:tab/>
            </w:r>
            <w:r>
              <w:rPr>
                <w:rStyle w:val="IndexLink"/>
              </w:rPr>
              <w:t>186</w:t>
            </w:r>
          </w:hyperlink>
        </w:p>
        <w:p>
          <w:pPr>
            <w:pStyle w:val="Contents5"/>
            <w:tabs>
              <w:tab w:val="clear" w:pos="7892"/>
              <w:tab w:val="right" w:pos="9026" w:leader="dot"/>
            </w:tabs>
            <w:rPr/>
          </w:pPr>
          <w:hyperlink w:anchor="__RefHeading___Toc679526_1934241801">
            <w:r>
              <w:rPr>
                <w:webHidden/>
                <w:rStyle w:val="IndexLink"/>
                <w:rtl w:val="true"/>
              </w:rPr>
              <w:t xml:space="preserve">روایت </w:t>
            </w:r>
            <w:r>
              <w:rPr>
                <w:rStyle w:val="IndexLink"/>
              </w:rPr>
              <w:t>17</w:t>
            </w:r>
            <w:r>
              <w:rPr>
                <w:rStyle w:val="IndexLink"/>
                <w:rtl w:val="true"/>
              </w:rPr>
              <w:tab/>
            </w:r>
            <w:r>
              <w:rPr>
                <w:rStyle w:val="IndexLink"/>
              </w:rPr>
              <w:t>187</w:t>
            </w:r>
          </w:hyperlink>
        </w:p>
        <w:p>
          <w:pPr>
            <w:pStyle w:val="Contents5"/>
            <w:tabs>
              <w:tab w:val="clear" w:pos="7892"/>
              <w:tab w:val="right" w:pos="9026" w:leader="dot"/>
            </w:tabs>
            <w:rPr/>
          </w:pPr>
          <w:hyperlink w:anchor="__RefHeading___Toc679528_1934241801">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679530_1934241801">
            <w:r>
              <w:rPr>
                <w:webHidden/>
                <w:rStyle w:val="IndexLink"/>
                <w:rtl w:val="true"/>
              </w:rPr>
              <w:t>«</w:t>
            </w:r>
            <w:r>
              <w:rPr>
                <w:rStyle w:val="IndexLink"/>
              </w:rPr>
              <w:t>18</w:t>
            </w:r>
            <w:r>
              <w:rPr>
                <w:rStyle w:val="IndexLink"/>
                <w:rtl w:val="true"/>
              </w:rPr>
              <w:t>»</w:t>
              <w:tab/>
            </w:r>
            <w:r>
              <w:rPr>
                <w:rStyle w:val="IndexLink"/>
              </w:rPr>
              <w:t>190</w:t>
            </w:r>
          </w:hyperlink>
        </w:p>
        <w:p>
          <w:pPr>
            <w:pStyle w:val="Contents5"/>
            <w:tabs>
              <w:tab w:val="clear" w:pos="7892"/>
              <w:tab w:val="right" w:pos="9026" w:leader="dot"/>
            </w:tabs>
            <w:rPr/>
          </w:pPr>
          <w:hyperlink w:anchor="__RefHeading___Toc679532_1934241801">
            <w:r>
              <w:rPr>
                <w:webHidden/>
                <w:rStyle w:val="IndexLink"/>
                <w:rtl w:val="true"/>
              </w:rPr>
              <w:t>«</w:t>
            </w:r>
            <w:r>
              <w:rPr>
                <w:rStyle w:val="IndexLink"/>
              </w:rPr>
              <w:t>19</w:t>
            </w:r>
            <w:r>
              <w:rPr>
                <w:rStyle w:val="IndexLink"/>
                <w:rtl w:val="true"/>
              </w:rPr>
              <w:t>»</w:t>
              <w:tab/>
            </w:r>
            <w:r>
              <w:rPr>
                <w:rStyle w:val="IndexLink"/>
              </w:rPr>
              <w:t>190</w:t>
            </w:r>
          </w:hyperlink>
        </w:p>
        <w:p>
          <w:pPr>
            <w:pStyle w:val="Contents5"/>
            <w:tabs>
              <w:tab w:val="clear" w:pos="7892"/>
              <w:tab w:val="right" w:pos="9026" w:leader="dot"/>
            </w:tabs>
            <w:rPr/>
          </w:pPr>
          <w:hyperlink w:anchor="__RefHeading___Toc679534_1934241801">
            <w:r>
              <w:rPr>
                <w:webHidden/>
                <w:rStyle w:val="IndexLink"/>
                <w:rtl w:val="true"/>
              </w:rPr>
              <w:t>«</w:t>
            </w:r>
            <w:r>
              <w:rPr>
                <w:rStyle w:val="IndexLink"/>
              </w:rPr>
              <w:t>20</w:t>
            </w:r>
            <w:r>
              <w:rPr>
                <w:rStyle w:val="IndexLink"/>
                <w:rtl w:val="true"/>
              </w:rPr>
              <w:t>»</w:t>
              <w:tab/>
            </w:r>
            <w:r>
              <w:rPr>
                <w:rStyle w:val="IndexLink"/>
              </w:rPr>
              <w:t>190</w:t>
            </w:r>
          </w:hyperlink>
        </w:p>
        <w:p>
          <w:pPr>
            <w:pStyle w:val="Contents5"/>
            <w:tabs>
              <w:tab w:val="clear" w:pos="7892"/>
              <w:tab w:val="right" w:pos="9026" w:leader="dot"/>
            </w:tabs>
            <w:rPr/>
          </w:pPr>
          <w:hyperlink w:anchor="__RefHeading___Toc679536_1934241801">
            <w:r>
              <w:rPr>
                <w:webHidden/>
                <w:rStyle w:val="IndexLink"/>
                <w:rtl w:val="true"/>
              </w:rPr>
              <w:t xml:space="preserve">روایت </w:t>
            </w:r>
            <w:r>
              <w:rPr>
                <w:rStyle w:val="IndexLink"/>
              </w:rPr>
              <w:t>18</w:t>
            </w:r>
            <w:r>
              <w:rPr>
                <w:rStyle w:val="IndexLink"/>
                <w:rtl w:val="true"/>
              </w:rPr>
              <w:tab/>
            </w:r>
            <w:r>
              <w:rPr>
                <w:rStyle w:val="IndexLink"/>
              </w:rPr>
              <w:t>190</w:t>
            </w:r>
          </w:hyperlink>
        </w:p>
        <w:p>
          <w:pPr>
            <w:pStyle w:val="Contents5"/>
            <w:tabs>
              <w:tab w:val="clear" w:pos="7892"/>
              <w:tab w:val="right" w:pos="9026" w:leader="dot"/>
            </w:tabs>
            <w:rPr/>
          </w:pPr>
          <w:hyperlink w:anchor="__RefHeading___Toc679538_1934241801">
            <w:r>
              <w:rPr>
                <w:webHidden/>
                <w:rStyle w:val="IndexLink"/>
                <w:rtl w:val="true"/>
              </w:rPr>
              <w:t xml:space="preserve">روایت </w:t>
            </w:r>
            <w:r>
              <w:rPr>
                <w:rStyle w:val="IndexLink"/>
              </w:rPr>
              <w:t>19</w:t>
            </w:r>
            <w:r>
              <w:rPr>
                <w:rStyle w:val="IndexLink"/>
                <w:rtl w:val="true"/>
              </w:rPr>
              <w:tab/>
            </w:r>
            <w:r>
              <w:rPr>
                <w:rStyle w:val="IndexLink"/>
              </w:rPr>
              <w:t>191</w:t>
            </w:r>
          </w:hyperlink>
        </w:p>
        <w:p>
          <w:pPr>
            <w:pStyle w:val="Contents5"/>
            <w:tabs>
              <w:tab w:val="clear" w:pos="7892"/>
              <w:tab w:val="right" w:pos="9026" w:leader="dot"/>
            </w:tabs>
            <w:rPr/>
          </w:pPr>
          <w:hyperlink w:anchor="__RefHeading___Toc679540_1934241801">
            <w:r>
              <w:rPr>
                <w:webHidden/>
                <w:rStyle w:val="IndexLink"/>
                <w:rtl w:val="true"/>
              </w:rPr>
              <w:t xml:space="preserve">روایت </w:t>
            </w:r>
            <w:r>
              <w:rPr>
                <w:rStyle w:val="IndexLink"/>
              </w:rPr>
              <w:t>20</w:t>
            </w:r>
            <w:r>
              <w:rPr>
                <w:rStyle w:val="IndexLink"/>
                <w:rtl w:val="true"/>
              </w:rPr>
              <w:tab/>
            </w:r>
            <w:r>
              <w:rPr>
                <w:rStyle w:val="IndexLink"/>
              </w:rPr>
              <w:t>191</w:t>
            </w:r>
          </w:hyperlink>
        </w:p>
        <w:p>
          <w:pPr>
            <w:pStyle w:val="Contents5"/>
            <w:tabs>
              <w:tab w:val="clear" w:pos="7892"/>
              <w:tab w:val="right" w:pos="9026" w:leader="dot"/>
            </w:tabs>
            <w:rPr/>
          </w:pPr>
          <w:hyperlink w:anchor="__RefHeading___Toc679542_1934241801">
            <w:r>
              <w:rPr>
                <w:webHidden/>
                <w:rStyle w:val="IndexLink"/>
                <w:rtl w:val="true"/>
              </w:rPr>
              <w:t>«</w:t>
            </w:r>
            <w:r>
              <w:rPr>
                <w:rStyle w:val="IndexLink"/>
              </w:rPr>
              <w:t>21</w:t>
            </w:r>
            <w:r>
              <w:rPr>
                <w:rStyle w:val="IndexLink"/>
                <w:rtl w:val="true"/>
              </w:rPr>
              <w:t>»</w:t>
              <w:tab/>
            </w:r>
            <w:r>
              <w:rPr>
                <w:rStyle w:val="IndexLink"/>
              </w:rPr>
              <w:t>192</w:t>
            </w:r>
          </w:hyperlink>
        </w:p>
        <w:p>
          <w:pPr>
            <w:pStyle w:val="Contents5"/>
            <w:tabs>
              <w:tab w:val="clear" w:pos="7892"/>
              <w:tab w:val="right" w:pos="9026" w:leader="dot"/>
            </w:tabs>
            <w:rPr/>
          </w:pPr>
          <w:hyperlink w:anchor="__RefHeading___Toc679544_1934241801">
            <w:r>
              <w:rPr>
                <w:webHidden/>
                <w:rStyle w:val="IndexLink"/>
                <w:rtl w:val="true"/>
              </w:rPr>
              <w:t>«</w:t>
            </w:r>
            <w:r>
              <w:rPr>
                <w:rStyle w:val="IndexLink"/>
              </w:rPr>
              <w:t>22</w:t>
            </w:r>
            <w:r>
              <w:rPr>
                <w:rStyle w:val="IndexLink"/>
                <w:rtl w:val="true"/>
              </w:rPr>
              <w:t>»</w:t>
              <w:tab/>
            </w:r>
            <w:r>
              <w:rPr>
                <w:rStyle w:val="IndexLink"/>
              </w:rPr>
              <w:t>192</w:t>
            </w:r>
          </w:hyperlink>
        </w:p>
        <w:p>
          <w:pPr>
            <w:pStyle w:val="Contents5"/>
            <w:tabs>
              <w:tab w:val="clear" w:pos="7892"/>
              <w:tab w:val="right" w:pos="9026" w:leader="dot"/>
            </w:tabs>
            <w:rPr/>
          </w:pPr>
          <w:hyperlink w:anchor="__RefHeading___Toc679546_1934241801">
            <w:r>
              <w:rPr>
                <w:webHidden/>
                <w:rStyle w:val="IndexLink"/>
                <w:rtl w:val="true"/>
              </w:rPr>
              <w:t>«</w:t>
            </w:r>
            <w:r>
              <w:rPr>
                <w:rStyle w:val="IndexLink"/>
              </w:rPr>
              <w:t>23</w:t>
            </w:r>
            <w:r>
              <w:rPr>
                <w:rStyle w:val="IndexLink"/>
                <w:rtl w:val="true"/>
              </w:rPr>
              <w:t>»</w:t>
              <w:tab/>
            </w:r>
            <w:r>
              <w:rPr>
                <w:rStyle w:val="IndexLink"/>
              </w:rPr>
              <w:t>192</w:t>
            </w:r>
          </w:hyperlink>
        </w:p>
        <w:p>
          <w:pPr>
            <w:pStyle w:val="Contents5"/>
            <w:tabs>
              <w:tab w:val="clear" w:pos="7892"/>
              <w:tab w:val="right" w:pos="9026" w:leader="dot"/>
            </w:tabs>
            <w:rPr/>
          </w:pPr>
          <w:hyperlink w:anchor="__RefHeading___Toc679548_1934241801">
            <w:r>
              <w:rPr>
                <w:webHidden/>
                <w:rStyle w:val="IndexLink"/>
                <w:rtl w:val="true"/>
              </w:rPr>
              <w:t xml:space="preserve">روایت </w:t>
            </w:r>
            <w:r>
              <w:rPr>
                <w:rStyle w:val="IndexLink"/>
              </w:rPr>
              <w:t>21</w:t>
            </w:r>
            <w:r>
              <w:rPr>
                <w:rStyle w:val="IndexLink"/>
                <w:rtl w:val="true"/>
              </w:rPr>
              <w:tab/>
            </w:r>
            <w:r>
              <w:rPr>
                <w:rStyle w:val="IndexLink"/>
              </w:rPr>
              <w:t>192</w:t>
            </w:r>
          </w:hyperlink>
        </w:p>
        <w:p>
          <w:pPr>
            <w:pStyle w:val="Contents5"/>
            <w:tabs>
              <w:tab w:val="clear" w:pos="7892"/>
              <w:tab w:val="right" w:pos="9026" w:leader="dot"/>
            </w:tabs>
            <w:rPr/>
          </w:pPr>
          <w:hyperlink w:anchor="__RefHeading___Toc679550_1934241801">
            <w:r>
              <w:rPr>
                <w:webHidden/>
                <w:rStyle w:val="IndexLink"/>
                <w:rtl w:val="true"/>
              </w:rPr>
              <w:t xml:space="preserve">روایت </w:t>
            </w:r>
            <w:r>
              <w:rPr>
                <w:rStyle w:val="IndexLink"/>
              </w:rPr>
              <w:t>22</w:t>
            </w:r>
            <w:r>
              <w:rPr>
                <w:rStyle w:val="IndexLink"/>
                <w:rtl w:val="true"/>
              </w:rPr>
              <w:tab/>
            </w:r>
            <w:r>
              <w:rPr>
                <w:rStyle w:val="IndexLink"/>
              </w:rPr>
              <w:t>192</w:t>
            </w:r>
          </w:hyperlink>
        </w:p>
        <w:p>
          <w:pPr>
            <w:pStyle w:val="Contents5"/>
            <w:tabs>
              <w:tab w:val="clear" w:pos="7892"/>
              <w:tab w:val="right" w:pos="9026" w:leader="dot"/>
            </w:tabs>
            <w:rPr/>
          </w:pPr>
          <w:hyperlink w:anchor="__RefHeading___Toc679552_1934241801">
            <w:r>
              <w:rPr>
                <w:webHidden/>
                <w:rStyle w:val="IndexLink"/>
                <w:rtl w:val="true"/>
              </w:rPr>
              <w:t xml:space="preserve">روایت </w:t>
            </w:r>
            <w:r>
              <w:rPr>
                <w:rStyle w:val="IndexLink"/>
              </w:rPr>
              <w:t>23</w:t>
            </w:r>
            <w:r>
              <w:rPr>
                <w:rStyle w:val="IndexLink"/>
                <w:rtl w:val="true"/>
              </w:rPr>
              <w:tab/>
            </w:r>
            <w:r>
              <w:rPr>
                <w:rStyle w:val="IndexLink"/>
              </w:rPr>
              <w:t>193</w:t>
            </w:r>
          </w:hyperlink>
        </w:p>
        <w:p>
          <w:pPr>
            <w:pStyle w:val="Contents5"/>
            <w:tabs>
              <w:tab w:val="clear" w:pos="7892"/>
              <w:tab w:val="right" w:pos="9026" w:leader="dot"/>
            </w:tabs>
            <w:rPr/>
          </w:pPr>
          <w:hyperlink w:anchor="__RefHeading___Toc679554_1934241801">
            <w:r>
              <w:rPr>
                <w:webHidden/>
                <w:rStyle w:val="IndexLink"/>
                <w:rtl w:val="true"/>
              </w:rPr>
              <w:t>«</w:t>
            </w:r>
            <w:r>
              <w:rPr>
                <w:rStyle w:val="IndexLink"/>
              </w:rPr>
              <w:t>24</w:t>
            </w:r>
            <w:r>
              <w:rPr>
                <w:rStyle w:val="IndexLink"/>
                <w:rtl w:val="true"/>
              </w:rPr>
              <w:t>»</w:t>
              <w:tab/>
            </w:r>
            <w:r>
              <w:rPr>
                <w:rStyle w:val="IndexLink"/>
              </w:rPr>
              <w:t>194</w:t>
            </w:r>
          </w:hyperlink>
        </w:p>
        <w:p>
          <w:pPr>
            <w:pStyle w:val="Contents5"/>
            <w:tabs>
              <w:tab w:val="clear" w:pos="7892"/>
              <w:tab w:val="right" w:pos="9026" w:leader="dot"/>
            </w:tabs>
            <w:rPr/>
          </w:pPr>
          <w:hyperlink w:anchor="__RefHeading___Toc679556_1934241801">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679558_1934241801">
            <w:r>
              <w:rPr>
                <w:webHidden/>
                <w:rStyle w:val="IndexLink"/>
                <w:rtl w:val="true"/>
              </w:rPr>
              <w:t>«</w:t>
            </w:r>
            <w:r>
              <w:rPr>
                <w:rStyle w:val="IndexLink"/>
              </w:rPr>
              <w:t>25</w:t>
            </w:r>
            <w:r>
              <w:rPr>
                <w:rStyle w:val="IndexLink"/>
                <w:rtl w:val="true"/>
              </w:rPr>
              <w:t>»</w:t>
              <w:tab/>
            </w:r>
            <w:r>
              <w:rPr>
                <w:rStyle w:val="IndexLink"/>
              </w:rPr>
              <w:t>194</w:t>
            </w:r>
          </w:hyperlink>
        </w:p>
        <w:p>
          <w:pPr>
            <w:pStyle w:val="Contents5"/>
            <w:tabs>
              <w:tab w:val="clear" w:pos="7892"/>
              <w:tab w:val="right" w:pos="9026" w:leader="dot"/>
            </w:tabs>
            <w:rPr/>
          </w:pPr>
          <w:hyperlink w:anchor="__RefHeading___Toc679560_1934241801">
            <w:r>
              <w:rPr>
                <w:webHidden/>
                <w:rStyle w:val="IndexLink"/>
                <w:rtl w:val="true"/>
              </w:rPr>
              <w:t>«</w:t>
            </w:r>
            <w:r>
              <w:rPr>
                <w:rStyle w:val="IndexLink"/>
              </w:rPr>
              <w:t>26</w:t>
            </w:r>
            <w:r>
              <w:rPr>
                <w:rStyle w:val="IndexLink"/>
                <w:rtl w:val="true"/>
              </w:rPr>
              <w:t>»</w:t>
              <w:tab/>
            </w:r>
            <w:r>
              <w:rPr>
                <w:rStyle w:val="IndexLink"/>
              </w:rPr>
              <w:t>194</w:t>
            </w:r>
          </w:hyperlink>
        </w:p>
        <w:p>
          <w:pPr>
            <w:pStyle w:val="Contents5"/>
            <w:tabs>
              <w:tab w:val="clear" w:pos="7892"/>
              <w:tab w:val="right" w:pos="9026" w:leader="dot"/>
            </w:tabs>
            <w:rPr/>
          </w:pPr>
          <w:hyperlink w:anchor="__RefHeading___Toc679562_1934241801">
            <w:r>
              <w:rPr>
                <w:webHidden/>
                <w:rStyle w:val="IndexLink"/>
                <w:rtl w:val="true"/>
              </w:rPr>
              <w:t>«</w:t>
            </w:r>
            <w:r>
              <w:rPr>
                <w:rStyle w:val="IndexLink"/>
              </w:rPr>
              <w:t>27</w:t>
            </w:r>
            <w:r>
              <w:rPr>
                <w:rStyle w:val="IndexLink"/>
                <w:rtl w:val="true"/>
              </w:rPr>
              <w:t>»</w:t>
              <w:tab/>
            </w:r>
            <w:r>
              <w:rPr>
                <w:rStyle w:val="IndexLink"/>
              </w:rPr>
              <w:t>194</w:t>
            </w:r>
          </w:hyperlink>
        </w:p>
        <w:p>
          <w:pPr>
            <w:pStyle w:val="Contents5"/>
            <w:tabs>
              <w:tab w:val="clear" w:pos="7892"/>
              <w:tab w:val="right" w:pos="9026" w:leader="dot"/>
            </w:tabs>
            <w:rPr/>
          </w:pPr>
          <w:hyperlink w:anchor="__RefHeading___Toc679564_1934241801">
            <w:r>
              <w:rPr>
                <w:webHidden/>
                <w:rStyle w:val="IndexLink"/>
                <w:rtl w:val="true"/>
              </w:rPr>
              <w:t xml:space="preserve">روایت </w:t>
            </w:r>
            <w:r>
              <w:rPr>
                <w:rStyle w:val="IndexLink"/>
              </w:rPr>
              <w:t>24</w:t>
            </w:r>
            <w:r>
              <w:rPr>
                <w:rStyle w:val="IndexLink"/>
                <w:rtl w:val="true"/>
              </w:rPr>
              <w:tab/>
            </w:r>
            <w:r>
              <w:rPr>
                <w:rStyle w:val="IndexLink"/>
              </w:rPr>
              <w:t>194</w:t>
            </w:r>
          </w:hyperlink>
        </w:p>
        <w:p>
          <w:pPr>
            <w:pStyle w:val="Contents5"/>
            <w:tabs>
              <w:tab w:val="clear" w:pos="7892"/>
              <w:tab w:val="right" w:pos="9026" w:leader="dot"/>
            </w:tabs>
            <w:rPr/>
          </w:pPr>
          <w:hyperlink w:anchor="__RefHeading___Toc679566_1934241801">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679568_1934241801">
            <w:r>
              <w:rPr>
                <w:webHidden/>
                <w:rStyle w:val="IndexLink"/>
                <w:rtl w:val="true"/>
              </w:rPr>
              <w:t xml:space="preserve">روایت </w:t>
            </w:r>
            <w:r>
              <w:rPr>
                <w:rStyle w:val="IndexLink"/>
              </w:rPr>
              <w:t>25</w:t>
            </w:r>
            <w:r>
              <w:rPr>
                <w:rStyle w:val="IndexLink"/>
                <w:rtl w:val="true"/>
              </w:rPr>
              <w:tab/>
            </w:r>
            <w:r>
              <w:rPr>
                <w:rStyle w:val="IndexLink"/>
              </w:rPr>
              <w:t>195</w:t>
            </w:r>
          </w:hyperlink>
        </w:p>
        <w:p>
          <w:pPr>
            <w:pStyle w:val="Contents5"/>
            <w:tabs>
              <w:tab w:val="clear" w:pos="7892"/>
              <w:tab w:val="right" w:pos="9026" w:leader="dot"/>
            </w:tabs>
            <w:rPr/>
          </w:pPr>
          <w:hyperlink w:anchor="__RefHeading___Toc679570_1934241801">
            <w:r>
              <w:rPr>
                <w:webHidden/>
                <w:rStyle w:val="IndexLink"/>
                <w:rtl w:val="true"/>
              </w:rPr>
              <w:t xml:space="preserve">روایت </w:t>
            </w:r>
            <w:r>
              <w:rPr>
                <w:rStyle w:val="IndexLink"/>
              </w:rPr>
              <w:t>26</w:t>
            </w:r>
            <w:r>
              <w:rPr>
                <w:rStyle w:val="IndexLink"/>
                <w:rtl w:val="true"/>
              </w:rPr>
              <w:tab/>
            </w:r>
            <w:r>
              <w:rPr>
                <w:rStyle w:val="IndexLink"/>
              </w:rPr>
              <w:t>195</w:t>
            </w:r>
          </w:hyperlink>
        </w:p>
        <w:p>
          <w:pPr>
            <w:pStyle w:val="Contents5"/>
            <w:tabs>
              <w:tab w:val="clear" w:pos="7892"/>
              <w:tab w:val="right" w:pos="9026" w:leader="dot"/>
            </w:tabs>
            <w:rPr/>
          </w:pPr>
          <w:hyperlink w:anchor="__RefHeading___Toc679572_1934241801">
            <w:r>
              <w:rPr>
                <w:webHidden/>
                <w:rStyle w:val="IndexLink"/>
                <w:rtl w:val="true"/>
              </w:rPr>
              <w:t xml:space="preserve">روایت </w:t>
            </w:r>
            <w:r>
              <w:rPr>
                <w:rStyle w:val="IndexLink"/>
              </w:rPr>
              <w:t>27</w:t>
            </w:r>
            <w:r>
              <w:rPr>
                <w:rStyle w:val="IndexLink"/>
                <w:rtl w:val="true"/>
              </w:rPr>
              <w:tab/>
            </w:r>
            <w:r>
              <w:rPr>
                <w:rStyle w:val="IndexLink"/>
              </w:rPr>
              <w:t>195</w:t>
            </w:r>
          </w:hyperlink>
        </w:p>
        <w:p>
          <w:pPr>
            <w:pStyle w:val="Contents5"/>
            <w:tabs>
              <w:tab w:val="clear" w:pos="7892"/>
              <w:tab w:val="right" w:pos="9026" w:leader="dot"/>
            </w:tabs>
            <w:rPr/>
          </w:pPr>
          <w:hyperlink w:anchor="__RefHeading___Toc679574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679576_1934241801">
            <w:r>
              <w:rPr>
                <w:webHidden/>
                <w:rStyle w:val="IndexLink"/>
                <w:rtl w:val="true"/>
              </w:rPr>
              <w:t>«</w:t>
            </w:r>
            <w:r>
              <w:rPr>
                <w:rStyle w:val="IndexLink"/>
              </w:rPr>
              <w:t>28</w:t>
            </w:r>
            <w:r>
              <w:rPr>
                <w:rStyle w:val="IndexLink"/>
                <w:rtl w:val="true"/>
              </w:rPr>
              <w:t>»</w:t>
              <w:tab/>
            </w:r>
            <w:r>
              <w:rPr>
                <w:rStyle w:val="IndexLink"/>
              </w:rPr>
              <w:t>196</w:t>
            </w:r>
          </w:hyperlink>
        </w:p>
        <w:p>
          <w:pPr>
            <w:pStyle w:val="Contents5"/>
            <w:tabs>
              <w:tab w:val="clear" w:pos="7892"/>
              <w:tab w:val="right" w:pos="9026" w:leader="dot"/>
            </w:tabs>
            <w:rPr/>
          </w:pPr>
          <w:hyperlink w:anchor="__RefHeading___Toc679578_1934241801">
            <w:r>
              <w:rPr>
                <w:webHidden/>
                <w:rStyle w:val="IndexLink"/>
                <w:rtl w:val="true"/>
              </w:rPr>
              <w:t>«</w:t>
            </w:r>
            <w:r>
              <w:rPr>
                <w:rStyle w:val="IndexLink"/>
              </w:rPr>
              <w:t>29</w:t>
            </w:r>
            <w:r>
              <w:rPr>
                <w:rStyle w:val="IndexLink"/>
                <w:rtl w:val="true"/>
              </w:rPr>
              <w:t>»</w:t>
              <w:tab/>
            </w:r>
            <w:r>
              <w:rPr>
                <w:rStyle w:val="IndexLink"/>
              </w:rPr>
              <w:t>196</w:t>
            </w:r>
          </w:hyperlink>
        </w:p>
        <w:p>
          <w:pPr>
            <w:pStyle w:val="Contents5"/>
            <w:tabs>
              <w:tab w:val="clear" w:pos="7892"/>
              <w:tab w:val="right" w:pos="9026" w:leader="dot"/>
            </w:tabs>
            <w:rPr/>
          </w:pPr>
          <w:hyperlink w:anchor="__RefHeading___Toc679580_1934241801">
            <w:r>
              <w:rPr>
                <w:webHidden/>
                <w:rStyle w:val="IndexLink"/>
                <w:rtl w:val="true"/>
              </w:rPr>
              <w:t>«</w:t>
            </w:r>
            <w:r>
              <w:rPr>
                <w:rStyle w:val="IndexLink"/>
              </w:rPr>
              <w:t>30</w:t>
            </w:r>
            <w:r>
              <w:rPr>
                <w:rStyle w:val="IndexLink"/>
                <w:rtl w:val="true"/>
              </w:rPr>
              <w:t>»</w:t>
              <w:tab/>
            </w:r>
            <w:r>
              <w:rPr>
                <w:rStyle w:val="IndexLink"/>
              </w:rPr>
              <w:t>196</w:t>
            </w:r>
          </w:hyperlink>
        </w:p>
        <w:p>
          <w:pPr>
            <w:pStyle w:val="Contents5"/>
            <w:tabs>
              <w:tab w:val="clear" w:pos="7892"/>
              <w:tab w:val="right" w:pos="9026" w:leader="dot"/>
            </w:tabs>
            <w:rPr/>
          </w:pPr>
          <w:hyperlink w:anchor="__RefHeading___Toc679582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679584_1934241801">
            <w:r>
              <w:rPr>
                <w:webHidden/>
                <w:rStyle w:val="IndexLink"/>
                <w:rtl w:val="true"/>
              </w:rPr>
              <w:t xml:space="preserve">روایت </w:t>
            </w:r>
            <w:r>
              <w:rPr>
                <w:rStyle w:val="IndexLink"/>
              </w:rPr>
              <w:t>28</w:t>
            </w:r>
            <w:r>
              <w:rPr>
                <w:rStyle w:val="IndexLink"/>
                <w:rtl w:val="true"/>
              </w:rPr>
              <w:tab/>
            </w:r>
            <w:r>
              <w:rPr>
                <w:rStyle w:val="IndexLink"/>
              </w:rPr>
              <w:t>196</w:t>
            </w:r>
          </w:hyperlink>
        </w:p>
        <w:p>
          <w:pPr>
            <w:pStyle w:val="Contents5"/>
            <w:tabs>
              <w:tab w:val="clear" w:pos="7892"/>
              <w:tab w:val="right" w:pos="9026" w:leader="dot"/>
            </w:tabs>
            <w:rPr/>
          </w:pPr>
          <w:hyperlink w:anchor="__RefHeading___Toc679586_1934241801">
            <w:r>
              <w:rPr>
                <w:webHidden/>
                <w:rStyle w:val="IndexLink"/>
                <w:rtl w:val="true"/>
              </w:rPr>
              <w:t xml:space="preserve">روایت </w:t>
            </w:r>
            <w:r>
              <w:rPr>
                <w:rStyle w:val="IndexLink"/>
              </w:rPr>
              <w:t>29</w:t>
            </w:r>
            <w:r>
              <w:rPr>
                <w:rStyle w:val="IndexLink"/>
                <w:rtl w:val="true"/>
              </w:rPr>
              <w:tab/>
            </w:r>
            <w:r>
              <w:rPr>
                <w:rStyle w:val="IndexLink"/>
              </w:rPr>
              <w:t>197</w:t>
            </w:r>
          </w:hyperlink>
        </w:p>
        <w:p>
          <w:pPr>
            <w:pStyle w:val="Contents5"/>
            <w:tabs>
              <w:tab w:val="clear" w:pos="7892"/>
              <w:tab w:val="right" w:pos="9026" w:leader="dot"/>
            </w:tabs>
            <w:rPr/>
          </w:pPr>
          <w:hyperlink w:anchor="__RefHeading___Toc679588_1934241801">
            <w:r>
              <w:rPr>
                <w:webHidden/>
                <w:rStyle w:val="IndexLink"/>
                <w:rtl w:val="true"/>
              </w:rPr>
              <w:t xml:space="preserve">روایت </w:t>
            </w:r>
            <w:r>
              <w:rPr>
                <w:rStyle w:val="IndexLink"/>
              </w:rPr>
              <w:t>30</w:t>
            </w:r>
            <w:r>
              <w:rPr>
                <w:rStyle w:val="IndexLink"/>
                <w:rtl w:val="true"/>
              </w:rPr>
              <w:tab/>
            </w:r>
            <w:r>
              <w:rPr>
                <w:rStyle w:val="IndexLink"/>
              </w:rPr>
              <w:t>197</w:t>
            </w:r>
          </w:hyperlink>
        </w:p>
        <w:p>
          <w:pPr>
            <w:pStyle w:val="Contents5"/>
            <w:tabs>
              <w:tab w:val="clear" w:pos="7892"/>
              <w:tab w:val="right" w:pos="9026" w:leader="dot"/>
            </w:tabs>
            <w:rPr/>
          </w:pPr>
          <w:hyperlink w:anchor="__RefHeading___Toc679590_1934241801">
            <w:r>
              <w:rPr>
                <w:webHidden/>
                <w:rStyle w:val="IndexLink"/>
                <w:rtl w:val="true"/>
              </w:rPr>
              <w:t>«</w:t>
            </w:r>
            <w:r>
              <w:rPr>
                <w:rStyle w:val="IndexLink"/>
              </w:rPr>
              <w:t>31</w:t>
            </w:r>
            <w:r>
              <w:rPr>
                <w:rStyle w:val="IndexLink"/>
                <w:rtl w:val="true"/>
              </w:rPr>
              <w:t>»</w:t>
              <w:tab/>
            </w:r>
            <w:r>
              <w:rPr>
                <w:rStyle w:val="IndexLink"/>
              </w:rPr>
              <w:t>198</w:t>
            </w:r>
          </w:hyperlink>
        </w:p>
        <w:p>
          <w:pPr>
            <w:pStyle w:val="Contents5"/>
            <w:tabs>
              <w:tab w:val="clear" w:pos="7892"/>
              <w:tab w:val="right" w:pos="9026" w:leader="dot"/>
            </w:tabs>
            <w:rPr/>
          </w:pPr>
          <w:hyperlink w:anchor="__RefHeading___Toc679592_1934241801">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679594_1934241801">
            <w:r>
              <w:rPr>
                <w:webHidden/>
                <w:rStyle w:val="IndexLink"/>
                <w:rtl w:val="true"/>
              </w:rPr>
              <w:t>«</w:t>
            </w:r>
            <w:r>
              <w:rPr>
                <w:rStyle w:val="IndexLink"/>
              </w:rPr>
              <w:t>32</w:t>
            </w:r>
            <w:r>
              <w:rPr>
                <w:rStyle w:val="IndexLink"/>
                <w:rtl w:val="true"/>
              </w:rPr>
              <w:t>»</w:t>
              <w:tab/>
            </w:r>
            <w:r>
              <w:rPr>
                <w:rStyle w:val="IndexLink"/>
              </w:rPr>
              <w:t>198</w:t>
            </w:r>
          </w:hyperlink>
        </w:p>
        <w:p>
          <w:pPr>
            <w:pStyle w:val="Contents5"/>
            <w:tabs>
              <w:tab w:val="clear" w:pos="7892"/>
              <w:tab w:val="right" w:pos="9026" w:leader="dot"/>
            </w:tabs>
            <w:rPr/>
          </w:pPr>
          <w:hyperlink w:anchor="__RefHeading___Toc679596_1934241801">
            <w:r>
              <w:rPr>
                <w:webHidden/>
                <w:rStyle w:val="IndexLink"/>
                <w:rtl w:val="true"/>
              </w:rPr>
              <w:t>«</w:t>
            </w:r>
            <w:r>
              <w:rPr>
                <w:rStyle w:val="IndexLink"/>
              </w:rPr>
              <w:t>33</w:t>
            </w:r>
            <w:r>
              <w:rPr>
                <w:rStyle w:val="IndexLink"/>
                <w:rtl w:val="true"/>
              </w:rPr>
              <w:t>»</w:t>
              <w:tab/>
            </w:r>
            <w:r>
              <w:rPr>
                <w:rStyle w:val="IndexLink"/>
              </w:rPr>
              <w:t>198</w:t>
            </w:r>
          </w:hyperlink>
        </w:p>
        <w:p>
          <w:pPr>
            <w:pStyle w:val="Contents5"/>
            <w:tabs>
              <w:tab w:val="clear" w:pos="7892"/>
              <w:tab w:val="right" w:pos="9026" w:leader="dot"/>
            </w:tabs>
            <w:rPr/>
          </w:pPr>
          <w:hyperlink w:anchor="__RefHeading___Toc679598_1934241801">
            <w:r>
              <w:rPr>
                <w:webHidden/>
                <w:rStyle w:val="IndexLink"/>
                <w:rtl w:val="true"/>
              </w:rPr>
              <w:t xml:space="preserve">روایت </w:t>
            </w:r>
            <w:r>
              <w:rPr>
                <w:rStyle w:val="IndexLink"/>
              </w:rPr>
              <w:t>31</w:t>
            </w:r>
            <w:r>
              <w:rPr>
                <w:rStyle w:val="IndexLink"/>
                <w:rtl w:val="true"/>
              </w:rPr>
              <w:tab/>
            </w:r>
            <w:r>
              <w:rPr>
                <w:rStyle w:val="IndexLink"/>
              </w:rPr>
              <w:t>198</w:t>
            </w:r>
          </w:hyperlink>
        </w:p>
        <w:p>
          <w:pPr>
            <w:pStyle w:val="Contents5"/>
            <w:tabs>
              <w:tab w:val="clear" w:pos="7892"/>
              <w:tab w:val="right" w:pos="9026" w:leader="dot"/>
            </w:tabs>
            <w:rPr/>
          </w:pPr>
          <w:hyperlink w:anchor="__RefHeading___Toc679600_1934241801">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679602_1934241801">
            <w:r>
              <w:rPr>
                <w:webHidden/>
                <w:rStyle w:val="IndexLink"/>
                <w:rtl w:val="true"/>
              </w:rPr>
              <w:t xml:space="preserve">روایت </w:t>
            </w:r>
            <w:r>
              <w:rPr>
                <w:rStyle w:val="IndexLink"/>
              </w:rPr>
              <w:t>32</w:t>
            </w:r>
            <w:r>
              <w:rPr>
                <w:rStyle w:val="IndexLink"/>
                <w:rtl w:val="true"/>
              </w:rPr>
              <w:tab/>
            </w:r>
            <w:r>
              <w:rPr>
                <w:rStyle w:val="IndexLink"/>
              </w:rPr>
              <w:t>199</w:t>
            </w:r>
          </w:hyperlink>
        </w:p>
        <w:p>
          <w:pPr>
            <w:pStyle w:val="Contents5"/>
            <w:tabs>
              <w:tab w:val="clear" w:pos="7892"/>
              <w:tab w:val="right" w:pos="9026" w:leader="dot"/>
            </w:tabs>
            <w:rPr/>
          </w:pPr>
          <w:hyperlink w:anchor="__RefHeading___Toc679604_1934241801">
            <w:r>
              <w:rPr>
                <w:webHidden/>
                <w:rStyle w:val="IndexLink"/>
                <w:rtl w:val="true"/>
              </w:rPr>
              <w:t xml:space="preserve">روایت </w:t>
            </w:r>
            <w:r>
              <w:rPr>
                <w:rStyle w:val="IndexLink"/>
              </w:rPr>
              <w:t>33</w:t>
            </w:r>
            <w:r>
              <w:rPr>
                <w:rStyle w:val="IndexLink"/>
                <w:rtl w:val="true"/>
              </w:rPr>
              <w:tab/>
            </w:r>
            <w:r>
              <w:rPr>
                <w:rStyle w:val="IndexLink"/>
              </w:rPr>
              <w:t>199</w:t>
            </w:r>
          </w:hyperlink>
        </w:p>
        <w:p>
          <w:pPr>
            <w:pStyle w:val="Contents5"/>
            <w:tabs>
              <w:tab w:val="clear" w:pos="7892"/>
              <w:tab w:val="right" w:pos="9026" w:leader="dot"/>
            </w:tabs>
            <w:rPr/>
          </w:pPr>
          <w:hyperlink w:anchor="__RefHeading___Toc679606_1934241801">
            <w:r>
              <w:rPr>
                <w:webHidden/>
                <w:rStyle w:val="IndexLink"/>
                <w:rtl w:val="true"/>
              </w:rPr>
              <w:t>«</w:t>
            </w:r>
            <w:r>
              <w:rPr>
                <w:rStyle w:val="IndexLink"/>
              </w:rPr>
              <w:t>34</w:t>
            </w:r>
            <w:r>
              <w:rPr>
                <w:rStyle w:val="IndexLink"/>
                <w:rtl w:val="true"/>
              </w:rPr>
              <w:t>»</w:t>
              <w:tab/>
            </w:r>
            <w:r>
              <w:rPr>
                <w:rStyle w:val="IndexLink"/>
              </w:rPr>
              <w:t>200</w:t>
            </w:r>
          </w:hyperlink>
        </w:p>
        <w:p>
          <w:pPr>
            <w:pStyle w:val="Contents5"/>
            <w:tabs>
              <w:tab w:val="clear" w:pos="7892"/>
              <w:tab w:val="right" w:pos="9026" w:leader="dot"/>
            </w:tabs>
            <w:rPr/>
          </w:pPr>
          <w:hyperlink w:anchor="__RefHeading___Toc679608_1934241801">
            <w:r>
              <w:rPr>
                <w:webHidden/>
                <w:rStyle w:val="IndexLink"/>
                <w:rtl w:val="true"/>
              </w:rPr>
              <w:t xml:space="preserve">روایت </w:t>
            </w:r>
            <w:r>
              <w:rPr>
                <w:rStyle w:val="IndexLink"/>
              </w:rPr>
              <w:t>34</w:t>
            </w:r>
            <w:r>
              <w:rPr>
                <w:rStyle w:val="IndexLink"/>
                <w:rtl w:val="true"/>
              </w:rPr>
              <w:tab/>
            </w:r>
            <w:r>
              <w:rPr>
                <w:rStyle w:val="IndexLink"/>
              </w:rPr>
              <w:t>201</w:t>
            </w:r>
          </w:hyperlink>
        </w:p>
        <w:p>
          <w:pPr>
            <w:pStyle w:val="Contents5"/>
            <w:tabs>
              <w:tab w:val="clear" w:pos="7892"/>
              <w:tab w:val="right" w:pos="9026" w:leader="dot"/>
            </w:tabs>
            <w:rPr/>
          </w:pPr>
          <w:hyperlink w:anchor="__RefHeading___Toc679610_1934241801">
            <w:r>
              <w:rPr>
                <w:webHidden/>
                <w:rStyle w:val="IndexLink"/>
                <w:rtl w:val="true"/>
              </w:rPr>
              <w:t>«</w:t>
            </w:r>
            <w:r>
              <w:rPr>
                <w:rStyle w:val="IndexLink"/>
              </w:rPr>
              <w:t>35</w:t>
            </w:r>
            <w:r>
              <w:rPr>
                <w:rStyle w:val="IndexLink"/>
                <w:rtl w:val="true"/>
              </w:rPr>
              <w:t>»</w:t>
              <w:tab/>
            </w:r>
            <w:r>
              <w:rPr>
                <w:rStyle w:val="IndexLink"/>
              </w:rPr>
              <w:t>202</w:t>
            </w:r>
          </w:hyperlink>
        </w:p>
        <w:p>
          <w:pPr>
            <w:pStyle w:val="Contents5"/>
            <w:tabs>
              <w:tab w:val="clear" w:pos="7892"/>
              <w:tab w:val="right" w:pos="9026" w:leader="dot"/>
            </w:tabs>
            <w:rPr/>
          </w:pPr>
          <w:hyperlink w:anchor="__RefHeading___Toc679612_1934241801">
            <w:r>
              <w:rPr>
                <w:webHidden/>
                <w:rStyle w:val="IndexLink"/>
                <w:rtl w:val="true"/>
              </w:rPr>
              <w:t>«</w:t>
            </w:r>
            <w:r>
              <w:rPr>
                <w:rStyle w:val="IndexLink"/>
              </w:rPr>
              <w:t>36</w:t>
            </w:r>
            <w:r>
              <w:rPr>
                <w:rStyle w:val="IndexLink"/>
                <w:rtl w:val="true"/>
              </w:rPr>
              <w:t>»</w:t>
              <w:tab/>
            </w:r>
            <w:r>
              <w:rPr>
                <w:rStyle w:val="IndexLink"/>
              </w:rPr>
              <w:t>202</w:t>
            </w:r>
          </w:hyperlink>
        </w:p>
        <w:p>
          <w:pPr>
            <w:pStyle w:val="Contents5"/>
            <w:tabs>
              <w:tab w:val="clear" w:pos="7892"/>
              <w:tab w:val="right" w:pos="9026" w:leader="dot"/>
            </w:tabs>
            <w:rPr/>
          </w:pPr>
          <w:hyperlink w:anchor="__RefHeading___Toc679614_1934241801">
            <w:r>
              <w:rPr>
                <w:webHidden/>
                <w:rStyle w:val="IndexLink"/>
                <w:rtl w:val="true"/>
              </w:rPr>
              <w:t>«</w:t>
            </w:r>
            <w:r>
              <w:rPr>
                <w:rStyle w:val="IndexLink"/>
              </w:rPr>
              <w:t>37</w:t>
            </w:r>
            <w:r>
              <w:rPr>
                <w:rStyle w:val="IndexLink"/>
                <w:rtl w:val="true"/>
              </w:rPr>
              <w:t>»</w:t>
              <w:tab/>
            </w:r>
            <w:r>
              <w:rPr>
                <w:rStyle w:val="IndexLink"/>
              </w:rPr>
              <w:t>202</w:t>
            </w:r>
          </w:hyperlink>
        </w:p>
        <w:p>
          <w:pPr>
            <w:pStyle w:val="Contents5"/>
            <w:tabs>
              <w:tab w:val="clear" w:pos="7892"/>
              <w:tab w:val="right" w:pos="9026" w:leader="dot"/>
            </w:tabs>
            <w:rPr/>
          </w:pPr>
          <w:hyperlink w:anchor="__RefHeading___Toc679616_1934241801">
            <w:r>
              <w:rPr>
                <w:webHidden/>
                <w:rStyle w:val="IndexLink"/>
                <w:rtl w:val="true"/>
              </w:rPr>
              <w:t>«</w:t>
            </w:r>
            <w:r>
              <w:rPr>
                <w:rStyle w:val="IndexLink"/>
              </w:rPr>
              <w:t>38</w:t>
            </w:r>
            <w:r>
              <w:rPr>
                <w:rStyle w:val="IndexLink"/>
                <w:rtl w:val="true"/>
              </w:rPr>
              <w:t>»</w:t>
              <w:tab/>
            </w:r>
            <w:r>
              <w:rPr>
                <w:rStyle w:val="IndexLink"/>
              </w:rPr>
              <w:t>202</w:t>
            </w:r>
          </w:hyperlink>
        </w:p>
        <w:p>
          <w:pPr>
            <w:pStyle w:val="Contents5"/>
            <w:tabs>
              <w:tab w:val="clear" w:pos="7892"/>
              <w:tab w:val="right" w:pos="9026" w:leader="dot"/>
            </w:tabs>
            <w:rPr/>
          </w:pPr>
          <w:hyperlink w:anchor="__RefHeading___Toc679618_1934241801">
            <w:r>
              <w:rPr>
                <w:webHidden/>
                <w:rStyle w:val="IndexLink"/>
                <w:rtl w:val="true"/>
              </w:rPr>
              <w:t>«</w:t>
            </w:r>
            <w:r>
              <w:rPr>
                <w:rStyle w:val="IndexLink"/>
              </w:rPr>
              <w:t>39</w:t>
            </w:r>
            <w:r>
              <w:rPr>
                <w:rStyle w:val="IndexLink"/>
                <w:rtl w:val="true"/>
              </w:rPr>
              <w:t>»</w:t>
              <w:tab/>
            </w:r>
            <w:r>
              <w:rPr>
                <w:rStyle w:val="IndexLink"/>
              </w:rPr>
              <w:t>202</w:t>
            </w:r>
          </w:hyperlink>
        </w:p>
        <w:p>
          <w:pPr>
            <w:pStyle w:val="Contents5"/>
            <w:tabs>
              <w:tab w:val="clear" w:pos="7892"/>
              <w:tab w:val="right" w:pos="9026" w:leader="dot"/>
            </w:tabs>
            <w:rPr/>
          </w:pPr>
          <w:hyperlink w:anchor="__RefHeading___Toc679620_1934241801">
            <w:r>
              <w:rPr>
                <w:webHidden/>
                <w:rStyle w:val="IndexLink"/>
                <w:rtl w:val="true"/>
              </w:rPr>
              <w:t>«</w:t>
            </w:r>
            <w:r>
              <w:rPr>
                <w:rStyle w:val="IndexLink"/>
              </w:rPr>
              <w:t>40</w:t>
            </w:r>
            <w:r>
              <w:rPr>
                <w:rStyle w:val="IndexLink"/>
                <w:rtl w:val="true"/>
              </w:rPr>
              <w:t>»</w:t>
              <w:tab/>
            </w:r>
            <w:r>
              <w:rPr>
                <w:rStyle w:val="IndexLink"/>
              </w:rPr>
              <w:t>202</w:t>
            </w:r>
          </w:hyperlink>
        </w:p>
        <w:p>
          <w:pPr>
            <w:pStyle w:val="Contents5"/>
            <w:tabs>
              <w:tab w:val="clear" w:pos="7892"/>
              <w:tab w:val="right" w:pos="9026" w:leader="dot"/>
            </w:tabs>
            <w:rPr/>
          </w:pPr>
          <w:hyperlink w:anchor="__RefHeading___Toc679622_1934241801">
            <w:r>
              <w:rPr>
                <w:webHidden/>
                <w:rStyle w:val="IndexLink"/>
                <w:rtl w:val="true"/>
              </w:rPr>
              <w:t xml:space="preserve">روایت </w:t>
            </w:r>
            <w:r>
              <w:rPr>
                <w:rStyle w:val="IndexLink"/>
              </w:rPr>
              <w:t>35</w:t>
            </w:r>
            <w:r>
              <w:rPr>
                <w:rStyle w:val="IndexLink"/>
                <w:rtl w:val="true"/>
              </w:rPr>
              <w:tab/>
            </w:r>
            <w:r>
              <w:rPr>
                <w:rStyle w:val="IndexLink"/>
              </w:rPr>
              <w:t>203</w:t>
            </w:r>
          </w:hyperlink>
        </w:p>
        <w:p>
          <w:pPr>
            <w:pStyle w:val="Contents5"/>
            <w:tabs>
              <w:tab w:val="clear" w:pos="7892"/>
              <w:tab w:val="right" w:pos="9026" w:leader="dot"/>
            </w:tabs>
            <w:rPr/>
          </w:pPr>
          <w:hyperlink w:anchor="__RefHeading___Toc679624_1934241801">
            <w:r>
              <w:rPr>
                <w:webHidden/>
                <w:rStyle w:val="IndexLink"/>
                <w:rtl w:val="true"/>
              </w:rPr>
              <w:t xml:space="preserve">روایت </w:t>
            </w:r>
            <w:r>
              <w:rPr>
                <w:rStyle w:val="IndexLink"/>
              </w:rPr>
              <w:t>36</w:t>
            </w:r>
            <w:r>
              <w:rPr>
                <w:rStyle w:val="IndexLink"/>
                <w:rtl w:val="true"/>
              </w:rPr>
              <w:tab/>
            </w:r>
            <w:r>
              <w:rPr>
                <w:rStyle w:val="IndexLink"/>
              </w:rPr>
              <w:t>203</w:t>
            </w:r>
          </w:hyperlink>
        </w:p>
        <w:p>
          <w:pPr>
            <w:pStyle w:val="Contents5"/>
            <w:tabs>
              <w:tab w:val="clear" w:pos="7892"/>
              <w:tab w:val="right" w:pos="9026" w:leader="dot"/>
            </w:tabs>
            <w:rPr/>
          </w:pPr>
          <w:hyperlink w:anchor="__RefHeading___Toc679626_1934241801">
            <w:r>
              <w:rPr>
                <w:webHidden/>
                <w:rStyle w:val="IndexLink"/>
                <w:rtl w:val="true"/>
              </w:rPr>
              <w:t xml:space="preserve">روایت </w:t>
            </w:r>
            <w:r>
              <w:rPr>
                <w:rStyle w:val="IndexLink"/>
              </w:rPr>
              <w:t>37</w:t>
            </w:r>
            <w:r>
              <w:rPr>
                <w:rStyle w:val="IndexLink"/>
                <w:rtl w:val="true"/>
              </w:rPr>
              <w:tab/>
            </w:r>
            <w:r>
              <w:rPr>
                <w:rStyle w:val="IndexLink"/>
              </w:rPr>
              <w:t>203</w:t>
            </w:r>
          </w:hyperlink>
        </w:p>
        <w:p>
          <w:pPr>
            <w:pStyle w:val="Contents5"/>
            <w:tabs>
              <w:tab w:val="clear" w:pos="7892"/>
              <w:tab w:val="right" w:pos="9026" w:leader="dot"/>
            </w:tabs>
            <w:rPr/>
          </w:pPr>
          <w:hyperlink w:anchor="__RefHeading___Toc679628_1934241801">
            <w:r>
              <w:rPr>
                <w:webHidden/>
                <w:rStyle w:val="IndexLink"/>
                <w:rtl w:val="true"/>
              </w:rPr>
              <w:t xml:space="preserve">روایت </w:t>
            </w:r>
            <w:r>
              <w:rPr>
                <w:rStyle w:val="IndexLink"/>
              </w:rPr>
              <w:t>38</w:t>
            </w:r>
            <w:r>
              <w:rPr>
                <w:rStyle w:val="IndexLink"/>
                <w:rtl w:val="true"/>
              </w:rPr>
              <w:tab/>
            </w:r>
            <w:r>
              <w:rPr>
                <w:rStyle w:val="IndexLink"/>
              </w:rPr>
              <w:t>203</w:t>
            </w:r>
          </w:hyperlink>
        </w:p>
        <w:p>
          <w:pPr>
            <w:pStyle w:val="Contents5"/>
            <w:tabs>
              <w:tab w:val="clear" w:pos="7892"/>
              <w:tab w:val="right" w:pos="9026" w:leader="dot"/>
            </w:tabs>
            <w:rPr/>
          </w:pPr>
          <w:hyperlink w:anchor="__RefHeading___Toc679630_1934241801">
            <w:r>
              <w:rPr>
                <w:webHidden/>
                <w:rStyle w:val="IndexLink"/>
                <w:rtl w:val="true"/>
              </w:rPr>
              <w:t xml:space="preserve">روایت </w:t>
            </w:r>
            <w:r>
              <w:rPr>
                <w:rStyle w:val="IndexLink"/>
              </w:rPr>
              <w:t>39</w:t>
            </w:r>
            <w:r>
              <w:rPr>
                <w:rStyle w:val="IndexLink"/>
                <w:rtl w:val="true"/>
              </w:rPr>
              <w:tab/>
            </w:r>
            <w:r>
              <w:rPr>
                <w:rStyle w:val="IndexLink"/>
              </w:rPr>
              <w:t>203</w:t>
            </w:r>
          </w:hyperlink>
        </w:p>
        <w:p>
          <w:pPr>
            <w:pStyle w:val="Contents5"/>
            <w:tabs>
              <w:tab w:val="clear" w:pos="7892"/>
              <w:tab w:val="right" w:pos="9026" w:leader="dot"/>
            </w:tabs>
            <w:rPr/>
          </w:pPr>
          <w:hyperlink w:anchor="__RefHeading___Toc679632_1934241801">
            <w:r>
              <w:rPr>
                <w:webHidden/>
                <w:rStyle w:val="IndexLink"/>
                <w:rtl w:val="true"/>
              </w:rPr>
              <w:t xml:space="preserve">روایت </w:t>
            </w:r>
            <w:r>
              <w:rPr>
                <w:rStyle w:val="IndexLink"/>
              </w:rPr>
              <w:t>40</w:t>
            </w:r>
            <w:r>
              <w:rPr>
                <w:rStyle w:val="IndexLink"/>
                <w:rtl w:val="true"/>
              </w:rPr>
              <w:tab/>
            </w:r>
            <w:r>
              <w:rPr>
                <w:rStyle w:val="IndexLink"/>
              </w:rPr>
              <w:t>203</w:t>
            </w:r>
          </w:hyperlink>
        </w:p>
        <w:p>
          <w:pPr>
            <w:pStyle w:val="Contents5"/>
            <w:tabs>
              <w:tab w:val="clear" w:pos="7892"/>
              <w:tab w:val="right" w:pos="9026" w:leader="dot"/>
            </w:tabs>
            <w:rPr/>
          </w:pPr>
          <w:hyperlink w:anchor="__RefHeading___Toc679634_1934241801">
            <w:r>
              <w:rPr>
                <w:webHidden/>
                <w:rStyle w:val="IndexLink"/>
                <w:rtl w:val="true"/>
              </w:rPr>
              <w:t>«</w:t>
            </w:r>
            <w:r>
              <w:rPr>
                <w:rStyle w:val="IndexLink"/>
              </w:rPr>
              <w:t>41</w:t>
            </w:r>
            <w:r>
              <w:rPr>
                <w:rStyle w:val="IndexLink"/>
                <w:rtl w:val="true"/>
              </w:rPr>
              <w:t>»</w:t>
              <w:tab/>
            </w:r>
            <w:r>
              <w:rPr>
                <w:rStyle w:val="IndexLink"/>
              </w:rPr>
              <w:t>204</w:t>
            </w:r>
          </w:hyperlink>
        </w:p>
        <w:p>
          <w:pPr>
            <w:pStyle w:val="Contents5"/>
            <w:tabs>
              <w:tab w:val="clear" w:pos="7892"/>
              <w:tab w:val="right" w:pos="9026" w:leader="dot"/>
            </w:tabs>
            <w:rPr/>
          </w:pPr>
          <w:hyperlink w:anchor="__RefHeading___Toc679636_1934241801">
            <w:r>
              <w:rPr>
                <w:webHidden/>
                <w:rStyle w:val="IndexLink"/>
                <w:rtl w:val="true"/>
              </w:rPr>
              <w:t>«</w:t>
            </w:r>
            <w:r>
              <w:rPr>
                <w:rStyle w:val="IndexLink"/>
              </w:rPr>
              <w:t>42</w:t>
            </w:r>
            <w:r>
              <w:rPr>
                <w:rStyle w:val="IndexLink"/>
                <w:rtl w:val="true"/>
              </w:rPr>
              <w:t>»</w:t>
              <w:tab/>
            </w:r>
            <w:r>
              <w:rPr>
                <w:rStyle w:val="IndexLink"/>
              </w:rPr>
              <w:t>204</w:t>
            </w:r>
          </w:hyperlink>
        </w:p>
        <w:p>
          <w:pPr>
            <w:pStyle w:val="Contents5"/>
            <w:tabs>
              <w:tab w:val="clear" w:pos="7892"/>
              <w:tab w:val="right" w:pos="9026" w:leader="dot"/>
            </w:tabs>
            <w:rPr/>
          </w:pPr>
          <w:hyperlink w:anchor="__RefHeading___Toc679638_1934241801">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679640_1934241801">
            <w:r>
              <w:rPr>
                <w:webHidden/>
                <w:rStyle w:val="IndexLink"/>
                <w:rtl w:val="true"/>
              </w:rPr>
              <w:t xml:space="preserve">روایت </w:t>
            </w:r>
            <w:r>
              <w:rPr>
                <w:rStyle w:val="IndexLink"/>
              </w:rPr>
              <w:t>41</w:t>
            </w:r>
            <w:r>
              <w:rPr>
                <w:rStyle w:val="IndexLink"/>
                <w:rtl w:val="true"/>
              </w:rPr>
              <w:tab/>
            </w:r>
            <w:r>
              <w:rPr>
                <w:rStyle w:val="IndexLink"/>
              </w:rPr>
              <w:t>204</w:t>
            </w:r>
          </w:hyperlink>
        </w:p>
        <w:p>
          <w:pPr>
            <w:pStyle w:val="Contents5"/>
            <w:tabs>
              <w:tab w:val="clear" w:pos="7892"/>
              <w:tab w:val="right" w:pos="9026" w:leader="dot"/>
            </w:tabs>
            <w:rPr/>
          </w:pPr>
          <w:hyperlink w:anchor="__RefHeading___Toc679642_1934241801">
            <w:r>
              <w:rPr>
                <w:webHidden/>
                <w:rStyle w:val="IndexLink"/>
                <w:rtl w:val="true"/>
              </w:rPr>
              <w:t xml:space="preserve">روایت </w:t>
            </w:r>
            <w:r>
              <w:rPr>
                <w:rStyle w:val="IndexLink"/>
              </w:rPr>
              <w:t>42</w:t>
            </w:r>
            <w:r>
              <w:rPr>
                <w:rStyle w:val="IndexLink"/>
                <w:rtl w:val="true"/>
              </w:rPr>
              <w:tab/>
            </w:r>
            <w:r>
              <w:rPr>
                <w:rStyle w:val="IndexLink"/>
              </w:rPr>
              <w:t>205</w:t>
            </w:r>
          </w:hyperlink>
        </w:p>
        <w:p>
          <w:pPr>
            <w:pStyle w:val="Contents5"/>
            <w:tabs>
              <w:tab w:val="clear" w:pos="7892"/>
              <w:tab w:val="right" w:pos="9026" w:leader="dot"/>
            </w:tabs>
            <w:rPr/>
          </w:pPr>
          <w:hyperlink w:anchor="__RefHeading___Toc679644_1934241801">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679646_1934241801">
            <w:r>
              <w:rPr>
                <w:webHidden/>
                <w:rStyle w:val="IndexLink"/>
                <w:rtl w:val="true"/>
              </w:rPr>
              <w:t>«</w:t>
            </w:r>
            <w:r>
              <w:rPr>
                <w:rStyle w:val="IndexLink"/>
              </w:rPr>
              <w:t>43</w:t>
            </w:r>
            <w:r>
              <w:rPr>
                <w:rStyle w:val="IndexLink"/>
                <w:rtl w:val="true"/>
              </w:rPr>
              <w:t>»</w:t>
              <w:tab/>
            </w:r>
            <w:r>
              <w:rPr>
                <w:rStyle w:val="IndexLink"/>
              </w:rPr>
              <w:t>206</w:t>
            </w:r>
          </w:hyperlink>
        </w:p>
        <w:p>
          <w:pPr>
            <w:pStyle w:val="Contents5"/>
            <w:tabs>
              <w:tab w:val="clear" w:pos="7892"/>
              <w:tab w:val="right" w:pos="9026" w:leader="dot"/>
            </w:tabs>
            <w:rPr/>
          </w:pPr>
          <w:hyperlink w:anchor="__RefHeading___Toc679648_1934241801">
            <w:r>
              <w:rPr>
                <w:webHidden/>
                <w:rStyle w:val="IndexLink"/>
                <w:rtl w:val="true"/>
              </w:rPr>
              <w:t xml:space="preserve">روایت </w:t>
            </w:r>
            <w:r>
              <w:rPr>
                <w:rStyle w:val="IndexLink"/>
              </w:rPr>
              <w:t>43</w:t>
            </w:r>
            <w:r>
              <w:rPr>
                <w:rStyle w:val="IndexLink"/>
                <w:rtl w:val="true"/>
              </w:rPr>
              <w:tab/>
            </w:r>
            <w:r>
              <w:rPr>
                <w:rStyle w:val="IndexLink"/>
              </w:rPr>
              <w:t>206</w:t>
            </w:r>
          </w:hyperlink>
        </w:p>
        <w:p>
          <w:pPr>
            <w:pStyle w:val="Contents5"/>
            <w:tabs>
              <w:tab w:val="clear" w:pos="7892"/>
              <w:tab w:val="right" w:pos="9026" w:leader="dot"/>
            </w:tabs>
            <w:rPr/>
          </w:pPr>
          <w:hyperlink w:anchor="__RefHeading___Toc679650_1934241801">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679652_1934241801">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679654_1934241801">
            <w:r>
              <w:rPr>
                <w:webHidden/>
                <w:rStyle w:val="IndexLink"/>
                <w:rtl w:val="true"/>
              </w:rPr>
              <w:t>«</w:t>
            </w:r>
            <w:r>
              <w:rPr>
                <w:rStyle w:val="IndexLink"/>
              </w:rPr>
              <w:t>44</w:t>
            </w:r>
            <w:r>
              <w:rPr>
                <w:rStyle w:val="IndexLink"/>
                <w:rtl w:val="true"/>
              </w:rPr>
              <w:t>»</w:t>
              <w:tab/>
            </w:r>
            <w:r>
              <w:rPr>
                <w:rStyle w:val="IndexLink"/>
              </w:rPr>
              <w:t>210</w:t>
            </w:r>
          </w:hyperlink>
        </w:p>
        <w:p>
          <w:pPr>
            <w:pStyle w:val="Contents5"/>
            <w:tabs>
              <w:tab w:val="clear" w:pos="7892"/>
              <w:tab w:val="right" w:pos="9026" w:leader="dot"/>
            </w:tabs>
            <w:rPr/>
          </w:pPr>
          <w:hyperlink w:anchor="__RefHeading___Toc679656_1934241801">
            <w:r>
              <w:rPr>
                <w:webHidden/>
                <w:rStyle w:val="IndexLink"/>
                <w:rtl w:val="true"/>
              </w:rPr>
              <w:t xml:space="preserve">روایت </w:t>
            </w:r>
            <w:r>
              <w:rPr>
                <w:rStyle w:val="IndexLink"/>
              </w:rPr>
              <w:t>44</w:t>
            </w:r>
            <w:r>
              <w:rPr>
                <w:rStyle w:val="IndexLink"/>
                <w:rtl w:val="true"/>
              </w:rPr>
              <w:tab/>
            </w:r>
            <w:r>
              <w:rPr>
                <w:rStyle w:val="IndexLink"/>
              </w:rPr>
              <w:t>210</w:t>
            </w:r>
          </w:hyperlink>
        </w:p>
        <w:p>
          <w:pPr>
            <w:pStyle w:val="Contents5"/>
            <w:tabs>
              <w:tab w:val="clear" w:pos="7892"/>
              <w:tab w:val="right" w:pos="9026" w:leader="dot"/>
            </w:tabs>
            <w:rPr/>
          </w:pPr>
          <w:hyperlink w:anchor="__RefHeading___Toc679658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679660_1934241801">
            <w:r>
              <w:rPr>
                <w:webHidden/>
                <w:rStyle w:val="IndexLink"/>
                <w:rtl w:val="true"/>
              </w:rPr>
              <w:t>«</w:t>
            </w:r>
            <w:r>
              <w:rPr>
                <w:rStyle w:val="IndexLink"/>
              </w:rPr>
              <w:t>45</w:t>
            </w:r>
            <w:r>
              <w:rPr>
                <w:rStyle w:val="IndexLink"/>
                <w:rtl w:val="true"/>
              </w:rPr>
              <w:t>»</w:t>
              <w:tab/>
            </w:r>
            <w:r>
              <w:rPr>
                <w:rStyle w:val="IndexLink"/>
              </w:rPr>
              <w:t>212</w:t>
            </w:r>
          </w:hyperlink>
        </w:p>
        <w:p>
          <w:pPr>
            <w:pStyle w:val="Contents5"/>
            <w:tabs>
              <w:tab w:val="clear" w:pos="7892"/>
              <w:tab w:val="right" w:pos="9026" w:leader="dot"/>
            </w:tabs>
            <w:rPr/>
          </w:pPr>
          <w:hyperlink w:anchor="__RefHeading___Toc679662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679664_1934241801">
            <w:r>
              <w:rPr>
                <w:webHidden/>
                <w:rStyle w:val="IndexLink"/>
                <w:rtl w:val="true"/>
              </w:rPr>
              <w:t>«</w:t>
            </w:r>
            <w:r>
              <w:rPr>
                <w:rStyle w:val="IndexLink"/>
              </w:rPr>
              <w:t>46</w:t>
            </w:r>
            <w:r>
              <w:rPr>
                <w:rStyle w:val="IndexLink"/>
                <w:rtl w:val="true"/>
              </w:rPr>
              <w:t>»</w:t>
              <w:tab/>
            </w:r>
            <w:r>
              <w:rPr>
                <w:rStyle w:val="IndexLink"/>
              </w:rPr>
              <w:t>212</w:t>
            </w:r>
          </w:hyperlink>
        </w:p>
        <w:p>
          <w:pPr>
            <w:pStyle w:val="Contents5"/>
            <w:tabs>
              <w:tab w:val="clear" w:pos="7892"/>
              <w:tab w:val="right" w:pos="9026" w:leader="dot"/>
            </w:tabs>
            <w:rPr/>
          </w:pPr>
          <w:hyperlink w:anchor="__RefHeading___Toc679666_1934241801">
            <w:r>
              <w:rPr>
                <w:webHidden/>
                <w:rStyle w:val="IndexLink"/>
                <w:rtl w:val="true"/>
              </w:rPr>
              <w:t>توضیح</w:t>
            </w:r>
            <w:r>
              <w:rPr>
                <w:rStyle w:val="IndexLink"/>
                <w:rtl w:val="true"/>
              </w:rPr>
              <w:tab/>
            </w:r>
            <w:r>
              <w:rPr>
                <w:rStyle w:val="IndexLink"/>
              </w:rPr>
              <w:t>212</w:t>
            </w:r>
          </w:hyperlink>
        </w:p>
        <w:p>
          <w:pPr>
            <w:pStyle w:val="Contents5"/>
            <w:tabs>
              <w:tab w:val="clear" w:pos="7892"/>
              <w:tab w:val="right" w:pos="9026" w:leader="dot"/>
            </w:tabs>
            <w:rPr/>
          </w:pPr>
          <w:hyperlink w:anchor="__RefHeading___Toc679668_1934241801">
            <w:r>
              <w:rPr>
                <w:webHidden/>
                <w:rStyle w:val="IndexLink"/>
                <w:rtl w:val="true"/>
              </w:rPr>
              <w:t xml:space="preserve">روایت </w:t>
            </w:r>
            <w:r>
              <w:rPr>
                <w:rStyle w:val="IndexLink"/>
              </w:rPr>
              <w:t>45</w:t>
            </w:r>
            <w:r>
              <w:rPr>
                <w:rStyle w:val="IndexLink"/>
                <w:rtl w:val="true"/>
              </w:rPr>
              <w:tab/>
            </w:r>
            <w:r>
              <w:rPr>
                <w:rStyle w:val="IndexLink"/>
              </w:rPr>
              <w:t>212</w:t>
            </w:r>
          </w:hyperlink>
        </w:p>
        <w:p>
          <w:pPr>
            <w:pStyle w:val="Contents5"/>
            <w:tabs>
              <w:tab w:val="clear" w:pos="7892"/>
              <w:tab w:val="right" w:pos="9026" w:leader="dot"/>
            </w:tabs>
            <w:rPr/>
          </w:pPr>
          <w:hyperlink w:anchor="__RefHeading___Toc679670_1934241801">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679672_1934241801">
            <w:r>
              <w:rPr>
                <w:webHidden/>
                <w:rStyle w:val="IndexLink"/>
                <w:rtl w:val="true"/>
              </w:rPr>
              <w:t xml:space="preserve">روایت </w:t>
            </w:r>
            <w:r>
              <w:rPr>
                <w:rStyle w:val="IndexLink"/>
              </w:rPr>
              <w:t>46</w:t>
            </w:r>
            <w:r>
              <w:rPr>
                <w:rStyle w:val="IndexLink"/>
                <w:rtl w:val="true"/>
              </w:rPr>
              <w:tab/>
            </w:r>
            <w:r>
              <w:rPr>
                <w:rStyle w:val="IndexLink"/>
              </w:rPr>
              <w:t>213</w:t>
            </w:r>
          </w:hyperlink>
        </w:p>
        <w:p>
          <w:pPr>
            <w:pStyle w:val="Contents5"/>
            <w:tabs>
              <w:tab w:val="clear" w:pos="7892"/>
              <w:tab w:val="right" w:pos="9026" w:leader="dot"/>
            </w:tabs>
            <w:rPr/>
          </w:pPr>
          <w:hyperlink w:anchor="__RefHeading___Toc679674_1934241801">
            <w:r>
              <w:rPr>
                <w:webHidden/>
                <w:rStyle w:val="IndexLink"/>
                <w:rtl w:val="true"/>
              </w:rPr>
              <w:t>بيان</w:t>
            </w:r>
            <w:r>
              <w:rPr>
                <w:rStyle w:val="IndexLink"/>
                <w:rtl w:val="true"/>
              </w:rPr>
              <w:tab/>
            </w:r>
            <w:r>
              <w:rPr>
                <w:rStyle w:val="IndexLink"/>
              </w:rPr>
              <w:t>218</w:t>
            </w:r>
          </w:hyperlink>
        </w:p>
        <w:p>
          <w:pPr>
            <w:pStyle w:val="Contents5"/>
            <w:tabs>
              <w:tab w:val="clear" w:pos="7892"/>
              <w:tab w:val="right" w:pos="9026" w:leader="dot"/>
            </w:tabs>
            <w:rPr/>
          </w:pPr>
          <w:hyperlink w:anchor="__RefHeading___Toc679676_1934241801">
            <w:r>
              <w:rPr>
                <w:webHidden/>
                <w:rStyle w:val="IndexLink"/>
                <w:rtl w:val="true"/>
              </w:rPr>
              <w:t>«</w:t>
            </w:r>
            <w:r>
              <w:rPr>
                <w:rStyle w:val="IndexLink"/>
              </w:rPr>
              <w:t>47</w:t>
            </w:r>
            <w:r>
              <w:rPr>
                <w:rStyle w:val="IndexLink"/>
                <w:rtl w:val="true"/>
              </w:rPr>
              <w:t>»</w:t>
              <w:tab/>
            </w:r>
            <w:r>
              <w:rPr>
                <w:rStyle w:val="IndexLink"/>
              </w:rPr>
              <w:t>218</w:t>
            </w:r>
          </w:hyperlink>
        </w:p>
        <w:p>
          <w:pPr>
            <w:pStyle w:val="Contents5"/>
            <w:tabs>
              <w:tab w:val="clear" w:pos="7892"/>
              <w:tab w:val="right" w:pos="9026" w:leader="dot"/>
            </w:tabs>
            <w:rPr/>
          </w:pPr>
          <w:hyperlink w:anchor="__RefHeading___Toc679678_1934241801">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679680_1934241801">
            <w:r>
              <w:rPr>
                <w:webHidden/>
                <w:rStyle w:val="IndexLink"/>
                <w:rtl w:val="true"/>
              </w:rPr>
              <w:t xml:space="preserve">روایت </w:t>
            </w:r>
            <w:r>
              <w:rPr>
                <w:rStyle w:val="IndexLink"/>
              </w:rPr>
              <w:t>47</w:t>
            </w:r>
            <w:r>
              <w:rPr>
                <w:rStyle w:val="IndexLink"/>
                <w:rtl w:val="true"/>
              </w:rPr>
              <w:tab/>
            </w:r>
            <w:r>
              <w:rPr>
                <w:rStyle w:val="IndexLink"/>
              </w:rPr>
              <w:t>219</w:t>
            </w:r>
          </w:hyperlink>
        </w:p>
        <w:p>
          <w:pPr>
            <w:pStyle w:val="Contents5"/>
            <w:tabs>
              <w:tab w:val="clear" w:pos="7892"/>
              <w:tab w:val="right" w:pos="9026" w:leader="dot"/>
            </w:tabs>
            <w:rPr/>
          </w:pPr>
          <w:hyperlink w:anchor="__RefHeading___Toc679682_1934241801">
            <w:r>
              <w:rPr>
                <w:webHidden/>
                <w:rStyle w:val="IndexLink"/>
                <w:rtl w:val="true"/>
              </w:rPr>
              <w:t>بيان</w:t>
            </w:r>
            <w:r>
              <w:rPr>
                <w:rStyle w:val="IndexLink"/>
                <w:rtl w:val="true"/>
              </w:rPr>
              <w:tab/>
            </w:r>
            <w:r>
              <w:rPr>
                <w:rStyle w:val="IndexLink"/>
              </w:rPr>
              <w:t>220</w:t>
            </w:r>
          </w:hyperlink>
        </w:p>
        <w:p>
          <w:pPr>
            <w:pStyle w:val="Contents5"/>
            <w:tabs>
              <w:tab w:val="clear" w:pos="7892"/>
              <w:tab w:val="right" w:pos="9026" w:leader="dot"/>
            </w:tabs>
            <w:rPr/>
          </w:pPr>
          <w:hyperlink w:anchor="__RefHeading___Toc679684_1934241801">
            <w:r>
              <w:rPr>
                <w:webHidden/>
                <w:rStyle w:val="IndexLink"/>
                <w:rtl w:val="true"/>
              </w:rPr>
              <w:t>توضیح</w:t>
            </w:r>
            <w:r>
              <w:rPr>
                <w:rStyle w:val="IndexLink"/>
                <w:rtl w:val="true"/>
              </w:rPr>
              <w:tab/>
            </w:r>
            <w:r>
              <w:rPr>
                <w:rStyle w:val="IndexLink"/>
              </w:rPr>
              <w:t>220</w:t>
            </w:r>
          </w:hyperlink>
        </w:p>
        <w:p>
          <w:pPr>
            <w:pStyle w:val="Contents5"/>
            <w:tabs>
              <w:tab w:val="clear" w:pos="7892"/>
              <w:tab w:val="right" w:pos="9026" w:leader="dot"/>
            </w:tabs>
            <w:rPr/>
          </w:pPr>
          <w:hyperlink w:anchor="__RefHeading___Toc679686_1934241801">
            <w:r>
              <w:rPr>
                <w:webHidden/>
                <w:rStyle w:val="IndexLink"/>
                <w:rtl w:val="true"/>
              </w:rPr>
              <w:t>«</w:t>
            </w:r>
            <w:r>
              <w:rPr>
                <w:rStyle w:val="IndexLink"/>
              </w:rPr>
              <w:t>48</w:t>
            </w:r>
            <w:r>
              <w:rPr>
                <w:rStyle w:val="IndexLink"/>
                <w:rtl w:val="true"/>
              </w:rPr>
              <w:t>»</w:t>
              <w:tab/>
            </w:r>
            <w:r>
              <w:rPr>
                <w:rStyle w:val="IndexLink"/>
              </w:rPr>
              <w:t>224</w:t>
            </w:r>
          </w:hyperlink>
        </w:p>
        <w:p>
          <w:pPr>
            <w:pStyle w:val="Contents5"/>
            <w:tabs>
              <w:tab w:val="clear" w:pos="7892"/>
              <w:tab w:val="right" w:pos="9026" w:leader="dot"/>
            </w:tabs>
            <w:rPr/>
          </w:pPr>
          <w:hyperlink w:anchor="__RefHeading___Toc679688_1934241801">
            <w:r>
              <w:rPr>
                <w:webHidden/>
                <w:rStyle w:val="IndexLink"/>
                <w:rtl w:val="true"/>
              </w:rPr>
              <w:t xml:space="preserve">روایت </w:t>
            </w:r>
            <w:r>
              <w:rPr>
                <w:rStyle w:val="IndexLink"/>
              </w:rPr>
              <w:t>48</w:t>
            </w:r>
            <w:r>
              <w:rPr>
                <w:rStyle w:val="IndexLink"/>
                <w:rtl w:val="true"/>
              </w:rPr>
              <w:tab/>
            </w:r>
            <w:r>
              <w:rPr>
                <w:rStyle w:val="IndexLink"/>
              </w:rPr>
              <w:t>225</w:t>
            </w:r>
          </w:hyperlink>
        </w:p>
        <w:p>
          <w:pPr>
            <w:pStyle w:val="Contents5"/>
            <w:tabs>
              <w:tab w:val="clear" w:pos="7892"/>
              <w:tab w:val="right" w:pos="9026" w:leader="dot"/>
            </w:tabs>
            <w:rPr/>
          </w:pPr>
          <w:hyperlink w:anchor="__RefHeading___Toc679690_1934241801">
            <w:r>
              <w:rPr>
                <w:webHidden/>
                <w:rStyle w:val="IndexLink"/>
                <w:rtl w:val="true"/>
              </w:rPr>
              <w:t>«</w:t>
            </w:r>
            <w:r>
              <w:rPr>
                <w:rStyle w:val="IndexLink"/>
              </w:rPr>
              <w:t>49</w:t>
            </w:r>
            <w:r>
              <w:rPr>
                <w:rStyle w:val="IndexLink"/>
                <w:rtl w:val="true"/>
              </w:rPr>
              <w:t>»</w:t>
              <w:tab/>
            </w:r>
            <w:r>
              <w:rPr>
                <w:rStyle w:val="IndexLink"/>
              </w:rPr>
              <w:t>230</w:t>
            </w:r>
          </w:hyperlink>
        </w:p>
        <w:p>
          <w:pPr>
            <w:pStyle w:val="Contents5"/>
            <w:tabs>
              <w:tab w:val="clear" w:pos="7892"/>
              <w:tab w:val="right" w:pos="9026" w:leader="dot"/>
            </w:tabs>
            <w:rPr/>
          </w:pPr>
          <w:hyperlink w:anchor="__RefHeading___Toc679692_1934241801">
            <w:r>
              <w:rPr>
                <w:webHidden/>
                <w:rStyle w:val="IndexLink"/>
                <w:rtl w:val="true"/>
              </w:rPr>
              <w:t xml:space="preserve">روایت </w:t>
            </w:r>
            <w:r>
              <w:rPr>
                <w:rStyle w:val="IndexLink"/>
              </w:rPr>
              <w:t>49</w:t>
            </w:r>
            <w:r>
              <w:rPr>
                <w:rStyle w:val="IndexLink"/>
                <w:rtl w:val="true"/>
              </w:rPr>
              <w:tab/>
            </w:r>
            <w:r>
              <w:rPr>
                <w:rStyle w:val="IndexLink"/>
              </w:rPr>
              <w:t>231</w:t>
            </w:r>
          </w:hyperlink>
        </w:p>
        <w:p>
          <w:pPr>
            <w:pStyle w:val="Contents5"/>
            <w:tabs>
              <w:tab w:val="clear" w:pos="7892"/>
              <w:tab w:val="right" w:pos="9026" w:leader="dot"/>
            </w:tabs>
            <w:rPr/>
          </w:pPr>
          <w:hyperlink w:anchor="__RefHeading___Toc679694_1934241801">
            <w:r>
              <w:rPr>
                <w:webHidden/>
                <w:rStyle w:val="IndexLink"/>
                <w:rtl w:val="true"/>
              </w:rPr>
              <w:t>«</w:t>
            </w:r>
            <w:r>
              <w:rPr>
                <w:rStyle w:val="IndexLink"/>
              </w:rPr>
              <w:t>50</w:t>
            </w:r>
            <w:r>
              <w:rPr>
                <w:rStyle w:val="IndexLink"/>
                <w:rtl w:val="true"/>
              </w:rPr>
              <w:t>»</w:t>
              <w:tab/>
            </w:r>
            <w:r>
              <w:rPr>
                <w:rStyle w:val="IndexLink"/>
              </w:rPr>
              <w:t>232</w:t>
            </w:r>
          </w:hyperlink>
        </w:p>
        <w:p>
          <w:pPr>
            <w:pStyle w:val="Contents5"/>
            <w:tabs>
              <w:tab w:val="clear" w:pos="7892"/>
              <w:tab w:val="right" w:pos="9026" w:leader="dot"/>
            </w:tabs>
            <w:rPr/>
          </w:pPr>
          <w:hyperlink w:anchor="__RefHeading___Toc679696_1934241801">
            <w:r>
              <w:rPr>
                <w:webHidden/>
                <w:rStyle w:val="IndexLink"/>
                <w:rtl w:val="true"/>
              </w:rPr>
              <w:t>بيان</w:t>
            </w:r>
            <w:r>
              <w:rPr>
                <w:rStyle w:val="IndexLink"/>
                <w:rtl w:val="true"/>
              </w:rPr>
              <w:tab/>
            </w:r>
            <w:r>
              <w:rPr>
                <w:rStyle w:val="IndexLink"/>
              </w:rPr>
              <w:t>232</w:t>
            </w:r>
          </w:hyperlink>
        </w:p>
        <w:p>
          <w:pPr>
            <w:pStyle w:val="Contents5"/>
            <w:tabs>
              <w:tab w:val="clear" w:pos="7892"/>
              <w:tab w:val="right" w:pos="9026" w:leader="dot"/>
            </w:tabs>
            <w:rPr/>
          </w:pPr>
          <w:hyperlink w:anchor="__RefHeading___Toc679698_1934241801">
            <w:r>
              <w:rPr>
                <w:webHidden/>
                <w:rStyle w:val="IndexLink"/>
                <w:rtl w:val="true"/>
              </w:rPr>
              <w:t>«</w:t>
            </w:r>
            <w:r>
              <w:rPr>
                <w:rStyle w:val="IndexLink"/>
              </w:rPr>
              <w:t>51</w:t>
            </w:r>
            <w:r>
              <w:rPr>
                <w:rStyle w:val="IndexLink"/>
                <w:rtl w:val="true"/>
              </w:rPr>
              <w:t>»</w:t>
              <w:tab/>
            </w:r>
            <w:r>
              <w:rPr>
                <w:rStyle w:val="IndexLink"/>
              </w:rPr>
              <w:t>232</w:t>
            </w:r>
          </w:hyperlink>
        </w:p>
        <w:p>
          <w:pPr>
            <w:pStyle w:val="Contents5"/>
            <w:tabs>
              <w:tab w:val="clear" w:pos="7892"/>
              <w:tab w:val="right" w:pos="9026" w:leader="dot"/>
            </w:tabs>
            <w:rPr/>
          </w:pPr>
          <w:hyperlink w:anchor="__RefHeading___Toc679700_1934241801">
            <w:r>
              <w:rPr>
                <w:webHidden/>
                <w:rStyle w:val="IndexLink"/>
                <w:rtl w:val="true"/>
              </w:rPr>
              <w:t>«</w:t>
            </w:r>
            <w:r>
              <w:rPr>
                <w:rStyle w:val="IndexLink"/>
              </w:rPr>
              <w:t>52</w:t>
            </w:r>
            <w:r>
              <w:rPr>
                <w:rStyle w:val="IndexLink"/>
                <w:rtl w:val="true"/>
              </w:rPr>
              <w:t>»</w:t>
              <w:tab/>
            </w:r>
            <w:r>
              <w:rPr>
                <w:rStyle w:val="IndexLink"/>
              </w:rPr>
              <w:t>232</w:t>
            </w:r>
          </w:hyperlink>
        </w:p>
        <w:p>
          <w:pPr>
            <w:pStyle w:val="Contents5"/>
            <w:tabs>
              <w:tab w:val="clear" w:pos="7892"/>
              <w:tab w:val="right" w:pos="9026" w:leader="dot"/>
            </w:tabs>
            <w:rPr/>
          </w:pPr>
          <w:hyperlink w:anchor="__RefHeading___Toc679702_1934241801">
            <w:r>
              <w:rPr>
                <w:webHidden/>
                <w:rStyle w:val="IndexLink"/>
                <w:rtl w:val="true"/>
              </w:rPr>
              <w:t xml:space="preserve">روایت </w:t>
            </w:r>
            <w:r>
              <w:rPr>
                <w:rStyle w:val="IndexLink"/>
              </w:rPr>
              <w:t>50</w:t>
            </w:r>
            <w:r>
              <w:rPr>
                <w:rStyle w:val="IndexLink"/>
                <w:rtl w:val="true"/>
              </w:rPr>
              <w:tab/>
            </w:r>
            <w:r>
              <w:rPr>
                <w:rStyle w:val="IndexLink"/>
              </w:rPr>
              <w:t>232</w:t>
            </w:r>
          </w:hyperlink>
        </w:p>
        <w:p>
          <w:pPr>
            <w:pStyle w:val="Contents5"/>
            <w:tabs>
              <w:tab w:val="clear" w:pos="7892"/>
              <w:tab w:val="right" w:pos="9026" w:leader="dot"/>
            </w:tabs>
            <w:rPr/>
          </w:pPr>
          <w:hyperlink w:anchor="__RefHeading___Toc679704_1934241801">
            <w:r>
              <w:rPr>
                <w:webHidden/>
                <w:rStyle w:val="IndexLink"/>
                <w:rtl w:val="true"/>
              </w:rPr>
              <w:t>توضیح</w:t>
            </w:r>
            <w:r>
              <w:rPr>
                <w:rStyle w:val="IndexLink"/>
                <w:rtl w:val="true"/>
              </w:rPr>
              <w:tab/>
            </w:r>
            <w:r>
              <w:rPr>
                <w:rStyle w:val="IndexLink"/>
              </w:rPr>
              <w:t>232</w:t>
            </w:r>
          </w:hyperlink>
        </w:p>
        <w:p>
          <w:pPr>
            <w:pStyle w:val="Contents5"/>
            <w:tabs>
              <w:tab w:val="clear" w:pos="7892"/>
              <w:tab w:val="right" w:pos="9026" w:leader="dot"/>
            </w:tabs>
            <w:rPr/>
          </w:pPr>
          <w:hyperlink w:anchor="__RefHeading___Toc679706_1934241801">
            <w:r>
              <w:rPr>
                <w:webHidden/>
                <w:rStyle w:val="IndexLink"/>
                <w:rtl w:val="true"/>
              </w:rPr>
              <w:t xml:space="preserve">روایت </w:t>
            </w:r>
            <w:r>
              <w:rPr>
                <w:rStyle w:val="IndexLink"/>
              </w:rPr>
              <w:t>51</w:t>
            </w:r>
            <w:r>
              <w:rPr>
                <w:rStyle w:val="IndexLink"/>
                <w:rtl w:val="true"/>
              </w:rPr>
              <w:tab/>
            </w:r>
            <w:r>
              <w:rPr>
                <w:rStyle w:val="IndexLink"/>
              </w:rPr>
              <w:t>233</w:t>
            </w:r>
          </w:hyperlink>
        </w:p>
        <w:p>
          <w:pPr>
            <w:pStyle w:val="Contents5"/>
            <w:tabs>
              <w:tab w:val="clear" w:pos="7892"/>
              <w:tab w:val="right" w:pos="9026" w:leader="dot"/>
            </w:tabs>
            <w:rPr/>
          </w:pPr>
          <w:hyperlink w:anchor="__RefHeading___Toc679708_1934241801">
            <w:r>
              <w:rPr>
                <w:webHidden/>
                <w:rStyle w:val="IndexLink"/>
                <w:rtl w:val="true"/>
              </w:rPr>
              <w:t xml:space="preserve">روایت </w:t>
            </w:r>
            <w:r>
              <w:rPr>
                <w:rStyle w:val="IndexLink"/>
              </w:rPr>
              <w:t>52</w:t>
            </w:r>
            <w:r>
              <w:rPr>
                <w:rStyle w:val="IndexLink"/>
                <w:rtl w:val="true"/>
              </w:rPr>
              <w:tab/>
            </w:r>
            <w:r>
              <w:rPr>
                <w:rStyle w:val="IndexLink"/>
              </w:rPr>
              <w:t>233</w:t>
            </w:r>
          </w:hyperlink>
        </w:p>
        <w:p>
          <w:pPr>
            <w:pStyle w:val="Contents5"/>
            <w:tabs>
              <w:tab w:val="clear" w:pos="7892"/>
              <w:tab w:val="right" w:pos="9026" w:leader="dot"/>
            </w:tabs>
            <w:rPr/>
          </w:pPr>
          <w:hyperlink w:anchor="__RefHeading___Toc679710_1934241801">
            <w:r>
              <w:rPr>
                <w:webHidden/>
                <w:rStyle w:val="IndexLink"/>
                <w:rtl w:val="true"/>
              </w:rPr>
              <w:t>«</w:t>
            </w:r>
            <w:r>
              <w:rPr>
                <w:rStyle w:val="IndexLink"/>
              </w:rPr>
              <w:t>53</w:t>
            </w:r>
            <w:r>
              <w:rPr>
                <w:rStyle w:val="IndexLink"/>
                <w:rtl w:val="true"/>
              </w:rPr>
              <w:t>»</w:t>
              <w:tab/>
            </w:r>
            <w:r>
              <w:rPr>
                <w:rStyle w:val="IndexLink"/>
              </w:rPr>
              <w:t>234</w:t>
            </w:r>
          </w:hyperlink>
        </w:p>
        <w:p>
          <w:pPr>
            <w:pStyle w:val="Contents5"/>
            <w:tabs>
              <w:tab w:val="clear" w:pos="7892"/>
              <w:tab w:val="right" w:pos="9026" w:leader="dot"/>
            </w:tabs>
            <w:rPr/>
          </w:pPr>
          <w:hyperlink w:anchor="__RefHeading___Toc679712_1934241801">
            <w:r>
              <w:rPr>
                <w:webHidden/>
                <w:rStyle w:val="IndexLink"/>
                <w:rtl w:val="true"/>
              </w:rPr>
              <w:t>تبيين</w:t>
            </w:r>
            <w:r>
              <w:rPr>
                <w:rStyle w:val="IndexLink"/>
                <w:rtl w:val="true"/>
              </w:rPr>
              <w:tab/>
            </w:r>
            <w:r>
              <w:rPr>
                <w:rStyle w:val="IndexLink"/>
              </w:rPr>
              <w:t>234</w:t>
            </w:r>
          </w:hyperlink>
        </w:p>
        <w:p>
          <w:pPr>
            <w:pStyle w:val="Contents5"/>
            <w:tabs>
              <w:tab w:val="clear" w:pos="7892"/>
              <w:tab w:val="right" w:pos="9026" w:leader="dot"/>
            </w:tabs>
            <w:rPr/>
          </w:pPr>
          <w:hyperlink w:anchor="__RefHeading___Toc679714_1934241801">
            <w:r>
              <w:rPr>
                <w:webHidden/>
                <w:rStyle w:val="IndexLink"/>
                <w:rtl w:val="true"/>
              </w:rPr>
              <w:t xml:space="preserve">روایت </w:t>
            </w:r>
            <w:r>
              <w:rPr>
                <w:rStyle w:val="IndexLink"/>
              </w:rPr>
              <w:t>53</w:t>
            </w:r>
            <w:r>
              <w:rPr>
                <w:rStyle w:val="IndexLink"/>
                <w:rtl w:val="true"/>
              </w:rPr>
              <w:tab/>
            </w:r>
            <w:r>
              <w:rPr>
                <w:rStyle w:val="IndexLink"/>
              </w:rPr>
              <w:t>234</w:t>
            </w:r>
          </w:hyperlink>
        </w:p>
        <w:p>
          <w:pPr>
            <w:pStyle w:val="Contents5"/>
            <w:tabs>
              <w:tab w:val="clear" w:pos="7892"/>
              <w:tab w:val="right" w:pos="9026" w:leader="dot"/>
            </w:tabs>
            <w:rPr/>
          </w:pPr>
          <w:hyperlink w:anchor="__RefHeading___Toc679716_1934241801">
            <w:r>
              <w:rPr>
                <w:webHidden/>
                <w:rStyle w:val="IndexLink"/>
                <w:rtl w:val="true"/>
              </w:rPr>
              <w:t>توضیح</w:t>
            </w:r>
            <w:r>
              <w:rPr>
                <w:rStyle w:val="IndexLink"/>
                <w:rtl w:val="true"/>
              </w:rPr>
              <w:tab/>
            </w:r>
            <w:r>
              <w:rPr>
                <w:rStyle w:val="IndexLink"/>
              </w:rPr>
              <w:t>234</w:t>
            </w:r>
          </w:hyperlink>
        </w:p>
        <w:p>
          <w:pPr>
            <w:pStyle w:val="Contents5"/>
            <w:tabs>
              <w:tab w:val="clear" w:pos="7892"/>
              <w:tab w:val="right" w:pos="9026" w:leader="dot"/>
            </w:tabs>
            <w:rPr/>
          </w:pPr>
          <w:hyperlink w:anchor="__RefHeading___Toc679718_1934241801">
            <w:r>
              <w:rPr>
                <w:webHidden/>
                <w:rStyle w:val="IndexLink"/>
                <w:rtl w:val="true"/>
              </w:rPr>
              <w:t>توضيح</w:t>
            </w:r>
            <w:r>
              <w:rPr>
                <w:rStyle w:val="IndexLink"/>
                <w:rtl w:val="true"/>
              </w:rPr>
              <w:tab/>
            </w:r>
            <w:r>
              <w:rPr>
                <w:rStyle w:val="IndexLink"/>
              </w:rPr>
              <w:t>244</w:t>
            </w:r>
          </w:hyperlink>
        </w:p>
        <w:p>
          <w:pPr>
            <w:pStyle w:val="Contents5"/>
            <w:tabs>
              <w:tab w:val="clear" w:pos="7892"/>
              <w:tab w:val="right" w:pos="9026" w:leader="dot"/>
            </w:tabs>
            <w:rPr/>
          </w:pPr>
          <w:hyperlink w:anchor="__RefHeading___Toc679720_1934241801">
            <w:r>
              <w:rPr>
                <w:webHidden/>
                <w:rStyle w:val="IndexLink"/>
                <w:rtl w:val="true"/>
              </w:rPr>
              <w:t>«</w:t>
            </w:r>
            <w:r>
              <w:rPr>
                <w:rStyle w:val="IndexLink"/>
              </w:rPr>
              <w:t>54</w:t>
            </w:r>
            <w:r>
              <w:rPr>
                <w:rStyle w:val="IndexLink"/>
                <w:rtl w:val="true"/>
              </w:rPr>
              <w:t>»</w:t>
              <w:tab/>
            </w:r>
            <w:r>
              <w:rPr>
                <w:rStyle w:val="IndexLink"/>
              </w:rPr>
              <w:t>244</w:t>
            </w:r>
          </w:hyperlink>
        </w:p>
        <w:p>
          <w:pPr>
            <w:pStyle w:val="Contents5"/>
            <w:tabs>
              <w:tab w:val="clear" w:pos="7892"/>
              <w:tab w:val="right" w:pos="9026" w:leader="dot"/>
            </w:tabs>
            <w:rPr/>
          </w:pPr>
          <w:hyperlink w:anchor="__RefHeading___Toc679722_1934241801">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679724_1934241801">
            <w:r>
              <w:rPr>
                <w:webHidden/>
                <w:rStyle w:val="IndexLink"/>
                <w:rtl w:val="true"/>
              </w:rPr>
              <w:t xml:space="preserve">روایت </w:t>
            </w:r>
            <w:r>
              <w:rPr>
                <w:rStyle w:val="IndexLink"/>
              </w:rPr>
              <w:t>54</w:t>
            </w:r>
            <w:r>
              <w:rPr>
                <w:rStyle w:val="IndexLink"/>
                <w:rtl w:val="true"/>
              </w:rPr>
              <w:tab/>
            </w:r>
            <w:r>
              <w:rPr>
                <w:rStyle w:val="IndexLink"/>
              </w:rPr>
              <w:t>245</w:t>
            </w:r>
          </w:hyperlink>
        </w:p>
        <w:p>
          <w:pPr>
            <w:pStyle w:val="Contents5"/>
            <w:tabs>
              <w:tab w:val="clear" w:pos="7892"/>
              <w:tab w:val="right" w:pos="9026" w:leader="dot"/>
            </w:tabs>
            <w:rPr/>
          </w:pPr>
          <w:hyperlink w:anchor="__RefHeading___Toc679726_1934241801">
            <w:r>
              <w:rPr>
                <w:webHidden/>
                <w:rStyle w:val="IndexLink"/>
                <w:rtl w:val="true"/>
              </w:rPr>
              <w:t>بيان</w:t>
            </w:r>
            <w:r>
              <w:rPr>
                <w:rStyle w:val="IndexLink"/>
                <w:rtl w:val="true"/>
              </w:rPr>
              <w:tab/>
            </w:r>
            <w:r>
              <w:rPr>
                <w:rStyle w:val="IndexLink"/>
              </w:rPr>
              <w:t>246</w:t>
            </w:r>
          </w:hyperlink>
        </w:p>
        <w:p>
          <w:pPr>
            <w:pStyle w:val="Contents5"/>
            <w:tabs>
              <w:tab w:val="clear" w:pos="7892"/>
              <w:tab w:val="right" w:pos="9026" w:leader="dot"/>
            </w:tabs>
            <w:rPr/>
          </w:pPr>
          <w:hyperlink w:anchor="__RefHeading___Toc679728_1934241801">
            <w:r>
              <w:rPr>
                <w:webHidden/>
                <w:rStyle w:val="IndexLink"/>
                <w:rtl w:val="true"/>
              </w:rPr>
              <w:t>«</w:t>
            </w:r>
            <w:r>
              <w:rPr>
                <w:rStyle w:val="IndexLink"/>
              </w:rPr>
              <w:t>55</w:t>
            </w:r>
            <w:r>
              <w:rPr>
                <w:rStyle w:val="IndexLink"/>
                <w:rtl w:val="true"/>
              </w:rPr>
              <w:t>»</w:t>
              <w:tab/>
            </w:r>
            <w:r>
              <w:rPr>
                <w:rStyle w:val="IndexLink"/>
              </w:rPr>
              <w:t>246</w:t>
            </w:r>
          </w:hyperlink>
        </w:p>
        <w:p>
          <w:pPr>
            <w:pStyle w:val="Contents5"/>
            <w:tabs>
              <w:tab w:val="clear" w:pos="7892"/>
              <w:tab w:val="right" w:pos="9026" w:leader="dot"/>
            </w:tabs>
            <w:rPr/>
          </w:pPr>
          <w:hyperlink w:anchor="__RefHeading___Toc679730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679732_1934241801">
            <w:r>
              <w:rPr>
                <w:webHidden/>
                <w:rStyle w:val="IndexLink"/>
                <w:rtl w:val="true"/>
              </w:rPr>
              <w:t xml:space="preserve">روایت </w:t>
            </w:r>
            <w:r>
              <w:rPr>
                <w:rStyle w:val="IndexLink"/>
              </w:rPr>
              <w:t>55</w:t>
            </w:r>
            <w:r>
              <w:rPr>
                <w:rStyle w:val="IndexLink"/>
                <w:rtl w:val="true"/>
              </w:rPr>
              <w:tab/>
            </w:r>
            <w:r>
              <w:rPr>
                <w:rStyle w:val="IndexLink"/>
              </w:rPr>
              <w:t>247</w:t>
            </w:r>
          </w:hyperlink>
        </w:p>
        <w:p>
          <w:pPr>
            <w:pStyle w:val="Contents5"/>
            <w:tabs>
              <w:tab w:val="clear" w:pos="7892"/>
              <w:tab w:val="right" w:pos="9026" w:leader="dot"/>
            </w:tabs>
            <w:rPr/>
          </w:pPr>
          <w:hyperlink w:anchor="__RefHeading___Toc679734_1934241801">
            <w:r>
              <w:rPr>
                <w:webHidden/>
                <w:rStyle w:val="IndexLink"/>
                <w:rtl w:val="true"/>
              </w:rPr>
              <w:t>تبيين</w:t>
            </w:r>
            <w:r>
              <w:rPr>
                <w:rStyle w:val="IndexLink"/>
                <w:rtl w:val="true"/>
              </w:rPr>
              <w:tab/>
            </w:r>
            <w:r>
              <w:rPr>
                <w:rStyle w:val="IndexLink"/>
              </w:rPr>
              <w:t>248</w:t>
            </w:r>
          </w:hyperlink>
        </w:p>
        <w:p>
          <w:pPr>
            <w:pStyle w:val="Contents5"/>
            <w:tabs>
              <w:tab w:val="clear" w:pos="7892"/>
              <w:tab w:val="right" w:pos="9026" w:leader="dot"/>
            </w:tabs>
            <w:rPr/>
          </w:pPr>
          <w:hyperlink w:anchor="__RefHeading___Toc679736_1934241801">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679738_1934241801">
            <w:r>
              <w:rPr>
                <w:webHidden/>
                <w:rStyle w:val="IndexLink"/>
                <w:rtl w:val="true"/>
              </w:rPr>
              <w:t>و أقول</w:t>
            </w:r>
            <w:r>
              <w:rPr>
                <w:rStyle w:val="IndexLink"/>
                <w:rtl w:val="true"/>
              </w:rPr>
              <w:tab/>
            </w:r>
            <w:r>
              <w:rPr>
                <w:rStyle w:val="IndexLink"/>
              </w:rPr>
              <w:t>250</w:t>
            </w:r>
          </w:hyperlink>
        </w:p>
        <w:p>
          <w:pPr>
            <w:pStyle w:val="Contents5"/>
            <w:tabs>
              <w:tab w:val="clear" w:pos="7892"/>
              <w:tab w:val="right" w:pos="9026" w:leader="dot"/>
            </w:tabs>
            <w:rPr/>
          </w:pPr>
          <w:hyperlink w:anchor="__RefHeading___Toc679740_1934241801">
            <w:r>
              <w:rPr>
                <w:webHidden/>
                <w:rStyle w:val="IndexLink"/>
                <w:rtl w:val="true"/>
              </w:rPr>
              <w:t>أقول</w:t>
            </w:r>
            <w:r>
              <w:rPr>
                <w:rStyle w:val="IndexLink"/>
                <w:rtl w:val="true"/>
              </w:rPr>
              <w:tab/>
            </w:r>
            <w:r>
              <w:rPr>
                <w:rStyle w:val="IndexLink"/>
              </w:rPr>
              <w:t>250</w:t>
            </w:r>
          </w:hyperlink>
        </w:p>
        <w:p>
          <w:pPr>
            <w:pStyle w:val="Contents5"/>
            <w:tabs>
              <w:tab w:val="clear" w:pos="7892"/>
              <w:tab w:val="right" w:pos="9026" w:leader="dot"/>
            </w:tabs>
            <w:rPr/>
          </w:pPr>
          <w:hyperlink w:anchor="__RefHeading___Toc679742_1934241801">
            <w:r>
              <w:rPr>
                <w:webHidden/>
                <w:rStyle w:val="IndexLink"/>
                <w:rtl w:val="true"/>
              </w:rPr>
              <w:t>مؤلف</w:t>
            </w:r>
            <w:r>
              <w:rPr>
                <w:rStyle w:val="IndexLink"/>
                <w:rtl w:val="true"/>
              </w:rPr>
              <w:tab/>
            </w:r>
            <w:r>
              <w:rPr>
                <w:rStyle w:val="IndexLink"/>
              </w:rPr>
              <w:t>250</w:t>
            </w:r>
          </w:hyperlink>
        </w:p>
        <w:p>
          <w:pPr>
            <w:pStyle w:val="Contents5"/>
            <w:tabs>
              <w:tab w:val="clear" w:pos="7892"/>
              <w:tab w:val="right" w:pos="9026" w:leader="dot"/>
            </w:tabs>
            <w:rPr/>
          </w:pPr>
          <w:hyperlink w:anchor="__RefHeading___Toc679744_1934241801">
            <w:r>
              <w:rPr>
                <w:webHidden/>
                <w:rStyle w:val="IndexLink"/>
                <w:rtl w:val="true"/>
              </w:rPr>
              <w:t>مؤلف</w:t>
            </w:r>
            <w:r>
              <w:rPr>
                <w:rStyle w:val="IndexLink"/>
                <w:rtl w:val="true"/>
              </w:rPr>
              <w:tab/>
            </w:r>
            <w:r>
              <w:rPr>
                <w:rStyle w:val="IndexLink"/>
              </w:rPr>
              <w:t>251</w:t>
            </w:r>
          </w:hyperlink>
        </w:p>
        <w:p>
          <w:pPr>
            <w:pStyle w:val="Contents5"/>
            <w:tabs>
              <w:tab w:val="clear" w:pos="7892"/>
              <w:tab w:val="right" w:pos="9026" w:leader="dot"/>
            </w:tabs>
            <w:rPr/>
          </w:pPr>
          <w:hyperlink w:anchor="__RefHeading___Toc679746_1934241801">
            <w:r>
              <w:rPr>
                <w:webHidden/>
                <w:rStyle w:val="IndexLink"/>
                <w:rtl w:val="true"/>
              </w:rPr>
              <w:t>«</w:t>
            </w:r>
            <w:r>
              <w:rPr>
                <w:rStyle w:val="IndexLink"/>
              </w:rPr>
              <w:t>56</w:t>
            </w:r>
            <w:r>
              <w:rPr>
                <w:rStyle w:val="IndexLink"/>
                <w:rtl w:val="true"/>
              </w:rPr>
              <w:t>»</w:t>
              <w:tab/>
            </w:r>
            <w:r>
              <w:rPr>
                <w:rStyle w:val="IndexLink"/>
              </w:rPr>
              <w:t>252</w:t>
            </w:r>
          </w:hyperlink>
        </w:p>
        <w:p>
          <w:pPr>
            <w:pStyle w:val="Contents5"/>
            <w:tabs>
              <w:tab w:val="clear" w:pos="7892"/>
              <w:tab w:val="right" w:pos="9026" w:leader="dot"/>
            </w:tabs>
            <w:rPr/>
          </w:pPr>
          <w:hyperlink w:anchor="__RefHeading___Toc679748_1934241801">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679750_1934241801">
            <w:r>
              <w:rPr>
                <w:webHidden/>
                <w:rStyle w:val="IndexLink"/>
                <w:rtl w:val="true"/>
              </w:rPr>
              <w:t>أقول</w:t>
            </w:r>
            <w:r>
              <w:rPr>
                <w:rStyle w:val="IndexLink"/>
                <w:rtl w:val="true"/>
              </w:rPr>
              <w:tab/>
            </w:r>
            <w:r>
              <w:rPr>
                <w:rStyle w:val="IndexLink"/>
              </w:rPr>
              <w:t>252</w:t>
            </w:r>
          </w:hyperlink>
        </w:p>
        <w:p>
          <w:pPr>
            <w:pStyle w:val="Contents5"/>
            <w:tabs>
              <w:tab w:val="clear" w:pos="7892"/>
              <w:tab w:val="right" w:pos="9026" w:leader="dot"/>
            </w:tabs>
            <w:rPr/>
          </w:pPr>
          <w:hyperlink w:anchor="__RefHeading___Toc679752_1934241801">
            <w:r>
              <w:rPr>
                <w:webHidden/>
                <w:rStyle w:val="IndexLink"/>
                <w:rtl w:val="true"/>
              </w:rPr>
              <w:t xml:space="preserve">روایت </w:t>
            </w:r>
            <w:r>
              <w:rPr>
                <w:rStyle w:val="IndexLink"/>
              </w:rPr>
              <w:t>56</w:t>
            </w:r>
            <w:r>
              <w:rPr>
                <w:rStyle w:val="IndexLink"/>
                <w:rtl w:val="true"/>
              </w:rPr>
              <w:tab/>
            </w:r>
            <w:r>
              <w:rPr>
                <w:rStyle w:val="IndexLink"/>
              </w:rPr>
              <w:t>252</w:t>
            </w:r>
          </w:hyperlink>
        </w:p>
        <w:p>
          <w:pPr>
            <w:pStyle w:val="Contents5"/>
            <w:tabs>
              <w:tab w:val="clear" w:pos="7892"/>
              <w:tab w:val="right" w:pos="9026" w:leader="dot"/>
            </w:tabs>
            <w:rPr/>
          </w:pPr>
          <w:hyperlink w:anchor="__RefHeading___Toc679754_1934241801">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679756_1934241801">
            <w:r>
              <w:rPr>
                <w:webHidden/>
                <w:rStyle w:val="IndexLink"/>
                <w:rtl w:val="true"/>
              </w:rPr>
              <w:t>مؤلف</w:t>
            </w:r>
            <w:r>
              <w:rPr>
                <w:rStyle w:val="IndexLink"/>
                <w:rtl w:val="true"/>
              </w:rPr>
              <w:tab/>
            </w:r>
            <w:r>
              <w:rPr>
                <w:rStyle w:val="IndexLink"/>
              </w:rPr>
              <w:t>253</w:t>
            </w:r>
          </w:hyperlink>
        </w:p>
        <w:p>
          <w:pPr>
            <w:pStyle w:val="Contents3"/>
            <w:tabs>
              <w:tab w:val="clear" w:pos="8459"/>
              <w:tab w:val="right" w:pos="9026" w:leader="dot"/>
            </w:tabs>
            <w:rPr/>
          </w:pPr>
          <w:hyperlink w:anchor="__RefHeading___Toc679758_1934241801">
            <w:r>
              <w:rPr>
                <w:webHidden/>
                <w:rStyle w:val="IndexLink"/>
                <w:rtl w:val="true"/>
              </w:rPr>
              <w:t xml:space="preserve">باب </w:t>
            </w:r>
            <w:r>
              <w:rPr>
                <w:rStyle w:val="IndexLink"/>
              </w:rPr>
              <w:t>17</w:t>
            </w:r>
            <w:r>
              <w:rPr>
                <w:rStyle w:val="IndexLink"/>
                <w:rtl w:val="true"/>
              </w:rPr>
              <w:t xml:space="preserve"> </w:t>
            </w:r>
            <w:r>
              <w:rPr>
                <w:rStyle w:val="IndexLink"/>
                <w:rtl w:val="true"/>
              </w:rPr>
              <w:t>أجر المصائب</w:t>
            </w:r>
            <w:r>
              <w:rPr>
                <w:rStyle w:val="IndexLink"/>
                <w:rtl w:val="true"/>
              </w:rPr>
              <w:tab/>
            </w:r>
            <w:r>
              <w:rPr>
                <w:rStyle w:val="IndexLink"/>
              </w:rPr>
              <w:t>254</w:t>
            </w:r>
          </w:hyperlink>
        </w:p>
        <w:p>
          <w:pPr>
            <w:pStyle w:val="Contents4"/>
            <w:tabs>
              <w:tab w:val="clear" w:pos="8176"/>
              <w:tab w:val="right" w:pos="9026" w:leader="dot"/>
            </w:tabs>
            <w:rPr/>
          </w:pPr>
          <w:hyperlink w:anchor="__RefHeading___Toc679760_1934241801">
            <w:r>
              <w:rPr>
                <w:webHidden/>
                <w:rStyle w:val="IndexLink"/>
                <w:rtl w:val="true"/>
              </w:rPr>
              <w:t>روايات</w:t>
            </w:r>
            <w:r>
              <w:rPr>
                <w:rStyle w:val="IndexLink"/>
                <w:rtl w:val="true"/>
              </w:rPr>
              <w:tab/>
            </w:r>
            <w:r>
              <w:rPr>
                <w:rStyle w:val="IndexLink"/>
              </w:rPr>
              <w:t>254</w:t>
            </w:r>
          </w:hyperlink>
        </w:p>
        <w:p>
          <w:pPr>
            <w:pStyle w:val="Contents5"/>
            <w:tabs>
              <w:tab w:val="clear" w:pos="7892"/>
              <w:tab w:val="right" w:pos="9026" w:leader="dot"/>
            </w:tabs>
            <w:rPr/>
          </w:pPr>
          <w:hyperlink w:anchor="__RefHeading___Toc679762_1934241801">
            <w:r>
              <w:rPr>
                <w:webHidden/>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679764_1934241801">
            <w:r>
              <w:rPr>
                <w:webHidden/>
                <w:rStyle w:val="IndexLink"/>
                <w:rtl w:val="true"/>
              </w:rPr>
              <w:t>«</w:t>
            </w:r>
            <w:r>
              <w:rPr>
                <w:rStyle w:val="IndexLink"/>
              </w:rPr>
              <w:t>2</w:t>
            </w:r>
            <w:r>
              <w:rPr>
                <w:rStyle w:val="IndexLink"/>
                <w:rtl w:val="true"/>
              </w:rPr>
              <w:t>»</w:t>
              <w:tab/>
            </w:r>
            <w:r>
              <w:rPr>
                <w:rStyle w:val="IndexLink"/>
              </w:rPr>
              <w:t>254</w:t>
            </w:r>
          </w:hyperlink>
        </w:p>
        <w:p>
          <w:pPr>
            <w:pStyle w:val="Contents3"/>
            <w:tabs>
              <w:tab w:val="clear" w:pos="8459"/>
              <w:tab w:val="right" w:pos="9026" w:leader="dot"/>
            </w:tabs>
            <w:rPr/>
          </w:pPr>
          <w:hyperlink w:anchor="__RefHeading___Toc679766_1934241801">
            <w:r>
              <w:rPr>
                <w:webHidden/>
                <w:rStyle w:val="IndexLink"/>
                <w:rtl w:val="true"/>
              </w:rPr>
              <w:t xml:space="preserve">باب هفدهم </w:t>
            </w:r>
            <w:r>
              <w:rPr>
                <w:rStyle w:val="IndexLink"/>
                <w:rtl w:val="true"/>
              </w:rPr>
              <w:t xml:space="preserve">: </w:t>
            </w:r>
            <w:r>
              <w:rPr>
                <w:rStyle w:val="IndexLink"/>
                <w:rtl w:val="true"/>
              </w:rPr>
              <w:t>اجر مصیبت ها</w:t>
            </w:r>
            <w:r>
              <w:rPr>
                <w:rStyle w:val="IndexLink"/>
                <w:rtl w:val="true"/>
              </w:rPr>
              <w:tab/>
            </w:r>
            <w:r>
              <w:rPr>
                <w:rStyle w:val="IndexLink"/>
              </w:rPr>
              <w:t>254</w:t>
            </w:r>
          </w:hyperlink>
        </w:p>
        <w:p>
          <w:pPr>
            <w:pStyle w:val="Contents4"/>
            <w:tabs>
              <w:tab w:val="clear" w:pos="8176"/>
              <w:tab w:val="right" w:pos="9026" w:leader="dot"/>
            </w:tabs>
            <w:rPr/>
          </w:pPr>
          <w:hyperlink w:anchor="__RefHeading___Toc679768_1934241801">
            <w:r>
              <w:rPr>
                <w:webHidden/>
                <w:rStyle w:val="IndexLink"/>
                <w:rtl w:val="true"/>
              </w:rPr>
              <w:t>روایات</w:t>
            </w:r>
            <w:r>
              <w:rPr>
                <w:rStyle w:val="IndexLink"/>
                <w:rtl w:val="true"/>
              </w:rPr>
              <w:tab/>
            </w:r>
            <w:r>
              <w:rPr>
                <w:rStyle w:val="IndexLink"/>
              </w:rPr>
              <w:t>254</w:t>
            </w:r>
          </w:hyperlink>
        </w:p>
        <w:p>
          <w:pPr>
            <w:pStyle w:val="Contents5"/>
            <w:tabs>
              <w:tab w:val="clear" w:pos="7892"/>
              <w:tab w:val="right" w:pos="9026" w:leader="dot"/>
            </w:tabs>
            <w:rPr/>
          </w:pPr>
          <w:hyperlink w:anchor="__RefHeading___Toc679770_1934241801">
            <w:r>
              <w:rPr>
                <w:webHidden/>
                <w:rStyle w:val="IndexLink"/>
                <w:rtl w:val="true"/>
              </w:rPr>
              <w:t xml:space="preserve">روایت </w:t>
            </w:r>
            <w:r>
              <w:rPr>
                <w:rStyle w:val="IndexLink"/>
              </w:rPr>
              <w:t>1</w:t>
            </w:r>
            <w:r>
              <w:rPr>
                <w:rStyle w:val="IndexLink"/>
                <w:rtl w:val="true"/>
              </w:rPr>
              <w:tab/>
            </w:r>
            <w:r>
              <w:rPr>
                <w:rStyle w:val="IndexLink"/>
              </w:rPr>
              <w:t>254</w:t>
            </w:r>
          </w:hyperlink>
        </w:p>
        <w:p>
          <w:pPr>
            <w:pStyle w:val="Contents5"/>
            <w:tabs>
              <w:tab w:val="clear" w:pos="7892"/>
              <w:tab w:val="right" w:pos="9026" w:leader="dot"/>
            </w:tabs>
            <w:rPr/>
          </w:pPr>
          <w:hyperlink w:anchor="__RefHeading___Toc679772_1934241801">
            <w:r>
              <w:rPr>
                <w:webHidden/>
                <w:rStyle w:val="IndexLink"/>
                <w:rtl w:val="true"/>
              </w:rPr>
              <w:t xml:space="preserve">روایت </w:t>
            </w:r>
            <w:r>
              <w:rPr>
                <w:rStyle w:val="IndexLink"/>
              </w:rPr>
              <w:t>2</w:t>
            </w:r>
            <w:r>
              <w:rPr>
                <w:rStyle w:val="IndexLink"/>
                <w:rtl w:val="true"/>
              </w:rPr>
              <w:tab/>
            </w:r>
            <w:r>
              <w:rPr>
                <w:rStyle w:val="IndexLink"/>
              </w:rPr>
              <w:t>254</w:t>
            </w:r>
          </w:hyperlink>
        </w:p>
        <w:p>
          <w:pPr>
            <w:pStyle w:val="Contents5"/>
            <w:tabs>
              <w:tab w:val="clear" w:pos="7892"/>
              <w:tab w:val="right" w:pos="9026" w:leader="dot"/>
            </w:tabs>
            <w:rPr/>
          </w:pPr>
          <w:hyperlink w:anchor="__RefHeading___Toc679774_1934241801">
            <w:r>
              <w:rPr>
                <w:webHidden/>
                <w:rStyle w:val="IndexLink"/>
                <w:rtl w:val="true"/>
              </w:rPr>
              <w:t>توضيح</w:t>
            </w:r>
            <w:r>
              <w:rPr>
                <w:rStyle w:val="IndexLink"/>
                <w:rtl w:val="true"/>
              </w:rPr>
              <w:tab/>
            </w:r>
            <w:r>
              <w:rPr>
                <w:rStyle w:val="IndexLink"/>
              </w:rPr>
              <w:t>255</w:t>
            </w:r>
          </w:hyperlink>
        </w:p>
        <w:p>
          <w:pPr>
            <w:pStyle w:val="Contents5"/>
            <w:tabs>
              <w:tab w:val="clear" w:pos="7892"/>
              <w:tab w:val="right" w:pos="9026" w:leader="dot"/>
            </w:tabs>
            <w:rPr/>
          </w:pPr>
          <w:hyperlink w:anchor="__RefHeading___Toc679776_1934241801">
            <w:r>
              <w:rPr>
                <w:webHidden/>
                <w:rStyle w:val="IndexLink"/>
                <w:rtl w:val="true"/>
              </w:rPr>
              <w:t>«</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679778_1934241801">
            <w:r>
              <w:rPr>
                <w:webHidden/>
                <w:rStyle w:val="IndexLink"/>
                <w:rtl w:val="true"/>
              </w:rPr>
              <w:t>«</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679780_1934241801">
            <w:r>
              <w:rPr>
                <w:webHidden/>
                <w:rStyle w:val="IndexLink"/>
                <w:rtl w:val="true"/>
              </w:rPr>
              <w:t>«</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679782_1934241801">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679784_1934241801">
            <w:r>
              <w:rPr>
                <w:webHidden/>
                <w:rStyle w:val="IndexLink"/>
                <w:rtl w:val="true"/>
              </w:rPr>
              <w:t xml:space="preserve">روایت </w:t>
            </w:r>
            <w:r>
              <w:rPr>
                <w:rStyle w:val="IndexLink"/>
              </w:rPr>
              <w:t>3</w:t>
            </w:r>
            <w:r>
              <w:rPr>
                <w:rStyle w:val="IndexLink"/>
                <w:rtl w:val="true"/>
              </w:rPr>
              <w:tab/>
            </w:r>
            <w:r>
              <w:rPr>
                <w:rStyle w:val="IndexLink"/>
              </w:rPr>
              <w:t>256</w:t>
            </w:r>
          </w:hyperlink>
        </w:p>
        <w:p>
          <w:pPr>
            <w:pStyle w:val="Contents5"/>
            <w:tabs>
              <w:tab w:val="clear" w:pos="7892"/>
              <w:tab w:val="right" w:pos="9026" w:leader="dot"/>
            </w:tabs>
            <w:rPr/>
          </w:pPr>
          <w:hyperlink w:anchor="__RefHeading___Toc679786_1934241801">
            <w:r>
              <w:rPr>
                <w:webHidden/>
                <w:rStyle w:val="IndexLink"/>
                <w:rtl w:val="true"/>
              </w:rPr>
              <w:t xml:space="preserve">روایت </w:t>
            </w:r>
            <w:r>
              <w:rPr>
                <w:rStyle w:val="IndexLink"/>
              </w:rPr>
              <w:t>4</w:t>
            </w:r>
            <w:r>
              <w:rPr>
                <w:rStyle w:val="IndexLink"/>
                <w:rtl w:val="true"/>
              </w:rPr>
              <w:tab/>
            </w:r>
            <w:r>
              <w:rPr>
                <w:rStyle w:val="IndexLink"/>
              </w:rPr>
              <w:t>256</w:t>
            </w:r>
          </w:hyperlink>
        </w:p>
        <w:p>
          <w:pPr>
            <w:pStyle w:val="Contents5"/>
            <w:tabs>
              <w:tab w:val="clear" w:pos="7892"/>
              <w:tab w:val="right" w:pos="9026" w:leader="dot"/>
            </w:tabs>
            <w:rPr/>
          </w:pPr>
          <w:hyperlink w:anchor="__RefHeading___Toc679788_1934241801">
            <w:r>
              <w:rPr>
                <w:webHidden/>
                <w:rStyle w:val="IndexLink"/>
                <w:rtl w:val="true"/>
              </w:rPr>
              <w:t xml:space="preserve">روایت </w:t>
            </w:r>
            <w:r>
              <w:rPr>
                <w:rStyle w:val="IndexLink"/>
              </w:rPr>
              <w:t>5</w:t>
            </w:r>
            <w:r>
              <w:rPr>
                <w:rStyle w:val="IndexLink"/>
                <w:rtl w:val="true"/>
              </w:rPr>
              <w:tab/>
            </w:r>
            <w:r>
              <w:rPr>
                <w:rStyle w:val="IndexLink"/>
              </w:rPr>
              <w:t>256</w:t>
            </w:r>
          </w:hyperlink>
        </w:p>
        <w:p>
          <w:pPr>
            <w:pStyle w:val="Contents5"/>
            <w:tabs>
              <w:tab w:val="clear" w:pos="7892"/>
              <w:tab w:val="right" w:pos="9026" w:leader="dot"/>
            </w:tabs>
            <w:rPr/>
          </w:pPr>
          <w:hyperlink w:anchor="__RefHeading___Toc679790_1934241801">
            <w:r>
              <w:rPr>
                <w:webHidden/>
                <w:rStyle w:val="IndexLink"/>
                <w:rtl w:val="true"/>
              </w:rPr>
              <w:t>«</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679792_1934241801">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679794_1934241801">
            <w:r>
              <w:rPr>
                <w:webHidden/>
                <w:rStyle w:val="IndexLink"/>
                <w:rtl w:val="true"/>
              </w:rPr>
              <w:t>«</w:t>
            </w:r>
            <w:r>
              <w:rPr>
                <w:rStyle w:val="IndexLink"/>
              </w:rPr>
              <w:t>7</w:t>
            </w:r>
            <w:r>
              <w:rPr>
                <w:rStyle w:val="IndexLink"/>
                <w:rtl w:val="true"/>
              </w:rPr>
              <w:t>»</w:t>
              <w:tab/>
            </w:r>
            <w:r>
              <w:rPr>
                <w:rStyle w:val="IndexLink"/>
              </w:rPr>
              <w:t>257</w:t>
            </w:r>
          </w:hyperlink>
        </w:p>
        <w:p>
          <w:pPr>
            <w:pStyle w:val="Contents5"/>
            <w:tabs>
              <w:tab w:val="clear" w:pos="7892"/>
              <w:tab w:val="right" w:pos="9026" w:leader="dot"/>
            </w:tabs>
            <w:rPr/>
          </w:pPr>
          <w:hyperlink w:anchor="__RefHeading___Toc679796_1934241801">
            <w:r>
              <w:rPr>
                <w:webHidden/>
                <w:rStyle w:val="IndexLink"/>
                <w:rtl w:val="true"/>
              </w:rPr>
              <w:t>«</w:t>
            </w:r>
            <w:r>
              <w:rPr>
                <w:rStyle w:val="IndexLink"/>
              </w:rPr>
              <w:t>8</w:t>
            </w:r>
            <w:r>
              <w:rPr>
                <w:rStyle w:val="IndexLink"/>
                <w:rtl w:val="true"/>
              </w:rPr>
              <w:t>»</w:t>
              <w:tab/>
            </w:r>
            <w:r>
              <w:rPr>
                <w:rStyle w:val="IndexLink"/>
              </w:rPr>
              <w:t>257</w:t>
            </w:r>
          </w:hyperlink>
        </w:p>
        <w:p>
          <w:pPr>
            <w:pStyle w:val="Contents5"/>
            <w:tabs>
              <w:tab w:val="clear" w:pos="7892"/>
              <w:tab w:val="right" w:pos="9026" w:leader="dot"/>
            </w:tabs>
            <w:rPr/>
          </w:pPr>
          <w:hyperlink w:anchor="__RefHeading___Toc679798_1934241801">
            <w:r>
              <w:rPr>
                <w:webHidden/>
                <w:rStyle w:val="IndexLink"/>
                <w:rtl w:val="true"/>
              </w:rPr>
              <w:t>إيضاح</w:t>
            </w:r>
            <w:r>
              <w:rPr>
                <w:rStyle w:val="IndexLink"/>
                <w:rtl w:val="true"/>
              </w:rPr>
              <w:tab/>
            </w:r>
            <w:r>
              <w:rPr>
                <w:rStyle w:val="IndexLink"/>
              </w:rPr>
              <w:t>257</w:t>
            </w:r>
          </w:hyperlink>
        </w:p>
        <w:p>
          <w:pPr>
            <w:pStyle w:val="Contents5"/>
            <w:tabs>
              <w:tab w:val="clear" w:pos="7892"/>
              <w:tab w:val="right" w:pos="9026" w:leader="dot"/>
            </w:tabs>
            <w:rPr/>
          </w:pPr>
          <w:hyperlink w:anchor="__RefHeading___Toc679800_1934241801">
            <w:r>
              <w:rPr>
                <w:webHidden/>
                <w:rStyle w:val="IndexLink"/>
                <w:rtl w:val="true"/>
              </w:rPr>
              <w:t xml:space="preserve">روایت </w:t>
            </w:r>
            <w:r>
              <w:rPr>
                <w:rStyle w:val="IndexLink"/>
              </w:rPr>
              <w:t>6</w:t>
            </w:r>
            <w:r>
              <w:rPr>
                <w:rStyle w:val="IndexLink"/>
                <w:rtl w:val="true"/>
              </w:rPr>
              <w:tab/>
            </w:r>
            <w:r>
              <w:rPr>
                <w:rStyle w:val="IndexLink"/>
              </w:rPr>
              <w:t>257</w:t>
            </w:r>
          </w:hyperlink>
        </w:p>
        <w:p>
          <w:pPr>
            <w:pStyle w:val="Contents5"/>
            <w:tabs>
              <w:tab w:val="clear" w:pos="7892"/>
              <w:tab w:val="right" w:pos="9026" w:leader="dot"/>
            </w:tabs>
            <w:rPr/>
          </w:pPr>
          <w:hyperlink w:anchor="__RefHeading___Toc679802_1934241801">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679804_1934241801">
            <w:r>
              <w:rPr>
                <w:webHidden/>
                <w:rStyle w:val="IndexLink"/>
                <w:rtl w:val="true"/>
              </w:rPr>
              <w:t xml:space="preserve">روایت </w:t>
            </w:r>
            <w:r>
              <w:rPr>
                <w:rStyle w:val="IndexLink"/>
              </w:rPr>
              <w:t>7</w:t>
            </w:r>
            <w:r>
              <w:rPr>
                <w:rStyle w:val="IndexLink"/>
                <w:rtl w:val="true"/>
              </w:rPr>
              <w:tab/>
            </w:r>
            <w:r>
              <w:rPr>
                <w:rStyle w:val="IndexLink"/>
              </w:rPr>
              <w:t>258</w:t>
            </w:r>
          </w:hyperlink>
        </w:p>
        <w:p>
          <w:pPr>
            <w:pStyle w:val="Contents5"/>
            <w:tabs>
              <w:tab w:val="clear" w:pos="7892"/>
              <w:tab w:val="right" w:pos="9026" w:leader="dot"/>
            </w:tabs>
            <w:rPr/>
          </w:pPr>
          <w:hyperlink w:anchor="__RefHeading___Toc679806_1934241801">
            <w:r>
              <w:rPr>
                <w:webHidden/>
                <w:rStyle w:val="IndexLink"/>
                <w:rtl w:val="true"/>
              </w:rPr>
              <w:t xml:space="preserve">روایت </w:t>
            </w:r>
            <w:r>
              <w:rPr>
                <w:rStyle w:val="IndexLink"/>
              </w:rPr>
              <w:t>8</w:t>
            </w:r>
            <w:r>
              <w:rPr>
                <w:rStyle w:val="IndexLink"/>
                <w:rtl w:val="true"/>
              </w:rPr>
              <w:tab/>
            </w:r>
            <w:r>
              <w:rPr>
                <w:rStyle w:val="IndexLink"/>
              </w:rPr>
              <w:t>258</w:t>
            </w:r>
          </w:hyperlink>
        </w:p>
        <w:p>
          <w:pPr>
            <w:pStyle w:val="Contents5"/>
            <w:tabs>
              <w:tab w:val="clear" w:pos="7892"/>
              <w:tab w:val="right" w:pos="9026" w:leader="dot"/>
            </w:tabs>
            <w:rPr/>
          </w:pPr>
          <w:hyperlink w:anchor="__RefHeading___Toc679808_1934241801">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679810_1934241801">
            <w:r>
              <w:rPr>
                <w:webHidden/>
                <w:rStyle w:val="IndexLink"/>
                <w:rtl w:val="true"/>
              </w:rPr>
              <w:t>«</w:t>
            </w:r>
            <w:r>
              <w:rPr>
                <w:rStyle w:val="IndexLink"/>
              </w:rPr>
              <w:t>9</w:t>
            </w:r>
            <w:r>
              <w:rPr>
                <w:rStyle w:val="IndexLink"/>
                <w:rtl w:val="true"/>
              </w:rPr>
              <w:t>»</w:t>
              <w:tab/>
            </w:r>
            <w:r>
              <w:rPr>
                <w:rStyle w:val="IndexLink"/>
              </w:rPr>
              <w:t>259</w:t>
            </w:r>
          </w:hyperlink>
        </w:p>
        <w:p>
          <w:pPr>
            <w:pStyle w:val="Contents5"/>
            <w:tabs>
              <w:tab w:val="clear" w:pos="7892"/>
              <w:tab w:val="right" w:pos="9026" w:leader="dot"/>
            </w:tabs>
            <w:rPr/>
          </w:pPr>
          <w:hyperlink w:anchor="__RefHeading___Toc679812_1934241801">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679814_1934241801">
            <w:r>
              <w:rPr>
                <w:webHidden/>
                <w:rStyle w:val="IndexLink"/>
                <w:rtl w:val="true"/>
              </w:rPr>
              <w:t>«</w:t>
            </w:r>
            <w:r>
              <w:rPr>
                <w:rStyle w:val="IndexLink"/>
              </w:rPr>
              <w:t>10</w:t>
            </w:r>
            <w:r>
              <w:rPr>
                <w:rStyle w:val="IndexLink"/>
                <w:rtl w:val="true"/>
              </w:rPr>
              <w:t>»</w:t>
              <w:tab/>
            </w:r>
            <w:r>
              <w:rPr>
                <w:rStyle w:val="IndexLink"/>
              </w:rPr>
              <w:t>259</w:t>
            </w:r>
          </w:hyperlink>
        </w:p>
        <w:p>
          <w:pPr>
            <w:pStyle w:val="Contents5"/>
            <w:tabs>
              <w:tab w:val="clear" w:pos="7892"/>
              <w:tab w:val="right" w:pos="9026" w:leader="dot"/>
            </w:tabs>
            <w:rPr/>
          </w:pPr>
          <w:hyperlink w:anchor="__RefHeading___Toc679816_1934241801">
            <w:r>
              <w:rPr>
                <w:webHidden/>
                <w:rStyle w:val="IndexLink"/>
                <w:rtl w:val="true"/>
              </w:rPr>
              <w:t xml:space="preserve">روایت </w:t>
            </w:r>
            <w:r>
              <w:rPr>
                <w:rStyle w:val="IndexLink"/>
              </w:rPr>
              <w:t>9</w:t>
            </w:r>
            <w:r>
              <w:rPr>
                <w:rStyle w:val="IndexLink"/>
                <w:rtl w:val="true"/>
              </w:rPr>
              <w:tab/>
            </w:r>
            <w:r>
              <w:rPr>
                <w:rStyle w:val="IndexLink"/>
              </w:rPr>
              <w:t>259</w:t>
            </w:r>
          </w:hyperlink>
        </w:p>
        <w:p>
          <w:pPr>
            <w:pStyle w:val="Contents5"/>
            <w:tabs>
              <w:tab w:val="clear" w:pos="7892"/>
              <w:tab w:val="right" w:pos="9026" w:leader="dot"/>
            </w:tabs>
            <w:rPr/>
          </w:pPr>
          <w:hyperlink w:anchor="__RefHeading___Toc679818_1934241801">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679820_1934241801">
            <w:r>
              <w:rPr>
                <w:webHidden/>
                <w:rStyle w:val="IndexLink"/>
                <w:rtl w:val="true"/>
              </w:rPr>
              <w:t xml:space="preserve">روایت </w:t>
            </w:r>
            <w:r>
              <w:rPr>
                <w:rStyle w:val="IndexLink"/>
              </w:rPr>
              <w:t>10</w:t>
            </w:r>
            <w:r>
              <w:rPr>
                <w:rStyle w:val="IndexLink"/>
                <w:rtl w:val="true"/>
              </w:rPr>
              <w:tab/>
            </w:r>
            <w:r>
              <w:rPr>
                <w:rStyle w:val="IndexLink"/>
              </w:rPr>
              <w:t>260</w:t>
            </w:r>
          </w:hyperlink>
        </w:p>
        <w:p>
          <w:pPr>
            <w:pStyle w:val="Contents5"/>
            <w:tabs>
              <w:tab w:val="clear" w:pos="7892"/>
              <w:tab w:val="right" w:pos="9026" w:leader="dot"/>
            </w:tabs>
            <w:rPr/>
          </w:pPr>
          <w:hyperlink w:anchor="__RefHeading___Toc679822_1934241801">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679824_1934241801">
            <w:r>
              <w:rPr>
                <w:webHidden/>
                <w:rStyle w:val="IndexLink"/>
                <w:rtl w:val="true"/>
              </w:rPr>
              <w:t>«</w:t>
            </w:r>
            <w:r>
              <w:rPr>
                <w:rStyle w:val="IndexLink"/>
              </w:rPr>
              <w:t>11</w:t>
            </w:r>
            <w:r>
              <w:rPr>
                <w:rStyle w:val="IndexLink"/>
                <w:rtl w:val="true"/>
              </w:rPr>
              <w:t>»</w:t>
              <w:tab/>
            </w:r>
            <w:r>
              <w:rPr>
                <w:rStyle w:val="IndexLink"/>
              </w:rPr>
              <w:t>261</w:t>
            </w:r>
          </w:hyperlink>
        </w:p>
        <w:p>
          <w:pPr>
            <w:pStyle w:val="Contents5"/>
            <w:tabs>
              <w:tab w:val="clear" w:pos="7892"/>
              <w:tab w:val="right" w:pos="9026" w:leader="dot"/>
            </w:tabs>
            <w:rPr/>
          </w:pPr>
          <w:hyperlink w:anchor="__RefHeading___Toc679826_1934241801">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679828_1934241801">
            <w:r>
              <w:rPr>
                <w:webHidden/>
                <w:rStyle w:val="IndexLink"/>
                <w:rtl w:val="true"/>
              </w:rPr>
              <w:t xml:space="preserve">روایت </w:t>
            </w:r>
            <w:r>
              <w:rPr>
                <w:rStyle w:val="IndexLink"/>
              </w:rPr>
              <w:t>11</w:t>
            </w:r>
            <w:r>
              <w:rPr>
                <w:rStyle w:val="IndexLink"/>
                <w:rtl w:val="true"/>
              </w:rPr>
              <w:tab/>
            </w:r>
            <w:r>
              <w:rPr>
                <w:rStyle w:val="IndexLink"/>
              </w:rPr>
              <w:t>261</w:t>
            </w:r>
          </w:hyperlink>
        </w:p>
        <w:p>
          <w:pPr>
            <w:pStyle w:val="Contents5"/>
            <w:tabs>
              <w:tab w:val="clear" w:pos="7892"/>
              <w:tab w:val="right" w:pos="9026" w:leader="dot"/>
            </w:tabs>
            <w:rPr/>
          </w:pPr>
          <w:hyperlink w:anchor="__RefHeading___Toc679830_1934241801">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679832_1934241801">
            <w:r>
              <w:rPr>
                <w:webHidden/>
                <w:rStyle w:val="IndexLink"/>
                <w:rtl w:val="true"/>
              </w:rPr>
              <w:t>«</w:t>
            </w:r>
            <w:r>
              <w:rPr>
                <w:rStyle w:val="IndexLink"/>
              </w:rPr>
              <w:t>12</w:t>
            </w:r>
            <w:r>
              <w:rPr>
                <w:rStyle w:val="IndexLink"/>
                <w:rtl w:val="true"/>
              </w:rPr>
              <w:t>»</w:t>
              <w:tab/>
            </w:r>
            <w:r>
              <w:rPr>
                <w:rStyle w:val="IndexLink"/>
              </w:rPr>
              <w:t>263</w:t>
            </w:r>
          </w:hyperlink>
        </w:p>
        <w:p>
          <w:pPr>
            <w:pStyle w:val="Contents5"/>
            <w:tabs>
              <w:tab w:val="clear" w:pos="7892"/>
              <w:tab w:val="right" w:pos="9026" w:leader="dot"/>
            </w:tabs>
            <w:rPr/>
          </w:pPr>
          <w:hyperlink w:anchor="__RefHeading___Toc679834_1934241801">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679836_1934241801">
            <w:r>
              <w:rPr>
                <w:webHidden/>
                <w:rStyle w:val="IndexLink"/>
                <w:rtl w:val="true"/>
              </w:rPr>
              <w:t xml:space="preserve">روایت </w:t>
            </w:r>
            <w:r>
              <w:rPr>
                <w:rStyle w:val="IndexLink"/>
              </w:rPr>
              <w:t>12</w:t>
            </w:r>
            <w:r>
              <w:rPr>
                <w:rStyle w:val="IndexLink"/>
                <w:rtl w:val="true"/>
              </w:rPr>
              <w:tab/>
            </w:r>
            <w:r>
              <w:rPr>
                <w:rStyle w:val="IndexLink"/>
              </w:rPr>
              <w:t>264</w:t>
            </w:r>
          </w:hyperlink>
        </w:p>
        <w:p>
          <w:pPr>
            <w:pStyle w:val="Contents5"/>
            <w:tabs>
              <w:tab w:val="clear" w:pos="7892"/>
              <w:tab w:val="right" w:pos="9026" w:leader="dot"/>
            </w:tabs>
            <w:rPr/>
          </w:pPr>
          <w:hyperlink w:anchor="__RefHeading___Toc679838_1934241801">
            <w:r>
              <w:rPr>
                <w:webHidden/>
                <w:rStyle w:val="IndexLink"/>
                <w:rtl w:val="true"/>
              </w:rPr>
              <w:t>إيضاح</w:t>
            </w:r>
            <w:r>
              <w:rPr>
                <w:rStyle w:val="IndexLink"/>
                <w:rtl w:val="true"/>
              </w:rPr>
              <w:tab/>
            </w:r>
            <w:r>
              <w:rPr>
                <w:rStyle w:val="IndexLink"/>
              </w:rPr>
              <w:t>265</w:t>
            </w:r>
          </w:hyperlink>
        </w:p>
        <w:p>
          <w:pPr>
            <w:pStyle w:val="Contents5"/>
            <w:tabs>
              <w:tab w:val="clear" w:pos="7892"/>
              <w:tab w:val="right" w:pos="9026" w:leader="dot"/>
            </w:tabs>
            <w:rPr/>
          </w:pPr>
          <w:hyperlink w:anchor="__RefHeading___Toc679840_1934241801">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679842_1934241801">
            <w:r>
              <w:rPr>
                <w:webHidden/>
                <w:rStyle w:val="IndexLink"/>
                <w:rtl w:val="true"/>
              </w:rPr>
              <w:t>«</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679844_1934241801">
            <w:r>
              <w:rPr>
                <w:webHidden/>
                <w:rStyle w:val="IndexLink"/>
                <w:rtl w:val="true"/>
              </w:rPr>
              <w:t>«</w:t>
            </w:r>
            <w:r>
              <w:rPr>
                <w:rStyle w:val="IndexLink"/>
              </w:rPr>
              <w:t>14</w:t>
            </w:r>
            <w:r>
              <w:rPr>
                <w:rStyle w:val="IndexLink"/>
                <w:rtl w:val="true"/>
              </w:rPr>
              <w:t>»</w:t>
              <w:tab/>
            </w:r>
            <w:r>
              <w:rPr>
                <w:rStyle w:val="IndexLink"/>
              </w:rPr>
              <w:t>267</w:t>
            </w:r>
          </w:hyperlink>
        </w:p>
        <w:p>
          <w:pPr>
            <w:pStyle w:val="Contents5"/>
            <w:tabs>
              <w:tab w:val="clear" w:pos="7892"/>
              <w:tab w:val="right" w:pos="9026" w:leader="dot"/>
            </w:tabs>
            <w:rPr/>
          </w:pPr>
          <w:hyperlink w:anchor="__RefHeading___Toc679846_1934241801">
            <w:r>
              <w:rPr>
                <w:webHidden/>
                <w:rStyle w:val="IndexLink"/>
                <w:rtl w:val="true"/>
              </w:rPr>
              <w:t xml:space="preserve">روایت </w:t>
            </w:r>
            <w:r>
              <w:rPr>
                <w:rStyle w:val="IndexLink"/>
              </w:rPr>
              <w:t>13</w:t>
            </w:r>
            <w:r>
              <w:rPr>
                <w:rStyle w:val="IndexLink"/>
                <w:rtl w:val="true"/>
              </w:rPr>
              <w:tab/>
            </w:r>
            <w:r>
              <w:rPr>
                <w:rStyle w:val="IndexLink"/>
              </w:rPr>
              <w:t>268</w:t>
            </w:r>
          </w:hyperlink>
        </w:p>
        <w:p>
          <w:pPr>
            <w:pStyle w:val="Contents5"/>
            <w:tabs>
              <w:tab w:val="clear" w:pos="7892"/>
              <w:tab w:val="right" w:pos="9026" w:leader="dot"/>
            </w:tabs>
            <w:rPr/>
          </w:pPr>
          <w:hyperlink w:anchor="__RefHeading___Toc679848_1934241801">
            <w:r>
              <w:rPr>
                <w:webHidden/>
                <w:rStyle w:val="IndexLink"/>
                <w:rtl w:val="true"/>
              </w:rPr>
              <w:t xml:space="preserve">روایت </w:t>
            </w:r>
            <w:r>
              <w:rPr>
                <w:rStyle w:val="IndexLink"/>
              </w:rPr>
              <w:t>14</w:t>
            </w:r>
            <w:r>
              <w:rPr>
                <w:rStyle w:val="IndexLink"/>
                <w:rtl w:val="true"/>
              </w:rPr>
              <w:tab/>
            </w:r>
            <w:r>
              <w:rPr>
                <w:rStyle w:val="IndexLink"/>
              </w:rPr>
              <w:t>268</w:t>
            </w:r>
          </w:hyperlink>
        </w:p>
        <w:p>
          <w:pPr>
            <w:pStyle w:val="Contents5"/>
            <w:tabs>
              <w:tab w:val="clear" w:pos="7892"/>
              <w:tab w:val="right" w:pos="9026" w:leader="dot"/>
            </w:tabs>
            <w:rPr/>
          </w:pPr>
          <w:hyperlink w:anchor="__RefHeading___Toc679850_1934241801">
            <w:r>
              <w:rPr>
                <w:webHidden/>
                <w:rStyle w:val="IndexLink"/>
                <w:rtl w:val="true"/>
              </w:rPr>
              <w:t>«</w:t>
            </w:r>
            <w:r>
              <w:rPr>
                <w:rStyle w:val="IndexLink"/>
              </w:rPr>
              <w:t>15</w:t>
            </w:r>
            <w:r>
              <w:rPr>
                <w:rStyle w:val="IndexLink"/>
                <w:rtl w:val="true"/>
              </w:rPr>
              <w:t>»</w:t>
              <w:tab/>
            </w:r>
            <w:r>
              <w:rPr>
                <w:rStyle w:val="IndexLink"/>
              </w:rPr>
              <w:t>271</w:t>
            </w:r>
          </w:hyperlink>
        </w:p>
        <w:p>
          <w:pPr>
            <w:pStyle w:val="Contents5"/>
            <w:tabs>
              <w:tab w:val="clear" w:pos="7892"/>
              <w:tab w:val="right" w:pos="9026" w:leader="dot"/>
            </w:tabs>
            <w:rPr/>
          </w:pPr>
          <w:hyperlink w:anchor="__RefHeading___Toc679852_1934241801">
            <w:r>
              <w:rPr>
                <w:webHidden/>
                <w:rStyle w:val="IndexLink"/>
                <w:rtl w:val="true"/>
              </w:rPr>
              <w:t>«</w:t>
            </w:r>
            <w:r>
              <w:rPr>
                <w:rStyle w:val="IndexLink"/>
              </w:rPr>
              <w:t>16</w:t>
            </w:r>
            <w:r>
              <w:rPr>
                <w:rStyle w:val="IndexLink"/>
                <w:rtl w:val="true"/>
              </w:rPr>
              <w:t>»</w:t>
              <w:tab/>
            </w:r>
            <w:r>
              <w:rPr>
                <w:rStyle w:val="IndexLink"/>
              </w:rPr>
              <w:t>271</w:t>
            </w:r>
          </w:hyperlink>
        </w:p>
        <w:p>
          <w:pPr>
            <w:pStyle w:val="Contents5"/>
            <w:tabs>
              <w:tab w:val="clear" w:pos="7892"/>
              <w:tab w:val="right" w:pos="9026" w:leader="dot"/>
            </w:tabs>
            <w:rPr/>
          </w:pPr>
          <w:hyperlink w:anchor="__RefHeading___Toc679854_1934241801">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679856_1934241801">
            <w:r>
              <w:rPr>
                <w:webHidden/>
                <w:rStyle w:val="IndexLink"/>
                <w:rtl w:val="true"/>
              </w:rPr>
              <w:t>«</w:t>
            </w:r>
            <w:r>
              <w:rPr>
                <w:rStyle w:val="IndexLink"/>
              </w:rPr>
              <w:t>17</w:t>
            </w:r>
            <w:r>
              <w:rPr>
                <w:rStyle w:val="IndexLink"/>
                <w:rtl w:val="true"/>
              </w:rPr>
              <w:t>»</w:t>
              <w:tab/>
            </w:r>
            <w:r>
              <w:rPr>
                <w:rStyle w:val="IndexLink"/>
              </w:rPr>
              <w:t>271</w:t>
            </w:r>
          </w:hyperlink>
        </w:p>
        <w:p>
          <w:pPr>
            <w:pStyle w:val="Contents5"/>
            <w:tabs>
              <w:tab w:val="clear" w:pos="7892"/>
              <w:tab w:val="right" w:pos="9026" w:leader="dot"/>
            </w:tabs>
            <w:rPr/>
          </w:pPr>
          <w:hyperlink w:anchor="__RefHeading___Toc679858_1934241801">
            <w:r>
              <w:rPr>
                <w:webHidden/>
                <w:rStyle w:val="IndexLink"/>
                <w:rtl w:val="true"/>
              </w:rPr>
              <w:t>«</w:t>
            </w:r>
            <w:r>
              <w:rPr>
                <w:rStyle w:val="IndexLink"/>
              </w:rPr>
              <w:t>18</w:t>
            </w:r>
            <w:r>
              <w:rPr>
                <w:rStyle w:val="IndexLink"/>
                <w:rtl w:val="true"/>
              </w:rPr>
              <w:t>»</w:t>
              <w:tab/>
            </w:r>
            <w:r>
              <w:rPr>
                <w:rStyle w:val="IndexLink"/>
              </w:rPr>
              <w:t>271</w:t>
            </w:r>
          </w:hyperlink>
        </w:p>
        <w:p>
          <w:pPr>
            <w:pStyle w:val="Contents5"/>
            <w:tabs>
              <w:tab w:val="clear" w:pos="7892"/>
              <w:tab w:val="right" w:pos="9026" w:leader="dot"/>
            </w:tabs>
            <w:rPr/>
          </w:pPr>
          <w:hyperlink w:anchor="__RefHeading___Toc679860_1934241801">
            <w:r>
              <w:rPr>
                <w:webHidden/>
                <w:rStyle w:val="IndexLink"/>
                <w:rtl w:val="true"/>
              </w:rPr>
              <w:t xml:space="preserve">روایت </w:t>
            </w:r>
            <w:r>
              <w:rPr>
                <w:rStyle w:val="IndexLink"/>
              </w:rPr>
              <w:t>15</w:t>
            </w:r>
            <w:r>
              <w:rPr>
                <w:rStyle w:val="IndexLink"/>
                <w:rtl w:val="true"/>
              </w:rPr>
              <w:tab/>
            </w:r>
            <w:r>
              <w:rPr>
                <w:rStyle w:val="IndexLink"/>
              </w:rPr>
              <w:t>271</w:t>
            </w:r>
          </w:hyperlink>
        </w:p>
        <w:p>
          <w:pPr>
            <w:pStyle w:val="Contents5"/>
            <w:tabs>
              <w:tab w:val="clear" w:pos="7892"/>
              <w:tab w:val="right" w:pos="9026" w:leader="dot"/>
            </w:tabs>
            <w:rPr/>
          </w:pPr>
          <w:hyperlink w:anchor="__RefHeading___Toc679862_1934241801">
            <w:r>
              <w:rPr>
                <w:webHidden/>
                <w:rStyle w:val="IndexLink"/>
                <w:rtl w:val="true"/>
              </w:rPr>
              <w:t xml:space="preserve">روایت </w:t>
            </w:r>
            <w:r>
              <w:rPr>
                <w:rStyle w:val="IndexLink"/>
              </w:rPr>
              <w:t>16</w:t>
            </w:r>
            <w:r>
              <w:rPr>
                <w:rStyle w:val="IndexLink"/>
                <w:rtl w:val="true"/>
              </w:rPr>
              <w:tab/>
            </w:r>
            <w:r>
              <w:rPr>
                <w:rStyle w:val="IndexLink"/>
              </w:rPr>
              <w:t>272</w:t>
            </w:r>
          </w:hyperlink>
        </w:p>
        <w:p>
          <w:pPr>
            <w:pStyle w:val="Contents5"/>
            <w:tabs>
              <w:tab w:val="clear" w:pos="7892"/>
              <w:tab w:val="right" w:pos="9026" w:leader="dot"/>
            </w:tabs>
            <w:rPr/>
          </w:pPr>
          <w:hyperlink w:anchor="__RefHeading___Toc679864_1934241801">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679866_1934241801">
            <w:r>
              <w:rPr>
                <w:webHidden/>
                <w:rStyle w:val="IndexLink"/>
                <w:rtl w:val="true"/>
              </w:rPr>
              <w:t xml:space="preserve">روایت </w:t>
            </w:r>
            <w:r>
              <w:rPr>
                <w:rStyle w:val="IndexLink"/>
              </w:rPr>
              <w:t>17</w:t>
            </w:r>
            <w:r>
              <w:rPr>
                <w:rStyle w:val="IndexLink"/>
                <w:rtl w:val="true"/>
              </w:rPr>
              <w:tab/>
            </w:r>
            <w:r>
              <w:rPr>
                <w:rStyle w:val="IndexLink"/>
              </w:rPr>
              <w:t>272</w:t>
            </w:r>
          </w:hyperlink>
        </w:p>
        <w:p>
          <w:pPr>
            <w:pStyle w:val="Contents5"/>
            <w:tabs>
              <w:tab w:val="clear" w:pos="7892"/>
              <w:tab w:val="right" w:pos="9026" w:leader="dot"/>
            </w:tabs>
            <w:rPr/>
          </w:pPr>
          <w:hyperlink w:anchor="__RefHeading___Toc679868_1934241801">
            <w:r>
              <w:rPr>
                <w:webHidden/>
                <w:rStyle w:val="IndexLink"/>
                <w:rtl w:val="true"/>
              </w:rPr>
              <w:t xml:space="preserve">روایت </w:t>
            </w:r>
            <w:r>
              <w:rPr>
                <w:rStyle w:val="IndexLink"/>
              </w:rPr>
              <w:t>18</w:t>
            </w:r>
            <w:r>
              <w:rPr>
                <w:rStyle w:val="IndexLink"/>
                <w:rtl w:val="true"/>
              </w:rPr>
              <w:tab/>
            </w:r>
            <w:r>
              <w:rPr>
                <w:rStyle w:val="IndexLink"/>
              </w:rPr>
              <w:t>272</w:t>
            </w:r>
          </w:hyperlink>
        </w:p>
        <w:p>
          <w:pPr>
            <w:pStyle w:val="Contents5"/>
            <w:tabs>
              <w:tab w:val="clear" w:pos="7892"/>
              <w:tab w:val="right" w:pos="9026" w:leader="dot"/>
            </w:tabs>
            <w:rPr/>
          </w:pPr>
          <w:hyperlink w:anchor="__RefHeading___Toc679870_1934241801">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679872_1934241801">
            <w:r>
              <w:rPr>
                <w:webHidden/>
                <w:rStyle w:val="IndexLink"/>
                <w:rtl w:val="true"/>
              </w:rPr>
              <w:t>توضیح</w:t>
            </w:r>
            <w:r>
              <w:rPr>
                <w:rStyle w:val="IndexLink"/>
                <w:rtl w:val="true"/>
              </w:rPr>
              <w:tab/>
            </w:r>
            <w:r>
              <w:rPr>
                <w:rStyle w:val="IndexLink"/>
              </w:rPr>
              <w:t>273</w:t>
            </w:r>
          </w:hyperlink>
        </w:p>
        <w:p>
          <w:pPr>
            <w:pStyle w:val="Contents3"/>
            <w:tabs>
              <w:tab w:val="clear" w:pos="8459"/>
              <w:tab w:val="right" w:pos="9026" w:leader="dot"/>
            </w:tabs>
            <w:rPr/>
          </w:pPr>
          <w:hyperlink w:anchor="__RefHeading___Toc679874_1934241801">
            <w:r>
              <w:rPr>
                <w:webHidden/>
                <w:rStyle w:val="IndexLink"/>
                <w:rtl w:val="true"/>
              </w:rPr>
              <w:t xml:space="preserve">باب </w:t>
            </w:r>
            <w:r>
              <w:rPr>
                <w:rStyle w:val="IndexLink"/>
              </w:rPr>
              <w:t>18</w:t>
            </w:r>
            <w:r>
              <w:rPr>
                <w:rStyle w:val="IndexLink"/>
                <w:rtl w:val="true"/>
              </w:rPr>
              <w:t xml:space="preserve"> </w:t>
            </w:r>
            <w:r>
              <w:rPr>
                <w:rStyle w:val="IndexLink"/>
                <w:rtl w:val="true"/>
              </w:rPr>
              <w:t>فضل التعزي و الصبر عند المصائب و المكاره</w:t>
            </w:r>
            <w:r>
              <w:rPr>
                <w:rStyle w:val="IndexLink"/>
                <w:rtl w:val="true"/>
              </w:rPr>
              <w:tab/>
            </w:r>
            <w:r>
              <w:rPr>
                <w:rStyle w:val="IndexLink"/>
              </w:rPr>
              <w:t>274</w:t>
            </w:r>
          </w:hyperlink>
        </w:p>
        <w:p>
          <w:pPr>
            <w:pStyle w:val="Contents4"/>
            <w:tabs>
              <w:tab w:val="clear" w:pos="8176"/>
              <w:tab w:val="right" w:pos="9026" w:leader="dot"/>
            </w:tabs>
            <w:rPr/>
          </w:pPr>
          <w:hyperlink w:anchor="__RefHeading___Toc679876_1934241801">
            <w:r>
              <w:rPr>
                <w:webHidden/>
                <w:rStyle w:val="IndexLink"/>
                <w:rtl w:val="true"/>
              </w:rPr>
              <w:t>الآيات</w:t>
            </w:r>
            <w:r>
              <w:rPr>
                <w:rStyle w:val="IndexLink"/>
                <w:rtl w:val="true"/>
              </w:rPr>
              <w:tab/>
            </w:r>
            <w:r>
              <w:rPr>
                <w:rStyle w:val="IndexLink"/>
              </w:rPr>
              <w:t>274</w:t>
            </w:r>
          </w:hyperlink>
        </w:p>
        <w:p>
          <w:pPr>
            <w:pStyle w:val="Contents4"/>
            <w:tabs>
              <w:tab w:val="clear" w:pos="8176"/>
              <w:tab w:val="right" w:pos="9026" w:leader="dot"/>
            </w:tabs>
            <w:rPr/>
          </w:pPr>
          <w:hyperlink w:anchor="__RefHeading___Toc679878_1934241801">
            <w:r>
              <w:rPr>
                <w:webHidden/>
                <w:rStyle w:val="IndexLink"/>
                <w:rtl w:val="true"/>
              </w:rPr>
              <w:t>تفسير</w:t>
            </w:r>
            <w:r>
              <w:rPr>
                <w:rStyle w:val="IndexLink"/>
                <w:rtl w:val="true"/>
              </w:rPr>
              <w:tab/>
            </w:r>
            <w:r>
              <w:rPr>
                <w:rStyle w:val="IndexLink"/>
              </w:rPr>
              <w:t>274</w:t>
            </w:r>
          </w:hyperlink>
        </w:p>
        <w:p>
          <w:pPr>
            <w:pStyle w:val="Contents3"/>
            <w:tabs>
              <w:tab w:val="clear" w:pos="8459"/>
              <w:tab w:val="right" w:pos="9026" w:leader="dot"/>
            </w:tabs>
            <w:rPr/>
          </w:pPr>
          <w:hyperlink w:anchor="__RefHeading___Toc679880_1934241801">
            <w:r>
              <w:rPr>
                <w:webHidden/>
                <w:rStyle w:val="IndexLink"/>
                <w:rtl w:val="true"/>
              </w:rPr>
              <w:t xml:space="preserve">باب هجدهم </w:t>
            </w:r>
            <w:r>
              <w:rPr>
                <w:rStyle w:val="IndexLink"/>
                <w:rtl w:val="true"/>
              </w:rPr>
              <w:t xml:space="preserve">: </w:t>
            </w:r>
            <w:r>
              <w:rPr>
                <w:rStyle w:val="IndexLink"/>
                <w:rtl w:val="true"/>
              </w:rPr>
              <w:t>فضیلت تسلیت و صبر به هنگام مصائب و ناملایمات</w:t>
            </w:r>
            <w:r>
              <w:rPr>
                <w:rStyle w:val="IndexLink"/>
                <w:rtl w:val="true"/>
              </w:rPr>
              <w:tab/>
            </w:r>
            <w:r>
              <w:rPr>
                <w:rStyle w:val="IndexLink"/>
              </w:rPr>
              <w:t>274</w:t>
            </w:r>
          </w:hyperlink>
        </w:p>
        <w:p>
          <w:pPr>
            <w:pStyle w:val="Contents4"/>
            <w:tabs>
              <w:tab w:val="clear" w:pos="8176"/>
              <w:tab w:val="right" w:pos="9026" w:leader="dot"/>
            </w:tabs>
            <w:rPr/>
          </w:pPr>
          <w:hyperlink w:anchor="__RefHeading___Toc679882_1934241801">
            <w:r>
              <w:rPr>
                <w:webHidden/>
                <w:rStyle w:val="IndexLink"/>
                <w:rtl w:val="true"/>
              </w:rPr>
              <w:t>آیات</w:t>
            </w:r>
            <w:r>
              <w:rPr>
                <w:rStyle w:val="IndexLink"/>
                <w:rtl w:val="true"/>
              </w:rPr>
              <w:tab/>
            </w:r>
            <w:r>
              <w:rPr>
                <w:rStyle w:val="IndexLink"/>
              </w:rPr>
              <w:t>274</w:t>
            </w:r>
          </w:hyperlink>
        </w:p>
        <w:p>
          <w:pPr>
            <w:pStyle w:val="Contents4"/>
            <w:tabs>
              <w:tab w:val="clear" w:pos="8176"/>
              <w:tab w:val="right" w:pos="9026" w:leader="dot"/>
            </w:tabs>
            <w:rPr/>
          </w:pPr>
          <w:hyperlink w:anchor="__RefHeading___Toc679884_1934241801">
            <w:r>
              <w:rPr>
                <w:webHidden/>
                <w:rStyle w:val="IndexLink"/>
                <w:rtl w:val="true"/>
              </w:rPr>
              <w:t>تفسیر</w:t>
            </w:r>
            <w:r>
              <w:rPr>
                <w:rStyle w:val="IndexLink"/>
                <w:rtl w:val="true"/>
              </w:rPr>
              <w:tab/>
            </w:r>
            <w:r>
              <w:rPr>
                <w:rStyle w:val="IndexLink"/>
              </w:rPr>
              <w:t>275</w:t>
            </w:r>
          </w:hyperlink>
        </w:p>
        <w:p>
          <w:pPr>
            <w:pStyle w:val="Contents4"/>
            <w:tabs>
              <w:tab w:val="clear" w:pos="8176"/>
              <w:tab w:val="right" w:pos="9026" w:leader="dot"/>
            </w:tabs>
            <w:rPr/>
          </w:pPr>
          <w:hyperlink w:anchor="__RefHeading___Toc679886_1934241801">
            <w:r>
              <w:rPr>
                <w:webHidden/>
                <w:rStyle w:val="IndexLink"/>
                <w:rtl w:val="true"/>
              </w:rPr>
              <w:t>أقول</w:t>
            </w:r>
            <w:r>
              <w:rPr>
                <w:rStyle w:val="IndexLink"/>
                <w:rtl w:val="true"/>
              </w:rPr>
              <w:tab/>
            </w:r>
            <w:r>
              <w:rPr>
                <w:rStyle w:val="IndexLink"/>
              </w:rPr>
              <w:t>278</w:t>
            </w:r>
          </w:hyperlink>
        </w:p>
        <w:p>
          <w:pPr>
            <w:pStyle w:val="Contents4"/>
            <w:tabs>
              <w:tab w:val="clear" w:pos="8176"/>
              <w:tab w:val="right" w:pos="9026" w:leader="dot"/>
            </w:tabs>
            <w:rPr/>
          </w:pPr>
          <w:hyperlink w:anchor="__RefHeading___Toc679888_1934241801">
            <w:r>
              <w:rPr>
                <w:webHidden/>
                <w:rStyle w:val="IndexLink"/>
                <w:rtl w:val="true"/>
              </w:rPr>
              <w:t>الأخبار</w:t>
            </w:r>
            <w:r>
              <w:rPr>
                <w:rStyle w:val="IndexLink"/>
                <w:rtl w:val="true"/>
              </w:rPr>
              <w:tab/>
            </w:r>
            <w:r>
              <w:rPr>
                <w:rStyle w:val="IndexLink"/>
              </w:rPr>
              <w:t>278</w:t>
            </w:r>
          </w:hyperlink>
        </w:p>
        <w:p>
          <w:pPr>
            <w:pStyle w:val="Contents5"/>
            <w:tabs>
              <w:tab w:val="clear" w:pos="7892"/>
              <w:tab w:val="right" w:pos="9026" w:leader="dot"/>
            </w:tabs>
            <w:rPr/>
          </w:pPr>
          <w:hyperlink w:anchor="__RefHeading___Toc679890_1934241801">
            <w:r>
              <w:rPr>
                <w:webHidden/>
                <w:rStyle w:val="IndexLink"/>
                <w:rtl w:val="true"/>
              </w:rPr>
              <w:t>«</w:t>
            </w:r>
            <w:r>
              <w:rPr>
                <w:rStyle w:val="IndexLink"/>
              </w:rPr>
              <w:t>1</w:t>
            </w:r>
            <w:r>
              <w:rPr>
                <w:rStyle w:val="IndexLink"/>
                <w:rtl w:val="true"/>
              </w:rPr>
              <w:t>»</w:t>
              <w:tab/>
            </w:r>
            <w:r>
              <w:rPr>
                <w:rStyle w:val="IndexLink"/>
              </w:rPr>
              <w:t>278</w:t>
            </w:r>
          </w:hyperlink>
        </w:p>
        <w:p>
          <w:pPr>
            <w:pStyle w:val="Contents4"/>
            <w:tabs>
              <w:tab w:val="clear" w:pos="8176"/>
              <w:tab w:val="right" w:pos="9026" w:leader="dot"/>
            </w:tabs>
            <w:rPr/>
          </w:pPr>
          <w:hyperlink w:anchor="__RefHeading___Toc679892_1934241801">
            <w:r>
              <w:rPr>
                <w:webHidden/>
                <w:rStyle w:val="IndexLink"/>
                <w:rtl w:val="true"/>
              </w:rPr>
              <w:t>مؤلف</w:t>
            </w:r>
            <w:r>
              <w:rPr>
                <w:rStyle w:val="IndexLink"/>
                <w:rtl w:val="true"/>
              </w:rPr>
              <w:tab/>
            </w:r>
            <w:r>
              <w:rPr>
                <w:rStyle w:val="IndexLink"/>
              </w:rPr>
              <w:t>279</w:t>
            </w:r>
          </w:hyperlink>
        </w:p>
        <w:p>
          <w:pPr>
            <w:pStyle w:val="Contents4"/>
            <w:tabs>
              <w:tab w:val="clear" w:pos="8176"/>
              <w:tab w:val="right" w:pos="9026" w:leader="dot"/>
            </w:tabs>
            <w:rPr/>
          </w:pPr>
          <w:hyperlink w:anchor="__RefHeading___Toc679894_1934241801">
            <w:r>
              <w:rPr>
                <w:webHidden/>
                <w:rStyle w:val="IndexLink"/>
                <w:rtl w:val="true"/>
              </w:rPr>
              <w:t>روایات</w:t>
            </w:r>
            <w:r>
              <w:rPr>
                <w:rStyle w:val="IndexLink"/>
                <w:rtl w:val="true"/>
              </w:rPr>
              <w:tab/>
            </w:r>
            <w:r>
              <w:rPr>
                <w:rStyle w:val="IndexLink"/>
              </w:rPr>
              <w:t>279</w:t>
            </w:r>
          </w:hyperlink>
        </w:p>
        <w:p>
          <w:pPr>
            <w:pStyle w:val="Contents5"/>
            <w:tabs>
              <w:tab w:val="clear" w:pos="7892"/>
              <w:tab w:val="right" w:pos="9026" w:leader="dot"/>
            </w:tabs>
            <w:rPr/>
          </w:pPr>
          <w:hyperlink w:anchor="__RefHeading___Toc679896_1934241801">
            <w:r>
              <w:rPr>
                <w:webHidden/>
                <w:rStyle w:val="IndexLink"/>
                <w:rtl w:val="true"/>
              </w:rPr>
              <w:t xml:space="preserve">روایت </w:t>
            </w:r>
            <w:r>
              <w:rPr>
                <w:rStyle w:val="IndexLink"/>
              </w:rPr>
              <w:t>1</w:t>
            </w:r>
            <w:r>
              <w:rPr>
                <w:rStyle w:val="IndexLink"/>
                <w:rtl w:val="true"/>
              </w:rPr>
              <w:tab/>
            </w:r>
            <w:r>
              <w:rPr>
                <w:rStyle w:val="IndexLink"/>
              </w:rPr>
              <w:t>279</w:t>
            </w:r>
          </w:hyperlink>
        </w:p>
        <w:p>
          <w:pPr>
            <w:pStyle w:val="Contents5"/>
            <w:tabs>
              <w:tab w:val="clear" w:pos="7892"/>
              <w:tab w:val="right" w:pos="9026" w:leader="dot"/>
            </w:tabs>
            <w:rPr/>
          </w:pPr>
          <w:hyperlink w:anchor="__RefHeading___Toc679898_1934241801">
            <w:r>
              <w:rPr>
                <w:webHidden/>
                <w:rStyle w:val="IndexLink"/>
                <w:rtl w:val="true"/>
              </w:rPr>
              <w:t>«</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679900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679902_1934241801">
            <w:r>
              <w:rPr>
                <w:webHidden/>
                <w:rStyle w:val="IndexLink"/>
                <w:rtl w:val="true"/>
              </w:rPr>
              <w:t>«</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679904_1934241801">
            <w:r>
              <w:rPr>
                <w:webHidden/>
                <w:rStyle w:val="IndexLink"/>
                <w:rtl w:val="true"/>
              </w:rPr>
              <w:t>«</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679906_1934241801">
            <w:r>
              <w:rPr>
                <w:webHidden/>
                <w:rStyle w:val="IndexLink"/>
                <w:rtl w:val="true"/>
              </w:rPr>
              <w:t xml:space="preserve">روایت </w:t>
            </w:r>
            <w:r>
              <w:rPr>
                <w:rStyle w:val="IndexLink"/>
              </w:rPr>
              <w:t>2</w:t>
            </w:r>
            <w:r>
              <w:rPr>
                <w:rStyle w:val="IndexLink"/>
                <w:rtl w:val="true"/>
              </w:rPr>
              <w:tab/>
            </w:r>
            <w:r>
              <w:rPr>
                <w:rStyle w:val="IndexLink"/>
              </w:rPr>
              <w:t>280</w:t>
            </w:r>
          </w:hyperlink>
        </w:p>
        <w:p>
          <w:pPr>
            <w:pStyle w:val="Contents5"/>
            <w:tabs>
              <w:tab w:val="clear" w:pos="7892"/>
              <w:tab w:val="right" w:pos="9026" w:leader="dot"/>
            </w:tabs>
            <w:rPr/>
          </w:pPr>
          <w:hyperlink w:anchor="__RefHeading___Toc679908_1934241801">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679910_1934241801">
            <w:r>
              <w:rPr>
                <w:webHidden/>
                <w:rStyle w:val="IndexLink"/>
                <w:rtl w:val="true"/>
              </w:rPr>
              <w:t xml:space="preserve">روایت </w:t>
            </w:r>
            <w:r>
              <w:rPr>
                <w:rStyle w:val="IndexLink"/>
              </w:rPr>
              <w:t>3</w:t>
            </w:r>
            <w:r>
              <w:rPr>
                <w:rStyle w:val="IndexLink"/>
                <w:rtl w:val="true"/>
              </w:rPr>
              <w:tab/>
            </w:r>
            <w:r>
              <w:rPr>
                <w:rStyle w:val="IndexLink"/>
              </w:rPr>
              <w:t>280</w:t>
            </w:r>
          </w:hyperlink>
        </w:p>
        <w:p>
          <w:pPr>
            <w:pStyle w:val="Contents5"/>
            <w:tabs>
              <w:tab w:val="clear" w:pos="7892"/>
              <w:tab w:val="right" w:pos="9026" w:leader="dot"/>
            </w:tabs>
            <w:rPr/>
          </w:pPr>
          <w:hyperlink w:anchor="__RefHeading___Toc679912_1934241801">
            <w:r>
              <w:rPr>
                <w:webHidden/>
                <w:rStyle w:val="IndexLink"/>
                <w:rtl w:val="true"/>
              </w:rPr>
              <w:t xml:space="preserve">روایت </w:t>
            </w:r>
            <w:r>
              <w:rPr>
                <w:rStyle w:val="IndexLink"/>
              </w:rPr>
              <w:t>4</w:t>
            </w:r>
            <w:r>
              <w:rPr>
                <w:rStyle w:val="IndexLink"/>
                <w:rtl w:val="true"/>
              </w:rPr>
              <w:tab/>
            </w:r>
            <w:r>
              <w:rPr>
                <w:rStyle w:val="IndexLink"/>
              </w:rPr>
              <w:t>281</w:t>
            </w:r>
          </w:hyperlink>
        </w:p>
        <w:p>
          <w:pPr>
            <w:pStyle w:val="Contents5"/>
            <w:tabs>
              <w:tab w:val="clear" w:pos="7892"/>
              <w:tab w:val="right" w:pos="9026" w:leader="dot"/>
            </w:tabs>
            <w:rPr/>
          </w:pPr>
          <w:hyperlink w:anchor="__RefHeading___Toc679914_1934241801">
            <w:r>
              <w:rPr>
                <w:webHidden/>
                <w:rStyle w:val="IndexLink"/>
                <w:rtl w:val="true"/>
              </w:rPr>
              <w:t>«</w:t>
            </w:r>
            <w:r>
              <w:rPr>
                <w:rStyle w:val="IndexLink"/>
              </w:rPr>
              <w:t>5</w:t>
            </w:r>
            <w:r>
              <w:rPr>
                <w:rStyle w:val="IndexLink"/>
                <w:rtl w:val="true"/>
              </w:rPr>
              <w:t>»</w:t>
              <w:tab/>
            </w:r>
            <w:r>
              <w:rPr>
                <w:rStyle w:val="IndexLink"/>
              </w:rPr>
              <w:t>282</w:t>
            </w:r>
          </w:hyperlink>
        </w:p>
        <w:p>
          <w:pPr>
            <w:pStyle w:val="Contents5"/>
            <w:tabs>
              <w:tab w:val="clear" w:pos="7892"/>
              <w:tab w:val="right" w:pos="9026" w:leader="dot"/>
            </w:tabs>
            <w:rPr/>
          </w:pPr>
          <w:hyperlink w:anchor="__RefHeading___Toc679916_1934241801">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679918_1934241801">
            <w:r>
              <w:rPr>
                <w:webHidden/>
                <w:rStyle w:val="IndexLink"/>
                <w:rtl w:val="true"/>
              </w:rPr>
              <w:t>«</w:t>
            </w:r>
            <w:r>
              <w:rPr>
                <w:rStyle w:val="IndexLink"/>
              </w:rPr>
              <w:t>6</w:t>
            </w:r>
            <w:r>
              <w:rPr>
                <w:rStyle w:val="IndexLink"/>
                <w:rtl w:val="true"/>
              </w:rPr>
              <w:t>»</w:t>
              <w:tab/>
            </w:r>
            <w:r>
              <w:rPr>
                <w:rStyle w:val="IndexLink"/>
              </w:rPr>
              <w:t>282</w:t>
            </w:r>
          </w:hyperlink>
        </w:p>
        <w:p>
          <w:pPr>
            <w:pStyle w:val="Contents5"/>
            <w:tabs>
              <w:tab w:val="clear" w:pos="7892"/>
              <w:tab w:val="right" w:pos="9026" w:leader="dot"/>
            </w:tabs>
            <w:rPr/>
          </w:pPr>
          <w:hyperlink w:anchor="__RefHeading___Toc679920_1934241801">
            <w:r>
              <w:rPr>
                <w:webHidden/>
                <w:rStyle w:val="IndexLink"/>
                <w:rtl w:val="true"/>
              </w:rPr>
              <w:t>«</w:t>
            </w:r>
            <w:r>
              <w:rPr>
                <w:rStyle w:val="IndexLink"/>
              </w:rPr>
              <w:t>7</w:t>
            </w:r>
            <w:r>
              <w:rPr>
                <w:rStyle w:val="IndexLink"/>
                <w:rtl w:val="true"/>
              </w:rPr>
              <w:t>»</w:t>
              <w:tab/>
            </w:r>
            <w:r>
              <w:rPr>
                <w:rStyle w:val="IndexLink"/>
              </w:rPr>
              <w:t>282</w:t>
            </w:r>
          </w:hyperlink>
        </w:p>
        <w:p>
          <w:pPr>
            <w:pStyle w:val="Contents5"/>
            <w:tabs>
              <w:tab w:val="clear" w:pos="7892"/>
              <w:tab w:val="right" w:pos="9026" w:leader="dot"/>
            </w:tabs>
            <w:rPr/>
          </w:pPr>
          <w:hyperlink w:anchor="__RefHeading___Toc679922_1934241801">
            <w:r>
              <w:rPr>
                <w:webHidden/>
                <w:rStyle w:val="IndexLink"/>
                <w:rtl w:val="true"/>
              </w:rPr>
              <w:t>«</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679924_1934241801">
            <w:r>
              <w:rPr>
                <w:webHidden/>
                <w:rStyle w:val="IndexLink"/>
                <w:rtl w:val="true"/>
              </w:rPr>
              <w:t xml:space="preserve">روایت </w:t>
            </w:r>
            <w:r>
              <w:rPr>
                <w:rStyle w:val="IndexLink"/>
              </w:rPr>
              <w:t>5</w:t>
            </w:r>
            <w:r>
              <w:rPr>
                <w:rStyle w:val="IndexLink"/>
                <w:rtl w:val="true"/>
              </w:rPr>
              <w:tab/>
            </w:r>
            <w:r>
              <w:rPr>
                <w:rStyle w:val="IndexLink"/>
              </w:rPr>
              <w:t>282</w:t>
            </w:r>
          </w:hyperlink>
        </w:p>
        <w:p>
          <w:pPr>
            <w:pStyle w:val="Contents5"/>
            <w:tabs>
              <w:tab w:val="clear" w:pos="7892"/>
              <w:tab w:val="right" w:pos="9026" w:leader="dot"/>
            </w:tabs>
            <w:rPr/>
          </w:pPr>
          <w:hyperlink w:anchor="__RefHeading___Toc679926_1934241801">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679928_1934241801">
            <w:r>
              <w:rPr>
                <w:webHidden/>
                <w:rStyle w:val="IndexLink"/>
                <w:rtl w:val="true"/>
              </w:rPr>
              <w:t xml:space="preserve">روایت </w:t>
            </w:r>
            <w:r>
              <w:rPr>
                <w:rStyle w:val="IndexLink"/>
              </w:rPr>
              <w:t>6</w:t>
            </w:r>
            <w:r>
              <w:rPr>
                <w:rStyle w:val="IndexLink"/>
                <w:rtl w:val="true"/>
              </w:rPr>
              <w:tab/>
            </w:r>
            <w:r>
              <w:rPr>
                <w:rStyle w:val="IndexLink"/>
              </w:rPr>
              <w:t>282</w:t>
            </w:r>
          </w:hyperlink>
        </w:p>
        <w:p>
          <w:pPr>
            <w:pStyle w:val="Contents5"/>
            <w:tabs>
              <w:tab w:val="clear" w:pos="7892"/>
              <w:tab w:val="right" w:pos="9026" w:leader="dot"/>
            </w:tabs>
            <w:rPr/>
          </w:pPr>
          <w:hyperlink w:anchor="__RefHeading___Toc679930_1934241801">
            <w:r>
              <w:rPr>
                <w:webHidden/>
                <w:rStyle w:val="IndexLink"/>
                <w:rtl w:val="true"/>
              </w:rPr>
              <w:t xml:space="preserve">روایت </w:t>
            </w:r>
            <w:r>
              <w:rPr>
                <w:rStyle w:val="IndexLink"/>
              </w:rPr>
              <w:t>7</w:t>
            </w:r>
            <w:r>
              <w:rPr>
                <w:rStyle w:val="IndexLink"/>
                <w:rtl w:val="true"/>
              </w:rPr>
              <w:tab/>
            </w:r>
            <w:r>
              <w:rPr>
                <w:rStyle w:val="IndexLink"/>
              </w:rPr>
              <w:t>283</w:t>
            </w:r>
          </w:hyperlink>
        </w:p>
        <w:p>
          <w:pPr>
            <w:pStyle w:val="Contents5"/>
            <w:tabs>
              <w:tab w:val="clear" w:pos="7892"/>
              <w:tab w:val="right" w:pos="9026" w:leader="dot"/>
            </w:tabs>
            <w:rPr/>
          </w:pPr>
          <w:hyperlink w:anchor="__RefHeading___Toc679932_1934241801">
            <w:r>
              <w:rPr>
                <w:webHidden/>
                <w:rStyle w:val="IndexLink"/>
                <w:rtl w:val="true"/>
              </w:rPr>
              <w:t xml:space="preserve">روایت </w:t>
            </w:r>
            <w:r>
              <w:rPr>
                <w:rStyle w:val="IndexLink"/>
              </w:rPr>
              <w:t>8</w:t>
            </w:r>
            <w:r>
              <w:rPr>
                <w:rStyle w:val="IndexLink"/>
                <w:rtl w:val="true"/>
              </w:rPr>
              <w:tab/>
            </w:r>
            <w:r>
              <w:rPr>
                <w:rStyle w:val="IndexLink"/>
              </w:rPr>
              <w:t>283</w:t>
            </w:r>
          </w:hyperlink>
        </w:p>
        <w:p>
          <w:pPr>
            <w:pStyle w:val="Contents5"/>
            <w:tabs>
              <w:tab w:val="clear" w:pos="7892"/>
              <w:tab w:val="right" w:pos="9026" w:leader="dot"/>
            </w:tabs>
            <w:rPr/>
          </w:pPr>
          <w:hyperlink w:anchor="__RefHeading___Toc679934_1934241801">
            <w:r>
              <w:rPr>
                <w:webHidden/>
                <w:rStyle w:val="IndexLink"/>
                <w:rtl w:val="true"/>
              </w:rPr>
              <w:t>«</w:t>
            </w:r>
            <w:r>
              <w:rPr>
                <w:rStyle w:val="IndexLink"/>
              </w:rPr>
              <w:t>9</w:t>
            </w:r>
            <w:r>
              <w:rPr>
                <w:rStyle w:val="IndexLink"/>
                <w:rtl w:val="true"/>
              </w:rPr>
              <w:t>»</w:t>
              <w:tab/>
            </w:r>
            <w:r>
              <w:rPr>
                <w:rStyle w:val="IndexLink"/>
              </w:rPr>
              <w:t>284</w:t>
            </w:r>
          </w:hyperlink>
        </w:p>
        <w:p>
          <w:pPr>
            <w:pStyle w:val="Contents5"/>
            <w:tabs>
              <w:tab w:val="clear" w:pos="7892"/>
              <w:tab w:val="right" w:pos="9026" w:leader="dot"/>
            </w:tabs>
            <w:rPr/>
          </w:pPr>
          <w:hyperlink w:anchor="__RefHeading___Toc679936_1934241801">
            <w:r>
              <w:rPr>
                <w:webHidden/>
                <w:rStyle w:val="IndexLink"/>
                <w:rtl w:val="true"/>
              </w:rPr>
              <w:t>«</w:t>
            </w:r>
            <w:r>
              <w:rPr>
                <w:rStyle w:val="IndexLink"/>
              </w:rPr>
              <w:t>10</w:t>
            </w:r>
            <w:r>
              <w:rPr>
                <w:rStyle w:val="IndexLink"/>
                <w:rtl w:val="true"/>
              </w:rPr>
              <w:t>»</w:t>
              <w:tab/>
            </w:r>
            <w:r>
              <w:rPr>
                <w:rStyle w:val="IndexLink"/>
              </w:rPr>
              <w:t>284</w:t>
            </w:r>
          </w:hyperlink>
        </w:p>
        <w:p>
          <w:pPr>
            <w:pStyle w:val="Contents5"/>
            <w:tabs>
              <w:tab w:val="clear" w:pos="7892"/>
              <w:tab w:val="right" w:pos="9026" w:leader="dot"/>
            </w:tabs>
            <w:rPr/>
          </w:pPr>
          <w:hyperlink w:anchor="__RefHeading___Toc679938_1934241801">
            <w:r>
              <w:rPr>
                <w:webHidden/>
                <w:rStyle w:val="IndexLink"/>
                <w:rtl w:val="true"/>
              </w:rPr>
              <w:t>«</w:t>
            </w:r>
            <w:r>
              <w:rPr>
                <w:rStyle w:val="IndexLink"/>
              </w:rPr>
              <w:t>11</w:t>
            </w:r>
            <w:r>
              <w:rPr>
                <w:rStyle w:val="IndexLink"/>
                <w:rtl w:val="true"/>
              </w:rPr>
              <w:t>»</w:t>
              <w:tab/>
            </w:r>
            <w:r>
              <w:rPr>
                <w:rStyle w:val="IndexLink"/>
              </w:rPr>
              <w:t>284</w:t>
            </w:r>
          </w:hyperlink>
        </w:p>
        <w:p>
          <w:pPr>
            <w:pStyle w:val="Contents5"/>
            <w:tabs>
              <w:tab w:val="clear" w:pos="7892"/>
              <w:tab w:val="right" w:pos="9026" w:leader="dot"/>
            </w:tabs>
            <w:rPr/>
          </w:pPr>
          <w:hyperlink w:anchor="__RefHeading___Toc679940_1934241801">
            <w:r>
              <w:rPr>
                <w:webHidden/>
                <w:rStyle w:val="IndexLink"/>
                <w:rtl w:val="true"/>
              </w:rPr>
              <w:t>«</w:t>
            </w:r>
            <w:r>
              <w:rPr>
                <w:rStyle w:val="IndexLink"/>
              </w:rPr>
              <w:t>12</w:t>
            </w:r>
            <w:r>
              <w:rPr>
                <w:rStyle w:val="IndexLink"/>
                <w:rtl w:val="true"/>
              </w:rPr>
              <w:t>»</w:t>
              <w:tab/>
            </w:r>
            <w:r>
              <w:rPr>
                <w:rStyle w:val="IndexLink"/>
              </w:rPr>
              <w:t>284</w:t>
            </w:r>
          </w:hyperlink>
        </w:p>
        <w:p>
          <w:pPr>
            <w:pStyle w:val="Contents5"/>
            <w:tabs>
              <w:tab w:val="clear" w:pos="7892"/>
              <w:tab w:val="right" w:pos="9026" w:leader="dot"/>
            </w:tabs>
            <w:rPr/>
          </w:pPr>
          <w:hyperlink w:anchor="__RefHeading___Toc679942_1934241801">
            <w:r>
              <w:rPr>
                <w:webHidden/>
                <w:rStyle w:val="IndexLink"/>
                <w:rtl w:val="true"/>
              </w:rPr>
              <w:t xml:space="preserve">روایت </w:t>
            </w:r>
            <w:r>
              <w:rPr>
                <w:rStyle w:val="IndexLink"/>
              </w:rPr>
              <w:t>9</w:t>
            </w:r>
            <w:r>
              <w:rPr>
                <w:rStyle w:val="IndexLink"/>
                <w:rtl w:val="true"/>
              </w:rPr>
              <w:tab/>
            </w:r>
            <w:r>
              <w:rPr>
                <w:rStyle w:val="IndexLink"/>
              </w:rPr>
              <w:t>284</w:t>
            </w:r>
          </w:hyperlink>
        </w:p>
        <w:p>
          <w:pPr>
            <w:pStyle w:val="Contents5"/>
            <w:tabs>
              <w:tab w:val="clear" w:pos="7892"/>
              <w:tab w:val="right" w:pos="9026" w:leader="dot"/>
            </w:tabs>
            <w:rPr/>
          </w:pPr>
          <w:hyperlink w:anchor="__RefHeading___Toc679944_1934241801">
            <w:r>
              <w:rPr>
                <w:webHidden/>
                <w:rStyle w:val="IndexLink"/>
                <w:rtl w:val="true"/>
              </w:rPr>
              <w:t xml:space="preserve">روایت </w:t>
            </w:r>
            <w:r>
              <w:rPr>
                <w:rStyle w:val="IndexLink"/>
              </w:rPr>
              <w:t>10</w:t>
            </w:r>
            <w:r>
              <w:rPr>
                <w:rStyle w:val="IndexLink"/>
                <w:rtl w:val="true"/>
              </w:rPr>
              <w:tab/>
            </w:r>
            <w:r>
              <w:rPr>
                <w:rStyle w:val="IndexLink"/>
              </w:rPr>
              <w:t>285</w:t>
            </w:r>
          </w:hyperlink>
        </w:p>
        <w:p>
          <w:pPr>
            <w:pStyle w:val="Contents5"/>
            <w:tabs>
              <w:tab w:val="clear" w:pos="7892"/>
              <w:tab w:val="right" w:pos="9026" w:leader="dot"/>
            </w:tabs>
            <w:rPr/>
          </w:pPr>
          <w:hyperlink w:anchor="__RefHeading___Toc679946_1934241801">
            <w:r>
              <w:rPr>
                <w:webHidden/>
                <w:rStyle w:val="IndexLink"/>
                <w:rtl w:val="true"/>
              </w:rPr>
              <w:t xml:space="preserve">روایت </w:t>
            </w:r>
            <w:r>
              <w:rPr>
                <w:rStyle w:val="IndexLink"/>
              </w:rPr>
              <w:t>11</w:t>
            </w:r>
            <w:r>
              <w:rPr>
                <w:rStyle w:val="IndexLink"/>
                <w:rtl w:val="true"/>
              </w:rPr>
              <w:tab/>
            </w:r>
            <w:r>
              <w:rPr>
                <w:rStyle w:val="IndexLink"/>
              </w:rPr>
              <w:t>285</w:t>
            </w:r>
          </w:hyperlink>
        </w:p>
        <w:p>
          <w:pPr>
            <w:pStyle w:val="Contents5"/>
            <w:tabs>
              <w:tab w:val="clear" w:pos="7892"/>
              <w:tab w:val="right" w:pos="9026" w:leader="dot"/>
            </w:tabs>
            <w:rPr/>
          </w:pPr>
          <w:hyperlink w:anchor="__RefHeading___Toc679948_1934241801">
            <w:r>
              <w:rPr>
                <w:webHidden/>
                <w:rStyle w:val="IndexLink"/>
                <w:rtl w:val="true"/>
              </w:rPr>
              <w:t xml:space="preserve">روایت </w:t>
            </w:r>
            <w:r>
              <w:rPr>
                <w:rStyle w:val="IndexLink"/>
              </w:rPr>
              <w:t>12</w:t>
            </w:r>
            <w:r>
              <w:rPr>
                <w:rStyle w:val="IndexLink"/>
                <w:rtl w:val="true"/>
              </w:rPr>
              <w:tab/>
            </w:r>
            <w:r>
              <w:rPr>
                <w:rStyle w:val="IndexLink"/>
              </w:rPr>
              <w:t>285</w:t>
            </w:r>
          </w:hyperlink>
        </w:p>
        <w:p>
          <w:pPr>
            <w:pStyle w:val="Contents5"/>
            <w:tabs>
              <w:tab w:val="clear" w:pos="7892"/>
              <w:tab w:val="right" w:pos="9026" w:leader="dot"/>
            </w:tabs>
            <w:rPr/>
          </w:pPr>
          <w:hyperlink w:anchor="__RefHeading___Toc679950_1934241801">
            <w:r>
              <w:rPr>
                <w:webHidden/>
                <w:rStyle w:val="IndexLink"/>
                <w:rtl w:val="true"/>
              </w:rPr>
              <w:t>«</w:t>
            </w:r>
            <w:r>
              <w:rPr>
                <w:rStyle w:val="IndexLink"/>
              </w:rPr>
              <w:t>13</w:t>
            </w:r>
            <w:r>
              <w:rPr>
                <w:rStyle w:val="IndexLink"/>
                <w:rtl w:val="true"/>
              </w:rPr>
              <w:t>»</w:t>
              <w:tab/>
            </w:r>
            <w:r>
              <w:rPr>
                <w:rStyle w:val="IndexLink"/>
              </w:rPr>
              <w:t>286</w:t>
            </w:r>
          </w:hyperlink>
        </w:p>
        <w:p>
          <w:pPr>
            <w:pStyle w:val="Contents5"/>
            <w:tabs>
              <w:tab w:val="clear" w:pos="7892"/>
              <w:tab w:val="right" w:pos="9026" w:leader="dot"/>
            </w:tabs>
            <w:rPr/>
          </w:pPr>
          <w:hyperlink w:anchor="__RefHeading___Toc679952_1934241801">
            <w:r>
              <w:rPr>
                <w:webHidden/>
                <w:rStyle w:val="IndexLink"/>
                <w:rtl w:val="true"/>
              </w:rPr>
              <w:t>«</w:t>
            </w:r>
            <w:r>
              <w:rPr>
                <w:rStyle w:val="IndexLink"/>
              </w:rPr>
              <w:t>14</w:t>
            </w:r>
            <w:r>
              <w:rPr>
                <w:rStyle w:val="IndexLink"/>
                <w:rtl w:val="true"/>
              </w:rPr>
              <w:t>»</w:t>
              <w:tab/>
            </w:r>
            <w:r>
              <w:rPr>
                <w:rStyle w:val="IndexLink"/>
              </w:rPr>
              <w:t>286</w:t>
            </w:r>
          </w:hyperlink>
        </w:p>
        <w:p>
          <w:pPr>
            <w:pStyle w:val="Contents5"/>
            <w:tabs>
              <w:tab w:val="clear" w:pos="7892"/>
              <w:tab w:val="right" w:pos="9026" w:leader="dot"/>
            </w:tabs>
            <w:rPr/>
          </w:pPr>
          <w:hyperlink w:anchor="__RefHeading___Toc679954_1934241801">
            <w:r>
              <w:rPr>
                <w:webHidden/>
                <w:rStyle w:val="IndexLink"/>
                <w:rtl w:val="true"/>
              </w:rPr>
              <w:t>«</w:t>
            </w:r>
            <w:r>
              <w:rPr>
                <w:rStyle w:val="IndexLink"/>
              </w:rPr>
              <w:t>15</w:t>
            </w:r>
            <w:r>
              <w:rPr>
                <w:rStyle w:val="IndexLink"/>
                <w:rtl w:val="true"/>
              </w:rPr>
              <w:t>»</w:t>
              <w:tab/>
            </w:r>
            <w:r>
              <w:rPr>
                <w:rStyle w:val="IndexLink"/>
              </w:rPr>
              <w:t>286</w:t>
            </w:r>
          </w:hyperlink>
        </w:p>
        <w:p>
          <w:pPr>
            <w:pStyle w:val="Contents5"/>
            <w:tabs>
              <w:tab w:val="clear" w:pos="7892"/>
              <w:tab w:val="right" w:pos="9026" w:leader="dot"/>
            </w:tabs>
            <w:rPr/>
          </w:pPr>
          <w:hyperlink w:anchor="__RefHeading___Toc679956_1934241801">
            <w:r>
              <w:rPr>
                <w:webHidden/>
                <w:rStyle w:val="IndexLink"/>
                <w:rtl w:val="true"/>
              </w:rPr>
              <w:t>«</w:t>
            </w:r>
            <w:r>
              <w:rPr>
                <w:rStyle w:val="IndexLink"/>
              </w:rPr>
              <w:t>16</w:t>
            </w:r>
            <w:r>
              <w:rPr>
                <w:rStyle w:val="IndexLink"/>
                <w:rtl w:val="true"/>
              </w:rPr>
              <w:t>»</w:t>
              <w:tab/>
            </w:r>
            <w:r>
              <w:rPr>
                <w:rStyle w:val="IndexLink"/>
              </w:rPr>
              <w:t>286</w:t>
            </w:r>
          </w:hyperlink>
        </w:p>
        <w:p>
          <w:pPr>
            <w:pStyle w:val="Contents5"/>
            <w:tabs>
              <w:tab w:val="clear" w:pos="7892"/>
              <w:tab w:val="right" w:pos="9026" w:leader="dot"/>
            </w:tabs>
            <w:rPr/>
          </w:pPr>
          <w:hyperlink w:anchor="__RefHeading___Toc679958_1934241801">
            <w:r>
              <w:rPr>
                <w:webHidden/>
                <w:rStyle w:val="IndexLink"/>
                <w:rtl w:val="true"/>
              </w:rPr>
              <w:t xml:space="preserve">روایت </w:t>
            </w:r>
            <w:r>
              <w:rPr>
                <w:rStyle w:val="IndexLink"/>
              </w:rPr>
              <w:t>13</w:t>
            </w:r>
            <w:r>
              <w:rPr>
                <w:rStyle w:val="IndexLink"/>
                <w:rtl w:val="true"/>
              </w:rPr>
              <w:tab/>
            </w:r>
            <w:r>
              <w:rPr>
                <w:rStyle w:val="IndexLink"/>
              </w:rPr>
              <w:t>286</w:t>
            </w:r>
          </w:hyperlink>
        </w:p>
        <w:p>
          <w:pPr>
            <w:pStyle w:val="Contents5"/>
            <w:tabs>
              <w:tab w:val="clear" w:pos="7892"/>
              <w:tab w:val="right" w:pos="9026" w:leader="dot"/>
            </w:tabs>
            <w:rPr/>
          </w:pPr>
          <w:hyperlink w:anchor="__RefHeading___Toc679960_1934241801">
            <w:r>
              <w:rPr>
                <w:webHidden/>
                <w:rStyle w:val="IndexLink"/>
                <w:rtl w:val="true"/>
              </w:rPr>
              <w:t xml:space="preserve">روایت </w:t>
            </w:r>
            <w:r>
              <w:rPr>
                <w:rStyle w:val="IndexLink"/>
              </w:rPr>
              <w:t>14</w:t>
            </w:r>
            <w:r>
              <w:rPr>
                <w:rStyle w:val="IndexLink"/>
                <w:rtl w:val="true"/>
              </w:rPr>
              <w:tab/>
            </w:r>
            <w:r>
              <w:rPr>
                <w:rStyle w:val="IndexLink"/>
              </w:rPr>
              <w:t>287</w:t>
            </w:r>
          </w:hyperlink>
        </w:p>
        <w:p>
          <w:pPr>
            <w:pStyle w:val="Contents5"/>
            <w:tabs>
              <w:tab w:val="clear" w:pos="7892"/>
              <w:tab w:val="right" w:pos="9026" w:leader="dot"/>
            </w:tabs>
            <w:rPr/>
          </w:pPr>
          <w:hyperlink w:anchor="__RefHeading___Toc679962_1934241801">
            <w:r>
              <w:rPr>
                <w:webHidden/>
                <w:rStyle w:val="IndexLink"/>
                <w:rtl w:val="true"/>
              </w:rPr>
              <w:t xml:space="preserve">روایت </w:t>
            </w:r>
            <w:r>
              <w:rPr>
                <w:rStyle w:val="IndexLink"/>
              </w:rPr>
              <w:t>15</w:t>
            </w:r>
            <w:r>
              <w:rPr>
                <w:rStyle w:val="IndexLink"/>
                <w:rtl w:val="true"/>
              </w:rPr>
              <w:tab/>
            </w:r>
            <w:r>
              <w:rPr>
                <w:rStyle w:val="IndexLink"/>
              </w:rPr>
              <w:t>287</w:t>
            </w:r>
          </w:hyperlink>
        </w:p>
        <w:p>
          <w:pPr>
            <w:pStyle w:val="Contents5"/>
            <w:tabs>
              <w:tab w:val="clear" w:pos="7892"/>
              <w:tab w:val="right" w:pos="9026" w:leader="dot"/>
            </w:tabs>
            <w:rPr/>
          </w:pPr>
          <w:hyperlink w:anchor="__RefHeading___Toc679964_1934241801">
            <w:r>
              <w:rPr>
                <w:webHidden/>
                <w:rStyle w:val="IndexLink"/>
                <w:rtl w:val="true"/>
              </w:rPr>
              <w:t xml:space="preserve">روایت </w:t>
            </w:r>
            <w:r>
              <w:rPr>
                <w:rStyle w:val="IndexLink"/>
              </w:rPr>
              <w:t>16</w:t>
            </w:r>
            <w:r>
              <w:rPr>
                <w:rStyle w:val="IndexLink"/>
                <w:rtl w:val="true"/>
              </w:rPr>
              <w:tab/>
            </w:r>
            <w:r>
              <w:rPr>
                <w:rStyle w:val="IndexLink"/>
              </w:rPr>
              <w:t>287</w:t>
            </w:r>
          </w:hyperlink>
        </w:p>
        <w:p>
          <w:pPr>
            <w:pStyle w:val="Contents5"/>
            <w:tabs>
              <w:tab w:val="clear" w:pos="7892"/>
              <w:tab w:val="right" w:pos="9026" w:leader="dot"/>
            </w:tabs>
            <w:rPr/>
          </w:pPr>
          <w:hyperlink w:anchor="__RefHeading___Toc679966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679968_1934241801">
            <w:r>
              <w:rPr>
                <w:webHidden/>
                <w:rStyle w:val="IndexLink"/>
                <w:rtl w:val="true"/>
              </w:rPr>
              <w:t>«</w:t>
            </w:r>
            <w:r>
              <w:rPr>
                <w:rStyle w:val="IndexLink"/>
              </w:rPr>
              <w:t>17</w:t>
            </w:r>
            <w:r>
              <w:rPr>
                <w:rStyle w:val="IndexLink"/>
                <w:rtl w:val="true"/>
              </w:rPr>
              <w:t>»</w:t>
              <w:tab/>
            </w:r>
            <w:r>
              <w:rPr>
                <w:rStyle w:val="IndexLink"/>
              </w:rPr>
              <w:t>290</w:t>
            </w:r>
          </w:hyperlink>
        </w:p>
        <w:p>
          <w:pPr>
            <w:pStyle w:val="Contents5"/>
            <w:tabs>
              <w:tab w:val="clear" w:pos="7892"/>
              <w:tab w:val="right" w:pos="9026" w:leader="dot"/>
            </w:tabs>
            <w:rPr/>
          </w:pPr>
          <w:hyperlink w:anchor="__RefHeading___Toc679970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679972_1934241801">
            <w:r>
              <w:rPr>
                <w:webHidden/>
                <w:rStyle w:val="IndexLink"/>
                <w:rtl w:val="true"/>
              </w:rPr>
              <w:t xml:space="preserve">روایت </w:t>
            </w:r>
            <w:r>
              <w:rPr>
                <w:rStyle w:val="IndexLink"/>
              </w:rPr>
              <w:t>17</w:t>
            </w:r>
            <w:r>
              <w:rPr>
                <w:rStyle w:val="IndexLink"/>
                <w:rtl w:val="true"/>
              </w:rPr>
              <w:tab/>
            </w:r>
            <w:r>
              <w:rPr>
                <w:rStyle w:val="IndexLink"/>
              </w:rPr>
              <w:t>291</w:t>
            </w:r>
          </w:hyperlink>
        </w:p>
        <w:p>
          <w:pPr>
            <w:pStyle w:val="Contents5"/>
            <w:tabs>
              <w:tab w:val="clear" w:pos="7892"/>
              <w:tab w:val="right" w:pos="9026" w:leader="dot"/>
            </w:tabs>
            <w:rPr/>
          </w:pPr>
          <w:hyperlink w:anchor="__RefHeading___Toc679974_1934241801">
            <w:r>
              <w:rPr>
                <w:webHidden/>
                <w:rStyle w:val="IndexLink"/>
                <w:rtl w:val="true"/>
              </w:rPr>
              <w:t>«</w:t>
            </w:r>
            <w:r>
              <w:rPr>
                <w:rStyle w:val="IndexLink"/>
              </w:rPr>
              <w:t>18</w:t>
            </w:r>
            <w:r>
              <w:rPr>
                <w:rStyle w:val="IndexLink"/>
                <w:rtl w:val="true"/>
              </w:rPr>
              <w:t>»</w:t>
              <w:tab/>
            </w:r>
            <w:r>
              <w:rPr>
                <w:rStyle w:val="IndexLink"/>
              </w:rPr>
              <w:t>292</w:t>
            </w:r>
          </w:hyperlink>
        </w:p>
        <w:p>
          <w:pPr>
            <w:pStyle w:val="Contents5"/>
            <w:tabs>
              <w:tab w:val="clear" w:pos="7892"/>
              <w:tab w:val="right" w:pos="9026" w:leader="dot"/>
            </w:tabs>
            <w:rPr/>
          </w:pPr>
          <w:hyperlink w:anchor="__RefHeading___Toc679976_1934241801">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679978_1934241801">
            <w:r>
              <w:rPr>
                <w:webHidden/>
                <w:rStyle w:val="IndexLink"/>
                <w:rtl w:val="true"/>
              </w:rPr>
              <w:t xml:space="preserve">روایت </w:t>
            </w:r>
            <w:r>
              <w:rPr>
                <w:rStyle w:val="IndexLink"/>
              </w:rPr>
              <w:t>18</w:t>
            </w:r>
            <w:r>
              <w:rPr>
                <w:rStyle w:val="IndexLink"/>
                <w:rtl w:val="true"/>
              </w:rPr>
              <w:tab/>
            </w:r>
            <w:r>
              <w:rPr>
                <w:rStyle w:val="IndexLink"/>
              </w:rPr>
              <w:t>293</w:t>
            </w:r>
          </w:hyperlink>
        </w:p>
        <w:p>
          <w:pPr>
            <w:pStyle w:val="Contents5"/>
            <w:tabs>
              <w:tab w:val="clear" w:pos="7892"/>
              <w:tab w:val="right" w:pos="9026" w:leader="dot"/>
            </w:tabs>
            <w:rPr/>
          </w:pPr>
          <w:hyperlink w:anchor="__RefHeading___Toc679980_1934241801">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679982_1934241801">
            <w:r>
              <w:rPr>
                <w:webHidden/>
                <w:rStyle w:val="IndexLink"/>
                <w:rtl w:val="true"/>
              </w:rPr>
              <w:t>«</w:t>
            </w:r>
            <w:r>
              <w:rPr>
                <w:rStyle w:val="IndexLink"/>
              </w:rPr>
              <w:t>19</w:t>
            </w:r>
            <w:r>
              <w:rPr>
                <w:rStyle w:val="IndexLink"/>
                <w:rtl w:val="true"/>
              </w:rPr>
              <w:t>»</w:t>
              <w:tab/>
            </w:r>
            <w:r>
              <w:rPr>
                <w:rStyle w:val="IndexLink"/>
              </w:rPr>
              <w:t>294</w:t>
            </w:r>
          </w:hyperlink>
        </w:p>
        <w:p>
          <w:pPr>
            <w:pStyle w:val="Contents5"/>
            <w:tabs>
              <w:tab w:val="clear" w:pos="7892"/>
              <w:tab w:val="right" w:pos="9026" w:leader="dot"/>
            </w:tabs>
            <w:rPr/>
          </w:pPr>
          <w:hyperlink w:anchor="__RefHeading___Toc679984_1934241801">
            <w:r>
              <w:rPr>
                <w:webHidden/>
                <w:rStyle w:val="IndexLink"/>
                <w:rtl w:val="true"/>
              </w:rPr>
              <w:t xml:space="preserve">روایت </w:t>
            </w:r>
            <w:r>
              <w:rPr>
                <w:rStyle w:val="IndexLink"/>
              </w:rPr>
              <w:t>19</w:t>
            </w:r>
            <w:r>
              <w:rPr>
                <w:rStyle w:val="IndexLink"/>
                <w:rtl w:val="true"/>
              </w:rPr>
              <w:tab/>
            </w:r>
            <w:r>
              <w:rPr>
                <w:rStyle w:val="IndexLink"/>
              </w:rPr>
              <w:t>294</w:t>
            </w:r>
          </w:hyperlink>
        </w:p>
        <w:p>
          <w:pPr>
            <w:pStyle w:val="Contents5"/>
            <w:tabs>
              <w:tab w:val="clear" w:pos="7892"/>
              <w:tab w:val="right" w:pos="9026" w:leader="dot"/>
            </w:tabs>
            <w:rPr/>
          </w:pPr>
          <w:hyperlink w:anchor="__RefHeading___Toc679986_1934241801">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679988_1934241801">
            <w:r>
              <w:rPr>
                <w:webHidden/>
                <w:rStyle w:val="IndexLink"/>
                <w:rtl w:val="true"/>
              </w:rPr>
              <w:t>«</w:t>
            </w:r>
            <w:r>
              <w:rPr>
                <w:rStyle w:val="IndexLink"/>
              </w:rPr>
              <w:t>20</w:t>
            </w:r>
            <w:r>
              <w:rPr>
                <w:rStyle w:val="IndexLink"/>
                <w:rtl w:val="true"/>
              </w:rPr>
              <w:t>»</w:t>
              <w:tab/>
            </w:r>
            <w:r>
              <w:rPr>
                <w:rStyle w:val="IndexLink"/>
              </w:rPr>
              <w:t>296</w:t>
            </w:r>
          </w:hyperlink>
        </w:p>
        <w:p>
          <w:pPr>
            <w:pStyle w:val="Contents5"/>
            <w:tabs>
              <w:tab w:val="clear" w:pos="7892"/>
              <w:tab w:val="right" w:pos="9026" w:leader="dot"/>
            </w:tabs>
            <w:rPr/>
          </w:pPr>
          <w:hyperlink w:anchor="__RefHeading___Toc679990_1934241801">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679992_1934241801">
            <w:r>
              <w:rPr>
                <w:webHidden/>
                <w:rStyle w:val="IndexLink"/>
                <w:rtl w:val="true"/>
              </w:rPr>
              <w:t>«</w:t>
            </w:r>
            <w:r>
              <w:rPr>
                <w:rStyle w:val="IndexLink"/>
              </w:rPr>
              <w:t>21</w:t>
            </w:r>
            <w:r>
              <w:rPr>
                <w:rStyle w:val="IndexLink"/>
                <w:rtl w:val="true"/>
              </w:rPr>
              <w:t>»</w:t>
              <w:tab/>
            </w:r>
            <w:r>
              <w:rPr>
                <w:rStyle w:val="IndexLink"/>
              </w:rPr>
              <w:t>296</w:t>
            </w:r>
          </w:hyperlink>
        </w:p>
        <w:p>
          <w:pPr>
            <w:pStyle w:val="Contents5"/>
            <w:tabs>
              <w:tab w:val="clear" w:pos="7892"/>
              <w:tab w:val="right" w:pos="9026" w:leader="dot"/>
            </w:tabs>
            <w:rPr/>
          </w:pPr>
          <w:hyperlink w:anchor="__RefHeading___Toc679994_1934241801">
            <w:r>
              <w:rPr>
                <w:webHidden/>
                <w:rStyle w:val="IndexLink"/>
                <w:rtl w:val="true"/>
              </w:rPr>
              <w:t>«</w:t>
            </w:r>
            <w:r>
              <w:rPr>
                <w:rStyle w:val="IndexLink"/>
              </w:rPr>
              <w:t>22</w:t>
            </w:r>
            <w:r>
              <w:rPr>
                <w:rStyle w:val="IndexLink"/>
                <w:rtl w:val="true"/>
              </w:rPr>
              <w:t>»</w:t>
              <w:tab/>
            </w:r>
            <w:r>
              <w:rPr>
                <w:rStyle w:val="IndexLink"/>
              </w:rPr>
              <w:t>296</w:t>
            </w:r>
          </w:hyperlink>
        </w:p>
        <w:p>
          <w:pPr>
            <w:pStyle w:val="Contents5"/>
            <w:tabs>
              <w:tab w:val="clear" w:pos="7892"/>
              <w:tab w:val="right" w:pos="9026" w:leader="dot"/>
            </w:tabs>
            <w:rPr/>
          </w:pPr>
          <w:hyperlink w:anchor="__RefHeading___Toc679996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679998_1934241801">
            <w:r>
              <w:rPr>
                <w:webHidden/>
                <w:rStyle w:val="IndexLink"/>
                <w:rtl w:val="true"/>
              </w:rPr>
              <w:t xml:space="preserve">روایت </w:t>
            </w:r>
            <w:r>
              <w:rPr>
                <w:rStyle w:val="IndexLink"/>
              </w:rPr>
              <w:t>20</w:t>
            </w:r>
            <w:r>
              <w:rPr>
                <w:rStyle w:val="IndexLink"/>
                <w:rtl w:val="true"/>
              </w:rPr>
              <w:tab/>
            </w:r>
            <w:r>
              <w:rPr>
                <w:rStyle w:val="IndexLink"/>
              </w:rPr>
              <w:t>296</w:t>
            </w:r>
          </w:hyperlink>
        </w:p>
        <w:p>
          <w:pPr>
            <w:pStyle w:val="Contents5"/>
            <w:tabs>
              <w:tab w:val="clear" w:pos="7892"/>
              <w:tab w:val="right" w:pos="9026" w:leader="dot"/>
            </w:tabs>
            <w:rPr/>
          </w:pPr>
          <w:hyperlink w:anchor="__RefHeading___Toc680000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680002_1934241801">
            <w:r>
              <w:rPr>
                <w:webHidden/>
                <w:rStyle w:val="IndexLink"/>
                <w:rtl w:val="true"/>
              </w:rPr>
              <w:t xml:space="preserve">روایت </w:t>
            </w:r>
            <w:r>
              <w:rPr>
                <w:rStyle w:val="IndexLink"/>
              </w:rPr>
              <w:t>21</w:t>
            </w:r>
            <w:r>
              <w:rPr>
                <w:rStyle w:val="IndexLink"/>
                <w:rtl w:val="true"/>
              </w:rPr>
              <w:tab/>
            </w:r>
            <w:r>
              <w:rPr>
                <w:rStyle w:val="IndexLink"/>
              </w:rPr>
              <w:t>297</w:t>
            </w:r>
          </w:hyperlink>
        </w:p>
        <w:p>
          <w:pPr>
            <w:pStyle w:val="Contents5"/>
            <w:tabs>
              <w:tab w:val="clear" w:pos="7892"/>
              <w:tab w:val="right" w:pos="9026" w:leader="dot"/>
            </w:tabs>
            <w:rPr/>
          </w:pPr>
          <w:hyperlink w:anchor="__RefHeading___Toc680004_1934241801">
            <w:r>
              <w:rPr>
                <w:webHidden/>
                <w:rStyle w:val="IndexLink"/>
                <w:rtl w:val="true"/>
              </w:rPr>
              <w:t xml:space="preserve">روایت </w:t>
            </w:r>
            <w:r>
              <w:rPr>
                <w:rStyle w:val="IndexLink"/>
              </w:rPr>
              <w:t>22</w:t>
            </w:r>
            <w:r>
              <w:rPr>
                <w:rStyle w:val="IndexLink"/>
                <w:rtl w:val="true"/>
              </w:rPr>
              <w:tab/>
            </w:r>
            <w:r>
              <w:rPr>
                <w:rStyle w:val="IndexLink"/>
              </w:rPr>
              <w:t>297</w:t>
            </w:r>
          </w:hyperlink>
        </w:p>
        <w:p>
          <w:pPr>
            <w:pStyle w:val="Contents5"/>
            <w:tabs>
              <w:tab w:val="clear" w:pos="7892"/>
              <w:tab w:val="right" w:pos="9026" w:leader="dot"/>
            </w:tabs>
            <w:rPr/>
          </w:pPr>
          <w:hyperlink w:anchor="__RefHeading___Toc680006_1934241801">
            <w:r>
              <w:rPr>
                <w:webHidden/>
                <w:rStyle w:val="IndexLink"/>
                <w:rtl w:val="true"/>
              </w:rPr>
              <w:t>بيان</w:t>
            </w:r>
            <w:r>
              <w:rPr>
                <w:rStyle w:val="IndexLink"/>
                <w:rtl w:val="true"/>
              </w:rPr>
              <w:tab/>
            </w:r>
            <w:r>
              <w:rPr>
                <w:rStyle w:val="IndexLink"/>
              </w:rPr>
              <w:t>302</w:t>
            </w:r>
          </w:hyperlink>
        </w:p>
        <w:p>
          <w:pPr>
            <w:pStyle w:val="Contents5"/>
            <w:tabs>
              <w:tab w:val="clear" w:pos="7892"/>
              <w:tab w:val="right" w:pos="9026" w:leader="dot"/>
            </w:tabs>
            <w:rPr/>
          </w:pPr>
          <w:hyperlink w:anchor="__RefHeading___Toc680008_1934241801">
            <w:r>
              <w:rPr>
                <w:webHidden/>
                <w:rStyle w:val="IndexLink"/>
                <w:rtl w:val="true"/>
              </w:rPr>
              <w:t>«</w:t>
            </w:r>
            <w:r>
              <w:rPr>
                <w:rStyle w:val="IndexLink"/>
              </w:rPr>
              <w:t>23</w:t>
            </w:r>
            <w:r>
              <w:rPr>
                <w:rStyle w:val="IndexLink"/>
                <w:rtl w:val="true"/>
              </w:rPr>
              <w:t>»</w:t>
              <w:tab/>
            </w:r>
            <w:r>
              <w:rPr>
                <w:rStyle w:val="IndexLink"/>
              </w:rPr>
              <w:t>302</w:t>
            </w:r>
          </w:hyperlink>
        </w:p>
        <w:p>
          <w:pPr>
            <w:pStyle w:val="Contents5"/>
            <w:tabs>
              <w:tab w:val="clear" w:pos="7892"/>
              <w:tab w:val="right" w:pos="9026" w:leader="dot"/>
            </w:tabs>
            <w:rPr/>
          </w:pPr>
          <w:hyperlink w:anchor="__RefHeading___Toc680010_1934241801">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680012_1934241801">
            <w:r>
              <w:rPr>
                <w:webHidden/>
                <w:rStyle w:val="IndexLink"/>
                <w:rtl w:val="true"/>
              </w:rPr>
              <w:t xml:space="preserve">روایت </w:t>
            </w:r>
            <w:r>
              <w:rPr>
                <w:rStyle w:val="IndexLink"/>
              </w:rPr>
              <w:t>23</w:t>
            </w:r>
            <w:r>
              <w:rPr>
                <w:rStyle w:val="IndexLink"/>
                <w:rtl w:val="true"/>
              </w:rPr>
              <w:tab/>
            </w:r>
            <w:r>
              <w:rPr>
                <w:rStyle w:val="IndexLink"/>
              </w:rPr>
              <w:t>303</w:t>
            </w:r>
          </w:hyperlink>
        </w:p>
        <w:p>
          <w:pPr>
            <w:pStyle w:val="Contents5"/>
            <w:tabs>
              <w:tab w:val="clear" w:pos="7892"/>
              <w:tab w:val="right" w:pos="9026" w:leader="dot"/>
            </w:tabs>
            <w:rPr/>
          </w:pPr>
          <w:hyperlink w:anchor="__RefHeading___Toc680014_1934241801">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680016_1934241801">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680018_1934241801">
            <w:r>
              <w:rPr>
                <w:webHidden/>
                <w:rStyle w:val="IndexLink"/>
                <w:rtl w:val="true"/>
              </w:rPr>
              <w:t>«</w:t>
            </w:r>
            <w:r>
              <w:rPr>
                <w:rStyle w:val="IndexLink"/>
              </w:rPr>
              <w:t>24</w:t>
            </w:r>
            <w:r>
              <w:rPr>
                <w:rStyle w:val="IndexLink"/>
                <w:rtl w:val="true"/>
              </w:rPr>
              <w:t>»</w:t>
              <w:tab/>
            </w:r>
            <w:r>
              <w:rPr>
                <w:rStyle w:val="IndexLink"/>
              </w:rPr>
              <w:t>306</w:t>
            </w:r>
          </w:hyperlink>
        </w:p>
        <w:p>
          <w:pPr>
            <w:pStyle w:val="Contents5"/>
            <w:tabs>
              <w:tab w:val="clear" w:pos="7892"/>
              <w:tab w:val="right" w:pos="9026" w:leader="dot"/>
            </w:tabs>
            <w:rPr/>
          </w:pPr>
          <w:hyperlink w:anchor="__RefHeading___Toc680020_1934241801">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680022_1934241801">
            <w:r>
              <w:rPr>
                <w:webHidden/>
                <w:rStyle w:val="IndexLink"/>
                <w:rtl w:val="true"/>
              </w:rPr>
              <w:t xml:space="preserve">روایت </w:t>
            </w:r>
            <w:r>
              <w:rPr>
                <w:rStyle w:val="IndexLink"/>
              </w:rPr>
              <w:t>24</w:t>
            </w:r>
            <w:r>
              <w:rPr>
                <w:rStyle w:val="IndexLink"/>
                <w:rtl w:val="true"/>
              </w:rPr>
              <w:tab/>
            </w:r>
            <w:r>
              <w:rPr>
                <w:rStyle w:val="IndexLink"/>
              </w:rPr>
              <w:t>306</w:t>
            </w:r>
          </w:hyperlink>
        </w:p>
        <w:p>
          <w:pPr>
            <w:pStyle w:val="Contents5"/>
            <w:tabs>
              <w:tab w:val="clear" w:pos="7892"/>
              <w:tab w:val="right" w:pos="9026" w:leader="dot"/>
            </w:tabs>
            <w:rPr/>
          </w:pPr>
          <w:hyperlink w:anchor="__RefHeading___Toc680024_1934241801">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680026_1934241801">
            <w:r>
              <w:rPr>
                <w:webHidden/>
                <w:rStyle w:val="IndexLink"/>
                <w:rtl w:val="true"/>
              </w:rPr>
              <w:t>«</w:t>
            </w:r>
            <w:r>
              <w:rPr>
                <w:rStyle w:val="IndexLink"/>
              </w:rPr>
              <w:t>25</w:t>
            </w:r>
            <w:r>
              <w:rPr>
                <w:rStyle w:val="IndexLink"/>
                <w:rtl w:val="true"/>
              </w:rPr>
              <w:t>»</w:t>
              <w:tab/>
            </w:r>
            <w:r>
              <w:rPr>
                <w:rStyle w:val="IndexLink"/>
              </w:rPr>
              <w:t>308</w:t>
            </w:r>
          </w:hyperlink>
        </w:p>
        <w:p>
          <w:pPr>
            <w:pStyle w:val="Contents5"/>
            <w:tabs>
              <w:tab w:val="clear" w:pos="7892"/>
              <w:tab w:val="right" w:pos="9026" w:leader="dot"/>
            </w:tabs>
            <w:rPr/>
          </w:pPr>
          <w:hyperlink w:anchor="__RefHeading___Toc680028_1934241801">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680030_1934241801">
            <w:r>
              <w:rPr>
                <w:webHidden/>
                <w:rStyle w:val="IndexLink"/>
                <w:rtl w:val="true"/>
              </w:rPr>
              <w:t>«</w:t>
            </w:r>
            <w:r>
              <w:rPr>
                <w:rStyle w:val="IndexLink"/>
              </w:rPr>
              <w:t>26</w:t>
            </w:r>
            <w:r>
              <w:rPr>
                <w:rStyle w:val="IndexLink"/>
                <w:rtl w:val="true"/>
              </w:rPr>
              <w:t>»</w:t>
              <w:tab/>
            </w:r>
            <w:r>
              <w:rPr>
                <w:rStyle w:val="IndexLink"/>
              </w:rPr>
              <w:t>308</w:t>
            </w:r>
          </w:hyperlink>
        </w:p>
        <w:p>
          <w:pPr>
            <w:pStyle w:val="Contents5"/>
            <w:tabs>
              <w:tab w:val="clear" w:pos="7892"/>
              <w:tab w:val="right" w:pos="9026" w:leader="dot"/>
            </w:tabs>
            <w:rPr/>
          </w:pPr>
          <w:hyperlink w:anchor="__RefHeading___Toc680032_1934241801">
            <w:r>
              <w:rPr>
                <w:webHidden/>
                <w:rStyle w:val="IndexLink"/>
                <w:rtl w:val="true"/>
              </w:rPr>
              <w:t xml:space="preserve">روایت </w:t>
            </w:r>
            <w:r>
              <w:rPr>
                <w:rStyle w:val="IndexLink"/>
              </w:rPr>
              <w:t>25</w:t>
            </w:r>
            <w:r>
              <w:rPr>
                <w:rStyle w:val="IndexLink"/>
                <w:rtl w:val="true"/>
              </w:rPr>
              <w:tab/>
            </w:r>
            <w:r>
              <w:rPr>
                <w:rStyle w:val="IndexLink"/>
              </w:rPr>
              <w:t>308</w:t>
            </w:r>
          </w:hyperlink>
        </w:p>
        <w:p>
          <w:pPr>
            <w:pStyle w:val="Contents5"/>
            <w:tabs>
              <w:tab w:val="clear" w:pos="7892"/>
              <w:tab w:val="right" w:pos="9026" w:leader="dot"/>
            </w:tabs>
            <w:rPr/>
          </w:pPr>
          <w:hyperlink w:anchor="__RefHeading___Toc680034_1934241801">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680036_1934241801">
            <w:r>
              <w:rPr>
                <w:webHidden/>
                <w:rStyle w:val="IndexLink"/>
                <w:rtl w:val="true"/>
              </w:rPr>
              <w:t xml:space="preserve">روایت </w:t>
            </w:r>
            <w:r>
              <w:rPr>
                <w:rStyle w:val="IndexLink"/>
              </w:rPr>
              <w:t>26</w:t>
            </w:r>
            <w:r>
              <w:rPr>
                <w:rStyle w:val="IndexLink"/>
                <w:rtl w:val="true"/>
              </w:rPr>
              <w:tab/>
            </w:r>
            <w:r>
              <w:rPr>
                <w:rStyle w:val="IndexLink"/>
              </w:rPr>
              <w:t>309</w:t>
            </w:r>
          </w:hyperlink>
        </w:p>
        <w:p>
          <w:pPr>
            <w:pStyle w:val="Contents5"/>
            <w:tabs>
              <w:tab w:val="clear" w:pos="7892"/>
              <w:tab w:val="right" w:pos="9026" w:leader="dot"/>
            </w:tabs>
            <w:rPr/>
          </w:pPr>
          <w:hyperlink w:anchor="__RefHeading___Toc680038_1934241801">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680040_1934241801">
            <w:r>
              <w:rPr>
                <w:webHidden/>
                <w:rStyle w:val="IndexLink"/>
                <w:rtl w:val="true"/>
              </w:rPr>
              <w:t>«</w:t>
            </w:r>
            <w:r>
              <w:rPr>
                <w:rStyle w:val="IndexLink"/>
              </w:rPr>
              <w:t>27</w:t>
            </w:r>
            <w:r>
              <w:rPr>
                <w:rStyle w:val="IndexLink"/>
                <w:rtl w:val="true"/>
              </w:rPr>
              <w:t>»</w:t>
              <w:tab/>
            </w:r>
            <w:r>
              <w:rPr>
                <w:rStyle w:val="IndexLink"/>
              </w:rPr>
              <w:t>312</w:t>
            </w:r>
          </w:hyperlink>
        </w:p>
        <w:p>
          <w:pPr>
            <w:pStyle w:val="Contents5"/>
            <w:tabs>
              <w:tab w:val="clear" w:pos="7892"/>
              <w:tab w:val="right" w:pos="9026" w:leader="dot"/>
            </w:tabs>
            <w:rPr/>
          </w:pPr>
          <w:hyperlink w:anchor="__RefHeading___Toc680042_1934241801">
            <w:r>
              <w:rPr>
                <w:webHidden/>
                <w:rStyle w:val="IndexLink"/>
                <w:rtl w:val="true"/>
              </w:rPr>
              <w:t>«</w:t>
            </w:r>
            <w:r>
              <w:rPr>
                <w:rStyle w:val="IndexLink"/>
              </w:rPr>
              <w:t>28</w:t>
            </w:r>
            <w:r>
              <w:rPr>
                <w:rStyle w:val="IndexLink"/>
                <w:rtl w:val="true"/>
              </w:rPr>
              <w:t>»</w:t>
              <w:tab/>
            </w:r>
            <w:r>
              <w:rPr>
                <w:rStyle w:val="IndexLink"/>
              </w:rPr>
              <w:t>312</w:t>
            </w:r>
          </w:hyperlink>
        </w:p>
        <w:p>
          <w:pPr>
            <w:pStyle w:val="Contents5"/>
            <w:tabs>
              <w:tab w:val="clear" w:pos="7892"/>
              <w:tab w:val="right" w:pos="9026" w:leader="dot"/>
            </w:tabs>
            <w:rPr/>
          </w:pPr>
          <w:hyperlink w:anchor="__RefHeading___Toc680044_1934241801">
            <w:r>
              <w:rPr>
                <w:webHidden/>
                <w:rStyle w:val="IndexLink"/>
                <w:rtl w:val="true"/>
              </w:rPr>
              <w:t>«</w:t>
            </w:r>
            <w:r>
              <w:rPr>
                <w:rStyle w:val="IndexLink"/>
              </w:rPr>
              <w:t>29</w:t>
            </w:r>
            <w:r>
              <w:rPr>
                <w:rStyle w:val="IndexLink"/>
                <w:rtl w:val="true"/>
              </w:rPr>
              <w:t>»</w:t>
              <w:tab/>
            </w:r>
            <w:r>
              <w:rPr>
                <w:rStyle w:val="IndexLink"/>
              </w:rPr>
              <w:t>312</w:t>
            </w:r>
          </w:hyperlink>
        </w:p>
        <w:p>
          <w:pPr>
            <w:pStyle w:val="Contents5"/>
            <w:tabs>
              <w:tab w:val="clear" w:pos="7892"/>
              <w:tab w:val="right" w:pos="9026" w:leader="dot"/>
            </w:tabs>
            <w:rPr/>
          </w:pPr>
          <w:hyperlink w:anchor="__RefHeading___Toc680046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680048_1934241801">
            <w:r>
              <w:rPr>
                <w:webHidden/>
                <w:rStyle w:val="IndexLink"/>
                <w:rtl w:val="true"/>
              </w:rPr>
              <w:t xml:space="preserve">روایت </w:t>
            </w:r>
            <w:r>
              <w:rPr>
                <w:rStyle w:val="IndexLink"/>
              </w:rPr>
              <w:t>27</w:t>
            </w:r>
            <w:r>
              <w:rPr>
                <w:rStyle w:val="IndexLink"/>
                <w:rtl w:val="true"/>
              </w:rPr>
              <w:tab/>
            </w:r>
            <w:r>
              <w:rPr>
                <w:rStyle w:val="IndexLink"/>
              </w:rPr>
              <w:t>312</w:t>
            </w:r>
          </w:hyperlink>
        </w:p>
        <w:p>
          <w:pPr>
            <w:pStyle w:val="Contents5"/>
            <w:tabs>
              <w:tab w:val="clear" w:pos="7892"/>
              <w:tab w:val="right" w:pos="9026" w:leader="dot"/>
            </w:tabs>
            <w:rPr/>
          </w:pPr>
          <w:hyperlink w:anchor="__RefHeading___Toc680050_1934241801">
            <w:r>
              <w:rPr>
                <w:webHidden/>
                <w:rStyle w:val="IndexLink"/>
                <w:rtl w:val="true"/>
              </w:rPr>
              <w:t xml:space="preserve">روایت </w:t>
            </w:r>
            <w:r>
              <w:rPr>
                <w:rStyle w:val="IndexLink"/>
              </w:rPr>
              <w:t>28</w:t>
            </w:r>
            <w:r>
              <w:rPr>
                <w:rStyle w:val="IndexLink"/>
                <w:rtl w:val="true"/>
              </w:rPr>
              <w:tab/>
            </w:r>
            <w:r>
              <w:rPr>
                <w:rStyle w:val="IndexLink"/>
              </w:rPr>
              <w:t>313</w:t>
            </w:r>
          </w:hyperlink>
        </w:p>
        <w:p>
          <w:pPr>
            <w:pStyle w:val="Contents5"/>
            <w:tabs>
              <w:tab w:val="clear" w:pos="7892"/>
              <w:tab w:val="right" w:pos="9026" w:leader="dot"/>
            </w:tabs>
            <w:rPr/>
          </w:pPr>
          <w:hyperlink w:anchor="__RefHeading___Toc680052_1934241801">
            <w:r>
              <w:rPr>
                <w:webHidden/>
                <w:rStyle w:val="IndexLink"/>
                <w:rtl w:val="true"/>
              </w:rPr>
              <w:t xml:space="preserve">روایت </w:t>
            </w:r>
            <w:r>
              <w:rPr>
                <w:rStyle w:val="IndexLink"/>
              </w:rPr>
              <w:t>29</w:t>
            </w:r>
            <w:r>
              <w:rPr>
                <w:rStyle w:val="IndexLink"/>
                <w:rtl w:val="true"/>
              </w:rPr>
              <w:tab/>
            </w:r>
            <w:r>
              <w:rPr>
                <w:rStyle w:val="IndexLink"/>
              </w:rPr>
              <w:t>313</w:t>
            </w:r>
          </w:hyperlink>
        </w:p>
        <w:p>
          <w:pPr>
            <w:pStyle w:val="Contents5"/>
            <w:tabs>
              <w:tab w:val="clear" w:pos="7892"/>
              <w:tab w:val="right" w:pos="9026" w:leader="dot"/>
            </w:tabs>
            <w:rPr/>
          </w:pPr>
          <w:hyperlink w:anchor="__RefHeading___Toc680054_1934241801">
            <w:r>
              <w:rPr>
                <w:webHidden/>
                <w:rStyle w:val="IndexLink"/>
                <w:rtl w:val="true"/>
              </w:rPr>
              <w:t>«</w:t>
            </w:r>
            <w:r>
              <w:rPr>
                <w:rStyle w:val="IndexLink"/>
              </w:rPr>
              <w:t>30</w:t>
            </w:r>
            <w:r>
              <w:rPr>
                <w:rStyle w:val="IndexLink"/>
                <w:rtl w:val="true"/>
              </w:rPr>
              <w:t>»</w:t>
              <w:tab/>
            </w:r>
            <w:r>
              <w:rPr>
                <w:rStyle w:val="IndexLink"/>
              </w:rPr>
              <w:t>314</w:t>
            </w:r>
          </w:hyperlink>
        </w:p>
        <w:p>
          <w:pPr>
            <w:pStyle w:val="Contents5"/>
            <w:tabs>
              <w:tab w:val="clear" w:pos="7892"/>
              <w:tab w:val="right" w:pos="9026" w:leader="dot"/>
            </w:tabs>
            <w:rPr/>
          </w:pPr>
          <w:hyperlink w:anchor="__RefHeading___Toc680056_1934241801">
            <w:r>
              <w:rPr>
                <w:webHidden/>
                <w:rStyle w:val="IndexLink"/>
                <w:rtl w:val="true"/>
              </w:rPr>
              <w:t>«</w:t>
            </w:r>
            <w:r>
              <w:rPr>
                <w:rStyle w:val="IndexLink"/>
              </w:rPr>
              <w:t>31</w:t>
            </w:r>
            <w:r>
              <w:rPr>
                <w:rStyle w:val="IndexLink"/>
                <w:rtl w:val="true"/>
              </w:rPr>
              <w:t>»</w:t>
              <w:tab/>
            </w:r>
            <w:r>
              <w:rPr>
                <w:rStyle w:val="IndexLink"/>
              </w:rPr>
              <w:t>314</w:t>
            </w:r>
          </w:hyperlink>
        </w:p>
        <w:p>
          <w:pPr>
            <w:pStyle w:val="Contents5"/>
            <w:tabs>
              <w:tab w:val="clear" w:pos="7892"/>
              <w:tab w:val="right" w:pos="9026" w:leader="dot"/>
            </w:tabs>
            <w:rPr/>
          </w:pPr>
          <w:hyperlink w:anchor="__RefHeading___Toc680058_1934241801">
            <w:r>
              <w:rPr>
                <w:webHidden/>
                <w:rStyle w:val="IndexLink"/>
                <w:rtl w:val="true"/>
              </w:rPr>
              <w:t>«</w:t>
            </w:r>
            <w:r>
              <w:rPr>
                <w:rStyle w:val="IndexLink"/>
              </w:rPr>
              <w:t>32</w:t>
            </w:r>
            <w:r>
              <w:rPr>
                <w:rStyle w:val="IndexLink"/>
                <w:rtl w:val="true"/>
              </w:rPr>
              <w:t>»</w:t>
              <w:tab/>
            </w:r>
            <w:r>
              <w:rPr>
                <w:rStyle w:val="IndexLink"/>
              </w:rPr>
              <w:t>314</w:t>
            </w:r>
          </w:hyperlink>
        </w:p>
        <w:p>
          <w:pPr>
            <w:pStyle w:val="Contents5"/>
            <w:tabs>
              <w:tab w:val="clear" w:pos="7892"/>
              <w:tab w:val="right" w:pos="9026" w:leader="dot"/>
            </w:tabs>
            <w:rPr/>
          </w:pPr>
          <w:hyperlink w:anchor="__RefHeading___Toc680060_1934241801">
            <w:r>
              <w:rPr>
                <w:webHidden/>
                <w:rStyle w:val="IndexLink"/>
                <w:rtl w:val="true"/>
              </w:rPr>
              <w:t xml:space="preserve">روایت </w:t>
            </w:r>
            <w:r>
              <w:rPr>
                <w:rStyle w:val="IndexLink"/>
              </w:rPr>
              <w:t>30</w:t>
            </w:r>
            <w:r>
              <w:rPr>
                <w:rStyle w:val="IndexLink"/>
                <w:rtl w:val="true"/>
              </w:rPr>
              <w:tab/>
            </w:r>
            <w:r>
              <w:rPr>
                <w:rStyle w:val="IndexLink"/>
              </w:rPr>
              <w:t>314</w:t>
            </w:r>
          </w:hyperlink>
        </w:p>
        <w:p>
          <w:pPr>
            <w:pStyle w:val="Contents5"/>
            <w:tabs>
              <w:tab w:val="clear" w:pos="7892"/>
              <w:tab w:val="right" w:pos="9026" w:leader="dot"/>
            </w:tabs>
            <w:rPr/>
          </w:pPr>
          <w:hyperlink w:anchor="__RefHeading___Toc680062_1934241801">
            <w:r>
              <w:rPr>
                <w:webHidden/>
                <w:rStyle w:val="IndexLink"/>
                <w:rtl w:val="true"/>
              </w:rPr>
              <w:t xml:space="preserve">روایت </w:t>
            </w:r>
            <w:r>
              <w:rPr>
                <w:rStyle w:val="IndexLink"/>
              </w:rPr>
              <w:t>31</w:t>
            </w:r>
            <w:r>
              <w:rPr>
                <w:rStyle w:val="IndexLink"/>
                <w:rtl w:val="true"/>
              </w:rPr>
              <w:tab/>
            </w:r>
            <w:r>
              <w:rPr>
                <w:rStyle w:val="IndexLink"/>
              </w:rPr>
              <w:t>315</w:t>
            </w:r>
          </w:hyperlink>
        </w:p>
        <w:p>
          <w:pPr>
            <w:pStyle w:val="Contents5"/>
            <w:tabs>
              <w:tab w:val="clear" w:pos="7892"/>
              <w:tab w:val="right" w:pos="9026" w:leader="dot"/>
            </w:tabs>
            <w:rPr/>
          </w:pPr>
          <w:hyperlink w:anchor="__RefHeading___Toc680064_1934241801">
            <w:r>
              <w:rPr>
                <w:webHidden/>
                <w:rStyle w:val="IndexLink"/>
                <w:rtl w:val="true"/>
              </w:rPr>
              <w:t xml:space="preserve">روایت </w:t>
            </w:r>
            <w:r>
              <w:rPr>
                <w:rStyle w:val="IndexLink"/>
              </w:rPr>
              <w:t>32</w:t>
            </w:r>
            <w:r>
              <w:rPr>
                <w:rStyle w:val="IndexLink"/>
                <w:rtl w:val="true"/>
              </w:rPr>
              <w:tab/>
            </w:r>
            <w:r>
              <w:rPr>
                <w:rStyle w:val="IndexLink"/>
              </w:rPr>
              <w:t>315</w:t>
            </w:r>
          </w:hyperlink>
        </w:p>
        <w:p>
          <w:pPr>
            <w:pStyle w:val="Contents3"/>
            <w:tabs>
              <w:tab w:val="clear" w:pos="8459"/>
              <w:tab w:val="right" w:pos="9026" w:leader="dot"/>
            </w:tabs>
            <w:rPr/>
          </w:pPr>
          <w:hyperlink w:anchor="__RefHeading___Toc680066_1934241801">
            <w:r>
              <w:rPr>
                <w:webHidden/>
                <w:rStyle w:val="IndexLink"/>
                <w:rtl w:val="true"/>
              </w:rPr>
              <w:t xml:space="preserve">باب </w:t>
            </w:r>
            <w:r>
              <w:rPr>
                <w:rStyle w:val="IndexLink"/>
              </w:rPr>
              <w:t>19</w:t>
            </w:r>
            <w:r>
              <w:rPr>
                <w:rStyle w:val="IndexLink"/>
                <w:rtl w:val="true"/>
              </w:rPr>
              <w:t xml:space="preserve"> </w:t>
            </w:r>
            <w:r>
              <w:rPr>
                <w:rStyle w:val="IndexLink"/>
                <w:rtl w:val="true"/>
              </w:rPr>
              <w:t>آخر في ذكر صبر الصابرين و الصابرات</w:t>
            </w:r>
            <w:r>
              <w:rPr>
                <w:rStyle w:val="IndexLink"/>
                <w:rtl w:val="true"/>
              </w:rPr>
              <w:tab/>
            </w:r>
            <w:r>
              <w:rPr>
                <w:rStyle w:val="IndexLink"/>
              </w:rPr>
              <w:t>322</w:t>
            </w:r>
          </w:hyperlink>
        </w:p>
        <w:p>
          <w:pPr>
            <w:pStyle w:val="Contents4"/>
            <w:tabs>
              <w:tab w:val="clear" w:pos="8176"/>
              <w:tab w:val="right" w:pos="9026" w:leader="dot"/>
            </w:tabs>
            <w:rPr/>
          </w:pPr>
          <w:hyperlink w:anchor="__RefHeading___Toc680068_1934241801">
            <w:r>
              <w:rPr>
                <w:webHidden/>
                <w:rStyle w:val="IndexLink"/>
                <w:rtl w:val="true"/>
              </w:rPr>
              <w:t>روايات</w:t>
            </w:r>
            <w:r>
              <w:rPr>
                <w:rStyle w:val="IndexLink"/>
                <w:rtl w:val="true"/>
              </w:rPr>
              <w:tab/>
            </w:r>
            <w:r>
              <w:rPr>
                <w:rStyle w:val="IndexLink"/>
              </w:rPr>
              <w:t>322</w:t>
            </w:r>
          </w:hyperlink>
        </w:p>
        <w:p>
          <w:pPr>
            <w:pStyle w:val="Contents5"/>
            <w:tabs>
              <w:tab w:val="clear" w:pos="7892"/>
              <w:tab w:val="right" w:pos="9026" w:leader="dot"/>
            </w:tabs>
            <w:rPr/>
          </w:pPr>
          <w:hyperlink w:anchor="__RefHeading___Toc680070_1934241801">
            <w:r>
              <w:rPr>
                <w:webHidden/>
                <w:rStyle w:val="IndexLink"/>
                <w:rtl w:val="true"/>
              </w:rPr>
              <w:t>«</w:t>
            </w:r>
            <w:r>
              <w:rPr>
                <w:rStyle w:val="IndexLink"/>
              </w:rPr>
              <w:t>1</w:t>
            </w:r>
            <w:r>
              <w:rPr>
                <w:rStyle w:val="IndexLink"/>
                <w:rtl w:val="true"/>
              </w:rPr>
              <w:t>»</w:t>
              <w:tab/>
            </w:r>
            <w:r>
              <w:rPr>
                <w:rStyle w:val="IndexLink"/>
              </w:rPr>
              <w:t>322</w:t>
            </w:r>
          </w:hyperlink>
        </w:p>
        <w:p>
          <w:pPr>
            <w:pStyle w:val="Contents3"/>
            <w:tabs>
              <w:tab w:val="clear" w:pos="8459"/>
              <w:tab w:val="right" w:pos="9026" w:leader="dot"/>
            </w:tabs>
            <w:rPr/>
          </w:pPr>
          <w:hyperlink w:anchor="__RefHeading___Toc680072_1934241801">
            <w:r>
              <w:rPr>
                <w:webHidden/>
                <w:rStyle w:val="IndexLink"/>
                <w:rtl w:val="true"/>
              </w:rPr>
              <w:t>باب نوزدهم</w:t>
            </w:r>
            <w:r>
              <w:rPr>
                <w:rStyle w:val="IndexLink"/>
                <w:rtl w:val="true"/>
              </w:rPr>
              <w:t xml:space="preserve">: </w:t>
            </w:r>
            <w:r>
              <w:rPr>
                <w:rStyle w:val="IndexLink"/>
                <w:rtl w:val="true"/>
              </w:rPr>
              <w:t>در ذکر مردان و زنان صبرپیشه</w:t>
            </w:r>
            <w:r>
              <w:rPr>
                <w:rStyle w:val="IndexLink"/>
                <w:rtl w:val="true"/>
              </w:rPr>
              <w:tab/>
            </w:r>
            <w:r>
              <w:rPr>
                <w:rStyle w:val="IndexLink"/>
              </w:rPr>
              <w:t>322</w:t>
            </w:r>
          </w:hyperlink>
        </w:p>
        <w:p>
          <w:pPr>
            <w:pStyle w:val="Contents4"/>
            <w:tabs>
              <w:tab w:val="clear" w:pos="8176"/>
              <w:tab w:val="right" w:pos="9026" w:leader="dot"/>
            </w:tabs>
            <w:rPr/>
          </w:pPr>
          <w:hyperlink w:anchor="__RefHeading___Toc680074_1934241801">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680076_1934241801">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3"/>
            <w:tabs>
              <w:tab w:val="clear" w:pos="8459"/>
              <w:tab w:val="right" w:pos="9026" w:leader="dot"/>
            </w:tabs>
            <w:rPr/>
          </w:pPr>
          <w:hyperlink w:anchor="__RefHeading___Toc680078_1934241801">
            <w:r>
              <w:rPr>
                <w:webHidden/>
                <w:rStyle w:val="IndexLink"/>
                <w:rtl w:val="true"/>
              </w:rPr>
              <w:t xml:space="preserve">باب </w:t>
            </w:r>
            <w:r>
              <w:rPr>
                <w:rStyle w:val="IndexLink"/>
              </w:rPr>
              <w:t>20</w:t>
            </w:r>
            <w:r>
              <w:rPr>
                <w:rStyle w:val="IndexLink"/>
                <w:rtl w:val="true"/>
              </w:rPr>
              <w:t xml:space="preserve"> </w:t>
            </w:r>
            <w:r>
              <w:rPr>
                <w:rStyle w:val="IndexLink"/>
                <w:rtl w:val="true"/>
              </w:rPr>
              <w:t>النوادر</w:t>
            </w:r>
            <w:r>
              <w:rPr>
                <w:rStyle w:val="IndexLink"/>
                <w:rtl w:val="true"/>
              </w:rPr>
              <w:tab/>
            </w:r>
            <w:r>
              <w:rPr>
                <w:rStyle w:val="IndexLink"/>
              </w:rPr>
              <w:t>335</w:t>
            </w:r>
          </w:hyperlink>
        </w:p>
        <w:p>
          <w:pPr>
            <w:pStyle w:val="Contents4"/>
            <w:tabs>
              <w:tab w:val="clear" w:pos="8176"/>
              <w:tab w:val="right" w:pos="9026" w:leader="dot"/>
            </w:tabs>
            <w:rPr/>
          </w:pPr>
          <w:hyperlink w:anchor="__RefHeading___Toc680080_1934241801">
            <w:r>
              <w:rPr>
                <w:webHidden/>
                <w:rStyle w:val="IndexLink"/>
                <w:rtl w:val="true"/>
              </w:rPr>
              <w:t>روايات</w:t>
            </w:r>
            <w:r>
              <w:rPr>
                <w:rStyle w:val="IndexLink"/>
                <w:rtl w:val="true"/>
              </w:rPr>
              <w:tab/>
            </w:r>
            <w:r>
              <w:rPr>
                <w:rStyle w:val="IndexLink"/>
              </w:rPr>
              <w:t>335</w:t>
            </w:r>
          </w:hyperlink>
        </w:p>
        <w:p>
          <w:pPr>
            <w:pStyle w:val="Contents5"/>
            <w:tabs>
              <w:tab w:val="clear" w:pos="7892"/>
              <w:tab w:val="right" w:pos="9026" w:leader="dot"/>
            </w:tabs>
            <w:rPr/>
          </w:pPr>
          <w:hyperlink w:anchor="__RefHeading___Toc680082_1934241801">
            <w:r>
              <w:rPr>
                <w:webHidden/>
                <w:rStyle w:val="IndexLink"/>
                <w:rtl w:val="true"/>
              </w:rPr>
              <w:t>«</w:t>
            </w:r>
            <w:r>
              <w:rPr>
                <w:rStyle w:val="IndexLink"/>
              </w:rPr>
              <w:t>1</w:t>
            </w:r>
            <w:r>
              <w:rPr>
                <w:rStyle w:val="IndexLink"/>
                <w:rtl w:val="true"/>
              </w:rPr>
              <w:t>»</w:t>
              <w:tab/>
            </w:r>
            <w:r>
              <w:rPr>
                <w:rStyle w:val="IndexLink"/>
              </w:rPr>
              <w:t>335</w:t>
            </w:r>
          </w:hyperlink>
        </w:p>
        <w:p>
          <w:pPr>
            <w:pStyle w:val="Contents3"/>
            <w:tabs>
              <w:tab w:val="clear" w:pos="8459"/>
              <w:tab w:val="right" w:pos="9026" w:leader="dot"/>
            </w:tabs>
            <w:rPr/>
          </w:pPr>
          <w:hyperlink w:anchor="__RefHeading___Toc680084_1934241801">
            <w:r>
              <w:rPr>
                <w:webHidden/>
                <w:rStyle w:val="IndexLink"/>
                <w:rtl w:val="true"/>
              </w:rPr>
              <w:t xml:space="preserve">باب بیستم </w:t>
            </w:r>
            <w:r>
              <w:rPr>
                <w:rStyle w:val="IndexLink"/>
                <w:rtl w:val="true"/>
              </w:rPr>
              <w:t xml:space="preserve">: </w:t>
            </w:r>
            <w:r>
              <w:rPr>
                <w:rStyle w:val="IndexLink"/>
                <w:rtl w:val="true"/>
              </w:rPr>
              <w:t>نوادر</w:t>
            </w:r>
            <w:r>
              <w:rPr>
                <w:rStyle w:val="IndexLink"/>
                <w:rtl w:val="true"/>
              </w:rPr>
              <w:tab/>
            </w:r>
            <w:r>
              <w:rPr>
                <w:rStyle w:val="IndexLink"/>
              </w:rPr>
              <w:t>335</w:t>
            </w:r>
          </w:hyperlink>
        </w:p>
        <w:p>
          <w:pPr>
            <w:pStyle w:val="Contents4"/>
            <w:tabs>
              <w:tab w:val="clear" w:pos="8176"/>
              <w:tab w:val="right" w:pos="9026" w:leader="dot"/>
            </w:tabs>
            <w:rPr/>
          </w:pPr>
          <w:hyperlink w:anchor="__RefHeading___Toc680086_1934241801">
            <w:r>
              <w:rPr>
                <w:webHidden/>
                <w:rStyle w:val="IndexLink"/>
                <w:rtl w:val="true"/>
              </w:rPr>
              <w:t>روایات</w:t>
            </w:r>
            <w:r>
              <w:rPr>
                <w:rStyle w:val="IndexLink"/>
                <w:rtl w:val="true"/>
              </w:rPr>
              <w:tab/>
            </w:r>
            <w:r>
              <w:rPr>
                <w:rStyle w:val="IndexLink"/>
              </w:rPr>
              <w:t>335</w:t>
            </w:r>
          </w:hyperlink>
        </w:p>
        <w:p>
          <w:pPr>
            <w:pStyle w:val="Contents5"/>
            <w:tabs>
              <w:tab w:val="clear" w:pos="7892"/>
              <w:tab w:val="right" w:pos="9026" w:leader="dot"/>
            </w:tabs>
            <w:rPr/>
          </w:pPr>
          <w:hyperlink w:anchor="__RefHeading___Toc680088_1934241801">
            <w:r>
              <w:rPr>
                <w:webHidden/>
                <w:rStyle w:val="IndexLink"/>
                <w:rtl w:val="true"/>
              </w:rPr>
              <w:t xml:space="preserve">روایت </w:t>
            </w:r>
            <w:r>
              <w:rPr>
                <w:rStyle w:val="IndexLink"/>
              </w:rPr>
              <w:t>1</w:t>
            </w:r>
            <w:r>
              <w:rPr>
                <w:rStyle w:val="IndexLink"/>
                <w:rtl w:val="true"/>
              </w:rPr>
              <w:tab/>
            </w:r>
            <w:r>
              <w:rPr>
                <w:rStyle w:val="IndexLink"/>
              </w:rPr>
              <w:t>335</w:t>
            </w:r>
          </w:hyperlink>
        </w:p>
        <w:p>
          <w:pPr>
            <w:pStyle w:val="Contents5"/>
            <w:tabs>
              <w:tab w:val="clear" w:pos="7892"/>
              <w:tab w:val="right" w:pos="9026" w:leader="dot"/>
            </w:tabs>
            <w:rPr/>
          </w:pPr>
          <w:hyperlink w:anchor="__RefHeading___Toc680090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680092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680094_1934241801">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680096_1934241801">
            <w:r>
              <w:rPr>
                <w:webHidden/>
                <w:rStyle w:val="IndexLink"/>
                <w:rtl w:val="true"/>
              </w:rPr>
              <w:t>مؤلف</w:t>
            </w:r>
            <w:r>
              <w:rPr>
                <w:rStyle w:val="IndexLink"/>
                <w:rtl w:val="true"/>
              </w:rPr>
              <w:tab/>
            </w:r>
            <w:r>
              <w:rPr>
                <w:rStyle w:val="IndexLink"/>
              </w:rPr>
              <w:t>350</w:t>
            </w:r>
          </w:hyperlink>
        </w:p>
        <w:p>
          <w:pPr>
            <w:pStyle w:val="Contents5"/>
            <w:tabs>
              <w:tab w:val="clear" w:pos="7892"/>
              <w:tab w:val="right" w:pos="9026" w:leader="dot"/>
            </w:tabs>
            <w:rPr/>
          </w:pPr>
          <w:hyperlink w:anchor="__RefHeading___Toc680098_1934241801">
            <w:r>
              <w:rPr>
                <w:webHidden/>
                <w:rStyle w:val="IndexLink"/>
                <w:rtl w:val="true"/>
              </w:rPr>
              <w:t>أقول</w:t>
            </w:r>
            <w:r>
              <w:rPr>
                <w:rStyle w:val="IndexLink"/>
                <w:rtl w:val="true"/>
              </w:rPr>
              <w:tab/>
            </w:r>
            <w:r>
              <w:rPr>
                <w:rStyle w:val="IndexLink"/>
              </w:rPr>
              <w:t>351</w:t>
            </w:r>
          </w:hyperlink>
        </w:p>
        <w:p>
          <w:pPr>
            <w:pStyle w:val="Contents5"/>
            <w:tabs>
              <w:tab w:val="clear" w:pos="7892"/>
              <w:tab w:val="right" w:pos="9026" w:leader="dot"/>
            </w:tabs>
            <w:rPr/>
          </w:pPr>
          <w:hyperlink w:anchor="__RefHeading___Toc680100_1934241801">
            <w:r>
              <w:rPr>
                <w:webHidden/>
                <w:rStyle w:val="IndexLink"/>
                <w:rtl w:val="true"/>
              </w:rPr>
              <w:t>مؤلف</w:t>
            </w:r>
            <w:r>
              <w:rPr>
                <w:rStyle w:val="IndexLink"/>
                <w:rtl w:val="true"/>
              </w:rPr>
              <w:tab/>
            </w:r>
            <w:r>
              <w:rPr>
                <w:rStyle w:val="IndexLink"/>
              </w:rPr>
              <w:t>351</w:t>
            </w:r>
          </w:hyperlink>
        </w:p>
        <w:p>
          <w:pPr>
            <w:pStyle w:val="Contents5"/>
            <w:tabs>
              <w:tab w:val="clear" w:pos="7892"/>
              <w:tab w:val="right" w:pos="9026" w:leader="dot"/>
            </w:tabs>
            <w:rPr/>
          </w:pPr>
          <w:hyperlink w:anchor="__RefHeading___Toc680102_1934241801">
            <w:r>
              <w:rPr>
                <w:webHidden/>
                <w:rStyle w:val="IndexLink"/>
                <w:rtl w:val="true"/>
              </w:rPr>
              <w:t>«</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680104_1934241801">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680106_1934241801">
            <w:r>
              <w:rPr>
                <w:webHidden/>
                <w:rStyle w:val="IndexLink"/>
                <w:rtl w:val="true"/>
              </w:rPr>
              <w:t>«</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680108_1934241801">
            <w:r>
              <w:rPr>
                <w:webHidden/>
                <w:rStyle w:val="IndexLink"/>
                <w:rtl w:val="true"/>
              </w:rPr>
              <w:t xml:space="preserve">روایت </w:t>
            </w:r>
            <w:r>
              <w:rPr>
                <w:rStyle w:val="IndexLink"/>
              </w:rPr>
              <w:t>2</w:t>
            </w:r>
            <w:r>
              <w:rPr>
                <w:rStyle w:val="IndexLink"/>
                <w:rtl w:val="true"/>
              </w:rPr>
              <w:tab/>
            </w:r>
            <w:r>
              <w:rPr>
                <w:rStyle w:val="IndexLink"/>
              </w:rPr>
              <w:t>357</w:t>
            </w:r>
          </w:hyperlink>
        </w:p>
        <w:p>
          <w:pPr>
            <w:pStyle w:val="Contents5"/>
            <w:tabs>
              <w:tab w:val="clear" w:pos="7892"/>
              <w:tab w:val="right" w:pos="9026" w:leader="dot"/>
            </w:tabs>
            <w:rPr/>
          </w:pPr>
          <w:hyperlink w:anchor="__RefHeading___Toc680110_1934241801">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680112_1934241801">
            <w:r>
              <w:rPr>
                <w:webHidden/>
                <w:rStyle w:val="IndexLink"/>
                <w:rtl w:val="true"/>
              </w:rPr>
              <w:t xml:space="preserve">روایت </w:t>
            </w:r>
            <w:r>
              <w:rPr>
                <w:rStyle w:val="IndexLink"/>
              </w:rPr>
              <w:t>3</w:t>
            </w:r>
            <w:r>
              <w:rPr>
                <w:rStyle w:val="IndexLink"/>
                <w:rtl w:val="true"/>
              </w:rPr>
              <w:tab/>
            </w:r>
            <w:r>
              <w:rPr>
                <w:rStyle w:val="IndexLink"/>
              </w:rPr>
              <w:t>358</w:t>
            </w:r>
          </w:hyperlink>
        </w:p>
        <w:p>
          <w:pPr>
            <w:pStyle w:val="Contents5"/>
            <w:tabs>
              <w:tab w:val="clear" w:pos="7892"/>
              <w:tab w:val="right" w:pos="9026" w:leader="dot"/>
            </w:tabs>
            <w:rPr/>
          </w:pPr>
          <w:hyperlink w:anchor="__RefHeading___Toc680114_1934241801">
            <w:r>
              <w:rPr>
                <w:webHidden/>
                <w:rStyle w:val="IndexLink"/>
                <w:rtl w:val="true"/>
              </w:rPr>
              <w:t>«</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680116_1934241801">
            <w:r>
              <w:rPr>
                <w:webHidden/>
                <w:rStyle w:val="IndexLink"/>
                <w:rtl w:val="true"/>
              </w:rPr>
              <w:t>«</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680118_1934241801">
            <w:r>
              <w:rPr>
                <w:webHidden/>
                <w:rStyle w:val="IndexLink"/>
                <w:rtl w:val="true"/>
              </w:rPr>
              <w:t xml:space="preserve">روایت </w:t>
            </w:r>
            <w:r>
              <w:rPr>
                <w:rStyle w:val="IndexLink"/>
              </w:rPr>
              <w:t>4</w:t>
            </w:r>
            <w:r>
              <w:rPr>
                <w:rStyle w:val="IndexLink"/>
                <w:rtl w:val="true"/>
              </w:rPr>
              <w:tab/>
            </w:r>
            <w:r>
              <w:rPr>
                <w:rStyle w:val="IndexLink"/>
              </w:rPr>
              <w:t>362</w:t>
            </w:r>
          </w:hyperlink>
        </w:p>
        <w:p>
          <w:pPr>
            <w:pStyle w:val="Contents5"/>
            <w:tabs>
              <w:tab w:val="clear" w:pos="7892"/>
              <w:tab w:val="right" w:pos="9026" w:leader="dot"/>
            </w:tabs>
            <w:rPr/>
          </w:pPr>
          <w:hyperlink w:anchor="__RefHeading___Toc680120_1934241801">
            <w:r>
              <w:rPr>
                <w:webHidden/>
                <w:rStyle w:val="IndexLink"/>
                <w:rtl w:val="true"/>
              </w:rPr>
              <w:t xml:space="preserve">روایت </w:t>
            </w:r>
            <w:r>
              <w:rPr>
                <w:rStyle w:val="IndexLink"/>
              </w:rPr>
              <w:t>5</w:t>
            </w:r>
            <w:r>
              <w:rPr>
                <w:rStyle w:val="IndexLink"/>
                <w:rtl w:val="true"/>
              </w:rPr>
              <w:tab/>
            </w:r>
            <w:r>
              <w:rPr>
                <w:rStyle w:val="IndexLink"/>
              </w:rPr>
              <w:t>362</w:t>
            </w:r>
          </w:hyperlink>
        </w:p>
        <w:p>
          <w:pPr>
            <w:pStyle w:val="Contents5"/>
            <w:tabs>
              <w:tab w:val="clear" w:pos="7892"/>
              <w:tab w:val="right" w:pos="9026" w:leader="dot"/>
            </w:tabs>
            <w:rPr/>
          </w:pPr>
          <w:hyperlink w:anchor="__RefHeading___Toc680122_1934241801">
            <w:r>
              <w:rPr>
                <w:webHidden/>
                <w:rStyle w:val="IndexLink"/>
                <w:rtl w:val="true"/>
              </w:rPr>
              <w:t>«</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680124_1934241801">
            <w:r>
              <w:rPr>
                <w:webHidden/>
                <w:rStyle w:val="IndexLink"/>
                <w:rtl w:val="true"/>
              </w:rPr>
              <w:t xml:space="preserve">روایت </w:t>
            </w:r>
            <w:r>
              <w:rPr>
                <w:rStyle w:val="IndexLink"/>
              </w:rPr>
              <w:t>6</w:t>
            </w:r>
            <w:r>
              <w:rPr>
                <w:rStyle w:val="IndexLink"/>
                <w:rtl w:val="true"/>
              </w:rPr>
              <w:tab/>
            </w:r>
            <w:r>
              <w:rPr>
                <w:rStyle w:val="IndexLink"/>
              </w:rPr>
              <w:t>365</w:t>
            </w:r>
          </w:hyperlink>
        </w:p>
        <w:p>
          <w:pPr>
            <w:pStyle w:val="Contents5"/>
            <w:tabs>
              <w:tab w:val="clear" w:pos="7892"/>
              <w:tab w:val="right" w:pos="9026" w:leader="dot"/>
            </w:tabs>
            <w:rPr/>
          </w:pPr>
          <w:hyperlink w:anchor="__RefHeading___Toc680126_1934241801">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680128_1934241801">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680130_1934241801">
            <w:r>
              <w:rPr>
                <w:webHidden/>
                <w:rStyle w:val="IndexLink"/>
                <w:rtl w:val="true"/>
              </w:rPr>
              <w:t>«</w:t>
            </w:r>
            <w:r>
              <w:rPr>
                <w:rStyle w:val="IndexLink"/>
              </w:rPr>
              <w:t>7</w:t>
            </w:r>
            <w:r>
              <w:rPr>
                <w:rStyle w:val="IndexLink"/>
                <w:rtl w:val="true"/>
              </w:rPr>
              <w:t>»</w:t>
              <w:tab/>
            </w:r>
            <w:r>
              <w:rPr>
                <w:rStyle w:val="IndexLink"/>
              </w:rPr>
              <w:t>371</w:t>
            </w:r>
          </w:hyperlink>
        </w:p>
        <w:p>
          <w:pPr>
            <w:pStyle w:val="Contents5"/>
            <w:tabs>
              <w:tab w:val="clear" w:pos="7892"/>
              <w:tab w:val="right" w:pos="9026" w:leader="dot"/>
            </w:tabs>
            <w:rPr/>
          </w:pPr>
          <w:hyperlink w:anchor="__RefHeading___Toc680132_1934241801">
            <w:r>
              <w:rPr>
                <w:webHidden/>
                <w:rStyle w:val="IndexLink"/>
                <w:rtl w:val="true"/>
              </w:rPr>
              <w:t>«</w:t>
            </w:r>
            <w:r>
              <w:rPr>
                <w:rStyle w:val="IndexLink"/>
              </w:rPr>
              <w:t>8</w:t>
            </w:r>
            <w:r>
              <w:rPr>
                <w:rStyle w:val="IndexLink"/>
                <w:rtl w:val="true"/>
              </w:rPr>
              <w:t>»</w:t>
              <w:tab/>
            </w:r>
            <w:r>
              <w:rPr>
                <w:rStyle w:val="IndexLink"/>
              </w:rPr>
              <w:t>371</w:t>
            </w:r>
          </w:hyperlink>
        </w:p>
        <w:p>
          <w:pPr>
            <w:pStyle w:val="Contents5"/>
            <w:tabs>
              <w:tab w:val="clear" w:pos="7892"/>
              <w:tab w:val="right" w:pos="9026" w:leader="dot"/>
            </w:tabs>
            <w:rPr/>
          </w:pPr>
          <w:hyperlink w:anchor="__RefHeading___Toc680134_1934241801">
            <w:r>
              <w:rPr>
                <w:webHidden/>
                <w:rStyle w:val="IndexLink"/>
                <w:rtl w:val="true"/>
              </w:rPr>
              <w:t>«</w:t>
            </w:r>
            <w:r>
              <w:rPr>
                <w:rStyle w:val="IndexLink"/>
              </w:rPr>
              <w:t>9</w:t>
            </w:r>
            <w:r>
              <w:rPr>
                <w:rStyle w:val="IndexLink"/>
                <w:rtl w:val="true"/>
              </w:rPr>
              <w:t>»</w:t>
              <w:tab/>
            </w:r>
            <w:r>
              <w:rPr>
                <w:rStyle w:val="IndexLink"/>
              </w:rPr>
              <w:t>371</w:t>
            </w:r>
          </w:hyperlink>
        </w:p>
        <w:p>
          <w:pPr>
            <w:pStyle w:val="Contents5"/>
            <w:tabs>
              <w:tab w:val="clear" w:pos="7892"/>
              <w:tab w:val="right" w:pos="9026" w:leader="dot"/>
            </w:tabs>
            <w:rPr/>
          </w:pPr>
          <w:hyperlink w:anchor="__RefHeading___Toc680136_1934241801">
            <w:r>
              <w:rPr>
                <w:webHidden/>
                <w:rStyle w:val="IndexLink"/>
                <w:rtl w:val="true"/>
              </w:rPr>
              <w:t>«</w:t>
            </w:r>
            <w:r>
              <w:rPr>
                <w:rStyle w:val="IndexLink"/>
              </w:rPr>
              <w:t>10</w:t>
            </w:r>
            <w:r>
              <w:rPr>
                <w:rStyle w:val="IndexLink"/>
                <w:rtl w:val="true"/>
              </w:rPr>
              <w:t>»</w:t>
              <w:tab/>
            </w:r>
            <w:r>
              <w:rPr>
                <w:rStyle w:val="IndexLink"/>
              </w:rPr>
              <w:t>371</w:t>
            </w:r>
          </w:hyperlink>
        </w:p>
        <w:p>
          <w:pPr>
            <w:pStyle w:val="Contents5"/>
            <w:tabs>
              <w:tab w:val="clear" w:pos="7892"/>
              <w:tab w:val="right" w:pos="9026" w:leader="dot"/>
            </w:tabs>
            <w:rPr/>
          </w:pPr>
          <w:hyperlink w:anchor="__RefHeading___Toc680138_1934241801">
            <w:r>
              <w:rPr>
                <w:webHidden/>
                <w:rStyle w:val="IndexLink"/>
                <w:rtl w:val="true"/>
              </w:rPr>
              <w:t xml:space="preserve">روایت </w:t>
            </w:r>
            <w:r>
              <w:rPr>
                <w:rStyle w:val="IndexLink"/>
              </w:rPr>
              <w:t>7</w:t>
            </w:r>
            <w:r>
              <w:rPr>
                <w:rStyle w:val="IndexLink"/>
                <w:rtl w:val="true"/>
              </w:rPr>
              <w:tab/>
            </w:r>
            <w:r>
              <w:rPr>
                <w:rStyle w:val="IndexLink"/>
              </w:rPr>
              <w:t>372</w:t>
            </w:r>
          </w:hyperlink>
        </w:p>
        <w:p>
          <w:pPr>
            <w:pStyle w:val="Contents5"/>
            <w:tabs>
              <w:tab w:val="clear" w:pos="7892"/>
              <w:tab w:val="right" w:pos="9026" w:leader="dot"/>
            </w:tabs>
            <w:rPr/>
          </w:pPr>
          <w:hyperlink w:anchor="__RefHeading___Toc680140_1934241801">
            <w:r>
              <w:rPr>
                <w:webHidden/>
                <w:rStyle w:val="IndexLink"/>
                <w:rtl w:val="true"/>
              </w:rPr>
              <w:t xml:space="preserve">روایت </w:t>
            </w:r>
            <w:r>
              <w:rPr>
                <w:rStyle w:val="IndexLink"/>
              </w:rPr>
              <w:t>8</w:t>
            </w:r>
            <w:r>
              <w:rPr>
                <w:rStyle w:val="IndexLink"/>
                <w:rtl w:val="true"/>
              </w:rPr>
              <w:tab/>
            </w:r>
            <w:r>
              <w:rPr>
                <w:rStyle w:val="IndexLink"/>
              </w:rPr>
              <w:t>372</w:t>
            </w:r>
          </w:hyperlink>
        </w:p>
        <w:p>
          <w:pPr>
            <w:pStyle w:val="Contents5"/>
            <w:tabs>
              <w:tab w:val="clear" w:pos="7892"/>
              <w:tab w:val="right" w:pos="9026" w:leader="dot"/>
            </w:tabs>
            <w:rPr/>
          </w:pPr>
          <w:hyperlink w:anchor="__RefHeading___Toc680142_1934241801">
            <w:r>
              <w:rPr>
                <w:webHidden/>
                <w:rStyle w:val="IndexLink"/>
                <w:rtl w:val="true"/>
              </w:rPr>
              <w:t xml:space="preserve">روایت </w:t>
            </w:r>
            <w:r>
              <w:rPr>
                <w:rStyle w:val="IndexLink"/>
              </w:rPr>
              <w:t>9</w:t>
            </w:r>
            <w:r>
              <w:rPr>
                <w:rStyle w:val="IndexLink"/>
                <w:rtl w:val="true"/>
              </w:rPr>
              <w:tab/>
            </w:r>
            <w:r>
              <w:rPr>
                <w:rStyle w:val="IndexLink"/>
              </w:rPr>
              <w:t>372</w:t>
            </w:r>
          </w:hyperlink>
        </w:p>
        <w:p>
          <w:pPr>
            <w:pStyle w:val="Contents5"/>
            <w:tabs>
              <w:tab w:val="clear" w:pos="7892"/>
              <w:tab w:val="right" w:pos="9026" w:leader="dot"/>
            </w:tabs>
            <w:rPr/>
          </w:pPr>
          <w:hyperlink w:anchor="__RefHeading___Toc680144_1934241801">
            <w:r>
              <w:rPr>
                <w:webHidden/>
                <w:rStyle w:val="IndexLink"/>
                <w:rtl w:val="true"/>
              </w:rPr>
              <w:t xml:space="preserve">روایت </w:t>
            </w:r>
            <w:r>
              <w:rPr>
                <w:rStyle w:val="IndexLink"/>
              </w:rPr>
              <w:t>10</w:t>
            </w:r>
            <w:r>
              <w:rPr>
                <w:rStyle w:val="IndexLink"/>
                <w:rtl w:val="true"/>
              </w:rPr>
              <w:tab/>
            </w:r>
            <w:r>
              <w:rPr>
                <w:rStyle w:val="IndexLink"/>
              </w:rPr>
              <w:t>372</w:t>
            </w:r>
          </w:hyperlink>
        </w:p>
        <w:p>
          <w:pPr>
            <w:pStyle w:val="Contents5"/>
            <w:tabs>
              <w:tab w:val="clear" w:pos="7892"/>
              <w:tab w:val="right" w:pos="9026" w:leader="dot"/>
            </w:tabs>
            <w:rPr/>
          </w:pPr>
          <w:hyperlink w:anchor="__RefHeading___Toc680146_1934241801">
            <w:r>
              <w:rPr>
                <w:webHidden/>
                <w:rStyle w:val="IndexLink"/>
                <w:rtl w:val="true"/>
              </w:rPr>
              <w:t>«</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680148_1934241801">
            <w:r>
              <w:rPr>
                <w:webHidden/>
                <w:rStyle w:val="IndexLink"/>
                <w:rtl w:val="true"/>
              </w:rPr>
              <w:t>«</w:t>
            </w:r>
            <w:r>
              <w:rPr>
                <w:rStyle w:val="IndexLink"/>
              </w:rPr>
              <w:t>12</w:t>
            </w:r>
            <w:r>
              <w:rPr>
                <w:rStyle w:val="IndexLink"/>
                <w:rtl w:val="true"/>
              </w:rPr>
              <w:t>»</w:t>
              <w:tab/>
            </w:r>
            <w:r>
              <w:rPr>
                <w:rStyle w:val="IndexLink"/>
              </w:rPr>
              <w:t>373</w:t>
            </w:r>
          </w:hyperlink>
        </w:p>
        <w:p>
          <w:pPr>
            <w:pStyle w:val="Contents5"/>
            <w:tabs>
              <w:tab w:val="clear" w:pos="7892"/>
              <w:tab w:val="right" w:pos="9026" w:leader="dot"/>
            </w:tabs>
            <w:rPr/>
          </w:pPr>
          <w:hyperlink w:anchor="__RefHeading___Toc680150_1934241801">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680152_1934241801">
            <w:r>
              <w:rPr>
                <w:webHidden/>
                <w:rStyle w:val="IndexLink"/>
                <w:rtl w:val="true"/>
              </w:rPr>
              <w:t>«</w:t>
            </w:r>
            <w:r>
              <w:rPr>
                <w:rStyle w:val="IndexLink"/>
              </w:rPr>
              <w:t>13</w:t>
            </w:r>
            <w:r>
              <w:rPr>
                <w:rStyle w:val="IndexLink"/>
                <w:rtl w:val="true"/>
              </w:rPr>
              <w:t>»</w:t>
              <w:tab/>
            </w:r>
            <w:r>
              <w:rPr>
                <w:rStyle w:val="IndexLink"/>
              </w:rPr>
              <w:t>373</w:t>
            </w:r>
          </w:hyperlink>
        </w:p>
        <w:p>
          <w:pPr>
            <w:pStyle w:val="Contents5"/>
            <w:tabs>
              <w:tab w:val="clear" w:pos="7892"/>
              <w:tab w:val="right" w:pos="9026" w:leader="dot"/>
            </w:tabs>
            <w:rPr/>
          </w:pPr>
          <w:hyperlink w:anchor="__RefHeading___Toc680154_1934241801">
            <w:r>
              <w:rPr>
                <w:webHidden/>
                <w:rStyle w:val="IndexLink"/>
                <w:rtl w:val="true"/>
              </w:rPr>
              <w:t xml:space="preserve">روایت </w:t>
            </w:r>
            <w:r>
              <w:rPr>
                <w:rStyle w:val="IndexLink"/>
              </w:rPr>
              <w:t>11</w:t>
            </w:r>
            <w:r>
              <w:rPr>
                <w:rStyle w:val="IndexLink"/>
                <w:rtl w:val="true"/>
              </w:rPr>
              <w:tab/>
            </w:r>
            <w:r>
              <w:rPr>
                <w:rStyle w:val="IndexLink"/>
              </w:rPr>
              <w:t>373</w:t>
            </w:r>
          </w:hyperlink>
        </w:p>
        <w:p>
          <w:pPr>
            <w:pStyle w:val="Contents5"/>
            <w:tabs>
              <w:tab w:val="clear" w:pos="7892"/>
              <w:tab w:val="right" w:pos="9026" w:leader="dot"/>
            </w:tabs>
            <w:rPr/>
          </w:pPr>
          <w:hyperlink w:anchor="__RefHeading___Toc680156_1934241801">
            <w:r>
              <w:rPr>
                <w:webHidden/>
                <w:rStyle w:val="IndexLink"/>
                <w:rtl w:val="true"/>
              </w:rPr>
              <w:t xml:space="preserve">روایت </w:t>
            </w:r>
            <w:r>
              <w:rPr>
                <w:rStyle w:val="IndexLink"/>
              </w:rPr>
              <w:t>12</w:t>
            </w:r>
            <w:r>
              <w:rPr>
                <w:rStyle w:val="IndexLink"/>
                <w:rtl w:val="true"/>
              </w:rPr>
              <w:tab/>
            </w:r>
            <w:r>
              <w:rPr>
                <w:rStyle w:val="IndexLink"/>
              </w:rPr>
              <w:t>374</w:t>
            </w:r>
          </w:hyperlink>
        </w:p>
        <w:p>
          <w:pPr>
            <w:pStyle w:val="Contents5"/>
            <w:tabs>
              <w:tab w:val="clear" w:pos="7892"/>
              <w:tab w:val="right" w:pos="9026" w:leader="dot"/>
            </w:tabs>
            <w:rPr/>
          </w:pPr>
          <w:hyperlink w:anchor="__RefHeading___Toc680158_1934241801">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680160_1934241801">
            <w:r>
              <w:rPr>
                <w:webHidden/>
                <w:rStyle w:val="IndexLink"/>
                <w:rtl w:val="true"/>
              </w:rPr>
              <w:t xml:space="preserve">روایت </w:t>
            </w:r>
            <w:r>
              <w:rPr>
                <w:rStyle w:val="IndexLink"/>
              </w:rPr>
              <w:t>13</w:t>
            </w:r>
            <w:r>
              <w:rPr>
                <w:rStyle w:val="IndexLink"/>
                <w:rtl w:val="true"/>
              </w:rPr>
              <w:tab/>
            </w:r>
            <w:r>
              <w:rPr>
                <w:rStyle w:val="IndexLink"/>
              </w:rPr>
              <w:t>374</w:t>
            </w:r>
          </w:hyperlink>
        </w:p>
        <w:p>
          <w:pPr>
            <w:pStyle w:val="Contents5"/>
            <w:tabs>
              <w:tab w:val="clear" w:pos="7892"/>
              <w:tab w:val="right" w:pos="9026" w:leader="dot"/>
            </w:tabs>
            <w:rPr/>
          </w:pPr>
          <w:hyperlink w:anchor="__RefHeading___Toc680162_1934241801">
            <w:r>
              <w:rPr>
                <w:webHidden/>
                <w:rStyle w:val="IndexLink"/>
                <w:rtl w:val="true"/>
              </w:rPr>
              <w:t>«</w:t>
            </w:r>
            <w:r>
              <w:rPr>
                <w:rStyle w:val="IndexLink"/>
              </w:rPr>
              <w:t>14</w:t>
            </w:r>
            <w:r>
              <w:rPr>
                <w:rStyle w:val="IndexLink"/>
                <w:rtl w:val="true"/>
              </w:rPr>
              <w:t>»</w:t>
              <w:tab/>
            </w:r>
            <w:r>
              <w:rPr>
                <w:rStyle w:val="IndexLink"/>
              </w:rPr>
              <w:t>375</w:t>
            </w:r>
          </w:hyperlink>
        </w:p>
        <w:p>
          <w:pPr>
            <w:pStyle w:val="Contents5"/>
            <w:tabs>
              <w:tab w:val="clear" w:pos="7892"/>
              <w:tab w:val="right" w:pos="9026" w:leader="dot"/>
            </w:tabs>
            <w:rPr/>
          </w:pPr>
          <w:hyperlink w:anchor="__RefHeading___Toc680164_1934241801">
            <w:r>
              <w:rPr>
                <w:webHidden/>
                <w:rStyle w:val="IndexLink"/>
                <w:rtl w:val="true"/>
              </w:rPr>
              <w:t>«</w:t>
            </w:r>
            <w:r>
              <w:rPr>
                <w:rStyle w:val="IndexLink"/>
              </w:rPr>
              <w:t>15</w:t>
            </w:r>
            <w:r>
              <w:rPr>
                <w:rStyle w:val="IndexLink"/>
                <w:rtl w:val="true"/>
              </w:rPr>
              <w:t>»</w:t>
              <w:tab/>
            </w:r>
            <w:r>
              <w:rPr>
                <w:rStyle w:val="IndexLink"/>
              </w:rPr>
              <w:t>375</w:t>
            </w:r>
          </w:hyperlink>
        </w:p>
        <w:p>
          <w:pPr>
            <w:pStyle w:val="Contents5"/>
            <w:tabs>
              <w:tab w:val="clear" w:pos="7892"/>
              <w:tab w:val="right" w:pos="9026" w:leader="dot"/>
            </w:tabs>
            <w:rPr/>
          </w:pPr>
          <w:hyperlink w:anchor="__RefHeading___Toc680166_1934241801">
            <w:r>
              <w:rPr>
                <w:webHidden/>
                <w:rStyle w:val="IndexLink"/>
                <w:rtl w:val="true"/>
              </w:rPr>
              <w:t>«</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680168_1934241801">
            <w:r>
              <w:rPr>
                <w:webHidden/>
                <w:rStyle w:val="IndexLink"/>
                <w:rtl w:val="true"/>
              </w:rPr>
              <w:t xml:space="preserve">روایت </w:t>
            </w:r>
            <w:r>
              <w:rPr>
                <w:rStyle w:val="IndexLink"/>
              </w:rPr>
              <w:t>14</w:t>
            </w:r>
            <w:r>
              <w:rPr>
                <w:rStyle w:val="IndexLink"/>
                <w:rtl w:val="true"/>
              </w:rPr>
              <w:tab/>
            </w:r>
            <w:r>
              <w:rPr>
                <w:rStyle w:val="IndexLink"/>
              </w:rPr>
              <w:t>375</w:t>
            </w:r>
          </w:hyperlink>
        </w:p>
        <w:p>
          <w:pPr>
            <w:pStyle w:val="Contents5"/>
            <w:tabs>
              <w:tab w:val="clear" w:pos="7892"/>
              <w:tab w:val="right" w:pos="9026" w:leader="dot"/>
            </w:tabs>
            <w:rPr/>
          </w:pPr>
          <w:hyperlink w:anchor="__RefHeading___Toc680170_1934241801">
            <w:r>
              <w:rPr>
                <w:webHidden/>
                <w:rStyle w:val="IndexLink"/>
                <w:rtl w:val="true"/>
              </w:rPr>
              <w:t xml:space="preserve">روایت </w:t>
            </w:r>
            <w:r>
              <w:rPr>
                <w:rStyle w:val="IndexLink"/>
              </w:rPr>
              <w:t>15</w:t>
            </w:r>
            <w:r>
              <w:rPr>
                <w:rStyle w:val="IndexLink"/>
                <w:rtl w:val="true"/>
              </w:rPr>
              <w:tab/>
            </w:r>
            <w:r>
              <w:rPr>
                <w:rStyle w:val="IndexLink"/>
              </w:rPr>
              <w:t>376</w:t>
            </w:r>
          </w:hyperlink>
        </w:p>
        <w:p>
          <w:pPr>
            <w:pStyle w:val="Contents5"/>
            <w:tabs>
              <w:tab w:val="clear" w:pos="7892"/>
              <w:tab w:val="right" w:pos="9026" w:leader="dot"/>
            </w:tabs>
            <w:rPr/>
          </w:pPr>
          <w:hyperlink w:anchor="__RefHeading___Toc680172_1934241801">
            <w:r>
              <w:rPr>
                <w:webHidden/>
                <w:rStyle w:val="IndexLink"/>
                <w:rtl w:val="true"/>
              </w:rPr>
              <w:t xml:space="preserve">روایت </w:t>
            </w:r>
            <w:r>
              <w:rPr>
                <w:rStyle w:val="IndexLink"/>
              </w:rPr>
              <w:t>16</w:t>
            </w:r>
            <w:r>
              <w:rPr>
                <w:rStyle w:val="IndexLink"/>
                <w:rtl w:val="true"/>
              </w:rPr>
              <w:tab/>
            </w:r>
            <w:r>
              <w:rPr>
                <w:rStyle w:val="IndexLink"/>
              </w:rPr>
              <w:t>376</w:t>
            </w:r>
          </w:hyperlink>
        </w:p>
        <w:p>
          <w:pPr>
            <w:pStyle w:val="Contents5"/>
            <w:tabs>
              <w:tab w:val="clear" w:pos="7892"/>
              <w:tab w:val="right" w:pos="9026" w:leader="dot"/>
            </w:tabs>
            <w:rPr/>
          </w:pPr>
          <w:hyperlink w:anchor="__RefHeading___Toc680174_1934241801">
            <w:r>
              <w:rPr>
                <w:webHidden/>
                <w:rStyle w:val="IndexLink"/>
                <w:rtl w:val="true"/>
              </w:rPr>
              <w:t>«</w:t>
            </w:r>
            <w:r>
              <w:rPr>
                <w:rStyle w:val="IndexLink"/>
              </w:rPr>
              <w:t>17</w:t>
            </w:r>
            <w:r>
              <w:rPr>
                <w:rStyle w:val="IndexLink"/>
                <w:rtl w:val="true"/>
              </w:rPr>
              <w:t>»</w:t>
              <w:tab/>
            </w:r>
            <w:r>
              <w:rPr>
                <w:rStyle w:val="IndexLink"/>
              </w:rPr>
              <w:t>377</w:t>
            </w:r>
          </w:hyperlink>
        </w:p>
        <w:p>
          <w:pPr>
            <w:pStyle w:val="Contents5"/>
            <w:tabs>
              <w:tab w:val="clear" w:pos="7892"/>
              <w:tab w:val="right" w:pos="9026" w:leader="dot"/>
            </w:tabs>
            <w:rPr/>
          </w:pPr>
          <w:hyperlink w:anchor="__RefHeading___Toc680176_1934241801">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680178_1934241801">
            <w:r>
              <w:rPr>
                <w:webHidden/>
                <w:rStyle w:val="IndexLink"/>
                <w:rtl w:val="true"/>
              </w:rPr>
              <w:t>«</w:t>
            </w:r>
            <w:r>
              <w:rPr>
                <w:rStyle w:val="IndexLink"/>
              </w:rPr>
              <w:t>18</w:t>
            </w:r>
            <w:r>
              <w:rPr>
                <w:rStyle w:val="IndexLink"/>
                <w:rtl w:val="true"/>
              </w:rPr>
              <w:t>»</w:t>
              <w:tab/>
            </w:r>
            <w:r>
              <w:rPr>
                <w:rStyle w:val="IndexLink"/>
              </w:rPr>
              <w:t>377</w:t>
            </w:r>
          </w:hyperlink>
        </w:p>
        <w:p>
          <w:pPr>
            <w:pStyle w:val="Contents5"/>
            <w:tabs>
              <w:tab w:val="clear" w:pos="7892"/>
              <w:tab w:val="right" w:pos="9026" w:leader="dot"/>
            </w:tabs>
            <w:rPr/>
          </w:pPr>
          <w:hyperlink w:anchor="__RefHeading___Toc680180_1934241801">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680182_1934241801">
            <w:r>
              <w:rPr>
                <w:webHidden/>
                <w:rStyle w:val="IndexLink"/>
                <w:rtl w:val="true"/>
              </w:rPr>
              <w:t>«</w:t>
            </w:r>
            <w:r>
              <w:rPr>
                <w:rStyle w:val="IndexLink"/>
              </w:rPr>
              <w:t>19</w:t>
            </w:r>
            <w:r>
              <w:rPr>
                <w:rStyle w:val="IndexLink"/>
                <w:rtl w:val="true"/>
              </w:rPr>
              <w:t>»</w:t>
              <w:tab/>
            </w:r>
            <w:r>
              <w:rPr>
                <w:rStyle w:val="IndexLink"/>
              </w:rPr>
              <w:t>377</w:t>
            </w:r>
          </w:hyperlink>
        </w:p>
        <w:p>
          <w:pPr>
            <w:pStyle w:val="Contents5"/>
            <w:tabs>
              <w:tab w:val="clear" w:pos="7892"/>
              <w:tab w:val="right" w:pos="9026" w:leader="dot"/>
            </w:tabs>
            <w:rPr/>
          </w:pPr>
          <w:hyperlink w:anchor="__RefHeading___Toc680184_1934241801">
            <w:r>
              <w:rPr>
                <w:webHidden/>
                <w:rStyle w:val="IndexLink"/>
                <w:rtl w:val="true"/>
              </w:rPr>
              <w:t xml:space="preserve">روایت </w:t>
            </w:r>
            <w:r>
              <w:rPr>
                <w:rStyle w:val="IndexLink"/>
              </w:rPr>
              <w:t>17</w:t>
            </w:r>
            <w:r>
              <w:rPr>
                <w:rStyle w:val="IndexLink"/>
                <w:rtl w:val="true"/>
              </w:rPr>
              <w:tab/>
            </w:r>
            <w:r>
              <w:rPr>
                <w:rStyle w:val="IndexLink"/>
              </w:rPr>
              <w:t>377</w:t>
            </w:r>
          </w:hyperlink>
        </w:p>
        <w:p>
          <w:pPr>
            <w:pStyle w:val="Contents5"/>
            <w:tabs>
              <w:tab w:val="clear" w:pos="7892"/>
              <w:tab w:val="right" w:pos="9026" w:leader="dot"/>
            </w:tabs>
            <w:rPr/>
          </w:pPr>
          <w:hyperlink w:anchor="__RefHeading___Toc680186_1934241801">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680188_1934241801">
            <w:r>
              <w:rPr>
                <w:webHidden/>
                <w:rStyle w:val="IndexLink"/>
                <w:rtl w:val="true"/>
              </w:rPr>
              <w:t xml:space="preserve">روایت </w:t>
            </w:r>
            <w:r>
              <w:rPr>
                <w:rStyle w:val="IndexLink"/>
              </w:rPr>
              <w:t>18</w:t>
            </w:r>
            <w:r>
              <w:rPr>
                <w:rStyle w:val="IndexLink"/>
                <w:rtl w:val="true"/>
              </w:rPr>
              <w:tab/>
            </w:r>
            <w:r>
              <w:rPr>
                <w:rStyle w:val="IndexLink"/>
              </w:rPr>
              <w:t>378</w:t>
            </w:r>
          </w:hyperlink>
        </w:p>
        <w:p>
          <w:pPr>
            <w:pStyle w:val="Contents5"/>
            <w:tabs>
              <w:tab w:val="clear" w:pos="7892"/>
              <w:tab w:val="right" w:pos="9026" w:leader="dot"/>
            </w:tabs>
            <w:rPr/>
          </w:pPr>
          <w:hyperlink w:anchor="__RefHeading___Toc680190_1934241801">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680192_1934241801">
            <w:r>
              <w:rPr>
                <w:webHidden/>
                <w:rStyle w:val="IndexLink"/>
                <w:rtl w:val="true"/>
              </w:rPr>
              <w:t xml:space="preserve">روایت </w:t>
            </w:r>
            <w:r>
              <w:rPr>
                <w:rStyle w:val="IndexLink"/>
              </w:rPr>
              <w:t>19</w:t>
            </w:r>
            <w:r>
              <w:rPr>
                <w:rStyle w:val="IndexLink"/>
                <w:rtl w:val="true"/>
              </w:rPr>
              <w:tab/>
            </w:r>
            <w:r>
              <w:rPr>
                <w:rStyle w:val="IndexLink"/>
              </w:rPr>
              <w:t>378</w:t>
            </w:r>
          </w:hyperlink>
        </w:p>
        <w:p>
          <w:pPr>
            <w:pStyle w:val="Contents5"/>
            <w:tabs>
              <w:tab w:val="clear" w:pos="7892"/>
              <w:tab w:val="right" w:pos="9026" w:leader="dot"/>
            </w:tabs>
            <w:rPr/>
          </w:pPr>
          <w:hyperlink w:anchor="__RefHeading___Toc680194_1934241801">
            <w:r>
              <w:rPr>
                <w:webHidden/>
                <w:rStyle w:val="IndexLink"/>
                <w:rtl w:val="true"/>
              </w:rPr>
              <w:t>«</w:t>
            </w:r>
            <w:r>
              <w:rPr>
                <w:rStyle w:val="IndexLink"/>
              </w:rPr>
              <w:t>20</w:t>
            </w:r>
            <w:r>
              <w:rPr>
                <w:rStyle w:val="IndexLink"/>
                <w:rtl w:val="true"/>
              </w:rPr>
              <w:t>»</w:t>
              <w:tab/>
            </w:r>
            <w:r>
              <w:rPr>
                <w:rStyle w:val="IndexLink"/>
              </w:rPr>
              <w:t>379</w:t>
            </w:r>
          </w:hyperlink>
        </w:p>
        <w:p>
          <w:pPr>
            <w:pStyle w:val="Contents5"/>
            <w:tabs>
              <w:tab w:val="clear" w:pos="7892"/>
              <w:tab w:val="right" w:pos="9026" w:leader="dot"/>
            </w:tabs>
            <w:rPr/>
          </w:pPr>
          <w:hyperlink w:anchor="__RefHeading___Toc680196_1934241801">
            <w:r>
              <w:rPr>
                <w:webHidden/>
                <w:rStyle w:val="IndexLink"/>
                <w:rtl w:val="true"/>
              </w:rPr>
              <w:t>«</w:t>
            </w:r>
            <w:r>
              <w:rPr>
                <w:rStyle w:val="IndexLink"/>
              </w:rPr>
              <w:t>21</w:t>
            </w:r>
            <w:r>
              <w:rPr>
                <w:rStyle w:val="IndexLink"/>
                <w:rtl w:val="true"/>
              </w:rPr>
              <w:t>»</w:t>
              <w:tab/>
            </w:r>
            <w:r>
              <w:rPr>
                <w:rStyle w:val="IndexLink"/>
              </w:rPr>
              <w:t>379</w:t>
            </w:r>
          </w:hyperlink>
        </w:p>
        <w:p>
          <w:pPr>
            <w:pStyle w:val="Contents5"/>
            <w:tabs>
              <w:tab w:val="clear" w:pos="7892"/>
              <w:tab w:val="right" w:pos="9026" w:leader="dot"/>
            </w:tabs>
            <w:rPr/>
          </w:pPr>
          <w:hyperlink w:anchor="__RefHeading___Toc680198_1934241801">
            <w:r>
              <w:rPr>
                <w:webHidden/>
                <w:rStyle w:val="IndexLink"/>
                <w:rtl w:val="true"/>
              </w:rPr>
              <w:t xml:space="preserve">روایت </w:t>
            </w:r>
            <w:r>
              <w:rPr>
                <w:rStyle w:val="IndexLink"/>
              </w:rPr>
              <w:t>20</w:t>
            </w:r>
            <w:r>
              <w:rPr>
                <w:rStyle w:val="IndexLink"/>
                <w:rtl w:val="true"/>
              </w:rPr>
              <w:tab/>
            </w:r>
            <w:r>
              <w:rPr>
                <w:rStyle w:val="IndexLink"/>
              </w:rPr>
              <w:t>380</w:t>
            </w:r>
          </w:hyperlink>
        </w:p>
        <w:p>
          <w:pPr>
            <w:pStyle w:val="Contents5"/>
            <w:tabs>
              <w:tab w:val="clear" w:pos="7892"/>
              <w:tab w:val="right" w:pos="9026" w:leader="dot"/>
            </w:tabs>
            <w:rPr/>
          </w:pPr>
          <w:hyperlink w:anchor="__RefHeading___Toc680200_1934241801">
            <w:r>
              <w:rPr>
                <w:webHidden/>
                <w:rStyle w:val="IndexLink"/>
                <w:rtl w:val="true"/>
              </w:rPr>
              <w:t xml:space="preserve">روایت </w:t>
            </w:r>
            <w:r>
              <w:rPr>
                <w:rStyle w:val="IndexLink"/>
              </w:rPr>
              <w:t>21</w:t>
            </w:r>
            <w:r>
              <w:rPr>
                <w:rStyle w:val="IndexLink"/>
                <w:rtl w:val="true"/>
              </w:rPr>
              <w:tab/>
            </w:r>
            <w:r>
              <w:rPr>
                <w:rStyle w:val="IndexLink"/>
              </w:rPr>
              <w:t>380</w:t>
            </w:r>
          </w:hyperlink>
        </w:p>
        <w:p>
          <w:pPr>
            <w:pStyle w:val="Contents5"/>
            <w:tabs>
              <w:tab w:val="clear" w:pos="7892"/>
              <w:tab w:val="right" w:pos="9026" w:leader="dot"/>
            </w:tabs>
            <w:rPr/>
          </w:pPr>
          <w:hyperlink w:anchor="__RefHeading___Toc680202_1934241801">
            <w:r>
              <w:rPr>
                <w:webHidden/>
                <w:rStyle w:val="IndexLink"/>
                <w:rtl w:val="true"/>
              </w:rPr>
              <w:t>«</w:t>
            </w:r>
            <w:r>
              <w:rPr>
                <w:rStyle w:val="IndexLink"/>
              </w:rPr>
              <w:t>22</w:t>
            </w:r>
            <w:r>
              <w:rPr>
                <w:rStyle w:val="IndexLink"/>
                <w:rtl w:val="true"/>
              </w:rPr>
              <w:t>»</w:t>
              <w:tab/>
            </w:r>
            <w:r>
              <w:rPr>
                <w:rStyle w:val="IndexLink"/>
              </w:rPr>
              <w:t>381</w:t>
            </w:r>
          </w:hyperlink>
        </w:p>
        <w:p>
          <w:pPr>
            <w:pStyle w:val="Contents5"/>
            <w:tabs>
              <w:tab w:val="clear" w:pos="7892"/>
              <w:tab w:val="right" w:pos="9026" w:leader="dot"/>
            </w:tabs>
            <w:rPr/>
          </w:pPr>
          <w:hyperlink w:anchor="__RefHeading___Toc680204_1934241801">
            <w:r>
              <w:rPr>
                <w:webHidden/>
                <w:rStyle w:val="IndexLink"/>
                <w:rtl w:val="true"/>
              </w:rPr>
              <w:t>«</w:t>
            </w:r>
            <w:r>
              <w:rPr>
                <w:rStyle w:val="IndexLink"/>
              </w:rPr>
              <w:t>23</w:t>
            </w:r>
            <w:r>
              <w:rPr>
                <w:rStyle w:val="IndexLink"/>
                <w:rtl w:val="true"/>
              </w:rPr>
              <w:t>»</w:t>
              <w:tab/>
            </w:r>
            <w:r>
              <w:rPr>
                <w:rStyle w:val="IndexLink"/>
              </w:rPr>
              <w:t>381</w:t>
            </w:r>
          </w:hyperlink>
        </w:p>
        <w:p>
          <w:pPr>
            <w:pStyle w:val="Contents5"/>
            <w:tabs>
              <w:tab w:val="clear" w:pos="7892"/>
              <w:tab w:val="right" w:pos="9026" w:leader="dot"/>
            </w:tabs>
            <w:rPr/>
          </w:pPr>
          <w:hyperlink w:anchor="__RefHeading___Toc680206_1934241801">
            <w:r>
              <w:rPr>
                <w:webHidden/>
                <w:rStyle w:val="IndexLink"/>
                <w:rtl w:val="true"/>
              </w:rPr>
              <w:t>«</w:t>
            </w:r>
            <w:r>
              <w:rPr>
                <w:rStyle w:val="IndexLink"/>
              </w:rPr>
              <w:t>24</w:t>
            </w:r>
            <w:r>
              <w:rPr>
                <w:rStyle w:val="IndexLink"/>
                <w:rtl w:val="true"/>
              </w:rPr>
              <w:t>»</w:t>
              <w:tab/>
            </w:r>
            <w:r>
              <w:rPr>
                <w:rStyle w:val="IndexLink"/>
              </w:rPr>
              <w:t>381</w:t>
            </w:r>
          </w:hyperlink>
        </w:p>
        <w:p>
          <w:pPr>
            <w:pStyle w:val="Contents5"/>
            <w:tabs>
              <w:tab w:val="clear" w:pos="7892"/>
              <w:tab w:val="right" w:pos="9026" w:leader="dot"/>
            </w:tabs>
            <w:rPr/>
          </w:pPr>
          <w:hyperlink w:anchor="__RefHeading___Toc680208_1934241801">
            <w:r>
              <w:rPr>
                <w:webHidden/>
                <w:rStyle w:val="IndexLink"/>
                <w:rtl w:val="true"/>
              </w:rPr>
              <w:t xml:space="preserve">روایت </w:t>
            </w:r>
            <w:r>
              <w:rPr>
                <w:rStyle w:val="IndexLink"/>
              </w:rPr>
              <w:t>22</w:t>
            </w:r>
            <w:r>
              <w:rPr>
                <w:rStyle w:val="IndexLink"/>
                <w:rtl w:val="true"/>
              </w:rPr>
              <w:tab/>
            </w:r>
            <w:r>
              <w:rPr>
                <w:rStyle w:val="IndexLink"/>
              </w:rPr>
              <w:t>381</w:t>
            </w:r>
          </w:hyperlink>
        </w:p>
        <w:p>
          <w:pPr>
            <w:pStyle w:val="Contents5"/>
            <w:tabs>
              <w:tab w:val="clear" w:pos="7892"/>
              <w:tab w:val="right" w:pos="9026" w:leader="dot"/>
            </w:tabs>
            <w:rPr/>
          </w:pPr>
          <w:hyperlink w:anchor="__RefHeading___Toc680210_1934241801">
            <w:r>
              <w:rPr>
                <w:webHidden/>
                <w:rStyle w:val="IndexLink"/>
                <w:rtl w:val="true"/>
              </w:rPr>
              <w:t xml:space="preserve">روایت </w:t>
            </w:r>
            <w:r>
              <w:rPr>
                <w:rStyle w:val="IndexLink"/>
              </w:rPr>
              <w:t>23</w:t>
            </w:r>
            <w:r>
              <w:rPr>
                <w:rStyle w:val="IndexLink"/>
                <w:rtl w:val="true"/>
              </w:rPr>
              <w:tab/>
            </w:r>
            <w:r>
              <w:rPr>
                <w:rStyle w:val="IndexLink"/>
              </w:rPr>
              <w:t>381</w:t>
            </w:r>
          </w:hyperlink>
        </w:p>
        <w:p>
          <w:pPr>
            <w:pStyle w:val="Contents5"/>
            <w:tabs>
              <w:tab w:val="clear" w:pos="7892"/>
              <w:tab w:val="right" w:pos="9026" w:leader="dot"/>
            </w:tabs>
            <w:rPr/>
          </w:pPr>
          <w:hyperlink w:anchor="__RefHeading___Toc680212_1934241801">
            <w:r>
              <w:rPr>
                <w:webHidden/>
                <w:rStyle w:val="IndexLink"/>
                <w:rtl w:val="true"/>
              </w:rPr>
              <w:t xml:space="preserve">روایت </w:t>
            </w:r>
            <w:r>
              <w:rPr>
                <w:rStyle w:val="IndexLink"/>
              </w:rPr>
              <w:t>24</w:t>
            </w:r>
            <w:r>
              <w:rPr>
                <w:rStyle w:val="IndexLink"/>
                <w:rtl w:val="true"/>
              </w:rPr>
              <w:tab/>
            </w:r>
            <w:r>
              <w:rPr>
                <w:rStyle w:val="IndexLink"/>
              </w:rPr>
              <w:t>382</w:t>
            </w:r>
          </w:hyperlink>
        </w:p>
        <w:p>
          <w:pPr>
            <w:pStyle w:val="Contents5"/>
            <w:tabs>
              <w:tab w:val="clear" w:pos="7892"/>
              <w:tab w:val="right" w:pos="9026" w:leader="dot"/>
            </w:tabs>
            <w:rPr/>
          </w:pPr>
          <w:hyperlink w:anchor="__RefHeading___Toc680214_1934241801">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680216_1934241801">
            <w:r>
              <w:rPr>
                <w:webHidden/>
                <w:rStyle w:val="IndexLink"/>
                <w:rtl w:val="true"/>
              </w:rPr>
              <w:t>«</w:t>
            </w:r>
            <w:r>
              <w:rPr>
                <w:rStyle w:val="IndexLink"/>
              </w:rPr>
              <w:t>25</w:t>
            </w:r>
            <w:r>
              <w:rPr>
                <w:rStyle w:val="IndexLink"/>
                <w:rtl w:val="true"/>
              </w:rPr>
              <w:t>»</w:t>
              <w:tab/>
            </w:r>
            <w:r>
              <w:rPr>
                <w:rStyle w:val="IndexLink"/>
              </w:rPr>
              <w:t>383</w:t>
            </w:r>
          </w:hyperlink>
        </w:p>
        <w:p>
          <w:pPr>
            <w:pStyle w:val="Contents5"/>
            <w:tabs>
              <w:tab w:val="clear" w:pos="7892"/>
              <w:tab w:val="right" w:pos="9026" w:leader="dot"/>
            </w:tabs>
            <w:rPr/>
          </w:pPr>
          <w:hyperlink w:anchor="__RefHeading___Toc680218_1934241801">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680220_1934241801">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680222_1934241801">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680224_1934241801">
            <w:r>
              <w:rPr>
                <w:webHidden/>
                <w:rStyle w:val="IndexLink"/>
                <w:rtl w:val="true"/>
              </w:rPr>
              <w:t xml:space="preserve">روایت </w:t>
            </w:r>
            <w:r>
              <w:rPr>
                <w:rStyle w:val="IndexLink"/>
              </w:rPr>
              <w:t>25</w:t>
            </w:r>
            <w:r>
              <w:rPr>
                <w:rStyle w:val="IndexLink"/>
                <w:rtl w:val="true"/>
              </w:rPr>
              <w:tab/>
            </w:r>
            <w:r>
              <w:rPr>
                <w:rStyle w:val="IndexLink"/>
              </w:rPr>
              <w:t>383</w:t>
            </w:r>
          </w:hyperlink>
        </w:p>
        <w:p>
          <w:pPr>
            <w:pStyle w:val="Contents5"/>
            <w:tabs>
              <w:tab w:val="clear" w:pos="7892"/>
              <w:tab w:val="right" w:pos="9026" w:leader="dot"/>
            </w:tabs>
            <w:rPr/>
          </w:pPr>
          <w:hyperlink w:anchor="__RefHeading___Toc680226_1934241801">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680228_1934241801">
            <w:r>
              <w:rPr>
                <w:webHidden/>
                <w:rStyle w:val="IndexLink"/>
                <w:rtl w:val="true"/>
              </w:rPr>
              <w:t>مؤلف</w:t>
            </w:r>
            <w:r>
              <w:rPr>
                <w:rStyle w:val="IndexLink"/>
                <w:rtl w:val="true"/>
              </w:rPr>
              <w:tab/>
            </w:r>
            <w:r>
              <w:rPr>
                <w:rStyle w:val="IndexLink"/>
              </w:rPr>
              <w:t>384</w:t>
            </w:r>
          </w:hyperlink>
        </w:p>
        <w:p>
          <w:pPr>
            <w:pStyle w:val="Contents5"/>
            <w:tabs>
              <w:tab w:val="clear" w:pos="7892"/>
              <w:tab w:val="right" w:pos="9026" w:leader="dot"/>
            </w:tabs>
            <w:rPr/>
          </w:pPr>
          <w:hyperlink w:anchor="__RefHeading___Toc680230_1934241801">
            <w:r>
              <w:rPr>
                <w:webHidden/>
                <w:rStyle w:val="IndexLink"/>
                <w:rtl w:val="true"/>
              </w:rPr>
              <w:t>«</w:t>
            </w:r>
            <w:r>
              <w:rPr>
                <w:rStyle w:val="IndexLink"/>
              </w:rPr>
              <w:t>26</w:t>
            </w:r>
            <w:r>
              <w:rPr>
                <w:rStyle w:val="IndexLink"/>
                <w:rtl w:val="true"/>
              </w:rPr>
              <w:t>»</w:t>
              <w:tab/>
            </w:r>
            <w:r>
              <w:rPr>
                <w:rStyle w:val="IndexLink"/>
              </w:rPr>
              <w:t>385</w:t>
            </w:r>
          </w:hyperlink>
        </w:p>
        <w:p>
          <w:pPr>
            <w:pStyle w:val="Contents5"/>
            <w:tabs>
              <w:tab w:val="clear" w:pos="7892"/>
              <w:tab w:val="right" w:pos="9026" w:leader="dot"/>
            </w:tabs>
            <w:rPr/>
          </w:pPr>
          <w:hyperlink w:anchor="__RefHeading___Toc680232_1934241801">
            <w:r>
              <w:rPr>
                <w:webHidden/>
                <w:rStyle w:val="IndexLink"/>
                <w:rtl w:val="true"/>
              </w:rPr>
              <w:t>«</w:t>
            </w:r>
            <w:r>
              <w:rPr>
                <w:rStyle w:val="IndexLink"/>
              </w:rPr>
              <w:t>27</w:t>
            </w:r>
            <w:r>
              <w:rPr>
                <w:rStyle w:val="IndexLink"/>
                <w:rtl w:val="true"/>
              </w:rPr>
              <w:t>»</w:t>
              <w:tab/>
            </w:r>
            <w:r>
              <w:rPr>
                <w:rStyle w:val="IndexLink"/>
              </w:rPr>
              <w:t>385</w:t>
            </w:r>
          </w:hyperlink>
        </w:p>
        <w:p>
          <w:pPr>
            <w:pStyle w:val="Contents5"/>
            <w:tabs>
              <w:tab w:val="clear" w:pos="7892"/>
              <w:tab w:val="right" w:pos="9026" w:leader="dot"/>
            </w:tabs>
            <w:rPr/>
          </w:pPr>
          <w:hyperlink w:anchor="__RefHeading___Toc680234_1934241801">
            <w:r>
              <w:rPr>
                <w:webHidden/>
                <w:rStyle w:val="IndexLink"/>
                <w:rtl w:val="true"/>
              </w:rPr>
              <w:t>بيان</w:t>
            </w:r>
            <w:r>
              <w:rPr>
                <w:rStyle w:val="IndexLink"/>
                <w:rtl w:val="true"/>
              </w:rPr>
              <w:tab/>
            </w:r>
            <w:r>
              <w:rPr>
                <w:rStyle w:val="IndexLink"/>
              </w:rPr>
              <w:t>385</w:t>
            </w:r>
          </w:hyperlink>
        </w:p>
        <w:p>
          <w:pPr>
            <w:pStyle w:val="Contents5"/>
            <w:tabs>
              <w:tab w:val="clear" w:pos="7892"/>
              <w:tab w:val="right" w:pos="9026" w:leader="dot"/>
            </w:tabs>
            <w:rPr/>
          </w:pPr>
          <w:hyperlink w:anchor="__RefHeading___Toc680236_1934241801">
            <w:r>
              <w:rPr>
                <w:webHidden/>
                <w:rStyle w:val="IndexLink"/>
                <w:rtl w:val="true"/>
              </w:rPr>
              <w:t>«</w:t>
            </w:r>
            <w:r>
              <w:rPr>
                <w:rStyle w:val="IndexLink"/>
              </w:rPr>
              <w:t>28</w:t>
            </w:r>
            <w:r>
              <w:rPr>
                <w:rStyle w:val="IndexLink"/>
                <w:rtl w:val="true"/>
              </w:rPr>
              <w:t>»</w:t>
              <w:tab/>
            </w:r>
            <w:r>
              <w:rPr>
                <w:rStyle w:val="IndexLink"/>
              </w:rPr>
              <w:t>385</w:t>
            </w:r>
          </w:hyperlink>
        </w:p>
        <w:p>
          <w:pPr>
            <w:pStyle w:val="Contents5"/>
            <w:tabs>
              <w:tab w:val="clear" w:pos="7892"/>
              <w:tab w:val="right" w:pos="9026" w:leader="dot"/>
            </w:tabs>
            <w:rPr/>
          </w:pPr>
          <w:hyperlink w:anchor="__RefHeading___Toc680238_1934241801">
            <w:r>
              <w:rPr>
                <w:webHidden/>
                <w:rStyle w:val="IndexLink"/>
                <w:rtl w:val="true"/>
              </w:rPr>
              <w:t xml:space="preserve">روایت </w:t>
            </w:r>
            <w:r>
              <w:rPr>
                <w:rStyle w:val="IndexLink"/>
              </w:rPr>
              <w:t>26</w:t>
            </w:r>
            <w:r>
              <w:rPr>
                <w:rStyle w:val="IndexLink"/>
                <w:rtl w:val="true"/>
              </w:rPr>
              <w:tab/>
            </w:r>
            <w:r>
              <w:rPr>
                <w:rStyle w:val="IndexLink"/>
              </w:rPr>
              <w:t>385</w:t>
            </w:r>
          </w:hyperlink>
        </w:p>
        <w:p>
          <w:pPr>
            <w:pStyle w:val="Contents5"/>
            <w:tabs>
              <w:tab w:val="clear" w:pos="7892"/>
              <w:tab w:val="right" w:pos="9026" w:leader="dot"/>
            </w:tabs>
            <w:rPr/>
          </w:pPr>
          <w:hyperlink w:anchor="__RefHeading___Toc680240_1934241801">
            <w:r>
              <w:rPr>
                <w:webHidden/>
                <w:rStyle w:val="IndexLink"/>
                <w:rtl w:val="true"/>
              </w:rPr>
              <w:t xml:space="preserve">روایت </w:t>
            </w:r>
            <w:r>
              <w:rPr>
                <w:rStyle w:val="IndexLink"/>
              </w:rPr>
              <w:t>27</w:t>
            </w:r>
            <w:r>
              <w:rPr>
                <w:rStyle w:val="IndexLink"/>
                <w:rtl w:val="true"/>
              </w:rPr>
              <w:tab/>
            </w:r>
            <w:r>
              <w:rPr>
                <w:rStyle w:val="IndexLink"/>
              </w:rPr>
              <w:t>385</w:t>
            </w:r>
          </w:hyperlink>
        </w:p>
        <w:p>
          <w:pPr>
            <w:pStyle w:val="Contents5"/>
            <w:tabs>
              <w:tab w:val="clear" w:pos="7892"/>
              <w:tab w:val="right" w:pos="9026" w:leader="dot"/>
            </w:tabs>
            <w:rPr/>
          </w:pPr>
          <w:hyperlink w:anchor="__RefHeading___Toc680242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680244_1934241801">
            <w:r>
              <w:rPr>
                <w:webHidden/>
                <w:rStyle w:val="IndexLink"/>
                <w:rtl w:val="true"/>
              </w:rPr>
              <w:t xml:space="preserve">روایت </w:t>
            </w:r>
            <w:r>
              <w:rPr>
                <w:rStyle w:val="IndexLink"/>
              </w:rPr>
              <w:t>28</w:t>
            </w:r>
            <w:r>
              <w:rPr>
                <w:rStyle w:val="IndexLink"/>
                <w:rtl w:val="true"/>
              </w:rPr>
              <w:tab/>
            </w:r>
            <w:r>
              <w:rPr>
                <w:rStyle w:val="IndexLink"/>
              </w:rPr>
              <w:t>386</w:t>
            </w:r>
          </w:hyperlink>
        </w:p>
        <w:p>
          <w:pPr>
            <w:pStyle w:val="Contents5"/>
            <w:tabs>
              <w:tab w:val="clear" w:pos="7892"/>
              <w:tab w:val="right" w:pos="9026" w:leader="dot"/>
            </w:tabs>
            <w:rPr/>
          </w:pPr>
          <w:hyperlink w:anchor="__RefHeading___Toc680246_1934241801">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680248_1934241801">
            <w:r>
              <w:rPr>
                <w:webHidden/>
                <w:rStyle w:val="IndexLink"/>
                <w:rtl w:val="true"/>
              </w:rPr>
              <w:t>«</w:t>
            </w:r>
            <w:r>
              <w:rPr>
                <w:rStyle w:val="IndexLink"/>
              </w:rPr>
              <w:t>29</w:t>
            </w:r>
            <w:r>
              <w:rPr>
                <w:rStyle w:val="IndexLink"/>
                <w:rtl w:val="true"/>
              </w:rPr>
              <w:t>»</w:t>
              <w:tab/>
            </w:r>
            <w:r>
              <w:rPr>
                <w:rStyle w:val="IndexLink"/>
              </w:rPr>
              <w:t>389</w:t>
            </w:r>
          </w:hyperlink>
        </w:p>
        <w:p>
          <w:pPr>
            <w:pStyle w:val="Contents5"/>
            <w:tabs>
              <w:tab w:val="clear" w:pos="7892"/>
              <w:tab w:val="right" w:pos="9026" w:leader="dot"/>
            </w:tabs>
            <w:rPr/>
          </w:pPr>
          <w:hyperlink w:anchor="__RefHeading___Toc680250_1934241801">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680252_1934241801">
            <w:r>
              <w:rPr>
                <w:webHidden/>
                <w:rStyle w:val="IndexLink"/>
                <w:rtl w:val="true"/>
              </w:rPr>
              <w:t xml:space="preserve">روایت </w:t>
            </w:r>
            <w:r>
              <w:rPr>
                <w:rStyle w:val="IndexLink"/>
              </w:rPr>
              <w:t>29</w:t>
            </w:r>
            <w:r>
              <w:rPr>
                <w:rStyle w:val="IndexLink"/>
                <w:rtl w:val="true"/>
              </w:rPr>
              <w:tab/>
            </w:r>
            <w:r>
              <w:rPr>
                <w:rStyle w:val="IndexLink"/>
              </w:rPr>
              <w:t>390</w:t>
            </w:r>
          </w:hyperlink>
        </w:p>
        <w:p>
          <w:pPr>
            <w:pStyle w:val="Contents5"/>
            <w:tabs>
              <w:tab w:val="clear" w:pos="7892"/>
              <w:tab w:val="right" w:pos="9026" w:leader="dot"/>
            </w:tabs>
            <w:rPr/>
          </w:pPr>
          <w:hyperlink w:anchor="__RefHeading___Toc680254_1934241801">
            <w:r>
              <w:rPr>
                <w:webHidden/>
                <w:rStyle w:val="IndexLink"/>
                <w:rtl w:val="true"/>
              </w:rPr>
              <w:t>«</w:t>
            </w:r>
            <w:r>
              <w:rPr>
                <w:rStyle w:val="IndexLink"/>
              </w:rPr>
              <w:t>30</w:t>
            </w:r>
            <w:r>
              <w:rPr>
                <w:rStyle w:val="IndexLink"/>
                <w:rtl w:val="true"/>
              </w:rPr>
              <w:t>»</w:t>
              <w:tab/>
            </w:r>
            <w:r>
              <w:rPr>
                <w:rStyle w:val="IndexLink"/>
              </w:rPr>
              <w:t>391</w:t>
            </w:r>
          </w:hyperlink>
        </w:p>
        <w:p>
          <w:pPr>
            <w:pStyle w:val="Contents5"/>
            <w:tabs>
              <w:tab w:val="clear" w:pos="7892"/>
              <w:tab w:val="right" w:pos="9026" w:leader="dot"/>
            </w:tabs>
            <w:rPr/>
          </w:pPr>
          <w:hyperlink w:anchor="__RefHeading___Toc680256_1934241801">
            <w:r>
              <w:rPr>
                <w:webHidden/>
                <w:rStyle w:val="IndexLink"/>
                <w:rtl w:val="true"/>
              </w:rPr>
              <w:t xml:space="preserve">روایت </w:t>
            </w:r>
            <w:r>
              <w:rPr>
                <w:rStyle w:val="IndexLink"/>
              </w:rPr>
              <w:t>30</w:t>
            </w:r>
            <w:r>
              <w:rPr>
                <w:rStyle w:val="IndexLink"/>
                <w:rtl w:val="true"/>
              </w:rPr>
              <w:tab/>
            </w:r>
            <w:r>
              <w:rPr>
                <w:rStyle w:val="IndexLink"/>
              </w:rPr>
              <w:t>391</w:t>
            </w:r>
          </w:hyperlink>
        </w:p>
        <w:p>
          <w:pPr>
            <w:pStyle w:val="Contents5"/>
            <w:tabs>
              <w:tab w:val="clear" w:pos="7892"/>
              <w:tab w:val="right" w:pos="9026" w:leader="dot"/>
            </w:tabs>
            <w:rPr/>
          </w:pPr>
          <w:hyperlink w:anchor="__RefHeading___Toc680258_1934241801">
            <w:r>
              <w:rPr>
                <w:webHidden/>
                <w:rStyle w:val="IndexLink"/>
                <w:rtl w:val="true"/>
              </w:rPr>
              <w:t>«</w:t>
            </w:r>
            <w:r>
              <w:rPr>
                <w:rStyle w:val="IndexLink"/>
              </w:rPr>
              <w:t>31</w:t>
            </w:r>
            <w:r>
              <w:rPr>
                <w:rStyle w:val="IndexLink"/>
                <w:rtl w:val="true"/>
              </w:rPr>
              <w:t>»</w:t>
              <w:tab/>
            </w:r>
            <w:r>
              <w:rPr>
                <w:rStyle w:val="IndexLink"/>
              </w:rPr>
              <w:t>393</w:t>
            </w:r>
          </w:hyperlink>
        </w:p>
        <w:p>
          <w:pPr>
            <w:pStyle w:val="Contents5"/>
            <w:tabs>
              <w:tab w:val="clear" w:pos="7892"/>
              <w:tab w:val="right" w:pos="9026" w:leader="dot"/>
            </w:tabs>
            <w:rPr/>
          </w:pPr>
          <w:hyperlink w:anchor="__RefHeading___Toc680260_1934241801">
            <w:r>
              <w:rPr>
                <w:webHidden/>
                <w:rStyle w:val="IndexLink"/>
                <w:rtl w:val="true"/>
              </w:rPr>
              <w:t>«</w:t>
            </w:r>
            <w:r>
              <w:rPr>
                <w:rStyle w:val="IndexLink"/>
              </w:rPr>
              <w:t>32</w:t>
            </w:r>
            <w:r>
              <w:rPr>
                <w:rStyle w:val="IndexLink"/>
                <w:rtl w:val="true"/>
              </w:rPr>
              <w:t>»</w:t>
              <w:tab/>
            </w:r>
            <w:r>
              <w:rPr>
                <w:rStyle w:val="IndexLink"/>
              </w:rPr>
              <w:t>393</w:t>
            </w:r>
          </w:hyperlink>
        </w:p>
        <w:p>
          <w:pPr>
            <w:pStyle w:val="Contents5"/>
            <w:tabs>
              <w:tab w:val="clear" w:pos="7892"/>
              <w:tab w:val="right" w:pos="9026" w:leader="dot"/>
            </w:tabs>
            <w:rPr/>
          </w:pPr>
          <w:hyperlink w:anchor="__RefHeading___Toc680262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680264_1934241801">
            <w:r>
              <w:rPr>
                <w:webHidden/>
                <w:rStyle w:val="IndexLink"/>
                <w:rtl w:val="true"/>
              </w:rPr>
              <w:t xml:space="preserve">روایت </w:t>
            </w:r>
            <w:r>
              <w:rPr>
                <w:rStyle w:val="IndexLink"/>
              </w:rPr>
              <w:t>31</w:t>
            </w:r>
            <w:r>
              <w:rPr>
                <w:rStyle w:val="IndexLink"/>
                <w:rtl w:val="true"/>
              </w:rPr>
              <w:tab/>
            </w:r>
            <w:r>
              <w:rPr>
                <w:rStyle w:val="IndexLink"/>
              </w:rPr>
              <w:t>393</w:t>
            </w:r>
          </w:hyperlink>
        </w:p>
        <w:p>
          <w:pPr>
            <w:pStyle w:val="Contents5"/>
            <w:tabs>
              <w:tab w:val="clear" w:pos="7892"/>
              <w:tab w:val="right" w:pos="9026" w:leader="dot"/>
            </w:tabs>
            <w:rPr/>
          </w:pPr>
          <w:hyperlink w:anchor="__RefHeading___Toc680266_1934241801">
            <w:r>
              <w:rPr>
                <w:webHidden/>
                <w:rStyle w:val="IndexLink"/>
                <w:rtl w:val="true"/>
              </w:rPr>
              <w:t xml:space="preserve">روایت </w:t>
            </w:r>
            <w:r>
              <w:rPr>
                <w:rStyle w:val="IndexLink"/>
              </w:rPr>
              <w:t>32</w:t>
            </w:r>
            <w:r>
              <w:rPr>
                <w:rStyle w:val="IndexLink"/>
                <w:rtl w:val="true"/>
              </w:rPr>
              <w:tab/>
            </w:r>
            <w:r>
              <w:rPr>
                <w:rStyle w:val="IndexLink"/>
              </w:rPr>
              <w:t>394</w:t>
            </w:r>
          </w:hyperlink>
        </w:p>
        <w:p>
          <w:pPr>
            <w:pStyle w:val="Contents5"/>
            <w:tabs>
              <w:tab w:val="clear" w:pos="7892"/>
              <w:tab w:val="right" w:pos="9026" w:leader="dot"/>
            </w:tabs>
            <w:rPr/>
          </w:pPr>
          <w:hyperlink w:anchor="__RefHeading___Toc680268_1934241801">
            <w:r>
              <w:rPr>
                <w:webHidden/>
                <w:rStyle w:val="IndexLink"/>
                <w:rtl w:val="true"/>
              </w:rPr>
              <w:t>توضیح</w:t>
            </w:r>
            <w:r>
              <w:rPr>
                <w:rStyle w:val="IndexLink"/>
                <w:rtl w:val="true"/>
              </w:rPr>
              <w:tab/>
            </w:r>
            <w:r>
              <w:rPr>
                <w:rStyle w:val="IndexLink"/>
              </w:rPr>
              <w:t>394</w:t>
            </w:r>
          </w:hyperlink>
        </w:p>
        <w:p>
          <w:pPr>
            <w:pStyle w:val="Contents2"/>
            <w:tabs>
              <w:tab w:val="clear" w:pos="8743"/>
              <w:tab w:val="right" w:pos="9026" w:leader="dot"/>
            </w:tabs>
            <w:rPr/>
          </w:pPr>
          <w:hyperlink w:anchor="__RefHeading___Toc680270_1934241801">
            <w:r>
              <w:rPr>
                <w:webHidden/>
                <w:rStyle w:val="IndexLink"/>
                <w:rtl w:val="true"/>
              </w:rPr>
              <w:t xml:space="preserve">كتاب الصلاة </w:t>
            </w:r>
            <w:r>
              <w:rPr>
                <w:rStyle w:val="IndexLink"/>
                <w:rtl w:val="true"/>
              </w:rPr>
              <w:t>[</w:t>
            </w:r>
            <w:r>
              <w:rPr>
                <w:rStyle w:val="IndexLink"/>
                <w:rtl w:val="true"/>
              </w:rPr>
              <w:t>أبواب فضلها و عللها و أنواعها و أوقاتها</w:t>
            </w:r>
            <w:r>
              <w:rPr>
                <w:rStyle w:val="IndexLink"/>
                <w:rtl w:val="true"/>
              </w:rPr>
              <w:t xml:space="preserve">] / </w:t>
            </w:r>
            <w:r>
              <w:rPr>
                <w:rStyle w:val="IndexLink"/>
                <w:rtl w:val="true"/>
              </w:rPr>
              <w:t>کتاب نماز</w:t>
            </w:r>
            <w:r>
              <w:rPr>
                <w:rStyle w:val="IndexLink"/>
                <w:rtl w:val="true"/>
              </w:rPr>
              <w:tab/>
            </w:r>
            <w:r>
              <w:rPr>
                <w:rStyle w:val="IndexLink"/>
              </w:rPr>
              <w:t>397</w:t>
            </w:r>
          </w:hyperlink>
        </w:p>
        <w:p>
          <w:pPr>
            <w:pStyle w:val="Contents3"/>
            <w:tabs>
              <w:tab w:val="clear" w:pos="8459"/>
              <w:tab w:val="right" w:pos="9026" w:leader="dot"/>
            </w:tabs>
            <w:rPr/>
          </w:pPr>
          <w:hyperlink w:anchor="__RefHeading___Toc680272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الصلاة و عقاب تاركها</w:t>
            </w:r>
            <w:r>
              <w:rPr>
                <w:rStyle w:val="IndexLink"/>
                <w:rtl w:val="true"/>
              </w:rPr>
              <w:tab/>
            </w:r>
            <w:r>
              <w:rPr>
                <w:rStyle w:val="IndexLink"/>
              </w:rPr>
              <w:t>397</w:t>
            </w:r>
          </w:hyperlink>
        </w:p>
        <w:p>
          <w:pPr>
            <w:pStyle w:val="Contents4"/>
            <w:tabs>
              <w:tab w:val="clear" w:pos="8176"/>
              <w:tab w:val="right" w:pos="9026" w:leader="dot"/>
            </w:tabs>
            <w:rPr/>
          </w:pPr>
          <w:hyperlink w:anchor="__RefHeading___Toc680274_1934241801">
            <w:r>
              <w:rPr>
                <w:webHidden/>
                <w:rStyle w:val="IndexLink"/>
                <w:rtl w:val="true"/>
              </w:rPr>
              <w:t>الآيات</w:t>
            </w:r>
            <w:r>
              <w:rPr>
                <w:rStyle w:val="IndexLink"/>
                <w:rtl w:val="true"/>
              </w:rPr>
              <w:tab/>
            </w:r>
            <w:r>
              <w:rPr>
                <w:rStyle w:val="IndexLink"/>
              </w:rPr>
              <w:t>397</w:t>
            </w:r>
          </w:hyperlink>
        </w:p>
        <w:p>
          <w:pPr>
            <w:pStyle w:val="Contents3"/>
            <w:tabs>
              <w:tab w:val="clear" w:pos="8459"/>
              <w:tab w:val="right" w:pos="9026" w:leader="dot"/>
            </w:tabs>
            <w:rPr/>
          </w:pPr>
          <w:hyperlink w:anchor="__RefHeading___Toc680276_1934241801">
            <w:r>
              <w:rPr>
                <w:webHidden/>
                <w:rStyle w:val="IndexLink"/>
                <w:rtl w:val="true"/>
              </w:rPr>
              <w:t xml:space="preserve">باب یکم </w:t>
            </w:r>
            <w:r>
              <w:rPr>
                <w:rStyle w:val="IndexLink"/>
                <w:rtl w:val="true"/>
              </w:rPr>
              <w:t xml:space="preserve">: </w:t>
            </w:r>
            <w:r>
              <w:rPr>
                <w:rStyle w:val="IndexLink"/>
                <w:rtl w:val="true"/>
              </w:rPr>
              <w:t>فضیلت نماز و کیفر تارک آن</w:t>
            </w:r>
            <w:r>
              <w:rPr>
                <w:rStyle w:val="IndexLink"/>
                <w:rtl w:val="true"/>
              </w:rPr>
              <w:tab/>
            </w:r>
            <w:r>
              <w:rPr>
                <w:rStyle w:val="IndexLink"/>
              </w:rPr>
              <w:t>397</w:t>
            </w:r>
          </w:hyperlink>
        </w:p>
        <w:p>
          <w:pPr>
            <w:pStyle w:val="Contents4"/>
            <w:tabs>
              <w:tab w:val="clear" w:pos="8176"/>
              <w:tab w:val="right" w:pos="9026" w:leader="dot"/>
            </w:tabs>
            <w:rPr/>
          </w:pPr>
          <w:hyperlink w:anchor="__RefHeading___Toc680278_1934241801">
            <w:r>
              <w:rPr>
                <w:webHidden/>
                <w:rStyle w:val="IndexLink"/>
                <w:rtl w:val="true"/>
              </w:rPr>
              <w:t>آیات</w:t>
            </w:r>
            <w:r>
              <w:rPr>
                <w:rStyle w:val="IndexLink"/>
                <w:rtl w:val="true"/>
              </w:rPr>
              <w:tab/>
            </w:r>
            <w:r>
              <w:rPr>
                <w:rStyle w:val="IndexLink"/>
              </w:rPr>
              <w:t>397</w:t>
            </w:r>
          </w:hyperlink>
        </w:p>
        <w:p>
          <w:pPr>
            <w:pStyle w:val="Contents4"/>
            <w:tabs>
              <w:tab w:val="clear" w:pos="8176"/>
              <w:tab w:val="right" w:pos="9026" w:leader="dot"/>
            </w:tabs>
            <w:rPr/>
          </w:pPr>
          <w:hyperlink w:anchor="__RefHeading___Toc680280_1934241801">
            <w:r>
              <w:rPr>
                <w:webHidden/>
                <w:rStyle w:val="IndexLink"/>
                <w:rtl w:val="true"/>
              </w:rPr>
              <w:t>تفسير</w:t>
            </w:r>
            <w:r>
              <w:rPr>
                <w:rStyle w:val="IndexLink"/>
                <w:rtl w:val="true"/>
              </w:rPr>
              <w:tab/>
            </w:r>
            <w:r>
              <w:rPr>
                <w:rStyle w:val="IndexLink"/>
              </w:rPr>
              <w:t>403</w:t>
            </w:r>
          </w:hyperlink>
        </w:p>
        <w:p>
          <w:pPr>
            <w:pStyle w:val="Contents4"/>
            <w:tabs>
              <w:tab w:val="clear" w:pos="8176"/>
              <w:tab w:val="right" w:pos="9026" w:leader="dot"/>
            </w:tabs>
            <w:rPr/>
          </w:pPr>
          <w:hyperlink w:anchor="__RefHeading___Toc680282_1934241801">
            <w:r>
              <w:rPr>
                <w:webHidden/>
                <w:rStyle w:val="IndexLink"/>
                <w:rtl w:val="true"/>
              </w:rPr>
              <w:t>تفسیر</w:t>
            </w:r>
            <w:r>
              <w:rPr>
                <w:rStyle w:val="IndexLink"/>
                <w:rtl w:val="true"/>
              </w:rPr>
              <w:tab/>
            </w:r>
            <w:r>
              <w:rPr>
                <w:rStyle w:val="IndexLink"/>
              </w:rPr>
              <w:t>404</w:t>
            </w:r>
          </w:hyperlink>
        </w:p>
        <w:p>
          <w:pPr>
            <w:pStyle w:val="Contents4"/>
            <w:tabs>
              <w:tab w:val="clear" w:pos="8176"/>
              <w:tab w:val="right" w:pos="9026" w:leader="dot"/>
            </w:tabs>
            <w:rPr/>
          </w:pPr>
          <w:hyperlink w:anchor="__RefHeading___Toc680284_1934241801">
            <w:r>
              <w:rPr>
                <w:webHidden/>
                <w:rStyle w:val="IndexLink"/>
                <w:rtl w:val="true"/>
              </w:rPr>
              <w:t>أقول</w:t>
            </w:r>
            <w:r>
              <w:rPr>
                <w:rStyle w:val="IndexLink"/>
                <w:rtl w:val="true"/>
              </w:rPr>
              <w:tab/>
            </w:r>
            <w:r>
              <w:rPr>
                <w:rStyle w:val="IndexLink"/>
              </w:rPr>
              <w:t>418</w:t>
            </w:r>
          </w:hyperlink>
        </w:p>
        <w:p>
          <w:pPr>
            <w:pStyle w:val="Contents4"/>
            <w:tabs>
              <w:tab w:val="clear" w:pos="8176"/>
              <w:tab w:val="right" w:pos="9026" w:leader="dot"/>
            </w:tabs>
            <w:rPr/>
          </w:pPr>
          <w:hyperlink w:anchor="__RefHeading___Toc680286_1934241801">
            <w:r>
              <w:rPr>
                <w:webHidden/>
                <w:rStyle w:val="IndexLink"/>
                <w:rtl w:val="true"/>
              </w:rPr>
              <w:t>مؤلف</w:t>
            </w:r>
            <w:r>
              <w:rPr>
                <w:rStyle w:val="IndexLink"/>
                <w:rtl w:val="true"/>
              </w:rPr>
              <w:tab/>
            </w:r>
            <w:r>
              <w:rPr>
                <w:rStyle w:val="IndexLink"/>
              </w:rPr>
              <w:t>418</w:t>
            </w:r>
          </w:hyperlink>
        </w:p>
        <w:p>
          <w:pPr>
            <w:pStyle w:val="Contents4"/>
            <w:tabs>
              <w:tab w:val="clear" w:pos="8176"/>
              <w:tab w:val="right" w:pos="9026" w:leader="dot"/>
            </w:tabs>
            <w:rPr/>
          </w:pPr>
          <w:hyperlink w:anchor="__RefHeading___Toc680288_1934241801">
            <w:r>
              <w:rPr>
                <w:webHidden/>
                <w:rStyle w:val="IndexLink"/>
                <w:rtl w:val="true"/>
              </w:rPr>
              <w:t>الأخبار</w:t>
            </w:r>
            <w:r>
              <w:rPr>
                <w:rStyle w:val="IndexLink"/>
                <w:rtl w:val="true"/>
              </w:rPr>
              <w:tab/>
            </w:r>
            <w:r>
              <w:rPr>
                <w:rStyle w:val="IndexLink"/>
              </w:rPr>
              <w:t>424</w:t>
            </w:r>
          </w:hyperlink>
        </w:p>
        <w:p>
          <w:pPr>
            <w:pStyle w:val="Contents5"/>
            <w:tabs>
              <w:tab w:val="clear" w:pos="7892"/>
              <w:tab w:val="right" w:pos="9026" w:leader="dot"/>
            </w:tabs>
            <w:rPr/>
          </w:pPr>
          <w:hyperlink w:anchor="__RefHeading___Toc680290_1934241801">
            <w:r>
              <w:rPr>
                <w:webHidden/>
                <w:rStyle w:val="IndexLink"/>
                <w:rtl w:val="true"/>
              </w:rPr>
              <w:t>«</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680292_1934241801">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680294_1934241801">
            <w:r>
              <w:rPr>
                <w:webHidden/>
                <w:rStyle w:val="IndexLink"/>
                <w:rtl w:val="true"/>
              </w:rPr>
              <w:t>«</w:t>
            </w:r>
            <w:r>
              <w:rPr>
                <w:rStyle w:val="IndexLink"/>
              </w:rPr>
              <w:t>2</w:t>
            </w:r>
            <w:r>
              <w:rPr>
                <w:rStyle w:val="IndexLink"/>
                <w:rtl w:val="true"/>
              </w:rPr>
              <w:t>»</w:t>
              <w:tab/>
            </w:r>
            <w:r>
              <w:rPr>
                <w:rStyle w:val="IndexLink"/>
              </w:rPr>
              <w:t>424</w:t>
            </w:r>
          </w:hyperlink>
        </w:p>
        <w:p>
          <w:pPr>
            <w:pStyle w:val="Contents4"/>
            <w:tabs>
              <w:tab w:val="clear" w:pos="8176"/>
              <w:tab w:val="right" w:pos="9026" w:leader="dot"/>
            </w:tabs>
            <w:rPr/>
          </w:pPr>
          <w:hyperlink w:anchor="__RefHeading___Toc680296_1934241801">
            <w:r>
              <w:rPr>
                <w:webHidden/>
                <w:rStyle w:val="IndexLink"/>
                <w:rtl w:val="true"/>
              </w:rPr>
              <w:t>روایات</w:t>
            </w:r>
            <w:r>
              <w:rPr>
                <w:rStyle w:val="IndexLink"/>
                <w:rtl w:val="true"/>
              </w:rPr>
              <w:tab/>
            </w:r>
            <w:r>
              <w:rPr>
                <w:rStyle w:val="IndexLink"/>
              </w:rPr>
              <w:t>424</w:t>
            </w:r>
          </w:hyperlink>
        </w:p>
        <w:p>
          <w:pPr>
            <w:pStyle w:val="Contents5"/>
            <w:tabs>
              <w:tab w:val="clear" w:pos="7892"/>
              <w:tab w:val="right" w:pos="9026" w:leader="dot"/>
            </w:tabs>
            <w:rPr/>
          </w:pPr>
          <w:hyperlink w:anchor="__RefHeading___Toc680298_1934241801">
            <w:r>
              <w:rPr>
                <w:webHidden/>
                <w:rStyle w:val="IndexLink"/>
                <w:rtl w:val="true"/>
              </w:rPr>
              <w:t xml:space="preserve">روایت </w:t>
            </w:r>
            <w:r>
              <w:rPr>
                <w:rStyle w:val="IndexLink"/>
              </w:rPr>
              <w:t>1</w:t>
            </w:r>
            <w:r>
              <w:rPr>
                <w:rStyle w:val="IndexLink"/>
                <w:rtl w:val="true"/>
              </w:rPr>
              <w:tab/>
            </w:r>
            <w:r>
              <w:rPr>
                <w:rStyle w:val="IndexLink"/>
              </w:rPr>
              <w:t>425</w:t>
            </w:r>
          </w:hyperlink>
        </w:p>
        <w:p>
          <w:pPr>
            <w:pStyle w:val="Contents5"/>
            <w:tabs>
              <w:tab w:val="clear" w:pos="7892"/>
              <w:tab w:val="right" w:pos="9026" w:leader="dot"/>
            </w:tabs>
            <w:rPr/>
          </w:pPr>
          <w:hyperlink w:anchor="__RefHeading___Toc680300_1934241801">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680302_1934241801">
            <w:r>
              <w:rPr>
                <w:webHidden/>
                <w:rStyle w:val="IndexLink"/>
                <w:rtl w:val="true"/>
              </w:rPr>
              <w:t xml:space="preserve">روایت </w:t>
            </w:r>
            <w:r>
              <w:rPr>
                <w:rStyle w:val="IndexLink"/>
              </w:rPr>
              <w:t>2</w:t>
            </w:r>
            <w:r>
              <w:rPr>
                <w:rStyle w:val="IndexLink"/>
                <w:rtl w:val="true"/>
              </w:rPr>
              <w:tab/>
            </w:r>
            <w:r>
              <w:rPr>
                <w:rStyle w:val="IndexLink"/>
              </w:rPr>
              <w:t>425</w:t>
            </w:r>
          </w:hyperlink>
        </w:p>
        <w:p>
          <w:pPr>
            <w:pStyle w:val="Contents5"/>
            <w:tabs>
              <w:tab w:val="clear" w:pos="7892"/>
              <w:tab w:val="right" w:pos="9026" w:leader="dot"/>
            </w:tabs>
            <w:rPr/>
          </w:pPr>
          <w:hyperlink w:anchor="__RefHeading___Toc680304_1934241801">
            <w:r>
              <w:rPr>
                <w:webHidden/>
                <w:rStyle w:val="IndexLink"/>
                <w:rtl w:val="true"/>
              </w:rPr>
              <w:t>«</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680306_1934241801">
            <w:r>
              <w:rPr>
                <w:webHidden/>
                <w:rStyle w:val="IndexLink"/>
                <w:rtl w:val="true"/>
              </w:rPr>
              <w:t xml:space="preserve">روایت </w:t>
            </w:r>
            <w:r>
              <w:rPr>
                <w:rStyle w:val="IndexLink"/>
              </w:rPr>
              <w:t>3</w:t>
            </w:r>
            <w:r>
              <w:rPr>
                <w:rStyle w:val="IndexLink"/>
                <w:rtl w:val="true"/>
              </w:rPr>
              <w:tab/>
            </w:r>
            <w:r>
              <w:rPr>
                <w:rStyle w:val="IndexLink"/>
              </w:rPr>
              <w:t>426</w:t>
            </w:r>
          </w:hyperlink>
        </w:p>
        <w:p>
          <w:pPr>
            <w:pStyle w:val="Contents5"/>
            <w:tabs>
              <w:tab w:val="clear" w:pos="7892"/>
              <w:tab w:val="right" w:pos="9026" w:leader="dot"/>
            </w:tabs>
            <w:rPr/>
          </w:pPr>
          <w:hyperlink w:anchor="__RefHeading___Toc680308_1934241801">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680310_1934241801">
            <w:r>
              <w:rPr>
                <w:webHidden/>
                <w:rStyle w:val="IndexLink"/>
                <w:rtl w:val="true"/>
              </w:rPr>
              <w:t>«</w:t>
            </w:r>
            <w:r>
              <w:rPr>
                <w:rStyle w:val="IndexLink"/>
              </w:rPr>
              <w:t>5</w:t>
            </w:r>
            <w:r>
              <w:rPr>
                <w:rStyle w:val="IndexLink"/>
                <w:rtl w:val="true"/>
              </w:rPr>
              <w:t>»</w:t>
              <w:tab/>
            </w:r>
            <w:r>
              <w:rPr>
                <w:rStyle w:val="IndexLink"/>
              </w:rPr>
              <w:t>428</w:t>
            </w:r>
          </w:hyperlink>
        </w:p>
        <w:p>
          <w:pPr>
            <w:pStyle w:val="Contents5"/>
            <w:tabs>
              <w:tab w:val="clear" w:pos="7892"/>
              <w:tab w:val="right" w:pos="9026" w:leader="dot"/>
            </w:tabs>
            <w:rPr/>
          </w:pPr>
          <w:hyperlink w:anchor="__RefHeading___Toc680312_1934241801">
            <w:r>
              <w:rPr>
                <w:webHidden/>
                <w:rStyle w:val="IndexLink"/>
                <w:rtl w:val="true"/>
              </w:rPr>
              <w:t xml:space="preserve">روایت </w:t>
            </w:r>
            <w:r>
              <w:rPr>
                <w:rStyle w:val="IndexLink"/>
              </w:rPr>
              <w:t>4</w:t>
            </w:r>
            <w:r>
              <w:rPr>
                <w:rStyle w:val="IndexLink"/>
                <w:rtl w:val="true"/>
              </w:rPr>
              <w:tab/>
            </w:r>
            <w:r>
              <w:rPr>
                <w:rStyle w:val="IndexLink"/>
              </w:rPr>
              <w:t>428</w:t>
            </w:r>
          </w:hyperlink>
        </w:p>
        <w:p>
          <w:pPr>
            <w:pStyle w:val="Contents5"/>
            <w:tabs>
              <w:tab w:val="clear" w:pos="7892"/>
              <w:tab w:val="right" w:pos="9026" w:leader="dot"/>
            </w:tabs>
            <w:rPr/>
          </w:pPr>
          <w:hyperlink w:anchor="__RefHeading___Toc680314_1934241801">
            <w:r>
              <w:rPr>
                <w:webHidden/>
                <w:rStyle w:val="IndexLink"/>
                <w:rtl w:val="true"/>
              </w:rPr>
              <w:t xml:space="preserve">روایت </w:t>
            </w:r>
            <w:r>
              <w:rPr>
                <w:rStyle w:val="IndexLink"/>
              </w:rPr>
              <w:t>5</w:t>
            </w:r>
            <w:r>
              <w:rPr>
                <w:rStyle w:val="IndexLink"/>
                <w:rtl w:val="true"/>
              </w:rPr>
              <w:tab/>
            </w:r>
            <w:r>
              <w:rPr>
                <w:rStyle w:val="IndexLink"/>
              </w:rPr>
              <w:t>429</w:t>
            </w:r>
          </w:hyperlink>
        </w:p>
        <w:p>
          <w:pPr>
            <w:pStyle w:val="Contents5"/>
            <w:tabs>
              <w:tab w:val="clear" w:pos="7892"/>
              <w:tab w:val="right" w:pos="9026" w:leader="dot"/>
            </w:tabs>
            <w:rPr/>
          </w:pPr>
          <w:hyperlink w:anchor="__RefHeading___Toc680316_1934241801">
            <w:r>
              <w:rPr>
                <w:webHidden/>
                <w:rStyle w:val="IndexLink"/>
                <w:rtl w:val="true"/>
              </w:rPr>
              <w:t>«</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680318_1934241801">
            <w:r>
              <w:rPr>
                <w:webHidden/>
                <w:rStyle w:val="IndexLink"/>
                <w:rtl w:val="true"/>
              </w:rPr>
              <w:t>أقول</w:t>
            </w:r>
            <w:r>
              <w:rPr>
                <w:rStyle w:val="IndexLink"/>
                <w:rtl w:val="true"/>
              </w:rPr>
              <w:tab/>
            </w:r>
            <w:r>
              <w:rPr>
                <w:rStyle w:val="IndexLink"/>
              </w:rPr>
              <w:t>430</w:t>
            </w:r>
          </w:hyperlink>
        </w:p>
        <w:p>
          <w:pPr>
            <w:pStyle w:val="Contents5"/>
            <w:tabs>
              <w:tab w:val="clear" w:pos="7892"/>
              <w:tab w:val="right" w:pos="9026" w:leader="dot"/>
            </w:tabs>
            <w:rPr/>
          </w:pPr>
          <w:hyperlink w:anchor="__RefHeading___Toc680320_1934241801">
            <w:r>
              <w:rPr>
                <w:webHidden/>
                <w:rStyle w:val="IndexLink"/>
                <w:rtl w:val="true"/>
              </w:rPr>
              <w:t>«</w:t>
            </w:r>
            <w:r>
              <w:rPr>
                <w:rStyle w:val="IndexLink"/>
              </w:rPr>
              <w:t>7</w:t>
            </w:r>
            <w:r>
              <w:rPr>
                <w:rStyle w:val="IndexLink"/>
                <w:rtl w:val="true"/>
              </w:rPr>
              <w:t>»</w:t>
              <w:tab/>
            </w:r>
            <w:r>
              <w:rPr>
                <w:rStyle w:val="IndexLink"/>
              </w:rPr>
              <w:t>430</w:t>
            </w:r>
          </w:hyperlink>
        </w:p>
        <w:p>
          <w:pPr>
            <w:pStyle w:val="Contents5"/>
            <w:tabs>
              <w:tab w:val="clear" w:pos="7892"/>
              <w:tab w:val="right" w:pos="9026" w:leader="dot"/>
            </w:tabs>
            <w:rPr/>
          </w:pPr>
          <w:hyperlink w:anchor="__RefHeading___Toc680322_1934241801">
            <w:r>
              <w:rPr>
                <w:webHidden/>
                <w:rStyle w:val="IndexLink"/>
                <w:rtl w:val="true"/>
              </w:rPr>
              <w:t xml:space="preserve">روایت </w:t>
            </w:r>
            <w:r>
              <w:rPr>
                <w:rStyle w:val="IndexLink"/>
              </w:rPr>
              <w:t>6</w:t>
            </w:r>
            <w:r>
              <w:rPr>
                <w:rStyle w:val="IndexLink"/>
                <w:rtl w:val="true"/>
              </w:rPr>
              <w:tab/>
            </w:r>
            <w:r>
              <w:rPr>
                <w:rStyle w:val="IndexLink"/>
              </w:rPr>
              <w:t>430</w:t>
            </w:r>
          </w:hyperlink>
        </w:p>
        <w:p>
          <w:pPr>
            <w:pStyle w:val="Contents5"/>
            <w:tabs>
              <w:tab w:val="clear" w:pos="7892"/>
              <w:tab w:val="right" w:pos="9026" w:leader="dot"/>
            </w:tabs>
            <w:rPr/>
          </w:pPr>
          <w:hyperlink w:anchor="__RefHeading___Toc680324_1934241801">
            <w:r>
              <w:rPr>
                <w:webHidden/>
                <w:rStyle w:val="IndexLink"/>
                <w:rtl w:val="true"/>
              </w:rPr>
              <w:t>مؤلف</w:t>
            </w:r>
            <w:r>
              <w:rPr>
                <w:rStyle w:val="IndexLink"/>
                <w:rtl w:val="true"/>
              </w:rPr>
              <w:tab/>
            </w:r>
            <w:r>
              <w:rPr>
                <w:rStyle w:val="IndexLink"/>
              </w:rPr>
              <w:t>430</w:t>
            </w:r>
          </w:hyperlink>
        </w:p>
        <w:p>
          <w:pPr>
            <w:pStyle w:val="Contents5"/>
            <w:tabs>
              <w:tab w:val="clear" w:pos="7892"/>
              <w:tab w:val="right" w:pos="9026" w:leader="dot"/>
            </w:tabs>
            <w:rPr/>
          </w:pPr>
          <w:hyperlink w:anchor="__RefHeading___Toc680326_1934241801">
            <w:r>
              <w:rPr>
                <w:webHidden/>
                <w:rStyle w:val="IndexLink"/>
                <w:rtl w:val="true"/>
              </w:rPr>
              <w:t xml:space="preserve">روایت </w:t>
            </w:r>
            <w:r>
              <w:rPr>
                <w:rStyle w:val="IndexLink"/>
              </w:rPr>
              <w:t>7</w:t>
            </w:r>
            <w:r>
              <w:rPr>
                <w:rStyle w:val="IndexLink"/>
                <w:rtl w:val="true"/>
              </w:rPr>
              <w:tab/>
            </w:r>
            <w:r>
              <w:rPr>
                <w:rStyle w:val="IndexLink"/>
              </w:rPr>
              <w:t>430</w:t>
            </w:r>
          </w:hyperlink>
        </w:p>
        <w:p>
          <w:pPr>
            <w:pStyle w:val="Contents5"/>
            <w:tabs>
              <w:tab w:val="clear" w:pos="7892"/>
              <w:tab w:val="right" w:pos="9026" w:leader="dot"/>
            </w:tabs>
            <w:rPr/>
          </w:pPr>
          <w:hyperlink w:anchor="__RefHeading___Toc680328_1934241801">
            <w:r>
              <w:rPr>
                <w:webHidden/>
                <w:rStyle w:val="IndexLink"/>
                <w:rtl w:val="true"/>
              </w:rPr>
              <w:t>«</w:t>
            </w:r>
            <w:r>
              <w:rPr>
                <w:rStyle w:val="IndexLink"/>
              </w:rPr>
              <w:t>8</w:t>
            </w:r>
            <w:r>
              <w:rPr>
                <w:rStyle w:val="IndexLink"/>
                <w:rtl w:val="true"/>
              </w:rPr>
              <w:t>»</w:t>
              <w:tab/>
            </w:r>
            <w:r>
              <w:rPr>
                <w:rStyle w:val="IndexLink"/>
              </w:rPr>
              <w:t>432</w:t>
            </w:r>
          </w:hyperlink>
        </w:p>
        <w:p>
          <w:pPr>
            <w:pStyle w:val="Contents5"/>
            <w:tabs>
              <w:tab w:val="clear" w:pos="7892"/>
              <w:tab w:val="right" w:pos="9026" w:leader="dot"/>
            </w:tabs>
            <w:rPr/>
          </w:pPr>
          <w:hyperlink w:anchor="__RefHeading___Toc680330_1934241801">
            <w:r>
              <w:rPr>
                <w:webHidden/>
                <w:rStyle w:val="IndexLink"/>
                <w:rtl w:val="true"/>
              </w:rPr>
              <w:t>«</w:t>
            </w:r>
            <w:r>
              <w:rPr>
                <w:rStyle w:val="IndexLink"/>
              </w:rPr>
              <w:t>9</w:t>
            </w:r>
            <w:r>
              <w:rPr>
                <w:rStyle w:val="IndexLink"/>
                <w:rtl w:val="true"/>
              </w:rPr>
              <w:t>»</w:t>
              <w:tab/>
            </w:r>
            <w:r>
              <w:rPr>
                <w:rStyle w:val="IndexLink"/>
              </w:rPr>
              <w:t>432</w:t>
            </w:r>
          </w:hyperlink>
        </w:p>
        <w:p>
          <w:pPr>
            <w:pStyle w:val="Contents5"/>
            <w:tabs>
              <w:tab w:val="clear" w:pos="7892"/>
              <w:tab w:val="right" w:pos="9026" w:leader="dot"/>
            </w:tabs>
            <w:rPr/>
          </w:pPr>
          <w:hyperlink w:anchor="__RefHeading___Toc680332_1934241801">
            <w:r>
              <w:rPr>
                <w:webHidden/>
                <w:rStyle w:val="IndexLink"/>
                <w:rtl w:val="true"/>
              </w:rPr>
              <w:t>«</w:t>
            </w:r>
            <w:r>
              <w:rPr>
                <w:rStyle w:val="IndexLink"/>
              </w:rPr>
              <w:t>10</w:t>
            </w:r>
            <w:r>
              <w:rPr>
                <w:rStyle w:val="IndexLink"/>
                <w:rtl w:val="true"/>
              </w:rPr>
              <w:t>»</w:t>
              <w:tab/>
            </w:r>
            <w:r>
              <w:rPr>
                <w:rStyle w:val="IndexLink"/>
              </w:rPr>
              <w:t>432</w:t>
            </w:r>
          </w:hyperlink>
        </w:p>
        <w:p>
          <w:pPr>
            <w:pStyle w:val="Contents5"/>
            <w:tabs>
              <w:tab w:val="clear" w:pos="7892"/>
              <w:tab w:val="right" w:pos="9026" w:leader="dot"/>
            </w:tabs>
            <w:rPr/>
          </w:pPr>
          <w:hyperlink w:anchor="__RefHeading___Toc680334_1934241801">
            <w:r>
              <w:rPr>
                <w:webHidden/>
                <w:rStyle w:val="IndexLink"/>
                <w:rtl w:val="true"/>
              </w:rPr>
              <w:t>«</w:t>
            </w:r>
            <w:r>
              <w:rPr>
                <w:rStyle w:val="IndexLink"/>
              </w:rPr>
              <w:t>11</w:t>
            </w:r>
            <w:r>
              <w:rPr>
                <w:rStyle w:val="IndexLink"/>
                <w:rtl w:val="true"/>
              </w:rPr>
              <w:t>»</w:t>
              <w:tab/>
            </w:r>
            <w:r>
              <w:rPr>
                <w:rStyle w:val="IndexLink"/>
              </w:rPr>
              <w:t>432</w:t>
            </w:r>
          </w:hyperlink>
        </w:p>
        <w:p>
          <w:pPr>
            <w:pStyle w:val="Contents5"/>
            <w:tabs>
              <w:tab w:val="clear" w:pos="7892"/>
              <w:tab w:val="right" w:pos="9026" w:leader="dot"/>
            </w:tabs>
            <w:rPr/>
          </w:pPr>
          <w:hyperlink w:anchor="__RefHeading___Toc680336_1934241801">
            <w:r>
              <w:rPr>
                <w:webHidden/>
                <w:rStyle w:val="IndexLink"/>
                <w:rtl w:val="true"/>
              </w:rPr>
              <w:t xml:space="preserve">روایت </w:t>
            </w:r>
            <w:r>
              <w:rPr>
                <w:rStyle w:val="IndexLink"/>
              </w:rPr>
              <w:t>8</w:t>
            </w:r>
            <w:r>
              <w:rPr>
                <w:rStyle w:val="IndexLink"/>
                <w:rtl w:val="true"/>
              </w:rPr>
              <w:tab/>
            </w:r>
            <w:r>
              <w:rPr>
                <w:rStyle w:val="IndexLink"/>
              </w:rPr>
              <w:t>432</w:t>
            </w:r>
          </w:hyperlink>
        </w:p>
        <w:p>
          <w:pPr>
            <w:pStyle w:val="Contents5"/>
            <w:tabs>
              <w:tab w:val="clear" w:pos="7892"/>
              <w:tab w:val="right" w:pos="9026" w:leader="dot"/>
            </w:tabs>
            <w:rPr/>
          </w:pPr>
          <w:hyperlink w:anchor="__RefHeading___Toc680338_1934241801">
            <w:r>
              <w:rPr>
                <w:webHidden/>
                <w:rStyle w:val="IndexLink"/>
                <w:rtl w:val="true"/>
              </w:rPr>
              <w:t xml:space="preserve">روایت </w:t>
            </w:r>
            <w:r>
              <w:rPr>
                <w:rStyle w:val="IndexLink"/>
              </w:rPr>
              <w:t>9</w:t>
            </w:r>
            <w:r>
              <w:rPr>
                <w:rStyle w:val="IndexLink"/>
                <w:rtl w:val="true"/>
              </w:rPr>
              <w:tab/>
            </w:r>
            <w:r>
              <w:rPr>
                <w:rStyle w:val="IndexLink"/>
              </w:rPr>
              <w:t>432</w:t>
            </w:r>
          </w:hyperlink>
        </w:p>
        <w:p>
          <w:pPr>
            <w:pStyle w:val="Contents5"/>
            <w:tabs>
              <w:tab w:val="clear" w:pos="7892"/>
              <w:tab w:val="right" w:pos="9026" w:leader="dot"/>
            </w:tabs>
            <w:rPr/>
          </w:pPr>
          <w:hyperlink w:anchor="__RefHeading___Toc680340_1934241801">
            <w:r>
              <w:rPr>
                <w:webHidden/>
                <w:rStyle w:val="IndexLink"/>
                <w:rtl w:val="true"/>
              </w:rPr>
              <w:t xml:space="preserve">روایت </w:t>
            </w:r>
            <w:r>
              <w:rPr>
                <w:rStyle w:val="IndexLink"/>
              </w:rPr>
              <w:t>10</w:t>
            </w:r>
            <w:r>
              <w:rPr>
                <w:rStyle w:val="IndexLink"/>
                <w:rtl w:val="true"/>
              </w:rPr>
              <w:tab/>
            </w:r>
            <w:r>
              <w:rPr>
                <w:rStyle w:val="IndexLink"/>
              </w:rPr>
              <w:t>433</w:t>
            </w:r>
          </w:hyperlink>
        </w:p>
        <w:p>
          <w:pPr>
            <w:pStyle w:val="Contents5"/>
            <w:tabs>
              <w:tab w:val="clear" w:pos="7892"/>
              <w:tab w:val="right" w:pos="9026" w:leader="dot"/>
            </w:tabs>
            <w:rPr/>
          </w:pPr>
          <w:hyperlink w:anchor="__RefHeading___Toc680342_1934241801">
            <w:r>
              <w:rPr>
                <w:webHidden/>
                <w:rStyle w:val="IndexLink"/>
                <w:rtl w:val="true"/>
              </w:rPr>
              <w:t xml:space="preserve">روایت </w:t>
            </w:r>
            <w:r>
              <w:rPr>
                <w:rStyle w:val="IndexLink"/>
              </w:rPr>
              <w:t>11</w:t>
            </w:r>
            <w:r>
              <w:rPr>
                <w:rStyle w:val="IndexLink"/>
                <w:rtl w:val="true"/>
              </w:rPr>
              <w:tab/>
            </w:r>
            <w:r>
              <w:rPr>
                <w:rStyle w:val="IndexLink"/>
              </w:rPr>
              <w:t>433</w:t>
            </w:r>
          </w:hyperlink>
        </w:p>
        <w:p>
          <w:pPr>
            <w:pStyle w:val="Contents5"/>
            <w:tabs>
              <w:tab w:val="clear" w:pos="7892"/>
              <w:tab w:val="right" w:pos="9026" w:leader="dot"/>
            </w:tabs>
            <w:rPr/>
          </w:pPr>
          <w:hyperlink w:anchor="__RefHeading___Toc680344_1934241801">
            <w:r>
              <w:rPr>
                <w:webHidden/>
                <w:rStyle w:val="IndexLink"/>
                <w:rtl w:val="true"/>
              </w:rPr>
              <w:t>«</w:t>
            </w:r>
            <w:r>
              <w:rPr>
                <w:rStyle w:val="IndexLink"/>
              </w:rPr>
              <w:t>12</w:t>
            </w:r>
            <w:r>
              <w:rPr>
                <w:rStyle w:val="IndexLink"/>
                <w:rtl w:val="true"/>
              </w:rPr>
              <w:t>»</w:t>
              <w:tab/>
            </w:r>
            <w:r>
              <w:rPr>
                <w:rStyle w:val="IndexLink"/>
              </w:rPr>
              <w:t>434</w:t>
            </w:r>
          </w:hyperlink>
        </w:p>
        <w:p>
          <w:pPr>
            <w:pStyle w:val="Contents5"/>
            <w:tabs>
              <w:tab w:val="clear" w:pos="7892"/>
              <w:tab w:val="right" w:pos="9026" w:leader="dot"/>
            </w:tabs>
            <w:rPr/>
          </w:pPr>
          <w:hyperlink w:anchor="__RefHeading___Toc680346_1934241801">
            <w:r>
              <w:rPr>
                <w:webHidden/>
                <w:rStyle w:val="IndexLink"/>
                <w:rtl w:val="true"/>
              </w:rPr>
              <w:t>«</w:t>
            </w:r>
            <w:r>
              <w:rPr>
                <w:rStyle w:val="IndexLink"/>
              </w:rPr>
              <w:t>13</w:t>
            </w:r>
            <w:r>
              <w:rPr>
                <w:rStyle w:val="IndexLink"/>
                <w:rtl w:val="true"/>
              </w:rPr>
              <w:t>»</w:t>
              <w:tab/>
            </w:r>
            <w:r>
              <w:rPr>
                <w:rStyle w:val="IndexLink"/>
              </w:rPr>
              <w:t>434</w:t>
            </w:r>
          </w:hyperlink>
        </w:p>
        <w:p>
          <w:pPr>
            <w:pStyle w:val="Contents5"/>
            <w:tabs>
              <w:tab w:val="clear" w:pos="7892"/>
              <w:tab w:val="right" w:pos="9026" w:leader="dot"/>
            </w:tabs>
            <w:rPr/>
          </w:pPr>
          <w:hyperlink w:anchor="__RefHeading___Toc680348_1934241801">
            <w:r>
              <w:rPr>
                <w:webHidden/>
                <w:rStyle w:val="IndexLink"/>
                <w:rtl w:val="true"/>
              </w:rPr>
              <w:t>«</w:t>
            </w:r>
            <w:r>
              <w:rPr>
                <w:rStyle w:val="IndexLink"/>
              </w:rPr>
              <w:t>14</w:t>
            </w:r>
            <w:r>
              <w:rPr>
                <w:rStyle w:val="IndexLink"/>
                <w:rtl w:val="true"/>
              </w:rPr>
              <w:t>»</w:t>
              <w:tab/>
            </w:r>
            <w:r>
              <w:rPr>
                <w:rStyle w:val="IndexLink"/>
              </w:rPr>
              <w:t>434</w:t>
            </w:r>
          </w:hyperlink>
        </w:p>
        <w:p>
          <w:pPr>
            <w:pStyle w:val="Contents5"/>
            <w:tabs>
              <w:tab w:val="clear" w:pos="7892"/>
              <w:tab w:val="right" w:pos="9026" w:leader="dot"/>
            </w:tabs>
            <w:rPr/>
          </w:pPr>
          <w:hyperlink w:anchor="__RefHeading___Toc680350_1934241801">
            <w:r>
              <w:rPr>
                <w:webHidden/>
                <w:rStyle w:val="IndexLink"/>
                <w:rtl w:val="true"/>
              </w:rPr>
              <w:t>«</w:t>
            </w:r>
            <w:r>
              <w:rPr>
                <w:rStyle w:val="IndexLink"/>
              </w:rPr>
              <w:t>15</w:t>
            </w:r>
            <w:r>
              <w:rPr>
                <w:rStyle w:val="IndexLink"/>
                <w:rtl w:val="true"/>
              </w:rPr>
              <w:t>»</w:t>
              <w:tab/>
            </w:r>
            <w:r>
              <w:rPr>
                <w:rStyle w:val="IndexLink"/>
              </w:rPr>
              <w:t>434</w:t>
            </w:r>
          </w:hyperlink>
        </w:p>
        <w:p>
          <w:pPr>
            <w:pStyle w:val="Contents5"/>
            <w:tabs>
              <w:tab w:val="clear" w:pos="7892"/>
              <w:tab w:val="right" w:pos="9026" w:leader="dot"/>
            </w:tabs>
            <w:rPr/>
          </w:pPr>
          <w:hyperlink w:anchor="__RefHeading___Toc680352_1934241801">
            <w:r>
              <w:rPr>
                <w:webHidden/>
                <w:rStyle w:val="IndexLink"/>
                <w:rtl w:val="true"/>
              </w:rPr>
              <w:t xml:space="preserve">روایت </w:t>
            </w:r>
            <w:r>
              <w:rPr>
                <w:rStyle w:val="IndexLink"/>
              </w:rPr>
              <w:t>12</w:t>
            </w:r>
            <w:r>
              <w:rPr>
                <w:rStyle w:val="IndexLink"/>
                <w:rtl w:val="true"/>
              </w:rPr>
              <w:tab/>
            </w:r>
            <w:r>
              <w:rPr>
                <w:rStyle w:val="IndexLink"/>
              </w:rPr>
              <w:t>434</w:t>
            </w:r>
          </w:hyperlink>
        </w:p>
        <w:p>
          <w:pPr>
            <w:pStyle w:val="Contents5"/>
            <w:tabs>
              <w:tab w:val="clear" w:pos="7892"/>
              <w:tab w:val="right" w:pos="9026" w:leader="dot"/>
            </w:tabs>
            <w:rPr/>
          </w:pPr>
          <w:hyperlink w:anchor="__RefHeading___Toc680354_1934241801">
            <w:r>
              <w:rPr>
                <w:webHidden/>
                <w:rStyle w:val="IndexLink"/>
                <w:rtl w:val="true"/>
              </w:rPr>
              <w:t xml:space="preserve">روایت </w:t>
            </w:r>
            <w:r>
              <w:rPr>
                <w:rStyle w:val="IndexLink"/>
              </w:rPr>
              <w:t>13</w:t>
            </w:r>
            <w:r>
              <w:rPr>
                <w:rStyle w:val="IndexLink"/>
                <w:rtl w:val="true"/>
              </w:rPr>
              <w:tab/>
            </w:r>
            <w:r>
              <w:rPr>
                <w:rStyle w:val="IndexLink"/>
              </w:rPr>
              <w:t>434</w:t>
            </w:r>
          </w:hyperlink>
        </w:p>
        <w:p>
          <w:pPr>
            <w:pStyle w:val="Contents5"/>
            <w:tabs>
              <w:tab w:val="clear" w:pos="7892"/>
              <w:tab w:val="right" w:pos="9026" w:leader="dot"/>
            </w:tabs>
            <w:rPr/>
          </w:pPr>
          <w:hyperlink w:anchor="__RefHeading___Toc680356_1934241801">
            <w:r>
              <w:rPr>
                <w:webHidden/>
                <w:rStyle w:val="IndexLink"/>
                <w:rtl w:val="true"/>
              </w:rPr>
              <w:t xml:space="preserve">روایت </w:t>
            </w:r>
            <w:r>
              <w:rPr>
                <w:rStyle w:val="IndexLink"/>
              </w:rPr>
              <w:t>14</w:t>
            </w:r>
            <w:r>
              <w:rPr>
                <w:rStyle w:val="IndexLink"/>
                <w:rtl w:val="true"/>
              </w:rPr>
              <w:tab/>
            </w:r>
            <w:r>
              <w:rPr>
                <w:rStyle w:val="IndexLink"/>
              </w:rPr>
              <w:t>435</w:t>
            </w:r>
          </w:hyperlink>
        </w:p>
        <w:p>
          <w:pPr>
            <w:pStyle w:val="Contents5"/>
            <w:tabs>
              <w:tab w:val="clear" w:pos="7892"/>
              <w:tab w:val="right" w:pos="9026" w:leader="dot"/>
            </w:tabs>
            <w:rPr/>
          </w:pPr>
          <w:hyperlink w:anchor="__RefHeading___Toc680358_1934241801">
            <w:r>
              <w:rPr>
                <w:webHidden/>
                <w:rStyle w:val="IndexLink"/>
                <w:rtl w:val="true"/>
              </w:rPr>
              <w:t xml:space="preserve">روایت </w:t>
            </w:r>
            <w:r>
              <w:rPr>
                <w:rStyle w:val="IndexLink"/>
              </w:rPr>
              <w:t>15</w:t>
            </w:r>
            <w:r>
              <w:rPr>
                <w:rStyle w:val="IndexLink"/>
                <w:rtl w:val="true"/>
              </w:rPr>
              <w:tab/>
            </w:r>
            <w:r>
              <w:rPr>
                <w:rStyle w:val="IndexLink"/>
              </w:rPr>
              <w:t>435</w:t>
            </w:r>
          </w:hyperlink>
        </w:p>
        <w:p>
          <w:pPr>
            <w:pStyle w:val="Contents5"/>
            <w:tabs>
              <w:tab w:val="clear" w:pos="7892"/>
              <w:tab w:val="right" w:pos="9026" w:leader="dot"/>
            </w:tabs>
            <w:rPr/>
          </w:pPr>
          <w:hyperlink w:anchor="__RefHeading___Toc680360_1934241801">
            <w:r>
              <w:rPr>
                <w:webHidden/>
                <w:rStyle w:val="IndexLink"/>
                <w:rtl w:val="true"/>
              </w:rPr>
              <w:t>«</w:t>
            </w:r>
            <w:r>
              <w:rPr>
                <w:rStyle w:val="IndexLink"/>
              </w:rPr>
              <w:t>16</w:t>
            </w:r>
            <w:r>
              <w:rPr>
                <w:rStyle w:val="IndexLink"/>
                <w:rtl w:val="true"/>
              </w:rPr>
              <w:t>»</w:t>
              <w:tab/>
            </w:r>
            <w:r>
              <w:rPr>
                <w:rStyle w:val="IndexLink"/>
              </w:rPr>
              <w:t>436</w:t>
            </w:r>
          </w:hyperlink>
        </w:p>
        <w:p>
          <w:pPr>
            <w:pStyle w:val="Contents5"/>
            <w:tabs>
              <w:tab w:val="clear" w:pos="7892"/>
              <w:tab w:val="right" w:pos="9026" w:leader="dot"/>
            </w:tabs>
            <w:rPr/>
          </w:pPr>
          <w:hyperlink w:anchor="__RefHeading___Toc680362_1934241801">
            <w:r>
              <w:rPr>
                <w:webHidden/>
                <w:rStyle w:val="IndexLink"/>
                <w:rtl w:val="true"/>
              </w:rPr>
              <w:t>«</w:t>
            </w:r>
            <w:r>
              <w:rPr>
                <w:rStyle w:val="IndexLink"/>
              </w:rPr>
              <w:t>17</w:t>
            </w:r>
            <w:r>
              <w:rPr>
                <w:rStyle w:val="IndexLink"/>
                <w:rtl w:val="true"/>
              </w:rPr>
              <w:t>»</w:t>
              <w:tab/>
            </w:r>
            <w:r>
              <w:rPr>
                <w:rStyle w:val="IndexLink"/>
              </w:rPr>
              <w:t>436</w:t>
            </w:r>
          </w:hyperlink>
        </w:p>
        <w:p>
          <w:pPr>
            <w:pStyle w:val="Contents5"/>
            <w:tabs>
              <w:tab w:val="clear" w:pos="7892"/>
              <w:tab w:val="right" w:pos="9026" w:leader="dot"/>
            </w:tabs>
            <w:rPr/>
          </w:pPr>
          <w:hyperlink w:anchor="__RefHeading___Toc680364_1934241801">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680366_1934241801">
            <w:r>
              <w:rPr>
                <w:webHidden/>
                <w:rStyle w:val="IndexLink"/>
                <w:rtl w:val="true"/>
              </w:rPr>
              <w:t>«</w:t>
            </w:r>
            <w:r>
              <w:rPr>
                <w:rStyle w:val="IndexLink"/>
              </w:rPr>
              <w:t>18</w:t>
            </w:r>
            <w:r>
              <w:rPr>
                <w:rStyle w:val="IndexLink"/>
                <w:rtl w:val="true"/>
              </w:rPr>
              <w:t>»</w:t>
              <w:tab/>
            </w:r>
            <w:r>
              <w:rPr>
                <w:rStyle w:val="IndexLink"/>
              </w:rPr>
              <w:t>436</w:t>
            </w:r>
          </w:hyperlink>
        </w:p>
        <w:p>
          <w:pPr>
            <w:pStyle w:val="Contents5"/>
            <w:tabs>
              <w:tab w:val="clear" w:pos="7892"/>
              <w:tab w:val="right" w:pos="9026" w:leader="dot"/>
            </w:tabs>
            <w:rPr/>
          </w:pPr>
          <w:hyperlink w:anchor="__RefHeading___Toc680368_1934241801">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680370_1934241801">
            <w:r>
              <w:rPr>
                <w:webHidden/>
                <w:rStyle w:val="IndexLink"/>
                <w:rtl w:val="true"/>
              </w:rPr>
              <w:t xml:space="preserve">روایت </w:t>
            </w:r>
            <w:r>
              <w:rPr>
                <w:rStyle w:val="IndexLink"/>
              </w:rPr>
              <w:t>16</w:t>
            </w:r>
            <w:r>
              <w:rPr>
                <w:rStyle w:val="IndexLink"/>
                <w:rtl w:val="true"/>
              </w:rPr>
              <w:tab/>
            </w:r>
            <w:r>
              <w:rPr>
                <w:rStyle w:val="IndexLink"/>
              </w:rPr>
              <w:t>436</w:t>
            </w:r>
          </w:hyperlink>
        </w:p>
        <w:p>
          <w:pPr>
            <w:pStyle w:val="Contents5"/>
            <w:tabs>
              <w:tab w:val="clear" w:pos="7892"/>
              <w:tab w:val="right" w:pos="9026" w:leader="dot"/>
            </w:tabs>
            <w:rPr/>
          </w:pPr>
          <w:hyperlink w:anchor="__RefHeading___Toc680372_1934241801">
            <w:r>
              <w:rPr>
                <w:webHidden/>
                <w:rStyle w:val="IndexLink"/>
                <w:rtl w:val="true"/>
              </w:rPr>
              <w:t xml:space="preserve">روایت </w:t>
            </w:r>
            <w:r>
              <w:rPr>
                <w:rStyle w:val="IndexLink"/>
              </w:rPr>
              <w:t>17</w:t>
            </w:r>
            <w:r>
              <w:rPr>
                <w:rStyle w:val="IndexLink"/>
                <w:rtl w:val="true"/>
              </w:rPr>
              <w:tab/>
            </w:r>
            <w:r>
              <w:rPr>
                <w:rStyle w:val="IndexLink"/>
              </w:rPr>
              <w:t>436</w:t>
            </w:r>
          </w:hyperlink>
        </w:p>
        <w:p>
          <w:pPr>
            <w:pStyle w:val="Contents5"/>
            <w:tabs>
              <w:tab w:val="clear" w:pos="7892"/>
              <w:tab w:val="right" w:pos="9026" w:leader="dot"/>
            </w:tabs>
            <w:rPr/>
          </w:pPr>
          <w:hyperlink w:anchor="__RefHeading___Toc680374_1934241801">
            <w:r>
              <w:rPr>
                <w:webHidden/>
                <w:rStyle w:val="IndexLink"/>
                <w:rtl w:val="true"/>
              </w:rPr>
              <w:t>توضیح</w:t>
            </w:r>
            <w:r>
              <w:rPr>
                <w:rStyle w:val="IndexLink"/>
                <w:rtl w:val="true"/>
              </w:rPr>
              <w:tab/>
            </w:r>
            <w:r>
              <w:rPr>
                <w:rStyle w:val="IndexLink"/>
              </w:rPr>
              <w:t>437</w:t>
            </w:r>
          </w:hyperlink>
        </w:p>
        <w:p>
          <w:pPr>
            <w:pStyle w:val="Contents5"/>
            <w:tabs>
              <w:tab w:val="clear" w:pos="7892"/>
              <w:tab w:val="right" w:pos="9026" w:leader="dot"/>
            </w:tabs>
            <w:rPr/>
          </w:pPr>
          <w:hyperlink w:anchor="__RefHeading___Toc680376_1934241801">
            <w:r>
              <w:rPr>
                <w:webHidden/>
                <w:rStyle w:val="IndexLink"/>
                <w:rtl w:val="true"/>
              </w:rPr>
              <w:t xml:space="preserve">روایت </w:t>
            </w:r>
            <w:r>
              <w:rPr>
                <w:rStyle w:val="IndexLink"/>
              </w:rPr>
              <w:t>18</w:t>
            </w:r>
            <w:r>
              <w:rPr>
                <w:rStyle w:val="IndexLink"/>
                <w:rtl w:val="true"/>
              </w:rPr>
              <w:tab/>
            </w:r>
            <w:r>
              <w:rPr>
                <w:rStyle w:val="IndexLink"/>
              </w:rPr>
              <w:t>437</w:t>
            </w:r>
          </w:hyperlink>
        </w:p>
        <w:p>
          <w:pPr>
            <w:pStyle w:val="Contents5"/>
            <w:tabs>
              <w:tab w:val="clear" w:pos="7892"/>
              <w:tab w:val="right" w:pos="9026" w:leader="dot"/>
            </w:tabs>
            <w:rPr/>
          </w:pPr>
          <w:hyperlink w:anchor="__RefHeading___Toc680378_1934241801">
            <w:r>
              <w:rPr>
                <w:webHidden/>
                <w:rStyle w:val="IndexLink"/>
                <w:rtl w:val="true"/>
              </w:rPr>
              <w:t>توضیح</w:t>
            </w:r>
            <w:r>
              <w:rPr>
                <w:rStyle w:val="IndexLink"/>
                <w:rtl w:val="true"/>
              </w:rPr>
              <w:tab/>
            </w:r>
            <w:r>
              <w:rPr>
                <w:rStyle w:val="IndexLink"/>
              </w:rPr>
              <w:t>437</w:t>
            </w:r>
          </w:hyperlink>
        </w:p>
        <w:p>
          <w:pPr>
            <w:pStyle w:val="Contents5"/>
            <w:tabs>
              <w:tab w:val="clear" w:pos="7892"/>
              <w:tab w:val="right" w:pos="9026" w:leader="dot"/>
            </w:tabs>
            <w:rPr/>
          </w:pPr>
          <w:hyperlink w:anchor="__RefHeading___Toc680380_1934241801">
            <w:r>
              <w:rPr>
                <w:webHidden/>
                <w:rStyle w:val="IndexLink"/>
                <w:rtl w:val="true"/>
              </w:rPr>
              <w:t>«</w:t>
            </w:r>
            <w:r>
              <w:rPr>
                <w:rStyle w:val="IndexLink"/>
              </w:rPr>
              <w:t>19</w:t>
            </w:r>
            <w:r>
              <w:rPr>
                <w:rStyle w:val="IndexLink"/>
                <w:rtl w:val="true"/>
              </w:rPr>
              <w:t>»</w:t>
              <w:tab/>
            </w:r>
            <w:r>
              <w:rPr>
                <w:rStyle w:val="IndexLink"/>
              </w:rPr>
              <w:t>438</w:t>
            </w:r>
          </w:hyperlink>
        </w:p>
        <w:p>
          <w:pPr>
            <w:pStyle w:val="Contents5"/>
            <w:tabs>
              <w:tab w:val="clear" w:pos="7892"/>
              <w:tab w:val="right" w:pos="9026" w:leader="dot"/>
            </w:tabs>
            <w:rPr/>
          </w:pPr>
          <w:hyperlink w:anchor="__RefHeading___Toc680382_1934241801">
            <w:r>
              <w:rPr>
                <w:webHidden/>
                <w:rStyle w:val="IndexLink"/>
                <w:rtl w:val="true"/>
              </w:rPr>
              <w:t>«</w:t>
            </w:r>
            <w:r>
              <w:rPr>
                <w:rStyle w:val="IndexLink"/>
              </w:rPr>
              <w:t>20</w:t>
            </w:r>
            <w:r>
              <w:rPr>
                <w:rStyle w:val="IndexLink"/>
                <w:rtl w:val="true"/>
              </w:rPr>
              <w:t>»</w:t>
              <w:tab/>
            </w:r>
            <w:r>
              <w:rPr>
                <w:rStyle w:val="IndexLink"/>
              </w:rPr>
              <w:t>438</w:t>
            </w:r>
          </w:hyperlink>
        </w:p>
        <w:p>
          <w:pPr>
            <w:pStyle w:val="Contents5"/>
            <w:tabs>
              <w:tab w:val="clear" w:pos="7892"/>
              <w:tab w:val="right" w:pos="9026" w:leader="dot"/>
            </w:tabs>
            <w:rPr/>
          </w:pPr>
          <w:hyperlink w:anchor="__RefHeading___Toc680384_1934241801">
            <w:r>
              <w:rPr>
                <w:webHidden/>
                <w:rStyle w:val="IndexLink"/>
                <w:rtl w:val="true"/>
              </w:rPr>
              <w:t>«</w:t>
            </w:r>
            <w:r>
              <w:rPr>
                <w:rStyle w:val="IndexLink"/>
              </w:rPr>
              <w:t>21</w:t>
            </w:r>
            <w:r>
              <w:rPr>
                <w:rStyle w:val="IndexLink"/>
                <w:rtl w:val="true"/>
              </w:rPr>
              <w:t>»</w:t>
              <w:tab/>
            </w:r>
            <w:r>
              <w:rPr>
                <w:rStyle w:val="IndexLink"/>
              </w:rPr>
              <w:t>438</w:t>
            </w:r>
          </w:hyperlink>
        </w:p>
        <w:p>
          <w:pPr>
            <w:pStyle w:val="Contents5"/>
            <w:tabs>
              <w:tab w:val="clear" w:pos="7892"/>
              <w:tab w:val="right" w:pos="9026" w:leader="dot"/>
            </w:tabs>
            <w:rPr/>
          </w:pPr>
          <w:hyperlink w:anchor="__RefHeading___Toc680386_1934241801">
            <w:r>
              <w:rPr>
                <w:webHidden/>
                <w:rStyle w:val="IndexLink"/>
                <w:rtl w:val="true"/>
              </w:rPr>
              <w:t xml:space="preserve">روایت </w:t>
            </w:r>
            <w:r>
              <w:rPr>
                <w:rStyle w:val="IndexLink"/>
              </w:rPr>
              <w:t>19</w:t>
            </w:r>
            <w:r>
              <w:rPr>
                <w:rStyle w:val="IndexLink"/>
                <w:rtl w:val="true"/>
              </w:rPr>
              <w:tab/>
            </w:r>
            <w:r>
              <w:rPr>
                <w:rStyle w:val="IndexLink"/>
              </w:rPr>
              <w:t>438</w:t>
            </w:r>
          </w:hyperlink>
        </w:p>
        <w:p>
          <w:pPr>
            <w:pStyle w:val="Contents5"/>
            <w:tabs>
              <w:tab w:val="clear" w:pos="7892"/>
              <w:tab w:val="right" w:pos="9026" w:leader="dot"/>
            </w:tabs>
            <w:rPr/>
          </w:pPr>
          <w:hyperlink w:anchor="__RefHeading___Toc680388_1934241801">
            <w:r>
              <w:rPr>
                <w:webHidden/>
                <w:rStyle w:val="IndexLink"/>
                <w:rtl w:val="true"/>
              </w:rPr>
              <w:t xml:space="preserve">روایت </w:t>
            </w:r>
            <w:r>
              <w:rPr>
                <w:rStyle w:val="IndexLink"/>
              </w:rPr>
              <w:t>20</w:t>
            </w:r>
            <w:r>
              <w:rPr>
                <w:rStyle w:val="IndexLink"/>
                <w:rtl w:val="true"/>
              </w:rPr>
              <w:tab/>
            </w:r>
            <w:r>
              <w:rPr>
                <w:rStyle w:val="IndexLink"/>
              </w:rPr>
              <w:t>438</w:t>
            </w:r>
          </w:hyperlink>
        </w:p>
        <w:p>
          <w:pPr>
            <w:pStyle w:val="Contents5"/>
            <w:tabs>
              <w:tab w:val="clear" w:pos="7892"/>
              <w:tab w:val="right" w:pos="9026" w:leader="dot"/>
            </w:tabs>
            <w:rPr/>
          </w:pPr>
          <w:hyperlink w:anchor="__RefHeading___Toc680390_1934241801">
            <w:r>
              <w:rPr>
                <w:webHidden/>
                <w:rStyle w:val="IndexLink"/>
                <w:rtl w:val="true"/>
              </w:rPr>
              <w:t xml:space="preserve">روایت </w:t>
            </w:r>
            <w:r>
              <w:rPr>
                <w:rStyle w:val="IndexLink"/>
              </w:rPr>
              <w:t>21</w:t>
            </w:r>
            <w:r>
              <w:rPr>
                <w:rStyle w:val="IndexLink"/>
                <w:rtl w:val="true"/>
              </w:rPr>
              <w:tab/>
            </w:r>
            <w:r>
              <w:rPr>
                <w:rStyle w:val="IndexLink"/>
              </w:rPr>
              <w:t>439</w:t>
            </w:r>
          </w:hyperlink>
        </w:p>
        <w:p>
          <w:pPr>
            <w:pStyle w:val="Contents5"/>
            <w:tabs>
              <w:tab w:val="clear" w:pos="7892"/>
              <w:tab w:val="right" w:pos="9026" w:leader="dot"/>
            </w:tabs>
            <w:rPr/>
          </w:pPr>
          <w:hyperlink w:anchor="__RefHeading___Toc680392_1934241801">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680394_1934241801">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680396_1934241801">
            <w:r>
              <w:rPr>
                <w:webHidden/>
                <w:rStyle w:val="IndexLink"/>
                <w:rtl w:val="true"/>
              </w:rPr>
              <w:t>«</w:t>
            </w:r>
            <w:r>
              <w:rPr>
                <w:rStyle w:val="IndexLink"/>
              </w:rPr>
              <w:t>22</w:t>
            </w:r>
            <w:r>
              <w:rPr>
                <w:rStyle w:val="IndexLink"/>
                <w:rtl w:val="true"/>
              </w:rPr>
              <w:t>»</w:t>
              <w:tab/>
            </w:r>
            <w:r>
              <w:rPr>
                <w:rStyle w:val="IndexLink"/>
              </w:rPr>
              <w:t>442</w:t>
            </w:r>
          </w:hyperlink>
        </w:p>
        <w:p>
          <w:pPr>
            <w:pStyle w:val="Contents5"/>
            <w:tabs>
              <w:tab w:val="clear" w:pos="7892"/>
              <w:tab w:val="right" w:pos="9026" w:leader="dot"/>
            </w:tabs>
            <w:rPr/>
          </w:pPr>
          <w:hyperlink w:anchor="__RefHeading___Toc680398_1934241801">
            <w:r>
              <w:rPr>
                <w:webHidden/>
                <w:rStyle w:val="IndexLink"/>
                <w:rtl w:val="true"/>
              </w:rPr>
              <w:t>«</w:t>
            </w:r>
            <w:r>
              <w:rPr>
                <w:rStyle w:val="IndexLink"/>
              </w:rPr>
              <w:t>23</w:t>
            </w:r>
            <w:r>
              <w:rPr>
                <w:rStyle w:val="IndexLink"/>
                <w:rtl w:val="true"/>
              </w:rPr>
              <w:t>»</w:t>
              <w:tab/>
            </w:r>
            <w:r>
              <w:rPr>
                <w:rStyle w:val="IndexLink"/>
              </w:rPr>
              <w:t>442</w:t>
            </w:r>
          </w:hyperlink>
        </w:p>
        <w:p>
          <w:pPr>
            <w:pStyle w:val="Contents5"/>
            <w:tabs>
              <w:tab w:val="clear" w:pos="7892"/>
              <w:tab w:val="right" w:pos="9026" w:leader="dot"/>
            </w:tabs>
            <w:rPr/>
          </w:pPr>
          <w:hyperlink w:anchor="__RefHeading___Toc680400_1934241801">
            <w:r>
              <w:rPr>
                <w:webHidden/>
                <w:rStyle w:val="IndexLink"/>
                <w:rtl w:val="true"/>
              </w:rPr>
              <w:t>توضيح</w:t>
            </w:r>
            <w:r>
              <w:rPr>
                <w:rStyle w:val="IndexLink"/>
                <w:rtl w:val="true"/>
              </w:rPr>
              <w:tab/>
            </w:r>
            <w:r>
              <w:rPr>
                <w:rStyle w:val="IndexLink"/>
              </w:rPr>
              <w:t>442</w:t>
            </w:r>
          </w:hyperlink>
        </w:p>
        <w:p>
          <w:pPr>
            <w:pStyle w:val="Contents5"/>
            <w:tabs>
              <w:tab w:val="clear" w:pos="7892"/>
              <w:tab w:val="right" w:pos="9026" w:leader="dot"/>
            </w:tabs>
            <w:rPr/>
          </w:pPr>
          <w:hyperlink w:anchor="__RefHeading___Toc680402_1934241801">
            <w:r>
              <w:rPr>
                <w:webHidden/>
                <w:rStyle w:val="IndexLink"/>
                <w:rtl w:val="true"/>
              </w:rPr>
              <w:t xml:space="preserve">روایت </w:t>
            </w:r>
            <w:r>
              <w:rPr>
                <w:rStyle w:val="IndexLink"/>
              </w:rPr>
              <w:t>22</w:t>
            </w:r>
            <w:r>
              <w:rPr>
                <w:rStyle w:val="IndexLink"/>
                <w:rtl w:val="true"/>
              </w:rPr>
              <w:tab/>
            </w:r>
            <w:r>
              <w:rPr>
                <w:rStyle w:val="IndexLink"/>
              </w:rPr>
              <w:t>442</w:t>
            </w:r>
          </w:hyperlink>
        </w:p>
        <w:p>
          <w:pPr>
            <w:pStyle w:val="Contents5"/>
            <w:tabs>
              <w:tab w:val="clear" w:pos="7892"/>
              <w:tab w:val="right" w:pos="9026" w:leader="dot"/>
            </w:tabs>
            <w:rPr/>
          </w:pPr>
          <w:hyperlink w:anchor="__RefHeading___Toc680404_1934241801">
            <w:r>
              <w:rPr>
                <w:webHidden/>
                <w:rStyle w:val="IndexLink"/>
                <w:rtl w:val="true"/>
              </w:rPr>
              <w:t xml:space="preserve">روایت </w:t>
            </w:r>
            <w:r>
              <w:rPr>
                <w:rStyle w:val="IndexLink"/>
              </w:rPr>
              <w:t>23</w:t>
            </w:r>
            <w:r>
              <w:rPr>
                <w:rStyle w:val="IndexLink"/>
                <w:rtl w:val="true"/>
              </w:rPr>
              <w:tab/>
            </w:r>
            <w:r>
              <w:rPr>
                <w:rStyle w:val="IndexLink"/>
              </w:rPr>
              <w:t>442</w:t>
            </w:r>
          </w:hyperlink>
        </w:p>
        <w:p>
          <w:pPr>
            <w:pStyle w:val="Contents5"/>
            <w:tabs>
              <w:tab w:val="clear" w:pos="7892"/>
              <w:tab w:val="right" w:pos="9026" w:leader="dot"/>
            </w:tabs>
            <w:rPr/>
          </w:pPr>
          <w:hyperlink w:anchor="__RefHeading___Toc680406_1934241801">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680408_1934241801">
            <w:r>
              <w:rPr>
                <w:webHidden/>
                <w:rStyle w:val="IndexLink"/>
                <w:rtl w:val="true"/>
              </w:rPr>
              <w:t>«</w:t>
            </w:r>
            <w:r>
              <w:rPr>
                <w:rStyle w:val="IndexLink"/>
              </w:rPr>
              <w:t>24</w:t>
            </w:r>
            <w:r>
              <w:rPr>
                <w:rStyle w:val="IndexLink"/>
                <w:rtl w:val="true"/>
              </w:rPr>
              <w:t>»</w:t>
              <w:tab/>
            </w:r>
            <w:r>
              <w:rPr>
                <w:rStyle w:val="IndexLink"/>
              </w:rPr>
              <w:t>444</w:t>
            </w:r>
          </w:hyperlink>
        </w:p>
        <w:p>
          <w:pPr>
            <w:pStyle w:val="Contents5"/>
            <w:tabs>
              <w:tab w:val="clear" w:pos="7892"/>
              <w:tab w:val="right" w:pos="9026" w:leader="dot"/>
            </w:tabs>
            <w:rPr/>
          </w:pPr>
          <w:hyperlink w:anchor="__RefHeading___Toc680410_1934241801">
            <w:r>
              <w:rPr>
                <w:webHidden/>
                <w:rStyle w:val="IndexLink"/>
                <w:rtl w:val="true"/>
              </w:rPr>
              <w:t xml:space="preserve">روایت </w:t>
            </w:r>
            <w:r>
              <w:rPr>
                <w:rStyle w:val="IndexLink"/>
              </w:rPr>
              <w:t>24</w:t>
            </w:r>
            <w:r>
              <w:rPr>
                <w:rStyle w:val="IndexLink"/>
                <w:rtl w:val="true"/>
              </w:rPr>
              <w:tab/>
            </w:r>
            <w:r>
              <w:rPr>
                <w:rStyle w:val="IndexLink"/>
              </w:rPr>
              <w:t>445</w:t>
            </w:r>
          </w:hyperlink>
        </w:p>
        <w:p>
          <w:pPr>
            <w:pStyle w:val="Contents5"/>
            <w:tabs>
              <w:tab w:val="clear" w:pos="7892"/>
              <w:tab w:val="right" w:pos="9026" w:leader="dot"/>
            </w:tabs>
            <w:rPr/>
          </w:pPr>
          <w:hyperlink w:anchor="__RefHeading___Toc680412_1934241801">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680414_1934241801">
            <w:r>
              <w:rPr>
                <w:webHidden/>
                <w:rStyle w:val="IndexLink"/>
                <w:rtl w:val="true"/>
              </w:rPr>
              <w:t>«</w:t>
            </w:r>
            <w:r>
              <w:rPr>
                <w:rStyle w:val="IndexLink"/>
              </w:rPr>
              <w:t>25</w:t>
            </w:r>
            <w:r>
              <w:rPr>
                <w:rStyle w:val="IndexLink"/>
                <w:rtl w:val="true"/>
              </w:rPr>
              <w:t>»</w:t>
              <w:tab/>
            </w:r>
            <w:r>
              <w:rPr>
                <w:rStyle w:val="IndexLink"/>
              </w:rPr>
              <w:t>446</w:t>
            </w:r>
          </w:hyperlink>
        </w:p>
        <w:p>
          <w:pPr>
            <w:pStyle w:val="Contents5"/>
            <w:tabs>
              <w:tab w:val="clear" w:pos="7892"/>
              <w:tab w:val="right" w:pos="9026" w:leader="dot"/>
            </w:tabs>
            <w:rPr/>
          </w:pPr>
          <w:hyperlink w:anchor="__RefHeading___Toc680416_1934241801">
            <w:r>
              <w:rPr>
                <w:webHidden/>
                <w:rStyle w:val="IndexLink"/>
                <w:rtl w:val="true"/>
              </w:rPr>
              <w:t>«</w:t>
            </w:r>
            <w:r>
              <w:rPr>
                <w:rStyle w:val="IndexLink"/>
              </w:rPr>
              <w:t>26</w:t>
            </w:r>
            <w:r>
              <w:rPr>
                <w:rStyle w:val="IndexLink"/>
                <w:rtl w:val="true"/>
              </w:rPr>
              <w:t>»</w:t>
              <w:tab/>
            </w:r>
            <w:r>
              <w:rPr>
                <w:rStyle w:val="IndexLink"/>
              </w:rPr>
              <w:t>446</w:t>
            </w:r>
          </w:hyperlink>
        </w:p>
        <w:p>
          <w:pPr>
            <w:pStyle w:val="Contents5"/>
            <w:tabs>
              <w:tab w:val="clear" w:pos="7892"/>
              <w:tab w:val="right" w:pos="9026" w:leader="dot"/>
            </w:tabs>
            <w:rPr/>
          </w:pPr>
          <w:hyperlink w:anchor="__RefHeading___Toc680418_1934241801">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680420_1934241801">
            <w:r>
              <w:rPr>
                <w:webHidden/>
                <w:rStyle w:val="IndexLink"/>
                <w:rtl w:val="true"/>
              </w:rPr>
              <w:t xml:space="preserve">روایت </w:t>
            </w:r>
            <w:r>
              <w:rPr>
                <w:rStyle w:val="IndexLink"/>
              </w:rPr>
              <w:t>25</w:t>
            </w:r>
            <w:r>
              <w:rPr>
                <w:rStyle w:val="IndexLink"/>
                <w:rtl w:val="true"/>
              </w:rPr>
              <w:tab/>
            </w:r>
            <w:r>
              <w:rPr>
                <w:rStyle w:val="IndexLink"/>
              </w:rPr>
              <w:t>447</w:t>
            </w:r>
          </w:hyperlink>
        </w:p>
        <w:p>
          <w:pPr>
            <w:pStyle w:val="Contents5"/>
            <w:tabs>
              <w:tab w:val="clear" w:pos="7892"/>
              <w:tab w:val="right" w:pos="9026" w:leader="dot"/>
            </w:tabs>
            <w:rPr/>
          </w:pPr>
          <w:hyperlink w:anchor="__RefHeading___Toc680422_1934241801">
            <w:r>
              <w:rPr>
                <w:webHidden/>
                <w:rStyle w:val="IndexLink"/>
                <w:rtl w:val="true"/>
              </w:rPr>
              <w:t xml:space="preserve">روایت </w:t>
            </w:r>
            <w:r>
              <w:rPr>
                <w:rStyle w:val="IndexLink"/>
              </w:rPr>
              <w:t>26</w:t>
            </w:r>
            <w:r>
              <w:rPr>
                <w:rStyle w:val="IndexLink"/>
                <w:rtl w:val="true"/>
              </w:rPr>
              <w:tab/>
            </w:r>
            <w:r>
              <w:rPr>
                <w:rStyle w:val="IndexLink"/>
              </w:rPr>
              <w:t>447</w:t>
            </w:r>
          </w:hyperlink>
        </w:p>
        <w:p>
          <w:pPr>
            <w:pStyle w:val="Contents5"/>
            <w:tabs>
              <w:tab w:val="clear" w:pos="7892"/>
              <w:tab w:val="right" w:pos="9026" w:leader="dot"/>
            </w:tabs>
            <w:rPr/>
          </w:pPr>
          <w:hyperlink w:anchor="__RefHeading___Toc680424_1934241801">
            <w:r>
              <w:rPr>
                <w:webHidden/>
                <w:rStyle w:val="IndexLink"/>
                <w:rtl w:val="true"/>
              </w:rPr>
              <w:t>«</w:t>
            </w:r>
            <w:r>
              <w:rPr>
                <w:rStyle w:val="IndexLink"/>
              </w:rPr>
              <w:t>27</w:t>
            </w:r>
            <w:r>
              <w:rPr>
                <w:rStyle w:val="IndexLink"/>
                <w:rtl w:val="true"/>
              </w:rPr>
              <w:t>»</w:t>
              <w:tab/>
            </w:r>
            <w:r>
              <w:rPr>
                <w:rStyle w:val="IndexLink"/>
              </w:rPr>
              <w:t>448</w:t>
            </w:r>
          </w:hyperlink>
        </w:p>
        <w:p>
          <w:pPr>
            <w:pStyle w:val="Contents5"/>
            <w:tabs>
              <w:tab w:val="clear" w:pos="7892"/>
              <w:tab w:val="right" w:pos="9026" w:leader="dot"/>
            </w:tabs>
            <w:rPr/>
          </w:pPr>
          <w:hyperlink w:anchor="__RefHeading___Toc680426_1934241801">
            <w:r>
              <w:rPr>
                <w:webHidden/>
                <w:rStyle w:val="IndexLink"/>
                <w:rtl w:val="true"/>
              </w:rPr>
              <w:t>«</w:t>
            </w:r>
            <w:r>
              <w:rPr>
                <w:rStyle w:val="IndexLink"/>
              </w:rPr>
              <w:t>28</w:t>
            </w:r>
            <w:r>
              <w:rPr>
                <w:rStyle w:val="IndexLink"/>
                <w:rtl w:val="true"/>
              </w:rPr>
              <w:t>»</w:t>
              <w:tab/>
            </w:r>
            <w:r>
              <w:rPr>
                <w:rStyle w:val="IndexLink"/>
              </w:rPr>
              <w:t>448</w:t>
            </w:r>
          </w:hyperlink>
        </w:p>
        <w:p>
          <w:pPr>
            <w:pStyle w:val="Contents5"/>
            <w:tabs>
              <w:tab w:val="clear" w:pos="7892"/>
              <w:tab w:val="right" w:pos="9026" w:leader="dot"/>
            </w:tabs>
            <w:rPr/>
          </w:pPr>
          <w:hyperlink w:anchor="__RefHeading___Toc680428_1934241801">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680430_1934241801">
            <w:r>
              <w:rPr>
                <w:webHidden/>
                <w:rStyle w:val="IndexLink"/>
                <w:rtl w:val="true"/>
              </w:rPr>
              <w:t xml:space="preserve">روایت </w:t>
            </w:r>
            <w:r>
              <w:rPr>
                <w:rStyle w:val="IndexLink"/>
              </w:rPr>
              <w:t>27</w:t>
            </w:r>
            <w:r>
              <w:rPr>
                <w:rStyle w:val="IndexLink"/>
                <w:rtl w:val="true"/>
              </w:rPr>
              <w:tab/>
            </w:r>
            <w:r>
              <w:rPr>
                <w:rStyle w:val="IndexLink"/>
              </w:rPr>
              <w:t>448</w:t>
            </w:r>
          </w:hyperlink>
        </w:p>
        <w:p>
          <w:pPr>
            <w:pStyle w:val="Contents5"/>
            <w:tabs>
              <w:tab w:val="clear" w:pos="7892"/>
              <w:tab w:val="right" w:pos="9026" w:leader="dot"/>
            </w:tabs>
            <w:rPr/>
          </w:pPr>
          <w:hyperlink w:anchor="__RefHeading___Toc680432_1934241801">
            <w:r>
              <w:rPr>
                <w:webHidden/>
                <w:rStyle w:val="IndexLink"/>
                <w:rtl w:val="true"/>
              </w:rPr>
              <w:t xml:space="preserve">روایت </w:t>
            </w:r>
            <w:r>
              <w:rPr>
                <w:rStyle w:val="IndexLink"/>
              </w:rPr>
              <w:t>28</w:t>
            </w:r>
            <w:r>
              <w:rPr>
                <w:rStyle w:val="IndexLink"/>
                <w:rtl w:val="true"/>
              </w:rPr>
              <w:tab/>
            </w:r>
            <w:r>
              <w:rPr>
                <w:rStyle w:val="IndexLink"/>
              </w:rPr>
              <w:t>449</w:t>
            </w:r>
          </w:hyperlink>
        </w:p>
        <w:p>
          <w:pPr>
            <w:pStyle w:val="Contents5"/>
            <w:tabs>
              <w:tab w:val="clear" w:pos="7892"/>
              <w:tab w:val="right" w:pos="9026" w:leader="dot"/>
            </w:tabs>
            <w:rPr/>
          </w:pPr>
          <w:hyperlink w:anchor="__RefHeading___Toc680434_1934241801">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680436_1934241801">
            <w:r>
              <w:rPr>
                <w:webHidden/>
                <w:rStyle w:val="IndexLink"/>
                <w:rtl w:val="true"/>
              </w:rPr>
              <w:t>«</w:t>
            </w:r>
            <w:r>
              <w:rPr>
                <w:rStyle w:val="IndexLink"/>
              </w:rPr>
              <w:t>29</w:t>
            </w:r>
            <w:r>
              <w:rPr>
                <w:rStyle w:val="IndexLink"/>
                <w:rtl w:val="true"/>
              </w:rPr>
              <w:t>»</w:t>
              <w:tab/>
            </w:r>
            <w:r>
              <w:rPr>
                <w:rStyle w:val="IndexLink"/>
              </w:rPr>
              <w:t>450</w:t>
            </w:r>
          </w:hyperlink>
        </w:p>
        <w:p>
          <w:pPr>
            <w:pStyle w:val="Contents5"/>
            <w:tabs>
              <w:tab w:val="clear" w:pos="7892"/>
              <w:tab w:val="right" w:pos="9026" w:leader="dot"/>
            </w:tabs>
            <w:rPr/>
          </w:pPr>
          <w:hyperlink w:anchor="__RefHeading___Toc680438_1934241801">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680440_1934241801">
            <w:r>
              <w:rPr>
                <w:webHidden/>
                <w:rStyle w:val="IndexLink"/>
                <w:rtl w:val="true"/>
              </w:rPr>
              <w:t>«</w:t>
            </w:r>
            <w:r>
              <w:rPr>
                <w:rStyle w:val="IndexLink"/>
              </w:rPr>
              <w:t>30</w:t>
            </w:r>
            <w:r>
              <w:rPr>
                <w:rStyle w:val="IndexLink"/>
                <w:rtl w:val="true"/>
              </w:rPr>
              <w:t>»</w:t>
              <w:tab/>
            </w:r>
            <w:r>
              <w:rPr>
                <w:rStyle w:val="IndexLink"/>
              </w:rPr>
              <w:t>450</w:t>
            </w:r>
          </w:hyperlink>
        </w:p>
        <w:p>
          <w:pPr>
            <w:pStyle w:val="Contents5"/>
            <w:tabs>
              <w:tab w:val="clear" w:pos="7892"/>
              <w:tab w:val="right" w:pos="9026" w:leader="dot"/>
            </w:tabs>
            <w:rPr/>
          </w:pPr>
          <w:hyperlink w:anchor="__RefHeading___Toc680442_1934241801">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680444_1934241801">
            <w:r>
              <w:rPr>
                <w:webHidden/>
                <w:rStyle w:val="IndexLink"/>
                <w:rtl w:val="true"/>
              </w:rPr>
              <w:t xml:space="preserve">روایت </w:t>
            </w:r>
            <w:r>
              <w:rPr>
                <w:rStyle w:val="IndexLink"/>
              </w:rPr>
              <w:t>29</w:t>
            </w:r>
            <w:r>
              <w:rPr>
                <w:rStyle w:val="IndexLink"/>
                <w:rtl w:val="true"/>
              </w:rPr>
              <w:tab/>
            </w:r>
            <w:r>
              <w:rPr>
                <w:rStyle w:val="IndexLink"/>
              </w:rPr>
              <w:t>451</w:t>
            </w:r>
          </w:hyperlink>
        </w:p>
        <w:p>
          <w:pPr>
            <w:pStyle w:val="Contents5"/>
            <w:tabs>
              <w:tab w:val="clear" w:pos="7892"/>
              <w:tab w:val="right" w:pos="9026" w:leader="dot"/>
            </w:tabs>
            <w:rPr/>
          </w:pPr>
          <w:hyperlink w:anchor="__RefHeading___Toc680446_1934241801">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680448_1934241801">
            <w:r>
              <w:rPr>
                <w:webHidden/>
                <w:rStyle w:val="IndexLink"/>
                <w:rtl w:val="true"/>
              </w:rPr>
              <w:t xml:space="preserve">روایت </w:t>
            </w:r>
            <w:r>
              <w:rPr>
                <w:rStyle w:val="IndexLink"/>
              </w:rPr>
              <w:t>30</w:t>
            </w:r>
            <w:r>
              <w:rPr>
                <w:rStyle w:val="IndexLink"/>
                <w:rtl w:val="true"/>
              </w:rPr>
              <w:tab/>
            </w:r>
            <w:r>
              <w:rPr>
                <w:rStyle w:val="IndexLink"/>
              </w:rPr>
              <w:t>451</w:t>
            </w:r>
          </w:hyperlink>
        </w:p>
        <w:p>
          <w:pPr>
            <w:pStyle w:val="Contents5"/>
            <w:tabs>
              <w:tab w:val="clear" w:pos="7892"/>
              <w:tab w:val="right" w:pos="9026" w:leader="dot"/>
            </w:tabs>
            <w:rPr/>
          </w:pPr>
          <w:hyperlink w:anchor="__RefHeading___Toc680450_1934241801">
            <w:r>
              <w:rPr>
                <w:webHidden/>
                <w:rStyle w:val="IndexLink"/>
                <w:rtl w:val="true"/>
              </w:rPr>
              <w:t>إيضاح</w:t>
            </w:r>
            <w:r>
              <w:rPr>
                <w:rStyle w:val="IndexLink"/>
                <w:rtl w:val="true"/>
              </w:rPr>
              <w:tab/>
            </w:r>
            <w:r>
              <w:rPr>
                <w:rStyle w:val="IndexLink"/>
              </w:rPr>
              <w:t>452</w:t>
            </w:r>
          </w:hyperlink>
        </w:p>
        <w:p>
          <w:pPr>
            <w:pStyle w:val="Contents5"/>
            <w:tabs>
              <w:tab w:val="clear" w:pos="7892"/>
              <w:tab w:val="right" w:pos="9026" w:leader="dot"/>
            </w:tabs>
            <w:rPr/>
          </w:pPr>
          <w:hyperlink w:anchor="__RefHeading___Toc680452_1934241801">
            <w:r>
              <w:rPr>
                <w:webHidden/>
                <w:rStyle w:val="IndexLink"/>
                <w:rtl w:val="true"/>
              </w:rPr>
              <w:t>«</w:t>
            </w:r>
            <w:r>
              <w:rPr>
                <w:rStyle w:val="IndexLink"/>
              </w:rPr>
              <w:t>31</w:t>
            </w:r>
            <w:r>
              <w:rPr>
                <w:rStyle w:val="IndexLink"/>
                <w:rtl w:val="true"/>
              </w:rPr>
              <w:t>»</w:t>
              <w:tab/>
            </w:r>
            <w:r>
              <w:rPr>
                <w:rStyle w:val="IndexLink"/>
              </w:rPr>
              <w:t>452</w:t>
            </w:r>
          </w:hyperlink>
        </w:p>
        <w:p>
          <w:pPr>
            <w:pStyle w:val="Contents5"/>
            <w:tabs>
              <w:tab w:val="clear" w:pos="7892"/>
              <w:tab w:val="right" w:pos="9026" w:leader="dot"/>
            </w:tabs>
            <w:rPr/>
          </w:pPr>
          <w:hyperlink w:anchor="__RefHeading___Toc680454_1934241801">
            <w:r>
              <w:rPr>
                <w:webHidden/>
                <w:rStyle w:val="IndexLink"/>
                <w:rtl w:val="true"/>
              </w:rPr>
              <w:t>«</w:t>
            </w:r>
            <w:r>
              <w:rPr>
                <w:rStyle w:val="IndexLink"/>
              </w:rPr>
              <w:t>32</w:t>
            </w:r>
            <w:r>
              <w:rPr>
                <w:rStyle w:val="IndexLink"/>
                <w:rtl w:val="true"/>
              </w:rPr>
              <w:t>»</w:t>
              <w:tab/>
            </w:r>
            <w:r>
              <w:rPr>
                <w:rStyle w:val="IndexLink"/>
              </w:rPr>
              <w:t>452</w:t>
            </w:r>
          </w:hyperlink>
        </w:p>
        <w:p>
          <w:pPr>
            <w:pStyle w:val="Contents5"/>
            <w:tabs>
              <w:tab w:val="clear" w:pos="7892"/>
              <w:tab w:val="right" w:pos="9026" w:leader="dot"/>
            </w:tabs>
            <w:rPr/>
          </w:pPr>
          <w:hyperlink w:anchor="__RefHeading___Toc680456_1934241801">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680458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680460_1934241801">
            <w:r>
              <w:rPr>
                <w:webHidden/>
                <w:rStyle w:val="IndexLink"/>
                <w:rtl w:val="true"/>
              </w:rPr>
              <w:t xml:space="preserve">روایت </w:t>
            </w:r>
            <w:r>
              <w:rPr>
                <w:rStyle w:val="IndexLink"/>
              </w:rPr>
              <w:t>31</w:t>
            </w:r>
            <w:r>
              <w:rPr>
                <w:rStyle w:val="IndexLink"/>
                <w:rtl w:val="true"/>
              </w:rPr>
              <w:tab/>
            </w:r>
            <w:r>
              <w:rPr>
                <w:rStyle w:val="IndexLink"/>
              </w:rPr>
              <w:t>452</w:t>
            </w:r>
          </w:hyperlink>
        </w:p>
        <w:p>
          <w:pPr>
            <w:pStyle w:val="Contents5"/>
            <w:tabs>
              <w:tab w:val="clear" w:pos="7892"/>
              <w:tab w:val="right" w:pos="9026" w:leader="dot"/>
            </w:tabs>
            <w:rPr/>
          </w:pPr>
          <w:hyperlink w:anchor="__RefHeading___Toc680462_1934241801">
            <w:r>
              <w:rPr>
                <w:webHidden/>
                <w:rStyle w:val="IndexLink"/>
                <w:rtl w:val="true"/>
              </w:rPr>
              <w:t xml:space="preserve">روایت </w:t>
            </w:r>
            <w:r>
              <w:rPr>
                <w:rStyle w:val="IndexLink"/>
              </w:rPr>
              <w:t>32</w:t>
            </w:r>
            <w:r>
              <w:rPr>
                <w:rStyle w:val="IndexLink"/>
                <w:rtl w:val="true"/>
              </w:rPr>
              <w:tab/>
            </w:r>
            <w:r>
              <w:rPr>
                <w:rStyle w:val="IndexLink"/>
              </w:rPr>
              <w:t>453</w:t>
            </w:r>
          </w:hyperlink>
        </w:p>
        <w:p>
          <w:pPr>
            <w:pStyle w:val="Contents5"/>
            <w:tabs>
              <w:tab w:val="clear" w:pos="7892"/>
              <w:tab w:val="right" w:pos="9026" w:leader="dot"/>
            </w:tabs>
            <w:rPr/>
          </w:pPr>
          <w:hyperlink w:anchor="__RefHeading___Toc680464_1934241801">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680466_1934241801">
            <w:r>
              <w:rPr>
                <w:webHidden/>
                <w:rStyle w:val="IndexLink"/>
                <w:rtl w:val="true"/>
              </w:rPr>
              <w:t>«</w:t>
            </w:r>
            <w:r>
              <w:rPr>
                <w:rStyle w:val="IndexLink"/>
              </w:rPr>
              <w:t>33</w:t>
            </w:r>
            <w:r>
              <w:rPr>
                <w:rStyle w:val="IndexLink"/>
                <w:rtl w:val="true"/>
              </w:rPr>
              <w:t>»</w:t>
              <w:tab/>
            </w:r>
            <w:r>
              <w:rPr>
                <w:rStyle w:val="IndexLink"/>
              </w:rPr>
              <w:t>454</w:t>
            </w:r>
          </w:hyperlink>
        </w:p>
        <w:p>
          <w:pPr>
            <w:pStyle w:val="Contents5"/>
            <w:tabs>
              <w:tab w:val="clear" w:pos="7892"/>
              <w:tab w:val="right" w:pos="9026" w:leader="dot"/>
            </w:tabs>
            <w:rPr/>
          </w:pPr>
          <w:hyperlink w:anchor="__RefHeading___Toc680468_1934241801">
            <w:r>
              <w:rPr>
                <w:webHidden/>
                <w:rStyle w:val="IndexLink"/>
                <w:rtl w:val="true"/>
              </w:rPr>
              <w:t>«</w:t>
            </w:r>
            <w:r>
              <w:rPr>
                <w:rStyle w:val="IndexLink"/>
              </w:rPr>
              <w:t>34</w:t>
            </w:r>
            <w:r>
              <w:rPr>
                <w:rStyle w:val="IndexLink"/>
                <w:rtl w:val="true"/>
              </w:rPr>
              <w:t>»</w:t>
              <w:tab/>
            </w:r>
            <w:r>
              <w:rPr>
                <w:rStyle w:val="IndexLink"/>
              </w:rPr>
              <w:t>454</w:t>
            </w:r>
          </w:hyperlink>
        </w:p>
        <w:p>
          <w:pPr>
            <w:pStyle w:val="Contents5"/>
            <w:tabs>
              <w:tab w:val="clear" w:pos="7892"/>
              <w:tab w:val="right" w:pos="9026" w:leader="dot"/>
            </w:tabs>
            <w:rPr/>
          </w:pPr>
          <w:hyperlink w:anchor="__RefHeading___Toc680470_1934241801">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680472_1934241801">
            <w:r>
              <w:rPr>
                <w:webHidden/>
                <w:rStyle w:val="IndexLink"/>
                <w:rtl w:val="true"/>
              </w:rPr>
              <w:t xml:space="preserve">روایت </w:t>
            </w:r>
            <w:r>
              <w:rPr>
                <w:rStyle w:val="IndexLink"/>
              </w:rPr>
              <w:t>33</w:t>
            </w:r>
            <w:r>
              <w:rPr>
                <w:rStyle w:val="IndexLink"/>
                <w:rtl w:val="true"/>
              </w:rPr>
              <w:tab/>
            </w:r>
            <w:r>
              <w:rPr>
                <w:rStyle w:val="IndexLink"/>
              </w:rPr>
              <w:t>455</w:t>
            </w:r>
          </w:hyperlink>
        </w:p>
        <w:p>
          <w:pPr>
            <w:pStyle w:val="Contents5"/>
            <w:tabs>
              <w:tab w:val="clear" w:pos="7892"/>
              <w:tab w:val="right" w:pos="9026" w:leader="dot"/>
            </w:tabs>
            <w:rPr/>
          </w:pPr>
          <w:hyperlink w:anchor="__RefHeading___Toc680474_1934241801">
            <w:r>
              <w:rPr>
                <w:webHidden/>
                <w:rStyle w:val="IndexLink"/>
                <w:rtl w:val="true"/>
              </w:rPr>
              <w:t xml:space="preserve">روایت </w:t>
            </w:r>
            <w:r>
              <w:rPr>
                <w:rStyle w:val="IndexLink"/>
              </w:rPr>
              <w:t>34</w:t>
            </w:r>
            <w:r>
              <w:rPr>
                <w:rStyle w:val="IndexLink"/>
                <w:rtl w:val="true"/>
              </w:rPr>
              <w:tab/>
            </w:r>
            <w:r>
              <w:rPr>
                <w:rStyle w:val="IndexLink"/>
              </w:rPr>
              <w:t>455</w:t>
            </w:r>
          </w:hyperlink>
        </w:p>
        <w:p>
          <w:pPr>
            <w:pStyle w:val="Contents5"/>
            <w:tabs>
              <w:tab w:val="clear" w:pos="7892"/>
              <w:tab w:val="right" w:pos="9026" w:leader="dot"/>
            </w:tabs>
            <w:rPr/>
          </w:pPr>
          <w:hyperlink w:anchor="__RefHeading___Toc680476_1934241801">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680478_1934241801">
            <w:r>
              <w:rPr>
                <w:webHidden/>
                <w:rStyle w:val="IndexLink"/>
                <w:rtl w:val="true"/>
              </w:rPr>
              <w:t>«</w:t>
            </w:r>
            <w:r>
              <w:rPr>
                <w:rStyle w:val="IndexLink"/>
              </w:rPr>
              <w:t>35</w:t>
            </w:r>
            <w:r>
              <w:rPr>
                <w:rStyle w:val="IndexLink"/>
                <w:rtl w:val="true"/>
              </w:rPr>
              <w:t>»</w:t>
              <w:tab/>
            </w:r>
            <w:r>
              <w:rPr>
                <w:rStyle w:val="IndexLink"/>
              </w:rPr>
              <w:t>456</w:t>
            </w:r>
          </w:hyperlink>
        </w:p>
        <w:p>
          <w:pPr>
            <w:pStyle w:val="Contents5"/>
            <w:tabs>
              <w:tab w:val="clear" w:pos="7892"/>
              <w:tab w:val="right" w:pos="9026" w:leader="dot"/>
            </w:tabs>
            <w:rPr/>
          </w:pPr>
          <w:hyperlink w:anchor="__RefHeading___Toc680480_1934241801">
            <w:r>
              <w:rPr>
                <w:webHidden/>
                <w:rStyle w:val="IndexLink"/>
                <w:rtl w:val="true"/>
              </w:rPr>
              <w:t>«</w:t>
            </w:r>
            <w:r>
              <w:rPr>
                <w:rStyle w:val="IndexLink"/>
              </w:rPr>
              <w:t>36</w:t>
            </w:r>
            <w:r>
              <w:rPr>
                <w:rStyle w:val="IndexLink"/>
                <w:rtl w:val="true"/>
              </w:rPr>
              <w:t>»</w:t>
              <w:tab/>
            </w:r>
            <w:r>
              <w:rPr>
                <w:rStyle w:val="IndexLink"/>
              </w:rPr>
              <w:t>456</w:t>
            </w:r>
          </w:hyperlink>
        </w:p>
        <w:p>
          <w:pPr>
            <w:pStyle w:val="Contents5"/>
            <w:tabs>
              <w:tab w:val="clear" w:pos="7892"/>
              <w:tab w:val="right" w:pos="9026" w:leader="dot"/>
            </w:tabs>
            <w:rPr/>
          </w:pPr>
          <w:hyperlink w:anchor="__RefHeading___Toc680482_1934241801">
            <w:r>
              <w:rPr>
                <w:webHidden/>
                <w:rStyle w:val="IndexLink"/>
                <w:rtl w:val="true"/>
              </w:rPr>
              <w:t>توضيح</w:t>
            </w:r>
            <w:r>
              <w:rPr>
                <w:rStyle w:val="IndexLink"/>
                <w:rtl w:val="true"/>
              </w:rPr>
              <w:tab/>
            </w:r>
            <w:r>
              <w:rPr>
                <w:rStyle w:val="IndexLink"/>
              </w:rPr>
              <w:t>456</w:t>
            </w:r>
          </w:hyperlink>
        </w:p>
        <w:p>
          <w:pPr>
            <w:pStyle w:val="Contents5"/>
            <w:tabs>
              <w:tab w:val="clear" w:pos="7892"/>
              <w:tab w:val="right" w:pos="9026" w:leader="dot"/>
            </w:tabs>
            <w:rPr/>
          </w:pPr>
          <w:hyperlink w:anchor="__RefHeading___Toc680484_1934241801">
            <w:r>
              <w:rPr>
                <w:webHidden/>
                <w:rStyle w:val="IndexLink"/>
                <w:rtl w:val="true"/>
              </w:rPr>
              <w:t xml:space="preserve">روایت </w:t>
            </w:r>
            <w:r>
              <w:rPr>
                <w:rStyle w:val="IndexLink"/>
              </w:rPr>
              <w:t>35</w:t>
            </w:r>
            <w:r>
              <w:rPr>
                <w:rStyle w:val="IndexLink"/>
                <w:rtl w:val="true"/>
              </w:rPr>
              <w:tab/>
            </w:r>
            <w:r>
              <w:rPr>
                <w:rStyle w:val="IndexLink"/>
              </w:rPr>
              <w:t>456</w:t>
            </w:r>
          </w:hyperlink>
        </w:p>
        <w:p>
          <w:pPr>
            <w:pStyle w:val="Contents5"/>
            <w:tabs>
              <w:tab w:val="clear" w:pos="7892"/>
              <w:tab w:val="right" w:pos="9026" w:leader="dot"/>
            </w:tabs>
            <w:rPr/>
          </w:pPr>
          <w:hyperlink w:anchor="__RefHeading___Toc680486_1934241801">
            <w:r>
              <w:rPr>
                <w:webHidden/>
                <w:rStyle w:val="IndexLink"/>
                <w:rtl w:val="true"/>
              </w:rPr>
              <w:t xml:space="preserve">روایت </w:t>
            </w:r>
            <w:r>
              <w:rPr>
                <w:rStyle w:val="IndexLink"/>
              </w:rPr>
              <w:t>36</w:t>
            </w:r>
            <w:r>
              <w:rPr>
                <w:rStyle w:val="IndexLink"/>
                <w:rtl w:val="true"/>
              </w:rPr>
              <w:tab/>
            </w:r>
            <w:r>
              <w:rPr>
                <w:rStyle w:val="IndexLink"/>
              </w:rPr>
              <w:t>457</w:t>
            </w:r>
          </w:hyperlink>
        </w:p>
        <w:p>
          <w:pPr>
            <w:pStyle w:val="Contents5"/>
            <w:tabs>
              <w:tab w:val="clear" w:pos="7892"/>
              <w:tab w:val="right" w:pos="9026" w:leader="dot"/>
            </w:tabs>
            <w:rPr/>
          </w:pPr>
          <w:hyperlink w:anchor="__RefHeading___Toc680488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680490_1934241801">
            <w:r>
              <w:rPr>
                <w:webHidden/>
                <w:rStyle w:val="IndexLink"/>
                <w:rtl w:val="true"/>
              </w:rPr>
              <w:t>«</w:t>
            </w:r>
            <w:r>
              <w:rPr>
                <w:rStyle w:val="IndexLink"/>
              </w:rPr>
              <w:t>37</w:t>
            </w:r>
            <w:r>
              <w:rPr>
                <w:rStyle w:val="IndexLink"/>
                <w:rtl w:val="true"/>
              </w:rPr>
              <w:t>»</w:t>
              <w:tab/>
            </w:r>
            <w:r>
              <w:rPr>
                <w:rStyle w:val="IndexLink"/>
              </w:rPr>
              <w:t>458</w:t>
            </w:r>
          </w:hyperlink>
        </w:p>
        <w:p>
          <w:pPr>
            <w:pStyle w:val="Contents5"/>
            <w:tabs>
              <w:tab w:val="clear" w:pos="7892"/>
              <w:tab w:val="right" w:pos="9026" w:leader="dot"/>
            </w:tabs>
            <w:rPr/>
          </w:pPr>
          <w:hyperlink w:anchor="__RefHeading___Toc680492_1934241801">
            <w:r>
              <w:rPr>
                <w:webHidden/>
                <w:rStyle w:val="IndexLink"/>
                <w:rtl w:val="true"/>
              </w:rPr>
              <w:t>«</w:t>
            </w:r>
            <w:r>
              <w:rPr>
                <w:rStyle w:val="IndexLink"/>
              </w:rPr>
              <w:t>38</w:t>
            </w:r>
            <w:r>
              <w:rPr>
                <w:rStyle w:val="IndexLink"/>
                <w:rtl w:val="true"/>
              </w:rPr>
              <w:t>»</w:t>
              <w:tab/>
            </w:r>
            <w:r>
              <w:rPr>
                <w:rStyle w:val="IndexLink"/>
              </w:rPr>
              <w:t>458</w:t>
            </w:r>
          </w:hyperlink>
        </w:p>
        <w:p>
          <w:pPr>
            <w:pStyle w:val="Contents5"/>
            <w:tabs>
              <w:tab w:val="clear" w:pos="7892"/>
              <w:tab w:val="right" w:pos="9026" w:leader="dot"/>
            </w:tabs>
            <w:rPr/>
          </w:pPr>
          <w:hyperlink w:anchor="__RefHeading___Toc680494_1934241801">
            <w:r>
              <w:rPr>
                <w:webHidden/>
                <w:rStyle w:val="IndexLink"/>
                <w:rtl w:val="true"/>
              </w:rPr>
              <w:t>أَقُولُ</w:t>
            </w:r>
            <w:r>
              <w:rPr>
                <w:rStyle w:val="IndexLink"/>
                <w:rtl w:val="true"/>
              </w:rPr>
              <w:tab/>
            </w:r>
            <w:r>
              <w:rPr>
                <w:rStyle w:val="IndexLink"/>
              </w:rPr>
              <w:t>458</w:t>
            </w:r>
          </w:hyperlink>
        </w:p>
        <w:p>
          <w:pPr>
            <w:pStyle w:val="Contents5"/>
            <w:tabs>
              <w:tab w:val="clear" w:pos="7892"/>
              <w:tab w:val="right" w:pos="9026" w:leader="dot"/>
            </w:tabs>
            <w:rPr/>
          </w:pPr>
          <w:hyperlink w:anchor="__RefHeading___Toc680496_1934241801">
            <w:r>
              <w:rPr>
                <w:webHidden/>
                <w:rStyle w:val="IndexLink"/>
                <w:rtl w:val="true"/>
              </w:rPr>
              <w:t>«</w:t>
            </w:r>
            <w:r>
              <w:rPr>
                <w:rStyle w:val="IndexLink"/>
              </w:rPr>
              <w:t>39</w:t>
            </w:r>
            <w:r>
              <w:rPr>
                <w:rStyle w:val="IndexLink"/>
                <w:rtl w:val="true"/>
              </w:rPr>
              <w:t>»</w:t>
              <w:tab/>
            </w:r>
            <w:r>
              <w:rPr>
                <w:rStyle w:val="IndexLink"/>
              </w:rPr>
              <w:t>458</w:t>
            </w:r>
          </w:hyperlink>
        </w:p>
        <w:p>
          <w:pPr>
            <w:pStyle w:val="Contents5"/>
            <w:tabs>
              <w:tab w:val="clear" w:pos="7892"/>
              <w:tab w:val="right" w:pos="9026" w:leader="dot"/>
            </w:tabs>
            <w:rPr/>
          </w:pPr>
          <w:hyperlink w:anchor="__RefHeading___Toc680498_1934241801">
            <w:r>
              <w:rPr>
                <w:webHidden/>
                <w:rStyle w:val="IndexLink"/>
                <w:rtl w:val="true"/>
              </w:rPr>
              <w:t>«</w:t>
            </w:r>
            <w:r>
              <w:rPr>
                <w:rStyle w:val="IndexLink"/>
              </w:rPr>
              <w:t>40</w:t>
            </w:r>
            <w:r>
              <w:rPr>
                <w:rStyle w:val="IndexLink"/>
                <w:rtl w:val="true"/>
              </w:rPr>
              <w:t>»</w:t>
              <w:tab/>
            </w:r>
            <w:r>
              <w:rPr>
                <w:rStyle w:val="IndexLink"/>
              </w:rPr>
              <w:t>458</w:t>
            </w:r>
          </w:hyperlink>
        </w:p>
        <w:p>
          <w:pPr>
            <w:pStyle w:val="Contents5"/>
            <w:tabs>
              <w:tab w:val="clear" w:pos="7892"/>
              <w:tab w:val="right" w:pos="9026" w:leader="dot"/>
            </w:tabs>
            <w:rPr/>
          </w:pPr>
          <w:hyperlink w:anchor="__RefHeading___Toc680500_1934241801">
            <w:r>
              <w:rPr>
                <w:webHidden/>
                <w:rStyle w:val="IndexLink"/>
                <w:rtl w:val="true"/>
              </w:rPr>
              <w:t xml:space="preserve">روایت </w:t>
            </w:r>
            <w:r>
              <w:rPr>
                <w:rStyle w:val="IndexLink"/>
              </w:rPr>
              <w:t>37</w:t>
            </w:r>
            <w:r>
              <w:rPr>
                <w:rStyle w:val="IndexLink"/>
                <w:rtl w:val="true"/>
              </w:rPr>
              <w:tab/>
            </w:r>
            <w:r>
              <w:rPr>
                <w:rStyle w:val="IndexLink"/>
              </w:rPr>
              <w:t>458</w:t>
            </w:r>
          </w:hyperlink>
        </w:p>
        <w:p>
          <w:pPr>
            <w:pStyle w:val="Contents5"/>
            <w:tabs>
              <w:tab w:val="clear" w:pos="7892"/>
              <w:tab w:val="right" w:pos="9026" w:leader="dot"/>
            </w:tabs>
            <w:rPr/>
          </w:pPr>
          <w:hyperlink w:anchor="__RefHeading___Toc680502_1934241801">
            <w:r>
              <w:rPr>
                <w:webHidden/>
                <w:rStyle w:val="IndexLink"/>
                <w:rtl w:val="true"/>
              </w:rPr>
              <w:t xml:space="preserve">روایت </w:t>
            </w:r>
            <w:r>
              <w:rPr>
                <w:rStyle w:val="IndexLink"/>
              </w:rPr>
              <w:t>38</w:t>
            </w:r>
            <w:r>
              <w:rPr>
                <w:rStyle w:val="IndexLink"/>
                <w:rtl w:val="true"/>
              </w:rPr>
              <w:tab/>
            </w:r>
            <w:r>
              <w:rPr>
                <w:rStyle w:val="IndexLink"/>
              </w:rPr>
              <w:t>458</w:t>
            </w:r>
          </w:hyperlink>
        </w:p>
        <w:p>
          <w:pPr>
            <w:pStyle w:val="Contents5"/>
            <w:tabs>
              <w:tab w:val="clear" w:pos="7892"/>
              <w:tab w:val="right" w:pos="9026" w:leader="dot"/>
            </w:tabs>
            <w:rPr/>
          </w:pPr>
          <w:hyperlink w:anchor="__RefHeading___Toc680504_1934241801">
            <w:r>
              <w:rPr>
                <w:webHidden/>
                <w:rStyle w:val="IndexLink"/>
                <w:rtl w:val="true"/>
              </w:rPr>
              <w:t>مؤلف</w:t>
            </w:r>
            <w:r>
              <w:rPr>
                <w:rStyle w:val="IndexLink"/>
                <w:rtl w:val="true"/>
              </w:rPr>
              <w:tab/>
            </w:r>
            <w:r>
              <w:rPr>
                <w:rStyle w:val="IndexLink"/>
              </w:rPr>
              <w:t>459</w:t>
            </w:r>
          </w:hyperlink>
        </w:p>
        <w:p>
          <w:pPr>
            <w:pStyle w:val="Contents5"/>
            <w:tabs>
              <w:tab w:val="clear" w:pos="7892"/>
              <w:tab w:val="right" w:pos="9026" w:leader="dot"/>
            </w:tabs>
            <w:rPr/>
          </w:pPr>
          <w:hyperlink w:anchor="__RefHeading___Toc680506_1934241801">
            <w:r>
              <w:rPr>
                <w:webHidden/>
                <w:rStyle w:val="IndexLink"/>
                <w:rtl w:val="true"/>
              </w:rPr>
              <w:t xml:space="preserve">روایت </w:t>
            </w:r>
            <w:r>
              <w:rPr>
                <w:rStyle w:val="IndexLink"/>
              </w:rPr>
              <w:t>39</w:t>
            </w:r>
            <w:r>
              <w:rPr>
                <w:rStyle w:val="IndexLink"/>
                <w:rtl w:val="true"/>
              </w:rPr>
              <w:tab/>
            </w:r>
            <w:r>
              <w:rPr>
                <w:rStyle w:val="IndexLink"/>
              </w:rPr>
              <w:t>459</w:t>
            </w:r>
          </w:hyperlink>
        </w:p>
        <w:p>
          <w:pPr>
            <w:pStyle w:val="Contents5"/>
            <w:tabs>
              <w:tab w:val="clear" w:pos="7892"/>
              <w:tab w:val="right" w:pos="9026" w:leader="dot"/>
            </w:tabs>
            <w:rPr/>
          </w:pPr>
          <w:hyperlink w:anchor="__RefHeading___Toc680508_1934241801">
            <w:r>
              <w:rPr>
                <w:webHidden/>
                <w:rStyle w:val="IndexLink"/>
                <w:rtl w:val="true"/>
              </w:rPr>
              <w:t xml:space="preserve">روایت </w:t>
            </w:r>
            <w:r>
              <w:rPr>
                <w:rStyle w:val="IndexLink"/>
              </w:rPr>
              <w:t>40</w:t>
            </w:r>
            <w:r>
              <w:rPr>
                <w:rStyle w:val="IndexLink"/>
                <w:rtl w:val="true"/>
              </w:rPr>
              <w:tab/>
            </w:r>
            <w:r>
              <w:rPr>
                <w:rStyle w:val="IndexLink"/>
              </w:rPr>
              <w:t>459</w:t>
            </w:r>
          </w:hyperlink>
        </w:p>
        <w:p>
          <w:pPr>
            <w:pStyle w:val="Contents5"/>
            <w:tabs>
              <w:tab w:val="clear" w:pos="7892"/>
              <w:tab w:val="right" w:pos="9026" w:leader="dot"/>
            </w:tabs>
            <w:rPr/>
          </w:pPr>
          <w:hyperlink w:anchor="__RefHeading___Toc680510_1934241801">
            <w:r>
              <w:rPr>
                <w:webHidden/>
                <w:rStyle w:val="IndexLink"/>
                <w:rtl w:val="true"/>
              </w:rPr>
              <w:t>«</w:t>
            </w:r>
            <w:r>
              <w:rPr>
                <w:rStyle w:val="IndexLink"/>
              </w:rPr>
              <w:t>41</w:t>
            </w:r>
            <w:r>
              <w:rPr>
                <w:rStyle w:val="IndexLink"/>
                <w:rtl w:val="true"/>
              </w:rPr>
              <w:t>»</w:t>
              <w:tab/>
            </w:r>
            <w:r>
              <w:rPr>
                <w:rStyle w:val="IndexLink"/>
              </w:rPr>
              <w:t>460</w:t>
            </w:r>
          </w:hyperlink>
        </w:p>
        <w:p>
          <w:pPr>
            <w:pStyle w:val="Contents5"/>
            <w:tabs>
              <w:tab w:val="clear" w:pos="7892"/>
              <w:tab w:val="right" w:pos="9026" w:leader="dot"/>
            </w:tabs>
            <w:rPr/>
          </w:pPr>
          <w:hyperlink w:anchor="__RefHeading___Toc680512_1934241801">
            <w:r>
              <w:rPr>
                <w:webHidden/>
                <w:rStyle w:val="IndexLink"/>
                <w:rtl w:val="true"/>
              </w:rPr>
              <w:t xml:space="preserve">روایت </w:t>
            </w:r>
            <w:r>
              <w:rPr>
                <w:rStyle w:val="IndexLink"/>
              </w:rPr>
              <w:t>41</w:t>
            </w:r>
            <w:r>
              <w:rPr>
                <w:rStyle w:val="IndexLink"/>
                <w:rtl w:val="true"/>
              </w:rPr>
              <w:tab/>
            </w:r>
            <w:r>
              <w:rPr>
                <w:rStyle w:val="IndexLink"/>
              </w:rPr>
              <w:t>460</w:t>
            </w:r>
          </w:hyperlink>
        </w:p>
        <w:p>
          <w:pPr>
            <w:pStyle w:val="Contents5"/>
            <w:tabs>
              <w:tab w:val="clear" w:pos="7892"/>
              <w:tab w:val="right" w:pos="9026" w:leader="dot"/>
            </w:tabs>
            <w:rPr/>
          </w:pPr>
          <w:hyperlink w:anchor="__RefHeading___Toc680514_1934241801">
            <w:r>
              <w:rPr>
                <w:webHidden/>
                <w:rStyle w:val="IndexLink"/>
                <w:rtl w:val="true"/>
              </w:rPr>
              <w:t>«</w:t>
            </w:r>
            <w:r>
              <w:rPr>
                <w:rStyle w:val="IndexLink"/>
              </w:rPr>
              <w:t>42</w:t>
            </w:r>
            <w:r>
              <w:rPr>
                <w:rStyle w:val="IndexLink"/>
                <w:rtl w:val="true"/>
              </w:rPr>
              <w:t>»</w:t>
              <w:tab/>
            </w:r>
            <w:r>
              <w:rPr>
                <w:rStyle w:val="IndexLink"/>
              </w:rPr>
              <w:t>462</w:t>
            </w:r>
          </w:hyperlink>
        </w:p>
        <w:p>
          <w:pPr>
            <w:pStyle w:val="Contents5"/>
            <w:tabs>
              <w:tab w:val="clear" w:pos="7892"/>
              <w:tab w:val="right" w:pos="9026" w:leader="dot"/>
            </w:tabs>
            <w:rPr/>
          </w:pPr>
          <w:hyperlink w:anchor="__RefHeading___Toc680516_1934241801">
            <w:r>
              <w:rPr>
                <w:webHidden/>
                <w:rStyle w:val="IndexLink"/>
                <w:rtl w:val="true"/>
              </w:rPr>
              <w:t xml:space="preserve">روایت </w:t>
            </w:r>
            <w:r>
              <w:rPr>
                <w:rStyle w:val="IndexLink"/>
              </w:rPr>
              <w:t>42</w:t>
            </w:r>
            <w:r>
              <w:rPr>
                <w:rStyle w:val="IndexLink"/>
                <w:rtl w:val="true"/>
              </w:rPr>
              <w:tab/>
            </w:r>
            <w:r>
              <w:rPr>
                <w:rStyle w:val="IndexLink"/>
              </w:rPr>
              <w:t>462</w:t>
            </w:r>
          </w:hyperlink>
        </w:p>
        <w:p>
          <w:pPr>
            <w:pStyle w:val="Contents5"/>
            <w:tabs>
              <w:tab w:val="clear" w:pos="7892"/>
              <w:tab w:val="right" w:pos="9026" w:leader="dot"/>
            </w:tabs>
            <w:rPr/>
          </w:pPr>
          <w:hyperlink w:anchor="__RefHeading___Toc680518_1934241801">
            <w:r>
              <w:rPr>
                <w:webHidden/>
                <w:rStyle w:val="IndexLink"/>
                <w:rtl w:val="true"/>
              </w:rPr>
              <w:t>أقول</w:t>
            </w:r>
            <w:r>
              <w:rPr>
                <w:rStyle w:val="IndexLink"/>
                <w:rtl w:val="true"/>
              </w:rPr>
              <w:tab/>
            </w:r>
            <w:r>
              <w:rPr>
                <w:rStyle w:val="IndexLink"/>
              </w:rPr>
              <w:t>464</w:t>
            </w:r>
          </w:hyperlink>
        </w:p>
        <w:p>
          <w:pPr>
            <w:pStyle w:val="Contents5"/>
            <w:tabs>
              <w:tab w:val="clear" w:pos="7892"/>
              <w:tab w:val="right" w:pos="9026" w:leader="dot"/>
            </w:tabs>
            <w:rPr/>
          </w:pPr>
          <w:hyperlink w:anchor="__RefHeading___Toc680520_1934241801">
            <w:r>
              <w:rPr>
                <w:webHidden/>
                <w:rStyle w:val="IndexLink"/>
                <w:rtl w:val="true"/>
              </w:rPr>
              <w:t>«</w:t>
            </w:r>
            <w:r>
              <w:rPr>
                <w:rStyle w:val="IndexLink"/>
              </w:rPr>
              <w:t>43</w:t>
            </w:r>
            <w:r>
              <w:rPr>
                <w:rStyle w:val="IndexLink"/>
                <w:rtl w:val="true"/>
              </w:rPr>
              <w:t>»</w:t>
              <w:tab/>
            </w:r>
            <w:r>
              <w:rPr>
                <w:rStyle w:val="IndexLink"/>
              </w:rPr>
              <w:t>464</w:t>
            </w:r>
          </w:hyperlink>
        </w:p>
        <w:p>
          <w:pPr>
            <w:pStyle w:val="Contents5"/>
            <w:tabs>
              <w:tab w:val="clear" w:pos="7892"/>
              <w:tab w:val="right" w:pos="9026" w:leader="dot"/>
            </w:tabs>
            <w:rPr/>
          </w:pPr>
          <w:hyperlink w:anchor="__RefHeading___Toc680522_1934241801">
            <w:r>
              <w:rPr>
                <w:webHidden/>
                <w:rStyle w:val="IndexLink"/>
                <w:rtl w:val="true"/>
              </w:rPr>
              <w:t>«</w:t>
            </w:r>
            <w:r>
              <w:rPr>
                <w:rStyle w:val="IndexLink"/>
              </w:rPr>
              <w:t>44</w:t>
            </w:r>
            <w:r>
              <w:rPr>
                <w:rStyle w:val="IndexLink"/>
                <w:rtl w:val="true"/>
              </w:rPr>
              <w:t>»</w:t>
              <w:tab/>
            </w:r>
            <w:r>
              <w:rPr>
                <w:rStyle w:val="IndexLink"/>
              </w:rPr>
              <w:t>464</w:t>
            </w:r>
          </w:hyperlink>
        </w:p>
        <w:p>
          <w:pPr>
            <w:pStyle w:val="Contents5"/>
            <w:tabs>
              <w:tab w:val="clear" w:pos="7892"/>
              <w:tab w:val="right" w:pos="9026" w:leader="dot"/>
            </w:tabs>
            <w:rPr/>
          </w:pPr>
          <w:hyperlink w:anchor="__RefHeading___Toc680524_1934241801">
            <w:r>
              <w:rPr>
                <w:webHidden/>
                <w:rStyle w:val="IndexLink"/>
                <w:rtl w:val="true"/>
              </w:rPr>
              <w:t>«</w:t>
            </w:r>
            <w:r>
              <w:rPr>
                <w:rStyle w:val="IndexLink"/>
              </w:rPr>
              <w:t>45</w:t>
            </w:r>
            <w:r>
              <w:rPr>
                <w:rStyle w:val="IndexLink"/>
                <w:rtl w:val="true"/>
              </w:rPr>
              <w:t>»</w:t>
              <w:tab/>
            </w:r>
            <w:r>
              <w:rPr>
                <w:rStyle w:val="IndexLink"/>
              </w:rPr>
              <w:t>464</w:t>
            </w:r>
          </w:hyperlink>
        </w:p>
        <w:p>
          <w:pPr>
            <w:pStyle w:val="Contents5"/>
            <w:tabs>
              <w:tab w:val="clear" w:pos="7892"/>
              <w:tab w:val="right" w:pos="9026" w:leader="dot"/>
            </w:tabs>
            <w:rPr/>
          </w:pPr>
          <w:hyperlink w:anchor="__RefHeading___Toc680526_1934241801">
            <w:r>
              <w:rPr>
                <w:webHidden/>
                <w:rStyle w:val="IndexLink"/>
                <w:rtl w:val="true"/>
              </w:rPr>
              <w:t>مؤلف</w:t>
            </w:r>
            <w:r>
              <w:rPr>
                <w:rStyle w:val="IndexLink"/>
                <w:rtl w:val="true"/>
              </w:rPr>
              <w:tab/>
            </w:r>
            <w:r>
              <w:rPr>
                <w:rStyle w:val="IndexLink"/>
              </w:rPr>
              <w:t>464</w:t>
            </w:r>
          </w:hyperlink>
        </w:p>
        <w:p>
          <w:pPr>
            <w:pStyle w:val="Contents5"/>
            <w:tabs>
              <w:tab w:val="clear" w:pos="7892"/>
              <w:tab w:val="right" w:pos="9026" w:leader="dot"/>
            </w:tabs>
            <w:rPr/>
          </w:pPr>
          <w:hyperlink w:anchor="__RefHeading___Toc680528_1934241801">
            <w:r>
              <w:rPr>
                <w:webHidden/>
                <w:rStyle w:val="IndexLink"/>
                <w:rtl w:val="true"/>
              </w:rPr>
              <w:t xml:space="preserve">روایت </w:t>
            </w:r>
            <w:r>
              <w:rPr>
                <w:rStyle w:val="IndexLink"/>
              </w:rPr>
              <w:t>43</w:t>
            </w:r>
            <w:r>
              <w:rPr>
                <w:rStyle w:val="IndexLink"/>
                <w:rtl w:val="true"/>
              </w:rPr>
              <w:tab/>
            </w:r>
            <w:r>
              <w:rPr>
                <w:rStyle w:val="IndexLink"/>
              </w:rPr>
              <w:t>465</w:t>
            </w:r>
          </w:hyperlink>
        </w:p>
        <w:p>
          <w:pPr>
            <w:pStyle w:val="Contents5"/>
            <w:tabs>
              <w:tab w:val="clear" w:pos="7892"/>
              <w:tab w:val="right" w:pos="9026" w:leader="dot"/>
            </w:tabs>
            <w:rPr/>
          </w:pPr>
          <w:hyperlink w:anchor="__RefHeading___Toc680530_1934241801">
            <w:r>
              <w:rPr>
                <w:webHidden/>
                <w:rStyle w:val="IndexLink"/>
                <w:rtl w:val="true"/>
              </w:rPr>
              <w:t xml:space="preserve">روایت </w:t>
            </w:r>
            <w:r>
              <w:rPr>
                <w:rStyle w:val="IndexLink"/>
              </w:rPr>
              <w:t>44</w:t>
            </w:r>
            <w:r>
              <w:rPr>
                <w:rStyle w:val="IndexLink"/>
                <w:rtl w:val="true"/>
              </w:rPr>
              <w:tab/>
            </w:r>
            <w:r>
              <w:rPr>
                <w:rStyle w:val="IndexLink"/>
              </w:rPr>
              <w:t>465</w:t>
            </w:r>
          </w:hyperlink>
        </w:p>
        <w:p>
          <w:pPr>
            <w:pStyle w:val="Contents5"/>
            <w:tabs>
              <w:tab w:val="clear" w:pos="7892"/>
              <w:tab w:val="right" w:pos="9026" w:leader="dot"/>
            </w:tabs>
            <w:rPr/>
          </w:pPr>
          <w:hyperlink w:anchor="__RefHeading___Toc680532_1934241801">
            <w:r>
              <w:rPr>
                <w:webHidden/>
                <w:rStyle w:val="IndexLink"/>
                <w:rtl w:val="true"/>
              </w:rPr>
              <w:t xml:space="preserve">روایت </w:t>
            </w:r>
            <w:r>
              <w:rPr>
                <w:rStyle w:val="IndexLink"/>
              </w:rPr>
              <w:t>45</w:t>
            </w:r>
            <w:r>
              <w:rPr>
                <w:rStyle w:val="IndexLink"/>
                <w:rtl w:val="true"/>
              </w:rPr>
              <w:tab/>
            </w:r>
            <w:r>
              <w:rPr>
                <w:rStyle w:val="IndexLink"/>
              </w:rPr>
              <w:t>465</w:t>
            </w:r>
          </w:hyperlink>
        </w:p>
        <w:p>
          <w:pPr>
            <w:pStyle w:val="Contents5"/>
            <w:tabs>
              <w:tab w:val="clear" w:pos="7892"/>
              <w:tab w:val="right" w:pos="9026" w:leader="dot"/>
            </w:tabs>
            <w:rPr/>
          </w:pPr>
          <w:hyperlink w:anchor="__RefHeading___Toc680534_1934241801">
            <w:r>
              <w:rPr>
                <w:webHidden/>
                <w:rStyle w:val="IndexLink"/>
                <w:rtl w:val="true"/>
              </w:rPr>
              <w:t>إيضاح</w:t>
            </w:r>
            <w:r>
              <w:rPr>
                <w:rStyle w:val="IndexLink"/>
                <w:rtl w:val="true"/>
              </w:rPr>
              <w:tab/>
            </w:r>
            <w:r>
              <w:rPr>
                <w:rStyle w:val="IndexLink"/>
              </w:rPr>
              <w:t>466</w:t>
            </w:r>
          </w:hyperlink>
        </w:p>
        <w:p>
          <w:pPr>
            <w:pStyle w:val="Contents5"/>
            <w:tabs>
              <w:tab w:val="clear" w:pos="7892"/>
              <w:tab w:val="right" w:pos="9026" w:leader="dot"/>
            </w:tabs>
            <w:rPr/>
          </w:pPr>
          <w:hyperlink w:anchor="__RefHeading___Toc680536_1934241801">
            <w:r>
              <w:rPr>
                <w:webHidden/>
                <w:rStyle w:val="IndexLink"/>
                <w:rtl w:val="true"/>
              </w:rPr>
              <w:t>«</w:t>
            </w:r>
            <w:r>
              <w:rPr>
                <w:rStyle w:val="IndexLink"/>
              </w:rPr>
              <w:t>46</w:t>
            </w:r>
            <w:r>
              <w:rPr>
                <w:rStyle w:val="IndexLink"/>
                <w:rtl w:val="true"/>
              </w:rPr>
              <w:t>»</w:t>
              <w:tab/>
            </w:r>
            <w:r>
              <w:rPr>
                <w:rStyle w:val="IndexLink"/>
              </w:rPr>
              <w:t>466</w:t>
            </w:r>
          </w:hyperlink>
        </w:p>
        <w:p>
          <w:pPr>
            <w:pStyle w:val="Contents5"/>
            <w:tabs>
              <w:tab w:val="clear" w:pos="7892"/>
              <w:tab w:val="right" w:pos="9026" w:leader="dot"/>
            </w:tabs>
            <w:rPr/>
          </w:pPr>
          <w:hyperlink w:anchor="__RefHeading___Toc680538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680540_1934241801">
            <w:r>
              <w:rPr>
                <w:webHidden/>
                <w:rStyle w:val="IndexLink"/>
                <w:rtl w:val="true"/>
              </w:rPr>
              <w:t xml:space="preserve">روایت </w:t>
            </w:r>
            <w:r>
              <w:rPr>
                <w:rStyle w:val="IndexLink"/>
              </w:rPr>
              <w:t>46</w:t>
            </w:r>
            <w:r>
              <w:rPr>
                <w:rStyle w:val="IndexLink"/>
                <w:rtl w:val="true"/>
              </w:rPr>
              <w:tab/>
            </w:r>
            <w:r>
              <w:rPr>
                <w:rStyle w:val="IndexLink"/>
              </w:rPr>
              <w:t>467</w:t>
            </w:r>
          </w:hyperlink>
        </w:p>
        <w:p>
          <w:pPr>
            <w:pStyle w:val="Contents5"/>
            <w:tabs>
              <w:tab w:val="clear" w:pos="7892"/>
              <w:tab w:val="right" w:pos="9026" w:leader="dot"/>
            </w:tabs>
            <w:rPr/>
          </w:pPr>
          <w:hyperlink w:anchor="__RefHeading___Toc680542_1934241801">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680544_1934241801">
            <w:r>
              <w:rPr>
                <w:webHidden/>
                <w:rStyle w:val="IndexLink"/>
                <w:rtl w:val="true"/>
              </w:rPr>
              <w:t>«</w:t>
            </w:r>
            <w:r>
              <w:rPr>
                <w:rStyle w:val="IndexLink"/>
              </w:rPr>
              <w:t>47</w:t>
            </w:r>
            <w:r>
              <w:rPr>
                <w:rStyle w:val="IndexLink"/>
                <w:rtl w:val="true"/>
              </w:rPr>
              <w:t>»</w:t>
              <w:tab/>
            </w:r>
            <w:r>
              <w:rPr>
                <w:rStyle w:val="IndexLink"/>
              </w:rPr>
              <w:t>468</w:t>
            </w:r>
          </w:hyperlink>
        </w:p>
        <w:p>
          <w:pPr>
            <w:pStyle w:val="Contents5"/>
            <w:tabs>
              <w:tab w:val="clear" w:pos="7892"/>
              <w:tab w:val="right" w:pos="9026" w:leader="dot"/>
            </w:tabs>
            <w:rPr/>
          </w:pPr>
          <w:hyperlink w:anchor="__RefHeading___Toc680546_1934241801">
            <w:r>
              <w:rPr>
                <w:webHidden/>
                <w:rStyle w:val="IndexLink"/>
                <w:rtl w:val="true"/>
              </w:rPr>
              <w:t>«</w:t>
            </w:r>
            <w:r>
              <w:rPr>
                <w:rStyle w:val="IndexLink"/>
              </w:rPr>
              <w:t>48</w:t>
            </w:r>
            <w:r>
              <w:rPr>
                <w:rStyle w:val="IndexLink"/>
                <w:rtl w:val="true"/>
              </w:rPr>
              <w:t>»</w:t>
              <w:tab/>
            </w:r>
            <w:r>
              <w:rPr>
                <w:rStyle w:val="IndexLink"/>
              </w:rPr>
              <w:t>468</w:t>
            </w:r>
          </w:hyperlink>
        </w:p>
        <w:p>
          <w:pPr>
            <w:pStyle w:val="Contents5"/>
            <w:tabs>
              <w:tab w:val="clear" w:pos="7892"/>
              <w:tab w:val="right" w:pos="9026" w:leader="dot"/>
            </w:tabs>
            <w:rPr/>
          </w:pPr>
          <w:hyperlink w:anchor="__RefHeading___Toc680548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680550_1934241801">
            <w:r>
              <w:rPr>
                <w:webHidden/>
                <w:rStyle w:val="IndexLink"/>
                <w:rtl w:val="true"/>
              </w:rPr>
              <w:t xml:space="preserve">روایت </w:t>
            </w:r>
            <w:r>
              <w:rPr>
                <w:rStyle w:val="IndexLink"/>
              </w:rPr>
              <w:t>47</w:t>
            </w:r>
            <w:r>
              <w:rPr>
                <w:rStyle w:val="IndexLink"/>
                <w:rtl w:val="true"/>
              </w:rPr>
              <w:tab/>
            </w:r>
            <w:r>
              <w:rPr>
                <w:rStyle w:val="IndexLink"/>
              </w:rPr>
              <w:t>469</w:t>
            </w:r>
          </w:hyperlink>
        </w:p>
        <w:p>
          <w:pPr>
            <w:pStyle w:val="Contents5"/>
            <w:tabs>
              <w:tab w:val="clear" w:pos="7892"/>
              <w:tab w:val="right" w:pos="9026" w:leader="dot"/>
            </w:tabs>
            <w:rPr/>
          </w:pPr>
          <w:hyperlink w:anchor="__RefHeading___Toc680552_1934241801">
            <w:r>
              <w:rPr>
                <w:webHidden/>
                <w:rStyle w:val="IndexLink"/>
                <w:rtl w:val="true"/>
              </w:rPr>
              <w:t xml:space="preserve">روایت </w:t>
            </w:r>
            <w:r>
              <w:rPr>
                <w:rStyle w:val="IndexLink"/>
              </w:rPr>
              <w:t>48</w:t>
            </w:r>
            <w:r>
              <w:rPr>
                <w:rStyle w:val="IndexLink"/>
                <w:rtl w:val="true"/>
              </w:rPr>
              <w:tab/>
            </w:r>
            <w:r>
              <w:rPr>
                <w:rStyle w:val="IndexLink"/>
              </w:rPr>
              <w:t>469</w:t>
            </w:r>
          </w:hyperlink>
        </w:p>
        <w:p>
          <w:pPr>
            <w:pStyle w:val="Contents5"/>
            <w:tabs>
              <w:tab w:val="clear" w:pos="7892"/>
              <w:tab w:val="right" w:pos="9026" w:leader="dot"/>
            </w:tabs>
            <w:rPr/>
          </w:pPr>
          <w:hyperlink w:anchor="__RefHeading___Toc680554_1934241801">
            <w:r>
              <w:rPr>
                <w:webHidden/>
                <w:rStyle w:val="IndexLink"/>
                <w:rtl w:val="true"/>
              </w:rPr>
              <w:t>توضيح</w:t>
            </w:r>
            <w:r>
              <w:rPr>
                <w:rStyle w:val="IndexLink"/>
                <w:rtl w:val="true"/>
              </w:rPr>
              <w:tab/>
            </w:r>
            <w:r>
              <w:rPr>
                <w:rStyle w:val="IndexLink"/>
              </w:rPr>
              <w:t>470</w:t>
            </w:r>
          </w:hyperlink>
        </w:p>
        <w:p>
          <w:pPr>
            <w:pStyle w:val="Contents5"/>
            <w:tabs>
              <w:tab w:val="clear" w:pos="7892"/>
              <w:tab w:val="right" w:pos="9026" w:leader="dot"/>
            </w:tabs>
            <w:rPr/>
          </w:pPr>
          <w:hyperlink w:anchor="__RefHeading___Toc680556_1934241801">
            <w:r>
              <w:rPr>
                <w:webHidden/>
                <w:rStyle w:val="IndexLink"/>
                <w:rtl w:val="true"/>
              </w:rPr>
              <w:t>«</w:t>
            </w:r>
            <w:r>
              <w:rPr>
                <w:rStyle w:val="IndexLink"/>
              </w:rPr>
              <w:t>49</w:t>
            </w:r>
            <w:r>
              <w:rPr>
                <w:rStyle w:val="IndexLink"/>
                <w:rtl w:val="true"/>
              </w:rPr>
              <w:t>»</w:t>
              <w:tab/>
            </w:r>
            <w:r>
              <w:rPr>
                <w:rStyle w:val="IndexLink"/>
              </w:rPr>
              <w:t>470</w:t>
            </w:r>
          </w:hyperlink>
        </w:p>
        <w:p>
          <w:pPr>
            <w:pStyle w:val="Contents5"/>
            <w:tabs>
              <w:tab w:val="clear" w:pos="7892"/>
              <w:tab w:val="right" w:pos="9026" w:leader="dot"/>
            </w:tabs>
            <w:rPr/>
          </w:pPr>
          <w:hyperlink w:anchor="__RefHeading___Toc680558_1934241801">
            <w:r>
              <w:rPr>
                <w:webHidden/>
                <w:rStyle w:val="IndexLink"/>
                <w:rtl w:val="true"/>
              </w:rPr>
              <w:t>«</w:t>
            </w:r>
            <w:r>
              <w:rPr>
                <w:rStyle w:val="IndexLink"/>
              </w:rPr>
              <w:t>50</w:t>
            </w:r>
            <w:r>
              <w:rPr>
                <w:rStyle w:val="IndexLink"/>
                <w:rtl w:val="true"/>
              </w:rPr>
              <w:t>»</w:t>
              <w:tab/>
            </w:r>
            <w:r>
              <w:rPr>
                <w:rStyle w:val="IndexLink"/>
              </w:rPr>
              <w:t>470</w:t>
            </w:r>
          </w:hyperlink>
        </w:p>
        <w:p>
          <w:pPr>
            <w:pStyle w:val="Contents5"/>
            <w:tabs>
              <w:tab w:val="clear" w:pos="7892"/>
              <w:tab w:val="right" w:pos="9026" w:leader="dot"/>
            </w:tabs>
            <w:rPr/>
          </w:pPr>
          <w:hyperlink w:anchor="__RefHeading___Toc680560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680562_1934241801">
            <w:r>
              <w:rPr>
                <w:webHidden/>
                <w:rStyle w:val="IndexLink"/>
                <w:rtl w:val="true"/>
              </w:rPr>
              <w:t xml:space="preserve">روایت </w:t>
            </w:r>
            <w:r>
              <w:rPr>
                <w:rStyle w:val="IndexLink"/>
              </w:rPr>
              <w:t>49</w:t>
            </w:r>
            <w:r>
              <w:rPr>
                <w:rStyle w:val="IndexLink"/>
                <w:rtl w:val="true"/>
              </w:rPr>
              <w:tab/>
            </w:r>
            <w:r>
              <w:rPr>
                <w:rStyle w:val="IndexLink"/>
              </w:rPr>
              <w:t>471</w:t>
            </w:r>
          </w:hyperlink>
        </w:p>
        <w:p>
          <w:pPr>
            <w:pStyle w:val="Contents5"/>
            <w:tabs>
              <w:tab w:val="clear" w:pos="7892"/>
              <w:tab w:val="right" w:pos="9026" w:leader="dot"/>
            </w:tabs>
            <w:rPr/>
          </w:pPr>
          <w:hyperlink w:anchor="__RefHeading___Toc680564_1934241801">
            <w:r>
              <w:rPr>
                <w:webHidden/>
                <w:rStyle w:val="IndexLink"/>
                <w:rtl w:val="true"/>
              </w:rPr>
              <w:t xml:space="preserve">روایت </w:t>
            </w:r>
            <w:r>
              <w:rPr>
                <w:rStyle w:val="IndexLink"/>
              </w:rPr>
              <w:t>50</w:t>
            </w:r>
            <w:r>
              <w:rPr>
                <w:rStyle w:val="IndexLink"/>
                <w:rtl w:val="true"/>
              </w:rPr>
              <w:tab/>
            </w:r>
            <w:r>
              <w:rPr>
                <w:rStyle w:val="IndexLink"/>
              </w:rPr>
              <w:t>471</w:t>
            </w:r>
          </w:hyperlink>
        </w:p>
        <w:p>
          <w:pPr>
            <w:pStyle w:val="Contents5"/>
            <w:tabs>
              <w:tab w:val="clear" w:pos="7892"/>
              <w:tab w:val="right" w:pos="9026" w:leader="dot"/>
            </w:tabs>
            <w:rPr/>
          </w:pPr>
          <w:hyperlink w:anchor="__RefHeading___Toc680566_1934241801">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680568_1934241801">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680570_1934241801">
            <w:r>
              <w:rPr>
                <w:webHidden/>
                <w:rStyle w:val="IndexLink"/>
                <w:rtl w:val="true"/>
              </w:rPr>
              <w:t>«</w:t>
            </w:r>
            <w:r>
              <w:rPr>
                <w:rStyle w:val="IndexLink"/>
              </w:rPr>
              <w:t>51</w:t>
            </w:r>
            <w:r>
              <w:rPr>
                <w:rStyle w:val="IndexLink"/>
                <w:rtl w:val="true"/>
              </w:rPr>
              <w:t>»</w:t>
              <w:tab/>
            </w:r>
            <w:r>
              <w:rPr>
                <w:rStyle w:val="IndexLink"/>
              </w:rPr>
              <w:t>474</w:t>
            </w:r>
          </w:hyperlink>
        </w:p>
        <w:p>
          <w:pPr>
            <w:pStyle w:val="Contents5"/>
            <w:tabs>
              <w:tab w:val="clear" w:pos="7892"/>
              <w:tab w:val="right" w:pos="9026" w:leader="dot"/>
            </w:tabs>
            <w:rPr/>
          </w:pPr>
          <w:hyperlink w:anchor="__RefHeading___Toc680572_1934241801">
            <w:r>
              <w:rPr>
                <w:webHidden/>
                <w:rStyle w:val="IndexLink"/>
                <w:rtl w:val="true"/>
              </w:rPr>
              <w:t>«</w:t>
            </w:r>
            <w:r>
              <w:rPr>
                <w:rStyle w:val="IndexLink"/>
              </w:rPr>
              <w:t>52</w:t>
            </w:r>
            <w:r>
              <w:rPr>
                <w:rStyle w:val="IndexLink"/>
                <w:rtl w:val="true"/>
              </w:rPr>
              <w:t>»</w:t>
              <w:tab/>
            </w:r>
            <w:r>
              <w:rPr>
                <w:rStyle w:val="IndexLink"/>
              </w:rPr>
              <w:t>474</w:t>
            </w:r>
          </w:hyperlink>
        </w:p>
        <w:p>
          <w:pPr>
            <w:pStyle w:val="Contents5"/>
            <w:tabs>
              <w:tab w:val="clear" w:pos="7892"/>
              <w:tab w:val="right" w:pos="9026" w:leader="dot"/>
            </w:tabs>
            <w:rPr/>
          </w:pPr>
          <w:hyperlink w:anchor="__RefHeading___Toc680574_1934241801">
            <w:r>
              <w:rPr>
                <w:webHidden/>
                <w:rStyle w:val="IndexLink"/>
                <w:rtl w:val="true"/>
              </w:rPr>
              <w:t>«</w:t>
            </w:r>
            <w:r>
              <w:rPr>
                <w:rStyle w:val="IndexLink"/>
              </w:rPr>
              <w:t>53</w:t>
            </w:r>
            <w:r>
              <w:rPr>
                <w:rStyle w:val="IndexLink"/>
                <w:rtl w:val="true"/>
              </w:rPr>
              <w:t>»</w:t>
              <w:tab/>
            </w:r>
            <w:r>
              <w:rPr>
                <w:rStyle w:val="IndexLink"/>
              </w:rPr>
              <w:t>474</w:t>
            </w:r>
          </w:hyperlink>
        </w:p>
        <w:p>
          <w:pPr>
            <w:pStyle w:val="Contents5"/>
            <w:tabs>
              <w:tab w:val="clear" w:pos="7892"/>
              <w:tab w:val="right" w:pos="9026" w:leader="dot"/>
            </w:tabs>
            <w:rPr/>
          </w:pPr>
          <w:hyperlink w:anchor="__RefHeading___Toc680576_1934241801">
            <w:r>
              <w:rPr>
                <w:webHidden/>
                <w:rStyle w:val="IndexLink"/>
                <w:rtl w:val="true"/>
              </w:rPr>
              <w:t>«</w:t>
            </w:r>
            <w:r>
              <w:rPr>
                <w:rStyle w:val="IndexLink"/>
              </w:rPr>
              <w:t>54</w:t>
            </w:r>
            <w:r>
              <w:rPr>
                <w:rStyle w:val="IndexLink"/>
                <w:rtl w:val="true"/>
              </w:rPr>
              <w:t>»</w:t>
              <w:tab/>
            </w:r>
            <w:r>
              <w:rPr>
                <w:rStyle w:val="IndexLink"/>
              </w:rPr>
              <w:t>474</w:t>
            </w:r>
          </w:hyperlink>
        </w:p>
        <w:p>
          <w:pPr>
            <w:pStyle w:val="Contents5"/>
            <w:tabs>
              <w:tab w:val="clear" w:pos="7892"/>
              <w:tab w:val="right" w:pos="9026" w:leader="dot"/>
            </w:tabs>
            <w:rPr/>
          </w:pPr>
          <w:hyperlink w:anchor="__RefHeading___Toc680578_1934241801">
            <w:r>
              <w:rPr>
                <w:webHidden/>
                <w:rStyle w:val="IndexLink"/>
                <w:rtl w:val="true"/>
              </w:rPr>
              <w:t>«</w:t>
            </w:r>
            <w:r>
              <w:rPr>
                <w:rStyle w:val="IndexLink"/>
              </w:rPr>
              <w:t>55</w:t>
            </w:r>
            <w:r>
              <w:rPr>
                <w:rStyle w:val="IndexLink"/>
                <w:rtl w:val="true"/>
              </w:rPr>
              <w:t>»</w:t>
              <w:tab/>
            </w:r>
            <w:r>
              <w:rPr>
                <w:rStyle w:val="IndexLink"/>
              </w:rPr>
              <w:t>474</w:t>
            </w:r>
          </w:hyperlink>
        </w:p>
        <w:p>
          <w:pPr>
            <w:pStyle w:val="Contents5"/>
            <w:tabs>
              <w:tab w:val="clear" w:pos="7892"/>
              <w:tab w:val="right" w:pos="9026" w:leader="dot"/>
            </w:tabs>
            <w:rPr/>
          </w:pPr>
          <w:hyperlink w:anchor="__RefHeading___Toc680580_1934241801">
            <w:r>
              <w:rPr>
                <w:webHidden/>
                <w:rStyle w:val="IndexLink"/>
                <w:rtl w:val="true"/>
              </w:rPr>
              <w:t xml:space="preserve">روایت </w:t>
            </w:r>
            <w:r>
              <w:rPr>
                <w:rStyle w:val="IndexLink"/>
              </w:rPr>
              <w:t>51</w:t>
            </w:r>
            <w:r>
              <w:rPr>
                <w:rStyle w:val="IndexLink"/>
                <w:rtl w:val="true"/>
              </w:rPr>
              <w:tab/>
            </w:r>
            <w:r>
              <w:rPr>
                <w:rStyle w:val="IndexLink"/>
              </w:rPr>
              <w:t>474</w:t>
            </w:r>
          </w:hyperlink>
        </w:p>
        <w:p>
          <w:pPr>
            <w:pStyle w:val="Contents5"/>
            <w:tabs>
              <w:tab w:val="clear" w:pos="7892"/>
              <w:tab w:val="right" w:pos="9026" w:leader="dot"/>
            </w:tabs>
            <w:rPr/>
          </w:pPr>
          <w:hyperlink w:anchor="__RefHeading___Toc680582_1934241801">
            <w:r>
              <w:rPr>
                <w:webHidden/>
                <w:rStyle w:val="IndexLink"/>
                <w:rtl w:val="true"/>
              </w:rPr>
              <w:t xml:space="preserve">روایت </w:t>
            </w:r>
            <w:r>
              <w:rPr>
                <w:rStyle w:val="IndexLink"/>
              </w:rPr>
              <w:t>52</w:t>
            </w:r>
            <w:r>
              <w:rPr>
                <w:rStyle w:val="IndexLink"/>
                <w:rtl w:val="true"/>
              </w:rPr>
              <w:tab/>
            </w:r>
            <w:r>
              <w:rPr>
                <w:rStyle w:val="IndexLink"/>
              </w:rPr>
              <w:t>475</w:t>
            </w:r>
          </w:hyperlink>
        </w:p>
        <w:p>
          <w:pPr>
            <w:pStyle w:val="Contents5"/>
            <w:tabs>
              <w:tab w:val="clear" w:pos="7892"/>
              <w:tab w:val="right" w:pos="9026" w:leader="dot"/>
            </w:tabs>
            <w:rPr/>
          </w:pPr>
          <w:hyperlink w:anchor="__RefHeading___Toc680584_1934241801">
            <w:r>
              <w:rPr>
                <w:webHidden/>
                <w:rStyle w:val="IndexLink"/>
                <w:rtl w:val="true"/>
              </w:rPr>
              <w:t xml:space="preserve">روایت </w:t>
            </w:r>
            <w:r>
              <w:rPr>
                <w:rStyle w:val="IndexLink"/>
              </w:rPr>
              <w:t>53</w:t>
            </w:r>
            <w:r>
              <w:rPr>
                <w:rStyle w:val="IndexLink"/>
                <w:rtl w:val="true"/>
              </w:rPr>
              <w:tab/>
            </w:r>
            <w:r>
              <w:rPr>
                <w:rStyle w:val="IndexLink"/>
              </w:rPr>
              <w:t>475</w:t>
            </w:r>
          </w:hyperlink>
        </w:p>
        <w:p>
          <w:pPr>
            <w:pStyle w:val="Contents5"/>
            <w:tabs>
              <w:tab w:val="clear" w:pos="7892"/>
              <w:tab w:val="right" w:pos="9026" w:leader="dot"/>
            </w:tabs>
            <w:rPr/>
          </w:pPr>
          <w:hyperlink w:anchor="__RefHeading___Toc680586_1934241801">
            <w:r>
              <w:rPr>
                <w:webHidden/>
                <w:rStyle w:val="IndexLink"/>
                <w:rtl w:val="true"/>
              </w:rPr>
              <w:t xml:space="preserve">روایت </w:t>
            </w:r>
            <w:r>
              <w:rPr>
                <w:rStyle w:val="IndexLink"/>
              </w:rPr>
              <w:t>54</w:t>
            </w:r>
            <w:r>
              <w:rPr>
                <w:rStyle w:val="IndexLink"/>
                <w:rtl w:val="true"/>
              </w:rPr>
              <w:tab/>
            </w:r>
            <w:r>
              <w:rPr>
                <w:rStyle w:val="IndexLink"/>
              </w:rPr>
              <w:t>475</w:t>
            </w:r>
          </w:hyperlink>
        </w:p>
        <w:p>
          <w:pPr>
            <w:pStyle w:val="Contents5"/>
            <w:tabs>
              <w:tab w:val="clear" w:pos="7892"/>
              <w:tab w:val="right" w:pos="9026" w:leader="dot"/>
            </w:tabs>
            <w:rPr/>
          </w:pPr>
          <w:hyperlink w:anchor="__RefHeading___Toc680588_1934241801">
            <w:r>
              <w:rPr>
                <w:webHidden/>
                <w:rStyle w:val="IndexLink"/>
                <w:rtl w:val="true"/>
              </w:rPr>
              <w:t xml:space="preserve">روایت </w:t>
            </w:r>
            <w:r>
              <w:rPr>
                <w:rStyle w:val="IndexLink"/>
              </w:rPr>
              <w:t>55</w:t>
            </w:r>
            <w:r>
              <w:rPr>
                <w:rStyle w:val="IndexLink"/>
                <w:rtl w:val="true"/>
              </w:rPr>
              <w:tab/>
            </w:r>
            <w:r>
              <w:rPr>
                <w:rStyle w:val="IndexLink"/>
              </w:rPr>
              <w:t>475</w:t>
            </w:r>
          </w:hyperlink>
        </w:p>
        <w:p>
          <w:pPr>
            <w:pStyle w:val="Contents5"/>
            <w:tabs>
              <w:tab w:val="clear" w:pos="7892"/>
              <w:tab w:val="right" w:pos="9026" w:leader="dot"/>
            </w:tabs>
            <w:rPr/>
          </w:pPr>
          <w:hyperlink w:anchor="__RefHeading___Toc680590_1934241801">
            <w:r>
              <w:rPr>
                <w:webHidden/>
                <w:rStyle w:val="IndexLink"/>
                <w:rtl w:val="true"/>
              </w:rPr>
              <w:t>تبيين</w:t>
            </w:r>
            <w:r>
              <w:rPr>
                <w:rStyle w:val="IndexLink"/>
                <w:rtl w:val="true"/>
              </w:rPr>
              <w:tab/>
            </w:r>
            <w:r>
              <w:rPr>
                <w:rStyle w:val="IndexLink"/>
              </w:rPr>
              <w:t>476</w:t>
            </w:r>
          </w:hyperlink>
        </w:p>
        <w:p>
          <w:pPr>
            <w:pStyle w:val="Contents5"/>
            <w:tabs>
              <w:tab w:val="clear" w:pos="7892"/>
              <w:tab w:val="right" w:pos="9026" w:leader="dot"/>
            </w:tabs>
            <w:rPr/>
          </w:pPr>
          <w:hyperlink w:anchor="__RefHeading___Toc680592_1934241801">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680594_1934241801">
            <w:r>
              <w:rPr>
                <w:webHidden/>
                <w:rStyle w:val="IndexLink"/>
                <w:rtl w:val="true"/>
              </w:rPr>
              <w:t>«</w:t>
            </w:r>
            <w:r>
              <w:rPr>
                <w:rStyle w:val="IndexLink"/>
              </w:rPr>
              <w:t>56</w:t>
            </w:r>
            <w:r>
              <w:rPr>
                <w:rStyle w:val="IndexLink"/>
                <w:rtl w:val="true"/>
              </w:rPr>
              <w:t>»</w:t>
              <w:tab/>
            </w:r>
            <w:r>
              <w:rPr>
                <w:rStyle w:val="IndexLink"/>
              </w:rPr>
              <w:t>482</w:t>
            </w:r>
          </w:hyperlink>
        </w:p>
        <w:p>
          <w:pPr>
            <w:pStyle w:val="Contents5"/>
            <w:tabs>
              <w:tab w:val="clear" w:pos="7892"/>
              <w:tab w:val="right" w:pos="9026" w:leader="dot"/>
            </w:tabs>
            <w:rPr/>
          </w:pPr>
          <w:hyperlink w:anchor="__RefHeading___Toc680596_1934241801">
            <w:r>
              <w:rPr>
                <w:webHidden/>
                <w:rStyle w:val="IndexLink"/>
                <w:rtl w:val="true"/>
              </w:rPr>
              <w:t xml:space="preserve">روایت </w:t>
            </w:r>
            <w:r>
              <w:rPr>
                <w:rStyle w:val="IndexLink"/>
              </w:rPr>
              <w:t>56</w:t>
            </w:r>
            <w:r>
              <w:rPr>
                <w:rStyle w:val="IndexLink"/>
                <w:rtl w:val="true"/>
              </w:rPr>
              <w:tab/>
            </w:r>
            <w:r>
              <w:rPr>
                <w:rStyle w:val="IndexLink"/>
              </w:rPr>
              <w:t>483</w:t>
            </w:r>
          </w:hyperlink>
        </w:p>
        <w:p>
          <w:pPr>
            <w:pStyle w:val="Contents5"/>
            <w:tabs>
              <w:tab w:val="clear" w:pos="7892"/>
              <w:tab w:val="right" w:pos="9026" w:leader="dot"/>
            </w:tabs>
            <w:rPr/>
          </w:pPr>
          <w:hyperlink w:anchor="__RefHeading___Toc680598_1934241801">
            <w:r>
              <w:rPr>
                <w:webHidden/>
                <w:rStyle w:val="IndexLink"/>
                <w:rtl w:val="true"/>
              </w:rPr>
              <w:t>«</w:t>
            </w:r>
            <w:r>
              <w:rPr>
                <w:rStyle w:val="IndexLink"/>
              </w:rPr>
              <w:t>57</w:t>
            </w:r>
            <w:r>
              <w:rPr>
                <w:rStyle w:val="IndexLink"/>
                <w:rtl w:val="true"/>
              </w:rPr>
              <w:t>»</w:t>
              <w:tab/>
            </w:r>
            <w:r>
              <w:rPr>
                <w:rStyle w:val="IndexLink"/>
              </w:rPr>
              <w:t>484</w:t>
            </w:r>
          </w:hyperlink>
        </w:p>
        <w:p>
          <w:pPr>
            <w:pStyle w:val="Contents5"/>
            <w:tabs>
              <w:tab w:val="clear" w:pos="7892"/>
              <w:tab w:val="right" w:pos="9026" w:leader="dot"/>
            </w:tabs>
            <w:rPr/>
          </w:pPr>
          <w:hyperlink w:anchor="__RefHeading___Toc680600_1934241801">
            <w:r>
              <w:rPr>
                <w:webHidden/>
                <w:rStyle w:val="IndexLink"/>
                <w:rtl w:val="true"/>
              </w:rPr>
              <w:t xml:space="preserve">روایت </w:t>
            </w:r>
            <w:r>
              <w:rPr>
                <w:rStyle w:val="IndexLink"/>
              </w:rPr>
              <w:t>57</w:t>
            </w:r>
            <w:r>
              <w:rPr>
                <w:rStyle w:val="IndexLink"/>
                <w:rtl w:val="true"/>
              </w:rPr>
              <w:tab/>
            </w:r>
            <w:r>
              <w:rPr>
                <w:rStyle w:val="IndexLink"/>
              </w:rPr>
              <w:t>484</w:t>
            </w:r>
          </w:hyperlink>
        </w:p>
        <w:p>
          <w:pPr>
            <w:pStyle w:val="Contents5"/>
            <w:tabs>
              <w:tab w:val="clear" w:pos="7892"/>
              <w:tab w:val="right" w:pos="9026" w:leader="dot"/>
            </w:tabs>
            <w:rPr/>
          </w:pPr>
          <w:hyperlink w:anchor="__RefHeading___Toc680602_1934241801">
            <w:r>
              <w:rPr>
                <w:webHidden/>
                <w:rStyle w:val="IndexLink"/>
                <w:rtl w:val="true"/>
              </w:rPr>
              <w:t>«</w:t>
            </w:r>
            <w:r>
              <w:rPr>
                <w:rStyle w:val="IndexLink"/>
              </w:rPr>
              <w:t>58</w:t>
            </w:r>
            <w:r>
              <w:rPr>
                <w:rStyle w:val="IndexLink"/>
                <w:rtl w:val="true"/>
              </w:rPr>
              <w:t>»</w:t>
              <w:tab/>
            </w:r>
            <w:r>
              <w:rPr>
                <w:rStyle w:val="IndexLink"/>
              </w:rPr>
              <w:t>486</w:t>
            </w:r>
          </w:hyperlink>
        </w:p>
        <w:p>
          <w:pPr>
            <w:pStyle w:val="Contents5"/>
            <w:tabs>
              <w:tab w:val="clear" w:pos="7892"/>
              <w:tab w:val="right" w:pos="9026" w:leader="dot"/>
            </w:tabs>
            <w:rPr/>
          </w:pPr>
          <w:hyperlink w:anchor="__RefHeading___Toc680604_1934241801">
            <w:r>
              <w:rPr>
                <w:webHidden/>
                <w:rStyle w:val="IndexLink"/>
                <w:rtl w:val="true"/>
              </w:rPr>
              <w:t xml:space="preserve">روایت </w:t>
            </w:r>
            <w:r>
              <w:rPr>
                <w:rStyle w:val="IndexLink"/>
              </w:rPr>
              <w:t>58</w:t>
            </w:r>
            <w:r>
              <w:rPr>
                <w:rStyle w:val="IndexLink"/>
                <w:rtl w:val="true"/>
              </w:rPr>
              <w:tab/>
            </w:r>
            <w:r>
              <w:rPr>
                <w:rStyle w:val="IndexLink"/>
              </w:rPr>
              <w:t>487</w:t>
            </w:r>
          </w:hyperlink>
        </w:p>
        <w:p>
          <w:pPr>
            <w:pStyle w:val="Contents5"/>
            <w:tabs>
              <w:tab w:val="clear" w:pos="7892"/>
              <w:tab w:val="right" w:pos="9026" w:leader="dot"/>
            </w:tabs>
            <w:rPr/>
          </w:pPr>
          <w:hyperlink w:anchor="__RefHeading___Toc680606_1934241801">
            <w:r>
              <w:rPr>
                <w:webHidden/>
                <w:rStyle w:val="IndexLink"/>
                <w:rtl w:val="true"/>
              </w:rPr>
              <w:t>«</w:t>
            </w:r>
            <w:r>
              <w:rPr>
                <w:rStyle w:val="IndexLink"/>
              </w:rPr>
              <w:t>59</w:t>
            </w:r>
            <w:r>
              <w:rPr>
                <w:rStyle w:val="IndexLink"/>
                <w:rtl w:val="true"/>
              </w:rPr>
              <w:t>»</w:t>
              <w:tab/>
            </w:r>
            <w:r>
              <w:rPr>
                <w:rStyle w:val="IndexLink"/>
              </w:rPr>
              <w:t>488</w:t>
            </w:r>
          </w:hyperlink>
        </w:p>
        <w:p>
          <w:pPr>
            <w:pStyle w:val="Contents5"/>
            <w:tabs>
              <w:tab w:val="clear" w:pos="7892"/>
              <w:tab w:val="right" w:pos="9026" w:leader="dot"/>
            </w:tabs>
            <w:rPr/>
          </w:pPr>
          <w:hyperlink w:anchor="__RefHeading___Toc680608_1934241801">
            <w:r>
              <w:rPr>
                <w:webHidden/>
                <w:rStyle w:val="IndexLink"/>
                <w:rtl w:val="true"/>
              </w:rPr>
              <w:t xml:space="preserve">روایت </w:t>
            </w:r>
            <w:r>
              <w:rPr>
                <w:rStyle w:val="IndexLink"/>
              </w:rPr>
              <w:t>59</w:t>
            </w:r>
            <w:r>
              <w:rPr>
                <w:rStyle w:val="IndexLink"/>
                <w:rtl w:val="true"/>
              </w:rPr>
              <w:tab/>
            </w:r>
            <w:r>
              <w:rPr>
                <w:rStyle w:val="IndexLink"/>
              </w:rPr>
              <w:t>488</w:t>
            </w:r>
          </w:hyperlink>
        </w:p>
        <w:p>
          <w:pPr>
            <w:pStyle w:val="Contents5"/>
            <w:tabs>
              <w:tab w:val="clear" w:pos="7892"/>
              <w:tab w:val="right" w:pos="9026" w:leader="dot"/>
            </w:tabs>
            <w:rPr/>
          </w:pPr>
          <w:hyperlink w:anchor="__RefHeading___Toc680610_1934241801">
            <w:r>
              <w:rPr>
                <w:webHidden/>
                <w:rStyle w:val="IndexLink"/>
                <w:rtl w:val="true"/>
              </w:rPr>
              <w:t>أقول</w:t>
            </w:r>
            <w:r>
              <w:rPr>
                <w:rStyle w:val="IndexLink"/>
                <w:rtl w:val="true"/>
              </w:rPr>
              <w:tab/>
            </w:r>
            <w:r>
              <w:rPr>
                <w:rStyle w:val="IndexLink"/>
              </w:rPr>
              <w:t>490</w:t>
            </w:r>
          </w:hyperlink>
        </w:p>
        <w:p>
          <w:pPr>
            <w:pStyle w:val="Contents5"/>
            <w:tabs>
              <w:tab w:val="clear" w:pos="7892"/>
              <w:tab w:val="right" w:pos="9026" w:leader="dot"/>
            </w:tabs>
            <w:rPr/>
          </w:pPr>
          <w:hyperlink w:anchor="__RefHeading___Toc680612_1934241801">
            <w:r>
              <w:rPr>
                <w:webHidden/>
                <w:rStyle w:val="IndexLink"/>
                <w:rtl w:val="true"/>
              </w:rPr>
              <w:t>«</w:t>
            </w:r>
            <w:r>
              <w:rPr>
                <w:rStyle w:val="IndexLink"/>
              </w:rPr>
              <w:t>60</w:t>
            </w:r>
            <w:r>
              <w:rPr>
                <w:rStyle w:val="IndexLink"/>
                <w:rtl w:val="true"/>
              </w:rPr>
              <w:t>»</w:t>
              <w:tab/>
            </w:r>
            <w:r>
              <w:rPr>
                <w:rStyle w:val="IndexLink"/>
              </w:rPr>
              <w:t>490</w:t>
            </w:r>
          </w:hyperlink>
        </w:p>
        <w:p>
          <w:pPr>
            <w:pStyle w:val="Contents5"/>
            <w:tabs>
              <w:tab w:val="clear" w:pos="7892"/>
              <w:tab w:val="right" w:pos="9026" w:leader="dot"/>
            </w:tabs>
            <w:rPr/>
          </w:pPr>
          <w:hyperlink w:anchor="__RefHeading___Toc680614_1934241801">
            <w:r>
              <w:rPr>
                <w:webHidden/>
                <w:rStyle w:val="IndexLink"/>
                <w:rtl w:val="true"/>
              </w:rPr>
              <w:t>«</w:t>
            </w:r>
            <w:r>
              <w:rPr>
                <w:rStyle w:val="IndexLink"/>
              </w:rPr>
              <w:t>61</w:t>
            </w:r>
            <w:r>
              <w:rPr>
                <w:rStyle w:val="IndexLink"/>
                <w:rtl w:val="true"/>
              </w:rPr>
              <w:t>»</w:t>
              <w:tab/>
            </w:r>
            <w:r>
              <w:rPr>
                <w:rStyle w:val="IndexLink"/>
              </w:rPr>
              <w:t>490</w:t>
            </w:r>
          </w:hyperlink>
        </w:p>
        <w:p>
          <w:pPr>
            <w:pStyle w:val="Contents5"/>
            <w:tabs>
              <w:tab w:val="clear" w:pos="7892"/>
              <w:tab w:val="right" w:pos="9026" w:leader="dot"/>
            </w:tabs>
            <w:rPr/>
          </w:pPr>
          <w:hyperlink w:anchor="__RefHeading___Toc680616_1934241801">
            <w:r>
              <w:rPr>
                <w:webHidden/>
                <w:rStyle w:val="IndexLink"/>
                <w:rtl w:val="true"/>
              </w:rPr>
              <w:t>«</w:t>
            </w:r>
            <w:r>
              <w:rPr>
                <w:rStyle w:val="IndexLink"/>
              </w:rPr>
              <w:t>62</w:t>
            </w:r>
            <w:r>
              <w:rPr>
                <w:rStyle w:val="IndexLink"/>
                <w:rtl w:val="true"/>
              </w:rPr>
              <w:t>»</w:t>
              <w:tab/>
            </w:r>
            <w:r>
              <w:rPr>
                <w:rStyle w:val="IndexLink"/>
              </w:rPr>
              <w:t>490</w:t>
            </w:r>
          </w:hyperlink>
        </w:p>
        <w:p>
          <w:pPr>
            <w:pStyle w:val="Contents5"/>
            <w:tabs>
              <w:tab w:val="clear" w:pos="7892"/>
              <w:tab w:val="right" w:pos="9026" w:leader="dot"/>
            </w:tabs>
            <w:rPr/>
          </w:pPr>
          <w:hyperlink w:anchor="__RefHeading___Toc680618_1934241801">
            <w:r>
              <w:rPr>
                <w:webHidden/>
                <w:rStyle w:val="IndexLink"/>
                <w:rtl w:val="true"/>
              </w:rPr>
              <w:t>«</w:t>
            </w:r>
            <w:r>
              <w:rPr>
                <w:rStyle w:val="IndexLink"/>
              </w:rPr>
              <w:t>63</w:t>
            </w:r>
            <w:r>
              <w:rPr>
                <w:rStyle w:val="IndexLink"/>
                <w:rtl w:val="true"/>
              </w:rPr>
              <w:t>»</w:t>
              <w:tab/>
            </w:r>
            <w:r>
              <w:rPr>
                <w:rStyle w:val="IndexLink"/>
              </w:rPr>
              <w:t>490</w:t>
            </w:r>
          </w:hyperlink>
        </w:p>
        <w:p>
          <w:pPr>
            <w:pStyle w:val="Contents5"/>
            <w:tabs>
              <w:tab w:val="clear" w:pos="7892"/>
              <w:tab w:val="right" w:pos="9026" w:leader="dot"/>
            </w:tabs>
            <w:rPr/>
          </w:pPr>
          <w:hyperlink w:anchor="__RefHeading___Toc680620_1934241801">
            <w:r>
              <w:rPr>
                <w:webHidden/>
                <w:rStyle w:val="IndexLink"/>
                <w:rtl w:val="true"/>
              </w:rPr>
              <w:t>مؤلف</w:t>
            </w:r>
            <w:r>
              <w:rPr>
                <w:rStyle w:val="IndexLink"/>
                <w:rtl w:val="true"/>
              </w:rPr>
              <w:tab/>
            </w:r>
            <w:r>
              <w:rPr>
                <w:rStyle w:val="IndexLink"/>
              </w:rPr>
              <w:t>490</w:t>
            </w:r>
          </w:hyperlink>
        </w:p>
        <w:p>
          <w:pPr>
            <w:pStyle w:val="Contents5"/>
            <w:tabs>
              <w:tab w:val="clear" w:pos="7892"/>
              <w:tab w:val="right" w:pos="9026" w:leader="dot"/>
            </w:tabs>
            <w:rPr/>
          </w:pPr>
          <w:hyperlink w:anchor="__RefHeading___Toc680622_1934241801">
            <w:r>
              <w:rPr>
                <w:webHidden/>
                <w:rStyle w:val="IndexLink"/>
                <w:rtl w:val="true"/>
              </w:rPr>
              <w:t xml:space="preserve">روایت </w:t>
            </w:r>
            <w:r>
              <w:rPr>
                <w:rStyle w:val="IndexLink"/>
              </w:rPr>
              <w:t>60</w:t>
            </w:r>
            <w:r>
              <w:rPr>
                <w:rStyle w:val="IndexLink"/>
                <w:rtl w:val="true"/>
              </w:rPr>
              <w:tab/>
            </w:r>
            <w:r>
              <w:rPr>
                <w:rStyle w:val="IndexLink"/>
              </w:rPr>
              <w:t>490</w:t>
            </w:r>
          </w:hyperlink>
        </w:p>
        <w:p>
          <w:pPr>
            <w:pStyle w:val="Contents5"/>
            <w:tabs>
              <w:tab w:val="clear" w:pos="7892"/>
              <w:tab w:val="right" w:pos="9026" w:leader="dot"/>
            </w:tabs>
            <w:rPr/>
          </w:pPr>
          <w:hyperlink w:anchor="__RefHeading___Toc680624_1934241801">
            <w:r>
              <w:rPr>
                <w:webHidden/>
                <w:rStyle w:val="IndexLink"/>
                <w:rtl w:val="true"/>
              </w:rPr>
              <w:t xml:space="preserve">روایت </w:t>
            </w:r>
            <w:r>
              <w:rPr>
                <w:rStyle w:val="IndexLink"/>
              </w:rPr>
              <w:t>61</w:t>
            </w:r>
            <w:r>
              <w:rPr>
                <w:rStyle w:val="IndexLink"/>
                <w:rtl w:val="true"/>
              </w:rPr>
              <w:tab/>
            </w:r>
            <w:r>
              <w:rPr>
                <w:rStyle w:val="IndexLink"/>
              </w:rPr>
              <w:t>491</w:t>
            </w:r>
          </w:hyperlink>
        </w:p>
        <w:p>
          <w:pPr>
            <w:pStyle w:val="Contents5"/>
            <w:tabs>
              <w:tab w:val="clear" w:pos="7892"/>
              <w:tab w:val="right" w:pos="9026" w:leader="dot"/>
            </w:tabs>
            <w:rPr/>
          </w:pPr>
          <w:hyperlink w:anchor="__RefHeading___Toc680626_1934241801">
            <w:r>
              <w:rPr>
                <w:webHidden/>
                <w:rStyle w:val="IndexLink"/>
                <w:rtl w:val="true"/>
              </w:rPr>
              <w:t xml:space="preserve">روایت </w:t>
            </w:r>
            <w:r>
              <w:rPr>
                <w:rStyle w:val="IndexLink"/>
              </w:rPr>
              <w:t>62</w:t>
            </w:r>
            <w:r>
              <w:rPr>
                <w:rStyle w:val="IndexLink"/>
                <w:rtl w:val="true"/>
              </w:rPr>
              <w:tab/>
            </w:r>
            <w:r>
              <w:rPr>
                <w:rStyle w:val="IndexLink"/>
              </w:rPr>
              <w:t>491</w:t>
            </w:r>
          </w:hyperlink>
        </w:p>
        <w:p>
          <w:pPr>
            <w:pStyle w:val="Contents5"/>
            <w:tabs>
              <w:tab w:val="clear" w:pos="7892"/>
              <w:tab w:val="right" w:pos="9026" w:leader="dot"/>
            </w:tabs>
            <w:rPr/>
          </w:pPr>
          <w:hyperlink w:anchor="__RefHeading___Toc680628_1934241801">
            <w:r>
              <w:rPr>
                <w:webHidden/>
                <w:rStyle w:val="IndexLink"/>
                <w:rtl w:val="true"/>
              </w:rPr>
              <w:t xml:space="preserve">روایت </w:t>
            </w:r>
            <w:r>
              <w:rPr>
                <w:rStyle w:val="IndexLink"/>
              </w:rPr>
              <w:t>63</w:t>
            </w:r>
            <w:r>
              <w:rPr>
                <w:rStyle w:val="IndexLink"/>
                <w:rtl w:val="true"/>
              </w:rPr>
              <w:tab/>
            </w:r>
            <w:r>
              <w:rPr>
                <w:rStyle w:val="IndexLink"/>
              </w:rPr>
              <w:t>491</w:t>
            </w:r>
          </w:hyperlink>
        </w:p>
        <w:p>
          <w:pPr>
            <w:pStyle w:val="Contents5"/>
            <w:tabs>
              <w:tab w:val="clear" w:pos="7892"/>
              <w:tab w:val="right" w:pos="9026" w:leader="dot"/>
            </w:tabs>
            <w:rPr/>
          </w:pPr>
          <w:hyperlink w:anchor="__RefHeading___Toc680630_1934241801">
            <w:r>
              <w:rPr>
                <w:webHidden/>
                <w:rStyle w:val="IndexLink"/>
                <w:rtl w:val="true"/>
              </w:rPr>
              <w:t>«</w:t>
            </w:r>
            <w:r>
              <w:rPr>
                <w:rStyle w:val="IndexLink"/>
              </w:rPr>
              <w:t>64</w:t>
            </w:r>
            <w:r>
              <w:rPr>
                <w:rStyle w:val="IndexLink"/>
                <w:rtl w:val="true"/>
              </w:rPr>
              <w:t>»</w:t>
              <w:tab/>
            </w:r>
            <w:r>
              <w:rPr>
                <w:rStyle w:val="IndexLink"/>
              </w:rPr>
              <w:t>492</w:t>
            </w:r>
          </w:hyperlink>
        </w:p>
        <w:p>
          <w:pPr>
            <w:pStyle w:val="Contents5"/>
            <w:tabs>
              <w:tab w:val="clear" w:pos="7892"/>
              <w:tab w:val="right" w:pos="9026" w:leader="dot"/>
            </w:tabs>
            <w:rPr/>
          </w:pPr>
          <w:hyperlink w:anchor="__RefHeading___Toc680632_1934241801">
            <w:r>
              <w:rPr>
                <w:webHidden/>
                <w:rStyle w:val="IndexLink"/>
                <w:rtl w:val="true"/>
              </w:rPr>
              <w:t>«</w:t>
            </w:r>
            <w:r>
              <w:rPr>
                <w:rStyle w:val="IndexLink"/>
              </w:rPr>
              <w:t>65</w:t>
            </w:r>
            <w:r>
              <w:rPr>
                <w:rStyle w:val="IndexLink"/>
                <w:rtl w:val="true"/>
              </w:rPr>
              <w:t>»</w:t>
              <w:tab/>
            </w:r>
            <w:r>
              <w:rPr>
                <w:rStyle w:val="IndexLink"/>
              </w:rPr>
              <w:t>492</w:t>
            </w:r>
          </w:hyperlink>
        </w:p>
        <w:p>
          <w:pPr>
            <w:pStyle w:val="Contents5"/>
            <w:tabs>
              <w:tab w:val="clear" w:pos="7892"/>
              <w:tab w:val="right" w:pos="9026" w:leader="dot"/>
            </w:tabs>
            <w:rPr/>
          </w:pPr>
          <w:hyperlink w:anchor="__RefHeading___Toc680634_1934241801">
            <w:r>
              <w:rPr>
                <w:webHidden/>
                <w:rStyle w:val="IndexLink"/>
                <w:rtl w:val="true"/>
              </w:rPr>
              <w:t>«</w:t>
            </w:r>
            <w:r>
              <w:rPr>
                <w:rStyle w:val="IndexLink"/>
              </w:rPr>
              <w:t>66</w:t>
            </w:r>
            <w:r>
              <w:rPr>
                <w:rStyle w:val="IndexLink"/>
                <w:rtl w:val="true"/>
              </w:rPr>
              <w:t>»</w:t>
              <w:tab/>
            </w:r>
            <w:r>
              <w:rPr>
                <w:rStyle w:val="IndexLink"/>
              </w:rPr>
              <w:t>492</w:t>
            </w:r>
          </w:hyperlink>
        </w:p>
        <w:p>
          <w:pPr>
            <w:pStyle w:val="Contents5"/>
            <w:tabs>
              <w:tab w:val="clear" w:pos="7892"/>
              <w:tab w:val="right" w:pos="9026" w:leader="dot"/>
            </w:tabs>
            <w:rPr/>
          </w:pPr>
          <w:hyperlink w:anchor="__RefHeading___Toc680636_1934241801">
            <w:r>
              <w:rPr>
                <w:webHidden/>
                <w:rStyle w:val="IndexLink"/>
                <w:rtl w:val="true"/>
              </w:rPr>
              <w:t xml:space="preserve">روایت </w:t>
            </w:r>
            <w:r>
              <w:rPr>
                <w:rStyle w:val="IndexLink"/>
              </w:rPr>
              <w:t>64</w:t>
            </w:r>
            <w:r>
              <w:rPr>
                <w:rStyle w:val="IndexLink"/>
                <w:rtl w:val="true"/>
              </w:rPr>
              <w:tab/>
            </w:r>
            <w:r>
              <w:rPr>
                <w:rStyle w:val="IndexLink"/>
              </w:rPr>
              <w:t>492</w:t>
            </w:r>
          </w:hyperlink>
        </w:p>
        <w:p>
          <w:pPr>
            <w:pStyle w:val="Contents5"/>
            <w:tabs>
              <w:tab w:val="clear" w:pos="7892"/>
              <w:tab w:val="right" w:pos="9026" w:leader="dot"/>
            </w:tabs>
            <w:rPr/>
          </w:pPr>
          <w:hyperlink w:anchor="__RefHeading___Toc680638_1934241801">
            <w:r>
              <w:rPr>
                <w:webHidden/>
                <w:rStyle w:val="IndexLink"/>
                <w:rtl w:val="true"/>
              </w:rPr>
              <w:t xml:space="preserve">روایت </w:t>
            </w:r>
            <w:r>
              <w:rPr>
                <w:rStyle w:val="IndexLink"/>
              </w:rPr>
              <w:t>65</w:t>
            </w:r>
            <w:r>
              <w:rPr>
                <w:rStyle w:val="IndexLink"/>
                <w:rtl w:val="true"/>
              </w:rPr>
              <w:tab/>
            </w:r>
            <w:r>
              <w:rPr>
                <w:rStyle w:val="IndexLink"/>
              </w:rPr>
              <w:t>492</w:t>
            </w:r>
          </w:hyperlink>
        </w:p>
        <w:p>
          <w:pPr>
            <w:pStyle w:val="Contents5"/>
            <w:tabs>
              <w:tab w:val="clear" w:pos="7892"/>
              <w:tab w:val="right" w:pos="9026" w:leader="dot"/>
            </w:tabs>
            <w:rPr/>
          </w:pPr>
          <w:hyperlink w:anchor="__RefHeading___Toc680640_1934241801">
            <w:r>
              <w:rPr>
                <w:webHidden/>
                <w:rStyle w:val="IndexLink"/>
                <w:rtl w:val="true"/>
              </w:rPr>
              <w:t xml:space="preserve">روایت </w:t>
            </w:r>
            <w:r>
              <w:rPr>
                <w:rStyle w:val="IndexLink"/>
              </w:rPr>
              <w:t>66</w:t>
            </w:r>
            <w:r>
              <w:rPr>
                <w:rStyle w:val="IndexLink"/>
                <w:rtl w:val="true"/>
              </w:rPr>
              <w:tab/>
            </w:r>
            <w:r>
              <w:rPr>
                <w:rStyle w:val="IndexLink"/>
              </w:rPr>
              <w:t>492</w:t>
            </w:r>
          </w:hyperlink>
        </w:p>
        <w:p>
          <w:pPr>
            <w:pStyle w:val="Contents3"/>
            <w:tabs>
              <w:tab w:val="clear" w:pos="8459"/>
              <w:tab w:val="right" w:pos="9026" w:leader="dot"/>
            </w:tabs>
            <w:rPr/>
          </w:pPr>
          <w:hyperlink w:anchor="__RefHeading___Toc680642_1934241801">
            <w:r>
              <w:rPr>
                <w:webHidden/>
                <w:rStyle w:val="IndexLink"/>
                <w:rtl w:val="true"/>
              </w:rPr>
              <w:t xml:space="preserve">باب </w:t>
            </w:r>
            <w:r>
              <w:rPr>
                <w:rStyle w:val="IndexLink"/>
              </w:rPr>
              <w:t>2</w:t>
            </w:r>
            <w:r>
              <w:rPr>
                <w:rStyle w:val="IndexLink"/>
                <w:rtl w:val="true"/>
              </w:rPr>
              <w:t xml:space="preserve"> </w:t>
            </w:r>
            <w:r>
              <w:rPr>
                <w:rStyle w:val="IndexLink"/>
                <w:rtl w:val="true"/>
              </w:rPr>
              <w:t>علل الصلاة و نوافلها و سننها</w:t>
            </w:r>
            <w:r>
              <w:rPr>
                <w:rStyle w:val="IndexLink"/>
                <w:rtl w:val="true"/>
              </w:rPr>
              <w:tab/>
            </w:r>
            <w:r>
              <w:rPr>
                <w:rStyle w:val="IndexLink"/>
              </w:rPr>
              <w:t>493</w:t>
            </w:r>
          </w:hyperlink>
        </w:p>
        <w:p>
          <w:pPr>
            <w:pStyle w:val="Contents4"/>
            <w:tabs>
              <w:tab w:val="clear" w:pos="8176"/>
              <w:tab w:val="right" w:pos="9026" w:leader="dot"/>
            </w:tabs>
            <w:rPr/>
          </w:pPr>
          <w:hyperlink w:anchor="__RefHeading___Toc680644_1934241801">
            <w:r>
              <w:rPr>
                <w:webHidden/>
                <w:rStyle w:val="IndexLink"/>
                <w:rtl w:val="true"/>
              </w:rPr>
              <w:t>روايات</w:t>
            </w:r>
            <w:r>
              <w:rPr>
                <w:rStyle w:val="IndexLink"/>
                <w:rtl w:val="true"/>
              </w:rPr>
              <w:tab/>
            </w:r>
            <w:r>
              <w:rPr>
                <w:rStyle w:val="IndexLink"/>
              </w:rPr>
              <w:t>493</w:t>
            </w:r>
          </w:hyperlink>
        </w:p>
        <w:p>
          <w:pPr>
            <w:pStyle w:val="Contents5"/>
            <w:tabs>
              <w:tab w:val="clear" w:pos="7892"/>
              <w:tab w:val="right" w:pos="9026" w:leader="dot"/>
            </w:tabs>
            <w:rPr/>
          </w:pPr>
          <w:hyperlink w:anchor="__RefHeading___Toc680646_1934241801">
            <w:r>
              <w:rPr>
                <w:webHidden/>
                <w:rStyle w:val="IndexLink"/>
                <w:rtl w:val="true"/>
              </w:rPr>
              <w:t>«</w:t>
            </w:r>
            <w:r>
              <w:rPr>
                <w:rStyle w:val="IndexLink"/>
              </w:rPr>
              <w:t>1</w:t>
            </w:r>
            <w:r>
              <w:rPr>
                <w:rStyle w:val="IndexLink"/>
                <w:rtl w:val="true"/>
              </w:rPr>
              <w:t>»</w:t>
              <w:tab/>
            </w:r>
            <w:r>
              <w:rPr>
                <w:rStyle w:val="IndexLink"/>
              </w:rPr>
              <w:t>493</w:t>
            </w:r>
          </w:hyperlink>
        </w:p>
        <w:p>
          <w:pPr>
            <w:pStyle w:val="Contents3"/>
            <w:tabs>
              <w:tab w:val="clear" w:pos="8459"/>
              <w:tab w:val="right" w:pos="9026" w:leader="dot"/>
            </w:tabs>
            <w:rPr/>
          </w:pPr>
          <w:hyperlink w:anchor="__RefHeading___Toc680648_1934241801">
            <w:r>
              <w:rPr>
                <w:webHidden/>
                <w:rStyle w:val="IndexLink"/>
                <w:rtl w:val="true"/>
              </w:rPr>
              <w:t xml:space="preserve">باب دوم </w:t>
            </w:r>
            <w:r>
              <w:rPr>
                <w:rStyle w:val="IndexLink"/>
                <w:rtl w:val="true"/>
              </w:rPr>
              <w:t xml:space="preserve">: </w:t>
            </w:r>
            <w:r>
              <w:rPr>
                <w:rStyle w:val="IndexLink"/>
                <w:rtl w:val="true"/>
              </w:rPr>
              <w:t>علت‌های نماز و نوافل و سنن آن</w:t>
            </w:r>
            <w:r>
              <w:rPr>
                <w:rStyle w:val="IndexLink"/>
                <w:rtl w:val="true"/>
              </w:rPr>
              <w:tab/>
            </w:r>
            <w:r>
              <w:rPr>
                <w:rStyle w:val="IndexLink"/>
              </w:rPr>
              <w:t>493</w:t>
            </w:r>
          </w:hyperlink>
        </w:p>
        <w:p>
          <w:pPr>
            <w:pStyle w:val="Contents4"/>
            <w:tabs>
              <w:tab w:val="clear" w:pos="8176"/>
              <w:tab w:val="right" w:pos="9026" w:leader="dot"/>
            </w:tabs>
            <w:rPr/>
          </w:pPr>
          <w:hyperlink w:anchor="__RefHeading___Toc680650_1934241801">
            <w:r>
              <w:rPr>
                <w:webHidden/>
                <w:rStyle w:val="IndexLink"/>
                <w:rtl w:val="true"/>
              </w:rPr>
              <w:t>روایات</w:t>
            </w:r>
            <w:r>
              <w:rPr>
                <w:rStyle w:val="IndexLink"/>
                <w:rtl w:val="true"/>
              </w:rPr>
              <w:tab/>
            </w:r>
            <w:r>
              <w:rPr>
                <w:rStyle w:val="IndexLink"/>
              </w:rPr>
              <w:t>493</w:t>
            </w:r>
          </w:hyperlink>
        </w:p>
        <w:p>
          <w:pPr>
            <w:pStyle w:val="Contents5"/>
            <w:tabs>
              <w:tab w:val="clear" w:pos="7892"/>
              <w:tab w:val="right" w:pos="9026" w:leader="dot"/>
            </w:tabs>
            <w:rPr/>
          </w:pPr>
          <w:hyperlink w:anchor="__RefHeading___Toc680652_1934241801">
            <w:r>
              <w:rPr>
                <w:webHidden/>
                <w:rStyle w:val="IndexLink"/>
                <w:rtl w:val="true"/>
              </w:rPr>
              <w:t xml:space="preserve">روایت </w:t>
            </w:r>
            <w:r>
              <w:rPr>
                <w:rStyle w:val="IndexLink"/>
              </w:rPr>
              <w:t>1</w:t>
            </w:r>
            <w:r>
              <w:rPr>
                <w:rStyle w:val="IndexLink"/>
                <w:rtl w:val="true"/>
              </w:rPr>
              <w:tab/>
            </w:r>
            <w:r>
              <w:rPr>
                <w:rStyle w:val="IndexLink"/>
              </w:rPr>
              <w:t>493</w:t>
            </w:r>
          </w:hyperlink>
        </w:p>
        <w:p>
          <w:pPr>
            <w:pStyle w:val="Contents5"/>
            <w:tabs>
              <w:tab w:val="clear" w:pos="7892"/>
              <w:tab w:val="right" w:pos="9026" w:leader="dot"/>
            </w:tabs>
            <w:rPr/>
          </w:pPr>
          <w:hyperlink w:anchor="__RefHeading___Toc680654_1934241801">
            <w:r>
              <w:rPr>
                <w:webHidden/>
                <w:rStyle w:val="IndexLink"/>
                <w:rtl w:val="true"/>
              </w:rPr>
              <w:t>توضيح</w:t>
            </w:r>
            <w:r>
              <w:rPr>
                <w:rStyle w:val="IndexLink"/>
                <w:rtl w:val="true"/>
              </w:rPr>
              <w:tab/>
            </w:r>
            <w:r>
              <w:rPr>
                <w:rStyle w:val="IndexLink"/>
              </w:rPr>
              <w:t>502</w:t>
            </w:r>
          </w:hyperlink>
        </w:p>
        <w:p>
          <w:pPr>
            <w:pStyle w:val="Contents5"/>
            <w:tabs>
              <w:tab w:val="clear" w:pos="7892"/>
              <w:tab w:val="right" w:pos="9026" w:leader="dot"/>
            </w:tabs>
            <w:rPr/>
          </w:pPr>
          <w:hyperlink w:anchor="__RefHeading___Toc680656_1934241801">
            <w:r>
              <w:rPr>
                <w:webHidden/>
                <w:rStyle w:val="IndexLink"/>
                <w:rtl w:val="true"/>
              </w:rPr>
              <w:t>توضیح</w:t>
            </w:r>
            <w:r>
              <w:rPr>
                <w:rStyle w:val="IndexLink"/>
                <w:rtl w:val="true"/>
              </w:rPr>
              <w:tab/>
            </w:r>
            <w:r>
              <w:rPr>
                <w:rStyle w:val="IndexLink"/>
              </w:rPr>
              <w:t>503</w:t>
            </w:r>
          </w:hyperlink>
        </w:p>
        <w:p>
          <w:pPr>
            <w:pStyle w:val="Contents5"/>
            <w:tabs>
              <w:tab w:val="clear" w:pos="7892"/>
              <w:tab w:val="right" w:pos="9026" w:leader="dot"/>
            </w:tabs>
            <w:rPr/>
          </w:pPr>
          <w:hyperlink w:anchor="__RefHeading___Toc680658_1934241801">
            <w:r>
              <w:rPr>
                <w:webHidden/>
                <w:rStyle w:val="IndexLink"/>
                <w:rtl w:val="true"/>
              </w:rPr>
              <w:t>أقول</w:t>
            </w:r>
            <w:r>
              <w:rPr>
                <w:rStyle w:val="IndexLink"/>
                <w:rtl w:val="true"/>
              </w:rPr>
              <w:tab/>
            </w:r>
            <w:r>
              <w:rPr>
                <w:rStyle w:val="IndexLink"/>
              </w:rPr>
              <w:t>506</w:t>
            </w:r>
          </w:hyperlink>
        </w:p>
        <w:p>
          <w:pPr>
            <w:pStyle w:val="Contents5"/>
            <w:tabs>
              <w:tab w:val="clear" w:pos="7892"/>
              <w:tab w:val="right" w:pos="9026" w:leader="dot"/>
            </w:tabs>
            <w:rPr/>
          </w:pPr>
          <w:hyperlink w:anchor="__RefHeading___Toc680660_1934241801">
            <w:r>
              <w:rPr>
                <w:webHidden/>
                <w:rStyle w:val="IndexLink"/>
                <w:rtl w:val="true"/>
              </w:rPr>
              <w:t>مؤلف</w:t>
            </w:r>
            <w:r>
              <w:rPr>
                <w:rStyle w:val="IndexLink"/>
                <w:rtl w:val="true"/>
              </w:rPr>
              <w:tab/>
            </w:r>
            <w:r>
              <w:rPr>
                <w:rStyle w:val="IndexLink"/>
              </w:rPr>
              <w:t>507</w:t>
            </w:r>
          </w:hyperlink>
        </w:p>
        <w:p>
          <w:pPr>
            <w:pStyle w:val="Contents5"/>
            <w:tabs>
              <w:tab w:val="clear" w:pos="7892"/>
              <w:tab w:val="right" w:pos="9026" w:leader="dot"/>
            </w:tabs>
            <w:rPr/>
          </w:pPr>
          <w:hyperlink w:anchor="__RefHeading___Toc680662_1934241801">
            <w:r>
              <w:rPr>
                <w:webHidden/>
                <w:rStyle w:val="IndexLink"/>
                <w:rtl w:val="true"/>
              </w:rPr>
              <w:t>«</w:t>
            </w:r>
            <w:r>
              <w:rPr>
                <w:rStyle w:val="IndexLink"/>
              </w:rPr>
              <w:t>2</w:t>
            </w:r>
            <w:r>
              <w:rPr>
                <w:rStyle w:val="IndexLink"/>
                <w:rtl w:val="true"/>
              </w:rPr>
              <w:t>»</w:t>
              <w:tab/>
            </w:r>
            <w:r>
              <w:rPr>
                <w:rStyle w:val="IndexLink"/>
              </w:rPr>
              <w:t>520</w:t>
            </w:r>
          </w:hyperlink>
        </w:p>
        <w:p>
          <w:pPr>
            <w:pStyle w:val="Contents5"/>
            <w:tabs>
              <w:tab w:val="clear" w:pos="7892"/>
              <w:tab w:val="right" w:pos="9026" w:leader="dot"/>
            </w:tabs>
            <w:rPr/>
          </w:pPr>
          <w:hyperlink w:anchor="__RefHeading___Toc680664_1934241801">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680666_1934241801">
            <w:r>
              <w:rPr>
                <w:webHidden/>
                <w:rStyle w:val="IndexLink"/>
                <w:rtl w:val="true"/>
              </w:rPr>
              <w:t xml:space="preserve">روایت </w:t>
            </w:r>
            <w:r>
              <w:rPr>
                <w:rStyle w:val="IndexLink"/>
              </w:rPr>
              <w:t>2</w:t>
            </w:r>
            <w:r>
              <w:rPr>
                <w:rStyle w:val="IndexLink"/>
                <w:rtl w:val="true"/>
              </w:rPr>
              <w:tab/>
            </w:r>
            <w:r>
              <w:rPr>
                <w:rStyle w:val="IndexLink"/>
              </w:rPr>
              <w:t>520</w:t>
            </w:r>
          </w:hyperlink>
        </w:p>
        <w:p>
          <w:pPr>
            <w:pStyle w:val="Contents5"/>
            <w:tabs>
              <w:tab w:val="clear" w:pos="7892"/>
              <w:tab w:val="right" w:pos="9026" w:leader="dot"/>
            </w:tabs>
            <w:rPr/>
          </w:pPr>
          <w:hyperlink w:anchor="__RefHeading___Toc680668_1934241801">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680670_1934241801">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680672_1934241801">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680674_1934241801">
            <w:r>
              <w:rPr>
                <w:webHidden/>
                <w:rStyle w:val="IndexLink"/>
                <w:rtl w:val="true"/>
              </w:rPr>
              <w:t xml:space="preserve">روایت </w:t>
            </w:r>
            <w:r>
              <w:rPr>
                <w:rStyle w:val="IndexLink"/>
              </w:rPr>
              <w:t>3</w:t>
            </w:r>
            <w:r>
              <w:rPr>
                <w:rStyle w:val="IndexLink"/>
                <w:rtl w:val="true"/>
              </w:rPr>
              <w:tab/>
            </w:r>
            <w:r>
              <w:rPr>
                <w:rStyle w:val="IndexLink"/>
              </w:rPr>
              <w:t>522</w:t>
            </w:r>
          </w:hyperlink>
        </w:p>
        <w:p>
          <w:pPr>
            <w:pStyle w:val="Contents5"/>
            <w:tabs>
              <w:tab w:val="clear" w:pos="7892"/>
              <w:tab w:val="right" w:pos="9026" w:leader="dot"/>
            </w:tabs>
            <w:rPr/>
          </w:pPr>
          <w:hyperlink w:anchor="__RefHeading___Toc680676_1934241801">
            <w:r>
              <w:rPr>
                <w:webHidden/>
                <w:rStyle w:val="IndexLink"/>
                <w:rtl w:val="true"/>
              </w:rPr>
              <w:t xml:space="preserve">روایت </w:t>
            </w:r>
            <w:r>
              <w:rPr>
                <w:rStyle w:val="IndexLink"/>
              </w:rPr>
              <w:t>4</w:t>
            </w:r>
            <w:r>
              <w:rPr>
                <w:rStyle w:val="IndexLink"/>
                <w:rtl w:val="true"/>
              </w:rPr>
              <w:tab/>
            </w:r>
            <w:r>
              <w:rPr>
                <w:rStyle w:val="IndexLink"/>
              </w:rPr>
              <w:t>523</w:t>
            </w:r>
          </w:hyperlink>
        </w:p>
        <w:p>
          <w:pPr>
            <w:pStyle w:val="Contents5"/>
            <w:tabs>
              <w:tab w:val="clear" w:pos="7892"/>
              <w:tab w:val="right" w:pos="9026" w:leader="dot"/>
            </w:tabs>
            <w:rPr/>
          </w:pPr>
          <w:hyperlink w:anchor="__RefHeading___Toc680678_1934241801">
            <w:r>
              <w:rPr>
                <w:webHidden/>
                <w:rStyle w:val="IndexLink"/>
                <w:rtl w:val="true"/>
              </w:rPr>
              <w:t>إيضاح</w:t>
            </w:r>
            <w:r>
              <w:rPr>
                <w:rStyle w:val="IndexLink"/>
                <w:rtl w:val="true"/>
              </w:rPr>
              <w:tab/>
            </w:r>
            <w:r>
              <w:rPr>
                <w:rStyle w:val="IndexLink"/>
              </w:rPr>
              <w:t>526</w:t>
            </w:r>
          </w:hyperlink>
        </w:p>
        <w:p>
          <w:pPr>
            <w:pStyle w:val="Contents5"/>
            <w:tabs>
              <w:tab w:val="clear" w:pos="7892"/>
              <w:tab w:val="right" w:pos="9026" w:leader="dot"/>
            </w:tabs>
            <w:rPr/>
          </w:pPr>
          <w:hyperlink w:anchor="__RefHeading___Toc680680_1934241801">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680682_1934241801">
            <w:r>
              <w:rPr>
                <w:webHidden/>
                <w:rStyle w:val="IndexLink"/>
                <w:rtl w:val="true"/>
              </w:rPr>
              <w:t>أقول</w:t>
            </w:r>
            <w:r>
              <w:rPr>
                <w:rStyle w:val="IndexLink"/>
                <w:rtl w:val="true"/>
              </w:rPr>
              <w:tab/>
            </w:r>
            <w:r>
              <w:rPr>
                <w:rStyle w:val="IndexLink"/>
              </w:rPr>
              <w:t>530</w:t>
            </w:r>
          </w:hyperlink>
        </w:p>
        <w:p>
          <w:pPr>
            <w:pStyle w:val="Contents5"/>
            <w:tabs>
              <w:tab w:val="clear" w:pos="7892"/>
              <w:tab w:val="right" w:pos="9026" w:leader="dot"/>
            </w:tabs>
            <w:rPr/>
          </w:pPr>
          <w:hyperlink w:anchor="__RefHeading___Toc680684_1934241801">
            <w:r>
              <w:rPr>
                <w:webHidden/>
                <w:rStyle w:val="IndexLink"/>
                <w:rtl w:val="true"/>
              </w:rPr>
              <w:t>«</w:t>
            </w:r>
            <w:r>
              <w:rPr>
                <w:rStyle w:val="IndexLink"/>
              </w:rPr>
              <w:t>5</w:t>
            </w:r>
            <w:r>
              <w:rPr>
                <w:rStyle w:val="IndexLink"/>
                <w:rtl w:val="true"/>
              </w:rPr>
              <w:t>»</w:t>
              <w:tab/>
            </w:r>
            <w:r>
              <w:rPr>
                <w:rStyle w:val="IndexLink"/>
              </w:rPr>
              <w:t>530</w:t>
            </w:r>
          </w:hyperlink>
        </w:p>
        <w:p>
          <w:pPr>
            <w:pStyle w:val="Contents5"/>
            <w:tabs>
              <w:tab w:val="clear" w:pos="7892"/>
              <w:tab w:val="right" w:pos="9026" w:leader="dot"/>
            </w:tabs>
            <w:rPr/>
          </w:pPr>
          <w:hyperlink w:anchor="__RefHeading___Toc680686_1934241801">
            <w:r>
              <w:rPr>
                <w:webHidden/>
                <w:rStyle w:val="IndexLink"/>
                <w:rtl w:val="true"/>
              </w:rPr>
              <w:t>مؤلف</w:t>
            </w:r>
            <w:r>
              <w:rPr>
                <w:rStyle w:val="IndexLink"/>
                <w:rtl w:val="true"/>
              </w:rPr>
              <w:tab/>
            </w:r>
            <w:r>
              <w:rPr>
                <w:rStyle w:val="IndexLink"/>
              </w:rPr>
              <w:t>530</w:t>
            </w:r>
          </w:hyperlink>
        </w:p>
        <w:p>
          <w:pPr>
            <w:pStyle w:val="Contents5"/>
            <w:tabs>
              <w:tab w:val="clear" w:pos="7892"/>
              <w:tab w:val="right" w:pos="9026" w:leader="dot"/>
            </w:tabs>
            <w:rPr/>
          </w:pPr>
          <w:hyperlink w:anchor="__RefHeading___Toc680688_1934241801">
            <w:r>
              <w:rPr>
                <w:webHidden/>
                <w:rStyle w:val="IndexLink"/>
                <w:rtl w:val="true"/>
              </w:rPr>
              <w:t xml:space="preserve">روایت </w:t>
            </w:r>
            <w:r>
              <w:rPr>
                <w:rStyle w:val="IndexLink"/>
              </w:rPr>
              <w:t>5</w:t>
            </w:r>
            <w:r>
              <w:rPr>
                <w:rStyle w:val="IndexLink"/>
                <w:rtl w:val="true"/>
              </w:rPr>
              <w:tab/>
            </w:r>
            <w:r>
              <w:rPr>
                <w:rStyle w:val="IndexLink"/>
              </w:rPr>
              <w:t>531</w:t>
            </w:r>
          </w:hyperlink>
        </w:p>
        <w:p>
          <w:pPr>
            <w:pStyle w:val="Contents5"/>
            <w:tabs>
              <w:tab w:val="clear" w:pos="7892"/>
              <w:tab w:val="right" w:pos="9026" w:leader="dot"/>
            </w:tabs>
            <w:rPr/>
          </w:pPr>
          <w:hyperlink w:anchor="__RefHeading___Toc680690_1934241801">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680692_1934241801">
            <w:r>
              <w:rPr>
                <w:webHidden/>
                <w:rStyle w:val="IndexLink"/>
                <w:rtl w:val="true"/>
              </w:rPr>
              <w:t>«</w:t>
            </w:r>
            <w:r>
              <w:rPr>
                <w:rStyle w:val="IndexLink"/>
              </w:rPr>
              <w:t>6</w:t>
            </w:r>
            <w:r>
              <w:rPr>
                <w:rStyle w:val="IndexLink"/>
                <w:rtl w:val="true"/>
              </w:rPr>
              <w:t>»</w:t>
              <w:tab/>
            </w:r>
            <w:r>
              <w:rPr>
                <w:rStyle w:val="IndexLink"/>
              </w:rPr>
              <w:t>534</w:t>
            </w:r>
          </w:hyperlink>
        </w:p>
        <w:p>
          <w:pPr>
            <w:pStyle w:val="Contents5"/>
            <w:tabs>
              <w:tab w:val="clear" w:pos="7892"/>
              <w:tab w:val="right" w:pos="9026" w:leader="dot"/>
            </w:tabs>
            <w:rPr/>
          </w:pPr>
          <w:hyperlink w:anchor="__RefHeading___Toc680694_1934241801">
            <w:r>
              <w:rPr>
                <w:webHidden/>
                <w:rStyle w:val="IndexLink"/>
                <w:rtl w:val="true"/>
              </w:rPr>
              <w:t>«</w:t>
            </w:r>
            <w:r>
              <w:rPr>
                <w:rStyle w:val="IndexLink"/>
              </w:rPr>
              <w:t>7</w:t>
            </w:r>
            <w:r>
              <w:rPr>
                <w:rStyle w:val="IndexLink"/>
                <w:rtl w:val="true"/>
              </w:rPr>
              <w:t>»</w:t>
              <w:tab/>
            </w:r>
            <w:r>
              <w:rPr>
                <w:rStyle w:val="IndexLink"/>
              </w:rPr>
              <w:t>534</w:t>
            </w:r>
          </w:hyperlink>
        </w:p>
        <w:p>
          <w:pPr>
            <w:pStyle w:val="Contents5"/>
            <w:tabs>
              <w:tab w:val="clear" w:pos="7892"/>
              <w:tab w:val="right" w:pos="9026" w:leader="dot"/>
            </w:tabs>
            <w:rPr/>
          </w:pPr>
          <w:hyperlink w:anchor="__RefHeading___Toc680696_1934241801">
            <w:r>
              <w:rPr>
                <w:webHidden/>
                <w:rStyle w:val="IndexLink"/>
                <w:rtl w:val="true"/>
              </w:rPr>
              <w:t>«</w:t>
            </w:r>
            <w:r>
              <w:rPr>
                <w:rStyle w:val="IndexLink"/>
              </w:rPr>
              <w:t>8</w:t>
            </w:r>
            <w:r>
              <w:rPr>
                <w:rStyle w:val="IndexLink"/>
                <w:rtl w:val="true"/>
              </w:rPr>
              <w:t>»</w:t>
              <w:tab/>
            </w:r>
            <w:r>
              <w:rPr>
                <w:rStyle w:val="IndexLink"/>
              </w:rPr>
              <w:t>534</w:t>
            </w:r>
          </w:hyperlink>
        </w:p>
        <w:p>
          <w:pPr>
            <w:pStyle w:val="Contents5"/>
            <w:tabs>
              <w:tab w:val="clear" w:pos="7892"/>
              <w:tab w:val="right" w:pos="9026" w:leader="dot"/>
            </w:tabs>
            <w:rPr/>
          </w:pPr>
          <w:hyperlink w:anchor="__RefHeading___Toc680698_1934241801">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680700_1934241801">
            <w:r>
              <w:rPr>
                <w:webHidden/>
                <w:rStyle w:val="IndexLink"/>
                <w:rtl w:val="true"/>
              </w:rPr>
              <w:t xml:space="preserve">روایت </w:t>
            </w:r>
            <w:r>
              <w:rPr>
                <w:rStyle w:val="IndexLink"/>
              </w:rPr>
              <w:t>6</w:t>
            </w:r>
            <w:r>
              <w:rPr>
                <w:rStyle w:val="IndexLink"/>
                <w:rtl w:val="true"/>
              </w:rPr>
              <w:tab/>
            </w:r>
            <w:r>
              <w:rPr>
                <w:rStyle w:val="IndexLink"/>
              </w:rPr>
              <w:t>534</w:t>
            </w:r>
          </w:hyperlink>
        </w:p>
        <w:p>
          <w:pPr>
            <w:pStyle w:val="Contents5"/>
            <w:tabs>
              <w:tab w:val="clear" w:pos="7892"/>
              <w:tab w:val="right" w:pos="9026" w:leader="dot"/>
            </w:tabs>
            <w:rPr/>
          </w:pPr>
          <w:hyperlink w:anchor="__RefHeading___Toc680702_1934241801">
            <w:r>
              <w:rPr>
                <w:webHidden/>
                <w:rStyle w:val="IndexLink"/>
                <w:rtl w:val="true"/>
              </w:rPr>
              <w:t xml:space="preserve">روایت </w:t>
            </w:r>
            <w:r>
              <w:rPr>
                <w:rStyle w:val="IndexLink"/>
              </w:rPr>
              <w:t>7</w:t>
            </w:r>
            <w:r>
              <w:rPr>
                <w:rStyle w:val="IndexLink"/>
                <w:rtl w:val="true"/>
              </w:rPr>
              <w:tab/>
            </w:r>
            <w:r>
              <w:rPr>
                <w:rStyle w:val="IndexLink"/>
              </w:rPr>
              <w:t>535</w:t>
            </w:r>
          </w:hyperlink>
        </w:p>
        <w:p>
          <w:pPr>
            <w:pStyle w:val="Contents5"/>
            <w:tabs>
              <w:tab w:val="clear" w:pos="7892"/>
              <w:tab w:val="right" w:pos="9026" w:leader="dot"/>
            </w:tabs>
            <w:rPr/>
          </w:pPr>
          <w:hyperlink w:anchor="__RefHeading___Toc680704_1934241801">
            <w:r>
              <w:rPr>
                <w:webHidden/>
                <w:rStyle w:val="IndexLink"/>
                <w:rtl w:val="true"/>
              </w:rPr>
              <w:t xml:space="preserve">روایت </w:t>
            </w:r>
            <w:r>
              <w:rPr>
                <w:rStyle w:val="IndexLink"/>
              </w:rPr>
              <w:t>8</w:t>
            </w:r>
            <w:r>
              <w:rPr>
                <w:rStyle w:val="IndexLink"/>
                <w:rtl w:val="true"/>
              </w:rPr>
              <w:tab/>
            </w:r>
            <w:r>
              <w:rPr>
                <w:rStyle w:val="IndexLink"/>
              </w:rPr>
              <w:t>535</w:t>
            </w:r>
          </w:hyperlink>
        </w:p>
        <w:p>
          <w:pPr>
            <w:pStyle w:val="Contents5"/>
            <w:tabs>
              <w:tab w:val="clear" w:pos="7892"/>
              <w:tab w:val="right" w:pos="9026" w:leader="dot"/>
            </w:tabs>
            <w:rPr/>
          </w:pPr>
          <w:hyperlink w:anchor="__RefHeading___Toc680706_1934241801">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680708_1934241801">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680710_1934241801">
            <w:r>
              <w:rPr>
                <w:webHidden/>
                <w:rStyle w:val="IndexLink"/>
                <w:rtl w:val="true"/>
              </w:rPr>
              <w:t>«</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680712_1934241801">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680714_1934241801">
            <w:r>
              <w:rPr>
                <w:webHidden/>
                <w:rStyle w:val="IndexLink"/>
                <w:rtl w:val="true"/>
              </w:rPr>
              <w:t>أقول</w:t>
            </w:r>
            <w:r>
              <w:rPr>
                <w:rStyle w:val="IndexLink"/>
                <w:rtl w:val="true"/>
              </w:rPr>
              <w:tab/>
            </w:r>
            <w:r>
              <w:rPr>
                <w:rStyle w:val="IndexLink"/>
              </w:rPr>
              <w:t>540</w:t>
            </w:r>
          </w:hyperlink>
        </w:p>
        <w:p>
          <w:pPr>
            <w:pStyle w:val="Contents5"/>
            <w:tabs>
              <w:tab w:val="clear" w:pos="7892"/>
              <w:tab w:val="right" w:pos="9026" w:leader="dot"/>
            </w:tabs>
            <w:rPr/>
          </w:pPr>
          <w:hyperlink w:anchor="__RefHeading___Toc680716_1934241801">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680718_1934241801">
            <w:r>
              <w:rPr>
                <w:webHidden/>
                <w:rStyle w:val="IndexLink"/>
                <w:rtl w:val="true"/>
              </w:rPr>
              <w:t xml:space="preserve">روایت </w:t>
            </w:r>
            <w:r>
              <w:rPr>
                <w:rStyle w:val="IndexLink"/>
              </w:rPr>
              <w:t>9</w:t>
            </w:r>
            <w:r>
              <w:rPr>
                <w:rStyle w:val="IndexLink"/>
                <w:rtl w:val="true"/>
              </w:rPr>
              <w:tab/>
            </w:r>
            <w:r>
              <w:rPr>
                <w:rStyle w:val="IndexLink"/>
              </w:rPr>
              <w:t>540</w:t>
            </w:r>
          </w:hyperlink>
        </w:p>
        <w:p>
          <w:pPr>
            <w:pStyle w:val="Contents5"/>
            <w:tabs>
              <w:tab w:val="clear" w:pos="7892"/>
              <w:tab w:val="right" w:pos="9026" w:leader="dot"/>
            </w:tabs>
            <w:rPr/>
          </w:pPr>
          <w:hyperlink w:anchor="__RefHeading___Toc680720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680722_1934241801">
            <w:r>
              <w:rPr>
                <w:webHidden/>
                <w:rStyle w:val="IndexLink"/>
                <w:rtl w:val="true"/>
              </w:rPr>
              <w:t>مؤلف</w:t>
            </w:r>
            <w:r>
              <w:rPr>
                <w:rStyle w:val="IndexLink"/>
                <w:rtl w:val="true"/>
              </w:rPr>
              <w:tab/>
            </w:r>
            <w:r>
              <w:rPr>
                <w:rStyle w:val="IndexLink"/>
              </w:rPr>
              <w:t>541</w:t>
            </w:r>
          </w:hyperlink>
        </w:p>
        <w:p>
          <w:pPr>
            <w:pStyle w:val="Contents5"/>
            <w:tabs>
              <w:tab w:val="clear" w:pos="7892"/>
              <w:tab w:val="right" w:pos="9026" w:leader="dot"/>
            </w:tabs>
            <w:rPr/>
          </w:pPr>
          <w:hyperlink w:anchor="__RefHeading___Toc680724_1934241801">
            <w:r>
              <w:rPr>
                <w:webHidden/>
                <w:rStyle w:val="IndexLink"/>
                <w:rtl w:val="true"/>
              </w:rPr>
              <w:t xml:space="preserve">روایت </w:t>
            </w:r>
            <w:r>
              <w:rPr>
                <w:rStyle w:val="IndexLink"/>
              </w:rPr>
              <w:t>10</w:t>
            </w:r>
            <w:r>
              <w:rPr>
                <w:rStyle w:val="IndexLink"/>
                <w:rtl w:val="true"/>
              </w:rPr>
              <w:tab/>
            </w:r>
            <w:r>
              <w:rPr>
                <w:rStyle w:val="IndexLink"/>
              </w:rPr>
              <w:t>541</w:t>
            </w:r>
          </w:hyperlink>
        </w:p>
        <w:p>
          <w:pPr>
            <w:pStyle w:val="Contents5"/>
            <w:tabs>
              <w:tab w:val="clear" w:pos="7892"/>
              <w:tab w:val="right" w:pos="9026" w:leader="dot"/>
            </w:tabs>
            <w:rPr/>
          </w:pPr>
          <w:hyperlink w:anchor="__RefHeading___Toc680726_1934241801">
            <w:r>
              <w:rPr>
                <w:webHidden/>
                <w:rStyle w:val="IndexLink"/>
                <w:rtl w:val="true"/>
              </w:rPr>
              <w:t>توضيح</w:t>
            </w:r>
            <w:r>
              <w:rPr>
                <w:rStyle w:val="IndexLink"/>
                <w:rtl w:val="true"/>
              </w:rPr>
              <w:tab/>
            </w:r>
            <w:r>
              <w:rPr>
                <w:rStyle w:val="IndexLink"/>
              </w:rPr>
              <w:t>542</w:t>
            </w:r>
          </w:hyperlink>
        </w:p>
        <w:p>
          <w:pPr>
            <w:pStyle w:val="Contents5"/>
            <w:tabs>
              <w:tab w:val="clear" w:pos="7892"/>
              <w:tab w:val="right" w:pos="9026" w:leader="dot"/>
            </w:tabs>
            <w:rPr/>
          </w:pPr>
          <w:hyperlink w:anchor="__RefHeading___Toc680728_1934241801">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680730_1934241801">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680732_1934241801">
            <w:r>
              <w:rPr>
                <w:webHidden/>
                <w:rStyle w:val="IndexLink"/>
                <w:rtl w:val="true"/>
              </w:rPr>
              <w:t xml:space="preserve">روایت </w:t>
            </w:r>
            <w:r>
              <w:rPr>
                <w:rStyle w:val="IndexLink"/>
              </w:rPr>
              <w:t>11</w:t>
            </w:r>
            <w:r>
              <w:rPr>
                <w:rStyle w:val="IndexLink"/>
                <w:rtl w:val="true"/>
              </w:rPr>
              <w:tab/>
            </w:r>
            <w:r>
              <w:rPr>
                <w:rStyle w:val="IndexLink"/>
              </w:rPr>
              <w:t>543</w:t>
            </w:r>
          </w:hyperlink>
        </w:p>
        <w:p>
          <w:pPr>
            <w:pStyle w:val="Contents5"/>
            <w:tabs>
              <w:tab w:val="clear" w:pos="7892"/>
              <w:tab w:val="right" w:pos="9026" w:leader="dot"/>
            </w:tabs>
            <w:rPr/>
          </w:pPr>
          <w:hyperlink w:anchor="__RefHeading___Toc680734_1934241801">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680736_1934241801">
            <w:r>
              <w:rPr>
                <w:webHidden/>
                <w:rStyle w:val="IndexLink"/>
                <w:rtl w:val="true"/>
              </w:rPr>
              <w:t>«</w:t>
            </w:r>
            <w:r>
              <w:rPr>
                <w:rStyle w:val="IndexLink"/>
              </w:rPr>
              <w:t>12</w:t>
            </w:r>
            <w:r>
              <w:rPr>
                <w:rStyle w:val="IndexLink"/>
                <w:rtl w:val="true"/>
              </w:rPr>
              <w:t>»</w:t>
              <w:tab/>
            </w:r>
            <w:r>
              <w:rPr>
                <w:rStyle w:val="IndexLink"/>
              </w:rPr>
              <w:t>544</w:t>
            </w:r>
          </w:hyperlink>
        </w:p>
        <w:p>
          <w:pPr>
            <w:pStyle w:val="Contents5"/>
            <w:tabs>
              <w:tab w:val="clear" w:pos="7892"/>
              <w:tab w:val="right" w:pos="9026" w:leader="dot"/>
            </w:tabs>
            <w:rPr/>
          </w:pPr>
          <w:hyperlink w:anchor="__RefHeading___Toc680738_1934241801">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680740_1934241801">
            <w:r>
              <w:rPr>
                <w:webHidden/>
                <w:rStyle w:val="IndexLink"/>
                <w:rtl w:val="true"/>
              </w:rPr>
              <w:t xml:space="preserve">روایت </w:t>
            </w:r>
            <w:r>
              <w:rPr>
                <w:rStyle w:val="IndexLink"/>
              </w:rPr>
              <w:t>12</w:t>
            </w:r>
            <w:r>
              <w:rPr>
                <w:rStyle w:val="IndexLink"/>
                <w:rtl w:val="true"/>
              </w:rPr>
              <w:tab/>
            </w:r>
            <w:r>
              <w:rPr>
                <w:rStyle w:val="IndexLink"/>
              </w:rPr>
              <w:t>544</w:t>
            </w:r>
          </w:hyperlink>
        </w:p>
        <w:p>
          <w:pPr>
            <w:pStyle w:val="Contents5"/>
            <w:tabs>
              <w:tab w:val="clear" w:pos="7892"/>
              <w:tab w:val="right" w:pos="9026" w:leader="dot"/>
            </w:tabs>
            <w:rPr/>
          </w:pPr>
          <w:hyperlink w:anchor="__RefHeading___Toc680742_1934241801">
            <w:r>
              <w:rPr>
                <w:webHidden/>
                <w:rStyle w:val="IndexLink"/>
                <w:rtl w:val="true"/>
              </w:rPr>
              <w:t>تبيين</w:t>
            </w:r>
            <w:r>
              <w:rPr>
                <w:rStyle w:val="IndexLink"/>
                <w:rtl w:val="true"/>
              </w:rPr>
              <w:tab/>
            </w:r>
            <w:r>
              <w:rPr>
                <w:rStyle w:val="IndexLink"/>
              </w:rPr>
              <w:t>546</w:t>
            </w:r>
          </w:hyperlink>
        </w:p>
        <w:p>
          <w:pPr>
            <w:pStyle w:val="Contents5"/>
            <w:tabs>
              <w:tab w:val="clear" w:pos="7892"/>
              <w:tab w:val="right" w:pos="9026" w:leader="dot"/>
            </w:tabs>
            <w:rPr/>
          </w:pPr>
          <w:hyperlink w:anchor="__RefHeading___Toc680744_1934241801">
            <w:r>
              <w:rPr>
                <w:webHidden/>
                <w:rStyle w:val="IndexLink"/>
                <w:rtl w:val="true"/>
              </w:rPr>
              <w:t>«</w:t>
            </w:r>
            <w:r>
              <w:rPr>
                <w:rStyle w:val="IndexLink"/>
              </w:rPr>
              <w:t>13</w:t>
            </w:r>
            <w:r>
              <w:rPr>
                <w:rStyle w:val="IndexLink"/>
                <w:rtl w:val="true"/>
              </w:rPr>
              <w:t>»</w:t>
              <w:tab/>
            </w:r>
            <w:r>
              <w:rPr>
                <w:rStyle w:val="IndexLink"/>
              </w:rPr>
              <w:t>546</w:t>
            </w:r>
          </w:hyperlink>
        </w:p>
        <w:p>
          <w:pPr>
            <w:pStyle w:val="Contents5"/>
            <w:tabs>
              <w:tab w:val="clear" w:pos="7892"/>
              <w:tab w:val="right" w:pos="9026" w:leader="dot"/>
            </w:tabs>
            <w:rPr/>
          </w:pPr>
          <w:hyperlink w:anchor="__RefHeading___Toc680746_1934241801">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680748_1934241801">
            <w:r>
              <w:rPr>
                <w:webHidden/>
                <w:rStyle w:val="IndexLink"/>
                <w:rtl w:val="true"/>
              </w:rPr>
              <w:t xml:space="preserve">روایت </w:t>
            </w:r>
            <w:r>
              <w:rPr>
                <w:rStyle w:val="IndexLink"/>
              </w:rPr>
              <w:t>13</w:t>
            </w:r>
            <w:r>
              <w:rPr>
                <w:rStyle w:val="IndexLink"/>
                <w:rtl w:val="true"/>
              </w:rPr>
              <w:tab/>
            </w:r>
            <w:r>
              <w:rPr>
                <w:rStyle w:val="IndexLink"/>
              </w:rPr>
              <w:t>547</w:t>
            </w:r>
          </w:hyperlink>
        </w:p>
        <w:p>
          <w:pPr>
            <w:pStyle w:val="Contents5"/>
            <w:tabs>
              <w:tab w:val="clear" w:pos="7892"/>
              <w:tab w:val="right" w:pos="9026" w:leader="dot"/>
            </w:tabs>
            <w:rPr/>
          </w:pPr>
          <w:hyperlink w:anchor="__RefHeading___Toc680750_1934241801">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680752_1934241801">
            <w:r>
              <w:rPr>
                <w:webHidden/>
                <w:rStyle w:val="IndexLink"/>
                <w:rtl w:val="true"/>
              </w:rPr>
              <w:t>«</w:t>
            </w:r>
            <w:r>
              <w:rPr>
                <w:rStyle w:val="IndexLink"/>
              </w:rPr>
              <w:t>14</w:t>
            </w:r>
            <w:r>
              <w:rPr>
                <w:rStyle w:val="IndexLink"/>
                <w:rtl w:val="true"/>
              </w:rPr>
              <w:t>»</w:t>
              <w:tab/>
            </w:r>
            <w:r>
              <w:rPr>
                <w:rStyle w:val="IndexLink"/>
              </w:rPr>
              <w:t>548</w:t>
            </w:r>
          </w:hyperlink>
        </w:p>
        <w:p>
          <w:pPr>
            <w:pStyle w:val="Contents5"/>
            <w:tabs>
              <w:tab w:val="clear" w:pos="7892"/>
              <w:tab w:val="right" w:pos="9026" w:leader="dot"/>
            </w:tabs>
            <w:rPr/>
          </w:pPr>
          <w:hyperlink w:anchor="__RefHeading___Toc680754_1934241801">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680756_1934241801">
            <w:r>
              <w:rPr>
                <w:webHidden/>
                <w:rStyle w:val="IndexLink"/>
                <w:rtl w:val="true"/>
              </w:rPr>
              <w:t xml:space="preserve">روایت </w:t>
            </w:r>
            <w:r>
              <w:rPr>
                <w:rStyle w:val="IndexLink"/>
              </w:rPr>
              <w:t>14</w:t>
            </w:r>
            <w:r>
              <w:rPr>
                <w:rStyle w:val="IndexLink"/>
                <w:rtl w:val="true"/>
              </w:rPr>
              <w:tab/>
            </w:r>
            <w:r>
              <w:rPr>
                <w:rStyle w:val="IndexLink"/>
              </w:rPr>
              <w:t>549</w:t>
            </w:r>
          </w:hyperlink>
        </w:p>
        <w:p>
          <w:pPr>
            <w:pStyle w:val="Contents5"/>
            <w:tabs>
              <w:tab w:val="clear" w:pos="7892"/>
              <w:tab w:val="right" w:pos="9026" w:leader="dot"/>
            </w:tabs>
            <w:rPr/>
          </w:pPr>
          <w:hyperlink w:anchor="__RefHeading___Toc680758_1934241801">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680760_1934241801">
            <w:r>
              <w:rPr>
                <w:webHidden/>
                <w:rStyle w:val="IndexLink"/>
                <w:rtl w:val="true"/>
              </w:rPr>
              <w:t>«</w:t>
            </w:r>
            <w:r>
              <w:rPr>
                <w:rStyle w:val="IndexLink"/>
              </w:rPr>
              <w:t>15</w:t>
            </w:r>
            <w:r>
              <w:rPr>
                <w:rStyle w:val="IndexLink"/>
                <w:rtl w:val="true"/>
              </w:rPr>
              <w:t>»</w:t>
              <w:tab/>
            </w:r>
            <w:r>
              <w:rPr>
                <w:rStyle w:val="IndexLink"/>
              </w:rPr>
              <w:t>550</w:t>
            </w:r>
          </w:hyperlink>
        </w:p>
        <w:p>
          <w:pPr>
            <w:pStyle w:val="Contents5"/>
            <w:tabs>
              <w:tab w:val="clear" w:pos="7892"/>
              <w:tab w:val="right" w:pos="9026" w:leader="dot"/>
            </w:tabs>
            <w:rPr/>
          </w:pPr>
          <w:hyperlink w:anchor="__RefHeading___Toc680762_1934241801">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680764_1934241801">
            <w:r>
              <w:rPr>
                <w:webHidden/>
                <w:rStyle w:val="IndexLink"/>
                <w:rtl w:val="true"/>
              </w:rPr>
              <w:t xml:space="preserve">روایت </w:t>
            </w:r>
            <w:r>
              <w:rPr>
                <w:rStyle w:val="IndexLink"/>
              </w:rPr>
              <w:t>15</w:t>
            </w:r>
            <w:r>
              <w:rPr>
                <w:rStyle w:val="IndexLink"/>
                <w:rtl w:val="true"/>
              </w:rPr>
              <w:tab/>
            </w:r>
            <w:r>
              <w:rPr>
                <w:rStyle w:val="IndexLink"/>
              </w:rPr>
              <w:t>551</w:t>
            </w:r>
          </w:hyperlink>
        </w:p>
        <w:p>
          <w:pPr>
            <w:pStyle w:val="Contents5"/>
            <w:tabs>
              <w:tab w:val="clear" w:pos="7892"/>
              <w:tab w:val="right" w:pos="9026" w:leader="dot"/>
            </w:tabs>
            <w:rPr/>
          </w:pPr>
          <w:hyperlink w:anchor="__RefHeading___Toc680766_1934241801">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680768_1934241801">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680770_1934241801">
            <w:r>
              <w:rPr>
                <w:webHidden/>
                <w:rStyle w:val="IndexLink"/>
                <w:rtl w:val="true"/>
              </w:rPr>
              <w:t xml:space="preserve">روایت </w:t>
            </w:r>
            <w:r>
              <w:rPr>
                <w:rStyle w:val="IndexLink"/>
              </w:rPr>
              <w:t>16</w:t>
            </w:r>
            <w:r>
              <w:rPr>
                <w:rStyle w:val="IndexLink"/>
                <w:rtl w:val="true"/>
              </w:rPr>
              <w:tab/>
            </w:r>
            <w:r>
              <w:rPr>
                <w:rStyle w:val="IndexLink"/>
              </w:rPr>
              <w:t>555</w:t>
            </w:r>
          </w:hyperlink>
        </w:p>
        <w:p>
          <w:pPr>
            <w:pStyle w:val="Contents5"/>
            <w:tabs>
              <w:tab w:val="clear" w:pos="7892"/>
              <w:tab w:val="right" w:pos="9026" w:leader="dot"/>
            </w:tabs>
            <w:rPr/>
          </w:pPr>
          <w:hyperlink w:anchor="__RefHeading___Toc680772_1934241801">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680774_1934241801">
            <w:r>
              <w:rPr>
                <w:webHidden/>
                <w:rStyle w:val="IndexLink"/>
                <w:rtl w:val="true"/>
              </w:rPr>
              <w:t>«</w:t>
            </w:r>
            <w:r>
              <w:rPr>
                <w:rStyle w:val="IndexLink"/>
              </w:rPr>
              <w:t>17</w:t>
            </w:r>
            <w:r>
              <w:rPr>
                <w:rStyle w:val="IndexLink"/>
                <w:rtl w:val="true"/>
              </w:rPr>
              <w:t>»</w:t>
              <w:tab/>
            </w:r>
            <w:r>
              <w:rPr>
                <w:rStyle w:val="IndexLink"/>
              </w:rPr>
              <w:t>558</w:t>
            </w:r>
          </w:hyperlink>
        </w:p>
        <w:p>
          <w:pPr>
            <w:pStyle w:val="Contents5"/>
            <w:tabs>
              <w:tab w:val="clear" w:pos="7892"/>
              <w:tab w:val="right" w:pos="9026" w:leader="dot"/>
            </w:tabs>
            <w:rPr/>
          </w:pPr>
          <w:hyperlink w:anchor="__RefHeading___Toc680776_1934241801">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680778_1934241801">
            <w:r>
              <w:rPr>
                <w:webHidden/>
                <w:rStyle w:val="IndexLink"/>
                <w:rtl w:val="true"/>
              </w:rPr>
              <w:t>«</w:t>
            </w:r>
            <w:r>
              <w:rPr>
                <w:rStyle w:val="IndexLink"/>
              </w:rPr>
              <w:t>18</w:t>
            </w:r>
            <w:r>
              <w:rPr>
                <w:rStyle w:val="IndexLink"/>
                <w:rtl w:val="true"/>
              </w:rPr>
              <w:t>»</w:t>
              <w:tab/>
            </w:r>
            <w:r>
              <w:rPr>
                <w:rStyle w:val="IndexLink"/>
              </w:rPr>
              <w:t>558</w:t>
            </w:r>
          </w:hyperlink>
        </w:p>
        <w:p>
          <w:pPr>
            <w:pStyle w:val="Contents5"/>
            <w:tabs>
              <w:tab w:val="clear" w:pos="7892"/>
              <w:tab w:val="right" w:pos="9026" w:leader="dot"/>
            </w:tabs>
            <w:rPr/>
          </w:pPr>
          <w:hyperlink w:anchor="__RefHeading___Toc680780_1934241801">
            <w:r>
              <w:rPr>
                <w:webHidden/>
                <w:rStyle w:val="IndexLink"/>
                <w:rtl w:val="true"/>
              </w:rPr>
              <w:t xml:space="preserve">روایت </w:t>
            </w:r>
            <w:r>
              <w:rPr>
                <w:rStyle w:val="IndexLink"/>
              </w:rPr>
              <w:t>17</w:t>
            </w:r>
            <w:r>
              <w:rPr>
                <w:rStyle w:val="IndexLink"/>
                <w:rtl w:val="true"/>
              </w:rPr>
              <w:tab/>
            </w:r>
            <w:r>
              <w:rPr>
                <w:rStyle w:val="IndexLink"/>
              </w:rPr>
              <w:t>558</w:t>
            </w:r>
          </w:hyperlink>
        </w:p>
        <w:p>
          <w:pPr>
            <w:pStyle w:val="Contents5"/>
            <w:tabs>
              <w:tab w:val="clear" w:pos="7892"/>
              <w:tab w:val="right" w:pos="9026" w:leader="dot"/>
            </w:tabs>
            <w:rPr/>
          </w:pPr>
          <w:hyperlink w:anchor="__RefHeading___Toc680782_1934241801">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680784_1934241801">
            <w:r>
              <w:rPr>
                <w:webHidden/>
                <w:rStyle w:val="IndexLink"/>
                <w:rtl w:val="true"/>
              </w:rPr>
              <w:t xml:space="preserve">روایت </w:t>
            </w:r>
            <w:r>
              <w:rPr>
                <w:rStyle w:val="IndexLink"/>
              </w:rPr>
              <w:t>18</w:t>
            </w:r>
            <w:r>
              <w:rPr>
                <w:rStyle w:val="IndexLink"/>
                <w:rtl w:val="true"/>
              </w:rPr>
              <w:tab/>
            </w:r>
            <w:r>
              <w:rPr>
                <w:rStyle w:val="IndexLink"/>
              </w:rPr>
              <w:t>559</w:t>
            </w:r>
          </w:hyperlink>
        </w:p>
        <w:p>
          <w:pPr>
            <w:pStyle w:val="Contents5"/>
            <w:tabs>
              <w:tab w:val="clear" w:pos="7892"/>
              <w:tab w:val="right" w:pos="9026" w:leader="dot"/>
            </w:tabs>
            <w:rPr/>
          </w:pPr>
          <w:hyperlink w:anchor="__RefHeading___Toc680786_1934241801">
            <w:r>
              <w:rPr>
                <w:webHidden/>
                <w:rStyle w:val="IndexLink"/>
                <w:rtl w:val="true"/>
              </w:rPr>
              <w:t>بيان</w:t>
            </w:r>
            <w:r>
              <w:rPr>
                <w:rStyle w:val="IndexLink"/>
                <w:rtl w:val="true"/>
              </w:rPr>
              <w:tab/>
            </w:r>
            <w:r>
              <w:rPr>
                <w:rStyle w:val="IndexLink"/>
              </w:rPr>
              <w:t>560</w:t>
            </w:r>
          </w:hyperlink>
        </w:p>
        <w:p>
          <w:pPr>
            <w:pStyle w:val="Contents5"/>
            <w:tabs>
              <w:tab w:val="clear" w:pos="7892"/>
              <w:tab w:val="right" w:pos="9026" w:leader="dot"/>
            </w:tabs>
            <w:rPr/>
          </w:pPr>
          <w:hyperlink w:anchor="__RefHeading___Toc680788_1934241801">
            <w:r>
              <w:rPr>
                <w:webHidden/>
                <w:rStyle w:val="IndexLink"/>
                <w:rtl w:val="true"/>
              </w:rPr>
              <w:t>«</w:t>
            </w:r>
            <w:r>
              <w:rPr>
                <w:rStyle w:val="IndexLink"/>
              </w:rPr>
              <w:t>19</w:t>
            </w:r>
            <w:r>
              <w:rPr>
                <w:rStyle w:val="IndexLink"/>
                <w:rtl w:val="true"/>
              </w:rPr>
              <w:t>»</w:t>
              <w:tab/>
            </w:r>
            <w:r>
              <w:rPr>
                <w:rStyle w:val="IndexLink"/>
              </w:rPr>
              <w:t>560</w:t>
            </w:r>
          </w:hyperlink>
        </w:p>
        <w:p>
          <w:pPr>
            <w:pStyle w:val="Contents5"/>
            <w:tabs>
              <w:tab w:val="clear" w:pos="7892"/>
              <w:tab w:val="right" w:pos="9026" w:leader="dot"/>
            </w:tabs>
            <w:rPr/>
          </w:pPr>
          <w:hyperlink w:anchor="__RefHeading___Toc680790_1934241801">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680792_1934241801">
            <w:r>
              <w:rPr>
                <w:webHidden/>
                <w:rStyle w:val="IndexLink"/>
                <w:rtl w:val="true"/>
              </w:rPr>
              <w:t xml:space="preserve">روایت </w:t>
            </w:r>
            <w:r>
              <w:rPr>
                <w:rStyle w:val="IndexLink"/>
              </w:rPr>
              <w:t>19</w:t>
            </w:r>
            <w:r>
              <w:rPr>
                <w:rStyle w:val="IndexLink"/>
                <w:rtl w:val="true"/>
              </w:rPr>
              <w:tab/>
            </w:r>
            <w:r>
              <w:rPr>
                <w:rStyle w:val="IndexLink"/>
              </w:rPr>
              <w:t>561</w:t>
            </w:r>
          </w:hyperlink>
        </w:p>
        <w:p>
          <w:pPr>
            <w:pStyle w:val="Contents5"/>
            <w:tabs>
              <w:tab w:val="clear" w:pos="7892"/>
              <w:tab w:val="right" w:pos="9026" w:leader="dot"/>
            </w:tabs>
            <w:rPr/>
          </w:pPr>
          <w:hyperlink w:anchor="__RefHeading___Toc680794_1934241801">
            <w:r>
              <w:rPr>
                <w:webHidden/>
                <w:rStyle w:val="IndexLink"/>
                <w:rtl w:val="true"/>
              </w:rPr>
              <w:t>بيان</w:t>
            </w:r>
            <w:r>
              <w:rPr>
                <w:rStyle w:val="IndexLink"/>
                <w:rtl w:val="true"/>
              </w:rPr>
              <w:tab/>
            </w:r>
            <w:r>
              <w:rPr>
                <w:rStyle w:val="IndexLink"/>
              </w:rPr>
              <w:t>562</w:t>
            </w:r>
          </w:hyperlink>
        </w:p>
        <w:p>
          <w:pPr>
            <w:pStyle w:val="Contents5"/>
            <w:tabs>
              <w:tab w:val="clear" w:pos="7892"/>
              <w:tab w:val="right" w:pos="9026" w:leader="dot"/>
            </w:tabs>
            <w:rPr/>
          </w:pPr>
          <w:hyperlink w:anchor="__RefHeading___Toc680796_1934241801">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680798_1934241801">
            <w:r>
              <w:rPr>
                <w:webHidden/>
                <w:rStyle w:val="IndexLink"/>
                <w:rtl w:val="true"/>
              </w:rPr>
              <w:t>«</w:t>
            </w:r>
            <w:r>
              <w:rPr>
                <w:rStyle w:val="IndexLink"/>
              </w:rPr>
              <w:t>20</w:t>
            </w:r>
            <w:r>
              <w:rPr>
                <w:rStyle w:val="IndexLink"/>
                <w:rtl w:val="true"/>
              </w:rPr>
              <w:t>»</w:t>
              <w:tab/>
            </w:r>
            <w:r>
              <w:rPr>
                <w:rStyle w:val="IndexLink"/>
              </w:rPr>
              <w:t>564</w:t>
            </w:r>
          </w:hyperlink>
        </w:p>
        <w:p>
          <w:pPr>
            <w:pStyle w:val="Contents5"/>
            <w:tabs>
              <w:tab w:val="clear" w:pos="7892"/>
              <w:tab w:val="right" w:pos="9026" w:leader="dot"/>
            </w:tabs>
            <w:rPr/>
          </w:pPr>
          <w:hyperlink w:anchor="__RefHeading___Toc680800_1934241801">
            <w:r>
              <w:rPr>
                <w:webHidden/>
                <w:rStyle w:val="IndexLink"/>
                <w:rtl w:val="true"/>
              </w:rPr>
              <w:t>بيان</w:t>
            </w:r>
            <w:r>
              <w:rPr>
                <w:rStyle w:val="IndexLink"/>
                <w:rtl w:val="true"/>
              </w:rPr>
              <w:tab/>
            </w:r>
            <w:r>
              <w:rPr>
                <w:rStyle w:val="IndexLink"/>
              </w:rPr>
              <w:t>564</w:t>
            </w:r>
          </w:hyperlink>
        </w:p>
        <w:p>
          <w:pPr>
            <w:pStyle w:val="Contents5"/>
            <w:tabs>
              <w:tab w:val="clear" w:pos="7892"/>
              <w:tab w:val="right" w:pos="9026" w:leader="dot"/>
            </w:tabs>
            <w:rPr/>
          </w:pPr>
          <w:hyperlink w:anchor="__RefHeading___Toc680802_1934241801">
            <w:r>
              <w:rPr>
                <w:webHidden/>
                <w:rStyle w:val="IndexLink"/>
                <w:rtl w:val="true"/>
              </w:rPr>
              <w:t xml:space="preserve">روایت </w:t>
            </w:r>
            <w:r>
              <w:rPr>
                <w:rStyle w:val="IndexLink"/>
              </w:rPr>
              <w:t>20</w:t>
            </w:r>
            <w:r>
              <w:rPr>
                <w:rStyle w:val="IndexLink"/>
                <w:rtl w:val="true"/>
              </w:rPr>
              <w:tab/>
            </w:r>
            <w:r>
              <w:rPr>
                <w:rStyle w:val="IndexLink"/>
              </w:rPr>
              <w:t>564</w:t>
            </w:r>
          </w:hyperlink>
        </w:p>
        <w:p>
          <w:pPr>
            <w:pStyle w:val="Contents5"/>
            <w:tabs>
              <w:tab w:val="clear" w:pos="7892"/>
              <w:tab w:val="right" w:pos="9026" w:leader="dot"/>
            </w:tabs>
            <w:rPr/>
          </w:pPr>
          <w:hyperlink w:anchor="__RefHeading___Toc680804_1934241801">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680806_1934241801">
            <w:r>
              <w:rPr>
                <w:webHidden/>
                <w:rStyle w:val="IndexLink"/>
                <w:rtl w:val="true"/>
              </w:rPr>
              <w:t>«</w:t>
            </w:r>
            <w:r>
              <w:rPr>
                <w:rStyle w:val="IndexLink"/>
              </w:rPr>
              <w:t>21</w:t>
            </w:r>
            <w:r>
              <w:rPr>
                <w:rStyle w:val="IndexLink"/>
                <w:rtl w:val="true"/>
              </w:rPr>
              <w:t>»</w:t>
              <w:tab/>
            </w:r>
            <w:r>
              <w:rPr>
                <w:rStyle w:val="IndexLink"/>
              </w:rPr>
              <w:t>566</w:t>
            </w:r>
          </w:hyperlink>
        </w:p>
        <w:p>
          <w:pPr>
            <w:pStyle w:val="Contents5"/>
            <w:tabs>
              <w:tab w:val="clear" w:pos="7892"/>
              <w:tab w:val="right" w:pos="9026" w:leader="dot"/>
            </w:tabs>
            <w:rPr/>
          </w:pPr>
          <w:hyperlink w:anchor="__RefHeading___Toc680808_1934241801">
            <w:r>
              <w:rPr>
                <w:webHidden/>
                <w:rStyle w:val="IndexLink"/>
                <w:rtl w:val="true"/>
              </w:rPr>
              <w:t>«</w:t>
            </w:r>
            <w:r>
              <w:rPr>
                <w:rStyle w:val="IndexLink"/>
              </w:rPr>
              <w:t>22</w:t>
            </w:r>
            <w:r>
              <w:rPr>
                <w:rStyle w:val="IndexLink"/>
                <w:rtl w:val="true"/>
              </w:rPr>
              <w:t>»</w:t>
              <w:tab/>
            </w:r>
            <w:r>
              <w:rPr>
                <w:rStyle w:val="IndexLink"/>
              </w:rPr>
              <w:t>566</w:t>
            </w:r>
          </w:hyperlink>
        </w:p>
        <w:p>
          <w:pPr>
            <w:pStyle w:val="Contents5"/>
            <w:tabs>
              <w:tab w:val="clear" w:pos="7892"/>
              <w:tab w:val="right" w:pos="9026" w:leader="dot"/>
            </w:tabs>
            <w:rPr/>
          </w:pPr>
          <w:hyperlink w:anchor="__RefHeading___Toc680810_1934241801">
            <w:r>
              <w:rPr>
                <w:webHidden/>
                <w:rStyle w:val="IndexLink"/>
                <w:rtl w:val="true"/>
              </w:rPr>
              <w:t xml:space="preserve">روایت </w:t>
            </w:r>
            <w:r>
              <w:rPr>
                <w:rStyle w:val="IndexLink"/>
              </w:rPr>
              <w:t>21</w:t>
            </w:r>
            <w:r>
              <w:rPr>
                <w:rStyle w:val="IndexLink"/>
                <w:rtl w:val="true"/>
              </w:rPr>
              <w:tab/>
            </w:r>
            <w:r>
              <w:rPr>
                <w:rStyle w:val="IndexLink"/>
              </w:rPr>
              <w:t>566</w:t>
            </w:r>
          </w:hyperlink>
        </w:p>
        <w:p>
          <w:pPr>
            <w:pStyle w:val="Contents5"/>
            <w:tabs>
              <w:tab w:val="clear" w:pos="7892"/>
              <w:tab w:val="right" w:pos="9026" w:leader="dot"/>
            </w:tabs>
            <w:rPr/>
          </w:pPr>
          <w:hyperlink w:anchor="__RefHeading___Toc680812_1934241801">
            <w:r>
              <w:rPr>
                <w:webHidden/>
                <w:rStyle w:val="IndexLink"/>
                <w:rtl w:val="true"/>
              </w:rPr>
              <w:t xml:space="preserve">روایت </w:t>
            </w:r>
            <w:r>
              <w:rPr>
                <w:rStyle w:val="IndexLink"/>
              </w:rPr>
              <w:t>22</w:t>
            </w:r>
            <w:r>
              <w:rPr>
                <w:rStyle w:val="IndexLink"/>
                <w:rtl w:val="true"/>
              </w:rPr>
              <w:tab/>
            </w:r>
            <w:r>
              <w:rPr>
                <w:rStyle w:val="IndexLink"/>
              </w:rPr>
              <w:t>567</w:t>
            </w:r>
          </w:hyperlink>
        </w:p>
        <w:p>
          <w:pPr>
            <w:pStyle w:val="Contents5"/>
            <w:tabs>
              <w:tab w:val="clear" w:pos="7892"/>
              <w:tab w:val="right" w:pos="9026" w:leader="dot"/>
            </w:tabs>
            <w:rPr/>
          </w:pPr>
          <w:hyperlink w:anchor="__RefHeading___Toc680814_1934241801">
            <w:r>
              <w:rPr>
                <w:webHidden/>
                <w:rStyle w:val="IndexLink"/>
                <w:rtl w:val="true"/>
              </w:rPr>
              <w:t>«</w:t>
            </w:r>
            <w:r>
              <w:rPr>
                <w:rStyle w:val="IndexLink"/>
              </w:rPr>
              <w:t>23</w:t>
            </w:r>
            <w:r>
              <w:rPr>
                <w:rStyle w:val="IndexLink"/>
                <w:rtl w:val="true"/>
              </w:rPr>
              <w:t>»</w:t>
              <w:tab/>
            </w:r>
            <w:r>
              <w:rPr>
                <w:rStyle w:val="IndexLink"/>
              </w:rPr>
              <w:t>568</w:t>
            </w:r>
          </w:hyperlink>
        </w:p>
        <w:p>
          <w:pPr>
            <w:pStyle w:val="Contents5"/>
            <w:tabs>
              <w:tab w:val="clear" w:pos="7892"/>
              <w:tab w:val="right" w:pos="9026" w:leader="dot"/>
            </w:tabs>
            <w:rPr/>
          </w:pPr>
          <w:hyperlink w:anchor="__RefHeading___Toc680816_1934241801">
            <w:r>
              <w:rPr>
                <w:webHidden/>
                <w:rStyle w:val="IndexLink"/>
                <w:rtl w:val="true"/>
              </w:rPr>
              <w:t>«</w:t>
            </w:r>
            <w:r>
              <w:rPr>
                <w:rStyle w:val="IndexLink"/>
              </w:rPr>
              <w:t>24</w:t>
            </w:r>
            <w:r>
              <w:rPr>
                <w:rStyle w:val="IndexLink"/>
                <w:rtl w:val="true"/>
              </w:rPr>
              <w:t>»</w:t>
              <w:tab/>
            </w:r>
            <w:r>
              <w:rPr>
                <w:rStyle w:val="IndexLink"/>
              </w:rPr>
              <w:t>568</w:t>
            </w:r>
          </w:hyperlink>
        </w:p>
        <w:p>
          <w:pPr>
            <w:pStyle w:val="Contents5"/>
            <w:tabs>
              <w:tab w:val="clear" w:pos="7892"/>
              <w:tab w:val="right" w:pos="9026" w:leader="dot"/>
            </w:tabs>
            <w:rPr/>
          </w:pPr>
          <w:hyperlink w:anchor="__RefHeading___Toc680818_1934241801">
            <w:r>
              <w:rPr>
                <w:webHidden/>
                <w:rStyle w:val="IndexLink"/>
                <w:rtl w:val="true"/>
              </w:rPr>
              <w:t xml:space="preserve">روایت </w:t>
            </w:r>
            <w:r>
              <w:rPr>
                <w:rStyle w:val="IndexLink"/>
              </w:rPr>
              <w:t>23</w:t>
            </w:r>
            <w:r>
              <w:rPr>
                <w:rStyle w:val="IndexLink"/>
                <w:rtl w:val="true"/>
              </w:rPr>
              <w:tab/>
            </w:r>
            <w:r>
              <w:rPr>
                <w:rStyle w:val="IndexLink"/>
              </w:rPr>
              <w:t>568</w:t>
            </w:r>
          </w:hyperlink>
        </w:p>
        <w:p>
          <w:pPr>
            <w:pStyle w:val="Contents5"/>
            <w:tabs>
              <w:tab w:val="clear" w:pos="7892"/>
              <w:tab w:val="right" w:pos="9026" w:leader="dot"/>
            </w:tabs>
            <w:rPr/>
          </w:pPr>
          <w:hyperlink w:anchor="__RefHeading___Toc680820_1934241801">
            <w:r>
              <w:rPr>
                <w:webHidden/>
                <w:rStyle w:val="IndexLink"/>
                <w:rtl w:val="true"/>
              </w:rPr>
              <w:t xml:space="preserve">روایت </w:t>
            </w:r>
            <w:r>
              <w:rPr>
                <w:rStyle w:val="IndexLink"/>
              </w:rPr>
              <w:t>24</w:t>
            </w:r>
            <w:r>
              <w:rPr>
                <w:rStyle w:val="IndexLink"/>
                <w:rtl w:val="true"/>
              </w:rPr>
              <w:tab/>
            </w:r>
            <w:r>
              <w:rPr>
                <w:rStyle w:val="IndexLink"/>
              </w:rPr>
              <w:t>568</w:t>
            </w:r>
          </w:hyperlink>
        </w:p>
        <w:p>
          <w:pPr>
            <w:pStyle w:val="Contents3"/>
            <w:tabs>
              <w:tab w:val="clear" w:pos="8459"/>
              <w:tab w:val="right" w:pos="9026" w:leader="dot"/>
            </w:tabs>
            <w:rPr/>
          </w:pPr>
          <w:hyperlink w:anchor="__RefHeading___Toc680822_1934241801">
            <w:r>
              <w:rPr>
                <w:webHidden/>
                <w:rStyle w:val="IndexLink"/>
                <w:rtl w:val="true"/>
              </w:rPr>
              <w:t xml:space="preserve">باب </w:t>
            </w:r>
            <w:r>
              <w:rPr>
                <w:rStyle w:val="IndexLink"/>
              </w:rPr>
              <w:t>3</w:t>
            </w:r>
            <w:r>
              <w:rPr>
                <w:rStyle w:val="IndexLink"/>
                <w:rtl w:val="true"/>
              </w:rPr>
              <w:t xml:space="preserve"> </w:t>
            </w:r>
            <w:r>
              <w:rPr>
                <w:rStyle w:val="IndexLink"/>
                <w:rtl w:val="true"/>
              </w:rPr>
              <w:t>أنواع الصلاة و المفروض و المسنون منها و معني الصلاة الوسطي</w:t>
            </w:r>
            <w:r>
              <w:rPr>
                <w:rStyle w:val="IndexLink"/>
                <w:rtl w:val="true"/>
              </w:rPr>
              <w:tab/>
            </w:r>
            <w:r>
              <w:rPr>
                <w:rStyle w:val="IndexLink"/>
              </w:rPr>
              <w:t>571</w:t>
            </w:r>
          </w:hyperlink>
        </w:p>
        <w:p>
          <w:pPr>
            <w:pStyle w:val="Contents4"/>
            <w:tabs>
              <w:tab w:val="clear" w:pos="8176"/>
              <w:tab w:val="right" w:pos="9026" w:leader="dot"/>
            </w:tabs>
            <w:rPr/>
          </w:pPr>
          <w:hyperlink w:anchor="__RefHeading___Toc680824_1934241801">
            <w:r>
              <w:rPr>
                <w:webHidden/>
                <w:rStyle w:val="IndexLink"/>
                <w:rtl w:val="true"/>
              </w:rPr>
              <w:t>الآيات</w:t>
            </w:r>
            <w:r>
              <w:rPr>
                <w:rStyle w:val="IndexLink"/>
                <w:rtl w:val="true"/>
              </w:rPr>
              <w:tab/>
            </w:r>
            <w:r>
              <w:rPr>
                <w:rStyle w:val="IndexLink"/>
              </w:rPr>
              <w:t>571</w:t>
            </w:r>
          </w:hyperlink>
        </w:p>
        <w:p>
          <w:pPr>
            <w:pStyle w:val="Contents4"/>
            <w:tabs>
              <w:tab w:val="clear" w:pos="8176"/>
              <w:tab w:val="right" w:pos="9026" w:leader="dot"/>
            </w:tabs>
            <w:rPr/>
          </w:pPr>
          <w:hyperlink w:anchor="__RefHeading___Toc680826_1934241801">
            <w:r>
              <w:rPr>
                <w:webHidden/>
                <w:rStyle w:val="IndexLink"/>
                <w:rtl w:val="true"/>
              </w:rPr>
              <w:t>تفسير</w:t>
            </w:r>
            <w:r>
              <w:rPr>
                <w:rStyle w:val="IndexLink"/>
                <w:rtl w:val="true"/>
              </w:rPr>
              <w:tab/>
            </w:r>
            <w:r>
              <w:rPr>
                <w:rStyle w:val="IndexLink"/>
              </w:rPr>
              <w:t>571</w:t>
            </w:r>
          </w:hyperlink>
        </w:p>
        <w:p>
          <w:pPr>
            <w:pStyle w:val="Contents3"/>
            <w:tabs>
              <w:tab w:val="clear" w:pos="8459"/>
              <w:tab w:val="right" w:pos="9026" w:leader="dot"/>
            </w:tabs>
            <w:rPr/>
          </w:pPr>
          <w:hyperlink w:anchor="__RefHeading___Toc680828_1934241801">
            <w:r>
              <w:rPr>
                <w:webHidden/>
                <w:rStyle w:val="IndexLink"/>
                <w:rtl w:val="true"/>
              </w:rPr>
              <w:t xml:space="preserve">باب سوم </w:t>
            </w:r>
            <w:r>
              <w:rPr>
                <w:rStyle w:val="IndexLink"/>
                <w:rtl w:val="true"/>
              </w:rPr>
              <w:t xml:space="preserve">: </w:t>
            </w:r>
            <w:r>
              <w:rPr>
                <w:rStyle w:val="IndexLink"/>
                <w:rtl w:val="true"/>
              </w:rPr>
              <w:t>انواع نماز واجب و مستحب و معنای نماز میانه</w:t>
            </w:r>
            <w:r>
              <w:rPr>
                <w:rStyle w:val="IndexLink"/>
                <w:rtl w:val="true"/>
              </w:rPr>
              <w:tab/>
            </w:r>
            <w:r>
              <w:rPr>
                <w:rStyle w:val="IndexLink"/>
              </w:rPr>
              <w:t>571</w:t>
            </w:r>
          </w:hyperlink>
        </w:p>
        <w:p>
          <w:pPr>
            <w:pStyle w:val="Contents4"/>
            <w:tabs>
              <w:tab w:val="clear" w:pos="8176"/>
              <w:tab w:val="right" w:pos="9026" w:leader="dot"/>
            </w:tabs>
            <w:rPr/>
          </w:pPr>
          <w:hyperlink w:anchor="__RefHeading___Toc680830_1934241801">
            <w:r>
              <w:rPr>
                <w:webHidden/>
                <w:rStyle w:val="IndexLink"/>
                <w:rtl w:val="true"/>
              </w:rPr>
              <w:t>آیات</w:t>
            </w:r>
            <w:r>
              <w:rPr>
                <w:rStyle w:val="IndexLink"/>
                <w:rtl w:val="true"/>
              </w:rPr>
              <w:tab/>
            </w:r>
            <w:r>
              <w:rPr>
                <w:rStyle w:val="IndexLink"/>
              </w:rPr>
              <w:t>572</w:t>
            </w:r>
          </w:hyperlink>
        </w:p>
        <w:p>
          <w:pPr>
            <w:pStyle w:val="Contents4"/>
            <w:tabs>
              <w:tab w:val="clear" w:pos="8176"/>
              <w:tab w:val="right" w:pos="9026" w:leader="dot"/>
            </w:tabs>
            <w:rPr/>
          </w:pPr>
          <w:hyperlink w:anchor="__RefHeading___Toc680832_1934241801">
            <w:r>
              <w:rPr>
                <w:webHidden/>
                <w:rStyle w:val="IndexLink"/>
                <w:rtl w:val="true"/>
              </w:rPr>
              <w:t>تفسیر</w:t>
            </w:r>
            <w:r>
              <w:rPr>
                <w:rStyle w:val="IndexLink"/>
                <w:rtl w:val="true"/>
              </w:rPr>
              <w:tab/>
            </w:r>
            <w:r>
              <w:rPr>
                <w:rStyle w:val="IndexLink"/>
              </w:rPr>
              <w:t>572</w:t>
            </w:r>
          </w:hyperlink>
        </w:p>
        <w:p>
          <w:pPr>
            <w:pStyle w:val="Contents4"/>
            <w:tabs>
              <w:tab w:val="clear" w:pos="8176"/>
              <w:tab w:val="right" w:pos="9026" w:leader="dot"/>
            </w:tabs>
            <w:rPr/>
          </w:pPr>
          <w:hyperlink w:anchor="__RefHeading___Toc680834_1934241801">
            <w:r>
              <w:rPr>
                <w:webHidden/>
                <w:rStyle w:val="IndexLink"/>
                <w:rtl w:val="true"/>
              </w:rPr>
              <w:t>الأخبار</w:t>
            </w:r>
            <w:r>
              <w:rPr>
                <w:rStyle w:val="IndexLink"/>
                <w:rtl w:val="true"/>
              </w:rPr>
              <w:tab/>
            </w:r>
            <w:r>
              <w:rPr>
                <w:rStyle w:val="IndexLink"/>
              </w:rPr>
              <w:t>578</w:t>
            </w:r>
          </w:hyperlink>
        </w:p>
        <w:p>
          <w:pPr>
            <w:pStyle w:val="Contents5"/>
            <w:tabs>
              <w:tab w:val="clear" w:pos="7892"/>
              <w:tab w:val="right" w:pos="9026" w:leader="dot"/>
            </w:tabs>
            <w:rPr/>
          </w:pPr>
          <w:hyperlink w:anchor="__RefHeading___Toc680836_1934241801">
            <w:r>
              <w:rPr>
                <w:webHidden/>
                <w:rStyle w:val="IndexLink"/>
                <w:rtl w:val="true"/>
              </w:rPr>
              <w:t>«</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680838_1934241801">
            <w:r>
              <w:rPr>
                <w:webHidden/>
                <w:rStyle w:val="IndexLink"/>
                <w:rtl w:val="true"/>
              </w:rPr>
              <w:t>بيان</w:t>
            </w:r>
            <w:r>
              <w:rPr>
                <w:rStyle w:val="IndexLink"/>
                <w:rtl w:val="true"/>
              </w:rPr>
              <w:tab/>
            </w:r>
            <w:r>
              <w:rPr>
                <w:rStyle w:val="IndexLink"/>
              </w:rPr>
              <w:t>578</w:t>
            </w:r>
          </w:hyperlink>
        </w:p>
        <w:p>
          <w:pPr>
            <w:pStyle w:val="Contents4"/>
            <w:tabs>
              <w:tab w:val="clear" w:pos="8176"/>
              <w:tab w:val="right" w:pos="9026" w:leader="dot"/>
            </w:tabs>
            <w:rPr/>
          </w:pPr>
          <w:hyperlink w:anchor="__RefHeading___Toc680840_1934241801">
            <w:r>
              <w:rPr>
                <w:webHidden/>
                <w:rStyle w:val="IndexLink"/>
                <w:rtl w:val="true"/>
              </w:rPr>
              <w:t>روایات</w:t>
            </w:r>
            <w:r>
              <w:rPr>
                <w:rStyle w:val="IndexLink"/>
                <w:rtl w:val="true"/>
              </w:rPr>
              <w:tab/>
            </w:r>
            <w:r>
              <w:rPr>
                <w:rStyle w:val="IndexLink"/>
              </w:rPr>
              <w:t>578</w:t>
            </w:r>
          </w:hyperlink>
        </w:p>
        <w:p>
          <w:pPr>
            <w:pStyle w:val="Contents5"/>
            <w:tabs>
              <w:tab w:val="clear" w:pos="7892"/>
              <w:tab w:val="right" w:pos="9026" w:leader="dot"/>
            </w:tabs>
            <w:rPr/>
          </w:pPr>
          <w:hyperlink w:anchor="__RefHeading___Toc680842_1934241801">
            <w:r>
              <w:rPr>
                <w:webHidden/>
                <w:rStyle w:val="IndexLink"/>
                <w:rtl w:val="true"/>
              </w:rPr>
              <w:t xml:space="preserve">روایت </w:t>
            </w:r>
            <w:r>
              <w:rPr>
                <w:rStyle w:val="IndexLink"/>
              </w:rPr>
              <w:t>1</w:t>
            </w:r>
            <w:r>
              <w:rPr>
                <w:rStyle w:val="IndexLink"/>
                <w:rtl w:val="true"/>
              </w:rPr>
              <w:tab/>
            </w:r>
            <w:r>
              <w:rPr>
                <w:rStyle w:val="IndexLink"/>
              </w:rPr>
              <w:t>578</w:t>
            </w:r>
          </w:hyperlink>
        </w:p>
        <w:p>
          <w:pPr>
            <w:pStyle w:val="Contents5"/>
            <w:tabs>
              <w:tab w:val="clear" w:pos="7892"/>
              <w:tab w:val="right" w:pos="9026" w:leader="dot"/>
            </w:tabs>
            <w:rPr/>
          </w:pPr>
          <w:hyperlink w:anchor="__RefHeading___Toc680844_1934241801">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680846_1934241801">
            <w:r>
              <w:rPr>
                <w:webHidden/>
                <w:rStyle w:val="IndexLink"/>
                <w:rtl w:val="true"/>
              </w:rPr>
              <w:t>«</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680848_1934241801">
            <w:r>
              <w:rPr>
                <w:webHidden/>
                <w:rStyle w:val="IndexLink"/>
                <w:rtl w:val="true"/>
              </w:rPr>
              <w:t>«</w:t>
            </w:r>
            <w:r>
              <w:rPr>
                <w:rStyle w:val="IndexLink"/>
              </w:rPr>
              <w:t>3</w:t>
            </w:r>
            <w:r>
              <w:rPr>
                <w:rStyle w:val="IndexLink"/>
                <w:rtl w:val="true"/>
              </w:rPr>
              <w:t>»</w:t>
              <w:tab/>
            </w:r>
            <w:r>
              <w:rPr>
                <w:rStyle w:val="IndexLink"/>
              </w:rPr>
              <w:t>580</w:t>
            </w:r>
          </w:hyperlink>
        </w:p>
        <w:p>
          <w:pPr>
            <w:pStyle w:val="Contents5"/>
            <w:tabs>
              <w:tab w:val="clear" w:pos="7892"/>
              <w:tab w:val="right" w:pos="9026" w:leader="dot"/>
            </w:tabs>
            <w:rPr/>
          </w:pPr>
          <w:hyperlink w:anchor="__RefHeading___Toc680850_1934241801">
            <w:r>
              <w:rPr>
                <w:webHidden/>
                <w:rStyle w:val="IndexLink"/>
                <w:rtl w:val="true"/>
              </w:rPr>
              <w:t xml:space="preserve">روایت </w:t>
            </w:r>
            <w:r>
              <w:rPr>
                <w:rStyle w:val="IndexLink"/>
              </w:rPr>
              <w:t>2</w:t>
            </w:r>
            <w:r>
              <w:rPr>
                <w:rStyle w:val="IndexLink"/>
                <w:rtl w:val="true"/>
              </w:rPr>
              <w:tab/>
            </w:r>
            <w:r>
              <w:rPr>
                <w:rStyle w:val="IndexLink"/>
              </w:rPr>
              <w:t>580</w:t>
            </w:r>
          </w:hyperlink>
        </w:p>
        <w:p>
          <w:pPr>
            <w:pStyle w:val="Contents5"/>
            <w:tabs>
              <w:tab w:val="clear" w:pos="7892"/>
              <w:tab w:val="right" w:pos="9026" w:leader="dot"/>
            </w:tabs>
            <w:rPr/>
          </w:pPr>
          <w:hyperlink w:anchor="__RefHeading___Toc680852_1934241801">
            <w:r>
              <w:rPr>
                <w:webHidden/>
                <w:rStyle w:val="IndexLink"/>
                <w:rtl w:val="true"/>
              </w:rPr>
              <w:t xml:space="preserve">روایت </w:t>
            </w:r>
            <w:r>
              <w:rPr>
                <w:rStyle w:val="IndexLink"/>
              </w:rPr>
              <w:t>3</w:t>
            </w:r>
            <w:r>
              <w:rPr>
                <w:rStyle w:val="IndexLink"/>
                <w:rtl w:val="true"/>
              </w:rPr>
              <w:tab/>
            </w:r>
            <w:r>
              <w:rPr>
                <w:rStyle w:val="IndexLink"/>
              </w:rPr>
              <w:t>580</w:t>
            </w:r>
          </w:hyperlink>
        </w:p>
        <w:p>
          <w:pPr>
            <w:pStyle w:val="Contents5"/>
            <w:tabs>
              <w:tab w:val="clear" w:pos="7892"/>
              <w:tab w:val="right" w:pos="9026" w:leader="dot"/>
            </w:tabs>
            <w:rPr/>
          </w:pPr>
          <w:hyperlink w:anchor="__RefHeading___Toc680854_1934241801">
            <w:r>
              <w:rPr>
                <w:webHidden/>
                <w:rStyle w:val="IndexLink"/>
                <w:rtl w:val="true"/>
              </w:rPr>
              <w:t>تبيين</w:t>
            </w:r>
            <w:r>
              <w:rPr>
                <w:rStyle w:val="IndexLink"/>
                <w:rtl w:val="true"/>
              </w:rPr>
              <w:tab/>
            </w:r>
            <w:r>
              <w:rPr>
                <w:rStyle w:val="IndexLink"/>
              </w:rPr>
              <w:t>584</w:t>
            </w:r>
          </w:hyperlink>
        </w:p>
        <w:p>
          <w:pPr>
            <w:pStyle w:val="Contents5"/>
            <w:tabs>
              <w:tab w:val="clear" w:pos="7892"/>
              <w:tab w:val="right" w:pos="9026" w:leader="dot"/>
            </w:tabs>
            <w:rPr/>
          </w:pPr>
          <w:hyperlink w:anchor="__RefHeading___Toc680856_1934241801">
            <w:r>
              <w:rPr>
                <w:webHidden/>
                <w:rStyle w:val="IndexLink"/>
                <w:rtl w:val="true"/>
              </w:rPr>
              <w:t>قلت</w:t>
            </w:r>
            <w:r>
              <w:rPr>
                <w:rStyle w:val="IndexLink"/>
                <w:rtl w:val="true"/>
              </w:rPr>
              <w:tab/>
            </w:r>
            <w:r>
              <w:rPr>
                <w:rStyle w:val="IndexLink"/>
              </w:rPr>
              <w:t>584</w:t>
            </w:r>
          </w:hyperlink>
        </w:p>
        <w:p>
          <w:pPr>
            <w:pStyle w:val="Contents5"/>
            <w:tabs>
              <w:tab w:val="clear" w:pos="7892"/>
              <w:tab w:val="right" w:pos="9026" w:leader="dot"/>
            </w:tabs>
            <w:rPr/>
          </w:pPr>
          <w:hyperlink w:anchor="__RefHeading___Toc680858_1934241801">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680860_1934241801">
            <w:r>
              <w:rPr>
                <w:webHidden/>
                <w:rStyle w:val="IndexLink"/>
                <w:rtl w:val="true"/>
              </w:rPr>
              <w:t>مؤلف</w:t>
            </w:r>
            <w:r>
              <w:rPr>
                <w:rStyle w:val="IndexLink"/>
                <w:rtl w:val="true"/>
              </w:rPr>
              <w:tab/>
            </w:r>
            <w:r>
              <w:rPr>
                <w:rStyle w:val="IndexLink"/>
              </w:rPr>
              <w:t>585</w:t>
            </w:r>
          </w:hyperlink>
        </w:p>
        <w:p>
          <w:pPr>
            <w:pStyle w:val="Contents5"/>
            <w:tabs>
              <w:tab w:val="clear" w:pos="7892"/>
              <w:tab w:val="right" w:pos="9026" w:leader="dot"/>
            </w:tabs>
            <w:rPr/>
          </w:pPr>
          <w:hyperlink w:anchor="__RefHeading___Toc680862_1934241801">
            <w:r>
              <w:rPr>
                <w:webHidden/>
                <w:rStyle w:val="IndexLink"/>
                <w:rtl w:val="true"/>
              </w:rPr>
              <w:t>أقول</w:t>
            </w:r>
            <w:r>
              <w:rPr>
                <w:rStyle w:val="IndexLink"/>
                <w:rtl w:val="true"/>
              </w:rPr>
              <w:tab/>
            </w:r>
            <w:r>
              <w:rPr>
                <w:rStyle w:val="IndexLink"/>
              </w:rPr>
              <w:t>588</w:t>
            </w:r>
          </w:hyperlink>
        </w:p>
        <w:p>
          <w:pPr>
            <w:pStyle w:val="Contents5"/>
            <w:tabs>
              <w:tab w:val="clear" w:pos="7892"/>
              <w:tab w:val="right" w:pos="9026" w:leader="dot"/>
            </w:tabs>
            <w:rPr/>
          </w:pPr>
          <w:hyperlink w:anchor="__RefHeading___Toc680864_1934241801">
            <w:r>
              <w:rPr>
                <w:webHidden/>
                <w:rStyle w:val="IndexLink"/>
                <w:rtl w:val="true"/>
              </w:rPr>
              <w:t>«</w:t>
            </w:r>
            <w:r>
              <w:rPr>
                <w:rStyle w:val="IndexLink"/>
              </w:rPr>
              <w:t>4</w:t>
            </w:r>
            <w:r>
              <w:rPr>
                <w:rStyle w:val="IndexLink"/>
                <w:rtl w:val="true"/>
              </w:rPr>
              <w:t>»</w:t>
              <w:tab/>
            </w:r>
            <w:r>
              <w:rPr>
                <w:rStyle w:val="IndexLink"/>
              </w:rPr>
              <w:t>588</w:t>
            </w:r>
          </w:hyperlink>
        </w:p>
        <w:p>
          <w:pPr>
            <w:pStyle w:val="Contents5"/>
            <w:tabs>
              <w:tab w:val="clear" w:pos="7892"/>
              <w:tab w:val="right" w:pos="9026" w:leader="dot"/>
            </w:tabs>
            <w:rPr/>
          </w:pPr>
          <w:hyperlink w:anchor="__RefHeading___Toc680866_1934241801">
            <w:r>
              <w:rPr>
                <w:webHidden/>
                <w:rStyle w:val="IndexLink"/>
                <w:rtl w:val="true"/>
              </w:rPr>
              <w:t>مؤلف</w:t>
            </w:r>
            <w:r>
              <w:rPr>
                <w:rStyle w:val="IndexLink"/>
                <w:rtl w:val="true"/>
              </w:rPr>
              <w:tab/>
            </w:r>
            <w:r>
              <w:rPr>
                <w:rStyle w:val="IndexLink"/>
              </w:rPr>
              <w:t>589</w:t>
            </w:r>
          </w:hyperlink>
        </w:p>
        <w:p>
          <w:pPr>
            <w:pStyle w:val="Contents5"/>
            <w:tabs>
              <w:tab w:val="clear" w:pos="7892"/>
              <w:tab w:val="right" w:pos="9026" w:leader="dot"/>
            </w:tabs>
            <w:rPr/>
          </w:pPr>
          <w:hyperlink w:anchor="__RefHeading___Toc680868_1934241801">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680870_1934241801">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680872_1934241801">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680874_1934241801">
            <w:r>
              <w:rPr>
                <w:webHidden/>
                <w:rStyle w:val="IndexLink"/>
                <w:rtl w:val="true"/>
              </w:rPr>
              <w:t>«</w:t>
            </w:r>
            <w:r>
              <w:rPr>
                <w:rStyle w:val="IndexLink"/>
              </w:rPr>
              <w:t>7</w:t>
            </w:r>
            <w:r>
              <w:rPr>
                <w:rStyle w:val="IndexLink"/>
                <w:rtl w:val="true"/>
              </w:rPr>
              <w:t>»</w:t>
              <w:tab/>
            </w:r>
            <w:r>
              <w:rPr>
                <w:rStyle w:val="IndexLink"/>
              </w:rPr>
              <w:t>590</w:t>
            </w:r>
          </w:hyperlink>
        </w:p>
        <w:p>
          <w:pPr>
            <w:pStyle w:val="Contents5"/>
            <w:tabs>
              <w:tab w:val="clear" w:pos="7892"/>
              <w:tab w:val="right" w:pos="9026" w:leader="dot"/>
            </w:tabs>
            <w:rPr/>
          </w:pPr>
          <w:hyperlink w:anchor="__RefHeading___Toc680876_1934241801">
            <w:r>
              <w:rPr>
                <w:webHidden/>
                <w:rStyle w:val="IndexLink"/>
                <w:rtl w:val="true"/>
              </w:rPr>
              <w:t>«</w:t>
            </w:r>
            <w:r>
              <w:rPr>
                <w:rStyle w:val="IndexLink"/>
              </w:rPr>
              <w:t>8</w:t>
            </w:r>
            <w:r>
              <w:rPr>
                <w:rStyle w:val="IndexLink"/>
                <w:rtl w:val="true"/>
              </w:rPr>
              <w:t>»</w:t>
              <w:tab/>
            </w:r>
            <w:r>
              <w:rPr>
                <w:rStyle w:val="IndexLink"/>
              </w:rPr>
              <w:t>590</w:t>
            </w:r>
          </w:hyperlink>
        </w:p>
        <w:p>
          <w:pPr>
            <w:pStyle w:val="Contents5"/>
            <w:tabs>
              <w:tab w:val="clear" w:pos="7892"/>
              <w:tab w:val="right" w:pos="9026" w:leader="dot"/>
            </w:tabs>
            <w:rPr/>
          </w:pPr>
          <w:hyperlink w:anchor="__RefHeading___Toc680878_1934241801">
            <w:r>
              <w:rPr>
                <w:webHidden/>
                <w:rStyle w:val="IndexLink"/>
                <w:rtl w:val="true"/>
              </w:rPr>
              <w:t xml:space="preserve">روایت </w:t>
            </w:r>
            <w:r>
              <w:rPr>
                <w:rStyle w:val="IndexLink"/>
              </w:rPr>
              <w:t>5</w:t>
            </w:r>
            <w:r>
              <w:rPr>
                <w:rStyle w:val="IndexLink"/>
                <w:rtl w:val="true"/>
              </w:rPr>
              <w:tab/>
            </w:r>
            <w:r>
              <w:rPr>
                <w:rStyle w:val="IndexLink"/>
              </w:rPr>
              <w:t>590</w:t>
            </w:r>
          </w:hyperlink>
        </w:p>
        <w:p>
          <w:pPr>
            <w:pStyle w:val="Contents5"/>
            <w:tabs>
              <w:tab w:val="clear" w:pos="7892"/>
              <w:tab w:val="right" w:pos="9026" w:leader="dot"/>
            </w:tabs>
            <w:rPr/>
          </w:pPr>
          <w:hyperlink w:anchor="__RefHeading___Toc680880_1934241801">
            <w:r>
              <w:rPr>
                <w:webHidden/>
                <w:rStyle w:val="IndexLink"/>
                <w:rtl w:val="true"/>
              </w:rPr>
              <w:t xml:space="preserve">روایت </w:t>
            </w:r>
            <w:r>
              <w:rPr>
                <w:rStyle w:val="IndexLink"/>
              </w:rPr>
              <w:t>6</w:t>
            </w:r>
            <w:r>
              <w:rPr>
                <w:rStyle w:val="IndexLink"/>
                <w:rtl w:val="true"/>
              </w:rPr>
              <w:tab/>
            </w:r>
            <w:r>
              <w:rPr>
                <w:rStyle w:val="IndexLink"/>
              </w:rPr>
              <w:t>590</w:t>
            </w:r>
          </w:hyperlink>
        </w:p>
        <w:p>
          <w:pPr>
            <w:pStyle w:val="Contents5"/>
            <w:tabs>
              <w:tab w:val="clear" w:pos="7892"/>
              <w:tab w:val="right" w:pos="9026" w:leader="dot"/>
            </w:tabs>
            <w:rPr/>
          </w:pPr>
          <w:hyperlink w:anchor="__RefHeading___Toc680882_1934241801">
            <w:r>
              <w:rPr>
                <w:webHidden/>
                <w:rStyle w:val="IndexLink"/>
                <w:rtl w:val="true"/>
              </w:rPr>
              <w:t xml:space="preserve">روایت </w:t>
            </w:r>
            <w:r>
              <w:rPr>
                <w:rStyle w:val="IndexLink"/>
              </w:rPr>
              <w:t>7</w:t>
            </w:r>
            <w:r>
              <w:rPr>
                <w:rStyle w:val="IndexLink"/>
                <w:rtl w:val="true"/>
              </w:rPr>
              <w:tab/>
            </w:r>
            <w:r>
              <w:rPr>
                <w:rStyle w:val="IndexLink"/>
              </w:rPr>
              <w:t>591</w:t>
            </w:r>
          </w:hyperlink>
        </w:p>
        <w:p>
          <w:pPr>
            <w:pStyle w:val="Contents5"/>
            <w:tabs>
              <w:tab w:val="clear" w:pos="7892"/>
              <w:tab w:val="right" w:pos="9026" w:leader="dot"/>
            </w:tabs>
            <w:rPr/>
          </w:pPr>
          <w:hyperlink w:anchor="__RefHeading___Toc680884_1934241801">
            <w:r>
              <w:rPr>
                <w:webHidden/>
                <w:rStyle w:val="IndexLink"/>
                <w:rtl w:val="true"/>
              </w:rPr>
              <w:t xml:space="preserve">روایت </w:t>
            </w:r>
            <w:r>
              <w:rPr>
                <w:rStyle w:val="IndexLink"/>
              </w:rPr>
              <w:t>8</w:t>
            </w:r>
            <w:r>
              <w:rPr>
                <w:rStyle w:val="IndexLink"/>
                <w:rtl w:val="true"/>
              </w:rPr>
              <w:tab/>
            </w:r>
            <w:r>
              <w:rPr>
                <w:rStyle w:val="IndexLink"/>
              </w:rPr>
              <w:t>591</w:t>
            </w:r>
          </w:hyperlink>
        </w:p>
        <w:p>
          <w:pPr>
            <w:pStyle w:val="Contents5"/>
            <w:tabs>
              <w:tab w:val="clear" w:pos="7892"/>
              <w:tab w:val="right" w:pos="9026" w:leader="dot"/>
            </w:tabs>
            <w:rPr/>
          </w:pPr>
          <w:hyperlink w:anchor="__RefHeading___Toc680886_1934241801">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680888_1934241801">
            <w:r>
              <w:rPr>
                <w:webHidden/>
                <w:rStyle w:val="IndexLink"/>
                <w:rtl w:val="true"/>
              </w:rPr>
              <w:t>«</w:t>
            </w:r>
            <w:r>
              <w:rPr>
                <w:rStyle w:val="IndexLink"/>
              </w:rPr>
              <w:t>9</w:t>
            </w:r>
            <w:r>
              <w:rPr>
                <w:rStyle w:val="IndexLink"/>
                <w:rtl w:val="true"/>
              </w:rPr>
              <w:t>»</w:t>
              <w:tab/>
            </w:r>
            <w:r>
              <w:rPr>
                <w:rStyle w:val="IndexLink"/>
              </w:rPr>
              <w:t>592</w:t>
            </w:r>
          </w:hyperlink>
        </w:p>
        <w:p>
          <w:pPr>
            <w:pStyle w:val="Contents5"/>
            <w:tabs>
              <w:tab w:val="clear" w:pos="7892"/>
              <w:tab w:val="right" w:pos="9026" w:leader="dot"/>
            </w:tabs>
            <w:rPr/>
          </w:pPr>
          <w:hyperlink w:anchor="__RefHeading___Toc680890_1934241801">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680892_1934241801">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680894_1934241801">
            <w:r>
              <w:rPr>
                <w:webHidden/>
                <w:rStyle w:val="IndexLink"/>
                <w:rtl w:val="true"/>
              </w:rPr>
              <w:t>«</w:t>
            </w:r>
            <w:r>
              <w:rPr>
                <w:rStyle w:val="IndexLink"/>
              </w:rPr>
              <w:t>11</w:t>
            </w:r>
            <w:r>
              <w:rPr>
                <w:rStyle w:val="IndexLink"/>
                <w:rtl w:val="true"/>
              </w:rPr>
              <w:t>»</w:t>
              <w:tab/>
            </w:r>
            <w:r>
              <w:rPr>
                <w:rStyle w:val="IndexLink"/>
              </w:rPr>
              <w:t>592</w:t>
            </w:r>
          </w:hyperlink>
        </w:p>
        <w:p>
          <w:pPr>
            <w:pStyle w:val="Contents5"/>
            <w:tabs>
              <w:tab w:val="clear" w:pos="7892"/>
              <w:tab w:val="right" w:pos="9026" w:leader="dot"/>
            </w:tabs>
            <w:rPr/>
          </w:pPr>
          <w:hyperlink w:anchor="__RefHeading___Toc680896_1934241801">
            <w:r>
              <w:rPr>
                <w:webHidden/>
                <w:rStyle w:val="IndexLink"/>
                <w:rtl w:val="true"/>
              </w:rPr>
              <w:t>«</w:t>
            </w:r>
            <w:r>
              <w:rPr>
                <w:rStyle w:val="IndexLink"/>
              </w:rPr>
              <w:t>12</w:t>
            </w:r>
            <w:r>
              <w:rPr>
                <w:rStyle w:val="IndexLink"/>
                <w:rtl w:val="true"/>
              </w:rPr>
              <w:t>»</w:t>
              <w:tab/>
            </w:r>
            <w:r>
              <w:rPr>
                <w:rStyle w:val="IndexLink"/>
              </w:rPr>
              <w:t>592</w:t>
            </w:r>
          </w:hyperlink>
        </w:p>
        <w:p>
          <w:pPr>
            <w:pStyle w:val="Contents5"/>
            <w:tabs>
              <w:tab w:val="clear" w:pos="7892"/>
              <w:tab w:val="right" w:pos="9026" w:leader="dot"/>
            </w:tabs>
            <w:rPr/>
          </w:pPr>
          <w:hyperlink w:anchor="__RefHeading___Toc680898_1934241801">
            <w:r>
              <w:rPr>
                <w:webHidden/>
                <w:rStyle w:val="IndexLink"/>
                <w:rtl w:val="true"/>
              </w:rPr>
              <w:t>«</w:t>
            </w:r>
            <w:r>
              <w:rPr>
                <w:rStyle w:val="IndexLink"/>
              </w:rPr>
              <w:t>13</w:t>
            </w:r>
            <w:r>
              <w:rPr>
                <w:rStyle w:val="IndexLink"/>
                <w:rtl w:val="true"/>
              </w:rPr>
              <w:t>»</w:t>
              <w:tab/>
            </w:r>
            <w:r>
              <w:rPr>
                <w:rStyle w:val="IndexLink"/>
              </w:rPr>
              <w:t>592</w:t>
            </w:r>
          </w:hyperlink>
        </w:p>
        <w:p>
          <w:pPr>
            <w:pStyle w:val="Contents5"/>
            <w:tabs>
              <w:tab w:val="clear" w:pos="7892"/>
              <w:tab w:val="right" w:pos="9026" w:leader="dot"/>
            </w:tabs>
            <w:rPr/>
          </w:pPr>
          <w:hyperlink w:anchor="__RefHeading___Toc680900_1934241801">
            <w:r>
              <w:rPr>
                <w:webHidden/>
                <w:rStyle w:val="IndexLink"/>
                <w:rtl w:val="true"/>
              </w:rPr>
              <w:t>مؤلف</w:t>
            </w:r>
            <w:r>
              <w:rPr>
                <w:rStyle w:val="IndexLink"/>
                <w:rtl w:val="true"/>
              </w:rPr>
              <w:tab/>
            </w:r>
            <w:r>
              <w:rPr>
                <w:rStyle w:val="IndexLink"/>
              </w:rPr>
              <w:t>592</w:t>
            </w:r>
          </w:hyperlink>
        </w:p>
        <w:p>
          <w:pPr>
            <w:pStyle w:val="Contents5"/>
            <w:tabs>
              <w:tab w:val="clear" w:pos="7892"/>
              <w:tab w:val="right" w:pos="9026" w:leader="dot"/>
            </w:tabs>
            <w:rPr/>
          </w:pPr>
          <w:hyperlink w:anchor="__RefHeading___Toc680902_1934241801">
            <w:r>
              <w:rPr>
                <w:webHidden/>
                <w:rStyle w:val="IndexLink"/>
                <w:rtl w:val="true"/>
              </w:rPr>
              <w:t xml:space="preserve">روایت </w:t>
            </w:r>
            <w:r>
              <w:rPr>
                <w:rStyle w:val="IndexLink"/>
              </w:rPr>
              <w:t>9</w:t>
            </w:r>
            <w:r>
              <w:rPr>
                <w:rStyle w:val="IndexLink"/>
                <w:rtl w:val="true"/>
              </w:rPr>
              <w:tab/>
            </w:r>
            <w:r>
              <w:rPr>
                <w:rStyle w:val="IndexLink"/>
              </w:rPr>
              <w:t>592</w:t>
            </w:r>
          </w:hyperlink>
        </w:p>
        <w:p>
          <w:pPr>
            <w:pStyle w:val="Contents5"/>
            <w:tabs>
              <w:tab w:val="clear" w:pos="7892"/>
              <w:tab w:val="right" w:pos="9026" w:leader="dot"/>
            </w:tabs>
            <w:rPr/>
          </w:pPr>
          <w:hyperlink w:anchor="__RefHeading___Toc680904_1934241801">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680906_1934241801">
            <w:r>
              <w:rPr>
                <w:webHidden/>
                <w:rStyle w:val="IndexLink"/>
                <w:rtl w:val="true"/>
              </w:rPr>
              <w:t xml:space="preserve">روایت </w:t>
            </w:r>
            <w:r>
              <w:rPr>
                <w:rStyle w:val="IndexLink"/>
              </w:rPr>
              <w:t>10</w:t>
            </w:r>
            <w:r>
              <w:rPr>
                <w:rStyle w:val="IndexLink"/>
                <w:rtl w:val="true"/>
              </w:rPr>
              <w:tab/>
            </w:r>
            <w:r>
              <w:rPr>
                <w:rStyle w:val="IndexLink"/>
              </w:rPr>
              <w:t>593</w:t>
            </w:r>
          </w:hyperlink>
        </w:p>
        <w:p>
          <w:pPr>
            <w:pStyle w:val="Contents5"/>
            <w:tabs>
              <w:tab w:val="clear" w:pos="7892"/>
              <w:tab w:val="right" w:pos="9026" w:leader="dot"/>
            </w:tabs>
            <w:rPr/>
          </w:pPr>
          <w:hyperlink w:anchor="__RefHeading___Toc680908_1934241801">
            <w:r>
              <w:rPr>
                <w:webHidden/>
                <w:rStyle w:val="IndexLink"/>
                <w:rtl w:val="true"/>
              </w:rPr>
              <w:t xml:space="preserve">روایت </w:t>
            </w:r>
            <w:r>
              <w:rPr>
                <w:rStyle w:val="IndexLink"/>
              </w:rPr>
              <w:t>11</w:t>
            </w:r>
            <w:r>
              <w:rPr>
                <w:rStyle w:val="IndexLink"/>
                <w:rtl w:val="true"/>
              </w:rPr>
              <w:tab/>
            </w:r>
            <w:r>
              <w:rPr>
                <w:rStyle w:val="IndexLink"/>
              </w:rPr>
              <w:t>593</w:t>
            </w:r>
          </w:hyperlink>
        </w:p>
        <w:p>
          <w:pPr>
            <w:pStyle w:val="Contents5"/>
            <w:tabs>
              <w:tab w:val="clear" w:pos="7892"/>
              <w:tab w:val="right" w:pos="9026" w:leader="dot"/>
            </w:tabs>
            <w:rPr/>
          </w:pPr>
          <w:hyperlink w:anchor="__RefHeading___Toc680910_1934241801">
            <w:r>
              <w:rPr>
                <w:webHidden/>
                <w:rStyle w:val="IndexLink"/>
                <w:rtl w:val="true"/>
              </w:rPr>
              <w:t xml:space="preserve">روایت </w:t>
            </w:r>
            <w:r>
              <w:rPr>
                <w:rStyle w:val="IndexLink"/>
              </w:rPr>
              <w:t>12</w:t>
            </w:r>
            <w:r>
              <w:rPr>
                <w:rStyle w:val="IndexLink"/>
                <w:rtl w:val="true"/>
              </w:rPr>
              <w:tab/>
            </w:r>
            <w:r>
              <w:rPr>
                <w:rStyle w:val="IndexLink"/>
              </w:rPr>
              <w:t>593</w:t>
            </w:r>
          </w:hyperlink>
        </w:p>
        <w:p>
          <w:pPr>
            <w:pStyle w:val="Contents5"/>
            <w:tabs>
              <w:tab w:val="clear" w:pos="7892"/>
              <w:tab w:val="right" w:pos="9026" w:leader="dot"/>
            </w:tabs>
            <w:rPr/>
          </w:pPr>
          <w:hyperlink w:anchor="__RefHeading___Toc680912_1934241801">
            <w:r>
              <w:rPr>
                <w:webHidden/>
                <w:rStyle w:val="IndexLink"/>
                <w:rtl w:val="true"/>
              </w:rPr>
              <w:t xml:space="preserve">روایت </w:t>
            </w:r>
            <w:r>
              <w:rPr>
                <w:rStyle w:val="IndexLink"/>
              </w:rPr>
              <w:t>13</w:t>
            </w:r>
            <w:r>
              <w:rPr>
                <w:rStyle w:val="IndexLink"/>
                <w:rtl w:val="true"/>
              </w:rPr>
              <w:tab/>
            </w:r>
            <w:r>
              <w:rPr>
                <w:rStyle w:val="IndexLink"/>
              </w:rPr>
              <w:t>593</w:t>
            </w:r>
          </w:hyperlink>
        </w:p>
        <w:p>
          <w:pPr>
            <w:pStyle w:val="Contents5"/>
            <w:tabs>
              <w:tab w:val="clear" w:pos="7892"/>
              <w:tab w:val="right" w:pos="9026" w:leader="dot"/>
            </w:tabs>
            <w:rPr/>
          </w:pPr>
          <w:hyperlink w:anchor="__RefHeading___Toc680914_1934241801">
            <w:r>
              <w:rPr>
                <w:webHidden/>
                <w:rStyle w:val="IndexLink"/>
                <w:rtl w:val="true"/>
              </w:rPr>
              <w:t>«</w:t>
            </w:r>
            <w:r>
              <w:rPr>
                <w:rStyle w:val="IndexLink"/>
              </w:rPr>
              <w:t>14</w:t>
            </w:r>
            <w:r>
              <w:rPr>
                <w:rStyle w:val="IndexLink"/>
                <w:rtl w:val="true"/>
              </w:rPr>
              <w:t>»</w:t>
              <w:tab/>
            </w:r>
            <w:r>
              <w:rPr>
                <w:rStyle w:val="IndexLink"/>
              </w:rPr>
              <w:t>594</w:t>
            </w:r>
          </w:hyperlink>
        </w:p>
        <w:p>
          <w:pPr>
            <w:pStyle w:val="Contents5"/>
            <w:tabs>
              <w:tab w:val="clear" w:pos="7892"/>
              <w:tab w:val="right" w:pos="9026" w:leader="dot"/>
            </w:tabs>
            <w:rPr/>
          </w:pPr>
          <w:hyperlink w:anchor="__RefHeading___Toc680916_1934241801">
            <w:r>
              <w:rPr>
                <w:webHidden/>
                <w:rStyle w:val="IndexLink"/>
                <w:rtl w:val="true"/>
              </w:rPr>
              <w:t>«</w:t>
            </w:r>
            <w:r>
              <w:rPr>
                <w:rStyle w:val="IndexLink"/>
              </w:rPr>
              <w:t>15</w:t>
            </w:r>
            <w:r>
              <w:rPr>
                <w:rStyle w:val="IndexLink"/>
                <w:rtl w:val="true"/>
              </w:rPr>
              <w:t>»</w:t>
              <w:tab/>
            </w:r>
            <w:r>
              <w:rPr>
                <w:rStyle w:val="IndexLink"/>
              </w:rPr>
              <w:t>594</w:t>
            </w:r>
          </w:hyperlink>
        </w:p>
        <w:p>
          <w:pPr>
            <w:pStyle w:val="Contents5"/>
            <w:tabs>
              <w:tab w:val="clear" w:pos="7892"/>
              <w:tab w:val="right" w:pos="9026" w:leader="dot"/>
            </w:tabs>
            <w:rPr/>
          </w:pPr>
          <w:hyperlink w:anchor="__RefHeading___Toc680918_1934241801">
            <w:r>
              <w:rPr>
                <w:webHidden/>
                <w:rStyle w:val="IndexLink"/>
                <w:rtl w:val="true"/>
              </w:rPr>
              <w:t>«</w:t>
            </w:r>
            <w:r>
              <w:rPr>
                <w:rStyle w:val="IndexLink"/>
              </w:rPr>
              <w:t>16</w:t>
            </w:r>
            <w:r>
              <w:rPr>
                <w:rStyle w:val="IndexLink"/>
                <w:rtl w:val="true"/>
              </w:rPr>
              <w:t>»</w:t>
              <w:tab/>
            </w:r>
            <w:r>
              <w:rPr>
                <w:rStyle w:val="IndexLink"/>
              </w:rPr>
              <w:t>594</w:t>
            </w:r>
          </w:hyperlink>
        </w:p>
        <w:p>
          <w:pPr>
            <w:pStyle w:val="Contents5"/>
            <w:tabs>
              <w:tab w:val="clear" w:pos="7892"/>
              <w:tab w:val="right" w:pos="9026" w:leader="dot"/>
            </w:tabs>
            <w:rPr/>
          </w:pPr>
          <w:hyperlink w:anchor="__RefHeading___Toc680920_1934241801">
            <w:r>
              <w:rPr>
                <w:webHidden/>
                <w:rStyle w:val="IndexLink"/>
                <w:rtl w:val="true"/>
              </w:rPr>
              <w:t>«</w:t>
            </w:r>
            <w:r>
              <w:rPr>
                <w:rStyle w:val="IndexLink"/>
              </w:rPr>
              <w:t>17</w:t>
            </w:r>
            <w:r>
              <w:rPr>
                <w:rStyle w:val="IndexLink"/>
                <w:rtl w:val="true"/>
              </w:rPr>
              <w:t>»</w:t>
              <w:tab/>
            </w:r>
            <w:r>
              <w:rPr>
                <w:rStyle w:val="IndexLink"/>
              </w:rPr>
              <w:t>594</w:t>
            </w:r>
          </w:hyperlink>
        </w:p>
        <w:p>
          <w:pPr>
            <w:pStyle w:val="Contents5"/>
            <w:tabs>
              <w:tab w:val="clear" w:pos="7892"/>
              <w:tab w:val="right" w:pos="9026" w:leader="dot"/>
            </w:tabs>
            <w:rPr/>
          </w:pPr>
          <w:hyperlink w:anchor="__RefHeading___Toc680922_1934241801">
            <w:r>
              <w:rPr>
                <w:webHidden/>
                <w:rStyle w:val="IndexLink"/>
                <w:rtl w:val="true"/>
              </w:rPr>
              <w:t xml:space="preserve">روایت </w:t>
            </w:r>
            <w:r>
              <w:rPr>
                <w:rStyle w:val="IndexLink"/>
              </w:rPr>
              <w:t>14</w:t>
            </w:r>
            <w:r>
              <w:rPr>
                <w:rStyle w:val="IndexLink"/>
                <w:rtl w:val="true"/>
              </w:rPr>
              <w:tab/>
            </w:r>
            <w:r>
              <w:rPr>
                <w:rStyle w:val="IndexLink"/>
              </w:rPr>
              <w:t>594</w:t>
            </w:r>
          </w:hyperlink>
        </w:p>
        <w:p>
          <w:pPr>
            <w:pStyle w:val="Contents5"/>
            <w:tabs>
              <w:tab w:val="clear" w:pos="7892"/>
              <w:tab w:val="right" w:pos="9026" w:leader="dot"/>
            </w:tabs>
            <w:rPr/>
          </w:pPr>
          <w:hyperlink w:anchor="__RefHeading___Toc680924_1934241801">
            <w:r>
              <w:rPr>
                <w:webHidden/>
                <w:rStyle w:val="IndexLink"/>
                <w:rtl w:val="true"/>
              </w:rPr>
              <w:t xml:space="preserve">روایت </w:t>
            </w:r>
            <w:r>
              <w:rPr>
                <w:rStyle w:val="IndexLink"/>
              </w:rPr>
              <w:t>15</w:t>
            </w:r>
            <w:r>
              <w:rPr>
                <w:rStyle w:val="IndexLink"/>
                <w:rtl w:val="true"/>
              </w:rPr>
              <w:tab/>
            </w:r>
            <w:r>
              <w:rPr>
                <w:rStyle w:val="IndexLink"/>
              </w:rPr>
              <w:t>594</w:t>
            </w:r>
          </w:hyperlink>
        </w:p>
        <w:p>
          <w:pPr>
            <w:pStyle w:val="Contents5"/>
            <w:tabs>
              <w:tab w:val="clear" w:pos="7892"/>
              <w:tab w:val="right" w:pos="9026" w:leader="dot"/>
            </w:tabs>
            <w:rPr/>
          </w:pPr>
          <w:hyperlink w:anchor="__RefHeading___Toc680926_1934241801">
            <w:r>
              <w:rPr>
                <w:webHidden/>
                <w:rStyle w:val="IndexLink"/>
                <w:rtl w:val="true"/>
              </w:rPr>
              <w:t xml:space="preserve">روایت </w:t>
            </w:r>
            <w:r>
              <w:rPr>
                <w:rStyle w:val="IndexLink"/>
              </w:rPr>
              <w:t>16</w:t>
            </w:r>
            <w:r>
              <w:rPr>
                <w:rStyle w:val="IndexLink"/>
                <w:rtl w:val="true"/>
              </w:rPr>
              <w:tab/>
            </w:r>
            <w:r>
              <w:rPr>
                <w:rStyle w:val="IndexLink"/>
              </w:rPr>
              <w:t>595</w:t>
            </w:r>
          </w:hyperlink>
        </w:p>
        <w:p>
          <w:pPr>
            <w:pStyle w:val="Contents5"/>
            <w:tabs>
              <w:tab w:val="clear" w:pos="7892"/>
              <w:tab w:val="right" w:pos="9026" w:leader="dot"/>
            </w:tabs>
            <w:rPr/>
          </w:pPr>
          <w:hyperlink w:anchor="__RefHeading___Toc680928_1934241801">
            <w:r>
              <w:rPr>
                <w:webHidden/>
                <w:rStyle w:val="IndexLink"/>
                <w:rtl w:val="true"/>
              </w:rPr>
              <w:t xml:space="preserve">روایت </w:t>
            </w:r>
            <w:r>
              <w:rPr>
                <w:rStyle w:val="IndexLink"/>
              </w:rPr>
              <w:t>17</w:t>
            </w:r>
            <w:r>
              <w:rPr>
                <w:rStyle w:val="IndexLink"/>
                <w:rtl w:val="true"/>
              </w:rPr>
              <w:tab/>
            </w:r>
            <w:r>
              <w:rPr>
                <w:rStyle w:val="IndexLink"/>
              </w:rPr>
              <w:t>595</w:t>
            </w:r>
          </w:hyperlink>
        </w:p>
        <w:p>
          <w:pPr>
            <w:pStyle w:val="Contents5"/>
            <w:tabs>
              <w:tab w:val="clear" w:pos="7892"/>
              <w:tab w:val="right" w:pos="9026" w:leader="dot"/>
            </w:tabs>
            <w:rPr/>
          </w:pPr>
          <w:hyperlink w:anchor="__RefHeading___Toc680930_1934241801">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680932_1934241801">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680934_1934241801">
            <w:r>
              <w:rPr>
                <w:webHidden/>
                <w:rStyle w:val="IndexLink"/>
                <w:rtl w:val="true"/>
              </w:rPr>
              <w:t>مؤلف</w:t>
            </w:r>
            <w:r>
              <w:rPr>
                <w:rStyle w:val="IndexLink"/>
                <w:rtl w:val="true"/>
              </w:rPr>
              <w:tab/>
            </w:r>
            <w:r>
              <w:rPr>
                <w:rStyle w:val="IndexLink"/>
              </w:rPr>
              <w:t>597</w:t>
            </w:r>
          </w:hyperlink>
        </w:p>
        <w:p>
          <w:pPr>
            <w:pStyle w:val="Contents5"/>
            <w:tabs>
              <w:tab w:val="clear" w:pos="7892"/>
              <w:tab w:val="right" w:pos="9026" w:leader="dot"/>
            </w:tabs>
            <w:rPr/>
          </w:pPr>
          <w:hyperlink w:anchor="__RefHeading___Toc680936_1934241801">
            <w:r>
              <w:rPr>
                <w:webHidden/>
                <w:rStyle w:val="IndexLink"/>
                <w:rtl w:val="true"/>
              </w:rPr>
              <w:t>مؤلف</w:t>
            </w:r>
            <w:r>
              <w:rPr>
                <w:rStyle w:val="IndexLink"/>
                <w:rtl w:val="true"/>
              </w:rPr>
              <w:tab/>
            </w:r>
            <w:r>
              <w:rPr>
                <w:rStyle w:val="IndexLink"/>
              </w:rPr>
              <w:t>597</w:t>
            </w:r>
          </w:hyperlink>
        </w:p>
        <w:p>
          <w:pPr>
            <w:pStyle w:val="Contents5"/>
            <w:tabs>
              <w:tab w:val="clear" w:pos="7892"/>
              <w:tab w:val="right" w:pos="9026" w:leader="dot"/>
            </w:tabs>
            <w:rPr/>
          </w:pPr>
          <w:hyperlink w:anchor="__RefHeading___Toc680938_1934241801">
            <w:r>
              <w:rPr>
                <w:webHidden/>
                <w:rStyle w:val="IndexLink"/>
                <w:rtl w:val="true"/>
              </w:rPr>
              <w:t>أقول</w:t>
            </w:r>
            <w:r>
              <w:rPr>
                <w:rStyle w:val="IndexLink"/>
                <w:rtl w:val="true"/>
              </w:rPr>
              <w:tab/>
            </w:r>
            <w:r>
              <w:rPr>
                <w:rStyle w:val="IndexLink"/>
              </w:rPr>
              <w:t>598</w:t>
            </w:r>
          </w:hyperlink>
        </w:p>
        <w:p>
          <w:pPr>
            <w:pStyle w:val="Contents5"/>
            <w:tabs>
              <w:tab w:val="clear" w:pos="7892"/>
              <w:tab w:val="right" w:pos="9026" w:leader="dot"/>
            </w:tabs>
            <w:rPr/>
          </w:pPr>
          <w:hyperlink w:anchor="__RefHeading___Toc680940_1934241801">
            <w:r>
              <w:rPr>
                <w:webHidden/>
                <w:rStyle w:val="IndexLink"/>
                <w:rtl w:val="true"/>
              </w:rPr>
              <w:t>«</w:t>
            </w:r>
            <w:r>
              <w:rPr>
                <w:rStyle w:val="IndexLink"/>
              </w:rPr>
              <w:t>18</w:t>
            </w:r>
            <w:r>
              <w:rPr>
                <w:rStyle w:val="IndexLink"/>
                <w:rtl w:val="true"/>
              </w:rPr>
              <w:t>»</w:t>
              <w:tab/>
            </w:r>
            <w:r>
              <w:rPr>
                <w:rStyle w:val="IndexLink"/>
              </w:rPr>
              <w:t>598</w:t>
            </w:r>
          </w:hyperlink>
        </w:p>
        <w:p>
          <w:pPr>
            <w:pStyle w:val="Contents5"/>
            <w:tabs>
              <w:tab w:val="clear" w:pos="7892"/>
              <w:tab w:val="right" w:pos="9026" w:leader="dot"/>
            </w:tabs>
            <w:rPr/>
          </w:pPr>
          <w:hyperlink w:anchor="__RefHeading___Toc680942_1934241801">
            <w:r>
              <w:rPr>
                <w:webHidden/>
                <w:rStyle w:val="IndexLink"/>
                <w:rtl w:val="true"/>
              </w:rPr>
              <w:t>«</w:t>
            </w:r>
            <w:r>
              <w:rPr>
                <w:rStyle w:val="IndexLink"/>
              </w:rPr>
              <w:t>19</w:t>
            </w:r>
            <w:r>
              <w:rPr>
                <w:rStyle w:val="IndexLink"/>
                <w:rtl w:val="true"/>
              </w:rPr>
              <w:t>»</w:t>
              <w:tab/>
            </w:r>
            <w:r>
              <w:rPr>
                <w:rStyle w:val="IndexLink"/>
              </w:rPr>
              <w:t>598</w:t>
            </w:r>
          </w:hyperlink>
        </w:p>
        <w:p>
          <w:pPr>
            <w:pStyle w:val="Contents5"/>
            <w:tabs>
              <w:tab w:val="clear" w:pos="7892"/>
              <w:tab w:val="right" w:pos="9026" w:leader="dot"/>
            </w:tabs>
            <w:rPr/>
          </w:pPr>
          <w:hyperlink w:anchor="__RefHeading___Toc680944_1934241801">
            <w:r>
              <w:rPr>
                <w:webHidden/>
                <w:rStyle w:val="IndexLink"/>
                <w:rtl w:val="true"/>
              </w:rPr>
              <w:t>مؤلف</w:t>
            </w:r>
            <w:r>
              <w:rPr>
                <w:rStyle w:val="IndexLink"/>
                <w:rtl w:val="true"/>
              </w:rPr>
              <w:tab/>
            </w:r>
            <w:r>
              <w:rPr>
                <w:rStyle w:val="IndexLink"/>
              </w:rPr>
              <w:t>598</w:t>
            </w:r>
          </w:hyperlink>
        </w:p>
        <w:p>
          <w:pPr>
            <w:pStyle w:val="Contents5"/>
            <w:tabs>
              <w:tab w:val="clear" w:pos="7892"/>
              <w:tab w:val="right" w:pos="9026" w:leader="dot"/>
            </w:tabs>
            <w:rPr/>
          </w:pPr>
          <w:hyperlink w:anchor="__RefHeading___Toc680946_1934241801">
            <w:r>
              <w:rPr>
                <w:webHidden/>
                <w:rStyle w:val="IndexLink"/>
                <w:rtl w:val="true"/>
              </w:rPr>
              <w:t xml:space="preserve">روایت </w:t>
            </w:r>
            <w:r>
              <w:rPr>
                <w:rStyle w:val="IndexLink"/>
              </w:rPr>
              <w:t>18</w:t>
            </w:r>
            <w:r>
              <w:rPr>
                <w:rStyle w:val="IndexLink"/>
                <w:rtl w:val="true"/>
              </w:rPr>
              <w:tab/>
            </w:r>
            <w:r>
              <w:rPr>
                <w:rStyle w:val="IndexLink"/>
              </w:rPr>
              <w:t>599</w:t>
            </w:r>
          </w:hyperlink>
        </w:p>
        <w:p>
          <w:pPr>
            <w:pStyle w:val="Contents5"/>
            <w:tabs>
              <w:tab w:val="clear" w:pos="7892"/>
              <w:tab w:val="right" w:pos="9026" w:leader="dot"/>
            </w:tabs>
            <w:rPr/>
          </w:pPr>
          <w:hyperlink w:anchor="__RefHeading___Toc680948_1934241801">
            <w:r>
              <w:rPr>
                <w:webHidden/>
                <w:rStyle w:val="IndexLink"/>
                <w:rtl w:val="true"/>
              </w:rPr>
              <w:t xml:space="preserve">روایت </w:t>
            </w:r>
            <w:r>
              <w:rPr>
                <w:rStyle w:val="IndexLink"/>
              </w:rPr>
              <w:t>19</w:t>
            </w:r>
            <w:r>
              <w:rPr>
                <w:rStyle w:val="IndexLink"/>
                <w:rtl w:val="true"/>
              </w:rPr>
              <w:tab/>
            </w:r>
            <w:r>
              <w:rPr>
                <w:rStyle w:val="IndexLink"/>
              </w:rPr>
              <w:t>599</w:t>
            </w:r>
          </w:hyperlink>
        </w:p>
        <w:p>
          <w:pPr>
            <w:pStyle w:val="Contents5"/>
            <w:tabs>
              <w:tab w:val="clear" w:pos="7892"/>
              <w:tab w:val="right" w:pos="9026" w:leader="dot"/>
            </w:tabs>
            <w:rPr/>
          </w:pPr>
          <w:hyperlink w:anchor="__RefHeading___Toc680950_1934241801">
            <w:r>
              <w:rPr>
                <w:webHidden/>
                <w:rStyle w:val="IndexLink"/>
                <w:rtl w:val="true"/>
              </w:rPr>
              <w:t>«</w:t>
            </w:r>
            <w:r>
              <w:rPr>
                <w:rStyle w:val="IndexLink"/>
              </w:rPr>
              <w:t>20</w:t>
            </w:r>
            <w:r>
              <w:rPr>
                <w:rStyle w:val="IndexLink"/>
                <w:rtl w:val="true"/>
              </w:rPr>
              <w:t>»</w:t>
              <w:tab/>
            </w:r>
            <w:r>
              <w:rPr>
                <w:rStyle w:val="IndexLink"/>
              </w:rPr>
              <w:t>600</w:t>
            </w:r>
          </w:hyperlink>
        </w:p>
        <w:p>
          <w:pPr>
            <w:pStyle w:val="Contents5"/>
            <w:tabs>
              <w:tab w:val="clear" w:pos="7892"/>
              <w:tab w:val="right" w:pos="9026" w:leader="dot"/>
            </w:tabs>
            <w:rPr/>
          </w:pPr>
          <w:hyperlink w:anchor="__RefHeading___Toc680952_1934241801">
            <w:r>
              <w:rPr>
                <w:webHidden/>
                <w:rStyle w:val="IndexLink"/>
                <w:rtl w:val="true"/>
              </w:rPr>
              <w:t>بيان</w:t>
            </w:r>
            <w:r>
              <w:rPr>
                <w:rStyle w:val="IndexLink"/>
                <w:rtl w:val="true"/>
              </w:rPr>
              <w:tab/>
            </w:r>
            <w:r>
              <w:rPr>
                <w:rStyle w:val="IndexLink"/>
              </w:rPr>
              <w:t>600</w:t>
            </w:r>
          </w:hyperlink>
        </w:p>
        <w:p>
          <w:pPr>
            <w:pStyle w:val="Contents5"/>
            <w:tabs>
              <w:tab w:val="clear" w:pos="7892"/>
              <w:tab w:val="right" w:pos="9026" w:leader="dot"/>
            </w:tabs>
            <w:rPr/>
          </w:pPr>
          <w:hyperlink w:anchor="__RefHeading___Toc680954_1934241801">
            <w:r>
              <w:rPr>
                <w:webHidden/>
                <w:rStyle w:val="IndexLink"/>
                <w:rtl w:val="true"/>
              </w:rPr>
              <w:t>«</w:t>
            </w:r>
            <w:r>
              <w:rPr>
                <w:rStyle w:val="IndexLink"/>
              </w:rPr>
              <w:t>21</w:t>
            </w:r>
            <w:r>
              <w:rPr>
                <w:rStyle w:val="IndexLink"/>
                <w:rtl w:val="true"/>
              </w:rPr>
              <w:t>»</w:t>
              <w:tab/>
            </w:r>
            <w:r>
              <w:rPr>
                <w:rStyle w:val="IndexLink"/>
              </w:rPr>
              <w:t>600</w:t>
            </w:r>
          </w:hyperlink>
        </w:p>
        <w:p>
          <w:pPr>
            <w:pStyle w:val="Contents5"/>
            <w:tabs>
              <w:tab w:val="clear" w:pos="7892"/>
              <w:tab w:val="right" w:pos="9026" w:leader="dot"/>
            </w:tabs>
            <w:rPr/>
          </w:pPr>
          <w:hyperlink w:anchor="__RefHeading___Toc680956_1934241801">
            <w:r>
              <w:rPr>
                <w:webHidden/>
                <w:rStyle w:val="IndexLink"/>
                <w:rtl w:val="true"/>
              </w:rPr>
              <w:t>«</w:t>
            </w:r>
            <w:r>
              <w:rPr>
                <w:rStyle w:val="IndexLink"/>
              </w:rPr>
              <w:t>22</w:t>
            </w:r>
            <w:r>
              <w:rPr>
                <w:rStyle w:val="IndexLink"/>
                <w:rtl w:val="true"/>
              </w:rPr>
              <w:t>»</w:t>
              <w:tab/>
            </w:r>
            <w:r>
              <w:rPr>
                <w:rStyle w:val="IndexLink"/>
              </w:rPr>
              <w:t>600</w:t>
            </w:r>
          </w:hyperlink>
        </w:p>
        <w:p>
          <w:pPr>
            <w:pStyle w:val="Contents5"/>
            <w:tabs>
              <w:tab w:val="clear" w:pos="7892"/>
              <w:tab w:val="right" w:pos="9026" w:leader="dot"/>
            </w:tabs>
            <w:rPr/>
          </w:pPr>
          <w:hyperlink w:anchor="__RefHeading___Toc680958_1934241801">
            <w:r>
              <w:rPr>
                <w:webHidden/>
                <w:rStyle w:val="IndexLink"/>
                <w:rtl w:val="true"/>
              </w:rPr>
              <w:t xml:space="preserve">روایت </w:t>
            </w:r>
            <w:r>
              <w:rPr>
                <w:rStyle w:val="IndexLink"/>
              </w:rPr>
              <w:t>20</w:t>
            </w:r>
            <w:r>
              <w:rPr>
                <w:rStyle w:val="IndexLink"/>
                <w:rtl w:val="true"/>
              </w:rPr>
              <w:tab/>
            </w:r>
            <w:r>
              <w:rPr>
                <w:rStyle w:val="IndexLink"/>
              </w:rPr>
              <w:t>601</w:t>
            </w:r>
          </w:hyperlink>
        </w:p>
        <w:p>
          <w:pPr>
            <w:pStyle w:val="Contents5"/>
            <w:tabs>
              <w:tab w:val="clear" w:pos="7892"/>
              <w:tab w:val="right" w:pos="9026" w:leader="dot"/>
            </w:tabs>
            <w:rPr/>
          </w:pPr>
          <w:hyperlink w:anchor="__RefHeading___Toc680960_1934241801">
            <w:r>
              <w:rPr>
                <w:webHidden/>
                <w:rStyle w:val="IndexLink"/>
                <w:rtl w:val="true"/>
              </w:rPr>
              <w:t>توضیح</w:t>
            </w:r>
            <w:r>
              <w:rPr>
                <w:rStyle w:val="IndexLink"/>
                <w:rtl w:val="true"/>
              </w:rPr>
              <w:tab/>
            </w:r>
            <w:r>
              <w:rPr>
                <w:rStyle w:val="IndexLink"/>
              </w:rPr>
              <w:t>601</w:t>
            </w:r>
          </w:hyperlink>
        </w:p>
        <w:p>
          <w:pPr>
            <w:pStyle w:val="Contents5"/>
            <w:tabs>
              <w:tab w:val="clear" w:pos="7892"/>
              <w:tab w:val="right" w:pos="9026" w:leader="dot"/>
            </w:tabs>
            <w:rPr/>
          </w:pPr>
          <w:hyperlink w:anchor="__RefHeading___Toc680962_1934241801">
            <w:r>
              <w:rPr>
                <w:webHidden/>
                <w:rStyle w:val="IndexLink"/>
                <w:rtl w:val="true"/>
              </w:rPr>
              <w:t xml:space="preserve">روایت </w:t>
            </w:r>
            <w:r>
              <w:rPr>
                <w:rStyle w:val="IndexLink"/>
              </w:rPr>
              <w:t>21</w:t>
            </w:r>
            <w:r>
              <w:rPr>
                <w:rStyle w:val="IndexLink"/>
                <w:rtl w:val="true"/>
              </w:rPr>
              <w:tab/>
            </w:r>
            <w:r>
              <w:rPr>
                <w:rStyle w:val="IndexLink"/>
              </w:rPr>
              <w:t>601</w:t>
            </w:r>
          </w:hyperlink>
        </w:p>
        <w:p>
          <w:pPr>
            <w:pStyle w:val="Contents5"/>
            <w:tabs>
              <w:tab w:val="clear" w:pos="7892"/>
              <w:tab w:val="right" w:pos="9026" w:leader="dot"/>
            </w:tabs>
            <w:rPr/>
          </w:pPr>
          <w:hyperlink w:anchor="__RefHeading___Toc680964_1934241801">
            <w:r>
              <w:rPr>
                <w:webHidden/>
                <w:rStyle w:val="IndexLink"/>
                <w:rtl w:val="true"/>
              </w:rPr>
              <w:t xml:space="preserve">روایت </w:t>
            </w:r>
            <w:r>
              <w:rPr>
                <w:rStyle w:val="IndexLink"/>
              </w:rPr>
              <w:t>22</w:t>
            </w:r>
            <w:r>
              <w:rPr>
                <w:rStyle w:val="IndexLink"/>
                <w:rtl w:val="true"/>
              </w:rPr>
              <w:tab/>
            </w:r>
            <w:r>
              <w:rPr>
                <w:rStyle w:val="IndexLink"/>
              </w:rPr>
              <w:t>601</w:t>
            </w:r>
          </w:hyperlink>
        </w:p>
        <w:p>
          <w:pPr>
            <w:pStyle w:val="Contents5"/>
            <w:tabs>
              <w:tab w:val="clear" w:pos="7892"/>
              <w:tab w:val="right" w:pos="9026" w:leader="dot"/>
            </w:tabs>
            <w:rPr/>
          </w:pPr>
          <w:hyperlink w:anchor="__RefHeading___Toc680966_1934241801">
            <w:r>
              <w:rPr>
                <w:webHidden/>
                <w:rStyle w:val="IndexLink"/>
                <w:rtl w:val="true"/>
              </w:rPr>
              <w:t>بيان</w:t>
            </w:r>
            <w:r>
              <w:rPr>
                <w:rStyle w:val="IndexLink"/>
                <w:rtl w:val="true"/>
              </w:rPr>
              <w:tab/>
            </w:r>
            <w:r>
              <w:rPr>
                <w:rStyle w:val="IndexLink"/>
              </w:rPr>
              <w:t>602</w:t>
            </w:r>
          </w:hyperlink>
        </w:p>
        <w:p>
          <w:pPr>
            <w:pStyle w:val="Contents5"/>
            <w:tabs>
              <w:tab w:val="clear" w:pos="7892"/>
              <w:tab w:val="right" w:pos="9026" w:leader="dot"/>
            </w:tabs>
            <w:rPr/>
          </w:pPr>
          <w:hyperlink w:anchor="__RefHeading___Toc680968_1934241801">
            <w:r>
              <w:rPr>
                <w:webHidden/>
                <w:rStyle w:val="IndexLink"/>
                <w:rtl w:val="true"/>
              </w:rPr>
              <w:t>«</w:t>
            </w:r>
            <w:r>
              <w:rPr>
                <w:rStyle w:val="IndexLink"/>
              </w:rPr>
              <w:t>23</w:t>
            </w:r>
            <w:r>
              <w:rPr>
                <w:rStyle w:val="IndexLink"/>
                <w:rtl w:val="true"/>
              </w:rPr>
              <w:t>»</w:t>
              <w:tab/>
            </w:r>
            <w:r>
              <w:rPr>
                <w:rStyle w:val="IndexLink"/>
              </w:rPr>
              <w:t>602</w:t>
            </w:r>
          </w:hyperlink>
        </w:p>
        <w:p>
          <w:pPr>
            <w:pStyle w:val="Contents5"/>
            <w:tabs>
              <w:tab w:val="clear" w:pos="7892"/>
              <w:tab w:val="right" w:pos="9026" w:leader="dot"/>
            </w:tabs>
            <w:rPr/>
          </w:pPr>
          <w:hyperlink w:anchor="__RefHeading___Toc680970_1934241801">
            <w:r>
              <w:rPr>
                <w:webHidden/>
                <w:rStyle w:val="IndexLink"/>
                <w:rtl w:val="true"/>
              </w:rPr>
              <w:t>«</w:t>
            </w:r>
            <w:r>
              <w:rPr>
                <w:rStyle w:val="IndexLink"/>
              </w:rPr>
              <w:t>24</w:t>
            </w:r>
            <w:r>
              <w:rPr>
                <w:rStyle w:val="IndexLink"/>
                <w:rtl w:val="true"/>
              </w:rPr>
              <w:t>»</w:t>
              <w:tab/>
            </w:r>
            <w:r>
              <w:rPr>
                <w:rStyle w:val="IndexLink"/>
              </w:rPr>
              <w:t>602</w:t>
            </w:r>
          </w:hyperlink>
        </w:p>
        <w:p>
          <w:pPr>
            <w:pStyle w:val="Contents5"/>
            <w:tabs>
              <w:tab w:val="clear" w:pos="7892"/>
              <w:tab w:val="right" w:pos="9026" w:leader="dot"/>
            </w:tabs>
            <w:rPr/>
          </w:pPr>
          <w:hyperlink w:anchor="__RefHeading___Toc680972_1934241801">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680974_1934241801">
            <w:r>
              <w:rPr>
                <w:webHidden/>
                <w:rStyle w:val="IndexLink"/>
                <w:rtl w:val="true"/>
              </w:rPr>
              <w:t xml:space="preserve">روایت </w:t>
            </w:r>
            <w:r>
              <w:rPr>
                <w:rStyle w:val="IndexLink"/>
              </w:rPr>
              <w:t>23</w:t>
            </w:r>
            <w:r>
              <w:rPr>
                <w:rStyle w:val="IndexLink"/>
                <w:rtl w:val="true"/>
              </w:rPr>
              <w:tab/>
            </w:r>
            <w:r>
              <w:rPr>
                <w:rStyle w:val="IndexLink"/>
              </w:rPr>
              <w:t>602</w:t>
            </w:r>
          </w:hyperlink>
        </w:p>
        <w:p>
          <w:pPr>
            <w:pStyle w:val="Contents5"/>
            <w:tabs>
              <w:tab w:val="clear" w:pos="7892"/>
              <w:tab w:val="right" w:pos="9026" w:leader="dot"/>
            </w:tabs>
            <w:rPr/>
          </w:pPr>
          <w:hyperlink w:anchor="__RefHeading___Toc680976_1934241801">
            <w:r>
              <w:rPr>
                <w:webHidden/>
                <w:rStyle w:val="IndexLink"/>
                <w:rtl w:val="true"/>
              </w:rPr>
              <w:t xml:space="preserve">روایت </w:t>
            </w:r>
            <w:r>
              <w:rPr>
                <w:rStyle w:val="IndexLink"/>
              </w:rPr>
              <w:t>24</w:t>
            </w:r>
            <w:r>
              <w:rPr>
                <w:rStyle w:val="IndexLink"/>
                <w:rtl w:val="true"/>
              </w:rPr>
              <w:tab/>
            </w:r>
            <w:r>
              <w:rPr>
                <w:rStyle w:val="IndexLink"/>
              </w:rPr>
              <w:t>602</w:t>
            </w:r>
          </w:hyperlink>
        </w:p>
        <w:p>
          <w:pPr>
            <w:pStyle w:val="Contents5"/>
            <w:tabs>
              <w:tab w:val="clear" w:pos="7892"/>
              <w:tab w:val="right" w:pos="9026" w:leader="dot"/>
            </w:tabs>
            <w:rPr/>
          </w:pPr>
          <w:hyperlink w:anchor="__RefHeading___Toc680978_1934241801">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680980_1934241801">
            <w:r>
              <w:rPr>
                <w:webHidden/>
                <w:rStyle w:val="IndexLink"/>
                <w:rtl w:val="true"/>
              </w:rPr>
              <w:t>«</w:t>
            </w:r>
            <w:r>
              <w:rPr>
                <w:rStyle w:val="IndexLink"/>
              </w:rPr>
              <w:t>25</w:t>
            </w:r>
            <w:r>
              <w:rPr>
                <w:rStyle w:val="IndexLink"/>
                <w:rtl w:val="true"/>
              </w:rPr>
              <w:t>»</w:t>
              <w:tab/>
            </w:r>
            <w:r>
              <w:rPr>
                <w:rStyle w:val="IndexLink"/>
              </w:rPr>
              <w:t>603</w:t>
            </w:r>
          </w:hyperlink>
        </w:p>
        <w:p>
          <w:pPr>
            <w:pStyle w:val="Contents5"/>
            <w:tabs>
              <w:tab w:val="clear" w:pos="7892"/>
              <w:tab w:val="right" w:pos="9026" w:leader="dot"/>
            </w:tabs>
            <w:rPr/>
          </w:pPr>
          <w:hyperlink w:anchor="__RefHeading___Toc680982_1934241801">
            <w:r>
              <w:rPr>
                <w:webHidden/>
                <w:rStyle w:val="IndexLink"/>
                <w:rtl w:val="true"/>
              </w:rPr>
              <w:t>تحقيق و تفصيل</w:t>
            </w:r>
            <w:r>
              <w:rPr>
                <w:rStyle w:val="IndexLink"/>
                <w:rtl w:val="true"/>
              </w:rPr>
              <w:tab/>
            </w:r>
            <w:r>
              <w:rPr>
                <w:rStyle w:val="IndexLink"/>
              </w:rPr>
              <w:t>603</w:t>
            </w:r>
          </w:hyperlink>
        </w:p>
        <w:p>
          <w:pPr>
            <w:pStyle w:val="Contents5"/>
            <w:tabs>
              <w:tab w:val="clear" w:pos="7892"/>
              <w:tab w:val="right" w:pos="9026" w:leader="dot"/>
            </w:tabs>
            <w:rPr/>
          </w:pPr>
          <w:hyperlink w:anchor="__RefHeading___Toc680984_1934241801">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680986_1934241801">
            <w:r>
              <w:rPr>
                <w:webHidden/>
                <w:rStyle w:val="IndexLink"/>
                <w:rtl w:val="true"/>
              </w:rPr>
              <w:t xml:space="preserve">روایت </w:t>
            </w:r>
            <w:r>
              <w:rPr>
                <w:rStyle w:val="IndexLink"/>
              </w:rPr>
              <w:t>25</w:t>
            </w:r>
            <w:r>
              <w:rPr>
                <w:rStyle w:val="IndexLink"/>
                <w:rtl w:val="true"/>
              </w:rPr>
              <w:tab/>
            </w:r>
            <w:r>
              <w:rPr>
                <w:rStyle w:val="IndexLink"/>
              </w:rPr>
              <w:t>604</w:t>
            </w:r>
          </w:hyperlink>
        </w:p>
        <w:p>
          <w:pPr>
            <w:pStyle w:val="Contents5"/>
            <w:tabs>
              <w:tab w:val="clear" w:pos="7892"/>
              <w:tab w:val="right" w:pos="9026" w:leader="dot"/>
            </w:tabs>
            <w:rPr/>
          </w:pPr>
          <w:hyperlink w:anchor="__RefHeading___Toc680988_1934241801">
            <w:r>
              <w:rPr>
                <w:webHidden/>
                <w:rStyle w:val="IndexLink"/>
                <w:rtl w:val="true"/>
              </w:rPr>
              <w:t>تحقیق و تفصیل</w:t>
            </w:r>
            <w:r>
              <w:rPr>
                <w:rStyle w:val="IndexLink"/>
                <w:rtl w:val="true"/>
              </w:rPr>
              <w:tab/>
            </w:r>
            <w:r>
              <w:rPr>
                <w:rStyle w:val="IndexLink"/>
              </w:rPr>
              <w:t>604</w:t>
            </w:r>
          </w:hyperlink>
        </w:p>
        <w:p>
          <w:pPr>
            <w:pStyle w:val="Contents5"/>
            <w:tabs>
              <w:tab w:val="clear" w:pos="7892"/>
              <w:tab w:val="right" w:pos="9026" w:leader="dot"/>
            </w:tabs>
            <w:rPr/>
          </w:pPr>
          <w:hyperlink w:anchor="__RefHeading___Toc680990_1934241801">
            <w:r>
              <w:rPr>
                <w:webHidden/>
                <w:rStyle w:val="IndexLink"/>
                <w:rtl w:val="true"/>
              </w:rPr>
              <w:t>«</w:t>
            </w:r>
            <w:r>
              <w:rPr>
                <w:rStyle w:val="IndexLink"/>
              </w:rPr>
              <w:t>26</w:t>
            </w:r>
            <w:r>
              <w:rPr>
                <w:rStyle w:val="IndexLink"/>
                <w:rtl w:val="true"/>
              </w:rPr>
              <w:t>»</w:t>
              <w:tab/>
            </w:r>
            <w:r>
              <w:rPr>
                <w:rStyle w:val="IndexLink"/>
              </w:rPr>
              <w:t>609</w:t>
            </w:r>
          </w:hyperlink>
        </w:p>
        <w:p>
          <w:pPr>
            <w:pStyle w:val="Contents5"/>
            <w:tabs>
              <w:tab w:val="clear" w:pos="7892"/>
              <w:tab w:val="right" w:pos="9026" w:leader="dot"/>
            </w:tabs>
            <w:rPr/>
          </w:pPr>
          <w:hyperlink w:anchor="__RefHeading___Toc680992_1934241801">
            <w:r>
              <w:rPr>
                <w:webHidden/>
                <w:rStyle w:val="IndexLink"/>
                <w:rtl w:val="true"/>
              </w:rPr>
              <w:t xml:space="preserve">روایت </w:t>
            </w:r>
            <w:r>
              <w:rPr>
                <w:rStyle w:val="IndexLink"/>
              </w:rPr>
              <w:t>26</w:t>
            </w:r>
            <w:r>
              <w:rPr>
                <w:rStyle w:val="IndexLink"/>
                <w:rtl w:val="true"/>
              </w:rPr>
              <w:tab/>
            </w:r>
            <w:r>
              <w:rPr>
                <w:rStyle w:val="IndexLink"/>
              </w:rPr>
              <w:t>609</w:t>
            </w:r>
          </w:hyperlink>
        </w:p>
        <w:p>
          <w:pPr>
            <w:pStyle w:val="Contents5"/>
            <w:tabs>
              <w:tab w:val="clear" w:pos="7892"/>
              <w:tab w:val="right" w:pos="9026" w:leader="dot"/>
            </w:tabs>
            <w:rPr/>
          </w:pPr>
          <w:hyperlink w:anchor="__RefHeading___Toc680994_1934241801">
            <w:r>
              <w:rPr>
                <w:webHidden/>
                <w:rStyle w:val="IndexLink"/>
                <w:rtl w:val="true"/>
              </w:rPr>
              <w:t>«</w:t>
            </w:r>
            <w:r>
              <w:rPr>
                <w:rStyle w:val="IndexLink"/>
              </w:rPr>
              <w:t>27</w:t>
            </w:r>
            <w:r>
              <w:rPr>
                <w:rStyle w:val="IndexLink"/>
                <w:rtl w:val="true"/>
              </w:rPr>
              <w:t>»</w:t>
              <w:tab/>
            </w:r>
            <w:r>
              <w:rPr>
                <w:rStyle w:val="IndexLink"/>
              </w:rPr>
              <w:t>611</w:t>
            </w:r>
          </w:hyperlink>
        </w:p>
        <w:p>
          <w:pPr>
            <w:pStyle w:val="Contents5"/>
            <w:tabs>
              <w:tab w:val="clear" w:pos="7892"/>
              <w:tab w:val="right" w:pos="9026" w:leader="dot"/>
            </w:tabs>
            <w:rPr/>
          </w:pPr>
          <w:hyperlink w:anchor="__RefHeading___Toc680996_1934241801">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680998_1934241801">
            <w:r>
              <w:rPr>
                <w:webHidden/>
                <w:rStyle w:val="IndexLink"/>
                <w:rtl w:val="true"/>
              </w:rPr>
              <w:t>«</w:t>
            </w:r>
            <w:r>
              <w:rPr>
                <w:rStyle w:val="IndexLink"/>
              </w:rPr>
              <w:t>28</w:t>
            </w:r>
            <w:r>
              <w:rPr>
                <w:rStyle w:val="IndexLink"/>
                <w:rtl w:val="true"/>
              </w:rPr>
              <w:t>»</w:t>
              <w:tab/>
            </w:r>
            <w:r>
              <w:rPr>
                <w:rStyle w:val="IndexLink"/>
              </w:rPr>
              <w:t>611</w:t>
            </w:r>
          </w:hyperlink>
        </w:p>
        <w:p>
          <w:pPr>
            <w:pStyle w:val="Contents5"/>
            <w:tabs>
              <w:tab w:val="clear" w:pos="7892"/>
              <w:tab w:val="right" w:pos="9026" w:leader="dot"/>
            </w:tabs>
            <w:rPr/>
          </w:pPr>
          <w:hyperlink w:anchor="__RefHeading___Toc681000_1934241801">
            <w:r>
              <w:rPr>
                <w:webHidden/>
                <w:rStyle w:val="IndexLink"/>
                <w:rtl w:val="true"/>
              </w:rPr>
              <w:t xml:space="preserve">روایت </w:t>
            </w:r>
            <w:r>
              <w:rPr>
                <w:rStyle w:val="IndexLink"/>
              </w:rPr>
              <w:t>27</w:t>
            </w:r>
            <w:r>
              <w:rPr>
                <w:rStyle w:val="IndexLink"/>
                <w:rtl w:val="true"/>
              </w:rPr>
              <w:tab/>
            </w:r>
            <w:r>
              <w:rPr>
                <w:rStyle w:val="IndexLink"/>
              </w:rPr>
              <w:t>611</w:t>
            </w:r>
          </w:hyperlink>
        </w:p>
        <w:p>
          <w:pPr>
            <w:pStyle w:val="Contents5"/>
            <w:tabs>
              <w:tab w:val="clear" w:pos="7892"/>
              <w:tab w:val="right" w:pos="9026" w:leader="dot"/>
            </w:tabs>
            <w:rPr/>
          </w:pPr>
          <w:hyperlink w:anchor="__RefHeading___Toc681002_1934241801">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681004_1934241801">
            <w:r>
              <w:rPr>
                <w:webHidden/>
                <w:rStyle w:val="IndexLink"/>
                <w:rtl w:val="true"/>
              </w:rPr>
              <w:t xml:space="preserve">روایت </w:t>
            </w:r>
            <w:r>
              <w:rPr>
                <w:rStyle w:val="IndexLink"/>
              </w:rPr>
              <w:t>28</w:t>
            </w:r>
            <w:r>
              <w:rPr>
                <w:rStyle w:val="IndexLink"/>
                <w:rtl w:val="true"/>
              </w:rPr>
              <w:tab/>
            </w:r>
            <w:r>
              <w:rPr>
                <w:rStyle w:val="IndexLink"/>
              </w:rPr>
              <w:t>612</w:t>
            </w:r>
          </w:hyperlink>
        </w:p>
        <w:p>
          <w:pPr>
            <w:pStyle w:val="Contents5"/>
            <w:tabs>
              <w:tab w:val="clear" w:pos="7892"/>
              <w:tab w:val="right" w:pos="9026" w:leader="dot"/>
            </w:tabs>
            <w:rPr/>
          </w:pPr>
          <w:hyperlink w:anchor="__RefHeading___Toc681006_1934241801">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681008_1934241801">
            <w:r>
              <w:rPr>
                <w:webHidden/>
                <w:rStyle w:val="IndexLink"/>
                <w:rtl w:val="true"/>
              </w:rPr>
              <w:t>«</w:t>
            </w:r>
            <w:r>
              <w:rPr>
                <w:rStyle w:val="IndexLink"/>
              </w:rPr>
              <w:t>29</w:t>
            </w:r>
            <w:r>
              <w:rPr>
                <w:rStyle w:val="IndexLink"/>
                <w:rtl w:val="true"/>
              </w:rPr>
              <w:t>»</w:t>
              <w:tab/>
            </w:r>
            <w:r>
              <w:rPr>
                <w:rStyle w:val="IndexLink"/>
              </w:rPr>
              <w:t>615</w:t>
            </w:r>
          </w:hyperlink>
        </w:p>
        <w:p>
          <w:pPr>
            <w:pStyle w:val="Contents5"/>
            <w:tabs>
              <w:tab w:val="clear" w:pos="7892"/>
              <w:tab w:val="right" w:pos="9026" w:leader="dot"/>
            </w:tabs>
            <w:rPr/>
          </w:pPr>
          <w:hyperlink w:anchor="__RefHeading___Toc681010_1934241801">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681012_1934241801">
            <w:r>
              <w:rPr>
                <w:webHidden/>
                <w:rStyle w:val="IndexLink"/>
                <w:rtl w:val="true"/>
              </w:rPr>
              <w:t xml:space="preserve">روایت </w:t>
            </w:r>
            <w:r>
              <w:rPr>
                <w:rStyle w:val="IndexLink"/>
              </w:rPr>
              <w:t>29</w:t>
            </w:r>
            <w:r>
              <w:rPr>
                <w:rStyle w:val="IndexLink"/>
                <w:rtl w:val="true"/>
              </w:rPr>
              <w:tab/>
            </w:r>
            <w:r>
              <w:rPr>
                <w:rStyle w:val="IndexLink"/>
              </w:rPr>
              <w:t>616</w:t>
            </w:r>
          </w:hyperlink>
        </w:p>
        <w:p>
          <w:pPr>
            <w:pStyle w:val="Contents5"/>
            <w:tabs>
              <w:tab w:val="clear" w:pos="7892"/>
              <w:tab w:val="right" w:pos="9026" w:leader="dot"/>
            </w:tabs>
            <w:rPr/>
          </w:pPr>
          <w:hyperlink w:anchor="__RefHeading___Toc681014_1934241801">
            <w:r>
              <w:rPr>
                <w:webHidden/>
                <w:rStyle w:val="IndexLink"/>
                <w:rtl w:val="true"/>
              </w:rPr>
              <w:t>«</w:t>
            </w:r>
            <w:r>
              <w:rPr>
                <w:rStyle w:val="IndexLink"/>
              </w:rPr>
              <w:t>30</w:t>
            </w:r>
            <w:r>
              <w:rPr>
                <w:rStyle w:val="IndexLink"/>
                <w:rtl w:val="true"/>
              </w:rPr>
              <w:t>»</w:t>
              <w:tab/>
            </w:r>
            <w:r>
              <w:rPr>
                <w:rStyle w:val="IndexLink"/>
              </w:rPr>
              <w:t>617</w:t>
            </w:r>
          </w:hyperlink>
        </w:p>
        <w:p>
          <w:pPr>
            <w:pStyle w:val="Contents5"/>
            <w:tabs>
              <w:tab w:val="clear" w:pos="7892"/>
              <w:tab w:val="right" w:pos="9026" w:leader="dot"/>
            </w:tabs>
            <w:rPr/>
          </w:pPr>
          <w:hyperlink w:anchor="__RefHeading___Toc681016_1934241801">
            <w:r>
              <w:rPr>
                <w:webHidden/>
                <w:rStyle w:val="IndexLink"/>
                <w:rtl w:val="true"/>
              </w:rPr>
              <w:t xml:space="preserve">روایت </w:t>
            </w:r>
            <w:r>
              <w:rPr>
                <w:rStyle w:val="IndexLink"/>
              </w:rPr>
              <w:t>30</w:t>
            </w:r>
            <w:r>
              <w:rPr>
                <w:rStyle w:val="IndexLink"/>
                <w:rtl w:val="true"/>
              </w:rPr>
              <w:tab/>
            </w:r>
            <w:r>
              <w:rPr>
                <w:rStyle w:val="IndexLink"/>
              </w:rPr>
              <w:t>617</w:t>
            </w:r>
          </w:hyperlink>
        </w:p>
        <w:p>
          <w:pPr>
            <w:pStyle w:val="Contents5"/>
            <w:tabs>
              <w:tab w:val="clear" w:pos="7892"/>
              <w:tab w:val="right" w:pos="9026" w:leader="dot"/>
            </w:tabs>
            <w:rPr/>
          </w:pPr>
          <w:hyperlink w:anchor="__RefHeading___Toc681018_1934241801">
            <w:r>
              <w:rPr>
                <w:webHidden/>
                <w:rStyle w:val="IndexLink"/>
                <w:rtl w:val="true"/>
              </w:rPr>
              <w:t>«</w:t>
            </w:r>
            <w:r>
              <w:rPr>
                <w:rStyle w:val="IndexLink"/>
              </w:rPr>
              <w:t>31</w:t>
            </w:r>
            <w:r>
              <w:rPr>
                <w:rStyle w:val="IndexLink"/>
                <w:rtl w:val="true"/>
              </w:rPr>
              <w:t>»</w:t>
              <w:tab/>
            </w:r>
            <w:r>
              <w:rPr>
                <w:rStyle w:val="IndexLink"/>
              </w:rPr>
              <w:t>619</w:t>
            </w:r>
          </w:hyperlink>
        </w:p>
        <w:p>
          <w:pPr>
            <w:pStyle w:val="Contents5"/>
            <w:tabs>
              <w:tab w:val="clear" w:pos="7892"/>
              <w:tab w:val="right" w:pos="9026" w:leader="dot"/>
            </w:tabs>
            <w:rPr/>
          </w:pPr>
          <w:hyperlink w:anchor="__RefHeading___Toc681020_1934241801">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681022_1934241801">
            <w:r>
              <w:rPr>
                <w:webHidden/>
                <w:rStyle w:val="IndexLink"/>
                <w:rtl w:val="true"/>
              </w:rPr>
              <w:t xml:space="preserve">روایت </w:t>
            </w:r>
            <w:r>
              <w:rPr>
                <w:rStyle w:val="IndexLink"/>
              </w:rPr>
              <w:t>31</w:t>
            </w:r>
            <w:r>
              <w:rPr>
                <w:rStyle w:val="IndexLink"/>
                <w:rtl w:val="true"/>
              </w:rPr>
              <w:tab/>
            </w:r>
            <w:r>
              <w:rPr>
                <w:rStyle w:val="IndexLink"/>
              </w:rPr>
              <w:t>619</w:t>
            </w:r>
          </w:hyperlink>
        </w:p>
        <w:p>
          <w:pPr>
            <w:pStyle w:val="Contents5"/>
            <w:tabs>
              <w:tab w:val="clear" w:pos="7892"/>
              <w:tab w:val="right" w:pos="9026" w:leader="dot"/>
            </w:tabs>
            <w:rPr/>
          </w:pPr>
          <w:hyperlink w:anchor="__RefHeading___Toc681024_1934241801">
            <w:r>
              <w:rPr>
                <w:webHidden/>
                <w:rStyle w:val="IndexLink"/>
                <w:rtl w:val="true"/>
              </w:rPr>
              <w:t>توضیح</w:t>
            </w:r>
            <w:r>
              <w:rPr>
                <w:rStyle w:val="IndexLink"/>
                <w:rtl w:val="true"/>
              </w:rPr>
              <w:tab/>
            </w:r>
            <w:r>
              <w:rPr>
                <w:rStyle w:val="IndexLink"/>
              </w:rPr>
              <w:t>619</w:t>
            </w:r>
          </w:hyperlink>
        </w:p>
        <w:p>
          <w:pPr>
            <w:pStyle w:val="Contents3"/>
            <w:tabs>
              <w:tab w:val="clear" w:pos="8459"/>
              <w:tab w:val="right" w:pos="9026" w:leader="dot"/>
            </w:tabs>
            <w:rPr/>
          </w:pPr>
          <w:hyperlink w:anchor="__RefHeading___Toc681026_1934241801">
            <w:r>
              <w:rPr>
                <w:webHidden/>
                <w:rStyle w:val="IndexLink"/>
                <w:rtl w:val="true"/>
              </w:rPr>
              <w:t xml:space="preserve">باب </w:t>
            </w:r>
            <w:r>
              <w:rPr>
                <w:rStyle w:val="IndexLink"/>
              </w:rPr>
              <w:t>4</w:t>
            </w:r>
            <w:r>
              <w:rPr>
                <w:rStyle w:val="IndexLink"/>
                <w:rtl w:val="true"/>
              </w:rPr>
              <w:t xml:space="preserve"> </w:t>
            </w:r>
            <w:r>
              <w:rPr>
                <w:rStyle w:val="IndexLink"/>
                <w:rtl w:val="true"/>
              </w:rPr>
              <w:t>أن للصلاة أربعة آلاف باب و أنها قربان كل تقي و خير موضوع و فضل إكثارها</w:t>
            </w:r>
            <w:r>
              <w:rPr>
                <w:rStyle w:val="IndexLink"/>
                <w:rtl w:val="true"/>
              </w:rPr>
              <w:tab/>
            </w:r>
            <w:r>
              <w:rPr>
                <w:rStyle w:val="IndexLink"/>
              </w:rPr>
              <w:t>620</w:t>
            </w:r>
          </w:hyperlink>
        </w:p>
        <w:p>
          <w:pPr>
            <w:pStyle w:val="Contents4"/>
            <w:tabs>
              <w:tab w:val="clear" w:pos="8176"/>
              <w:tab w:val="right" w:pos="9026" w:leader="dot"/>
            </w:tabs>
            <w:rPr/>
          </w:pPr>
          <w:hyperlink w:anchor="__RefHeading___Toc681028_1934241801">
            <w:r>
              <w:rPr>
                <w:webHidden/>
                <w:rStyle w:val="IndexLink"/>
                <w:rtl w:val="true"/>
              </w:rPr>
              <w:t>روايات</w:t>
            </w:r>
            <w:r>
              <w:rPr>
                <w:rStyle w:val="IndexLink"/>
                <w:rtl w:val="true"/>
              </w:rPr>
              <w:tab/>
            </w:r>
            <w:r>
              <w:rPr>
                <w:rStyle w:val="IndexLink"/>
              </w:rPr>
              <w:t>620</w:t>
            </w:r>
          </w:hyperlink>
        </w:p>
        <w:p>
          <w:pPr>
            <w:pStyle w:val="Contents5"/>
            <w:tabs>
              <w:tab w:val="clear" w:pos="7892"/>
              <w:tab w:val="right" w:pos="9026" w:leader="dot"/>
            </w:tabs>
            <w:rPr/>
          </w:pPr>
          <w:hyperlink w:anchor="__RefHeading___Toc681030_1934241801">
            <w:r>
              <w:rPr>
                <w:webHidden/>
                <w:rStyle w:val="IndexLink"/>
                <w:rtl w:val="true"/>
              </w:rPr>
              <w:t>«</w:t>
            </w:r>
            <w:r>
              <w:rPr>
                <w:rStyle w:val="IndexLink"/>
              </w:rPr>
              <w:t>1</w:t>
            </w:r>
            <w:r>
              <w:rPr>
                <w:rStyle w:val="IndexLink"/>
                <w:rtl w:val="true"/>
              </w:rPr>
              <w:t>»</w:t>
              <w:tab/>
            </w:r>
            <w:r>
              <w:rPr>
                <w:rStyle w:val="IndexLink"/>
              </w:rPr>
              <w:t>620</w:t>
            </w:r>
          </w:hyperlink>
        </w:p>
        <w:p>
          <w:pPr>
            <w:pStyle w:val="Contents5"/>
            <w:tabs>
              <w:tab w:val="clear" w:pos="7892"/>
              <w:tab w:val="right" w:pos="9026" w:leader="dot"/>
            </w:tabs>
            <w:rPr/>
          </w:pPr>
          <w:hyperlink w:anchor="__RefHeading___Toc681032_1934241801">
            <w:r>
              <w:rPr>
                <w:webHidden/>
                <w:rStyle w:val="IndexLink"/>
                <w:rtl w:val="true"/>
              </w:rPr>
              <w:t>«</w:t>
            </w:r>
            <w:r>
              <w:rPr>
                <w:rStyle w:val="IndexLink"/>
              </w:rPr>
              <w:t>2</w:t>
            </w:r>
            <w:r>
              <w:rPr>
                <w:rStyle w:val="IndexLink"/>
                <w:rtl w:val="true"/>
              </w:rPr>
              <w:t>»</w:t>
              <w:tab/>
            </w:r>
            <w:r>
              <w:rPr>
                <w:rStyle w:val="IndexLink"/>
              </w:rPr>
              <w:t>620</w:t>
            </w:r>
          </w:hyperlink>
        </w:p>
        <w:p>
          <w:pPr>
            <w:pStyle w:val="Contents5"/>
            <w:tabs>
              <w:tab w:val="clear" w:pos="7892"/>
              <w:tab w:val="right" w:pos="9026" w:leader="dot"/>
            </w:tabs>
            <w:rPr/>
          </w:pPr>
          <w:hyperlink w:anchor="__RefHeading___Toc681034_1934241801">
            <w:r>
              <w:rPr>
                <w:webHidden/>
                <w:rStyle w:val="IndexLink"/>
                <w:rtl w:val="true"/>
              </w:rPr>
              <w:t>بيان</w:t>
            </w:r>
            <w:r>
              <w:rPr>
                <w:rStyle w:val="IndexLink"/>
                <w:rtl w:val="true"/>
              </w:rPr>
              <w:tab/>
            </w:r>
            <w:r>
              <w:rPr>
                <w:rStyle w:val="IndexLink"/>
              </w:rPr>
              <w:t>620</w:t>
            </w:r>
          </w:hyperlink>
        </w:p>
        <w:p>
          <w:pPr>
            <w:pStyle w:val="Contents3"/>
            <w:tabs>
              <w:tab w:val="clear" w:pos="8459"/>
              <w:tab w:val="right" w:pos="9026" w:leader="dot"/>
            </w:tabs>
            <w:rPr/>
          </w:pPr>
          <w:hyperlink w:anchor="__RefHeading___Toc681036_1934241801">
            <w:r>
              <w:rPr>
                <w:webHidden/>
                <w:rStyle w:val="IndexLink"/>
                <w:rtl w:val="true"/>
              </w:rPr>
              <w:t>باب چهارم</w:t>
            </w:r>
            <w:r>
              <w:rPr>
                <w:rStyle w:val="IndexLink"/>
                <w:rtl w:val="true"/>
              </w:rPr>
              <w:t xml:space="preserve">: </w:t>
            </w:r>
            <w:r>
              <w:rPr>
                <w:rStyle w:val="IndexLink"/>
                <w:rtl w:val="true"/>
              </w:rPr>
              <w:t>در اینکه نماز چهار هزار در دارد و موجب تقرب هر پرهیزکار و بهترین عمل مقرر شده است و فضیلت بسیار نماز خواندن</w:t>
            </w:r>
            <w:r>
              <w:rPr>
                <w:rStyle w:val="IndexLink"/>
                <w:rtl w:val="true"/>
              </w:rPr>
              <w:tab/>
            </w:r>
            <w:r>
              <w:rPr>
                <w:rStyle w:val="IndexLink"/>
              </w:rPr>
              <w:t>620</w:t>
            </w:r>
          </w:hyperlink>
        </w:p>
        <w:p>
          <w:pPr>
            <w:pStyle w:val="Contents4"/>
            <w:tabs>
              <w:tab w:val="clear" w:pos="8176"/>
              <w:tab w:val="right" w:pos="9026" w:leader="dot"/>
            </w:tabs>
            <w:rPr/>
          </w:pPr>
          <w:hyperlink w:anchor="__RefHeading___Toc681038_1934241801">
            <w:r>
              <w:rPr>
                <w:webHidden/>
                <w:rStyle w:val="IndexLink"/>
                <w:rtl w:val="true"/>
              </w:rPr>
              <w:t>روایات</w:t>
            </w:r>
            <w:r>
              <w:rPr>
                <w:rStyle w:val="IndexLink"/>
                <w:rtl w:val="true"/>
              </w:rPr>
              <w:tab/>
            </w:r>
            <w:r>
              <w:rPr>
                <w:rStyle w:val="IndexLink"/>
              </w:rPr>
              <w:t>620</w:t>
            </w:r>
          </w:hyperlink>
        </w:p>
        <w:p>
          <w:pPr>
            <w:pStyle w:val="Contents5"/>
            <w:tabs>
              <w:tab w:val="clear" w:pos="7892"/>
              <w:tab w:val="right" w:pos="9026" w:leader="dot"/>
            </w:tabs>
            <w:rPr/>
          </w:pPr>
          <w:hyperlink w:anchor="__RefHeading___Toc681040_1934241801">
            <w:r>
              <w:rPr>
                <w:webHidden/>
                <w:rStyle w:val="IndexLink"/>
                <w:rtl w:val="true"/>
              </w:rPr>
              <w:t xml:space="preserve">روایت </w:t>
            </w:r>
            <w:r>
              <w:rPr>
                <w:rStyle w:val="IndexLink"/>
              </w:rPr>
              <w:t>1</w:t>
            </w:r>
            <w:r>
              <w:rPr>
                <w:rStyle w:val="IndexLink"/>
                <w:rtl w:val="true"/>
              </w:rPr>
              <w:tab/>
            </w:r>
            <w:r>
              <w:rPr>
                <w:rStyle w:val="IndexLink"/>
              </w:rPr>
              <w:t>620</w:t>
            </w:r>
          </w:hyperlink>
        </w:p>
        <w:p>
          <w:pPr>
            <w:pStyle w:val="Contents5"/>
            <w:tabs>
              <w:tab w:val="clear" w:pos="7892"/>
              <w:tab w:val="right" w:pos="9026" w:leader="dot"/>
            </w:tabs>
            <w:rPr/>
          </w:pPr>
          <w:hyperlink w:anchor="__RefHeading___Toc681042_1934241801">
            <w:r>
              <w:rPr>
                <w:webHidden/>
                <w:rStyle w:val="IndexLink"/>
                <w:rtl w:val="true"/>
              </w:rPr>
              <w:t xml:space="preserve">روایت </w:t>
            </w:r>
            <w:r>
              <w:rPr>
                <w:rStyle w:val="IndexLink"/>
              </w:rPr>
              <w:t>2</w:t>
            </w:r>
            <w:r>
              <w:rPr>
                <w:rStyle w:val="IndexLink"/>
                <w:rtl w:val="true"/>
              </w:rPr>
              <w:tab/>
            </w:r>
            <w:r>
              <w:rPr>
                <w:rStyle w:val="IndexLink"/>
              </w:rPr>
              <w:t>620</w:t>
            </w:r>
          </w:hyperlink>
        </w:p>
        <w:p>
          <w:pPr>
            <w:pStyle w:val="Contents5"/>
            <w:tabs>
              <w:tab w:val="clear" w:pos="7892"/>
              <w:tab w:val="right" w:pos="9026" w:leader="dot"/>
            </w:tabs>
            <w:rPr/>
          </w:pPr>
          <w:hyperlink w:anchor="__RefHeading___Toc681044_1934241801">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681046_1934241801">
            <w:r>
              <w:rPr>
                <w:webHidden/>
                <w:rStyle w:val="IndexLink"/>
                <w:rtl w:val="true"/>
              </w:rPr>
              <w:t>أقول</w:t>
            </w:r>
            <w:r>
              <w:rPr>
                <w:rStyle w:val="IndexLink"/>
                <w:rtl w:val="true"/>
              </w:rPr>
              <w:tab/>
            </w:r>
            <w:r>
              <w:rPr>
                <w:rStyle w:val="IndexLink"/>
              </w:rPr>
              <w:t>626</w:t>
            </w:r>
          </w:hyperlink>
        </w:p>
        <w:p>
          <w:pPr>
            <w:pStyle w:val="Contents5"/>
            <w:tabs>
              <w:tab w:val="clear" w:pos="7892"/>
              <w:tab w:val="right" w:pos="9026" w:leader="dot"/>
            </w:tabs>
            <w:rPr/>
          </w:pPr>
          <w:hyperlink w:anchor="__RefHeading___Toc681048_1934241801">
            <w:r>
              <w:rPr>
                <w:webHidden/>
                <w:rStyle w:val="IndexLink"/>
                <w:rtl w:val="true"/>
              </w:rPr>
              <w:t>مؤلف</w:t>
            </w:r>
            <w:r>
              <w:rPr>
                <w:rStyle w:val="IndexLink"/>
                <w:rtl w:val="true"/>
              </w:rPr>
              <w:tab/>
            </w:r>
            <w:r>
              <w:rPr>
                <w:rStyle w:val="IndexLink"/>
              </w:rPr>
              <w:t>627</w:t>
            </w:r>
          </w:hyperlink>
        </w:p>
        <w:p>
          <w:pPr>
            <w:pStyle w:val="Contents5"/>
            <w:tabs>
              <w:tab w:val="clear" w:pos="7892"/>
              <w:tab w:val="right" w:pos="9026" w:leader="dot"/>
            </w:tabs>
            <w:rPr/>
          </w:pPr>
          <w:hyperlink w:anchor="__RefHeading___Toc681050_1934241801">
            <w:r>
              <w:rPr>
                <w:webHidden/>
                <w:rStyle w:val="IndexLink"/>
                <w:rtl w:val="true"/>
              </w:rPr>
              <w:t>«</w:t>
            </w:r>
            <w:r>
              <w:rPr>
                <w:rStyle w:val="IndexLink"/>
              </w:rPr>
              <w:t>3</w:t>
            </w:r>
            <w:r>
              <w:rPr>
                <w:rStyle w:val="IndexLink"/>
                <w:rtl w:val="true"/>
              </w:rPr>
              <w:t>»</w:t>
              <w:tab/>
            </w:r>
            <w:r>
              <w:rPr>
                <w:rStyle w:val="IndexLink"/>
              </w:rPr>
              <w:t>628</w:t>
            </w:r>
          </w:hyperlink>
        </w:p>
        <w:p>
          <w:pPr>
            <w:pStyle w:val="Contents5"/>
            <w:tabs>
              <w:tab w:val="clear" w:pos="7892"/>
              <w:tab w:val="right" w:pos="9026" w:leader="dot"/>
            </w:tabs>
            <w:rPr/>
          </w:pPr>
          <w:hyperlink w:anchor="__RefHeading___Toc681052_1934241801">
            <w:r>
              <w:rPr>
                <w:webHidden/>
                <w:rStyle w:val="IndexLink"/>
                <w:rtl w:val="true"/>
              </w:rPr>
              <w:t>«</w:t>
            </w:r>
            <w:r>
              <w:rPr>
                <w:rStyle w:val="IndexLink"/>
              </w:rPr>
              <w:t>4</w:t>
            </w:r>
            <w:r>
              <w:rPr>
                <w:rStyle w:val="IndexLink"/>
                <w:rtl w:val="true"/>
              </w:rPr>
              <w:t>»</w:t>
              <w:tab/>
            </w:r>
            <w:r>
              <w:rPr>
                <w:rStyle w:val="IndexLink"/>
              </w:rPr>
              <w:t>628</w:t>
            </w:r>
          </w:hyperlink>
        </w:p>
        <w:p>
          <w:pPr>
            <w:pStyle w:val="Contents5"/>
            <w:tabs>
              <w:tab w:val="clear" w:pos="7892"/>
              <w:tab w:val="right" w:pos="9026" w:leader="dot"/>
            </w:tabs>
            <w:rPr/>
          </w:pPr>
          <w:hyperlink w:anchor="__RefHeading___Toc681054_1934241801">
            <w:r>
              <w:rPr>
                <w:webHidden/>
                <w:rStyle w:val="IndexLink"/>
                <w:rtl w:val="true"/>
              </w:rPr>
              <w:t>«</w:t>
            </w:r>
            <w:r>
              <w:rPr>
                <w:rStyle w:val="IndexLink"/>
              </w:rPr>
              <w:t>5</w:t>
            </w:r>
            <w:r>
              <w:rPr>
                <w:rStyle w:val="IndexLink"/>
                <w:rtl w:val="true"/>
              </w:rPr>
              <w:t>»</w:t>
              <w:tab/>
            </w:r>
            <w:r>
              <w:rPr>
                <w:rStyle w:val="IndexLink"/>
              </w:rPr>
              <w:t>628</w:t>
            </w:r>
          </w:hyperlink>
        </w:p>
        <w:p>
          <w:pPr>
            <w:pStyle w:val="Contents5"/>
            <w:tabs>
              <w:tab w:val="clear" w:pos="7892"/>
              <w:tab w:val="right" w:pos="9026" w:leader="dot"/>
            </w:tabs>
            <w:rPr/>
          </w:pPr>
          <w:hyperlink w:anchor="__RefHeading___Toc681056_1934241801">
            <w:r>
              <w:rPr>
                <w:webHidden/>
                <w:rStyle w:val="IndexLink"/>
                <w:rtl w:val="true"/>
              </w:rPr>
              <w:t xml:space="preserve">روایت </w:t>
            </w:r>
            <w:r>
              <w:rPr>
                <w:rStyle w:val="IndexLink"/>
              </w:rPr>
              <w:t>3</w:t>
            </w:r>
            <w:r>
              <w:rPr>
                <w:rStyle w:val="IndexLink"/>
                <w:rtl w:val="true"/>
              </w:rPr>
              <w:tab/>
            </w:r>
            <w:r>
              <w:rPr>
                <w:rStyle w:val="IndexLink"/>
              </w:rPr>
              <w:t>628</w:t>
            </w:r>
          </w:hyperlink>
        </w:p>
        <w:p>
          <w:pPr>
            <w:pStyle w:val="Contents5"/>
            <w:tabs>
              <w:tab w:val="clear" w:pos="7892"/>
              <w:tab w:val="right" w:pos="9026" w:leader="dot"/>
            </w:tabs>
            <w:rPr/>
          </w:pPr>
          <w:hyperlink w:anchor="__RefHeading___Toc681058_1934241801">
            <w:r>
              <w:rPr>
                <w:webHidden/>
                <w:rStyle w:val="IndexLink"/>
                <w:rtl w:val="true"/>
              </w:rPr>
              <w:t xml:space="preserve">روایت </w:t>
            </w:r>
            <w:r>
              <w:rPr>
                <w:rStyle w:val="IndexLink"/>
              </w:rPr>
              <w:t>4</w:t>
            </w:r>
            <w:r>
              <w:rPr>
                <w:rStyle w:val="IndexLink"/>
                <w:rtl w:val="true"/>
              </w:rPr>
              <w:tab/>
            </w:r>
            <w:r>
              <w:rPr>
                <w:rStyle w:val="IndexLink"/>
              </w:rPr>
              <w:t>628</w:t>
            </w:r>
          </w:hyperlink>
        </w:p>
        <w:p>
          <w:pPr>
            <w:pStyle w:val="Contents5"/>
            <w:tabs>
              <w:tab w:val="clear" w:pos="7892"/>
              <w:tab w:val="right" w:pos="9026" w:leader="dot"/>
            </w:tabs>
            <w:rPr/>
          </w:pPr>
          <w:hyperlink w:anchor="__RefHeading___Toc681060_1934241801">
            <w:r>
              <w:rPr>
                <w:webHidden/>
                <w:rStyle w:val="IndexLink"/>
                <w:rtl w:val="true"/>
              </w:rPr>
              <w:t xml:space="preserve">روایت </w:t>
            </w:r>
            <w:r>
              <w:rPr>
                <w:rStyle w:val="IndexLink"/>
              </w:rPr>
              <w:t>5</w:t>
            </w:r>
            <w:r>
              <w:rPr>
                <w:rStyle w:val="IndexLink"/>
                <w:rtl w:val="true"/>
              </w:rPr>
              <w:tab/>
            </w:r>
            <w:r>
              <w:rPr>
                <w:rStyle w:val="IndexLink"/>
              </w:rPr>
              <w:t>628</w:t>
            </w:r>
          </w:hyperlink>
        </w:p>
        <w:p>
          <w:pPr>
            <w:pStyle w:val="Contents5"/>
            <w:tabs>
              <w:tab w:val="clear" w:pos="7892"/>
              <w:tab w:val="right" w:pos="9026" w:leader="dot"/>
            </w:tabs>
            <w:rPr/>
          </w:pPr>
          <w:hyperlink w:anchor="__RefHeading___Toc681062_1934241801">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681064_1934241801">
            <w:r>
              <w:rPr>
                <w:webHidden/>
                <w:rStyle w:val="IndexLink"/>
                <w:rtl w:val="true"/>
              </w:rPr>
              <w:t>أقول</w:t>
            </w:r>
            <w:r>
              <w:rPr>
                <w:rStyle w:val="IndexLink"/>
                <w:rtl w:val="true"/>
              </w:rPr>
              <w:tab/>
            </w:r>
            <w:r>
              <w:rPr>
                <w:rStyle w:val="IndexLink"/>
              </w:rPr>
              <w:t>630</w:t>
            </w:r>
          </w:hyperlink>
        </w:p>
        <w:p>
          <w:pPr>
            <w:pStyle w:val="Contents5"/>
            <w:tabs>
              <w:tab w:val="clear" w:pos="7892"/>
              <w:tab w:val="right" w:pos="9026" w:leader="dot"/>
            </w:tabs>
            <w:rPr/>
          </w:pPr>
          <w:hyperlink w:anchor="__RefHeading___Toc681066_1934241801">
            <w:r>
              <w:rPr>
                <w:webHidden/>
                <w:rStyle w:val="IndexLink"/>
                <w:rtl w:val="true"/>
              </w:rPr>
              <w:t>«</w:t>
            </w:r>
            <w:r>
              <w:rPr>
                <w:rStyle w:val="IndexLink"/>
              </w:rPr>
              <w:t>6</w:t>
            </w:r>
            <w:r>
              <w:rPr>
                <w:rStyle w:val="IndexLink"/>
                <w:rtl w:val="true"/>
              </w:rPr>
              <w:t>»</w:t>
              <w:tab/>
            </w:r>
            <w:r>
              <w:rPr>
                <w:rStyle w:val="IndexLink"/>
              </w:rPr>
              <w:t>630</w:t>
            </w:r>
          </w:hyperlink>
        </w:p>
        <w:p>
          <w:pPr>
            <w:pStyle w:val="Contents5"/>
            <w:tabs>
              <w:tab w:val="clear" w:pos="7892"/>
              <w:tab w:val="right" w:pos="9026" w:leader="dot"/>
            </w:tabs>
            <w:rPr/>
          </w:pPr>
          <w:hyperlink w:anchor="__RefHeading___Toc681068_1934241801">
            <w:r>
              <w:rPr>
                <w:webHidden/>
                <w:rStyle w:val="IndexLink"/>
                <w:rtl w:val="true"/>
              </w:rPr>
              <w:t>«</w:t>
            </w:r>
            <w:r>
              <w:rPr>
                <w:rStyle w:val="IndexLink"/>
              </w:rPr>
              <w:t>7</w:t>
            </w:r>
            <w:r>
              <w:rPr>
                <w:rStyle w:val="IndexLink"/>
                <w:rtl w:val="true"/>
              </w:rPr>
              <w:t>»</w:t>
              <w:tab/>
            </w:r>
            <w:r>
              <w:rPr>
                <w:rStyle w:val="IndexLink"/>
              </w:rPr>
              <w:t>630</w:t>
            </w:r>
          </w:hyperlink>
        </w:p>
        <w:p>
          <w:pPr>
            <w:pStyle w:val="Contents5"/>
            <w:tabs>
              <w:tab w:val="clear" w:pos="7892"/>
              <w:tab w:val="right" w:pos="9026" w:leader="dot"/>
            </w:tabs>
            <w:rPr/>
          </w:pPr>
          <w:hyperlink w:anchor="__RefHeading___Toc681070_1934241801">
            <w:r>
              <w:rPr>
                <w:webHidden/>
                <w:rStyle w:val="IndexLink"/>
                <w:rtl w:val="true"/>
              </w:rPr>
              <w:t>«</w:t>
            </w:r>
            <w:r>
              <w:rPr>
                <w:rStyle w:val="IndexLink"/>
              </w:rPr>
              <w:t>8</w:t>
            </w:r>
            <w:r>
              <w:rPr>
                <w:rStyle w:val="IndexLink"/>
                <w:rtl w:val="true"/>
              </w:rPr>
              <w:t>»</w:t>
              <w:tab/>
            </w:r>
            <w:r>
              <w:rPr>
                <w:rStyle w:val="IndexLink"/>
              </w:rPr>
              <w:t>630</w:t>
            </w:r>
          </w:hyperlink>
        </w:p>
        <w:p>
          <w:pPr>
            <w:pStyle w:val="Contents5"/>
            <w:tabs>
              <w:tab w:val="clear" w:pos="7892"/>
              <w:tab w:val="right" w:pos="9026" w:leader="dot"/>
            </w:tabs>
            <w:rPr/>
          </w:pPr>
          <w:hyperlink w:anchor="__RefHeading___Toc681072_1934241801">
            <w:r>
              <w:rPr>
                <w:webHidden/>
                <w:rStyle w:val="IndexLink"/>
                <w:rtl w:val="true"/>
              </w:rPr>
              <w:t>«</w:t>
            </w:r>
            <w:r>
              <w:rPr>
                <w:rStyle w:val="IndexLink"/>
              </w:rPr>
              <w:t>9</w:t>
            </w:r>
            <w:r>
              <w:rPr>
                <w:rStyle w:val="IndexLink"/>
                <w:rtl w:val="true"/>
              </w:rPr>
              <w:t>»</w:t>
              <w:tab/>
            </w:r>
            <w:r>
              <w:rPr>
                <w:rStyle w:val="IndexLink"/>
              </w:rPr>
              <w:t>630</w:t>
            </w:r>
          </w:hyperlink>
        </w:p>
        <w:p>
          <w:pPr>
            <w:pStyle w:val="Contents5"/>
            <w:tabs>
              <w:tab w:val="clear" w:pos="7892"/>
              <w:tab w:val="right" w:pos="9026" w:leader="dot"/>
            </w:tabs>
            <w:rPr/>
          </w:pPr>
          <w:hyperlink w:anchor="__RefHeading___Toc681074_1934241801">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681076_1934241801">
            <w:r>
              <w:rPr>
                <w:webHidden/>
                <w:rStyle w:val="IndexLink"/>
                <w:rtl w:val="true"/>
              </w:rPr>
              <w:t>مؤلف</w:t>
            </w:r>
            <w:r>
              <w:rPr>
                <w:rStyle w:val="IndexLink"/>
                <w:rtl w:val="true"/>
              </w:rPr>
              <w:tab/>
            </w:r>
            <w:r>
              <w:rPr>
                <w:rStyle w:val="IndexLink"/>
              </w:rPr>
              <w:t>630</w:t>
            </w:r>
          </w:hyperlink>
        </w:p>
        <w:p>
          <w:pPr>
            <w:pStyle w:val="Contents5"/>
            <w:tabs>
              <w:tab w:val="clear" w:pos="7892"/>
              <w:tab w:val="right" w:pos="9026" w:leader="dot"/>
            </w:tabs>
            <w:rPr/>
          </w:pPr>
          <w:hyperlink w:anchor="__RefHeading___Toc681078_1934241801">
            <w:r>
              <w:rPr>
                <w:webHidden/>
                <w:rStyle w:val="IndexLink"/>
                <w:rtl w:val="true"/>
              </w:rPr>
              <w:t xml:space="preserve">روایت </w:t>
            </w:r>
            <w:r>
              <w:rPr>
                <w:rStyle w:val="IndexLink"/>
              </w:rPr>
              <w:t>6</w:t>
            </w:r>
            <w:r>
              <w:rPr>
                <w:rStyle w:val="IndexLink"/>
                <w:rtl w:val="true"/>
              </w:rPr>
              <w:tab/>
            </w:r>
            <w:r>
              <w:rPr>
                <w:rStyle w:val="IndexLink"/>
              </w:rPr>
              <w:t>631</w:t>
            </w:r>
          </w:hyperlink>
        </w:p>
        <w:p>
          <w:pPr>
            <w:pStyle w:val="Contents5"/>
            <w:tabs>
              <w:tab w:val="clear" w:pos="7892"/>
              <w:tab w:val="right" w:pos="9026" w:leader="dot"/>
            </w:tabs>
            <w:rPr/>
          </w:pPr>
          <w:hyperlink w:anchor="__RefHeading___Toc681080_1934241801">
            <w:r>
              <w:rPr>
                <w:webHidden/>
                <w:rStyle w:val="IndexLink"/>
                <w:rtl w:val="true"/>
              </w:rPr>
              <w:t xml:space="preserve">روایت </w:t>
            </w:r>
            <w:r>
              <w:rPr>
                <w:rStyle w:val="IndexLink"/>
              </w:rPr>
              <w:t>7</w:t>
            </w:r>
            <w:r>
              <w:rPr>
                <w:rStyle w:val="IndexLink"/>
                <w:rtl w:val="true"/>
              </w:rPr>
              <w:tab/>
            </w:r>
            <w:r>
              <w:rPr>
                <w:rStyle w:val="IndexLink"/>
              </w:rPr>
              <w:t>631</w:t>
            </w:r>
          </w:hyperlink>
        </w:p>
        <w:p>
          <w:pPr>
            <w:pStyle w:val="Contents5"/>
            <w:tabs>
              <w:tab w:val="clear" w:pos="7892"/>
              <w:tab w:val="right" w:pos="9026" w:leader="dot"/>
            </w:tabs>
            <w:rPr/>
          </w:pPr>
          <w:hyperlink w:anchor="__RefHeading___Toc681082_1934241801">
            <w:r>
              <w:rPr>
                <w:webHidden/>
                <w:rStyle w:val="IndexLink"/>
                <w:rtl w:val="true"/>
              </w:rPr>
              <w:t xml:space="preserve">روایت </w:t>
            </w:r>
            <w:r>
              <w:rPr>
                <w:rStyle w:val="IndexLink"/>
              </w:rPr>
              <w:t>8</w:t>
            </w:r>
            <w:r>
              <w:rPr>
                <w:rStyle w:val="IndexLink"/>
                <w:rtl w:val="true"/>
              </w:rPr>
              <w:tab/>
            </w:r>
            <w:r>
              <w:rPr>
                <w:rStyle w:val="IndexLink"/>
              </w:rPr>
              <w:t>631</w:t>
            </w:r>
          </w:hyperlink>
        </w:p>
        <w:p>
          <w:pPr>
            <w:pStyle w:val="Contents5"/>
            <w:tabs>
              <w:tab w:val="clear" w:pos="7892"/>
              <w:tab w:val="right" w:pos="9026" w:leader="dot"/>
            </w:tabs>
            <w:rPr/>
          </w:pPr>
          <w:hyperlink w:anchor="__RefHeading___Toc681084_1934241801">
            <w:r>
              <w:rPr>
                <w:webHidden/>
                <w:rStyle w:val="IndexLink"/>
                <w:rtl w:val="true"/>
              </w:rPr>
              <w:t xml:space="preserve">روایت </w:t>
            </w:r>
            <w:r>
              <w:rPr>
                <w:rStyle w:val="IndexLink"/>
              </w:rPr>
              <w:t>9</w:t>
            </w:r>
            <w:r>
              <w:rPr>
                <w:rStyle w:val="IndexLink"/>
                <w:rtl w:val="true"/>
              </w:rPr>
              <w:tab/>
            </w:r>
            <w:r>
              <w:rPr>
                <w:rStyle w:val="IndexLink"/>
              </w:rPr>
              <w:t>631</w:t>
            </w:r>
          </w:hyperlink>
        </w:p>
        <w:p>
          <w:pPr>
            <w:pStyle w:val="Contents5"/>
            <w:tabs>
              <w:tab w:val="clear" w:pos="7892"/>
              <w:tab w:val="right" w:pos="9026" w:leader="dot"/>
            </w:tabs>
            <w:rPr/>
          </w:pPr>
          <w:hyperlink w:anchor="__RefHeading___Toc681086_1934241801">
            <w:r>
              <w:rPr>
                <w:webHidden/>
                <w:rStyle w:val="IndexLink"/>
                <w:rtl w:val="true"/>
              </w:rPr>
              <w:t>«</w:t>
            </w:r>
            <w:r>
              <w:rPr>
                <w:rStyle w:val="IndexLink"/>
              </w:rPr>
              <w:t>10</w:t>
            </w:r>
            <w:r>
              <w:rPr>
                <w:rStyle w:val="IndexLink"/>
                <w:rtl w:val="true"/>
              </w:rPr>
              <w:t>»</w:t>
              <w:tab/>
            </w:r>
            <w:r>
              <w:rPr>
                <w:rStyle w:val="IndexLink"/>
              </w:rPr>
              <w:t>632</w:t>
            </w:r>
          </w:hyperlink>
        </w:p>
        <w:p>
          <w:pPr>
            <w:pStyle w:val="Contents5"/>
            <w:tabs>
              <w:tab w:val="clear" w:pos="7892"/>
              <w:tab w:val="right" w:pos="9026" w:leader="dot"/>
            </w:tabs>
            <w:rPr/>
          </w:pPr>
          <w:hyperlink w:anchor="__RefHeading___Toc681088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681090_1934241801">
            <w:r>
              <w:rPr>
                <w:webHidden/>
                <w:rStyle w:val="IndexLink"/>
                <w:rtl w:val="true"/>
              </w:rPr>
              <w:t>«</w:t>
            </w:r>
            <w:r>
              <w:rPr>
                <w:rStyle w:val="IndexLink"/>
              </w:rPr>
              <w:t>11</w:t>
            </w:r>
            <w:r>
              <w:rPr>
                <w:rStyle w:val="IndexLink"/>
                <w:rtl w:val="true"/>
              </w:rPr>
              <w:t>»</w:t>
              <w:tab/>
            </w:r>
            <w:r>
              <w:rPr>
                <w:rStyle w:val="IndexLink"/>
              </w:rPr>
              <w:t>632</w:t>
            </w:r>
          </w:hyperlink>
        </w:p>
        <w:p>
          <w:pPr>
            <w:pStyle w:val="Contents5"/>
            <w:tabs>
              <w:tab w:val="clear" w:pos="7892"/>
              <w:tab w:val="right" w:pos="9026" w:leader="dot"/>
            </w:tabs>
            <w:rPr/>
          </w:pPr>
          <w:hyperlink w:anchor="__RefHeading___Toc681092_1934241801">
            <w:r>
              <w:rPr>
                <w:webHidden/>
                <w:rStyle w:val="IndexLink"/>
                <w:rtl w:val="true"/>
              </w:rPr>
              <w:t>«</w:t>
            </w:r>
            <w:r>
              <w:rPr>
                <w:rStyle w:val="IndexLink"/>
              </w:rPr>
              <w:t>12</w:t>
            </w:r>
            <w:r>
              <w:rPr>
                <w:rStyle w:val="IndexLink"/>
                <w:rtl w:val="true"/>
              </w:rPr>
              <w:t>»</w:t>
              <w:tab/>
            </w:r>
            <w:r>
              <w:rPr>
                <w:rStyle w:val="IndexLink"/>
              </w:rPr>
              <w:t>632</w:t>
            </w:r>
          </w:hyperlink>
        </w:p>
        <w:p>
          <w:pPr>
            <w:pStyle w:val="Contents5"/>
            <w:tabs>
              <w:tab w:val="clear" w:pos="7892"/>
              <w:tab w:val="right" w:pos="9026" w:leader="dot"/>
            </w:tabs>
            <w:rPr/>
          </w:pPr>
          <w:hyperlink w:anchor="__RefHeading___Toc681094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681096_1934241801">
            <w:r>
              <w:rPr>
                <w:webHidden/>
                <w:rStyle w:val="IndexLink"/>
                <w:rtl w:val="true"/>
              </w:rPr>
              <w:t>«</w:t>
            </w:r>
            <w:r>
              <w:rPr>
                <w:rStyle w:val="IndexLink"/>
              </w:rPr>
              <w:t>13</w:t>
            </w:r>
            <w:r>
              <w:rPr>
                <w:rStyle w:val="IndexLink"/>
                <w:rtl w:val="true"/>
              </w:rPr>
              <w:t>»</w:t>
              <w:tab/>
            </w:r>
            <w:r>
              <w:rPr>
                <w:rStyle w:val="IndexLink"/>
              </w:rPr>
              <w:t>632</w:t>
            </w:r>
          </w:hyperlink>
        </w:p>
        <w:p>
          <w:pPr>
            <w:pStyle w:val="Contents5"/>
            <w:tabs>
              <w:tab w:val="clear" w:pos="7892"/>
              <w:tab w:val="right" w:pos="9026" w:leader="dot"/>
            </w:tabs>
            <w:rPr/>
          </w:pPr>
          <w:hyperlink w:anchor="__RefHeading___Toc681098_1934241801">
            <w:r>
              <w:rPr>
                <w:webHidden/>
                <w:rStyle w:val="IndexLink"/>
                <w:rtl w:val="true"/>
              </w:rPr>
              <w:t xml:space="preserve">روایت </w:t>
            </w:r>
            <w:r>
              <w:rPr>
                <w:rStyle w:val="IndexLink"/>
              </w:rPr>
              <w:t>10</w:t>
            </w:r>
            <w:r>
              <w:rPr>
                <w:rStyle w:val="IndexLink"/>
                <w:rtl w:val="true"/>
              </w:rPr>
              <w:tab/>
            </w:r>
            <w:r>
              <w:rPr>
                <w:rStyle w:val="IndexLink"/>
              </w:rPr>
              <w:t>632</w:t>
            </w:r>
          </w:hyperlink>
        </w:p>
        <w:p>
          <w:pPr>
            <w:pStyle w:val="Contents5"/>
            <w:tabs>
              <w:tab w:val="clear" w:pos="7892"/>
              <w:tab w:val="right" w:pos="9026" w:leader="dot"/>
            </w:tabs>
            <w:rPr/>
          </w:pPr>
          <w:hyperlink w:anchor="__RefHeading___Toc681100_1934241801">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681102_1934241801">
            <w:r>
              <w:rPr>
                <w:webHidden/>
                <w:rStyle w:val="IndexLink"/>
                <w:rtl w:val="true"/>
              </w:rPr>
              <w:t xml:space="preserve">روایت </w:t>
            </w:r>
            <w:r>
              <w:rPr>
                <w:rStyle w:val="IndexLink"/>
              </w:rPr>
              <w:t>11</w:t>
            </w:r>
            <w:r>
              <w:rPr>
                <w:rStyle w:val="IndexLink"/>
                <w:rtl w:val="true"/>
              </w:rPr>
              <w:tab/>
            </w:r>
            <w:r>
              <w:rPr>
                <w:rStyle w:val="IndexLink"/>
              </w:rPr>
              <w:t>633</w:t>
            </w:r>
          </w:hyperlink>
        </w:p>
        <w:p>
          <w:pPr>
            <w:pStyle w:val="Contents5"/>
            <w:tabs>
              <w:tab w:val="clear" w:pos="7892"/>
              <w:tab w:val="right" w:pos="9026" w:leader="dot"/>
            </w:tabs>
            <w:rPr/>
          </w:pPr>
          <w:hyperlink w:anchor="__RefHeading___Toc681104_1934241801">
            <w:r>
              <w:rPr>
                <w:webHidden/>
                <w:rStyle w:val="IndexLink"/>
                <w:rtl w:val="true"/>
              </w:rPr>
              <w:t xml:space="preserve">روایت </w:t>
            </w:r>
            <w:r>
              <w:rPr>
                <w:rStyle w:val="IndexLink"/>
              </w:rPr>
              <w:t>12</w:t>
            </w:r>
            <w:r>
              <w:rPr>
                <w:rStyle w:val="IndexLink"/>
                <w:rtl w:val="true"/>
              </w:rPr>
              <w:tab/>
            </w:r>
            <w:r>
              <w:rPr>
                <w:rStyle w:val="IndexLink"/>
              </w:rPr>
              <w:t>633</w:t>
            </w:r>
          </w:hyperlink>
        </w:p>
        <w:p>
          <w:pPr>
            <w:pStyle w:val="Contents5"/>
            <w:tabs>
              <w:tab w:val="clear" w:pos="7892"/>
              <w:tab w:val="right" w:pos="9026" w:leader="dot"/>
            </w:tabs>
            <w:rPr/>
          </w:pPr>
          <w:hyperlink w:anchor="__RefHeading___Toc681106_1934241801">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681108_1934241801">
            <w:r>
              <w:rPr>
                <w:webHidden/>
                <w:rStyle w:val="IndexLink"/>
                <w:rtl w:val="true"/>
              </w:rPr>
              <w:t xml:space="preserve">روایت </w:t>
            </w:r>
            <w:r>
              <w:rPr>
                <w:rStyle w:val="IndexLink"/>
              </w:rPr>
              <w:t>13</w:t>
            </w:r>
            <w:r>
              <w:rPr>
                <w:rStyle w:val="IndexLink"/>
                <w:rtl w:val="true"/>
              </w:rPr>
              <w:tab/>
            </w:r>
            <w:r>
              <w:rPr>
                <w:rStyle w:val="IndexLink"/>
              </w:rPr>
              <w:t>633</w:t>
            </w:r>
          </w:hyperlink>
        </w:p>
        <w:p>
          <w:pPr>
            <w:pStyle w:val="Contents5"/>
            <w:tabs>
              <w:tab w:val="clear" w:pos="7892"/>
              <w:tab w:val="right" w:pos="9026" w:leader="dot"/>
            </w:tabs>
            <w:rPr/>
          </w:pPr>
          <w:hyperlink w:anchor="__RefHeading___Toc681110_1934241801">
            <w:r>
              <w:rPr>
                <w:webHidden/>
                <w:rStyle w:val="IndexLink"/>
                <w:rtl w:val="true"/>
              </w:rPr>
              <w:t>«</w:t>
            </w:r>
            <w:r>
              <w:rPr>
                <w:rStyle w:val="IndexLink"/>
              </w:rPr>
              <w:t>14</w:t>
            </w:r>
            <w:r>
              <w:rPr>
                <w:rStyle w:val="IndexLink"/>
                <w:rtl w:val="true"/>
              </w:rPr>
              <w:t>»</w:t>
              <w:tab/>
            </w:r>
            <w:r>
              <w:rPr>
                <w:rStyle w:val="IndexLink"/>
              </w:rPr>
              <w:t>634</w:t>
            </w:r>
          </w:hyperlink>
        </w:p>
        <w:p>
          <w:pPr>
            <w:pStyle w:val="Contents5"/>
            <w:tabs>
              <w:tab w:val="clear" w:pos="7892"/>
              <w:tab w:val="right" w:pos="9026" w:leader="dot"/>
            </w:tabs>
            <w:rPr/>
          </w:pPr>
          <w:hyperlink w:anchor="__RefHeading___Toc681112_1934241801">
            <w:r>
              <w:rPr>
                <w:webHidden/>
                <w:rStyle w:val="IndexLink"/>
                <w:rtl w:val="true"/>
              </w:rPr>
              <w:t>«</w:t>
            </w:r>
            <w:r>
              <w:rPr>
                <w:rStyle w:val="IndexLink"/>
              </w:rPr>
              <w:t>15</w:t>
            </w:r>
            <w:r>
              <w:rPr>
                <w:rStyle w:val="IndexLink"/>
                <w:rtl w:val="true"/>
              </w:rPr>
              <w:t>»</w:t>
              <w:tab/>
            </w:r>
            <w:r>
              <w:rPr>
                <w:rStyle w:val="IndexLink"/>
              </w:rPr>
              <w:t>634</w:t>
            </w:r>
          </w:hyperlink>
        </w:p>
        <w:p>
          <w:pPr>
            <w:pStyle w:val="Contents5"/>
            <w:tabs>
              <w:tab w:val="clear" w:pos="7892"/>
              <w:tab w:val="right" w:pos="9026" w:leader="dot"/>
            </w:tabs>
            <w:rPr/>
          </w:pPr>
          <w:hyperlink w:anchor="__RefHeading___Toc681114_1934241801">
            <w:r>
              <w:rPr>
                <w:webHidden/>
                <w:rStyle w:val="IndexLink"/>
                <w:rtl w:val="true"/>
              </w:rPr>
              <w:t>«</w:t>
            </w:r>
            <w:r>
              <w:rPr>
                <w:rStyle w:val="IndexLink"/>
              </w:rPr>
              <w:t>16</w:t>
            </w:r>
            <w:r>
              <w:rPr>
                <w:rStyle w:val="IndexLink"/>
                <w:rtl w:val="true"/>
              </w:rPr>
              <w:t>»</w:t>
              <w:tab/>
            </w:r>
            <w:r>
              <w:rPr>
                <w:rStyle w:val="IndexLink"/>
              </w:rPr>
              <w:t>634</w:t>
            </w:r>
          </w:hyperlink>
        </w:p>
        <w:p>
          <w:pPr>
            <w:pStyle w:val="Contents5"/>
            <w:tabs>
              <w:tab w:val="clear" w:pos="7892"/>
              <w:tab w:val="right" w:pos="9026" w:leader="dot"/>
            </w:tabs>
            <w:rPr/>
          </w:pPr>
          <w:hyperlink w:anchor="__RefHeading___Toc681116_1934241801">
            <w:r>
              <w:rPr>
                <w:webHidden/>
                <w:rStyle w:val="IndexLink"/>
                <w:rtl w:val="true"/>
              </w:rPr>
              <w:t>«</w:t>
            </w:r>
            <w:r>
              <w:rPr>
                <w:rStyle w:val="IndexLink"/>
              </w:rPr>
              <w:t>17</w:t>
            </w:r>
            <w:r>
              <w:rPr>
                <w:rStyle w:val="IndexLink"/>
                <w:rtl w:val="true"/>
              </w:rPr>
              <w:t>»</w:t>
              <w:tab/>
            </w:r>
            <w:r>
              <w:rPr>
                <w:rStyle w:val="IndexLink"/>
              </w:rPr>
              <w:t>634</w:t>
            </w:r>
          </w:hyperlink>
        </w:p>
        <w:p>
          <w:pPr>
            <w:pStyle w:val="Contents5"/>
            <w:tabs>
              <w:tab w:val="clear" w:pos="7892"/>
              <w:tab w:val="right" w:pos="9026" w:leader="dot"/>
            </w:tabs>
            <w:rPr/>
          </w:pPr>
          <w:hyperlink w:anchor="__RefHeading___Toc681118_1934241801">
            <w:r>
              <w:rPr>
                <w:webHidden/>
                <w:rStyle w:val="IndexLink"/>
                <w:rtl w:val="true"/>
              </w:rPr>
              <w:t xml:space="preserve">روایت </w:t>
            </w:r>
            <w:r>
              <w:rPr>
                <w:rStyle w:val="IndexLink"/>
              </w:rPr>
              <w:t>14</w:t>
            </w:r>
            <w:r>
              <w:rPr>
                <w:rStyle w:val="IndexLink"/>
                <w:rtl w:val="true"/>
              </w:rPr>
              <w:tab/>
            </w:r>
            <w:r>
              <w:rPr>
                <w:rStyle w:val="IndexLink"/>
              </w:rPr>
              <w:t>634</w:t>
            </w:r>
          </w:hyperlink>
        </w:p>
        <w:p>
          <w:pPr>
            <w:pStyle w:val="Contents5"/>
            <w:tabs>
              <w:tab w:val="clear" w:pos="7892"/>
              <w:tab w:val="right" w:pos="9026" w:leader="dot"/>
            </w:tabs>
            <w:rPr/>
          </w:pPr>
          <w:hyperlink w:anchor="__RefHeading___Toc681120_1934241801">
            <w:r>
              <w:rPr>
                <w:webHidden/>
                <w:rStyle w:val="IndexLink"/>
                <w:rtl w:val="true"/>
              </w:rPr>
              <w:t xml:space="preserve">روایت </w:t>
            </w:r>
            <w:r>
              <w:rPr>
                <w:rStyle w:val="IndexLink"/>
              </w:rPr>
              <w:t>15</w:t>
            </w:r>
            <w:r>
              <w:rPr>
                <w:rStyle w:val="IndexLink"/>
                <w:rtl w:val="true"/>
              </w:rPr>
              <w:tab/>
            </w:r>
            <w:r>
              <w:rPr>
                <w:rStyle w:val="IndexLink"/>
              </w:rPr>
              <w:t>634</w:t>
            </w:r>
          </w:hyperlink>
        </w:p>
        <w:p>
          <w:pPr>
            <w:pStyle w:val="Contents5"/>
            <w:tabs>
              <w:tab w:val="clear" w:pos="7892"/>
              <w:tab w:val="right" w:pos="9026" w:leader="dot"/>
            </w:tabs>
            <w:rPr/>
          </w:pPr>
          <w:hyperlink w:anchor="__RefHeading___Toc681122_1934241801">
            <w:r>
              <w:rPr>
                <w:webHidden/>
                <w:rStyle w:val="IndexLink"/>
                <w:rtl w:val="true"/>
              </w:rPr>
              <w:t xml:space="preserve">روایت </w:t>
            </w:r>
            <w:r>
              <w:rPr>
                <w:rStyle w:val="IndexLink"/>
              </w:rPr>
              <w:t>16</w:t>
            </w:r>
            <w:r>
              <w:rPr>
                <w:rStyle w:val="IndexLink"/>
                <w:rtl w:val="true"/>
              </w:rPr>
              <w:tab/>
            </w:r>
            <w:r>
              <w:rPr>
                <w:rStyle w:val="IndexLink"/>
              </w:rPr>
              <w:t>635</w:t>
            </w:r>
          </w:hyperlink>
        </w:p>
        <w:p>
          <w:pPr>
            <w:pStyle w:val="Contents5"/>
            <w:tabs>
              <w:tab w:val="clear" w:pos="7892"/>
              <w:tab w:val="right" w:pos="9026" w:leader="dot"/>
            </w:tabs>
            <w:rPr/>
          </w:pPr>
          <w:hyperlink w:anchor="__RefHeading___Toc681124_1934241801">
            <w:r>
              <w:rPr>
                <w:webHidden/>
                <w:rStyle w:val="IndexLink"/>
                <w:rtl w:val="true"/>
              </w:rPr>
              <w:t xml:space="preserve">روایت </w:t>
            </w:r>
            <w:r>
              <w:rPr>
                <w:rStyle w:val="IndexLink"/>
              </w:rPr>
              <w:t>17</w:t>
            </w:r>
            <w:r>
              <w:rPr>
                <w:rStyle w:val="IndexLink"/>
                <w:rtl w:val="true"/>
              </w:rPr>
              <w:tab/>
            </w:r>
            <w:r>
              <w:rPr>
                <w:rStyle w:val="IndexLink"/>
              </w:rPr>
              <w:t>635</w:t>
            </w:r>
          </w:hyperlink>
        </w:p>
        <w:p>
          <w:pPr>
            <w:pStyle w:val="Contents5"/>
            <w:tabs>
              <w:tab w:val="clear" w:pos="7892"/>
              <w:tab w:val="right" w:pos="9026" w:leader="dot"/>
            </w:tabs>
            <w:rPr/>
          </w:pPr>
          <w:hyperlink w:anchor="__RefHeading___Toc681126_1934241801">
            <w:r>
              <w:rPr>
                <w:webHidden/>
                <w:rStyle w:val="IndexLink"/>
                <w:rtl w:val="true"/>
              </w:rPr>
              <w:t>«</w:t>
            </w:r>
            <w:r>
              <w:rPr>
                <w:rStyle w:val="IndexLink"/>
              </w:rPr>
              <w:t>18</w:t>
            </w:r>
            <w:r>
              <w:rPr>
                <w:rStyle w:val="IndexLink"/>
                <w:rtl w:val="true"/>
              </w:rPr>
              <w:t>»</w:t>
              <w:tab/>
            </w:r>
            <w:r>
              <w:rPr>
                <w:rStyle w:val="IndexLink"/>
              </w:rPr>
              <w:t>636</w:t>
            </w:r>
          </w:hyperlink>
        </w:p>
        <w:p>
          <w:pPr>
            <w:pStyle w:val="Contents5"/>
            <w:tabs>
              <w:tab w:val="clear" w:pos="7892"/>
              <w:tab w:val="right" w:pos="9026" w:leader="dot"/>
            </w:tabs>
            <w:rPr/>
          </w:pPr>
          <w:hyperlink w:anchor="__RefHeading___Toc681128_1934241801">
            <w:r>
              <w:rPr>
                <w:webHidden/>
                <w:rStyle w:val="IndexLink"/>
                <w:rtl w:val="true"/>
              </w:rPr>
              <w:t xml:space="preserve">روایت </w:t>
            </w:r>
            <w:r>
              <w:rPr>
                <w:rStyle w:val="IndexLink"/>
              </w:rPr>
              <w:t>18</w:t>
            </w:r>
            <w:r>
              <w:rPr>
                <w:rStyle w:val="IndexLink"/>
                <w:rtl w:val="true"/>
              </w:rPr>
              <w:tab/>
            </w:r>
            <w:r>
              <w:rPr>
                <w:rStyle w:val="IndexLink"/>
              </w:rPr>
              <w:t>636</w:t>
            </w:r>
          </w:hyperlink>
        </w:p>
        <w:p>
          <w:pPr>
            <w:pStyle w:val="Contents3"/>
            <w:tabs>
              <w:tab w:val="clear" w:pos="8459"/>
              <w:tab w:val="right" w:pos="9026" w:leader="dot"/>
            </w:tabs>
            <w:rPr/>
          </w:pPr>
          <w:hyperlink w:anchor="__RefHeading___Toc681130_1934241801">
            <w:r>
              <w:rPr>
                <w:webHidden/>
                <w:rStyle w:val="IndexLink"/>
                <w:rtl w:val="true"/>
              </w:rPr>
              <w:t xml:space="preserve">باب </w:t>
            </w:r>
            <w:r>
              <w:rPr>
                <w:rStyle w:val="IndexLink"/>
              </w:rPr>
              <w:t>5</w:t>
            </w:r>
            <w:r>
              <w:rPr>
                <w:rStyle w:val="IndexLink"/>
                <w:rtl w:val="true"/>
              </w:rPr>
              <w:t xml:space="preserve"> </w:t>
            </w:r>
            <w:r>
              <w:rPr>
                <w:rStyle w:val="IndexLink"/>
                <w:rtl w:val="true"/>
              </w:rPr>
              <w:t>أوقات الصلوات</w:t>
            </w:r>
            <w:r>
              <w:rPr>
                <w:rStyle w:val="IndexLink"/>
                <w:rtl w:val="true"/>
              </w:rPr>
              <w:tab/>
            </w:r>
            <w:r>
              <w:rPr>
                <w:rStyle w:val="IndexLink"/>
              </w:rPr>
              <w:t>637</w:t>
            </w:r>
          </w:hyperlink>
        </w:p>
        <w:p>
          <w:pPr>
            <w:pStyle w:val="Contents4"/>
            <w:tabs>
              <w:tab w:val="clear" w:pos="8176"/>
              <w:tab w:val="right" w:pos="9026" w:leader="dot"/>
            </w:tabs>
            <w:rPr/>
          </w:pPr>
          <w:hyperlink w:anchor="__RefHeading___Toc681132_1934241801">
            <w:r>
              <w:rPr>
                <w:webHidden/>
                <w:rStyle w:val="IndexLink"/>
                <w:rtl w:val="true"/>
              </w:rPr>
              <w:t>الآيات</w:t>
            </w:r>
            <w:r>
              <w:rPr>
                <w:rStyle w:val="IndexLink"/>
                <w:rtl w:val="true"/>
              </w:rPr>
              <w:tab/>
            </w:r>
            <w:r>
              <w:rPr>
                <w:rStyle w:val="IndexLink"/>
              </w:rPr>
              <w:t>637</w:t>
            </w:r>
          </w:hyperlink>
        </w:p>
        <w:p>
          <w:pPr>
            <w:pStyle w:val="Contents3"/>
            <w:tabs>
              <w:tab w:val="clear" w:pos="8459"/>
              <w:tab w:val="right" w:pos="9026" w:leader="dot"/>
            </w:tabs>
            <w:rPr/>
          </w:pPr>
          <w:hyperlink w:anchor="__RefHeading___Toc681134_1934241801">
            <w:r>
              <w:rPr>
                <w:webHidden/>
                <w:rStyle w:val="IndexLink"/>
                <w:rtl w:val="true"/>
              </w:rPr>
              <w:t xml:space="preserve">باب پنجم </w:t>
            </w:r>
            <w:r>
              <w:rPr>
                <w:rStyle w:val="IndexLink"/>
                <w:rtl w:val="true"/>
              </w:rPr>
              <w:t xml:space="preserve">: </w:t>
            </w:r>
            <w:r>
              <w:rPr>
                <w:rStyle w:val="IndexLink"/>
                <w:rtl w:val="true"/>
              </w:rPr>
              <w:t>اوقات نماز</w:t>
            </w:r>
            <w:r>
              <w:rPr>
                <w:rStyle w:val="IndexLink"/>
                <w:rtl w:val="true"/>
              </w:rPr>
              <w:tab/>
            </w:r>
            <w:r>
              <w:rPr>
                <w:rStyle w:val="IndexLink"/>
              </w:rPr>
              <w:t>637</w:t>
            </w:r>
          </w:hyperlink>
        </w:p>
        <w:p>
          <w:pPr>
            <w:pStyle w:val="Contents4"/>
            <w:tabs>
              <w:tab w:val="clear" w:pos="8176"/>
              <w:tab w:val="right" w:pos="9026" w:leader="dot"/>
            </w:tabs>
            <w:rPr/>
          </w:pPr>
          <w:hyperlink w:anchor="__RefHeading___Toc681136_1934241801">
            <w:r>
              <w:rPr>
                <w:webHidden/>
                <w:rStyle w:val="IndexLink"/>
                <w:rtl w:val="true"/>
              </w:rPr>
              <w:t>آیات</w:t>
            </w:r>
            <w:r>
              <w:rPr>
                <w:rStyle w:val="IndexLink"/>
                <w:rtl w:val="true"/>
              </w:rPr>
              <w:tab/>
            </w:r>
            <w:r>
              <w:rPr>
                <w:rStyle w:val="IndexLink"/>
              </w:rPr>
              <w:t>637</w:t>
            </w:r>
          </w:hyperlink>
        </w:p>
        <w:p>
          <w:pPr>
            <w:pStyle w:val="Contents4"/>
            <w:tabs>
              <w:tab w:val="clear" w:pos="8176"/>
              <w:tab w:val="right" w:pos="9026" w:leader="dot"/>
            </w:tabs>
            <w:rPr/>
          </w:pPr>
          <w:hyperlink w:anchor="__RefHeading___Toc681138_1934241801">
            <w:r>
              <w:rPr>
                <w:webHidden/>
                <w:rStyle w:val="IndexLink"/>
                <w:rtl w:val="true"/>
              </w:rPr>
              <w:t>تفسير</w:t>
            </w:r>
            <w:r>
              <w:rPr>
                <w:rStyle w:val="IndexLink"/>
                <w:rtl w:val="true"/>
              </w:rPr>
              <w:tab/>
            </w:r>
            <w:r>
              <w:rPr>
                <w:rStyle w:val="IndexLink"/>
              </w:rPr>
              <w:t>639</w:t>
            </w:r>
          </w:hyperlink>
        </w:p>
        <w:p>
          <w:pPr>
            <w:pStyle w:val="Contents4"/>
            <w:tabs>
              <w:tab w:val="clear" w:pos="8176"/>
              <w:tab w:val="right" w:pos="9026" w:leader="dot"/>
            </w:tabs>
            <w:rPr/>
          </w:pPr>
          <w:hyperlink w:anchor="__RefHeading___Toc681140_1934241801">
            <w:r>
              <w:rPr>
                <w:webHidden/>
                <w:rStyle w:val="IndexLink"/>
                <w:rtl w:val="true"/>
              </w:rPr>
              <w:t>تفسیر</w:t>
            </w:r>
            <w:r>
              <w:rPr>
                <w:rStyle w:val="IndexLink"/>
                <w:rtl w:val="true"/>
              </w:rPr>
              <w:tab/>
            </w:r>
            <w:r>
              <w:rPr>
                <w:rStyle w:val="IndexLink"/>
              </w:rPr>
              <w:t>640</w:t>
            </w:r>
          </w:hyperlink>
        </w:p>
        <w:p>
          <w:pPr>
            <w:pStyle w:val="Contents4"/>
            <w:tabs>
              <w:tab w:val="clear" w:pos="8176"/>
              <w:tab w:val="right" w:pos="9026" w:leader="dot"/>
            </w:tabs>
            <w:rPr/>
          </w:pPr>
          <w:hyperlink w:anchor="__RefHeading___Toc681142_1934241801">
            <w:r>
              <w:rPr>
                <w:webHidden/>
                <w:rStyle w:val="IndexLink"/>
                <w:rtl w:val="true"/>
              </w:rPr>
              <w:t>أقول</w:t>
            </w:r>
            <w:r>
              <w:rPr>
                <w:rStyle w:val="IndexLink"/>
                <w:rtl w:val="true"/>
              </w:rPr>
              <w:tab/>
            </w:r>
            <w:r>
              <w:rPr>
                <w:rStyle w:val="IndexLink"/>
              </w:rPr>
              <w:t>645</w:t>
            </w:r>
          </w:hyperlink>
        </w:p>
        <w:p>
          <w:pPr>
            <w:pStyle w:val="Contents4"/>
            <w:tabs>
              <w:tab w:val="clear" w:pos="8176"/>
              <w:tab w:val="right" w:pos="9026" w:leader="dot"/>
            </w:tabs>
            <w:rPr/>
          </w:pPr>
          <w:hyperlink w:anchor="__RefHeading___Toc681144_1934241801">
            <w:r>
              <w:rPr>
                <w:webHidden/>
                <w:rStyle w:val="IndexLink"/>
                <w:rtl w:val="true"/>
              </w:rPr>
              <w:t>مؤلف</w:t>
            </w:r>
            <w:r>
              <w:rPr>
                <w:rStyle w:val="IndexLink"/>
                <w:rtl w:val="true"/>
              </w:rPr>
              <w:tab/>
            </w:r>
            <w:r>
              <w:rPr>
                <w:rStyle w:val="IndexLink"/>
              </w:rPr>
              <w:t>645</w:t>
            </w:r>
          </w:hyperlink>
        </w:p>
        <w:p>
          <w:pPr>
            <w:pStyle w:val="Contents4"/>
            <w:tabs>
              <w:tab w:val="clear" w:pos="8176"/>
              <w:tab w:val="right" w:pos="9026" w:leader="dot"/>
            </w:tabs>
            <w:rPr/>
          </w:pPr>
          <w:hyperlink w:anchor="__RefHeading___Toc681146_1934241801">
            <w:r>
              <w:rPr>
                <w:webHidden/>
                <w:rStyle w:val="IndexLink"/>
                <w:rtl w:val="true"/>
              </w:rPr>
              <w:t>أقول</w:t>
            </w:r>
            <w:r>
              <w:rPr>
                <w:rStyle w:val="IndexLink"/>
                <w:rtl w:val="true"/>
              </w:rPr>
              <w:tab/>
            </w:r>
            <w:r>
              <w:rPr>
                <w:rStyle w:val="IndexLink"/>
              </w:rPr>
              <w:t>648</w:t>
            </w:r>
          </w:hyperlink>
        </w:p>
        <w:p>
          <w:pPr>
            <w:pStyle w:val="Contents4"/>
            <w:tabs>
              <w:tab w:val="clear" w:pos="8176"/>
              <w:tab w:val="right" w:pos="9026" w:leader="dot"/>
            </w:tabs>
            <w:rPr/>
          </w:pPr>
          <w:hyperlink w:anchor="__RefHeading___Toc681148_1934241801">
            <w:r>
              <w:rPr>
                <w:webHidden/>
                <w:rStyle w:val="IndexLink"/>
                <w:rtl w:val="true"/>
              </w:rPr>
              <w:t>مؤلف</w:t>
            </w:r>
            <w:r>
              <w:rPr>
                <w:rStyle w:val="IndexLink"/>
                <w:rtl w:val="true"/>
              </w:rPr>
              <w:tab/>
            </w:r>
            <w:r>
              <w:rPr>
                <w:rStyle w:val="IndexLink"/>
              </w:rPr>
              <w:t>648</w:t>
            </w:r>
          </w:hyperlink>
        </w:p>
        <w:p>
          <w:pPr>
            <w:pStyle w:val="Contents4"/>
            <w:tabs>
              <w:tab w:val="clear" w:pos="8176"/>
              <w:tab w:val="right" w:pos="9026" w:leader="dot"/>
            </w:tabs>
            <w:rPr/>
          </w:pPr>
          <w:hyperlink w:anchor="__RefHeading___Toc681150_1934241801">
            <w:r>
              <w:rPr>
                <w:webHidden/>
                <w:rStyle w:val="IndexLink"/>
                <w:rtl w:val="true"/>
              </w:rPr>
              <w:t>أقول</w:t>
            </w:r>
            <w:r>
              <w:rPr>
                <w:rStyle w:val="IndexLink"/>
                <w:rtl w:val="true"/>
              </w:rPr>
              <w:tab/>
            </w:r>
            <w:r>
              <w:rPr>
                <w:rStyle w:val="IndexLink"/>
              </w:rPr>
              <w:t>652</w:t>
            </w:r>
          </w:hyperlink>
        </w:p>
        <w:p>
          <w:pPr>
            <w:pStyle w:val="Contents4"/>
            <w:tabs>
              <w:tab w:val="clear" w:pos="8176"/>
              <w:tab w:val="right" w:pos="9026" w:leader="dot"/>
            </w:tabs>
            <w:rPr/>
          </w:pPr>
          <w:hyperlink w:anchor="__RefHeading___Toc681152_1934241801">
            <w:r>
              <w:rPr>
                <w:webHidden/>
                <w:rStyle w:val="IndexLink"/>
                <w:rtl w:val="true"/>
              </w:rPr>
              <w:t>مؤلف</w:t>
            </w:r>
            <w:r>
              <w:rPr>
                <w:rStyle w:val="IndexLink"/>
                <w:rtl w:val="true"/>
              </w:rPr>
              <w:tab/>
            </w:r>
            <w:r>
              <w:rPr>
                <w:rStyle w:val="IndexLink"/>
              </w:rPr>
              <w:t>652</w:t>
            </w:r>
          </w:hyperlink>
        </w:p>
        <w:p>
          <w:pPr>
            <w:pStyle w:val="Contents4"/>
            <w:tabs>
              <w:tab w:val="clear" w:pos="8176"/>
              <w:tab w:val="right" w:pos="9026" w:leader="dot"/>
            </w:tabs>
            <w:rPr/>
          </w:pPr>
          <w:hyperlink w:anchor="__RefHeading___Toc681154_1934241801">
            <w:r>
              <w:rPr>
                <w:webHidden/>
                <w:rStyle w:val="IndexLink"/>
                <w:rtl w:val="true"/>
              </w:rPr>
              <w:t>أقول</w:t>
            </w:r>
            <w:r>
              <w:rPr>
                <w:rStyle w:val="IndexLink"/>
                <w:rtl w:val="true"/>
              </w:rPr>
              <w:tab/>
            </w:r>
            <w:r>
              <w:rPr>
                <w:rStyle w:val="IndexLink"/>
              </w:rPr>
              <w:t>666</w:t>
            </w:r>
          </w:hyperlink>
        </w:p>
        <w:p>
          <w:pPr>
            <w:pStyle w:val="Contents4"/>
            <w:tabs>
              <w:tab w:val="clear" w:pos="8176"/>
              <w:tab w:val="right" w:pos="9026" w:leader="dot"/>
            </w:tabs>
            <w:rPr/>
          </w:pPr>
          <w:hyperlink w:anchor="__RefHeading___Toc681156_1934241801">
            <w:r>
              <w:rPr>
                <w:webHidden/>
                <w:rStyle w:val="IndexLink"/>
                <w:rtl w:val="true"/>
              </w:rPr>
              <w:t>الأخبار</w:t>
            </w:r>
            <w:r>
              <w:rPr>
                <w:rStyle w:val="IndexLink"/>
                <w:rtl w:val="true"/>
              </w:rPr>
              <w:tab/>
            </w:r>
            <w:r>
              <w:rPr>
                <w:rStyle w:val="IndexLink"/>
              </w:rPr>
              <w:t>666</w:t>
            </w:r>
          </w:hyperlink>
        </w:p>
        <w:p>
          <w:pPr>
            <w:pStyle w:val="Contents5"/>
            <w:tabs>
              <w:tab w:val="clear" w:pos="7892"/>
              <w:tab w:val="right" w:pos="9026" w:leader="dot"/>
            </w:tabs>
            <w:rPr/>
          </w:pPr>
          <w:hyperlink w:anchor="__RefHeading___Toc681158_1934241801">
            <w:r>
              <w:rPr>
                <w:webHidden/>
                <w:rStyle w:val="IndexLink"/>
                <w:rtl w:val="true"/>
              </w:rPr>
              <w:t>«</w:t>
            </w:r>
            <w:r>
              <w:rPr>
                <w:rStyle w:val="IndexLink"/>
              </w:rPr>
              <w:t>1</w:t>
            </w:r>
            <w:r>
              <w:rPr>
                <w:rStyle w:val="IndexLink"/>
                <w:rtl w:val="true"/>
              </w:rPr>
              <w:t>»</w:t>
              <w:tab/>
            </w:r>
            <w:r>
              <w:rPr>
                <w:rStyle w:val="IndexLink"/>
              </w:rPr>
              <w:t>666</w:t>
            </w:r>
          </w:hyperlink>
        </w:p>
        <w:p>
          <w:pPr>
            <w:pStyle w:val="Contents4"/>
            <w:tabs>
              <w:tab w:val="clear" w:pos="8176"/>
              <w:tab w:val="right" w:pos="9026" w:leader="dot"/>
            </w:tabs>
            <w:rPr/>
          </w:pPr>
          <w:hyperlink w:anchor="__RefHeading___Toc681160_1934241801">
            <w:r>
              <w:rPr>
                <w:webHidden/>
                <w:rStyle w:val="IndexLink"/>
                <w:rtl w:val="true"/>
              </w:rPr>
              <w:t>مؤلف</w:t>
            </w:r>
            <w:r>
              <w:rPr>
                <w:rStyle w:val="IndexLink"/>
                <w:rtl w:val="true"/>
              </w:rPr>
              <w:tab/>
            </w:r>
            <w:r>
              <w:rPr>
                <w:rStyle w:val="IndexLink"/>
              </w:rPr>
              <w:t>666</w:t>
            </w:r>
          </w:hyperlink>
        </w:p>
        <w:p>
          <w:pPr>
            <w:pStyle w:val="Contents4"/>
            <w:tabs>
              <w:tab w:val="clear" w:pos="8176"/>
              <w:tab w:val="right" w:pos="9026" w:leader="dot"/>
            </w:tabs>
            <w:rPr/>
          </w:pPr>
          <w:hyperlink w:anchor="__RefHeading___Toc681162_1934241801">
            <w:r>
              <w:rPr>
                <w:webHidden/>
                <w:rStyle w:val="IndexLink"/>
                <w:rtl w:val="true"/>
              </w:rPr>
              <w:t>روایات</w:t>
            </w:r>
            <w:r>
              <w:rPr>
                <w:rStyle w:val="IndexLink"/>
                <w:rtl w:val="true"/>
              </w:rPr>
              <w:tab/>
            </w:r>
            <w:r>
              <w:rPr>
                <w:rStyle w:val="IndexLink"/>
              </w:rPr>
              <w:t>667</w:t>
            </w:r>
          </w:hyperlink>
        </w:p>
        <w:p>
          <w:pPr>
            <w:pStyle w:val="Contents5"/>
            <w:tabs>
              <w:tab w:val="clear" w:pos="7892"/>
              <w:tab w:val="right" w:pos="9026" w:leader="dot"/>
            </w:tabs>
            <w:rPr/>
          </w:pPr>
          <w:hyperlink w:anchor="__RefHeading___Toc681164_1934241801">
            <w:r>
              <w:rPr>
                <w:webHidden/>
                <w:rStyle w:val="IndexLink"/>
                <w:rtl w:val="true"/>
              </w:rPr>
              <w:t xml:space="preserve">روایت </w:t>
            </w:r>
            <w:r>
              <w:rPr>
                <w:rStyle w:val="IndexLink"/>
              </w:rPr>
              <w:t>1</w:t>
            </w:r>
            <w:r>
              <w:rPr>
                <w:rStyle w:val="IndexLink"/>
                <w:rtl w:val="true"/>
              </w:rPr>
              <w:tab/>
            </w:r>
            <w:r>
              <w:rPr>
                <w:rStyle w:val="IndexLink"/>
              </w:rPr>
              <w:t>667</w:t>
            </w:r>
          </w:hyperlink>
        </w:p>
        <w:p>
          <w:pPr>
            <w:pStyle w:val="Contents5"/>
            <w:tabs>
              <w:tab w:val="clear" w:pos="7892"/>
              <w:tab w:val="right" w:pos="9026" w:leader="dot"/>
            </w:tabs>
            <w:rPr/>
          </w:pPr>
          <w:hyperlink w:anchor="__RefHeading___Toc681166_1934241801">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681168_1934241801">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681170_1934241801">
            <w:r>
              <w:rPr>
                <w:webHidden/>
                <w:rStyle w:val="IndexLink"/>
                <w:rtl w:val="true"/>
              </w:rPr>
              <w:t>«</w:t>
            </w:r>
            <w:r>
              <w:rPr>
                <w:rStyle w:val="IndexLink"/>
              </w:rPr>
              <w:t>2</w:t>
            </w:r>
            <w:r>
              <w:rPr>
                <w:rStyle w:val="IndexLink"/>
                <w:rtl w:val="true"/>
              </w:rPr>
              <w:t>»</w:t>
              <w:tab/>
            </w:r>
            <w:r>
              <w:rPr>
                <w:rStyle w:val="IndexLink"/>
              </w:rPr>
              <w:t>669</w:t>
            </w:r>
          </w:hyperlink>
        </w:p>
        <w:p>
          <w:pPr>
            <w:pStyle w:val="Contents5"/>
            <w:tabs>
              <w:tab w:val="clear" w:pos="7892"/>
              <w:tab w:val="right" w:pos="9026" w:leader="dot"/>
            </w:tabs>
            <w:rPr/>
          </w:pPr>
          <w:hyperlink w:anchor="__RefHeading___Toc681172_1934241801">
            <w:r>
              <w:rPr>
                <w:webHidden/>
                <w:rStyle w:val="IndexLink"/>
                <w:rtl w:val="true"/>
              </w:rPr>
              <w:t xml:space="preserve">روایت </w:t>
            </w:r>
            <w:r>
              <w:rPr>
                <w:rStyle w:val="IndexLink"/>
              </w:rPr>
              <w:t>2</w:t>
            </w:r>
            <w:r>
              <w:rPr>
                <w:rStyle w:val="IndexLink"/>
                <w:rtl w:val="true"/>
              </w:rPr>
              <w:tab/>
            </w:r>
            <w:r>
              <w:rPr>
                <w:rStyle w:val="IndexLink"/>
              </w:rPr>
              <w:t>670</w:t>
            </w:r>
          </w:hyperlink>
        </w:p>
        <w:p>
          <w:pPr>
            <w:pStyle w:val="Contents5"/>
            <w:tabs>
              <w:tab w:val="clear" w:pos="7892"/>
              <w:tab w:val="right" w:pos="9026" w:leader="dot"/>
            </w:tabs>
            <w:rPr/>
          </w:pPr>
          <w:hyperlink w:anchor="__RefHeading___Toc681174_1934241801">
            <w:r>
              <w:rPr>
                <w:webHidden/>
                <w:rStyle w:val="IndexLink"/>
                <w:rtl w:val="true"/>
              </w:rPr>
              <w:t>«</w:t>
            </w:r>
            <w:r>
              <w:rPr>
                <w:rStyle w:val="IndexLink"/>
              </w:rPr>
              <w:t>3</w:t>
            </w:r>
            <w:r>
              <w:rPr>
                <w:rStyle w:val="IndexLink"/>
                <w:rtl w:val="true"/>
              </w:rPr>
              <w:t>»</w:t>
              <w:tab/>
            </w:r>
            <w:r>
              <w:rPr>
                <w:rStyle w:val="IndexLink"/>
              </w:rPr>
              <w:t>671</w:t>
            </w:r>
          </w:hyperlink>
        </w:p>
        <w:p>
          <w:pPr>
            <w:pStyle w:val="Contents5"/>
            <w:tabs>
              <w:tab w:val="clear" w:pos="7892"/>
              <w:tab w:val="right" w:pos="9026" w:leader="dot"/>
            </w:tabs>
            <w:rPr/>
          </w:pPr>
          <w:hyperlink w:anchor="__RefHeading___Toc681176_1934241801">
            <w:r>
              <w:rPr>
                <w:webHidden/>
                <w:rStyle w:val="IndexLink"/>
                <w:rtl w:val="true"/>
              </w:rPr>
              <w:t xml:space="preserve">روایت </w:t>
            </w:r>
            <w:r>
              <w:rPr>
                <w:rStyle w:val="IndexLink"/>
              </w:rPr>
              <w:t>3</w:t>
            </w:r>
            <w:r>
              <w:rPr>
                <w:rStyle w:val="IndexLink"/>
                <w:rtl w:val="true"/>
              </w:rPr>
              <w:tab/>
            </w:r>
            <w:r>
              <w:rPr>
                <w:rStyle w:val="IndexLink"/>
              </w:rPr>
              <w:t>671</w:t>
            </w:r>
          </w:hyperlink>
        </w:p>
        <w:p>
          <w:pPr>
            <w:pStyle w:val="Contents5"/>
            <w:tabs>
              <w:tab w:val="clear" w:pos="7892"/>
              <w:tab w:val="right" w:pos="9026" w:leader="dot"/>
            </w:tabs>
            <w:rPr/>
          </w:pPr>
          <w:hyperlink w:anchor="__RefHeading___Toc681178_1934241801">
            <w:r>
              <w:rPr>
                <w:webHidden/>
                <w:rStyle w:val="IndexLink"/>
                <w:rtl w:val="true"/>
              </w:rPr>
              <w:t>«</w:t>
            </w:r>
            <w:r>
              <w:rPr>
                <w:rStyle w:val="IndexLink"/>
              </w:rPr>
              <w:t>4</w:t>
            </w:r>
            <w:r>
              <w:rPr>
                <w:rStyle w:val="IndexLink"/>
                <w:rtl w:val="true"/>
              </w:rPr>
              <w:t>»</w:t>
              <w:tab/>
            </w:r>
            <w:r>
              <w:rPr>
                <w:rStyle w:val="IndexLink"/>
              </w:rPr>
              <w:t>672</w:t>
            </w:r>
          </w:hyperlink>
        </w:p>
        <w:p>
          <w:pPr>
            <w:pStyle w:val="Contents5"/>
            <w:tabs>
              <w:tab w:val="clear" w:pos="7892"/>
              <w:tab w:val="right" w:pos="9026" w:leader="dot"/>
            </w:tabs>
            <w:rPr/>
          </w:pPr>
          <w:hyperlink w:anchor="__RefHeading___Toc681180_1934241801">
            <w:r>
              <w:rPr>
                <w:webHidden/>
                <w:rStyle w:val="IndexLink"/>
                <w:rtl w:val="true"/>
              </w:rPr>
              <w:t>«</w:t>
            </w:r>
            <w:r>
              <w:rPr>
                <w:rStyle w:val="IndexLink"/>
              </w:rPr>
              <w:t>5</w:t>
            </w:r>
            <w:r>
              <w:rPr>
                <w:rStyle w:val="IndexLink"/>
                <w:rtl w:val="true"/>
              </w:rPr>
              <w:t>»</w:t>
              <w:tab/>
            </w:r>
            <w:r>
              <w:rPr>
                <w:rStyle w:val="IndexLink"/>
              </w:rPr>
              <w:t>672</w:t>
            </w:r>
          </w:hyperlink>
        </w:p>
        <w:p>
          <w:pPr>
            <w:pStyle w:val="Contents5"/>
            <w:tabs>
              <w:tab w:val="clear" w:pos="7892"/>
              <w:tab w:val="right" w:pos="9026" w:leader="dot"/>
            </w:tabs>
            <w:rPr/>
          </w:pPr>
          <w:hyperlink w:anchor="__RefHeading___Toc681182_1934241801">
            <w:r>
              <w:rPr>
                <w:webHidden/>
                <w:rStyle w:val="IndexLink"/>
                <w:rtl w:val="true"/>
              </w:rPr>
              <w:t>«</w:t>
            </w:r>
            <w:r>
              <w:rPr>
                <w:rStyle w:val="IndexLink"/>
              </w:rPr>
              <w:t>6</w:t>
            </w:r>
            <w:r>
              <w:rPr>
                <w:rStyle w:val="IndexLink"/>
                <w:rtl w:val="true"/>
              </w:rPr>
              <w:t>»</w:t>
              <w:tab/>
            </w:r>
            <w:r>
              <w:rPr>
                <w:rStyle w:val="IndexLink"/>
              </w:rPr>
              <w:t>672</w:t>
            </w:r>
          </w:hyperlink>
        </w:p>
        <w:p>
          <w:pPr>
            <w:pStyle w:val="Contents5"/>
            <w:tabs>
              <w:tab w:val="clear" w:pos="7892"/>
              <w:tab w:val="right" w:pos="9026" w:leader="dot"/>
            </w:tabs>
            <w:rPr/>
          </w:pPr>
          <w:hyperlink w:anchor="__RefHeading___Toc681184_1934241801">
            <w:r>
              <w:rPr>
                <w:webHidden/>
                <w:rStyle w:val="IndexLink"/>
                <w:rtl w:val="true"/>
              </w:rPr>
              <w:t>«</w:t>
            </w:r>
            <w:r>
              <w:rPr>
                <w:rStyle w:val="IndexLink"/>
              </w:rPr>
              <w:t>7</w:t>
            </w:r>
            <w:r>
              <w:rPr>
                <w:rStyle w:val="IndexLink"/>
                <w:rtl w:val="true"/>
              </w:rPr>
              <w:t>»</w:t>
              <w:tab/>
            </w:r>
            <w:r>
              <w:rPr>
                <w:rStyle w:val="IndexLink"/>
              </w:rPr>
              <w:t>672</w:t>
            </w:r>
          </w:hyperlink>
        </w:p>
        <w:p>
          <w:pPr>
            <w:pStyle w:val="Contents5"/>
            <w:tabs>
              <w:tab w:val="clear" w:pos="7892"/>
              <w:tab w:val="right" w:pos="9026" w:leader="dot"/>
            </w:tabs>
            <w:rPr/>
          </w:pPr>
          <w:hyperlink w:anchor="__RefHeading___Toc681186_1934241801">
            <w:r>
              <w:rPr>
                <w:webHidden/>
                <w:rStyle w:val="IndexLink"/>
                <w:rtl w:val="true"/>
              </w:rPr>
              <w:t xml:space="preserve">روایت </w:t>
            </w:r>
            <w:r>
              <w:rPr>
                <w:rStyle w:val="IndexLink"/>
              </w:rPr>
              <w:t>4</w:t>
            </w:r>
            <w:r>
              <w:rPr>
                <w:rStyle w:val="IndexLink"/>
                <w:rtl w:val="true"/>
              </w:rPr>
              <w:tab/>
            </w:r>
            <w:r>
              <w:rPr>
                <w:rStyle w:val="IndexLink"/>
              </w:rPr>
              <w:t>672</w:t>
            </w:r>
          </w:hyperlink>
        </w:p>
        <w:p>
          <w:pPr>
            <w:pStyle w:val="Contents5"/>
            <w:tabs>
              <w:tab w:val="clear" w:pos="7892"/>
              <w:tab w:val="right" w:pos="9026" w:leader="dot"/>
            </w:tabs>
            <w:rPr/>
          </w:pPr>
          <w:hyperlink w:anchor="__RefHeading___Toc681188_1934241801">
            <w:r>
              <w:rPr>
                <w:webHidden/>
                <w:rStyle w:val="IndexLink"/>
                <w:rtl w:val="true"/>
              </w:rPr>
              <w:t xml:space="preserve">روایت </w:t>
            </w:r>
            <w:r>
              <w:rPr>
                <w:rStyle w:val="IndexLink"/>
              </w:rPr>
              <w:t>5</w:t>
            </w:r>
            <w:r>
              <w:rPr>
                <w:rStyle w:val="IndexLink"/>
                <w:rtl w:val="true"/>
              </w:rPr>
              <w:tab/>
            </w:r>
            <w:r>
              <w:rPr>
                <w:rStyle w:val="IndexLink"/>
              </w:rPr>
              <w:t>672</w:t>
            </w:r>
          </w:hyperlink>
        </w:p>
        <w:p>
          <w:pPr>
            <w:pStyle w:val="Contents5"/>
            <w:tabs>
              <w:tab w:val="clear" w:pos="7892"/>
              <w:tab w:val="right" w:pos="9026" w:leader="dot"/>
            </w:tabs>
            <w:rPr/>
          </w:pPr>
          <w:hyperlink w:anchor="__RefHeading___Toc681190_1934241801">
            <w:r>
              <w:rPr>
                <w:webHidden/>
                <w:rStyle w:val="IndexLink"/>
                <w:rtl w:val="true"/>
              </w:rPr>
              <w:t xml:space="preserve">روایت </w:t>
            </w:r>
            <w:r>
              <w:rPr>
                <w:rStyle w:val="IndexLink"/>
              </w:rPr>
              <w:t>6</w:t>
            </w:r>
            <w:r>
              <w:rPr>
                <w:rStyle w:val="IndexLink"/>
                <w:rtl w:val="true"/>
              </w:rPr>
              <w:tab/>
            </w:r>
            <w:r>
              <w:rPr>
                <w:rStyle w:val="IndexLink"/>
              </w:rPr>
              <w:t>672</w:t>
            </w:r>
          </w:hyperlink>
        </w:p>
        <w:p>
          <w:pPr>
            <w:pStyle w:val="Contents5"/>
            <w:tabs>
              <w:tab w:val="clear" w:pos="7892"/>
              <w:tab w:val="right" w:pos="9026" w:leader="dot"/>
            </w:tabs>
            <w:rPr/>
          </w:pPr>
          <w:hyperlink w:anchor="__RefHeading___Toc681192_1934241801">
            <w:r>
              <w:rPr>
                <w:webHidden/>
                <w:rStyle w:val="IndexLink"/>
                <w:rtl w:val="true"/>
              </w:rPr>
              <w:t xml:space="preserve">روایت </w:t>
            </w:r>
            <w:r>
              <w:rPr>
                <w:rStyle w:val="IndexLink"/>
              </w:rPr>
              <w:t>7</w:t>
            </w:r>
            <w:r>
              <w:rPr>
                <w:rStyle w:val="IndexLink"/>
                <w:rtl w:val="true"/>
              </w:rPr>
              <w:tab/>
            </w:r>
            <w:r>
              <w:rPr>
                <w:rStyle w:val="IndexLink"/>
              </w:rPr>
              <w:t>672</w:t>
            </w:r>
          </w:hyperlink>
        </w:p>
        <w:p>
          <w:pPr>
            <w:pStyle w:val="Contents5"/>
            <w:tabs>
              <w:tab w:val="clear" w:pos="7892"/>
              <w:tab w:val="right" w:pos="9026" w:leader="dot"/>
            </w:tabs>
            <w:rPr/>
          </w:pPr>
          <w:hyperlink w:anchor="__RefHeading___Toc681194_1934241801">
            <w:r>
              <w:rPr>
                <w:webHidden/>
                <w:rStyle w:val="IndexLink"/>
                <w:rtl w:val="true"/>
              </w:rPr>
              <w:t>«</w:t>
            </w:r>
            <w:r>
              <w:rPr>
                <w:rStyle w:val="IndexLink"/>
              </w:rPr>
              <w:t>8</w:t>
            </w:r>
            <w:r>
              <w:rPr>
                <w:rStyle w:val="IndexLink"/>
                <w:rtl w:val="true"/>
              </w:rPr>
              <w:t>»</w:t>
              <w:tab/>
            </w:r>
            <w:r>
              <w:rPr>
                <w:rStyle w:val="IndexLink"/>
              </w:rPr>
              <w:t>674</w:t>
            </w:r>
          </w:hyperlink>
        </w:p>
        <w:p>
          <w:pPr>
            <w:pStyle w:val="Contents5"/>
            <w:tabs>
              <w:tab w:val="clear" w:pos="7892"/>
              <w:tab w:val="right" w:pos="9026" w:leader="dot"/>
            </w:tabs>
            <w:rPr/>
          </w:pPr>
          <w:hyperlink w:anchor="__RefHeading___Toc681196_1934241801">
            <w:r>
              <w:rPr>
                <w:webHidden/>
                <w:rStyle w:val="IndexLink"/>
                <w:rtl w:val="true"/>
              </w:rPr>
              <w:t>«</w:t>
            </w:r>
            <w:r>
              <w:rPr>
                <w:rStyle w:val="IndexLink"/>
              </w:rPr>
              <w:t>9</w:t>
            </w:r>
            <w:r>
              <w:rPr>
                <w:rStyle w:val="IndexLink"/>
                <w:rtl w:val="true"/>
              </w:rPr>
              <w:t>»</w:t>
              <w:tab/>
            </w:r>
            <w:r>
              <w:rPr>
                <w:rStyle w:val="IndexLink"/>
              </w:rPr>
              <w:t>674</w:t>
            </w:r>
          </w:hyperlink>
        </w:p>
        <w:p>
          <w:pPr>
            <w:pStyle w:val="Contents5"/>
            <w:tabs>
              <w:tab w:val="clear" w:pos="7892"/>
              <w:tab w:val="right" w:pos="9026" w:leader="dot"/>
            </w:tabs>
            <w:rPr/>
          </w:pPr>
          <w:hyperlink w:anchor="__RefHeading___Toc681198_1934241801">
            <w:r>
              <w:rPr>
                <w:webHidden/>
                <w:rStyle w:val="IndexLink"/>
                <w:rtl w:val="true"/>
              </w:rPr>
              <w:t>«</w:t>
            </w:r>
            <w:r>
              <w:rPr>
                <w:rStyle w:val="IndexLink"/>
              </w:rPr>
              <w:t>10</w:t>
            </w:r>
            <w:r>
              <w:rPr>
                <w:rStyle w:val="IndexLink"/>
                <w:rtl w:val="true"/>
              </w:rPr>
              <w:t>»</w:t>
              <w:tab/>
            </w:r>
            <w:r>
              <w:rPr>
                <w:rStyle w:val="IndexLink"/>
              </w:rPr>
              <w:t>674</w:t>
            </w:r>
          </w:hyperlink>
        </w:p>
        <w:p>
          <w:pPr>
            <w:pStyle w:val="Contents5"/>
            <w:tabs>
              <w:tab w:val="clear" w:pos="7892"/>
              <w:tab w:val="right" w:pos="9026" w:leader="dot"/>
            </w:tabs>
            <w:rPr/>
          </w:pPr>
          <w:hyperlink w:anchor="__RefHeading___Toc681200_1934241801">
            <w:r>
              <w:rPr>
                <w:webHidden/>
                <w:rStyle w:val="IndexLink"/>
                <w:rtl w:val="true"/>
              </w:rPr>
              <w:t>«</w:t>
            </w:r>
            <w:r>
              <w:rPr>
                <w:rStyle w:val="IndexLink"/>
              </w:rPr>
              <w:t>11</w:t>
            </w:r>
            <w:r>
              <w:rPr>
                <w:rStyle w:val="IndexLink"/>
                <w:rtl w:val="true"/>
              </w:rPr>
              <w:t>»</w:t>
              <w:tab/>
            </w:r>
            <w:r>
              <w:rPr>
                <w:rStyle w:val="IndexLink"/>
              </w:rPr>
              <w:t>674</w:t>
            </w:r>
          </w:hyperlink>
        </w:p>
        <w:p>
          <w:pPr>
            <w:pStyle w:val="Contents5"/>
            <w:tabs>
              <w:tab w:val="clear" w:pos="7892"/>
              <w:tab w:val="right" w:pos="9026" w:leader="dot"/>
            </w:tabs>
            <w:rPr/>
          </w:pPr>
          <w:hyperlink w:anchor="__RefHeading___Toc681202_1934241801">
            <w:r>
              <w:rPr>
                <w:webHidden/>
                <w:rStyle w:val="IndexLink"/>
                <w:rtl w:val="true"/>
              </w:rPr>
              <w:t>«</w:t>
            </w:r>
            <w:r>
              <w:rPr>
                <w:rStyle w:val="IndexLink"/>
              </w:rPr>
              <w:t>12</w:t>
            </w:r>
            <w:r>
              <w:rPr>
                <w:rStyle w:val="IndexLink"/>
                <w:rtl w:val="true"/>
              </w:rPr>
              <w:t>»</w:t>
              <w:tab/>
            </w:r>
            <w:r>
              <w:rPr>
                <w:rStyle w:val="IndexLink"/>
              </w:rPr>
              <w:t>674</w:t>
            </w:r>
          </w:hyperlink>
        </w:p>
        <w:p>
          <w:pPr>
            <w:pStyle w:val="Contents5"/>
            <w:tabs>
              <w:tab w:val="clear" w:pos="7892"/>
              <w:tab w:val="right" w:pos="9026" w:leader="dot"/>
            </w:tabs>
            <w:rPr/>
          </w:pPr>
          <w:hyperlink w:anchor="__RefHeading___Toc681204_1934241801">
            <w:r>
              <w:rPr>
                <w:webHidden/>
                <w:rStyle w:val="IndexLink"/>
                <w:rtl w:val="true"/>
              </w:rPr>
              <w:t>«</w:t>
            </w:r>
            <w:r>
              <w:rPr>
                <w:rStyle w:val="IndexLink"/>
              </w:rPr>
              <w:t>13</w:t>
            </w:r>
            <w:r>
              <w:rPr>
                <w:rStyle w:val="IndexLink"/>
                <w:rtl w:val="true"/>
              </w:rPr>
              <w:t>»</w:t>
              <w:tab/>
            </w:r>
            <w:r>
              <w:rPr>
                <w:rStyle w:val="IndexLink"/>
              </w:rPr>
              <w:t>674</w:t>
            </w:r>
          </w:hyperlink>
        </w:p>
        <w:p>
          <w:pPr>
            <w:pStyle w:val="Contents5"/>
            <w:tabs>
              <w:tab w:val="clear" w:pos="7892"/>
              <w:tab w:val="right" w:pos="9026" w:leader="dot"/>
            </w:tabs>
            <w:rPr/>
          </w:pPr>
          <w:hyperlink w:anchor="__RefHeading___Toc681206_1934241801">
            <w:r>
              <w:rPr>
                <w:webHidden/>
                <w:rStyle w:val="IndexLink"/>
                <w:rtl w:val="true"/>
              </w:rPr>
              <w:t xml:space="preserve">روایت </w:t>
            </w:r>
            <w:r>
              <w:rPr>
                <w:rStyle w:val="IndexLink"/>
              </w:rPr>
              <w:t>8</w:t>
            </w:r>
            <w:r>
              <w:rPr>
                <w:rStyle w:val="IndexLink"/>
                <w:rtl w:val="true"/>
              </w:rPr>
              <w:tab/>
            </w:r>
            <w:r>
              <w:rPr>
                <w:rStyle w:val="IndexLink"/>
              </w:rPr>
              <w:t>674</w:t>
            </w:r>
          </w:hyperlink>
        </w:p>
        <w:p>
          <w:pPr>
            <w:pStyle w:val="Contents5"/>
            <w:tabs>
              <w:tab w:val="clear" w:pos="7892"/>
              <w:tab w:val="right" w:pos="9026" w:leader="dot"/>
            </w:tabs>
            <w:rPr/>
          </w:pPr>
          <w:hyperlink w:anchor="__RefHeading___Toc681208_1934241801">
            <w:r>
              <w:rPr>
                <w:webHidden/>
                <w:rStyle w:val="IndexLink"/>
                <w:rtl w:val="true"/>
              </w:rPr>
              <w:t xml:space="preserve">روایت </w:t>
            </w:r>
            <w:r>
              <w:rPr>
                <w:rStyle w:val="IndexLink"/>
              </w:rPr>
              <w:t>9</w:t>
            </w:r>
            <w:r>
              <w:rPr>
                <w:rStyle w:val="IndexLink"/>
                <w:rtl w:val="true"/>
              </w:rPr>
              <w:tab/>
            </w:r>
            <w:r>
              <w:rPr>
                <w:rStyle w:val="IndexLink"/>
              </w:rPr>
              <w:t>675</w:t>
            </w:r>
          </w:hyperlink>
        </w:p>
        <w:p>
          <w:pPr>
            <w:pStyle w:val="Contents5"/>
            <w:tabs>
              <w:tab w:val="clear" w:pos="7892"/>
              <w:tab w:val="right" w:pos="9026" w:leader="dot"/>
            </w:tabs>
            <w:rPr/>
          </w:pPr>
          <w:hyperlink w:anchor="__RefHeading___Toc681210_1934241801">
            <w:r>
              <w:rPr>
                <w:webHidden/>
                <w:rStyle w:val="IndexLink"/>
                <w:rtl w:val="true"/>
              </w:rPr>
              <w:t xml:space="preserve">روایت </w:t>
            </w:r>
            <w:r>
              <w:rPr>
                <w:rStyle w:val="IndexLink"/>
              </w:rPr>
              <w:t>10</w:t>
            </w:r>
            <w:r>
              <w:rPr>
                <w:rStyle w:val="IndexLink"/>
                <w:rtl w:val="true"/>
              </w:rPr>
              <w:tab/>
            </w:r>
            <w:r>
              <w:rPr>
                <w:rStyle w:val="IndexLink"/>
              </w:rPr>
              <w:t>675</w:t>
            </w:r>
          </w:hyperlink>
        </w:p>
        <w:p>
          <w:pPr>
            <w:pStyle w:val="Contents5"/>
            <w:tabs>
              <w:tab w:val="clear" w:pos="7892"/>
              <w:tab w:val="right" w:pos="9026" w:leader="dot"/>
            </w:tabs>
            <w:rPr/>
          </w:pPr>
          <w:hyperlink w:anchor="__RefHeading___Toc681212_1934241801">
            <w:r>
              <w:rPr>
                <w:webHidden/>
                <w:rStyle w:val="IndexLink"/>
                <w:rtl w:val="true"/>
              </w:rPr>
              <w:t xml:space="preserve">روایت </w:t>
            </w:r>
            <w:r>
              <w:rPr>
                <w:rStyle w:val="IndexLink"/>
              </w:rPr>
              <w:t>11</w:t>
            </w:r>
            <w:r>
              <w:rPr>
                <w:rStyle w:val="IndexLink"/>
                <w:rtl w:val="true"/>
              </w:rPr>
              <w:tab/>
            </w:r>
            <w:r>
              <w:rPr>
                <w:rStyle w:val="IndexLink"/>
              </w:rPr>
              <w:t>675</w:t>
            </w:r>
          </w:hyperlink>
        </w:p>
        <w:p>
          <w:pPr>
            <w:pStyle w:val="Contents5"/>
            <w:tabs>
              <w:tab w:val="clear" w:pos="7892"/>
              <w:tab w:val="right" w:pos="9026" w:leader="dot"/>
            </w:tabs>
            <w:rPr/>
          </w:pPr>
          <w:hyperlink w:anchor="__RefHeading___Toc681214_1934241801">
            <w:r>
              <w:rPr>
                <w:webHidden/>
                <w:rStyle w:val="IndexLink"/>
                <w:rtl w:val="true"/>
              </w:rPr>
              <w:t xml:space="preserve">روایت </w:t>
            </w:r>
            <w:r>
              <w:rPr>
                <w:rStyle w:val="IndexLink"/>
              </w:rPr>
              <w:t>12</w:t>
            </w:r>
            <w:r>
              <w:rPr>
                <w:rStyle w:val="IndexLink"/>
                <w:rtl w:val="true"/>
              </w:rPr>
              <w:tab/>
            </w:r>
            <w:r>
              <w:rPr>
                <w:rStyle w:val="IndexLink"/>
              </w:rPr>
              <w:t>675</w:t>
            </w:r>
          </w:hyperlink>
        </w:p>
        <w:p>
          <w:pPr>
            <w:pStyle w:val="Contents5"/>
            <w:tabs>
              <w:tab w:val="clear" w:pos="7892"/>
              <w:tab w:val="right" w:pos="9026" w:leader="dot"/>
            </w:tabs>
            <w:rPr/>
          </w:pPr>
          <w:hyperlink w:anchor="__RefHeading___Toc681216_1934241801">
            <w:r>
              <w:rPr>
                <w:webHidden/>
                <w:rStyle w:val="IndexLink"/>
                <w:rtl w:val="true"/>
              </w:rPr>
              <w:t xml:space="preserve">روایت </w:t>
            </w:r>
            <w:r>
              <w:rPr>
                <w:rStyle w:val="IndexLink"/>
              </w:rPr>
              <w:t>13</w:t>
            </w:r>
            <w:r>
              <w:rPr>
                <w:rStyle w:val="IndexLink"/>
                <w:rtl w:val="true"/>
              </w:rPr>
              <w:tab/>
            </w:r>
            <w:r>
              <w:rPr>
                <w:rStyle w:val="IndexLink"/>
              </w:rPr>
              <w:t>675</w:t>
            </w:r>
          </w:hyperlink>
        </w:p>
        <w:p>
          <w:pPr>
            <w:pStyle w:val="Contents5"/>
            <w:tabs>
              <w:tab w:val="clear" w:pos="7892"/>
              <w:tab w:val="right" w:pos="9026" w:leader="dot"/>
            </w:tabs>
            <w:rPr/>
          </w:pPr>
          <w:hyperlink w:anchor="__RefHeading___Toc681218_1934241801">
            <w:r>
              <w:rPr>
                <w:webHidden/>
                <w:rStyle w:val="IndexLink"/>
                <w:rtl w:val="true"/>
              </w:rPr>
              <w:t>«</w:t>
            </w:r>
            <w:r>
              <w:rPr>
                <w:rStyle w:val="IndexLink"/>
              </w:rPr>
              <w:t>14</w:t>
            </w:r>
            <w:r>
              <w:rPr>
                <w:rStyle w:val="IndexLink"/>
                <w:rtl w:val="true"/>
              </w:rPr>
              <w:t>»</w:t>
              <w:tab/>
            </w:r>
            <w:r>
              <w:rPr>
                <w:rStyle w:val="IndexLink"/>
              </w:rPr>
              <w:t>676</w:t>
            </w:r>
          </w:hyperlink>
        </w:p>
        <w:p>
          <w:pPr>
            <w:pStyle w:val="Contents5"/>
            <w:tabs>
              <w:tab w:val="clear" w:pos="7892"/>
              <w:tab w:val="right" w:pos="9026" w:leader="dot"/>
            </w:tabs>
            <w:rPr/>
          </w:pPr>
          <w:hyperlink w:anchor="__RefHeading___Toc681220_1934241801">
            <w:r>
              <w:rPr>
                <w:webHidden/>
                <w:rStyle w:val="IndexLink"/>
                <w:rtl w:val="true"/>
              </w:rPr>
              <w:t>«</w:t>
            </w:r>
            <w:r>
              <w:rPr>
                <w:rStyle w:val="IndexLink"/>
              </w:rPr>
              <w:t>15</w:t>
            </w:r>
            <w:r>
              <w:rPr>
                <w:rStyle w:val="IndexLink"/>
                <w:rtl w:val="true"/>
              </w:rPr>
              <w:t>»</w:t>
              <w:tab/>
            </w:r>
            <w:r>
              <w:rPr>
                <w:rStyle w:val="IndexLink"/>
              </w:rPr>
              <w:t>676</w:t>
            </w:r>
          </w:hyperlink>
        </w:p>
        <w:p>
          <w:pPr>
            <w:pStyle w:val="Contents5"/>
            <w:tabs>
              <w:tab w:val="clear" w:pos="7892"/>
              <w:tab w:val="right" w:pos="9026" w:leader="dot"/>
            </w:tabs>
            <w:rPr/>
          </w:pPr>
          <w:hyperlink w:anchor="__RefHeading___Toc681222_1934241801">
            <w:r>
              <w:rPr>
                <w:webHidden/>
                <w:rStyle w:val="IndexLink"/>
                <w:rtl w:val="true"/>
              </w:rPr>
              <w:t>تبيين</w:t>
            </w:r>
            <w:r>
              <w:rPr>
                <w:rStyle w:val="IndexLink"/>
                <w:rtl w:val="true"/>
              </w:rPr>
              <w:tab/>
            </w:r>
            <w:r>
              <w:rPr>
                <w:rStyle w:val="IndexLink"/>
              </w:rPr>
              <w:t>676</w:t>
            </w:r>
          </w:hyperlink>
        </w:p>
        <w:p>
          <w:pPr>
            <w:pStyle w:val="Contents5"/>
            <w:tabs>
              <w:tab w:val="clear" w:pos="7892"/>
              <w:tab w:val="right" w:pos="9026" w:leader="dot"/>
            </w:tabs>
            <w:rPr/>
          </w:pPr>
          <w:hyperlink w:anchor="__RefHeading___Toc681224_1934241801">
            <w:r>
              <w:rPr>
                <w:webHidden/>
                <w:rStyle w:val="IndexLink"/>
                <w:rtl w:val="true"/>
              </w:rPr>
              <w:t xml:space="preserve">روایت </w:t>
            </w:r>
            <w:r>
              <w:rPr>
                <w:rStyle w:val="IndexLink"/>
              </w:rPr>
              <w:t>14</w:t>
            </w:r>
            <w:r>
              <w:rPr>
                <w:rStyle w:val="IndexLink"/>
                <w:rtl w:val="true"/>
              </w:rPr>
              <w:tab/>
            </w:r>
            <w:r>
              <w:rPr>
                <w:rStyle w:val="IndexLink"/>
              </w:rPr>
              <w:t>677</w:t>
            </w:r>
          </w:hyperlink>
        </w:p>
        <w:p>
          <w:pPr>
            <w:pStyle w:val="Contents5"/>
            <w:tabs>
              <w:tab w:val="clear" w:pos="7892"/>
              <w:tab w:val="right" w:pos="9026" w:leader="dot"/>
            </w:tabs>
            <w:rPr/>
          </w:pPr>
          <w:hyperlink w:anchor="__RefHeading___Toc681226_1934241801">
            <w:r>
              <w:rPr>
                <w:webHidden/>
                <w:rStyle w:val="IndexLink"/>
                <w:rtl w:val="true"/>
              </w:rPr>
              <w:t xml:space="preserve">روایت </w:t>
            </w:r>
            <w:r>
              <w:rPr>
                <w:rStyle w:val="IndexLink"/>
              </w:rPr>
              <w:t>15</w:t>
            </w:r>
            <w:r>
              <w:rPr>
                <w:rStyle w:val="IndexLink"/>
                <w:rtl w:val="true"/>
              </w:rPr>
              <w:tab/>
            </w:r>
            <w:r>
              <w:rPr>
                <w:rStyle w:val="IndexLink"/>
              </w:rPr>
              <w:t>677</w:t>
            </w:r>
          </w:hyperlink>
        </w:p>
        <w:p>
          <w:pPr>
            <w:pStyle w:val="Contents5"/>
            <w:tabs>
              <w:tab w:val="clear" w:pos="7892"/>
              <w:tab w:val="right" w:pos="9026" w:leader="dot"/>
            </w:tabs>
            <w:rPr/>
          </w:pPr>
          <w:hyperlink w:anchor="__RefHeading___Toc681228_1934241801">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681230_1934241801">
            <w:r>
              <w:rPr>
                <w:webHidden/>
                <w:rStyle w:val="IndexLink"/>
                <w:rtl w:val="true"/>
              </w:rPr>
              <w:t>«</w:t>
            </w:r>
            <w:r>
              <w:rPr>
                <w:rStyle w:val="IndexLink"/>
              </w:rPr>
              <w:t>16</w:t>
            </w:r>
            <w:r>
              <w:rPr>
                <w:rStyle w:val="IndexLink"/>
                <w:rtl w:val="true"/>
              </w:rPr>
              <w:t>»</w:t>
              <w:tab/>
            </w:r>
            <w:r>
              <w:rPr>
                <w:rStyle w:val="IndexLink"/>
              </w:rPr>
              <w:t>685</w:t>
            </w:r>
          </w:hyperlink>
        </w:p>
        <w:p>
          <w:pPr>
            <w:pStyle w:val="Contents5"/>
            <w:tabs>
              <w:tab w:val="clear" w:pos="7892"/>
              <w:tab w:val="right" w:pos="9026" w:leader="dot"/>
            </w:tabs>
            <w:rPr/>
          </w:pPr>
          <w:hyperlink w:anchor="__RefHeading___Toc681232_1934241801">
            <w:r>
              <w:rPr>
                <w:webHidden/>
                <w:rStyle w:val="IndexLink"/>
                <w:rtl w:val="true"/>
              </w:rPr>
              <w:t>«</w:t>
            </w:r>
            <w:r>
              <w:rPr>
                <w:rStyle w:val="IndexLink"/>
              </w:rPr>
              <w:t>17</w:t>
            </w:r>
            <w:r>
              <w:rPr>
                <w:rStyle w:val="IndexLink"/>
                <w:rtl w:val="true"/>
              </w:rPr>
              <w:t>»</w:t>
              <w:tab/>
            </w:r>
            <w:r>
              <w:rPr>
                <w:rStyle w:val="IndexLink"/>
              </w:rPr>
              <w:t>685</w:t>
            </w:r>
          </w:hyperlink>
        </w:p>
        <w:p>
          <w:pPr>
            <w:pStyle w:val="Contents5"/>
            <w:tabs>
              <w:tab w:val="clear" w:pos="7892"/>
              <w:tab w:val="right" w:pos="9026" w:leader="dot"/>
            </w:tabs>
            <w:rPr/>
          </w:pPr>
          <w:hyperlink w:anchor="__RefHeading___Toc681234_1934241801">
            <w:r>
              <w:rPr>
                <w:webHidden/>
                <w:rStyle w:val="IndexLink"/>
                <w:rtl w:val="true"/>
              </w:rPr>
              <w:t xml:space="preserve">روایت </w:t>
            </w:r>
            <w:r>
              <w:rPr>
                <w:rStyle w:val="IndexLink"/>
              </w:rPr>
              <w:t>16</w:t>
            </w:r>
            <w:r>
              <w:rPr>
                <w:rStyle w:val="IndexLink"/>
                <w:rtl w:val="true"/>
              </w:rPr>
              <w:tab/>
            </w:r>
            <w:r>
              <w:rPr>
                <w:rStyle w:val="IndexLink"/>
              </w:rPr>
              <w:t>685</w:t>
            </w:r>
          </w:hyperlink>
        </w:p>
        <w:p>
          <w:pPr>
            <w:pStyle w:val="Contents5"/>
            <w:tabs>
              <w:tab w:val="clear" w:pos="7892"/>
              <w:tab w:val="right" w:pos="9026" w:leader="dot"/>
            </w:tabs>
            <w:rPr/>
          </w:pPr>
          <w:hyperlink w:anchor="__RefHeading___Toc681236_1934241801">
            <w:r>
              <w:rPr>
                <w:webHidden/>
                <w:rStyle w:val="IndexLink"/>
                <w:rtl w:val="true"/>
              </w:rPr>
              <w:t xml:space="preserve">روایت </w:t>
            </w:r>
            <w:r>
              <w:rPr>
                <w:rStyle w:val="IndexLink"/>
              </w:rPr>
              <w:t>17</w:t>
            </w:r>
            <w:r>
              <w:rPr>
                <w:rStyle w:val="IndexLink"/>
                <w:rtl w:val="true"/>
              </w:rPr>
              <w:tab/>
            </w:r>
            <w:r>
              <w:rPr>
                <w:rStyle w:val="IndexLink"/>
              </w:rPr>
              <w:t>685</w:t>
            </w:r>
          </w:hyperlink>
        </w:p>
        <w:p>
          <w:pPr>
            <w:pStyle w:val="Contents5"/>
            <w:tabs>
              <w:tab w:val="clear" w:pos="7892"/>
              <w:tab w:val="right" w:pos="9026" w:leader="dot"/>
            </w:tabs>
            <w:rPr/>
          </w:pPr>
          <w:hyperlink w:anchor="__RefHeading___Toc681238_1934241801">
            <w:r>
              <w:rPr>
                <w:webHidden/>
                <w:rStyle w:val="IndexLink"/>
                <w:rtl w:val="true"/>
              </w:rPr>
              <w:t>توضيح و تأييد</w:t>
            </w:r>
            <w:r>
              <w:rPr>
                <w:rStyle w:val="IndexLink"/>
                <w:rtl w:val="true"/>
              </w:rPr>
              <w:tab/>
            </w:r>
            <w:r>
              <w:rPr>
                <w:rStyle w:val="IndexLink"/>
              </w:rPr>
              <w:t>686</w:t>
            </w:r>
          </w:hyperlink>
        </w:p>
        <w:p>
          <w:pPr>
            <w:pStyle w:val="Contents5"/>
            <w:tabs>
              <w:tab w:val="clear" w:pos="7892"/>
              <w:tab w:val="right" w:pos="9026" w:leader="dot"/>
            </w:tabs>
            <w:rPr/>
          </w:pPr>
          <w:hyperlink w:anchor="__RefHeading___Toc681240_1934241801">
            <w:r>
              <w:rPr>
                <w:webHidden/>
                <w:rStyle w:val="IndexLink"/>
                <w:rtl w:val="true"/>
              </w:rPr>
              <w:t>أقول</w:t>
            </w:r>
            <w:r>
              <w:rPr>
                <w:rStyle w:val="IndexLink"/>
                <w:rtl w:val="true"/>
              </w:rPr>
              <w:tab/>
            </w:r>
            <w:r>
              <w:rPr>
                <w:rStyle w:val="IndexLink"/>
              </w:rPr>
              <w:t>686</w:t>
            </w:r>
          </w:hyperlink>
        </w:p>
        <w:p>
          <w:pPr>
            <w:pStyle w:val="Contents5"/>
            <w:tabs>
              <w:tab w:val="clear" w:pos="7892"/>
              <w:tab w:val="right" w:pos="9026" w:leader="dot"/>
            </w:tabs>
            <w:rPr/>
          </w:pPr>
          <w:hyperlink w:anchor="__RefHeading___Toc681242_1934241801">
            <w:r>
              <w:rPr>
                <w:webHidden/>
                <w:rStyle w:val="IndexLink"/>
                <w:rtl w:val="true"/>
              </w:rPr>
              <w:t>توضیح و تأیید</w:t>
            </w:r>
            <w:r>
              <w:rPr>
                <w:rStyle w:val="IndexLink"/>
                <w:rtl w:val="true"/>
              </w:rPr>
              <w:tab/>
            </w:r>
            <w:r>
              <w:rPr>
                <w:rStyle w:val="IndexLink"/>
              </w:rPr>
              <w:t>686</w:t>
            </w:r>
          </w:hyperlink>
        </w:p>
        <w:p>
          <w:pPr>
            <w:pStyle w:val="Contents5"/>
            <w:tabs>
              <w:tab w:val="clear" w:pos="7892"/>
              <w:tab w:val="right" w:pos="9026" w:leader="dot"/>
            </w:tabs>
            <w:rPr/>
          </w:pPr>
          <w:hyperlink w:anchor="__RefHeading___Toc681244_1934241801">
            <w:r>
              <w:rPr>
                <w:webHidden/>
                <w:rStyle w:val="IndexLink"/>
                <w:rtl w:val="true"/>
              </w:rPr>
              <w:t>مؤلف</w:t>
            </w:r>
            <w:r>
              <w:rPr>
                <w:rStyle w:val="IndexLink"/>
                <w:rtl w:val="true"/>
              </w:rPr>
              <w:tab/>
            </w:r>
            <w:r>
              <w:rPr>
                <w:rStyle w:val="IndexLink"/>
              </w:rPr>
              <w:t>687</w:t>
            </w:r>
          </w:hyperlink>
        </w:p>
        <w:p>
          <w:pPr>
            <w:pStyle w:val="Contents5"/>
            <w:tabs>
              <w:tab w:val="clear" w:pos="7892"/>
              <w:tab w:val="right" w:pos="9026" w:leader="dot"/>
            </w:tabs>
            <w:rPr/>
          </w:pPr>
          <w:hyperlink w:anchor="__RefHeading___Toc681246_1934241801">
            <w:r>
              <w:rPr>
                <w:webHidden/>
                <w:rStyle w:val="IndexLink"/>
                <w:rtl w:val="true"/>
              </w:rPr>
              <w:t>«</w:t>
            </w:r>
            <w:r>
              <w:rPr>
                <w:rStyle w:val="IndexLink"/>
              </w:rPr>
              <w:t>18</w:t>
            </w:r>
            <w:r>
              <w:rPr>
                <w:rStyle w:val="IndexLink"/>
                <w:rtl w:val="true"/>
              </w:rPr>
              <w:t>»</w:t>
              <w:tab/>
            </w:r>
            <w:r>
              <w:rPr>
                <w:rStyle w:val="IndexLink"/>
              </w:rPr>
              <w:t>691</w:t>
            </w:r>
          </w:hyperlink>
        </w:p>
        <w:p>
          <w:pPr>
            <w:pStyle w:val="Contents5"/>
            <w:tabs>
              <w:tab w:val="clear" w:pos="7892"/>
              <w:tab w:val="right" w:pos="9026" w:leader="dot"/>
            </w:tabs>
            <w:rPr/>
          </w:pPr>
          <w:hyperlink w:anchor="__RefHeading___Toc681248_1934241801">
            <w:r>
              <w:rPr>
                <w:webHidden/>
                <w:rStyle w:val="IndexLink"/>
                <w:rtl w:val="true"/>
              </w:rPr>
              <w:t>بيان</w:t>
            </w:r>
            <w:r>
              <w:rPr>
                <w:rStyle w:val="IndexLink"/>
                <w:rtl w:val="true"/>
              </w:rPr>
              <w:tab/>
            </w:r>
            <w:r>
              <w:rPr>
                <w:rStyle w:val="IndexLink"/>
              </w:rPr>
              <w:t>691</w:t>
            </w:r>
          </w:hyperlink>
        </w:p>
        <w:p>
          <w:pPr>
            <w:pStyle w:val="Contents5"/>
            <w:tabs>
              <w:tab w:val="clear" w:pos="7892"/>
              <w:tab w:val="right" w:pos="9026" w:leader="dot"/>
            </w:tabs>
            <w:rPr/>
          </w:pPr>
          <w:hyperlink w:anchor="__RefHeading___Toc681250_1934241801">
            <w:r>
              <w:rPr>
                <w:webHidden/>
                <w:rStyle w:val="IndexLink"/>
                <w:rtl w:val="true"/>
              </w:rPr>
              <w:t xml:space="preserve">روایت </w:t>
            </w:r>
            <w:r>
              <w:rPr>
                <w:rStyle w:val="IndexLink"/>
              </w:rPr>
              <w:t>18</w:t>
            </w:r>
            <w:r>
              <w:rPr>
                <w:rStyle w:val="IndexLink"/>
                <w:rtl w:val="true"/>
              </w:rPr>
              <w:tab/>
            </w:r>
            <w:r>
              <w:rPr>
                <w:rStyle w:val="IndexLink"/>
              </w:rPr>
              <w:t>691</w:t>
            </w:r>
          </w:hyperlink>
        </w:p>
        <w:p>
          <w:pPr>
            <w:pStyle w:val="Contents5"/>
            <w:tabs>
              <w:tab w:val="clear" w:pos="7892"/>
              <w:tab w:val="right" w:pos="9026" w:leader="dot"/>
            </w:tabs>
            <w:rPr/>
          </w:pPr>
          <w:hyperlink w:anchor="__RefHeading___Toc681252_1934241801">
            <w:r>
              <w:rPr>
                <w:webHidden/>
                <w:rStyle w:val="IndexLink"/>
                <w:rtl w:val="true"/>
              </w:rPr>
              <w:t>توضیح</w:t>
            </w:r>
            <w:r>
              <w:rPr>
                <w:rStyle w:val="IndexLink"/>
                <w:rtl w:val="true"/>
              </w:rPr>
              <w:tab/>
            </w:r>
            <w:r>
              <w:rPr>
                <w:rStyle w:val="IndexLink"/>
              </w:rPr>
              <w:t>691</w:t>
            </w:r>
          </w:hyperlink>
        </w:p>
        <w:p>
          <w:pPr>
            <w:pStyle w:val="Contents5"/>
            <w:tabs>
              <w:tab w:val="clear" w:pos="7892"/>
              <w:tab w:val="right" w:pos="9026" w:leader="dot"/>
            </w:tabs>
            <w:rPr/>
          </w:pPr>
          <w:hyperlink w:anchor="__RefHeading___Toc681254_1934241801">
            <w:r>
              <w:rPr>
                <w:webHidden/>
                <w:rStyle w:val="IndexLink"/>
                <w:rtl w:val="true"/>
              </w:rPr>
              <w:t>«</w:t>
            </w:r>
            <w:r>
              <w:rPr>
                <w:rStyle w:val="IndexLink"/>
              </w:rPr>
              <w:t>19</w:t>
            </w:r>
            <w:r>
              <w:rPr>
                <w:rStyle w:val="IndexLink"/>
                <w:rtl w:val="true"/>
              </w:rPr>
              <w:t>»</w:t>
              <w:tab/>
            </w:r>
            <w:r>
              <w:rPr>
                <w:rStyle w:val="IndexLink"/>
              </w:rPr>
              <w:t>693</w:t>
            </w:r>
          </w:hyperlink>
        </w:p>
        <w:p>
          <w:pPr>
            <w:pStyle w:val="Contents5"/>
            <w:tabs>
              <w:tab w:val="clear" w:pos="7892"/>
              <w:tab w:val="right" w:pos="9026" w:leader="dot"/>
            </w:tabs>
            <w:rPr/>
          </w:pPr>
          <w:hyperlink w:anchor="__RefHeading___Toc681256_1934241801">
            <w:r>
              <w:rPr>
                <w:webHidden/>
                <w:rStyle w:val="IndexLink"/>
                <w:rtl w:val="true"/>
              </w:rPr>
              <w:t xml:space="preserve">روایت </w:t>
            </w:r>
            <w:r>
              <w:rPr>
                <w:rStyle w:val="IndexLink"/>
              </w:rPr>
              <w:t>19</w:t>
            </w:r>
            <w:r>
              <w:rPr>
                <w:rStyle w:val="IndexLink"/>
                <w:rtl w:val="true"/>
              </w:rPr>
              <w:tab/>
            </w:r>
            <w:r>
              <w:rPr>
                <w:rStyle w:val="IndexLink"/>
              </w:rPr>
              <w:t>693</w:t>
            </w:r>
          </w:hyperlink>
        </w:p>
        <w:p>
          <w:pPr>
            <w:pStyle w:val="Contents5"/>
            <w:tabs>
              <w:tab w:val="clear" w:pos="7892"/>
              <w:tab w:val="right" w:pos="9026" w:leader="dot"/>
            </w:tabs>
            <w:rPr/>
          </w:pPr>
          <w:hyperlink w:anchor="__RefHeading___Toc681258_1934241801">
            <w:r>
              <w:rPr>
                <w:webHidden/>
                <w:rStyle w:val="IndexLink"/>
                <w:rtl w:val="true"/>
              </w:rPr>
              <w:t>بيان</w:t>
            </w:r>
            <w:r>
              <w:rPr>
                <w:rStyle w:val="IndexLink"/>
                <w:rtl w:val="true"/>
              </w:rPr>
              <w:tab/>
            </w:r>
            <w:r>
              <w:rPr>
                <w:rStyle w:val="IndexLink"/>
              </w:rPr>
              <w:t>695</w:t>
            </w:r>
          </w:hyperlink>
        </w:p>
        <w:p>
          <w:pPr>
            <w:pStyle w:val="Contents5"/>
            <w:tabs>
              <w:tab w:val="clear" w:pos="7892"/>
              <w:tab w:val="right" w:pos="9026" w:leader="dot"/>
            </w:tabs>
            <w:rPr/>
          </w:pPr>
          <w:hyperlink w:anchor="__RefHeading___Toc681260_1934241801">
            <w:r>
              <w:rPr>
                <w:webHidden/>
                <w:rStyle w:val="IndexLink"/>
                <w:rtl w:val="true"/>
              </w:rPr>
              <w:t>«</w:t>
            </w:r>
            <w:r>
              <w:rPr>
                <w:rStyle w:val="IndexLink"/>
              </w:rPr>
              <w:t>20</w:t>
            </w:r>
            <w:r>
              <w:rPr>
                <w:rStyle w:val="IndexLink"/>
                <w:rtl w:val="true"/>
              </w:rPr>
              <w:t>»</w:t>
              <w:tab/>
            </w:r>
            <w:r>
              <w:rPr>
                <w:rStyle w:val="IndexLink"/>
              </w:rPr>
              <w:t>695</w:t>
            </w:r>
          </w:hyperlink>
        </w:p>
        <w:p>
          <w:pPr>
            <w:pStyle w:val="Contents5"/>
            <w:tabs>
              <w:tab w:val="clear" w:pos="7892"/>
              <w:tab w:val="right" w:pos="9026" w:leader="dot"/>
            </w:tabs>
            <w:rPr/>
          </w:pPr>
          <w:hyperlink w:anchor="__RefHeading___Toc681262_1934241801">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681264_1934241801">
            <w:r>
              <w:rPr>
                <w:webHidden/>
                <w:rStyle w:val="IndexLink"/>
                <w:rtl w:val="true"/>
              </w:rPr>
              <w:t xml:space="preserve">روایت </w:t>
            </w:r>
            <w:r>
              <w:rPr>
                <w:rStyle w:val="IndexLink"/>
              </w:rPr>
              <w:t>20</w:t>
            </w:r>
            <w:r>
              <w:rPr>
                <w:rStyle w:val="IndexLink"/>
                <w:rtl w:val="true"/>
              </w:rPr>
              <w:tab/>
            </w:r>
            <w:r>
              <w:rPr>
                <w:rStyle w:val="IndexLink"/>
              </w:rPr>
              <w:t>695</w:t>
            </w:r>
          </w:hyperlink>
        </w:p>
        <w:p>
          <w:pPr>
            <w:pStyle w:val="Contents5"/>
            <w:tabs>
              <w:tab w:val="clear" w:pos="7892"/>
              <w:tab w:val="right" w:pos="9026" w:leader="dot"/>
            </w:tabs>
            <w:rPr/>
          </w:pPr>
          <w:hyperlink w:anchor="__RefHeading___Toc681266_1934241801">
            <w:r>
              <w:rPr>
                <w:webHidden/>
                <w:rStyle w:val="IndexLink"/>
                <w:rtl w:val="true"/>
              </w:rPr>
              <w:t>«</w:t>
            </w:r>
            <w:r>
              <w:rPr>
                <w:rStyle w:val="IndexLink"/>
              </w:rPr>
              <w:t>21</w:t>
            </w:r>
            <w:r>
              <w:rPr>
                <w:rStyle w:val="IndexLink"/>
                <w:rtl w:val="true"/>
              </w:rPr>
              <w:t>»</w:t>
              <w:tab/>
            </w:r>
            <w:r>
              <w:rPr>
                <w:rStyle w:val="IndexLink"/>
              </w:rPr>
              <w:t>697</w:t>
            </w:r>
          </w:hyperlink>
        </w:p>
        <w:p>
          <w:pPr>
            <w:pStyle w:val="Contents5"/>
            <w:tabs>
              <w:tab w:val="clear" w:pos="7892"/>
              <w:tab w:val="right" w:pos="9026" w:leader="dot"/>
            </w:tabs>
            <w:rPr/>
          </w:pPr>
          <w:hyperlink w:anchor="__RefHeading___Toc681268_1934241801">
            <w:r>
              <w:rPr>
                <w:webHidden/>
                <w:rStyle w:val="IndexLink"/>
                <w:rtl w:val="true"/>
              </w:rPr>
              <w:t>«</w:t>
            </w:r>
            <w:r>
              <w:rPr>
                <w:rStyle w:val="IndexLink"/>
              </w:rPr>
              <w:t>22</w:t>
            </w:r>
            <w:r>
              <w:rPr>
                <w:rStyle w:val="IndexLink"/>
                <w:rtl w:val="true"/>
              </w:rPr>
              <w:t>»</w:t>
              <w:tab/>
            </w:r>
            <w:r>
              <w:rPr>
                <w:rStyle w:val="IndexLink"/>
              </w:rPr>
              <w:t>697</w:t>
            </w:r>
          </w:hyperlink>
        </w:p>
        <w:p>
          <w:pPr>
            <w:pStyle w:val="Contents5"/>
            <w:tabs>
              <w:tab w:val="clear" w:pos="7892"/>
              <w:tab w:val="right" w:pos="9026" w:leader="dot"/>
            </w:tabs>
            <w:rPr/>
          </w:pPr>
          <w:hyperlink w:anchor="__RefHeading___Toc681270_1934241801">
            <w:r>
              <w:rPr>
                <w:webHidden/>
                <w:rStyle w:val="IndexLink"/>
                <w:rtl w:val="true"/>
              </w:rPr>
              <w:t xml:space="preserve">روایت </w:t>
            </w:r>
            <w:r>
              <w:rPr>
                <w:rStyle w:val="IndexLink"/>
              </w:rPr>
              <w:t>21</w:t>
            </w:r>
            <w:r>
              <w:rPr>
                <w:rStyle w:val="IndexLink"/>
                <w:rtl w:val="true"/>
              </w:rPr>
              <w:tab/>
            </w:r>
            <w:r>
              <w:rPr>
                <w:rStyle w:val="IndexLink"/>
              </w:rPr>
              <w:t>697</w:t>
            </w:r>
          </w:hyperlink>
        </w:p>
        <w:p>
          <w:pPr>
            <w:pStyle w:val="Contents5"/>
            <w:tabs>
              <w:tab w:val="clear" w:pos="7892"/>
              <w:tab w:val="right" w:pos="9026" w:leader="dot"/>
            </w:tabs>
            <w:rPr/>
          </w:pPr>
          <w:hyperlink w:anchor="__RefHeading___Toc681272_1934241801">
            <w:r>
              <w:rPr>
                <w:webHidden/>
                <w:rStyle w:val="IndexLink"/>
                <w:rtl w:val="true"/>
              </w:rPr>
              <w:t xml:space="preserve">روایت </w:t>
            </w:r>
            <w:r>
              <w:rPr>
                <w:rStyle w:val="IndexLink"/>
              </w:rPr>
              <w:t>22</w:t>
            </w:r>
            <w:r>
              <w:rPr>
                <w:rStyle w:val="IndexLink"/>
                <w:rtl w:val="true"/>
              </w:rPr>
              <w:tab/>
            </w:r>
            <w:r>
              <w:rPr>
                <w:rStyle w:val="IndexLink"/>
              </w:rPr>
              <w:t>698</w:t>
            </w:r>
          </w:hyperlink>
        </w:p>
        <w:p>
          <w:pPr>
            <w:pStyle w:val="Contents5"/>
            <w:tabs>
              <w:tab w:val="clear" w:pos="7892"/>
              <w:tab w:val="right" w:pos="9026" w:leader="dot"/>
            </w:tabs>
            <w:rPr/>
          </w:pPr>
          <w:hyperlink w:anchor="__RefHeading___Toc681274_1934241801">
            <w:r>
              <w:rPr>
                <w:webHidden/>
                <w:rStyle w:val="IndexLink"/>
                <w:rtl w:val="true"/>
              </w:rPr>
              <w:t>بيان</w:t>
            </w:r>
            <w:r>
              <w:rPr>
                <w:rStyle w:val="IndexLink"/>
                <w:rtl w:val="true"/>
              </w:rPr>
              <w:tab/>
            </w:r>
            <w:r>
              <w:rPr>
                <w:rStyle w:val="IndexLink"/>
              </w:rPr>
              <w:t>701</w:t>
            </w:r>
          </w:hyperlink>
        </w:p>
        <w:p>
          <w:pPr>
            <w:pStyle w:val="Contents5"/>
            <w:tabs>
              <w:tab w:val="clear" w:pos="7892"/>
              <w:tab w:val="right" w:pos="9026" w:leader="dot"/>
            </w:tabs>
            <w:rPr/>
          </w:pPr>
          <w:hyperlink w:anchor="__RefHeading___Toc681276_1934241801">
            <w:r>
              <w:rPr>
                <w:webHidden/>
                <w:rStyle w:val="IndexLink"/>
                <w:rtl w:val="true"/>
              </w:rPr>
              <w:t>«</w:t>
            </w:r>
            <w:r>
              <w:rPr>
                <w:rStyle w:val="IndexLink"/>
              </w:rPr>
              <w:t>23</w:t>
            </w:r>
            <w:r>
              <w:rPr>
                <w:rStyle w:val="IndexLink"/>
                <w:rtl w:val="true"/>
              </w:rPr>
              <w:t>»</w:t>
              <w:tab/>
            </w:r>
            <w:r>
              <w:rPr>
                <w:rStyle w:val="IndexLink"/>
              </w:rPr>
              <w:t>701</w:t>
            </w:r>
          </w:hyperlink>
        </w:p>
        <w:p>
          <w:pPr>
            <w:pStyle w:val="Contents5"/>
            <w:tabs>
              <w:tab w:val="clear" w:pos="7892"/>
              <w:tab w:val="right" w:pos="9026" w:leader="dot"/>
            </w:tabs>
            <w:rPr/>
          </w:pPr>
          <w:hyperlink w:anchor="__RefHeading___Toc681278_1934241801">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681280_1934241801">
            <w:r>
              <w:rPr>
                <w:webHidden/>
                <w:rStyle w:val="IndexLink"/>
                <w:rtl w:val="true"/>
              </w:rPr>
              <w:t xml:space="preserve">روایت </w:t>
            </w:r>
            <w:r>
              <w:rPr>
                <w:rStyle w:val="IndexLink"/>
              </w:rPr>
              <w:t>23</w:t>
            </w:r>
            <w:r>
              <w:rPr>
                <w:rStyle w:val="IndexLink"/>
                <w:rtl w:val="true"/>
              </w:rPr>
              <w:tab/>
            </w:r>
            <w:r>
              <w:rPr>
                <w:rStyle w:val="IndexLink"/>
              </w:rPr>
              <w:t>702</w:t>
            </w:r>
          </w:hyperlink>
        </w:p>
        <w:p>
          <w:pPr>
            <w:pStyle w:val="Contents5"/>
            <w:tabs>
              <w:tab w:val="clear" w:pos="7892"/>
              <w:tab w:val="right" w:pos="9026" w:leader="dot"/>
            </w:tabs>
            <w:rPr/>
          </w:pPr>
          <w:hyperlink w:anchor="__RefHeading___Toc681282_1934241801">
            <w:r>
              <w:rPr>
                <w:webHidden/>
                <w:rStyle w:val="IndexLink"/>
                <w:rtl w:val="true"/>
              </w:rPr>
              <w:t>بيان</w:t>
            </w:r>
            <w:r>
              <w:rPr>
                <w:rStyle w:val="IndexLink"/>
                <w:rtl w:val="true"/>
              </w:rPr>
              <w:tab/>
            </w:r>
            <w:r>
              <w:rPr>
                <w:rStyle w:val="IndexLink"/>
              </w:rPr>
              <w:t>703</w:t>
            </w:r>
          </w:hyperlink>
        </w:p>
        <w:p>
          <w:pPr>
            <w:pStyle w:val="Contents5"/>
            <w:tabs>
              <w:tab w:val="clear" w:pos="7892"/>
              <w:tab w:val="right" w:pos="9026" w:leader="dot"/>
            </w:tabs>
            <w:rPr/>
          </w:pPr>
          <w:hyperlink w:anchor="__RefHeading___Toc681284_1934241801">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681286_1934241801">
            <w:r>
              <w:rPr>
                <w:webHidden/>
                <w:rStyle w:val="IndexLink"/>
                <w:rtl w:val="true"/>
              </w:rPr>
              <w:t>«</w:t>
            </w:r>
            <w:r>
              <w:rPr>
                <w:rStyle w:val="IndexLink"/>
              </w:rPr>
              <w:t>24</w:t>
            </w:r>
            <w:r>
              <w:rPr>
                <w:rStyle w:val="IndexLink"/>
                <w:rtl w:val="true"/>
              </w:rPr>
              <w:t>»</w:t>
              <w:tab/>
            </w:r>
            <w:r>
              <w:rPr>
                <w:rStyle w:val="IndexLink"/>
              </w:rPr>
              <w:t>706</w:t>
            </w:r>
          </w:hyperlink>
        </w:p>
        <w:p>
          <w:pPr>
            <w:pStyle w:val="Contents5"/>
            <w:tabs>
              <w:tab w:val="clear" w:pos="7892"/>
              <w:tab w:val="right" w:pos="9026" w:leader="dot"/>
            </w:tabs>
            <w:rPr/>
          </w:pPr>
          <w:hyperlink w:anchor="__RefHeading___Toc681288_1934241801">
            <w:r>
              <w:rPr>
                <w:webHidden/>
                <w:rStyle w:val="IndexLink"/>
                <w:rtl w:val="true"/>
              </w:rPr>
              <w:t xml:space="preserve">روایت </w:t>
            </w:r>
            <w:r>
              <w:rPr>
                <w:rStyle w:val="IndexLink"/>
              </w:rPr>
              <w:t>24</w:t>
            </w:r>
            <w:r>
              <w:rPr>
                <w:rStyle w:val="IndexLink"/>
                <w:rtl w:val="true"/>
              </w:rPr>
              <w:tab/>
            </w:r>
            <w:r>
              <w:rPr>
                <w:rStyle w:val="IndexLink"/>
              </w:rPr>
              <w:t>706</w:t>
            </w:r>
          </w:hyperlink>
        </w:p>
        <w:p>
          <w:pPr>
            <w:pStyle w:val="Contents5"/>
            <w:tabs>
              <w:tab w:val="clear" w:pos="7892"/>
              <w:tab w:val="right" w:pos="9026" w:leader="dot"/>
            </w:tabs>
            <w:rPr/>
          </w:pPr>
          <w:hyperlink w:anchor="__RefHeading___Toc681290_1934241801">
            <w:r>
              <w:rPr>
                <w:webHidden/>
                <w:rStyle w:val="IndexLink"/>
                <w:rtl w:val="true"/>
              </w:rPr>
              <w:t>«</w:t>
            </w:r>
            <w:r>
              <w:rPr>
                <w:rStyle w:val="IndexLink"/>
              </w:rPr>
              <w:t>25</w:t>
            </w:r>
            <w:r>
              <w:rPr>
                <w:rStyle w:val="IndexLink"/>
                <w:rtl w:val="true"/>
              </w:rPr>
              <w:t>»</w:t>
              <w:tab/>
            </w:r>
            <w:r>
              <w:rPr>
                <w:rStyle w:val="IndexLink"/>
              </w:rPr>
              <w:t>707</w:t>
            </w:r>
          </w:hyperlink>
        </w:p>
        <w:p>
          <w:pPr>
            <w:pStyle w:val="Contents5"/>
            <w:tabs>
              <w:tab w:val="clear" w:pos="7892"/>
              <w:tab w:val="right" w:pos="9026" w:leader="dot"/>
            </w:tabs>
            <w:rPr/>
          </w:pPr>
          <w:hyperlink w:anchor="__RefHeading___Toc681292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681294_1934241801">
            <w:r>
              <w:rPr>
                <w:webHidden/>
                <w:rStyle w:val="IndexLink"/>
                <w:rtl w:val="true"/>
              </w:rPr>
              <w:t>«</w:t>
            </w:r>
            <w:r>
              <w:rPr>
                <w:rStyle w:val="IndexLink"/>
              </w:rPr>
              <w:t>26</w:t>
            </w:r>
            <w:r>
              <w:rPr>
                <w:rStyle w:val="IndexLink"/>
                <w:rtl w:val="true"/>
              </w:rPr>
              <w:t>»</w:t>
              <w:tab/>
            </w:r>
            <w:r>
              <w:rPr>
                <w:rStyle w:val="IndexLink"/>
              </w:rPr>
              <w:t>707</w:t>
            </w:r>
          </w:hyperlink>
        </w:p>
        <w:p>
          <w:pPr>
            <w:pStyle w:val="Contents5"/>
            <w:tabs>
              <w:tab w:val="clear" w:pos="7892"/>
              <w:tab w:val="right" w:pos="9026" w:leader="dot"/>
            </w:tabs>
            <w:rPr/>
          </w:pPr>
          <w:hyperlink w:anchor="__RefHeading___Toc681296_1934241801">
            <w:r>
              <w:rPr>
                <w:webHidden/>
                <w:rStyle w:val="IndexLink"/>
                <w:rtl w:val="true"/>
              </w:rPr>
              <w:t xml:space="preserve">روایت </w:t>
            </w:r>
            <w:r>
              <w:rPr>
                <w:rStyle w:val="IndexLink"/>
              </w:rPr>
              <w:t>25</w:t>
            </w:r>
            <w:r>
              <w:rPr>
                <w:rStyle w:val="IndexLink"/>
                <w:rtl w:val="true"/>
              </w:rPr>
              <w:tab/>
            </w:r>
            <w:r>
              <w:rPr>
                <w:rStyle w:val="IndexLink"/>
              </w:rPr>
              <w:t>707</w:t>
            </w:r>
          </w:hyperlink>
        </w:p>
        <w:p>
          <w:pPr>
            <w:pStyle w:val="Contents5"/>
            <w:tabs>
              <w:tab w:val="clear" w:pos="7892"/>
              <w:tab w:val="right" w:pos="9026" w:leader="dot"/>
            </w:tabs>
            <w:rPr/>
          </w:pPr>
          <w:hyperlink w:anchor="__RefHeading___Toc681298_1934241801">
            <w:r>
              <w:rPr>
                <w:webHidden/>
                <w:rStyle w:val="IndexLink"/>
                <w:rtl w:val="true"/>
              </w:rPr>
              <w:t>توضیح</w:t>
            </w:r>
            <w:r>
              <w:rPr>
                <w:rStyle w:val="IndexLink"/>
                <w:rtl w:val="true"/>
              </w:rPr>
              <w:tab/>
            </w:r>
            <w:r>
              <w:rPr>
                <w:rStyle w:val="IndexLink"/>
              </w:rPr>
              <w:t>707</w:t>
            </w:r>
          </w:hyperlink>
        </w:p>
        <w:p>
          <w:pPr>
            <w:pStyle w:val="Contents5"/>
            <w:tabs>
              <w:tab w:val="clear" w:pos="7892"/>
              <w:tab w:val="right" w:pos="9026" w:leader="dot"/>
            </w:tabs>
            <w:rPr/>
          </w:pPr>
          <w:hyperlink w:anchor="__RefHeading___Toc681300_1934241801">
            <w:r>
              <w:rPr>
                <w:webHidden/>
                <w:rStyle w:val="IndexLink"/>
                <w:rtl w:val="true"/>
              </w:rPr>
              <w:t xml:space="preserve">روایت </w:t>
            </w:r>
            <w:r>
              <w:rPr>
                <w:rStyle w:val="IndexLink"/>
              </w:rPr>
              <w:t>26</w:t>
            </w:r>
            <w:r>
              <w:rPr>
                <w:rStyle w:val="IndexLink"/>
                <w:rtl w:val="true"/>
              </w:rPr>
              <w:tab/>
            </w:r>
            <w:r>
              <w:rPr>
                <w:rStyle w:val="IndexLink"/>
              </w:rPr>
              <w:t>708</w:t>
            </w:r>
          </w:hyperlink>
        </w:p>
        <w:p>
          <w:pPr>
            <w:pStyle w:val="Contents5"/>
            <w:tabs>
              <w:tab w:val="clear" w:pos="7892"/>
              <w:tab w:val="right" w:pos="9026" w:leader="dot"/>
            </w:tabs>
            <w:rPr/>
          </w:pPr>
          <w:hyperlink w:anchor="__RefHeading___Toc681302_1934241801">
            <w:r>
              <w:rPr>
                <w:webHidden/>
                <w:rStyle w:val="IndexLink"/>
                <w:rtl w:val="true"/>
              </w:rPr>
              <w:t>«</w:t>
            </w:r>
            <w:r>
              <w:rPr>
                <w:rStyle w:val="IndexLink"/>
              </w:rPr>
              <w:t>27</w:t>
            </w:r>
            <w:r>
              <w:rPr>
                <w:rStyle w:val="IndexLink"/>
                <w:rtl w:val="true"/>
              </w:rPr>
              <w:t>»</w:t>
              <w:tab/>
            </w:r>
            <w:r>
              <w:rPr>
                <w:rStyle w:val="IndexLink"/>
              </w:rPr>
              <w:t>709</w:t>
            </w:r>
          </w:hyperlink>
        </w:p>
        <w:p>
          <w:pPr>
            <w:pStyle w:val="Contents5"/>
            <w:tabs>
              <w:tab w:val="clear" w:pos="7892"/>
              <w:tab w:val="right" w:pos="9026" w:leader="dot"/>
            </w:tabs>
            <w:rPr/>
          </w:pPr>
          <w:hyperlink w:anchor="__RefHeading___Toc681304_1934241801">
            <w:r>
              <w:rPr>
                <w:webHidden/>
                <w:rStyle w:val="IndexLink"/>
                <w:rtl w:val="true"/>
              </w:rPr>
              <w:t>«</w:t>
            </w:r>
            <w:r>
              <w:rPr>
                <w:rStyle w:val="IndexLink"/>
              </w:rPr>
              <w:t>28</w:t>
            </w:r>
            <w:r>
              <w:rPr>
                <w:rStyle w:val="IndexLink"/>
                <w:rtl w:val="true"/>
              </w:rPr>
              <w:t>»</w:t>
              <w:tab/>
            </w:r>
            <w:r>
              <w:rPr>
                <w:rStyle w:val="IndexLink"/>
              </w:rPr>
              <w:t>709</w:t>
            </w:r>
          </w:hyperlink>
        </w:p>
        <w:p>
          <w:pPr>
            <w:pStyle w:val="Contents5"/>
            <w:tabs>
              <w:tab w:val="clear" w:pos="7892"/>
              <w:tab w:val="right" w:pos="9026" w:leader="dot"/>
            </w:tabs>
            <w:rPr/>
          </w:pPr>
          <w:hyperlink w:anchor="__RefHeading___Toc681306_1934241801">
            <w:r>
              <w:rPr>
                <w:webHidden/>
                <w:rStyle w:val="IndexLink"/>
                <w:rtl w:val="true"/>
              </w:rPr>
              <w:t>«</w:t>
            </w:r>
            <w:r>
              <w:rPr>
                <w:rStyle w:val="IndexLink"/>
              </w:rPr>
              <w:t>29</w:t>
            </w:r>
            <w:r>
              <w:rPr>
                <w:rStyle w:val="IndexLink"/>
                <w:rtl w:val="true"/>
              </w:rPr>
              <w:t>»</w:t>
              <w:tab/>
            </w:r>
            <w:r>
              <w:rPr>
                <w:rStyle w:val="IndexLink"/>
              </w:rPr>
              <w:t>709</w:t>
            </w:r>
          </w:hyperlink>
        </w:p>
        <w:p>
          <w:pPr>
            <w:pStyle w:val="Contents5"/>
            <w:tabs>
              <w:tab w:val="clear" w:pos="7892"/>
              <w:tab w:val="right" w:pos="9026" w:leader="dot"/>
            </w:tabs>
            <w:rPr/>
          </w:pPr>
          <w:hyperlink w:anchor="__RefHeading___Toc681308_1934241801">
            <w:r>
              <w:rPr>
                <w:webHidden/>
                <w:rStyle w:val="IndexLink"/>
                <w:rtl w:val="true"/>
              </w:rPr>
              <w:t>«</w:t>
            </w:r>
            <w:r>
              <w:rPr>
                <w:rStyle w:val="IndexLink"/>
              </w:rPr>
              <w:t>30</w:t>
            </w:r>
            <w:r>
              <w:rPr>
                <w:rStyle w:val="IndexLink"/>
                <w:rtl w:val="true"/>
              </w:rPr>
              <w:t>»</w:t>
              <w:tab/>
            </w:r>
            <w:r>
              <w:rPr>
                <w:rStyle w:val="IndexLink"/>
              </w:rPr>
              <w:t>709</w:t>
            </w:r>
          </w:hyperlink>
        </w:p>
        <w:p>
          <w:pPr>
            <w:pStyle w:val="Contents5"/>
            <w:tabs>
              <w:tab w:val="clear" w:pos="7892"/>
              <w:tab w:val="right" w:pos="9026" w:leader="dot"/>
            </w:tabs>
            <w:rPr/>
          </w:pPr>
          <w:hyperlink w:anchor="__RefHeading___Toc681310_1934241801">
            <w:r>
              <w:rPr>
                <w:webHidden/>
                <w:rStyle w:val="IndexLink"/>
                <w:rtl w:val="true"/>
              </w:rPr>
              <w:t>«</w:t>
            </w:r>
            <w:r>
              <w:rPr>
                <w:rStyle w:val="IndexLink"/>
              </w:rPr>
              <w:t>31</w:t>
            </w:r>
            <w:r>
              <w:rPr>
                <w:rStyle w:val="IndexLink"/>
                <w:rtl w:val="true"/>
              </w:rPr>
              <w:t>»</w:t>
              <w:tab/>
            </w:r>
            <w:r>
              <w:rPr>
                <w:rStyle w:val="IndexLink"/>
              </w:rPr>
              <w:t>709</w:t>
            </w:r>
          </w:hyperlink>
        </w:p>
        <w:p>
          <w:pPr>
            <w:pStyle w:val="Contents5"/>
            <w:tabs>
              <w:tab w:val="clear" w:pos="7892"/>
              <w:tab w:val="right" w:pos="9026" w:leader="dot"/>
            </w:tabs>
            <w:rPr/>
          </w:pPr>
          <w:hyperlink w:anchor="__RefHeading___Toc681312_1934241801">
            <w:r>
              <w:rPr>
                <w:webHidden/>
                <w:rStyle w:val="IndexLink"/>
                <w:rtl w:val="true"/>
              </w:rPr>
              <w:t xml:space="preserve">روایت </w:t>
            </w:r>
            <w:r>
              <w:rPr>
                <w:rStyle w:val="IndexLink"/>
              </w:rPr>
              <w:t>27</w:t>
            </w:r>
            <w:r>
              <w:rPr>
                <w:rStyle w:val="IndexLink"/>
                <w:rtl w:val="true"/>
              </w:rPr>
              <w:tab/>
            </w:r>
            <w:r>
              <w:rPr>
                <w:rStyle w:val="IndexLink"/>
              </w:rPr>
              <w:t>709</w:t>
            </w:r>
          </w:hyperlink>
        </w:p>
        <w:p>
          <w:pPr>
            <w:pStyle w:val="Contents5"/>
            <w:tabs>
              <w:tab w:val="clear" w:pos="7892"/>
              <w:tab w:val="right" w:pos="9026" w:leader="dot"/>
            </w:tabs>
            <w:rPr/>
          </w:pPr>
          <w:hyperlink w:anchor="__RefHeading___Toc681314_1934241801">
            <w:r>
              <w:rPr>
                <w:webHidden/>
                <w:rStyle w:val="IndexLink"/>
                <w:rtl w:val="true"/>
              </w:rPr>
              <w:t xml:space="preserve">روایت </w:t>
            </w:r>
            <w:r>
              <w:rPr>
                <w:rStyle w:val="IndexLink"/>
              </w:rPr>
              <w:t>28</w:t>
            </w:r>
            <w:r>
              <w:rPr>
                <w:rStyle w:val="IndexLink"/>
                <w:rtl w:val="true"/>
              </w:rPr>
              <w:tab/>
            </w:r>
            <w:r>
              <w:rPr>
                <w:rStyle w:val="IndexLink"/>
              </w:rPr>
              <w:t>709</w:t>
            </w:r>
          </w:hyperlink>
        </w:p>
        <w:p>
          <w:pPr>
            <w:pStyle w:val="Contents5"/>
            <w:tabs>
              <w:tab w:val="clear" w:pos="7892"/>
              <w:tab w:val="right" w:pos="9026" w:leader="dot"/>
            </w:tabs>
            <w:rPr/>
          </w:pPr>
          <w:hyperlink w:anchor="__RefHeading___Toc681316_1934241801">
            <w:r>
              <w:rPr>
                <w:webHidden/>
                <w:rStyle w:val="IndexLink"/>
                <w:rtl w:val="true"/>
              </w:rPr>
              <w:t xml:space="preserve">روایت </w:t>
            </w:r>
            <w:r>
              <w:rPr>
                <w:rStyle w:val="IndexLink"/>
              </w:rPr>
              <w:t>29</w:t>
            </w:r>
            <w:r>
              <w:rPr>
                <w:rStyle w:val="IndexLink"/>
                <w:rtl w:val="true"/>
              </w:rPr>
              <w:tab/>
            </w:r>
            <w:r>
              <w:rPr>
                <w:rStyle w:val="IndexLink"/>
              </w:rPr>
              <w:t>710</w:t>
            </w:r>
          </w:hyperlink>
        </w:p>
        <w:p>
          <w:pPr>
            <w:pStyle w:val="Contents5"/>
            <w:tabs>
              <w:tab w:val="clear" w:pos="7892"/>
              <w:tab w:val="right" w:pos="9026" w:leader="dot"/>
            </w:tabs>
            <w:rPr/>
          </w:pPr>
          <w:hyperlink w:anchor="__RefHeading___Toc681318_1934241801">
            <w:r>
              <w:rPr>
                <w:webHidden/>
                <w:rStyle w:val="IndexLink"/>
                <w:rtl w:val="true"/>
              </w:rPr>
              <w:t xml:space="preserve">روایت </w:t>
            </w:r>
            <w:r>
              <w:rPr>
                <w:rStyle w:val="IndexLink"/>
              </w:rPr>
              <w:t>30</w:t>
            </w:r>
            <w:r>
              <w:rPr>
                <w:rStyle w:val="IndexLink"/>
                <w:rtl w:val="true"/>
              </w:rPr>
              <w:tab/>
            </w:r>
            <w:r>
              <w:rPr>
                <w:rStyle w:val="IndexLink"/>
              </w:rPr>
              <w:t>710</w:t>
            </w:r>
          </w:hyperlink>
        </w:p>
        <w:p>
          <w:pPr>
            <w:pStyle w:val="Contents5"/>
            <w:tabs>
              <w:tab w:val="clear" w:pos="7892"/>
              <w:tab w:val="right" w:pos="9026" w:leader="dot"/>
            </w:tabs>
            <w:rPr/>
          </w:pPr>
          <w:hyperlink w:anchor="__RefHeading___Toc681320_1934241801">
            <w:r>
              <w:rPr>
                <w:webHidden/>
                <w:rStyle w:val="IndexLink"/>
                <w:rtl w:val="true"/>
              </w:rPr>
              <w:t xml:space="preserve">روایت </w:t>
            </w:r>
            <w:r>
              <w:rPr>
                <w:rStyle w:val="IndexLink"/>
              </w:rPr>
              <w:t>31</w:t>
            </w:r>
            <w:r>
              <w:rPr>
                <w:rStyle w:val="IndexLink"/>
                <w:rtl w:val="true"/>
              </w:rPr>
              <w:tab/>
            </w:r>
            <w:r>
              <w:rPr>
                <w:rStyle w:val="IndexLink"/>
              </w:rPr>
              <w:t>710</w:t>
            </w:r>
          </w:hyperlink>
        </w:p>
        <w:p>
          <w:pPr>
            <w:pStyle w:val="Contents5"/>
            <w:tabs>
              <w:tab w:val="clear" w:pos="7892"/>
              <w:tab w:val="right" w:pos="9026" w:leader="dot"/>
            </w:tabs>
            <w:rPr/>
          </w:pPr>
          <w:hyperlink w:anchor="__RefHeading___Toc681322_1934241801">
            <w:r>
              <w:rPr>
                <w:webHidden/>
                <w:rStyle w:val="IndexLink"/>
                <w:rtl w:val="true"/>
              </w:rPr>
              <w:t>«</w:t>
            </w:r>
            <w:r>
              <w:rPr>
                <w:rStyle w:val="IndexLink"/>
              </w:rPr>
              <w:t>32</w:t>
            </w:r>
            <w:r>
              <w:rPr>
                <w:rStyle w:val="IndexLink"/>
                <w:rtl w:val="true"/>
              </w:rPr>
              <w:t>»</w:t>
              <w:tab/>
            </w:r>
            <w:r>
              <w:rPr>
                <w:rStyle w:val="IndexLink"/>
              </w:rPr>
              <w:t>711</w:t>
            </w:r>
          </w:hyperlink>
        </w:p>
        <w:p>
          <w:pPr>
            <w:pStyle w:val="Contents5"/>
            <w:tabs>
              <w:tab w:val="clear" w:pos="7892"/>
              <w:tab w:val="right" w:pos="9026" w:leader="dot"/>
            </w:tabs>
            <w:rPr/>
          </w:pPr>
          <w:hyperlink w:anchor="__RefHeading___Toc681324_1934241801">
            <w:r>
              <w:rPr>
                <w:webHidden/>
                <w:rStyle w:val="IndexLink"/>
                <w:rtl w:val="true"/>
              </w:rPr>
              <w:t>«</w:t>
            </w:r>
            <w:r>
              <w:rPr>
                <w:rStyle w:val="IndexLink"/>
              </w:rPr>
              <w:t>33</w:t>
            </w:r>
            <w:r>
              <w:rPr>
                <w:rStyle w:val="IndexLink"/>
                <w:rtl w:val="true"/>
              </w:rPr>
              <w:t>»</w:t>
              <w:tab/>
            </w:r>
            <w:r>
              <w:rPr>
                <w:rStyle w:val="IndexLink"/>
              </w:rPr>
              <w:t>711</w:t>
            </w:r>
          </w:hyperlink>
        </w:p>
        <w:p>
          <w:pPr>
            <w:pStyle w:val="Contents5"/>
            <w:tabs>
              <w:tab w:val="clear" w:pos="7892"/>
              <w:tab w:val="right" w:pos="9026" w:leader="dot"/>
            </w:tabs>
            <w:rPr/>
          </w:pPr>
          <w:hyperlink w:anchor="__RefHeading___Toc681326_1934241801">
            <w:r>
              <w:rPr>
                <w:webHidden/>
                <w:rStyle w:val="IndexLink"/>
                <w:rtl w:val="true"/>
              </w:rPr>
              <w:t>بيان</w:t>
            </w:r>
            <w:r>
              <w:rPr>
                <w:rStyle w:val="IndexLink"/>
                <w:rtl w:val="true"/>
              </w:rPr>
              <w:tab/>
            </w:r>
            <w:r>
              <w:rPr>
                <w:rStyle w:val="IndexLink"/>
              </w:rPr>
              <w:t>711</w:t>
            </w:r>
          </w:hyperlink>
        </w:p>
        <w:p>
          <w:pPr>
            <w:pStyle w:val="Contents5"/>
            <w:tabs>
              <w:tab w:val="clear" w:pos="7892"/>
              <w:tab w:val="right" w:pos="9026" w:leader="dot"/>
            </w:tabs>
            <w:rPr/>
          </w:pPr>
          <w:hyperlink w:anchor="__RefHeading___Toc681328_1934241801">
            <w:r>
              <w:rPr>
                <w:webHidden/>
                <w:rStyle w:val="IndexLink"/>
                <w:rtl w:val="true"/>
              </w:rPr>
              <w:t>«</w:t>
            </w:r>
            <w:r>
              <w:rPr>
                <w:rStyle w:val="IndexLink"/>
              </w:rPr>
              <w:t>34</w:t>
            </w:r>
            <w:r>
              <w:rPr>
                <w:rStyle w:val="IndexLink"/>
                <w:rtl w:val="true"/>
              </w:rPr>
              <w:t>»</w:t>
              <w:tab/>
            </w:r>
            <w:r>
              <w:rPr>
                <w:rStyle w:val="IndexLink"/>
              </w:rPr>
              <w:t>711</w:t>
            </w:r>
          </w:hyperlink>
        </w:p>
        <w:p>
          <w:pPr>
            <w:pStyle w:val="Contents5"/>
            <w:tabs>
              <w:tab w:val="clear" w:pos="7892"/>
              <w:tab w:val="right" w:pos="9026" w:leader="dot"/>
            </w:tabs>
            <w:rPr/>
          </w:pPr>
          <w:hyperlink w:anchor="__RefHeading___Toc681330_1934241801">
            <w:r>
              <w:rPr>
                <w:webHidden/>
                <w:rStyle w:val="IndexLink"/>
                <w:rtl w:val="true"/>
              </w:rPr>
              <w:t>«</w:t>
            </w:r>
            <w:r>
              <w:rPr>
                <w:rStyle w:val="IndexLink"/>
              </w:rPr>
              <w:t>35</w:t>
            </w:r>
            <w:r>
              <w:rPr>
                <w:rStyle w:val="IndexLink"/>
                <w:rtl w:val="true"/>
              </w:rPr>
              <w:t>»</w:t>
              <w:tab/>
            </w:r>
            <w:r>
              <w:rPr>
                <w:rStyle w:val="IndexLink"/>
              </w:rPr>
              <w:t>711</w:t>
            </w:r>
          </w:hyperlink>
        </w:p>
        <w:p>
          <w:pPr>
            <w:pStyle w:val="Contents5"/>
            <w:tabs>
              <w:tab w:val="clear" w:pos="7892"/>
              <w:tab w:val="right" w:pos="9026" w:leader="dot"/>
            </w:tabs>
            <w:rPr/>
          </w:pPr>
          <w:hyperlink w:anchor="__RefHeading___Toc681332_1934241801">
            <w:r>
              <w:rPr>
                <w:webHidden/>
                <w:rStyle w:val="IndexLink"/>
                <w:rtl w:val="true"/>
              </w:rPr>
              <w:t xml:space="preserve">روایت </w:t>
            </w:r>
            <w:r>
              <w:rPr>
                <w:rStyle w:val="IndexLink"/>
              </w:rPr>
              <w:t>32</w:t>
            </w:r>
            <w:r>
              <w:rPr>
                <w:rStyle w:val="IndexLink"/>
                <w:rtl w:val="true"/>
              </w:rPr>
              <w:tab/>
            </w:r>
            <w:r>
              <w:rPr>
                <w:rStyle w:val="IndexLink"/>
              </w:rPr>
              <w:t>711</w:t>
            </w:r>
          </w:hyperlink>
        </w:p>
        <w:p>
          <w:pPr>
            <w:pStyle w:val="Contents5"/>
            <w:tabs>
              <w:tab w:val="clear" w:pos="7892"/>
              <w:tab w:val="right" w:pos="9026" w:leader="dot"/>
            </w:tabs>
            <w:rPr/>
          </w:pPr>
          <w:hyperlink w:anchor="__RefHeading___Toc681334_1934241801">
            <w:r>
              <w:rPr>
                <w:webHidden/>
                <w:rStyle w:val="IndexLink"/>
                <w:rtl w:val="true"/>
              </w:rPr>
              <w:t xml:space="preserve">روایت </w:t>
            </w:r>
            <w:r>
              <w:rPr>
                <w:rStyle w:val="IndexLink"/>
              </w:rPr>
              <w:t>33</w:t>
            </w:r>
            <w:r>
              <w:rPr>
                <w:rStyle w:val="IndexLink"/>
                <w:rtl w:val="true"/>
              </w:rPr>
              <w:tab/>
            </w:r>
            <w:r>
              <w:rPr>
                <w:rStyle w:val="IndexLink"/>
              </w:rPr>
              <w:t>711</w:t>
            </w:r>
          </w:hyperlink>
        </w:p>
        <w:p>
          <w:pPr>
            <w:pStyle w:val="Contents5"/>
            <w:tabs>
              <w:tab w:val="clear" w:pos="7892"/>
              <w:tab w:val="right" w:pos="9026" w:leader="dot"/>
            </w:tabs>
            <w:rPr/>
          </w:pPr>
          <w:hyperlink w:anchor="__RefHeading___Toc681336_1934241801">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681338_1934241801">
            <w:r>
              <w:rPr>
                <w:webHidden/>
                <w:rStyle w:val="IndexLink"/>
                <w:rtl w:val="true"/>
              </w:rPr>
              <w:t xml:space="preserve">روایت </w:t>
            </w:r>
            <w:r>
              <w:rPr>
                <w:rStyle w:val="IndexLink"/>
              </w:rPr>
              <w:t>34</w:t>
            </w:r>
            <w:r>
              <w:rPr>
                <w:rStyle w:val="IndexLink"/>
                <w:rtl w:val="true"/>
              </w:rPr>
              <w:tab/>
            </w:r>
            <w:r>
              <w:rPr>
                <w:rStyle w:val="IndexLink"/>
              </w:rPr>
              <w:t>712</w:t>
            </w:r>
          </w:hyperlink>
        </w:p>
        <w:p>
          <w:pPr>
            <w:pStyle w:val="Contents5"/>
            <w:tabs>
              <w:tab w:val="clear" w:pos="7892"/>
              <w:tab w:val="right" w:pos="9026" w:leader="dot"/>
            </w:tabs>
            <w:rPr/>
          </w:pPr>
          <w:hyperlink w:anchor="__RefHeading___Toc681340_1934241801">
            <w:r>
              <w:rPr>
                <w:webHidden/>
                <w:rStyle w:val="IndexLink"/>
                <w:rtl w:val="true"/>
              </w:rPr>
              <w:t xml:space="preserve">روایت </w:t>
            </w:r>
            <w:r>
              <w:rPr>
                <w:rStyle w:val="IndexLink"/>
              </w:rPr>
              <w:t>35</w:t>
            </w:r>
            <w:r>
              <w:rPr>
                <w:rStyle w:val="IndexLink"/>
                <w:rtl w:val="true"/>
              </w:rPr>
              <w:tab/>
            </w:r>
            <w:r>
              <w:rPr>
                <w:rStyle w:val="IndexLink"/>
              </w:rPr>
              <w:t>712</w:t>
            </w:r>
          </w:hyperlink>
        </w:p>
        <w:p>
          <w:pPr>
            <w:pStyle w:val="Contents5"/>
            <w:tabs>
              <w:tab w:val="clear" w:pos="7892"/>
              <w:tab w:val="right" w:pos="9026" w:leader="dot"/>
            </w:tabs>
            <w:rPr/>
          </w:pPr>
          <w:hyperlink w:anchor="__RefHeading___Toc681342_1934241801">
            <w:r>
              <w:rPr>
                <w:webHidden/>
                <w:rStyle w:val="IndexLink"/>
                <w:rtl w:val="true"/>
              </w:rPr>
              <w:t>«</w:t>
            </w:r>
            <w:r>
              <w:rPr>
                <w:rStyle w:val="IndexLink"/>
              </w:rPr>
              <w:t>36</w:t>
            </w:r>
            <w:r>
              <w:rPr>
                <w:rStyle w:val="IndexLink"/>
                <w:rtl w:val="true"/>
              </w:rPr>
              <w:t>»</w:t>
              <w:tab/>
            </w:r>
            <w:r>
              <w:rPr>
                <w:rStyle w:val="IndexLink"/>
              </w:rPr>
              <w:t>713</w:t>
            </w:r>
          </w:hyperlink>
        </w:p>
        <w:p>
          <w:pPr>
            <w:pStyle w:val="Contents5"/>
            <w:tabs>
              <w:tab w:val="clear" w:pos="7892"/>
              <w:tab w:val="right" w:pos="9026" w:leader="dot"/>
            </w:tabs>
            <w:rPr/>
          </w:pPr>
          <w:hyperlink w:anchor="__RefHeading___Toc681344_1934241801">
            <w:r>
              <w:rPr>
                <w:webHidden/>
                <w:rStyle w:val="IndexLink"/>
                <w:rtl w:val="true"/>
              </w:rPr>
              <w:t>«</w:t>
            </w:r>
            <w:r>
              <w:rPr>
                <w:rStyle w:val="IndexLink"/>
              </w:rPr>
              <w:t>37</w:t>
            </w:r>
            <w:r>
              <w:rPr>
                <w:rStyle w:val="IndexLink"/>
                <w:rtl w:val="true"/>
              </w:rPr>
              <w:t>»</w:t>
              <w:tab/>
            </w:r>
            <w:r>
              <w:rPr>
                <w:rStyle w:val="IndexLink"/>
              </w:rPr>
              <w:t>713</w:t>
            </w:r>
          </w:hyperlink>
        </w:p>
        <w:p>
          <w:pPr>
            <w:pStyle w:val="Contents5"/>
            <w:tabs>
              <w:tab w:val="clear" w:pos="7892"/>
              <w:tab w:val="right" w:pos="9026" w:leader="dot"/>
            </w:tabs>
            <w:rPr/>
          </w:pPr>
          <w:hyperlink w:anchor="__RefHeading___Toc681346_1934241801">
            <w:r>
              <w:rPr>
                <w:webHidden/>
                <w:rStyle w:val="IndexLink"/>
                <w:rtl w:val="true"/>
              </w:rPr>
              <w:t>«</w:t>
            </w:r>
            <w:r>
              <w:rPr>
                <w:rStyle w:val="IndexLink"/>
              </w:rPr>
              <w:t>38</w:t>
            </w:r>
            <w:r>
              <w:rPr>
                <w:rStyle w:val="IndexLink"/>
                <w:rtl w:val="true"/>
              </w:rPr>
              <w:t>»</w:t>
              <w:tab/>
            </w:r>
            <w:r>
              <w:rPr>
                <w:rStyle w:val="IndexLink"/>
              </w:rPr>
              <w:t>713</w:t>
            </w:r>
          </w:hyperlink>
        </w:p>
        <w:p>
          <w:pPr>
            <w:pStyle w:val="Contents5"/>
            <w:tabs>
              <w:tab w:val="clear" w:pos="7892"/>
              <w:tab w:val="right" w:pos="9026" w:leader="dot"/>
            </w:tabs>
            <w:rPr/>
          </w:pPr>
          <w:hyperlink w:anchor="__RefHeading___Toc681348_1934241801">
            <w:r>
              <w:rPr>
                <w:webHidden/>
                <w:rStyle w:val="IndexLink"/>
                <w:rtl w:val="true"/>
              </w:rPr>
              <w:t xml:space="preserve">روایت </w:t>
            </w:r>
            <w:r>
              <w:rPr>
                <w:rStyle w:val="IndexLink"/>
              </w:rPr>
              <w:t>36</w:t>
            </w:r>
            <w:r>
              <w:rPr>
                <w:rStyle w:val="IndexLink"/>
                <w:rtl w:val="true"/>
              </w:rPr>
              <w:tab/>
            </w:r>
            <w:r>
              <w:rPr>
                <w:rStyle w:val="IndexLink"/>
              </w:rPr>
              <w:t>713</w:t>
            </w:r>
          </w:hyperlink>
        </w:p>
        <w:p>
          <w:pPr>
            <w:pStyle w:val="Contents5"/>
            <w:tabs>
              <w:tab w:val="clear" w:pos="7892"/>
              <w:tab w:val="right" w:pos="9026" w:leader="dot"/>
            </w:tabs>
            <w:rPr/>
          </w:pPr>
          <w:hyperlink w:anchor="__RefHeading___Toc681350_1934241801">
            <w:r>
              <w:rPr>
                <w:webHidden/>
                <w:rStyle w:val="IndexLink"/>
                <w:rtl w:val="true"/>
              </w:rPr>
              <w:t xml:space="preserve">روایت </w:t>
            </w:r>
            <w:r>
              <w:rPr>
                <w:rStyle w:val="IndexLink"/>
              </w:rPr>
              <w:t>37</w:t>
            </w:r>
            <w:r>
              <w:rPr>
                <w:rStyle w:val="IndexLink"/>
                <w:rtl w:val="true"/>
              </w:rPr>
              <w:tab/>
            </w:r>
            <w:r>
              <w:rPr>
                <w:rStyle w:val="IndexLink"/>
              </w:rPr>
              <w:t>714</w:t>
            </w:r>
          </w:hyperlink>
        </w:p>
        <w:p>
          <w:pPr>
            <w:pStyle w:val="Contents5"/>
            <w:tabs>
              <w:tab w:val="clear" w:pos="7892"/>
              <w:tab w:val="right" w:pos="9026" w:leader="dot"/>
            </w:tabs>
            <w:rPr/>
          </w:pPr>
          <w:hyperlink w:anchor="__RefHeading___Toc681352_1934241801">
            <w:r>
              <w:rPr>
                <w:webHidden/>
                <w:rStyle w:val="IndexLink"/>
                <w:rtl w:val="true"/>
              </w:rPr>
              <w:t xml:space="preserve">روایت </w:t>
            </w:r>
            <w:r>
              <w:rPr>
                <w:rStyle w:val="IndexLink"/>
              </w:rPr>
              <w:t>38</w:t>
            </w:r>
            <w:r>
              <w:rPr>
                <w:rStyle w:val="IndexLink"/>
                <w:rtl w:val="true"/>
              </w:rPr>
              <w:tab/>
            </w:r>
            <w:r>
              <w:rPr>
                <w:rStyle w:val="IndexLink"/>
              </w:rPr>
              <w:t>714</w:t>
            </w:r>
          </w:hyperlink>
        </w:p>
        <w:p>
          <w:pPr>
            <w:pStyle w:val="Contents5"/>
            <w:tabs>
              <w:tab w:val="clear" w:pos="7892"/>
              <w:tab w:val="right" w:pos="9026" w:leader="dot"/>
            </w:tabs>
            <w:rPr/>
          </w:pPr>
          <w:hyperlink w:anchor="__RefHeading___Toc681354_1934241801">
            <w:r>
              <w:rPr>
                <w:webHidden/>
                <w:rStyle w:val="IndexLink"/>
                <w:rtl w:val="true"/>
              </w:rPr>
              <w:t>بيان</w:t>
            </w:r>
            <w:r>
              <w:rPr>
                <w:rStyle w:val="IndexLink"/>
                <w:rtl w:val="true"/>
              </w:rPr>
              <w:tab/>
            </w:r>
            <w:r>
              <w:rPr>
                <w:rStyle w:val="IndexLink"/>
              </w:rPr>
              <w:t>715</w:t>
            </w:r>
          </w:hyperlink>
        </w:p>
        <w:p>
          <w:pPr>
            <w:pStyle w:val="Contents5"/>
            <w:tabs>
              <w:tab w:val="clear" w:pos="7892"/>
              <w:tab w:val="right" w:pos="9026" w:leader="dot"/>
            </w:tabs>
            <w:rPr/>
          </w:pPr>
          <w:hyperlink w:anchor="__RefHeading___Toc681356_1934241801">
            <w:r>
              <w:rPr>
                <w:webHidden/>
                <w:rStyle w:val="IndexLink"/>
                <w:rtl w:val="true"/>
              </w:rPr>
              <w:t>«</w:t>
            </w:r>
            <w:r>
              <w:rPr>
                <w:rStyle w:val="IndexLink"/>
              </w:rPr>
              <w:t>39</w:t>
            </w:r>
            <w:r>
              <w:rPr>
                <w:rStyle w:val="IndexLink"/>
                <w:rtl w:val="true"/>
              </w:rPr>
              <w:t>»</w:t>
              <w:tab/>
            </w:r>
            <w:r>
              <w:rPr>
                <w:rStyle w:val="IndexLink"/>
              </w:rPr>
              <w:t>715</w:t>
            </w:r>
          </w:hyperlink>
        </w:p>
        <w:p>
          <w:pPr>
            <w:pStyle w:val="Contents5"/>
            <w:tabs>
              <w:tab w:val="clear" w:pos="7892"/>
              <w:tab w:val="right" w:pos="9026" w:leader="dot"/>
            </w:tabs>
            <w:rPr/>
          </w:pPr>
          <w:hyperlink w:anchor="__RefHeading___Toc681358_1934241801">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681360_1934241801">
            <w:r>
              <w:rPr>
                <w:webHidden/>
                <w:rStyle w:val="IndexLink"/>
                <w:rtl w:val="true"/>
              </w:rPr>
              <w:t xml:space="preserve">روایت </w:t>
            </w:r>
            <w:r>
              <w:rPr>
                <w:rStyle w:val="IndexLink"/>
              </w:rPr>
              <w:t>39</w:t>
            </w:r>
            <w:r>
              <w:rPr>
                <w:rStyle w:val="IndexLink"/>
                <w:rtl w:val="true"/>
              </w:rPr>
              <w:tab/>
            </w:r>
            <w:r>
              <w:rPr>
                <w:rStyle w:val="IndexLink"/>
              </w:rPr>
              <w:t>716</w:t>
            </w:r>
          </w:hyperlink>
        </w:p>
        <w:p>
          <w:pPr>
            <w:pStyle w:val="Contents5"/>
            <w:tabs>
              <w:tab w:val="clear" w:pos="7892"/>
              <w:tab w:val="right" w:pos="9026" w:leader="dot"/>
            </w:tabs>
            <w:rPr/>
          </w:pPr>
          <w:hyperlink w:anchor="__RefHeading___Toc681362_1934241801">
            <w:r>
              <w:rPr>
                <w:webHidden/>
                <w:rStyle w:val="IndexLink"/>
                <w:rtl w:val="true"/>
              </w:rPr>
              <w:t>«</w:t>
            </w:r>
            <w:r>
              <w:rPr>
                <w:rStyle w:val="IndexLink"/>
              </w:rPr>
              <w:t>40</w:t>
            </w:r>
            <w:r>
              <w:rPr>
                <w:rStyle w:val="IndexLink"/>
                <w:rtl w:val="true"/>
              </w:rPr>
              <w:t>»</w:t>
              <w:tab/>
            </w:r>
            <w:r>
              <w:rPr>
                <w:rStyle w:val="IndexLink"/>
              </w:rPr>
              <w:t>717</w:t>
            </w:r>
          </w:hyperlink>
        </w:p>
        <w:p>
          <w:pPr>
            <w:pStyle w:val="Contents5"/>
            <w:tabs>
              <w:tab w:val="clear" w:pos="7892"/>
              <w:tab w:val="right" w:pos="9026" w:leader="dot"/>
            </w:tabs>
            <w:rPr/>
          </w:pPr>
          <w:hyperlink w:anchor="__RefHeading___Toc681364_1934241801">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681366_1934241801">
            <w:r>
              <w:rPr>
                <w:webHidden/>
                <w:rStyle w:val="IndexLink"/>
                <w:rtl w:val="true"/>
              </w:rPr>
              <w:t xml:space="preserve">روایت </w:t>
            </w:r>
            <w:r>
              <w:rPr>
                <w:rStyle w:val="IndexLink"/>
              </w:rPr>
              <w:t>40</w:t>
            </w:r>
            <w:r>
              <w:rPr>
                <w:rStyle w:val="IndexLink"/>
                <w:rtl w:val="true"/>
              </w:rPr>
              <w:tab/>
            </w:r>
            <w:r>
              <w:rPr>
                <w:rStyle w:val="IndexLink"/>
              </w:rPr>
              <w:t>717</w:t>
            </w:r>
          </w:hyperlink>
        </w:p>
        <w:p>
          <w:pPr>
            <w:pStyle w:val="Contents5"/>
            <w:tabs>
              <w:tab w:val="clear" w:pos="7892"/>
              <w:tab w:val="right" w:pos="9026" w:leader="dot"/>
            </w:tabs>
            <w:rPr/>
          </w:pPr>
          <w:hyperlink w:anchor="__RefHeading___Toc681368_1934241801">
            <w:r>
              <w:rPr>
                <w:webHidden/>
                <w:rStyle w:val="IndexLink"/>
                <w:rtl w:val="true"/>
              </w:rPr>
              <w:t>توضیح</w:t>
            </w:r>
            <w:r>
              <w:rPr>
                <w:rStyle w:val="IndexLink"/>
                <w:rtl w:val="true"/>
              </w:rPr>
              <w:tab/>
            </w:r>
            <w:r>
              <w:rPr>
                <w:rStyle w:val="IndexLink"/>
              </w:rPr>
              <w:t>717</w:t>
            </w:r>
          </w:hyperlink>
        </w:p>
        <w:p>
          <w:pPr>
            <w:pStyle w:val="Contents5"/>
            <w:tabs>
              <w:tab w:val="clear" w:pos="7892"/>
              <w:tab w:val="right" w:pos="9026" w:leader="dot"/>
            </w:tabs>
            <w:rPr/>
          </w:pPr>
          <w:hyperlink w:anchor="__RefHeading___Toc681370_1934241801">
            <w:r>
              <w:rPr>
                <w:webHidden/>
                <w:rStyle w:val="IndexLink"/>
                <w:rtl w:val="true"/>
              </w:rPr>
              <w:t>«</w:t>
            </w:r>
            <w:r>
              <w:rPr>
                <w:rStyle w:val="IndexLink"/>
              </w:rPr>
              <w:t>41</w:t>
            </w:r>
            <w:r>
              <w:rPr>
                <w:rStyle w:val="IndexLink"/>
                <w:rtl w:val="true"/>
              </w:rPr>
              <w:t>»</w:t>
              <w:tab/>
            </w:r>
            <w:r>
              <w:rPr>
                <w:rStyle w:val="IndexLink"/>
              </w:rPr>
              <w:t>719</w:t>
            </w:r>
          </w:hyperlink>
        </w:p>
        <w:p>
          <w:pPr>
            <w:pStyle w:val="Contents5"/>
            <w:tabs>
              <w:tab w:val="clear" w:pos="7892"/>
              <w:tab w:val="right" w:pos="9026" w:leader="dot"/>
            </w:tabs>
            <w:rPr/>
          </w:pPr>
          <w:hyperlink w:anchor="__RefHeading___Toc681372_1934241801">
            <w:r>
              <w:rPr>
                <w:webHidden/>
                <w:rStyle w:val="IndexLink"/>
                <w:rtl w:val="true"/>
              </w:rPr>
              <w:t>«</w:t>
            </w:r>
            <w:r>
              <w:rPr>
                <w:rStyle w:val="IndexLink"/>
              </w:rPr>
              <w:t>42</w:t>
            </w:r>
            <w:r>
              <w:rPr>
                <w:rStyle w:val="IndexLink"/>
                <w:rtl w:val="true"/>
              </w:rPr>
              <w:t>»</w:t>
              <w:tab/>
            </w:r>
            <w:r>
              <w:rPr>
                <w:rStyle w:val="IndexLink"/>
              </w:rPr>
              <w:t>719</w:t>
            </w:r>
          </w:hyperlink>
        </w:p>
        <w:p>
          <w:pPr>
            <w:pStyle w:val="Contents5"/>
            <w:tabs>
              <w:tab w:val="clear" w:pos="7892"/>
              <w:tab w:val="right" w:pos="9026" w:leader="dot"/>
            </w:tabs>
            <w:rPr/>
          </w:pPr>
          <w:hyperlink w:anchor="__RefHeading___Toc681374_1934241801">
            <w:r>
              <w:rPr>
                <w:webHidden/>
                <w:rStyle w:val="IndexLink"/>
                <w:rtl w:val="true"/>
              </w:rPr>
              <w:t>«</w:t>
            </w:r>
            <w:r>
              <w:rPr>
                <w:rStyle w:val="IndexLink"/>
              </w:rPr>
              <w:t>43</w:t>
            </w:r>
            <w:r>
              <w:rPr>
                <w:rStyle w:val="IndexLink"/>
                <w:rtl w:val="true"/>
              </w:rPr>
              <w:t>»</w:t>
              <w:tab/>
            </w:r>
            <w:r>
              <w:rPr>
                <w:rStyle w:val="IndexLink"/>
              </w:rPr>
              <w:t>719</w:t>
            </w:r>
          </w:hyperlink>
        </w:p>
        <w:p>
          <w:pPr>
            <w:pStyle w:val="Contents5"/>
            <w:tabs>
              <w:tab w:val="clear" w:pos="7892"/>
              <w:tab w:val="right" w:pos="9026" w:leader="dot"/>
            </w:tabs>
            <w:rPr/>
          </w:pPr>
          <w:hyperlink w:anchor="__RefHeading___Toc681376_1934241801">
            <w:r>
              <w:rPr>
                <w:webHidden/>
                <w:rStyle w:val="IndexLink"/>
                <w:rtl w:val="true"/>
              </w:rPr>
              <w:t>«</w:t>
            </w:r>
            <w:r>
              <w:rPr>
                <w:rStyle w:val="IndexLink"/>
              </w:rPr>
              <w:t>44</w:t>
            </w:r>
            <w:r>
              <w:rPr>
                <w:rStyle w:val="IndexLink"/>
                <w:rtl w:val="true"/>
              </w:rPr>
              <w:t>»</w:t>
              <w:tab/>
            </w:r>
            <w:r>
              <w:rPr>
                <w:rStyle w:val="IndexLink"/>
              </w:rPr>
              <w:t>719</w:t>
            </w:r>
          </w:hyperlink>
        </w:p>
        <w:p>
          <w:pPr>
            <w:pStyle w:val="Contents5"/>
            <w:tabs>
              <w:tab w:val="clear" w:pos="7892"/>
              <w:tab w:val="right" w:pos="9026" w:leader="dot"/>
            </w:tabs>
            <w:rPr/>
          </w:pPr>
          <w:hyperlink w:anchor="__RefHeading___Toc681378_1934241801">
            <w:r>
              <w:rPr>
                <w:webHidden/>
                <w:rStyle w:val="IndexLink"/>
                <w:rtl w:val="true"/>
              </w:rPr>
              <w:t xml:space="preserve">روایت </w:t>
            </w:r>
            <w:r>
              <w:rPr>
                <w:rStyle w:val="IndexLink"/>
              </w:rPr>
              <w:t>41</w:t>
            </w:r>
            <w:r>
              <w:rPr>
                <w:rStyle w:val="IndexLink"/>
                <w:rtl w:val="true"/>
              </w:rPr>
              <w:tab/>
            </w:r>
            <w:r>
              <w:rPr>
                <w:rStyle w:val="IndexLink"/>
              </w:rPr>
              <w:t>719</w:t>
            </w:r>
          </w:hyperlink>
        </w:p>
        <w:p>
          <w:pPr>
            <w:pStyle w:val="Contents5"/>
            <w:tabs>
              <w:tab w:val="clear" w:pos="7892"/>
              <w:tab w:val="right" w:pos="9026" w:leader="dot"/>
            </w:tabs>
            <w:rPr/>
          </w:pPr>
          <w:hyperlink w:anchor="__RefHeading___Toc681380_1934241801">
            <w:r>
              <w:rPr>
                <w:webHidden/>
                <w:rStyle w:val="IndexLink"/>
                <w:rtl w:val="true"/>
              </w:rPr>
              <w:t xml:space="preserve">روایت </w:t>
            </w:r>
            <w:r>
              <w:rPr>
                <w:rStyle w:val="IndexLink"/>
              </w:rPr>
              <w:t>42</w:t>
            </w:r>
            <w:r>
              <w:rPr>
                <w:rStyle w:val="IndexLink"/>
                <w:rtl w:val="true"/>
              </w:rPr>
              <w:tab/>
            </w:r>
            <w:r>
              <w:rPr>
                <w:rStyle w:val="IndexLink"/>
              </w:rPr>
              <w:t>720</w:t>
            </w:r>
          </w:hyperlink>
        </w:p>
        <w:p>
          <w:pPr>
            <w:pStyle w:val="Contents5"/>
            <w:tabs>
              <w:tab w:val="clear" w:pos="7892"/>
              <w:tab w:val="right" w:pos="9026" w:leader="dot"/>
            </w:tabs>
            <w:rPr/>
          </w:pPr>
          <w:hyperlink w:anchor="__RefHeading___Toc681382_1934241801">
            <w:r>
              <w:rPr>
                <w:webHidden/>
                <w:rStyle w:val="IndexLink"/>
                <w:rtl w:val="true"/>
              </w:rPr>
              <w:t xml:space="preserve">روایت </w:t>
            </w:r>
            <w:r>
              <w:rPr>
                <w:rStyle w:val="IndexLink"/>
              </w:rPr>
              <w:t>43</w:t>
            </w:r>
            <w:r>
              <w:rPr>
                <w:rStyle w:val="IndexLink"/>
                <w:rtl w:val="true"/>
              </w:rPr>
              <w:tab/>
            </w:r>
            <w:r>
              <w:rPr>
                <w:rStyle w:val="IndexLink"/>
              </w:rPr>
              <w:t>720</w:t>
            </w:r>
          </w:hyperlink>
        </w:p>
        <w:p>
          <w:pPr>
            <w:pStyle w:val="Contents5"/>
            <w:tabs>
              <w:tab w:val="clear" w:pos="7892"/>
              <w:tab w:val="right" w:pos="9026" w:leader="dot"/>
            </w:tabs>
            <w:rPr/>
          </w:pPr>
          <w:hyperlink w:anchor="__RefHeading___Toc681384_1934241801">
            <w:r>
              <w:rPr>
                <w:webHidden/>
                <w:rStyle w:val="IndexLink"/>
                <w:rtl w:val="true"/>
              </w:rPr>
              <w:t xml:space="preserve">روایت </w:t>
            </w:r>
            <w:r>
              <w:rPr>
                <w:rStyle w:val="IndexLink"/>
              </w:rPr>
              <w:t>44</w:t>
            </w:r>
            <w:r>
              <w:rPr>
                <w:rStyle w:val="IndexLink"/>
                <w:rtl w:val="true"/>
              </w:rPr>
              <w:tab/>
            </w:r>
            <w:r>
              <w:rPr>
                <w:rStyle w:val="IndexLink"/>
              </w:rPr>
              <w:t>720</w:t>
            </w:r>
          </w:hyperlink>
        </w:p>
        <w:p>
          <w:pPr>
            <w:pStyle w:val="Contents5"/>
            <w:tabs>
              <w:tab w:val="clear" w:pos="7892"/>
              <w:tab w:val="right" w:pos="9026" w:leader="dot"/>
            </w:tabs>
            <w:rPr/>
          </w:pPr>
          <w:hyperlink w:anchor="__RefHeading___Toc681386_1934241801">
            <w:r>
              <w:rPr>
                <w:webHidden/>
                <w:rStyle w:val="IndexLink"/>
                <w:rtl w:val="true"/>
              </w:rPr>
              <w:t>«</w:t>
            </w:r>
            <w:r>
              <w:rPr>
                <w:rStyle w:val="IndexLink"/>
              </w:rPr>
              <w:t>45</w:t>
            </w:r>
            <w:r>
              <w:rPr>
                <w:rStyle w:val="IndexLink"/>
                <w:rtl w:val="true"/>
              </w:rPr>
              <w:t>»</w:t>
              <w:tab/>
            </w:r>
            <w:r>
              <w:rPr>
                <w:rStyle w:val="IndexLink"/>
              </w:rPr>
              <w:t>721</w:t>
            </w:r>
          </w:hyperlink>
        </w:p>
        <w:p>
          <w:pPr>
            <w:pStyle w:val="Contents5"/>
            <w:tabs>
              <w:tab w:val="clear" w:pos="7892"/>
              <w:tab w:val="right" w:pos="9026" w:leader="dot"/>
            </w:tabs>
            <w:rPr/>
          </w:pPr>
          <w:hyperlink w:anchor="__RefHeading___Toc681388_1934241801">
            <w:r>
              <w:rPr>
                <w:webHidden/>
                <w:rStyle w:val="IndexLink"/>
                <w:rtl w:val="true"/>
              </w:rPr>
              <w:t>بيان</w:t>
            </w:r>
            <w:r>
              <w:rPr>
                <w:rStyle w:val="IndexLink"/>
                <w:rtl w:val="true"/>
              </w:rPr>
              <w:tab/>
            </w:r>
            <w:r>
              <w:rPr>
                <w:rStyle w:val="IndexLink"/>
              </w:rPr>
              <w:t>721</w:t>
            </w:r>
          </w:hyperlink>
        </w:p>
        <w:p>
          <w:pPr>
            <w:pStyle w:val="Contents5"/>
            <w:tabs>
              <w:tab w:val="clear" w:pos="7892"/>
              <w:tab w:val="right" w:pos="9026" w:leader="dot"/>
            </w:tabs>
            <w:rPr/>
          </w:pPr>
          <w:hyperlink w:anchor="__RefHeading___Toc681390_1934241801">
            <w:r>
              <w:rPr>
                <w:webHidden/>
                <w:rStyle w:val="IndexLink"/>
                <w:rtl w:val="true"/>
              </w:rPr>
              <w:t xml:space="preserve">روایت </w:t>
            </w:r>
            <w:r>
              <w:rPr>
                <w:rStyle w:val="IndexLink"/>
              </w:rPr>
              <w:t>45</w:t>
            </w:r>
            <w:r>
              <w:rPr>
                <w:rStyle w:val="IndexLink"/>
                <w:rtl w:val="true"/>
              </w:rPr>
              <w:tab/>
            </w:r>
            <w:r>
              <w:rPr>
                <w:rStyle w:val="IndexLink"/>
              </w:rPr>
              <w:t>721</w:t>
            </w:r>
          </w:hyperlink>
        </w:p>
        <w:p>
          <w:pPr>
            <w:pStyle w:val="Contents5"/>
            <w:tabs>
              <w:tab w:val="clear" w:pos="7892"/>
              <w:tab w:val="right" w:pos="9026" w:leader="dot"/>
            </w:tabs>
            <w:rPr/>
          </w:pPr>
          <w:hyperlink w:anchor="__RefHeading___Toc681392_1934241801">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681394_1934241801">
            <w:r>
              <w:rPr>
                <w:webHidden/>
                <w:rStyle w:val="IndexLink"/>
                <w:rtl w:val="true"/>
              </w:rPr>
              <w:t>«</w:t>
            </w:r>
            <w:r>
              <w:rPr>
                <w:rStyle w:val="IndexLink"/>
              </w:rPr>
              <w:t>46</w:t>
            </w:r>
            <w:r>
              <w:rPr>
                <w:rStyle w:val="IndexLink"/>
                <w:rtl w:val="true"/>
              </w:rPr>
              <w:t>»</w:t>
              <w:tab/>
            </w:r>
            <w:r>
              <w:rPr>
                <w:rStyle w:val="IndexLink"/>
              </w:rPr>
              <w:t>725</w:t>
            </w:r>
          </w:hyperlink>
        </w:p>
        <w:p>
          <w:pPr>
            <w:pStyle w:val="Contents5"/>
            <w:tabs>
              <w:tab w:val="clear" w:pos="7892"/>
              <w:tab w:val="right" w:pos="9026" w:leader="dot"/>
            </w:tabs>
            <w:rPr/>
          </w:pPr>
          <w:hyperlink w:anchor="__RefHeading___Toc681396_1934241801">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681398_1934241801">
            <w:r>
              <w:rPr>
                <w:webHidden/>
                <w:rStyle w:val="IndexLink"/>
                <w:rtl w:val="true"/>
              </w:rPr>
              <w:t xml:space="preserve">روایت </w:t>
            </w:r>
            <w:r>
              <w:rPr>
                <w:rStyle w:val="IndexLink"/>
              </w:rPr>
              <w:t>46</w:t>
            </w:r>
            <w:r>
              <w:rPr>
                <w:rStyle w:val="IndexLink"/>
                <w:rtl w:val="true"/>
              </w:rPr>
              <w:tab/>
            </w:r>
            <w:r>
              <w:rPr>
                <w:rStyle w:val="IndexLink"/>
              </w:rPr>
              <w:t>725</w:t>
            </w:r>
          </w:hyperlink>
        </w:p>
        <w:p>
          <w:pPr>
            <w:pStyle w:val="Contents5"/>
            <w:tabs>
              <w:tab w:val="clear" w:pos="7892"/>
              <w:tab w:val="right" w:pos="9026" w:leader="dot"/>
            </w:tabs>
            <w:rPr/>
          </w:pPr>
          <w:hyperlink w:anchor="__RefHeading___Toc681400_1934241801">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681402_1934241801">
            <w:r>
              <w:rPr>
                <w:webHidden/>
                <w:rStyle w:val="IndexLink"/>
                <w:rtl w:val="true"/>
              </w:rPr>
              <w:t>«</w:t>
            </w:r>
            <w:r>
              <w:rPr>
                <w:rStyle w:val="IndexLink"/>
              </w:rPr>
              <w:t>47</w:t>
            </w:r>
            <w:r>
              <w:rPr>
                <w:rStyle w:val="IndexLink"/>
                <w:rtl w:val="true"/>
              </w:rPr>
              <w:t>»</w:t>
              <w:tab/>
            </w:r>
            <w:r>
              <w:rPr>
                <w:rStyle w:val="IndexLink"/>
              </w:rPr>
              <w:t>727</w:t>
            </w:r>
          </w:hyperlink>
        </w:p>
        <w:p>
          <w:pPr>
            <w:pStyle w:val="Contents5"/>
            <w:tabs>
              <w:tab w:val="clear" w:pos="7892"/>
              <w:tab w:val="right" w:pos="9026" w:leader="dot"/>
            </w:tabs>
            <w:rPr/>
          </w:pPr>
          <w:hyperlink w:anchor="__RefHeading___Toc681404_1934241801">
            <w:r>
              <w:rPr>
                <w:webHidden/>
                <w:rStyle w:val="IndexLink"/>
                <w:rtl w:val="true"/>
              </w:rPr>
              <w:t>«</w:t>
            </w:r>
            <w:r>
              <w:rPr>
                <w:rStyle w:val="IndexLink"/>
              </w:rPr>
              <w:t>48</w:t>
            </w:r>
            <w:r>
              <w:rPr>
                <w:rStyle w:val="IndexLink"/>
                <w:rtl w:val="true"/>
              </w:rPr>
              <w:t>»</w:t>
              <w:tab/>
            </w:r>
            <w:r>
              <w:rPr>
                <w:rStyle w:val="IndexLink"/>
              </w:rPr>
              <w:t>727</w:t>
            </w:r>
          </w:hyperlink>
        </w:p>
        <w:p>
          <w:pPr>
            <w:pStyle w:val="Contents5"/>
            <w:tabs>
              <w:tab w:val="clear" w:pos="7892"/>
              <w:tab w:val="right" w:pos="9026" w:leader="dot"/>
            </w:tabs>
            <w:rPr/>
          </w:pPr>
          <w:hyperlink w:anchor="__RefHeading___Toc681406_1934241801">
            <w:r>
              <w:rPr>
                <w:webHidden/>
                <w:rStyle w:val="IndexLink"/>
                <w:rtl w:val="true"/>
              </w:rPr>
              <w:t>«</w:t>
            </w:r>
            <w:r>
              <w:rPr>
                <w:rStyle w:val="IndexLink"/>
              </w:rPr>
              <w:t>49</w:t>
            </w:r>
            <w:r>
              <w:rPr>
                <w:rStyle w:val="IndexLink"/>
                <w:rtl w:val="true"/>
              </w:rPr>
              <w:t>»</w:t>
              <w:tab/>
            </w:r>
            <w:r>
              <w:rPr>
                <w:rStyle w:val="IndexLink"/>
              </w:rPr>
              <w:t>727</w:t>
            </w:r>
          </w:hyperlink>
        </w:p>
        <w:p>
          <w:pPr>
            <w:pStyle w:val="Contents5"/>
            <w:tabs>
              <w:tab w:val="clear" w:pos="7892"/>
              <w:tab w:val="right" w:pos="9026" w:leader="dot"/>
            </w:tabs>
            <w:rPr/>
          </w:pPr>
          <w:hyperlink w:anchor="__RefHeading___Toc681408_1934241801">
            <w:r>
              <w:rPr>
                <w:webHidden/>
                <w:rStyle w:val="IndexLink"/>
                <w:rtl w:val="true"/>
              </w:rPr>
              <w:t>«</w:t>
            </w:r>
            <w:r>
              <w:rPr>
                <w:rStyle w:val="IndexLink"/>
              </w:rPr>
              <w:t>50</w:t>
            </w:r>
            <w:r>
              <w:rPr>
                <w:rStyle w:val="IndexLink"/>
                <w:rtl w:val="true"/>
              </w:rPr>
              <w:t>»</w:t>
              <w:tab/>
            </w:r>
            <w:r>
              <w:rPr>
                <w:rStyle w:val="IndexLink"/>
              </w:rPr>
              <w:t>727</w:t>
            </w:r>
          </w:hyperlink>
        </w:p>
        <w:p>
          <w:pPr>
            <w:pStyle w:val="Contents5"/>
            <w:tabs>
              <w:tab w:val="clear" w:pos="7892"/>
              <w:tab w:val="right" w:pos="9026" w:leader="dot"/>
            </w:tabs>
            <w:rPr/>
          </w:pPr>
          <w:hyperlink w:anchor="__RefHeading___Toc681410_1934241801">
            <w:r>
              <w:rPr>
                <w:webHidden/>
                <w:rStyle w:val="IndexLink"/>
                <w:rtl w:val="true"/>
              </w:rPr>
              <w:t xml:space="preserve">روایت </w:t>
            </w:r>
            <w:r>
              <w:rPr>
                <w:rStyle w:val="IndexLink"/>
              </w:rPr>
              <w:t>47</w:t>
            </w:r>
            <w:r>
              <w:rPr>
                <w:rStyle w:val="IndexLink"/>
                <w:rtl w:val="true"/>
              </w:rPr>
              <w:tab/>
            </w:r>
            <w:r>
              <w:rPr>
                <w:rStyle w:val="IndexLink"/>
              </w:rPr>
              <w:t>727</w:t>
            </w:r>
          </w:hyperlink>
        </w:p>
        <w:p>
          <w:pPr>
            <w:pStyle w:val="Contents5"/>
            <w:tabs>
              <w:tab w:val="clear" w:pos="7892"/>
              <w:tab w:val="right" w:pos="9026" w:leader="dot"/>
            </w:tabs>
            <w:rPr/>
          </w:pPr>
          <w:hyperlink w:anchor="__RefHeading___Toc681412_1934241801">
            <w:r>
              <w:rPr>
                <w:webHidden/>
                <w:rStyle w:val="IndexLink"/>
                <w:rtl w:val="true"/>
              </w:rPr>
              <w:t xml:space="preserve">روایت </w:t>
            </w:r>
            <w:r>
              <w:rPr>
                <w:rStyle w:val="IndexLink"/>
              </w:rPr>
              <w:t>48</w:t>
            </w:r>
            <w:r>
              <w:rPr>
                <w:rStyle w:val="IndexLink"/>
                <w:rtl w:val="true"/>
              </w:rPr>
              <w:tab/>
            </w:r>
            <w:r>
              <w:rPr>
                <w:rStyle w:val="IndexLink"/>
              </w:rPr>
              <w:t>727</w:t>
            </w:r>
          </w:hyperlink>
        </w:p>
        <w:p>
          <w:pPr>
            <w:pStyle w:val="Contents5"/>
            <w:tabs>
              <w:tab w:val="clear" w:pos="7892"/>
              <w:tab w:val="right" w:pos="9026" w:leader="dot"/>
            </w:tabs>
            <w:rPr/>
          </w:pPr>
          <w:hyperlink w:anchor="__RefHeading___Toc681414_1934241801">
            <w:r>
              <w:rPr>
                <w:webHidden/>
                <w:rStyle w:val="IndexLink"/>
                <w:rtl w:val="true"/>
              </w:rPr>
              <w:t xml:space="preserve">روایت </w:t>
            </w:r>
            <w:r>
              <w:rPr>
                <w:rStyle w:val="IndexLink"/>
              </w:rPr>
              <w:t>49</w:t>
            </w:r>
            <w:r>
              <w:rPr>
                <w:rStyle w:val="IndexLink"/>
                <w:rtl w:val="true"/>
              </w:rPr>
              <w:tab/>
            </w:r>
            <w:r>
              <w:rPr>
                <w:rStyle w:val="IndexLink"/>
              </w:rPr>
              <w:t>728</w:t>
            </w:r>
          </w:hyperlink>
        </w:p>
        <w:p>
          <w:pPr>
            <w:pStyle w:val="Contents5"/>
            <w:tabs>
              <w:tab w:val="clear" w:pos="7892"/>
              <w:tab w:val="right" w:pos="9026" w:leader="dot"/>
            </w:tabs>
            <w:rPr/>
          </w:pPr>
          <w:hyperlink w:anchor="__RefHeading___Toc681416_1934241801">
            <w:r>
              <w:rPr>
                <w:webHidden/>
                <w:rStyle w:val="IndexLink"/>
                <w:rtl w:val="true"/>
              </w:rPr>
              <w:t xml:space="preserve">روایت </w:t>
            </w:r>
            <w:r>
              <w:rPr>
                <w:rStyle w:val="IndexLink"/>
              </w:rPr>
              <w:t>50</w:t>
            </w:r>
            <w:r>
              <w:rPr>
                <w:rStyle w:val="IndexLink"/>
                <w:rtl w:val="true"/>
              </w:rPr>
              <w:tab/>
            </w:r>
            <w:r>
              <w:rPr>
                <w:rStyle w:val="IndexLink"/>
              </w:rPr>
              <w:t>728</w:t>
            </w:r>
          </w:hyperlink>
        </w:p>
        <w:p>
          <w:pPr>
            <w:pStyle w:val="Contents5"/>
            <w:tabs>
              <w:tab w:val="clear" w:pos="7892"/>
              <w:tab w:val="right" w:pos="9026" w:leader="dot"/>
            </w:tabs>
            <w:rPr/>
          </w:pPr>
          <w:hyperlink w:anchor="__RefHeading___Toc681418_1934241801">
            <w:r>
              <w:rPr>
                <w:webHidden/>
                <w:rStyle w:val="IndexLink"/>
                <w:rtl w:val="true"/>
              </w:rPr>
              <w:t>بيان</w:t>
            </w:r>
            <w:r>
              <w:rPr>
                <w:rStyle w:val="IndexLink"/>
                <w:rtl w:val="true"/>
              </w:rPr>
              <w:tab/>
            </w:r>
            <w:r>
              <w:rPr>
                <w:rStyle w:val="IndexLink"/>
              </w:rPr>
              <w:t>729</w:t>
            </w:r>
          </w:hyperlink>
        </w:p>
        <w:p>
          <w:pPr>
            <w:pStyle w:val="Contents5"/>
            <w:tabs>
              <w:tab w:val="clear" w:pos="7892"/>
              <w:tab w:val="right" w:pos="9026" w:leader="dot"/>
            </w:tabs>
            <w:rPr/>
          </w:pPr>
          <w:hyperlink w:anchor="__RefHeading___Toc681420_1934241801">
            <w:r>
              <w:rPr>
                <w:webHidden/>
                <w:rStyle w:val="IndexLink"/>
                <w:rtl w:val="true"/>
              </w:rPr>
              <w:t>أقول</w:t>
            </w:r>
            <w:r>
              <w:rPr>
                <w:rStyle w:val="IndexLink"/>
                <w:rtl w:val="true"/>
              </w:rPr>
              <w:tab/>
            </w:r>
            <w:r>
              <w:rPr>
                <w:rStyle w:val="IndexLink"/>
              </w:rPr>
              <w:t>729</w:t>
            </w:r>
          </w:hyperlink>
        </w:p>
        <w:p>
          <w:pPr>
            <w:pStyle w:val="Contents5"/>
            <w:tabs>
              <w:tab w:val="clear" w:pos="7892"/>
              <w:tab w:val="right" w:pos="9026" w:leader="dot"/>
            </w:tabs>
            <w:rPr/>
          </w:pPr>
          <w:hyperlink w:anchor="__RefHeading___Toc681422_1934241801">
            <w:r>
              <w:rPr>
                <w:webHidden/>
                <w:rStyle w:val="IndexLink"/>
                <w:rtl w:val="true"/>
              </w:rPr>
              <w:t>«</w:t>
            </w:r>
            <w:r>
              <w:rPr>
                <w:rStyle w:val="IndexLink"/>
              </w:rPr>
              <w:t>51</w:t>
            </w:r>
            <w:r>
              <w:rPr>
                <w:rStyle w:val="IndexLink"/>
                <w:rtl w:val="true"/>
              </w:rPr>
              <w:t>»</w:t>
              <w:tab/>
            </w:r>
            <w:r>
              <w:rPr>
                <w:rStyle w:val="IndexLink"/>
              </w:rPr>
              <w:t>729</w:t>
            </w:r>
          </w:hyperlink>
        </w:p>
        <w:p>
          <w:pPr>
            <w:pStyle w:val="Contents5"/>
            <w:tabs>
              <w:tab w:val="clear" w:pos="7892"/>
              <w:tab w:val="right" w:pos="9026" w:leader="dot"/>
            </w:tabs>
            <w:rPr/>
          </w:pPr>
          <w:hyperlink w:anchor="__RefHeading___Toc681424_1934241801">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681426_1934241801">
            <w:r>
              <w:rPr>
                <w:webHidden/>
                <w:rStyle w:val="IndexLink"/>
                <w:rtl w:val="true"/>
              </w:rPr>
              <w:t>مؤلف</w:t>
            </w:r>
            <w:r>
              <w:rPr>
                <w:rStyle w:val="IndexLink"/>
                <w:rtl w:val="true"/>
              </w:rPr>
              <w:tab/>
            </w:r>
            <w:r>
              <w:rPr>
                <w:rStyle w:val="IndexLink"/>
              </w:rPr>
              <w:t>730</w:t>
            </w:r>
          </w:hyperlink>
        </w:p>
        <w:p>
          <w:pPr>
            <w:pStyle w:val="Contents5"/>
            <w:tabs>
              <w:tab w:val="clear" w:pos="7892"/>
              <w:tab w:val="right" w:pos="9026" w:leader="dot"/>
            </w:tabs>
            <w:rPr/>
          </w:pPr>
          <w:hyperlink w:anchor="__RefHeading___Toc681428_1934241801">
            <w:r>
              <w:rPr>
                <w:webHidden/>
                <w:rStyle w:val="IndexLink"/>
                <w:rtl w:val="true"/>
              </w:rPr>
              <w:t xml:space="preserve">روایت </w:t>
            </w:r>
            <w:r>
              <w:rPr>
                <w:rStyle w:val="IndexLink"/>
              </w:rPr>
              <w:t>51</w:t>
            </w:r>
            <w:r>
              <w:rPr>
                <w:rStyle w:val="IndexLink"/>
                <w:rtl w:val="true"/>
              </w:rPr>
              <w:tab/>
            </w:r>
            <w:r>
              <w:rPr>
                <w:rStyle w:val="IndexLink"/>
              </w:rPr>
              <w:t>730</w:t>
            </w:r>
          </w:hyperlink>
        </w:p>
        <w:p>
          <w:pPr>
            <w:pStyle w:val="Contents5"/>
            <w:tabs>
              <w:tab w:val="clear" w:pos="7892"/>
              <w:tab w:val="right" w:pos="9026" w:leader="dot"/>
            </w:tabs>
            <w:rPr/>
          </w:pPr>
          <w:hyperlink w:anchor="__RefHeading___Toc681430_1934241801">
            <w:r>
              <w:rPr>
                <w:webHidden/>
                <w:rStyle w:val="IndexLink"/>
                <w:rtl w:val="true"/>
              </w:rPr>
              <w:t>«</w:t>
            </w:r>
            <w:r>
              <w:rPr>
                <w:rStyle w:val="IndexLink"/>
              </w:rPr>
              <w:t>52</w:t>
            </w:r>
            <w:r>
              <w:rPr>
                <w:rStyle w:val="IndexLink"/>
                <w:rtl w:val="true"/>
              </w:rPr>
              <w:t>»</w:t>
              <w:tab/>
            </w:r>
            <w:r>
              <w:rPr>
                <w:rStyle w:val="IndexLink"/>
              </w:rPr>
              <w:t>731</w:t>
            </w:r>
          </w:hyperlink>
        </w:p>
        <w:p>
          <w:pPr>
            <w:pStyle w:val="Contents5"/>
            <w:tabs>
              <w:tab w:val="clear" w:pos="7892"/>
              <w:tab w:val="right" w:pos="9026" w:leader="dot"/>
            </w:tabs>
            <w:rPr/>
          </w:pPr>
          <w:hyperlink w:anchor="__RefHeading___Toc681432_1934241801">
            <w:r>
              <w:rPr>
                <w:webHidden/>
                <w:rStyle w:val="IndexLink"/>
                <w:rtl w:val="true"/>
              </w:rPr>
              <w:t>بيان</w:t>
            </w:r>
            <w:r>
              <w:rPr>
                <w:rStyle w:val="IndexLink"/>
                <w:rtl w:val="true"/>
              </w:rPr>
              <w:tab/>
            </w:r>
            <w:r>
              <w:rPr>
                <w:rStyle w:val="IndexLink"/>
              </w:rPr>
              <w:t>731</w:t>
            </w:r>
          </w:hyperlink>
        </w:p>
        <w:p>
          <w:pPr>
            <w:pStyle w:val="Contents5"/>
            <w:tabs>
              <w:tab w:val="clear" w:pos="7892"/>
              <w:tab w:val="right" w:pos="9026" w:leader="dot"/>
            </w:tabs>
            <w:rPr/>
          </w:pPr>
          <w:hyperlink w:anchor="__RefHeading___Toc681434_1934241801">
            <w:r>
              <w:rPr>
                <w:webHidden/>
                <w:rStyle w:val="IndexLink"/>
                <w:rtl w:val="true"/>
              </w:rPr>
              <w:t>«</w:t>
            </w:r>
            <w:r>
              <w:rPr>
                <w:rStyle w:val="IndexLink"/>
              </w:rPr>
              <w:t>53</w:t>
            </w:r>
            <w:r>
              <w:rPr>
                <w:rStyle w:val="IndexLink"/>
                <w:rtl w:val="true"/>
              </w:rPr>
              <w:t>»</w:t>
              <w:tab/>
            </w:r>
            <w:r>
              <w:rPr>
                <w:rStyle w:val="IndexLink"/>
              </w:rPr>
              <w:t>731</w:t>
            </w:r>
          </w:hyperlink>
        </w:p>
        <w:p>
          <w:pPr>
            <w:pStyle w:val="Contents5"/>
            <w:tabs>
              <w:tab w:val="clear" w:pos="7892"/>
              <w:tab w:val="right" w:pos="9026" w:leader="dot"/>
            </w:tabs>
            <w:rPr/>
          </w:pPr>
          <w:hyperlink w:anchor="__RefHeading___Toc681436_1934241801">
            <w:r>
              <w:rPr>
                <w:webHidden/>
                <w:rStyle w:val="IndexLink"/>
                <w:rtl w:val="true"/>
              </w:rPr>
              <w:t xml:space="preserve">روایت </w:t>
            </w:r>
            <w:r>
              <w:rPr>
                <w:rStyle w:val="IndexLink"/>
              </w:rPr>
              <w:t>52</w:t>
            </w:r>
            <w:r>
              <w:rPr>
                <w:rStyle w:val="IndexLink"/>
                <w:rtl w:val="true"/>
              </w:rPr>
              <w:tab/>
            </w:r>
            <w:r>
              <w:rPr>
                <w:rStyle w:val="IndexLink"/>
              </w:rPr>
              <w:t>731</w:t>
            </w:r>
          </w:hyperlink>
        </w:p>
        <w:p>
          <w:pPr>
            <w:pStyle w:val="Contents5"/>
            <w:tabs>
              <w:tab w:val="clear" w:pos="7892"/>
              <w:tab w:val="right" w:pos="9026" w:leader="dot"/>
            </w:tabs>
            <w:rPr/>
          </w:pPr>
          <w:hyperlink w:anchor="__RefHeading___Toc681438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681440_1934241801">
            <w:r>
              <w:rPr>
                <w:webHidden/>
                <w:rStyle w:val="IndexLink"/>
                <w:rtl w:val="true"/>
              </w:rPr>
              <w:t xml:space="preserve">روایت </w:t>
            </w:r>
            <w:r>
              <w:rPr>
                <w:rStyle w:val="IndexLink"/>
              </w:rPr>
              <w:t>53</w:t>
            </w:r>
            <w:r>
              <w:rPr>
                <w:rStyle w:val="IndexLink"/>
                <w:rtl w:val="true"/>
              </w:rPr>
              <w:tab/>
            </w:r>
            <w:r>
              <w:rPr>
                <w:rStyle w:val="IndexLink"/>
              </w:rPr>
              <w:t>732</w:t>
            </w:r>
          </w:hyperlink>
        </w:p>
        <w:p>
          <w:pPr>
            <w:pStyle w:val="Contents5"/>
            <w:tabs>
              <w:tab w:val="clear" w:pos="7892"/>
              <w:tab w:val="right" w:pos="9026" w:leader="dot"/>
            </w:tabs>
            <w:rPr/>
          </w:pPr>
          <w:hyperlink w:anchor="__RefHeading___Toc681442_1934241801">
            <w:r>
              <w:rPr>
                <w:webHidden/>
                <w:rStyle w:val="IndexLink"/>
                <w:rtl w:val="true"/>
              </w:rPr>
              <w:t>تبيين</w:t>
            </w:r>
            <w:r>
              <w:rPr>
                <w:rStyle w:val="IndexLink"/>
                <w:rtl w:val="true"/>
              </w:rPr>
              <w:tab/>
            </w:r>
            <w:r>
              <w:rPr>
                <w:rStyle w:val="IndexLink"/>
              </w:rPr>
              <w:t>733</w:t>
            </w:r>
          </w:hyperlink>
        </w:p>
        <w:p>
          <w:pPr>
            <w:pStyle w:val="Contents5"/>
            <w:tabs>
              <w:tab w:val="clear" w:pos="7892"/>
              <w:tab w:val="right" w:pos="9026" w:leader="dot"/>
            </w:tabs>
            <w:rPr/>
          </w:pPr>
          <w:hyperlink w:anchor="__RefHeading___Toc681444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681446_1934241801">
            <w:r>
              <w:rPr>
                <w:webHidden/>
                <w:rStyle w:val="IndexLink"/>
                <w:rtl w:val="true"/>
              </w:rPr>
              <w:t>فائدة</w:t>
            </w:r>
            <w:r>
              <w:rPr>
                <w:rStyle w:val="IndexLink"/>
                <w:rtl w:val="true"/>
              </w:rPr>
              <w:tab/>
            </w:r>
            <w:r>
              <w:rPr>
                <w:rStyle w:val="IndexLink"/>
              </w:rPr>
              <w:t>741</w:t>
            </w:r>
          </w:hyperlink>
        </w:p>
        <w:p>
          <w:pPr>
            <w:pStyle w:val="Contents5"/>
            <w:tabs>
              <w:tab w:val="clear" w:pos="7892"/>
              <w:tab w:val="right" w:pos="9026" w:leader="dot"/>
            </w:tabs>
            <w:rPr/>
          </w:pPr>
          <w:hyperlink w:anchor="__RefHeading___Toc681448_1934241801">
            <w:r>
              <w:rPr>
                <w:webHidden/>
                <w:rStyle w:val="IndexLink"/>
                <w:rtl w:val="true"/>
              </w:rPr>
              <w:t>نکته</w:t>
            </w:r>
            <w:r>
              <w:rPr>
                <w:rStyle w:val="IndexLink"/>
                <w:rtl w:val="true"/>
              </w:rPr>
              <w:tab/>
            </w:r>
            <w:r>
              <w:rPr>
                <w:rStyle w:val="IndexLink"/>
              </w:rPr>
              <w:t>741</w:t>
            </w:r>
          </w:hyperlink>
        </w:p>
        <w:p>
          <w:pPr>
            <w:pStyle w:val="Contents5"/>
            <w:tabs>
              <w:tab w:val="clear" w:pos="7892"/>
              <w:tab w:val="right" w:pos="9026" w:leader="dot"/>
            </w:tabs>
            <w:rPr/>
          </w:pPr>
          <w:hyperlink w:anchor="__RefHeading___Toc681450_1934241801">
            <w:r>
              <w:rPr>
                <w:webHidden/>
                <w:rStyle w:val="IndexLink"/>
                <w:rtl w:val="true"/>
              </w:rPr>
              <w:t>قواعد مهمة</w:t>
            </w:r>
            <w:r>
              <w:rPr>
                <w:rStyle w:val="IndexLink"/>
                <w:rtl w:val="true"/>
              </w:rPr>
              <w:tab/>
            </w:r>
            <w:r>
              <w:rPr>
                <w:rStyle w:val="IndexLink"/>
              </w:rPr>
              <w:t>743</w:t>
            </w:r>
          </w:hyperlink>
        </w:p>
        <w:p>
          <w:pPr>
            <w:pStyle w:val="Contents5"/>
            <w:tabs>
              <w:tab w:val="clear" w:pos="7892"/>
              <w:tab w:val="right" w:pos="9026" w:leader="dot"/>
            </w:tabs>
            <w:rPr/>
          </w:pPr>
          <w:hyperlink w:anchor="__RefHeading___Toc681452_1934241801">
            <w:r>
              <w:rPr>
                <w:webHidden/>
                <w:rStyle w:val="IndexLink"/>
                <w:rtl w:val="true"/>
              </w:rPr>
              <w:t>قواعد مهم</w:t>
            </w:r>
            <w:r>
              <w:rPr>
                <w:rStyle w:val="IndexLink"/>
                <w:rtl w:val="true"/>
              </w:rPr>
              <w:tab/>
            </w:r>
            <w:r>
              <w:rPr>
                <w:rStyle w:val="IndexLink"/>
              </w:rPr>
              <w:t>744</w:t>
            </w:r>
          </w:hyperlink>
        </w:p>
        <w:p>
          <w:pPr>
            <w:pStyle w:val="Contents2"/>
            <w:tabs>
              <w:tab w:val="clear" w:pos="8743"/>
              <w:tab w:val="right" w:pos="9026" w:leader="dot"/>
            </w:tabs>
            <w:rPr/>
          </w:pPr>
          <w:hyperlink w:anchor="__RefHeading___Toc681454_1934241801">
            <w:r>
              <w:rPr>
                <w:webHidden/>
                <w:rStyle w:val="IndexLink"/>
                <w:rtl w:val="true"/>
              </w:rPr>
              <w:t>[</w:t>
            </w:r>
            <w:r>
              <w:rPr>
                <w:rStyle w:val="IndexLink"/>
                <w:rtl w:val="true"/>
              </w:rPr>
              <w:t>كلمة المحقّق</w:t>
            </w:r>
            <w:r>
              <w:rPr>
                <w:rStyle w:val="IndexLink"/>
                <w:rtl w:val="true"/>
              </w:rPr>
              <w:t>]</w:t>
              <w:tab/>
            </w:r>
            <w:r>
              <w:rPr>
                <w:rStyle w:val="IndexLink"/>
              </w:rPr>
              <w:t>751</w:t>
            </w:r>
          </w:hyperlink>
        </w:p>
        <w:p>
          <w:pPr>
            <w:pStyle w:val="Contents2"/>
            <w:tabs>
              <w:tab w:val="clear" w:pos="8743"/>
              <w:tab w:val="right" w:pos="9026" w:leader="dot"/>
            </w:tabs>
            <w:rPr/>
          </w:pPr>
          <w:hyperlink w:anchor="__RefHeading___Toc681456_1934241801">
            <w:r>
              <w:rPr>
                <w:webHidden/>
                <w:rStyle w:val="IndexLink"/>
                <w:rtl w:val="true"/>
              </w:rPr>
              <w:t>كلمة المصحّح</w:t>
            </w:r>
            <w:r>
              <w:rPr>
                <w:rStyle w:val="IndexLink"/>
                <w:rtl w:val="true"/>
              </w:rPr>
              <w:tab/>
            </w:r>
            <w:r>
              <w:rPr>
                <w:rStyle w:val="IndexLink"/>
              </w:rPr>
              <w:t>753</w:t>
            </w:r>
          </w:hyperlink>
        </w:p>
        <w:p>
          <w:pPr>
            <w:pStyle w:val="Contents2"/>
            <w:tabs>
              <w:tab w:val="clear" w:pos="8743"/>
              <w:tab w:val="right" w:pos="9026" w:leader="dot"/>
            </w:tabs>
            <w:rPr/>
          </w:pPr>
          <w:hyperlink w:anchor="__RefHeading___Toc681458_1934241801">
            <w:r>
              <w:rPr>
                <w:webHidden/>
                <w:rStyle w:val="IndexLink"/>
                <w:rtl w:val="true"/>
              </w:rPr>
              <w:t>فهرس ما في هذا الجزء من الأبواب</w:t>
            </w:r>
            <w:r>
              <w:rPr>
                <w:rStyle w:val="IndexLink"/>
                <w:rtl w:val="true"/>
              </w:rPr>
              <w:tab/>
            </w:r>
            <w:r>
              <w:rPr>
                <w:rStyle w:val="IndexLink"/>
              </w:rPr>
              <w:t>755</w:t>
            </w:r>
          </w:hyperlink>
        </w:p>
        <w:p>
          <w:pPr>
            <w:pStyle w:val="Contents2"/>
            <w:tabs>
              <w:tab w:val="clear" w:pos="8743"/>
              <w:tab w:val="right" w:pos="9026" w:leader="dot"/>
            </w:tabs>
            <w:rPr/>
          </w:pPr>
          <w:hyperlink w:anchor="__RefHeading___Toc681460_1934241801">
            <w:r>
              <w:rPr>
                <w:webHidden/>
                <w:rStyle w:val="IndexLink"/>
                <w:rtl w:val="true"/>
              </w:rPr>
              <w:t>رموز الكتاب</w:t>
            </w:r>
            <w:r>
              <w:rPr>
                <w:rStyle w:val="IndexLink"/>
                <w:rtl w:val="true"/>
              </w:rPr>
              <w:tab/>
            </w:r>
            <w:r>
              <w:rPr>
                <w:rStyle w:val="IndexLink"/>
              </w:rPr>
              <w:t>759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8_161804"/>
      <w:bookmarkStart w:id="1" w:name="pg13518_161804"/>
      <w:bookmarkEnd w:id="1"/>
    </w:p>
    <w:p>
      <w:pPr>
        <w:pStyle w:val="Heading2"/>
        <w:numPr>
          <w:ilvl w:val="1"/>
          <w:numId w:val="1"/>
        </w:numPr>
        <w:rPr/>
      </w:pPr>
      <w:bookmarkStart w:id="2" w:name="pg13518_161804"/>
      <w:bookmarkStart w:id="3" w:name="__RefHeading___Toc678806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678808_1934241801"/>
      <w:bookmarkStart w:id="6" w:name="_Toc2"/>
      <w:bookmarkEnd w:id="5"/>
      <w:r>
        <w:rPr>
          <w:rtl w:val="true"/>
        </w:rPr>
        <w:t xml:space="preserve">ترجمه بحارالانوار جلد </w:t>
      </w:r>
      <w:r>
        <w:rPr/>
        <w:t>79</w:t>
      </w:r>
      <w:r>
        <w:rPr>
          <w:rtl w:val="true"/>
        </w:rPr>
        <w:t xml:space="preserve">: </w:t>
      </w:r>
      <w:r>
        <w:rPr>
          <w:rtl w:val="true"/>
        </w:rPr>
        <w:t>کتاب طهارت و نماز</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678810_1934241801"/>
      <w:bookmarkStart w:id="8" w:name="_Toc3"/>
      <w:bookmarkEnd w:id="7"/>
      <w:r>
        <w:rPr>
          <w:rtl w:val="true"/>
        </w:rPr>
        <w:t xml:space="preserve">تتمة كتاب الطهارة </w:t>
      </w:r>
      <w:r>
        <w:rPr>
          <w:rtl w:val="true"/>
        </w:rPr>
        <w:t xml:space="preserve">/ </w:t>
      </w:r>
      <w:r>
        <w:rPr>
          <w:rtl w:val="true"/>
        </w:rPr>
        <w:t>ادامه کتاب طهارت و نماز</w:t>
      </w:r>
      <w:bookmarkEnd w:id="8"/>
    </w:p>
    <w:p>
      <w:pPr>
        <w:pStyle w:val="Heading2"/>
        <w:numPr>
          <w:ilvl w:val="1"/>
          <w:numId w:val="1"/>
        </w:numPr>
        <w:rPr/>
      </w:pPr>
      <w:bookmarkStart w:id="9" w:name="__RefHeading___Toc678812_1934241801"/>
      <w:bookmarkStart w:id="10" w:name="_Toc4"/>
      <w:bookmarkEnd w:id="9"/>
      <w:r>
        <w:rPr>
          <w:rtl w:val="true"/>
        </w:rPr>
        <w:t xml:space="preserve">تتمة أبواب الجنائز و مقدماتها و لواحقها </w:t>
      </w:r>
      <w:r>
        <w:rPr>
          <w:rtl w:val="true"/>
        </w:rPr>
        <w:t xml:space="preserve">/ </w:t>
      </w:r>
      <w:r>
        <w:rPr>
          <w:rtl w:val="true"/>
        </w:rPr>
        <w:t>ادامه باب های جنازه و مقدمات و اضافات آن</w:t>
      </w:r>
      <w:bookmarkEnd w:id="10"/>
    </w:p>
    <w:p>
      <w:pPr>
        <w:pStyle w:val="Heading3"/>
        <w:numPr>
          <w:ilvl w:val="2"/>
          <w:numId w:val="1"/>
        </w:numPr>
        <w:rPr/>
      </w:pPr>
      <w:bookmarkStart w:id="11" w:name="__RefHeading___Toc678814_1934241801"/>
      <w:bookmarkStart w:id="12" w:name="_Toc5"/>
      <w:bookmarkEnd w:id="11"/>
      <w:r>
        <w:rPr>
          <w:rtl w:val="true"/>
        </w:rPr>
        <w:t xml:space="preserve">باب </w:t>
      </w:r>
      <w:r>
        <w:rPr/>
        <w:t>11</w:t>
      </w:r>
      <w:r>
        <w:rPr>
          <w:rtl w:val="true"/>
        </w:rPr>
        <w:t xml:space="preserve"> </w:t>
      </w:r>
      <w:r>
        <w:rPr>
          <w:rtl w:val="true"/>
        </w:rPr>
        <w:t>أحكام الشهيد و المصلوب و المرجوم و المقتص منه و الجنين و أكيل السبع و أشباههم في الغسل و الكفن و الصلاة</w:t>
      </w:r>
      <w:bookmarkEnd w:id="12"/>
    </w:p>
    <w:p>
      <w:pPr>
        <w:pStyle w:val="Heading4"/>
        <w:numPr>
          <w:ilvl w:val="3"/>
          <w:numId w:val="1"/>
        </w:numPr>
        <w:rPr/>
      </w:pPr>
      <w:bookmarkStart w:id="13" w:name="__RefHeading___Toc678816_1934241801"/>
      <w:bookmarkStart w:id="14" w:name="_Toc6"/>
      <w:bookmarkEnd w:id="13"/>
      <w:r>
        <w:rPr>
          <w:rtl w:val="true"/>
        </w:rPr>
        <w:t>روايات</w:t>
      </w:r>
      <w:bookmarkEnd w:id="14"/>
    </w:p>
    <w:p>
      <w:pPr>
        <w:pStyle w:val="Heading5"/>
        <w:numPr>
          <w:ilvl w:val="4"/>
          <w:numId w:val="1"/>
        </w:numPr>
        <w:rPr/>
      </w:pPr>
      <w:bookmarkStart w:id="15" w:name="__RefHeading___Toc678818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 يُغَسِّلْ عَمَّارَ بْنَ يَاسِرٍ وَ لَا هَاشِمَ بْنَ عُتْبَةَ يَوْمَ صِفِّينَ وَ دَفَنَهُمَا فِي ثِيَابِهِمَا وَ صَلَّي عَلَيْهِمَا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678820_1934241801"/>
      <w:bookmarkStart w:id="18" w:name="_Toc8"/>
      <w:bookmarkEnd w:id="17"/>
      <w:r>
        <w:rPr>
          <w:rtl w:val="true"/>
        </w:rPr>
        <w:t>بيان</w:t>
      </w:r>
      <w:bookmarkEnd w:id="18"/>
    </w:p>
    <w:p>
      <w:pPr>
        <w:pStyle w:val="BookText"/>
        <w:rPr/>
      </w:pPr>
      <w:r>
        <w:rPr>
          <w:rFonts w:ascii="Amiri" w:hAnsi="Amiri" w:eastAsia="Amiri" w:cs="Amiri"/>
          <w:color w:val="111111"/>
          <w:sz w:val="28"/>
          <w:sz w:val="28"/>
          <w:szCs w:val="28"/>
          <w:rtl w:val="true"/>
          <w:lang w:bidi="ar-SA"/>
        </w:rPr>
        <w:t>لا خلاف بين الأصحاب في أن الشهيد لا يغسل و لا يكفن و المشهور أنه يشترط فيه أن يقتل بين يدي إمام عادل أو من نصبه في نصرته و قال في المعتبر الأقرب اشتراط الجهاد السائغ حسب فقد يجب الجهاد و إن لم يكن الإمام موجودا و اختاره الشهيد و جماعة من المتأخرين و لا خلاف في أنه لا يشمل غير هؤلاء ممن أطلقت الشهادة عليهم كالمقتول دون أهله و ماله و المطعون و الغريق و غيرهم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78822_1934241801"/>
      <w:bookmarkStart w:id="20" w:name="_Toc9"/>
      <w:bookmarkEnd w:id="19"/>
      <w:r>
        <w:rPr>
          <w:rtl w:val="true"/>
        </w:rPr>
        <w:t xml:space="preserve">باب یازدهم </w:t>
      </w:r>
      <w:r>
        <w:rPr>
          <w:rtl w:val="true"/>
        </w:rPr>
        <w:t xml:space="preserve">: </w:t>
      </w:r>
      <w:r>
        <w:rPr>
          <w:rtl w:val="true"/>
        </w:rPr>
        <w:t>احکام شهید و به دار آویخته و سنگسار و قصاص شده و جنین و کسی که خوراک درندگان گشته و نظایر آن‌ها، در غسل و کفن و نماز</w:t>
      </w:r>
      <w:bookmarkEnd w:id="20"/>
    </w:p>
    <w:p>
      <w:pPr>
        <w:pStyle w:val="Heading4"/>
        <w:numPr>
          <w:ilvl w:val="3"/>
          <w:numId w:val="1"/>
        </w:numPr>
        <w:rPr/>
      </w:pPr>
      <w:bookmarkStart w:id="21" w:name="__RefHeading___Toc678824_1934241801"/>
      <w:bookmarkStart w:id="22" w:name="_Toc10"/>
      <w:bookmarkEnd w:id="21"/>
      <w:r>
        <w:rPr>
          <w:rtl w:val="true"/>
        </w:rPr>
        <w:t>روایات</w:t>
      </w:r>
      <w:bookmarkEnd w:id="22"/>
    </w:p>
    <w:p>
      <w:pPr>
        <w:pStyle w:val="Heading5"/>
        <w:numPr>
          <w:ilvl w:val="4"/>
          <w:numId w:val="1"/>
        </w:numPr>
        <w:rPr/>
      </w:pPr>
      <w:bookmarkStart w:id="23" w:name="__RefHeading___Toc678826_1934241801"/>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است که امام علی علیه السلام، عمّار بن یاسر و هاشم بن عتبه را در جنگ صفین غسل نداد و آن دو را با لباس دفن نمود و بر آن‌ها نماز گزارد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25" w:name="__RefHeading___Toc678828_1934241801"/>
      <w:bookmarkStart w:id="26" w:name="_Toc12"/>
      <w:bookmarkEnd w:id="25"/>
      <w:r>
        <w:rPr>
          <w:rtl w:val="true"/>
        </w:rPr>
        <w:t>توضیح</w:t>
      </w:r>
      <w:bookmarkEnd w:id="2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بین اصحاب در این نیست که شهید غسل و کفن نمی‌شود و مشهور این است که شرط است در برابر امام عادل یا کسی که امام او را برای یاری خود گماشته، کشته شود و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این است که شرط جایز بودن جهاد، کافی است؛ چرا که گاه جهاد واجب می‌شود، هرچند که امام موجود نباشد؛ و شهید و عده‌ای از متأخرین آن را برگزیده‌اند و اختلاف نظری نیست در این که کسانی غیر از این افراد که عنوان شهادت بر آن‌ها اطلاق می‌شود، شامل این حکم نمی‌شوند، همچون کسی که برای حفظ خانواده و مالش کشته شده و نیزه خورده و غرق شده و دیگر افراد</w:t>
      </w:r>
      <w:r>
        <w:rPr>
          <w:rFonts w:eastAsia="IRNazanin" w:cs="IRNazanin"/>
          <w:color w:val="111111"/>
          <w:sz w:val="28"/>
          <w:szCs w:val="28"/>
          <w:rtl w:val="true"/>
          <w:lang w:bidi="fa-IR"/>
        </w:rPr>
        <w:t xml:space="preserve">. </w:t>
      </w:r>
      <w:bookmarkStart w:id="27" w:name="pg13518_161805"/>
    </w:p>
    <w:p>
      <w:pPr>
        <w:pStyle w:val="BookText"/>
        <w:rPr/>
      </w:pPr>
      <w:bookmarkEnd w:id="27"/>
      <w:r>
        <w:rPr>
          <w:rFonts w:ascii="Amiri" w:hAnsi="Amiri" w:eastAsia="Amiri" w:cs="Amiri"/>
          <w:color w:val="111111"/>
          <w:sz w:val="28"/>
          <w:sz w:val="28"/>
          <w:szCs w:val="28"/>
          <w:rtl w:val="true"/>
          <w:lang w:bidi="ar-SA"/>
        </w:rPr>
        <w:t>و اشترطوا أيضا موته في المعركة فلو حمل من المعركة و به رمق ثم مات نزع عنه ثيابه و غسل و كفن و يظهر من بعض الأخبار أنه و إن وجد و به رمق ثم مات يغسل و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 الأصحاب في وجوب دفنه بثيابه قال في المعتبر و يدفن الشهيد بجميع ثيابه أصابها الدم أو لم يصبها و هو إجماع المسلمين و لا خلاف أيضا في وجوب الصلاة عليه و ذهب بعض العامة إلي سقوط الصلاة أيضا كما يستفاد من بعض أخبارنا أيضا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78830_1934241801"/>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قُرْبُ الْإِسْنَادِ، بِالْإِسْنَادِ الْمُتَقَدِّمِ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 كُفِّنَ وَ حُنِّطَ ثُمَّ يُوثَقُ فِي رِجْلِهِ حَجَرٌ فَيُرْمَي بِهِ فِي الْمَاءِ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678832_1934241801"/>
      <w:bookmarkStart w:id="31" w:name="_Toc14"/>
      <w:bookmarkEnd w:id="30"/>
      <w:r>
        <w:rPr>
          <w:rtl w:val="true"/>
        </w:rPr>
        <w:t>إيضاح</w:t>
      </w:r>
      <w:bookmarkEnd w:id="31"/>
    </w:p>
    <w:p>
      <w:pPr>
        <w:pStyle w:val="BookText"/>
        <w:rPr/>
      </w:pPr>
      <w:r>
        <w:rPr>
          <w:rFonts w:ascii="Amiri" w:hAnsi="Amiri" w:eastAsia="Amiri" w:cs="Amiri"/>
          <w:color w:val="111111"/>
          <w:sz w:val="28"/>
          <w:sz w:val="28"/>
          <w:szCs w:val="28"/>
          <w:rtl w:val="true"/>
          <w:lang w:bidi="ar-SA"/>
        </w:rPr>
        <w:t>قطع الشيخ و الأكثر بأن من مات في سفينة في البحر يغسل و يحنط و يكفن و يصلي عليه و ينقل إلي البر مع المكنة فإن تعذر لم يتربص به بل يوضع في خابية أو نحوها و يسد رأسها و يلقي في البحر أو يثقل ليرسب في الماء ثم يلقي فيه و ظاهر المقنعة و المعتبر جواز ذلك ابتداء و إن لم يتعذر البر و العمل بالمشهور أحوط و ورد في بعض الأخبار جعله في خابية و هذا الخبر خال عنها و جمع بينهما بالتخيير و يمكن حمل هذا علي ما إذا لم تكن الخابية كما هو الغالب و الأولي و الأحوط العمل بها مع الإمكان لصحة خبرها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78834_1934241801"/>
      <w:bookmarkStart w:id="33" w:name="_Toc15"/>
      <w:bookmarkEnd w:id="32"/>
      <w:r>
        <w:rPr>
          <w:rtl w:val="true"/>
        </w:rPr>
        <w:t>«</w:t>
      </w:r>
      <w:r>
        <w:rPr/>
        <w:t>3</w:t>
      </w:r>
      <w:r>
        <w:rPr>
          <w:rtl w:val="true"/>
        </w:rPr>
        <w:t>»</w:t>
      </w:r>
      <w:bookmarkEnd w:id="33"/>
    </w:p>
    <w:p>
      <w:pPr>
        <w:pStyle w:val="BookText"/>
        <w:rPr/>
      </w:pPr>
      <w:r>
        <w:rPr>
          <w:rFonts w:ascii="Amiri" w:hAnsi="Amiri" w:eastAsia="Amiri" w:cs="Amiri"/>
          <w:color w:val="111111"/>
          <w:sz w:val="28"/>
          <w:sz w:val="28"/>
          <w:szCs w:val="28"/>
          <w:rtl w:val="true"/>
          <w:lang w:bidi="ar-SA"/>
        </w:rPr>
        <w:t>الْخِصَالُ، عَنْ مُحَمَّدِ بْنِ مُوسَي عَنْ عَلِيِّ بْنِ الْحُسَيْنِ السَّعْدَآبَادِيِّ عَنْ أَحْمَدَ الْبَرْقِيِّ عَنْ أَبِي الْجَوْزَاءِ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 الْخُفُّ وَ الْقَلَنْسُوَةُ وَ الْعِمَامَةُ وَ الْمِنْطَقَةُ وَ السَّرَاوِيلُ إِلَّا أَنْ يَكُونَ أَصَابَهُ دَمٌ فَيُتْرَكُ وَ</w:t>
      </w:r>
    </w:p>
    <w:p>
      <w:pPr>
        <w:pStyle w:val="BookText"/>
        <w:rPr/>
      </w:pPr>
      <w:r>
        <w:rPr>
          <w:rFonts w:ascii="IRNazanin" w:hAnsi="IRNazanin" w:eastAsia="IRNazanin"/>
          <w:color w:val="111111"/>
          <w:sz w:val="28"/>
          <w:sz w:val="28"/>
          <w:szCs w:val="28"/>
          <w:rtl w:val="true"/>
          <w:lang w:bidi="fa-IR"/>
        </w:rPr>
        <w:t>همچنین شرط کرده‌اند که مرگ او در میدان نبرد باشد و اگر از میدان نبرد بیرون برده شود و نَفَس داشته باشد و سپس بمیرد، باید لباسش کنده و غسل داده شود و کفن گردد و از برخی روایات چنین به نظر می‌رسد که اگر او را در حالی بیابند که نفس داشته باشد و سپس بمیرد، باید غسل و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شهید باید با لباس‌هایش دفن شود، اختلاف نظری بین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تمام لباس‌های خون‌آلود یا غیر خون‌آلودش دفن می‌گردد و این مورد توافق تمام مسلمانان است و در مورد وجوب نماز بر او نیز اختلاف نظری نیست و برخی از عامه معتقد هستند که نماز هم نباید بر او خوانده شود، همچنان که از برخی روایات ما نیز چنین برداشت می‌شود</w:t>
      </w:r>
      <w:r>
        <w:rPr>
          <w:rFonts w:eastAsia="IRNazanin" w:cs="IRNazanin"/>
          <w:color w:val="111111"/>
          <w:sz w:val="28"/>
          <w:szCs w:val="28"/>
          <w:rtl w:val="true"/>
          <w:lang w:bidi="fa-IR"/>
        </w:rPr>
        <w:t>.</w:t>
      </w:r>
    </w:p>
    <w:p>
      <w:pPr>
        <w:pStyle w:val="Heading5"/>
        <w:numPr>
          <w:ilvl w:val="4"/>
          <w:numId w:val="1"/>
        </w:numPr>
        <w:rPr/>
      </w:pPr>
      <w:bookmarkStart w:id="34" w:name="__RefHeading___Toc678836_1934241801"/>
      <w:bookmarkStart w:id="35" w:name="_Toc16"/>
      <w:bookmarkEnd w:id="34"/>
      <w:r>
        <w:rPr>
          <w:rtl w:val="true"/>
        </w:rPr>
        <w:t xml:space="preserve">روایت </w:t>
      </w:r>
      <w:r>
        <w:rPr/>
        <w:t>2</w:t>
      </w:r>
      <w:bookmarkEnd w:id="3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پیشین از امام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در دریا بمیرد، باید غسل و کفن و حنوط گردد، سپس سنگی به پایش بسته شود و در آب انداخته شود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6" w:name="__RefHeading___Toc678838_1934241801"/>
      <w:bookmarkStart w:id="37" w:name="_Toc17"/>
      <w:bookmarkEnd w:id="36"/>
      <w:r>
        <w:rPr>
          <w:rtl w:val="true"/>
        </w:rPr>
        <w:t>توضیح</w:t>
      </w:r>
      <w:bookmarkEnd w:id="37"/>
    </w:p>
    <w:p>
      <w:pPr>
        <w:pStyle w:val="BookText"/>
        <w:rPr/>
      </w:pPr>
      <w:r>
        <w:rPr>
          <w:rFonts w:ascii="IRNazanin" w:hAnsi="IRNazanin" w:eastAsia="IRNazanin"/>
          <w:color w:val="111111"/>
          <w:sz w:val="28"/>
          <w:sz w:val="28"/>
          <w:szCs w:val="28"/>
          <w:rtl w:val="true"/>
          <w:lang w:bidi="fa-IR"/>
        </w:rPr>
        <w:t>شیخ و بیشتر علما به طور قطع و یقین گفته اند که کسی که در دریا در کشتی بمیرد، باید غسل و حنوط و کفن شود و بر او نماز گزارده شود و در صورت امکان به خشکی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دشوار باشد، او را در آن مکان نگه ندارند، بلکه او را در خمره‌ای یا چیزی از این قبیل بگذارند و سر خمره را ببندند و در دریا اندازند؛ یا این که آن را سنگین کنند تا در آب ته نشین شود، سپس او را در آن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المقنعه و المعتبر بر می‌آید که این کار ابتدائاً جایز است، حتی اگر حمل به خشکی دشوار نباشد، و عمل به مشهور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ذکر شده است که او را در خمره بگذارند و این روایت، خالی از آن است و با تخییر، بین این دو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را هم بر زمانی حمل کرد که خمره موجود نباشد، همانطور که در اکثر موارد چنین است، ولی به دلیل صحت روایت، اولی و احوط، عمل به آن، با وجود امکان آن است</w:t>
      </w:r>
      <w:r>
        <w:rPr>
          <w:rFonts w:eastAsia="IRNazanin" w:cs="IRNazanin"/>
          <w:color w:val="111111"/>
          <w:sz w:val="28"/>
          <w:szCs w:val="28"/>
          <w:rtl w:val="true"/>
          <w:lang w:bidi="fa-IR"/>
        </w:rPr>
        <w:t>.</w:t>
      </w:r>
    </w:p>
    <w:p>
      <w:pPr>
        <w:pStyle w:val="Heading5"/>
        <w:numPr>
          <w:ilvl w:val="4"/>
          <w:numId w:val="1"/>
        </w:numPr>
        <w:rPr/>
      </w:pPr>
      <w:bookmarkStart w:id="38" w:name="__RefHeading___Toc678840_1934241801"/>
      <w:bookmarkStart w:id="39" w:name="_Toc18"/>
      <w:bookmarkEnd w:id="38"/>
      <w:r>
        <w:rPr>
          <w:rtl w:val="true"/>
        </w:rPr>
        <w:t xml:space="preserve">روایت </w:t>
      </w:r>
      <w:r>
        <w:rPr/>
        <w:t>3</w:t>
      </w:r>
      <w:bookmarkEnd w:id="3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پوستین و کفش و کلاه و عمامه و کمربند و زیر جامه شهید درآورده شود، مگر این که خون به آن رسیده باشد که در این صورت آن را وا می‌گذارند </w:t>
      </w:r>
      <w:bookmarkStart w:id="40" w:name="pg13518_161806"/>
    </w:p>
    <w:p>
      <w:pPr>
        <w:pStyle w:val="BookText"/>
        <w:rPr/>
      </w:pPr>
      <w:bookmarkEnd w:id="40"/>
      <w:r>
        <w:rPr>
          <w:rFonts w:ascii="Amiri" w:hAnsi="Amiri" w:eastAsia="Amiri" w:cs="Amiri"/>
          <w:color w:val="111111"/>
          <w:sz w:val="28"/>
          <w:sz w:val="28"/>
          <w:szCs w:val="28"/>
          <w:rtl w:val="true"/>
          <w:lang w:bidi="ar-SA"/>
        </w:rPr>
        <w:t>لَا يُتْرَكُ عَلَيْهِ شَيْ‌ءٌ مَعْقُودٌ إِلَّا حُلَ‌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
      </w:r>
    </w:p>
    <w:p>
      <w:pPr>
        <w:pStyle w:val="Heading5"/>
        <w:numPr>
          <w:ilvl w:val="4"/>
          <w:numId w:val="1"/>
        </w:numPr>
        <w:rPr/>
      </w:pPr>
      <w:bookmarkStart w:id="41" w:name="__RefHeading___Toc678842_1934241801"/>
      <w:bookmarkStart w:id="42" w:name="_Toc19"/>
      <w:bookmarkEnd w:id="41"/>
      <w:r>
        <w:rPr>
          <w:rtl w:val="true"/>
        </w:rPr>
        <w:t>توضيح</w:t>
      </w:r>
      <w:bookmarkEnd w:id="42"/>
    </w:p>
    <w:p>
      <w:pPr>
        <w:pStyle w:val="BookText"/>
        <w:rPr/>
      </w:pPr>
      <w:r>
        <w:rPr>
          <w:rFonts w:ascii="Amiri" w:hAnsi="Amiri" w:eastAsia="Amiri" w:cs="Amiri"/>
          <w:color w:val="111111"/>
          <w:sz w:val="28"/>
          <w:sz w:val="28"/>
          <w:szCs w:val="28"/>
          <w:rtl w:val="true"/>
          <w:lang w:bidi="ar-SA"/>
        </w:rPr>
        <w:t>القلنسوة بفتح القاف و ضم السين و العمامة بكسر العين معروفتان و المنطقة بكسر الميم و فتح الطاء ما يشد في الوسط قوله إلا أن يكون أصابه الضمير إما راجع إلي السراويل أو إلي كل واحد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فيما ينزع منه اختلافا كثيرا قال في الذكري بعد إيراد هذا الخبر قال ابن بابويه تنزع هذه الأشياء إلا أن يصيب شيئا منها دم و ابن الجنيد ينزع عنه الجلود و الحديد المفرد و المنسوج مع غيره و السراويل إلا أن يكون فيه دم و هذا يمكن عود الاستثناء فيه إلي الأخير و كذلك الرواية في عود الاستثناء و يمكن فيهما العود إلي الجميع و في النهاية يدفن جميع ما عليه مما أصابه الدم إلا الخفين و قد روي أنه إذا أصابهما الدم دفنا معه و في الخلاف يدفن بثيابه و لا ينزع منه إلا الجلود و المفيد ينزع عنه السراويل إلا أن يصيبه دم و ينزع عنه الفرو و القلنسوة و إن أصابهما دم دفنا معه و ينزع الخف عنه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يدفن بثيابه و إن لم يصبها الدم و بالخف و الفرو و القلنسوة إن أصابها دم و إن لم يصبها دم نزعت و في المعتبر دفنه بثيابه و إن لم يصبها دم أجمع عليه المسلمون و قال الأوجه وجوب دفن السروال لأنه من الثياب و ظاهره أنه ينزع عنه الخف و الفرو و الجلود و إن أصابها الدم لأن دفنها تضييع انتهي و المسألة في هذا الزمان قليلة الجدوي كما لا يخفي</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78844_1934241801"/>
      <w:bookmarkStart w:id="44" w:name="_Toc20"/>
      <w:bookmarkEnd w:id="43"/>
      <w:r>
        <w:rPr>
          <w:rtl w:val="true"/>
        </w:rPr>
        <w:t>«</w:t>
      </w:r>
      <w:r>
        <w:rPr/>
        <w:t>4</w:t>
      </w:r>
      <w:r>
        <w:rPr>
          <w:rtl w:val="true"/>
        </w:rPr>
        <w:t>»</w:t>
      </w:r>
      <w:bookmarkEnd w:id="44"/>
    </w:p>
    <w:p>
      <w:pPr>
        <w:pStyle w:val="BookText"/>
        <w:rPr/>
      </w:pPr>
      <w:r>
        <w:rPr>
          <w:rFonts w:ascii="Amiri" w:hAnsi="Amiri" w:eastAsia="Amiri" w:cs="Amiri"/>
          <w:color w:val="111111"/>
          <w:sz w:val="28"/>
          <w:sz w:val="28"/>
          <w:szCs w:val="28"/>
          <w:rtl w:val="true"/>
          <w:lang w:bidi="ar-SA"/>
        </w:rPr>
        <w:t>الْعُيُونُ، عَنْ مُحَمَّدِ بْنِ عَلِيِّ بْنِ بَشَّارٍ عَنِ الْمُظَفَّرِ بْنِ أَحْمَدَ الْقَزْوِينِيِّ عَنِ الْعَبَّاسِ بْنِ مُحَمَّدٍ الْعَلَوِيِّ عَنِ الْحَسَنِ بْنِ سَهْلٍ الْقُمِّيِّ عَنْ مُحَمَّدِ بْنِ حَامِدٍ عَنْ أَبِي هَاشِمٍ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عَلَي الْمَصْلُوبِ</w:t>
      </w:r>
    </w:p>
    <w:p>
      <w:pPr>
        <w:pStyle w:val="BookText"/>
        <w:rPr/>
      </w:pPr>
      <w:r>
        <w:rPr>
          <w:rFonts w:ascii="IRNazanin" w:hAnsi="IRNazanin" w:eastAsia="IRNazanin"/>
          <w:color w:val="111111"/>
          <w:sz w:val="28"/>
          <w:sz w:val="28"/>
          <w:szCs w:val="28"/>
          <w:rtl w:val="true"/>
          <w:lang w:bidi="fa-IR"/>
        </w:rPr>
        <w:t>و هر بندی را که بر شهید بسته باشد، باید بگشایند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مثل همین روایت نقل شده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5" w:name="__RefHeading___Toc678846_1934241801"/>
      <w:bookmarkStart w:id="46" w:name="_Toc21"/>
      <w:bookmarkEnd w:id="45"/>
      <w:r>
        <w:rPr>
          <w:rtl w:val="true"/>
        </w:rPr>
        <w:t>توضیح</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قاف و ضم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معروف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 و فتح طاء، یعنی آنچه به کمر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یک از موارد ذکر شده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چیزهایی که از او جدا می‌شود، بین اصحاب اختلاف نظر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پس از ذکر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شهید جدا می‌شود، اینکه خون مگر به اندکی از آن رسیده باشد؛ و 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و آهن تنها و بافته با چیز دیگر و زیر جامه از او جدا می‌شود، مگر اینکه در آن خون باشد و در اینجا ممکن است استثنا به زیرجامه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 نیز بازگشت استثنا به همین منوال است و در هر دو می‌توان استثنا را به تمام موارد باز گرداند و در النهایة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 تن دارد و خون بدان رسیده، دفن می‌شود مگر کفش‌ها؛ و نیز روایت شده است که اگر خون بدان‌ها رسیده باشد با او دفن می‌شود؛ و در الخلاف آمده است که با لباس‌هایش دفن می‌شود مگر پوستین؛ و مفید گفته که زیر جامه او درآورده می‌شود مگر اینکه خون‌آلود شده باشد و پوستین و شب کلاهش برداشته می‌شود و اگر بدان‌ها خون رسیده باشد، با او دفن می‌گردند و در هر حالت، کفش او درآورده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لباس‌هایش دفن می‌گردد، هر چند که خون بدان‌ها نرسیده باشد و با کفش و پوستین و شب کلاه، اگر خون بدان‌ها رسیده باشد، و اگر نرسیده باشد باید درآورده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این مورد اتفاق نظر دارند که باید با لباس‌هایش دفن شود، هر چند که خون بدان‌ها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تر، وجوب دفن زیر جامه است؛ زیرا آن نیز از لباس‌هاست و ظاهر چنین است که کفش و پوستین و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چیزهای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کنده و جدا شود، هر چند که خون‌آلود شده باشد؛ زیرا دفن آن، از بین بردن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 مسأله در این زمان کم‌فایده است</w:t>
      </w:r>
      <w:r>
        <w:rPr>
          <w:rFonts w:eastAsia="IRNazanin" w:cs="IRNazanin"/>
          <w:color w:val="111111"/>
          <w:sz w:val="28"/>
          <w:szCs w:val="28"/>
          <w:rtl w:val="true"/>
          <w:lang w:bidi="fa-IR"/>
        </w:rPr>
        <w:t>.</w:t>
      </w:r>
    </w:p>
    <w:p>
      <w:pPr>
        <w:pStyle w:val="Heading5"/>
        <w:numPr>
          <w:ilvl w:val="4"/>
          <w:numId w:val="1"/>
        </w:numPr>
        <w:rPr/>
      </w:pPr>
      <w:bookmarkStart w:id="47" w:name="__RefHeading___Toc678848_1934241801"/>
      <w:bookmarkStart w:id="48" w:name="_Toc22"/>
      <w:bookmarkEnd w:id="47"/>
      <w:r>
        <w:rPr>
          <w:rtl w:val="true"/>
        </w:rPr>
        <w:t xml:space="preserve">روایت </w:t>
      </w:r>
      <w:r>
        <w:rPr/>
        <w:t>4</w:t>
      </w:r>
      <w:bookmarkEnd w:id="4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جعفری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نماز بر به دار آویخته پرسش کردم، </w:t>
      </w:r>
      <w:bookmarkStart w:id="49" w:name="pg13518_161807"/>
    </w:p>
    <w:p>
      <w:pPr>
        <w:pStyle w:val="BookText"/>
        <w:rPr/>
      </w:pPr>
      <w:bookmarkEnd w:id="49"/>
      <w:r>
        <w:rPr>
          <w:rFonts w:ascii="Amiri" w:hAnsi="Amiri" w:eastAsia="Amiri" w:cs="Amiri"/>
          <w:color w:val="111111"/>
          <w:sz w:val="28"/>
          <w:sz w:val="28"/>
          <w:szCs w:val="28"/>
          <w:rtl w:val="true"/>
          <w:lang w:bidi="ar-SA"/>
        </w:rPr>
        <w:t xml:space="preserve">قَالَ أَ مَا عَلِمْتَ أَنَّ جَدِّي صَلَّي عَلَي عَمِّهِ قُلْتُ أَعْلَمُ ذَلِكَ وَ لَكِنِّي لَمْ أَفْهَمْهُ مُبَيَّناً قَالَ أُبَيِّنُهُ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وَجْهُ الْمَصْلُوبِ إِلَي الْقِبْلَةِ فَقُمْ عَلَي مَنْكِبِهِ الْأَيْمَنِ وَ إِنْ كَانَ قَفَاهُ إِلَي الْقِبْلَةِ فَقُمْ عَلَي مَنْكِبِهِ الْأَيْسَرِ فَإِنَّ مَا بَيْنَ الْمَشْرِقِ وَ الْمَغْرِبِ قِبْلَةٌ وَ إِنْ كَانَ مَنْكِبُهُ الْأَيْسَرُ إِلَي الْقِبْلَةِ فَقُمْ عَلَي مَنْكِبِهِ الْأَيْمَنِ وَ إِنْ كَانَ مَنْكِبُهُ الْأَيْمَنُ إِلَي الْقِبْلَةِ فَقُمْ عَلَي مَنْكِبِهِ الْأَيْسَرِ وَ كَيْفَ كَانَ مُنْحَرِفاً فَلَا تُزَايِلَنَّ مَنَاكِبَهُ وَ لْيَكُنْ وَجْهُكَ إِلَي مَا بَيْنَ الْمَشْرِقِ وَ الْمَغْرِبِ وَ لَا تَسْتَقْبِلْهُ وَ لَا تَسْتَدْبِرْهُ الْبَتَّةَ قَالَ أَبُو هَاشِمٍ ثُمَّ قَالَ الرِّضَا عليه السلام قَدْ فَهِمْتَ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هذا حديث غريب نادر لم أجده في شي‌ء من الأصول و المصنفات و لا أعرفه إلا بهذا الإسناد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678850_1934241801"/>
      <w:bookmarkStart w:id="51" w:name="_Toc23"/>
      <w:bookmarkEnd w:id="50"/>
      <w:r>
        <w:rPr>
          <w:rtl w:val="true"/>
        </w:rPr>
        <w:t>تبيان</w:t>
      </w:r>
      <w:bookmarkEnd w:id="51"/>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11"/>
      </w:r>
      <w:r>
        <w:rPr>
          <w:rFonts w:ascii="Amiri" w:hAnsi="Amiri" w:eastAsia="Amiri" w:cs="Amiri"/>
          <w:color w:val="111111"/>
          <w:sz w:val="28"/>
          <w:sz w:val="28"/>
          <w:szCs w:val="28"/>
          <w:rtl w:val="true"/>
          <w:lang w:bidi="ar-SA"/>
        </w:rPr>
        <w:t>قال أبو هاشم و قد فهمت إن شاء الله فهمته و الله قوله أ ما علمت أن جدي يعني الصادق عليه السلام قوله علي عمه يعني زيد بن علي بن الحسين عليه السلام قال الشهيد رحمه الله في الذكري و إنما يجب الاستقبال مع الإمكان فيسقط لو تعذر من المصلي و الجنازة كالمصلوب الذي يتعذر إنزاله كما روي أبو هاشم الجعفري و هذه الرواية و إن كانت غريبة نادرة كما قال الصدوق و أكثر الأصحاب لم يذكروا مضمونها في كتبهم إلا أنه ليس لها معارض و لا راد و قد قال أبو الصلاح و ابن زهرة يصلي علي المصلوب و لا يستقبل وجهه الإمام في التوجه فكأنهما عاملان بها و كذا صاحب الجامع الشيخ نجيب الدين يحيي بن سعيد و الفاضل في المختلف قال إن عمل بها فلا بأس و ابن إدريس نقل عن بعض الأصحاب إن صلي عليه و هو علي خشبته استقبل وجهه المصلي و يكون هو مستدبر القبلة ثم حكم بأن الأظهر إنزاله بعد الثلاثة</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جدم بر عمویش نماز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آن را خوب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به دار آویخته به سوی قبله باشد، در طرف شانه راست او بایست و اگر پشتش به سمت قبله بود در طرف شانه چپش بایست؛ چرا که بین مشرق و مغرب قبله است و اگر شانه چپش به سمت قبله بود، در طرف شانه راستش بایست و اگر شانه راستش به سمت قبله بود، در سمت شانه چپش بایست و به هر حال به هر طرف که بود، به هیچ وجه از شانه‌هایش دور نشو و صورتت باید ما بین مشرق و مغرب باشد و مطلقا نه رو به سوی او کن و نه به او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آن را متوجه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نادر و عجیب است، من آن را در هیچ یک از کتاب‌های اصول و مصنفات ندیده‌ام و تنها با این سند آن را می‌شناسم</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52" w:name="__RefHeading___Toc678852_1934241801"/>
      <w:bookmarkStart w:id="53" w:name="_Toc24"/>
      <w:bookmarkEnd w:id="52"/>
      <w:r>
        <w:rPr>
          <w:rtl w:val="true"/>
        </w:rPr>
        <w:t>توضیح</w:t>
      </w:r>
      <w:bookmarkEnd w:id="5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آن را فهمیدم، به خدا سوگند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بن 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روبروی قبله نماز خواندن واجب است و اگر این کار از سوی نمازگزار و جنازه دشوار بود، مثل به دار آویخته ای که پایین آوردن او دشوار است، این کار از او ساقط می‌شود، همچنان که ابو هاشم جعفری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عجیب و نادر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صدوق گفته و بیشتر اصحاب مضمون آن را در کتاب‌هایشان ذکر نکرده‌اند، با این وجود، مخالف و ناقضی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و ابن زهره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دارآویخته نماز بخواند و امام در رو به قبله بودن خود، رو به سوی صورت او نایستد، گویا هر دو طبق این دستور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الجامع، شیخ نجیب الدین یحیی بن سعید و فاضل در کتاب المختلف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ایرادی ندارد و ابن ادریس به نقل از برخی اصحاب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نماز بگزارد و او بر چوبه دار باشد، نمازگزار باید روبروی او و به دار آویخته پشت به قبله باشد، سپس حکم کرده است که ظاهرتر، فرود آوردن او بعد از سه </w:t>
      </w:r>
      <w:bookmarkStart w:id="54" w:name="pg13518_161808"/>
    </w:p>
    <w:p>
      <w:pPr>
        <w:pStyle w:val="BookText"/>
        <w:rPr/>
      </w:pPr>
      <w:bookmarkEnd w:id="54"/>
      <w:r>
        <w:rPr>
          <w:rFonts w:ascii="Amiri" w:hAnsi="Amiri" w:eastAsia="Amiri" w:cs="Amiri"/>
          <w:color w:val="111111"/>
          <w:sz w:val="28"/>
          <w:sz w:val="28"/>
          <w:szCs w:val="28"/>
          <w:rtl w:val="true"/>
          <w:lang w:bidi="ar-SA"/>
        </w:rPr>
        <w:t>و الصلاة عليه قلت هذا النقل لم نظفر به و إنزاله قد يتعذر كما في قصة زيد انتهي كلامه رفع الله مقامه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78854_1934241801"/>
      <w:bookmarkStart w:id="56" w:name="_Toc25"/>
      <w:bookmarkEnd w:id="55"/>
      <w:r>
        <w:rPr>
          <w:rtl w:val="true"/>
        </w:rPr>
        <w:t>أقول</w:t>
      </w:r>
      <w:bookmarkEnd w:id="56"/>
    </w:p>
    <w:p>
      <w:pPr>
        <w:pStyle w:val="BookText"/>
        <w:rPr/>
      </w:pPr>
      <w:r>
        <w:rPr>
          <w:rFonts w:ascii="Amiri" w:hAnsi="Amiri" w:eastAsia="Amiri" w:cs="Amiri"/>
          <w:color w:val="111111"/>
          <w:sz w:val="28"/>
          <w:sz w:val="28"/>
          <w:szCs w:val="28"/>
          <w:rtl w:val="true"/>
          <w:lang w:bidi="ar-SA"/>
        </w:rPr>
        <w:t xml:space="preserve">إن المتعرضين لهذا الخبر لم يتكلموا في معناه و لم يتفكروا في مغزاه و لم ينظروا إلي ما يستنبط من فحواه فأقول 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مبني هذا الخبر علي أنه يلزم المصلي أن يكون مستقبلا للقبلة و أن يكون محاذيا بجانبه الأيسر فإن لم يتيسر ذلك فيلزمه مراعاة الجانب في الجملة مع رعاية القبلة الاضطرارية و هو ما بين المشرق و المغرب فبين عليه السلام محتملات ذلك في قبلة أهل العراق المائلة عن خط نصف النهار إلي جانب اليمين فأوضح ذلك أبين إيضاح و أفصح أظهر 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عليه السلام أولا كون وجه المصلوب إلي القبلة فقال قم علي منكبه الأيمن لأنه لا يمكن محاذاة الجانب الأيسر مع رعاية القبلة فيلزم مراعاة الجانب في الجملة فإذا قام محاذيا لمنكبه الأيمن يكون وجهته داخلة فيما بين المشرق و المغرب من جانب القبلة لميل قبلة أهل العراق إلي اليمين عن نقطة الجنوب إذ لو كان المصلوب محاذيا لنقطة الجنوب كان الواقف علي منكبه واقفا علي خط مقاطع لخط نصف النهار علي زوايا قوائم فيكون مواجها لنقطة مشرق الاعتدال فلما انحرف المصلوب عن تلك النقطة بقدر انحراف قبلة البلد الذي هو فيه ينحرف الواقف علي منكبه بقدر ذلك عن المشرق إلي الجنوب و ما بين المشرق و المغرب قبلة إما للمضطر كما هو المشهور و هذا المصلي مضطر أو مطلقا كما هو ظاهر بعض الأخبار و ظهر لك أن هذا المصلي لو وقف علي منكبه الأيسر كان خارجا عما بين المشرق و المغرب محاذيا لنقطة من الأفق منحرفا عن نقطة مغرب الاعتدال إلي جانب الشمال بقدر انحراف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عليه السلام كون المصلوب مستدبرا للقبلة فأمره حينئذ بالقيام علي منكبه الأيسر ليكون مواجها لما بين المشرق و المغرب واقفا علي منكبه الأيسر كما هو اللازم في حال الاختيار ثم بين علة الأمر في كل من الشقين</w:t>
      </w:r>
    </w:p>
    <w:p>
      <w:pPr>
        <w:pStyle w:val="BookText"/>
        <w:rPr/>
      </w:pPr>
      <w:r>
        <w:rPr>
          <w:rFonts w:ascii="IRNazanin" w:hAnsi="IRNazanin" w:eastAsia="IRNazanin"/>
          <w:color w:val="111111"/>
          <w:sz w:val="28"/>
          <w:sz w:val="28"/>
          <w:szCs w:val="28"/>
          <w:rtl w:val="true"/>
          <w:lang w:bidi="fa-IR"/>
        </w:rPr>
        <w:t>روز و نماز خواندن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روایت دست نیافته‌ایم و پائین آوردن او گاه دشوار است، همانطور که در داستان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مقامش را والا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شرح آن گذشت</w:t>
      </w:r>
      <w:r>
        <w:rPr>
          <w:rFonts w:eastAsia="IRNazanin" w:cs="IRNazanin"/>
          <w:color w:val="111111"/>
          <w:sz w:val="28"/>
          <w:szCs w:val="28"/>
          <w:rtl w:val="true"/>
          <w:lang w:bidi="fa-IR"/>
        </w:rPr>
        <w:t>.</w:t>
      </w:r>
    </w:p>
    <w:p>
      <w:pPr>
        <w:pStyle w:val="Heading5"/>
        <w:numPr>
          <w:ilvl w:val="4"/>
          <w:numId w:val="1"/>
        </w:numPr>
        <w:rPr/>
      </w:pPr>
      <w:bookmarkStart w:id="57" w:name="__RefHeading___Toc678856_1934241801"/>
      <w:bookmarkStart w:id="58" w:name="_Toc26"/>
      <w:bookmarkEnd w:id="57"/>
      <w:r>
        <w:rPr>
          <w:rtl w:val="true"/>
        </w:rPr>
        <w:t>مؤلف</w:t>
      </w:r>
      <w:bookmarkEnd w:id="58"/>
    </w:p>
    <w:p>
      <w:pPr>
        <w:pStyle w:val="BookText"/>
        <w:rPr/>
      </w:pPr>
      <w:r>
        <w:rPr>
          <w:rFonts w:ascii="IRNazanin" w:hAnsi="IRNazanin" w:eastAsia="IRNazanin"/>
          <w:color w:val="111111"/>
          <w:sz w:val="28"/>
          <w:sz w:val="28"/>
          <w:szCs w:val="28"/>
          <w:rtl w:val="true"/>
          <w:lang w:bidi="fa-IR"/>
        </w:rPr>
        <w:t xml:space="preserve">کسانی که متعرض این حدیث شده‌اند، درباره مفهوم آن سخن نگفته‌اند و در محتوای آن نیندیشیده‌اند و بر استنباطی که از آن می‌شود ننگریسته‌اند، اما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با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 این حدیث بر آن است که نمازگزار ملزم است بر اینکه رو به قبله بایستد و محاذی سمت چپ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میسر نباشد، باید به طور کلی ملزم به مراعات جهت او باشد و در عین حال قبله اضطراری را نیز رعایت کند که ما بین مشرق و مغرب است و حضرت علیه السلام احتمالات آن را در مورد قبله مردم عراق بیان کرده است که از خط نصف النهار به سمت راست متمایل است و آن را با روشن‌ترین توضیح و شیواترین صورت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فرض کرده که اولاً به دار آویخته رو به قبله باشد،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شانه راست او بایست؛ زیرا با رعایت قبله، موازی شدن به سمت چپ امکان ندارد، در نتیجه مراعات جانب به طور کلی لازم است؛ پس وقتی که به موازات شانه راست او بایستد، سمتی که به آن رو می‌کند، روی او به سوی قبله، و در محدوده بین مشرق و مغرب است، به دلیل تمایل قبله عراق به سمت راست از طرف جنوب؛ زیرا اگر بر دار آویخته، موازی با نقطه جنوب باشد، کسی که در سمت شانه او ایستاده، بر خط قطع کننده خط نصف النهار، با یک زاویه قائمه ایستاده است، بدین ترتیب، مقابل نقطه مشرق اعتدال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 آویخته به اندازه انحراف قبله کشوری که در آن است از آن نقطه منحرف شود، کسی که در جهت شانه او ایستاده، به همان اندازه از مشرق به جنوب منحرف می‌شود و قبله مابین مشرق و مغرب است؛ خواه از روی ناچاری، همانطور که مشهور است و این نمازگزار نیز ناچار است و خواه به طور مطلق، چنانچه از ظاهر برخی روایات پیداست و برایت روشن شد که اگر این نماز گزار در سمت شانه چپ او بایستد، از محدوده ما بین مشرق و مغرب خارج خواهد بود و به موازات نقطه‌ای از افق قرار می‌گیرد و به اندازه انحراف قبله از نقطه مغرب اعتدال، به سمت شمال منحرف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فرض کرده که به دار آویخته پشت به قبله باشد، در این حالت دستور داده تا در سمت شانه چپ او بایستد تا روبروی محدوده بین مشرق و مغرب قرار بگیرد و در طرف شانه چپ او بایستد، چنانچه در حالت اختیار ضروری است، سپس با این سخن، علت امر را در هر یک از دو بخش توضیح می‌دهد</w:t>
      </w:r>
      <w:r>
        <w:rPr>
          <w:rFonts w:eastAsia="IRNazanin" w:cs="IRNazanin"/>
          <w:color w:val="111111"/>
          <w:sz w:val="28"/>
          <w:szCs w:val="28"/>
          <w:rtl w:val="true"/>
          <w:lang w:bidi="fa-IR"/>
        </w:rPr>
        <w:t xml:space="preserve">: </w:t>
      </w:r>
      <w:bookmarkStart w:id="59" w:name="pg13518_161809"/>
    </w:p>
    <w:p>
      <w:pPr>
        <w:pStyle w:val="BookText"/>
        <w:rPr/>
      </w:pPr>
      <w:bookmarkEnd w:id="59"/>
      <w:r>
        <w:rPr>
          <w:rFonts w:ascii="Amiri" w:hAnsi="Amiri" w:eastAsia="Amiri" w:cs="Amiri"/>
          <w:color w:val="111111"/>
          <w:sz w:val="28"/>
          <w:sz w:val="28"/>
          <w:szCs w:val="28"/>
          <w:rtl w:val="true"/>
          <w:lang w:bidi="ar-SA"/>
        </w:rPr>
        <w:t>بقوله فإن ما بين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عليه السلام كون منكبه الأيسر إلي القبلة فأمره بالقيام علي منكبه الأيمن ليكون مراعيا لمطلق الجانب لتعذر رعاية خصوص المنكب الأيسر و العكس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أوضح عليه السلام بعض الصور بين القاعدة الكلية في ذلك ليستنبط منه باقي الصور المحتملة و هي رعاية ما بين المشرق و المغرب مع رعاية أحد الجانبين و نهاه عن استقبال الميت و استدباره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حققت ذلك فاعلم أن الأصحاب اتفقوا علي وجوب كون الميت في حال الصلاة مستلقيا علي قفاه و كون رأسه إلي يمين المصلي و لم يذكروا لذلك مستندا إلا عمل السلف في كل عصر و زمان حتي إن بعض مبتدعي المتأخرين أنكر ذلك في عصرنا و قال يلزم أن يكون الميت في حال الصلاة علي جانبه الأيمن مواجها للقبلة علي هيئته في اللحد و تمسك بأن هذا الوضع ليس من الاستقبال في شي‌ء</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78858_1934241801"/>
      <w:bookmarkStart w:id="61" w:name="_Toc27"/>
      <w:bookmarkEnd w:id="60"/>
      <w:r>
        <w:rPr>
          <w:rtl w:val="true"/>
        </w:rPr>
        <w:t>أقول</w:t>
      </w:r>
      <w:bookmarkEnd w:id="61"/>
    </w:p>
    <w:p>
      <w:pPr>
        <w:pStyle w:val="BookText"/>
        <w:rPr/>
      </w:pPr>
      <w:r>
        <w:rPr>
          <w:rFonts w:ascii="Amiri" w:hAnsi="Amiri" w:eastAsia="Amiri" w:cs="Amiri"/>
          <w:color w:val="111111"/>
          <w:sz w:val="28"/>
          <w:sz w:val="28"/>
          <w:szCs w:val="28"/>
          <w:rtl w:val="true"/>
          <w:lang w:bidi="ar-SA"/>
        </w:rPr>
        <w:t>هذا الخبر علي ما فسرناه و أوضحناه ظاهر الدلالة علي رعاية محاذاة أحد الجانبين علي كل حال و بانضمام الخبر الوارد بلزوم كون رأس الميت إلي يمين المصلي يتعين القيام علي يساره إذ لا يقول هذا القائل أيضا فضلا عن أحد من أهل العلم بجواز كون الميت منبطحا علي وجهه حال الصلاة مع أن عمل الأصحاب في مثل هذه الأمور التي تتكرر في كل يوم و ليلة في أعصار الأئمة عليهم السلام و بعدها من أقوي المتواترات و أوضح الحجج و أظهر البينات</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78860_1934241801"/>
      <w:bookmarkStart w:id="63" w:name="_Toc28"/>
      <w:bookmarkEnd w:id="62"/>
      <w:r>
        <w:rPr>
          <w:rtl w:val="true"/>
        </w:rPr>
        <w:t>«</w:t>
      </w:r>
      <w:r>
        <w:rPr/>
        <w:t>5</w:t>
      </w:r>
      <w:r>
        <w:rPr>
          <w:rtl w:val="true"/>
        </w:rPr>
        <w:t>»</w:t>
      </w:r>
      <w:bookmarkEnd w:id="63"/>
    </w:p>
    <w:p>
      <w:pPr>
        <w:pStyle w:val="BookText"/>
        <w:rPr/>
      </w:pPr>
      <w:r>
        <w:rPr>
          <w:rFonts w:ascii="Amiri" w:hAnsi="Amiri" w:eastAsia="Amiri" w:cs="Amiri"/>
          <w:color w:val="111111"/>
          <w:sz w:val="28"/>
          <w:sz w:val="28"/>
          <w:szCs w:val="28"/>
          <w:rtl w:val="true"/>
          <w:lang w:bidi="ar-SA"/>
        </w:rPr>
        <w:t>دَعَائِمُ الْإِسْلَامِ، عَنْ أَبِي عَبْدِ اللَّهِ عليه السلام قَالَ فِي الشَّهِيدِ إِذَا قُتِلَ فِي مَكَانِهِ فَمَاتَ دُفِنَ فِي ثِيَابِهِ وَ لَمْ يُغَسَّلْ فَإِنْ كَانَ بِهِ رَمَقٌ وَ نُقِلَ عَنْ مَكَانِهِ فَمَاتَ غُسِّلَ وَ كُفِّنَ‌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قَالَ وَ قَدْ كَفَّنَ رَسُولُ اللَّهِ صلي الله عليه و آله حَمْزَةَ عليه السلام فِي ثِيَابِهِ الَّتِي أُصِيبَ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بین مشرق و مغرب،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فرض کرده که شانه چپ او به سمت قبله باشد، پس امر به ایستادن در طرف شانه راست او فرموده تا جانب را به طور کلی رعایت کرده باشد؛ زیرا رعایت شانه چپ بطور خاص دشوار است و عکس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حضرت علیه السلام برخی از حالت‌ها را توضیح داده، قاعده کلی را در مورد آن بیان فرموده است تا سایر حالات احتمالی از آن استنباط شود که همان رعایت محدوده ما بین مشرق و مغرب با در نظر داشتن یکی از دو طرف است و او را از روبرو شدن با میت یا پشت کردن به آن در هر یک از حالات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امر برایت محرز شد، بدان که اصحاب بر وجوب به پشت خوابیده بودن میت در حال نماز و اینکه سرش به سمت راست نماز گزار باشد، اتفاق نظر دارند و برای این نظر، سندی جز عمل پیشینیان در هر دوره و زمان ذکر نکرده اند، تا جایی که یکی از بدعت‌گزاران معاصر در دوره ما آن را انکار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میت در حال نماز بر روی شانه راستش و روبروی قبله به مانند حالتش در لحد باشد و به این دلیل متوسل شده که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رو به قبله نیست</w:t>
      </w:r>
      <w:r>
        <w:rPr>
          <w:rFonts w:eastAsia="IRNazanin" w:cs="IRNazanin"/>
          <w:color w:val="111111"/>
          <w:sz w:val="28"/>
          <w:szCs w:val="28"/>
          <w:rtl w:val="true"/>
          <w:lang w:bidi="fa-IR"/>
        </w:rPr>
        <w:t>.</w:t>
      </w:r>
    </w:p>
    <w:p>
      <w:pPr>
        <w:pStyle w:val="Heading5"/>
        <w:numPr>
          <w:ilvl w:val="4"/>
          <w:numId w:val="1"/>
        </w:numPr>
        <w:rPr/>
      </w:pPr>
      <w:bookmarkStart w:id="64" w:name="__RefHeading___Toc678862_1934241801"/>
      <w:bookmarkStart w:id="65" w:name="_Toc29"/>
      <w:bookmarkEnd w:id="64"/>
      <w:r>
        <w:rPr>
          <w:rtl w:val="true"/>
        </w:rPr>
        <w:t>مؤلف</w:t>
      </w:r>
      <w:bookmarkEnd w:id="65"/>
    </w:p>
    <w:p>
      <w:pPr>
        <w:pStyle w:val="BookText"/>
        <w:rPr/>
      </w:pPr>
      <w:r>
        <w:rPr>
          <w:rFonts w:ascii="IRNazanin" w:hAnsi="IRNazanin" w:eastAsia="IRNazanin"/>
          <w:color w:val="111111"/>
          <w:sz w:val="28"/>
          <w:sz w:val="28"/>
          <w:szCs w:val="28"/>
          <w:rtl w:val="true"/>
          <w:lang w:bidi="fa-IR"/>
        </w:rPr>
        <w:t>این حدیث بر اساس تفسیری که ما ارائه کردیم و توضیحی که دادیم، در هر حال به روشنی بر رعایت موازات یکی از دو طرف اشاره دارد و به انضمام حدیثی که در مورد لزوم قرار گرفتن سر میت به سمت راست نمازگزار وارد شده، ایستادن در سمت چپ او متعیّن می‌شود؛ زیرا این گوینده نیز چیزی را بر سخن هیچ یک از اهل علم در مورد جواز به روی قرار گرفتن میت در حال نماز اضافه نمی‌کند، بعلاوه عمل اصحاب در چنین کارهایی که هر روز و هر شب در دوران امامان علیهم السلام و بعد از آن‌ها تکرار شده، از قوی‌ترین متواترات و روشن ترین حجت‌ها و بارزترین دلایل است</w:t>
      </w:r>
      <w:r>
        <w:rPr>
          <w:rFonts w:eastAsia="IRNazanin" w:cs="IRNazanin"/>
          <w:color w:val="111111"/>
          <w:sz w:val="28"/>
          <w:szCs w:val="28"/>
          <w:rtl w:val="true"/>
          <w:lang w:bidi="fa-IR"/>
        </w:rPr>
        <w:t>.</w:t>
      </w:r>
    </w:p>
    <w:p>
      <w:pPr>
        <w:pStyle w:val="Heading5"/>
        <w:numPr>
          <w:ilvl w:val="4"/>
          <w:numId w:val="1"/>
        </w:numPr>
        <w:rPr/>
      </w:pPr>
      <w:bookmarkStart w:id="66" w:name="__RefHeading___Toc678864_1934241801"/>
      <w:bookmarkStart w:id="67" w:name="_Toc30"/>
      <w:bookmarkEnd w:id="66"/>
      <w:r>
        <w:rPr>
          <w:rtl w:val="true"/>
        </w:rPr>
        <w:t xml:space="preserve">روایت </w:t>
      </w:r>
      <w:r>
        <w:rPr/>
        <w:t>5</w:t>
      </w:r>
      <w:bookmarkEnd w:id="6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درباره شهید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مکان که کشته شده بمیرد، با لباس‌هایش دفن می‌گردد و غسل داده نمی‌شود، ولی اگر نفسی داشته باشد و از آن مکان جا به جا شود و سپس بمیرد، غسل و کفن 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حمزه علیه السلام را با همان لباس‌هایی که به هنگام شهادت بر تن داشت کفن فرمود </w:t>
      </w:r>
      <w:bookmarkStart w:id="68" w:name="pg13518_161810"/>
    </w:p>
    <w:p>
      <w:pPr>
        <w:pStyle w:val="BookText"/>
        <w:rPr/>
      </w:pPr>
      <w:bookmarkEnd w:id="68"/>
      <w:r>
        <w:rPr>
          <w:rFonts w:ascii="Amiri" w:hAnsi="Amiri" w:eastAsia="Amiri" w:cs="Amiri"/>
          <w:color w:val="111111"/>
          <w:sz w:val="28"/>
          <w:sz w:val="28"/>
          <w:szCs w:val="28"/>
          <w:rtl w:val="true"/>
          <w:lang w:bidi="ar-SA"/>
        </w:rPr>
        <w:t>وَ زَادَهُ بُرْداً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فَأُصِيبَ مَنْ أُصِيبَ مِنَ الْمُسْلِمِينَ أَمَرَ رَسُولُ اللَّهِ صلي الله عليه و آله بِدَفْنِهِمْ فِي ثِيَابِهِمْ وَ أَنْ يُنْزَعَ عَنْهُمُ الْفِرَاءُ وَ صَلَّي عَلَيْهِمْ‌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678866_1934241801"/>
      <w:bookmarkStart w:id="70" w:name="_Toc31"/>
      <w:bookmarkEnd w:id="69"/>
      <w:r>
        <w:rPr>
          <w:rtl w:val="true"/>
        </w:rPr>
        <w:t>«</w:t>
      </w:r>
      <w:r>
        <w:rPr/>
        <w:t>6</w:t>
      </w:r>
      <w:r>
        <w:rPr>
          <w:rtl w:val="true"/>
        </w:rPr>
        <w:t>»</w:t>
      </w:r>
      <w:bookmarkEnd w:id="70"/>
    </w:p>
    <w:p>
      <w:pPr>
        <w:pStyle w:val="BookText"/>
        <w:rPr/>
      </w:pPr>
      <w:r>
        <w:rPr>
          <w:rFonts w:ascii="Amiri" w:hAnsi="Amiri" w:eastAsia="Amiri" w:cs="Amiri"/>
          <w:color w:val="111111"/>
          <w:sz w:val="28"/>
          <w:sz w:val="28"/>
          <w:szCs w:val="28"/>
          <w:rtl w:val="true"/>
          <w:lang w:bidi="ar-SA"/>
        </w:rPr>
        <w:t>مَجْمَعُ الْبَيَانِ،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شُهَدَاءِ أُحُدٍ زَمِّلُوهُمْ بِدِمَائِهِمْ وَ ثِيَابِهِمْ‌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678868_1934241801"/>
      <w:bookmarkStart w:id="72" w:name="_Toc32"/>
      <w:bookmarkEnd w:id="71"/>
      <w:r>
        <w:rPr>
          <w:rtl w:val="true"/>
        </w:rPr>
        <w:t>بيان</w:t>
      </w:r>
      <w:bookmarkEnd w:id="72"/>
    </w:p>
    <w:p>
      <w:pPr>
        <w:pStyle w:val="BookText"/>
        <w:rPr/>
      </w:pPr>
      <w:r>
        <w:rPr>
          <w:rFonts w:ascii="Amiri" w:hAnsi="Amiri" w:eastAsia="Amiri" w:cs="Amiri"/>
          <w:color w:val="111111"/>
          <w:sz w:val="28"/>
          <w:sz w:val="28"/>
          <w:szCs w:val="28"/>
          <w:rtl w:val="true"/>
          <w:lang w:bidi="ar-SA"/>
        </w:rPr>
        <w:t>قال في النهاية في حديث قتلي أحد زملوهم بثيابهم و دمائهم أي لفوهم فيها يقال تزمل بثوبه إذا التف فيه</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678870_1934241801"/>
      <w:bookmarkStart w:id="74" w:name="_Toc33"/>
      <w:bookmarkEnd w:id="73"/>
      <w:r>
        <w:rPr>
          <w:rtl w:val="true"/>
        </w:rPr>
        <w:t>«</w:t>
      </w:r>
      <w:r>
        <w:rPr/>
        <w:t>7</w:t>
      </w:r>
      <w:r>
        <w:rPr>
          <w:rtl w:val="true"/>
        </w:rPr>
        <w:t>»</w:t>
      </w:r>
      <w:bookmarkEnd w:id="74"/>
    </w:p>
    <w:p>
      <w:pPr>
        <w:pStyle w:val="BookText"/>
        <w:rPr/>
      </w:pPr>
      <w:r>
        <w:rPr>
          <w:rFonts w:ascii="Amiri" w:hAnsi="Amiri" w:eastAsia="Amiri" w:cs="Amiri"/>
          <w:color w:val="111111"/>
          <w:sz w:val="28"/>
          <w:sz w:val="28"/>
          <w:szCs w:val="28"/>
          <w:rtl w:val="true"/>
          <w:lang w:bidi="ar-SA"/>
        </w:rPr>
        <w:t>الْمُعْتَبَرُ، نَقْلًا مِنْ كِتَابِ الْجَامِعِ لِلْبَزَنْطِيِّ عَنْ أَحْمَدَ بْنِ مُحَمَّدِ بْنِ عِيسَي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إِذَا قُطِعَ أَعْضَاؤُهُ يُصَلَّي عَلَي الْعُضْوِ الَّذِي فِيهِ الْقَلْبُ‌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الْجَامِعِ أَيْضاً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جَعْفَرٍ عليه السلام أَنَّهُ يُصَلَّي عَلَي كُلِّ عُضْوٍ رِجْلًا كَانَ أَوْ يَداً أَوِ الرَّأْسَ جُزْءاً فَمَا زَادَ فَإِذَا نَقَصَ عَنْ رَأْسٍ أَوْ يَدٍ أَوْ رِجْلٍ لَمْ يُصَلَّ عَلَيْهِ‌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678872_1934241801"/>
      <w:bookmarkStart w:id="76" w:name="_Toc34"/>
      <w:bookmarkEnd w:id="75"/>
      <w:r>
        <w:rPr>
          <w:rtl w:val="true"/>
        </w:rPr>
        <w:t>تنقيح</w:t>
      </w:r>
      <w:bookmarkEnd w:id="76"/>
    </w:p>
    <w:p>
      <w:pPr>
        <w:pStyle w:val="BookText"/>
        <w:rPr/>
      </w:pPr>
      <w:r>
        <w:rPr>
          <w:rFonts w:ascii="Amiri" w:hAnsi="Amiri" w:eastAsia="Amiri" w:cs="Amiri"/>
          <w:color w:val="111111"/>
          <w:sz w:val="28"/>
          <w:sz w:val="28"/>
          <w:szCs w:val="28"/>
          <w:rtl w:val="true"/>
          <w:lang w:bidi="ar-SA"/>
        </w:rPr>
        <w:t>قوله علي العضو الذي فيه القلب و في الكافي‌</w:t>
      </w:r>
      <w:r>
        <w:rPr>
          <w:rStyle w:val="FootnoteAnchor"/>
          <w:rtl w:val="true"/>
        </w:rPr>
        <w:footnoteReference w:id="21"/>
      </w:r>
      <w:r>
        <w:rPr>
          <w:rFonts w:ascii="Amiri" w:hAnsi="Amiri" w:eastAsia="Amiri" w:cs="Amiri"/>
          <w:color w:val="111111"/>
          <w:sz w:val="28"/>
          <w:sz w:val="28"/>
          <w:szCs w:val="28"/>
          <w:rtl w:val="true"/>
          <w:lang w:bidi="ar-SA"/>
        </w:rPr>
        <w:t>بسند آخر إذا كان الميت نصفين صلي علي النصف الذي فيه القلب و هو يحتمل وجوها الأول اشتراط كون القلب فيه الثاني أن يكون المراد به النصف الذي يكون فيه القلب و إن لم يكن عند الوجدان فيه و لعله أظهر الثالث أن يكون المراد به أن مع وجود النصفين يقف عند الصلاة علي النصف الذي فيه القلب و محاذيا له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اختلف كلام الأصحاب في حكم تلك المسألة اختلافا كثيرا</w:t>
      </w:r>
    </w:p>
    <w:p>
      <w:pPr>
        <w:pStyle w:val="BookText"/>
        <w:rPr/>
      </w:pPr>
      <w:r>
        <w:rPr>
          <w:rFonts w:ascii="IRNazanin" w:hAnsi="IRNazanin" w:eastAsia="IRNazanin"/>
          <w:color w:val="111111"/>
          <w:sz w:val="28"/>
          <w:sz w:val="28"/>
          <w:szCs w:val="28"/>
          <w:rtl w:val="true"/>
          <w:lang w:bidi="fa-IR"/>
        </w:rPr>
        <w:t>و بردی را نیز بر آن افزود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بسیاری از مسلمانان به شهادت رسیده بودند، رسول خدا صلی الله علیه و آله دستور فرمود تا آنان را با جامه‌هایشان دفن کنند و پوستین‌ها را از تن آنان بیرون آورند و بر آنان نماز خواند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7" w:name="__RefHeading___Toc678874_1934241801"/>
      <w:bookmarkStart w:id="78" w:name="_Toc35"/>
      <w:bookmarkEnd w:id="77"/>
      <w:r>
        <w:rPr>
          <w:rtl w:val="true"/>
        </w:rPr>
        <w:t xml:space="preserve">روایت </w:t>
      </w:r>
      <w:r>
        <w:rPr/>
        <w:t>6</w:t>
      </w:r>
      <w:bookmarkEnd w:id="78"/>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شهدای احد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خون‌ها و جامه‌هایشان بپیچید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79" w:name="__RefHeading___Toc678876_1934241801"/>
      <w:bookmarkStart w:id="80" w:name="_Toc36"/>
      <w:bookmarkEnd w:id="79"/>
      <w:r>
        <w:rPr>
          <w:rtl w:val="true"/>
        </w:rPr>
        <w:t>توضیح</w:t>
      </w:r>
      <w:bookmarkEnd w:id="80"/>
    </w:p>
    <w:p>
      <w:pPr>
        <w:pStyle w:val="BookText"/>
        <w:rPr/>
      </w:pPr>
      <w:r>
        <w:rPr>
          <w:rFonts w:ascii="IRNazanin" w:hAnsi="IRNazanin" w:eastAsia="IRNazanin"/>
          <w:color w:val="111111"/>
          <w:sz w:val="28"/>
          <w:sz w:val="28"/>
          <w:szCs w:val="28"/>
          <w:rtl w:val="true"/>
          <w:lang w:bidi="fa-IR"/>
        </w:rPr>
        <w:t>در النهایة در حدیث کشتگان جنگ احد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بثیابهم و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را در جامه‌ها و خون‌هایشان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تزملّ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خود را در جامه بپیچد</w:t>
      </w:r>
      <w:r>
        <w:rPr>
          <w:rFonts w:eastAsia="IRNazanin" w:cs="IRNazanin"/>
          <w:color w:val="111111"/>
          <w:sz w:val="28"/>
          <w:szCs w:val="28"/>
          <w:rtl w:val="true"/>
          <w:lang w:bidi="fa-IR"/>
        </w:rPr>
        <w:t>.</w:t>
      </w:r>
    </w:p>
    <w:p>
      <w:pPr>
        <w:pStyle w:val="Heading5"/>
        <w:numPr>
          <w:ilvl w:val="4"/>
          <w:numId w:val="1"/>
        </w:numPr>
        <w:rPr/>
      </w:pPr>
      <w:bookmarkStart w:id="81" w:name="__RefHeading___Toc678878_1934241801"/>
      <w:bookmarkStart w:id="82" w:name="_Toc37"/>
      <w:bookmarkEnd w:id="81"/>
      <w:r>
        <w:rPr>
          <w:rtl w:val="true"/>
        </w:rPr>
        <w:t xml:space="preserve">روایت </w:t>
      </w:r>
      <w:r>
        <w:rPr/>
        <w:t>7</w:t>
      </w:r>
      <w:bookmarkEnd w:id="82"/>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احمد بن محمد بن عیسی از یکی از یارانش که حدیث را مرفوعا تا امام معصوم رسانده،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مقتول قطع گردیده باشد، بر عضوی نماز گزارده می‌شود که قلب در آن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الجامع نیز از ابن مغیره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به من دستور رسید که بر هر عضوی نماز خوانده می‌شود؛ خواه پا باشد یا دست یا یک جزء از سر یا بیشتر؛ و چون بخشی از سر یا دست یا پا ناقص شود، بر آن نماز نمی‌خوانند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83" w:name="__RefHeading___Toc678880_1934241801"/>
      <w:bookmarkStart w:id="84" w:name="_Toc38"/>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عضوی که قلب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سندی دیگر آمده است که وقتی میت به دو نیم تقسیم شده باشد، بر نیمه‌ای که قلب در آن است نماز گزارده شود و در این مسئله، احتمال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شرط وجود قلب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 از آن نیمه‌ای باشد که قلب در آن است؛ هر چند که به هنگام یافتن میت، قلب در آن نیمه نباشد و شاید این ظاهرتر باشد و سوم اینکه، با وجود هر دو نیمه، در نماز بر نیمه‌ای بایستد که قلب در آن است و موازی آن باشد و بعد از این توضیح، چیزی پنهان نمی‌ماند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اصحاب در حکم این مسئله اختلاف نظر زیادی دارند</w:t>
      </w:r>
      <w:r>
        <w:rPr>
          <w:rFonts w:eastAsia="IRNazanin" w:cs="IRNazanin"/>
          <w:color w:val="111111"/>
          <w:sz w:val="28"/>
          <w:szCs w:val="28"/>
          <w:rtl w:val="true"/>
          <w:lang w:bidi="fa-IR"/>
        </w:rPr>
        <w:t xml:space="preserve">. </w:t>
      </w:r>
      <w:bookmarkStart w:id="85" w:name="pg13518_161811"/>
    </w:p>
    <w:p>
      <w:pPr>
        <w:pStyle w:val="BookText"/>
        <w:rPr/>
      </w:pPr>
      <w:bookmarkEnd w:id="85"/>
      <w:r>
        <w:rPr>
          <w:rFonts w:ascii="Amiri" w:hAnsi="Amiri" w:eastAsia="Amiri" w:cs="Amiri"/>
          <w:color w:val="111111"/>
          <w:sz w:val="28"/>
          <w:sz w:val="28"/>
          <w:szCs w:val="28"/>
          <w:rtl w:val="true"/>
          <w:lang w:bidi="ar-SA"/>
        </w:rPr>
        <w:t>قال في المنتهي لو وجد بعض الميت إما بأن أكله سبع أو احترق بالنار أو غير ذلك فإن كان فيه عظم وجب غسله بلا خلاف بين علمائنا و يكفن و إن كان صدره صلي عليه و إلا فلا ثم قال أما لو لم يكن فيها عظم فإنه لا يجب غسلها و كان حكمها حكم السقط قبل أربعة أشهر و كذا البحث لو أبينت القطعة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و إذا وجد بعض الميت و فيه الصدر فهو كما لو وجد كله و هو مذهب المفيد و قال الشيخ إن كان صدره و ما فيه قلبه صلي عليه ثم قال و الذي يظهر لي أنه لا تجب الصلاة إلا أن يوجد ما فيه القلب أو الصدر و اليدان أو عظام الميت ثم ذكر الخبرين المتقدمين مع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و ما فيه الصدر يغسل و كذا عظام الميت تغسل و كذا تغسل قطعة فيها عظم ذكره الشيخان و احتج عليه في الخلاف بإجماعنا و يلوح ما ذكره الشيخان من خبر علي بن جعفر و لو كان لحم بغير عظم فلا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و لا كفن و لا صلاة و أوجب سلار لفها في خرقة و دفنها و لم يذكره الشيخان انتهي</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78882_1934241801"/>
      <w:bookmarkStart w:id="87" w:name="_Toc39"/>
      <w:bookmarkEnd w:id="86"/>
      <w:r>
        <w:rPr>
          <w:rtl w:val="true"/>
        </w:rPr>
        <w:t>أقول</w:t>
      </w:r>
      <w:bookmarkEnd w:id="87"/>
    </w:p>
    <w:p>
      <w:pPr>
        <w:pStyle w:val="BookText"/>
        <w:rPr/>
      </w:pPr>
      <w:r>
        <w:rPr>
          <w:rFonts w:ascii="Amiri" w:hAnsi="Amiri" w:eastAsia="Amiri" w:cs="Amiri"/>
          <w:color w:val="111111"/>
          <w:sz w:val="28"/>
          <w:sz w:val="28"/>
          <w:szCs w:val="28"/>
          <w:rtl w:val="true"/>
          <w:lang w:bidi="ar-SA"/>
        </w:rPr>
        <w:t>الظاهر من أكثر الأخبار هو مختار المعتبر و أما مرسلة ابن المغيرة فيمكن حملها علي الاستحباب و لعل المراد بالعضو فيها العضو التام الذي رواه ثِقَةُ الْإِسْلَامِ فِي الْكَافِي‌</w:t>
      </w:r>
      <w:r>
        <w:rPr>
          <w:rStyle w:val="FootnoteAnchor"/>
          <w:rtl w:val="true"/>
        </w:rPr>
        <w:footnoteReference w:id="28"/>
      </w:r>
      <w:r>
        <w:rPr>
          <w:rFonts w:ascii="Amiri" w:hAnsi="Amiri" w:eastAsia="Amiri" w:cs="Amiri"/>
          <w:color w:val="111111"/>
          <w:sz w:val="28"/>
          <w:sz w:val="28"/>
          <w:szCs w:val="28"/>
          <w:rtl w:val="true"/>
          <w:lang w:bidi="ar-SA"/>
        </w:rPr>
        <w:t>بِسَنَدٍ مُرْسَلٍ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قَتِيلًا فَإِنْ وُجِدَ لَهُ عُضْوٌ تَامٌّ صُلِّيَ عَلَيْهِ وَ دُفِنَ وَ إِنْ لَمْ يُوجَدْ لَهُ عُضْوٌ تَامٌّ لَمْ يُصَلَّ عَلَيْهِ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العضو التام فيه يحتمل وجوها الأول أن يكون المراد به تمام عضو له اسم مخصوص فيشمل بعض الأعضاء التي لا عظم لها كالأذن و العين و الذكر و الأنثيين و اللسان و أمثالها الثاني أن يراد به العضو الذي لا يكون جزء لعضو آخر كالرأس فإنه ليس جزء من عضو آخر له اسم مخصوص الثالث أن يراد به العضو</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پیکر میت پیدا شود و خواه درنده خورده یا در آتش سوخته باشد یا سایر موارد، اگر استخوانی در آن باشد، بدون اختلاف نظر علمای ما، غسل آن واجب است و باید کفن شود؛ و اگر سینه‌اش باشد بر آن نماز بخوانند، در غیر این صورت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استخوانی در آن نباشد، غسل آن واجب نیست و حکم آن مانند حکم سقط قبل از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تکه‌ای از بدن زنده هم جدا شود، به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قطعه‌ای از بدن میت پیدا شود و سینه‌اش در آن باشد، مثل آن است که تمام بدنش پیدا شود و این روشِ شیخ مفید است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سینه او باشد و قلب در آن نباشد، باید بر او نماز بگذارند،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روشن است این است که نماز واجب نیست مگر اینکه میتی یافت شود که قلب یا سینه و دو دست یا استخوان‌هایش در آن باشد، سپس دو روایت پیشین را به همراه روایاتی دیگر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سینه داشته باشد غسلش میدهند و استخوان‌های میت نیز غسل می‌شود و همچنین قطعه‌ای که استخوان در آن است نیز غسل می‌شود، هر دو شیخ آن را ذکر کرده‌اند و در الخلاف، اجماع را به عنوان دلیل برای آن آورده است؛ و آنچه دو شیخ ذکر کرده‌اند، از روایت علی بن جعفر نمایان است؛ و اگر گوشتی بدون استخوان باشد،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کفن می‌کنند و نه نماز می‌خوانند و سلاّر واجب کرده تا آن را در خرقه‌ای بپیچند و دفن کنند و دو شیخ آن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88" w:name="__RefHeading___Toc678884_1934241801"/>
      <w:bookmarkStart w:id="89" w:name="_Toc40"/>
      <w:bookmarkEnd w:id="88"/>
      <w:r>
        <w:rPr>
          <w:rtl w:val="true"/>
        </w:rPr>
        <w:t>مؤلف</w:t>
      </w:r>
      <w:bookmarkEnd w:id="89"/>
    </w:p>
    <w:p>
      <w:pPr>
        <w:pStyle w:val="BookText"/>
        <w:rPr/>
      </w:pPr>
      <w:r>
        <w:rPr>
          <w:rFonts w:ascii="IRNazanin" w:hAnsi="IRNazanin" w:eastAsia="IRNazanin"/>
          <w:color w:val="111111"/>
          <w:sz w:val="28"/>
          <w:sz w:val="28"/>
          <w:szCs w:val="28"/>
          <w:rtl w:val="true"/>
          <w:lang w:bidi="fa-IR"/>
        </w:rPr>
        <w:t>آنچه از بیشتر روایات برمی آید، انتخاب المعتبر است و اما مرسلة ابن مغیره ممکن است بر استحباب حمل شود و شاید مقصود از عضو در آن، عضو کاملی باشد که ثقة الإسلام در کافی</w:t>
      </w:r>
      <w:r>
        <w:rPr>
          <w:rStyle w:val="FootnoteAnchor"/>
          <w:rtl w:val="true"/>
        </w:rPr>
        <w:footnoteReference w:id="29"/>
      </w:r>
      <w:r>
        <w:rPr>
          <w:rFonts w:ascii="IRNazanin" w:hAnsi="IRNazanin" w:eastAsia="IRNazanin"/>
          <w:color w:val="111111"/>
          <w:sz w:val="28"/>
          <w:sz w:val="28"/>
          <w:szCs w:val="28"/>
          <w:rtl w:val="true"/>
          <w:lang w:bidi="fa-IR"/>
        </w:rPr>
        <w:t>به سند مرسل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را کشته بیابند، اگر عضو کاملی در بدن او پیدا شود، باید بر او نماز بگزارند و او را دفن کنند و اگر عضو سالمی نیابند، بر او نماز نخوانند و او را دفن کنند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عضو کامل در بدن او، احتمال وجوهی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آن، تمام عضوی باشد که نام مخصوصی دارد که شامل برخی از اعضایی که استخوان ندارند مثل گوش و چشم و عضو مردانگی و زنانگی و زبان و امثال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 از آن، عضوی باشد که جزئی از عضوی دیگر نیست؛ مانند سر؛ چرا که این عضو جزئی از عضوی دیگر نیست و نامی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منظور از آن، </w:t>
      </w:r>
      <w:bookmarkStart w:id="90" w:name="pg13518_161812"/>
    </w:p>
    <w:p>
      <w:pPr>
        <w:pStyle w:val="BookText"/>
        <w:rPr/>
      </w:pPr>
      <w:bookmarkEnd w:id="90"/>
      <w:r>
        <w:rPr>
          <w:rFonts w:ascii="Amiri" w:hAnsi="Amiri" w:eastAsia="Amiri" w:cs="Amiri"/>
          <w:color w:val="111111"/>
          <w:sz w:val="28"/>
          <w:sz w:val="28"/>
          <w:szCs w:val="28"/>
          <w:rtl w:val="true"/>
          <w:lang w:bidi="ar-SA"/>
        </w:rPr>
        <w:t>ذو العظم و إن كان جزء لآخر الرابع أن يراد به العضو الذي يكون فقده سببا لفقد الحياة كما رُوِيَ‌</w:t>
      </w:r>
      <w:r>
        <w:rPr>
          <w:rStyle w:val="FootnoteAnchor"/>
          <w:rtl w:val="true"/>
        </w:rPr>
        <w:footnoteReference w:id="30"/>
      </w:r>
      <w:r>
        <w:rPr>
          <w:rFonts w:ascii="Amiri" w:hAnsi="Amiri" w:eastAsia="Amiri" w:cs="Amiri"/>
          <w:color w:val="111111"/>
          <w:sz w:val="28"/>
          <w:sz w:val="28"/>
          <w:szCs w:val="28"/>
          <w:rtl w:val="true"/>
          <w:lang w:bidi="ar-SA"/>
        </w:rPr>
        <w:t>فِي دَعَائِمِ الْإِسْلَامِ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 مَا وُجِدَ مِنَ الْإِنْسَانِ مِمَّا يُعْلَمُ أَنَّهُ إِذَا فَارَقَهُ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ابن الجنيد علي الثالث حيث قال و لا يصلي علي عضو الميت و لا يغسل إلا أن يكون عضوا تاما بعظامه أو يكون عظما مفردا و يغسل ما كان من ذلك لغير الشهيد كما يغسل بدنه و لم يفصل بين الصدر و غيره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78886_1934241801"/>
      <w:bookmarkStart w:id="92" w:name="_Toc41"/>
      <w:bookmarkEnd w:id="91"/>
      <w:r>
        <w:rPr>
          <w:rtl w:val="true"/>
        </w:rPr>
        <w:t>أقول</w:t>
      </w:r>
      <w:bookmarkEnd w:id="92"/>
    </w:p>
    <w:p>
      <w:pPr>
        <w:pStyle w:val="BookText"/>
        <w:rPr/>
      </w:pPr>
      <w:r>
        <w:rPr>
          <w:rFonts w:ascii="Amiri" w:hAnsi="Amiri" w:eastAsia="Amiri" w:cs="Amiri"/>
          <w:color w:val="111111"/>
          <w:sz w:val="28"/>
          <w:sz w:val="28"/>
          <w:szCs w:val="28"/>
          <w:rtl w:val="true"/>
          <w:lang w:bidi="ar-SA"/>
        </w:rPr>
        <w:t>و يمكن حمل كلامه علي المحمل الثاني للخبر و علي التقادير حمله علي الاستحباب أظهر و الله يعلم</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78888_1934241801"/>
      <w:bookmarkStart w:id="94" w:name="_Toc42"/>
      <w:bookmarkEnd w:id="93"/>
      <w:r>
        <w:rPr>
          <w:rtl w:val="true"/>
        </w:rPr>
        <w:t>«</w:t>
      </w:r>
      <w:r>
        <w:rPr/>
        <w:t>8</w:t>
      </w:r>
      <w:r>
        <w:rPr>
          <w:rtl w:val="true"/>
        </w:rPr>
        <w:t>»</w:t>
      </w:r>
      <w:bookmarkEnd w:id="9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الْمَيِّتُ أَكَلَهُ السَّبُعُ فَاغْسِلْ مَا بَقِيَ مِنْهُ وَ إِنْ لَمْ يَبْقَ مِنْهُ إِلَّا عِظَامٌ جَمَعْتَهَا وَ غَسَّلْتَهَا وَ صَلَّيْتَ عَلَيْهَا وَ دَفَنْتَهَا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مَاتَ فِي سَفِينَةٍ فَاغْسِلْهُ وَ كَفِّنْهُ وَ ثَقِّلْ رِجْلَيْهِ وَ أَلْقِهِ فِي الْبَحْرِ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إِنْ كَانَ الْمَيِّتُ قَتِيلَ الْمَعْرَكَةِ فِي طَاعَةِ اللَّهِ لَمْ يُغَسَّلْ وَ دُفِنَ فِي ثِيَابِهِ الَّتِي قُتِلَ فِيهَا بِدِمَائِهِ وَ لَا يُنْزَعُ مِنْهُ مِنْ ثِيَابِهِ شَيْ‌ءٌ إِلَّا أَنَّهُ لَا يُتْرَكُ عَلَيْهِ شَيْ‌ءٌ مَعْقُودٌ وَ تُحَلُّ تِكَّتُهُ وَ مِثْلُ الْمِنْطَقَةِ وَ الْفَرْوَةِ إِنْ أَصَابَهُ شَيْ‌ءٌ مِنْ دَمِهِ لَمْ يُنْزَعْ مِنْهُ شَيْ‌ءٌ إِلَّا أَنَّهُ يُحَلُّ الْمَعْقُودُ وَ لَمْ يُغَسَّلْ إِلَّا أَنْ يَكُونَ بِهِ رَمَقٌ ثُمَّ يَمُوتَ بَعْدَ ذَلِكَ فَإِذَا مَاتَ بَعْدَ ذَلِكَ غُسِّلَ كَمَا يُغَسَّلُ الْمَيِّتُ وَ كُفِّنَ كَمَا يُكَفَّنُ الْمَيِّتُ وَ لَا يُتْرَكُ عَلَيْهِ شَيْ‌ءٌ مِنْ ثِيَابِهِ‌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قُتِلَ فِي مَعْصِيَةِ اللَّهِ غُسِّلَ كَمَا يُغَسَّلُ الْمَيِّتُ وَ ضُمَّ رَأْسُهُ إِلَي عُنُقِهِ فَيُغَسَّلُ مَعَ الْبَدَنِ كَمَا وَصَفْنَاهُ فِي بَابِ الْغُسْلِ فَإِذَا فَرَغَ مِنْ غُسْلِهِ جُعِلَ عَلَي عُنُقِهِ قُطْناً وَ ضُمَّ إِلَيْهِ الرَّأْسُ وَ شُدَّ مَعَ الْعُنُقِ شَدّاً شَدِيداً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إِذَا مَاتَتِ الْمَرْأَةُ وَ هِيَ حَامِلَةٌ وَ وَلَدُهَا يَتَحَرَّكُ فِي بَطْنِهَا شُقَّ بَطْنُهَا مِنَ الْجَانِبِ الْأَيْسَرِ وَ أُخْرِجَ الْوَلَدُ وَ إِنْ مَاتَ الْوَلَدُ فِي جَوْفِهَا وَ لَمْ يَخْرُجْ أَدْخَلَ إِنْسَانٌ يَدَهُ فِي</w:t>
      </w:r>
    </w:p>
    <w:p>
      <w:pPr>
        <w:pStyle w:val="BookText"/>
        <w:rPr/>
      </w:pPr>
      <w:r>
        <w:rPr>
          <w:rFonts w:ascii="IRNazanin" w:hAnsi="IRNazanin" w:eastAsia="IRNazanin"/>
          <w:color w:val="111111"/>
          <w:sz w:val="28"/>
          <w:sz w:val="28"/>
          <w:szCs w:val="28"/>
          <w:rtl w:val="true"/>
          <w:lang w:bidi="fa-IR"/>
        </w:rPr>
        <w:t>عضو دارای استخوان باشد؛ هر چند که جزئی از عضو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مقصود از آن، عضوی باشد که به خاطر از دست رفتن زندگی، از بین رود، چنانکه در دعائم الاسلام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عضو پیدا شده از بدن انسان نماز خوانده می‌شود که دانسته شود، با از دست رفتن آن،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آن را بر حالت سوم حمل کرده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عضو مرده نماز نمی‌خوانند و آن را غسل نمی‌دهند مگر اینکه آن عضو کامل و دارای استخوان باشد، یا اینکه یک استخوان تنها باشد و هر چه از آن قبیل از برای غیر شهید باشد، غسل داده می‌شود، همانطور که بدنش غسل داده می‌شود و بین سینه و سایر اعضا تفاوتی قائل نشده است</w:t>
      </w:r>
      <w:r>
        <w:rPr>
          <w:rFonts w:eastAsia="IRNazanin" w:cs="IRNazanin"/>
          <w:color w:val="111111"/>
          <w:sz w:val="28"/>
          <w:szCs w:val="28"/>
          <w:rtl w:val="true"/>
          <w:lang w:bidi="fa-IR"/>
        </w:rPr>
        <w:t>.</w:t>
      </w:r>
    </w:p>
    <w:p>
      <w:pPr>
        <w:pStyle w:val="Heading5"/>
        <w:numPr>
          <w:ilvl w:val="4"/>
          <w:numId w:val="1"/>
        </w:numPr>
        <w:rPr/>
      </w:pPr>
      <w:bookmarkStart w:id="95" w:name="__RefHeading___Toc678890_1934241801"/>
      <w:bookmarkStart w:id="96" w:name="_Toc43"/>
      <w:bookmarkEnd w:id="95"/>
      <w:r>
        <w:rPr>
          <w:rtl w:val="true"/>
        </w:rPr>
        <w:t>مؤلف</w:t>
      </w:r>
      <w:bookmarkEnd w:id="96"/>
    </w:p>
    <w:p>
      <w:pPr>
        <w:pStyle w:val="BookText"/>
        <w:rPr/>
      </w:pPr>
      <w:r>
        <w:rPr>
          <w:rFonts w:ascii="IRNazanin" w:hAnsi="IRNazanin" w:eastAsia="IRNazanin"/>
          <w:color w:val="111111"/>
          <w:sz w:val="28"/>
          <w:sz w:val="28"/>
          <w:szCs w:val="28"/>
          <w:rtl w:val="true"/>
          <w:lang w:bidi="fa-IR"/>
        </w:rPr>
        <w:t>می‌توان سخن او را به حالت دوم روایت حمل کرد و به هر تقدیر، حمل آن بر استحباب اظهر است و خدا عالم است</w:t>
      </w:r>
      <w:r>
        <w:rPr>
          <w:rFonts w:eastAsia="IRNazanin" w:cs="IRNazanin"/>
          <w:color w:val="111111"/>
          <w:sz w:val="28"/>
          <w:szCs w:val="28"/>
          <w:rtl w:val="true"/>
          <w:lang w:bidi="fa-IR"/>
        </w:rPr>
        <w:t>.</w:t>
      </w:r>
    </w:p>
    <w:p>
      <w:pPr>
        <w:pStyle w:val="Heading5"/>
        <w:numPr>
          <w:ilvl w:val="4"/>
          <w:numId w:val="1"/>
        </w:numPr>
        <w:rPr/>
      </w:pPr>
      <w:bookmarkStart w:id="97" w:name="__RefHeading___Toc678892_1934241801"/>
      <w:bookmarkStart w:id="98" w:name="_Toc44"/>
      <w:bookmarkEnd w:id="97"/>
      <w:r>
        <w:rPr>
          <w:rtl w:val="true"/>
        </w:rPr>
        <w:t xml:space="preserve">روایت </w:t>
      </w:r>
      <w:r>
        <w:rPr/>
        <w:t>8</w:t>
      </w:r>
      <w:bookmarkEnd w:id="9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درنده میت را خورده باشد، باقیمانده بدن او را غسل ده و اگر از او تنها استخوان‌هایی باقی مانده باشد، آن را جمع کرده و غسلش می‌دهی و بر آن نماز می‌خوانی و دفنش می‌کنی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اگر در کشتی مرده باشد، او را غسل و کفن کن و پاهایش را با چیز سنگینی ببند و در دریا بیفکن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اگر میت در جنگ و در طاعت خداوند کشته شده باشد، غسل داده نمی‌شود و با لباس‌هایی که در آن‌ها در خون غلتیده، دفن می‌شود و هیچ کدام از لباس‌هایش از او جدا نمی‌شود، ولی چیز بسته‌ای در بدن او باقی نمی‌ماند و بند آن باز می‌شود و چیزی مثل کمربند و پوستین، اگر اندکی خون بدان برسد، چیزی از آن جدا نمی‌شود، ولی بندها باید گشوده شود؛ و غسل داده نمی‌شود مگر اینکه نفسی داشته باشد و سپس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داشته باشد و بعد از آن بمیرد، باید مانند میت غسل شود و مانند میت کفن شود و ذره‌ای از لباس‌هایش بر تنش باقی نماند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اگر در معصیت خدا کشته شده باشد، باید همانند میت غسلش دهند و سرش را به گردنش متصل کنند و همراه با بدن غسلش دهند، به همان ترتیب که در باب غسل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او فارغ شدند، بر گردنش پنبه‌ای بگذارند و سر را به آن بچسبانند و آن را همراه با گردن محکم ببندند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حامله بمیرد و فرزندش در شکمش تکان بخورد، بدنش را از سمت چپش باز کنند و فرزند را خارج کنند؛ و اگر فرزند در شکم او مرده باشد و بیرون نیاید، باید فردی دستش را در </w:t>
      </w:r>
      <w:bookmarkStart w:id="99" w:name="pg13518_161813"/>
    </w:p>
    <w:p>
      <w:pPr>
        <w:pStyle w:val="BookText"/>
        <w:rPr/>
      </w:pPr>
      <w:bookmarkEnd w:id="99"/>
      <w:r>
        <w:rPr>
          <w:rFonts w:ascii="Amiri" w:hAnsi="Amiri" w:eastAsia="Amiri" w:cs="Amiri"/>
          <w:color w:val="111111"/>
          <w:sz w:val="28"/>
          <w:sz w:val="28"/>
          <w:szCs w:val="28"/>
          <w:rtl w:val="true"/>
          <w:lang w:bidi="ar-SA"/>
        </w:rPr>
        <w:t>فَرْجِهَا وَ قَطَعَ الْوَلَدَ بِيَدِهِ فَأَخْرَجَهُ وَ رُوِيَ أَنَّهَا تُدْفَنُ مَعَ وَلَدِهَا إِذَا مَاتَ فِي بَطْنِهَا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أَسْقَطَتِ الْمَرْأَةُ وَ كَانَ السِّقْطُ تَامّاً غُسِّلَ وَ حُنِّطَ وَ كُفِّنَ وَ دُفِنَ وَ إِنْ لَمْ يَكُنْ تَامّاً فَلَا يُغَسَّلُ وَ يُدْفَنُ بِدَمِهِ وَ حَدُّ إِتْمَامِهِ إِذَا أَتَي عَلَيْهِ أَرْبَعَةُ أَشْهُرٍ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إِنْ كَانَ الْمَيِّتُ مَرْجُوماً بَدَأَ بِغُسْلِهِ وَ تَحْنِيطِهِ وَ تَكْفِينِهِ ثُمَّ رُجِمَ بَعْدَ ذَلِكَ وَ كَذَلِكَ الْقَاتِلُ إِذَا أُرِيدُ قَتْلُهُ قَوَداً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الْمَيِّتُ مَصْلُوباً أُنْزِلَ مِنْ خَشَبَتِهِ بَعْدَ ثَلَاثَةِ أَيَّامٍ وَ غُسِّلَ وَ دُفِنَ وَ لَا يَجُوزُ صَلْبُهُ أَكْثَرَ مِنْ ثَلَاثَةِ أَيَّامٍ‌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678894_1934241801"/>
      <w:bookmarkStart w:id="101" w:name="_Toc45"/>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قوله عليه السلام إلا عظام يدل علي وجوب الصلاة علي مجموع العظام كما مر قوله إلا أن يكون به رمق</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78896_1934241801"/>
      <w:bookmarkStart w:id="103" w:name="_Toc46"/>
      <w:bookmarkEnd w:id="102"/>
      <w:r>
        <w:rPr>
          <w:rtl w:val="true"/>
        </w:rPr>
        <w:t>أقول</w:t>
      </w:r>
      <w:bookmarkEnd w:id="103"/>
    </w:p>
    <w:p>
      <w:pPr>
        <w:pStyle w:val="BookText"/>
        <w:rPr/>
      </w:pPr>
      <w:r>
        <w:rPr>
          <w:rFonts w:ascii="Amiri" w:hAnsi="Amiri" w:eastAsia="Amiri" w:cs="Amiri"/>
          <w:color w:val="111111"/>
          <w:sz w:val="28"/>
          <w:sz w:val="28"/>
          <w:szCs w:val="28"/>
          <w:rtl w:val="true"/>
          <w:lang w:bidi="ar-SA"/>
        </w:rPr>
        <w:t>رَوَي الْكُلَيْنِيُّ فِي الصَّحِيحِ عَنْ أَبَانِ بْنِ تَغْلِبَ‌</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 قَالَ يُدْفَنُ كَمَا هُوَ فِي ثِيَابِهِ إِلَّا أَنْ يَكُونَ بِهِ رَمَقٌ ثُمَّ مَاتَ فَإِنَّهُ يُغَسَّلُ وَ يُكَفَّنُ وَ يُحَنَّطُ وَ يُصَلَّي عَلَيْهِ إِنَّ رَسُولَ اللَّهِ صلي الله عليه و آله صَلَّي عَلَي حَمْزَةَ وَ كَفَّنَهُ لِأَنَّهُ كَانَ قَدْ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 إلا أن يكون به رمق يحتمل أن يكون المراد به أن يكون به رمق عند إدراك المسلمين له فمناط وجوب التغسيل إدراك المسلمين إياه و به رمق و إن لم يدرك كذلك لم يجب تغسيله كما فهمه الشهيد و المحقق الشيخ علي و غيرهما من المتأخرين من هذا الخبر و إن لم يحكموا بموجبه و يحتمل أن يكون المراد أن يكون بعد الإخراج من المعركة به رمق أو وجدوه و به رمق ثم مات بعد الإخراج و علي هذا ينطبق علي ما ذكره الأصحاب من إناطة الفرق بالموت في المعركة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إن كان قتل في معصية الله ذكر هذا المضمون في الفقيه و رواه</w:t>
      </w:r>
    </w:p>
    <w:p>
      <w:pPr>
        <w:pStyle w:val="BookText"/>
        <w:rPr/>
      </w:pPr>
      <w:r>
        <w:rPr>
          <w:rFonts w:ascii="IRNazanin" w:hAnsi="IRNazanin" w:eastAsia="IRNazanin"/>
          <w:color w:val="111111"/>
          <w:sz w:val="28"/>
          <w:sz w:val="28"/>
          <w:szCs w:val="28"/>
          <w:rtl w:val="true"/>
          <w:lang w:bidi="fa-IR"/>
        </w:rPr>
        <w:t>فرج او فرو برد و بچه را جدا کرده و او را خارج کند و روایت شده است که اگر فرزند در شکمش بمیرد، او را با فرزندش دفن میکنند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اگر زن بچه بیندازد و آن سقط خلقتش تمام شده باشد، او را غسل می‌دهند و حنوط می‌کنند و کفن و دفن می‌کنند و اگر خلقتش تمام نشده باشد، غسل نمی‌شود و او را با آن خون دفن می‌کنند و حد اتمام جنین زمانی است که چهار ماهه شده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اگر شخص محکوم به سنگسار شده باشد، ابتدا غسل می‌کند و حنوط و کفن می‌شود و بعد از آن او را سنگسار می‌کنند و در مورد قاتل نیز اگر قصد قتل او را به قصاص داشته باشند، همینطور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میت به دار آویخته شده باشد، پس از سه روز او را از چوبه دار به زیر می‌آورند و او را غسل و کفن می‌کنند و جایز نیست که او را بیش از سه روز بر دار نگاه دارند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04" w:name="__RefHeading___Toc678898_1934241801"/>
      <w:bookmarkStart w:id="105" w:name="_Toc47"/>
      <w:bookmarkEnd w:id="104"/>
      <w:r>
        <w:rPr>
          <w:rtl w:val="true"/>
        </w:rPr>
        <w:t>توضیح</w:t>
      </w:r>
      <w:bookmarkEnd w:id="105"/>
    </w:p>
    <w:p>
      <w:pPr>
        <w:pStyle w:val="BookText"/>
        <w:rPr/>
      </w:pPr>
      <w:r>
        <w:rPr>
          <w:rFonts w:ascii="IRNazanin" w:hAnsi="IRNazanin" w:eastAsia="IRNazanin"/>
          <w:color w:val="111111"/>
          <w:sz w:val="28"/>
          <w:sz w:val="28"/>
          <w:szCs w:val="28"/>
          <w:rtl w:val="true"/>
          <w:lang w:bidi="fa-IR"/>
        </w:rPr>
        <w:t xml:space="preserve">چنانچه گذشت، 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وجوب نماز بر تمام استخوان‌ها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نفسی داشته باشد</w:t>
      </w:r>
      <w:r>
        <w:rPr>
          <w:rFonts w:eastAsia="IRNazanin" w:cs="IRNazanin"/>
          <w:color w:val="111111"/>
          <w:sz w:val="28"/>
          <w:szCs w:val="28"/>
          <w:rtl w:val="true"/>
          <w:lang w:bidi="fa-IR"/>
        </w:rPr>
        <w:t>».</w:t>
      </w:r>
    </w:p>
    <w:p>
      <w:pPr>
        <w:pStyle w:val="Heading5"/>
        <w:numPr>
          <w:ilvl w:val="4"/>
          <w:numId w:val="1"/>
        </w:numPr>
        <w:rPr/>
      </w:pPr>
      <w:bookmarkStart w:id="106" w:name="__RefHeading___Toc678900_1934241801"/>
      <w:bookmarkStart w:id="107" w:name="_Toc48"/>
      <w:bookmarkEnd w:id="106"/>
      <w:r>
        <w:rPr>
          <w:rtl w:val="true"/>
        </w:rPr>
        <w:t>مؤلف</w:t>
      </w:r>
      <w:bookmarkEnd w:id="107"/>
    </w:p>
    <w:p>
      <w:pPr>
        <w:pStyle w:val="BookText"/>
        <w:rPr/>
      </w:pPr>
      <w:r>
        <w:rPr>
          <w:rFonts w:ascii="IRNazanin" w:hAnsi="IRNazanin" w:eastAsia="IRNazanin"/>
          <w:color w:val="111111"/>
          <w:sz w:val="28"/>
          <w:sz w:val="28"/>
          <w:szCs w:val="28"/>
          <w:rtl w:val="true"/>
          <w:lang w:bidi="fa-IR"/>
        </w:rPr>
        <w:t>کلینی به سند صحیح از ابان بن تغلب</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در راه خدا کشته می‌شود سؤال کردم که آیا او را غسل می‌دهند و کفن و حنوط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هست، با لباس‌هایش دفن می‌شود، ولی اگر نفسی داشته باشد و سپس بمیرد، غسل و کفن و حنوط می‌شود و بر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حضرت حمزه نماز خواند و او را کفن نمود؛ زیرا او را برهنه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نفسی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این باشد که وقتی مسلمانان به او رسیدند نفسی داشته باشد، پس معیار وجوب غسل، رسیدن مسلمانان به او در حال داشتن نفس است؛ و چنانچه شهید و محقق شیخ علی و دیگر متأخرین از این روایت فهمیده‌اند، اگر به او دست نیابند، غسل دادن او واجب نیست؛ هر چند که به موجب آن حکم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آن چنین باشد که پس از بیرون آوردن او از میدان نبرد، نفسی داشته باشد یا او را در حالی بیابند که نفس داشته باشد و بعد از بیرون آوردن از دنیا برود و به این ترتیب با آنچه اصحاب درباره تفاوت قائل شدن بین مرگ در میدان نبرد و مرگ در غیر آن ذکر کرده‌اند، منطبق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معصیت خدا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در الفقیه ذکر کرده </w:t>
      </w:r>
    </w:p>
    <w:p>
      <w:pPr>
        <w:pStyle w:val="BookText"/>
        <w:rPr/>
      </w:pPr>
      <w:r>
        <w:rPr>
          <w:rFonts w:ascii="Amiri" w:hAnsi="Amiri" w:eastAsia="Amiri" w:cs="Amiri"/>
          <w:color w:val="111111"/>
          <w:sz w:val="28"/>
          <w:sz w:val="28"/>
          <w:szCs w:val="28"/>
          <w:rtl w:val="true"/>
          <w:lang w:bidi="ar-SA"/>
        </w:rPr>
        <w:t>الشيخ بسند</w:t>
      </w:r>
      <w:r>
        <w:rPr>
          <w:rStyle w:val="FootnoteAnchor"/>
          <w:rtl w:val="true"/>
        </w:rPr>
        <w:footnoteReference w:id="50"/>
      </w:r>
      <w:r>
        <w:rPr>
          <w:rFonts w:ascii="Amiri" w:hAnsi="Amiri" w:eastAsia="Amiri" w:cs="Amiri"/>
          <w:color w:val="111111"/>
          <w:sz w:val="28"/>
          <w:sz w:val="28"/>
          <w:szCs w:val="28"/>
          <w:rtl w:val="true"/>
          <w:lang w:bidi="ar-SA"/>
        </w:rPr>
        <w:t>مجهول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إذا ماتت المرأة رواه الشيخ في الصحيح و الموثق و غيرهما</w:t>
      </w:r>
      <w:r>
        <w:rPr>
          <w:rStyle w:val="FootnoteAnchor"/>
          <w:rtl w:val="true"/>
        </w:rPr>
        <w:footnoteReference w:id="51"/>
      </w:r>
      <w:r>
        <w:rPr>
          <w:rFonts w:ascii="Amiri" w:hAnsi="Amiri" w:eastAsia="Amiri" w:cs="Amiri"/>
          <w:color w:val="111111"/>
          <w:sz w:val="28"/>
          <w:sz w:val="28"/>
          <w:szCs w:val="28"/>
          <w:rtl w:val="true"/>
          <w:lang w:bidi="ar-SA"/>
        </w:rPr>
        <w:t>و عمل به الأصحاب و ليس في سائر الأخبار التقييد بالأيسر و ذكره الصدوق في الفقيه و تبعه الأكثر و في بعض الأخبار أنه يخاط بطنها و ذكره بعض الأصحاب و قال في الذكري و لا عبرة بكونه مما يعيش عادة أو لا لظاهر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تقطيع الولد و إخراجه مع موته فهو مذهب الأصحاب و نقل الشيخ في الخلاف الإجماع فيه و استدلوا عليه برواية وهب الآتية و قال في المعتبر و وهب هذا عامي ضعيف لا يعمل بما ينفرد به و الوجه أنه إن أمكن التوصل إلي إسقاطه صحيحا بشي‌ء من العلاجات و إلا توصل إلي إخراجه بالأرفق فالأرفق و يتولي ذلك النساء فإن تعذر النساء فالرجال المحارم فإن تعذر جاز أن يتولاه غيرهم دفعا عن نفس الحي انتهي و لا يخفي قوته و متانته و الرواية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 من أنه إذا تم للسقط أربعة أشهر غسل و كفن و حنط فهو المشهور بين الأصحاب و ذكر بعض الأصحاب مكان التكفين و التحنيط لفه في خرقة و أوجب الشهيد و من تأخر عنه تكفينه بالقطع الثلاث و تحنيطه كما هو مدلول الرواية و هو أقوي و منهم من عبر عنه بمن ولج فيه الروح لادعاء التلازم بينه و بين بلوغ أربعة أشهر و هو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عليه فإنها غير واجبة و لا مستحبة بإجماع علمائنا قاله في المعتبر و ذكر الأكثر في السقط إذا لم يلجه الروح أو لم يبلغ أربعة أشهر أنه يلف في خرقة و يدفن و الروايات خالية من ذكر اللف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الغسل فلا خلاف فيه بيننا ظاهرا و المشهور بين الأصحاب أنه</w:t>
      </w:r>
    </w:p>
    <w:p>
      <w:pPr>
        <w:pStyle w:val="BookText"/>
        <w:rPr/>
      </w:pPr>
      <w:r>
        <w:rPr>
          <w:rFonts w:ascii="IRNazanin" w:hAnsi="IRNazanin" w:eastAsia="IRNazanin"/>
          <w:color w:val="111111"/>
          <w:sz w:val="28"/>
          <w:sz w:val="28"/>
          <w:szCs w:val="28"/>
          <w:rtl w:val="true"/>
          <w:lang w:bidi="fa-IR"/>
        </w:rPr>
        <w:t>و شیخ با سندی</w:t>
      </w:r>
      <w:r>
        <w:rPr>
          <w:rStyle w:val="FootnoteAnchor"/>
          <w:rtl w:val="true"/>
        </w:rPr>
        <w:footnoteReference w:id="52"/>
      </w:r>
      <w:r>
        <w:rPr>
          <w:rFonts w:ascii="IRNazanin" w:hAnsi="IRNazanin" w:eastAsia="IRNazanin"/>
          <w:color w:val="111111"/>
          <w:sz w:val="28"/>
          <w:sz w:val="28"/>
          <w:szCs w:val="28"/>
          <w:rtl w:val="true"/>
          <w:lang w:bidi="fa-IR"/>
        </w:rPr>
        <w:t>ناشناس از امام صادق علیه السلام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در صحیح و موثق و غیر آن دو</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ذکر کرده و اصحاب به آن عمل کرده‌اند و در سایر روایات، قید از سمت چپ نیامده است و صدوق آن را در الفقیه ذکر کرده و بیشتر اصحاب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آمده که شکمش را می‌دوزند و بعضی از اصحاب آن را ذکر کرده اند؛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نمی شود به اینکه جزء مواردی باشد که معمولا زنده می ماند یا نه؛ زیرا ظاهر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قطعه قطعه کردن بچه و بیرون آوردن او در صورت فوتش، روش اصحاب است و شیخ در الخلاف اجماع را بر آن ذکر کرده است و با روایتی از وهب که خواهد آمد، بر آن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وهب، عامی و ضعیف است و به آنچه او به تنهایی نقل کرده، عمل نمی‌شود، به دلیل اینکه اگر امکان داشته باشد او را صحیح و سالم با بعضی از روش ها بیاندازد، این کار را می‌کند و در غیر این صورت، به بیرون آوردن هر چه ملایم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بزند و زنان این کار را به عهده می گیرند، پس اگر امکان آن نبود، باید مردان محرم این کار را انجام دهند و اگر آن نیز امکان نداشت، باید کسی دیگر مسئولیت آن را به عهده گیرد تا از نفس زنده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متانت این حکم پوشیده نیست و روایت هم با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ذکر کرده مبنی بر اینکه وقتی بعد از چهار ماه تمام سقط شده باشد غسلش می‌دهند و کفن و حنوط می‌کنند، بین اصحاب مشهور است و یکی از اصحاب گفته است به جای کفن و حنوط کردن او را در خرقه‌ای بپیچند و شهید و علمای بعد از او، کفن کردن با سه قطعه کفن و حنوط کردن او را چنان که مدلول روایت است واجب کرده اند و این اقوی است و برخی از ایشان از او به عنوان کسی تعبیر کرده‌اند که روح در جسمش حلول کرده، به علت ادعای ملازمت بین آن و بین رسیدن به چهار ماهگی؛ که این قابل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بر او به اجماع علمای ما، نه واجب است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بدان اشاره کرده و گفته است، بیشتر علما در مورد سقط جنینی که روح در او دمیده نشده یا به چهار ماهگی نرسیده، گفته‌اند که در خرقه‌ای پیچیده می‌شود و دفن می‌گردد و روایت‌ها فاقد ذکر پیچیدن در کفن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غسل، ظاهرا بین ما در مورد آن اختلاف نظری وجود ندارد و مشهور بین اصحاب این است که </w:t>
      </w:r>
      <w:bookmarkStart w:id="108" w:name="pg13518_161815"/>
    </w:p>
    <w:p>
      <w:pPr>
        <w:pStyle w:val="BookText"/>
        <w:rPr/>
      </w:pPr>
      <w:bookmarkEnd w:id="108"/>
      <w:r>
        <w:rPr>
          <w:rFonts w:ascii="Amiri" w:hAnsi="Amiri" w:eastAsia="Amiri" w:cs="Amiri"/>
          <w:color w:val="111111"/>
          <w:sz w:val="28"/>
          <w:sz w:val="28"/>
          <w:szCs w:val="28"/>
          <w:rtl w:val="true"/>
          <w:lang w:bidi="ar-SA"/>
        </w:rPr>
        <w:t>يؤمر من وجب قتله بالاغتسال أولا غسل الأموات بالخليطين ثم لا يغسل بعده و كذا يقدم التحنيط علي ما ذكره الشيخ و أتباعه و زاد ابنا بابويه و المفيد تقديم التكفين كما في هذا الخبر و ظاهر الأكثر عدم مشروعية الغسل و التكفين و التحنيط بعده و أما الصلاة عليه بعده فلا خلاف 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يجوز صلبه أكثر من ثلاثة أيام قال في المعتبر هذا مذهب الأصحاب و رَوَاهُ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تُقِرُّوا الْمَصْلُوبَ بَعْدَ ثَلَاثَةِ أَيَّامٍ حَتَّي يُنْزَلَ وَ يُدْفَنَ</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78902_1934241801"/>
      <w:bookmarkStart w:id="110" w:name="_Toc49"/>
      <w:bookmarkEnd w:id="109"/>
      <w:r>
        <w:rPr>
          <w:rtl w:val="true"/>
        </w:rPr>
        <w:t>«</w:t>
      </w:r>
      <w:r>
        <w:rPr/>
        <w:t>9</w:t>
      </w:r>
      <w:r>
        <w:rPr>
          <w:rtl w:val="true"/>
        </w:rPr>
        <w:t>»</w:t>
      </w:r>
      <w:bookmarkEnd w:id="110"/>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يَمُوتُ فِي بَطْنِهَا الْوَلَدُ فَيُتَخَوَّفُ عَلَيْهَا قَالَ لَا بَأْسَ أَنْ يُدْخِلَ الرَّجُلُ يَدَهُ فَيَقْطَعَهُ وَ يُخْرِجَهُ إِذَا لَمْ تَرْفُقْ بِهِ النِّسَاءُ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678904_1934241801"/>
      <w:bookmarkStart w:id="112" w:name="_Toc50"/>
      <w:bookmarkEnd w:id="111"/>
      <w:r>
        <w:rPr>
          <w:rtl w:val="true"/>
        </w:rPr>
        <w:t>«</w:t>
      </w:r>
      <w:r>
        <w:rPr/>
        <w:t>10</w:t>
      </w:r>
      <w:r>
        <w:rPr>
          <w:rtl w:val="true"/>
        </w:rPr>
        <w:t>»</w:t>
      </w:r>
      <w:bookmarkEnd w:id="112"/>
    </w:p>
    <w:p>
      <w:pPr>
        <w:pStyle w:val="BookText"/>
        <w:rPr/>
      </w:pPr>
      <w:r>
        <w:rPr>
          <w:rFonts w:ascii="Amiri" w:hAnsi="Amiri" w:eastAsia="Amiri" w:cs="Amiri"/>
          <w:color w:val="111111"/>
          <w:sz w:val="28"/>
          <w:sz w:val="28"/>
          <w:szCs w:val="28"/>
          <w:rtl w:val="true"/>
          <w:lang w:bidi="ar-SA"/>
        </w:rPr>
        <w:t>كِتَابُ مَقْصَدِ الرَّاغِبِ،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قَتْلَي صِفِّينَ وَ الْجَمَلِ وَ النَّهْرَوَانِ مِنْ أَصْحَابِهِ أَنْ يُنْظَرَ فِي جِرَاحَاتِهِمْ فَمَنْ كَانَتْ جِرَاحَتُهُ مِنْ خَلْفِهِ لَمْ يُصَلِّ عَلَيْهِ وَ قَالَ فَهُوَ الْفَارُّ مِنَ الزَّحْفِ وَ مَنْ كَانَتْ جِرَاحَتُهُ مِنْ قُدَّامِهِ صَلَّي عَلَيْهِ وَ دَفَنَهُ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78906_1934241801"/>
      <w:bookmarkStart w:id="114" w:name="_Toc51"/>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لعله عليه الصلاة و السلام علم أن الفارين من المخالفين فلذا لم يصل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إِبْرَاهِيمَ بْنِ عَلِيِّ بْنِ إِبْرَاهِيمَ بْنِ هَاشِمٍ عَنْ أَبِيهِ عَنْ جَدِّهِ عَنِ ابْنِ أَبِي عُمَيْرٍ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إِنِّي زَنَيْتُ فَطَهِّرْنِي فَقَالَ أَمِيرُ الْمُؤْمِنِينَ عليه السلام أَ لَكَ زَوْجَةٌ قَالَ نَعَمْ وَ سَاقَ الْحَدِيثَ الطَّوِيلَ إِلَي أَنْ قَالَ لَمَّا ثَبَتَ عَلَيْهِ الْحَدُّ بِإِقْرَارِهِ أَرْبَعَ مَرَّاتٍ أَخْرَجَهُ أَمِيرُ الْمُؤْمِنِينَ عليه السلام ثُمَّ أَخَذَ حَجَراً فَكَبَّرَ أَرْبَعَ تَكْبِيرَاتٍ ثُمَّ رَمَاهُ بِهِ ثُمَّ أَخَذَ الْحَسَنُ عليه السلام مِثْلَهُ ثُمَّ أَخَذَ الْحُسَيْنُ عليه السلام مِثْلَهُ فَلَمَّا</w:t>
      </w:r>
    </w:p>
    <w:p>
      <w:pPr>
        <w:pStyle w:val="BookText"/>
        <w:rPr/>
      </w:pPr>
      <w:r>
        <w:rPr>
          <w:rFonts w:ascii="IRNazanin" w:hAnsi="IRNazanin" w:eastAsia="IRNazanin"/>
          <w:color w:val="111111"/>
          <w:sz w:val="28"/>
          <w:sz w:val="28"/>
          <w:szCs w:val="28"/>
          <w:rtl w:val="true"/>
          <w:lang w:bidi="fa-IR"/>
        </w:rPr>
        <w:t>در مورد کسی که قتلش واجب است، دستور داده شود که در ابتد غسل میت را با سدر و کافور انجام دهد و بعد از قتل، او را غسل ندهند؛ و حنوط کردن نیز بر اساس آنچه شیخ و پیروانش ذکر کرده‌اند باید پیش از کشتن صورت بگیرد و دو ابن بابویه و مفید، مقدم داشتن کفن کردن را نیز اضافه کرده‌اند، چنانچه در این روایت به چشم می‌خورد و ظاهر اکثر، عدم مشروعیت غسل و تکفین و تحنیط بعد از کشتن است؛ و اما اختلاف نظری در وجوب نماز بر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بیش از سه روز بر دار آویخته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اصحاب است و سکونی از امام صادق علیه السلام آن را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به دار آویختن، نگذارید مصلوب بر چوبه دار باقی بماند و او را پایین بیاورید و دفن کنید</w:t>
      </w:r>
      <w:r>
        <w:rPr>
          <w:rFonts w:eastAsia="IRNazanin" w:cs="IRNazanin"/>
          <w:color w:val="111111"/>
          <w:sz w:val="28"/>
          <w:szCs w:val="28"/>
          <w:rtl w:val="true"/>
          <w:lang w:bidi="fa-IR"/>
        </w:rPr>
        <w:t>.</w:t>
      </w:r>
    </w:p>
    <w:p>
      <w:pPr>
        <w:pStyle w:val="Heading5"/>
        <w:numPr>
          <w:ilvl w:val="4"/>
          <w:numId w:val="1"/>
        </w:numPr>
        <w:rPr/>
      </w:pPr>
      <w:bookmarkStart w:id="115" w:name="__RefHeading___Toc678908_1934241801"/>
      <w:bookmarkStart w:id="116" w:name="_Toc52"/>
      <w:bookmarkEnd w:id="115"/>
      <w:r>
        <w:rPr>
          <w:rtl w:val="true"/>
        </w:rPr>
        <w:t xml:space="preserve">روایت </w:t>
      </w:r>
      <w:r>
        <w:rPr/>
        <w:t>9</w:t>
      </w:r>
      <w:bookmarkEnd w:id="11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زنی که فرزند در شکمش می‌میرد و بیم مردن مادر می‌رود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نتوانند آن را بیرون بیاورند، ایرادی ندارد که مرد دستش را فرو برد و او را قطعه قطعه کند و بیرون آورد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17" w:name="__RefHeading___Toc678910_1934241801"/>
      <w:bookmarkStart w:id="118" w:name="_Toc53"/>
      <w:bookmarkEnd w:id="117"/>
      <w:r>
        <w:rPr>
          <w:rtl w:val="true"/>
        </w:rPr>
        <w:t xml:space="preserve">روایت </w:t>
      </w:r>
      <w:r>
        <w:rPr/>
        <w:t>10</w:t>
      </w:r>
      <w:bookmarkEnd w:id="118"/>
    </w:p>
    <w:p>
      <w:pPr>
        <w:pStyle w:val="BookText"/>
        <w:rPr/>
      </w:pPr>
      <w:r>
        <w:rPr>
          <w:rFonts w:ascii="IRNazanin" w:hAnsi="IRNazanin" w:eastAsia="IRNazanin"/>
          <w:color w:val="111111"/>
          <w:sz w:val="28"/>
          <w:sz w:val="28"/>
          <w:szCs w:val="28"/>
          <w:rtl w:val="true"/>
          <w:lang w:bidi="fa-IR"/>
        </w:rPr>
        <w:t>کتاب 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شهدای صفین و جمل و نهروان که از یارانش بودند حکم کرد که به زخم های آن‌ها بنگرند، هر که از پشت مجروح شده باشد، بر او نماز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فرار می‌کرده است؛ و هر که از جلو زخمی شده بود، بر او نماز خواند و دفنش کرد</w:t>
      </w:r>
      <w:r>
        <w:rPr>
          <w:rFonts w:eastAsia="IRNazanin" w:cs="IRNazanin"/>
          <w:color w:val="111111"/>
          <w:sz w:val="28"/>
          <w:szCs w:val="28"/>
          <w:rtl w:val="true"/>
          <w:lang w:bidi="fa-IR"/>
        </w:rPr>
        <w:t>.</w:t>
      </w:r>
    </w:p>
    <w:p>
      <w:pPr>
        <w:pStyle w:val="Heading5"/>
        <w:numPr>
          <w:ilvl w:val="4"/>
          <w:numId w:val="1"/>
        </w:numPr>
        <w:rPr/>
      </w:pPr>
      <w:bookmarkStart w:id="119" w:name="__RefHeading___Toc678912_1934241801"/>
      <w:bookmarkStart w:id="120" w:name="_Toc54"/>
      <w:bookmarkEnd w:id="119"/>
      <w:r>
        <w:rPr>
          <w:rtl w:val="true"/>
        </w:rPr>
        <w:t>توضیح</w:t>
      </w:r>
      <w:bookmarkEnd w:id="120"/>
    </w:p>
    <w:p>
      <w:pPr>
        <w:pStyle w:val="BookText"/>
        <w:rPr/>
      </w:pPr>
      <w:r>
        <w:rPr>
          <w:rFonts w:ascii="IRNazanin" w:hAnsi="IRNazanin" w:eastAsia="IRNazanin"/>
          <w:color w:val="111111"/>
          <w:sz w:val="28"/>
          <w:sz w:val="28"/>
          <w:szCs w:val="28"/>
          <w:rtl w:val="true"/>
          <w:lang w:bidi="fa-IR"/>
        </w:rPr>
        <w:t>شاید حضرت علیه السلام دانسته بود که فراریان از جنگ از مخالفان هستند، از این رو بر آنان نماز نخواند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امیر 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گفتگو به درازا کشید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چهار مرتبه اقرار، حد بر او ثابت شد، امیر المؤمنین علیه السلام او را بیرون آورد و سپس سنگی برداشت و چهار مرتبه تکبیر گفت و سپس او را با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و پس از او امام حسین علیه السلام نیز مانند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وفات یافت، </w:t>
      </w:r>
      <w:bookmarkStart w:id="121" w:name="pg13518_161816"/>
    </w:p>
    <w:p>
      <w:pPr>
        <w:pStyle w:val="BookText"/>
        <w:rPr/>
      </w:pPr>
      <w:bookmarkEnd w:id="121"/>
      <w:r>
        <w:rPr>
          <w:rFonts w:ascii="Amiri" w:hAnsi="Amiri" w:eastAsia="Amiri" w:cs="Amiri"/>
          <w:color w:val="111111"/>
          <w:sz w:val="28"/>
          <w:sz w:val="28"/>
          <w:szCs w:val="28"/>
          <w:rtl w:val="true"/>
          <w:lang w:bidi="ar-SA"/>
        </w:rPr>
        <w:t>مَاتَ أَخْرَجَهُ أَمِيرُ الْمُؤْمِنِينَ عليه السلام فَصَلَّي عَلَيْهِ وَ دَفَنَهُ فَقَالُوا يَا أَمِيرَ الْمُؤْمِنِينَ لِمَ لَا تُغَسِّلُهُ قَالَ قَدِ اغْتَسَلَ بِمَا هُوَ مِنْهَا طَاهِرٌ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78914_1934241801"/>
      <w:bookmarkStart w:id="123" w:name="_Toc55"/>
      <w:bookmarkEnd w:id="122"/>
      <w:r>
        <w:rPr>
          <w:rtl w:val="true"/>
        </w:rPr>
        <w:t>بيان</w:t>
      </w:r>
      <w:bookmarkEnd w:id="123"/>
    </w:p>
    <w:p>
      <w:pPr>
        <w:pStyle w:val="BookText"/>
        <w:rPr/>
      </w:pPr>
      <w:r>
        <w:rPr>
          <w:rFonts w:ascii="Amiri" w:hAnsi="Amiri" w:eastAsia="Amiri" w:cs="Amiri"/>
          <w:color w:val="111111"/>
          <w:sz w:val="28"/>
          <w:sz w:val="28"/>
          <w:szCs w:val="28"/>
          <w:rtl w:val="true"/>
          <w:lang w:bidi="ar-SA"/>
        </w:rPr>
        <w:t>لعله عليه السلام أمره قبل ذلك بالغسل و إن لم يذكر في الخبر</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78916_1934241801"/>
      <w:bookmarkStart w:id="125" w:name="_Toc56"/>
      <w:bookmarkEnd w:id="124"/>
      <w:r>
        <w:rPr>
          <w:rtl w:val="true"/>
        </w:rPr>
        <w:t>«</w:t>
      </w:r>
      <w:r>
        <w:rPr/>
        <w:t>11</w:t>
      </w:r>
      <w:r>
        <w:rPr>
          <w:rtl w:val="true"/>
        </w:rPr>
        <w:t>»</w:t>
      </w:r>
      <w:bookmarkEnd w:id="125"/>
    </w:p>
    <w:p>
      <w:pPr>
        <w:pStyle w:val="BookText"/>
        <w:rPr/>
      </w:pPr>
      <w:r>
        <w:rPr>
          <w:rFonts w:ascii="Amiri" w:hAnsi="Amiri" w:eastAsia="Amiri" w:cs="Amiri"/>
          <w:color w:val="111111"/>
          <w:sz w:val="28"/>
          <w:sz w:val="28"/>
          <w:szCs w:val="28"/>
          <w:rtl w:val="true"/>
          <w:lang w:bidi="ar-SA"/>
        </w:rPr>
        <w:t>كِتَابُ زَيْدٍ الزَّرَّادِ،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أَنْ يَكُونَ بِبَعْضِ مَسَاجِدِهِ شَيْ‌ءٌ مِنْ أَثَرِ السُّجُودِ فَإِنَّهُ لَا يَأْمَنُ أَنْ يَمُوتَ فِي مَوْضِعٍ لَا يُعْرَفُ فَيَحْضُرَهُ الْمُسْلِمُ فَلَا يَدْرِي عَلَي مَا 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المؤمنین علیه السلام او را بیرون آورد و بر او نماز گزارد و دفنش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غسلش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با چیزی غسل کرده که تا روز قیامت از آن گناه پاک گشته است</w:t>
      </w:r>
      <w:r>
        <w:rPr>
          <w:rFonts w:eastAsia="IRNazanin" w:cs="IRNazanin"/>
          <w:color w:val="111111"/>
          <w:sz w:val="28"/>
          <w:szCs w:val="28"/>
          <w:rtl w:val="true"/>
          <w:lang w:bidi="fa-IR"/>
        </w:rPr>
        <w:t>.</w:t>
      </w:r>
    </w:p>
    <w:p>
      <w:pPr>
        <w:pStyle w:val="Heading5"/>
        <w:numPr>
          <w:ilvl w:val="4"/>
          <w:numId w:val="1"/>
        </w:numPr>
        <w:rPr/>
      </w:pPr>
      <w:bookmarkStart w:id="126" w:name="__RefHeading___Toc678918_1934241801"/>
      <w:bookmarkStart w:id="127" w:name="_Toc57"/>
      <w:bookmarkEnd w:id="126"/>
      <w:r>
        <w:rPr>
          <w:rtl w:val="true"/>
        </w:rPr>
        <w:t>توضیح</w:t>
      </w:r>
      <w:bookmarkEnd w:id="127"/>
    </w:p>
    <w:p>
      <w:pPr>
        <w:pStyle w:val="BookText"/>
        <w:rPr/>
      </w:pPr>
      <w:r>
        <w:rPr>
          <w:rFonts w:ascii="IRNazanin" w:hAnsi="IRNazanin" w:eastAsia="IRNazanin"/>
          <w:color w:val="111111"/>
          <w:sz w:val="28"/>
          <w:sz w:val="28"/>
          <w:szCs w:val="28"/>
          <w:rtl w:val="true"/>
          <w:lang w:bidi="fa-IR"/>
        </w:rPr>
        <w:t>شاید حضرت علیه السلام پیش از این کار به او دستور غسل داده بود؛ اگر چه در روایت ذکر نشده است</w:t>
      </w:r>
      <w:r>
        <w:rPr>
          <w:rFonts w:eastAsia="IRNazanin" w:cs="IRNazanin"/>
          <w:color w:val="111111"/>
          <w:sz w:val="28"/>
          <w:szCs w:val="28"/>
          <w:rtl w:val="true"/>
          <w:lang w:bidi="fa-IR"/>
        </w:rPr>
        <w:t>.</w:t>
      </w:r>
    </w:p>
    <w:p>
      <w:pPr>
        <w:pStyle w:val="Heading5"/>
        <w:numPr>
          <w:ilvl w:val="4"/>
          <w:numId w:val="1"/>
        </w:numPr>
        <w:rPr/>
      </w:pPr>
      <w:bookmarkStart w:id="128" w:name="__RefHeading___Toc678920_1934241801"/>
      <w:bookmarkStart w:id="129" w:name="_Toc58"/>
      <w:bookmarkEnd w:id="128"/>
      <w:r>
        <w:rPr>
          <w:rtl w:val="true"/>
        </w:rPr>
        <w:t xml:space="preserve">روایت </w:t>
      </w:r>
      <w:r>
        <w:rPr/>
        <w:t>11</w:t>
      </w:r>
      <w:bookmarkEnd w:id="1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نمازگزار مستحب است که در برخی از جاهای سجده‌اش اثر سجود باشد؛ چرا که او ایمن نیست از اینکه در مکانی ناآشنا بمیرد و مسلمانی بالای سر او حاضر شود و نداند که بر اساس چه حکمی او را دفن کند </w:t>
      </w:r>
      <w:r>
        <w:rPr>
          <w:rFonts w:eastAsia="IRNazanin" w:cs="IRNazanin"/>
          <w:color w:val="111111"/>
          <w:sz w:val="28"/>
          <w:szCs w:val="28"/>
          <w:rtl w:val="true"/>
          <w:lang w:bidi="fa-IR"/>
        </w:rPr>
        <w:t xml:space="preserve">. </w:t>
      </w:r>
      <w:bookmarkStart w:id="130" w:name="pg13518_161817"/>
    </w:p>
    <w:p>
      <w:pPr>
        <w:pStyle w:val="Heading3"/>
        <w:numPr>
          <w:ilvl w:val="2"/>
          <w:numId w:val="1"/>
        </w:numPr>
        <w:rPr/>
      </w:pPr>
      <w:bookmarkStart w:id="131" w:name="__RefHeading___Toc678922_1934241801"/>
      <w:bookmarkStart w:id="132" w:name="_Toc59"/>
      <w:bookmarkEnd w:id="130"/>
      <w:bookmarkEnd w:id="131"/>
      <w:r>
        <w:rPr>
          <w:rtl w:val="true"/>
        </w:rPr>
        <w:t xml:space="preserve">باب </w:t>
      </w:r>
      <w:r>
        <w:rPr/>
        <w:t>12</w:t>
      </w:r>
      <w:r>
        <w:rPr>
          <w:rtl w:val="true"/>
        </w:rPr>
        <w:t xml:space="preserve"> </w:t>
      </w:r>
      <w:r>
        <w:rPr>
          <w:rtl w:val="true"/>
        </w:rPr>
        <w:t>الدفن و آدابه و أحكامه</w:t>
      </w:r>
      <w:bookmarkEnd w:id="132"/>
    </w:p>
    <w:p>
      <w:pPr>
        <w:pStyle w:val="Heading4"/>
        <w:numPr>
          <w:ilvl w:val="3"/>
          <w:numId w:val="1"/>
        </w:numPr>
        <w:rPr/>
      </w:pPr>
      <w:bookmarkStart w:id="133" w:name="__RefHeading___Toc678924_1934241801"/>
      <w:bookmarkStart w:id="134" w:name="_Toc60"/>
      <w:bookmarkEnd w:id="133"/>
      <w:r>
        <w:rPr>
          <w:rtl w:val="true"/>
        </w:rPr>
        <w:t>الآيات</w:t>
      </w:r>
      <w:bookmarkEnd w:id="134"/>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أَحْياءً وَ أَمْواتاً</w:t>
      </w:r>
      <w:r>
        <w:rPr>
          <w:rStyle w:val="FootnoteAnchor"/>
          <w:rtl w:val="true"/>
        </w:rPr>
        <w:footnoteReference w:id="56"/>
      </w:r>
    </w:p>
    <w:p>
      <w:pPr>
        <w:pStyle w:val="Heading4"/>
        <w:numPr>
          <w:ilvl w:val="3"/>
          <w:numId w:val="1"/>
        </w:numPr>
        <w:rPr/>
      </w:pPr>
      <w:bookmarkStart w:id="135" w:name="__RefHeading___Toc678926_1934241801"/>
      <w:bookmarkStart w:id="136" w:name="_Toc61"/>
      <w:bookmarkEnd w:id="135"/>
      <w:r>
        <w:rPr>
          <w:rtl w:val="true"/>
        </w:rPr>
        <w:t>تفسير</w:t>
      </w:r>
      <w:bookmarkEnd w:id="13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الشي‌ء يكفته كفتا و كفاتا إذا ضمه و منه الحديث اكفتوا صبيانكم أي ضموهم إلي أنفسكم و يقال للوعاء كفت و كفيت‌</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قوله تعالي كِفاتاً أي للعباد تكفتهم أحياء علي ظهرها في دورهم و منازلهم و تكفتهم أمواتا في بطنها أي تحوزهم و تضمهم قال بنان خرجنا في جنازة مع الشعبي فنظر إلي الجبان فقال هذه كفات الأموات ثم نظر إلي البيوت فقال هذه كفات الأحياء و روي ذلك عن أمير المؤمنين عليه السلام و قيل كِفاتاً أي وعاء و هذا كفته أي وعاؤه و قوله تعالي أَحْياءً وَ أَمْواتاً أي منه ما ينبت و منه ما لا ينبت فعلي هذا يكون أحياء و أمواتا نصبا علي الحال و علي القول الأول علي المفعول 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678928_1934241801"/>
      <w:bookmarkStart w:id="138" w:name="_Toc62"/>
      <w:bookmarkEnd w:id="137"/>
      <w:r>
        <w:rPr>
          <w:rtl w:val="true"/>
        </w:rPr>
        <w:t>الأخبار</w:t>
      </w:r>
      <w:bookmarkEnd w:id="138"/>
    </w:p>
    <w:p>
      <w:pPr>
        <w:pStyle w:val="Heading5"/>
        <w:numPr>
          <w:ilvl w:val="4"/>
          <w:numId w:val="1"/>
        </w:numPr>
        <w:rPr/>
      </w:pPr>
      <w:bookmarkStart w:id="139" w:name="__RefHeading___Toc678930_1934241801"/>
      <w:bookmarkStart w:id="140" w:name="_Toc63"/>
      <w:bookmarkEnd w:id="139"/>
      <w:r>
        <w:rPr>
          <w:rtl w:val="true"/>
        </w:rPr>
        <w:t>«</w:t>
      </w:r>
      <w:r>
        <w:rPr/>
        <w:t>1</w:t>
      </w:r>
      <w:r>
        <w:rPr>
          <w:rtl w:val="true"/>
        </w:rPr>
        <w:t>»</w:t>
      </w:r>
      <w:bookmarkEnd w:id="140"/>
    </w:p>
    <w:p>
      <w:pPr>
        <w:pStyle w:val="BookText"/>
        <w:rPr/>
      </w:pPr>
      <w:r>
        <w:rPr>
          <w:rFonts w:ascii="Amiri" w:hAnsi="Amiri" w:eastAsia="Amiri" w:cs="Amiri"/>
          <w:color w:val="111111"/>
          <w:sz w:val="28"/>
          <w:sz w:val="28"/>
          <w:szCs w:val="28"/>
          <w:rtl w:val="true"/>
          <w:lang w:bidi="ar-SA"/>
        </w:rPr>
        <w:t>الْعِلَلُ، عَنِ الْحُسَيْنِ بْنِ أَحْمَدَ عَنْ أَبِيهِ عَنْ أَحْمَدَ بْنِ مُحَمَّدٍ عَنْ بَكْرِ بْنِ صَالِحٍ عَنِ الْحُسَيْنِ بْنِ عَلِيٍّ الرَّافِقِيِّ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النَّبِيِّ صلي الله عليه و آله رُفِعَ شِبْراً مِنَ الْأَرْضِ وَ أَنَّ النَّبِيَّ صلي الله عليه و آله أَمَرَ بِرَشِّ الْقُبُورِ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78932_1934241801"/>
      <w:bookmarkStart w:id="142" w:name="_Toc64"/>
      <w:bookmarkEnd w:id="141"/>
      <w:r>
        <w:rPr>
          <w:rtl w:val="true"/>
        </w:rPr>
        <w:t xml:space="preserve">باب دوازدهم </w:t>
      </w:r>
      <w:r>
        <w:rPr>
          <w:rtl w:val="true"/>
        </w:rPr>
        <w:t xml:space="preserve">: </w:t>
      </w:r>
      <w:r>
        <w:rPr>
          <w:rtl w:val="true"/>
        </w:rPr>
        <w:t>دفن و آداب و احکام آن</w:t>
      </w:r>
      <w:bookmarkEnd w:id="142"/>
    </w:p>
    <w:p>
      <w:pPr>
        <w:pStyle w:val="Heading4"/>
        <w:numPr>
          <w:ilvl w:val="3"/>
          <w:numId w:val="1"/>
        </w:numPr>
        <w:rPr/>
      </w:pPr>
      <w:bookmarkStart w:id="143" w:name="__RefHeading___Toc678934_1934241801"/>
      <w:bookmarkStart w:id="144" w:name="_Toc65"/>
      <w:bookmarkEnd w:id="143"/>
      <w:r>
        <w:rPr>
          <w:rtl w:val="true"/>
        </w:rPr>
        <w:t>آیات</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w:t>
      </w:r>
    </w:p>
    <w:p>
      <w:pPr>
        <w:pStyle w:val="Heading4"/>
        <w:numPr>
          <w:ilvl w:val="3"/>
          <w:numId w:val="1"/>
        </w:numPr>
        <w:rPr/>
      </w:pPr>
      <w:bookmarkStart w:id="145" w:name="__RefHeading___Toc678936_1934241801"/>
      <w:bookmarkStart w:id="146" w:name="_Toc66"/>
      <w:bookmarkEnd w:id="145"/>
      <w:r>
        <w:rPr>
          <w:rtl w:val="true"/>
        </w:rPr>
        <w:t>تفسیر</w:t>
      </w:r>
      <w:bookmarkEnd w:id="146"/>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 الشیء یکفته کفتاً و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جمع کند و این حدیث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اکفتوا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کودکانتان را به خود ملحق کنید و به ظرف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 و کفیت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فرمایش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گردآمدن بندگان است، به وقت زنده بودن، آنان را بر پشت خود در خانه‌ها و منازلشان گرد می‌آورد و به وقت مردن، آنان را در درون خویش گرد می‌آورد، یعنی آنان را در خود جمع و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شعبی برای تشییع جنازه خارج شدیم، او به گورستان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گورها محل اجتماع مردگان است، سپس به خانه‌ها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محل گرد آمدن زندگان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امیر المؤمنین علیه السلام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کفاتاً یعنی ظرف و این کفت آن است، یعنی ظرف آن؛ و فرموده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آن چیزی است که می‌روید و بخشی از آن چیزی است که نمی‌روید،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 منصوب است و طبق گفته اول، بنا بر مفعول به</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7" w:name="__RefHeading___Toc678938_1934241801"/>
      <w:bookmarkStart w:id="148" w:name="_Toc67"/>
      <w:bookmarkEnd w:id="147"/>
      <w:r>
        <w:rPr>
          <w:rtl w:val="true"/>
        </w:rPr>
        <w:t>روایات</w:t>
      </w:r>
      <w:bookmarkEnd w:id="148"/>
    </w:p>
    <w:p>
      <w:pPr>
        <w:pStyle w:val="Heading5"/>
        <w:numPr>
          <w:ilvl w:val="4"/>
          <w:numId w:val="1"/>
        </w:numPr>
        <w:rPr/>
      </w:pPr>
      <w:bookmarkStart w:id="149" w:name="__RefHeading___Toc678940_1934241801"/>
      <w:bookmarkStart w:id="150" w:name="_Toc68"/>
      <w:bookmarkEnd w:id="149"/>
      <w:r>
        <w:rPr>
          <w:rtl w:val="true"/>
        </w:rPr>
        <w:t xml:space="preserve">روایت </w:t>
      </w:r>
      <w:r>
        <w:rPr/>
        <w:t>1</w:t>
      </w:r>
      <w:bookmarkEnd w:id="1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پدرشان علیهما السلام روایت شده که قبر پیامبر صلی الله علیه و آله به اندازه یک وجب از زمین بالاتر برده شد و اینکه پیامبر صلی الله علیه و آله به آب پاشی بر قبور امر فرموده است</w:t>
      </w:r>
      <w:r>
        <w:rPr>
          <w:rFonts w:eastAsia="IRNazanin" w:cs="IRNazanin"/>
          <w:color w:val="111111"/>
          <w:sz w:val="28"/>
          <w:szCs w:val="28"/>
          <w:rtl w:val="true"/>
          <w:lang w:bidi="fa-IR"/>
        </w:rPr>
        <w:t>.</w:t>
      </w:r>
      <w:r>
        <w:rPr>
          <w:rStyle w:val="FootnoteAnchor"/>
          <w:rtl w:val="true"/>
        </w:rPr>
        <w:footnoteReference w:id="62"/>
      </w:r>
      <w:bookmarkStart w:id="151" w:name="pg13518_161818"/>
    </w:p>
    <w:p>
      <w:pPr>
        <w:pStyle w:val="Heading5"/>
        <w:numPr>
          <w:ilvl w:val="4"/>
          <w:numId w:val="1"/>
        </w:numPr>
        <w:rPr/>
      </w:pPr>
      <w:bookmarkStart w:id="152" w:name="__RefHeading___Toc678942_1934241801"/>
      <w:bookmarkStart w:id="153" w:name="_Toc69"/>
      <w:bookmarkEnd w:id="151"/>
      <w:bookmarkEnd w:id="152"/>
      <w:r>
        <w:rPr>
          <w:rtl w:val="true"/>
        </w:rPr>
        <w:t>بيان</w:t>
      </w:r>
      <w:bookmarkEnd w:id="153"/>
    </w:p>
    <w:p>
      <w:pPr>
        <w:pStyle w:val="BookText"/>
        <w:rPr/>
      </w:pPr>
      <w:r>
        <w:rPr>
          <w:rFonts w:ascii="Amiri" w:hAnsi="Amiri" w:eastAsia="Amiri" w:cs="Amiri"/>
          <w:color w:val="111111"/>
          <w:sz w:val="28"/>
          <w:sz w:val="28"/>
          <w:szCs w:val="28"/>
          <w:rtl w:val="true"/>
          <w:lang w:bidi="ar-SA"/>
        </w:rPr>
        <w:t>المشهور بين الأصحاب استحباب رفع القبر مقدار أربع أصابع مفرجات لا أكثر من ذلك و ابن زهرة خير بينها و بين شبر و في خبر سماعة</w:t>
      </w:r>
      <w:r>
        <w:rPr>
          <w:rStyle w:val="FootnoteAnchor"/>
          <w:rtl w:val="true"/>
        </w:rPr>
        <w:footnoteReference w:id="63"/>
      </w:r>
      <w:r>
        <w:rPr>
          <w:rFonts w:ascii="Amiri" w:hAnsi="Amiri" w:eastAsia="Amiri" w:cs="Amiri"/>
          <w:color w:val="111111"/>
          <w:sz w:val="28"/>
          <w:sz w:val="28"/>
          <w:szCs w:val="28"/>
          <w:rtl w:val="true"/>
          <w:lang w:bidi="ar-SA"/>
        </w:rPr>
        <w:t>يرفع من الأرض قدر أربع أصابع مضمومة و عليه ابن أبي عقيل قال في الذكري قلت اختلاف الرواية دليل التخيير و ما رووه‌</w:t>
      </w:r>
      <w:r>
        <w:rPr>
          <w:rStyle w:val="FootnoteAnchor"/>
          <w:rtl w:val="true"/>
        </w:rPr>
        <w:footnoteReference w:id="64"/>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النبي صلي الله عليه و آله رفع قدر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رويناه عن إبراهيم‌</w:t>
      </w:r>
      <w:r>
        <w:rPr>
          <w:rStyle w:val="FootnoteAnchor"/>
          <w:rtl w:val="true"/>
        </w:rPr>
        <w:footnoteReference w:id="65"/>
      </w:r>
      <w:r>
        <w:rPr>
          <w:rFonts w:ascii="Amiri" w:hAnsi="Amiri" w:eastAsia="Amiri" w:cs="Amiri"/>
          <w:color w:val="111111"/>
          <w:sz w:val="28"/>
          <w:sz w:val="28"/>
          <w:szCs w:val="28"/>
          <w:rtl w:val="true"/>
          <w:lang w:bidi="ar-SA"/>
        </w:rPr>
        <w:t>بن علي عن الصادق عليه السلام أيضا يقارب التفريج و لما كان المقصود من رفع القبر أن يعرف ليزار و يحترم كان مسمي الرفع كافيا و قال ابن البراج شبرا و أربع أصابع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يستحب أن يرفع من الأرض مقدار أربع أصابع مفرجات و هو قول العلماء ثم قال و قد روي استحباب ارتفاعه أربع أصابع مفرجات و روي أربع أصابع مضمومات و الكل جائز ثم قال يكره أن يرفع أكثر من ذلك و هو فتوي العلماء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رش القبر فلا خلاف في استحبابه قال في المنتهي و عليه فتوي العلماء و المشهور في كيفيته أنه يستحب أن يستقبل الصاب القبلة و يبدأ بالرش من قبل رأسه ثم يدور عليه إلي أن ينتهي إلي الرأس فإن فضل من الماء شي‌ء صبه علي وسط القبر لِرِوَايَةِ مُوسَي بْنِ أُكَيْلٍ‌</w:t>
      </w:r>
      <w:r>
        <w:rPr>
          <w:rStyle w:val="FootnoteAnchor"/>
          <w:rtl w:val="true"/>
        </w:rPr>
        <w:footnoteReference w:id="6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عَلَي الْقَبْرِ أَنْ تَسْتَقْبِلَ الْقِبْلَةَ وَ تَبْدَأَ مِنْ عِنْدِ الرَّأْسِ إِلَي عِنْدِ الرِّجْلِ ثُمَّ تَدُورَ عَلَي الْقَبْرِ مِنَ الْجَانِبِ الْآخَرِ ثُمَّ تَرُشَّ عَلَي وَسَطِ الْقَبْرِ فَذَلِكَ السُّنَّةُ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78944_1934241801"/>
      <w:bookmarkStart w:id="155" w:name="_Toc70"/>
      <w:bookmarkEnd w:id="154"/>
      <w:r>
        <w:rPr>
          <w:rtl w:val="true"/>
        </w:rPr>
        <w:t>أقول</w:t>
      </w:r>
      <w:bookmarkEnd w:id="155"/>
    </w:p>
    <w:p>
      <w:pPr>
        <w:pStyle w:val="BookText"/>
        <w:rPr/>
      </w:pPr>
      <w:r>
        <w:rPr>
          <w:rFonts w:ascii="Amiri" w:hAnsi="Amiri" w:eastAsia="Amiri" w:cs="Amiri"/>
          <w:color w:val="111111"/>
          <w:sz w:val="28"/>
          <w:sz w:val="28"/>
          <w:szCs w:val="28"/>
          <w:rtl w:val="true"/>
          <w:lang w:bidi="ar-SA"/>
        </w:rPr>
        <w:t>مقتضي غيرها من الروايات إجزاء النضح كيف اتفق و الظاهر</w:t>
      </w:r>
    </w:p>
    <w:p>
      <w:pPr>
        <w:pStyle w:val="Heading5"/>
        <w:numPr>
          <w:ilvl w:val="4"/>
          <w:numId w:val="1"/>
        </w:numPr>
        <w:rPr/>
      </w:pPr>
      <w:bookmarkStart w:id="156" w:name="__RefHeading___Toc678946_1934241801"/>
      <w:bookmarkStart w:id="157" w:name="_Toc71"/>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مشهور بین اصحاب، مستحب بودن بالا بردن قبر به میزان چهار انگشت باز است، نه بیشتر از آن و ابن زهره بین چهار انگشت و یک وجب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آمده که به اندازه چهار انگشت بسته، بالاتر از زمین قرار می‌گیرد و بر این اساس، ابن ابی عقیل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روایت دلیل بر تخییر است و آنچه از جابر روایت کرده‌اند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مبنی بر اینکه قبر پیامبر صلی الله علیه و آله به اندازه یک وجب از زمین بالا برده شده و ما آن را از ابراهیم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بن علی از امام صادق علیه السلام روایت کرده‌ایم نیز به فاصله‌دار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چون که مقصود از بالا بردن قبر این بوده که برای زیارت شناخته شود و مورد احترام قرار بگیرد، آنچه صدق بالا بردن کند کافی است و ابن براج گفته است، یک وجب یا چهار انگشت،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به مقدار چهار انگشت گشوده از زمین بالا رود و این قول علماست،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بالا بردن آن به اندازه چهار انگشت گشوده، روایت شده است و نیز روایت شده است، چهار انگشت بسته و هر دو جایز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بیش از آن بالا برده شود و این فتوای علماست،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پاشیدن آب به قبر، اختلافی در مستحب بودن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علما بر آن است و مشهور در کیفیت آن این است که مستحب است آب ریزنده رو به سوی قبله کند و از جانب سر قبر شروع به پاشیدن کند، سپس به دور آن بچرخد تا اینکه دوباره به سر آن برسد و اگر چیزی از آب باقی ماند، آن را در وسط قبر بریزد، بنا بر روایت موسی بن اکیل</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امام صادق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پاشیدن آب بر قبر این است که رو به قبله بایستی و از طرف سر شروع کنی تا به موضع پا برسی، سپس از سمت دیگر دور قبر بچرخی، سپس آب را بر وسط قبر بریزی، این سنت است</w:t>
      </w:r>
      <w:r>
        <w:rPr>
          <w:rFonts w:eastAsia="IRNazanin" w:cs="IRNazanin"/>
          <w:color w:val="111111"/>
          <w:sz w:val="28"/>
          <w:szCs w:val="28"/>
          <w:rtl w:val="true"/>
          <w:lang w:bidi="fa-IR"/>
        </w:rPr>
        <w:t>.</w:t>
      </w:r>
    </w:p>
    <w:p>
      <w:pPr>
        <w:pStyle w:val="Heading5"/>
        <w:numPr>
          <w:ilvl w:val="4"/>
          <w:numId w:val="1"/>
        </w:numPr>
        <w:rPr/>
      </w:pPr>
      <w:bookmarkStart w:id="158" w:name="__RefHeading___Toc678948_1934241801"/>
      <w:bookmarkStart w:id="159" w:name="_Toc72"/>
      <w:bookmarkEnd w:id="158"/>
      <w:r>
        <w:rPr>
          <w:rtl w:val="true"/>
        </w:rPr>
        <w:t>مؤلف</w:t>
      </w:r>
      <w:bookmarkEnd w:id="1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سایر روایات، اکتفای پاشیدن آب است، هر طوری که شد، و ظاهر، </w:t>
      </w:r>
      <w:bookmarkStart w:id="160" w:name="pg13518_161819"/>
    </w:p>
    <w:p>
      <w:pPr>
        <w:pStyle w:val="BookText"/>
        <w:rPr/>
      </w:pPr>
      <w:bookmarkEnd w:id="160"/>
      <w:r>
        <w:rPr>
          <w:rFonts w:ascii="Amiri" w:hAnsi="Amiri" w:eastAsia="Amiri" w:cs="Amiri"/>
          <w:color w:val="111111"/>
          <w:sz w:val="28"/>
          <w:sz w:val="28"/>
          <w:szCs w:val="28"/>
          <w:rtl w:val="true"/>
          <w:lang w:bidi="ar-SA"/>
        </w:rPr>
        <w:t>تأدي أصل السنة بذلك و إن كان إيقاعه علي الهيئة الواردة في هذا الخبر أفضل و أحوط ثم قولهم فإن فضل من الماء شي‌ء فلا يخفي ما فيه إذ ظاهر الخبر الذي هو مستندهم ظاهرا لزوم الإتيان به علي كل حال لكن في الفقه الرضوي ورد موافقا للمشهود و قال في الفقيه من غير أن يقطع الماء و في دلالة الخبر عليه أيضا خفاء لكنه موافق لما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يظهر من الأخبار و لا من كلام القوم تعين الابتداء من الجانب الذي يليه أو الجانب الذي يلي القبلة فالظاهر التخيير بينهما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78950_1934241801"/>
      <w:bookmarkStart w:id="162" w:name="_Toc73"/>
      <w:bookmarkEnd w:id="161"/>
      <w:r>
        <w:rPr>
          <w:rtl w:val="true"/>
        </w:rPr>
        <w:t>«</w:t>
      </w:r>
      <w:r>
        <w:rPr/>
        <w:t>2</w:t>
      </w:r>
      <w:r>
        <w:rPr>
          <w:rtl w:val="true"/>
        </w:rPr>
        <w:t>»</w:t>
      </w:r>
      <w:bookmarkEnd w:id="162"/>
    </w:p>
    <w:p>
      <w:pPr>
        <w:pStyle w:val="BookText"/>
        <w:rPr/>
      </w:pPr>
      <w:r>
        <w:rPr>
          <w:rFonts w:ascii="Amiri" w:hAnsi="Amiri" w:eastAsia="Amiri" w:cs="Amiri"/>
          <w:color w:val="111111"/>
          <w:sz w:val="28"/>
          <w:sz w:val="28"/>
          <w:szCs w:val="28"/>
          <w:rtl w:val="true"/>
          <w:lang w:bidi="ar-SA"/>
        </w:rPr>
        <w:t>مُنْتَهَي الْمَطْلَبِ، رَوَي الْجُمْهُورُ عَنِ السَّاجِيِّ فِي كِتَابِهِ عَنْ جَعْفَرِ بْنِ مُحَمَّدٍ الصَّادِقِ عليه السلام عَنْ أَبِيهِ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رَسُولُ اللَّهِ صلي الله عليه و آله وَ نُصِبَ عَلَيْهِ اللِّبِنُ نَصْباً وَ رُفِعَ قَبْرُهُ عَنِ الْأَرْضِ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يَا أُمَّهْ اكْشِفِي لِي عَنْ قَبْرِ رَسُولِ اللَّهِ صلي الله عليه و آله وَ صَاحِبَيْهِ فَكَشَفَتْ لِي عَنْ ثَلَاثِ قُبُورٍ لَا مُشْرِفَةٍ وَ لَا لَاطِئَةٍ مَبْطُوحَةٍ بِبَطْحَاءِ الْعَرْصَةِ الْحَمْرَاءِ</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78952_1934241801"/>
      <w:bookmarkStart w:id="164" w:name="_Toc74"/>
      <w:bookmarkEnd w:id="163"/>
      <w:r>
        <w:rPr>
          <w:rtl w:val="true"/>
        </w:rPr>
        <w:t>«</w:t>
      </w:r>
      <w:r>
        <w:rPr/>
        <w:t>3</w:t>
      </w:r>
      <w:r>
        <w:rPr>
          <w:rtl w:val="true"/>
        </w:rPr>
        <w:t>»</w:t>
      </w:r>
      <w:bookmarkEnd w:id="164"/>
    </w:p>
    <w:p>
      <w:pPr>
        <w:pStyle w:val="BookText"/>
        <w:rPr/>
      </w:pPr>
      <w:r>
        <w:rPr>
          <w:rFonts w:ascii="Amiri" w:hAnsi="Amiri" w:eastAsia="Amiri" w:cs="Amiri"/>
          <w:color w:val="111111"/>
          <w:sz w:val="28"/>
          <w:sz w:val="28"/>
          <w:szCs w:val="28"/>
          <w:rtl w:val="true"/>
          <w:lang w:bidi="ar-SA"/>
        </w:rPr>
        <w:t>الْمَحَاسِنُ، عَنْ أَبِيهِ عَنْ مُحَمَّدِ بْنِ سِنَانٍ عَنْ أَبِي الْجَارُودِ عَنِ الْأَصْبَغِ 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678954_1934241801"/>
      <w:bookmarkStart w:id="166" w:name="_Toc75"/>
      <w:bookmarkEnd w:id="165"/>
      <w:r>
        <w:rPr>
          <w:rtl w:val="true"/>
        </w:rPr>
        <w:t>تبيين</w:t>
      </w:r>
      <w:bookmarkEnd w:id="166"/>
    </w:p>
    <w:p>
      <w:pPr>
        <w:pStyle w:val="BookText"/>
        <w:rPr/>
      </w:pPr>
      <w:r>
        <w:rPr>
          <w:rFonts w:ascii="Amiri" w:hAnsi="Amiri" w:eastAsia="Amiri" w:cs="Amiri"/>
          <w:color w:val="111111"/>
          <w:sz w:val="28"/>
          <w:sz w:val="28"/>
          <w:szCs w:val="28"/>
          <w:rtl w:val="true"/>
          <w:lang w:bidi="ar-SA"/>
        </w:rPr>
        <w:t>قال الصدوق في الفقيه‌</w:t>
      </w:r>
      <w:r>
        <w:rPr>
          <w:rStyle w:val="FootnoteAnchor"/>
          <w:rtl w:val="true"/>
        </w:rPr>
        <w:footnoteReference w:id="72"/>
      </w:r>
      <w:r>
        <w:rPr>
          <w:rFonts w:ascii="Amiri" w:hAnsi="Amiri" w:eastAsia="Amiri" w:cs="Amiri"/>
          <w:color w:val="111111"/>
          <w:sz w:val="28"/>
          <w:sz w:val="28"/>
          <w:szCs w:val="28"/>
          <w:rtl w:val="true"/>
          <w:lang w:bidi="ar-SA"/>
        </w:rPr>
        <w:t>بعد إيراد هذا الخبر مرسلا و اختلف مشايخنا في معني هذا الخبر فقال محمد بن الحسن الصفار رحمه الله هو جدد بالجيم لا غير و كان شيخنا محمد بن الحسن بن أحمد بن الوليد يحكي عنه أنه قال لا يجوز تجديد القبر و لا تطيين جميعه بعد مرور الأيام عليه و بعد ما طين في الأول و لكن إذا مات ميت فطين قبره فجائز أن يرم سائر القبور من غير أن يجدد و ذكر عن سعد بن عبد الله رحمه الله أنه كان يقول إنما هو حدد قبرا بالحاء غير المعجمة يعني به</w:t>
      </w:r>
    </w:p>
    <w:p>
      <w:pPr>
        <w:pStyle w:val="BookText"/>
        <w:rPr/>
      </w:pPr>
      <w:r>
        <w:rPr>
          <w:rFonts w:ascii="IRNazanin" w:hAnsi="IRNazanin" w:eastAsia="IRNazanin"/>
          <w:color w:val="111111"/>
          <w:sz w:val="28"/>
          <w:sz w:val="28"/>
          <w:szCs w:val="28"/>
          <w:rtl w:val="true"/>
          <w:lang w:bidi="fa-IR"/>
        </w:rPr>
        <w:t>اجرای اصل سنت بدان است؛ اگرچه واقع شدن آن بر شیوه وارد شده در این روایت، افضل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از آب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ایرادی که در آن است پوشیده نیست، زیرا ظاهر روایتی که ظاهرا سند آن‌هاست، لزوم اجرای آن در هر حال است، ولی در فقه رضوی، مطابق با مشهور وارد شده است و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آب قطع شود و در دلالت روایت بر آن نیز ابهامی هست، ولی با آنچه در فقه وجود دارد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روایات و کلام علما، قطعی بودن ابتدا کردن از جانبی که خود شخص قرار دارد یا جانبی که رو به قبله است مشخص نیست و ظاهر، مختار بودن بین این دو حالت است</w:t>
      </w:r>
      <w:r>
        <w:rPr>
          <w:rFonts w:eastAsia="IRNazanin" w:cs="IRNazanin"/>
          <w:color w:val="111111"/>
          <w:sz w:val="28"/>
          <w:szCs w:val="28"/>
          <w:rtl w:val="true"/>
          <w:lang w:bidi="fa-IR"/>
        </w:rPr>
        <w:t>.</w:t>
      </w:r>
    </w:p>
    <w:p>
      <w:pPr>
        <w:pStyle w:val="Heading5"/>
        <w:numPr>
          <w:ilvl w:val="4"/>
          <w:numId w:val="1"/>
        </w:numPr>
        <w:rPr/>
      </w:pPr>
      <w:bookmarkStart w:id="167" w:name="__RefHeading___Toc678956_1934241801"/>
      <w:bookmarkStart w:id="168" w:name="_Toc76"/>
      <w:bookmarkEnd w:id="167"/>
      <w:r>
        <w:rPr>
          <w:rtl w:val="true"/>
        </w:rPr>
        <w:t xml:space="preserve">روایت </w:t>
      </w:r>
      <w:r>
        <w:rPr/>
        <w:t>2</w:t>
      </w:r>
      <w:bookmarkEnd w:id="168"/>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ساجی در کتابش از امام جعفر صادق علیه السلام از پدرش از جابر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دفن شدند و بر روی حضرت خشت نهادند و قبر حضرت به مقدار یک وجب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محمد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 صلی الله علیه و آله و دو یار او را بر من بنما، او نیز سه قبر را به من نشان داد که نه مرتفع بودند و نه با زمین همسطح بودند، در زمینی فراخ در بطحاء العرصة الحمراء</w:t>
      </w:r>
      <w:r>
        <w:rPr>
          <w:rFonts w:eastAsia="IRNazanin" w:cs="IRNazanin"/>
          <w:color w:val="111111"/>
          <w:sz w:val="28"/>
          <w:szCs w:val="28"/>
          <w:rtl w:val="true"/>
          <w:lang w:bidi="fa-IR"/>
        </w:rPr>
        <w:t>.</w:t>
      </w:r>
    </w:p>
    <w:p>
      <w:pPr>
        <w:pStyle w:val="Heading5"/>
        <w:numPr>
          <w:ilvl w:val="4"/>
          <w:numId w:val="1"/>
        </w:numPr>
        <w:rPr/>
      </w:pPr>
      <w:bookmarkStart w:id="169" w:name="__RefHeading___Toc678958_1934241801"/>
      <w:bookmarkStart w:id="170" w:name="_Toc77"/>
      <w:bookmarkEnd w:id="169"/>
      <w:r>
        <w:rPr>
          <w:rtl w:val="true"/>
        </w:rPr>
        <w:t xml:space="preserve">روایت </w:t>
      </w:r>
      <w:r>
        <w:rPr/>
        <w:t>3</w:t>
      </w:r>
      <w:bookmarkEnd w:id="17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قبری را تجدید کند یا تمثالی بسازد، از اسلام خارج شده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71" w:name="__RefHeading___Toc678960_1934241801"/>
      <w:bookmarkStart w:id="172" w:name="_Toc78"/>
      <w:bookmarkEnd w:id="171"/>
      <w:r>
        <w:rPr>
          <w:rtl w:val="true"/>
        </w:rPr>
        <w:t>توضیح</w:t>
      </w:r>
      <w:bookmarkEnd w:id="1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الفقیه</w:t>
      </w:r>
      <w:r>
        <w:rPr>
          <w:rStyle w:val="FootnoteAnchor"/>
          <w:rtl w:val="true"/>
        </w:rPr>
        <w:footnoteReference w:id="74"/>
      </w:r>
      <w:r>
        <w:rPr>
          <w:rFonts w:ascii="IRNazanin" w:hAnsi="IRNazanin" w:eastAsia="IRNazanin"/>
          <w:color w:val="111111"/>
          <w:sz w:val="28"/>
          <w:sz w:val="28"/>
          <w:szCs w:val="28"/>
          <w:rtl w:val="true"/>
          <w:lang w:bidi="fa-IR"/>
        </w:rPr>
        <w:t>بعد از ذکر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در معنای این خبر اختلاف نظر دارند، 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است و لا غیر و شیخ محمد بن حسن بن احمد بن ولید از او حکایت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قبر و گل مالیدن به تمام سطح قبر پس از گذر ایام و پس از گل مالیدن اولیه آن جایز نیست، ولی اگر کسی بمیرد و قبر او را گل بگیرند، جایز است که سایر قبور را نیز بدون اینکه تجدید کنند مرمّت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 نقطه، </w:t>
      </w:r>
    </w:p>
    <w:p>
      <w:pPr>
        <w:pStyle w:val="BookText"/>
        <w:rPr/>
      </w:pPr>
      <w:r>
        <w:rPr>
          <w:rFonts w:ascii="Amiri" w:hAnsi="Amiri" w:eastAsia="Amiri" w:cs="Amiri"/>
          <w:color w:val="111111"/>
          <w:sz w:val="28"/>
          <w:sz w:val="28"/>
          <w:szCs w:val="28"/>
          <w:rtl w:val="true"/>
          <w:lang w:bidi="ar-SA"/>
        </w:rPr>
        <w:t>من سنم قبرا و ذكر عن أحمد بن أبي عبد الله البرقي إنما هو من جدث قبرا و تفسير الجدث القبر فلا ندري ما 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أذهب إليه أنه جدد بالجيم و معناه نبش قبرا لأن من نبش قبرا فقد جدده و أحوج إلي تجديده و قد جعله جدثا محفورا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التجديد علي المعني الذي ذهب إليه محمد بن الحسن الصفار و التحديد بالحاء غير المعجمة الذي ذهب إليه سعد بن عبد الله و الذي قاله البرقي من أنه جدث كله داخل في معني الحديث و أن من خالف الإمام عليه السلام في التجديد و التسنيم و النبش و استحل شيئا من ذلك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أقوله في قوله عليه السلام من مثل مثالا أنه يعني به من أبدع بدعة و دعا إليها أو وضع دينا فقد خرج من الإسلام و قولي في ذلك قول أئمتي عليهم السلام فإن أصبت فمن الله علي ألسنتهم و إن أخطأت فمن عند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w:t>
      </w:r>
      <w:r>
        <w:rPr>
          <w:rStyle w:val="FootnoteAnchor"/>
          <w:rtl w:val="true"/>
        </w:rPr>
        <w:footnoteReference w:id="75"/>
      </w:r>
      <w:r>
        <w:rPr>
          <w:rFonts w:ascii="Amiri" w:hAnsi="Amiri" w:eastAsia="Amiri" w:cs="Amiri"/>
          <w:color w:val="111111"/>
          <w:sz w:val="28"/>
          <w:sz w:val="28"/>
          <w:szCs w:val="28"/>
          <w:rtl w:val="true"/>
          <w:lang w:bidi="ar-SA"/>
        </w:rPr>
        <w:t>بعد نقل كلام البرقي و يمكن أن يكون المعني بهذه الرواية النهي أن يجعل القبر دفعة أخري قبرا لإنسان آخر لأن الجدث هو القبر فيجوز أن يكون الفعل مأخوذا منه ثم قال و كان شيخنا محمد بن محمد بن النعمان يقول إن الخبر بالخاء و الدالين و ذلك مأخوذ من قوله تعالي البروج قُتِلَ أَصْحابُ الْأُخْدُودِ</w:t>
      </w:r>
      <w:r>
        <w:rPr>
          <w:rStyle w:val="FootnoteAnchor"/>
          <w:rtl w:val="true"/>
        </w:rPr>
        <w:footnoteReference w:id="76"/>
      </w:r>
      <w:r>
        <w:rPr>
          <w:rFonts w:ascii="Amiri" w:hAnsi="Amiri" w:eastAsia="Amiri" w:cs="Amiri"/>
          <w:color w:val="111111"/>
          <w:sz w:val="28"/>
          <w:sz w:val="28"/>
          <w:szCs w:val="28"/>
          <w:rtl w:val="true"/>
          <w:lang w:bidi="ar-SA"/>
        </w:rPr>
        <w:t>و الخد هو الشق يقال خددت الأرض خدا أي شققتها و علي هذه الروايات يكون النهي تناول شق القبر إما ليدفن فيه أو علي جهة النبش علي ما ذهب إليه محمد بن علي و كل ما ذكرناه من الروايات و المعاني محتمل و الله أعلم بالمراد و الذي صدر الخبر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سره في الذكري قلت اشتغال هؤلاء الأفاضل بتحقيق هذه اللفظة مؤذن بصحة الحديث عندهم و إن كان طريقه ضعيفا كما في أحاديث كثيرة اشتهرت و علم موردها و إن ضعف إسنادها فلا يرد ما ذكره في المعتبر من</w:t>
      </w:r>
    </w:p>
    <w:p>
      <w:pPr>
        <w:pStyle w:val="BookText"/>
        <w:rPr/>
      </w:pPr>
      <w:r>
        <w:rPr>
          <w:rFonts w:ascii="IRNazanin" w:hAnsi="IRNazanin" w:eastAsia="IRNazanin"/>
          <w:color w:val="111111"/>
          <w:sz w:val="28"/>
          <w:sz w:val="28"/>
          <w:szCs w:val="28"/>
          <w:rtl w:val="true"/>
          <w:lang w:bidi="fa-IR"/>
        </w:rPr>
        <w:t xml:space="preserve">یعنی کسی که قبری را از زمین بالا بیاورد؛ و از احمد بن ابی عبدالله برقی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جدّث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جدث، قبر است و ما نمی‌دانیم که منظورش از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اعتقاد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درست است و به معنای نبش قبر است؛ زیرا هر کسی قبری را نبش کند، آن را تجدید قبر کرده است و نیازمند تجدید و بازسازی آن است و آن را به صورت قبر حفر شده‌ای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به آن معنا که محمد بن حسن صفار بدان قائل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که سعد بن عبدالله بدان معتقد است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برقی گفته است، تمام این‌ها داخل در معنای حدیث است و هر کس در بازسازی و بالا آوردن قبر و نبش آن با امام مخالفت کند و یکی از این‌ها را حلال بشمارد،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در مورد فرمایش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تمثالی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منظورش آن است که هر کس بدعتی آورد و مردم را بدان بدعت دعوت کند یا دینی وضع کند،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من در این مورد از روی فرموده امامانم علیهم السلام است، پس اگر درست گفته باشم گفتار حقی است که از جانب خداوند متعال بر زبان آنان جاری شده است و اگر اشتباه کردم، اشتباه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التهذیب</w:t>
      </w:r>
      <w:r>
        <w:rPr>
          <w:rStyle w:val="FootnoteAnchor"/>
          <w:rtl w:val="true"/>
        </w:rPr>
        <w:footnoteReference w:id="77"/>
      </w:r>
      <w:r>
        <w:rPr>
          <w:rFonts w:ascii="IRNazanin" w:hAnsi="IRNazanin" w:eastAsia="IRNazanin"/>
          <w:color w:val="111111"/>
          <w:sz w:val="28"/>
          <w:sz w:val="28"/>
          <w:szCs w:val="28"/>
          <w:rtl w:val="true"/>
          <w:lang w:bidi="fa-IR"/>
        </w:rPr>
        <w:t>بعد از نقل کلام برقی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روایت، بازداشتن از آن باشد که یک قبر را برای انسان دیگری قبر قرار دهند؛ چرا که جدث همان قبر است و جایز است که فعل از آن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بن محمد بن نعمان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خاء و دو دال است و این کلمه از فرمایش باری تعالی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آدم‌سوزانِ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خددتُ الأرضَ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شکافتم و بر اساس این روایات، مقصود بازداشتن از اقدام به شکافتن قبر است؛ خواه برای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 برای نبش قبر بر اساس آنچه محمد بن علی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روایات و معانی‌ای که ذکر کردیم محتمل است و خداوند و آن کس که این حدیث را فرموده، به منظور آن داناترند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این دانشمندان به تحقیق در مورد این واژه، نشانگر درستی این حدیث در نزد آن‌هاست؛ هر چند که طریق آن ضعیف باشد؛ همچنان که در مورد بسیاری از احادیث مشهور چنین است که مطلب آن شناخته شده است، اگر چه سند آن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المعتبر درباره </w:t>
      </w:r>
      <w:bookmarkStart w:id="173" w:name="pg13518_161821"/>
    </w:p>
    <w:p>
      <w:pPr>
        <w:pStyle w:val="BookText"/>
        <w:rPr/>
      </w:pPr>
      <w:bookmarkEnd w:id="173"/>
      <w:r>
        <w:rPr>
          <w:rFonts w:ascii="Amiri" w:hAnsi="Amiri" w:eastAsia="Amiri" w:cs="Amiri"/>
          <w:color w:val="111111"/>
          <w:sz w:val="28"/>
          <w:sz w:val="28"/>
          <w:szCs w:val="28"/>
          <w:rtl w:val="true"/>
          <w:lang w:bidi="ar-SA"/>
        </w:rPr>
        <w:t>ضعف محمد بن سنان و أبي الجارود راوييه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ورد نحوه مِنْ طَرِيقِ أَبِي الْهَيَّاجِ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 عَلَي مَا بَعَثَنِي عَلَيْهِ رَسُولُ اللَّهِ صلي الله عليه و آله لَا تَرَي قَبْراً مُشْرِفاً إِلَّا سَوَّيْتَهُ وَ لَا تِمْثَالًا إِلَّا طَمَسْتَهُ‌</w:t>
      </w:r>
      <w:r>
        <w:rPr>
          <w:rStyle w:val="FootnoteAnchor"/>
          <w:rtl w:val="true"/>
        </w:rPr>
        <w:footnoteReference w:id="79"/>
      </w:r>
      <w:r>
        <w:rPr>
          <w:rFonts w:ascii="Amiri" w:hAnsi="Amiri" w:eastAsia="Amiri" w:cs="Amiri"/>
          <w:color w:val="111111"/>
          <w:sz w:val="28"/>
          <w:sz w:val="28"/>
          <w:szCs w:val="28"/>
          <w:rtl w:val="true"/>
          <w:lang w:bidi="ar-SA"/>
        </w:rPr>
        <w:t>و قد نقله الشيخ في الخلاف و هو من صحاح العامة و هو يعطي صحة الرواية بالحاء المهملة لدلالة الإشراف و التسوية عليه و يعطي أن المثال هنا هو المثال هناك و هو الصورة و قد روي في النهي عن التصوير و إزالة التصاوير أخبار مشهورة و أما الخروج عن الإسلام بهذين فإما علي طريقة المبالغة زجرا عن الاقتحام علي ذلك و إما لأنه فعل ذلك مخالفة للإمام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علي تقدير أن يكون اللفظ جدد بالجيم و الدال و جدث بالجيم و الثاء يحتمل أن يكون المراد قتل مؤمن عدوانا لأن من قتله فقد جدد قبرا مجددا بين القبور و جعله جدثا و هو مستقل في هذا التجديد فيجوز إسناده إليه بخلاف ما لو قتل بحكم الشرع و هذا أنسب بالمبالغة بخروجه من الإسلام و يحتمل أن يكون المراد بالمثال الصنم للعبادة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78962_1934241801"/>
      <w:bookmarkStart w:id="175" w:name="_Toc79"/>
      <w:bookmarkEnd w:id="174"/>
      <w:r>
        <w:rPr>
          <w:rtl w:val="true"/>
        </w:rPr>
        <w:t>أقول</w:t>
      </w:r>
      <w:bookmarkEnd w:id="175"/>
    </w:p>
    <w:p>
      <w:pPr>
        <w:pStyle w:val="BookText"/>
        <w:rPr/>
      </w:pPr>
      <w:r>
        <w:rPr>
          <w:rFonts w:ascii="Amiri" w:hAnsi="Amiri" w:eastAsia="Amiri" w:cs="Amiri"/>
          <w:color w:val="111111"/>
          <w:sz w:val="28"/>
          <w:sz w:val="28"/>
          <w:szCs w:val="28"/>
          <w:rtl w:val="true"/>
          <w:lang w:bidi="ar-SA"/>
        </w:rPr>
        <w:t>لا يخفي بعد ما ذكره في التجديد و أما المثال فهو قريب و ربما يقال المراد به إقامة رجل بحذاه كما يفعله المتكبرون و يؤيده ما ذكره الصَّدُوقُ رحمه الله فِي كِتَابِ مَعَانِي الْأَخْبَارِ</w:t>
      </w:r>
      <w:r>
        <w:rPr>
          <w:rStyle w:val="FootnoteAnchor"/>
          <w:rtl w:val="true"/>
        </w:rPr>
        <w:footnoteReference w:id="80"/>
      </w:r>
      <w:r>
        <w:rPr>
          <w:rFonts w:ascii="Amiri" w:hAnsi="Amiri" w:eastAsia="Amiri" w:cs="Amiri"/>
          <w:color w:val="111111"/>
          <w:sz w:val="28"/>
          <w:sz w:val="28"/>
          <w:szCs w:val="28"/>
          <w:rtl w:val="true"/>
          <w:lang w:bidi="ar-SA"/>
        </w:rPr>
        <w:t>عَنْ مُحَمَّدِ بْنِ عَلِيٍّ مَاجِيلَوَيْهِ عَنْ عَمِّهِ مُحَمَّدِ بْنِ أَبِي الْقَاسِمِ عَنْ أَحْمَدَ بْنِ أَبِي عَبْدِ اللَّهِ عَنِ النَّهِيكِيِّ بِإِسْنَادِهِ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أَوِ اقْتَنَي كَلْباً فَقَدْ خَرَجَ مِنَ الْإِسْلَامِ فَقِيلَ لَهُ هَلَكَ إِذاً كَثِيرٌ مِنَ النَّاسِ فَقَالَ لَيْسَ حَيْثُ ذَهَبْتُمْ إِنِّي عَنَيْتُ بِقَوْلِي مَنْ مَثَّلَ مِثَالًا مَنْ نَصَبَ دِيناً غَيْرَ دِينِ اللَّهِ وَ دَعَا النَّاسَ إِلَيْهِ وَ بِقَوْلِي مَنِ اقْتَنَي كَلْباً مُبْغِضاً لَنَا أَهْلَ الْبَيْتِ اقْتَنَاهُ وَ أَطْعَمَهُ وَ سَقَاهُ مَنْ فَعَلَ ذَلِكَ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للإسلام و الإيمان في الأخبار معاني شتي فيمكن أن يراد هنا</w:t>
      </w:r>
    </w:p>
    <w:p>
      <w:pPr>
        <w:pStyle w:val="BookText"/>
        <w:rPr/>
      </w:pPr>
      <w:r>
        <w:rPr>
          <w:rFonts w:ascii="IRNazanin" w:hAnsi="IRNazanin" w:eastAsia="IRNazanin"/>
          <w:color w:val="111111"/>
          <w:sz w:val="28"/>
          <w:sz w:val="28"/>
          <w:szCs w:val="28"/>
          <w:rtl w:val="true"/>
          <w:lang w:bidi="fa-IR"/>
        </w:rPr>
        <w:t>ضعف محمد بن سنان و ابی الجارود، راویان این حدیث ذکر کرده،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همانند این حدیث از طریق ابی الهیاج نیز وارد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کاری می فرستم که رسول خدا صلی الله علیه و آله مرا به آن فرستاد، هیچ قبر مرتفعی را نمی‌بینی جز آنکه هموارش گردانی و تمثالی را نمیبینی جز آنکه آن را محو گردانی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شیخ هم در الخلاف آن را نقل کرده و آن از احادیث صحیح تر نزد عامه است و نشان می دهد، صحیح روایت با حاء مهمله است زیرا مرتفع بودن و هموار کردن بر آن دلالت دارد و نیز نشان می دهد که تمثال در اینجا، همان تمثال در آنجاست که همان تصویر است و در نهی از تصویرگری و از بین بردن تصاویر، روایات مشهوری نقل شده است؛ و اما خروج از اسلام با این دو عمل، یا به طریق مبالغه است تا از دست زدن به آن جلوگیری به عمل آورد و یا بدین دلیل است که او آن عمل را در مخالفت با امام علیه السلام انجام داده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این واژه، جدّد با جیم و دال و جدّث با جیم و ثاء باشد، احتمال دارد که مقصود قتل مؤمنی از روی دشمنی باشد؛ زیرا کسی که او را بکشد، قبری را در بین قبور از نو تجدید کرده است و آن را قبری قرار داده که در این تجدید یک قبر مستقل است، پس نسبت دادن خروج از اسلام به قتل مؤمن جایز است، بر خلاف حالتی که اگر به حکم شرع او را می کشت؛ و مبالغه این حالت با ذکر خروج او از اسلام مناسب تر است و احتمال دارد که مقصود از تمثال، بتی برای عبادت باشد</w:t>
      </w:r>
      <w:r>
        <w:rPr>
          <w:rFonts w:eastAsia="IRNazanin" w:cs="IRNazanin"/>
          <w:color w:val="111111"/>
          <w:sz w:val="28"/>
          <w:szCs w:val="28"/>
          <w:rtl w:val="true"/>
          <w:lang w:bidi="fa-IR"/>
        </w:rPr>
        <w:t>.</w:t>
      </w:r>
    </w:p>
    <w:p>
      <w:pPr>
        <w:pStyle w:val="Heading5"/>
        <w:numPr>
          <w:ilvl w:val="4"/>
          <w:numId w:val="1"/>
        </w:numPr>
        <w:rPr/>
      </w:pPr>
      <w:bookmarkStart w:id="176" w:name="__RefHeading___Toc678964_1934241801"/>
      <w:bookmarkStart w:id="177" w:name="_Toc80"/>
      <w:bookmarkEnd w:id="176"/>
      <w:r>
        <w:rPr>
          <w:rtl w:val="true"/>
        </w:rPr>
        <w:t>مؤلف</w:t>
      </w:r>
      <w:bookmarkEnd w:id="177"/>
    </w:p>
    <w:p>
      <w:pPr>
        <w:pStyle w:val="BookText"/>
        <w:rPr/>
      </w:pPr>
      <w:r>
        <w:rPr>
          <w:rFonts w:ascii="IRNazanin" w:hAnsi="IRNazanin" w:eastAsia="IRNazanin"/>
          <w:color w:val="111111"/>
          <w:sz w:val="28"/>
          <w:sz w:val="28"/>
          <w:szCs w:val="28"/>
          <w:rtl w:val="true"/>
          <w:lang w:bidi="fa-IR"/>
        </w:rPr>
        <w:t xml:space="preserve">بعید بودن آنچه در مورد تجدید بیان کرده، پوشیده نیست؛ اما مثال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ایستادن مردی در برابر و روبروی اوست، همانطور که افراد متکبر چنین می‌کنند و روایتی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w:t>
      </w:r>
      <w:r>
        <w:rPr>
          <w:rStyle w:val="FootnoteAnchor"/>
          <w:rtl w:val="true"/>
        </w:rPr>
        <w:footnoteReference w:id="82"/>
      </w:r>
      <w:r>
        <w:rPr>
          <w:rFonts w:ascii="IRNazanin" w:hAnsi="IRNazanin" w:eastAsia="IRNazanin"/>
          <w:color w:val="111111"/>
          <w:sz w:val="28"/>
          <w:sz w:val="28"/>
          <w:szCs w:val="28"/>
          <w:rtl w:val="true"/>
          <w:lang w:bidi="fa-IR"/>
        </w:rPr>
        <w:t>از نهیکی با اسناد او که مرفوعاً تا امام صادق علیه السلام رسانده ذکر کرده، مؤید این مطلب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پیکره‌ای بسازد یا سگی را نگهدارد، از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بسیاری از مردم هلاک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شما پنداشته‌اید نیست، بلکه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پیکره‌ای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غیر از آئین خدا آئین دیگری بسازد و مردم را به آن فرا خواند؛ و 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سگی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دشمن و کینهتوز ما اهل بیت را نگهدارد و به او آب و غذا دهد؛ هر کس این کار را بکند از اسلام بیرون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اسلام و ایمان در روایات معانی مختلفی دارد، ممکن است در اینجا منظور، </w:t>
      </w:r>
      <w:bookmarkStart w:id="178" w:name="pg13518_161822"/>
    </w:p>
    <w:p>
      <w:pPr>
        <w:pStyle w:val="BookText"/>
        <w:rPr/>
      </w:pPr>
      <w:bookmarkEnd w:id="178"/>
      <w:r>
        <w:rPr>
          <w:rFonts w:ascii="Amiri" w:hAnsi="Amiri" w:eastAsia="Amiri" w:cs="Amiri"/>
          <w:color w:val="111111"/>
          <w:sz w:val="28"/>
          <w:sz w:val="28"/>
          <w:szCs w:val="28"/>
          <w:rtl w:val="true"/>
          <w:lang w:bidi="ar-SA"/>
        </w:rPr>
        <w:t>معني يخرج ارتكاب بعض المعاصي عنه و أما إثبات حكم بمجرد تلك القراءات و الاحتمالات بخبر واحد فلا يخفي ما فيه و ما ذكره القوم من التفسيرات و التأويلات لا يدل علي تصحيحها و العمل بها نعم يصلح مؤيدا لأخبار أخر وردت في كل من تلك الأحكام و لعله يصح لإثبات الكراهة أو الاستحباب و إن كان فيه أيضا مجال مناقشة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78966_1934241801"/>
      <w:bookmarkStart w:id="180" w:name="_Toc81"/>
      <w:bookmarkEnd w:id="179"/>
      <w:r>
        <w:rPr>
          <w:rtl w:val="true"/>
        </w:rPr>
        <w:t>«</w:t>
      </w:r>
      <w:r>
        <w:rPr/>
        <w:t>4</w:t>
      </w:r>
      <w:r>
        <w:rPr>
          <w:rtl w:val="true"/>
        </w:rPr>
        <w:t>»</w:t>
      </w:r>
      <w:bookmarkEnd w:id="180"/>
    </w:p>
    <w:p>
      <w:pPr>
        <w:pStyle w:val="BookText"/>
        <w:rPr/>
      </w:pPr>
      <w:r>
        <w:rPr>
          <w:rFonts w:ascii="Amiri" w:hAnsi="Amiri" w:eastAsia="Amiri" w:cs="Amiri"/>
          <w:color w:val="111111"/>
          <w:sz w:val="28"/>
          <w:sz w:val="28"/>
          <w:szCs w:val="28"/>
          <w:rtl w:val="true"/>
          <w:lang w:bidi="ar-SA"/>
        </w:rPr>
        <w:t>الْمَحَاسِنُ، عَنْ أَبِيهِ عَنِ النَّضْرِ بْنِ سُوَيْدٍ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تَبْنُوا عَلَي الْقُبُورِ وَ لَا تُصَوِّرُوا سُقُوفَ الْبُيُوتِ فَإِنَّ رَسُولَ اللَّهِ صلي الله عليه و آله كَرِهَ ذَلِكَ‌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678968_1934241801"/>
      <w:bookmarkStart w:id="182" w:name="_Toc82"/>
      <w:bookmarkEnd w:id="181"/>
      <w:r>
        <w:rPr>
          <w:rtl w:val="true"/>
        </w:rPr>
        <w:t>تحقيق و تفصيل</w:t>
      </w:r>
      <w:bookmarkEnd w:id="182"/>
    </w:p>
    <w:p>
      <w:pPr>
        <w:pStyle w:val="BookText"/>
        <w:rPr/>
      </w:pPr>
      <w:r>
        <w:rPr>
          <w:rFonts w:ascii="Amiri" w:hAnsi="Amiri" w:eastAsia="Amiri" w:cs="Amiri"/>
          <w:color w:val="111111"/>
          <w:sz w:val="28"/>
          <w:sz w:val="28"/>
          <w:szCs w:val="28"/>
          <w:rtl w:val="true"/>
          <w:lang w:bidi="ar-SA"/>
        </w:rPr>
        <w:t>قال في الذكري المشهور كراهة البناء علي القبر و اتخاذه مسجدا و كذا يكره القعود علي القبر و في المبسوط نقل الإجماع علي كراهة البناء عليه و في النهاية يكره تجصيص القبور و تظليلها و كذا يكره المقام عندها لما فيه من إظهار السخط لقضاء الله أو الاشتغال عن مصالح العباد و المعاش أو لسقوط الاتعاظ بها وَ قَدْ رَوَي يُونُسُ بْنُ ظَبْيَانَ‌</w:t>
      </w:r>
      <w:r>
        <w:rPr>
          <w:rStyle w:val="FootnoteAnchor"/>
          <w:rtl w:val="true"/>
        </w:rPr>
        <w:footnoteReference w:id="84"/>
      </w:r>
      <w:r>
        <w:rPr>
          <w:rFonts w:ascii="Amiri" w:hAnsi="Amiri" w:eastAsia="Amiri" w:cs="Amiri"/>
          <w:color w:val="111111"/>
          <w:sz w:val="28"/>
          <w:sz w:val="28"/>
          <w:szCs w:val="28"/>
          <w:rtl w:val="true"/>
          <w:lang w:bidi="ar-SA"/>
        </w:rPr>
        <w:t>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يُصَلَّي عَلَي قَبْرٍ أَوْ يُعْقَدَ عَلَيْهِ أَوْ يُبْنَي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مثله من صحاح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رَوَي‌</w:t>
      </w:r>
      <w:r>
        <w:rPr>
          <w:rStyle w:val="FootnoteAnchor"/>
          <w:rtl w:val="true"/>
        </w:rPr>
        <w:footnoteReference w:id="85"/>
      </w:r>
      <w:r>
        <w:rPr>
          <w:rFonts w:ascii="Amiri" w:hAnsi="Amiri" w:eastAsia="Amiri" w:cs="Amiri"/>
          <w:color w:val="111111"/>
          <w:sz w:val="28"/>
          <w:sz w:val="28"/>
          <w:szCs w:val="28"/>
          <w:rtl w:val="true"/>
          <w:lang w:bidi="ar-SA"/>
        </w:rPr>
        <w:t>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الْبِنَاءُ عَلَيْهِ وَ 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الكراهية فيحمل النهي الأول و غيره عليها و زاد الشيخ في الخلاف الاتكاء عليه و المشي و نقله في المعتبر عن العلماء وَ قَدْ نَقَلَ الصَّدُوقُ فِي الْفَقِيهِ‌</w:t>
      </w:r>
      <w:r>
        <w:rPr>
          <w:rStyle w:val="FootnoteAnchor"/>
          <w:rtl w:val="true"/>
        </w:rPr>
        <w:footnoteReference w:id="86"/>
      </w:r>
      <w:r>
        <w:rPr>
          <w:rFonts w:ascii="Amiri" w:hAnsi="Amiri" w:eastAsia="Amiri" w:cs="Amiri"/>
          <w:color w:val="111111"/>
          <w:sz w:val="28"/>
          <w:sz w:val="28"/>
          <w:szCs w:val="28"/>
          <w:rtl w:val="true"/>
          <w:lang w:bidi="ar-SA"/>
        </w:rPr>
        <w:t>عَنِ الْكَاظِمِ عليه السلام 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كَانَ مُؤْمِناً اسْتَرْوَحَ إِلَي ذَلِكَ وَ مَنْ كَانَ مُنَافِقاً وَجَدَ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علي القاصد زيارتهم بحيث لا يتوصل إلي قبر إلا بالمشي علي آخر أو يقال تختص الكراهية بالقعود لما فيه من</w:t>
      </w:r>
    </w:p>
    <w:p>
      <w:pPr>
        <w:pStyle w:val="BookText"/>
        <w:rPr/>
      </w:pPr>
      <w:r>
        <w:rPr>
          <w:rFonts w:ascii="IRNazanin" w:hAnsi="IRNazanin" w:eastAsia="IRNazanin"/>
          <w:color w:val="111111"/>
          <w:sz w:val="28"/>
          <w:sz w:val="28"/>
          <w:szCs w:val="28"/>
          <w:rtl w:val="true"/>
          <w:lang w:bidi="fa-IR"/>
        </w:rPr>
        <w:t>ارتکاب بعضی از گناهان باشد؛ اما اثبات حکم به صرف آن برداشت‌ها و احتمالات از یک خبر واحد، بعید بودن آن پوشیده نیست و تفسیرها و تأویل‌هایی که این افراد ذکر کرده‌اند، بر صحت آن‌ها و عمل به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تأییدی برای سایر روایاتی که در هر یک از آن احکام وارد شده، صلاحیت دارد و شاید برای اثبات کراهت یا استحباب خوب باشد؛ اگرچه آن نیز محل مناقشه است</w:t>
      </w:r>
      <w:r>
        <w:rPr>
          <w:rFonts w:eastAsia="IRNazanin" w:cs="IRNazanin"/>
          <w:color w:val="111111"/>
          <w:sz w:val="28"/>
          <w:szCs w:val="28"/>
          <w:rtl w:val="true"/>
          <w:lang w:bidi="fa-IR"/>
        </w:rPr>
        <w:t>.</w:t>
      </w:r>
    </w:p>
    <w:p>
      <w:pPr>
        <w:pStyle w:val="Heading5"/>
        <w:numPr>
          <w:ilvl w:val="4"/>
          <w:numId w:val="1"/>
        </w:numPr>
        <w:rPr/>
      </w:pPr>
      <w:bookmarkStart w:id="183" w:name="__RefHeading___Toc678970_1934241801"/>
      <w:bookmarkStart w:id="184" w:name="_Toc83"/>
      <w:bookmarkEnd w:id="183"/>
      <w:r>
        <w:rPr>
          <w:rtl w:val="true"/>
        </w:rPr>
        <w:t xml:space="preserve">روایت </w:t>
      </w:r>
      <w:r>
        <w:rPr/>
        <w:t>4</w:t>
      </w:r>
      <w:bookmarkEnd w:id="18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قبرها بنایی نسازید و بر سقف‌های خانه‌ها نقاشی نکشید؛ چرا که رسول خدا صلی الله علیه و آله از آن کراهت داشت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5" w:name="__RefHeading___Toc678972_1934241801"/>
      <w:bookmarkStart w:id="186" w:name="_Toc84"/>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کراهت بناسازی بر روی قبر و قرار دادن آن به عنوان مسجد است و همینطور نشستن بر روی قبر مکروه است و در المبسوط، اجماع بر کراهت ساختن بنا بر روی آن نقل شده است و در النهایة، گچ‌کاری و ساختن سایه‌سار بر قبور مکروه دانسته شده و اقامت در کنار آن نیز مکروه دانسته شده است؛ زیرا در آن نوعی اظهار خشم نسبت به تقدیر الهی وجود دارد، یا موجب غافل شدن از منافع بندگان و زندگی آنان یا از بین رفتن پند گرفتن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امام صادق علیه السلام از پدرش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منع کرده از اینکه بر قبری نماز بخوانند یا بر روی آن بنشینند یا بر آن بنایی بسازند؛ و مثل همین حدیث از صحاح عامه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کرده است</w:t>
      </w:r>
      <w:r>
        <w:rPr>
          <w:rStyle w:val="FootnoteAnchor"/>
          <w:rtl w:val="true"/>
        </w:rPr>
        <w:footnoteReference w:id="89"/>
      </w:r>
      <w:r>
        <w:rPr>
          <w:rFonts w:ascii="IRNazanin" w:hAnsi="IRNazanin" w:eastAsia="IRNazanin"/>
          <w:color w:val="111111"/>
          <w:sz w:val="28"/>
          <w:sz w:val="28"/>
          <w:szCs w:val="28"/>
          <w:rtl w:val="true"/>
          <w:lang w:bidi="fa-IR"/>
        </w:rPr>
        <w:t>که ساختن بنا و نشستن بر روی قبر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کراهت است و نهی مورد اول و سایر موارد، حمل بر کراهت است و شیخ در الخلاف تکیه بر قبر و راه رفتن بر روی آن را نیز افزوده است و این حدیث را در المعتبر از علما نقل کرده و صدوق در الفقیه</w:t>
      </w:r>
      <w:r>
        <w:rPr>
          <w:rStyle w:val="FootnoteAnchor"/>
          <w:rtl w:val="true"/>
        </w:rPr>
        <w:footnoteReference w:id="90"/>
      </w:r>
      <w:r>
        <w:rPr>
          <w:rFonts w:ascii="IRNazanin" w:hAnsi="IRNazanin" w:eastAsia="IRNazanin"/>
          <w:color w:val="111111"/>
          <w:sz w:val="28"/>
          <w:sz w:val="28"/>
          <w:szCs w:val="28"/>
          <w:rtl w:val="true"/>
          <w:lang w:bidi="fa-IR"/>
        </w:rPr>
        <w:t xml:space="preserve">از امام کاظم علیه السلام روایت کرده است که چون وارد گورستان شدی بر گورها گام بگذار، هر کس از مردگان که مؤمن باشد، از برکت آن قدم راحتی می‌یابد و هر کس که منافق باشد، از آن گام نهادن درد و رنج می‌بیند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این سخن را به کسی که قصد زیارت آن‌ها را دارد حمل کرد، و اینکه تنها با راه رفتن بر قبری می‌تواند به قبری دیگر برسد؛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به نشستن اختصاص دارد، </w:t>
      </w:r>
      <w:bookmarkStart w:id="187" w:name="pg13518_161823"/>
    </w:p>
    <w:p>
      <w:pPr>
        <w:pStyle w:val="BookText"/>
        <w:rPr/>
      </w:pPr>
      <w:bookmarkEnd w:id="187"/>
      <w:r>
        <w:rPr>
          <w:rFonts w:ascii="Amiri" w:hAnsi="Amiri" w:eastAsia="Amiri" w:cs="Amiri"/>
          <w:color w:val="111111"/>
          <w:sz w:val="28"/>
          <w:sz w:val="28"/>
          <w:szCs w:val="28"/>
          <w:rtl w:val="true"/>
          <w:lang w:bidi="ar-SA"/>
        </w:rPr>
        <w:t>اللبث المنافي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عَنْ سَمَاعَةَ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عليه السلام عَنْ زِيَارَةِ الْقُبُورِ وَ بِنَاءِ الْمَسَاجِدِ فِيهَا فَقَالَ زِيَارَةُ الْقُبُورِ لَا بَأْسَ بِهَا وَ لَا يُبْنَي عِنْدَهَا مَسَاجِدُ وَ قَالَ الصَّدُوقُ‌</w:t>
      </w:r>
      <w:r>
        <w:rPr>
          <w:rStyle w:val="FootnoteAnchor"/>
          <w:rtl w:val="true"/>
        </w:rPr>
        <w:footnoteReference w:id="92"/>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 لَا مَسْجِداً فَإِنَّ اللَّهَ تَعَالَي لَعَنَ الْيَهُودَ حَيْثُ اتَّخَذُوا قُبُورَ أَنْبِيَائِهِمْ مَسَاجِدَ</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678974_1934241801"/>
      <w:bookmarkStart w:id="189" w:name="_Toc85"/>
      <w:bookmarkEnd w:id="188"/>
      <w:r>
        <w:rPr>
          <w:rtl w:val="true"/>
        </w:rPr>
        <w:t>قلت</w:t>
      </w:r>
      <w:bookmarkEnd w:id="189"/>
    </w:p>
    <w:p>
      <w:pPr>
        <w:pStyle w:val="BookText"/>
        <w:rPr/>
      </w:pPr>
      <w:r>
        <w:rPr>
          <w:rFonts w:ascii="Amiri" w:hAnsi="Amiri" w:eastAsia="Amiri" w:cs="Amiri"/>
          <w:color w:val="111111"/>
          <w:sz w:val="28"/>
          <w:sz w:val="28"/>
          <w:szCs w:val="28"/>
          <w:rtl w:val="true"/>
          <w:lang w:bidi="ar-SA"/>
        </w:rPr>
        <w:t>هذه الأخبار رواها الصدوق و الشيخان و جماعة المتأخرين في كتبهم و لم يستثنوا قبرا و لا ريب في أن الإمامية مطبقة علي مخالفة قضيتين من هذه إحداهما البناء و الأخري الصلاة في المشاهد المقدسة فيمكن القدح في هذه الأخبار لأنها آحاد و بعضها ضعيف الإسناد و قد عارضها أخبار أشهر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لا بأس بالبناء عليه و ضرب الفسطاط يصونه و من يزوره أو تخصيص هذه العمومات بإجماعهم في عهود كانت الأئمة ظاهرة فيهم و بعدهم من غير نكير و بالأخبار الدالة علي تعظيم قبورهم و عمارتها و أفضلية الصلاة عندها ثم أورد بعض ما سيأتي من الأخبار الدالة علي فضل زيارتهم عليهم السلام و عمارة قبورهم و تعاهدها و الصلاة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الأخبار في ذلك كثيرة و مع ذلك فقبر رسول الله صلي الله عليه و آله مبني عليه في أكثر الأعصار و لم ينقل عن أحد من السلف إنكاره بل جعلوه أنسب لتعظيمه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اتخاذ القبور مسجدا فقد قيل هو لمن يصلي فيه جماعة أما فرادي فلا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78976_1934241801"/>
      <w:bookmarkStart w:id="191" w:name="_Toc86"/>
      <w:bookmarkEnd w:id="190"/>
      <w:r>
        <w:rPr>
          <w:rtl w:val="true"/>
        </w:rPr>
        <w:t>«</w:t>
      </w:r>
      <w:r>
        <w:rPr/>
        <w:t>5</w:t>
      </w:r>
      <w:r>
        <w:rPr>
          <w:rtl w:val="true"/>
        </w:rPr>
        <w:t>»</w:t>
      </w:r>
      <w:bookmarkEnd w:id="191"/>
    </w:p>
    <w:p>
      <w:pPr>
        <w:pStyle w:val="BookText"/>
        <w:rPr/>
      </w:pPr>
      <w:r>
        <w:rPr>
          <w:rFonts w:ascii="Amiri" w:hAnsi="Amiri" w:eastAsia="Amiri" w:cs="Amiri"/>
          <w:color w:val="111111"/>
          <w:sz w:val="28"/>
          <w:sz w:val="28"/>
          <w:szCs w:val="28"/>
          <w:rtl w:val="true"/>
          <w:lang w:bidi="ar-SA"/>
        </w:rPr>
        <w:t>دَعَائِمُ الْإِسْلَامِ، عَنِ الصَّادِقِ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أُلْحِدَ لِرَسُولِ اللَّهِ صلي الله عليه و آله وَ اللَّحْدُ هُوَ أَنْ يُشَقَّ لِلْمَيِّتِ فِي الْقَبْرِ مَكَانُهُ الَّذِي يُضْجَعُ فِيهِ مِمَّا يَلِي الْقِبْلَةَ مَعَ حَائِطِ الْقَبْرِ وَ الضَّرِيحُ أَنْ يُشَقَّ لَهُ وَسَطُ الْقَبْرِ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ضَرَّحَ لِأَبِيهِ مُحَمَّدِ بْنِ عَلِيٍّ عليه السلام احْتَاجَ إِلَي ذَلِكَ</w:t>
      </w:r>
    </w:p>
    <w:p>
      <w:pPr>
        <w:pStyle w:val="BookText"/>
        <w:rPr/>
      </w:pPr>
      <w:r>
        <w:rPr>
          <w:rFonts w:ascii="IRNazanin" w:hAnsi="IRNazanin" w:eastAsia="IRNazanin"/>
          <w:color w:val="111111"/>
          <w:sz w:val="28"/>
          <w:sz w:val="28"/>
          <w:szCs w:val="28"/>
          <w:rtl w:val="true"/>
          <w:lang w:bidi="fa-IR"/>
        </w:rPr>
        <w:t>به خاطر مکثی که در این کار وجود دارد که منافی با تکریم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سماعه</w:t>
      </w:r>
      <w:r>
        <w:rPr>
          <w:rStyle w:val="FootnoteAnchor"/>
          <w:rtl w:val="true"/>
        </w:rPr>
        <w:footnoteReference w:id="94"/>
      </w:r>
      <w:r>
        <w:rPr>
          <w:rFonts w:ascii="IRNazanin" w:hAnsi="IRNazanin" w:eastAsia="IRNazanin"/>
          <w:color w:val="111111"/>
          <w:sz w:val="28"/>
          <w:sz w:val="28"/>
          <w:szCs w:val="28"/>
          <w:rtl w:val="true"/>
          <w:lang w:bidi="fa-IR"/>
        </w:rPr>
        <w:t>روایت کرده است که او از حضرت علیه السلام درباره زیارت قبور و ساختن مساجد در آنجا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ایرادی ندارد و نباید مساجد در کنار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w:t>
      </w:r>
      <w:r>
        <w:rPr>
          <w:rStyle w:val="FootnoteAnchor"/>
          <w:rtl w:val="true"/>
        </w:rPr>
        <w:footnoteReference w:id="9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عنوان قبله و مسجد برنگیرید؛ چرا که خداوند تعالی یهود را به سبب اینکه قبور پیامبرانشان را به عنوان مساجد برگرفته بودند، نفرین کرد</w:t>
      </w:r>
      <w:r>
        <w:rPr>
          <w:rFonts w:eastAsia="IRNazanin" w:cs="IRNazanin"/>
          <w:color w:val="111111"/>
          <w:sz w:val="28"/>
          <w:szCs w:val="28"/>
          <w:rtl w:val="true"/>
          <w:lang w:bidi="fa-IR"/>
        </w:rPr>
        <w:t>.</w:t>
      </w:r>
    </w:p>
    <w:p>
      <w:pPr>
        <w:pStyle w:val="Heading5"/>
        <w:numPr>
          <w:ilvl w:val="4"/>
          <w:numId w:val="1"/>
        </w:numPr>
        <w:rPr/>
      </w:pPr>
      <w:bookmarkStart w:id="192" w:name="__RefHeading___Toc678978_1934241801"/>
      <w:bookmarkStart w:id="193" w:name="_Toc87"/>
      <w:bookmarkEnd w:id="192"/>
      <w:r>
        <w:rPr>
          <w:rtl w:val="true"/>
        </w:rPr>
        <w:t>مؤلف</w:t>
      </w:r>
      <w:bookmarkEnd w:id="193"/>
    </w:p>
    <w:p>
      <w:pPr>
        <w:pStyle w:val="BookText"/>
        <w:rPr/>
      </w:pPr>
      <w:r>
        <w:rPr>
          <w:rFonts w:ascii="IRNazanin" w:hAnsi="IRNazanin" w:eastAsia="IRNazanin"/>
          <w:color w:val="111111"/>
          <w:sz w:val="28"/>
          <w:sz w:val="28"/>
          <w:szCs w:val="28"/>
          <w:rtl w:val="true"/>
          <w:lang w:bidi="fa-IR"/>
        </w:rPr>
        <w:t>این روایات را صدوق و دو شیخ و عده‌ای از متأخرین در کتاب‌هایشان نقل کرده‌اند و هیچ قبری را استثنا نکرده‌اند و شکی نیست که امامیه بر مخالفت با دو قضیه از این روایت اتفاق نظر دارد؛ یکی ساخت بنا و دیگری نماز در مشاهد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این اخبار ممکن است؛ زیرا این اخبار خبر واحد هستند و سند بعضی از آن‌ها ضعیف است و روایاتی با آن‌ها معارضند که از آنها مشهورترند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بر روی آن بنایی بسازند و زدن چادر برای محافظت قبر و زائرانش اشکال ندارد؛ یا این که این عمومات را به اجماع آن‌ها در دوره‌هایی که امامان در میان آن‌ها بودند و نیز بعد از آن‌ها بدون هیچ انکاری و نیز با اخباری که بر تعظیم قبور آنان و آباد کردن آنجا و فضیلت نماز در آنجا دلالت دارد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روایاتی را آورده است که ذکر خواهد شد که دال بر فضیلت زیارت آن بزرگواران علیهم السلام و آباد کردن قبور آنان و نگهداری از آن‌ها و نماز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آن بسیار است، با این وجود در اکثر دوره‌ها بر قبر رسول خدا صلی الله علیه و آله بنا ساخته شده و اعتراض به آن از هیچ یک از پیشینیان ذکر نشده، بلکه این کار را برای تعظیم او مناسب‌تر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اینکه قبرها را مسجد قرار دهند،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آن جماعت می‌خواند، اما در مورد فرادی چیزی گفته نشده</w:t>
      </w:r>
      <w:r>
        <w:rPr>
          <w:rFonts w:eastAsia="IRNazanin" w:cs="IRNazanin"/>
          <w:color w:val="111111"/>
          <w:sz w:val="28"/>
          <w:szCs w:val="28"/>
          <w:rtl w:val="true"/>
          <w:lang w:bidi="fa-IR"/>
        </w:rPr>
        <w:t>.</w:t>
      </w:r>
    </w:p>
    <w:p>
      <w:pPr>
        <w:pStyle w:val="Heading5"/>
        <w:numPr>
          <w:ilvl w:val="4"/>
          <w:numId w:val="1"/>
        </w:numPr>
        <w:rPr/>
      </w:pPr>
      <w:bookmarkStart w:id="194" w:name="__RefHeading___Toc678980_1934241801"/>
      <w:bookmarkStart w:id="195" w:name="_Toc88"/>
      <w:bookmarkEnd w:id="194"/>
      <w:r>
        <w:rPr>
          <w:rtl w:val="true"/>
        </w:rPr>
        <w:t xml:space="preserve">روایت </w:t>
      </w:r>
      <w:r>
        <w:rPr/>
        <w:t>5</w:t>
      </w:r>
      <w:bookmarkEnd w:id="19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از امام علی علیهم السلام روایت شده است که برای رسول خدا صلی الله علیه و آله لحدی حفر 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لحد یعنی اینکه به دیوار طرف قبله قبر مرده، جایگاهی برای آرمیدن او کنده شود و ضریح آن است که برای او وسط قبر را بکنند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علیه السلام روایت شده که حضرت برای پدر بزرگوارش محمد بن علی علیه السلام لحدی در وسط قبر کند که مورد نیاز بود، </w:t>
      </w:r>
    </w:p>
    <w:p>
      <w:pPr>
        <w:pStyle w:val="BookText"/>
        <w:rPr/>
      </w:pPr>
      <w:r>
        <w:rPr>
          <w:rFonts w:ascii="Amiri" w:hAnsi="Amiri" w:eastAsia="Amiri" w:cs="Amiri"/>
          <w:color w:val="111111"/>
          <w:sz w:val="28"/>
          <w:sz w:val="28"/>
          <w:szCs w:val="28"/>
          <w:rtl w:val="true"/>
          <w:lang w:bidi="ar-SA"/>
        </w:rPr>
        <w:t>لِأَنَّهُ كَانَ جَسِيماً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فَرَشَ فِي لَحْدِ رَسُولِ اللَّهِ صلي الله عليه و آله قَطِيفَةً لِأَنَّ الْمَوْضِعَ كَانَ نَدِيّاً سَبِخاً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الْمَرْأَةَ فِي قَبْرِهَا إِلَّا مَنْ كَانَ يَرَاهَا فِي حَيَاتِهَا وَ يَكُونُ أَوْلَي النَّاسِ بِهَا يَلِي مُؤَخَّرَهَا وَ أَوْلَي النَّاسِ بِالرِّجَالِ يَلِي مُقَدَّمَهُ وَ كُرِهَ لِلرَّجُلِ أَنْ يَنْزِلَ فِي قَبْرِ وَلَدِهِ خَوْفاً مِنْ رِقَّةِ قَلْبِهِ عَلَيْهِ‌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بَيْتٍ بَابٌ وَ بَابُ الْقَبْرِ مِمَّا يَلِي رِجْلَيِ الْمَيِّتِ فَمِنْهُ يَجِبُ أَنْ يُنْزَلَ وَ يُصْعَدَ مِنْهُ‌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صلي الله عليه و آله جِنَازَةً فَأَمَرَهُمْ فَوَضَعُوا الْمَيِّتَ عَلَي شَفِيرِ الْقَبْرِ مِمَّا يَلِي الْقِبْلَةَ وَ أَمَرَهُمْ فَنَزَلُوا وَ اسْتَقْبَلُوا اسْتِقْبَالًا فَأَنْزَلُوهُ فِي لَحْدِهِ وَ قَالَ لَهُمْ قُولُوا عَلَي مِلَّةِ اللَّهِ وَ مِلَّةِ رَسُولِهِ‌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يُبْسَطَ عَلَي قَبْرِ عُثْمَانَ بْنِ مَظْعُونٍ ثَوْبٌ وَ هُوَ أَوَّلُ قَبْرٍ بُسِطَ عَلَيْهِ ثَوْبٌ‌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رَسُولُ اللَّهِ جِنَازَةَ رَجُلٍ مِنْ بَنِي عَبْدِ الْمُطَّلِبِ فَلَمَّا أَنْزَلُوهُ فِي قَبْرِهِ قَالَ أَضْجِعُوهُ فِي لَحْدِهِ عَلَي جَنْبِهِ الْأَيْمَنِ مُسْتَقْبِلَ الْقِبْلَةِ وَ لَا تَكُبُّوهُ لِوَجْهِهِ وَ لَا تُلْقُوهُ لِظَهْرِهِ ثُمَّ قَالَ لِلَّذِي وَلِيَهُ ضَعْ يَدَكَ عَلَي أَنْفِهِ حَتَّي يَتَبَيَّنَ لَكَ اسْتِقْبَالُ الْقِبْلَةِ ثُمَّ قَالَ قُولُوا اللَّهُمَّ لَقِّنْهُ حُجَّتَهُ وَ صَعِّدْ رُوحَهُ وَ لَقِّهِ مِنْكَ رِضْوَاناً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دَفَنَ جِنَازَةً حَثَا فِي الْقَبْرِ ثَلَاثَ حَثَيَاتٍ‌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حَثَا فِي الْقَبْرِ قَالَ إِيمَاناً بِكَ وَ تَصْدِيقاً لِرُسُلِكَ وَ إِيقَاناً بِبَعْثِكَ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وَ قَالَ مَنْ فَعَلَ</w:t>
      </w:r>
    </w:p>
    <w:p>
      <w:pPr>
        <w:pStyle w:val="BookText"/>
        <w:rPr/>
      </w:pPr>
      <w:r>
        <w:rPr>
          <w:rFonts w:ascii="IRNazanin" w:hAnsi="IRNazanin" w:eastAsia="IRNazanin"/>
          <w:color w:val="111111"/>
          <w:sz w:val="28"/>
          <w:sz w:val="28"/>
          <w:szCs w:val="28"/>
          <w:rtl w:val="true"/>
          <w:lang w:bidi="fa-IR"/>
        </w:rPr>
        <w:t>به این دلیل که آن حضرت چهارشانه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علی علیه السلام روایت شده که حضرت در لحد رسول خدا صلی الله علیه و آله حوله ای افکند؛ چرا که آن مکان مرطوب و شوره‌زار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از حضرت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قبر زن وارد نمی‌شود مگر اینکه در دوران زندگی اش او را دیده باشد و نزدیک ترین مردم به او، طرف پایین او قرار می گیرد و نزدیک ترین مردم به مرد، در قسمت بالای میت قرار می گیرد و برای مرد مکروه است که در قبر فرزندش فرود آید؛ زیرا بیم از رقت قلبش نسبت به او می‌رود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آن حضرت علیه السلام ذکر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دری دارد و درِ قبر، طرف پاهای مرده است و واجب است که از آنجا پائین و بالا بروند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تشییع جنازه‌ای حاضر شد و به جمعیت دستور داد تا مرده را بر لبه قبر به جهت قبله قرار دهند و دستور فرمود تا از قبر پائین روند و آنان میت را تحویل گرفتند و او را در لحدش گذاشتند و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او بر دین خدا و دین رسولش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امام علی علیه السلام روایت شده که حضرت دستور داد تا بر قبر عثمان بن مظعون پارچه ای پهن شود و قبر او اولین قبری بود که بر آن پارچه ای پهن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روایت شده که رسول خدا صلی الله علیه و آله در تشییع جنازه مردی از فرزندان عبد المطلب شرکت کرد، وقتی او را از قبرش پائین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راستش به سمت قبله، او را در قبرش بخوابانید و به رو و به پشت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کسی که نزدیک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روی بینی او بگذار تا رو به قبله بودنش بر تو محرز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حجت او را به او تلقین کن و روحش را بالا ببر و از جانب خود رضوانی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بنمایان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امام علی علیه السلام روایت شده است که وقتی رسول خدا صلی الله علیه و سلم جنازه‌ای را دفن می‌فرمود، سه بار بر قبر خاک می‌پاشید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است که وقتی در قبر خاک می‌پاشید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به تو و تصدیق رسولت و یقین به برانگیختنت، این چیزی است که خدا و رسولش به ما وعده دادند و راست گفت خدا و رسولش</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w:t>
      </w:r>
      <w:bookmarkStart w:id="196" w:name="pg13518_161825"/>
    </w:p>
    <w:p>
      <w:pPr>
        <w:pStyle w:val="BookText"/>
        <w:rPr/>
      </w:pPr>
      <w:bookmarkEnd w:id="196"/>
      <w:r>
        <w:rPr>
          <w:rFonts w:ascii="Amiri" w:hAnsi="Amiri" w:eastAsia="Amiri" w:cs="Amiri"/>
          <w:color w:val="111111"/>
          <w:sz w:val="28"/>
          <w:sz w:val="28"/>
          <w:szCs w:val="28"/>
          <w:rtl w:val="true"/>
          <w:lang w:bidi="ar-SA"/>
        </w:rPr>
        <w:t>هَذَا كَانَ لَهُ بِمِثْلِ كُلِّ ذَرَّةٍ مِنَ التُّرَابِ‌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دَفَنَ رَسُولَ اللَّهِ صلي الله عليه و آله رَبَّعَ قَبْرَهُ‌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دَفَنَ عُثْمَانَ بْنَ مَظْعُونٍ دَعَا بِحَجَرٍ فَوَضَعَهُ عِنْدَ رَأْسِ الْقَبْرِ وَ قَالَ يَكُونُ عَلَماً لِيُدْفَنَ إِلَيْهِ قَرَابَتِي‌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يُعَمَّقَ الْقَبْرُ فَوْقَ ثَلَاثَةِ أَذْرُعٍ وَ أَنْ يُزَادَ عَلَيْهِ تُرَابٌ غَيْرُ مَا خَرَجَ مِنْهُ‌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رَشَّ قَبْرَ عُثْمَانَ بْنِ مَظْعُونٍ بِالْمَاءِ بَعْدَ أَنْ سَوَّي عَلَيْهِ التُّرَابَ‌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678982_1934241801"/>
      <w:bookmarkStart w:id="198" w:name="_Toc89"/>
      <w:bookmarkEnd w:id="197"/>
      <w:r>
        <w:rPr>
          <w:rtl w:val="true"/>
        </w:rPr>
        <w:t>«</w:t>
      </w:r>
      <w:r>
        <w:rPr/>
        <w:t>6</w:t>
      </w:r>
      <w:r>
        <w:rPr>
          <w:rtl w:val="true"/>
        </w:rPr>
        <w:t>»</w:t>
      </w:r>
      <w:bookmarkEnd w:id="198"/>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كَانَ إِذَا مَاتَ رَجُلٌ مِنْ أَهْلِ بَيْتِهِ يَرُشُّ قَبْرَهُ وَ يَضَعُ يَدَهُ عَلَي قَبْرِهِ لِيُعْرَفَ أَنَّهُ قَبْرُ الْعَلَوِيَّةِ وَ بَنِي هَاشِمٍ مِنْ آلِ مُحَمَّدٍ فَصَارَتْ بِدْعَةً فِي النَّاسِ كُلِّهِمْ وَ لَا يَجُوزُ ذَلِكَ</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78984_1934241801"/>
      <w:bookmarkStart w:id="200" w:name="_Toc90"/>
      <w:bookmarkEnd w:id="199"/>
      <w:r>
        <w:rPr>
          <w:rtl w:val="true"/>
        </w:rPr>
        <w:t>«</w:t>
      </w:r>
      <w:r>
        <w:rPr/>
        <w:t>7</w:t>
      </w:r>
      <w:r>
        <w:rPr>
          <w:rtl w:val="true"/>
        </w:rPr>
        <w:t>»</w:t>
      </w:r>
      <w:bookmarkEnd w:id="200"/>
    </w:p>
    <w:p>
      <w:pPr>
        <w:pStyle w:val="BookText"/>
        <w:rPr/>
      </w:pPr>
      <w:r>
        <w:rPr>
          <w:rFonts w:ascii="Amiri" w:hAnsi="Amiri" w:eastAsia="Amiri" w:cs="Amiri"/>
          <w:color w:val="111111"/>
          <w:sz w:val="28"/>
          <w:sz w:val="28"/>
          <w:szCs w:val="28"/>
          <w:rtl w:val="true"/>
          <w:lang w:bidi="ar-SA"/>
        </w:rPr>
        <w:t>كِتَابُ عَبَّادٍ الْعُصْفُرِيِّ، عَنِ ابْنِ الْعَرْزَمِيِّ عَنْ ثُوَيْرِ بْنِ يَزِيدَ عَنْ خَالِدِ بْنِ مَعْدَانَ عَنْ حَوْسِ بْنِ بعر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بَيْتٍ بَاباً وَ إِنَّ بَابَ الْقَبْرِ مِنْ قِبَلِ الرِّجْلَيْنِ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78986_1934241801"/>
      <w:bookmarkStart w:id="202" w:name="_Toc91"/>
      <w:bookmarkEnd w:id="201"/>
      <w:r>
        <w:rPr>
          <w:rtl w:val="true"/>
        </w:rPr>
        <w:t>«</w:t>
      </w:r>
      <w:r>
        <w:rPr/>
        <w:t>8</w:t>
      </w:r>
      <w:r>
        <w:rPr>
          <w:rtl w:val="true"/>
        </w:rPr>
        <w:t>»</w:t>
      </w:r>
      <w:bookmarkEnd w:id="202"/>
    </w:p>
    <w:p>
      <w:pPr>
        <w:pStyle w:val="BookText"/>
        <w:rPr/>
      </w:pPr>
      <w:r>
        <w:rPr>
          <w:rFonts w:ascii="Amiri" w:hAnsi="Amiri" w:eastAsia="Amiri" w:cs="Amiri"/>
          <w:color w:val="111111"/>
          <w:sz w:val="28"/>
          <w:sz w:val="28"/>
          <w:szCs w:val="28"/>
          <w:rtl w:val="true"/>
          <w:lang w:bidi="ar-SA"/>
        </w:rPr>
        <w:t>الْعُيُونُ، عَنْ عَبْدِ الْوَاحِدِ بْنِ مُحَمَّدِ بْنِ عُبْدُوسٍ عَنْ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كَتَبَ الرِّضَا عليه السلام لِلْمَأْمُونِ مِنْ مَحْضِ الْإِسْلَامِ الْمَيِّتُ يُسَلُّ مِنْ قِبَلِ رِجْلَيْهِ وَ يُرْفَقُ بِهِ إِذَا أُدْخِلَ قَبْرَهُ‌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678988_1934241801"/>
      <w:bookmarkStart w:id="204" w:name="_Toc92"/>
      <w:bookmarkEnd w:id="203"/>
      <w:r>
        <w:rPr>
          <w:rtl w:val="true"/>
        </w:rPr>
        <w:t>«</w:t>
      </w:r>
      <w:r>
        <w:rPr/>
        <w:t>9</w:t>
      </w:r>
      <w:r>
        <w:rPr>
          <w:rtl w:val="true"/>
        </w:rPr>
        <w:t>»</w:t>
      </w:r>
      <w:bookmarkEnd w:id="204"/>
    </w:p>
    <w:p>
      <w:pPr>
        <w:pStyle w:val="BookText"/>
        <w:rPr/>
      </w:pPr>
      <w:r>
        <w:rPr>
          <w:rFonts w:ascii="Amiri" w:hAnsi="Amiri" w:eastAsia="Amiri" w:cs="Amiri"/>
          <w:color w:val="111111"/>
          <w:sz w:val="28"/>
          <w:sz w:val="28"/>
          <w:szCs w:val="28"/>
          <w:rtl w:val="true"/>
          <w:lang w:bidi="ar-SA"/>
        </w:rPr>
        <w:t>الْخِصَالُ، عَنْ أَحْمَدَ بْنِ مُحَمَّدِ بْنِ الْهَيْثَمِ وَ أَحْمَدَ بْنِ الْحَسَنِ الْقَطَّانِ وَ مُحَمَّدِ بْنِ أَحْمَدَ السِّنَانِيِّ وَ جَمَاعَةٍ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يُسَلُّ مِنْ قِبَلِ رِجْلَيْهِ سَلًّا وَ الْمَرْأَةُ تُؤْخَذُ بِالْعَرْضِ مِنْ قِبَلِ اللَّحْدِ وَ الْقُبُورُ</w:t>
      </w:r>
    </w:p>
    <w:p>
      <w:pPr>
        <w:pStyle w:val="BookText"/>
        <w:rPr/>
      </w:pPr>
      <w:r>
        <w:rPr>
          <w:rFonts w:ascii="IRNazanin" w:hAnsi="IRNazanin" w:eastAsia="IRNazanin"/>
          <w:color w:val="111111"/>
          <w:sz w:val="28"/>
          <w:sz w:val="28"/>
          <w:szCs w:val="28"/>
          <w:rtl w:val="true"/>
          <w:lang w:bidi="fa-IR"/>
        </w:rPr>
        <w:t>کار را انجام دهد، به اندازه هر ذره از خاک، حسنه خواهد داشت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همان حضرت علیه السلام روایت شده است که وقتی رسول الله صلی الله علیه و آله را دفن فرمود، قبرش را به شکل چهار گوش ساخت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همان حضرت علیه السلام روایت شده که وقتی رسول خدا صلی الله علیه و آله عثمان بن مظعون را دفن فرمود، سنگی خواستند و آن را بر سر قبر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می‌شود تا خویشاوندان من را کنار او دفن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حضرت علی علیه السلام روایت شده که حضرت ناپسند می‌دانست که عمق قبر بیش از سه ذرع شود و اینکه بیشتر از مقدار خاکی که از قبر بیرون ریخته شده، به آن افزوده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بعد از آنکه خاک را بر روی قبر عثمان بن مظعون هموار نمود، بر آن آب پاشید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05" w:name="__RefHeading___Toc678990_1934241801"/>
      <w:bookmarkStart w:id="206" w:name="_Toc93"/>
      <w:bookmarkEnd w:id="205"/>
      <w:r>
        <w:rPr>
          <w:rtl w:val="true"/>
        </w:rPr>
        <w:t xml:space="preserve">روایت </w:t>
      </w:r>
      <w:r>
        <w:rPr/>
        <w:t>6</w:t>
      </w:r>
      <w:bookmarkEnd w:id="20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از خاندان پیامبر اکرم صلی الله علیه و آله می‌مرد، حضرت بر قبرش آب می‌پاشید و دستش را روی قبر می‌نهاد تا معلوم شود که این قبر علویه و بنی هاشم از خاندان محمد است و این به بدعتی در میان تمام مردم تبدیل شد و این کار جایز نیست</w:t>
      </w:r>
      <w:r>
        <w:rPr>
          <w:rFonts w:eastAsia="IRNazanin" w:cs="IRNazanin"/>
          <w:color w:val="111111"/>
          <w:sz w:val="28"/>
          <w:szCs w:val="28"/>
          <w:rtl w:val="true"/>
          <w:lang w:bidi="fa-IR"/>
        </w:rPr>
        <w:t>.</w:t>
      </w:r>
    </w:p>
    <w:p>
      <w:pPr>
        <w:pStyle w:val="Heading5"/>
        <w:numPr>
          <w:ilvl w:val="4"/>
          <w:numId w:val="1"/>
        </w:numPr>
        <w:rPr/>
      </w:pPr>
      <w:bookmarkStart w:id="207" w:name="__RefHeading___Toc678992_1934241801"/>
      <w:bookmarkStart w:id="208" w:name="_Toc94"/>
      <w:bookmarkEnd w:id="207"/>
      <w:r>
        <w:rPr>
          <w:rtl w:val="true"/>
        </w:rPr>
        <w:t xml:space="preserve">روایت </w:t>
      </w:r>
      <w:r>
        <w:rPr/>
        <w:t>7</w:t>
      </w:r>
      <w:bookmarkEnd w:id="208"/>
    </w:p>
    <w:p>
      <w:pPr>
        <w:pStyle w:val="BookText"/>
        <w:rPr/>
      </w:pPr>
      <w:r>
        <w:rPr>
          <w:rFonts w:ascii="IRNazanin" w:hAnsi="IRNazanin" w:eastAsia="IRNazanin"/>
          <w:color w:val="111111"/>
          <w:sz w:val="28"/>
          <w:sz w:val="28"/>
          <w:szCs w:val="28"/>
          <w:rtl w:val="true"/>
          <w:lang w:bidi="fa-IR"/>
        </w:rPr>
        <w:t>کتاب عباد 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حوس بن بعر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خانه‌ای دری دارد و در قبر از طرف دو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9" w:name="__RefHeading___Toc678994_1934241801"/>
      <w:bookmarkStart w:id="210" w:name="_Toc95"/>
      <w:bookmarkEnd w:id="209"/>
      <w:r>
        <w:rPr>
          <w:rtl w:val="true"/>
        </w:rPr>
        <w:t xml:space="preserve">روایت </w:t>
      </w:r>
      <w:r>
        <w:rPr/>
        <w:t>8</w:t>
      </w:r>
      <w:bookmarkEnd w:id="210"/>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در بیان اسلام راستین به مأمون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بخواهند مرده را داخل قبرش کنند، باید از طرف پایین قبر به نهایت تأنی و مدارا داخل کنند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11" w:name="__RefHeading___Toc678996_1934241801"/>
      <w:bookmarkStart w:id="212" w:name="_Toc96"/>
      <w:bookmarkEnd w:id="211"/>
      <w:r>
        <w:rPr>
          <w:rtl w:val="true"/>
        </w:rPr>
        <w:t xml:space="preserve">روایت </w:t>
      </w:r>
      <w:r>
        <w:rPr/>
        <w:t>9</w:t>
      </w:r>
      <w:bookmarkEnd w:id="2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از طرف پاهایش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قبر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از عرض او و از طرف لحد می‌گیرند ؛ و قبرها باید به </w:t>
      </w:r>
      <w:bookmarkStart w:id="213" w:name="pg13518_161826"/>
    </w:p>
    <w:p>
      <w:pPr>
        <w:pStyle w:val="BookText"/>
        <w:rPr/>
      </w:pPr>
      <w:bookmarkEnd w:id="213"/>
      <w:r>
        <w:rPr>
          <w:rFonts w:ascii="Amiri" w:hAnsi="Amiri" w:eastAsia="Amiri" w:cs="Amiri"/>
          <w:color w:val="111111"/>
          <w:sz w:val="28"/>
          <w:sz w:val="28"/>
          <w:szCs w:val="28"/>
          <w:rtl w:val="true"/>
          <w:lang w:bidi="ar-SA"/>
        </w:rPr>
        <w:t>تُرَبَّعُ وَ لَا تُسَنَّمُ‌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678998_1934241801"/>
      <w:bookmarkStart w:id="215" w:name="_Toc97"/>
      <w:bookmarkEnd w:id="214"/>
      <w:r>
        <w:rPr>
          <w:rtl w:val="true"/>
        </w:rPr>
        <w:t>بيان</w:t>
      </w:r>
      <w:bookmarkEnd w:id="215"/>
    </w:p>
    <w:p>
      <w:pPr>
        <w:pStyle w:val="BookText"/>
        <w:rPr/>
      </w:pPr>
      <w:r>
        <w:rPr>
          <w:rFonts w:ascii="Amiri" w:hAnsi="Amiri" w:eastAsia="Amiri" w:cs="Amiri"/>
          <w:color w:val="111111"/>
          <w:sz w:val="28"/>
          <w:sz w:val="28"/>
          <w:szCs w:val="28"/>
          <w:rtl w:val="true"/>
          <w:lang w:bidi="ar-SA"/>
        </w:rPr>
        <w:t>اعلم أن الأصحاب ذكروا استحباب وضع الرجل مما يلي الرجلين و المرأة مما يلي القبلة و أن يؤخذ الرجل من قبل الرجلين سابقا برأسه و المرأة عرضا و قال السيد في المدارك المسند في ذلك مرفوعة عَبْدُ الصَّمَدِ</w:t>
      </w:r>
      <w:r>
        <w:rPr>
          <w:rStyle w:val="FootnoteAnchor"/>
          <w:rtl w:val="true"/>
        </w:rPr>
        <w:footnoteReference w:id="127"/>
      </w:r>
      <w:r>
        <w:rPr>
          <w:rFonts w:ascii="Amiri" w:hAnsi="Amiri" w:eastAsia="Amiri" w:cs="Amiri"/>
          <w:color w:val="111111"/>
          <w:sz w:val="28"/>
          <w:sz w:val="28"/>
          <w:szCs w:val="28"/>
          <w:rtl w:val="true"/>
          <w:lang w:bidi="ar-SA"/>
        </w:rPr>
        <w:t>بْنُ هَارُونَ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الْمَيِّتَ الْقَبْرَ إِنْ كَانَ رَجُلًا سَلِّ سَلًّا وَ الْمَرْأَةُ تُؤْخَذُ عَرْضاً فَإِنَّهُ أَسْتَرُ و أكثر الأخبار واردة بسل الميت من قبل الرجلين من غير فرق بين الرجل و المرأة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يفهم من أخذ المرأة عرضا وضعها بأحد جنبي القبر لأنه أسهل للأخذ كذلك و تعيين جهة القبلة لشرافتها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بعد ورود هذا الخبر مع تأيده بما في الفقه الرضوي و ما في الدعائم بحمله علي المرأة جمعا و عمل قدماء الأصحاب لا يحتاج إلي تلك التكلفات و لا يرد ما أورده السيد قدس سره إذ يستفاد من السل السبق بالرأس مع ملاحظة الهيئة التي يوضع الميت عليها عند رجلي القبر و باقي الأحكام مصرحة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الفقيه المرأة تؤخذ بالعرض من قبل اللحد و يقف زوجها في موضع يتناول وركها و يؤخذ الرجل من قبل رجليه يسل سلا و قول أمثاله كاشف عن النص فينبغي تخصيص الأخبار المطلقة بالرجل</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79000_1934241801"/>
      <w:bookmarkStart w:id="217" w:name="_Toc98"/>
      <w:bookmarkEnd w:id="216"/>
      <w:r>
        <w:rPr>
          <w:rtl w:val="true"/>
        </w:rPr>
        <w:t>«</w:t>
      </w:r>
      <w:r>
        <w:rPr/>
        <w:t>10</w:t>
      </w:r>
      <w:r>
        <w:rPr>
          <w:rtl w:val="true"/>
        </w:rPr>
        <w:t>»</w:t>
      </w:r>
      <w:bookmarkEnd w:id="217"/>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رَشِّ الْمَاءِ عَلَي الْقَبْرِ قَالَ يَتَجَافَي عَنْهُ الْعَذَابُ مَا دَامَ النَّدَي فِي التُّرَابِ‌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679002_1934241801"/>
      <w:bookmarkStart w:id="219" w:name="_Toc99"/>
      <w:bookmarkEnd w:id="218"/>
      <w:r>
        <w:rPr>
          <w:rtl w:val="true"/>
        </w:rPr>
        <w:t>«</w:t>
      </w:r>
      <w:r>
        <w:rPr/>
        <w:t>11</w:t>
      </w:r>
      <w:r>
        <w:rPr>
          <w:rtl w:val="true"/>
        </w:rPr>
        <w:t>»</w:t>
      </w:r>
      <w:bookmarkEnd w:id="219"/>
    </w:p>
    <w:p>
      <w:pPr>
        <w:pStyle w:val="BookText"/>
        <w:rPr/>
      </w:pPr>
      <w:r>
        <w:rPr>
          <w:rFonts w:ascii="Amiri" w:hAnsi="Amiri" w:eastAsia="Amiri" w:cs="Amiri"/>
          <w:color w:val="111111"/>
          <w:sz w:val="28"/>
          <w:sz w:val="28"/>
          <w:szCs w:val="28"/>
          <w:rtl w:val="true"/>
          <w:lang w:bidi="ar-SA"/>
        </w:rPr>
        <w:t>إِكْمَالُ الدِّينِ، عَنْ أَبِيهِ عَنْ عَبْدِ اللَّهِ بْنِ جَعْفَرٍ الْحِمْيَرِيِّ عَنْ إِبْرَاهِيمَ</w:t>
      </w:r>
    </w:p>
    <w:p>
      <w:pPr>
        <w:pStyle w:val="BookText"/>
        <w:rPr/>
      </w:pPr>
      <w:r>
        <w:rPr>
          <w:rFonts w:ascii="IRNazanin" w:hAnsi="IRNazanin" w:eastAsia="IRNazanin"/>
          <w:color w:val="111111"/>
          <w:sz w:val="28"/>
          <w:sz w:val="28"/>
          <w:szCs w:val="28"/>
          <w:rtl w:val="true"/>
          <w:lang w:bidi="fa-IR"/>
        </w:rPr>
        <w:t>شکل مربع باشند و روی آن را بلند نسازند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20" w:name="__RefHeading___Toc679004_1934241801"/>
      <w:bookmarkStart w:id="221" w:name="_Toc100"/>
      <w:bookmarkEnd w:id="220"/>
      <w:r>
        <w:rPr>
          <w:rtl w:val="true"/>
        </w:rPr>
        <w:t>توضیح</w:t>
      </w:r>
      <w:bookmarkEnd w:id="221"/>
    </w:p>
    <w:p>
      <w:pPr>
        <w:pStyle w:val="BookText"/>
        <w:rPr/>
      </w:pPr>
      <w:r>
        <w:rPr>
          <w:rFonts w:ascii="IRNazanin" w:hAnsi="IRNazanin" w:eastAsia="IRNazanin"/>
          <w:color w:val="111111"/>
          <w:sz w:val="28"/>
          <w:sz w:val="28"/>
          <w:szCs w:val="28"/>
          <w:rtl w:val="true"/>
          <w:lang w:bidi="fa-IR"/>
        </w:rPr>
        <w:t>بدان که اصحاب، استحباب نهادن مرد را از طرف پایین قبر و زن را از طرف قبله ذکر کرده‌اند و اینکه مرد را از طرف پایین قبر و با سرش، و زن را به عرض بگیرند و سید در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این باره، حدیث مرفوع عبدالصمد</w:t>
      </w:r>
      <w:r>
        <w:rPr>
          <w:rStyle w:val="FootnoteAnchor"/>
          <w:rtl w:val="true"/>
        </w:rPr>
        <w:footnoteReference w:id="130"/>
      </w:r>
      <w:r>
        <w:rPr>
          <w:rFonts w:ascii="IRNazanin" w:hAnsi="IRNazanin" w:eastAsia="IRNazanin"/>
          <w:color w:val="111111"/>
          <w:sz w:val="28"/>
          <w:sz w:val="28"/>
          <w:szCs w:val="28"/>
          <w:rtl w:val="true"/>
          <w:lang w:bidi="fa-IR"/>
        </w:rPr>
        <w:t>بن هارون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وارد قبر کردی، اگر مرد بود، او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پاها وارد قبر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به عرض می‌گیرند؛ چرا که به این صورت پوشیده‌تر است و بیشتر روایات وارده، اشاره به کشیدن مرده از طرف پاها است، بی‌آنکه تفاوتی بین مرد و زن قائل شوند،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زن به عرض، قرار دادن او به یکی از دو طرف قبر برداشت شود؛ زیرا به این صورت به خاطر بالا بودن جنازه، برداشتن آن و تعیین جهت قبله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پوشیده نیست که بعد از وارد شدن این روایت به همراه مهر تأییدی که در فقه رضوی و دعائم بر آن زده شده، مبنی بر حمل آن بر زن و عمل قدمای اصحاب به این تکلفات نیازی ندارد و آنچه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وارد نیست؛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بالرأس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افتادن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با ملاحظه حالتی که مرده از پایین قبر قرار داده میشود و باقی احکام در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طرف لحد به عرض می‌گیرند و شوهرش در جایی می‌ایستد که کفل او را بگیرد و مرد را از پایین قبر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امثال صدوق، کاشف از بودن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 است روایات مطلق را به مرد اختصاص داد </w:t>
      </w:r>
      <w:r>
        <w:rPr>
          <w:rFonts w:eastAsia="IRNazanin" w:cs="IRNazanin"/>
          <w:color w:val="111111"/>
          <w:sz w:val="28"/>
          <w:szCs w:val="28"/>
          <w:rtl w:val="true"/>
          <w:lang w:bidi="fa-IR"/>
        </w:rPr>
        <w:t>.</w:t>
      </w:r>
    </w:p>
    <w:p>
      <w:pPr>
        <w:pStyle w:val="Heading5"/>
        <w:numPr>
          <w:ilvl w:val="4"/>
          <w:numId w:val="1"/>
        </w:numPr>
        <w:rPr/>
      </w:pPr>
      <w:bookmarkStart w:id="222" w:name="__RefHeading___Toc679006_1934241801"/>
      <w:bookmarkStart w:id="223" w:name="_Toc101"/>
      <w:bookmarkEnd w:id="222"/>
      <w:r>
        <w:rPr>
          <w:rtl w:val="true"/>
        </w:rPr>
        <w:t xml:space="preserve">روایت </w:t>
      </w:r>
      <w:r>
        <w:rPr/>
        <w:t>10</w:t>
      </w:r>
      <w:bookmarkEnd w:id="22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از یکی از یارانش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پاشیدن آب بر قبر پرسش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رطوبت در خاک باشد، میت را عذاب نمیکنند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24" w:name="__RefHeading___Toc679008_1934241801"/>
      <w:bookmarkStart w:id="225" w:name="_Toc102"/>
      <w:bookmarkEnd w:id="224"/>
      <w:r>
        <w:rPr>
          <w:rtl w:val="true"/>
        </w:rPr>
        <w:t xml:space="preserve">روایت </w:t>
      </w:r>
      <w:r>
        <w:rPr/>
        <w:t>11</w:t>
      </w:r>
      <w:bookmarkEnd w:id="2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bookmarkStart w:id="226" w:name="pg13518_161827"/>
    </w:p>
    <w:p>
      <w:pPr>
        <w:pStyle w:val="BookText"/>
        <w:rPr/>
      </w:pPr>
      <w:bookmarkEnd w:id="226"/>
      <w:r>
        <w:rPr>
          <w:rFonts w:ascii="Amiri" w:hAnsi="Amiri" w:eastAsia="Amiri" w:cs="Amiri"/>
          <w:color w:val="111111"/>
          <w:sz w:val="28"/>
          <w:sz w:val="28"/>
          <w:szCs w:val="28"/>
          <w:rtl w:val="true"/>
          <w:lang w:bidi="ar-SA"/>
        </w:rPr>
        <w:t>ابْنِ مَهْزِيَارَ عَنْ أَخِيهِ عَلِيٍّ عَنْ مُحَمَّدِ بْنِ أَبِي عُمَيْرٍ عَنْ مُحَمَّدِ بْنِ أَبِي حَمْزَةَ عَنْ مُرَّةَ مَوْلَي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فَانْتَهَي أَبُو عَبْدِ اللَّهِ عليه السلام إِلَي الْقَبْرِ أَرْسَلَ نَفْسَهُ فَقَعَدَ عَلَي حَاشِيَةِ الْقَبْرِ وَ لَمْ يَنْزِلْ فِي الْقَبْرِ ثُمَّ قَالَ هَكَذَا صَنَعَ رَسُولُ اللَّهِ صلي الله عليه و آله بِإِبْرَاهِيمَ وَلَدِهِ‌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679010_1934241801"/>
      <w:bookmarkStart w:id="228" w:name="_Toc103"/>
      <w:bookmarkEnd w:id="227"/>
      <w:r>
        <w:rPr>
          <w:rtl w:val="true"/>
        </w:rPr>
        <w:t>توضيح</w:t>
      </w:r>
      <w:bookmarkEnd w:id="228"/>
    </w:p>
    <w:p>
      <w:pPr>
        <w:pStyle w:val="BookText"/>
        <w:rPr/>
      </w:pPr>
      <w:r>
        <w:rPr>
          <w:rFonts w:ascii="Amiri" w:hAnsi="Amiri" w:eastAsia="Amiri" w:cs="Amiri"/>
          <w:color w:val="111111"/>
          <w:sz w:val="28"/>
          <w:sz w:val="28"/>
          <w:szCs w:val="28"/>
          <w:rtl w:val="true"/>
          <w:lang w:bidi="ar-SA"/>
        </w:rPr>
        <w:t>رَوَي الْكُلَيْنِيُ‌</w:t>
      </w:r>
      <w:r>
        <w:rPr>
          <w:rStyle w:val="FootnoteAnchor"/>
          <w:rtl w:val="true"/>
        </w:rPr>
        <w:footnoteReference w:id="133"/>
      </w:r>
      <w:r>
        <w:rPr>
          <w:rFonts w:ascii="Amiri" w:hAnsi="Amiri" w:eastAsia="Amiri" w:cs="Amiri"/>
          <w:color w:val="111111"/>
          <w:sz w:val="28"/>
          <w:sz w:val="28"/>
          <w:szCs w:val="28"/>
          <w:rtl w:val="true"/>
          <w:lang w:bidi="ar-SA"/>
        </w:rPr>
        <w:t>هَذَا الْخَبَرَ عَنْ عَلِيٍّ عَنْ أَبِيهِ عَنِ ابْنِ أَبِي عُمَيْرٍ عَنْ مُحَمَّدِ بْنِ أَبِي حَمْزَةَ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بْنُ أَبِي عَبْدِ اللَّهِ عليه السلام أَتَي أَبُو عَبْدِ اللَّهِ عليه السلام الْقَبْرَ فَأَرْخَي نَفْسَهُ فَقَعَدَ ثُمَّ قَالَ رَحِمَكَ اللَّهُ وَ صَلَّي عَلَيْكَ وَ لَمْ يَنْزِلْ فِي قَبْرِهِ وَ قَالَ هَكَذَا فَعَلَ النَّبِيُّ صلي الله عليه و آله بِإِبْرَاهِيمَ و يدل علي كراهية إدخال الوالد ولده في القبر و علي عدم كراهة القعود قبل دفن الميت بل علي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الأخبار اختصاص الكراهة بنزول الوالد في قبر ولده و المشهور بين الأصحاب عموم الكراهة لجميع ذوي الأرحام و الأقارب إذا كان الميت رجلا و حملوا ما يدل علي الاختصاص علي نفي الكراهة المؤكدة في غيره و هو إنما يستقيم مع وجود المعارض و قد ورد في خبر</w:t>
      </w:r>
      <w:r>
        <w:rPr>
          <w:rStyle w:val="FootnoteAnchor"/>
          <w:rtl w:val="true"/>
        </w:rPr>
        <w:footnoteReference w:id="134"/>
      </w:r>
      <w:r>
        <w:rPr>
          <w:rFonts w:ascii="Amiri" w:hAnsi="Amiri" w:eastAsia="Amiri" w:cs="Amiri"/>
          <w:color w:val="111111"/>
          <w:sz w:val="28"/>
          <w:sz w:val="28"/>
          <w:szCs w:val="28"/>
          <w:rtl w:val="true"/>
          <w:lang w:bidi="ar-SA"/>
        </w:rPr>
        <w:t>وفاة إبراهيم أمر النبي صلي الله عليه و آله أمير المؤمنين عليه السلام بالنزول في قبره و يدل علي عدم الكراهية أيضا ما رووه من إدخال أمير المؤمنين عليه السلام قثم بن العباس و العباس و في رواية الفضل بن العباس و أسامة مولي النبي صلي الله عليه و آله ضريحه و كلهم كانوا ذوي رحمه و لو اعتذر في أمير المؤمنين بأنه كان يلزمه ذلك إذ المعصوم لا يتولي أمره إلا المعصوم فلا يجري ذلك في صاحبيه مع تقريره عليه السلام لهما علي ذلك و لورود أخبار كثيرة في جواز دفن الولد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أن العلامة رحمه الله قال في المنتهي و يستحب أن ينزل إلي القبر الولي أو من يأمره الولي إن كان رجلا و إن كان امرأة لا ينزل إلي قبرها</w:t>
      </w:r>
    </w:p>
    <w:p>
      <w:pPr>
        <w:pStyle w:val="BookText"/>
        <w:rPr/>
      </w:pPr>
      <w:r>
        <w:rPr>
          <w:rFonts w:ascii="IRNazanin" w:hAnsi="IRNazanin" w:eastAsia="IRNazanin"/>
          <w:color w:val="111111"/>
          <w:sz w:val="28"/>
          <w:sz w:val="28"/>
          <w:szCs w:val="28"/>
          <w:rtl w:val="true"/>
          <w:lang w:bidi="fa-IR"/>
        </w:rPr>
        <w:t>از مُرّه غلام محمد بن خالد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از دنیا رفت، امام صادق علیه السلام به قبر رسید، خود را رها کرد و در کناره قبر نشست و در قبر وارد نشد،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فرزندش ابراهیم چنین کرد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29" w:name="__RefHeading___Toc679012_1934241801"/>
      <w:bookmarkStart w:id="230" w:name="_Toc104"/>
      <w:bookmarkEnd w:id="229"/>
      <w:r>
        <w:rPr>
          <w:rtl w:val="true"/>
        </w:rPr>
        <w:t>توضیح</w:t>
      </w:r>
      <w:bookmarkEnd w:id="230"/>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136"/>
      </w:r>
      <w:r>
        <w:rPr>
          <w:rFonts w:ascii="IRNazanin" w:hAnsi="IRNazanin" w:eastAsia="IRNazanin"/>
          <w:color w:val="111111"/>
          <w:sz w:val="28"/>
          <w:sz w:val="28"/>
          <w:szCs w:val="28"/>
          <w:rtl w:val="true"/>
          <w:lang w:bidi="fa-IR"/>
        </w:rPr>
        <w:t>این روایت را از امام صادق علیه السلام نقل کرده که وقتی اسماعیل فرزند امام صادق علیه السلام از دنیا رفت امام علیه السلام بر سر قبر آمد و خود را رها کرد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و رحمت فرستد، و وارد قبرش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با ابراهیم چنین کرد؛ و این کار نشانگر کراهت گذاشتن فرزند در قبرش توسط پدر و عدم کراهت نشستن پیش از دفن مرده، بلکه استحباب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اختصاص کراهت به پایین رفتن پدر در قبر فرزندش است و مشهور بین اصحاب، عموم کراهت برای تمام خویشاوندان و نزدیکان است، وقتی که میت مرد باشد و آنچه را که بر اختصاص دلالت می‌کند، بر نفی کراهت مؤکد در غیر آن حمل کرده‌اند و بلکه این حالت، با وجود معارض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w:t>
      </w:r>
      <w:r>
        <w:rPr>
          <w:rStyle w:val="FootnoteAnchor"/>
          <w:rtl w:val="true"/>
        </w:rPr>
        <w:footnoteReference w:id="137"/>
      </w:r>
      <w:r>
        <w:rPr>
          <w:rFonts w:ascii="IRNazanin" w:hAnsi="IRNazanin" w:eastAsia="IRNazanin"/>
          <w:color w:val="111111"/>
          <w:sz w:val="28"/>
          <w:sz w:val="28"/>
          <w:szCs w:val="28"/>
          <w:rtl w:val="true"/>
          <w:lang w:bidi="fa-IR"/>
        </w:rPr>
        <w:t>وفات ابراهیم آمده است که پیامبر صلی الله علیه و آله به امیر المؤمنین علیه السلام فرمودند تا داخل قبر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که روایت کرده‌اند که امیر المؤمنین علیه السلام، قثم بن عباس و عباس و در روایتی، فضل بن عباس و اسامه غلام پیامبر صلی الله علیه و آله را که همگی از خویشاوندان پیامبر بودند، وارد قبر پیامبر کرد نیز دلالت بر عدم کراهت دارد، و اگر در مورد امیر المؤمنین علیه السلام این عذر آورده شود که این کار بر آن حضرت لازم بود؛ زیرا کار معصوم را تنها معصوم بر عهده می‌گیرد، پس این حکم در مورد دو یار حضرت، با وجود تقریر آن حضرت علیه السلام برای آن دو در این زمینه و به خاطر ورود روایات بسیار در جواز دفن فرزند توسط پدر، جاری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این است که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مرد باشد، مستحب است که سرپرست یا کسی که سرپرست به او امر می‌کند وارد قبر شود؛ و اگر زن باشد، </w:t>
      </w:r>
      <w:bookmarkStart w:id="231" w:name="pg13518_161828"/>
    </w:p>
    <w:p>
      <w:pPr>
        <w:pStyle w:val="BookText"/>
        <w:rPr/>
      </w:pPr>
      <w:bookmarkEnd w:id="231"/>
      <w:r>
        <w:rPr>
          <w:rFonts w:ascii="Amiri" w:hAnsi="Amiri" w:eastAsia="Amiri" w:cs="Amiri"/>
          <w:color w:val="111111"/>
          <w:sz w:val="28"/>
          <w:sz w:val="28"/>
          <w:szCs w:val="28"/>
          <w:rtl w:val="true"/>
          <w:lang w:bidi="ar-SA"/>
        </w:rPr>
        <w:t>إلا زوجها أو ذو رحم لها و هو وفاق العلماء ثم قال الرجال أولي بدفن الرجال بلا خلاف بين العلماء في ذلك و الرجال أولي بدفن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كراهة إهالة الأب علي ولده و بالعكس و كذا ذو الرحم لرحمه معللا بأنه يورث القساوة يكره لمن ذكرنا أن ينزل إلي القبر أيضا للعلة و قد روي جواز نزول الولد إلي قبر والده انتهي و كذا فعل في التذكرة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679014_1934241801"/>
      <w:bookmarkStart w:id="233" w:name="_Toc105"/>
      <w:bookmarkEnd w:id="232"/>
      <w:r>
        <w:rPr>
          <w:rtl w:val="true"/>
        </w:rPr>
        <w:t>أقول</w:t>
      </w:r>
      <w:bookmarkEnd w:id="233"/>
    </w:p>
    <w:p>
      <w:pPr>
        <w:pStyle w:val="BookText"/>
        <w:rPr/>
      </w:pPr>
      <w:r>
        <w:rPr>
          <w:rFonts w:ascii="Amiri" w:hAnsi="Amiri" w:eastAsia="Amiri" w:cs="Amiri"/>
          <w:color w:val="111111"/>
          <w:sz w:val="28"/>
          <w:sz w:val="28"/>
          <w:szCs w:val="28"/>
          <w:rtl w:val="true"/>
          <w:lang w:bidi="ar-SA"/>
        </w:rPr>
        <w:t>التنافي بين الكلامين ظاهر فإن قيل أراد بالأولوية التي أثبتها أولا أن له ولاية ذلك أعم من أن يتولاه بنفسه أو يأمر غيره بذلك فلا ينافي كراهة أن يتولاه بنفسه قلت ما أورده من الدلائل يدل علي استحباب أن يتولاه بنفسه فلا يجديه هذا التوجيه و التعليل بالقساوة ضعيف معارض بأنه أرفق للميت و أشفق عليه و كراهة الإهالة إنما هي لعدم ضرورة داعية إليها بخلاف ارتكاب الدفن و إدخال القبر فإن فيه مصلحة للميت و إرفاقا له بل قلما يرضي غير ذي الرحم بذلك فقياسه عليها مع بطلانه رأسا قياس مع الفارق فالأظهر عدم كراهة إنزال غير الولد من الأقارب القبر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عدم كراهة جلوس المشيع قبل الدفن فذهب إليه الشيخ في الخلاف و ابن الجنيد و ذهب المحقق و العلامة و ابن أبي عقيل و ابن حمزة إلي كراهته قال في الذكري اختلف الأصحاب في كراهة جلوس المشيع قبل الوضع في اللحد فجوزه في الخلاف و نفي عنه البأس ابن الجنيد للأصل و لرواية عُبَادَةُ بْنُ الصَّامِتِ‌</w:t>
      </w:r>
      <w:r>
        <w:rPr>
          <w:rStyle w:val="FootnoteAnchor"/>
          <w:rtl w:val="true"/>
        </w:rPr>
        <w:footnoteReference w:id="13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كَانَ فِي جِنَازَةٍ لَمْ يَجْلِسْ حَتَّي تُوضَعَ فِي اللَّحْدِ فَقَالَ يَهُودِيٌّ إِنَّا لَنَفْعَلُ ذَلِكَ فَجَلَسَ وَ قَالَ خَالِفُوهُمْ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همسر یا محرم او وارد قبرش می‌شود؛ و این مورد اتفاق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بر دفن مردان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اختلاف نظر علما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مردان بر دفن زنان نیز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مورد کراهت اهاله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فرزند و عکس آن و همچنین خویشاوند بر خویشاوندش، با این تعلیل که این کار باعث سنگدلی می‌شود،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ذکر کردیم، به همان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در قبر فرود آیند و جواز ورود فرزند در قبر پدرش وارد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نیز چنین کرده است</w:t>
      </w:r>
      <w:r>
        <w:rPr>
          <w:rFonts w:eastAsia="IRNazanin" w:cs="IRNazanin"/>
          <w:color w:val="111111"/>
          <w:sz w:val="28"/>
          <w:szCs w:val="28"/>
          <w:rtl w:val="true"/>
          <w:lang w:bidi="fa-IR"/>
        </w:rPr>
        <w:t>.</w:t>
      </w:r>
    </w:p>
    <w:p>
      <w:pPr>
        <w:pStyle w:val="Heading5"/>
        <w:numPr>
          <w:ilvl w:val="4"/>
          <w:numId w:val="1"/>
        </w:numPr>
        <w:rPr/>
      </w:pPr>
      <w:bookmarkStart w:id="234" w:name="__RefHeading___Toc679016_1934241801"/>
      <w:bookmarkStart w:id="235" w:name="_Toc106"/>
      <w:bookmarkEnd w:id="234"/>
      <w:r>
        <w:rPr>
          <w:rtl w:val="true"/>
        </w:rPr>
        <w:t>مؤلف</w:t>
      </w:r>
      <w:bookmarkEnd w:id="235"/>
    </w:p>
    <w:p>
      <w:pPr>
        <w:pStyle w:val="BookText"/>
        <w:rPr/>
      </w:pPr>
      <w:r>
        <w:rPr>
          <w:rFonts w:ascii="IRNazanin" w:hAnsi="IRNazanin" w:eastAsia="IRNazanin"/>
          <w:color w:val="111111"/>
          <w:sz w:val="28"/>
          <w:sz w:val="28"/>
          <w:szCs w:val="28"/>
          <w:rtl w:val="true"/>
          <w:lang w:bidi="fa-IR"/>
        </w:rPr>
        <w:t>منافات بین دو کلام مشخص است؛ اگر گفته شود، مقصود او از اولویتی که اولا ثابت کرده این است که او بر آن سرپرستی دارد، اعم است از اینکه خود مسئولیت آن را بر عهده بگیرد یا دیگری را به این کار امر کند، با کراهت اینکه خود مسئولیت آن را بر عهده بگیرد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دلایلی که عنوان کرده، بر استحباب بر عهده گرفتن خود او دلالت دارد، پس این توجیه بی‌فایده است و تعلیل به سنگدلی، ضعیف و معارض است؛ با اینکه او نسبت به میت، مدارا و رحم و شفقت بیشتری دارد و کراهت اهاله، در واقع به خاطر عدم ضرورت داعیه برای آن است، بر خلاف اقدام به دفن و وارد کردن در قبر؛ چرا که در این کار مصلحت و مدارایی برای میت است، بلکه غیر خویشاوند کمتر به این کار راضی می‌شود، پس قیاس بر آن با وجود بطلان آن، از اساس قیاس مع الفارق است، پس اظهر، عدم کراهت وارد کردن خویشاوندی غیر از فرزند در قبر است و خدا داند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کراهت نشستن تشییع کننده پیش از دفن است که شیخ در الخلاف و ابن جنید بدان معتقد هستند و محقق و علامه و ابن ابی عقیل و ابن حمزه به کراهت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کراهت نشستن تشییع کننده پیش از گذاشتن میت در لحد اختلاف نظر دارند، در الخلاف آن را جایز دانسته و ابن جنید اشکال را از آن نفی کرده، به دلیل اصل و نیز روایت عبادة بن صامت</w:t>
      </w:r>
      <w:r>
        <w:rPr>
          <w:rStyle w:val="FootnoteAnchor"/>
          <w:rtl w:val="true"/>
        </w:rPr>
        <w:footnoteReference w:id="139"/>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تشییع جنازه‌ای حضور داشت، نمی‌نشست تا اینکه او را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آنان عمل کنید</w:t>
      </w:r>
      <w:r>
        <w:rPr>
          <w:rFonts w:eastAsia="IRNazanin" w:cs="IRNazanin"/>
          <w:color w:val="111111"/>
          <w:sz w:val="28"/>
          <w:szCs w:val="28"/>
          <w:rtl w:val="true"/>
          <w:lang w:bidi="fa-IR"/>
        </w:rPr>
        <w:t xml:space="preserve">. </w:t>
      </w:r>
      <w:bookmarkStart w:id="236" w:name="pg13518_161829"/>
    </w:p>
    <w:p>
      <w:pPr>
        <w:pStyle w:val="BookText"/>
        <w:rPr/>
      </w:pPr>
      <w:bookmarkEnd w:id="236"/>
      <w:r>
        <w:rPr>
          <w:rFonts w:ascii="Amiri" w:hAnsi="Amiri" w:eastAsia="Amiri" w:cs="Amiri"/>
          <w:color w:val="111111"/>
          <w:sz w:val="28"/>
          <w:sz w:val="28"/>
          <w:szCs w:val="28"/>
          <w:rtl w:val="true"/>
          <w:lang w:bidi="ar-SA"/>
        </w:rPr>
        <w:t>و كرهه ابن عقيل و ابن حمزة و الفاضلان و هو الأقرب لِصَحِيحِ ابْنِ سِنَانٍ‌</w:t>
      </w:r>
      <w:r>
        <w:rPr>
          <w:rStyle w:val="FootnoteAnchor"/>
          <w:rtl w:val="true"/>
        </w:rPr>
        <w:footnoteReference w:id="14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شَيَّعَ جِنَازَةً أَنْ لَا يَجْلِسَ حَتَّي تُوضَعَ فِي لَحْدِهِ و الحديث حجة لنا لأن كان يدل علي الدوام و الجلوس لمجرد إظهار المخالفة و لأن الفعل لا عموم له فجاز وقوع الجلوس تلك المرة خاصة و لأن القول أقوي من الفعل عند التعارض و الأصل يخالف لدليل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لابن الجنيد أن يقول إن احتجاجي ليس بمجرد الفعل بل بقوله صلي الله عليه و آله أيضا</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79018_1934241801"/>
      <w:bookmarkStart w:id="238" w:name="_Toc107"/>
      <w:bookmarkEnd w:id="237"/>
      <w:r>
        <w:rPr>
          <w:rtl w:val="true"/>
        </w:rPr>
        <w:t>و أقول</w:t>
      </w:r>
      <w:bookmarkEnd w:id="238"/>
    </w:p>
    <w:p>
      <w:pPr>
        <w:pStyle w:val="BookText"/>
        <w:rPr/>
      </w:pPr>
      <w:r>
        <w:rPr>
          <w:rFonts w:ascii="Amiri" w:hAnsi="Amiri" w:eastAsia="Amiri" w:cs="Amiri"/>
          <w:color w:val="111111"/>
          <w:sz w:val="28"/>
          <w:sz w:val="28"/>
          <w:szCs w:val="28"/>
          <w:rtl w:val="true"/>
          <w:lang w:bidi="ar-SA"/>
        </w:rPr>
        <w:t>لا يبعد أن يكون خبر النهي محمولا علي التقية للأخبار الكثيرة الدالة علي أن الأئمة عليهم السلام كانوا يجلسون قبل ذلك و لكون المنع بين المخالفين أشهر</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679020_1934241801"/>
      <w:bookmarkStart w:id="240" w:name="_Toc108"/>
      <w:bookmarkEnd w:id="239"/>
      <w:r>
        <w:rPr>
          <w:rtl w:val="true"/>
        </w:rPr>
        <w:t>«</w:t>
      </w:r>
      <w:r>
        <w:rPr/>
        <w:t>12</w:t>
      </w:r>
      <w:r>
        <w:rPr>
          <w:rtl w:val="true"/>
        </w:rPr>
        <w:t>»</w:t>
      </w:r>
      <w:bookmarkEnd w:id="240"/>
    </w:p>
    <w:p>
      <w:pPr>
        <w:pStyle w:val="BookText"/>
        <w:rPr/>
      </w:pPr>
      <w:r>
        <w:rPr>
          <w:rFonts w:ascii="Amiri" w:hAnsi="Amiri" w:eastAsia="Amiri" w:cs="Amiri"/>
          <w:color w:val="111111"/>
          <w:sz w:val="28"/>
          <w:sz w:val="28"/>
          <w:szCs w:val="28"/>
          <w:rtl w:val="true"/>
          <w:lang w:bidi="ar-SA"/>
        </w:rPr>
        <w:t>إِخْتِيَارُ الرِّجَالِ لِلْكَشِّيِّ، عَنِ الْعَيَّاشِيِّ قَالَ 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بْنُ يَعْقُوبَ بِالْمَدِينَةِ فَبَعَثَ إِلَيْهِ أَبُو الْحَسَنِ الرِّضَا عليه السلام بِحَنُوطِهِ وَ كَفَنِهِ وَ جَمِيعِ مَا يَحْتَاجُ إِلَيْهِ وَ أَمَرَ مَوَالِيَهُ وَ مَوَالِيَ أَبِيهِ وَ جَدِّهِ أَنْ يَحْضُرُوا جِنَازَتَهُ وَ قَالَ لَهُمْ هَذَا مَوْلًي لِأَبِي عَبْدِ اللَّهِ عليه السلام وَ كَانَ يَسْكُنُ الْعِرَاقَ وَ قَالَ لَهُمْ احْفِرُوا لَهُ فِي الْبَقِيعِ فَإِنْ قَالَ لَكُمْ أَهْلُ الْمَدِينَةِ إِنَّهُ عِرَاقِيٌّ وَ لَا نَدْفِنُهُ فِي الْبَقِيعِ فَقُولُوا لَهُمْ هَذَا مَوْلًي لِأَبِي عَبْدِ اللَّهِ وَ كَانَ يَسْكُنُ الْعِرَاقَ فَإِنْ مَنَعْتُمُونَا أَنْ نَدْفِنَهُ فِي الْبَقِيعِ مَنَعْنَاكُمْ أَنْ تَدْفِنُوا مَوَالِيَكُمْ فِي الْبَقِيعِ فَدُفِنَ فِي الْبَقِيعِ وَ وَجَّهَ أَبُو الْحَسَنِ عَلِيُّ بْنُ مُوسَي إِلَي زَمِيلِهِ مُحَمَّدِ بْنِ الْحُبَابِ وَ كَانَ رَجُلًا مِنْ أَهْلِ الْكُوفَةِ فَقَالَ صَلِّ عَلَيْهِ أَنْتَ‌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قَالَ حَدَّثَنِي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 وَ أَنَا عِنْدَ الْقَبْرِ بَعْدَ ذَلِكَ فَقَالَ لِي مَنْ هَذَا الرَّجُلُ صَاحِبُ هَذَا الْقَبْرِ فَإِنَّ أَبَا الْحَسَنِ عَلِيَّ بْنَ مُوسَي عليهما السلام أَوْصَانِي بِهِ وَ أَمَرَنِي أَنْ أَرُشَّ قَبْرَهُ أَرْبَعِينَ شَهْراً أَوْ أَرْبَعِينَ يَوْماً</w:t>
      </w:r>
    </w:p>
    <w:p>
      <w:pPr>
        <w:pStyle w:val="BookText"/>
        <w:rPr/>
      </w:pPr>
      <w:r>
        <w:rPr>
          <w:rFonts w:ascii="IRNazanin" w:hAnsi="IRNazanin" w:eastAsia="IRNazanin"/>
          <w:color w:val="111111"/>
          <w:sz w:val="28"/>
          <w:sz w:val="28"/>
          <w:szCs w:val="28"/>
          <w:rtl w:val="true"/>
          <w:lang w:bidi="fa-IR"/>
        </w:rPr>
        <w:t xml:space="preserve">ابن عقیل و ابن حمزه و دو فاضل آن را مکروه دانسته‌اند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دلیل حدیث صحیح ابن سنان</w:t>
      </w:r>
      <w:r>
        <w:rPr>
          <w:rStyle w:val="FootnoteAnchor"/>
          <w:rtl w:val="true"/>
        </w:rPr>
        <w:footnoteReference w:id="142"/>
      </w:r>
      <w:r>
        <w:rPr>
          <w:rFonts w:ascii="IRNazanin" w:hAnsi="IRNazanin" w:eastAsia="IRNazanin"/>
          <w:color w:val="111111"/>
          <w:sz w:val="28"/>
          <w:sz w:val="28"/>
          <w:szCs w:val="28"/>
          <w:rtl w:val="true"/>
          <w:lang w:bidi="fa-IR"/>
        </w:rPr>
        <w:t>از امام صادق علیه السلام، که برای کسی که جنازه‌ای را تشییع می‌کند، بهتر است که ننشیند تا وقتی که او را در لحدش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حجت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دوام دلالت دارد و جلوس صرفاً برای اظهار مخالفت بوده است و فعل عمومیت ندارد و ممکن است نشستن را در آن مورد خاص جایز کرده است و به این سبب که به هنگام تعارض، سخن از عمل اقوی است و اصل، با دلیل مخالفت 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بر آن وارد است که ابن جنید می‌تواند بگوید که استدلال من تنها به عمل نیست، بلکه به سخن پیامبر صلی الله علیه و آله نیز هست</w:t>
      </w:r>
      <w:r>
        <w:rPr>
          <w:rFonts w:eastAsia="IRNazanin" w:cs="IRNazanin"/>
          <w:color w:val="111111"/>
          <w:sz w:val="28"/>
          <w:szCs w:val="28"/>
          <w:rtl w:val="true"/>
          <w:lang w:bidi="fa-IR"/>
        </w:rPr>
        <w:t>.</w:t>
      </w:r>
    </w:p>
    <w:p>
      <w:pPr>
        <w:pStyle w:val="Heading5"/>
        <w:numPr>
          <w:ilvl w:val="4"/>
          <w:numId w:val="1"/>
        </w:numPr>
        <w:rPr/>
      </w:pPr>
      <w:bookmarkStart w:id="241" w:name="__RefHeading___Toc679022_1934241801"/>
      <w:bookmarkStart w:id="242" w:name="_Toc109"/>
      <w:bookmarkEnd w:id="241"/>
      <w:r>
        <w:rPr>
          <w:rtl w:val="true"/>
        </w:rPr>
        <w:t>مؤلف</w:t>
      </w:r>
      <w:bookmarkEnd w:id="242"/>
    </w:p>
    <w:p>
      <w:pPr>
        <w:pStyle w:val="BookText"/>
        <w:rPr/>
      </w:pPr>
      <w:r>
        <w:rPr>
          <w:rFonts w:ascii="IRNazanin" w:hAnsi="IRNazanin" w:eastAsia="IRNazanin"/>
          <w:color w:val="111111"/>
          <w:sz w:val="28"/>
          <w:sz w:val="28"/>
          <w:szCs w:val="28"/>
          <w:rtl w:val="true"/>
          <w:lang w:bidi="fa-IR"/>
        </w:rPr>
        <w:t xml:space="preserve">بعید نیست که روایت نهی، حمل بر تقیه باشد، به خاطر روایات بسیار دال بر اینکه امامان علیهم السلام پیش از آن می‌نشسته‌اند و به خاطر اینکه منع بین مخالفان مشهورتر است </w:t>
      </w:r>
      <w:r>
        <w:rPr>
          <w:rFonts w:eastAsia="IRNazanin" w:cs="IRNazanin"/>
          <w:color w:val="111111"/>
          <w:sz w:val="28"/>
          <w:szCs w:val="28"/>
          <w:rtl w:val="true"/>
          <w:lang w:bidi="fa-IR"/>
        </w:rPr>
        <w:t>.</w:t>
      </w:r>
    </w:p>
    <w:p>
      <w:pPr>
        <w:pStyle w:val="Heading5"/>
        <w:numPr>
          <w:ilvl w:val="4"/>
          <w:numId w:val="1"/>
        </w:numPr>
        <w:rPr/>
      </w:pPr>
      <w:bookmarkStart w:id="243" w:name="__RefHeading___Toc679024_1934241801"/>
      <w:bookmarkStart w:id="244" w:name="_Toc110"/>
      <w:bookmarkEnd w:id="243"/>
      <w:r>
        <w:rPr>
          <w:rtl w:val="true"/>
        </w:rPr>
        <w:t xml:space="preserve">روایت </w:t>
      </w:r>
      <w:r>
        <w:rPr/>
        <w:t>12</w:t>
      </w:r>
      <w:bookmarkEnd w:id="244"/>
    </w:p>
    <w:p>
      <w:p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عیاشی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در مدینه از دنیا رفت و ابو الحسن امام رضا علیه السلام کسی را با حنوط و کفن او و تمام آنچه بدان نیاز بود به آنجا فرستاد و به غلامان خود و غلامان پدر و جدش دستور داد تا در تشییع جنازه او شرکت کنند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دوست امام صادق علیه السلام بود و در عراق سکونت داشت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برای او قبر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مدینه به شما بگویند که او عراقی است و ما او را در بقیع دفن نمی‌کنیم،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دوست امام صادق علیه السلام بود و در عراق سکونت داشت، اگر مانع از آن شوید که ما او را در بقیع دفن کنیم، ما نیز نمی‌گذاریم که شما دوستانتان را در بقیع دفن کنید، پس در بقیع به خاک سپرده شد و حضرت علی بن موسی الرضا علیه السلام نامه‌ای به رفیقش محمد بن حباب فرستاد، وی مردی از اهل کوفه بود، به او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او نماز بخوان</w:t>
      </w:r>
      <w:r>
        <w:rPr>
          <w:rFonts w:eastAsia="IRNazanin" w:cs="IRNazanin"/>
          <w:color w:val="111111"/>
          <w:sz w:val="28"/>
          <w:szCs w:val="28"/>
          <w:rtl w:val="true"/>
          <w:lang w:bidi="fa-IR"/>
        </w:rPr>
        <w:t>.</w:t>
      </w:r>
      <w:r>
        <w:rPr>
          <w:rStyle w:val="FootnoteAnchor"/>
          <w:rtl w:val="true"/>
        </w:rPr>
        <w:footnoteReference w:id="1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خاکسپاری او در کنار قبرش بودم که صاحب قبرستان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کیست، که ابا الحسن علی بن موسی علیه السلام مرا به آن سفارش کرده و به من دستور داده تا چهل ماه یا چهل روز، </w:t>
      </w:r>
      <w:bookmarkStart w:id="245" w:name="pg13518_161830"/>
    </w:p>
    <w:p>
      <w:pPr>
        <w:pStyle w:val="BookText"/>
        <w:rPr/>
      </w:pPr>
      <w:bookmarkEnd w:id="245"/>
      <w:r>
        <w:rPr>
          <w:rFonts w:ascii="Amiri" w:hAnsi="Amiri" w:eastAsia="Amiri" w:cs="Amiri"/>
          <w:color w:val="111111"/>
          <w:sz w:val="28"/>
          <w:sz w:val="28"/>
          <w:szCs w:val="28"/>
          <w:rtl w:val="true"/>
          <w:lang w:bidi="ar-SA"/>
        </w:rPr>
        <w:t>فِي كُلِّ يَوْمٍ مَرَّةً فَقَالَ أَبُو الْحَسَنِ الشَّكُّ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لِي صَاحِبُ الْمَقْبَرَةِ إِنَّ السَّرِيرَ عِنْدِي يَعْنِي سَرِيرَ النَّبِيِّ صلي الله عليه و آله فَإِذَا مَاتَ رَجُلٌ مِنْ بَنِي هَاشِمٍ صَرَّ السَّرِيرُ فَأَقُولُ أَيُّهُمْ مَاتَ حَتَّي أَعْلَمَ بِالْغَدَاةِ فَصَرَّ السَّرِيرُ فِي اللَّيْلَةِ الَّتِي مَاتَ فِيهَا هَذَا الرَّجُلُ فَقُلْتُ لَا أَعْرِفُ أَحَداً مِنْهُمْ مَرِيضاً فَمَنْ ذَا الَّذِي مَاتَ فَلَمَّا أَنْ كَانَ مِنَ الْغَدِ جَاءُوا فَأَخَذُوا مِنِّي السَّرِيرَ وَ قَالُوا مَوْلًي لِأَبِي عَبْدِ اللَّهِ عليه السلام كَانَ يَسْكُنُ الْعِرَاقَ‌</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679026_1934241801"/>
      <w:bookmarkStart w:id="247" w:name="_Toc111"/>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ما تضمنه من استمرار الرش علي إحدي المدتين خلاف المشهور و لم أر قائلا به و لا بأس بالعمل به في أقل المدتين و أبو الحسن كنية علي بن الحسن بن فضال و صاحب المقبرة هو الذي كان يتولي أمر الموتي و السرير و خدمة القبور بالبقيع</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79028_1934241801"/>
      <w:bookmarkStart w:id="249" w:name="_Toc112"/>
      <w:bookmarkEnd w:id="248"/>
      <w:r>
        <w:rPr>
          <w:rtl w:val="true"/>
        </w:rPr>
        <w:t>«</w:t>
      </w:r>
      <w:r>
        <w:rPr/>
        <w:t>13</w:t>
      </w:r>
      <w:r>
        <w:rPr>
          <w:rtl w:val="true"/>
        </w:rPr>
        <w:t>»</w:t>
      </w:r>
      <w:bookmarkEnd w:id="249"/>
    </w:p>
    <w:p>
      <w:pPr>
        <w:pStyle w:val="BookText"/>
        <w:rPr/>
      </w:pPr>
      <w:r>
        <w:rPr>
          <w:rFonts w:ascii="Amiri" w:hAnsi="Amiri" w:eastAsia="Amiri" w:cs="Amiri"/>
          <w:color w:val="111111"/>
          <w:sz w:val="28"/>
          <w:sz w:val="28"/>
          <w:szCs w:val="28"/>
          <w:rtl w:val="true"/>
          <w:lang w:bidi="ar-SA"/>
        </w:rPr>
        <w:t>مِصْبَاحُ الْأَنْوَارِ، عَنْ أَبِي عَبْدِ اللَّهِ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لَمَّا احْتُضِرَتْ أَوْصَتْ عَلِيّاً عليه السلام فَقَالَتْ إِذَا أَنَا مِتُّ فَتَوَلَّ أَنْتَ غُسْلِي وَ جَهِّزْنِي وَ صَلِّ عَلَيَّ وَ أَنْزِلْنِي قَبْرِي وَ أَلْحِدْنِي وَ سَوِّ التُّرَابَ عَلَيَّ وَ اجْلِسْ عِنْدَ رَأْسِي قُبَالَةَ وَجْهِي فَأَكْثِرْ مِنْ تِلَاوَةِ الْقُرْآنِ وَ الدُّعَاءِ فَإِنَّهَا سَاعَةٌ يَحْتَاجُ الْمَيِّتُ فِيهَا إِلَي أُنْسِ الْأَحْيَاءِ وَ أَنَا أَسْتَوْدِعُكَ اللَّهَ تَعَالَي وَ أُوصِيكَ فِي وُلْدِي خَيْراً ثُمَّ ضَمَّتْ إِلَيْهَا أُمَّ كُلْثُومٍ فَقَالَتْ لَهُ إِذَا بَلَغَتْ فَلَهَا مَا فِي الْمَنْزِلِ ثَمَّ اللَّهُ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فَعَلَ ذَلِكَ أَمِيرُ الْمُؤْمِنِينَ عليه السلام وَ دَفَنَهَا لَيْلًا فِي دَارِ عَقِيلٍ فِي الزَّاوِيَةِ الثَّالِثَةِ مِنْ صَدْرِ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عَبْدِ اللَّهِ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صلي الله عليه و آله فِي الْقَبْرِ قَالَ بِسْمِ اللَّهِ الرَّحْمنِ الرَّحِيمِ بِسْمِ اللَّهِ وَ بِاللَّهِ وَ عَلَي مِلَّةِ رَسُولِ اللَّهِ مُحَمَّدِ بْنِ عَبْدِ اللَّهِ سَلَّمْتُكِ أَيَّتُهَا الصِّدِّيقَةُ إِلَي مَنْ هُوَ أَوْلَي بِكِ مِنِّي وَ رَضِيتُ لَكِ بِمَا رَضِيَ اللَّهُ تَعَالَي لَكِ ثُمَّ قَرَأَ مِنْها خَلَقْناكُمْ وَ فِيها نُعِيدُكُمْ وَ مِنْها نُخْرِجُكُمْ تارَةً أُخْري فَلَمَّا سَوَّي عَلَيْهَا التُّرَابَ أَمَرَ بِقَبْرِهَا فَرُشَّ عَلَيْهِ الْمَاءُ ثُمَ</w:t>
      </w:r>
    </w:p>
    <w:p>
      <w:pPr>
        <w:pStyle w:val="BookText"/>
        <w:rPr/>
      </w:pPr>
      <w:r>
        <w:rPr>
          <w:rFonts w:ascii="IRNazanin" w:hAnsi="IRNazanin" w:eastAsia="IRNazanin"/>
          <w:color w:val="111111"/>
          <w:sz w:val="28"/>
          <w:sz w:val="28"/>
          <w:szCs w:val="28"/>
          <w:rtl w:val="true"/>
          <w:lang w:bidi="fa-IR"/>
        </w:rPr>
        <w:t xml:space="preserve">هر روز یک بار بر قبرش آب بپاشم؟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مدت آن شک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قبرستان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تابوتی که نزد من است، تابوت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بنی هاشم بمیرد، تابوت صدا می‌دهد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مرده است، تا اینکه صبح زود بدان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این مرد از دنیا رفت، تابوت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که کسی از آنان مریض باشد، پس کیست که مرده است؟ وقتی فردا رسید، آمدند و تابوت را از من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دوستان امام صادق علیه السلام بود که در عراق سکونت داشت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50" w:name="__RefHeading___Toc679030_1934241801"/>
      <w:bookmarkStart w:id="251" w:name="_Toc113"/>
      <w:bookmarkEnd w:id="250"/>
      <w:r>
        <w:rPr>
          <w:rtl w:val="true"/>
        </w:rPr>
        <w:t>توضیح</w:t>
      </w:r>
      <w:bookmarkEnd w:id="251"/>
    </w:p>
    <w:p>
      <w:pPr>
        <w:pStyle w:val="BookText"/>
        <w:rPr/>
      </w:pPr>
      <w:r>
        <w:rPr>
          <w:rFonts w:ascii="IRNazanin" w:hAnsi="IRNazanin" w:eastAsia="IRNazanin"/>
          <w:color w:val="111111"/>
          <w:sz w:val="28"/>
          <w:sz w:val="28"/>
          <w:szCs w:val="28"/>
          <w:rtl w:val="true"/>
          <w:lang w:bidi="fa-IR"/>
        </w:rPr>
        <w:t xml:space="preserve">آنچه در این روایت وجود دارد، مبنی بر استمرار پاشیدن آب در یکی از دو زمان، بر خلاف مشهور است و من کسی را ندیده‌ام که به آن معتقد باشد و عمل به آن در مدت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کنیه علی بن حسن بن فضال است و صاحب گورستان کسی است که متولی کار مردگان و تابوت و خدمت به قبور در بقیع بوده است</w:t>
      </w:r>
      <w:r>
        <w:rPr>
          <w:rFonts w:eastAsia="IRNazanin" w:cs="IRNazanin"/>
          <w:color w:val="111111"/>
          <w:sz w:val="28"/>
          <w:szCs w:val="28"/>
          <w:rtl w:val="true"/>
          <w:lang w:bidi="fa-IR"/>
        </w:rPr>
        <w:t>.</w:t>
      </w:r>
    </w:p>
    <w:p>
      <w:pPr>
        <w:pStyle w:val="Heading5"/>
        <w:numPr>
          <w:ilvl w:val="4"/>
          <w:numId w:val="1"/>
        </w:numPr>
        <w:rPr/>
      </w:pPr>
      <w:bookmarkStart w:id="252" w:name="__RefHeading___Toc679032_1934241801"/>
      <w:bookmarkStart w:id="253" w:name="_Toc114"/>
      <w:bookmarkEnd w:id="252"/>
      <w:r>
        <w:rPr>
          <w:rtl w:val="true"/>
        </w:rPr>
        <w:t xml:space="preserve">روایت </w:t>
      </w:r>
      <w:r>
        <w:rPr/>
        <w:t>13</w:t>
      </w:r>
      <w:bookmarkEnd w:id="253"/>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به حالت احتضار درآمد، به حضرت علی علیه السلام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مردم، تو غسلم را بر عهده گیر و مرا آماده کن و بر من نماز بخوان و مرا در قبرم پائین ببر و در لحدم بگذار و بر رویم خاک بریز و آن را هموار کن و کنار سرم رو به رویم بنشین و بسیار قرآن تلاوت کن و دعا بخوان؛ چرا که این ساعتی است که میت در آن به انس با زندگان نیاز دارد و من تو را به خدای متعال می‌سپارم و در مورد فرزندانم تو را به نیکی سفارش می‌کنم، سپس ام کلثوم را در آغوش کشید و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بلوغ رسید، هر چه در خانه هست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از دنیا رفت، امیر المؤمنین علیه السلام چنین کرد و حضرت را شبانه در دار عقیل در گوشه سوم از جلوی خانه به خاک سپرد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مصباح الانوار از امام صادق علیه السلام از پدرانش علیهم السلام روایت شده است که وقتی امیرالمؤمنین علیه السلام حضرت فاطمه دختر رسول خدا صلی الله علیه و آله را در قبر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به نام خدا و به یاری او و بر سنّت رسول خدا محمد بن عبدالله، ای بانوی صدیقه، تو را به کسی که بر تو از من سزاوارتر است سپردم و درباره تو به آنچه خداوند تعالی بدان خشنود است، خشنود شدم،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خاک را بر روی او ریخت، دستور فرمود تا بر قبر حضرت آب بپاشند، </w:t>
      </w:r>
      <w:bookmarkStart w:id="254" w:name="pg13518_161831"/>
    </w:p>
    <w:p>
      <w:pPr>
        <w:pStyle w:val="BookText"/>
        <w:rPr/>
      </w:pPr>
      <w:bookmarkEnd w:id="254"/>
      <w:r>
        <w:rPr>
          <w:rFonts w:ascii="Amiri" w:hAnsi="Amiri" w:eastAsia="Amiri" w:cs="Amiri"/>
          <w:color w:val="111111"/>
          <w:sz w:val="28"/>
          <w:sz w:val="28"/>
          <w:szCs w:val="28"/>
          <w:rtl w:val="true"/>
          <w:lang w:bidi="ar-SA"/>
        </w:rPr>
        <w:t>جَلَسَ عِنْدَ قَبْرِهَا بَاكِياً حَزِيناً فَأَخَذَ الْعَبَّاسُ بِيَدِهِ فَانْصَرَفَ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بْنِ عَبْدِ اللَّهِ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الشَّفْعُ يَدْخُلُ الْقَبْرَ أَوِ الْوَتْرُ فَقَالَ سَوَاءٌ عَلَيْكَ أَدْخَلَ فَاطِمَةَ صَلَوَاتُ اللَّهِ عَلَيْهَا الْقَبْرَ أَرْبَعَةٌ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79034_1934241801"/>
      <w:bookmarkStart w:id="256" w:name="_Toc115"/>
      <w:bookmarkEnd w:id="255"/>
      <w:r>
        <w:rPr>
          <w:rtl w:val="true"/>
        </w:rPr>
        <w:t>«</w:t>
      </w:r>
      <w:r>
        <w:rPr/>
        <w:t>14</w:t>
      </w:r>
      <w:r>
        <w:rPr>
          <w:rtl w:val="true"/>
        </w:rPr>
        <w:t>»</w:t>
      </w:r>
      <w:bookmarkEnd w:id="256"/>
    </w:p>
    <w:p>
      <w:pPr>
        <w:pStyle w:val="BookText"/>
        <w:rPr/>
      </w:pPr>
      <w:r>
        <w:rPr>
          <w:rFonts w:ascii="Amiri" w:hAnsi="Amiri" w:eastAsia="Amiri" w:cs="Amiri"/>
          <w:color w:val="111111"/>
          <w:sz w:val="28"/>
          <w:sz w:val="28"/>
          <w:szCs w:val="28"/>
          <w:rtl w:val="true"/>
          <w:lang w:bidi="ar-SA"/>
        </w:rPr>
        <w:t>الْعِلَلُ، عَنْ عَلِيِّ بْنِ حَاتِمٍ عَنِ الْقَاسِمِ بْنِ مُحَمَّدٍ عَنْ إِبْرَاهِيمَ بْنِ مَخْلَدٍ عَنْ مُحَمَّدِ بْنِ بَشِيرٍ عَنْ مُحَمَّدِ بْنِ سِنَانٍ عَنْ أَبِي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لِأَيِّ عِلَّةٍ يُولَدُ الْإِنْسَانُ هَاهُنَا وَ يَمُوتُ فِي مَوْضِعٍ آخَرَ قَالَ لِأَنَّ اللَّهَ تَبَارَكَ وَ تَعَالَي لَمَّا خَلَقَ خَلْقَهُ خَلَقَهُمْ مِنْ أَدِيمِ الْأَرْضِ فَمَرْجِعُ كُلِّ إِنْسَانٍ إِلَي تُرْبَتِهِ‌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679036_1934241801"/>
      <w:bookmarkStart w:id="258" w:name="_Toc116"/>
      <w:bookmarkEnd w:id="257"/>
      <w:r>
        <w:rPr>
          <w:rtl w:val="true"/>
        </w:rPr>
        <w:t>بيان</w:t>
      </w:r>
      <w:bookmarkEnd w:id="258"/>
    </w:p>
    <w:p>
      <w:pPr>
        <w:pStyle w:val="BookText"/>
        <w:rPr/>
      </w:pPr>
      <w:r>
        <w:rPr>
          <w:rFonts w:ascii="Amiri" w:hAnsi="Amiri" w:eastAsia="Amiri" w:cs="Amiri"/>
          <w:color w:val="111111"/>
          <w:sz w:val="28"/>
          <w:sz w:val="28"/>
          <w:szCs w:val="28"/>
          <w:rtl w:val="true"/>
          <w:lang w:bidi="ar-SA"/>
        </w:rPr>
        <w:t>لعله إشارة إلي التربة التي تذر في النطفة في الرحم و يحتمل أن يكون عند خلق آدم عليه السلام جعل كل جزء من طينه لشخص من ولده كما يظهر من بعض الأخبار</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79038_1934241801"/>
      <w:bookmarkStart w:id="260" w:name="_Toc117"/>
      <w:bookmarkEnd w:id="259"/>
      <w:r>
        <w:rPr>
          <w:rtl w:val="true"/>
        </w:rPr>
        <w:t>«</w:t>
      </w:r>
      <w:r>
        <w:rPr/>
        <w:t>15</w:t>
      </w:r>
      <w:r>
        <w:rPr>
          <w:rtl w:val="true"/>
        </w:rPr>
        <w:t>»</w:t>
      </w:r>
      <w:bookmarkEnd w:id="260"/>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عَنْ مُحَمَّدِ بْنِ سِنَانٍ عَنْ مُحَمَّدِ بْنِ عَجْلَانَ عَنْ أَبِي عَبْدِ اللَّهِ عليه السلام إِذَا جِئْتَ بِأَخِيكَ إِلَي الْقَبْرِ فَلَا تَفْدَحْهُ بِهِ ضَعْهُ أَسْفَلَ مِنَ الْقَبْرِ بِذِرَاعَيْنِ أَوْ ثَلَاثَةٍ حَتَّي يَأْخُذَ لِذَلِكَ أُهْبَتَهُ ثُمَّ ضَعْهُ فِي لَحْدِهِ وَ إِنِ اسْتَطَعْتَ أَنْ تُلْصِقَ خَدَّهُ بِالْأَرْضِ وَ تَحْسِرَ مِنْ خَدِّهِ فَافْعَلْ وَ لْيَكُنْ أَوْلَي النَّاسِ بِهِ مِمَّا يَلِي رَأْسَهُ وَ لْيَتَعَوَّذْ بِاللَّهِ مِنَ الشَّيْطَانِ وَ لْيَقْرَأْ فَاتِحَةَ الْكِتَابِ وَ الْمُعَوِّذَتَيْنِ وَ قُلْ هُوَ اللَّهُ أَحَدٌ وَ آيَةَ الْكُرْسِيِّ ثُمَّ لْيَقُلْ مَا يَعْلَمُ حَتَّي يَنْتَهِيَ إِلَي صَاحِبِهِ‌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بِالْمَيِّتِ الْقَبْرَ فَلَا تَفْدَحْ بِهِ الْقَبْرَ فَإِنَّ لِلْقَبْرِ أَهْوَالًا عَظِيمَةً وَ تَعَوَّذْ مِنْ هَوْلِ الْمُطَّلَعِ وَ لَكِنْ ضَعْهُ قُرْبَ شَفِيرِ الْقَبْرِ وَ اصْبِرْ عَلَيْهِ هُنَيْئَةً ثُمَّ قَدِّمْهُ قَلِيلًا وَ اصْبِرْ عَلَيْهِ لِيَأْخُذَ أُهْبَتَهُ ثُمَّ قَدِّمْهُ إِلَي شَفِيرِ الْقَبْرِ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679040_1934241801"/>
      <w:bookmarkStart w:id="262" w:name="_Toc118"/>
      <w:bookmarkEnd w:id="261"/>
      <w:r>
        <w:rPr>
          <w:rtl w:val="true"/>
        </w:rPr>
        <w:t>توضيح</w:t>
      </w:r>
      <w:bookmarkEnd w:id="262"/>
    </w:p>
    <w:p>
      <w:pPr>
        <w:pStyle w:val="BookText"/>
        <w:rPr/>
      </w:pPr>
      <w:r>
        <w:rPr>
          <w:rFonts w:ascii="Amiri" w:hAnsi="Amiri" w:eastAsia="Amiri" w:cs="Amiri"/>
          <w:color w:val="111111"/>
          <w:sz w:val="28"/>
          <w:sz w:val="28"/>
          <w:szCs w:val="28"/>
          <w:rtl w:val="true"/>
          <w:lang w:bidi="ar-SA"/>
        </w:rPr>
        <w:t>قوله عليه السلام فلا تفدحه به قال في القاموس فدحه الدين كمنعه</w:t>
      </w:r>
    </w:p>
    <w:p>
      <w:pPr>
        <w:pStyle w:val="BookText"/>
        <w:rPr/>
      </w:pPr>
      <w:r>
        <w:rPr>
          <w:rFonts w:ascii="IRNazanin" w:hAnsi="IRNazanin" w:eastAsia="IRNazanin"/>
          <w:color w:val="111111"/>
          <w:sz w:val="28"/>
          <w:sz w:val="28"/>
          <w:szCs w:val="28"/>
          <w:rtl w:val="true"/>
          <w:lang w:bidi="fa-IR"/>
        </w:rPr>
        <w:t>سپس گریان و محزون کنار قبرش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دستش را گرفت و او را از آنجا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از امام باقر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داخل قبر می‌شوند یا فرد؟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چهار نفر حضرت فاطمه سلام الله علیها را داخل قبر کردند</w:t>
      </w:r>
      <w:r>
        <w:rPr>
          <w:rFonts w:eastAsia="IRNazanin" w:cs="IRNazanin"/>
          <w:color w:val="111111"/>
          <w:sz w:val="28"/>
          <w:szCs w:val="28"/>
          <w:rtl w:val="true"/>
          <w:lang w:bidi="fa-IR"/>
        </w:rPr>
        <w:t>.</w:t>
      </w:r>
    </w:p>
    <w:p>
      <w:pPr>
        <w:pStyle w:val="Heading5"/>
        <w:numPr>
          <w:ilvl w:val="4"/>
          <w:numId w:val="1"/>
        </w:numPr>
        <w:rPr/>
      </w:pPr>
      <w:bookmarkStart w:id="263" w:name="__RefHeading___Toc679042_1934241801"/>
      <w:bookmarkStart w:id="264" w:name="_Toc119"/>
      <w:bookmarkEnd w:id="263"/>
      <w:r>
        <w:rPr>
          <w:rtl w:val="true"/>
        </w:rPr>
        <w:t xml:space="preserve">روایت </w:t>
      </w:r>
      <w:r>
        <w:rPr/>
        <w:t>14</w:t>
      </w:r>
      <w:bookmarkEnd w:id="264"/>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قزوینی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انسان در اینجا زاده می‌شود و در جای دیگری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خداوند تبارک و تعالی آفریدگان خود را آفرید، آنان را از ادیم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از این رو بازگشت هر انسانی به خاک خود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65" w:name="__RefHeading___Toc679044_1934241801"/>
      <w:bookmarkStart w:id="266" w:name="_Toc120"/>
      <w:bookmarkEnd w:id="265"/>
      <w:r>
        <w:rPr>
          <w:rtl w:val="true"/>
        </w:rPr>
        <w:t>توضیح</w:t>
      </w:r>
      <w:bookmarkEnd w:id="266"/>
    </w:p>
    <w:p>
      <w:pPr>
        <w:pStyle w:val="BookText"/>
        <w:rPr/>
      </w:pPr>
      <w:r>
        <w:rPr>
          <w:rFonts w:ascii="IRNazanin" w:hAnsi="IRNazanin" w:eastAsia="IRNazanin"/>
          <w:color w:val="111111"/>
          <w:sz w:val="28"/>
          <w:sz w:val="28"/>
          <w:szCs w:val="28"/>
          <w:rtl w:val="true"/>
          <w:lang w:bidi="fa-IR"/>
        </w:rPr>
        <w:t>شاید این اشاره به خاکی باشد که در نطفه در رحم رها می‌شود و چنانچه از برخی روایات به نظر می‌رسد، احتمال دارد که به هنگام خلق آدم علیه السلام، هر جزء از گل او را برای یکی از فرزندانش گذاشته باشد</w:t>
      </w:r>
      <w:r>
        <w:rPr>
          <w:rFonts w:eastAsia="IRNazanin" w:cs="IRNazanin"/>
          <w:color w:val="111111"/>
          <w:sz w:val="28"/>
          <w:szCs w:val="28"/>
          <w:rtl w:val="true"/>
          <w:lang w:bidi="fa-IR"/>
        </w:rPr>
        <w:t>.</w:t>
      </w:r>
    </w:p>
    <w:p>
      <w:pPr>
        <w:pStyle w:val="Heading5"/>
        <w:numPr>
          <w:ilvl w:val="4"/>
          <w:numId w:val="1"/>
        </w:numPr>
        <w:rPr/>
      </w:pPr>
      <w:bookmarkStart w:id="267" w:name="__RefHeading___Toc679046_1934241801"/>
      <w:bookmarkStart w:id="268" w:name="_Toc121"/>
      <w:bookmarkEnd w:id="267"/>
      <w:r>
        <w:rPr>
          <w:rtl w:val="true"/>
        </w:rPr>
        <w:t xml:space="preserve">روایت </w:t>
      </w:r>
      <w:r>
        <w:rPr/>
        <w:t>15</w:t>
      </w:r>
      <w:bookmarkEnd w:id="26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وقتی برادر مؤمنت را به طرف قبر می‌بری، او را با فشار و سختی داخل قبر مکن، بلکه میّت را در فاصله دو یا سه ذرعی قبر از قسمت پائین قرار بده تا آمادگی پیدا کند، سپس او را در لحد قرار بده و اگر بتوانی صورتش را به خاک و روی زمین بچسبانی، صورتش را برهنه کن و روی خاک بگذار؛ و سزاوار است ولیّ میّت در جنب سر میّت باشد و از شیطان به خدا پناه برده و فاتحة الکتاب و 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قرائت کند و پس از آن عقائد حقّه را که می‌داند بر زبان آورده و به یک یک ائمّه علیهم السلام اقرار کند تا به صاحب امر حضرت امام زمان علیه السّلام برسد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به طرف قبر آوردی، او را با فشار و سختی داخل قبر مگذار، چه آنکه قبر هول و وحشت‌های عظیمی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وحشت روز قیامت پناه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 را نزدیک لبه قبر بر زمین بگذار و مقداری صبر کن، سپس آن را اندکی جلو ببر و باز مقداری صبر کن تا میّت برای داخل شدن به قبر آماده شود و پس از آن میّت را به قبر نزدیکتر کن</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69" w:name="__RefHeading___Toc679048_1934241801"/>
      <w:bookmarkStart w:id="270" w:name="_Toc122"/>
      <w:bookmarkEnd w:id="269"/>
      <w:r>
        <w:rPr>
          <w:rtl w:val="true"/>
        </w:rPr>
        <w:t>توضیح</w:t>
      </w:r>
      <w:bookmarkEnd w:id="2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فَدَحَه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w:t>
      </w:r>
      <w:r>
        <w:rPr>
          <w:rFonts w:eastAsia="IRNazanin" w:cs="IRNazanin"/>
          <w:color w:val="111111"/>
          <w:sz w:val="28"/>
          <w:szCs w:val="28"/>
          <w:rtl w:val="true"/>
          <w:lang w:bidi="fa-IR"/>
        </w:rPr>
        <w:t xml:space="preserve">: </w:t>
      </w:r>
      <w:bookmarkStart w:id="271" w:name="pg13518_161832"/>
    </w:p>
    <w:p>
      <w:pPr>
        <w:pStyle w:val="BookText"/>
        <w:rPr/>
      </w:pPr>
      <w:bookmarkEnd w:id="271"/>
      <w:r>
        <w:rPr>
          <w:rFonts w:ascii="Amiri" w:hAnsi="Amiri" w:eastAsia="Amiri" w:cs="Amiri"/>
          <w:color w:val="111111"/>
          <w:sz w:val="28"/>
          <w:sz w:val="28"/>
          <w:szCs w:val="28"/>
          <w:rtl w:val="true"/>
          <w:lang w:bidi="ar-SA"/>
        </w:rPr>
        <w:t>أثقله أقول لعل المراد لا تجعل القبر و دخوله ثقيلا علي ميتك بإدخاله مفاجأة قوله عليه السلام أسفل من القبر قال الشيخ البهائي رحمه الله لعل المراد بوضعه أسفل القبر من قبل رجليه و هو باب القبر و قال الجوهري تأهب استعد و أهبة الحرب عدتها و يدل علي اطلاع الروح علي تلك الأحوال و علي سؤال القبر و عذابه و علي استحباب الوضع قبل الوصول إلي القبر بذراعين أو ثلاثة و بمضمونها أفتي ابن الجنيد و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المرسل الأخير يدل علي النقل ثلاث مرات كما ذكره الصدوق رحمه الله في الفقيه موافقا للفقه الرضوي و كأنه أخذه منه و إليه ذهب أكثر الأصحاب و لا تدل الأخبار المنقولة في الكتب المشهورة إلا علي الوضع مرة و لعله يكفي في المستحبات مثل هذا الخبر المرسل مع تأيده بعمل الصدوق و ما في الفقه و 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رجحان إبراز وجه الميت و وضعه علي التراب و قد ذكره الشيخ في النهاية و العلامة في المنتهي و الشهيد في الدروس و لم يتعرض له بعض المتأخرين إلا أنه لم يرده أحد و وردت به الأخبار و قال الشيخ البهائي رحمه الله لا ريب في استحبابه قوله و إن استطعت أي إذا لم يكن من تتقيه و ليكن أولي الناس به أي الوارث القريب و أولاهم به من جهة المذهب و الولاية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ثم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53"/>
      </w:r>
      <w:r>
        <w:rPr>
          <w:rFonts w:ascii="Amiri" w:hAnsi="Amiri" w:eastAsia="Amiri" w:cs="Amiri"/>
          <w:color w:val="111111"/>
          <w:sz w:val="28"/>
          <w:sz w:val="28"/>
          <w:szCs w:val="28"/>
          <w:rtl w:val="true"/>
          <w:lang w:bidi="ar-SA"/>
        </w:rPr>
        <w:t>و ليتشهد و يذكر ما يعلم حتي ينتهي إلي صاحبه و المراد بما يعلم العقائد الحقة و الإقرار بالأئمة و بصاحبه إمام الزمان عليهم السلام و قال في القاموس هنية مصغر هنة أصلها هنوة أي شي‌ء يسير و يروي هنيهة بإبدال الياء هاء و قال في باب الهمزة و هنيئة في صحيح البخاري أي شي‌ء يسير و صوابه ترك الهمزة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679050_1934241801"/>
      <w:bookmarkStart w:id="273" w:name="_Toc123"/>
      <w:bookmarkEnd w:id="272"/>
      <w:r>
        <w:rPr>
          <w:rtl w:val="true"/>
        </w:rPr>
        <w:t>«</w:t>
      </w:r>
      <w:r>
        <w:rPr/>
        <w:t>16</w:t>
      </w:r>
      <w:r>
        <w:rPr>
          <w:rtl w:val="true"/>
        </w:rPr>
        <w:t>»</w:t>
      </w:r>
      <w:bookmarkEnd w:id="273"/>
    </w:p>
    <w:p>
      <w:pPr>
        <w:pStyle w:val="BookText"/>
        <w:rPr/>
      </w:pPr>
      <w:r>
        <w:rPr>
          <w:rFonts w:ascii="Amiri" w:hAnsi="Amiri" w:eastAsia="Amiri" w:cs="Amiri"/>
          <w:color w:val="111111"/>
          <w:sz w:val="28"/>
          <w:sz w:val="28"/>
          <w:szCs w:val="28"/>
          <w:rtl w:val="true"/>
          <w:lang w:bidi="ar-SA"/>
        </w:rPr>
        <w:t>الْعِلَلُ، عَنْ أَبِيهِ عَنْ سَعْدِ بْنِ عَبْدِ اللَّهِ عَنْ مُحَمَّدِ بْنِ عِيسَي عَنِ ابْنِ</w:t>
      </w:r>
    </w:p>
    <w:p>
      <w:pPr>
        <w:pStyle w:val="BookText"/>
        <w:rPr/>
      </w:pPr>
      <w:r>
        <w:rPr>
          <w:rFonts w:ascii="IRNazanin" w:hAnsi="IRNazanin" w:eastAsia="IRNazanin"/>
          <w:color w:val="111111"/>
          <w:sz w:val="28"/>
          <w:sz w:val="28"/>
          <w:szCs w:val="28"/>
          <w:rtl w:val="true"/>
          <w:lang w:bidi="fa-IR"/>
        </w:rPr>
        <w:t>او را سنگین و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قبر و دخول بر آن را با ورود ناگهانی بر مرده خود سنگین و دشوار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من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قرار دادن او از قسمت پائین قبر، از سمت پایین قبر یعنی درِ قبر باشد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آگاهی روح از آن حالات و بر سؤال قبر و عذاب آن و بر استحباب قرار دادن در فاصله دو یا سه ذرعی قبر پیش از قرار دادن در آن دارد و ابن جنید و محقق در المعتبر، به مضمون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مرسل اخیر بر نقل او در سه مرتبه دلالت دارد، همانطور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 مطابق با فقه رضوی گفته است و گویی که این حکم را از آن گرفته است و بیشتر اصحاب بدان معتقدند و روایات وارده در کتاب‌های مشهور، تنها بر یک مرتبه بر زمین قرار دادن اشاره دارند و شاید در مستحبات، نظیر چنین روایت مرسلی با تأیید آن به وسیله عمل صدوق و آنچه در الفقیه آمده، کفایت کند؛ و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ترجیح داشتن باز کردن روی مرده و نهادن آن بر خاک اشاره دارد که شیخ در النهایه و علامه در المنتهی و شهید در الدروس آن را ذکر کرده‌اند و برخی از متأخرین متعرض آن نشده، اما در عین حال، هیچ کس آن را رد نکرده و روایات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استحباب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نباشد که از او تقیه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وارث نزدیک و سزاوارترین آن‌ها نسبت به او از لحاظ مذهب و ولایت و محبت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r>
        <w:rPr>
          <w:rStyle w:val="FootnoteAnchor"/>
          <w:rtl w:val="true"/>
        </w:rPr>
        <w:footnoteReference w:id="15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تشهد بگوید و آنچه را که می‌داند بر زبان آورد تا به صاحب امرش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عقاید حقه‌ای که می‌داند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به صاحب امرش امام زمان علیهم السلام است و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چیز اندک؛ و با ابدال یاء به هاء هنیهه نیز روایت می‌شود و در باب همزه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یعنی چیز اندک، و درست آن ترک همزه است</w:t>
      </w:r>
      <w:r>
        <w:rPr>
          <w:rFonts w:eastAsia="IRNazanin" w:cs="IRNazanin"/>
          <w:color w:val="111111"/>
          <w:sz w:val="28"/>
          <w:szCs w:val="28"/>
          <w:rtl w:val="true"/>
          <w:lang w:bidi="fa-IR"/>
        </w:rPr>
        <w:t>.</w:t>
      </w:r>
    </w:p>
    <w:p>
      <w:pPr>
        <w:pStyle w:val="Heading5"/>
        <w:numPr>
          <w:ilvl w:val="4"/>
          <w:numId w:val="1"/>
        </w:numPr>
        <w:rPr/>
      </w:pPr>
      <w:bookmarkStart w:id="274" w:name="__RefHeading___Toc679052_1934241801"/>
      <w:bookmarkStart w:id="275" w:name="_Toc124"/>
      <w:bookmarkEnd w:id="274"/>
      <w:r>
        <w:rPr>
          <w:rtl w:val="true"/>
        </w:rPr>
        <w:t xml:space="preserve">روایت </w:t>
      </w:r>
      <w:r>
        <w:rPr/>
        <w:t>16</w:t>
      </w:r>
      <w:bookmarkEnd w:id="2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276" w:name="pg13518_161833"/>
    </w:p>
    <w:p>
      <w:pPr>
        <w:pStyle w:val="BookText"/>
        <w:rPr/>
      </w:pPr>
      <w:bookmarkEnd w:id="276"/>
      <w:r>
        <w:rPr>
          <w:rFonts w:ascii="Amiri" w:hAnsi="Amiri" w:eastAsia="Amiri" w:cs="Amiri"/>
          <w:color w:val="111111"/>
          <w:sz w:val="28"/>
          <w:sz w:val="28"/>
          <w:szCs w:val="28"/>
          <w:rtl w:val="true"/>
          <w:lang w:bidi="ar-SA"/>
        </w:rPr>
        <w:t>أَبِي عُمَيْرٍ عَنْ عَلِيِّ بْنِ يَقْطِينٍ قَالَ سَمِعْتُ أَبَا الْحَسَنِ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فِي الْقَبْرِ وَ عَلَيْكَ الْعِمَامَةُ وَ لَا الْقَلَنْسُوَةُ وَ لَا الْحِذَاءُ وَ لَا الطَّيْلَسَانُ وَ حُلَّ أَزْرَارَكَ فَذَلِكَ سُنَّةٌ مِنْ رَسُولِ اللَّهِ صلي الله عليه و آله قُلْتُ فَالْخُفُّ قَالَ فَلَا أَرَي بِهِ بَأْساً قُلْتُ لِمَ يُكْرَهُ الْحِذَاءُ قَالَ مَخَافَةَ أَنْ يَعْثُرَ بِرِجْلِهِ فَيَهْدِمَ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لا يجوز دخول القبر بخف و لا حذاء و لا أعرف الرخصة في الخف إلا في هذا الخبر و إنما أوردته لمكان العلة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679054_1934241801"/>
      <w:bookmarkStart w:id="278" w:name="_Toc125"/>
      <w:bookmarkEnd w:id="277"/>
      <w:r>
        <w:rPr>
          <w:rtl w:val="true"/>
        </w:rPr>
        <w:t>بيان</w:t>
      </w:r>
      <w:bookmarkEnd w:id="278"/>
    </w:p>
    <w:p>
      <w:pPr>
        <w:pStyle w:val="BookText"/>
        <w:rPr/>
      </w:pPr>
      <w:r>
        <w:rPr>
          <w:rFonts w:ascii="Amiri" w:hAnsi="Amiri" w:eastAsia="Amiri" w:cs="Amiri"/>
          <w:color w:val="111111"/>
          <w:sz w:val="28"/>
          <w:sz w:val="28"/>
          <w:szCs w:val="28"/>
          <w:rtl w:val="true"/>
          <w:lang w:bidi="ar-SA"/>
        </w:rPr>
        <w:t>الطيلسان بفتح الطاء و اللام علي الأشبه الأفصح و حكي كسر اللام و ضمها و حكي عن مطالع الأنوار أنه قال الطيلسان شبه الأردية يوضع علي الرأس و الكتفين و الظهر و قال في الجمهرة وزنه فيعلان و ربما يسمي طيلسا و قال ابن الأثير في شرح مسند الشافعي الرداء الثوب الذي يطرح علي الأكتاف يلقي فوق الثياب و هو مثل الطيلسان يكون علي الرأس و الأكتاف و ربما ترك في بعض الأوقات علي الرأس و سمي رداء كما يسمي الرداء طيلسانا انتهي و لم يذكر الأصحاب وضع الرداء و الطيلسان مع اشتمال الأخبار عليهما و لعلهم اكتفوا عن ذكر الطيلسان بكشف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يستحب لمن دخل قبر الميت أن يحل أزراره و أن يتحفي و يكشف رأسه هذا مذهب الأصحاب و قال في الذكري يستحب لملحده حل أزراره و كشف رأسه و حفاؤه إلا لضرورة ثم قال و ليس ذلك واجبا إجماعا انتهي و الظاهر أن تجويز الخف للتقية لما رَوَاهُ الْكُلَيْنِيُ‌</w:t>
      </w:r>
      <w:r>
        <w:rPr>
          <w:rStyle w:val="FootnoteAnchor"/>
          <w:rtl w:val="true"/>
        </w:rPr>
        <w:footnoteReference w:id="156"/>
      </w:r>
      <w:r>
        <w:rPr>
          <w:rFonts w:ascii="Amiri" w:hAnsi="Amiri" w:eastAsia="Amiri" w:cs="Amiri"/>
          <w:color w:val="111111"/>
          <w:sz w:val="28"/>
          <w:sz w:val="28"/>
          <w:szCs w:val="28"/>
          <w:rtl w:val="true"/>
          <w:lang w:bidi="ar-SA"/>
        </w:rPr>
        <w:t>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الْقَبْرَ وَ عَلَيْكَ الْعِمَامَةُ وَ لَا الْقَلَنْسُوَةُ وَ لَا رِدَاءٌ وَ لَا حِذَاءٌ وَ حُلَّ أَزْرَارَكَ قَالَ قُلْتُ وَ الْخُفُّ قَالَ لَا بَأْسَ بِالْخُفِّ فِي وَقْتِ الضَّرُورَةِ 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و يجوز أن ينزل بالخفين عند الضرورة و التقية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79056_1934241801"/>
      <w:bookmarkStart w:id="280" w:name="_Toc126"/>
      <w:bookmarkEnd w:id="279"/>
      <w:r>
        <w:rPr>
          <w:rtl w:val="true"/>
        </w:rPr>
        <w:t>«</w:t>
      </w:r>
      <w:r>
        <w:rPr/>
        <w:t>17</w:t>
      </w:r>
      <w:r>
        <w:rPr>
          <w:rtl w:val="true"/>
        </w:rPr>
        <w:t>»</w:t>
      </w:r>
      <w:bookmarkEnd w:id="280"/>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عَنْ أَبِيهِ عَنْ حَمَّادِ بْنِ عِيسَي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w:t>
      </w:r>
    </w:p>
    <w:p>
      <w:pPr>
        <w:pStyle w:val="BookText"/>
        <w:rPr/>
      </w:pPr>
      <w:r>
        <w:rPr>
          <w:rFonts w:ascii="IRNazanin" w:hAnsi="IRNazanin" w:eastAsia="IRNazanin"/>
          <w:color w:val="111111"/>
          <w:sz w:val="28"/>
          <w:sz w:val="28"/>
          <w:szCs w:val="28"/>
          <w:rtl w:val="true"/>
          <w:lang w:bidi="fa-IR"/>
        </w:rPr>
        <w:t>از علی بن یقطین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موسی بن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یا عرقچین و با کفش و عبا در قبر فرود نیا و به وقت ورود دکمه‌هایت را بگشا که این سنتی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کفش مکروه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 پایش بلغزد و قبر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قبر با چکمه و کفش جایز نیست و در هیچ خبری جز این خبر ندیدم که دخول در قبر با چکمه را اجازه داده باشند و این خبر را به خاطر ذکر علتی که دارد، ذکر کردم</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81" w:name="__RefHeading___Toc679058_1934241801"/>
      <w:bookmarkStart w:id="282" w:name="_Toc127"/>
      <w:bookmarkEnd w:id="281"/>
      <w:r>
        <w:rPr>
          <w:rtl w:val="true"/>
        </w:rPr>
        <w:t>توضیح</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شبیه‌ترین و فصیح‌ترین لغت، با فتح طاء و لام است و کسر و ضم لام نیز ذکر شده است و از مطالع الانوار حکایت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شبیه رداست که بر سر و دوش و پشت انداخته می‌شود و در الجمهره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فَیعَلان است و چه بسا طَیلَس نیز خوانده شود و ابن اثیر در شرح مسند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لباسی است که بر روی دوش انداخته می‌شود و آن را بر روی جامه می‌اندازند و مانند طیلسان بر روی سر و دوش‌ها و چه بسا گاهی اوقات فقط بر روی سر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رداء نیز نامیده می‌شود، چنانچه رداء نیز طیلسان نامیده می‌شود،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روایات شامل رداء و طیلسان هم هستند، ولی اصحاب نامی از آن دو به میان نیاورده‌اند، شاید هم با ذکر پوشیده نبودن سر از ذکر طیلسان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داخل قبر میت می‌شود مستحب است دکمه‌های خود را بگشاید و پابرهنه شود و کلاه از سرش بردارد، این اعتقاد اصحاب است؛ و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او را در لحد می‌گذارد مستحب است که دکمه‌هایش را بگشاید و کلاه از سرش بردارد و پابرهنه گردد، مگر برای ضرورتی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 واجب نیست،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تجویز چکمه برای تقیه است، به خاطر آنچه کلینی</w:t>
      </w:r>
      <w:r>
        <w:rPr>
          <w:rStyle w:val="FootnoteAnchor"/>
          <w:rtl w:val="true"/>
        </w:rPr>
        <w:footnoteReference w:id="158"/>
      </w:r>
      <w:r>
        <w:rPr>
          <w:rFonts w:ascii="IRNazanin" w:hAnsi="IRNazanin" w:eastAsia="IRNazanin"/>
          <w:color w:val="111111"/>
          <w:sz w:val="28"/>
          <w:sz w:val="28"/>
          <w:szCs w:val="28"/>
          <w:rtl w:val="true"/>
          <w:lang w:bidi="fa-IR"/>
        </w:rPr>
        <w:t>از ابوبکر حضرمی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و عرقچین و رداء و کفش وارد قبر نشو و دکمه‌هایت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نعلین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در وقت ضرورت و تقیه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ضرورت و تقیه جایز است با نعلین در قبر فرود آیند</w:t>
      </w:r>
      <w:r>
        <w:rPr>
          <w:rFonts w:eastAsia="IRNazanin" w:cs="IRNazanin"/>
          <w:color w:val="111111"/>
          <w:sz w:val="28"/>
          <w:szCs w:val="28"/>
          <w:rtl w:val="true"/>
          <w:lang w:bidi="fa-IR"/>
        </w:rPr>
        <w:t>.</w:t>
      </w:r>
    </w:p>
    <w:p>
      <w:pPr>
        <w:pStyle w:val="Heading5"/>
        <w:numPr>
          <w:ilvl w:val="4"/>
          <w:numId w:val="1"/>
        </w:numPr>
        <w:rPr/>
      </w:pPr>
      <w:bookmarkStart w:id="283" w:name="__RefHeading___Toc679060_1934241801"/>
      <w:bookmarkStart w:id="284" w:name="_Toc128"/>
      <w:bookmarkEnd w:id="283"/>
      <w:r>
        <w:rPr>
          <w:rtl w:val="true"/>
        </w:rPr>
        <w:t xml:space="preserve">روایت </w:t>
      </w:r>
      <w:r>
        <w:rPr/>
        <w:t>17</w:t>
      </w:r>
      <w:bookmarkEnd w:id="2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w:t>
      </w:r>
      <w:bookmarkStart w:id="285" w:name="pg13518_161834"/>
    </w:p>
    <w:p>
      <w:pPr>
        <w:pStyle w:val="BookText"/>
        <w:rPr/>
      </w:pPr>
      <w:bookmarkEnd w:id="285"/>
      <w:r>
        <w:rPr>
          <w:rFonts w:ascii="Amiri" w:hAnsi="Amiri" w:eastAsia="Amiri" w:cs="Amiri"/>
          <w:color w:val="111111"/>
          <w:sz w:val="28"/>
          <w:sz w:val="28"/>
          <w:szCs w:val="28"/>
          <w:rtl w:val="true"/>
          <w:lang w:bidi="ar-SA"/>
        </w:rPr>
        <w:t>ابْنُ مَعْرُورٍ الْأَنْصَارِيُّ بِالْمَدِينَةِ وَ كَانَ رَسُولُ اللَّهِ صلي الله عليه و آله بِمَكَّةَ وَ الْمُسْلِمُونَ يُصَلُّونَ إِلَي بَيْتِ الْمَقْدِسِ فَأَوْصَي إِذَا دُفِنَ أَنْ يُجْعَلَ وَجْهُهُ إِلَي رَسُولِ اللَّهِ صلي الله عليه و آله فَجَرَتْ فِيهِ السُّنَّةُ وَ نَزَلَ بِهِ الْكِتَابُ‌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679062_1934241801"/>
      <w:bookmarkStart w:id="287" w:name="_Toc129"/>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لعله لم يكن في شرعهم تعيين لتوجيه الميت إلي جهة و كانوا مخيرين في الجهات فاختار تلك الجهة للاستحسان العقلي أو لما ثبت عنده شرعا من تعظيم الرسول صلي الله عليه و آله و علي التقديرين يدل إما علي حجية أحدهما أو علي أن الإنسان يثاب علي ما يفعله موافقا للواقع و إن لم يكن مستندا إلي دليل معتبر و بأمثال ذلك استدل المحقق الأردبيلي قدس سره عليه و علي الاكتفاء بالتقليد في الأصول و للكلام فيه مجال</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79064_1934241801"/>
      <w:bookmarkStart w:id="289" w:name="_Toc130"/>
      <w:bookmarkEnd w:id="288"/>
      <w:r>
        <w:rPr>
          <w:rtl w:val="true"/>
        </w:rPr>
        <w:t>«</w:t>
      </w:r>
      <w:r>
        <w:rPr/>
        <w:t>18</w:t>
      </w:r>
      <w:r>
        <w:rPr>
          <w:rtl w:val="true"/>
        </w:rPr>
        <w:t>»</w:t>
      </w:r>
      <w:bookmarkEnd w:id="289"/>
    </w:p>
    <w:p>
      <w:pPr>
        <w:pStyle w:val="BookText"/>
        <w:rPr/>
      </w:pPr>
      <w:r>
        <w:rPr>
          <w:rFonts w:ascii="Amiri" w:hAnsi="Amiri" w:eastAsia="Amiri" w:cs="Amiri"/>
          <w:color w:val="111111"/>
          <w:sz w:val="28"/>
          <w:sz w:val="28"/>
          <w:szCs w:val="28"/>
          <w:rtl w:val="true"/>
          <w:lang w:bidi="ar-SA"/>
        </w:rPr>
        <w:t>الْعِلَلُ، عَنْ أَبِيهِ عَنْ عَلِيِّ بْنِ إِبْرَاهِيمَ عَنْ أَبِيهِ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يَتَخَلَّفَ عِنْدَ قَبْرِ الْمَيِّتِ أَوْلَي النَّاسِ بِهِ بَعْدَ انْصِرَافِ النَّاسِ عَنْهُ وَ يَقْبِضَ عَلَي التُّرَابِ بِكَفَّيْهِ وَ يُلَقِّنَهُ وَ يَرْفَعَ صَوْتَهُ فَإِذَا فَعَلَ ذَلِكَ كُفِيَ الْمَيِّتُ الْمَسْأَلَةَ فِي قَبْرِهِ‌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679066_1934241801"/>
      <w:bookmarkStart w:id="291" w:name="_Toc131"/>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لا يبعد أن يكون اشتراط انصراف الناس و وضع الفم عند الرأس كما ورد في أخبار أخر للتقية و الأولي مراعاة ذلك كله و التلقينات المروية ثلاثة أولها عند الاحتضار لرفع وساوس الشيطان، و ثانيها بعد دخول القبر قبل وضع اللبن و ثالثها بعد طم القبر و انصراف الناس و هو المذكور هنا و لا خلاف في استحباب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ادعي في المنتهي و غيره إجماع العلماء علي استحباب هذا التلقين و أنكره أكثر الجمهور مع أنهم رووا عَنْ أَبِي أُمَامَةَ الْبَاهِلِيِّ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أَحَدُكُمْ وَ سَوَّيْتُمْ عَلَيْهِ التُّرَابَ فَلْيَقُمْ أَحَدُكُمْ عِنْدَ قَبْرِهِ ثُمَّ لْيَقُلْ يَا فُلَانَ بْنَ فُلَانَةَ فَإِنَّهُ يَسْمَعُ وَ لَا يُجِيبُ ثُمَّ يَقُولُ يَا فُلَانَ بْنَ فُلَانٍ الثَّانِيَةَ فَيَسْتَوِي قَاعِداً ثُمَ</w:t>
      </w:r>
    </w:p>
    <w:p>
      <w:pPr>
        <w:pStyle w:val="BookText"/>
        <w:rPr/>
      </w:pPr>
      <w:r>
        <w:rPr>
          <w:rFonts w:ascii="IRNazanin" w:hAnsi="IRNazanin" w:eastAsia="IRNazanin"/>
          <w:color w:val="111111"/>
          <w:sz w:val="28"/>
          <w:sz w:val="28"/>
          <w:szCs w:val="28"/>
          <w:rtl w:val="true"/>
          <w:lang w:bidi="fa-IR"/>
        </w:rPr>
        <w:t>بن معرور انصاری در مدینه بود و رسول خدا صلی الله علیه و آله در مکه و در آن زمان مسلمانان به سمت بیت المقدس نماز می‌خواندند، او وصیت کرد که وقتی او را دفن کردند، رویش را به سمت رسول خدا صلی الله علیه و آله متوجه گردانند و این سنت جاری و مستمر شد و قرآن هم به آن نازل گردید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92" w:name="__RefHeading___Toc679068_1934241801"/>
      <w:bookmarkStart w:id="293" w:name="_Toc132"/>
      <w:bookmarkEnd w:id="292"/>
      <w:r>
        <w:rPr>
          <w:rtl w:val="true"/>
        </w:rPr>
        <w:t>توضیح</w:t>
      </w:r>
      <w:bookmarkEnd w:id="293"/>
    </w:p>
    <w:p>
      <w:pPr>
        <w:pStyle w:val="BookText"/>
        <w:rPr/>
      </w:pPr>
      <w:r>
        <w:rPr>
          <w:rFonts w:ascii="IRNazanin" w:hAnsi="IRNazanin" w:eastAsia="IRNazanin"/>
          <w:color w:val="111111"/>
          <w:sz w:val="28"/>
          <w:sz w:val="28"/>
          <w:szCs w:val="28"/>
          <w:rtl w:val="true"/>
          <w:lang w:bidi="fa-IR"/>
        </w:rPr>
        <w:t xml:space="preserve">شاید در شرع آن‌ها تعیینی برای قرار دادن مرده به سوی جهتی وجود نداشته و آن‌ها در جهت‌ها مخیر بودند و او آن جهت را برای استحسان عقلی برگزیده، یا به خاطر آنچه شرعاً از بزرگداشت رسول خدا صلی الله علیه و آله برایش ثابت شده و بنا بر این، دو تقدیر یا نشانگر حجیت یکی از این دو مورد است یا اشاره دارد بر اینکه انسان بر اساس آنچه مطابق با واقع انجام می‌دهد، پاداش می‌گیرد؛ اگرچه مستند به دلیلی معتبر نبوده باشد 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چنین دلایلی و بر اکتفا به تقلید در اصول استدلال کرده که قابل بحث است</w:t>
      </w:r>
      <w:r>
        <w:rPr>
          <w:rFonts w:eastAsia="IRNazanin" w:cs="IRNazanin"/>
          <w:color w:val="111111"/>
          <w:sz w:val="28"/>
          <w:szCs w:val="28"/>
          <w:rtl w:val="true"/>
          <w:lang w:bidi="fa-IR"/>
        </w:rPr>
        <w:t>.</w:t>
      </w:r>
    </w:p>
    <w:p>
      <w:pPr>
        <w:pStyle w:val="Heading5"/>
        <w:numPr>
          <w:ilvl w:val="4"/>
          <w:numId w:val="1"/>
        </w:numPr>
        <w:rPr/>
      </w:pPr>
      <w:bookmarkStart w:id="294" w:name="__RefHeading___Toc679070_1934241801"/>
      <w:bookmarkStart w:id="295" w:name="_Toc133"/>
      <w:bookmarkEnd w:id="294"/>
      <w:r>
        <w:rPr>
          <w:rtl w:val="true"/>
        </w:rPr>
        <w:t xml:space="preserve">روایت </w:t>
      </w:r>
      <w:r>
        <w:rPr/>
        <w:t>18</w:t>
      </w:r>
      <w:bookmarkEnd w:id="29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بعد از بازگشتن مردم از سر قبر، ولیّ میت آنجا مانده و دو دستش را روی خاک قبر گذارده و با صدای بلند برای میّت تلقین بخواند و وقتی چنین نمود، این تلقین برای سؤال در قبر کفایت می‌کند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96" w:name="__RefHeading___Toc679072_1934241801"/>
      <w:bookmarkStart w:id="297" w:name="_Toc134"/>
      <w:bookmarkEnd w:id="296"/>
      <w:r>
        <w:rPr>
          <w:rtl w:val="true"/>
        </w:rPr>
        <w:t>توضیح</w:t>
      </w:r>
      <w:bookmarkEnd w:id="297"/>
    </w:p>
    <w:p>
      <w:pPr>
        <w:pStyle w:val="BookText"/>
        <w:rPr/>
      </w:pPr>
      <w:r>
        <w:rPr>
          <w:rFonts w:ascii="IRNazanin" w:hAnsi="IRNazanin" w:eastAsia="IRNazanin"/>
          <w:color w:val="111111"/>
          <w:sz w:val="28"/>
          <w:sz w:val="28"/>
          <w:szCs w:val="28"/>
          <w:rtl w:val="true"/>
          <w:lang w:bidi="fa-IR"/>
        </w:rPr>
        <w:t>بعید نیست که شرط بازگشت مردم و قرار دادن دهان در کنار سر از روی تقیه باشد، همانطور که در اخبار دیگر وارد شده است و اولی مراعات تمام آن شرایط است و تلقین‌هایی که روایت شده،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هنگام احتضار برای رفع وسوسه‌های شیطان، دوم بعد از ورود در قبر و پیش از گذاشتن خشت و سوم پس از پر کردن قبر و بازگشت مردم، و آن موردی است که در اینجا گفته شده و اختلافی در مورد استحباب همه این موارد وجود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و غیره ادعا کرده که علما بر استحباب این تلقین اجماع دارند و اکثریت آن را انکار کرده‌اند، با وجود اینکه آن‌ها از ابی امامه باهلی روایت کرده‌اند که 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مرد و خاک را بر او ریختید، یکی از شما باید کنار قبر او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می‌شنود ولی پاسخ نمی‌دهد، سپس برای بار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می‌نشیند، </w:t>
      </w:r>
      <w:bookmarkStart w:id="298" w:name="pg13518_161835"/>
    </w:p>
    <w:p>
      <w:pPr>
        <w:pStyle w:val="BookText"/>
        <w:rPr/>
      </w:pPr>
      <w:bookmarkEnd w:id="298"/>
      <w:r>
        <w:rPr>
          <w:rFonts w:ascii="Amiri" w:hAnsi="Amiri" w:eastAsia="Amiri" w:cs="Amiri"/>
          <w:color w:val="111111"/>
          <w:sz w:val="28"/>
          <w:sz w:val="28"/>
          <w:szCs w:val="28"/>
          <w:rtl w:val="true"/>
          <w:lang w:bidi="ar-SA"/>
        </w:rPr>
        <w:t>لْيَقُلْ يَا فُلَانَ بْنَ فُلَانَةَ فَإِنَّهُ يَقُولُ أَرْشِدْنَا رَحِمَكَ اللَّهُ فَيَقُولُ اذْكُرْ مَا خَرَجْتَ عَلَيْهِ مِنَ الدُّنْيَا شَهَادَةَ أَنْ لَا إِلَهَ إِلَّا اللَّهُ وَ أَنَّ مُحَمَّداً عَبْدُهُ وَ رَسُولُهُ وَ أَنَّكَ رَضِيتَ بِاللَّهِ رَبّاً وَ بِالْإِسْلَامِ دِيناً وَ بِمُحَمَّدٍ نَبِيّاً وَ بِالْقُرْآنِ إِمَاماً فَإِنَّ مُنْكَراً وَ نَكِيراً يَتَأَخَّرُ كُلُّ وَاحِدٍ مِنْهُمَا فَيَقُولُ انْطَلِقْ فَمَا يُقْعِدُنَا عِنْدَ هَذَا وَ قَدْ لُقِّنَ حُجَّتَهُ ؟</w:t>
      </w:r>
    </w:p>
    <w:p>
      <w:pPr>
        <w:pStyle w:val="BookText"/>
        <w:rPr/>
      </w:pPr>
      <w:r>
        <w:rPr>
          <w:rFonts w:ascii="Amiri" w:hAnsi="Amiri" w:eastAsia="Amiri" w:cs="Amiri"/>
          <w:color w:val="111111"/>
          <w:sz w:val="28"/>
          <w:sz w:val="28"/>
          <w:szCs w:val="28"/>
          <w:rtl w:val="true"/>
          <w:lang w:bidi="ar-SA"/>
        </w:rPr>
        <w:t>فَقِيلَ يَا رَسُولَ اللَّهِ فَإِنْ لَمْ يَعْرِفْ أُمَّهُ قَالَ فَلْيَنْسِبْهُ إِلَي حَوَّاءَ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الشهيد رحمه الله عن بعض العامة كالرافعي منهم القول باستحبابه و يدل علي سؤال القبر و هو من ضروريات الدين و علي سقوط السؤال بهذا التلقين و ذكره جماعة من أصحابنا و علي كون الملقن أولي الناس به إما بحسب النسب و الإرث أو بحسب التوافق في المذهب و المحبة و المعاشرة أيضا كما مر قال في الذكري أجمع الأصحاب علي تلقين الولي أو من يأمره الميت بعد انصراف الناس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حملوا عليه الخبر يشكل إلحاق من يأمره الولي به و هل يلقن الطفل قال في الذكري و أما الطفل فظاهر التعليل يشعر بعدم تلقينه و يمكن أن يقال يلقن إقامة للشعائر و خصوصا المميز كما في الجريدتين انتهي و إطلاق الأخبار يدل علي الجواز و يشكل التخصيص بالتعليل و قال ابن إدريس يستقبل الملقن القبلة و القبر أيضا و قال أبو الصلاح و ابن البراج و الشيخ يحيي بن سعيد يستقبل القبلة و القبر أمامه و ما وصل إلينا من الروايات خالية عن تلك الخصوصيات فالظاهر جوازه كيف ما اتفق و إن كان اتباع ما ذكروه أحوط</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79074_1934241801"/>
      <w:bookmarkStart w:id="300" w:name="_Toc135"/>
      <w:bookmarkEnd w:id="299"/>
      <w:r>
        <w:rPr>
          <w:rtl w:val="true"/>
        </w:rPr>
        <w:t>«</w:t>
      </w:r>
      <w:r>
        <w:rPr/>
        <w:t>19</w:t>
      </w:r>
      <w:r>
        <w:rPr>
          <w:rtl w:val="true"/>
        </w:rPr>
        <w:t>»</w:t>
      </w:r>
      <w:bookmarkEnd w:id="300"/>
    </w:p>
    <w:p>
      <w:pPr>
        <w:pStyle w:val="BookText"/>
        <w:rPr/>
      </w:pPr>
      <w:r>
        <w:rPr>
          <w:rFonts w:ascii="Amiri" w:hAnsi="Amiri" w:eastAsia="Amiri" w:cs="Amiri"/>
          <w:color w:val="111111"/>
          <w:sz w:val="28"/>
          <w:sz w:val="28"/>
          <w:szCs w:val="28"/>
          <w:rtl w:val="true"/>
          <w:lang w:bidi="ar-SA"/>
        </w:rPr>
        <w:t>الْخِصَالُ، عَنْ أَبِيهِ وَ ابْنِ الْوَلِيدِ مَعاً عَنْ أَحْمَدَ بْنِ إِدْرِيسَ وَ مُحَمَّدٍ الْعَطَّارِ مَعاً عَنْ مُحَمَّدِ بْنِ أَحْمَدَ الْأَشْعَرِيِّ عَنْ مُحَمَّدِ بْنِ الْحُسَيْنِ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مُدْمِنُ خَمْرٍ وَ لَا سِكِّيرٌ وَ لَا عَاقٌّ وَ لَا شَدِيدُ السَّوَادِ وَ لَا دَيُّوثٌ وَ لَا قَلَّاعٌ وَ هُوَ الشُّرْطِيُّ وَ لَا رَتُوقٌ وَ هُوَ الْخُنْثَي وَ لَا خيوفٌ وَ هُوَ النَّبَّاشُ</w:t>
      </w:r>
    </w:p>
    <w:p>
      <w:pPr>
        <w:pStyle w:val="BookText"/>
        <w:rPr/>
      </w:pPr>
      <w:r>
        <w:rPr>
          <w:rFonts w:ascii="IRNazanin" w:hAnsi="IRNazanin" w:eastAsia="IRNazanin"/>
          <w:color w:val="111111"/>
          <w:sz w:val="28"/>
          <w:sz w:val="28"/>
          <w:szCs w:val="28"/>
          <w:rtl w:val="true"/>
          <w:lang w:bidi="fa-IR"/>
        </w:rPr>
        <w:t>سپس باید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فلانه، در این هنگام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راهنمائی کن 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آنچه را که با اعتقاد به آن از دنیا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خدای یگانه نیست و اینکه محمد بنده و رسول اوست و اینکه تو به خداوند به عنوان پروردگارت و به اسلام به عنوان دینت و به محمد به عنوان پیامبرت و به قرآن به عنوان پیشوای خویش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نکیر و منکر کار خویش را به تأخیر می‌اندازند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کنار این بنشینیم، حجتش به او تلقین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مادرش را نشناسد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حواء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عامه همچون رافعی نقل کرده که برخی از آنان به استحباب آن قائل هستند و بر سؤال قبر که از ضروریات دین است و بر برداشته شدن سؤال به واسطه این تلقین دلالت دارد که عده‌ای از اصحاب ما نیز آن را ذکر کرده‌اند و بر اینکه تلقین کننده سزاوارترین مردم به اوست، خواه با نسب و ارث یا به حسب مطابقت در مذهب و محبت و نیز معاشرت، آنچنان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تلقین ولی یا کسی که او دستور می‌دهد بعد از بازگشت مردم، اجماع دارند،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این خبر را به آن حمل کرده‌اند، الحاق کسی که ولیّ او را به این کار امر می‌کند دشوار می‌شود و آیا کودک را نیز تلقین می‌کنند؟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کودک، از ظاهر تعلیل، عدم تلقین او برداشت می‌شود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برپائی شعایر تلقین می‌شود و به خصوص کودک ممیز، همانطور که در الجریدتین گفته شده،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دلالت بر جواز دارد و تخصیص با تعلیل دشوار است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کننده باید روبروی قبله و نیز قبر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و ابن براج و شیخ یحیی بن سعید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کننده باید رو به قبله بایستد و قبر روبروی او قرار بگیرد و روایاتی که به ما رسیده فاقد این ویژگی‌هاست، به هر ترتیب که انجام بشود، ظاهر جواز آن است، اگرچه پیروی از آنچه ذکر کرده‌اند احوط است</w:t>
      </w:r>
      <w:r>
        <w:rPr>
          <w:rFonts w:eastAsia="IRNazanin" w:cs="IRNazanin"/>
          <w:color w:val="111111"/>
          <w:sz w:val="28"/>
          <w:szCs w:val="28"/>
          <w:rtl w:val="true"/>
          <w:lang w:bidi="fa-IR"/>
        </w:rPr>
        <w:t>.</w:t>
      </w:r>
    </w:p>
    <w:p>
      <w:pPr>
        <w:pStyle w:val="Heading5"/>
        <w:numPr>
          <w:ilvl w:val="4"/>
          <w:numId w:val="1"/>
        </w:numPr>
        <w:rPr/>
      </w:pPr>
      <w:bookmarkStart w:id="301" w:name="__RefHeading___Toc679076_1934241801"/>
      <w:bookmarkStart w:id="302" w:name="_Toc136"/>
      <w:bookmarkEnd w:id="301"/>
      <w:r>
        <w:rPr>
          <w:rtl w:val="true"/>
        </w:rPr>
        <w:t xml:space="preserve">روایت </w:t>
      </w:r>
      <w:r>
        <w:rPr/>
        <w:t>19</w:t>
      </w:r>
      <w:bookmarkEnd w:id="3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که آن را مرفوعاً به امام معصوم رسانده،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نمی‌شود کسی که مداومت به شرابخواری داشته باشد، و همیشه مست، و کسی که مورد نفرین پدر و مادرش قرار گرفته، و شدید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سوخته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و دیّوث، و قلّاع یعنی خبرچین شاه، و رتوق یعنی مخنّث، و خیوف یعنی کفن دزد، </w:t>
      </w:r>
      <w:bookmarkStart w:id="303" w:name="pg13518_161836"/>
    </w:p>
    <w:p>
      <w:pPr>
        <w:pStyle w:val="BookText"/>
        <w:rPr/>
      </w:pPr>
      <w:bookmarkEnd w:id="303"/>
      <w:r>
        <w:rPr>
          <w:rFonts w:ascii="Amiri" w:hAnsi="Amiri" w:eastAsia="Amiri" w:cs="Amiri"/>
          <w:color w:val="111111"/>
          <w:sz w:val="28"/>
          <w:sz w:val="28"/>
          <w:szCs w:val="28"/>
          <w:rtl w:val="true"/>
          <w:lang w:bidi="ar-SA"/>
        </w:rPr>
        <w:t>وَ لَا عَشَّارٌ وَ لَا قَاطِعُ رَحِمٍ وَ لَا قَدَرِيٌ‌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عَلِيِّ بْنِ إِبْرَاهِيمَ عَنْ أَبِيهِ عَنِ الْحُسَيْنِ بْنِ الْحَسَنِ الْفَارِسِيِّ عَنْ سُلَيْمَانَ بْنِ جَعْفَرٍ الْبَصْرِيِّ عَنْ عَبْدِ اللَّهِ بْنِ الْحُسَيْنِ بْنِ زَيْدٍ عَنْ أَبِيهِ عَنْ جَعْفَرِ بْنِ مُحَمَّدٍ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زِيَادَاتٍ‌</w:t>
      </w:r>
      <w:r>
        <w:rPr>
          <w:rStyle w:val="FootnoteAnchor"/>
          <w:rtl w:val="true"/>
        </w:rPr>
        <w:footnoteReference w:id="165"/>
      </w:r>
      <w:r>
        <w:rPr>
          <w:rFonts w:ascii="Amiri" w:hAnsi="Amiri" w:eastAsia="Amiri" w:cs="Amiri"/>
          <w:color w:val="111111"/>
          <w:sz w:val="28"/>
          <w:sz w:val="28"/>
          <w:szCs w:val="28"/>
          <w:rtl w:val="true"/>
          <w:lang w:bidi="ar-SA"/>
        </w:rPr>
        <w:t>وَ أَوْرَدْتُهُ فِي بَابِ مَسَاوِي الْأَخْلَاقِ وَ أَبْوَابِ الْمَنَاهِي‌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679078_1934241801"/>
      <w:bookmarkStart w:id="305" w:name="_Toc137"/>
      <w:bookmarkEnd w:id="304"/>
      <w:r>
        <w:rPr>
          <w:rtl w:val="true"/>
        </w:rPr>
        <w:t>«</w:t>
      </w:r>
      <w:r>
        <w:rPr/>
        <w:t>20</w:t>
      </w:r>
      <w:r>
        <w:rPr>
          <w:rtl w:val="true"/>
        </w:rPr>
        <w:t>»</w:t>
      </w:r>
      <w:bookmarkEnd w:id="305"/>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أَبِي عَبْدِ اللَّهِ عَنْ أَبِيهِ عَنْ أَحْمَدَ بْنِ النَّضْرِ عَنْ عَمْرِو بْنِ شِمْرٍ عَنْ جَابِرٍ عَنْ أَبِي جَعْفَرٍ أَنَّهُ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 رِيحَ الْجَنَّةِ تُوجَدُ مِنْ مَسِيرَةِ أَلْفِ عَامٍ مَا يَجِدُهَا عَاقٌّ وَ لَا قَاطِعُ رَحِمٍ وَ لَا شَيْخٌ زَانٍ وَ لَا جَارٌّ إِزَارَهُ خُيَلَاءَ وَ لَا قَتَّاتٌ وَ لَا مَنَّانٌ وَ لَا جَعْظَرِيٌّ قَالَ قُلْتُ فَمَا الْجَعْظَرِيُّ قَالَ الَّذِي لَا يَشْبَعُ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جيوفٌ وَ هُوَ النَّبَّاشُ وَ لَا رنوفٌ وَ هُوَ الْمُخَنَّثُ وَ لَا جَوَّاظٌ وَ لَا جَعْظَرِيٌّ وَ هُوَ الَّذِي لَا يَشْبَعُ مِنَ الدُّنْيَا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679080_1934241801"/>
      <w:bookmarkStart w:id="307" w:name="_Toc138"/>
      <w:bookmarkEnd w:id="306"/>
      <w:r>
        <w:rPr>
          <w:rtl w:val="true"/>
        </w:rPr>
        <w:t>بيان الخبرين</w:t>
      </w:r>
      <w:bookmarkEnd w:id="307"/>
    </w:p>
    <w:p>
      <w:pPr>
        <w:pStyle w:val="BookText"/>
        <w:rPr/>
      </w:pPr>
      <w:r>
        <w:rPr>
          <w:rFonts w:ascii="Amiri" w:hAnsi="Amiri" w:eastAsia="Amiri" w:cs="Amiri"/>
          <w:color w:val="111111"/>
          <w:sz w:val="28"/>
          <w:sz w:val="28"/>
          <w:szCs w:val="28"/>
          <w:rtl w:val="true"/>
          <w:lang w:bidi="ar-SA"/>
        </w:rPr>
        <w:t>السكير بالتشديد الكثير السكر و في النهاية فيه لا يدخل الجنة قلاع و لا ديبوب القلاع هو الساعي إلي السلطان بالباطل في حق الناس سمي به لأنه يقلع المتمكن من قلب الأمير فيزيله عن رتبته كما يقلع النبات من الأرض و نحوه و القلاع أيضا القواد و الكذاب و النباش و الشرطي و الرتوق الفجرة و الربية أو هو بالزاي و الباء الموحدة من قولهم زبق لحيته أي نتفها و في أكثر النسخ في الحديث الثاني رنوف بالراء المهملة و الفاء قال في القاموس الرانفة أسفل الألية إذا كنت قائما و أرنفت الناقة بأذنيها أرختها إعياء و البعير سار فحرك رأسه فتقدمت جلدة هامته و الرجل أسرع انتهي و لا مناسبة لتلك</w:t>
      </w:r>
    </w:p>
    <w:p>
      <w:pPr>
        <w:pStyle w:val="BookText"/>
        <w:rPr/>
      </w:pPr>
      <w:r>
        <w:rPr>
          <w:rFonts w:ascii="IRNazanin" w:hAnsi="IRNazanin" w:eastAsia="IRNazanin"/>
          <w:color w:val="111111"/>
          <w:sz w:val="28"/>
          <w:sz w:val="28"/>
          <w:szCs w:val="28"/>
          <w:rtl w:val="true"/>
          <w:lang w:bidi="fa-IR"/>
        </w:rPr>
        <w:t>و مأمور مالیات، و نه قاطع رحم و نه قَدَری</w:t>
      </w:r>
      <w:r>
        <w:rPr>
          <w:rFonts w:eastAsia="IRNazanin" w:cs="IRNazanin"/>
          <w:color w:val="111111"/>
          <w:sz w:val="28"/>
          <w:szCs w:val="28"/>
          <w:rtl w:val="true"/>
          <w:lang w:bidi="fa-IR"/>
        </w:rPr>
        <w:t>.</w:t>
      </w:r>
      <w:r>
        <w:rPr>
          <w:rStyle w:val="FootnoteAnchor"/>
          <w:rtl w:val="true"/>
        </w:rPr>
        <w:footnoteReference w:id="168"/>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پدرانش از امام علی علیه السلام مانند آن با بخش‌هایی اضافه</w:t>
      </w:r>
      <w:r>
        <w:rPr>
          <w:rStyle w:val="FootnoteAnchor"/>
          <w:rtl w:val="true"/>
        </w:rPr>
        <w:footnoteReference w:id="170"/>
      </w:r>
      <w:r>
        <w:rPr>
          <w:rFonts w:ascii="IRNazanin" w:hAnsi="IRNazanin" w:eastAsia="IRNazanin"/>
          <w:color w:val="111111"/>
          <w:sz w:val="28"/>
          <w:sz w:val="28"/>
          <w:szCs w:val="28"/>
          <w:rtl w:val="true"/>
          <w:lang w:bidi="fa-IR"/>
        </w:rPr>
        <w:t>روایت شده و من آن را در باب اخلاق نکوهیده و باب‌های ممنوعات آورده‌ام</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08" w:name="__RefHeading___Toc679082_1934241801"/>
      <w:bookmarkStart w:id="309" w:name="_Toc139"/>
      <w:bookmarkEnd w:id="308"/>
      <w:r>
        <w:rPr>
          <w:rtl w:val="true"/>
        </w:rPr>
        <w:t xml:space="preserve">روایت </w:t>
      </w:r>
      <w:r>
        <w:rPr/>
        <w:t>20</w:t>
      </w:r>
      <w:bookmarkEnd w:id="30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باد بهشت از مسافتی به اندازه هزار سال به مشام می‌رسد، ولی این افراد آن را استشمام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کسی که رابطه خود را با خویشاوندان خود قطع نماید، پیرمرد زناکار، متکبّری که از روی تکبّر و فخر فروشی آنقدر دامن لباس خود را بلند کند که به زمین کشیده شود، اغواگر و فریبنده، نیز منّت‌گذار و 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دنیا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کفن دزد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 یعنی زن صفت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 خشن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از دنیا سیر نمی‌شود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10" w:name="__RefHeading___Toc679084_1934241801"/>
      <w:bookmarkStart w:id="311" w:name="_Toc140"/>
      <w:bookmarkEnd w:id="310"/>
      <w:r>
        <w:rPr>
          <w:rtl w:val="true"/>
        </w:rPr>
        <w:t>توضیح دو حدیث</w:t>
      </w:r>
      <w:bookmarkEnd w:id="3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کسی که بسیار مست شود 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قلاع و دیبوب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قلاع کسی است که به ناحق علیه مردم برای شاه خبرچینی می کند، بدین نام نامیده شده، زیرا کسی را که دارای مقام و منزلتی است از دل امیر می‌کند و او را از مرتبه‌اش به زیر می‌کشد، همانطور که گیاه و مانند آن را از زمین می 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و کذاب است و کفن دزد و مأمور شرطه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زاء و باء یعنی زبوق است، از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 خود را کند و در بیشتر نسخه‌ها 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و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باسن، وقتی که ایستاده باشی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أرنَفَتِ الناقةُ بأذُنَیها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روی خستگی گوش‌هایش را آویزان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سرش را تکان داد و پوست سرش جلو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312" w:name="pg13518_161837"/>
    </w:p>
    <w:p>
      <w:pPr>
        <w:pStyle w:val="BookText"/>
        <w:rPr/>
      </w:pPr>
      <w:bookmarkEnd w:id="312"/>
      <w:r>
        <w:rPr>
          <w:rFonts w:ascii="Amiri" w:hAnsi="Amiri" w:eastAsia="Amiri" w:cs="Amiri"/>
          <w:color w:val="111111"/>
          <w:sz w:val="28"/>
          <w:sz w:val="28"/>
          <w:szCs w:val="28"/>
          <w:rtl w:val="true"/>
          <w:lang w:bidi="ar-SA"/>
        </w:rPr>
        <w:t>المعاني بما في الخبر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لا يدخل الجنة جياف هو النباش سمي به لأنه يأخذ الثياب عن جيف الموتي انتهي و يحتمل أن يكون في الأصل جيافا فصحف أو جاء جيوف بمعناه و أما الخيوف بالياء أو بالنون فلم أر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أهل النار كل جعظري جواظ الجعظري الفظ الغليظ المتكبر و قيل هو المنتفخ بما ليس عنده و فيه قصر و الجواظ الجموع المنوع و قيل الكثير اللحم المختال في مشيته و قيل القصير البطين و في القاموس الجعظري الفظ الغليظ أو الأكول الغليظ و القصير المنتفخ بما ليس عنده و الجعنظار الشره النهم و الأكول الضخم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79086_1934241801"/>
      <w:bookmarkStart w:id="314" w:name="_Toc141"/>
      <w:bookmarkEnd w:id="313"/>
      <w:r>
        <w:rPr>
          <w:rtl w:val="true"/>
        </w:rPr>
        <w:t>«</w:t>
      </w:r>
      <w:r>
        <w:rPr/>
        <w:t>21</w:t>
      </w:r>
      <w:r>
        <w:rPr>
          <w:rtl w:val="true"/>
        </w:rPr>
        <w:t>»</w:t>
      </w:r>
      <w:bookmarkEnd w:id="314"/>
    </w:p>
    <w:p>
      <w:pPr>
        <w:pStyle w:val="BookText"/>
        <w:rPr/>
      </w:pPr>
      <w:r>
        <w:rPr>
          <w:rFonts w:ascii="Amiri" w:hAnsi="Amiri" w:eastAsia="Amiri" w:cs="Amiri"/>
          <w:color w:val="111111"/>
          <w:sz w:val="28"/>
          <w:sz w:val="28"/>
          <w:szCs w:val="28"/>
          <w:rtl w:val="true"/>
          <w:lang w:bidi="ar-SA"/>
        </w:rPr>
        <w:t>الْعِلَلُ، عَنْ أَبِيهِ عَنْ سَعْدِ بْنِ عَبْدِ اللَّهِ عَنِ الْقَاسِمِ بْنِ مُحَمَّدٍ عَنْ سُلَيْمَانَ بْنِ دَاوُدَ عَنْ حَمَّادِ بْنِ عِيسَي عَنْ أَبِي عَبْدِ اللَّهِ عليه السلام أَنَّهُ نَظَرَ إِلَي الْمَقَابِرِ فَقَالَ يَا حَمَّادُ هَذِهِ كِفَاتُ الْأَمْوَاتِ وَ نَظَرَ إِلَي الْبُيُوتِ فَقَالَ هَذِهِ كِفَاتُ الْأَحْيَاءِ ثُمَّ تَلَا أَ لَمْ نَجْعَلِ الْأَرْضَ كِفاتاً أَحْياءً وَ أَمْواتاً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679088_1934241801"/>
      <w:bookmarkStart w:id="316" w:name="_Toc142"/>
      <w:bookmarkEnd w:id="315"/>
      <w:r>
        <w:rPr>
          <w:rtl w:val="true"/>
        </w:rPr>
        <w:t>«</w:t>
      </w:r>
      <w:r>
        <w:rPr/>
        <w:t>22</w:t>
      </w:r>
      <w:r>
        <w:rPr>
          <w:rtl w:val="true"/>
        </w:rPr>
        <w:t>»</w:t>
      </w:r>
      <w:bookmarkEnd w:id="316"/>
    </w:p>
    <w:p>
      <w:pPr>
        <w:pStyle w:val="BookText"/>
        <w:rPr/>
      </w:pPr>
      <w:r>
        <w:rPr>
          <w:rFonts w:ascii="Amiri" w:hAnsi="Amiri" w:eastAsia="Amiri" w:cs="Amiri"/>
          <w:color w:val="111111"/>
          <w:sz w:val="28"/>
          <w:sz w:val="28"/>
          <w:szCs w:val="28"/>
          <w:rtl w:val="true"/>
          <w:lang w:bidi="ar-SA"/>
        </w:rPr>
        <w:t>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فِي رُجُوعِهِ مِنْ صِفِّينَ إِلَي الْمَقَابِرِ فَقَالَ هَذِهِ كِفَاتُ الْأَمْوَاتِ أَيْ مَسَاكِنُهُمْ ثُمَّ نَظَرَ إِلَي بُيُوتِ الْكُوفَةِ فَقَالَ هَذِهِ كِفَاتُ الْأَحْيَاءِ ثُمَّ تَلَا قَوْلَهُ تَعَالَي أَ لَمْ نَجْعَلِ الْأَرْضَ كِفاتاً أَحْياءً وَ أَمْواتاً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679090_1934241801"/>
      <w:bookmarkStart w:id="318" w:name="_Toc143"/>
      <w:bookmarkEnd w:id="317"/>
      <w:r>
        <w:rPr>
          <w:rtl w:val="true"/>
        </w:rPr>
        <w:t>«</w:t>
      </w:r>
      <w:r>
        <w:rPr/>
        <w:t>23</w:t>
      </w:r>
      <w:r>
        <w:rPr>
          <w:rtl w:val="true"/>
        </w:rPr>
        <w:t>»</w:t>
      </w:r>
      <w:bookmarkEnd w:id="318"/>
    </w:p>
    <w:p>
      <w:pPr>
        <w:pStyle w:val="BookText"/>
        <w:rPr/>
      </w:pPr>
      <w:r>
        <w:rPr>
          <w:rFonts w:ascii="Amiri" w:hAnsi="Amiri" w:eastAsia="Amiri" w:cs="Amiri"/>
          <w:color w:val="111111"/>
          <w:sz w:val="28"/>
          <w:sz w:val="28"/>
          <w:szCs w:val="28"/>
          <w:rtl w:val="true"/>
          <w:lang w:bidi="ar-SA"/>
        </w:rPr>
        <w:t>الْإِحْتِجَاجُ، 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عَبْدُ اللَّهِ بْنُ جَعْفَرٍ الْحِمْيَرِيُّ إِلَي الْقَائِمِ عليه السلام سُئِلَ عَنْ طِينِ الْقَبْرِ يُوضَعُ مَعَ الْمَيِّتِ فِي قَبْرِهِ هَلْ يَجُوزُ ذَلِكَ أَمْ لَا فَأَجَابَ عليه السلام يُوضَعُ مَعَ الْمَيِّتِ فِي قَبْرِهِ وَ يُخْلَطُ بِحَنُوطِهِ إِنْ شَاءَ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679092_1934241801"/>
      <w:bookmarkStart w:id="320" w:name="_Toc144"/>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ما ورد في الخبر من خلط التربة بالحنوط لم أر به قائلا و أما الوضع</w:t>
      </w:r>
    </w:p>
    <w:p>
      <w:pPr>
        <w:pStyle w:val="BookText"/>
        <w:rPr/>
      </w:pPr>
      <w:r>
        <w:rPr>
          <w:rFonts w:ascii="IRNazanin" w:hAnsi="IRNazanin" w:eastAsia="IRNazanin"/>
          <w:color w:val="111111"/>
          <w:sz w:val="28"/>
          <w:sz w:val="28"/>
          <w:szCs w:val="28"/>
          <w:rtl w:val="true"/>
          <w:lang w:bidi="fa-IR"/>
        </w:rPr>
        <w:t>معانی هیچ تناسبی با آنچه در روایت وجود دارد، ندارد مگر به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النهایة 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بدین روی به این نام نامیده شده که پیراهن را از بدن مردگان برمی گیرد،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در اصل جیّاف باشد و دچار تغییر شده باشد، یا جیوف به همان معنا آمده باشد و اما خیوف را با یاء یا با نون با این معنا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جعظری و جوّاظی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به معنای تندخو و سخت دل و متکبر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آنچه ندارد به خود می‌بالد و به معنای کوتاه نیز گفته شده و جوّاظ یعنی کسی که مال بسیار گرد می‌آورد و از دیگران منع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پرگوشت و گردنکش در راه رفتن، و گفته شده کوتاه شکم گنده،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به معنای درشتخوی سنگدل و پرخور سختدل و کوتاه بر خود بالنده است، به خاطر آنچه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جعنظار آزمند و پرخور و شکمو و چاق است</w:t>
      </w:r>
      <w:r>
        <w:rPr>
          <w:rFonts w:eastAsia="IRNazanin" w:cs="IRNazanin"/>
          <w:color w:val="111111"/>
          <w:sz w:val="28"/>
          <w:szCs w:val="28"/>
          <w:rtl w:val="true"/>
          <w:lang w:bidi="fa-IR"/>
        </w:rPr>
        <w:t>.</w:t>
      </w:r>
    </w:p>
    <w:p>
      <w:pPr>
        <w:pStyle w:val="Heading5"/>
        <w:numPr>
          <w:ilvl w:val="4"/>
          <w:numId w:val="1"/>
        </w:numPr>
        <w:rPr/>
      </w:pPr>
      <w:bookmarkStart w:id="321" w:name="__RefHeading___Toc679094_1934241801"/>
      <w:bookmarkStart w:id="322" w:name="_Toc145"/>
      <w:bookmarkEnd w:id="321"/>
      <w:r>
        <w:rPr>
          <w:rtl w:val="true"/>
        </w:rPr>
        <w:t xml:space="preserve">روایت </w:t>
      </w:r>
      <w:r>
        <w:rPr/>
        <w:t>21</w:t>
      </w:r>
      <w:bookmarkEnd w:id="32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از امام صادق علیه السلام روایت شده است که حضرت به گورستان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محل گردآمدن مردگان است و به خانه‌ها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محل گرد آمدن زندگان هستند،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w:t>
      </w:r>
    </w:p>
    <w:p>
      <w:pPr>
        <w:pStyle w:val="Heading5"/>
        <w:numPr>
          <w:ilvl w:val="4"/>
          <w:numId w:val="1"/>
        </w:numPr>
        <w:rPr/>
      </w:pPr>
      <w:bookmarkStart w:id="323" w:name="__RefHeading___Toc679096_1934241801"/>
      <w:bookmarkStart w:id="324" w:name="_Toc146"/>
      <w:bookmarkEnd w:id="323"/>
      <w:r>
        <w:rPr>
          <w:rtl w:val="true"/>
        </w:rPr>
        <w:t xml:space="preserve">روایت </w:t>
      </w:r>
      <w:r>
        <w:rPr/>
        <w:t>22</w:t>
      </w:r>
      <w:bookmarkEnd w:id="32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هنگام بازگشت از صفین به قبرستان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محل گردآمدن مردگان است؛ یعنی سکونت‌گاه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خانه‌های کوفه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محل گردآمدن زندگانند، سپس فرمایش باری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مردگان چه زندگان</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25" w:name="__RefHeading___Toc679098_1934241801"/>
      <w:bookmarkStart w:id="326" w:name="_Toc147"/>
      <w:bookmarkEnd w:id="325"/>
      <w:r>
        <w:rPr>
          <w:rtl w:val="true"/>
        </w:rPr>
        <w:t xml:space="preserve">روایت </w:t>
      </w:r>
      <w:r>
        <w:rPr/>
        <w:t>23</w:t>
      </w:r>
      <w:bookmarkEnd w:id="326"/>
    </w:p>
    <w:p>
      <w:pPr>
        <w:pStyle w:val="BookText"/>
        <w:rPr/>
      </w:pPr>
      <w:r>
        <w:rPr>
          <w:rFonts w:ascii="IRNazanin" w:hAnsi="IRNazanin" w:eastAsia="IRNazanin"/>
          <w:color w:val="111111"/>
          <w:sz w:val="28"/>
          <w:sz w:val="28"/>
          <w:szCs w:val="28"/>
          <w:rtl w:val="true"/>
          <w:lang w:bidi="fa-IR"/>
        </w:rPr>
        <w:t>الاحتجاج و 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عبدالله بن جعفر حمیری به حضرت قائم علیه السلام نوشته بود، در مورد تربتی قبر که به همراه میت در قبرش گذاشته می‌شود سؤال نموده بود که آیا این کار جایز است یا خیر؟ حضرت علیه السلام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با میت در قبر نهاده و با حنوطش مخلوط می‌شود، انشاءالله</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27" w:name="__RefHeading___Toc679100_1934241801"/>
      <w:bookmarkStart w:id="328" w:name="_Toc148"/>
      <w:bookmarkEnd w:id="327"/>
      <w:r>
        <w:rPr>
          <w:rtl w:val="true"/>
        </w:rPr>
        <w:t>توضیح</w:t>
      </w:r>
      <w:bookmarkEnd w:id="32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حدیث مبنی بر آمیختن تربت با حنوط وارد شده، را ندیده‌ام کسی به آن معتقد باشد و اما نهادن تربت </w:t>
      </w:r>
      <w:bookmarkStart w:id="329" w:name="pg13518_161838"/>
    </w:p>
    <w:p>
      <w:pPr>
        <w:pStyle w:val="BookText"/>
        <w:rPr/>
      </w:pPr>
      <w:bookmarkEnd w:id="329"/>
      <w:r>
        <w:rPr>
          <w:rFonts w:ascii="IRNazanin" w:hAnsi="IRNazanin" w:eastAsia="IRNazanin"/>
          <w:color w:val="111111"/>
          <w:sz w:val="28"/>
          <w:sz w:val="28"/>
          <w:szCs w:val="28"/>
          <w:rtl w:val="true"/>
          <w:lang w:bidi="fa-IR"/>
        </w:rPr>
        <w:t>فی القبر فقد ذكره الأصحاب و اختلفوا فی كیفیته و ظاهر الخبر استحبابه بأی وضع كان و قال فی المختلف قال الشیخ فی الإقتصاد و یضع شیئا من تربة الحسین علیه السلام فی وجهه و نقل ابن إدریس عنه هذا القول و قولا آخر و هو جعل التربة فی لحده مقابلة وجهه و عن المفید جعل التربة تحت خده و قواه و الكل عندی جائز لأن التبرك موجود فی الجمیع</w:t>
      </w:r>
      <w:r>
        <w:rPr>
          <w:rFonts w:eastAsia="IRNazanin" w:cs="IRNazanin"/>
          <w:color w:val="111111"/>
          <w:sz w:val="28"/>
          <w:szCs w:val="28"/>
          <w:rtl w:val="true"/>
          <w:lang w:bidi="fa-IR"/>
        </w:rPr>
        <w:t>.</w:t>
      </w:r>
    </w:p>
    <w:p>
      <w:pPr>
        <w:pStyle w:val="Heading5"/>
        <w:numPr>
          <w:ilvl w:val="4"/>
          <w:numId w:val="1"/>
        </w:numPr>
        <w:rPr/>
      </w:pPr>
      <w:bookmarkStart w:id="330" w:name="__RefHeading___Toc679102_1934241801"/>
      <w:bookmarkStart w:id="331" w:name="_Toc149"/>
      <w:bookmarkEnd w:id="330"/>
      <w:r>
        <w:rPr>
          <w:rtl w:val="true"/>
        </w:rPr>
        <w:t>«</w:t>
      </w:r>
      <w:r>
        <w:rPr/>
        <w:t>24</w:t>
      </w:r>
      <w:r>
        <w:rPr>
          <w:rtl w:val="true"/>
        </w:rPr>
        <w:t>»</w:t>
      </w:r>
      <w:bookmarkEnd w:id="331"/>
    </w:p>
    <w:p>
      <w:pPr>
        <w:pStyle w:val="BookText"/>
        <w:rPr/>
      </w:pPr>
      <w:r>
        <w:rPr>
          <w:rFonts w:ascii="Amiri" w:hAnsi="Amiri" w:eastAsia="Amiri" w:cs="Amiri"/>
          <w:color w:val="111111"/>
          <w:sz w:val="28"/>
          <w:sz w:val="28"/>
          <w:szCs w:val="28"/>
          <w:rtl w:val="true"/>
          <w:lang w:bidi="ar-SA"/>
        </w:rPr>
        <w:t>الْعِلَلُ، عَنْ عَلِیِّ بْنِ حَاتِمٍ عَنِ الْعَبَّاسِ بْنِ مُحَمَّدٍ الْعَلَوِیِّ عَنِ الْحَسَنِ بْنِ سَهْلٍ عَنْ مُحَمَّدِ بْنِ سَهْلٍ عَنْ مُحَمَّدِ بْنِ حَاتِمٍ عَنْ یَعْقُوبَ بْنِ یَزِیدَ عَنْ عَلِیِّ بْنِ أَسْبَاطٍ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أَبِی عَبْدِ اللَّهِ علیه السلام وَلَدٌ فَحَضَرَ أَبُو عَبْدِ اللَّهِ علیه السلام جِنَازَتَهُ فَلَمَّا أُلْحِدَ تَقَدَّمَ أَبُوهُ لِیَطْرَحَ عَلَیْهِ التُّرَابَ فَأَخَذَ أَبُو عَبْدِ اللَّهِ علیه السلام بِكَفَّیْهِ وَ قَالَ لَا تَطْرَحْ عَلَیْهِ التُّرَابَ وَ مَنْ كَانَ مِنْهُ ذَا رَحِمٍ فَلَا یَطْرَحْ عَلَیْهِ التُّرَابَ فَقُلْنَا یَا ابْنَ رَسُولِ اللَّهِ أَ تَنْهَی عَنْ هَذَا وَحْدَهُ فَقَالَ أَنْهَاكُمْ أَنْ تَطْرَحُوا التُّرَابَ عَلَی ذَوِی الْأَرْحَامِ فَإِنَّ ذَلِكَ یُورِثُ الْقَسْوَةَ وَ مَنْ قَسَا قَلْبُهُ بَعُدَ مِنْ رَبِّهِ عَزَّ وَ جَلَ‌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679104_1934241801"/>
      <w:bookmarkStart w:id="333" w:name="_Toc150"/>
      <w:bookmarkEnd w:id="332"/>
      <w:r>
        <w:rPr>
          <w:rtl w:val="true"/>
        </w:rPr>
        <w:t>بیان</w:t>
      </w:r>
      <w:bookmarkEnd w:id="333"/>
    </w:p>
    <w:p>
      <w:pPr>
        <w:pStyle w:val="BookText"/>
        <w:rPr/>
      </w:pPr>
      <w:r>
        <w:rPr>
          <w:rFonts w:ascii="IRNazanin" w:hAnsi="IRNazanin" w:eastAsia="IRNazanin"/>
          <w:color w:val="111111"/>
          <w:sz w:val="28"/>
          <w:sz w:val="28"/>
          <w:szCs w:val="28"/>
          <w:rtl w:val="true"/>
          <w:lang w:bidi="fa-IR"/>
        </w:rPr>
        <w:t>یدل علی المنع من إهالة ذی الرحم و المشهور فیه الكراهة قال فی المعتبر و علیه فتوی الأصحاب قوله عن هذا وحده أی خصوص الابن أو خصوص هذا المیت و الأخیر أظهر للتصریح بالتعمیم فی ذوی الأرحام و فی الكافی‌</w:t>
      </w:r>
      <w:r>
        <w:rPr>
          <w:rStyle w:val="FootnoteAnchor"/>
          <w:rtl w:val="true"/>
        </w:rPr>
        <w:footnoteReference w:id="180"/>
      </w:r>
      <w:r>
        <w:rPr>
          <w:rFonts w:ascii="IRNazanin" w:hAnsi="IRNazanin" w:eastAsia="IRNazanin"/>
          <w:color w:val="111111"/>
          <w:sz w:val="28"/>
          <w:sz w:val="28"/>
          <w:szCs w:val="28"/>
          <w:rtl w:val="true"/>
          <w:lang w:bidi="fa-IR"/>
        </w:rPr>
        <w:t>بعد قوله فلا یطرح علیه التراب فإن رسول الله صلی الله علیه و آله نهی أن یطرح الوالد أو ذو رحم علی میته التراب فركاكة السؤال تجری فی الوجهین معا و قال الشیخ البهائی قدس سره قول الراوی أ تنهانا عن هذا وحده أی حال كون النهی عنه منفردا عن العلة فی ذلك النهی مجردا عما یترتب علیه من الأثر و حاصله طلب العلة فی ذلك فبینها علیه السلام بقوله فإن ذلك یورث القسوة فی القلب</w:t>
      </w:r>
    </w:p>
    <w:p>
      <w:pPr>
        <w:pStyle w:val="BookText"/>
        <w:rPr/>
      </w:pPr>
      <w:r>
        <w:rPr>
          <w:rFonts w:ascii="IRNazanin" w:hAnsi="IRNazanin" w:eastAsia="IRNazanin"/>
          <w:color w:val="111111"/>
          <w:sz w:val="28"/>
          <w:sz w:val="28"/>
          <w:szCs w:val="28"/>
          <w:rtl w:val="true"/>
          <w:lang w:bidi="fa-IR"/>
        </w:rPr>
        <w:t>در قبر، اصحاب آن را ذکر کرده‌اند و در چگونگی آن اختلاف نظر دارند و ظاهر حدیث، استحباب آن است به هر صورت که باشد؛ و 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الاقتصاد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تربت امام حسین علیه السلام بر صورتش گذاشته می‌شود و ابن ادریس این سخن و سخن دیگری را از او نقل کرده است و آن گذاشتن تربت در لحد او روبروی صورت اوست و از شیخ مفید، گذاشتن تربت در زیر گونه او ذکر شده و آن را اقوی دانسته است و تمام این حالات در نظر من جایز است؛ زیرا تبرک در همه موارد وجود دارد</w:t>
      </w:r>
      <w:r>
        <w:rPr>
          <w:rFonts w:eastAsia="IRNazanin" w:cs="IRNazanin"/>
          <w:color w:val="111111"/>
          <w:sz w:val="28"/>
          <w:szCs w:val="28"/>
          <w:rtl w:val="true"/>
          <w:lang w:bidi="fa-IR"/>
        </w:rPr>
        <w:t>.</w:t>
      </w:r>
    </w:p>
    <w:p>
      <w:pPr>
        <w:pStyle w:val="Heading5"/>
        <w:numPr>
          <w:ilvl w:val="4"/>
          <w:numId w:val="1"/>
        </w:numPr>
        <w:rPr/>
      </w:pPr>
      <w:bookmarkStart w:id="334" w:name="__RefHeading___Toc679106_1934241801"/>
      <w:bookmarkStart w:id="335" w:name="_Toc151"/>
      <w:bookmarkEnd w:id="334"/>
      <w:r>
        <w:rPr>
          <w:rtl w:val="true"/>
        </w:rPr>
        <w:t xml:space="preserve">روایت </w:t>
      </w:r>
      <w:r>
        <w:rPr/>
        <w:t>24</w:t>
      </w:r>
      <w:bookmarkEnd w:id="33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یاران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تشییع جنازه او حاضر شد، وقتی او را در لحد نهادند، پدرش پیش رفت تا بر او خاک بریزد، ولی امام صادق علیه السلام دستان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خاک نریز، هر کسی هم خویشاوند اوست، نباید بر روی او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این جنازه ما را نهی می‌فرمائید که خاک بریزیم؟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طور کلی باز می‌دارم از این که بر خویشان خاک بریزید؛ چرا که این کار باعث قساوت قلب می‌شود و هر که قسی القلب گردد، از پروردگارش عزوجل دور می‌شود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36" w:name="__RefHeading___Toc679108_1934241801"/>
      <w:bookmarkStart w:id="337" w:name="_Toc152"/>
      <w:bookmarkEnd w:id="336"/>
      <w:r>
        <w:rPr>
          <w:rtl w:val="true"/>
        </w:rPr>
        <w:t>توضیح</w:t>
      </w:r>
      <w:bookmarkEnd w:id="3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 نهی از خاک ریختن بر خویشاوندان دلالت دارد و مشهور در آن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اصحاب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پسر یا این میت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 واضح‌تر است؛ زیرا بر تعمیم در مورد خویشاوندان تصریح دارد و در کافی</w:t>
      </w:r>
      <w:r>
        <w:rPr>
          <w:rStyle w:val="FootnoteAnchor"/>
          <w:rtl w:val="true"/>
        </w:rPr>
        <w:footnoteReference w:id="182"/>
      </w:r>
      <w:r>
        <w:rPr>
          <w:rFonts w:ascii="IRNazanin" w:hAnsi="IRNazanin" w:eastAsia="IRNazanin"/>
          <w:color w:val="111111"/>
          <w:sz w:val="28"/>
          <w:sz w:val="28"/>
          <w:szCs w:val="28"/>
          <w:rtl w:val="true"/>
          <w:lang w:bidi="fa-IR"/>
        </w:rPr>
        <w:t>بعد از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بر روی او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رسول خدا صلی الله علیه و آله، باز داشت از اینکه پدر یا خویشاوند بر مرده‌اش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سؤال در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را تنها در مورد او نهی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تنها از او نفی شده است، به خاطر علت آن نهی که مجرد از اثری است که بر آن مترتب است و حاصل آن جویا شدن علت آن است که حضرت با این فرموده‌اش آن را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این کار باعث سنگدلی می‌شود</w:t>
      </w:r>
      <w:r>
        <w:rPr>
          <w:rFonts w:eastAsia="IRNazanin" w:cs="IRNazanin"/>
          <w:color w:val="111111"/>
          <w:sz w:val="28"/>
          <w:szCs w:val="28"/>
          <w:rtl w:val="true"/>
          <w:lang w:bidi="fa-IR"/>
        </w:rPr>
        <w:t xml:space="preserve">.» </w:t>
      </w:r>
      <w:bookmarkStart w:id="338" w:name="pg13518_161839"/>
    </w:p>
    <w:p>
      <w:pPr>
        <w:pStyle w:val="BookText"/>
        <w:rPr/>
      </w:pPr>
      <w:bookmarkEnd w:id="338"/>
      <w:r>
        <w:rPr>
          <w:rFonts w:ascii="Amiri" w:hAnsi="Amiri" w:eastAsia="Amiri" w:cs="Amiri"/>
          <w:color w:val="111111"/>
          <w:sz w:val="28"/>
          <w:sz w:val="28"/>
          <w:szCs w:val="28"/>
          <w:rtl w:val="true"/>
          <w:lang w:bidi="ar-SA"/>
        </w:rPr>
        <w:t>انتهي و في التهذيب‌</w:t>
      </w:r>
      <w:r>
        <w:rPr>
          <w:rStyle w:val="FootnoteAnchor"/>
          <w:rtl w:val="true"/>
        </w:rPr>
        <w:footnoteReference w:id="183"/>
      </w:r>
      <w:r>
        <w:rPr>
          <w:rFonts w:ascii="Amiri" w:hAnsi="Amiri" w:eastAsia="Amiri" w:cs="Amiri"/>
          <w:color w:val="111111"/>
          <w:sz w:val="28"/>
          <w:sz w:val="28"/>
          <w:szCs w:val="28"/>
          <w:rtl w:val="true"/>
          <w:lang w:bidi="ar-SA"/>
        </w:rPr>
        <w:t>أيضا كما هنا</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79110_1934241801"/>
      <w:bookmarkStart w:id="340" w:name="_Toc153"/>
      <w:bookmarkEnd w:id="339"/>
      <w:r>
        <w:rPr>
          <w:rtl w:val="true"/>
        </w:rPr>
        <w:t>«</w:t>
      </w:r>
      <w:r>
        <w:rPr/>
        <w:t>25</w:t>
      </w:r>
      <w:r>
        <w:rPr>
          <w:rtl w:val="true"/>
        </w:rPr>
        <w:t>»</w:t>
      </w:r>
      <w:bookmarkEnd w:id="340"/>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عِلَّةٍ يُرَبَّعُ الْقَبْرُ قَالَ لِعِلَّةِ الْبَيْتِ لِأَنَّهُ نَزَلَ مُرَبَّعاً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679112_1934241801"/>
      <w:bookmarkStart w:id="342" w:name="_Toc154"/>
      <w:bookmarkEnd w:id="341"/>
      <w:r>
        <w:rPr>
          <w:rtl w:val="true"/>
        </w:rPr>
        <w:t>بيان</w:t>
      </w:r>
      <w:bookmarkEnd w:id="342"/>
    </w:p>
    <w:p>
      <w:pPr>
        <w:pStyle w:val="BookText"/>
        <w:rPr/>
      </w:pPr>
      <w:r>
        <w:rPr>
          <w:rFonts w:ascii="Amiri" w:hAnsi="Amiri" w:eastAsia="Amiri" w:cs="Amiri"/>
          <w:color w:val="111111"/>
          <w:sz w:val="28"/>
          <w:sz w:val="28"/>
          <w:szCs w:val="28"/>
          <w:rtl w:val="true"/>
          <w:lang w:bidi="ar-SA"/>
        </w:rPr>
        <w:t>ليس المراد بالتربيع المربع المتساوي الأضلاع لتعطيل كثير من الأرض و عدم كونه معهودا في الزمن السالفة كما يري فيما بقي آثارها من القبور فيحتمل أن يكون المراد به التربيع خلاف التدوير و التسديس و أمثالهما أو يكون المراد به خلاف التسنيم كما فهمه بعض الأصحاب و يدل عليه خبر الأعمش‌</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التذكرة يربع القبر مسطحا و يكره التسنيم ذهب إليه علماؤنا أجمع و به قال الشافعي لأن رسول الله صلي الله عليه و آله سطح قبر ابنه إبراهيم و قال أبو حنيفة و مالك و الثوري و أحمد السنة في التسنيم انتهي و قد روي التسطيح مخالفونا أيضا لكن قالوا لما صار شعارا للروافض عدلنا عنه إلي التسنيم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79114_1934241801"/>
      <w:bookmarkStart w:id="344" w:name="_Toc155"/>
      <w:bookmarkEnd w:id="343"/>
      <w:r>
        <w:rPr>
          <w:rtl w:val="true"/>
        </w:rPr>
        <w:t>«</w:t>
      </w:r>
      <w:r>
        <w:rPr/>
        <w:t>26</w:t>
      </w:r>
      <w:r>
        <w:rPr>
          <w:rtl w:val="true"/>
        </w:rPr>
        <w:t>»</w:t>
      </w:r>
      <w:bookmarkEnd w:id="344"/>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 عَلَي الْقُبُورِ كَانَ عَلَي عَهْدِ النَّبِيِّ صلي الله عليه و آله وَ كَانَ يُجْعَلُ الْجَرِيدُ الرَّطْبُ عَلَي الْقَبْرِ حِينَ يُدْفَنُ الْإِنْسَانُ فِي أَوَّلِ الزَّمَانِ وَ يُسْتَحَبُّ ذَلِكَ لِلْمَيِّتِ‌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679116_1934241801"/>
      <w:bookmarkStart w:id="346" w:name="_Toc156"/>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لعله كانت السنة أولا جعل الجريد علي القبر ثم صارت السنة جعله في الكفن أو هو محمول علي حالة الاضطرار أو هذا مستحب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w:t>
      </w:r>
      <w:r>
        <w:rPr>
          <w:rStyle w:val="FootnoteAnchor"/>
          <w:rtl w:val="true"/>
        </w:rPr>
        <w:footnoteReference w:id="187"/>
      </w:r>
      <w:r>
        <w:rPr>
          <w:rFonts w:ascii="IRNazanin" w:hAnsi="IRNazanin" w:eastAsia="IRNazanin"/>
          <w:color w:val="111111"/>
          <w:sz w:val="28"/>
          <w:sz w:val="28"/>
          <w:szCs w:val="28"/>
          <w:rtl w:val="true"/>
          <w:lang w:bidi="fa-IR"/>
        </w:rPr>
        <w:t>نیز همینطور آمده است</w:t>
      </w:r>
      <w:r>
        <w:rPr>
          <w:rFonts w:eastAsia="IRNazanin" w:cs="IRNazanin"/>
          <w:color w:val="111111"/>
          <w:sz w:val="28"/>
          <w:szCs w:val="28"/>
          <w:rtl w:val="true"/>
          <w:lang w:bidi="fa-IR"/>
        </w:rPr>
        <w:t>.</w:t>
      </w:r>
    </w:p>
    <w:p>
      <w:pPr>
        <w:pStyle w:val="Heading5"/>
        <w:numPr>
          <w:ilvl w:val="4"/>
          <w:numId w:val="1"/>
        </w:numPr>
        <w:rPr/>
      </w:pPr>
      <w:bookmarkStart w:id="347" w:name="__RefHeading___Toc679118_1934241801"/>
      <w:bookmarkStart w:id="348" w:name="_Toc157"/>
      <w:bookmarkEnd w:id="347"/>
      <w:r>
        <w:rPr>
          <w:rtl w:val="true"/>
        </w:rPr>
        <w:t xml:space="preserve">روایت </w:t>
      </w:r>
      <w:r>
        <w:rPr/>
        <w:t>25</w:t>
      </w:r>
      <w:bookmarkEnd w:id="34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ولید، از کسی که ذکرش نموده، از حضرت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قبر را چهار گوش درست می‌کنند؟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قبر خانه است و خانه را مربع می‌سازند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49" w:name="__RefHeading___Toc679120_1934241801"/>
      <w:bookmarkStart w:id="350" w:name="_Toc158"/>
      <w:bookmarkEnd w:id="349"/>
      <w:r>
        <w:rPr>
          <w:rtl w:val="true"/>
        </w:rPr>
        <w:t>توضیح</w:t>
      </w:r>
      <w:bookmarkEnd w:id="350"/>
    </w:p>
    <w:p>
      <w:pPr>
        <w:pStyle w:val="BookText"/>
        <w:rPr/>
      </w:pPr>
      <w:r>
        <w:rPr>
          <w:rFonts w:ascii="IRNazanin" w:hAnsi="IRNazanin" w:eastAsia="IRNazanin"/>
          <w:color w:val="111111"/>
          <w:sz w:val="28"/>
          <w:sz w:val="28"/>
          <w:szCs w:val="28"/>
          <w:rtl w:val="true"/>
          <w:lang w:bidi="fa-IR"/>
        </w:rPr>
        <w:t>مراد از چهارگوش بودن، مربع متساوی الاضلاع نیست؛ زیرا در این صورت، زمین بیشتری می‌گیرد و برای اینکه در دوران گذشته رایج نبود، همانطور که در میان مقبره‌های باقی مانده از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مراد از چهارگوش بودن، برخلاف دایره‌ای شکل و شش ضلعی بودن و نظایر آن‌ها باشد، یا اینکه مقصود از آن، خلاف بلند ساختن روی قبر باشد، چنانچه برخی اصحاب برداشت کرده‌اند و حدیث اعمش به آن اشاره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بایستی به صورت چهارگوش و مسطح ساخته شود و مرتفع ساختن مکروه است و تمام علمای ما بدان معتقد هستند و شافعی نیز بدان قائل است؛ زیرا رسول خدا صلی الله علیه و آله قبر پسرش ابراهیم را مسطح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مالک و ثوری و احمد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بلند ساختن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نیز مسطح ساختن را روایت کرده اند، ولی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شعار رافضی‌ها شد، ما از این شیوه به بلند ساختن عدول کردیم</w:t>
      </w:r>
      <w:r>
        <w:rPr>
          <w:rFonts w:eastAsia="IRNazanin" w:cs="IRNazanin"/>
          <w:color w:val="111111"/>
          <w:sz w:val="28"/>
          <w:szCs w:val="28"/>
          <w:rtl w:val="true"/>
          <w:lang w:bidi="fa-IR"/>
        </w:rPr>
        <w:t>.</w:t>
      </w:r>
    </w:p>
    <w:p>
      <w:pPr>
        <w:pStyle w:val="Heading5"/>
        <w:numPr>
          <w:ilvl w:val="4"/>
          <w:numId w:val="1"/>
        </w:numPr>
        <w:rPr/>
      </w:pPr>
      <w:bookmarkStart w:id="351" w:name="__RefHeading___Toc679122_1934241801"/>
      <w:bookmarkStart w:id="352" w:name="_Toc159"/>
      <w:bookmarkEnd w:id="351"/>
      <w:r>
        <w:rPr>
          <w:rtl w:val="true"/>
        </w:rPr>
        <w:t xml:space="preserve">روایت </w:t>
      </w:r>
      <w:r>
        <w:rPr/>
        <w:t>26</w:t>
      </w:r>
      <w:bookmarkEnd w:id="35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که آب پاشی بر قبور در دوران پیامبر صلی الله علیه و آله بود و در صدر اسلام، وقتی انسان دفن می‌شد، 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روی قبر گذاشته می‌شد و آن برای مرده مستحب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53" w:name="__RefHeading___Toc679124_1934241801"/>
      <w:bookmarkStart w:id="354" w:name="_Toc160"/>
      <w:bookmarkEnd w:id="353"/>
      <w:r>
        <w:rPr>
          <w:rtl w:val="true"/>
        </w:rPr>
        <w:t>توضیح</w:t>
      </w:r>
      <w:bookmarkEnd w:id="3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 گذاشتن جرید بر قبر سنت بود و بعداً گذاشتن آن در کفن سنت شد، یا اینکه جرید حمل بر حالت اضطرار است، یا اینکه این هم مستحبی دیگر است</w:t>
      </w:r>
      <w:r>
        <w:rPr>
          <w:rFonts w:eastAsia="IRNazanin" w:cs="IRNazanin"/>
          <w:color w:val="111111"/>
          <w:sz w:val="28"/>
          <w:szCs w:val="28"/>
          <w:rtl w:val="true"/>
          <w:lang w:bidi="fa-IR"/>
        </w:rPr>
        <w:t xml:space="preserve">. </w:t>
      </w:r>
      <w:bookmarkStart w:id="355" w:name="pg13518_161840"/>
    </w:p>
    <w:p>
      <w:pPr>
        <w:pStyle w:val="Heading5"/>
        <w:numPr>
          <w:ilvl w:val="4"/>
          <w:numId w:val="1"/>
        </w:numPr>
        <w:rPr/>
      </w:pPr>
      <w:bookmarkStart w:id="356" w:name="__RefHeading___Toc679126_1934241801"/>
      <w:bookmarkStart w:id="357" w:name="_Toc161"/>
      <w:bookmarkEnd w:id="355"/>
      <w:bookmarkEnd w:id="356"/>
      <w:r>
        <w:rPr>
          <w:rtl w:val="true"/>
        </w:rPr>
        <w:t>«</w:t>
      </w:r>
      <w:r>
        <w:rPr/>
        <w:t>27</w:t>
      </w:r>
      <w:r>
        <w:rPr>
          <w:rtl w:val="true"/>
        </w:rPr>
        <w:t>»</w:t>
      </w:r>
      <w:bookmarkEnd w:id="35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رَسُولِ اللَّهِ صلي الله عليه و آله رُفِعَ مِنَ الْأَرْضِ قَدْرَ شِبْرٍ وَ أَرْبَعِ أَصَابِعَ وَ رُشَّ عَلَيْهِ الْمَاءُ قَالَ عَلِيٌّ عليه السلام وَ السُّنَّةُ أَنْ يُرَشَّ عَلَي الْقَبْرِ الْمَاءُ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679128_1934241801"/>
      <w:bookmarkStart w:id="359" w:name="_Toc162"/>
      <w:bookmarkEnd w:id="358"/>
      <w:r>
        <w:rPr>
          <w:rtl w:val="true"/>
        </w:rPr>
        <w:t>بيان</w:t>
      </w:r>
      <w:bookmarkEnd w:id="359"/>
    </w:p>
    <w:p>
      <w:pPr>
        <w:pStyle w:val="BookText"/>
        <w:rPr/>
      </w:pPr>
      <w:r>
        <w:rPr>
          <w:rFonts w:ascii="Amiri" w:hAnsi="Amiri" w:eastAsia="Amiri" w:cs="Amiri"/>
          <w:color w:val="111111"/>
          <w:sz w:val="28"/>
          <w:sz w:val="28"/>
          <w:szCs w:val="28"/>
          <w:rtl w:val="true"/>
          <w:lang w:bidi="ar-SA"/>
        </w:rPr>
        <w:t>لعل زيادة الأربع أصابع بالنسبة إلي بعض أطراف القبر ليوافق ما ورد أن قبره صلي الله عليه و آله رفع شبرا أو يحمل علي اختلاف الأشبار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أو هذا محمول علي التقية بقرينة أن الراوي عامي</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79130_1934241801"/>
      <w:bookmarkStart w:id="361" w:name="_Toc163"/>
      <w:bookmarkEnd w:id="360"/>
      <w:r>
        <w:rPr>
          <w:rtl w:val="true"/>
        </w:rPr>
        <w:t>«</w:t>
      </w:r>
      <w:r>
        <w:rPr/>
        <w:t>28</w:t>
      </w:r>
      <w:r>
        <w:rPr>
          <w:rtl w:val="true"/>
        </w:rPr>
        <w:t>»</w:t>
      </w:r>
      <w:bookmarkEnd w:id="361"/>
    </w:p>
    <w:p>
      <w:pPr>
        <w:pStyle w:val="BookText"/>
        <w:rPr/>
      </w:pPr>
      <w:r>
        <w:rPr>
          <w:rFonts w:ascii="Amiri" w:hAnsi="Amiri" w:eastAsia="Amiri" w:cs="Amiri"/>
          <w:color w:val="111111"/>
          <w:sz w:val="28"/>
          <w:sz w:val="28"/>
          <w:szCs w:val="28"/>
          <w:rtl w:val="true"/>
          <w:lang w:bidi="ar-SA"/>
        </w:rPr>
        <w:t>مَجَالِسُ الصَّدُوقِ، عَنْ حَمْزَةَ الْعَلَوِيِّ عَنْ عَبْدِ الْعَزِيزِ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عَنْ شُعَيْبِ بْنِ وَاقِدٍ عَنِ الْحُسَيْنِ بْنِ زَيْدٍ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يُجَصَّصَ الْمَقَابِرُ وَ يُصَلَّي فِيهَا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679132_1934241801"/>
      <w:bookmarkStart w:id="363" w:name="_Toc164"/>
      <w:bookmarkEnd w:id="362"/>
      <w:r>
        <w:rPr>
          <w:rtl w:val="true"/>
        </w:rPr>
        <w:t>«</w:t>
      </w:r>
      <w:r>
        <w:rPr/>
        <w:t>29</w:t>
      </w:r>
      <w:r>
        <w:rPr>
          <w:rtl w:val="true"/>
        </w:rPr>
        <w:t>»</w:t>
      </w:r>
      <w:bookmarkEnd w:id="363"/>
    </w:p>
    <w:p>
      <w:pPr>
        <w:pStyle w:val="BookText"/>
        <w:rPr/>
      </w:pPr>
      <w:r>
        <w:rPr>
          <w:rFonts w:ascii="Amiri" w:hAnsi="Amiri" w:eastAsia="Amiri" w:cs="Amiri"/>
          <w:color w:val="111111"/>
          <w:sz w:val="28"/>
          <w:sz w:val="28"/>
          <w:szCs w:val="28"/>
          <w:rtl w:val="true"/>
          <w:lang w:bidi="ar-SA"/>
        </w:rPr>
        <w:t>مَعَانِي الْأَخْبَارِ، عَنْ مُحَمَّدِ بْنِ هَارُونَ الزَّنْجَانِيِّ عَنْ عَلِيِّ بْنِ عَبْدِ الْعَزِيزِ عَنْ أَبِي عُبَيْدٍ الْقَاسِمِ بْنِ سَلَّامٍ بِإِسْنَادٍ مُتَّصِلٍ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تَقْصِيصِ الْقُبُورِ وَ هُوَ التَّجْصِيصُ وَ ذَاكَ أَنَّ الْجِصَّ يُقَالُ لَهُ الْقَصَّةُ يُقَالُ مِنْهُ قَصَصْتُ الْقُبُورَ وَ الْبُيُوتَ إِذَا جَصَصْتَهَا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679134_1934241801"/>
      <w:bookmarkStart w:id="365" w:name="_Toc165"/>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قال في النهاية فيه أنه نهي عن تقصيص القبور هو بناؤها بالقصة و هي الجص و المشهور بين الأصحاب كراهة تجصيص القبر مطلقا و ظاهرهم أن الكراهة تشمل تجصيص داخله و خارجه قال في المنتهي و يكره تجصيص القبر و هو فتوي علمائنا و قال في المعتبر و مذهب الشيخ أنه لا بأس بذلك ابتداء و أن الكراهية إنما هي إعادتها بعد اندراسها وَ رَوَي الْكُلَيْنِيُ‌</w:t>
      </w:r>
      <w:r>
        <w:rPr>
          <w:rStyle w:val="FootnoteAnchor"/>
          <w:rtl w:val="true"/>
        </w:rPr>
        <w:footnoteReference w:id="195"/>
      </w:r>
      <w:r>
        <w:rPr>
          <w:rFonts w:ascii="Amiri" w:hAnsi="Amiri" w:eastAsia="Amiri" w:cs="Amiri"/>
          <w:color w:val="111111"/>
          <w:sz w:val="28"/>
          <w:sz w:val="28"/>
          <w:szCs w:val="28"/>
          <w:rtl w:val="true"/>
          <w:lang w:bidi="ar-SA"/>
        </w:rPr>
        <w:t>عَنِ الْعِدَّةِ</w:t>
      </w:r>
    </w:p>
    <w:p>
      <w:pPr>
        <w:pStyle w:val="Heading5"/>
        <w:numPr>
          <w:ilvl w:val="4"/>
          <w:numId w:val="1"/>
        </w:numPr>
        <w:rPr/>
      </w:pPr>
      <w:bookmarkStart w:id="366" w:name="__RefHeading___Toc679136_1934241801"/>
      <w:bookmarkStart w:id="367" w:name="_Toc166"/>
      <w:bookmarkEnd w:id="366"/>
      <w:r>
        <w:rPr>
          <w:rtl w:val="true"/>
        </w:rPr>
        <w:t xml:space="preserve">روایت </w:t>
      </w:r>
      <w:r>
        <w:rPr/>
        <w:t>27</w:t>
      </w:r>
      <w:bookmarkEnd w:id="3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قبر رسول خدا صلی الله علیه و آله به اندازه یک وجب و چهار انگشت از زمین بالا برده شد و بر آن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این است که بر روی قبر آب پاشیده شود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68" w:name="__RefHeading___Toc679138_1934241801"/>
      <w:bookmarkStart w:id="369" w:name="_Toc167"/>
      <w:bookmarkEnd w:id="368"/>
      <w:r>
        <w:rPr>
          <w:rtl w:val="true"/>
        </w:rPr>
        <w:t>توضیح</w:t>
      </w:r>
      <w:bookmarkEnd w:id="369"/>
    </w:p>
    <w:p>
      <w:pPr>
        <w:pStyle w:val="BookText"/>
        <w:rPr/>
      </w:pPr>
      <w:r>
        <w:rPr>
          <w:rFonts w:ascii="IRNazanin" w:hAnsi="IRNazanin" w:eastAsia="IRNazanin"/>
          <w:color w:val="111111"/>
          <w:sz w:val="28"/>
          <w:sz w:val="28"/>
          <w:szCs w:val="28"/>
          <w:rtl w:val="true"/>
          <w:lang w:bidi="fa-IR"/>
        </w:rPr>
        <w:t>شاید افزودن چهار انگشت مربوط به برخی از گوشه‌های قبر باشد تا با روایات وارده مبنی بر اینکه قبر حضرت صلی الله علیه و آله به اندازه یک وجب بالا برده شده بود، مطابق باشد؛ یا شاید هم حمل بر اختلاف وجب‌ها شود؛ یا اینکه محمول بر تقیه باشد به قرینه اینکه راوی از عامه است</w:t>
      </w:r>
      <w:r>
        <w:rPr>
          <w:rFonts w:eastAsia="IRNazanin" w:cs="IRNazanin"/>
          <w:color w:val="111111"/>
          <w:sz w:val="28"/>
          <w:szCs w:val="28"/>
          <w:rtl w:val="true"/>
          <w:lang w:bidi="fa-IR"/>
        </w:rPr>
        <w:t>.</w:t>
      </w:r>
    </w:p>
    <w:p>
      <w:pPr>
        <w:pStyle w:val="Heading5"/>
        <w:numPr>
          <w:ilvl w:val="4"/>
          <w:numId w:val="1"/>
        </w:numPr>
        <w:rPr/>
      </w:pPr>
      <w:bookmarkStart w:id="370" w:name="__RefHeading___Toc679140_1934241801"/>
      <w:bookmarkStart w:id="371" w:name="_Toc168"/>
      <w:bookmarkEnd w:id="370"/>
      <w:r>
        <w:rPr>
          <w:rtl w:val="true"/>
        </w:rPr>
        <w:t xml:space="preserve">روایت </w:t>
      </w:r>
      <w:r>
        <w:rPr/>
        <w:t>28</w:t>
      </w:r>
      <w:bookmarkEnd w:id="37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منع فرموده از اینکه قبرها را گچکاری کنند یا در آنجا نماز بخوانند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72" w:name="__RefHeading___Toc679142_1934241801"/>
      <w:bookmarkStart w:id="373" w:name="_Toc169"/>
      <w:bookmarkEnd w:id="372"/>
      <w:r>
        <w:rPr>
          <w:rtl w:val="true"/>
        </w:rPr>
        <w:t xml:space="preserve">روایت </w:t>
      </w:r>
      <w:r>
        <w:rPr/>
        <w:t>29</w:t>
      </w:r>
      <w:bookmarkEnd w:id="37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عبید قاسم بن سلّام با اسنادی متصل به پیامبر صلی الله علیه و آله روایت شده است که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گچ قَصّة گفته می‌شود و از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قَصَصتُ القبورَ و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قبرها و خانه‌ها را گچکاری کردم</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74" w:name="__RefHeading___Toc679144_1934241801"/>
      <w:bookmarkStart w:id="375" w:name="_Toc170"/>
      <w:bookmarkEnd w:id="374"/>
      <w:r>
        <w:rPr>
          <w:rtl w:val="true"/>
        </w:rPr>
        <w:t>توضیح</w:t>
      </w:r>
      <w:bookmarkEnd w:id="3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گفته است که حضرت از تقصیص قبور منع فرموده است؛ یعنی ساختن آن با قصّه که همان گچ است؛ و مشهور بین اصحاب، کراهت گچکاری قبر به طور مطلق است و آنچه از آن‌ها بر می‌آید این است که کراهت شامل گچکاری داخل و بیرون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قبر مکروه است و این فتوای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شیخ این است که این کار ابتدائاً اشکالی ندارد و کراهت در گچکاری دوباره آن، بعد از محو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Style w:val="FootnoteAnchor"/>
          <w:rtl w:val="true"/>
        </w:rPr>
        <w:footnoteReference w:id="199"/>
      </w:r>
      <w:bookmarkStart w:id="376" w:name="pg13518_161841"/>
    </w:p>
    <w:p>
      <w:pPr>
        <w:pStyle w:val="BookText"/>
        <w:rPr/>
      </w:pPr>
      <w:bookmarkEnd w:id="376"/>
      <w:r>
        <w:rPr>
          <w:rFonts w:ascii="Amiri" w:hAnsi="Amiri" w:eastAsia="Amiri" w:cs="Amiri"/>
          <w:color w:val="111111"/>
          <w:sz w:val="28"/>
          <w:sz w:val="28"/>
          <w:szCs w:val="28"/>
          <w:rtl w:val="true"/>
          <w:lang w:bidi="ar-SA"/>
        </w:rPr>
        <w:t>عَنْ سَهْلٍ عَنِ ابْنِ مَحْبُوبٍ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مُوسَي عليه السلام مِنْ بَغْدَادَ وَ مَضَي إِلَي الْمَدِينَةِ مَاتَتْ لَهُ ابْنَةٌ بِفَيْدَ فَدَفَنَهَا وَ أَمَرَ بَعْضَ مَوَالِيهِ أَنْ يُجَصِّصَ قَبْرَهَا وَ يَكْتُبَ عَلَي لَوْحٍ اسْمَهَا وَ يَجْعَلَهُ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بعد إيراد تلك الرواية الوجه حمل هذه علي الجواز و الأولي علي الكراهية مطلقا انتهي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79146_1934241801"/>
      <w:bookmarkStart w:id="378" w:name="_Toc171"/>
      <w:bookmarkEnd w:id="377"/>
      <w:r>
        <w:rPr>
          <w:rtl w:val="true"/>
        </w:rPr>
        <w:t>و أقول</w:t>
      </w:r>
      <w:bookmarkEnd w:id="378"/>
    </w:p>
    <w:p>
      <w:pPr>
        <w:pStyle w:val="BookText"/>
        <w:rPr/>
      </w:pPr>
      <w:r>
        <w:rPr>
          <w:rFonts w:ascii="Amiri" w:hAnsi="Amiri" w:eastAsia="Amiri" w:cs="Amiri"/>
          <w:color w:val="111111"/>
          <w:sz w:val="28"/>
          <w:sz w:val="28"/>
          <w:szCs w:val="28"/>
          <w:rtl w:val="true"/>
          <w:lang w:bidi="ar-SA"/>
        </w:rPr>
        <w:t>يمكن حمل التجصيص المنهي عنه علي تجصيص داخل القبر و هذا الخبر علي تجصيص خارجه و يمكن أن يقال هذا من خصائص الأئمة و أولادهم عليهم السلام لئلا يندرس قبورهم الشريفة و لا يحرم الناس من فضل زيارتهم كما قال السيد قدس سره في المدارك و كيف كان فيستثني من ذلك قبور الأنبياء و الأئمة لإطباق الناس علي البناء علي قبورهم من غير نكير و استفاضة الروايات بالترغيب في ذلك بل لا يبعد استثناء قبور العلماء و الصلحاء أيضا استضعافا لسند المنع و التفاتا إلي أن في ذلك تعظيما لشعائر الإسلام و تحصيلا لكثير من المصالح الدينية كما لا يخفي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الحمل أولي مما حمله العلامة رحمه الله من أن المراد بالتجصيص التطيين و يؤيد ما ذكرنا ما سيأتي في كتاب المزار من استحباب تعمير قبور النبي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تطيين القبر فقد ورد في خبر ضعيف علي المشهور</w:t>
      </w:r>
      <w:r>
        <w:rPr>
          <w:rStyle w:val="FootnoteAnchor"/>
          <w:rtl w:val="true"/>
        </w:rPr>
        <w:footnoteReference w:id="200"/>
      </w:r>
      <w:r>
        <w:rPr>
          <w:rFonts w:ascii="Amiri" w:hAnsi="Amiri" w:eastAsia="Amiri" w:cs="Amiri"/>
          <w:color w:val="111111"/>
          <w:sz w:val="28"/>
          <w:sz w:val="28"/>
          <w:szCs w:val="28"/>
          <w:rtl w:val="true"/>
          <w:lang w:bidi="ar-SA"/>
        </w:rPr>
        <w:t>النهي عن التطيين بغير طين القبر و في موثقة علي بن جعفر</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البناء علي القبر و لا الجلوس عليه و لا تجصيصه و لا تطيينه و ظاهر بعض الأصحاب كراهة التطيين مطلقا و قال الشيخ في النهاية و يكره تجصيص القبور و التظليل عليها و المقام عندها و تجديدها بعد اندراسها و لا بأس بتطيينها ابتداء و كذا قال العلامة في المنتهي و الأولي الترك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یونس بن یعقوب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الحسن موسی علیه السلام از بغداد بازگشت و به سوی مدینه رهسپار شد، یکی از دخترانش در فید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دفن فرمود و به یکی از غلامانش دستور داد تا قبرش را گچکاری کند و نامش را بر روی لوحی بنویسد و آن را در قبر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بعد از ایراد آن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حمل این مورد بر جواز، و روایت نخست مطلقاً بر کراهت است، پایان</w:t>
      </w:r>
      <w:r>
        <w:rPr>
          <w:rFonts w:eastAsia="IRNazanin" w:cs="IRNazanin"/>
          <w:color w:val="111111"/>
          <w:sz w:val="28"/>
          <w:szCs w:val="28"/>
          <w:rtl w:val="true"/>
          <w:lang w:bidi="fa-IR"/>
        </w:rPr>
        <w:t>.</w:t>
      </w:r>
    </w:p>
    <w:p>
      <w:pPr>
        <w:pStyle w:val="Heading5"/>
        <w:numPr>
          <w:ilvl w:val="4"/>
          <w:numId w:val="1"/>
        </w:numPr>
        <w:rPr/>
      </w:pPr>
      <w:bookmarkStart w:id="379" w:name="__RefHeading___Toc679148_1934241801"/>
      <w:bookmarkStart w:id="380" w:name="_Toc172"/>
      <w:bookmarkEnd w:id="379"/>
      <w:r>
        <w:rPr>
          <w:rtl w:val="true"/>
        </w:rPr>
        <w:t>مؤلف</w:t>
      </w:r>
      <w:bookmarkEnd w:id="380"/>
    </w:p>
    <w:p>
      <w:pPr>
        <w:pStyle w:val="BookText"/>
        <w:rPr/>
      </w:pPr>
      <w:r>
        <w:rPr>
          <w:rFonts w:ascii="IRNazanin" w:hAnsi="IRNazanin" w:eastAsia="IRNazanin"/>
          <w:color w:val="111111"/>
          <w:sz w:val="28"/>
          <w:sz w:val="28"/>
          <w:szCs w:val="28"/>
          <w:rtl w:val="true"/>
          <w:lang w:bidi="fa-IR"/>
        </w:rPr>
        <w:t>می‌توان گچکاری‌ای را که از آن منع شده، بر گچکاری داخل قبر حمل کرد و این خبر را بر گچکاری خارج قبر؛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خصایص امامان و فرزندان آن بزرگواران علیهم السلام است تا قبور شریفه ایشان از بین نرود و مردم از فضیلت زیارت آنان محروم نشوند، همانطور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که باشد، قبور پیامبران و امامان از این امر مستثنی است؛ به دلیل اجماع مردم بر ساختن بنا بر قبور آن بزرگواران بدون انکار و آکنده بودن روایات از تشویق به آن کار؛ بلکه بعید نیست که قبور علما و شایستگان نیز استثنا شده باشد، به خاطر ضعف سند منع، و توجه به این مسئله که این کار نشان دهنده بزرگداشت شعائر اسلام است و به منظور دستیابی به بسیاری از منافع دینی، همچنان که پوشیده نیست،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حمل از آنچه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کرده، مبنی بر اینکه مراد از گچکاری گل کاری است، بهتر است و آنچه در کتاب مزار مبنی بر استحباب تعمیر قبور پیامبر و ائمه علیهم السلام خواهد آمد، مهر تأییدی است بر آنچه ما ذکر کردیم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گل کاری قبر، در حدیثی ضعیف و مشهور</w:t>
      </w:r>
      <w:r>
        <w:rPr>
          <w:rStyle w:val="FootnoteAnchor"/>
          <w:rtl w:val="true"/>
        </w:rPr>
        <w:footnoteReference w:id="202"/>
      </w:r>
      <w:r>
        <w:rPr>
          <w:rFonts w:ascii="IRNazanin" w:hAnsi="IRNazanin" w:eastAsia="IRNazanin"/>
          <w:color w:val="111111"/>
          <w:sz w:val="28"/>
          <w:sz w:val="28"/>
          <w:szCs w:val="28"/>
          <w:rtl w:val="true"/>
          <w:lang w:bidi="fa-IR"/>
        </w:rPr>
        <w:t>وارد شده که گل کاری با غیر از گل قبر منع شده است و در روایت موثق علی بن جعفر</w:t>
      </w:r>
      <w:r>
        <w:rPr>
          <w:rStyle w:val="FootnoteAnchor"/>
          <w:rtl w:val="true"/>
        </w:rPr>
        <w:footnoteReference w:id="203"/>
      </w:r>
      <w:r>
        <w:rPr>
          <w:rFonts w:ascii="IRNazanin" w:hAnsi="IRNazanin" w:eastAsia="IRNazanin"/>
          <w:color w:val="111111"/>
          <w:sz w:val="28"/>
          <w:sz w:val="28"/>
          <w:szCs w:val="28"/>
          <w:rtl w:val="true"/>
          <w:lang w:bidi="fa-IR"/>
        </w:rPr>
        <w:t>آمده که ساخت بنا بر قبر و نشستن بر روی آن و گچکاری و گل کاری آن خوب نیست و ظاهر اعتقاد برخی اصحاب، کراهت گل کاری آن به طور کلی است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قبور و زدن سایه‌سار بر آن و اقامت در کنار آن و تجدید آن پس از نابودی مکروه است و گل کاری آن ابتدائاً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المنتهی چنین گفته و اولی ترک آن به طور مطلق است</w:t>
      </w:r>
      <w:r>
        <w:rPr>
          <w:rFonts w:eastAsia="IRNazanin" w:cs="IRNazanin"/>
          <w:color w:val="111111"/>
          <w:sz w:val="28"/>
          <w:szCs w:val="28"/>
          <w:rtl w:val="true"/>
          <w:lang w:bidi="fa-IR"/>
        </w:rPr>
        <w:t xml:space="preserve">. </w:t>
      </w:r>
      <w:bookmarkStart w:id="381" w:name="pg13518_161842"/>
    </w:p>
    <w:p>
      <w:pPr>
        <w:pStyle w:val="Heading5"/>
        <w:numPr>
          <w:ilvl w:val="4"/>
          <w:numId w:val="1"/>
        </w:numPr>
        <w:rPr/>
      </w:pPr>
      <w:bookmarkStart w:id="382" w:name="__RefHeading___Toc679150_1934241801"/>
      <w:bookmarkStart w:id="383" w:name="_Toc173"/>
      <w:bookmarkEnd w:id="381"/>
      <w:bookmarkEnd w:id="382"/>
      <w:r>
        <w:rPr>
          <w:rtl w:val="true"/>
        </w:rPr>
        <w:t>أقول</w:t>
      </w:r>
      <w:bookmarkEnd w:id="383"/>
    </w:p>
    <w:p>
      <w:pPr>
        <w:pStyle w:val="BookText"/>
        <w:rPr/>
      </w:pPr>
      <w:r>
        <w:rPr>
          <w:rFonts w:ascii="Amiri" w:hAnsi="Amiri" w:eastAsia="Amiri" w:cs="Amiri"/>
          <w:color w:val="111111"/>
          <w:sz w:val="28"/>
          <w:sz w:val="28"/>
          <w:szCs w:val="28"/>
          <w:rtl w:val="true"/>
          <w:lang w:bidi="ar-SA"/>
        </w:rPr>
        <w:t>قد مر كثير من الأخبار المناسبة لهذا الباب في باب الصلاة علي الميت و باب التكفين و باب التجهيز</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79152_1934241801"/>
      <w:bookmarkStart w:id="385" w:name="_Toc174"/>
      <w:bookmarkEnd w:id="384"/>
      <w:r>
        <w:rPr>
          <w:rtl w:val="true"/>
        </w:rPr>
        <w:t>«</w:t>
      </w:r>
      <w:r>
        <w:rPr/>
        <w:t>30</w:t>
      </w:r>
      <w:r>
        <w:rPr>
          <w:rtl w:val="true"/>
        </w:rPr>
        <w:t>»</w:t>
      </w:r>
      <w:bookmarkEnd w:id="38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حَمَلْتَهُ إِلَي قَبْرِهِ فَلَا تُفَاجِئْ بِهِ الْقَبْرَ فَإِنَّ لِلْقَبْرِ أَهْوَالًا عَظِيمَةً وَ نَعُوذُ بِاللَّهِ مِنْ هَوْلِ الْمُطَّلَعِ وَ لَكِنْ ضَعْهُ دُونَ شَفِيرِ الْقَبْرِ وَ اصْبِرْ عَلَيْهِ هُنَيْئَةً ثُمَّ قَدِّمْهُ إِلَي شَفِيرِ الْقَبْرِ وَ يُدْخِلُهُ الْقَبْرَ مَنْ يَأْمُرُهُ وَلِيُّ الْمَيِّتِ إِنْ شَاءَ شَفْعاً وَ إِنْ شَاءَ وَتْراً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قُلْ إِذَا نَظَرْتَ إِلَي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 لَا تَجْعَلْهَا حُفْرَةً مِنْ حُفَرِ النِّيرَانِ فَإِذَا دَخَلْتَ الْقَبْرَ فَاقْرَأْ أُمَّ الْكِتَابِ وَ الْمُعَوِّذَتَيْنِ وَ آيَةَ الْكُرْسِيِّ فَإِذَا تَوَسَّطْتَ الْمَقْبَرَةَ فَاقْرَأْ أَلْهَيكُمُ التَّكَاثُرُ وَ اقْرَأْ مِنْها خَلَقْناكُمْ وَ فِيها نُعِيدُكُمْ وَ مِنْها نُخْرِجُكُمْ تارَةً أُخْري‌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تَنَاوَلْتَ الْمَيِّتَ فَقُلْ بِسْمِ اللَّهِ وَ فِي سَبِيلِ اللَّهِ وَ عَلَي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فِي لَحْدِهِ عَلَي يَمِينِهِ مُسْتَقْبِلَ الْقِبْلَةِ وَ حُلَّ عُقَدَ كَفَنِهِ وَ ضَعْ خَدَّهُ عَلَي التُّرَابِ وَ قُلِ اللَّهُمَّ جَافِ الْأَرْضَ عَنْ جَنْبَيْهِ وَ صَعِّدْ إِلَيْكَ رُوحَهُ وَ لَقِّهِ مِنْكَ رِضْوَاناً ثُمَّ تُدْخِلُ يَدَكَ الْيُمْنَي تَحْتَ مَنْكِبِهِ الْأَيْمَنِ وَ تَضَعُ يَدَكَ الْيُسْرَي عَلَي مَنْكِبِهِ الْأَيْسَرِ وَ تُحَرِّكُهُ تَحْرِيكاً شَدِيداً وَ تَقُولُ يَا فُلَانَ بْنَ فُلَانٍ اللَّهُ رَبُّكَ وَ مُحَمَّدٌ صلي الله عليه و آله نَبِيُّكَ وَ الْإِسْلَامُ دِينُكَ وَ عَلِيٌّ وَلِيُّكَ وَ إِمَامُكَ وَ تُسَمِّي الْأَئِمَّةَ وَاحِداً وَاحِداً إِلَي آخِرِهِمْ عليهم السلام ثُمَّ تُعِيدُ عَلَيْهِ التَّلْقِينَ مَرَّةً أُخْرَي‌</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فَإِذَا وَضَعْتَ عَلَيْهِ اللَّبِنَ فَقُلِ اللَّهُمَّ آنِسْ وَحْشَتَهُ وَ صِلْ وَحْدَتَهُ بِرَحْمَتِكَ اللَّهُمَّ عَبْدُكَ وَ ابْنُ عَبْدِكَ ابْنُ أَمَتِكَ نَزَلَ بِسَاحَتِكَ وَ أَنْتَ خَيْرُ مَنْزُولٍ بِهِ اللَّهُمَّ إِنْ كَانَ مُحْسِناً فَزِدْ فِي إِحْسَانِهِ وَ إِنْ كَانَ مُسِيئاً فَتَجَاوَزْ عَنْهُ وَ اغْفِرْ لَهُ إِنَّكَ أَنْتَ الْغَفُورُ الرَّحِيمُ‌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إِنْ كَانَتِ امْرَأَةً فَخُذْهَا بِالْعَرْضِ مِنْ قِبَلِ اللَّحْدِ وَ تَأْخُذُ الرَّجُلَ مِنْ قِبَلِ رِجْلَيْهِ تَسُلُّهُ سَلًّا فَإِذَا أُدْخِلَتِ الْمَرْأَةُ الْقَبْرَ وَقَفَ زَوْجُهَا مِنْ مَوْضِعٍ يَنَالُ وَرِكَهَا</w:t>
      </w:r>
    </w:p>
    <w:p>
      <w:pPr>
        <w:pStyle w:val="Heading5"/>
        <w:numPr>
          <w:ilvl w:val="4"/>
          <w:numId w:val="1"/>
        </w:numPr>
        <w:rPr/>
      </w:pPr>
      <w:bookmarkStart w:id="386" w:name="__RefHeading___Toc679154_1934241801"/>
      <w:bookmarkStart w:id="387" w:name="_Toc175"/>
      <w:bookmarkEnd w:id="386"/>
      <w:r>
        <w:rPr>
          <w:rtl w:val="true"/>
        </w:rPr>
        <w:t>مؤلف</w:t>
      </w:r>
      <w:bookmarkEnd w:id="387"/>
    </w:p>
    <w:p>
      <w:pPr>
        <w:pStyle w:val="BookText"/>
        <w:rPr/>
      </w:pPr>
      <w:r>
        <w:rPr>
          <w:rFonts w:ascii="IRNazanin" w:hAnsi="IRNazanin" w:eastAsia="IRNazanin"/>
          <w:color w:val="111111"/>
          <w:sz w:val="28"/>
          <w:sz w:val="28"/>
          <w:szCs w:val="28"/>
          <w:rtl w:val="true"/>
          <w:lang w:bidi="fa-IR"/>
        </w:rPr>
        <w:t>بسیاری از اخبار مناسب با این باب در باب نماز بر میت و باب تکفین و باب آماده کردن میت گذشت</w:t>
      </w:r>
      <w:r>
        <w:rPr>
          <w:rFonts w:eastAsia="IRNazanin" w:cs="IRNazanin"/>
          <w:color w:val="111111"/>
          <w:sz w:val="28"/>
          <w:szCs w:val="28"/>
          <w:rtl w:val="true"/>
          <w:lang w:bidi="fa-IR"/>
        </w:rPr>
        <w:t>.</w:t>
      </w:r>
    </w:p>
    <w:p>
      <w:pPr>
        <w:pStyle w:val="Heading5"/>
        <w:numPr>
          <w:ilvl w:val="4"/>
          <w:numId w:val="1"/>
        </w:numPr>
        <w:rPr/>
      </w:pPr>
      <w:bookmarkStart w:id="388" w:name="__RefHeading___Toc679156_1934241801"/>
      <w:bookmarkStart w:id="389" w:name="_Toc176"/>
      <w:bookmarkEnd w:id="388"/>
      <w:r>
        <w:rPr>
          <w:rtl w:val="true"/>
        </w:rPr>
        <w:t xml:space="preserve">روایت </w:t>
      </w:r>
      <w:r>
        <w:rPr/>
        <w:t>30</w:t>
      </w:r>
      <w:bookmarkEnd w:id="38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سوی قبرش بردی، ناگهان او را در قبر نگذار؛ چرا که قبر ترس‌های عظیمی دارد و از ترس و اضطراب در قیامت به خدا پناه می‌بریم؛ بلکه او را نزدیک قبر بر زمین بگذار و اندک زمانی صبر کن، سپس او را به لبه قبر ببر و کسی او را داخل قبر می‌کند که ولیّ میّت مأمور می‌کند، اگر بخواهد دو نفر و اگر بخواهد یک نفر را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یکی از باغ‌های بهشت قرار ده و از حفره‌های دوزخش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قبر شدی سوره ام الکتاب و معوذتین و آیة الکرسی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میانه قبر قرار گرفتی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ألهیکم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میت را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و بر آئین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دست راست و رو به قبله، او را در لحد بخوابان و بندهای کفن او را بگشا و روی او را بر خاک 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دور کن زمین را از پهلوهای او و روح او را به سوی خود بالا ببر و از جانب خودت خشنودی‌ای را به او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در زیر شانه راست او بگذار و دست چپت را در زیر شانه چپ او قرار ده و او را به شدت تکان بده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فلان بن فلان، خداوند پروردگار توست و محمد صلی الله علیه و آله پیامبر تو و اسلام دین تو و علی ولی تو و امام توست و امامان را یک به یک نام می‌بری تا به آخرین ایشان علیهم السلام برسی، سپس تلقین را دیگر بار برای او می‌خوانی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چون خشت بر او 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رحمت خویش تنهایی او را الفت بخش و بی‌کسی او را متصل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تو و فرزند بنده تو و فرزند کنیز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تو فرود آمده و تو بهترین کسی هستی که بر او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نیکوکار بوده بر نیکی به او بیفزای و اگر گنهکار بوده از او درگذر و او را بیامرز، به راستی که توئی بسیار آمرزنده مهربان</w:t>
      </w:r>
      <w:r>
        <w:rPr>
          <w:rFonts w:eastAsia="IRNazanin" w:cs="IRNazanin"/>
          <w:color w:val="111111"/>
          <w:sz w:val="28"/>
          <w:szCs w:val="28"/>
          <w:rtl w:val="true"/>
          <w:lang w:bidi="fa-IR"/>
        </w:rPr>
        <w:t>.</w:t>
      </w:r>
      <w:r>
        <w:rPr>
          <w:rStyle w:val="FootnoteAnchor"/>
          <w:rtl w:val="true"/>
        </w:rPr>
        <w:footnoteReference w:id="21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 زن بود، او را از جلوی لحد به عرض وارد کن و مرد را از پایین قبر بگیر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داخل قبر شد، شوهرش در جائی می‌ایستد که وسط او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خَرَجْتَ مِنَ الْقَبْرِ فَقُلْ وَ أَنْتَ تَنْفُضُ يَدَيْكَ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احْثُ التُّرَابَ عَلَيْهِ بِظَهْرِ كَفَّيْكَ ثَلَاثَ مَرَّاتٍ وَ قُلِ اللَّهُمَّ إِيمَاناً بِكَ وَ تَصْدِيقاً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فَإِنَّهُ مَنْ فَعَلَ ذَلِكَ وَ قَالَ هَذِهِ الْكَلِمَةَ كَتَبَ اللَّهُ لَهُ بِكُلِّ ذَرَّةٍ حَسَنَةً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فَإِذَا اسْتَوَي قَبْرُهُ فَصُبَّ عَلَيْهِ مَاءً وَ تَجْعَلُ الْقَبْرَ أَمَامَكَ وَ أَنْتَ مُسْتَقْبِلُ الْقِبْلَةِ وَ تَبْدَأُ بِصَبِّ الْمَاءِ مِنْ عِنْدِ رَأْسِهِ وَ تَدُورُ بِهِ عَلَي الْقَبْرِ ثُمَّ مِنْ أَرْبَعِ جَوَانِبِ الْقَبْرِ حَتَّي تَرْجِعَ مِنْ غَيْرِ أَنْ تَقْطَعَ الْمَاءَ فَإِنْ فَضَلَ مِنَ الْمَاءِ شَيْ‌ءٌ فَصُبَّهُ عَلَي وَسَطِ الْقَبْرِ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ضَعْ يَدَكَ عَلَي الْقَبْرِ وَ أَنْتَ مُسْتَقْبِلُ الْقِبْلَةِ فَقُلِ اللَّهُمَّ ارْحَمْ غُرْبَتَهُ وَ صِلْ وَحْدَتَهُ وَ آنِسْ وَحْشَتَهُ وَ آمِنْ رَوْعَتَهُ وَ أَفِضْ عَلَيْهِ مِنْ رَحْمَتِكَ وَ أَسْكِنْ إِلَيْهِ مِنْ بَرْدِ عَفْوِكَ وَ سَعَةِ غُفْرَانِكَ وَ رَحْمَتِكَ رَحْمَةً يَسْتَغْنِي بِهَا عَنْ رَحْمَةِ مَنْ سِوَاكَ وَ احْشُرْهُ مَعَ مَنْ كَانَ يَتَوَلَّاهُ‌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مَتَي مَا زُرْتَ قَبْرَهُ فَادْعُ لَهُ بِهَذَا الدُّعَاءِ وَ أَنْتَ مُسْتَقْبِلُ الْقِبْلَةِ وَ يَدَاكَ عَلَي الْقَبْرِ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يُسْتَحَبُّ أَنْ يَتَخَلَّفَ عِنْدَ رَأْسِهِ أَوْلَي النَّاسِ بِهِ بَعْدَ انْصِرَافِ النَّاسِ عَنْهُ وَ يَقْبِضَ عَلَي التُّرَابِ بِكَفَّيْهِ وَ يُلَقِّنَهُ بِرَفْعِ صَوْتِهِ فَإِنَّهُ إِذَا فَعَلَ ذَلِكَ كُفِيَ الْمَسْأَلَةَ فِي قَبْرِهِ‌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أَنَّ الْقَبْرَ تُرْفَعُ أَرْبَعَ أَصَابِعَ مُفَرَّجَةً مِنَ الْأَرْضِ وَ إِنْ كَانَ أَكْثَرَ فَلَا بَأْسَ وَ يَكُونُ مُسَطَّحاً لَا يَكُونُ مُسَنَّماً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قَالَ قَالَ الْعَالِمُ عليه السلام كَتَبَ أَبِي فِي وَصِيَّتِهِ أَنْ أُكَفِّنَهُ فِي ثَلَاثَةِ أَثْوَابٍ وَ سَاقَ الْحَدِيثَ إِلَي قَوْلِهِ وَ شَقَقْنَا لَهُ الْقَبْرَ شَقّاً مِنْ أَجْلِ أَنَّهُ كَانَ رَجُلًا بَدِيناً وَ أَمَرَنِي</w:t>
      </w:r>
    </w:p>
    <w:p>
      <w:pPr>
        <w:pStyle w:val="BookText"/>
        <w:rPr/>
      </w:pPr>
      <w:r>
        <w:rPr>
          <w:rFonts w:ascii="IRNazanin" w:hAnsi="IRNazanin" w:eastAsia="IRNazanin"/>
          <w:color w:val="111111"/>
          <w:sz w:val="28"/>
          <w:sz w:val="28"/>
          <w:szCs w:val="28"/>
          <w:rtl w:val="true"/>
          <w:lang w:bidi="fa-IR"/>
        </w:rPr>
        <w:t>وقتی از قبر خارج شدی و در حالی که خاک را از دستانت می‌تکانی،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سپس سه بار با پشت دست بر او خاک بپاش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ایمان به تو و تصدیق کتاب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وَ صَدَقَ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فرستاده‌اش به ما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این کار را کند و این ذکر را بگوید، خداوند به ازای هر ذره برای او حسنه‌ای بنویسد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وقتی قبر را صاف کردند، بر روی آن آب بپاش و قبر را روبروی خود قرار ده و خود رو به قبله بایست و از پیش سر آن شروع به پاشیدن آب کن و آن را دور قبر بچرخان، سپس از چهار طرف قبر بگذر تا باز گردی، بی‌آنکه پاشیدن آب را قطع کنی و اگر از آب چیزی باقی ماند، آن را در وسط قبر بریز</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سپس دستت را بر روی قبر بگذار و خود روبروی قبله قرار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غربت او رحم فرما و تنهائی اش را متصل گردان و به بی‌کسی اش الفت بخش و بیمش را ایمنی ده و از رحمت خویش بر وی بگستران و از خنکای گذشت خویش و وسعت آمرزش و رحمت خویش به او ارزانی دار، رحمتی که به برکت آن، از رحمت جز تو بی‌نیاز گردد و او را با هر که دوست می‌داشت محشور فرما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هرگاه به زیارت قبر او رفتی، رو به قبله بنشین و دستانت را بر قبر قرار ده و این دعا را برای او بخوان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مستحبّ است که بعد از بازگشتن مردم از سر قبر، ولیّ میت آنجا مانده و دو دستش را روی خاک قبر گذارده و با صدای بلند برای میّت تلقین بخواند و اگر چنین کند، او را از سؤال در قبر کفایت می‌کند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سنت آن است که قبر به اندازه چهار انگشت گشوده از زمین بالاتر قرار بگیرد و اگر بیشتر بود اشکالی ندارد و باید مسطح باشد و نه مرتفع</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وصیتش برایم نوشت که او را در سه جامه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این قسمت از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 برای او کندیم؛ زیرا او مردی تنومند بود و به من دستور فرمود</w:t>
      </w:r>
      <w:bookmarkStart w:id="390" w:name="pg13518_161844"/>
    </w:p>
    <w:p>
      <w:pPr>
        <w:pStyle w:val="BookText"/>
        <w:rPr/>
      </w:pPr>
      <w:bookmarkEnd w:id="390"/>
      <w:r>
        <w:rPr>
          <w:rFonts w:ascii="Amiri" w:hAnsi="Amiri" w:eastAsia="Amiri" w:cs="Amiri"/>
          <w:color w:val="111111"/>
          <w:sz w:val="28"/>
          <w:sz w:val="28"/>
          <w:szCs w:val="28"/>
          <w:rtl w:val="true"/>
          <w:lang w:bidi="ar-SA"/>
        </w:rPr>
        <w:t>أَنْ أَجْعَلَ ارْتِفَاعَ قَبْرِهِ أَرْبَعَةَ أَصَابِعَ مُفَرَّجَاتٍ‌</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تَتَوَضَّأُ إِذَا أَدْخَلْتَ الْقَبْرَ الْمَيِّتَ وَ اغْتَسِلْ إِذَا غَسَّلْتَ وَ لَا تَغْتَسِلُ إِذَا حَمَلْتَهُ‌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قَالَ عليه السلام إِذَا أَتَيْتَ بِهِ الْقَبْرَ فَسُلَّهُ مِنْ قِبَلِ رَأْسِهِ وَ إِذَا وَضَعْتَهُ فِي الْقَبْرِ فَاقْرَأْ آيَةَ الْكُرْسِيِّ وَ قُلْ بِسْمِ اللَّهِ وَ فِي سَبِيلِ اللَّهِ وَ عَلَي مِلَّةِ رَسُولِ اللَّهِ اللَّهُمَّ افْسَحْ لَهُ فِي قَبْرِهِ وَ أَلْحِقْهُ بِنَبِيِّهِ صلي الله عليه و آله وَ قُلْ كَمَا قُلْتَ فِي الصَّلَاةِ مَرَّةً وَاحِدَةً وَ اسْتَغْفِرْ لَهُ مَا اسْتَطَعْتَ‌</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وَ كَانَ عَلِيُّ بْنُ الْحُسَيْنِ عليهما السلام إِذَا أَدْخَلَ الْمَيِّتَ الْقَبْرَ قَامَ عَلَي قَبْرِهِ ثُمَّ قَالَ اللَّهُمَّ جَافِ الْأَرْضَ عَنْ جَنْبَيْهِ وَ صَعِّدْ عَمَلَهُ وَ لَقِّهِ مِنْكَ رِضْوَاناً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679158_1934241801"/>
      <w:bookmarkStart w:id="392" w:name="_Toc177"/>
      <w:bookmarkEnd w:id="391"/>
      <w:r>
        <w:rPr>
          <w:rtl w:val="true"/>
        </w:rPr>
        <w:t>إيضاح</w:t>
      </w:r>
      <w:bookmarkEnd w:id="392"/>
    </w:p>
    <w:p>
      <w:pPr>
        <w:pStyle w:val="BookText"/>
        <w:rPr/>
      </w:pPr>
      <w:r>
        <w:rPr>
          <w:rFonts w:ascii="Amiri" w:hAnsi="Amiri" w:eastAsia="Amiri" w:cs="Amiri"/>
          <w:color w:val="111111"/>
          <w:sz w:val="28"/>
          <w:sz w:val="28"/>
          <w:szCs w:val="28"/>
          <w:rtl w:val="true"/>
          <w:lang w:bidi="ar-SA"/>
        </w:rPr>
        <w:t>قال في النهاية هول المطلع يريد به الموقف يوم القيامة أو ما يشرف عليه من أمر الآخرة عقيب الموت فشبهه بالمطلع الذي يشرف عليه من موضع عال انتهي قوله و يدخله القبر روي الكليني مضمونه بسند صحيح‌</w:t>
      </w:r>
      <w:r>
        <w:rPr>
          <w:rStyle w:val="FootnoteAnchor"/>
          <w:rtl w:val="true"/>
        </w:rPr>
        <w:footnoteReference w:id="233"/>
      </w:r>
      <w:r>
        <w:rPr>
          <w:rFonts w:ascii="Amiri" w:hAnsi="Amiri" w:eastAsia="Amiri" w:cs="Amiri"/>
          <w:color w:val="111111"/>
          <w:sz w:val="28"/>
          <w:sz w:val="28"/>
          <w:szCs w:val="28"/>
          <w:rtl w:val="true"/>
          <w:lang w:bidi="ar-SA"/>
        </w:rPr>
        <w:t>و يدل علي عدم تعين عدد مخصوص لذلك و علي جواز إدخال الشفع و الوتر و علي أن الاختيار في ذلك إلي الولي و ربما يستفاد منه عدم دخول الولي نفسه و فيه نظر قال في المنتهي لا توقيف في عدد من ينزل القبر و به قال أحمد و قال الشافعي يستحب أن يكون العدد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فاقرأ أم الكتاب كذا ذكره في الفقيه نقلا عن أبيه و رواه في الكافي‌</w:t>
      </w:r>
      <w:r>
        <w:rPr>
          <w:rStyle w:val="FootnoteAnchor"/>
          <w:rtl w:val="true"/>
        </w:rPr>
        <w:footnoteReference w:id="234"/>
      </w:r>
      <w:r>
        <w:rPr>
          <w:rFonts w:ascii="Amiri" w:hAnsi="Amiri" w:eastAsia="Amiri" w:cs="Amiri"/>
          <w:color w:val="111111"/>
          <w:sz w:val="28"/>
          <w:sz w:val="28"/>
          <w:szCs w:val="28"/>
          <w:rtl w:val="true"/>
          <w:lang w:bidi="ar-SA"/>
        </w:rPr>
        <w:t>عن الصادق عليه السلام بزيادة قل هو الله أحد قوله بسم الله أي أضعه في اللحد متبركا أو مستعينا أو مستعيذا من عذاب الله باسمه الأقدس و في سبيل الله أي سبيل رضاه و قربه و طاعته فإن تلك الأعمال لكونها بأمره تعالي من</w:t>
      </w:r>
    </w:p>
    <w:p>
      <w:pPr>
        <w:pStyle w:val="BookText"/>
        <w:rPr/>
      </w:pPr>
      <w:r>
        <w:rPr>
          <w:rFonts w:ascii="IRNazanin" w:hAnsi="IRNazanin" w:eastAsia="IRNazanin"/>
          <w:color w:val="111111"/>
          <w:sz w:val="28"/>
          <w:sz w:val="28"/>
          <w:szCs w:val="28"/>
          <w:rtl w:val="true"/>
          <w:lang w:bidi="fa-IR"/>
        </w:rPr>
        <w:t>تا ارتفاع قبر او را به اندازه چهار انگشت باز قرار دهم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میت شدی باید وضو داشته باشی و اگر او را غسل دادی، خود نیز غسل می‌کنی و اگر او را حمل کردی، غسل لازم نیست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حضرت علیه الاسلام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را به طرف قبر آوردی، او را از طرف سرش جلو ببر و وقتی او را در قبر گذاشتی، آیة الکرسی بخوان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و در راه خدا و بر آئین رسول خدا صلی الله علیه و آله، خدایا قبرش را برای او گشاده گردان و او را به پیامبرش صلی الله علیه و آله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نماز گفتی، یک بار آن را بگو و هر چه توانستی، برای او طلب آمرزش کن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حسین علیه السلام مرده را وارد قبر می‌کرد، بر قبر او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پهلوهای او دور کن و عمل او را به سوی خود بالا ببر و از جانب خودت خشنودی‌ای را به او نشان ده</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93" w:name="__RefHeading___Toc679160_1934241801"/>
      <w:bookmarkStart w:id="394" w:name="_Toc178"/>
      <w:bookmarkEnd w:id="393"/>
      <w:r>
        <w:rPr>
          <w:rtl w:val="true"/>
        </w:rPr>
        <w:t>توضیح</w:t>
      </w:r>
      <w:bookmarkEnd w:id="394"/>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روز قیامت است، یا آنچه از امر آخرت بعد از مرگ بر او مشرف می‌شود، پس آن را به فرد مطلعی تشبیه کرده که از مکانی مرتفع بر او اشراف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مضمون آن را با سندی صحیح</w:t>
      </w:r>
      <w:r>
        <w:rPr>
          <w:rStyle w:val="FootnoteAnchor"/>
          <w:rtl w:val="true"/>
        </w:rPr>
        <w:footnoteReference w:id="239"/>
      </w:r>
      <w:r>
        <w:rPr>
          <w:rFonts w:ascii="IRNazanin" w:hAnsi="IRNazanin" w:eastAsia="IRNazanin"/>
          <w:color w:val="111111"/>
          <w:sz w:val="28"/>
          <w:sz w:val="28"/>
          <w:szCs w:val="28"/>
          <w:rtl w:val="true"/>
          <w:lang w:bidi="fa-IR"/>
        </w:rPr>
        <w:t>روایت کرده و بر عدم تعین عددی مخصوص برای آن دلالت دارد و نشان از جواز وارد شدن جفت و فرد دارد و بر اینکه اختیار در این کار به دست ولیّ است و چه بسا از آن، عدم دخول خود ولیّ استفاده شود و در مورد آن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مورد عدد کسانی که در در قبر وارد می شوند وجود ندارد و احمد بدان قائل است 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عدد فرد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 نیز به نقل از پدرش همین را گفته است و در کافی</w:t>
      </w:r>
      <w:r>
        <w:rPr>
          <w:rStyle w:val="FootnoteAnchor"/>
          <w:rtl w:val="true"/>
        </w:rPr>
        <w:footnoteReference w:id="240"/>
      </w:r>
      <w:r>
        <w:rPr>
          <w:rFonts w:ascii="IRNazanin" w:hAnsi="IRNazanin" w:eastAsia="IRNazanin"/>
          <w:color w:val="111111"/>
          <w:sz w:val="28"/>
          <w:sz w:val="28"/>
          <w:szCs w:val="28"/>
          <w:rtl w:val="true"/>
          <w:lang w:bidi="fa-IR"/>
        </w:rPr>
        <w:t xml:space="preserve">از امام صادق علیه السلام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با تبرک یا با یاری یا پناه جستن از عذاب خدا، به نام پاکش او را در لحد می‌نهم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خشنودی و قرب و فرمانبرداری او؛ چرا که آن اعمال به خاطر اینکه به فرمان خدای تعالی هستند در </w:t>
      </w:r>
    </w:p>
    <w:p>
      <w:pPr>
        <w:pStyle w:val="BookText"/>
        <w:rPr/>
      </w:pPr>
      <w:r>
        <w:rPr>
          <w:rFonts w:ascii="Amiri" w:hAnsi="Amiri" w:eastAsia="Amiri" w:cs="Amiri"/>
          <w:color w:val="111111"/>
          <w:sz w:val="28"/>
          <w:sz w:val="28"/>
          <w:szCs w:val="28"/>
          <w:rtl w:val="true"/>
          <w:lang w:bidi="ar-SA"/>
        </w:rPr>
        <w:t>سبيل قربه و رضوانه أي كائنا في سبيله و كائنا علي ملة رسول الله صلي الله عليه و آله مطابقا لأمرنا به و في حسنة الحلبي‌</w:t>
      </w:r>
      <w:r>
        <w:rPr>
          <w:rStyle w:val="FootnoteAnchor"/>
          <w:rtl w:val="true"/>
        </w:rPr>
        <w:footnoteReference w:id="241"/>
      </w:r>
      <w:r>
        <w:rPr>
          <w:rFonts w:ascii="Amiri" w:hAnsi="Amiri" w:eastAsia="Amiri" w:cs="Amiri"/>
          <w:color w:val="111111"/>
          <w:sz w:val="28"/>
          <w:sz w:val="28"/>
          <w:szCs w:val="28"/>
          <w:rtl w:val="true"/>
          <w:lang w:bidi="ar-SA"/>
        </w:rPr>
        <w:t>بعد ذلك اللهم افسح له في قبره و ألحقه بنبيه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الاستقبال بالميت في القبر فالمشهور بين الأصحاب وجوبه و ذهب ابن حمزة إلي الاستحباب و الأشهر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اللهم جاف الأرض أي أبعد الأرض عن جنبيه و لا تضيق القبر عليه بالضغطة أو المراد به وسعة مكانه و حسن حاله في عالم البرزخ و صعد إليك أي إلي قربك و جوارك في الجنة أو إلي أعلي عليين أو إلي أوليائك من الأنبياء و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الرضوان بالكسر و قد يضم الرضا أي ابعث بشارة رضوانك أو ما يوجبه رضوانك من المثوبات تلقاء وجهه و التنوين للتفخيم و يحتمل التحقير أيضا إيذانا بأن القليل من رضاك كثير و إرادة خازن الجنان منه بعيدة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أدخل يدك اليمني هذا موافق لما في الفقيه إلي قوله فإذا وضعت و لم أر في سائر الأخبار هذه الكيفية و لم يروه في الفقيه رواية بل يحتمل أن يكون من كلامه أو من كلام والده في رسالته إليه و قد يتوهم أنه من تتمة رواية سالم بن مكرم‌</w:t>
      </w:r>
      <w:r>
        <w:rPr>
          <w:rStyle w:val="FootnoteAnchor"/>
          <w:rtl w:val="true"/>
        </w:rPr>
        <w:footnoteReference w:id="242"/>
      </w:r>
      <w:r>
        <w:rPr>
          <w:rFonts w:ascii="Amiri" w:hAnsi="Amiri" w:eastAsia="Amiri" w:cs="Amiri"/>
          <w:color w:val="111111"/>
          <w:sz w:val="28"/>
          <w:sz w:val="28"/>
          <w:szCs w:val="28"/>
          <w:rtl w:val="true"/>
          <w:lang w:bidi="ar-SA"/>
        </w:rPr>
        <w:t>و هو بعيد عندي و زاد بعد قوله إلي آخرهم أئمتك أئمة هدي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فإذا وضعت إلخ رواه في الكافي‌</w:t>
      </w:r>
      <w:r>
        <w:rPr>
          <w:rStyle w:val="FootnoteAnchor"/>
          <w:rtl w:val="true"/>
        </w:rPr>
        <w:footnoteReference w:id="243"/>
      </w:r>
      <w:r>
        <w:rPr>
          <w:rFonts w:ascii="Amiri" w:hAnsi="Amiri" w:eastAsia="Amiri" w:cs="Amiri"/>
          <w:color w:val="111111"/>
          <w:sz w:val="28"/>
          <w:sz w:val="28"/>
          <w:szCs w:val="28"/>
          <w:rtl w:val="true"/>
          <w:lang w:bidi="ar-SA"/>
        </w:rPr>
        <w:t>في الحسن عن محمد بن مسلم بتغيير و زيادة و في إسناد الأنس إلي الوحشة و الوصل إلي الوحدة تجوز أي كن أنيسه في وحشته و صله برحمتك في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وقف زوجها 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أَوْلَي النَّاسِ</w:t>
      </w:r>
    </w:p>
    <w:p>
      <w:pPr>
        <w:pStyle w:val="BookText"/>
        <w:rPr/>
      </w:pPr>
      <w:r>
        <w:rPr>
          <w:rFonts w:ascii="IRNazanin" w:hAnsi="IRNazanin" w:eastAsia="IRNazanin"/>
          <w:color w:val="111111"/>
          <w:sz w:val="28"/>
          <w:sz w:val="28"/>
          <w:szCs w:val="28"/>
          <w:rtl w:val="true"/>
          <w:lang w:bidi="fa-IR"/>
        </w:rPr>
        <w:t>راه نزدیکی به او و خشنودی او هستند؛ یعنی در حالی که در راه او و بر آئین رسول خدا صلی الله علیه و آله و مطابق با امر او، بر ما به این کار است؛ و در حسنة الحلبی</w:t>
      </w:r>
      <w:r>
        <w:rPr>
          <w:rStyle w:val="FootnoteAnchor"/>
          <w:rtl w:val="true"/>
        </w:rPr>
        <w:footnoteReference w:id="244"/>
      </w:r>
      <w:r>
        <w:rPr>
          <w:rFonts w:ascii="IRNazanin" w:hAnsi="IRNazanin" w:eastAsia="IRNazanin"/>
          <w:color w:val="111111"/>
          <w:sz w:val="28"/>
          <w:sz w:val="28"/>
          <w:szCs w:val="28"/>
          <w:rtl w:val="true"/>
          <w:lang w:bidi="fa-IR"/>
        </w:rPr>
        <w:t>بعد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او را برایش فراخ کن و او را به پیامبرش ملحق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 بین اصحاب، وجوب قرار دادن میت رو به قبله در قبر مشهور است و ابن حمزه به استحباب آن معتقد است و مشهورتر،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از پهلوهای او دور کن و قبر را با فشار بر او تنگ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مراد از آن، فراخی مکان او و حسن حال او در عالم برزخ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قرب و جوار خودت در بهشت یا به اعلا علّیین یا به سوی اولیای خودت از پیامبران و ائمه صلوات الله علیهم اجمعین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که گاهی هم مضموم خوانده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این معنی است که مژده خشنودی خود را یا پاداش‌هایی را که خشنودی تو ایجاب می‌کند، پیش روی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برای تفخیم است و احتمال دارد برای تحقیر باشد تا آگاه کند که اندکی از خشنودی تو برای من بسیار است و در اینجا اراده خزانه‌دار بهشت از رضواناً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ادخل یدک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با آنچه در الفقیه آمده، تا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اخبار به این کیفیت ندیده‌ام و در الفقیه نیز آن را روایت نکرده است، بلکه احتمال دارد از سخن او یا سخن پدر او در نامه‌اش به او باشد و گاه چنین تصور می‌شود که این ادامه روایت سالم بن مکرّم</w:t>
      </w:r>
      <w:r>
        <w:rPr>
          <w:rStyle w:val="FootnoteAnchor"/>
          <w:rtl w:val="true"/>
        </w:rPr>
        <w:footnoteReference w:id="245"/>
      </w:r>
      <w:r>
        <w:rPr>
          <w:rFonts w:ascii="IRNazanin" w:hAnsi="IRNazanin" w:eastAsia="IRNazanin"/>
          <w:color w:val="111111"/>
          <w:sz w:val="28"/>
          <w:sz w:val="28"/>
          <w:szCs w:val="28"/>
          <w:rtl w:val="true"/>
          <w:lang w:bidi="fa-IR"/>
        </w:rPr>
        <w:t xml:space="preserve">است، ولی به نظر من بعید است و او بعد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امامانت، امامان هدایت و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در کافی</w:t>
      </w:r>
      <w:r>
        <w:rPr>
          <w:rStyle w:val="FootnoteAnchor"/>
          <w:rtl w:val="true"/>
        </w:rPr>
        <w:footnoteReference w:id="246"/>
      </w:r>
      <w:r>
        <w:rPr>
          <w:rFonts w:ascii="IRNazanin" w:hAnsi="IRNazanin" w:eastAsia="IRNazanin"/>
          <w:color w:val="111111"/>
          <w:sz w:val="28"/>
          <w:sz w:val="28"/>
          <w:szCs w:val="28"/>
          <w:rtl w:val="true"/>
          <w:lang w:bidi="fa-IR"/>
        </w:rPr>
        <w:t xml:space="preserve">در روایت حسن به نقل از محمد بن مسلم، با مقداری تغییر و اضافه آن را روایت کرده و در نسبت دادن انس به بی‌کسی و وصل به تنهایی، نسبت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یعنی انیس او باش در بی‌کسی او، و در تنهائی‌اش او را به رحمت خویش متصل گردان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بِالْمَرْأَةِ فِي مُؤَخَّرِهَا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استحباب حثو التراب ثلاث مرات لكن الأصحاب ذكروا استحباب الإهالة بظهور الأكف كما في هذه الرواية و رواية مرسلة رواها</w:t>
      </w:r>
      <w:r>
        <w:rPr>
          <w:rStyle w:val="FootnoteAnchor"/>
          <w:rtl w:val="true"/>
        </w:rPr>
        <w:footnoteReference w:id="248"/>
      </w:r>
      <w:r>
        <w:rPr>
          <w:rFonts w:ascii="Amiri" w:hAnsi="Amiri" w:eastAsia="Amiri" w:cs="Amiri"/>
          <w:color w:val="111111"/>
          <w:sz w:val="28"/>
          <w:sz w:val="28"/>
          <w:szCs w:val="28"/>
          <w:rtl w:val="true"/>
          <w:lang w:bidi="ar-SA"/>
        </w:rPr>
        <w:t>الشيخ عن أبي الحسن عليه السلام و سائر الأخبار ظاهرها أخذ التراب ببطن الكف و الرمي بها فالظاهر التخيير بينهما و لعل الرمي ببطن الكف أولي و ذكر القوم الترجيع عند الحثو و اعترف الأكثر بعدم النص و هذه الرواية تدل علي استحبابه عند نقض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و فضله فقد رواه في الكافي‌</w:t>
      </w:r>
      <w:r>
        <w:rPr>
          <w:rStyle w:val="FootnoteAnchor"/>
          <w:rtl w:val="true"/>
        </w:rPr>
        <w:footnoteReference w:id="249"/>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بسند حسن‌</w:t>
      </w:r>
      <w:r>
        <w:rPr>
          <w:rStyle w:val="FootnoteAnchor"/>
          <w:rtl w:val="true"/>
        </w:rPr>
        <w:footnoteReference w:id="250"/>
      </w:r>
      <w:r>
        <w:rPr>
          <w:rFonts w:ascii="Amiri" w:hAnsi="Amiri" w:eastAsia="Amiri" w:cs="Amiri"/>
          <w:color w:val="111111"/>
          <w:sz w:val="28"/>
          <w:sz w:val="28"/>
          <w:szCs w:val="28"/>
          <w:rtl w:val="true"/>
          <w:lang w:bidi="ar-SA"/>
        </w:rPr>
        <w:t>و زاد في آخره و ما زادنا إلا إيمانا و تسليما و فيهما و تصديقا ببعثك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إيمانا بك و تصديقا نصبهما إما بالمفعولية المطلقة أي أومن بك إيمانا و أصدق ببعثك تصديقا أو بأن يكون كل منهما مفعولا لأجله أي أفعل تلك الأفعال لإيماني بك و بما أتي به نبيك و لتصديقي بأنه يبعث و ينفعه تلك الأعمال أو بأن يكون كل منهما مفعولا به أي زادنا ما رأينا إيمانا و تصديقا أو أوقعنا إيمانا و تصديقا و لعل الثاني أظهر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ضع يدك ذكر نحوا من ذلك في الفقيه و يمكن استنباطه متفرقا من الأخبار قوله عليه السلام و إن كان أكثر أي إلي شبر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قال العالم المراد به الصادق عليه السلام كما روي في سائر كتب الحديث عنه عليه السلام قوله عليه السلام و شققنا يدل علي أن اللحد أولي من الشق و أنه مع الضرورة تتأتي السنة بالشق و كونه عليه السلام بدينا إنما كان</w:t>
      </w:r>
    </w:p>
    <w:p>
      <w:pPr>
        <w:pStyle w:val="BookText"/>
        <w:rPr/>
      </w:pPr>
      <w:r>
        <w:rPr>
          <w:rFonts w:ascii="IRNazanin" w:hAnsi="IRNazanin" w:eastAsia="IRNazanin"/>
          <w:color w:val="111111"/>
          <w:sz w:val="28"/>
          <w:sz w:val="28"/>
          <w:szCs w:val="28"/>
          <w:rtl w:val="true"/>
          <w:lang w:bidi="fa-IR"/>
        </w:rPr>
        <w:t>شوهر زن، سزاوارترین شخص به پشت او می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شکی در استحباب ریختن سه مرتبه خاک نیست، ولی اصحاب استحباب خاک ریختن را با پشت دست‌ها ذکر کرده‌اند، چنانچه در این روایت و روایت مرسلی که شیخ از امام کاظم علیه السلام روایت کرده</w:t>
      </w:r>
      <w:r>
        <w:rPr>
          <w:rStyle w:val="FootnoteAnchor"/>
          <w:rtl w:val="true"/>
        </w:rPr>
        <w:footnoteReference w:id="252"/>
      </w:r>
      <w:r>
        <w:rPr>
          <w:rFonts w:ascii="IRNazanin" w:hAnsi="IRNazanin" w:eastAsia="IRNazanin"/>
          <w:color w:val="111111"/>
          <w:sz w:val="28"/>
          <w:sz w:val="28"/>
          <w:szCs w:val="28"/>
          <w:rtl w:val="true"/>
          <w:lang w:bidi="fa-IR"/>
        </w:rPr>
        <w:t>وجود دارد و ظاهر سایر اخبار، گرفتن خاک در کف دست و ریختن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نظر می‌رسد، تخییر بین این دو حالت است و شاید ریختن با کف دست اولی باشد و عده‌ای هم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خاک ریختن ذکر کرده‌اند و اکثریت به عدم صراحت در روایات اعتراف کرده‌اند و این روایت بر استحباب آن به هنگام تکاندن دست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 و فضیلت آن، در کافی</w:t>
      </w:r>
      <w:r>
        <w:rPr>
          <w:rStyle w:val="FootnoteAnchor"/>
          <w:rtl w:val="true"/>
        </w:rPr>
        <w:footnoteReference w:id="253"/>
      </w:r>
      <w:r>
        <w:rPr>
          <w:rFonts w:ascii="IRNazanin" w:hAnsi="IRNazanin" w:eastAsia="IRNazanin"/>
          <w:color w:val="111111"/>
          <w:sz w:val="28"/>
          <w:sz w:val="28"/>
          <w:szCs w:val="28"/>
          <w:rtl w:val="true"/>
          <w:lang w:bidi="fa-IR"/>
        </w:rPr>
        <w:t>به نقل از امام صادق علیه السلام آن را روایت کرده و همچنین آن را با سند حسن</w:t>
      </w:r>
      <w:r>
        <w:rPr>
          <w:rStyle w:val="FootnoteAnchor"/>
          <w:rtl w:val="true"/>
        </w:rPr>
        <w:footnoteReference w:id="254"/>
      </w:r>
      <w:r>
        <w:rPr>
          <w:rFonts w:ascii="IRNazanin" w:hAnsi="IRNazanin" w:eastAsia="IRNazanin"/>
          <w:color w:val="111111"/>
          <w:sz w:val="28"/>
          <w:sz w:val="28"/>
          <w:szCs w:val="28"/>
          <w:rtl w:val="true"/>
          <w:lang w:bidi="fa-IR"/>
        </w:rPr>
        <w:t>هم نقل کرده و در آخر آن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زادنا الا ایماناً و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ایمان و تسلیم چیزی بر ما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داشتن برانگیختن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 بک و تصدیقاً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این دو، یا بنا بر مفعول مطلق بودن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به تو ایمان آوردنی، و برانگیختنت را تصدیق می‌کنم تصدیق کردنی، یا بنا بر اینکه آن دو مفعول لأجله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کارها را انجام می‌دهم به خاطر ایمانم به تو و به آنچه پیامبرت آورده و به سبب تصدیقم به اینکه او برانگیخته می‌شود و این اعمال به او سود خواهد رساند؛ یا اینکه نصب آن‌ها بنا براین است که هر دو مفعولٌ به باشند؛ به این معنی که آنچه دیدیم بر ایمان و تصدیق ما افزود، یا ما را در ایمان و تصدیق انداخت؛ و شاید مورد دوم اظهر از همه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دستت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در الفقیه ذکر کرده است و می‌توان آن را بطور پراکنده از اخبار استنباط کرد، 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مجموعاً به اندازه یک وجب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امام صادق علیه السلام است، همانطور که در سایر کتب نیز این حدیث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لحد اولی از شق است و اینکه در وقت ضرورت، سنت در 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Amiri" w:hAnsi="Amiri" w:eastAsia="Amiri" w:cs="Amiri"/>
          <w:color w:val="111111"/>
          <w:sz w:val="28"/>
          <w:sz w:val="28"/>
          <w:szCs w:val="28"/>
          <w:rtl w:val="true"/>
          <w:lang w:bidi="ar-SA"/>
        </w:rPr>
        <w:t>يمنع من اللحد لعدم إمكان توسيع اللحد بحيث يسع جثته عليه السلام لرخاوة أرض المدينة و قال في المنتهي اللحد أفضل من الشق و هو قول العلماء رَوَي الْجُمْهُورُ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لَنَا وَ الشَّقُّ لِغَيْرِنَا و لا بأس بالشق لأن الواجب مواراته في الأرض و هي تحصل معه و معني اللحد أنه إذا بلغ أرض القبر حفر في جانبه مما يلي القبلة مكانا يوضع الميت فيه و معني الشق أن يحفر في أرض القبر شقا يوضع الميت فيه و يسقف عليه و ذلك يختلف باختلاف الأراضي في القوة و الضعف فالمستحب في الأرض القوية اللحد و في الضعيفة الشق للأمن من الانخساف و عليه يحمل حديث الباقر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رجلا بدينا في أكثر نسخ الحديث بادنا و في القاموس البادن و البدين و المبدن كمعظم الجسيم قوله عليه السلام تتوضأ المراد بالتوضي غسل اليد كما رَوَي الْكُلَيْنِيُّ فِي الصَّحِيحِ عَنْ مُحَمَّدِ بْنِ مُسْلِمٍ‌</w:t>
      </w:r>
      <w:r>
        <w:rPr>
          <w:rStyle w:val="FootnoteAnchor"/>
          <w:rtl w:val="true"/>
        </w:rPr>
        <w:footnoteReference w:id="255"/>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يُغَمِّضُ عَيْنَ الْمَيِّتِ عَلَيْهِ غُسْلٌ قَالَ إِذَا مَسَّهُ بِحَرَارَتِهِ فَلَا وَ لَكِنْ إِذَا مَسَّهُ بَعْدَ مَا يَبْرُدُ فَلْيَغْتَسِلْ وَ سَاقَ الْحَدِيثَ إِلَي أَنْ قَالَ قُلْتُ فَمَنْ حَمَلَهُ عَلَيْهِ غُسْلٌ قَالَ لَا قُلْتُ فَمَنْ أَدْخَلَهُ الْقَبْرَ عَلَيْهِ وُضُوءٌ قَالَ لَا إِلَّا أَنْ يَتَوَضَّأَ مِنْ تُرَابِ الْقَبْرِ إِنْ شَاءَ فإن الظاهر منه أيضا أن المراد أنه يغسل يده مما أصابها من تراب القبر و أما الحمل علي التيمم بتراب القبر فلا يخلو من بعد إذ إطلاق الوضوء علي التيمم غير مأنوس و أيضا فلا ثمرة للتخصيص بتراب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أتيت به القبر رواه الكليني و غيره في الحسن كالصحيح عن الحلبي‌</w:t>
      </w:r>
      <w:r>
        <w:rPr>
          <w:rStyle w:val="FootnoteAnchor"/>
          <w:rtl w:val="true"/>
        </w:rPr>
        <w:footnoteReference w:id="256"/>
      </w:r>
      <w:r>
        <w:rPr>
          <w:rFonts w:ascii="Amiri" w:hAnsi="Amiri" w:eastAsia="Amiri" w:cs="Amiri"/>
          <w:color w:val="111111"/>
          <w:sz w:val="28"/>
          <w:sz w:val="28"/>
          <w:szCs w:val="28"/>
          <w:rtl w:val="true"/>
          <w:lang w:bidi="ar-SA"/>
        </w:rPr>
        <w:t>إلي قوله و لقه منك رضوانا و فيه فسله من قبل رجليه و هو أصوب و علي ما هنا لعل المعني سابقا برأسه فالضمير راجع إلي الميت و فيه و قل كما قلت في الصلاة عليه مرة واحدة من عند اللهم إن كان</w:t>
      </w:r>
    </w:p>
    <w:p>
      <w:pPr>
        <w:pStyle w:val="BookText"/>
        <w:rPr/>
      </w:pPr>
      <w:r>
        <w:rPr>
          <w:rFonts w:ascii="IRNazanin" w:hAnsi="IRNazanin" w:eastAsia="IRNazanin"/>
          <w:color w:val="111111"/>
          <w:sz w:val="28"/>
          <w:sz w:val="28"/>
          <w:szCs w:val="28"/>
          <w:rtl w:val="true"/>
          <w:lang w:bidi="fa-IR"/>
        </w:rPr>
        <w:t>به علت سستی زمین مدینه، امکان توسعه لحد نبود تا گنجایش بدن حضرت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بهتر از شق است و این قول علماست، اکثریت به نقل از ابن عبّاس از پیامبر صلی الله علیه و 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برای ماست و شق برای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اشکالی ندارد؛ زیرا واجب، پنهان و دفن کردن او در زمین است که با این کار حاصل می‌شود و معنای لحد این است که وقتی قبر کنده شود، در طرف قبله آن، مکانی را حفر کند تا مرده در آن نهاده شود و معنی شقّ این است که در وسط قبر شکافی را حفر کنند که مرده در آن گزارده می‌شود و روی آن را بپوشانند و این حکم با اختلاف زمین‌ها در قدرت و ضعف فرق می‌کند، در زمین سخت، لحد مستحب است و در زمین سست، شق، به خاطر ایمن ماندن از فروریختن زمین مستحب است و حدیث امام باقر علیه السلام حمل بر آن می 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بدیناً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البادن و البدین و المبدَن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وضو گرفتن شستن دست است، چنانچه کلینی در حدیث صحیح از محمد بن مسلم</w:t>
      </w:r>
      <w:r>
        <w:rPr>
          <w:rStyle w:val="FootnoteAnchor"/>
          <w:rtl w:val="true"/>
        </w:rPr>
        <w:footnoteReference w:id="257"/>
      </w:r>
      <w:r>
        <w:rPr>
          <w:rFonts w:ascii="IRNazanin" w:hAnsi="IRNazanin" w:eastAsia="IRNazanin"/>
          <w:color w:val="111111"/>
          <w:sz w:val="28"/>
          <w:sz w:val="28"/>
          <w:szCs w:val="28"/>
          <w:rtl w:val="true"/>
          <w:lang w:bidi="fa-IR"/>
        </w:rPr>
        <w:t>از یکی از دو امام باقر یا صادق علیهما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چشم میت را می‌بندد نیز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وقت گرم بودن بدن او را لمس کند نه، ولی اگر بعد از سرد شدن او را لمس کند، باید غسل کند و حدیث را ادامه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حمل کرده،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داخل قبر می‌کند باید وضو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بخواهد از خاک قبر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مقصود این است که او دستش را از آنچه از خاک قبر بدان رسیده بشوید و اما حمل بر تیمم با خاک قبر، خالی از بُعد نیست؛ زیرا اطلاق وضو بر تیمم نامأنوس است و همچنین فایده‌ای برای تیمم به خاک قبر وجود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به طرف قبر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و دیگران آن را در الحسن کالصحیح به نقل از حلبی</w:t>
      </w:r>
      <w:r>
        <w:rPr>
          <w:rStyle w:val="FootnoteAnchor"/>
          <w:rtl w:val="true"/>
        </w:rPr>
        <w:footnoteReference w:id="258"/>
      </w:r>
      <w:r>
        <w:rPr>
          <w:rFonts w:ascii="IRNazanin" w:hAnsi="IRNazanin" w:eastAsia="IRNazanin"/>
          <w:color w:val="111111"/>
          <w:sz w:val="28"/>
          <w:sz w:val="28"/>
          <w:szCs w:val="28"/>
          <w:rtl w:val="true"/>
          <w:lang w:bidi="fa-IR"/>
        </w:rPr>
        <w:t>روایت کرده‌اند تا اینجای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خود، خشنودی به او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از طرف پاهایش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درست‌تر است و بر اساس آنچه در اینجا گفته شده، 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جلو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ضمیر به مرده باز می‌گردد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در نماز خواندی، یک بار بگو خدایا </w:t>
      </w:r>
      <w:bookmarkStart w:id="395" w:name="pg13518_161848"/>
    </w:p>
    <w:p>
      <w:pPr>
        <w:pStyle w:val="BookText"/>
        <w:rPr/>
      </w:pPr>
      <w:bookmarkEnd w:id="395"/>
      <w:r>
        <w:rPr>
          <w:rFonts w:ascii="Amiri" w:hAnsi="Amiri" w:eastAsia="Amiri" w:cs="Amiri"/>
          <w:color w:val="111111"/>
          <w:sz w:val="28"/>
          <w:sz w:val="28"/>
          <w:szCs w:val="28"/>
          <w:rtl w:val="true"/>
          <w:lang w:bidi="ar-SA"/>
        </w:rPr>
        <w:t>محسنا فزد في إحسانه و إن كان مسيئا فاغفر له و ارحمه و تجاوز عنه و روي الحلبي في الصلاة</w:t>
      </w:r>
      <w:r>
        <w:rPr>
          <w:rStyle w:val="FootnoteAnchor"/>
          <w:rtl w:val="true"/>
        </w:rPr>
        <w:footnoteReference w:id="259"/>
      </w:r>
      <w:r>
        <w:rPr>
          <w:rFonts w:ascii="Amiri" w:hAnsi="Amiri" w:eastAsia="Amiri" w:cs="Amiri"/>
          <w:color w:val="111111"/>
          <w:sz w:val="28"/>
          <w:sz w:val="28"/>
          <w:szCs w:val="28"/>
          <w:rtl w:val="true"/>
          <w:lang w:bidi="ar-SA"/>
        </w:rPr>
        <w:t>نحوا مما مر في باب الصلاة نقلا من الفقه الرضوي‌</w:t>
      </w:r>
      <w:r>
        <w:rPr>
          <w:rStyle w:val="FootnoteAnchor"/>
          <w:rtl w:val="true"/>
        </w:rPr>
        <w:footnoteReference w:id="260"/>
      </w:r>
      <w:r>
        <w:rPr>
          <w:rFonts w:ascii="Amiri" w:hAnsi="Amiri" w:eastAsia="Amiri" w:cs="Amiri"/>
          <w:color w:val="111111"/>
          <w:sz w:val="28"/>
          <w:sz w:val="28"/>
          <w:szCs w:val="28"/>
          <w:rtl w:val="true"/>
          <w:lang w:bidi="ar-SA"/>
        </w:rPr>
        <w:t>بعد قوله باب آخر في الصلاة علي الميت فيحتمل أن يكون المراد قراءة ما ذكر بعد التكبير الأول أو ما ذكر بعد جميع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صعد عمله أي تقبله و اكتبه في ديوان المقربين و في الكافي‌</w:t>
      </w:r>
      <w:r>
        <w:rPr>
          <w:rStyle w:val="FootnoteAnchor"/>
          <w:rtl w:val="true"/>
        </w:rPr>
        <w:footnoteReference w:id="261"/>
      </w:r>
      <w:r>
        <w:rPr>
          <w:rFonts w:ascii="Amiri" w:hAnsi="Amiri" w:eastAsia="Amiri" w:cs="Amiri"/>
          <w:color w:val="111111"/>
          <w:sz w:val="28"/>
          <w:sz w:val="28"/>
          <w:szCs w:val="28"/>
          <w:rtl w:val="true"/>
          <w:lang w:bidi="ar-SA"/>
        </w:rPr>
        <w:t>و صاعد عمله و في الفقيه‌</w:t>
      </w:r>
      <w:r>
        <w:rPr>
          <w:rStyle w:val="FootnoteAnchor"/>
          <w:rtl w:val="true"/>
        </w:rPr>
        <w:footnoteReference w:id="262"/>
      </w:r>
      <w:r>
        <w:rPr>
          <w:rFonts w:ascii="Amiri" w:hAnsi="Amiri" w:eastAsia="Amiri" w:cs="Amiri"/>
          <w:color w:val="111111"/>
          <w:sz w:val="28"/>
          <w:sz w:val="28"/>
          <w:szCs w:val="28"/>
          <w:rtl w:val="true"/>
          <w:lang w:bidi="ar-SA"/>
        </w:rPr>
        <w:t>و صعد إليك روحه</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679162_1934241801"/>
      <w:bookmarkStart w:id="397" w:name="_Toc179"/>
      <w:bookmarkEnd w:id="396"/>
      <w:r>
        <w:rPr>
          <w:rtl w:val="true"/>
        </w:rPr>
        <w:t>«</w:t>
      </w:r>
      <w:r>
        <w:rPr/>
        <w:t>31</w:t>
      </w:r>
      <w:r>
        <w:rPr>
          <w:rtl w:val="true"/>
        </w:rPr>
        <w:t>»</w:t>
      </w:r>
      <w:bookmarkEnd w:id="397"/>
    </w:p>
    <w:p>
      <w:pPr>
        <w:pStyle w:val="BookText"/>
        <w:rPr/>
      </w:pPr>
      <w:r>
        <w:rPr>
          <w:rFonts w:ascii="Amiri" w:hAnsi="Amiri" w:eastAsia="Amiri" w:cs="Amiri"/>
          <w:color w:val="111111"/>
          <w:sz w:val="28"/>
          <w:sz w:val="28"/>
          <w:szCs w:val="28"/>
          <w:rtl w:val="true"/>
          <w:lang w:bidi="ar-SA"/>
        </w:rPr>
        <w:t>مُنْتَهَي الْمَطْلَبِ،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كَانَتْ تَزْنِي وَ تَضَعُ أَوْلَادَهَا فَتُحْرِقُهُمْ بِالنَّارِ خَوْفاً مِنْ أَهْلِهَا وَ لَمْ يَعْلَمْ بِهَا غَيْرُ أُمِّهَا فَلَمَّا مَاتَتْ دُفِنَتْ فَانْكَشَفَ التُّرَابُ عَنْهَا وَ لَمْ تَقْبَلْهَا الْأَرْضُ فَنُقِلَتْ مِنْ ذَلِكَ الْمَكَانِ إِلَي غَيْرِهِ فَجَرَي لَهَا ذَلِكَ فَجَاءَ أَهْلُهَا إِلَي الصَّادِقِ عليه السلام وَ حَكَوْا لَهُ الْقِصَّةَ فَقَالَ لِأُمِّهَا مَا كَانَتْ تَصْنَعُ هَذِهِ فِي حَيَاتِهَا مِنَ الْمَعَاصِي فَأَخْبَرَتْهُ بِبَاطِنِ أَمْرِهَا فَقَالَ الصَّادِقُ عليه السلام إِنَّ الْأَرْضَ لَا تَقْبَلُ هَذِهِ لِأَنَّهَا كَانَتْ تُعَذِّبُ خَلْقَ اللَّهِ بِعَذَابِ اللَّهِ اجْعَلُوا فِي قَبْرِهَا مِنْ تُرْبَةِ الْحُسَيْنِ عليه السلام فَفُعِلَ ذَلِكَ بِهَا فَسَتَرَهَا اللَّهُ تَعَالَي‌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679164_1934241801"/>
      <w:bookmarkStart w:id="399" w:name="_Toc180"/>
      <w:bookmarkEnd w:id="398"/>
      <w:r>
        <w:rPr>
          <w:rtl w:val="true"/>
        </w:rPr>
        <w:t>«</w:t>
      </w:r>
      <w:r>
        <w:rPr/>
        <w:t>32</w:t>
      </w:r>
      <w:r>
        <w:rPr>
          <w:rtl w:val="true"/>
        </w:rPr>
        <w:t>»</w:t>
      </w:r>
      <w:bookmarkEnd w:id="399"/>
    </w:p>
    <w:p>
      <w:pPr>
        <w:pStyle w:val="BookText"/>
        <w:rPr/>
      </w:pPr>
      <w:r>
        <w:rPr>
          <w:rFonts w:ascii="Amiri" w:hAnsi="Amiri" w:eastAsia="Amiri" w:cs="Amiri"/>
          <w:color w:val="111111"/>
          <w:sz w:val="28"/>
          <w:sz w:val="28"/>
          <w:szCs w:val="28"/>
          <w:rtl w:val="true"/>
          <w:lang w:bidi="ar-SA"/>
        </w:rPr>
        <w:t>الْمِصْبَاحُ لِلشَّيْخِ، عَنْ جَعْفَرِ بْنِ عِيسَي أَنَّهُ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أَحَدِكُمْ إِذَا دَفَنَ الْمَيِّتَ وَ وَسَّدَهُ التُّرَابَ أَنْ يَضَعَ مُقَابِلَ وَجْهِهِ لَبِنَةً مِنَ الطِّينِ وَ لَا يَضَعَهَا تَحْتَ رَأْسِهِ‌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679166_1934241801"/>
      <w:bookmarkStart w:id="401" w:name="_Toc181"/>
      <w:bookmarkEnd w:id="400"/>
      <w:r>
        <w:rPr>
          <w:rtl w:val="true"/>
        </w:rPr>
        <w:t>بيان</w:t>
      </w:r>
      <w:bookmarkEnd w:id="401"/>
    </w:p>
    <w:p>
      <w:pPr>
        <w:pStyle w:val="BookText"/>
        <w:rPr/>
      </w:pPr>
      <w:r>
        <w:rPr>
          <w:rFonts w:ascii="Amiri" w:hAnsi="Amiri" w:eastAsia="Amiri" w:cs="Amiri"/>
          <w:color w:val="111111"/>
          <w:sz w:val="28"/>
          <w:sz w:val="28"/>
          <w:szCs w:val="28"/>
          <w:rtl w:val="true"/>
          <w:lang w:bidi="ar-SA"/>
        </w:rPr>
        <w:t>الظاهر أن اللام في الطين للعهد و المراد طين قبر الحسين عليه السلام كما فهمه الشيخ و أورد الرواية في أخبار فضل التربة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نیکوکار بود به نیکی او بیفزای و اگر گنهکار بود او را بیامرز و به او رحمت فرست و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حلبیّ در نماز</w:t>
      </w:r>
      <w:r>
        <w:rPr>
          <w:rStyle w:val="FootnoteAnchor"/>
          <w:rtl w:val="true"/>
        </w:rPr>
        <w:footnoteReference w:id="265"/>
      </w:r>
      <w:r>
        <w:rPr>
          <w:rFonts w:ascii="IRNazanin" w:hAnsi="IRNazanin" w:eastAsia="IRNazanin"/>
          <w:color w:val="111111"/>
          <w:sz w:val="28"/>
          <w:sz w:val="28"/>
          <w:szCs w:val="28"/>
          <w:rtl w:val="true"/>
          <w:lang w:bidi="fa-IR"/>
        </w:rPr>
        <w:t>، نظیر آنچه را که به نقل از فقه رضوی</w:t>
      </w:r>
      <w:r>
        <w:rPr>
          <w:rStyle w:val="FootnoteAnchor"/>
          <w:rtl w:val="true"/>
        </w:rPr>
        <w:footnoteReference w:id="266"/>
      </w:r>
      <w:r>
        <w:rPr>
          <w:rFonts w:ascii="IRNazanin" w:hAnsi="IRNazanin" w:eastAsia="IRNazanin"/>
          <w:color w:val="111111"/>
          <w:sz w:val="28"/>
          <w:sz w:val="28"/>
          <w:szCs w:val="28"/>
          <w:rtl w:val="true"/>
          <w:lang w:bidi="fa-IR"/>
        </w:rPr>
        <w:t>در باب نماز گذشت،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قرائت آن چیزی باشد که بعد از تکبیر اول ذکر کرده، یا آنچه بعد از تمام تکبیرها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 و در دیوان مقربان ثبتش کن و در کافی</w:t>
      </w:r>
      <w:r>
        <w:rPr>
          <w:rStyle w:val="FootnoteAnchor"/>
          <w:rtl w:val="true"/>
        </w:rPr>
        <w:footnoteReference w:id="267"/>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إلیک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به سوی خودت بالا ببر</w:t>
      </w:r>
      <w:r>
        <w:rPr>
          <w:rFonts w:eastAsia="IRNazanin" w:cs="IRNazanin"/>
          <w:color w:val="111111"/>
          <w:sz w:val="28"/>
          <w:szCs w:val="28"/>
          <w:rtl w:val="true"/>
          <w:lang w:bidi="fa-IR"/>
        </w:rPr>
        <w:t>.</w:t>
      </w:r>
    </w:p>
    <w:p>
      <w:pPr>
        <w:pStyle w:val="Heading5"/>
        <w:numPr>
          <w:ilvl w:val="4"/>
          <w:numId w:val="1"/>
        </w:numPr>
        <w:rPr/>
      </w:pPr>
      <w:bookmarkStart w:id="402" w:name="__RefHeading___Toc679168_1934241801"/>
      <w:bookmarkStart w:id="403" w:name="_Toc182"/>
      <w:bookmarkEnd w:id="402"/>
      <w:r>
        <w:rPr>
          <w:rtl w:val="true"/>
        </w:rPr>
        <w:t xml:space="preserve">روایت </w:t>
      </w:r>
      <w:r>
        <w:rPr/>
        <w:t>31</w:t>
      </w:r>
      <w:bookmarkEnd w:id="403"/>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زناکار بود و فرزندانی را که می‌زائید، از ترس خانواده‌اش در آتش می‌سوزاند و جز مادرش کسی از آن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او را دفن کردند، ولی خاک از رویش کنار رفت و زمین قبولش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آن مکان به جایی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اتفاق برای او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به محضر امام صادق علیه السلام رفتند و داستان را برای حضرت شرح دادند، حضرت به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زندگی خود چه گناهانی مرتکب می‌شد؟ مادرش حضرت را از حقیقت امرش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قبول نمی‌کند؛ زیرا او بندگان خدا را با عذاب خداوند عذاب می‌کرد، در قبرش از تربت امام حسین علیه السلام بگذرید، چنین کردند و خداوند تعالی او را پوشانید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04" w:name="__RefHeading___Toc679170_1934241801"/>
      <w:bookmarkStart w:id="405" w:name="_Toc183"/>
      <w:bookmarkEnd w:id="404"/>
      <w:r>
        <w:rPr>
          <w:rtl w:val="true"/>
        </w:rPr>
        <w:t xml:space="preserve">روایت </w:t>
      </w:r>
      <w:r>
        <w:rPr/>
        <w:t>32</w:t>
      </w:r>
      <w:bookmarkEnd w:id="405"/>
    </w:p>
    <w:p>
      <w:pPr>
        <w:pStyle w:val="BookText"/>
        <w:rPr/>
      </w:pPr>
      <w:r>
        <w:rPr>
          <w:rFonts w:ascii="IRNazanin" w:hAnsi="IRNazanin" w:eastAsia="IRNazanin"/>
          <w:color w:val="111111"/>
          <w:sz w:val="28"/>
          <w:sz w:val="28"/>
          <w:szCs w:val="28"/>
          <w:rtl w:val="true"/>
          <w:lang w:bidi="fa-IR"/>
        </w:rPr>
        <w:t>المصباح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عیسی روایت شده که شنیده بود امام موسی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وقتی یکی از شما میت را دفن کرد و خاک بر او ریخت، خشتی گلی مقابل صورتش بگذارد و آن را زیر سرش قرار ندهد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406" w:name="__RefHeading___Toc679172_1934241801"/>
      <w:bookmarkStart w:id="407" w:name="_Toc184"/>
      <w:bookmarkEnd w:id="406"/>
      <w:r>
        <w:rPr>
          <w:rtl w:val="true"/>
        </w:rPr>
        <w:t>توضیح</w:t>
      </w:r>
      <w:bookmarkEnd w:id="4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آنچنان که شیخ فهمیده، مراد تربت قبر امام حسین علیه السلام است و این روایت را در اخبار فضیلت تربت مقدس آورده است</w:t>
      </w:r>
      <w:r>
        <w:rPr>
          <w:rFonts w:eastAsia="IRNazanin" w:cs="IRNazanin"/>
          <w:color w:val="111111"/>
          <w:sz w:val="28"/>
          <w:szCs w:val="28"/>
          <w:rtl w:val="true"/>
          <w:lang w:bidi="fa-IR"/>
        </w:rPr>
        <w:t xml:space="preserve">. </w:t>
      </w:r>
      <w:bookmarkStart w:id="408" w:name="pg13518_161849"/>
    </w:p>
    <w:p>
      <w:pPr>
        <w:pStyle w:val="Heading5"/>
        <w:numPr>
          <w:ilvl w:val="4"/>
          <w:numId w:val="1"/>
        </w:numPr>
        <w:rPr/>
      </w:pPr>
      <w:bookmarkStart w:id="409" w:name="__RefHeading___Toc679174_1934241801"/>
      <w:bookmarkStart w:id="410" w:name="_Toc185"/>
      <w:bookmarkEnd w:id="408"/>
      <w:bookmarkEnd w:id="409"/>
      <w:r>
        <w:rPr>
          <w:rtl w:val="true"/>
        </w:rPr>
        <w:t>«</w:t>
      </w:r>
      <w:r>
        <w:rPr/>
        <w:t>33</w:t>
      </w:r>
      <w:r>
        <w:rPr>
          <w:rtl w:val="true"/>
        </w:rPr>
        <w:t>»</w:t>
      </w:r>
      <w:bookmarkEnd w:id="410"/>
    </w:p>
    <w:p>
      <w:pPr>
        <w:pStyle w:val="BookText"/>
        <w:rPr/>
      </w:pPr>
      <w:r>
        <w:rPr>
          <w:rFonts w:ascii="Amiri" w:hAnsi="Amiri" w:eastAsia="Amiri" w:cs="Amiri"/>
          <w:color w:val="111111"/>
          <w:sz w:val="28"/>
          <w:sz w:val="28"/>
          <w:szCs w:val="28"/>
          <w:rtl w:val="true"/>
          <w:lang w:bidi="ar-SA"/>
        </w:rPr>
        <w:t>الْعُيُونُ وَ الْعِلَلُ، فِي عِلَلِ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بِدَفْنِ الْمَيِّتِ قِيلَ لِئَلَّا يَظْهَرَ النَّاسُ عَلَي فَسَادِ جَسَدِهِ وَ قُبْحِ مَنْظَرِهِ وَ تَغْيِيرِ رِيحِهِ وَ لَا يَتَأَذَّي بِهِ الْأَحْيَاءُ وَ بِرِيحِهِ وَ رُبَّمَا يَدْخُلُ عَلَيْهِ مِنَ الْآفَةِ وَ الْفَسَادِ وَ لِيَكُونَ مَسْتُوراً عَنِ الْأَوْلِيَاءِ وَ الْأَعْدَاءِ فَلَا يَشْمَتَ عَدُوٌّ وَ لَا يَحْزَنَ صَدِيقٌ‌</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679176_1934241801"/>
      <w:bookmarkStart w:id="412" w:name="_Toc186"/>
      <w:bookmarkEnd w:id="411"/>
      <w:r>
        <w:rPr>
          <w:rtl w:val="true"/>
        </w:rPr>
        <w:t>«</w:t>
      </w:r>
      <w:r>
        <w:rPr/>
        <w:t>34</w:t>
      </w:r>
      <w:r>
        <w:rPr>
          <w:rtl w:val="true"/>
        </w:rPr>
        <w:t>»</w:t>
      </w:r>
      <w:bookmarkEnd w:id="412"/>
    </w:p>
    <w:p>
      <w:pPr>
        <w:pStyle w:val="BookText"/>
        <w:rPr/>
      </w:pPr>
      <w:r>
        <w:rPr>
          <w:rFonts w:ascii="Amiri" w:hAnsi="Amiri" w:eastAsia="Amiri" w:cs="Amiri"/>
          <w:color w:val="111111"/>
          <w:sz w:val="28"/>
          <w:sz w:val="28"/>
          <w:szCs w:val="28"/>
          <w:rtl w:val="true"/>
          <w:lang w:bidi="ar-SA"/>
        </w:rPr>
        <w:t>ثَوَابُ الْأَعْمَالِ، وَ أَعْلَامُ الدِّينِ، بِإِسْنَادِهِمَا إِلَي أَبِي هُرَيْرَةَ وَ ابْنِ عَبَّاسٍ قَالا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احْتَفَرَ لِمُسْلِمٍ قَبْراً مُحْتَسِباً حَرَّمَهُ اللَّهُ عَلَي النَّارِ وَ بَوَّأَهُ بَيْتاً فِي الْجَنَّةِ وَ أَوْرَدَهُ حَوْضاً فِيهِ مِنَ الْأَبَارِيقِ عَدَدَ النُّجُومِ عَرْضُهُ مَا بَيْنَ أُبُلَّةَ وَ صَنْعَاءَ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679178_1934241801"/>
      <w:bookmarkStart w:id="414" w:name="_Toc187"/>
      <w:bookmarkEnd w:id="413"/>
      <w:r>
        <w:rPr>
          <w:rtl w:val="true"/>
        </w:rPr>
        <w:t>بيان</w:t>
      </w:r>
      <w:bookmarkEnd w:id="414"/>
    </w:p>
    <w:p>
      <w:pPr>
        <w:pStyle w:val="BookText"/>
        <w:rPr/>
      </w:pPr>
      <w:r>
        <w:rPr>
          <w:rFonts w:ascii="Amiri" w:hAnsi="Amiri" w:eastAsia="Amiri" w:cs="Amiri"/>
          <w:color w:val="111111"/>
          <w:sz w:val="28"/>
          <w:sz w:val="28"/>
          <w:szCs w:val="28"/>
          <w:rtl w:val="true"/>
          <w:lang w:bidi="ar-SA"/>
        </w:rPr>
        <w:t>الْأُبُلَّةُ كَعُتُلَّة موضع بالبصرة أحد جنان الدنيا</w:t>
      </w:r>
      <w:r>
        <w:rPr>
          <w:rStyle w:val="FootnoteAnchor"/>
          <w:rtl w:val="true"/>
        </w:rPr>
        <w:footnoteReference w:id="273"/>
      </w:r>
      <w:r>
        <w:rPr>
          <w:rFonts w:ascii="Amiri" w:hAnsi="Amiri" w:eastAsia="Amiri" w:cs="Amiri"/>
          <w:color w:val="111111"/>
          <w:sz w:val="28"/>
          <w:sz w:val="28"/>
          <w:szCs w:val="28"/>
          <w:rtl w:val="true"/>
          <w:lang w:bidi="ar-SA"/>
        </w:rPr>
        <w:t>و في بعض النسخ بالياء المثناة و هو بالفتح اسم جبل بين مكة و المدينة قرب ينبع و بالكسر قرية بباخور و موضعان آخران ذكرهما الفيروزآبادي</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79180_1934241801"/>
      <w:bookmarkStart w:id="416" w:name="_Toc188"/>
      <w:bookmarkEnd w:id="415"/>
      <w:r>
        <w:rPr>
          <w:rtl w:val="true"/>
        </w:rPr>
        <w:t>«</w:t>
      </w:r>
      <w:r>
        <w:rPr/>
        <w:t>35</w:t>
      </w:r>
      <w:r>
        <w:rPr>
          <w:rtl w:val="true"/>
        </w:rPr>
        <w:t>»</w:t>
      </w:r>
      <w:bookmarkEnd w:id="416"/>
    </w:p>
    <w:p>
      <w:pPr>
        <w:pStyle w:val="BookText"/>
        <w:rPr/>
      </w:pPr>
      <w:r>
        <w:rPr>
          <w:rFonts w:ascii="Amiri" w:hAnsi="Amiri" w:eastAsia="Amiri" w:cs="Amiri"/>
          <w:color w:val="111111"/>
          <w:sz w:val="28"/>
          <w:sz w:val="28"/>
          <w:szCs w:val="28"/>
          <w:rtl w:val="true"/>
          <w:lang w:bidi="ar-SA"/>
        </w:rPr>
        <w:t>مَجَالِسُ الصَّدُوقِ، وَ الْعُيُونُ، عَنْ مُحَمَّدِ بْنِ مُوسَي بْنِ الْمُتَوَكِّلِ وَ أَحْمَدَ بْنِ عَلِيِّ بْنِ إِبْرَاهِيمَ بْنِ هَاشِمٍ وَ مُحَمَّدِ بْنِ عَلِيٍّ مَاجِيلَوَيْهِ وَ أَحْمَدَ بْنِ زِيَادِ بْنِ جَعْفَرٍ الْهَمْدَانِيِّ وَ الْحُسَيْنِ بْنِ إِبْرَاهِيمَ بْنِ نَاتَانَةَ وَ الْحُسَيْنِ بْنِ إِبْرَاهِيمَ بْنِ هِشَامٍ الْمُؤَدِّبِ وَ عَلِيِّ بْنِ عَبْدِ اللَّهِ الْوَرَّاقِ كُلِّهِمْ عَنْ عَلِيِّ بْنِ إِبْرَاهِيمَ عَنْ أَبِيهِ عَنْ أَبِي الصَّلْتِ</w:t>
      </w:r>
    </w:p>
    <w:p>
      <w:pPr>
        <w:pStyle w:val="Heading5"/>
        <w:numPr>
          <w:ilvl w:val="4"/>
          <w:numId w:val="1"/>
        </w:numPr>
        <w:rPr/>
      </w:pPr>
      <w:bookmarkStart w:id="417" w:name="__RefHeading___Toc679182_1934241801"/>
      <w:bookmarkStart w:id="418" w:name="_Toc189"/>
      <w:bookmarkEnd w:id="417"/>
      <w:r>
        <w:rPr>
          <w:rtl w:val="true"/>
        </w:rPr>
        <w:t xml:space="preserve">روایت </w:t>
      </w:r>
      <w:r>
        <w:rPr/>
        <w:t>33</w:t>
      </w:r>
      <w:bookmarkEnd w:id="418"/>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فضل بن شاذان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شده‌اند میت را دفن کنند؟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بر فاسد شدن جسم میت و از زشتی سیما و تغییر بوی او مطلع نگردند و زندگان از او و بوی او و فاسد شدن او و آفاتی که در آن رخ می دهد، اذیّت نشوند و بدن میت از دید دوستان و دشمنان پنهان بماند در نتیجه نه دشمنان شماتت کنند و نه دوستان محزون گردند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19" w:name="__RefHeading___Toc679184_1934241801"/>
      <w:bookmarkStart w:id="420" w:name="_Toc190"/>
      <w:bookmarkEnd w:id="419"/>
      <w:r>
        <w:rPr>
          <w:rtl w:val="true"/>
        </w:rPr>
        <w:t xml:space="preserve">روایت </w:t>
      </w:r>
      <w:r>
        <w:rPr/>
        <w:t>34</w:t>
      </w:r>
      <w:bookmarkEnd w:id="420"/>
    </w:p>
    <w:p>
      <w:pPr>
        <w:pStyle w:val="BookText"/>
        <w:rPr/>
      </w:pPr>
      <w:r>
        <w:rPr>
          <w:rFonts w:ascii="IRNazanin" w:hAnsi="IRNazanin" w:eastAsia="IRNazanin"/>
          <w:color w:val="111111"/>
          <w:sz w:val="28"/>
          <w:sz w:val="28"/>
          <w:szCs w:val="28"/>
          <w:rtl w:val="true"/>
          <w:lang w:bidi="fa-IR"/>
        </w:rPr>
        <w:t>ثواب الاعمال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دو به ابی هریره و ابن عباس روایت شده که این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رضای خدا قبری را برای مسلمانی حفر کند، خداوند جسم او را بر آتش حرام می‌کند و او را در خانه‌ای در بهشت جای می‌دهد و بر حوضی واردش گرداند که در آن کوزه‌هایی به تعداد ستارگان هست و عرض آن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21" w:name="__RefHeading___Toc679186_1934241801"/>
      <w:bookmarkStart w:id="422" w:name="_Toc191"/>
      <w:bookmarkEnd w:id="421"/>
      <w:r>
        <w:rPr>
          <w:rtl w:val="true"/>
        </w:rPr>
        <w:t>توضیح</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عُتُلَّة مکانی است در بصره، یکی از بهشت‌های دنیاست</w:t>
      </w:r>
      <w:r>
        <w:rPr>
          <w:rStyle w:val="FootnoteAnchor"/>
          <w:rtl w:val="true"/>
        </w:rPr>
        <w:footnoteReference w:id="276"/>
      </w:r>
      <w:r>
        <w:rPr>
          <w:rFonts w:ascii="IRNazanin" w:hAnsi="IRNazanin" w:eastAsia="IRNazanin"/>
          <w:color w:val="111111"/>
          <w:sz w:val="28"/>
          <w:sz w:val="28"/>
          <w:szCs w:val="28"/>
          <w:rtl w:val="true"/>
          <w:lang w:bidi="fa-IR"/>
        </w:rPr>
        <w:t>و در برخی نسخ با یاء آمده که با فتحه، نام کوهی است بین مکه و مدینه نزدیک ینبع و با کسره روستایی است در باخور، دو مکان دیگر هم هستند که فیروزآبادی آن را ذکر کرده است</w:t>
      </w:r>
      <w:r>
        <w:rPr>
          <w:rFonts w:eastAsia="IRNazanin" w:cs="IRNazanin"/>
          <w:color w:val="111111"/>
          <w:sz w:val="28"/>
          <w:szCs w:val="28"/>
          <w:rtl w:val="true"/>
          <w:lang w:bidi="fa-IR"/>
        </w:rPr>
        <w:t>.</w:t>
      </w:r>
    </w:p>
    <w:p>
      <w:pPr>
        <w:pStyle w:val="Heading5"/>
        <w:numPr>
          <w:ilvl w:val="4"/>
          <w:numId w:val="1"/>
        </w:numPr>
        <w:rPr/>
      </w:pPr>
      <w:bookmarkStart w:id="423" w:name="__RefHeading___Toc679188_1934241801"/>
      <w:bookmarkStart w:id="424" w:name="_Toc192"/>
      <w:bookmarkEnd w:id="423"/>
      <w:r>
        <w:rPr>
          <w:rtl w:val="true"/>
        </w:rPr>
        <w:t xml:space="preserve">روایت </w:t>
      </w:r>
      <w:r>
        <w:rPr/>
        <w:t>35</w:t>
      </w:r>
      <w:bookmarkEnd w:id="4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ابی صلت </w:t>
      </w:r>
      <w:bookmarkStart w:id="425" w:name="pg13518_161850"/>
    </w:p>
    <w:p>
      <w:pPr>
        <w:pStyle w:val="BookText"/>
        <w:rPr/>
      </w:pPr>
      <w:bookmarkEnd w:id="425"/>
      <w:r>
        <w:rPr>
          <w:rFonts w:ascii="Amiri" w:hAnsi="Amiri" w:eastAsia="Amiri" w:cs="Amiri"/>
          <w:color w:val="111111"/>
          <w:sz w:val="28"/>
          <w:sz w:val="28"/>
          <w:szCs w:val="28"/>
          <w:rtl w:val="true"/>
          <w:lang w:bidi="ar-SA"/>
        </w:rPr>
        <w:t>الْهَرَوِيِّ عَنِ الرِّضَا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 سَيُحْفَرُ لِي فِي هَذَا الْمَوْضِعِ فَتَأْمُرُهُمْ أَنْ يَحْفِرُوا لِي سَبْعَ مَرَاقِيَ إِلَي أَسْفَلَ وَ أَنْ يُشَقَّ لِي ضَرِيحَهُ فَإِنْ أَبَوْا إِلَّا أَنْ يَلْحَدُوا فَتَأْمُرُهُمْ أَنْ يَجْعَلُوا اللَّحْدَ ذِرَاعَيْنِ وَ شِبْراً فَإِنَّ اللَّهَ سَيُوَسِّعُهُ مَا شَاءَ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679190_1934241801"/>
      <w:bookmarkStart w:id="427" w:name="_Toc193"/>
      <w:bookmarkEnd w:id="426"/>
      <w:r>
        <w:rPr>
          <w:rtl w:val="true"/>
        </w:rPr>
        <w:t>بيان</w:t>
      </w:r>
      <w:bookmarkEnd w:id="427"/>
    </w:p>
    <w:p>
      <w:pPr>
        <w:pStyle w:val="BookText"/>
        <w:rPr/>
      </w:pPr>
      <w:r>
        <w:rPr>
          <w:rFonts w:ascii="Amiri" w:hAnsi="Amiri" w:eastAsia="Amiri" w:cs="Amiri"/>
          <w:color w:val="111111"/>
          <w:sz w:val="28"/>
          <w:sz w:val="28"/>
          <w:szCs w:val="28"/>
          <w:rtl w:val="true"/>
          <w:lang w:bidi="ar-SA"/>
        </w:rPr>
        <w:t>لعل اختيار الشق هنا لأمر يخصه عليه السلام أو يخصه ذلك المكان كما أن الحفر سبع مراقي كذلك و يدل علي استحباب توسيع اللحد</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79192_1934241801"/>
      <w:bookmarkStart w:id="429" w:name="_Toc194"/>
      <w:bookmarkEnd w:id="428"/>
      <w:r>
        <w:rPr>
          <w:rtl w:val="true"/>
        </w:rPr>
        <w:t>«</w:t>
      </w:r>
      <w:r>
        <w:rPr/>
        <w:t>36</w:t>
      </w:r>
      <w:r>
        <w:rPr>
          <w:rtl w:val="true"/>
        </w:rPr>
        <w:t>»</w:t>
      </w:r>
      <w:bookmarkEnd w:id="429"/>
    </w:p>
    <w:p>
      <w:pPr>
        <w:pStyle w:val="BookText"/>
        <w:rPr/>
      </w:pPr>
      <w:r>
        <w:rPr>
          <w:rFonts w:ascii="Amiri" w:hAnsi="Amiri" w:eastAsia="Amiri" w:cs="Amiri"/>
          <w:color w:val="111111"/>
          <w:sz w:val="28"/>
          <w:sz w:val="28"/>
          <w:szCs w:val="28"/>
          <w:rtl w:val="true"/>
          <w:lang w:bidi="ar-SA"/>
        </w:rPr>
        <w:t>إِرْشَادُ الْمُفِيدِ، عَنْ يُونُسَ بْنِ عَبْدِ الرَّحْمَنِ عَنْ عَبْدِ الْأَعْلَي مَوْلَي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اسْتَوْدَعَنِي مَا هُنَاكَ فَلَمَّا حَضَرَتْهُ الْوَفَاةُ قَالَ ادْعُ لِي شُهُوداً فَدَعَوْتُ أَرْبَعَةً مِنْ قُرَيْشٍ فَقَالَ اكْتُبْ هَذَا مَا أَوْصَي بِهِ يَعْقُوبُ بَنِيهِ إِلَي أَنْ قَالَ وَ أَوْصَي مُحَمَّدُ بْنُ عَلِيٍّ إِلَي جَعْفَرِ بْنِ مُحَمَّدٍ وَ أَمَرَهُ أَنْ يُكَفِّنَهُ فِي بُرْدِهِ الَّذِي كَانَ يُصَلِّي فِيهِ الْجُمُعَةَ وَ أَنْ يُعَمِّمَهُ بِعِمَامَتِهِ وَ أَنْ يُرَبِّعَ قَبْرَهُ وَ يَرْفَعَهُ أَرْبَعَةَ أَصَابِعَ وَ أَنْ يَحُلَّ عَنْهُ أَطْمَارَهُ عِنْدَ دَفْنِهِ الْحَدِيثَ‌</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679194_1934241801"/>
      <w:bookmarkStart w:id="431" w:name="_Toc195"/>
      <w:bookmarkEnd w:id="430"/>
      <w:r>
        <w:rPr>
          <w:rtl w:val="true"/>
        </w:rPr>
        <w:t>إيضاح</w:t>
      </w:r>
      <w:bookmarkEnd w:id="431"/>
    </w:p>
    <w:p>
      <w:pPr>
        <w:pStyle w:val="BookText"/>
        <w:rPr/>
      </w:pPr>
      <w:r>
        <w:rPr>
          <w:rFonts w:ascii="Amiri" w:hAnsi="Amiri" w:eastAsia="Amiri" w:cs="Amiri"/>
          <w:color w:val="111111"/>
          <w:sz w:val="28"/>
          <w:sz w:val="28"/>
          <w:szCs w:val="28"/>
          <w:rtl w:val="true"/>
          <w:lang w:bidi="ar-SA"/>
        </w:rPr>
        <w:t>ما هناك أي من الكتب و السلاح و غيرهما من آثار النبي صلي الله عليه و آله و سائر الأنبياء عليهم السلام و الأطمار جمع الطمر بالكسر و هو الثوب الخلق و الكساء البالي و لعل المراد به حل عقد الأكفان عند الرأس و الرجلين و قيل أمره أن لا يدفنه في ثيابه المخيطة</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679196_1934241801"/>
      <w:bookmarkStart w:id="433" w:name="_Toc196"/>
      <w:bookmarkEnd w:id="432"/>
      <w:r>
        <w:rPr>
          <w:rtl w:val="true"/>
        </w:rPr>
        <w:t>«</w:t>
      </w:r>
      <w:r>
        <w:rPr/>
        <w:t>37</w:t>
      </w:r>
      <w:r>
        <w:rPr>
          <w:rtl w:val="true"/>
        </w:rPr>
        <w:t>»</w:t>
      </w:r>
      <w:bookmarkEnd w:id="433"/>
    </w:p>
    <w:p>
      <w:pPr>
        <w:pStyle w:val="BookText"/>
        <w:rPr/>
      </w:pPr>
      <w:r>
        <w:rPr>
          <w:rFonts w:ascii="Amiri" w:hAnsi="Amiri" w:eastAsia="Amiri" w:cs="Amiri"/>
          <w:color w:val="111111"/>
          <w:sz w:val="28"/>
          <w:sz w:val="28"/>
          <w:szCs w:val="28"/>
          <w:rtl w:val="true"/>
          <w:lang w:bidi="ar-SA"/>
        </w:rPr>
        <w:t>إِكْمَالُ الدِّينِ، عَنْ مُحَمَّدِ بْنِ عَلِيٍّ مَاجِيلَوَيْهِ عَنْ مُحَمَّدِ بْنِ يَحْيَي عَنْ أَبِي عَلِيٍّ الْخَيْرَانِيِّ عَنْ جَارِيَةٍ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الْمَهْدِيِّ عليه السلام مَاتَتْ فِي حَيَاةِ أَبِي مُحَمَّدٍ عليه السلام وَ عَلَي قَبْرِهَا لَوْحٌ مَكْتُوبٌ عَلَيْهِ هَذَا قَبْرُ أُمِّ مُحَمَّدٍ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679198_1934241801"/>
      <w:bookmarkStart w:id="435" w:name="_Toc197"/>
      <w:bookmarkEnd w:id="434"/>
      <w:r>
        <w:rPr>
          <w:rtl w:val="true"/>
        </w:rPr>
        <w:t>بيان</w:t>
      </w:r>
      <w:bookmarkEnd w:id="435"/>
    </w:p>
    <w:p>
      <w:pPr>
        <w:pStyle w:val="BookText"/>
        <w:rPr/>
      </w:pPr>
      <w:r>
        <w:rPr>
          <w:rFonts w:ascii="Amiri" w:hAnsi="Amiri" w:eastAsia="Amiri" w:cs="Amiri"/>
          <w:color w:val="111111"/>
          <w:sz w:val="28"/>
          <w:sz w:val="28"/>
          <w:szCs w:val="28"/>
          <w:rtl w:val="true"/>
          <w:lang w:bidi="ar-SA"/>
        </w:rPr>
        <w:t>يدل علي استحباب نصب علامة في القبر ليعرف و يزار و علي استحباب كتابة الاسم عليه لذلك لا سيما في من في زيارته مزيد فضل و إن أمكن تخصيصه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هروی از امام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این مکان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 تو به آنان دستور می‌دهی تا آن را هفت پله رو به پائین حفر کنند و وسط قبر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کار امتناع کردند و و بر آن شدند تا در قبر لحد بکنند، به آنان دستور می‌دهی تا لحد را به اندازه دو ذرع و یک وجب وسیع کنند، چه، حق تعالی هر اندازه خواهد، وسیعش کند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436" w:name="__RefHeading___Toc679200_1934241801"/>
      <w:bookmarkStart w:id="437" w:name="_Toc198"/>
      <w:bookmarkEnd w:id="436"/>
      <w:r>
        <w:rPr>
          <w:rtl w:val="true"/>
        </w:rPr>
        <w:t>توضیح</w:t>
      </w:r>
      <w:bookmarkEnd w:id="437"/>
    </w:p>
    <w:p>
      <w:pPr>
        <w:pStyle w:val="BookText"/>
        <w:rPr/>
      </w:pPr>
      <w:r>
        <w:rPr>
          <w:rFonts w:ascii="IRNazanin" w:hAnsi="IRNazanin" w:eastAsia="IRNazanin"/>
          <w:color w:val="111111"/>
          <w:sz w:val="28"/>
          <w:sz w:val="28"/>
          <w:szCs w:val="28"/>
          <w:rtl w:val="true"/>
          <w:lang w:bidi="fa-IR"/>
        </w:rPr>
        <w:t xml:space="preserve">شاید انتخاب شکافتن در اینجا به خاطر مسئله‌ای مخصوص امام علیه السلام بوده یا به آن مکان اختصاص داشته، چنانچه حفر به اندازه هفت پله نیز به همین ترتیب است و بر استحباب گسترش لحد اشاره دارد </w:t>
      </w:r>
      <w:r>
        <w:rPr>
          <w:rFonts w:eastAsia="IRNazanin" w:cs="IRNazanin"/>
          <w:color w:val="111111"/>
          <w:sz w:val="28"/>
          <w:szCs w:val="28"/>
          <w:rtl w:val="true"/>
          <w:lang w:bidi="fa-IR"/>
        </w:rPr>
        <w:t>.</w:t>
      </w:r>
    </w:p>
    <w:p>
      <w:pPr>
        <w:pStyle w:val="Heading5"/>
        <w:numPr>
          <w:ilvl w:val="4"/>
          <w:numId w:val="1"/>
        </w:numPr>
        <w:rPr/>
      </w:pPr>
      <w:bookmarkStart w:id="438" w:name="__RefHeading___Toc679202_1934241801"/>
      <w:bookmarkStart w:id="439" w:name="_Toc199"/>
      <w:bookmarkEnd w:id="438"/>
      <w:r>
        <w:rPr>
          <w:rtl w:val="true"/>
        </w:rPr>
        <w:t xml:space="preserve">روایت </w:t>
      </w:r>
      <w:r>
        <w:rPr/>
        <w:t>36</w:t>
      </w:r>
      <w:bookmarkEnd w:id="439"/>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را در اینجاست،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حالت احتضار درآمد،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چهار تن از قریش را به شهادت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یعقوب فرزندانش را بدان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به جعفر بن محمد وصیت فرمود و به او دستور داد تا او را در آن بردش که با آن نماز جمعه می‌خواند کفن نماید و عمامه‌اش را نیز بر سرش بپیچد و قبرش را چهارگوش بسازد و به اندازه چهار انگشت آن را بالا ببرد و دستور داد تا جامه‌های کهنه‌اش را به هنگام دفنش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440" w:name="__RefHeading___Toc679204_1934241801"/>
      <w:bookmarkStart w:id="441" w:name="_Toc200"/>
      <w:bookmarkEnd w:id="440"/>
      <w:r>
        <w:rPr>
          <w:rtl w:val="true"/>
        </w:rPr>
        <w:t>توضیح</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کتاب‌ها و سلاح‌ها و سایر نشانه‌های پیامبر صلی الله علیه و آله و سایر پیامبران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طمر است با کسره، یعنی جامه کهنه و لباس پوسیده و شاید هم مراد از آن، گشودن گره‌های کفن‌ها در قسمت سر و پاها باشد و گفته شده، به او امر فرمود تا با جامه‌های دوخته شده دفنش ننماید</w:t>
      </w:r>
      <w:r>
        <w:rPr>
          <w:rFonts w:eastAsia="IRNazanin" w:cs="IRNazanin"/>
          <w:color w:val="111111"/>
          <w:sz w:val="28"/>
          <w:szCs w:val="28"/>
          <w:rtl w:val="true"/>
          <w:lang w:bidi="fa-IR"/>
        </w:rPr>
        <w:t>.</w:t>
      </w:r>
    </w:p>
    <w:p>
      <w:pPr>
        <w:pStyle w:val="Heading5"/>
        <w:numPr>
          <w:ilvl w:val="4"/>
          <w:numId w:val="1"/>
        </w:numPr>
        <w:rPr/>
      </w:pPr>
      <w:bookmarkStart w:id="442" w:name="__RefHeading___Toc679206_1934241801"/>
      <w:bookmarkStart w:id="443" w:name="_Toc201"/>
      <w:bookmarkEnd w:id="442"/>
      <w:r>
        <w:rPr>
          <w:rtl w:val="true"/>
        </w:rPr>
        <w:t xml:space="preserve">روایت </w:t>
      </w:r>
      <w:r>
        <w:rPr/>
        <w:t>37</w:t>
      </w:r>
      <w:bookmarkEnd w:id="443"/>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کنیزان امام حسن عسکری علیه السلام روایت شده که مادر حضرت مهدی علیه السلام در دوران زندگی امام حسن عسکری علیه السلام از دنیا رفت و بر قبرش لوحی است که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44" w:name="__RefHeading___Toc679208_1934241801"/>
      <w:bookmarkStart w:id="445" w:name="_Toc202"/>
      <w:bookmarkEnd w:id="444"/>
      <w:r>
        <w:rPr>
          <w:rtl w:val="true"/>
        </w:rPr>
        <w:t>توضیح</w:t>
      </w:r>
      <w:bookmarkEnd w:id="4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استحباب نصب علامت در قبر اشاره دارد، به منظور اینکه شناخته شود و زیارت گردد و نیز بر استحباب نوشتن نام بر آن به همان دلیل، به ویژه برای کسی که در زیارت او فضیلت بیشتری وجود دارد؛ هر چند می‌توان این کار را مختص او دانست</w:t>
      </w:r>
      <w:r>
        <w:rPr>
          <w:rFonts w:eastAsia="IRNazanin" w:cs="IRNazanin"/>
          <w:color w:val="111111"/>
          <w:sz w:val="28"/>
          <w:szCs w:val="28"/>
          <w:rtl w:val="true"/>
          <w:lang w:bidi="fa-IR"/>
        </w:rPr>
        <w:t xml:space="preserve">. </w:t>
      </w:r>
      <w:bookmarkStart w:id="446" w:name="pg13518_161851"/>
    </w:p>
    <w:p>
      <w:pPr>
        <w:pStyle w:val="BookText"/>
        <w:rPr/>
      </w:pPr>
      <w:bookmarkEnd w:id="446"/>
      <w:r>
        <w:rPr>
          <w:rFonts w:ascii="Amiri" w:hAnsi="Amiri" w:eastAsia="Amiri" w:cs="Amiri"/>
          <w:color w:val="111111"/>
          <w:sz w:val="28"/>
          <w:sz w:val="28"/>
          <w:szCs w:val="28"/>
          <w:rtl w:val="true"/>
          <w:lang w:bidi="ar-SA"/>
        </w:rPr>
        <w:t>قال في الذكري يستحب أن يوضع عند رأسه حجر أو خشبة علامة ليزار و يترحم عليه كما فعل النبي صلي الله عليه و آله حيث أمر رجلا بحمل صخرة ليعلم بها قبر عثمان بن مظعون فعجز الرجل فحصر رسول الله صلي الله عليه و آله عن ذراعيه فوضعها عند رأسه و قال أعلم بها قبر أخي و أدفن إليه من مات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يُونُسَ بْنِ‌</w:t>
      </w:r>
      <w:r>
        <w:rPr>
          <w:rStyle w:val="FootnoteAnchor"/>
          <w:rtl w:val="true"/>
        </w:rPr>
        <w:footnoteReference w:id="283"/>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الْكَاظِمُ عليه السلام مِنْ بَغْدَادَ إِلَي الْمَدِينَةِ مَاتَتِ ابْنَةٌ لَهُ فِي رُجُوعِهِ بِفَيْدَ وَ أَمَرَ بَعْضَ مَوَالِيَهُ أَنْ يُجَصِّصَ قَبْرَهَا وَ يَكْتُبَ عَلَي لَوْحٍ اسْمَهَا وَ يَجْعَلَهُ فِي الْقَبْرِ و فيه دلالة علي إباحة الكتابة علي القبر و قد روي فيه نهي عن النبي صلي الله عليه و آله من طريق العامة و لو صح حمل علي الكراهة لأنه من زينة الدنيا انتهي</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79210_1934241801"/>
      <w:bookmarkStart w:id="448" w:name="_Toc203"/>
      <w:bookmarkEnd w:id="447"/>
      <w:r>
        <w:rPr>
          <w:rtl w:val="true"/>
        </w:rPr>
        <w:t>«</w:t>
      </w:r>
      <w:r>
        <w:rPr/>
        <w:t>38</w:t>
      </w:r>
      <w:r>
        <w:rPr>
          <w:rtl w:val="true"/>
        </w:rPr>
        <w:t>»</w:t>
      </w:r>
      <w:bookmarkEnd w:id="448"/>
    </w:p>
    <w:p>
      <w:pPr>
        <w:pStyle w:val="BookText"/>
        <w:rPr/>
      </w:pPr>
      <w:r>
        <w:rPr>
          <w:rFonts w:ascii="Amiri" w:hAnsi="Amiri" w:eastAsia="Amiri" w:cs="Amiri"/>
          <w:color w:val="111111"/>
          <w:sz w:val="28"/>
          <w:sz w:val="28"/>
          <w:szCs w:val="28"/>
          <w:rtl w:val="true"/>
          <w:lang w:bidi="ar-SA"/>
        </w:rPr>
        <w:t>الذِّكْرَي، عَنْ حَمَّادٍ اللَّحَّامِ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فِي يَوْمِ بَدْرٍ أَمَرَ بِمُوَارَاةِ كَمِيشِ الذَّكَرِ أَيْ صَغِيرِهِ وَ قَالَ إِنَّهُ لَا يَكُونُ إِلَّا فِي كِرَامِ النَّاسِ‌</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و أورده الشيخ في الخلاف‌</w:t>
      </w:r>
      <w:r>
        <w:rPr>
          <w:rStyle w:val="FootnoteAnchor"/>
          <w:rtl w:val="true"/>
        </w:rPr>
        <w:footnoteReference w:id="285"/>
      </w:r>
      <w:r>
        <w:rPr>
          <w:rFonts w:ascii="IRNazanin" w:hAnsi="IRNazanin" w:eastAsia="IRNazanin"/>
          <w:color w:val="111111"/>
          <w:sz w:val="28"/>
          <w:sz w:val="28"/>
          <w:szCs w:val="28"/>
          <w:rtl w:val="true"/>
          <w:lang w:bidi="fa-IR"/>
        </w:rPr>
        <w:t>و المبسوط</w:t>
      </w:r>
      <w:r>
        <w:rPr>
          <w:rStyle w:val="FootnoteAnchor"/>
          <w:rtl w:val="true"/>
        </w:rPr>
        <w:footnoteReference w:id="286"/>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79212_1934241801"/>
      <w:bookmarkStart w:id="450" w:name="_Toc204"/>
      <w:bookmarkEnd w:id="449"/>
      <w:r>
        <w:rPr>
          <w:rtl w:val="true"/>
        </w:rPr>
        <w:t>بيان</w:t>
      </w:r>
      <w:bookmarkEnd w:id="450"/>
    </w:p>
    <w:p>
      <w:pPr>
        <w:pStyle w:val="BookText"/>
        <w:rPr/>
      </w:pPr>
      <w:r>
        <w:rPr>
          <w:rFonts w:ascii="Amiri" w:hAnsi="Amiri" w:eastAsia="Amiri" w:cs="Amiri"/>
          <w:color w:val="111111"/>
          <w:sz w:val="28"/>
          <w:sz w:val="28"/>
          <w:szCs w:val="28"/>
          <w:rtl w:val="true"/>
          <w:lang w:bidi="ar-SA"/>
        </w:rPr>
        <w:t>قال في الذكري لو اشتبه المسلم بالكافر فالأقرب الصلاة علي الجميع بنية الصلاة علي المسلمين لتوقف الواجب عليه ثم ذكر هذه الرواية و قال فحينئذ يمكن العمل به في الصلاة في كل مشتبه لعدم تعقل معني في اختصاص الشهيد و في المبسوط أورد الرواية في اشتباه قتلي المسلمين بالمشركين و بني عليها الصلاة ثم قوي ما قلناه أولا و احتاط بأن يصلي علي كل واحد واحد بشرط إسلامه‌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کنار سر آن سنگ یا چوبی به عنوان علامت گذاشته شود تا آن را زیارت کنند و بر او رحمت بفرستند، همانطور که پیامبر اعظم صلی الله علیه و آله چنین کرد، آنگاه که به مردی دستور داد تا تخته سنگی را بردارد و بر قبر عثمان بن مظعون بگذارد تا شناخته شود و آن مرد نتوانست چنین کند و رسول خدا صلی الله علیه و آله آستین هایش را بالا زده و آن را کنار سرش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سنگ، برادرم را معرفی می کنم و هر کس را که از خانواده او از دنیا رفت، کنار آن دفن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w:t>
      </w:r>
      <w:r>
        <w:rPr>
          <w:rStyle w:val="FootnoteAnchor"/>
          <w:rtl w:val="true"/>
        </w:rPr>
        <w:footnoteReference w:id="288"/>
      </w:r>
      <w:r>
        <w:rPr>
          <w:rFonts w:ascii="IRNazanin" w:hAnsi="IRNazanin" w:eastAsia="IRNazanin"/>
          <w:color w:val="111111"/>
          <w:sz w:val="28"/>
          <w:sz w:val="28"/>
          <w:szCs w:val="28"/>
          <w:rtl w:val="true"/>
          <w:lang w:bidi="fa-IR"/>
        </w:rPr>
        <w:t>روایت کرده‌ایم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کاظم علیه السلام از بغداد به مدینه باز می‌گشت، در راه بازگشت، دخترش در فید درگذشت و حضرت به یکی از غلامانش فرمود تا قبر او را گچکاری کند و بر لوحی نام او را بنویسد و آن را روی قبر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از مباح بودن نوشتن بر روی قبر دارد و در این مورد از طریق عامه روایت شده که پیامبر صلی الله علیه و آله از آن بازداشته است و اگر صحیح باشد، بر کراهت حمل شده است؛ زیرا از زیورهای دنیایی به شمار می‌رود، پایان</w:t>
      </w:r>
      <w:r>
        <w:rPr>
          <w:rFonts w:eastAsia="IRNazanin" w:cs="IRNazanin"/>
          <w:color w:val="111111"/>
          <w:sz w:val="28"/>
          <w:szCs w:val="28"/>
          <w:rtl w:val="true"/>
          <w:lang w:bidi="fa-IR"/>
        </w:rPr>
        <w:t>.</w:t>
      </w:r>
    </w:p>
    <w:p>
      <w:pPr>
        <w:pStyle w:val="Heading5"/>
        <w:numPr>
          <w:ilvl w:val="4"/>
          <w:numId w:val="1"/>
        </w:numPr>
        <w:rPr/>
      </w:pPr>
      <w:bookmarkStart w:id="451" w:name="__RefHeading___Toc679214_1934241801"/>
      <w:bookmarkStart w:id="452" w:name="_Toc205"/>
      <w:bookmarkEnd w:id="451"/>
      <w:r>
        <w:rPr>
          <w:rtl w:val="true"/>
        </w:rPr>
        <w:t xml:space="preserve">روایت </w:t>
      </w:r>
      <w:r>
        <w:rPr/>
        <w:t>38</w:t>
      </w:r>
      <w:bookmarkEnd w:id="452"/>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پیامبر اکرم صلی الله علیه و آله در جنگ بدر امر فرمود تا کمیش الذکر را به خاک بسپارند؛ یعنی دارای آلت مردی کوچک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مگر در انسان‌های بزرگوار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w:t>
      </w:r>
      <w:r>
        <w:rPr>
          <w:rStyle w:val="FootnoteAnchor"/>
          <w:rtl w:val="true"/>
        </w:rPr>
        <w:footnoteReference w:id="290"/>
      </w:r>
      <w:r>
        <w:rPr>
          <w:rFonts w:ascii="IRNazanin" w:hAnsi="IRNazanin" w:eastAsia="IRNazanin"/>
          <w:color w:val="111111"/>
          <w:sz w:val="28"/>
          <w:sz w:val="28"/>
          <w:szCs w:val="28"/>
          <w:rtl w:val="true"/>
          <w:lang w:bidi="fa-IR"/>
        </w:rPr>
        <w:t>و المبسوط</w:t>
      </w:r>
      <w:r>
        <w:rPr>
          <w:rStyle w:val="FootnoteAnchor"/>
          <w:rtl w:val="true"/>
        </w:rPr>
        <w:footnoteReference w:id="291"/>
      </w:r>
      <w:r>
        <w:rPr>
          <w:rFonts w:ascii="IRNazanin" w:hAnsi="IRNazanin" w:eastAsia="IRNazanin"/>
          <w:color w:val="111111"/>
          <w:sz w:val="28"/>
          <w:sz w:val="28"/>
          <w:szCs w:val="28"/>
          <w:rtl w:val="true"/>
          <w:lang w:bidi="fa-IR"/>
        </w:rPr>
        <w:t>از امام علی علیه السلام آن را آورده است</w:t>
      </w:r>
      <w:r>
        <w:rPr>
          <w:rFonts w:eastAsia="IRNazanin" w:cs="IRNazanin"/>
          <w:color w:val="111111"/>
          <w:sz w:val="28"/>
          <w:szCs w:val="28"/>
          <w:rtl w:val="true"/>
          <w:lang w:bidi="fa-IR"/>
        </w:rPr>
        <w:t>.</w:t>
      </w:r>
    </w:p>
    <w:p>
      <w:pPr>
        <w:pStyle w:val="Heading5"/>
        <w:numPr>
          <w:ilvl w:val="4"/>
          <w:numId w:val="1"/>
        </w:numPr>
        <w:rPr/>
      </w:pPr>
      <w:bookmarkStart w:id="453" w:name="__RefHeading___Toc679216_1934241801"/>
      <w:bookmarkStart w:id="454" w:name="_Toc206"/>
      <w:bookmarkEnd w:id="453"/>
      <w:r>
        <w:rPr>
          <w:rtl w:val="true"/>
        </w:rPr>
        <w:t>توضیح</w:t>
      </w:r>
      <w:bookmarkEnd w:id="4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 کافر مشتبه شود، اقرب، نماز خواندن بر هر دو به نیت نماز بر مسلمانان است، به خاطر توقف واجب بر آن، سپس این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می‌توان در نماز بر هر مشتبه، به آن عمل کرد به دلیل عدم تعقل معنا در اختصاص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این روایت را در مشتبه شدن کشتگان مسلمان با کافران آورده است و نماز را بر اساس آن قرار داده است، سپس آنچه را که ما در ابتدا گفتیم قوی دانسته و احتیاط کرده که بر هر کدام از آن‌ها به شرط اسلامش، تک تک نماز گزارده شود</w:t>
      </w:r>
      <w:r>
        <w:rPr>
          <w:rFonts w:eastAsia="IRNazanin" w:cs="IRNazanin"/>
          <w:color w:val="111111"/>
          <w:sz w:val="28"/>
          <w:szCs w:val="28"/>
          <w:rtl w:val="true"/>
          <w:lang w:bidi="fa-IR"/>
        </w:rPr>
        <w:t>.</w:t>
      </w:r>
      <w:r>
        <w:rPr>
          <w:rStyle w:val="FootnoteAnchor"/>
          <w:rtl w:val="true"/>
        </w:rPr>
        <w:footnoteReference w:id="292"/>
      </w:r>
      <w:bookmarkStart w:id="455" w:name="pg13518_161852"/>
    </w:p>
    <w:p>
      <w:pPr>
        <w:pStyle w:val="BookText"/>
        <w:rPr/>
      </w:pPr>
      <w:bookmarkEnd w:id="455"/>
      <w:r>
        <w:rPr>
          <w:rFonts w:ascii="Amiri" w:hAnsi="Amiri" w:eastAsia="Amiri" w:cs="Amiri"/>
          <w:color w:val="111111"/>
          <w:sz w:val="28"/>
          <w:sz w:val="28"/>
          <w:szCs w:val="28"/>
          <w:rtl w:val="true"/>
          <w:lang w:bidi="ar-SA"/>
        </w:rPr>
        <w:t>قال في المعتبر و لو قيل بمواراة الجميع ترجيحا لجانب حرمة المسلم كان صوابا و هذا فيه طرح للرواية لضعفها و الصلاة علي الجميع حينئذ بالطريق الأولي</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679218_1934241801"/>
      <w:bookmarkStart w:id="457" w:name="_Toc207"/>
      <w:bookmarkEnd w:id="456"/>
      <w:r>
        <w:rPr>
          <w:rtl w:val="true"/>
        </w:rPr>
        <w:t>«</w:t>
      </w:r>
      <w:r>
        <w:rPr/>
        <w:t>39</w:t>
      </w:r>
      <w:r>
        <w:rPr>
          <w:rtl w:val="true"/>
        </w:rPr>
        <w:t>»</w:t>
      </w:r>
      <w:bookmarkEnd w:id="457"/>
    </w:p>
    <w:p>
      <w:pPr>
        <w:pStyle w:val="BookText"/>
        <w:rPr/>
      </w:pPr>
      <w:r>
        <w:rPr>
          <w:rFonts w:ascii="Amiri" w:hAnsi="Amiri" w:eastAsia="Amiri" w:cs="Amiri"/>
          <w:color w:val="111111"/>
          <w:sz w:val="28"/>
          <w:sz w:val="28"/>
          <w:szCs w:val="28"/>
          <w:rtl w:val="true"/>
          <w:lang w:bidi="ar-SA"/>
        </w:rPr>
        <w:t>الْعِلَلُ، عَنْ عَلِيِّ بْنِ الْحُسَيْنِ بْنِ سُفْيَانَ عَنْ جَعْفَرِ بْنِ أَحْمَدَ بْنِ يُوسُفَ عَنْ عَلِيِّ بْنِ نُوحٍ الْخَيَّاطِ عَنْ عَمْرِو بْنِ الْيَسَعِ عَنْ عَبْدِ اللَّهِ بْنِ سِنَانٍ 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فَقِيلَ إِنَّ سَعْدَ بْنَ مُعَاذٍ قَدْ مَاتَ فَقَامَ رَسُولُ اللَّهِ صلي الله عليه و آله وَ قَامَ أَصْحَابُهُ فَحُمِلَ فَأَمَرَ فَغُسِّلَ عَلَي عِضَادَةِ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حُنِّطَ وَ كُفِّنَ وَ حُمِلَ عَلَي سَرِيرِهِ تَبِعَهُ رَسُولُ اللَّهِ صلي الله عليه و آله ثُمَّ كَانَ يَأْخُذُ يَمْنَةَ السَّرِيرِ مَرَّةً وَ يَسْرَةَ السَّرِيرِ مَرَّةً حَتَّي انْتَهَي بِهِ إِلَي الْقَبْرِ فَنَزَلَ رَسُولُ اللَّهِ صلي الله عليه و آله حَتَّي لَحَدَهُ وَ سَوَّي عَلَيْهِ اللَّبِنَ وَ جَعَلَ يَقُولُ نَاوِلْنِي حَجَراً نَاوِلْنِي تُرَاباً رَطْباً يَسُدُّ بِهِ مَا بَيْنَ اللَّبِنِ فَلَمَّا أَنْ فَرَغَ وَ حَثَا التُّرَابَ عَلَيْهِ وَ سَوَّي قَبْرَهُ قَالَ رَسُولُ اللَّهِ صلي الله عليه و آله إِنِّي لَأَعْلَمُ أَنَّهُ سَيَبْلَي وَ يَصِلُ إِلَيْهِ الْبِلَي وَ لَكِنَّ اللَّهَ عَزَّ وَ جَلَّ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عَمِلَ عَمَلًا فَأَحْكَمَهُ فَلَمَّا أَنْ سَوَّي التُّرْبَةَ عَلَيْهِ قَالَتْ أُمُّ سَعْدٍ مِنْ جَانِبٍ هَنِيئاً لَكَ الْجَنَّةُ فَقَالَ رَسُولُ اللَّهِ صلي الله عليه و آله يَا أُمَّ سَعْدٍ مَهْ لَا تَجْزِمِي عَلَي رَبِّكِ فَإِنَّ سَعْداً قَدْ أَصَابَ ضَمَّةً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رَجَعَ رَسُولُ اللَّهِ صلي الله عليه و آله وَ رَجَعَ النَّاسُ فَقَالُوا يَا رَسُولَ اللَّهِ لَقَدْ رَأَيْنَاكَ صَنَعْتَ عَلَي سَعْدٍ مَا لَمْ تَصْنَعْهُ عَلَي أَحَدٍ أَنَّكَ تَبِعْتَ جَنَازَتَهُ بِلَا رِدَاءٍ وَ لَا حِذَاءٍ فَقَالَ صلي الله عليه و آله إِنَّ الْمَلَائِكَةَ كَانَتْ بِلَا حِذَاءٍ وَ لَا رِدَاءٍ فَتَأَسَّيْتُ بِهَا قَالُوا وَ كُنْتَ تَأْخُذُ يَمْنَةَ السَّرِيرِ مَرَّةً وَ يَسْرَةَ السَّرِيرِ مَرَّةً قَالَ صلي الله عليه و آله كَانَتْ يَدِي فِي يَدِ جَبْرَئِيلَ آخُذُ حَيْثُ مَا أَخَذَ فَقَالُوا أَمَرْتَ بِغُسْلِهِ وَ صَلَّيْتَ عَلَي جِنَازَتِهِ وَ لَحَدْتَهُ ثُمَّ قُلْتَ إِنَّ سَعْداً قَدْ أَصَابَ ضَمَّةً فَقَالَ صلي الله عليه و آله نَعَمْ إِنَّهُ كَانَ فِي</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بر این باشد که همه را از جهت ترجیح دادن جنبه حرمت مسلمان دفن کنند، کار درستی است و این سخن نشان از کنار گذاشتن روایت به خاطر ضعف آن دارد و نماز بر همه در چنین زمانی، به طریق اولی است</w:t>
      </w:r>
      <w:r>
        <w:rPr>
          <w:rFonts w:eastAsia="IRNazanin" w:cs="IRNazanin"/>
          <w:color w:val="111111"/>
          <w:sz w:val="28"/>
          <w:szCs w:val="28"/>
          <w:rtl w:val="true"/>
          <w:lang w:bidi="fa-IR"/>
        </w:rPr>
        <w:t>.</w:t>
      </w:r>
    </w:p>
    <w:p>
      <w:pPr>
        <w:pStyle w:val="Heading5"/>
        <w:numPr>
          <w:ilvl w:val="4"/>
          <w:numId w:val="1"/>
        </w:numPr>
        <w:rPr/>
      </w:pPr>
      <w:bookmarkStart w:id="458" w:name="__RefHeading___Toc679220_1934241801"/>
      <w:bookmarkStart w:id="459" w:name="_Toc208"/>
      <w:bookmarkEnd w:id="458"/>
      <w:r>
        <w:rPr>
          <w:rtl w:val="true"/>
        </w:rPr>
        <w:t xml:space="preserve">روایت </w:t>
      </w:r>
      <w:r>
        <w:rPr/>
        <w:t>39</w:t>
      </w:r>
      <w:bookmarkEnd w:id="45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 رسول خدا صلی الله علیه و آله برخاست و صحابه حضرت نیز برخاستند و جنازه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 او را بر روی چهارچوب در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حنوط و کفن نموده و روی تابوت حمل نمودند، رسول خدا صلی الله علیه و آله جنازه‌اش را تشییع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بار سمت راست تابوت و دیگر بار سمت چپ آن را می‌گرفت تا اینکه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قبر پائین رفت و او را در لحد گذارد و خشت لحد را چید و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من دهید، گل به من دهید تا درزهای خشت‌ها را به وسیله آن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چیدن لحد فارغ شد و بر آن خاک ریخت و قبرش را پر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قبر به زودی فرسوده می‌شود و کهنگی به آن می‌رسد، ولی خداوند عزوجلّ دوست دارد که وقتی بنده‌اش کاری انجام داد، آن را محکم و استوار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روی قبر خاک ریخت و آن را مسطح نمود، مادر سعد از گوشه‌ای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یقین نداری که پروردگارت با او چه می‌کند، در این ساعت قبر او را فشار داد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خاکسپاری او بازگشت و مردم نیز بازگشتند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با سعد کاری کردید که با هیچ کس انجام نداده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بدون عبا و کفش تشییع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بدون کفش و عبا او را تشییع می‌کردند، من نیز به ایشان تأسی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بار سمت راست تابوت را و بار دیگر سمت چپ آن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هر کجا را که او می‌گرفت من نیز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فرمودید تا او را غسل دهند و بر جنازه او نماز گزاردید و لحدش را چیدید، 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سعد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w:t>
      </w:r>
      <w:bookmarkStart w:id="460" w:name="pg13518_161853"/>
    </w:p>
    <w:p>
      <w:pPr>
        <w:pStyle w:val="BookText"/>
        <w:rPr/>
      </w:pPr>
      <w:bookmarkEnd w:id="460"/>
      <w:r>
        <w:rPr>
          <w:rFonts w:ascii="Amiri" w:hAnsi="Amiri" w:eastAsia="Amiri" w:cs="Amiri"/>
          <w:color w:val="111111"/>
          <w:sz w:val="28"/>
          <w:sz w:val="28"/>
          <w:szCs w:val="28"/>
          <w:rtl w:val="true"/>
          <w:lang w:bidi="ar-SA"/>
        </w:rPr>
        <w:t>خُلُقِهِ مَعَ أَهْلِهِ سُوءٌ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679222_1934241801"/>
      <w:bookmarkStart w:id="462" w:name="_Toc209"/>
      <w:bookmarkEnd w:id="461"/>
      <w:r>
        <w:rPr>
          <w:rtl w:val="true"/>
        </w:rPr>
        <w:t>توضيح</w:t>
      </w:r>
      <w:bookmarkEnd w:id="462"/>
    </w:p>
    <w:p>
      <w:pPr>
        <w:pStyle w:val="BookText"/>
        <w:rPr/>
      </w:pPr>
      <w:r>
        <w:rPr>
          <w:rFonts w:ascii="Amiri" w:hAnsi="Amiri" w:eastAsia="Amiri" w:cs="Amiri"/>
          <w:color w:val="111111"/>
          <w:sz w:val="28"/>
          <w:sz w:val="28"/>
          <w:szCs w:val="28"/>
          <w:rtl w:val="true"/>
          <w:lang w:bidi="ar-SA"/>
        </w:rPr>
        <w:t>يدل علي استحباب تشريج اللبن علي اللحد و سد فرجها بالطين و الحجر قال في المنتهي إذا وضعه في اللحد شرج عليه اللبن لئلا يصل التراب إليه و لا نعلم فيه خلافا و يقوم مقام اللبن مساويه في المنع من تعدي التراب إليه كالحجر و القصب و الخشب إلا أن اللبن أولي من ذلك كله لأنه المنقول من السلف المعروف في الاستعمال و ينبغي أن يسد الخلل بالطين لأنه أبلغ في المنع و روي ما يقاربه الشيخ في الموثق عن إسحاق بن عمار</w:t>
      </w:r>
      <w:r>
        <w:rPr>
          <w:rStyle w:val="FootnoteAnchor"/>
          <w:rtl w:val="true"/>
        </w:rPr>
        <w:footnoteReference w:id="294"/>
      </w:r>
      <w:r>
        <w:rPr>
          <w:rFonts w:ascii="Amiri" w:hAnsi="Amiri" w:eastAsia="Amiri" w:cs="Amiri"/>
          <w:color w:val="111111"/>
          <w:sz w:val="28"/>
          <w:sz w:val="28"/>
          <w:szCs w:val="28"/>
          <w:rtl w:val="true"/>
          <w:lang w:bidi="ar-SA"/>
        </w:rPr>
        <w:t>عن أبي عبد الله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تركه صلي الله عليه و آله الرداء لغير قريبه لعلة خاصة بينها يمنع التأسي مع ما ورد من عموم المنع و اليمنة و اليسرة بفتح الياء فيهما الجهتان المعروفتان و ضمة القبر ضغطته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79224_1934241801"/>
      <w:bookmarkStart w:id="464" w:name="_Toc210"/>
      <w:bookmarkEnd w:id="463"/>
      <w:r>
        <w:rPr>
          <w:rtl w:val="true"/>
        </w:rPr>
        <w:t>«</w:t>
      </w:r>
      <w:r>
        <w:rPr/>
        <w:t>40</w:t>
      </w:r>
      <w:r>
        <w:rPr>
          <w:rtl w:val="true"/>
        </w:rPr>
        <w:t>»</w:t>
      </w:r>
      <w:bookmarkEnd w:id="464"/>
    </w:p>
    <w:p>
      <w:pPr>
        <w:pStyle w:val="BookText"/>
        <w:rPr/>
      </w:pPr>
      <w:r>
        <w:rPr>
          <w:rFonts w:ascii="Amiri" w:hAnsi="Amiri" w:eastAsia="Amiri" w:cs="Amiri"/>
          <w:color w:val="111111"/>
          <w:sz w:val="28"/>
          <w:sz w:val="28"/>
          <w:szCs w:val="28"/>
          <w:rtl w:val="true"/>
          <w:lang w:bidi="ar-SA"/>
        </w:rPr>
        <w:t>غَيْبَةُ الشَّيْخِ، وَ فَلَاحُ السَّائِلِ، عَنِ ابْنِ نُوحٍ عَنْ هِبَةِ اللَّهِ بْنِ مُحَمَّدٍ عَنْ عَلِيِّ بْنِ أَبِي جِيدٍ الْقُمِّيِّ عَنْ عَلِيِّ بْنِ أَحْمَدَ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عَلَي أَبِي جَعْفَرٍ مُحَمَّدِ بْنِ عُثْمَانَ يَعْنِي وَكِيلَ مَوْلَانَا الْمَهْدِيِّ صَلَوَاتُ اللَّهِ عَلَيْهِ عَجَّلَ اللَّهُ فَرْجَهُ يَوْماً لِأُسَلِّمَ عَلَيْهِ فَوَجَدْتُ بَيْنَ يَدَيْهِ سَاجَةً وَ نَقَّاشٌ يَنْقُشُ عَلَيْهَا وَ يَكْتُبُ عَلَيْهَا آياً مِنَ الْقُرْآنِ وَ أَسْمَاءَ الْأَئِمَّةِ عليهم السلام مِنْ جَوَانِبِهَا فَقُلْتُ لَهُ يَا سَيِّدِي مَا هَذِهِ السَّاجَةُ فَقَالَ لِي هَذِهِ لِقَبْرِي تَكُونُ فِيهِ أُوضَعُ عَلَيْهَا أَوْ قَالَ أُسْنَدُ إِلَيْهَا وَ قَدْ فَرَغْتُ مِنْهُ وَ أَنَا كُلُّ يَوْمٍ أَنْزِلُ إِلَيْهِ وَ أَقْرَأُ أَجْزَاءً مِنَ الْقُرْآنِ فِيهِ وَ أَصْعَدُ وَ أَظُنُّهُ قَالَ وَ أَخَذَ بِيَدِي وَ أَرَانِيهِ فَإِذَا كَانَ مِنْ يَوْمِ كَذَا وَ كَذَا مِنْ شَهْرِ كَذَا وَ كَذَا مِنْ سَنَةِ كَذَا صِرْتُ إِلَي اللَّهِ تَعَالَي وَ دُفِنْتُ فِيهِ وَ هَذِهِ السَّاجَةُ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خَرَجْتُ مِنْ عِنْدِهِ أَثْبَتُّ مَا ذَكَرَهُ وَ لَمْ أَزَلْ مُتَرَقِّباً ذَلِكَ فَمَا تَأَخَّرَ الْأَمْرُ حَتَّي اعْتَلَّ أَبُو جَعْفَرٍ فَمَاتَ فِي الْيَوْمِ الَّذِي ذَكَرَهُ مِنَ الشَّهْرِ الَّذِي قَالَهُ</w:t>
      </w:r>
    </w:p>
    <w:p>
      <w:pPr>
        <w:pStyle w:val="BookText"/>
        <w:rPr/>
      </w:pPr>
      <w:r>
        <w:rPr>
          <w:rFonts w:ascii="IRNazanin" w:hAnsi="IRNazanin" w:eastAsia="IRNazanin"/>
          <w:color w:val="111111"/>
          <w:sz w:val="28"/>
          <w:sz w:val="28"/>
          <w:szCs w:val="28"/>
          <w:rtl w:val="true"/>
          <w:lang w:bidi="fa-IR"/>
        </w:rPr>
        <w:t>فشار به این دلیل بود که او با همسرش بدخلق بود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465" w:name="__RefHeading___Toc679226_1934241801"/>
      <w:bookmarkStart w:id="466" w:name="_Toc211"/>
      <w:bookmarkEnd w:id="465"/>
      <w:r>
        <w:rPr>
          <w:rtl w:val="true"/>
        </w:rPr>
        <w:t>توضیح</w:t>
      </w:r>
      <w:bookmarkEnd w:id="466"/>
    </w:p>
    <w:p>
      <w:pPr>
        <w:pStyle w:val="BookText"/>
        <w:rPr/>
      </w:pPr>
      <w:r>
        <w:rPr>
          <w:rFonts w:ascii="IRNazanin" w:hAnsi="IRNazanin" w:eastAsia="IRNazanin"/>
          <w:color w:val="111111"/>
          <w:sz w:val="28"/>
          <w:sz w:val="28"/>
          <w:szCs w:val="28"/>
          <w:rtl w:val="true"/>
          <w:lang w:bidi="fa-IR"/>
        </w:rPr>
        <w:t>بر استحباب چیدن و چسباندن خشت بر لحد و پوشاندن درزهای آن با گل و سنگ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قرار داد، خشت‌ها را در آن چید تا خاک به او نرسد و در این مورد اختلاف نظری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نظیر خشت، مثل سنگ و نی و چوب می‌تواند در جلوگیری از نفوذ خاک به بدن او جایگزین آن شود، ولی خشت از تمام این‌ها بهتر است؛ زیرا از پیشینیان نقل شده است و در استعمال معروف‌تر است و بهتر است که شکاف‌ها با گل مسدود شود؛ زیرا بهتر از هر چیز می‌تواند آن را بپوشاند و شیخ نیز در حدیثی موثق از اسحاق بن عمّار</w:t>
      </w:r>
      <w:r>
        <w:rPr>
          <w:rStyle w:val="FootnoteAnchor"/>
          <w:rtl w:val="true"/>
        </w:rPr>
        <w:footnoteReference w:id="296"/>
      </w:r>
      <w:r>
        <w:rPr>
          <w:rFonts w:ascii="IRNazanin" w:hAnsi="IRNazanin" w:eastAsia="IRNazanin"/>
          <w:color w:val="111111"/>
          <w:sz w:val="28"/>
          <w:sz w:val="28"/>
          <w:szCs w:val="28"/>
          <w:rtl w:val="true"/>
          <w:lang w:bidi="fa-IR"/>
        </w:rPr>
        <w:t>به نقل از امام صادق علیه السلام، شبیه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ردای حضرت صلی الله علیه و آله برای غیر خویشاوندش، برای علت خاصی است که آن را بیان کرد تا مانع از تقلید دیگران شود، با وجود آنچه از عموم، منع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یمنة و 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یاء در هر دو، دو جهت معروف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فشار آن است </w:t>
      </w:r>
      <w:r>
        <w:rPr>
          <w:rFonts w:eastAsia="IRNazanin" w:cs="IRNazanin"/>
          <w:color w:val="111111"/>
          <w:sz w:val="28"/>
          <w:szCs w:val="28"/>
          <w:rtl w:val="true"/>
          <w:lang w:bidi="fa-IR"/>
        </w:rPr>
        <w:t>.</w:t>
      </w:r>
    </w:p>
    <w:p>
      <w:pPr>
        <w:pStyle w:val="Heading5"/>
        <w:numPr>
          <w:ilvl w:val="4"/>
          <w:numId w:val="1"/>
        </w:numPr>
        <w:rPr/>
      </w:pPr>
      <w:bookmarkStart w:id="467" w:name="__RefHeading___Toc679228_1934241801"/>
      <w:bookmarkStart w:id="468" w:name="_Toc212"/>
      <w:bookmarkEnd w:id="467"/>
      <w:r>
        <w:rPr>
          <w:rtl w:val="true"/>
        </w:rPr>
        <w:t xml:space="preserve">روایت </w:t>
      </w:r>
      <w:r>
        <w:rPr/>
        <w:t>40</w:t>
      </w:r>
      <w:bookmarkEnd w:id="468"/>
    </w:p>
    <w:p>
      <w:pPr>
        <w:pStyle w:val="BookText"/>
        <w:rPr/>
      </w:pPr>
      <w:r>
        <w:rPr>
          <w:rFonts w:ascii="IRNazanin" w:hAnsi="IRNazanin" w:eastAsia="IRNazanin"/>
          <w:color w:val="111111"/>
          <w:sz w:val="28"/>
          <w:sz w:val="28"/>
          <w:szCs w:val="28"/>
          <w:rtl w:val="true"/>
          <w:lang w:bidi="fa-IR"/>
        </w:rPr>
        <w:t>غیبة الشیخ و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احمد دلال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ابی‌جعفر محمد بن عثمان، وکیل مولایمان حضرت مهدی عجّل الله فرجه وارد شدم تا بر او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روبرویش چوب ساجه و پارچه کفنی قرار دارد که آیاتی از قرآن را بر روی آن می‌نویسد و در حاشیه آن نام امامان علیهم السلام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چوب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قبر من است، مرا در قبر بر روی آن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نوشتن آن را به پایان رساندم و هر روز به داخل قبر می‌روم و بخش‌هایی از قرآن را در آنجا قرائت می‌کنم و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مرا گرفت و آن قبر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فلان روز از فلان ماه از فلان سال رسید، من به سوی خدای تعالی می‌روم و در آنجا دفن می‌شوم و این چوب ساج در آنجا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بیرون آمدم، سخنی را که فرموده بود نوشتم و پیوسته چشم انتظار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نپائید تا اینکه ابو جعفر بیمار شد و در همان روز و همان ماه و </w:t>
      </w:r>
      <w:bookmarkStart w:id="469" w:name="pg13518_161854"/>
    </w:p>
    <w:p>
      <w:pPr>
        <w:pStyle w:val="BookText"/>
        <w:rPr/>
      </w:pPr>
      <w:bookmarkEnd w:id="469"/>
      <w:r>
        <w:rPr>
          <w:rFonts w:ascii="Amiri" w:hAnsi="Amiri" w:eastAsia="Amiri" w:cs="Amiri"/>
          <w:color w:val="111111"/>
          <w:sz w:val="28"/>
          <w:sz w:val="28"/>
          <w:szCs w:val="28"/>
          <w:rtl w:val="true"/>
          <w:lang w:bidi="ar-SA"/>
        </w:rPr>
        <w:t>مِنَ السَّنَةِ الَّتِي ذَكَرَهَا وَ دُفِنَ‌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679230_1934241801"/>
      <w:bookmarkStart w:id="471" w:name="_Toc213"/>
      <w:bookmarkEnd w:id="470"/>
      <w:r>
        <w:rPr>
          <w:rtl w:val="true"/>
        </w:rPr>
        <w:t>«</w:t>
      </w:r>
      <w:r>
        <w:rPr/>
        <w:t>41</w:t>
      </w:r>
      <w:r>
        <w:rPr>
          <w:rtl w:val="true"/>
        </w:rPr>
        <w:t>»</w:t>
      </w:r>
      <w:bookmarkEnd w:id="471"/>
    </w:p>
    <w:p>
      <w:pPr>
        <w:pStyle w:val="BookText"/>
        <w:rPr/>
      </w:pPr>
      <w:r>
        <w:rPr>
          <w:rFonts w:ascii="Amiri" w:hAnsi="Amiri" w:eastAsia="Amiri" w:cs="Amiri"/>
          <w:color w:val="111111"/>
          <w:sz w:val="28"/>
          <w:sz w:val="28"/>
          <w:szCs w:val="28"/>
          <w:rtl w:val="true"/>
          <w:lang w:bidi="ar-SA"/>
        </w:rPr>
        <w:t xml:space="preserve">فلاح السائل، رأيت في كتاب الإستيعاب في الجزء الرابع أن سفيان بن الحارث بن عبد المطلب حفر قبره قبل أن يموت بثلاثة أيام و كان أخا رسول الله صلي الله عليه و آله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سعيد في الجزء السابع من كتاب الطبقات حفر قبر سفيان بن الحارث بن عبد المطلب في حياته قال و كان جدي ورام بن أبي فراس قدس الله جل جلاله روحه و هو ممن يقتدي بفعله قد أوصي أن يجعل في فمه بعد وفاته فص عقيق عليه أسماء أئمته صلوات الله عليهم فنقشت أنا فصا عقيقا عليه الله ربي و محمد نبيي و علي و سميت الأئمة عليهم السلام إلي آخرهم أئمتي و وسيلتي و أوصيت أن يجعل في فمي بعد الموت ليكون جواب الملكين عند المساءلة في القبر سهلا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كِتَابِ رَبِيعِ الْأَبْرَارِ لِلزَّمَخْشَرِيِّ فِي بَابِ اللِّبَاسِ وَ الْحُلِيِّ عَنْ بَعْضِ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عَلَي فَصٍّ شَهَادَةَ أَنْ لَا إِلَهَ إِلَّا اللَّهُ وَ أَوْصَي أَنْ يُجْعَلَ فِي فَمِهِ عِنْدَ مَوْتِهِ‌</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ثُمَّ قَالَ وَ يُجْعَلُ مَعَهُ شَيْ‌ءٌ مِنْ تُرْبَةِ الْحُسَيْنِ عليه السلام فَقَدْ رُوِيَ أَنَّهُ أَمَانٌ‌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يُبَشَّرُ بِهِ الْمُؤْمِنُ أَنْ يُقَالَ لَهُ قَدِمْتَ خَيْرَ مَقْدَمٍ قَدْ غَفَرَ اللَّهُ لِمَنْ شَيَّعَكَ وَ اسْتَجَابَ لِمَنِ اسْتَغْفَرَ لَكَ وَ قَبِلَ مِمَّنْ شَهِدَ لَكَ‌</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يُلَقَّنُ الْمَيِّتُ وَ يُشَرَّجُ اللَّبِنُ عَلَيْهِ وَ يَقُولُ اللَّهُمَّ صِلْ وَحْدَتَهُ وَ آنِسْ وَحْشَتَهُ وَ ارْحَمْ غُرْبَتَهُ وَ أَسْكِنْ إِلَيْهِ مِنْ رَحْمَتِكَ رَحْمَةً يَسْتَغْنِي بِهَا عَنْ رَحْمَةِ مَنْ سِوَاكَ وَ احْشُرْهُ مَعَ مَنْ كَانَ يَتَوَلَّاهُ‌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تَشْرِيجِ اللَّبِنِ عَلَيْهِ خَرَجَ مِنَ الْقَبْرِ مِنْ جِهَةِ رِجْلَيْهِ وَ أَهَالَ</w:t>
      </w:r>
    </w:p>
    <w:p>
      <w:pPr>
        <w:pStyle w:val="BookText"/>
        <w:rPr/>
      </w:pPr>
      <w:r>
        <w:rPr>
          <w:rFonts w:ascii="IRNazanin" w:hAnsi="IRNazanin" w:eastAsia="IRNazanin"/>
          <w:color w:val="111111"/>
          <w:sz w:val="28"/>
          <w:sz w:val="28"/>
          <w:szCs w:val="28"/>
          <w:rtl w:val="true"/>
          <w:lang w:bidi="fa-IR"/>
        </w:rPr>
        <w:t>همان سالی که گفته بود از دنیا رفت و در همانجا به خاک سپرده شد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472" w:name="__RefHeading___Toc679232_1934241801"/>
      <w:bookmarkStart w:id="473" w:name="_Toc214"/>
      <w:bookmarkEnd w:id="472"/>
      <w:r>
        <w:rPr>
          <w:rtl w:val="true"/>
        </w:rPr>
        <w:t xml:space="preserve">روایت </w:t>
      </w:r>
      <w:r>
        <w:rPr/>
        <w:t>41</w:t>
      </w:r>
      <w:bookmarkEnd w:id="47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کتاب الاستیعاب دیدم که سفیان ابن حارث بن عبد المطّلب، برادر رضاعی رسول خدا صلی الله علیه و آله، سه روز پیش از مرگش قبر خویش را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در جلد هفتم کتاب الطبقات نقل کرده که قبر سفیان بن حارث ابن عبد المطّلب در زمان زندگی اش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ورامّ بن ابی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کسانی است که به عملشان اقتدا می‌شود، وصیت کرده بود که بعد از وفاتش نگین انگشتر عقیقی را در دهانش بگذارند که نام‌های ائمه صلوات الله علیهم بر آن حک شده باشد، من نیز بر روی نگین عقیقی نگاشتم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و محمّد نبیّی و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امامان علیهم السلام را تا آخر نام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ائمتی و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نمودم که بعد از مرگ آن را در دهانم بگذارند تا هنگام سؤال قبر، پاسخ به دو فرشته برایم آسان 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ربیع الابرار زمخشری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برخی از مردگان وصیت می‌کرده‌اند تا ذکر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نگینی نوشته و بعد از مرگ در دهانشان بگذارند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تربت امام حسین علیه السلام را نیز به همراه او در قبر می‌گذارند؛ چرا که روایت شده، مایه ایمنی از عذاب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نخستین مژده‌ای که به مؤمن داده می‌شود، این است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راستی که خداوند تمام تشییع کنندگان تو را آمرزید و دعای تمام استغفار کنندگان را برای تو برآورده ساخت و گواهی تمام کسانی را که به نفع تو گواهی دادند پذیرفت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سپس به میت تلقین می‌کنند و بر روی او خشت چیده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تنهایی او را جبران کن و از وحشت نجاتش بده و بر غربت او رحم کن و و از رحمت خویش چنان رحمتی به سوی او بفرست، که بدان از رحمت غیر تو بی‌نیاز گردد و او را با کسانی که دوستشان می‌داشت محشور فرما</w:t>
      </w:r>
      <w:r>
        <w:rPr>
          <w:rFonts w:eastAsia="IRNazanin" w:cs="IRNazanin"/>
          <w:color w:val="111111"/>
          <w:sz w:val="28"/>
          <w:szCs w:val="28"/>
          <w:rtl w:val="true"/>
          <w:lang w:bidi="fa-IR"/>
        </w:rPr>
        <w:t>.</w:t>
      </w:r>
      <w:r>
        <w:rPr>
          <w:rStyle w:val="FootnoteAnchor"/>
          <w:rtl w:val="true"/>
        </w:rPr>
        <w:footnoteReference w:id="3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چیدن خشت را به پایان رساند، از طرف پاهای میت از قبر بیرون آید </w:t>
      </w:r>
      <w:bookmarkStart w:id="474" w:name="pg13518_161855"/>
    </w:p>
    <w:p>
      <w:pPr>
        <w:pStyle w:val="BookText"/>
        <w:rPr/>
      </w:pPr>
      <w:bookmarkEnd w:id="474"/>
      <w:r>
        <w:rPr>
          <w:rFonts w:ascii="Amiri" w:hAnsi="Amiri" w:eastAsia="Amiri" w:cs="Amiri"/>
          <w:color w:val="111111"/>
          <w:sz w:val="28"/>
          <w:sz w:val="28"/>
          <w:szCs w:val="28"/>
          <w:rtl w:val="true"/>
          <w:lang w:bidi="ar-SA"/>
        </w:rPr>
        <w:t>التُّرَابَ عَلَيْهِ وَ يُهِيلُ مَنْ حَضَرَ هُنَاكَ بِظُهُورِ أَكُفِّهِمْ إِلَّا مَنْ كَانَتْ لَهُ بِهِ رَحِمٌ وَ يَقُولُونَ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اللَّهُمَّ زِدْنَا إِيمَاناً وَ تَسْلِيماً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679234_1934241801"/>
      <w:bookmarkStart w:id="476" w:name="_Toc215"/>
      <w:bookmarkEnd w:id="475"/>
      <w:r>
        <w:rPr>
          <w:rtl w:val="true"/>
        </w:rPr>
        <w:t>بيان</w:t>
      </w:r>
      <w:bookmarkEnd w:id="476"/>
    </w:p>
    <w:p>
      <w:pPr>
        <w:pStyle w:val="BookText"/>
        <w:rPr/>
      </w:pPr>
      <w:r>
        <w:rPr>
          <w:rFonts w:ascii="Amiri" w:hAnsi="Amiri" w:eastAsia="Amiri" w:cs="Amiri"/>
          <w:color w:val="111111"/>
          <w:sz w:val="28"/>
          <w:sz w:val="28"/>
          <w:szCs w:val="28"/>
          <w:rtl w:val="true"/>
          <w:lang w:bidi="ar-SA"/>
        </w:rPr>
        <w:t>الاكتفاء في وضع الفص في فم الميت بمثل ذلك لا يخلو من إشكال و لم أر غيره قدس الله روحه تعرض لذلك</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79236_1934241801"/>
      <w:bookmarkStart w:id="478" w:name="_Toc216"/>
      <w:bookmarkEnd w:id="477"/>
      <w:r>
        <w:rPr>
          <w:rtl w:val="true"/>
        </w:rPr>
        <w:t>«</w:t>
      </w:r>
      <w:r>
        <w:rPr/>
        <w:t>42</w:t>
      </w:r>
      <w:r>
        <w:rPr>
          <w:rtl w:val="true"/>
        </w:rPr>
        <w:t>»</w:t>
      </w:r>
      <w:bookmarkEnd w:id="478"/>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 بَابُ الْقَبْرِ عِنْدَ رِجْلَيِ الْمَيِّتِ وَ يُسْتَحَبُّ أَنْ يَنْزِلَ الْقَبْرَ حَافِياً مَكْشُوفَ الرَّأْسِ</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679238_1934241801"/>
      <w:bookmarkStart w:id="480" w:name="_Toc217"/>
      <w:bookmarkEnd w:id="479"/>
      <w:r>
        <w:rPr>
          <w:rtl w:val="true"/>
        </w:rPr>
        <w:t>بيان</w:t>
      </w:r>
      <w:bookmarkEnd w:id="480"/>
    </w:p>
    <w:p>
      <w:pPr>
        <w:pStyle w:val="BookText"/>
        <w:rPr/>
      </w:pPr>
      <w:r>
        <w:rPr>
          <w:rFonts w:ascii="Amiri" w:hAnsi="Amiri" w:eastAsia="Amiri" w:cs="Amiri"/>
          <w:color w:val="111111"/>
          <w:sz w:val="28"/>
          <w:sz w:val="28"/>
          <w:szCs w:val="28"/>
          <w:rtl w:val="true"/>
          <w:lang w:bidi="ar-SA"/>
        </w:rPr>
        <w:t>روي الجزء الأول الشيخ بسند فيه جهالة عن جبير بن نفير</w:t>
      </w:r>
      <w:r>
        <w:rPr>
          <w:rStyle w:val="FootnoteAnchor"/>
          <w:rtl w:val="true"/>
        </w:rPr>
        <w:footnoteReference w:id="308"/>
      </w:r>
      <w:r>
        <w:rPr>
          <w:rFonts w:ascii="Amiri" w:hAnsi="Amiri" w:eastAsia="Amiri" w:cs="Amiri"/>
          <w:color w:val="111111"/>
          <w:sz w:val="28"/>
          <w:sz w:val="28"/>
          <w:szCs w:val="28"/>
          <w:rtl w:val="true"/>
          <w:lang w:bidi="ar-SA"/>
        </w:rPr>
        <w:t>الحضرمي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به علي استحباب الدخول و الخروج و إدخال الميت من قبل الرجلين لأن الباب محل جميع ذلك و لعل العلامة رحمه الله لذلك قال في المنتهي باستحباب الدخول أيضا من قبل الرجلين حيث قال يستحب له أن يخرج من قبل الرجلين لأنه قد استحب الدخول منه فكذا الخروج و لقوله عليه السلام باب القبر من قبل الرجلين</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79240_1934241801"/>
      <w:bookmarkStart w:id="482" w:name="_Toc218"/>
      <w:bookmarkEnd w:id="481"/>
      <w:r>
        <w:rPr>
          <w:rtl w:val="true"/>
        </w:rPr>
        <w:t>أقول</w:t>
      </w:r>
      <w:bookmarkEnd w:id="482"/>
    </w:p>
    <w:p>
      <w:pPr>
        <w:pStyle w:val="BookText"/>
        <w:rPr/>
      </w:pPr>
      <w:r>
        <w:rPr>
          <w:rFonts w:ascii="Amiri" w:hAnsi="Amiri" w:eastAsia="Amiri" w:cs="Amiri"/>
          <w:color w:val="111111"/>
          <w:sz w:val="28"/>
          <w:sz w:val="28"/>
          <w:szCs w:val="28"/>
          <w:rtl w:val="true"/>
          <w:lang w:bidi="ar-SA"/>
        </w:rPr>
        <w:t>لم أر غيره تعرض لاستحباب ذلك عند الدخول و لعله لضعف دلالة الخبر مع أنه روي الكليني عن العدة</w:t>
      </w:r>
      <w:r>
        <w:rPr>
          <w:rStyle w:val="FootnoteAnchor"/>
          <w:rtl w:val="true"/>
        </w:rPr>
        <w:footnoteReference w:id="309"/>
      </w:r>
      <w:r>
        <w:rPr>
          <w:rFonts w:ascii="Amiri" w:hAnsi="Amiri" w:eastAsia="Amiri" w:cs="Amiri"/>
          <w:color w:val="111111"/>
          <w:sz w:val="28"/>
          <w:sz w:val="28"/>
          <w:szCs w:val="28"/>
          <w:rtl w:val="true"/>
          <w:lang w:bidi="ar-SA"/>
        </w:rPr>
        <w:t>عن سهل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الرجل القبر من حيث يشاء و لا يخرج إلا من قبل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ظاهر الخبر بيان إدخال الميت منه لأن القبر بيته و المقصود إدخاله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فِي الْمُوَثَّقِ‌</w:t>
      </w:r>
      <w:r>
        <w:rPr>
          <w:rStyle w:val="FootnoteAnchor"/>
          <w:rtl w:val="true"/>
        </w:rPr>
        <w:footnoteReference w:id="310"/>
      </w:r>
      <w:r>
        <w:rPr>
          <w:rFonts w:ascii="Amiri" w:hAnsi="Amiri" w:eastAsia="Amiri" w:cs="Amiri"/>
          <w:color w:val="111111"/>
          <w:sz w:val="28"/>
          <w:sz w:val="28"/>
          <w:szCs w:val="28"/>
          <w:rtl w:val="true"/>
          <w:lang w:bidi="ar-SA"/>
        </w:rPr>
        <w:t>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 بَابُ الْقَبْرِ مِمَّا يَلِي الرِّجْلَيْنِ إِذَا وَضَعْتَ الْجِنَازَةَ فَضَعْهَا مِمَّا يَلِي الرِّجْلَيْنِ يَخْرُجُ الرَّجُلُ مِمَّا يَلِي الرِّجْلَيْنِ وَ يُدْعَي لَهُ حَتَّي يُوضَعَ فِي حُفْرَتِهِ</w:t>
      </w:r>
    </w:p>
    <w:p>
      <w:pPr>
        <w:pStyle w:val="BookText"/>
        <w:rPr/>
      </w:pPr>
      <w:r>
        <w:rPr>
          <w:rFonts w:ascii="IRNazanin" w:hAnsi="IRNazanin" w:eastAsia="IRNazanin"/>
          <w:color w:val="111111"/>
          <w:sz w:val="28"/>
          <w:sz w:val="28"/>
          <w:szCs w:val="28"/>
          <w:rtl w:val="true"/>
          <w:lang w:bidi="fa-IR"/>
        </w:rPr>
        <w:t xml:space="preserve">و خاک را روی او بریزد و تمام کسانی که در آنجا حضور دارند نیز با پشت دست بر روی قبر خاک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خویشاوندان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هذا ما وعدنا اللَّه و رسوله، و صدق الله و رسوله، اللّهمّ، زدنا إیمانا 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و به سوی او باز می‌گردیم، این است آنچه که خدا و رسولش به ما وعده داده بودند و راست گفت خدا و رسولش، خدایا بر ایمان و تسلیم ما بیفزای</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483" w:name="__RefHeading___Toc679242_1934241801"/>
      <w:bookmarkStart w:id="484" w:name="_Toc219"/>
      <w:bookmarkEnd w:id="483"/>
      <w:r>
        <w:rPr>
          <w:rtl w:val="true"/>
        </w:rPr>
        <w:t>توضیح</w:t>
      </w:r>
      <w:bookmarkEnd w:id="484"/>
    </w:p>
    <w:p>
      <w:pPr>
        <w:pStyle w:val="BookText"/>
        <w:rPr/>
      </w:pPr>
      <w:r>
        <w:rPr>
          <w:rFonts w:ascii="IRNazanin" w:hAnsi="IRNazanin" w:eastAsia="IRNazanin"/>
          <w:color w:val="111111"/>
          <w:sz w:val="28"/>
          <w:sz w:val="28"/>
          <w:szCs w:val="28"/>
          <w:rtl w:val="true"/>
          <w:lang w:bidi="fa-IR"/>
        </w:rPr>
        <w:t xml:space="preserve">در گذاشتن نگین در دهان میت، اکتفا به چنین کاری خالی از اشکال نیست و من کسی را جز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که به این کار توجه کرده و خواستار آن شده باشد</w:t>
      </w:r>
      <w:r>
        <w:rPr>
          <w:rFonts w:eastAsia="IRNazanin" w:cs="IRNazanin"/>
          <w:color w:val="111111"/>
          <w:sz w:val="28"/>
          <w:szCs w:val="28"/>
          <w:rtl w:val="true"/>
          <w:lang w:bidi="fa-IR"/>
        </w:rPr>
        <w:t>.</w:t>
      </w:r>
    </w:p>
    <w:p>
      <w:pPr>
        <w:pStyle w:val="Heading5"/>
        <w:numPr>
          <w:ilvl w:val="4"/>
          <w:numId w:val="1"/>
        </w:numPr>
        <w:rPr/>
      </w:pPr>
      <w:bookmarkStart w:id="485" w:name="__RefHeading___Toc679244_1934241801"/>
      <w:bookmarkStart w:id="486" w:name="_Toc220"/>
      <w:bookmarkEnd w:id="485"/>
      <w:r>
        <w:rPr>
          <w:rtl w:val="true"/>
        </w:rPr>
        <w:t xml:space="preserve">روایت </w:t>
      </w:r>
      <w:r>
        <w:rPr/>
        <w:t>42</w:t>
      </w:r>
      <w:bookmarkEnd w:id="48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دری است و در قبر، پیش پاهای میت است و مستحب است که پابرهنه و سربرهنه وارد قبر شوند</w:t>
      </w:r>
      <w:r>
        <w:rPr>
          <w:rFonts w:eastAsia="IRNazanin" w:cs="IRNazanin"/>
          <w:color w:val="111111"/>
          <w:sz w:val="28"/>
          <w:szCs w:val="28"/>
          <w:rtl w:val="true"/>
          <w:lang w:bidi="fa-IR"/>
        </w:rPr>
        <w:t>.</w:t>
      </w:r>
    </w:p>
    <w:p>
      <w:pPr>
        <w:pStyle w:val="Heading5"/>
        <w:numPr>
          <w:ilvl w:val="4"/>
          <w:numId w:val="1"/>
        </w:numPr>
        <w:rPr/>
      </w:pPr>
      <w:bookmarkStart w:id="487" w:name="__RefHeading___Toc679246_1934241801"/>
      <w:bookmarkStart w:id="488" w:name="_Toc221"/>
      <w:bookmarkEnd w:id="487"/>
      <w:r>
        <w:rPr>
          <w:rtl w:val="true"/>
        </w:rPr>
        <w:t>توضیح</w:t>
      </w:r>
      <w:bookmarkEnd w:id="488"/>
    </w:p>
    <w:p>
      <w:pPr>
        <w:pStyle w:val="BookText"/>
        <w:rPr/>
      </w:pPr>
      <w:r>
        <w:rPr>
          <w:rFonts w:ascii="IRNazanin" w:hAnsi="IRNazanin" w:eastAsia="IRNazanin"/>
          <w:color w:val="111111"/>
          <w:sz w:val="28"/>
          <w:sz w:val="28"/>
          <w:szCs w:val="28"/>
          <w:rtl w:val="true"/>
          <w:lang w:bidi="fa-IR"/>
        </w:rPr>
        <w:t>شیخ جزء اول را با سندی که در آن نسبت به جبیر بن نفیر</w:t>
      </w:r>
      <w:r>
        <w:rPr>
          <w:rStyle w:val="FootnoteAnchor"/>
          <w:rtl w:val="true"/>
        </w:rPr>
        <w:footnoteReference w:id="312"/>
      </w:r>
      <w:r>
        <w:rPr>
          <w:rFonts w:ascii="IRNazanin" w:hAnsi="IRNazanin" w:eastAsia="IRNazanin"/>
          <w:color w:val="111111"/>
          <w:sz w:val="28"/>
          <w:sz w:val="28"/>
          <w:szCs w:val="28"/>
          <w:rtl w:val="true"/>
          <w:lang w:bidi="fa-IR"/>
        </w:rPr>
        <w:t xml:space="preserve">حضرمی آگاهی کافی وجود ندارد که از آن حضرت صلی الله علیه و آله روایت کرده، و می‌توان به آن بر استحباب دخول و خروج و وارد کردن میت از طرف پاها استدلال کرد؛ زیرا درِ قبر محل تمام این‌هاست و شاید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در المنتهی به استحباب دخول از طرف پاها معتقد است،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از طرف پاها خارج شود؛ زیرا دخول از این طرف مستحب است، پس خروج نیز چنین است و نیز به خاطر فرموده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طرف پاهای میت است</w:t>
      </w:r>
      <w:r>
        <w:rPr>
          <w:rFonts w:eastAsia="IRNazanin" w:cs="IRNazanin"/>
          <w:color w:val="111111"/>
          <w:sz w:val="28"/>
          <w:szCs w:val="28"/>
          <w:rtl w:val="true"/>
          <w:lang w:bidi="fa-IR"/>
        </w:rPr>
        <w:t>.</w:t>
      </w:r>
    </w:p>
    <w:p>
      <w:pPr>
        <w:pStyle w:val="Heading5"/>
        <w:numPr>
          <w:ilvl w:val="4"/>
          <w:numId w:val="1"/>
        </w:numPr>
        <w:rPr/>
      </w:pPr>
      <w:bookmarkStart w:id="489" w:name="__RefHeading___Toc679248_1934241801"/>
      <w:bookmarkStart w:id="490" w:name="_Toc222"/>
      <w:bookmarkEnd w:id="489"/>
      <w:r>
        <w:rPr>
          <w:rtl w:val="true"/>
        </w:rPr>
        <w:t>مؤلف</w:t>
      </w:r>
      <w:bookmarkEnd w:id="490"/>
    </w:p>
    <w:p>
      <w:pPr>
        <w:pStyle w:val="BookText"/>
        <w:rPr/>
      </w:pPr>
      <w:r>
        <w:rPr>
          <w:rFonts w:ascii="IRNazanin" w:hAnsi="IRNazanin" w:eastAsia="IRNazanin"/>
          <w:color w:val="111111"/>
          <w:sz w:val="28"/>
          <w:sz w:val="28"/>
          <w:szCs w:val="28"/>
          <w:rtl w:val="true"/>
          <w:lang w:bidi="fa-IR"/>
        </w:rPr>
        <w:t>کس دیگری را ندیده‌ام که متعرض استحباب آن به هنگام دخول شود و شاید این امر به علت ضعف دلالت این روایت باشد، با وجود اینکه کلینی از چندین نفر</w:t>
      </w:r>
      <w:r>
        <w:rPr>
          <w:rStyle w:val="FootnoteAnchor"/>
          <w:rtl w:val="true"/>
        </w:rPr>
        <w:footnoteReference w:id="313"/>
      </w:r>
      <w:r>
        <w:rPr>
          <w:rFonts w:ascii="IRNazanin" w:hAnsi="IRNazanin" w:eastAsia="IRNazanin"/>
          <w:color w:val="111111"/>
          <w:sz w:val="28"/>
          <w:sz w:val="28"/>
          <w:szCs w:val="28"/>
          <w:rtl w:val="true"/>
          <w:lang w:bidi="fa-IR"/>
        </w:rPr>
        <w:t xml:space="preserve">از سهل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مرفوعاً روایت را به امام معصوم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هر طرف که بخواهد وارد قبر می‌شود و تنها از طرف پاهای مرده بیرون می‌رود، بلکه ممکن است گفته شود، ظاهر خبر، بیان داخل کردن مرده از آنجا است؛ زیرا قبر خانه اوست و مقصود وارد کردن اوست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شیخ در موثق</w:t>
      </w:r>
      <w:r>
        <w:rPr>
          <w:rStyle w:val="FootnoteAnchor"/>
          <w:rtl w:val="true"/>
        </w:rPr>
        <w:footnoteReference w:id="314"/>
      </w:r>
      <w:r>
        <w:rPr>
          <w:rFonts w:ascii="IRNazanin" w:hAnsi="IRNazanin" w:eastAsia="IRNazanin"/>
          <w:color w:val="111111"/>
          <w:sz w:val="28"/>
          <w:sz w:val="28"/>
          <w:szCs w:val="28"/>
          <w:rtl w:val="true"/>
          <w:lang w:bidi="fa-IR"/>
        </w:rPr>
        <w:t>از عمار از امام صادق علیه السلام روایت کرده،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دری دارد و در قبر از طرف پایین قبر است، اگر خواستی جنازه را در قبر بگذاری، آن را از طرف پایین قبر بگذار، مرد از طرف پایین قبر بیرون می‌رود؛ و برای او دعا می‌خوانند تا وقتی که او را در قبرش بگذارند </w:t>
      </w:r>
      <w:bookmarkStart w:id="491" w:name="pg13518_161856"/>
    </w:p>
    <w:p>
      <w:pPr>
        <w:pStyle w:val="BookText"/>
        <w:rPr/>
      </w:pPr>
      <w:bookmarkEnd w:id="491"/>
      <w:r>
        <w:rPr>
          <w:rFonts w:ascii="Amiri" w:hAnsi="Amiri" w:eastAsia="Amiri" w:cs="Amiri"/>
          <w:color w:val="111111"/>
          <w:sz w:val="28"/>
          <w:sz w:val="28"/>
          <w:szCs w:val="28"/>
          <w:rtl w:val="true"/>
          <w:lang w:bidi="ar-SA"/>
        </w:rPr>
        <w:t>وَ يُسَوَّي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عموم الخبر و شموله لما ذكر غير معلوم إذ يكفي ذلك في إطلاق الباب عليه و أما الخروج من قبل الرجلين فروي الْكُلَيْنِيُّ أَيْضاً بِسَنَدٍ فِيهِ‌</w:t>
      </w:r>
      <w:r>
        <w:rPr>
          <w:rStyle w:val="FootnoteAnchor"/>
          <w:rtl w:val="true"/>
        </w:rPr>
        <w:footnoteReference w:id="315"/>
      </w:r>
      <w:r>
        <w:rPr>
          <w:rFonts w:ascii="Amiri" w:hAnsi="Amiri" w:eastAsia="Amiri" w:cs="Amiri"/>
          <w:color w:val="111111"/>
          <w:sz w:val="28"/>
          <w:sz w:val="28"/>
          <w:szCs w:val="28"/>
          <w:rtl w:val="true"/>
          <w:lang w:bidi="ar-SA"/>
        </w:rPr>
        <w:t>ضَعْفٌ عَلَي الْمَشْهُورِ بِالسَّكُونِيِّ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 يَخْرُجْ إِلَّا مِنْ قِبَلِ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إيماء إلي تجويز الدخول من أي جهة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يستحب الخروج من قبل الرجلين لخبر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 باب القبر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السكوني و الظاهر أن هذا النفي أو النهي للكراهية و وافق ابن الجنيد في الرجل و قال في المرأة يخرج من قبل رأسها لإنزالها عرضا أو للبعد عن العورة و الأحاديث مطلقة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الحفاء و كشف الرأس فقد مر الكلام فيهما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679250_1934241801"/>
      <w:bookmarkStart w:id="493" w:name="_Toc223"/>
      <w:bookmarkEnd w:id="492"/>
      <w:r>
        <w:rPr>
          <w:rtl w:val="true"/>
        </w:rPr>
        <w:t>«</w:t>
      </w:r>
      <w:r>
        <w:rPr/>
        <w:t>43</w:t>
      </w:r>
      <w:r>
        <w:rPr>
          <w:rtl w:val="true"/>
        </w:rPr>
        <w:t>»</w:t>
      </w:r>
      <w:bookmarkEnd w:id="493"/>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رَوْضَةً مِنْ رِيَاضِ الْجَنَّةِ وَ لَا تَجْعَلْهَا حُفْرَةً مِنْ حُفَرِ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إِذَا تَنَاوَلْتَ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عَلَي مِلَّةِ رَسُولِ اللَّهِ اللَّهُمَّ إِلَي رَحْمَتِكَ لَا إِلَي عَذَابِكَ ثُمَّ تَسُلُّ الْمَيِّتَ سَلًّا فَإِذَا وَضَعْتَهُ فِي قَبْرِهِ فَضَعْهُ عَلَي يَمِينِهِ مُسْتَقْبِلَ الْقِبْلَةِ وَ حُلَّ عُقَدَ كَفَنِهِ وَ ضَعْ خَدَّهُ عَلَي التُّرَابِ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اقْرَأِ الْحَمْدَ وَ قُلْ هُوَ اللَّهُ أَحَدٌ وَ الْمُعَوِّذَتَيْنِ وَ آيَةَ الْكُرْسِيِّ ثُمَّ قُلِ اللَّهُمَّ يَا رَبِّ عَبْدُكَ وَ ابْنُ عَبْدِكَ نَزَلَ بِكَ وَ أَنْتَ خَيْرُ مَنْزُولٍ بِهِ اللَّهُمَّ إِنْ كَانَ مُحْسِناً فَزِدْ فِي إِحْسَانِهِ وَ إِنْ كَانَ مُسِيئاً فَتَجَاوَزْ عَنْهُ وَ أَلْحِقْهُ بِنَبِيِّهِ مُحَمَّدٍ صلي الله عليه و آله وَ صَالِحِ شِيعَتِهِ وَ اهْدِنَا وَ إِيَّاهُ إِلَي صِرَاطٍ مُسْتَقِيمٍ اللَّهُمَّ عَفْوَكَ عَفْوَكَ ثُمَّ تَضَعُ يَدَكَ الْيُسْرَي عَلَي عَضُدِهِ الْأَيْسَرِ وَ تُحَرِّكُهُ تَحْرِيكاً شَدِيداً ثُمَّ تُدْنِي فَمَكَ إِلَي أُذُنِهِ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إِذَا سُئِلْتَ فَقُلِ اللَّهُ رَبِّي وَ مُحَمَّدٌ نَبِيِّي وَ الْإِسْلَامُ دِينِي وَ الْقُرْآنُ كِتَابِي وَ عَلِيٌّ إِمَامِي حَتَّي تَسُوقَ الْأَئِمَّةَ عليهم السلام ثُمَّ تَعَوَّدُ الْقَوْلَ عَلَيْهِ ثُمَّ تَقُولُ أَ فَهِمْتَ يَا فُلَانُ</w:t>
      </w:r>
    </w:p>
    <w:p>
      <w:pPr>
        <w:pStyle w:val="BookText"/>
        <w:rPr/>
      </w:pPr>
      <w:r>
        <w:rPr>
          <w:rFonts w:ascii="IRNazanin" w:hAnsi="IRNazanin" w:eastAsia="IRNazanin"/>
          <w:color w:val="111111"/>
          <w:sz w:val="28"/>
          <w:sz w:val="28"/>
          <w:szCs w:val="28"/>
          <w:rtl w:val="true"/>
          <w:lang w:bidi="fa-IR"/>
        </w:rPr>
        <w:t>و خاک را بر روی قبر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عمومیت و شمول خبر بر آنچه ذکر کرده نامشخص است؛ زیرا این کار در اطلاق بر آن کفایت می‌کند؛ و اما خروج از طرف پاهای مرده، کلینی نیز آن را با سندی که بنا بر مشهور در آن ضعف است،</w:t>
      </w:r>
      <w:r>
        <w:rPr>
          <w:rStyle w:val="FootnoteAnchor"/>
          <w:rtl w:val="true"/>
        </w:rPr>
        <w:footnoteReference w:id="316"/>
      </w:r>
      <w:r>
        <w:rPr>
          <w:rFonts w:ascii="IRNazanin" w:hAnsi="IRNazanin" w:eastAsia="IRNazanin"/>
          <w:color w:val="111111"/>
          <w:sz w:val="28"/>
          <w:sz w:val="28"/>
          <w:szCs w:val="28"/>
          <w:rtl w:val="true"/>
          <w:lang w:bidi="fa-IR"/>
        </w:rPr>
        <w:t>از سکونی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قبر شود، تنها از طرف پاهای میت بیرون می‌آید و در این سخن نیز اشاره‌ای است به تجویز دخول از هر طرف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عمار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دری دارد و در قبر از طرف پاهای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سکونی، خروج از طرف پاها مستحب است و ظاهر این است که این نفی یا نهی، به دلیل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در مورد مرد پذیرفته و در مورد جنازه زن گفته که از طرف سرش بیرون می‌آیند؛ زیرا او را به عرض داخل می‌کنند و یا برای دور شدن از عورت او؛ و احادیث در مورد آن مطلق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پابرهنه بودن و برهنه بودن سر، پیش از این صحبت شد</w:t>
      </w:r>
      <w:r>
        <w:rPr>
          <w:rFonts w:eastAsia="IRNazanin" w:cs="IRNazanin"/>
          <w:color w:val="111111"/>
          <w:sz w:val="28"/>
          <w:szCs w:val="28"/>
          <w:rtl w:val="true"/>
          <w:lang w:bidi="fa-IR"/>
        </w:rPr>
        <w:t>.</w:t>
      </w:r>
    </w:p>
    <w:p>
      <w:pPr>
        <w:pStyle w:val="Heading5"/>
        <w:numPr>
          <w:ilvl w:val="4"/>
          <w:numId w:val="1"/>
        </w:numPr>
        <w:rPr/>
      </w:pPr>
      <w:bookmarkStart w:id="494" w:name="__RefHeading___Toc679252_1934241801"/>
      <w:bookmarkStart w:id="495" w:name="_Toc224"/>
      <w:bookmarkEnd w:id="494"/>
      <w:r>
        <w:rPr>
          <w:rtl w:val="true"/>
        </w:rPr>
        <w:t xml:space="preserve">روایت </w:t>
      </w:r>
      <w:r>
        <w:rPr/>
        <w:t>43</w:t>
      </w:r>
      <w:bookmarkEnd w:id="49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قبر را باغی از باغ‌های بهشت قرار ده و آن را حفره‌ای از حفره‌های جهنم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را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آئین رسول خدا،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رحمت خودت و نه عذابت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مرده را جلو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قبرش نهادی، او را روی طرف راستش رو به قبله بگذار و گره‌های کفنش را بگشا و صورتش را بر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رانده شده به خدا پناه می‌برم، به نام خداوند بخشاینده مهربان،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و آیة الکرسیّ را قرائت کن،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و پسر بنده توست که به سمت تو فرود آمده و تو بهترین کسی هستی که به سوی او فرود آیند، خدایا اگر او نیکوکار بوده بر نیکی به او بیفزای و اگر گنهکار بوده از گناهش درگذر و او را به پیامبرش محمد صلی الله علیه و آله و شیعیان شایسته او ملحق فرما و ما و او را به راه راست هدایت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او درگذر، از او درگذر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چپت را بر بازوی چپ او می‌گذاری و او را به شدّت تکان می‌دهی، سپس دهانت را به گوشش نزدیک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اگر از تو سؤال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محمد پیامبرم و اسلام دینم و قرآن کتابم و علی امامم و اسم تمام امامان علیهم السلام را می‌آوری، سپس دوباره این جملات را تکرار می‌کنی،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 فلانی؟ </w:t>
      </w:r>
    </w:p>
    <w:p>
      <w:pPr>
        <w:pStyle w:val="BookText"/>
        <w:rPr/>
      </w:pPr>
      <w:r>
        <w:rPr>
          <w:rFonts w:ascii="Amiri" w:hAnsi="Amiri" w:eastAsia="Amiri" w:cs="Amiri"/>
          <w:color w:val="111111"/>
          <w:sz w:val="28"/>
          <w:sz w:val="28"/>
          <w:szCs w:val="28"/>
          <w:rtl w:val="true"/>
          <w:lang w:bidi="ar-SA"/>
        </w:rPr>
        <w:t xml:space="preserve">وَ قَالَ عليه السلام فَإِنَّهُ يُجِيبُ وَ يَقُولُ نَعَمْ ثُمَّ تَقُولُ ثَبَّتَكَ اللَّهُ بِالْقَوْلِ الثَّابِتِ وَ هَدَاكَ اللَّهُ إِلَي صِرَاطٍ مُسْتَقِيمٍ عَرَّفَ اللَّهُ بَيْنَكَ وَ بَيْنَ أَوْلِيَائِكَ فِي مُسْتَقَرٍّ مِنْ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جَافِ الْأَرْضَ عَنْ جَنْبَيْهِ وَ اصْعَدْ بِرُوحِهِ إِلَيْكَ وَ لَقِّنْهُ مِنْكَ بُرْهَاناً اللَّهُمَّ عَفْوَكَ عَفْوَكَ ثُمَّ تَضَعُ الطِّينَ وَ اللَّبِنَ وَ إِذَا وَضَعْتَ الطِّينَ وَ اللَّبِنَ تَقُولُ اللَّهُمَّ صِلْ وَحْدَتَهُ وَ آنِسْ وَحْشَتَهُ وَ آمِنْ رَوْعَتَهُ وَ أَسْكِنْ إِلَيْهِ مِنْ رَحْمَتِكَ رَحْمَةً تُغْنِيهِ بِهَا عَنْ رَحْمَةِ مَنْ سِوَاكَ فَإِنَّمَا رَحْمَتُكَ لِلظَّالِمِينَ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تَخْرُجُ مِنَ الْقَبْرِ وَ تَقُولُ إِنَّا لِلَّهِ وَ إِنَّا إِلَيْهِ راجِعُونَ اللَّهُمَّ ارْفَعْ دَرَجَتَهُ فِي أَعْلَي عِلِّيِّينَ وَ اخْلُفْ عَلَي عَقِبِهِ فِي الْغَابِرِينَ وَ عِنْدَكَ نَحْتَسِبُهُ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دَفَنُوهُ تَضَعُ كَفَّكَ عَلَي قَبْرِهِ عِنْدَ رَأْسِهِ وَ فَرِّجْ أَصَابِعَكَ وَ اغْمِزْ كَفَّكَ عَلَيْهِ بَعْدَ مَا تَنْضِحُ بِالْمَاءِ فَإِذَا انْصَرَفُوا فَضَعِ الْفَمَ عِنْدَ رَأْسِهِ وَ تُنَادِيهِ بِأَعْلَي صَوْتٍ يَا فُلَانَ بْنَ فُلَانٍ هَلْ أَنْتَ عَلَي الْعَهْدِ الَّذِي فَارَقْتَنَا عَلَيْهِ مِنْ شَهَادَةِ أَنْ لَا إِلَهَ إِلَّا اللَّهُ وَ أَنَّ مُحَمَّداً رَسُولُ اللَّهِ صلي الله عليه و آله وَ أَنَّ عَلِيّاً أَمِيرَ الْمُؤْمِنِينَ إِمَامُكَ وَ فُلَانٌ وَ فُلَانٌ حَتَّي تَأْتِيَ إِلَي آخِرِهِمْ فَإِنَّهُ إِذَا فَعَلَ ذَلِكَ قَالَ أَحَدُ الْمَلَكَيْنِ لِصَاحِبِهِ قَدْ كُفِينَا الدُّخُولَ إِلَيْهِ فِي مَسْأَلَتِنَا إِلَيْهِ فَإِنَّهُ يُلَقَّنُ فَيَنْصَرِفَانِ عَنْهُ وَ لَا يَدْخُلَانِ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رَشِّ الْمَاءِ أَنْ تَسْتَقْبِلَ الْقِبْلَةَ وَ تَبْدَأَ مِنْ عِنْدِ الرَّأْسِ إِلَي عِنْدِ الرِّجْلِ ثُمَّ تَدُورَ عَلَي الْقَبْرِ مِنَ الْجَانِبِ الْآخَرِ ثُمَّ تَرُشَّ عَلَي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بِالْمَيِّتِ ضَعْهُ دُونَ قَبْرِهِ بِذِرَاعَيْنِ أَوْ ثَلَاثٍ وَ دَعْهُ حَتَّي يَتَأَهَّبَ لِلْقَبْرِ وَ لَا تَفْدَحْهُ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يَقُولُ عِنْدَ قَبْرِ مَيِّتٍ إِذَا دُفِنَ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أَنْ لَا تُعَذِّبَ هَذَا الْمَيِّتَ إِلَّا رَفَعَ اللَّهُ عَنْهُ الْعَذَابَ إِلَي يَوْمِ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أَخِيهِ فَوَضَعَ يَدَهُ عَلَي الْقَبْرِ وَ قَرَأَ إِنَّا أَنْزَلْناهُ سَبْعَ مَرَّاتٍ أَمِنَ مِنَ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قول ثابت،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جایگاهی از رحمت خویش میان تو و دوستانت آشنایی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دو طرف او دور گردان و روحش را به سوی خویش بالا بر و از جانب خویش برهانی را به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او درگذر، 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 و خشت را می‌گذاری و وقتی گل و خشت را چیدی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تنهائی او را متصل گردان و به بی‌کسی او الفت بخش و از جانب خویش او را به رحمتی برسان که به وسیله آن از رحمت غیر از خودت بی‌نیازش گردانی، به راستی که رحمت تو از آن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بیرون می‌آیی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خداوند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درجه او را در علیین بالا ببر و جانشینان صالحی از او به یادگار گذار و ما پاداش صبرمان را بر مصیبت او از تو می‌خواهیم،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دفن نمودند، کف دستت را از طرف سرش بر قبر او بگذار و انگشتانت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بر آن آب پاشیدی، دستت را روی آن بگذار و فشار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بازگشتند، دهانت را نزدیک سر او قرار ده و با بلندترین صدا او را اینگونه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آیا تو بر پیمانی که با اعتقاد به آن ما را ترک کردی پایبندی؛ یعنی گواهی بر اینکه معبودی جز خدای یگانه نیست و محمد صلی الله علیه و آله رسول خداست و علی امیرالمؤمنین امام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 یک به یک نام می‌بری تا به آخرین امام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چنین کند، یکی از دو فرشته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دخول بر او به منظور سؤال و جوابش منع شدیم؛ چرا که او تلقین می‌شود، پس از آنجا می‌روند و بر او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پاشیدن آب این است که رو به قبله باشی و از طرف سر شروع می‌کنی تا به پا برسی، سپس آن را از طرف دیگر دور قبر می‌چرخانی و پس از آن، آب را در وسط قبر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به سمت قبر آوردی، او را دو یا سه ذراع بیرون از قبرش بر زمین قرار بده و او را رها کن تا برای ورود به قبر آمادگی پیدا کند و ناگهان داخل قبر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قبر و دخول میّت را بر وی دشوار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کنار قبر مرده بعد از دفن او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خاندان محمد از تو مسئلت دارم که این مرده را عذاب نکنی، خداوند تا روزی که در صور دمیده می‌شود عذاب را از او دور گرداند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علیه السلام روایت شده که هر کس به زیارت قبر برادر مؤمنش برود و دستش را بر روی قبر بگذارد و هفت مرتبه سوره إنّا أنزلناه را بخواند، از دلهره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bookmarkStart w:id="496" w:name="pg13518_161858"/>
    </w:p>
    <w:p>
      <w:pPr>
        <w:pStyle w:val="BookText"/>
        <w:rPr/>
      </w:pPr>
      <w:bookmarkEnd w:id="496"/>
      <w:r>
        <w:rPr>
          <w:rFonts w:ascii="Amiri" w:hAnsi="Amiri" w:eastAsia="Amiri" w:cs="Amiri"/>
          <w:color w:val="111111"/>
          <w:sz w:val="28"/>
          <w:sz w:val="28"/>
          <w:szCs w:val="28"/>
          <w:rtl w:val="true"/>
          <w:lang w:bidi="ar-SA"/>
        </w:rPr>
        <w:t>وَ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فَمَرَرْنَا بِقَبْرِ رَجُلٍ مِنَ الشِّيعَةِ قَالَ فَوَقَفَ عَلَيْهِ ثُمَّ قَالَ اللَّهُمَّ ارْحَمْ غُرْبَتَهُ وَ صِلْ وَحْدَتَهُ وَ آنِسْ وَحْشَتَهُ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79254_1934241801"/>
      <w:bookmarkStart w:id="498" w:name="_Toc225"/>
      <w:bookmarkEnd w:id="497"/>
      <w:r>
        <w:rPr>
          <w:rtl w:val="true"/>
        </w:rPr>
        <w:t>بيان</w:t>
      </w:r>
      <w:bookmarkEnd w:id="498"/>
    </w:p>
    <w:p>
      <w:pPr>
        <w:pStyle w:val="BookText"/>
        <w:rPr/>
      </w:pPr>
      <w:r>
        <w:rPr>
          <w:rFonts w:ascii="Amiri" w:hAnsi="Amiri" w:eastAsia="Amiri" w:cs="Amiri"/>
          <w:color w:val="111111"/>
          <w:sz w:val="28"/>
          <w:sz w:val="28"/>
          <w:szCs w:val="28"/>
          <w:rtl w:val="true"/>
          <w:lang w:bidi="ar-SA"/>
        </w:rPr>
        <w:t>كلمة من في قوله من رحمتك بيانية أو سببية قوله و عندك نحتسبه أي أجر مصيبته أي أصبر عليها احتسابا و طالبا للأجر أو الضمير راجع إلي ما فعل من الدفن و غيره بهذا المعني أو راجع إلي الميت بمعني أني أظنه عندك في جوار رحمتك و كرامتك أو عند أوليائك</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679256_1934241801"/>
      <w:bookmarkStart w:id="500" w:name="_Toc226"/>
      <w:bookmarkEnd w:id="499"/>
      <w:r>
        <w:rPr>
          <w:rtl w:val="true"/>
        </w:rPr>
        <w:t>«</w:t>
      </w:r>
      <w:r>
        <w:rPr/>
        <w:t>44</w:t>
      </w:r>
      <w:r>
        <w:rPr>
          <w:rtl w:val="true"/>
        </w:rPr>
        <w:t>»</w:t>
      </w:r>
      <w:bookmarkEnd w:id="500"/>
    </w:p>
    <w:p>
      <w:pPr>
        <w:pStyle w:val="BookText"/>
        <w:rPr/>
      </w:pPr>
      <w:r>
        <w:rPr>
          <w:rFonts w:ascii="Amiri" w:hAnsi="Amiri" w:eastAsia="Amiri" w:cs="Amiri"/>
          <w:color w:val="111111"/>
          <w:sz w:val="28"/>
          <w:sz w:val="28"/>
          <w:szCs w:val="28"/>
          <w:rtl w:val="true"/>
          <w:lang w:bidi="ar-SA"/>
        </w:rPr>
        <w:t>كَنْزُ الْكَرَاجُكِيِّ عَنْ أَسَدِ بْنِ إِبْرَاهِيمَ السُّلَمِيِّ وَ الْحُسَيْنِ بْنِ مُحَمَّدٍ الصَّيْرَفِيِّ مَعاً عَنْ أَبِي بَكْرٍ الْمُفِيدِ الْجَرْجَرَائِيِّ عَنْ أَبِي الدُّنْيَا الْمُعَمَّرِ الْمَغْرِبِيِّ عَنْ أَمِيرِ الْمُؤْمِنِينَ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وَ لَا تَتَّخِذُوا قُبُورَكُمْ مَسَاجِدَ وَ لَا بُيُوتَكُمْ قُبُوراً الْخَبَرَ</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79258_1934241801"/>
      <w:bookmarkStart w:id="502" w:name="_Toc227"/>
      <w:bookmarkEnd w:id="501"/>
      <w:r>
        <w:rPr>
          <w:rtl w:val="true"/>
        </w:rPr>
        <w:t>«</w:t>
      </w:r>
      <w:r>
        <w:rPr/>
        <w:t>45</w:t>
      </w:r>
      <w:r>
        <w:rPr>
          <w:rtl w:val="true"/>
        </w:rPr>
        <w:t>»</w:t>
      </w:r>
      <w:bookmarkEnd w:id="502"/>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7"/>
      </w:r>
    </w:p>
    <w:p>
      <w:pPr>
        <w:pStyle w:val="Heading5"/>
        <w:numPr>
          <w:ilvl w:val="4"/>
          <w:numId w:val="1"/>
        </w:numPr>
        <w:rPr/>
      </w:pPr>
      <w:bookmarkStart w:id="503" w:name="__RefHeading___Toc679260_1934241801"/>
      <w:bookmarkStart w:id="504" w:name="_Toc228"/>
      <w:bookmarkEnd w:id="503"/>
      <w:r>
        <w:rPr>
          <w:rtl w:val="true"/>
        </w:rPr>
        <w:t>توضيح</w:t>
      </w:r>
      <w:bookmarkEnd w:id="504"/>
    </w:p>
    <w:p>
      <w:pPr>
        <w:pStyle w:val="BookText"/>
        <w:rPr/>
      </w:pPr>
      <w:r>
        <w:rPr>
          <w:rFonts w:ascii="Amiri" w:hAnsi="Amiri" w:eastAsia="Amiri" w:cs="Amiri"/>
          <w:color w:val="111111"/>
          <w:sz w:val="28"/>
          <w:sz w:val="28"/>
          <w:szCs w:val="28"/>
          <w:rtl w:val="true"/>
          <w:lang w:bidi="ar-SA"/>
        </w:rPr>
        <w:t>هذا الخبر رواه في فردوس الأخبار و غيره من كتب المخالفين عن علي عليه السلام و قال الطيبي في شرح المشكاة في قوله صلي الله عليه و آله لا تتخذوا قبري عيدا أي لا تجعلوا زيارة قبري عيدا أو قبري مظهر عيد أي لا تجتمعوا لزيارتي اجتماعكم للعيد فإنه يوم لهو و سرور و حال الزيارة بخلافه و كان دأب أهل الكتاب فأورثهم القسوة و من هجيري‌</w:t>
      </w:r>
      <w:r>
        <w:rPr>
          <w:rStyle w:val="FootnoteAnchor"/>
          <w:rtl w:val="true"/>
        </w:rPr>
        <w:footnoteReference w:id="318"/>
      </w:r>
      <w:r>
        <w:rPr>
          <w:rFonts w:ascii="Amiri" w:hAnsi="Amiri" w:eastAsia="Amiri" w:cs="Amiri"/>
          <w:color w:val="111111"/>
          <w:sz w:val="28"/>
          <w:sz w:val="28"/>
          <w:szCs w:val="28"/>
          <w:rtl w:val="true"/>
          <w:lang w:bidi="ar-SA"/>
        </w:rPr>
        <w:t>عبدة الأوثان حتي عبدوا الأموات أو اسم من الاعتياد من عاده و اعتاده إذا صار عادة له و اعتياده يؤدي إلي سوء الأدب و ارتفاع الحشمة و يؤيده قوله فإن صلاتكم تبلغني حيث كنتم أي لا تتكلفوا المعاودة</w:t>
      </w:r>
    </w:p>
    <w:p>
      <w:pPr>
        <w:pStyle w:val="BookText"/>
        <w:rPr/>
      </w:pPr>
      <w:r>
        <w:rPr>
          <w:rFonts w:ascii="IRNazanin" w:hAnsi="IRNazanin" w:eastAsia="IRNazanin"/>
          <w:color w:val="111111"/>
          <w:sz w:val="28"/>
          <w:sz w:val="28"/>
          <w:szCs w:val="28"/>
          <w:rtl w:val="true"/>
          <w:lang w:bidi="fa-IR"/>
        </w:rPr>
        <w:t>از ابو مقدام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باقر علیه السلام از بقیع عبور می‌کردیم که از قبر مردی از شیعیان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قبر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غربت او رحم کن و تنهائی اش را متصل گردان و بی‌کسی اش را الفت بخش و از رحمت خویش رحمتی به او برسان که به وسیله آن از رحمت غیر از تو بی‌نیازی جوید و او را به هر که دوست می‌داشت ملحق فرما </w:t>
      </w:r>
      <w:r>
        <w:rPr>
          <w:rFonts w:eastAsia="IRNazanin" w:cs="IRNazanin"/>
          <w:color w:val="111111"/>
          <w:sz w:val="28"/>
          <w:szCs w:val="28"/>
          <w:rtl w:val="true"/>
          <w:lang w:bidi="fa-IR"/>
        </w:rPr>
        <w:t>.</w:t>
      </w:r>
    </w:p>
    <w:p>
      <w:pPr>
        <w:pStyle w:val="Heading5"/>
        <w:numPr>
          <w:ilvl w:val="4"/>
          <w:numId w:val="1"/>
        </w:numPr>
        <w:rPr/>
      </w:pPr>
      <w:bookmarkStart w:id="505" w:name="__RefHeading___Toc679262_1934241801"/>
      <w:bookmarkStart w:id="506" w:name="_Toc229"/>
      <w:bookmarkEnd w:id="505"/>
      <w:r>
        <w:rPr>
          <w:rtl w:val="true"/>
        </w:rPr>
        <w:t>توضیح</w:t>
      </w:r>
      <w:bookmarkEnd w:id="50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یا 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 مصیبت او، یعنی برای خشنودی تو و رسیدن به پاداش تو بر مصیبت او صبر می‌کنم یا شاید هم ضمیر به کارهایی که برای دفن میت انجام داده و سایر کارها از این قبیل یا اینکه به میّت بازگردد، به این معنا که من او را در محضر تو در جوار رحمت و کرامت تو یا در کنار اولیای تو می‌پندارم</w:t>
      </w:r>
      <w:r>
        <w:rPr>
          <w:rFonts w:eastAsia="IRNazanin" w:cs="IRNazanin"/>
          <w:color w:val="111111"/>
          <w:sz w:val="28"/>
          <w:szCs w:val="28"/>
          <w:rtl w:val="true"/>
          <w:lang w:bidi="fa-IR"/>
        </w:rPr>
        <w:t>.</w:t>
      </w:r>
    </w:p>
    <w:p>
      <w:pPr>
        <w:pStyle w:val="Heading5"/>
        <w:numPr>
          <w:ilvl w:val="4"/>
          <w:numId w:val="1"/>
        </w:numPr>
        <w:rPr/>
      </w:pPr>
      <w:bookmarkStart w:id="507" w:name="__RefHeading___Toc679264_1934241801"/>
      <w:bookmarkStart w:id="508" w:name="_Toc230"/>
      <w:bookmarkEnd w:id="507"/>
      <w:r>
        <w:rPr>
          <w:rtl w:val="true"/>
        </w:rPr>
        <w:t xml:space="preserve">روایت </w:t>
      </w:r>
      <w:r>
        <w:rPr/>
        <w:t>44</w:t>
      </w:r>
      <w:bookmarkEnd w:id="508"/>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عنوان عید برنگیرید و قبورتان را مساجد قرار ندهید و خانه‌هایتان را همچون قبرها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509" w:name="__RefHeading___Toc679266_1934241801"/>
      <w:bookmarkStart w:id="510" w:name="_Toc231"/>
      <w:bookmarkEnd w:id="509"/>
      <w:r>
        <w:rPr>
          <w:rtl w:val="true"/>
        </w:rPr>
        <w:t xml:space="preserve">روایت </w:t>
      </w:r>
      <w:r>
        <w:rPr/>
        <w:t>45</w:t>
      </w:r>
      <w:bookmarkEnd w:id="51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نظیر این حدیث را روایت کرده است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511" w:name="__RefHeading___Toc679268_1934241801"/>
      <w:bookmarkStart w:id="512" w:name="_Toc232"/>
      <w:bookmarkEnd w:id="511"/>
      <w:r>
        <w:rPr>
          <w:rtl w:val="true"/>
        </w:rPr>
        <w:t>توضیح</w:t>
      </w:r>
      <w:bookmarkEnd w:id="5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در فردوس الاخبار و غیر آن از کتب مخالفین از امام علی علیه السلام روایت کرده است و طیّبی در شرح مشکاة در مورد فرمایش حضرت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من را به عنوان عید برنگیرید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قبر مرا به عنوان عید برای خود قرار ندهید، یا قبر مرا مظهر عید نکنید؛ یعنی برای زیارت من گرد نیائید آنچنان که برای عید جمع می‌شوید؛ زیرا عید روز سرگرمی و شادی است و حال زیارت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منجر به قساوت قلب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بت پرستان نیز بود تا جائی که مردگان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اعتیاد گرفته 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عادَهُ و اعتاده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عادت تبدیل شد و این عادت داشتن او منجر به اسائه ادب و افزایش خشم می‌شود و فرموده حضرت مؤیّد این مطلب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هر جا که باشید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سختی نیندازید تا </w:t>
      </w:r>
    </w:p>
    <w:p>
      <w:pPr>
        <w:pStyle w:val="BookText"/>
        <w:rPr/>
      </w:pPr>
      <w:r>
        <w:rPr>
          <w:rFonts w:ascii="Amiri" w:hAnsi="Amiri" w:eastAsia="Amiri" w:cs="Amiri"/>
          <w:color w:val="111111"/>
          <w:sz w:val="28"/>
          <w:sz w:val="28"/>
          <w:szCs w:val="28"/>
          <w:rtl w:val="true"/>
          <w:lang w:bidi="ar-SA"/>
        </w:rPr>
        <w:t>إلي فقد استغنيتم عنه بالصلاة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الشفاء و يحتمل كون النهي لرفع المشقة عن أمته أو لكراهة أن يجاوزوا في تعظيم قبره فيقسو به و ربما يؤدي إلي الكفر و قال الكرماني في شرح البخاري بيان ملائمة الصدر للعجز أن معناه لا تجعلوا بيوتكم كالقبور الخالية عن عبادة الله و كذا لا تجعلوا القبور كالبيوت محلا للاعتياد لحوائجكم و مكانا للعيادة أو مرجعا للسرور و الزينة كالعيد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بيوتكم 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تجعلوها لكم كالقبور فلا تصلوا فيها لأن العبد إذا مات و صار في قبره لم يصل و يشهد له قوله فيه اجعلوا من صلاتكم في بيوتكم و لا تتخذوها قبورا و قيل معناه لا تجعلوها كالمقابر التي لا تجوز الصلاة فيها و الأول أوجه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 المشكاة هذا محتمل لمعان أحدها أن القبور مساكن الأموات الذين سقط عنهم التكليف فلا يصلي فيها و ليس كذلك البيوت فصلوا فيها و ثانيها أنكم نهيتم عن الصلاة في المقابر لا عنها في البيوت فصلوا فيها و لا تشبهوها بها و الثالث أن مثل الذاكر كالحي و غير الذاكر كالميت فمن لم يصل في البيت جعل نفسه كالميت و بيته كالقبر و الرابع قول الخطابي لا تجعلوا بيوتكم أوطانا للنوم فلا تصلوا فيها فإن النوم أخو الموت و قد حمل بعضهم علي النهي عن الدفن في البيوت و ذلك ذهاب عما يقتضيه نسق الكلام علي أنه صلي الله عليه و آله دفن في بيت عائشة مخافة أن يتخذوه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 ما رووه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وَ النَّصَارَي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يجعلونها قبلة يسجدون إليها في الصلاة كالوثن أما من اتخذ مسجدا في جوار رجل صالح أو صلي في مقبرة قاصدا بها الاستظهار بروحه أو وصول أثر من آثار عبادته إليه لا التوجه إليه و التعظيم له فلا حرج عليه أ لا يري أن مرقد إسماعيل في الحجر في المسجد الحرام و الصلاة فيه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به زیارت من بیائید و با صلوات بر من، از آن بی‌نیاز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الشفاء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نهی حضرت بدان خاطر باشد که امتش به سختی نیفتند، به خاطر کراهت آن حضرت از اینکه در بزرگداشت آرامگاه حضرت پا را از حد فراتر بگذارند و بدین ترتیب نسبت به او قساوت قلب یابند و چه بسا منجر به کفر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در شرح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تناسب صدر با عجُز است؛ یعنی اینکه خانه‌هایتان را همچون قبور، تهی از عبادت خدا قرار ندهید و همینطور قبرها را همچون خانه‌ها، محل عادت برای درخواست حاجات و مکانی برای دید و بازدید یا جایگاهی برای شادی و تزئین مانند عید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در مورد سخن حضرت صلی الله علیه و آله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خانه‌هایتان را همچون قبرها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 نماز نخواندن در آنجا، آن‌ها را برای خود چون قبر نگردانید؛ زیرا وقتی بنده بمیرد و به قبر برود، دیگر نماز نمی‌خواند؛ و شاهدش این فرموده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نمازهایتان را در خانه‌هایتان به جای آورید و آن‌ها را به قبر تبدیل نکنید و گفته شده، به این معناست که آن‌ها را همچون قبرستان قرار ندهید که نماز در آن جایز نیست و معنای اول موجه‌تر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 معنی در مورد این سخن می‌رود؛ یکی اینکه قبرها مساکن مردگان هستند که تکلیف از آن‌ها ساقط است؛ در نتیجه در آنجا نماز نمی‌خوانند، ولی خانه‌ها اینگونه نیستند، پس در آن نماز بخوانید؛ و دوم اینکه شما از نماز در قبرستان منع شده‌اید، نه از نماز در خانه‌ها، پس در آنجا نماز بخوانید و خانه‌ها را مانند قبرها نکنید؛ و سوم اینکه مثل ذاکر مانند زنده است و غیر ذاکر مانند مرده، پس کسی که در خانه نماز نخواند، خود را مانند مرده و خانه‌اش را همچون قبر گردانده است؛ و چهارم سخن خطّابی است که خانه‌هایتان را جایگاه‌هایی برای خواب قرار ندهید که در آن نماز نخوانید، چرا که خواب برادر مرگ است؛ و بعضی این سخن را به نهی از دفن مرده در خانه حمل کرده‌اند و این بیرون رفتن از آن چیزی است که سیاق کلام اقتضا می‌کند؛ به خاطر اینکه حضرت صلی الله علیه و آله در منزل عایشه دفن شد، از بیم آنکه آنجا را به عنوان مسجد برگیرند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سخنی که از پیامبر صلی الله علیه و آله روایت کرده‌اند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یهودیان و مسیحیان را به خاطر اینکه قبرهای پیامبرانشان را به مسجد تبدیل کرده بودند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قبرها را به قبله تبدیل کرده بودند و مانند بت، در نماز به آن سجده می کردند، اما اگر کسی در جوار قبر انسانی صالح مسجد بسازد یا در مقبره‌ای به قصد یاری جستن از روح او یا اینکه اثری از آثار عبادتش به او برسد و نه به منظور روی کردن به او و بزرگداشت او نماز بخواند، حرجی بر او نیست، آیا نمی‌بینند که مرقد اسماعیل در حجر در مسجد الحرام قرار دارد و نماز در آن بهتر است</w:t>
      </w:r>
      <w:r>
        <w:rPr>
          <w:rFonts w:eastAsia="IRNazanin" w:cs="IRNazanin"/>
          <w:color w:val="111111"/>
          <w:sz w:val="28"/>
          <w:szCs w:val="28"/>
          <w:rtl w:val="true"/>
          <w:lang w:bidi="fa-IR"/>
        </w:rPr>
        <w:t xml:space="preserve">. </w:t>
      </w:r>
      <w:bookmarkStart w:id="513" w:name="pg13518_161860"/>
    </w:p>
    <w:p>
      <w:pPr>
        <w:pStyle w:val="Heading5"/>
        <w:numPr>
          <w:ilvl w:val="4"/>
          <w:numId w:val="1"/>
        </w:numPr>
        <w:rPr/>
      </w:pPr>
      <w:bookmarkStart w:id="514" w:name="__RefHeading___Toc679270_1934241801"/>
      <w:bookmarkStart w:id="515" w:name="_Toc233"/>
      <w:bookmarkEnd w:id="513"/>
      <w:bookmarkEnd w:id="514"/>
      <w:r>
        <w:rPr>
          <w:rtl w:val="true"/>
        </w:rPr>
        <w:t>أقول</w:t>
      </w:r>
      <w:bookmarkEnd w:id="515"/>
    </w:p>
    <w:p>
      <w:pPr>
        <w:pStyle w:val="BookText"/>
        <w:rPr/>
      </w:pPr>
      <w:r>
        <w:rPr>
          <w:rFonts w:ascii="Amiri" w:hAnsi="Amiri" w:eastAsia="Amiri" w:cs="Amiri"/>
          <w:color w:val="111111"/>
          <w:sz w:val="28"/>
          <w:sz w:val="28"/>
          <w:szCs w:val="28"/>
          <w:rtl w:val="true"/>
          <w:lang w:bidi="ar-SA"/>
        </w:rPr>
        <w:t>سيأتي تمام القول فيه في كتاب الصلاة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679272_1934241801"/>
      <w:bookmarkStart w:id="517" w:name="_Toc234"/>
      <w:bookmarkEnd w:id="516"/>
      <w:r>
        <w:rPr>
          <w:rtl w:val="true"/>
        </w:rPr>
        <w:t>«</w:t>
      </w:r>
      <w:r>
        <w:rPr/>
        <w:t>46</w:t>
      </w:r>
      <w:r>
        <w:rPr>
          <w:rtl w:val="true"/>
        </w:rPr>
        <w:t>»</w:t>
      </w:r>
      <w:bookmarkEnd w:id="517"/>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 الْقَبْرِ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 لَا تَجْعَلْهَا حُفْرَةً مِنْ حُفَرِ النِّيرَانِ‌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بَابٌ وَ بَابُ الْقَبْرِ عِنْدَ رِجْلَيِ الْمَيِّتِ وَ الْمَرْأَةُ تُؤْخَذُ بِالْعَرْضِ مِنْ قِبَلِ اللَّحْدِ وَ الرَّجُلُ مِنْ قِبَلِ رِجْلَيْهِ يُسَلُّ سَلًّا وَ يَدْخُلُ الْقَبْرَ مَنْ يَأْمُرُهُ الْوَلِيُّ وَلِيُّ الْمَيِّتِ إِنْ شَاءَ شَفْعاً وَ إِنْ شَاءَ وَتْراً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الْقَبْرَ فَاقْرَأْ أُمَّ الْكِتَابِ وَ الْمُعَوِّذَتَيْنِ وَ آيَةَ الْكُرْسِيِ‌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الْمَيِّتَ فِي لَحْدِهِ فَضَعْهُ عَلَي يَمِينِهِ مُسْتَقْبِلَ الْقِبْلَةِ وَ حُلَّ عُقَدَ كَفَنِهِ وَ ضَعْ خَدَّهُ عَلَي التُّرَابِ‌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يَضَعُ الْمَيِّتَ فِي لَحْدِهِ اللَّهُمَّ جَافِ الْأَرْضَ عَنْ جَنْبَيْهِ وَ صَعِّدْ إِلَيْكَ رُوحَهُ وَ لَقِّهِ مِنْكَ رِضْوَاناً ثُمَّ يَضَعُ يَدَهُ الْيُسْرَي عَلَي مَنْكِبِهِ الْأَيْسَرِ وَ يُدْخِلُ يَدَهُ الْيُمْنَي تَحْتَ مَنْكِبِهِ الْأَيْمَنِ وَ يُحَرِّكُهُ تَحْرِيكاً شَدِيداً وَ يَقُولُ يَا فُلَانَ بْنَ فُلَانٍ اللَّهُ رَبُّكَ وَ مُحَمَّدٌ صلي الله عليه و آله نَبِيُّكَ وَ الْإِسْلَامُ دِينُكَ وَ الْقُرْآنُ كِتَابُكَ وَ الْكَعْبَةُ قِبْلَتُكَ وَ عَلِيٌّ وَلِيُّكَ وَ إِمَامُكَ وَ يُسَمِّي الْأَئِمَّةَ وَاحِداً وَاحِداً إِلَي آخِرِهِمْ حَتَّي يَنْتَهِيَ إِلَي الْقَائِمِ عليه السلام أَئِمَّتُكَ أَئِمَّةُ هُدًي أَبْرَارٌ ثُمَّ يُعِيدُ عَلَيْهِ التَّلْقِينَ مَرَّةً أُخْرَي‌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إِذَا وَضَعْتَ اللَّبِنَ عَلَي اللَّحْدِ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وَحْشَتَهُ وَ صِلْ وَحْدَتَهُ وَ ارْحَمْ غُرْبَتَهُ وَ آمِنْ رَوْعَتَهُ وَ أَسْكِنْ إِلَيْهِ رَحْمَةً وَاسِعَةً يَسْتَغْنِي بِهَا عَنْ رَحْمَةِ مَنْ سِوَاكَ وَ احْشُرْهُ مَعَ مَنْ كَانَ يَتَوَلَّاهُ وَ تَقُولُ مَتَي زُرْتَهُ هَذَا الْقَوْلَ‌</w:t>
      </w:r>
      <w:r>
        <w:rPr>
          <w:rStyle w:val="FootnoteAnchor"/>
          <w:rtl w:val="true"/>
        </w:rPr>
        <w:footnoteReference w:id="325"/>
      </w:r>
    </w:p>
    <w:p>
      <w:pPr>
        <w:pStyle w:val="Heading5"/>
        <w:numPr>
          <w:ilvl w:val="4"/>
          <w:numId w:val="1"/>
        </w:numPr>
        <w:rPr/>
      </w:pPr>
      <w:bookmarkStart w:id="518" w:name="__RefHeading___Toc679274_1934241801"/>
      <w:bookmarkStart w:id="519" w:name="_Toc235"/>
      <w:bookmarkEnd w:id="518"/>
      <w:r>
        <w:rPr>
          <w:rtl w:val="true"/>
        </w:rPr>
        <w:t>مؤلف</w:t>
      </w:r>
      <w:bookmarkEnd w:id="519"/>
    </w:p>
    <w:p>
      <w:pPr>
        <w:pStyle w:val="BookText"/>
        <w:rPr/>
      </w:pPr>
      <w:r>
        <w:rPr>
          <w:rFonts w:ascii="IRNazanin" w:hAnsi="IRNazanin" w:eastAsia="IRNazanin"/>
          <w:color w:val="111111"/>
          <w:sz w:val="28"/>
          <w:sz w:val="28"/>
          <w:szCs w:val="28"/>
          <w:rtl w:val="true"/>
          <w:lang w:bidi="fa-IR"/>
        </w:rPr>
        <w:t>تمام این سخن در کتاب نماز خواهد آمد</w:t>
      </w:r>
      <w:r>
        <w:rPr>
          <w:rFonts w:eastAsia="IRNazanin" w:cs="IRNazanin"/>
          <w:color w:val="111111"/>
          <w:sz w:val="28"/>
          <w:szCs w:val="28"/>
          <w:rtl w:val="true"/>
          <w:lang w:bidi="fa-IR"/>
        </w:rPr>
        <w:t>.</w:t>
      </w:r>
    </w:p>
    <w:p>
      <w:pPr>
        <w:pStyle w:val="Heading5"/>
        <w:numPr>
          <w:ilvl w:val="4"/>
          <w:numId w:val="1"/>
        </w:numPr>
        <w:rPr/>
      </w:pPr>
      <w:bookmarkStart w:id="520" w:name="__RefHeading___Toc679276_1934241801"/>
      <w:bookmarkStart w:id="521" w:name="_Toc236"/>
      <w:bookmarkEnd w:id="520"/>
      <w:r>
        <w:rPr>
          <w:rtl w:val="true"/>
        </w:rPr>
        <w:t xml:space="preserve">روایت </w:t>
      </w:r>
      <w:r>
        <w:rPr/>
        <w:t>46</w:t>
      </w:r>
      <w:bookmarkEnd w:id="521"/>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نگریستی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یکی از باغ‌های بهشت قرار ده و از حفره‌های دوزخش مگردان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دری است و در قبر پیش پاهای میّت است و زن را به عرض به لحد داخل می کنند و مرد را از طرف پایین تر و هر که را ولیّ میت دستور دهد وارد قبر می‌شود، اگر بخواهد جفت و اگر خواهد فرد می‌فرستد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شدی امّ الکتاب و معوذتین و آیة الکرسی را بخوان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نیز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را در لحدش گذاشتی، او را روی شانه راست و رو به قبله در قبر قرار ده و گره‌های کفنش را بگشا و گونه‌اش را بر خاک گذار</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را در لحدش می‌گذارد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از پهلوهای او دور کن و روحش را به سوی خود بالا ببر و از جانب خودت، خشنودی‌ای را به او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 را بر شانه چپ میّت بگذارد و دست راستش را زیر شانه راست او برد و او را سخت تکان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خداوند پروردگار توست و محمد صلی الله علیه و آله پیامبر تو و اسلام دین تو و قرآن کتاب تو و کعبه قبله تو و علی ولی تو و امام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امامان را یک به یک نام می‌برد تا به آخرینشان قائم علیه السلام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امامانت، امامان هدایت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تلقین را دیگر بار برای او می‌خواند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خشت را بر لحد 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بی‌کسی اش الفت بخش و تنهائی اش را متصل گردان و به غربتش رحم فرما و بیمش را ایمنی ده و رحمتی وسیع به او ارزانی دار که به برکت آن از رحمت غیر از تو بی‌نیازی جوید و او را با هر که دوست می‌داشت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زیارت او رفتی، این ذکر را می‌گویی</w:t>
      </w:r>
      <w:r>
        <w:rPr>
          <w:rFonts w:eastAsia="IRNazanin" w:cs="IRNazanin"/>
          <w:color w:val="111111"/>
          <w:sz w:val="28"/>
          <w:szCs w:val="28"/>
          <w:rtl w:val="true"/>
          <w:lang w:bidi="fa-IR"/>
        </w:rPr>
        <w:t>.</w:t>
      </w:r>
      <w:r>
        <w:rPr>
          <w:rStyle w:val="FootnoteAnchor"/>
          <w:rtl w:val="true"/>
        </w:rPr>
        <w:footnoteReference w:id="331"/>
      </w:r>
      <w:bookmarkStart w:id="522" w:name="pg13518_161861"/>
    </w:p>
    <w:p>
      <w:pPr>
        <w:pStyle w:val="BookText"/>
        <w:rPr/>
      </w:pPr>
      <w:bookmarkEnd w:id="522"/>
      <w:r>
        <w:rPr>
          <w:rFonts w:ascii="Amiri" w:hAnsi="Amiri" w:eastAsia="Amiri" w:cs="Amiri"/>
          <w:color w:val="111111"/>
          <w:sz w:val="28"/>
          <w:sz w:val="28"/>
          <w:szCs w:val="28"/>
          <w:rtl w:val="true"/>
          <w:lang w:bidi="ar-SA"/>
        </w:rPr>
        <w:t>وَ قَالَ عليه السلام إِذَا خَرَجْتَ مِنَ الْقَبْرِ فَقُلْ وَ أَنْتَ تَنْفُضُ يَدَيْكَ مِنَ التُّرَابِ إِنَّا لِلَّهِ وَ إِنَّا إِلَيْهِ راجِعُونَ ثُمَّ احْثُ التُّرَابَ عَلَيْهِ بِظَهْرِ كَفَّيْكَ ثَلَاثَ مَرَّاتٍ وَ قُلِ اللَّهُمَّ إِيمَاناً بِكَ وَ تَصْدِيقاً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فَإِنَّهُ مَنْ فَعَلَ ذَلِكَ وَ قَالَ هَذِهِ الْكَلِمَاتِ كَتَبَ اللَّهُ لَهُ بِكُلِّ ذَرَّةٍ حَسَنَةً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سُوِّيَ قَبْرُ الْمَيِّتِ فَصُبَّ عَلَي قَبْرِهِ الْمَاءَ وَ تَجْعَلُ الْقَبْرَ أَمَامَكَ وَ أَنْتَ مُسْتَقْبِلُ الْقِبْلَةِ وَ تَبْدَأُ بِصَبِّ الْمَاءِ عِنْدَ رَأْسِهِ وَ تَدُورُ بِهِ عَلَي قَبْرِهِ مِنْ أَرْبَعَةِ جَوَانِبِهِ حَتَّي تَرْجِعَ إِلَي الرَّأْسِ مِنْ غَيْرِ أَنْ تَقْطَعَ الْمَاءَ فَإِنْ فَضَلَ مِنَ الْمَاءِ شَيْ‌ءٌ فَصُبَّهُ عَلَي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 بِالْمَاءِ عَلَي الْقَبْرِ حَسَنٌ يَعْنِي فِي كُلِّ وَقْتٍ‌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679278_1934241801"/>
      <w:bookmarkStart w:id="524" w:name="_Toc237"/>
      <w:bookmarkEnd w:id="523"/>
      <w:r>
        <w:rPr>
          <w:rtl w:val="true"/>
        </w:rPr>
        <w:t>أقول</w:t>
      </w:r>
      <w:bookmarkEnd w:id="524"/>
    </w:p>
    <w:p>
      <w:pPr>
        <w:pStyle w:val="BookText"/>
        <w:rPr/>
      </w:pPr>
      <w:r>
        <w:rPr>
          <w:rFonts w:ascii="Amiri" w:hAnsi="Amiri" w:eastAsia="Amiri" w:cs="Amiri"/>
          <w:color w:val="111111"/>
          <w:sz w:val="28"/>
          <w:sz w:val="28"/>
          <w:szCs w:val="28"/>
          <w:rtl w:val="true"/>
          <w:lang w:bidi="ar-SA"/>
        </w:rPr>
        <w:t>قد مر كثير من الأخبار المناسبة للباب في باب التجهيز و باب التكفين و باب الصلاة علي الميت لا سيما خبر دفن فاطمة بنت أسد رضي الله عنها و خبر دفن إبراهيم بن رسول الله صلي الله عليه و آله و هما مشتملان علي أحكام و سيأتي ذكر الصلاة بعد الدفن في 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خارج شدی، در همان حال که خاک را از دستانت می‌تکانی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خدائیم و به سوی خدا باز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سه بار با پشت دست بر او خاک بریز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ایمان به تو و تصدیق کتابت، این چیزی است که خدا و رسولش به ما وعده دادند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کسی این کار را انجام دهد و این کلمات را بگوید، خداوند برای هر ذره‌ای، یک حسنه برای او می‌نویسد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میت پر شد، پس بر آن آب بریز؛ به این گونه که قبر را پیش روی خویش قرار می‌دهی و خود رو به قبله می‌ایستی و شروع به ریختن آب از قسمت سر او می‌کنی و آن را از چهار طرف دور قبر میت می‌چرخانی تا اینکه دوباره به سر آن باز گردی، بی‌آنکه آب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چیزی اضافه ماند، آن را در وسط قبر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آب بر قبر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525" w:name="__RefHeading___Toc679280_1934241801"/>
      <w:bookmarkStart w:id="526" w:name="_Toc238"/>
      <w:bookmarkEnd w:id="525"/>
      <w:r>
        <w:rPr>
          <w:rtl w:val="true"/>
        </w:rPr>
        <w:t>مؤلف</w:t>
      </w:r>
      <w:bookmarkEnd w:id="5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روایات مناسب با این باب، در باب آماده کردن میت و تکفین و باب نماز بر میّت گذشته است، به ویژه روایت خاکسپاری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خاکسپاری ابراهیم بن رسول الله صلی الله علیه و آله و این دو مورد حاوی احکامی هستند و یادآوری نماز بعد از خاکسپاری در کتاب نماز خواهد آمد </w:t>
      </w:r>
      <w:r>
        <w:rPr>
          <w:rFonts w:eastAsia="IRNazanin" w:cs="IRNazanin"/>
          <w:color w:val="111111"/>
          <w:sz w:val="28"/>
          <w:szCs w:val="28"/>
          <w:rtl w:val="true"/>
          <w:lang w:bidi="fa-IR"/>
        </w:rPr>
        <w:t xml:space="preserve">. </w:t>
      </w:r>
      <w:bookmarkStart w:id="527" w:name="pg13518_161862"/>
    </w:p>
    <w:p>
      <w:pPr>
        <w:pStyle w:val="Heading3"/>
        <w:numPr>
          <w:ilvl w:val="2"/>
          <w:numId w:val="1"/>
        </w:numPr>
        <w:rPr/>
      </w:pPr>
      <w:bookmarkStart w:id="528" w:name="__RefHeading___Toc679282_1934241801"/>
      <w:bookmarkStart w:id="529" w:name="_Toc239"/>
      <w:bookmarkEnd w:id="527"/>
      <w:bookmarkEnd w:id="528"/>
      <w:r>
        <w:rPr>
          <w:rtl w:val="true"/>
        </w:rPr>
        <w:t xml:space="preserve">باب </w:t>
      </w:r>
      <w:r>
        <w:rPr/>
        <w:t>13</w:t>
      </w:r>
      <w:r>
        <w:rPr>
          <w:rtl w:val="true"/>
        </w:rPr>
        <w:t xml:space="preserve"> </w:t>
      </w:r>
      <w:r>
        <w:rPr>
          <w:rtl w:val="true"/>
        </w:rPr>
        <w:t>شهادة أربعين للميت</w:t>
      </w:r>
      <w:bookmarkEnd w:id="529"/>
    </w:p>
    <w:p>
      <w:pPr>
        <w:pStyle w:val="Heading4"/>
        <w:numPr>
          <w:ilvl w:val="3"/>
          <w:numId w:val="1"/>
        </w:numPr>
        <w:rPr/>
      </w:pPr>
      <w:bookmarkStart w:id="530" w:name="__RefHeading___Toc679284_1934241801"/>
      <w:bookmarkStart w:id="531" w:name="_Toc240"/>
      <w:bookmarkEnd w:id="530"/>
      <w:r>
        <w:rPr>
          <w:rtl w:val="true"/>
        </w:rPr>
        <w:t>روايات</w:t>
      </w:r>
      <w:bookmarkEnd w:id="531"/>
    </w:p>
    <w:p>
      <w:pPr>
        <w:pStyle w:val="Heading5"/>
        <w:numPr>
          <w:ilvl w:val="4"/>
          <w:numId w:val="1"/>
        </w:numPr>
        <w:rPr/>
      </w:pPr>
      <w:bookmarkStart w:id="532" w:name="__RefHeading___Toc679286_1934241801"/>
      <w:bookmarkStart w:id="533" w:name="_Toc241"/>
      <w:bookmarkEnd w:id="532"/>
      <w:r>
        <w:rPr>
          <w:rtl w:val="true"/>
        </w:rPr>
        <w:t>«</w:t>
      </w:r>
      <w:r>
        <w:rPr/>
        <w:t>1</w:t>
      </w:r>
      <w:r>
        <w:rPr>
          <w:rtl w:val="true"/>
        </w:rPr>
        <w:t>»</w:t>
      </w:r>
      <w:bookmarkEnd w:id="533"/>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الَّذِي يُوضَعُ عِنْدَ الْجَرِيدَةِ مَعَ الْمَيِّتِ يَقُولُ قَبْلَ أَنْ يَكْتُبَ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صلي الله عليه و آله وَ أَنَّ الْجَنَّةَ حَقٌّ وَ أَنَّ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 ثُمَّ يُكْتَبُ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الشُّهُودُ الْمُسَمُّونَ فِي هَذَا الْكِتَابِ أَنَّ أَخَاهُمْ فِي اللَّهِ عَزَّ وَ جَلَّ فُلَانَ بْنَ فُلَانٍ وَ يُذْكَرُ اسْمُ الرَّجُلِ أَشْهَدَهُمْ وَ اسْتَوْدَعَهُمْ وَ أَقَرَّ عِنْدَهُمْ أَنَّهُ يَشْهَدُ أَنْ لَا إِلَهَ إِلَّا اللَّهُ وَحْدَهُ لَا شَرِيكَ لَهُ وَ أَنَّ مُحَمَّداً عَبْدُهُ وَ رَسُولُهُ وَ أَنَّهُ مُقِرٌّ بِجَمِيعِ الْأَنْبِيَاءِ وَ الرُّسُلِ عليهم السلام وَ أَنَّ عَلِيّاً وَلِيُّ اللَّهِ وَ إِمَامُهُ وَ أَنَّ الْأَئِمَّةَ مِنْ وُلْدِهِ أَئِمَّتُهُ وَ أَنَّ أَوَّلَهُمُ الْحَسَنُ وَ الْحُسَيْنُ وَ عَلِيُّ بْنُ الْحُسَيْنِ وَ مُحَمَّدُ بْنُ عَلِيٍّ وَ جَعْفَرُ بْنُ مُحَمَّدٍ وَ مُوسَي بْنُ جَعْفَرٍ وَ عَلِيُّ بْنُ مُوسَي وَ مُحَمَّدُ بْنُ عَلِيٍّ وَ عَلِيُّ بْنُ مُحَمَّدٍ وَ الْحَسَنُ بْنُ عَلِيٍّ وَ الْقَائِمُ الْحُجَّةُ عليهم السلام وَ أَنَّ الْجَنَّةَ حَقٌّ وَ النَّارَ حَقٌّ وَ السَّاعَةَ آتِيَةٌ لا رَيْبَ فِيها وَ أَنَّ اللَّهَ يَبْعَثُ مَنْ فِي الْقُبُورِ وَ أَنَّ مُحَمَّداً صلي الله عليه و آله رَسُولُهُ جَاءَ بِالْحَقِّ وَ أَنَّ عَلِيّاً وَلِيُّ اللَّهِ وَ الْخَلِيفَةُ مِنْ بَعْدِ رَسُولِ اللَّهِ صلي الله عليه و آله وَ مُسْتَخْلَفُهُ فِي أُمَّتِهِ مُؤَدِّياً لِأَمْرِ رَبِّهِ تَبَارَكَ وَ تَعَالَي وَ أَنَّ فَاطِمَةَ بِنْتَ رَسُولِ اللَّهِ وَ ابْنَيْهَا الْحَسَنَ وَ الْحُسَيْنَ ابْنَا رَسُولِ اللَّهِ صلي الله عليه و آله وَ سِبْطَاهُ وَ إِمَامَا الْهُدَي وَ قَائِدَا الرَّحْمَةِ وَ أَنَّ عَلِيّاً وَ مُحَمَّداً وَ جَعْفَراً وَ مُوسَي وَ عَلِيّاً وَ مُحَمَّداً وَ عَلِيّاً وَ حَسَناً وَ الْحُجَّةَ عليهم السلام أَئِمَّةٌ وَ قَادَةٌ وَ دُعَاةٌ إِلَي اللَّهِ عَزَّ وَ جَلَّ وَ حُجَّةٌ عَلَي عِبَادِهِ ثُمَّ يَقُولُ لِلشُّهُودِ يَا فُلَانُ وَ يَا فُلَانُ المُسَمَّيْنَ فِي هَذَا الْكِتَابِ أَثْبِتُوا إِلَيَّ هَذِهِ الشَّهَادَةَ عِنْدَكُمْ حَتَّي تَلْقَوْنِي بِهَا عِنْدَ الْحَوْضِ</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679288_1934241801"/>
      <w:bookmarkStart w:id="535" w:name="_Toc242"/>
      <w:bookmarkEnd w:id="534"/>
      <w:r>
        <w:rPr>
          <w:rtl w:val="true"/>
        </w:rPr>
        <w:t>باب سیزدهم</w:t>
      </w:r>
      <w:r>
        <w:rPr>
          <w:rtl w:val="true"/>
        </w:rPr>
        <w:t xml:space="preserve">: </w:t>
      </w:r>
      <w:r>
        <w:rPr>
          <w:rtl w:val="true"/>
        </w:rPr>
        <w:t>شهادت دادن چهل نفر برای مرده</w:t>
      </w:r>
      <w:bookmarkEnd w:id="535"/>
    </w:p>
    <w:p>
      <w:pPr>
        <w:pStyle w:val="Heading4"/>
        <w:numPr>
          <w:ilvl w:val="3"/>
          <w:numId w:val="1"/>
        </w:numPr>
        <w:rPr/>
      </w:pPr>
      <w:bookmarkStart w:id="536" w:name="__RefHeading___Toc679290_1934241801"/>
      <w:bookmarkStart w:id="537" w:name="_Toc243"/>
      <w:bookmarkEnd w:id="536"/>
      <w:r>
        <w:rPr>
          <w:rtl w:val="true"/>
        </w:rPr>
        <w:t>روایات</w:t>
      </w:r>
      <w:bookmarkEnd w:id="537"/>
    </w:p>
    <w:p>
      <w:pPr>
        <w:pStyle w:val="Heading5"/>
        <w:numPr>
          <w:ilvl w:val="4"/>
          <w:numId w:val="1"/>
        </w:numPr>
        <w:rPr/>
      </w:pPr>
      <w:bookmarkStart w:id="538" w:name="__RefHeading___Toc679292_1934241801"/>
      <w:bookmarkStart w:id="539" w:name="_Toc244"/>
      <w:bookmarkEnd w:id="538"/>
      <w:r>
        <w:rPr>
          <w:rtl w:val="true"/>
        </w:rPr>
        <w:t xml:space="preserve">روایت </w:t>
      </w:r>
      <w:r>
        <w:rPr/>
        <w:t>1</w:t>
      </w:r>
      <w:bookmarkEnd w:id="539"/>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نوشتاری که در کنار جریده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ای از شاخه تر و تازه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مرده گذاشته می‌شود، پیش از آنکه آن را بنویسد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و شریکی ندارد و اینکه محمد صلی الله علیه و آله بنده و فرستاده اوست و بهشت حق است و دوزخ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رستاخیز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و در حقیقت، خداست که کسانی را که در گورهایند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نام برده در این نوشتار گواهی داده‌اند که برادرشان در دین خداوند عزوجلّ، 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مرده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گواه گرفت و به آنان سپرد و در نزد آنان اقرار کرد که گواهی می‌دهد معبودی جز خدای یگانه نیست و شریکی ندارد و اینکه محمد بنده و رسول اوست و اینکه او به تمام پیامبران و فرستادگان علیهم السلام اعتراف می‌کند و اینکه علی ولی خدا و امام اوست و امامانی که فرزندان علیّ هستند، امامان او و نخستین آنان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علی بن حسین و محمد بن علی و جعفر بن محمد و موسی بن جعفر و علی بن موسی و محمد بن علی و علی بن محمد و حسن بن علی و قائم حجت علیهم السلام می‌باشند و اینکه بهشت حق است و دوزخ حق و قیامت بدون شک خواهد آمد و اینکه خداوند تمام اهل قبور را برمی‌انگیزاند و اینکه محمد صلی الله علیه و آله رسول خداست و دین حق را آورد و اینکه علی ولی خداست و خلیفه بلافصل پس از رسول خدا صلی الله علیه و آله و جانشین او در میان امت او بود، در حالی که دستور پروردگارش تبارک و تعالی را اجرا نمود و اینکه حضرت فاطمه علیها السلام دختر رسول خداست و دو پسرش حسن و حسین علیهما السلام دو پسر رسول خدا صلی الله علیه و آله و نوادگان او و امامان هدایت و رهبران رحمت هستند و اینکه حضرات علی و محمد و جعفر و موسی و علی و محمد و علی و حسن و حجت علیهم السلام امامان و راهبران و فرا خوانندگان به سوی خداوند عزَّوجلّ و حجت او بر بندگانش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به شهود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و ای فلانی که در این نوشته نام برده شده‌اید، این شهادت را برای من در نزد خود ثابت نگاه دارید تا روزی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باز پس دهید</w:t>
      </w:r>
      <w:r>
        <w:rPr>
          <w:rFonts w:eastAsia="IRNazanin" w:cs="IRNazanin"/>
          <w:color w:val="111111"/>
          <w:sz w:val="28"/>
          <w:szCs w:val="28"/>
          <w:rtl w:val="true"/>
          <w:lang w:bidi="fa-IR"/>
        </w:rPr>
        <w:t xml:space="preserve">. </w:t>
      </w:r>
      <w:bookmarkStart w:id="540" w:name="pg13518_161863"/>
    </w:p>
    <w:p>
      <w:pPr>
        <w:pStyle w:val="BookText"/>
        <w:rPr/>
      </w:pPr>
      <w:bookmarkEnd w:id="540"/>
      <w:r>
        <w:rPr>
          <w:rFonts w:ascii="Amiri" w:hAnsi="Amiri" w:eastAsia="Amiri" w:cs="Amiri"/>
          <w:color w:val="111111"/>
          <w:sz w:val="28"/>
          <w:sz w:val="28"/>
          <w:szCs w:val="28"/>
          <w:rtl w:val="true"/>
          <w:lang w:bidi="ar-SA"/>
        </w:rPr>
        <w:t>ثُمَّ يَقُولُ الشُّهُودُ يَا فُلَانُ نَسْتَوْدِعُكَ اللَّهَ وَ الشَّهَادَةُ وَ الْإِقْرَارُ وَ الْإِخَاءُ مَوْعُودَةٌ عِنْدَ رَسُولِ اللَّهِ صلي الله عليه و آله وَ نَقْرَأُ عَلَيْكَ السَّلَامَ وَ رَحْمَةَ اللَّهِ وَ بَرَكَاتِهِ ثُمَّ تُطْوَي الصَّحِيفَةُ وَ تُطْبَعُ وَ تُخْتَمُ بِخَاتَمِ الشُّهُودِ وَ خَاتَمِ الْمَيِّتِ وَ تُوضَعُ عَنْ يَمِينِ الْمَيِّتِ مَعَ الْجَرِيدَةِ وَ تُكْتَبُ الصَّحِيفَةُ بِكَافُورٍ وَ عُودٍ عَلَي جَبْهَتِهِ غَيْرِ مُطَيَّبٍ إِنْ شَاءَ اللَّهُ تَعَالَي وَ بِهِ التَّوْفِيقُ وَ صَلَّي اللَّهُ عَلَي سَيِّدِنَا مُحَمَّدٍ النَّبِيِّ وَ آلِهِ الْأَخْيَارِ الْأَبْرَارِ وَ سَلَّمَ تَسْلِيماً</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79294_1934241801"/>
      <w:bookmarkStart w:id="542" w:name="_Toc245"/>
      <w:bookmarkEnd w:id="541"/>
      <w:r>
        <w:rPr>
          <w:rtl w:val="true"/>
        </w:rPr>
        <w:t>بيان</w:t>
      </w:r>
      <w:bookmarkEnd w:id="542"/>
    </w:p>
    <w:p>
      <w:pPr>
        <w:pStyle w:val="BookText"/>
        <w:rPr/>
      </w:pPr>
      <w:r>
        <w:rPr>
          <w:rFonts w:ascii="Amiri" w:hAnsi="Amiri" w:eastAsia="Amiri" w:cs="Amiri"/>
          <w:color w:val="111111"/>
          <w:sz w:val="28"/>
          <w:sz w:val="28"/>
          <w:szCs w:val="28"/>
          <w:rtl w:val="true"/>
          <w:lang w:bidi="ar-SA"/>
        </w:rPr>
        <w:t>قوله و أن أولهم الحسن و الحسين لعل اسم إن مقدر فيما بعد الأول بما يناسبه أو الحسين معطوف علي الأول و خبره و خبر ما بعده مقدر و قوله عليه السلام و الشهادة مبتدأ و ما بعده معطوف عليه و موعودة خبر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عود لعل المعني أنه يكتب بعود غير مطيب مكان القلم و قوله علي جبهته أي من غير أن يبري أو المعني من غير أن يضم إلي الكافور أو يلطخ العود بشي‌ء مطيب أو مطلقا كالمداد و احتمال كون العود جزء للمداد بعيد جدا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679296_1934241801"/>
      <w:bookmarkStart w:id="544" w:name="_Toc246"/>
      <w:bookmarkEnd w:id="543"/>
      <w:r>
        <w:rPr>
          <w:rtl w:val="true"/>
        </w:rPr>
        <w:t>«</w:t>
      </w:r>
      <w:r>
        <w:rPr/>
        <w:t>2</w:t>
      </w:r>
      <w:r>
        <w:rPr>
          <w:rtl w:val="true"/>
        </w:rPr>
        <w:t>»</w:t>
      </w:r>
      <w:bookmarkEnd w:id="544"/>
    </w:p>
    <w:p>
      <w:pPr>
        <w:pStyle w:val="BookText"/>
        <w:rPr/>
      </w:pPr>
      <w:r>
        <w:rPr>
          <w:rFonts w:ascii="Amiri" w:hAnsi="Amiri" w:eastAsia="Amiri" w:cs="Amiri"/>
          <w:color w:val="111111"/>
          <w:sz w:val="28"/>
          <w:sz w:val="28"/>
          <w:szCs w:val="28"/>
          <w:rtl w:val="true"/>
          <w:lang w:bidi="ar-SA"/>
        </w:rPr>
        <w:t>عُدَّةُ الدَّاعِي، رَوَي مُحَمَّدُ بْنُ خَالِدٍ الْبَرْقِيُّ عَنْ بَعْضِ أَصْحَابِنَا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عَابِدٌ فَأَوْحَي اللَّهُ إِلَي دَاوُدَ أَنَّهُ مُرَاءٍ قَالَ ثُمَّ إِنَّهُ مَاتَ فَلَمْ يَشْهَدْ جِنَازَتَهُ دَاوُدُ عليه السلام قَالَ فَقَامَ أَرْبَعُونَ مِنْ بَنِي إِسْرَائِيلَ فَقَالُوا اللَّهُمَّ إِنَّا لَا نَعْلَمُ مِنْهُ إِلَّا خَيْراً وَ أَنْتَ أَعْلَمُ بِهِ مِنَّا فَاغْفِرْ لَهُ قَالَ فَلَمَّا غُسِّلَ أَتَي الْأَرْبَعُونَ غَيْرُ الْأَرْبَعِينَ وَ قَالُوا اللَّهُمَّ إِنَّا لَا نَعْلَمُ مِنْهُ إِلَّا خَيْراً وَ أَنْتَ أَعْلَمُ بِهِ مِنَّا فَاغْفِرْ لَهُ فَلَمَّا وُضِعَ فِي قَبْرِهِ قَامَ أَرْبَعُونَ غَيْرُهُمْ فَقَالُوا اللَّهُمَّ إِنَّا لَا نَعْلَمُ مِنْهُ إِلَّا خَيْراً وَ أَنْتَ أَعْلَمُ بِهِ مِنَّا فَاغْفِرْ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فَأَوْحَي اللَّهُ إِلَي دَاوُدَ عليه السلام مَا مَنَعَكَ أَنْ تُصَلِّيَ عَلَيْهِ فَقَالَ دَاوُدُ لِلَّذِي أَخْبَرْتَنِي قَالَ فَأَوْحَي اللَّهُ إِلَيْهِ أَنَّهُ قَدْ شَهِدَ قَوْمٌ فَأَجَزْتُ شَهَادَتَهُمْ وَ غَفَرْتُ لَهُ مَا عَلِمْتُ مِمَّا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و اقرار و برادری وعده ما نزد رسول خدا صلی الله علیه و آله خواهد بود و بر تو باد سلام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 را پیچیده و شهود آن را مهر می‌کنند و با مهر خود میت نیز آن را مهر می‌کنند و آن را به همراه جریده در سمت راست میت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با کافور بر چوب پاکی که خوشبو نباشد علی جبهته می‌نویسند، إن شاء الله تعالی و توفیق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خداوند بر سرورمان محمد پیامبر و خاندان برگزیده و پاک او باد</w:t>
      </w:r>
      <w:r>
        <w:rPr>
          <w:rFonts w:eastAsia="IRNazanin" w:cs="IRNazanin"/>
          <w:color w:val="111111"/>
          <w:sz w:val="28"/>
          <w:szCs w:val="28"/>
          <w:rtl w:val="true"/>
          <w:lang w:bidi="fa-IR"/>
        </w:rPr>
        <w:t>.</w:t>
      </w:r>
    </w:p>
    <w:p>
      <w:pPr>
        <w:pStyle w:val="Heading5"/>
        <w:numPr>
          <w:ilvl w:val="4"/>
          <w:numId w:val="1"/>
        </w:numPr>
        <w:rPr/>
      </w:pPr>
      <w:bookmarkStart w:id="545" w:name="__RefHeading___Toc679298_1934241801"/>
      <w:bookmarkStart w:id="546" w:name="_Toc247"/>
      <w:bookmarkEnd w:id="545"/>
      <w:r>
        <w:rPr>
          <w:rtl w:val="true"/>
        </w:rPr>
        <w:t>توضیح</w:t>
      </w:r>
      <w:bookmarkEnd w:id="546"/>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أوّلهم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إنَّ مقدر است در آنچه بعد از اول قرار دارد و با آن متناسب است یا اینکه حسین معطوف بر اول است و خبر آن و خبر ما بعدش مقدّر است و 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ما بعدش معطوف به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به جای قلم، با چوبی می‌نویسد که خوشبو نباشد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آنکه تراشیده شده باشد یا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کافور زده شود یا چوب با چیزی معطر آمیخته گردد یا اینکه مطلق باشد مانند مداد؛ و احتمال اینکه چوب جزئی برای مداد باشد، بسیار بعید است</w:t>
      </w:r>
      <w:r>
        <w:rPr>
          <w:rFonts w:eastAsia="IRNazanin" w:cs="IRNazanin"/>
          <w:color w:val="111111"/>
          <w:sz w:val="28"/>
          <w:szCs w:val="28"/>
          <w:rtl w:val="true"/>
          <w:lang w:bidi="fa-IR"/>
        </w:rPr>
        <w:t>.</w:t>
      </w:r>
    </w:p>
    <w:p>
      <w:pPr>
        <w:pStyle w:val="Heading5"/>
        <w:numPr>
          <w:ilvl w:val="4"/>
          <w:numId w:val="1"/>
        </w:numPr>
        <w:rPr/>
      </w:pPr>
      <w:bookmarkStart w:id="547" w:name="__RefHeading___Toc679300_1934241801"/>
      <w:bookmarkStart w:id="548" w:name="_Toc248"/>
      <w:bookmarkEnd w:id="547"/>
      <w:r>
        <w:rPr>
          <w:rtl w:val="true"/>
        </w:rPr>
        <w:t xml:space="preserve">روایت </w:t>
      </w:r>
      <w:r>
        <w:rPr/>
        <w:t>2</w:t>
      </w:r>
      <w:bookmarkEnd w:id="54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وحی کرد که او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مرد و حضرت داود علیه السلام در تشییع جنازه او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بنی اسرائیل به دعا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غسلش دادند، چهل نفر دیگر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گذاشتند، چهل نفر دیگر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او جز نیکی چیزی سراغ نداریم و تو نسبت به او از ما آگاه‌تری، پس او را بیامرز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علیه السلام وحی کرد که چه چیزی تو را از نماز خواندن بر او باز داشت؟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به من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حضرت وحی کرد که عده‌ای از علمای بنی اسرائیل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خیر از او چیزی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آنان را پذیرفتم و آنچه را که راجع به او می‌دانستم و آن‌ها از آن بی‌خبر بودند را بخشیدم</w:t>
      </w:r>
      <w:r>
        <w:rPr>
          <w:rFonts w:eastAsia="IRNazanin" w:cs="IRNazanin"/>
          <w:color w:val="111111"/>
          <w:sz w:val="28"/>
          <w:szCs w:val="28"/>
          <w:rtl w:val="true"/>
          <w:lang w:bidi="fa-IR"/>
        </w:rPr>
        <w:t xml:space="preserve">. </w:t>
      </w:r>
      <w:bookmarkStart w:id="549" w:name="pg13518_161864"/>
    </w:p>
    <w:p>
      <w:pPr>
        <w:pStyle w:val="Heading5"/>
        <w:numPr>
          <w:ilvl w:val="4"/>
          <w:numId w:val="1"/>
        </w:numPr>
        <w:rPr/>
      </w:pPr>
      <w:bookmarkStart w:id="550" w:name="__RefHeading___Toc679302_1934241801"/>
      <w:bookmarkStart w:id="551" w:name="_Toc249"/>
      <w:bookmarkEnd w:id="549"/>
      <w:bookmarkEnd w:id="550"/>
      <w:r>
        <w:rPr>
          <w:rtl w:val="true"/>
        </w:rPr>
        <w:t>«</w:t>
      </w:r>
      <w:r>
        <w:rPr/>
        <w:t>3</w:t>
      </w:r>
      <w:r>
        <w:rPr>
          <w:rtl w:val="true"/>
        </w:rPr>
        <w:t>»</w:t>
      </w:r>
      <w:bookmarkEnd w:id="551"/>
    </w:p>
    <w:p>
      <w:pPr>
        <w:pStyle w:val="BookText"/>
        <w:rPr/>
      </w:pPr>
      <w:r>
        <w:rPr>
          <w:rFonts w:ascii="Amiri" w:hAnsi="Amiri" w:eastAsia="Amiri" w:cs="Amiri"/>
          <w:color w:val="111111"/>
          <w:sz w:val="28"/>
          <w:sz w:val="28"/>
          <w:szCs w:val="28"/>
          <w:rtl w:val="true"/>
          <w:lang w:bidi="ar-SA"/>
        </w:rPr>
        <w:t>كِتَابُ الْحُسَيْنِ بْنِ السَّعِيدِ عَنْ إِبْرَاهِيمَ بْنِ أَبِي الْبِلَادِ عَنْ سَعْدٍ الْإِسْكَافِ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فَأُعْجِبَ بِهِ دَاوُدُ عليه السلام فَأَوْحَي اللَّهُ تَبَارَكَ وَ تَعَالَي لَا يُعْجِبْكَ شَيْ‌ءٌ مِنْ أَمْرِهِ فَإِنَّهُ مُرَاءٍ قَالَ فَمَاتَ الرَّجُلُ فَأُتِيَ دَاوُدُ فَقِيلَ لَهُ مَاتَ الرَّجُلُ فَقَالَ ادْفِنُوا صَاحِبَكُمْ قَالَ فَأَنْكَرَتْ ذَلِكَ بَنُو إِسْرَائِيلَ وَ قَالُوا كَيْفَ لَمْ يَحْضُرْهُ قَالَ فَلَمَّا قَامَ خَمْسُونَ رَجُلًا فَشَهِدُوا بِاللَّهِ مَا يَعْلَمُونَ مِنْهُ إِلَّا خَيْراً فَلَمَّا صَلَّوْا عَلَيْهِ قَامَ خَمْسُونَ رَجُلًا فَشَهِدُوا بِاللَّهِ مَا يَعْلَمُونَ إِلَّا خَيْراً قَالَ فَأَوْحَي اللَّهُ عَزَّ وَ جَلَّ إِلَي دَاوُدَ عليه السلام مَا مَنَعَكَ أَنْ تَشْهَدَ فُلَاناً قَالَ الَّذِي أَطْلَعْتَنِي عَلَيْهِ مِنْ أَمْرِهِ قَالَ إِنْ كَانَ لَكَذَلِكَ وَ لَكِنْ شَهِدَهُ قَوْمٌ مِنَ الْأَحْبَارِ وَ الرُّهْبَانِ فَشَهِدُوا لِي مَا يَعْلَمُونَ إِلَّا خَيْراً فَأَجَزْتُ شَهَادَتَهُمْ عَلَيْهِ وَ غَفَرْتُ لَهُ عِلْمِي فِيهِ</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679304_1934241801"/>
      <w:bookmarkStart w:id="553" w:name="_Toc250"/>
      <w:bookmarkEnd w:id="552"/>
      <w:r>
        <w:rPr>
          <w:rtl w:val="true"/>
        </w:rPr>
        <w:t xml:space="preserve">روایت </w:t>
      </w:r>
      <w:r>
        <w:rPr/>
        <w:t>3</w:t>
      </w:r>
      <w:bookmarkEnd w:id="5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بود و حضرت داود شیفته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او وحی فرمود که ذره‌ای از کار او تو را به شیفتگی وا ندارد که او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 و نزد حضرت داود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را دفن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 این کار او را ناپسند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خاکسپاری او شرکت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را غسل دادند، پنجاه نفر برخاستند و به خدا شهادت دادند که جز خیر چیزی از او سراغ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نماز خواندند، پنجاه مرد برخاستند و به خدا شهادت دادند که جز خیر چیزی از او سراغ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نیز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آن باز داشت که در تشییع او حاضر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اطلاعی که درباره این مرد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چنین بوده، چون عده‌ای از علما و ترسایان بنی اسرائیل برای من شهادت دادند که جز خیر چیزی از او ندیده‌اند، من نیز شهادت آنان را پذیرفتم و آن علم خود را درباره او بخشیدم </w:t>
      </w:r>
      <w:r>
        <w:rPr>
          <w:rFonts w:eastAsia="IRNazanin" w:cs="IRNazanin"/>
          <w:color w:val="111111"/>
          <w:sz w:val="28"/>
          <w:szCs w:val="28"/>
          <w:rtl w:val="true"/>
          <w:lang w:bidi="fa-IR"/>
        </w:rPr>
        <w:t xml:space="preserve">. </w:t>
      </w:r>
      <w:bookmarkStart w:id="554" w:name="pg13518_161865"/>
    </w:p>
    <w:p>
      <w:pPr>
        <w:pStyle w:val="Heading3"/>
        <w:numPr>
          <w:ilvl w:val="2"/>
          <w:numId w:val="1"/>
        </w:numPr>
        <w:rPr/>
      </w:pPr>
      <w:bookmarkStart w:id="555" w:name="__RefHeading___Toc679306_1934241801"/>
      <w:bookmarkStart w:id="556" w:name="_Toc251"/>
      <w:bookmarkEnd w:id="554"/>
      <w:bookmarkEnd w:id="555"/>
      <w:r>
        <w:rPr>
          <w:rtl w:val="true"/>
        </w:rPr>
        <w:t xml:space="preserve">باب </w:t>
      </w:r>
      <w:r>
        <w:rPr/>
        <w:t>14</w:t>
      </w:r>
      <w:r>
        <w:rPr>
          <w:rtl w:val="true"/>
        </w:rPr>
        <w:t xml:space="preserve"> </w:t>
      </w:r>
      <w:r>
        <w:rPr>
          <w:rtl w:val="true"/>
        </w:rPr>
        <w:t>استحباب الصلاة عن الميت و الصوم و الحج و الصدقة و البر و العتق عنه و الدعاء له و الترحم عليه و بيان ما يوجب التخلص من شدة الموت و عذاب القبر و بعده</w:t>
      </w:r>
      <w:bookmarkEnd w:id="556"/>
    </w:p>
    <w:p>
      <w:pPr>
        <w:pStyle w:val="Heading4"/>
        <w:numPr>
          <w:ilvl w:val="3"/>
          <w:numId w:val="1"/>
        </w:numPr>
        <w:rPr/>
      </w:pPr>
      <w:bookmarkStart w:id="557" w:name="__RefHeading___Toc679308_1934241801"/>
      <w:bookmarkStart w:id="558" w:name="_Toc252"/>
      <w:bookmarkEnd w:id="557"/>
      <w:r>
        <w:rPr>
          <w:rtl w:val="true"/>
        </w:rPr>
        <w:t>روايات</w:t>
      </w:r>
      <w:bookmarkEnd w:id="558"/>
    </w:p>
    <w:p>
      <w:pPr>
        <w:pStyle w:val="Heading5"/>
        <w:numPr>
          <w:ilvl w:val="4"/>
          <w:numId w:val="1"/>
        </w:numPr>
        <w:rPr/>
      </w:pPr>
      <w:bookmarkStart w:id="559" w:name="__RefHeading___Toc679310_1934241801"/>
      <w:bookmarkStart w:id="560" w:name="_Toc253"/>
      <w:bookmarkEnd w:id="559"/>
      <w:r>
        <w:rPr>
          <w:rtl w:val="true"/>
        </w:rPr>
        <w:t>«</w:t>
      </w:r>
      <w:r>
        <w:rPr/>
        <w:t>1</w:t>
      </w:r>
      <w:r>
        <w:rPr>
          <w:rtl w:val="true"/>
        </w:rPr>
        <w:t>»</w:t>
      </w:r>
      <w:bookmarkEnd w:id="560"/>
    </w:p>
    <w:p>
      <w:pPr>
        <w:pStyle w:val="BookText"/>
        <w:rPr/>
      </w:pPr>
      <w:r>
        <w:rPr>
          <w:rFonts w:ascii="Amiri" w:hAnsi="Amiri" w:eastAsia="Amiri" w:cs="Amiri"/>
          <w:color w:val="111111"/>
          <w:sz w:val="28"/>
          <w:sz w:val="28"/>
          <w:szCs w:val="28"/>
          <w:rtl w:val="true"/>
          <w:lang w:bidi="ar-SA"/>
        </w:rPr>
        <w:t>الْفَقِيهُ، بِإِسْنَادِهِ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نُصَلِّي عَنِ الْمَيِّتِ قَالَ نَعَمْ حَتَّي إِنَّهُ لَيَكُونُ فِي ضِيقٍ فَيُوَسِّعُ اللَّهُ عَلَيْهِ ذَلِكَ الضِّيقَ ثُمَّ يُؤْتَي فَيُقَالُ لَهُ خُفِّفَ عَنْكَ هَذَا الضِّيقُ بِصَلَاةِ فُلَانٍ أَخِيكَ عَنْكَ قَالَ فَقُلْتُ لَهُ فَأُشْرِكُ بَيْنَ رَجُلَيْنِ فِي رَكْعَتَيْنِ قَالَ نَعَمْ‌</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قَالَ وَ قَالَ عليه السلام إِنَّ الْمَيِّتَ لَيَفْرَحُ بِالتَّرَحُّمِ عَلَيْهِ وَ الِاسْتِغْفَارِ لَهُ كَمَا يَفْرَحُ الْحَيُّ بِالْهَدِيَّةِ تُهْدَي إِلَيْهِ‌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679312_1934241801"/>
      <w:bookmarkStart w:id="562" w:name="_Toc254"/>
      <w:bookmarkEnd w:id="561"/>
      <w:r>
        <w:rPr>
          <w:rtl w:val="true"/>
        </w:rPr>
        <w:t>«</w:t>
      </w:r>
      <w:r>
        <w:rPr/>
        <w:t>2</w:t>
      </w:r>
      <w:r>
        <w:rPr>
          <w:rtl w:val="true"/>
        </w:rPr>
        <w:t>»</w:t>
      </w:r>
      <w:bookmarkEnd w:id="562"/>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وَ يُكْتَبُ أَجْرُهُ لِلَّذِي يَفْعَلُهُ وَ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عليه السلام مَنْ عَمِلَ مِنَ الْمُسْلِمِينَ عَنْ مَيِّتٍ عَمَلًا صَالِحاً أَضْعَفَ اللَّهُ لَهُ أَجْرَهُ وَ نَفَعَ اللَّهُ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النَّبِيُّ صلي الله عليه و آله مَا يَمْنَعُ أَحَدَكُمْ أَنْ يَبَرَّ وَالِدَيْهِ حَيَّيْنِ وَ مَيِّتَيْنِ يُصَلِّيَ عَنْهُمَا وَ يَتَصَدَّقَ عَنْهُمَا وَ يَصُومَ عَنْهُمَا فَيَكُونَ الَّذِي صَنَعَ لَهُمَا وَ لَهُ مِثْلُ ذَلِكَ فَيَزِيدُهُ اللَّهُ بِبِرِّهِ خَيْراً كَثِيراً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679314_1934241801"/>
      <w:bookmarkStart w:id="564" w:name="_Toc255"/>
      <w:bookmarkEnd w:id="563"/>
      <w:r>
        <w:rPr>
          <w:rtl w:val="true"/>
        </w:rPr>
        <w:t xml:space="preserve">باب چهاردهم </w:t>
      </w:r>
      <w:r>
        <w:rPr>
          <w:rtl w:val="true"/>
        </w:rPr>
        <w:t xml:space="preserve">: </w:t>
      </w:r>
      <w:r>
        <w:rPr>
          <w:rtl w:val="true"/>
        </w:rPr>
        <w:t>استحباب نماز و روزه و حج و صدقه و احسان و آزاد کردن بنده به جای میّت و دعا برای او و ترحم بر او و بیان آنچه موجب رهائی از سختی مرگ و عذاب قبر و بعد از آن می‌شود</w:t>
      </w:r>
      <w:r>
        <w:rPr>
          <w:rtl w:val="true"/>
        </w:rPr>
        <w:t>.</w:t>
      </w:r>
      <w:bookmarkEnd w:id="564"/>
    </w:p>
    <w:p>
      <w:pPr>
        <w:pStyle w:val="Heading4"/>
        <w:numPr>
          <w:ilvl w:val="3"/>
          <w:numId w:val="1"/>
        </w:numPr>
        <w:rPr/>
      </w:pPr>
      <w:bookmarkStart w:id="565" w:name="__RefHeading___Toc679316_1934241801"/>
      <w:bookmarkStart w:id="566" w:name="_Toc256"/>
      <w:bookmarkEnd w:id="565"/>
      <w:r>
        <w:rPr>
          <w:rtl w:val="true"/>
        </w:rPr>
        <w:t>روایات</w:t>
      </w:r>
      <w:bookmarkEnd w:id="566"/>
    </w:p>
    <w:p>
      <w:pPr>
        <w:pStyle w:val="Heading5"/>
        <w:numPr>
          <w:ilvl w:val="4"/>
          <w:numId w:val="1"/>
        </w:numPr>
        <w:rPr/>
      </w:pPr>
      <w:bookmarkStart w:id="567" w:name="__RefHeading___Toc679318_1934241801"/>
      <w:bookmarkStart w:id="568" w:name="_Toc257"/>
      <w:bookmarkEnd w:id="567"/>
      <w:r>
        <w:rPr>
          <w:rtl w:val="true"/>
        </w:rPr>
        <w:t xml:space="preserve">روایت </w:t>
      </w:r>
      <w:r>
        <w:rPr/>
        <w:t>1</w:t>
      </w:r>
      <w:bookmarkEnd w:id="56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آیای‌توانیم به جای میّت م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جائی که بسا او در تنگی و سختی باشد و خداوند آن تنگی را برایش فراخ گرداند، سپس فرشتگان نزد او می‌آیند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تنگی به سبب نماز فلان برادر مؤمنت به جای تو، بر تو تخفیف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دو میت را در نمازی که می‌خوانم شریک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طلب رحمت بر او و استغفاری که برای او می‌کنند خوشحال می‌شود، همانطور که شخص زنده با هدیه‌ای که به او تقدیم می‌شود شاد می‌گردد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569" w:name="__RefHeading___Toc679320_1934241801"/>
      <w:bookmarkStart w:id="570" w:name="_Toc258"/>
      <w:bookmarkEnd w:id="569"/>
      <w:r>
        <w:rPr>
          <w:rtl w:val="true"/>
        </w:rPr>
        <w:t xml:space="preserve">روایت </w:t>
      </w:r>
      <w:r>
        <w:rPr/>
        <w:t>2</w:t>
      </w:r>
      <w:bookmarkEnd w:id="57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صدقه و نیکی و دعا بر میت در قبرش وارد می‌شود و اجر آن برای کسی که این کار را می‌کند و برای میّت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مسلمانان که عمل شایسته‌ای را به جای میّت انجام دهد، خداوند پاداشی دو برابر به او می‌بخشد و به وسیله این عمل به میّت سود می‌رساند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آن شده که کسی از شما به جای پدر و مادر خود در زمان حیات یا پس از مرگشان نماز بخواند و به جای آن دو صدقه دهد و برایشان روزه بگیرد، که در این صورت به ازای آن عملی که انجام داده، به مانند پاداشی که برای آن دو نوشته می‌شود، به خود او نیز عطا می‌شود و خداوند با نیکی، خیر کثیری را به او می‌افزاید</w:t>
      </w:r>
      <w:r>
        <w:rPr>
          <w:rFonts w:eastAsia="IRNazanin" w:cs="IRNazanin"/>
          <w:color w:val="111111"/>
          <w:sz w:val="28"/>
          <w:szCs w:val="28"/>
          <w:rtl w:val="true"/>
          <w:lang w:bidi="fa-IR"/>
        </w:rPr>
        <w:t>.</w:t>
      </w:r>
      <w:r>
        <w:rPr>
          <w:rStyle w:val="FootnoteAnchor"/>
          <w:rtl w:val="true"/>
        </w:rPr>
        <w:footnoteReference w:id="341"/>
      </w:r>
      <w:bookmarkStart w:id="571" w:name="pg13518_161866"/>
    </w:p>
    <w:p>
      <w:pPr>
        <w:pStyle w:val="BookText"/>
        <w:rPr/>
      </w:pPr>
      <w:bookmarkEnd w:id="571"/>
      <w:r>
        <w:rPr>
          <w:rFonts w:ascii="Amiri" w:hAnsi="Amiri" w:eastAsia="Amiri" w:cs="Amiri"/>
          <w:color w:val="111111"/>
          <w:sz w:val="28"/>
          <w:sz w:val="28"/>
          <w:szCs w:val="28"/>
          <w:rtl w:val="true"/>
          <w:lang w:bidi="ar-SA"/>
        </w:rPr>
        <w:t>مشكاة الأنوار، نقلا من كتاب المحاسن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679322_1934241801"/>
      <w:bookmarkStart w:id="573" w:name="_Toc259"/>
      <w:bookmarkEnd w:id="572"/>
      <w:r>
        <w:rPr>
          <w:rtl w:val="true"/>
        </w:rPr>
        <w:t>«</w:t>
      </w:r>
      <w:r>
        <w:rPr/>
        <w:t>3</w:t>
      </w:r>
      <w:r>
        <w:rPr>
          <w:rtl w:val="true"/>
        </w:rPr>
        <w:t>»</w:t>
      </w:r>
      <w:bookmarkEnd w:id="573"/>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الْمَقَابِرَ وَ قَرَأَ سُورَةَ يس خَفَّفَ اللَّهُ عَنْهُمْ يَوْمَئِذٍ وَ كَانَ لَهُ بِعَدَدِ مَنْ فِيهَا حَسَنَاتٌ</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679324_1934241801"/>
      <w:bookmarkStart w:id="575" w:name="_Toc260"/>
      <w:bookmarkEnd w:id="574"/>
      <w:r>
        <w:rPr>
          <w:rtl w:val="true"/>
        </w:rPr>
        <w:t>«</w:t>
      </w:r>
      <w:r>
        <w:rPr/>
        <w:t>4</w:t>
      </w:r>
      <w:r>
        <w:rPr>
          <w:rtl w:val="true"/>
        </w:rPr>
        <w:t>»</w:t>
      </w:r>
      <w:bookmarkEnd w:id="575"/>
    </w:p>
    <w:p>
      <w:pPr>
        <w:pStyle w:val="BookText"/>
        <w:rPr/>
      </w:pPr>
      <w:r>
        <w:rPr>
          <w:rFonts w:ascii="Amiri" w:hAnsi="Amiri" w:eastAsia="Amiri" w:cs="Amiri"/>
          <w:color w:val="111111"/>
          <w:sz w:val="28"/>
          <w:sz w:val="28"/>
          <w:szCs w:val="28"/>
          <w:rtl w:val="true"/>
          <w:lang w:bidi="ar-SA"/>
        </w:rPr>
        <w:t>الْكَافِي، عَنْ مُحَمَّدِ بْنِ إِسْمَاعِيلَ عَنِ الْفَضْلِ بْنِ شَاذَانَ عَنْ صَفْوَانَ بْنِ يَحْيَي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يَلْحَقُ الرَّجُلَ بَعْدَ مَوْتِهِ فَقَالَ سُنَّةٌ سَنَّهَا يُعْمَلُ بِهَا بَعْدَ مَوْتِهِ فَيَكُونُ لَهُ مِثْلُ أَجْرِ مَنْ يَعْمَلُ بِهَا مِنْ غَيْرِ أَنْ يَنْتَقِصَ مِنْ أُجُورِهِمْ شَيْ‌ءٌ وَ الصَّدَقَةُ الْجَارِيَةُ تَجْرِي مِنْ بَعْدِهِ وَ الْوَلَدُ الطَّيِّبُ يَدْعُو لِوَالِدَيْهِ بَعْدَ مَوْتِهِمَا وَ يَحُجُّ وَ يَتَصَدَّقُ وَ يُعْتِقُ عَنْهُمَا وَ يُصَلِّي وَ يَصُومُ عَنْهُمَا فَقُلْتُ أُشْرِكُهُمَا فِي حَجَّتِي قَالَ نَعَمْ‌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679326_1934241801"/>
      <w:bookmarkStart w:id="577" w:name="_Toc261"/>
      <w:bookmarkEnd w:id="576"/>
      <w:r>
        <w:rPr>
          <w:rtl w:val="true"/>
        </w:rPr>
        <w:t>«</w:t>
      </w:r>
      <w:r>
        <w:rPr/>
        <w:t>5</w:t>
      </w:r>
      <w:r>
        <w:rPr>
          <w:rtl w:val="true"/>
        </w:rPr>
        <w:t>»</w:t>
      </w:r>
      <w:bookmarkEnd w:id="577"/>
    </w:p>
    <w:p>
      <w:pPr>
        <w:pStyle w:val="BookText"/>
        <w:rPr/>
      </w:pPr>
      <w:r>
        <w:rPr>
          <w:rFonts w:ascii="Amiri" w:hAnsi="Amiri" w:eastAsia="Amiri" w:cs="Amiri"/>
          <w:color w:val="111111"/>
          <w:sz w:val="28"/>
          <w:sz w:val="28"/>
          <w:szCs w:val="28"/>
          <w:rtl w:val="true"/>
          <w:lang w:bidi="ar-SA"/>
        </w:rPr>
        <w:t>التَّهْذِيبُ، بِإِسْنَادِهِ عَنْ مُحَمَّدِ بْنِ عَبْدِ الْحَمِيدِ عَنِ ابْنِ أَبِي عُمَيْرٍ عَنْ هِشَامِ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يُصَلِّي عَنْ وَلَدِهِ فِي كُلِّ لَيْلَةٍ رَكْعَتَيْنِ وَ عَنْ وَالِدَيْهِ فِي كُلِّ يَوْمٍ رَكْعَتَيْنِ قُلْتُ لَهُ جُعِلْتُ فِدَاكَ كَيْفَ صَارَ لِلْوَلَدِ اللَّيْلُ قَالَ لِأَنَّ الْفِرَاشَ لِلْوَلَدِ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يَقْرَأُ فِيهِمَا إِنَّا أَنْزَلْناهُ فِي لَيْلَةِ الْقَدْرِ وَ إِنَّا أَعْطَيْناكَ الْكَوْثَرَ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679328_1934241801"/>
      <w:bookmarkStart w:id="579" w:name="_Toc262"/>
      <w:bookmarkEnd w:id="578"/>
      <w:r>
        <w:rPr>
          <w:rtl w:val="true"/>
        </w:rPr>
        <w:t>«</w:t>
      </w:r>
      <w:r>
        <w:rPr/>
        <w:t>6</w:t>
      </w:r>
      <w:r>
        <w:rPr>
          <w:rtl w:val="true"/>
        </w:rPr>
        <w:t>»</w:t>
      </w:r>
      <w:bookmarkEnd w:id="579"/>
    </w:p>
    <w:p>
      <w:pPr>
        <w:pStyle w:val="BookText"/>
        <w:rPr/>
      </w:pPr>
      <w:r>
        <w:rPr>
          <w:rFonts w:ascii="Amiri" w:hAnsi="Amiri" w:eastAsia="Amiri" w:cs="Amiri"/>
          <w:color w:val="111111"/>
          <w:sz w:val="28"/>
          <w:sz w:val="28"/>
          <w:szCs w:val="28"/>
          <w:rtl w:val="true"/>
          <w:lang w:bidi="ar-SA"/>
        </w:rPr>
        <w:t>الْمَحَاسِنُ، عَنْ أَبِيهِ عَنْ أَبَانِ بْنِ عُثْمَانَ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يَلْحَقُ الرَّجُلَ بَعْدَ مَوْتِهِ قَالَ يَلْحَقُهُ الصَّلَاةُ عَنْهُ وَ الصَّدَقَةُ عَنْهُ وَ الْحَجُّ عَنْهُ‌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679330_1934241801"/>
      <w:bookmarkStart w:id="581" w:name="_Toc263"/>
      <w:bookmarkEnd w:id="580"/>
      <w:r>
        <w:rPr>
          <w:rtl w:val="true"/>
        </w:rPr>
        <w:t>«</w:t>
      </w:r>
      <w:r>
        <w:rPr/>
        <w:t>7</w:t>
      </w:r>
      <w:r>
        <w:rPr>
          <w:rtl w:val="true"/>
        </w:rPr>
        <w:t>»</w:t>
      </w:r>
      <w:bookmarkEnd w:id="581"/>
    </w:p>
    <w:p>
      <w:pPr>
        <w:pStyle w:val="BookText"/>
        <w:rPr/>
      </w:pPr>
      <w:r>
        <w:rPr>
          <w:rFonts w:ascii="Amiri" w:hAnsi="Amiri" w:eastAsia="Amiri" w:cs="Amiri"/>
          <w:color w:val="111111"/>
          <w:sz w:val="28"/>
          <w:sz w:val="28"/>
          <w:szCs w:val="28"/>
          <w:rtl w:val="true"/>
          <w:lang w:bidi="ar-SA"/>
        </w:rPr>
        <w:t>تَنْبِيهُ الْخَاطِرِ، لِلْوَرَّامِ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بِنِيَّةِ الْمَيِّتِ أَمَرَ اللَّهُ جَبْرَئِيلَ أَنْ يَحْمِلَ إِلَي قَبْرِهِ سَبْعِينَ أَلْفَ مَلَكٍ فِي يَدِ كُلِّ مَلَكٍ</w:t>
      </w:r>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المحاسن از امام صادق علیه السلام نظیر همین حدیث روایت شده است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582" w:name="__RefHeading___Toc679332_1934241801"/>
      <w:bookmarkStart w:id="583" w:name="_Toc264"/>
      <w:bookmarkEnd w:id="582"/>
      <w:r>
        <w:rPr>
          <w:rtl w:val="true"/>
        </w:rPr>
        <w:t xml:space="preserve">روایت </w:t>
      </w:r>
      <w:r>
        <w:rPr/>
        <w:t>3</w:t>
      </w:r>
      <w:bookmarkEnd w:id="58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قبرستان شود و سوره یس را بخواند، خداوند در چنین روزی در کار آن‌ها تخفیف می‌دهد و به تعداد مردگانی که در این قبرستان است، برای او حسنه نوشته می‌شود</w:t>
      </w:r>
      <w:r>
        <w:rPr>
          <w:rFonts w:eastAsia="IRNazanin" w:cs="IRNazanin"/>
          <w:color w:val="111111"/>
          <w:sz w:val="28"/>
          <w:szCs w:val="28"/>
          <w:rtl w:val="true"/>
          <w:lang w:bidi="fa-IR"/>
        </w:rPr>
        <w:t>.</w:t>
      </w:r>
    </w:p>
    <w:p>
      <w:pPr>
        <w:pStyle w:val="Heading5"/>
        <w:numPr>
          <w:ilvl w:val="4"/>
          <w:numId w:val="1"/>
        </w:numPr>
        <w:rPr/>
      </w:pPr>
      <w:bookmarkStart w:id="584" w:name="__RefHeading___Toc679334_1934241801"/>
      <w:bookmarkStart w:id="585" w:name="_Toc265"/>
      <w:bookmarkEnd w:id="584"/>
      <w:r>
        <w:rPr>
          <w:rtl w:val="true"/>
        </w:rPr>
        <w:t xml:space="preserve">روایت </w:t>
      </w:r>
      <w:r>
        <w:rPr/>
        <w:t>4</w:t>
      </w:r>
      <w:bookmarkEnd w:id="5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اجر و پاداش است که پس از مرگ به مرده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نیکی پایه‌گذاری کند که در میان مردم متداول شود و مردم پس از مرگش به آن روش عمل کنند، در این صورت به مانند اجر آنان به او می‌رسد، بی‌آنکه ذره‌ای از پاداش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صدقه جاریه ای که پس از مرگ او مورد استفاده مردم قرار گیرد؛ و فرزند شایسته‌ای که پس از مرگ پدر و مادرش برای آنان دعا کند و به نیابت از آنان حج به جای آورد، صدقه دهد، بنده آزاد کند،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آنان را در ثواب حج خودم شریک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586" w:name="__RefHeading___Toc679336_1934241801"/>
      <w:bookmarkStart w:id="587" w:name="_Toc266"/>
      <w:bookmarkEnd w:id="586"/>
      <w:r>
        <w:rPr>
          <w:rtl w:val="true"/>
        </w:rPr>
        <w:t xml:space="preserve">روایت </w:t>
      </w:r>
      <w:r>
        <w:rPr/>
        <w:t>5</w:t>
      </w:r>
      <w:bookmarkEnd w:id="58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شب دو رکعت به نیابت از پسرش و هر روز دو رکعت به نیابت از پدر و مادرش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شب برای فرزندت نماز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بستر برای فرزند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588" w:name="__RefHeading___Toc679338_1934241801"/>
      <w:bookmarkStart w:id="589" w:name="_Toc267"/>
      <w:bookmarkEnd w:id="588"/>
      <w:r>
        <w:rPr>
          <w:rtl w:val="true"/>
        </w:rPr>
        <w:t xml:space="preserve">روایت </w:t>
      </w:r>
      <w:r>
        <w:rPr/>
        <w:t>6</w:t>
      </w:r>
      <w:bookmarkEnd w:id="58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چه چیزی به مرده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صدقه و حج به نیابت از او، به او می‌رسد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590" w:name="__RefHeading___Toc679340_1934241801"/>
      <w:bookmarkStart w:id="591" w:name="_Toc268"/>
      <w:bookmarkEnd w:id="590"/>
      <w:r>
        <w:rPr>
          <w:rtl w:val="true"/>
        </w:rPr>
        <w:t xml:space="preserve">روایت </w:t>
      </w:r>
      <w:r>
        <w:rPr/>
        <w:t>7</w:t>
      </w:r>
      <w:bookmarkEnd w:id="5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 ورّام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نیت مرده صدقه دهد، خداوند به جبرئیل امر می‌کند تا هفتاد هزار فرشته را به قبر او ببرد که در دست هر فرشته </w:t>
      </w:r>
      <w:bookmarkStart w:id="592" w:name="pg13518_161867"/>
    </w:p>
    <w:p>
      <w:pPr>
        <w:pStyle w:val="BookText"/>
        <w:rPr/>
      </w:pPr>
      <w:bookmarkEnd w:id="592"/>
      <w:r>
        <w:rPr>
          <w:rFonts w:ascii="Amiri" w:hAnsi="Amiri" w:eastAsia="Amiri" w:cs="Amiri"/>
          <w:color w:val="111111"/>
          <w:sz w:val="28"/>
          <w:sz w:val="28"/>
          <w:szCs w:val="28"/>
          <w:rtl w:val="true"/>
          <w:lang w:bidi="ar-SA"/>
        </w:rPr>
        <w:t>طَبَقٌ فَيَحْمِلُونَ إِلَي قَبْرِهِ وَ يَقُولُونَ السَّلَامُ عَلَيْكَ يَا وَلِيَّ اللَّهِ هَذِهِ هَدِيَّةُ فُلَانِ بْنِ فُلَانٍ إِلَيْكَ فَيَتَلَأْلَأُ قَبْرُهُ وَ أَعْطَاهُ اللَّهُ أَلْفَ مَدِينَةٍ فِي الْجَنَّةِ وَ زَوَّجَهُ أَلْفَ حَوْرَاءَ وَ أَلْبَسَهُ أَلْفَ حُلَّةٍ وَ قَضَي لَهُ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آيَةَ الْكُرْسِيِّ وَ جَعَلَ ثَوَابَ قِرَاءَتِهِ لِأَهْلِ الْقُبُورِ جَعَلَ اللَّهُ تَعَالَي لَهُ مِنْ كُلِّ حَرْفٍ مَلَكاً يُسَبِّحُ لَهُ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79342_1934241801"/>
      <w:bookmarkStart w:id="594" w:name="_Toc269"/>
      <w:bookmarkEnd w:id="593"/>
      <w:r>
        <w:rPr>
          <w:rtl w:val="true"/>
        </w:rPr>
        <w:t>«</w:t>
      </w:r>
      <w:r>
        <w:rPr/>
        <w:t>8</w:t>
      </w:r>
      <w:r>
        <w:rPr>
          <w:rtl w:val="true"/>
        </w:rPr>
        <w:t>»</w:t>
      </w:r>
      <w:bookmarkEnd w:id="594"/>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سَبْعِينَ مَرَّةً يَا أَسْمَعَ السَّامِعِينَ وَ يَا أَبْصَرَ النَّاظِرِينَ وَ يَا أَسْرَعَ الْحَاسِبِينَ وَ يَا أَحْكَمَ الْحَاكِمِينَ فَأَنَا ضَامِنٌ لَهُ فِي دُنْيَاهُ وَ آخِرَتِهِ أَنْ يَلْقَاهُ اللَّهُ بِبِشَارَةٍ عِنْدَ الْمَوْتِ وَ لَهُ بِكُلِّ كَلِمَةٍ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فَإِنَّ الصَّلَاةَ عَلَيَّ نُورٌ فِي الْقَبْرِ وَ نُورٌ عَلَي الصِّرَاطِ وَ نُورٌ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ن فِي فَرِيضَةٍ أَوْ نَافِلَةٍ أَعَاذَهُ اللَّهُ مِنْ ضَمَّةِ الْقَبْرِ وَ أَوْحَي اللَّهُ إِلَي مُوسَي عليه السلام قُمْ فِي ظُلْمَةِ اللَّيْلِ اجْعَلْ قَبْرَكَ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قُبُورَ مَوْتَاكُمْ وَ سَلِّمُوا عَلَيْهِمْ فَإِنَّ لَكُمْ فِيهِمْ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رُكُوعَهُ لَمْ يَدْخُلْهُ وَحْشَةٌ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يَقُومُ الرَّجُلُ عِنْدَ قَبْرِ قَرِيبِهِ أَوْ غَيْرِ قَرِيبِهِ هَلْ يَنْفَعُهُ ذَلِكَ قَالَ نَعَمْ إِنَّ ذَلِكَ يَدْخُلُ عَلَيْهِ كَمَا يَدْخُلُ عَلَي أَحَدِكُمُ الْهَدِيَّةُ يَفْرَحُ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عَلَي قَبْرٍ وَ لَمْ يَعْلَمْ أَنَّهُ قَبْرٌ فَقَرَأَ تَبارَكَ الَّذِي بِيَدِهِ الْمُلْكُ فَسَمِعَ صَائِحاً يَقُولُ هِيَ الْمُنْجِيَةُ فَذَكَرَ ذَلِكَ لِلنَّبِيِّ صلي الله عليه و آله فَقَالَ هِيَ الْمُنْجِيَةُ مِنْ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طبقی است که آن را به سوی قبر او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این هدیه فلانی پسر فلانی به تو است؛ و قبرش به درخشش در می‌آید و خداوند هزار شهر در بهشت به او می‌دهد و هزار حوری را به همسری او درمی‌آورد و هزار جامه به او می‌پوشاند و هزار حاجت او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تنبیه الخاطر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آیة الکرسی را بخواند و ثواب قرائت آن را برای اهل قبور قرار دهد، خداوند تعالی به ازای هر حرف، ملکی را برای او قرار می‌دهد که تا روز قیامت برای او تسبیح می‌گویند</w:t>
      </w:r>
      <w:r>
        <w:rPr>
          <w:rFonts w:eastAsia="IRNazanin" w:cs="IRNazanin"/>
          <w:color w:val="111111"/>
          <w:sz w:val="28"/>
          <w:szCs w:val="28"/>
          <w:rtl w:val="true"/>
          <w:lang w:bidi="fa-IR"/>
        </w:rPr>
        <w:t>.</w:t>
      </w:r>
    </w:p>
    <w:p>
      <w:pPr>
        <w:pStyle w:val="Heading5"/>
        <w:numPr>
          <w:ilvl w:val="4"/>
          <w:numId w:val="1"/>
        </w:numPr>
        <w:rPr/>
      </w:pPr>
      <w:bookmarkStart w:id="595" w:name="__RefHeading___Toc679344_1934241801"/>
      <w:bookmarkStart w:id="596" w:name="_Toc270"/>
      <w:bookmarkEnd w:id="595"/>
      <w:r>
        <w:rPr>
          <w:rtl w:val="true"/>
        </w:rPr>
        <w:t xml:space="preserve">روایت </w:t>
      </w:r>
      <w:r>
        <w:rPr/>
        <w:t>8</w:t>
      </w:r>
      <w:bookmarkEnd w:id="59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هفتاد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أَسْمَعَ السَّامِعِینَ وَ یَا أَبْصَرَ النَّاظِرِینَ وَ یَا أَسْرَعَ الْحَاسِبِینَ وَ 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و ای بیناترین بینندگان و ای سریع‌ترین حسابگران و ای بهترین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ضامن او خواهم بود که خداوند را به هنگام مرگ با خوشرویی ملاقات کند و به ازای هر کلمه، در بهشت به او خانه‌ای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بر من صلوات بفرستید؛ که صلوات بر من نوری است در قبر و نوری است در پل صراط و نوری است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فریضه یا نافله‌ای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از فشار قبر در پناه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حضرت موسی وحی فرمود که در تاریکی شب برای عبادت به پاخیز تا قبرت را بوستانی از بوستان‌های بهشت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مردگانتان را زیارت کنید و به آنان سلام دهید که آنان مایه عبرت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خویش را کامل به جای آورد، وحشت در قبرش بر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کنار قبر آشنا یا غیر آشنایش بایستد، آیا برای او هم منفعتی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همانطور که با هدیه‌ای دل شما شاد می‌شود، این کار نیز باعث شادی او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قبری چادر زد و نمی دانست که آنجا قبر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پس شنید کسی فریاد می‌زند که این سوره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پیامبر صلی الله علیه و آله نقل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نجات‌بخش از عذاب قبر است</w:t>
      </w:r>
      <w:r>
        <w:rPr>
          <w:rFonts w:eastAsia="IRNazanin" w:cs="IRNazanin"/>
          <w:color w:val="111111"/>
          <w:sz w:val="28"/>
          <w:szCs w:val="28"/>
          <w:rtl w:val="true"/>
          <w:lang w:bidi="fa-IR"/>
        </w:rPr>
        <w:t xml:space="preserve">. </w:t>
      </w:r>
      <w:bookmarkStart w:id="597" w:name="pg13518_161868"/>
    </w:p>
    <w:p>
      <w:pPr>
        <w:pStyle w:val="Heading5"/>
        <w:numPr>
          <w:ilvl w:val="4"/>
          <w:numId w:val="1"/>
        </w:numPr>
        <w:rPr/>
      </w:pPr>
      <w:bookmarkStart w:id="598" w:name="__RefHeading___Toc679346_1934241801"/>
      <w:bookmarkStart w:id="599" w:name="_Toc271"/>
      <w:bookmarkEnd w:id="597"/>
      <w:bookmarkEnd w:id="598"/>
      <w:r>
        <w:rPr>
          <w:rtl w:val="true"/>
        </w:rPr>
        <w:t>«</w:t>
      </w:r>
      <w:r>
        <w:rPr/>
        <w:t>9</w:t>
      </w:r>
      <w:r>
        <w:rPr>
          <w:rtl w:val="true"/>
        </w:rPr>
        <w:t>»</w:t>
      </w:r>
      <w:bookmarkEnd w:id="599"/>
    </w:p>
    <w:p>
      <w:pPr>
        <w:pStyle w:val="BookText"/>
        <w:rPr/>
      </w:pPr>
      <w:r>
        <w:rPr>
          <w:rFonts w:ascii="Amiri" w:hAnsi="Amiri" w:eastAsia="Amiri" w:cs="Amiri"/>
          <w:color w:val="111111"/>
          <w:sz w:val="28"/>
          <w:sz w:val="28"/>
          <w:szCs w:val="28"/>
          <w:rtl w:val="true"/>
          <w:lang w:bidi="ar-SA"/>
        </w:rPr>
        <w:t>مِشْكَاةُ الْأَنْوَارِ، مِنْ كِتَابِ الْمَحَاسِنِ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مَنْ أَعْظَمُ حَقّاً عَلَي الرَّجُلِ قَالَ وَالِدَاهُ‌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يَكُونُ بَارّاً بِوَالِدَيْهِ وَ هُمَا حَيَّانِ فَإِذَا لَمْ يَسْتَغْفِرْ لَهُمَا كُتِبَ عَاقّاً لَهُمَا وَ إِنَّ الرَّجُلَ لَيَكُونُ عَاقّاً لَهُمَا فِي حَيَاتِهِمَا فَإِذَا مَاتَا أَكْثَرَ الِاسْتِغْفَارَ لَهُمَا فَكُتِبَ بَارّاً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عَنْهُ سَكَرَاتِ الْمَوْتِ فَلْيَكُنْ بِقَرَابَتِهِ وَصُولًا وَ بِوَالِدَيْهِ بَارّاً فَإِذَا كَانَ كَذَلِكَ هَوَّنَ اللَّهُ عَلَيْهِ سَكَرَاتِ الْمَوْتِ وَ لَمْ يُصِبْهُ فِي حَيَاتِهِ فَقْرٌ أَبَداً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الْوَالِدَيْنِ عَلَي وَلَدِهِمَا أَنْ يَقْضِيَ دُيُونَهُمَا وَ يُوفِيَ نُذُورَهُمَا وَ لَا يَسْتَسِبَّ لَهُمَا فَإِذَا فَعَلَ ذَلِكَ كَانَ بَارّاً بِهِمَا وَ إِنْ كَانَ عَاقّاً لَهُمَا فِي حَيَاتِهِمَا وَ إِنْ لَمْ يَقْضِ دُيُونَهُمَا وَ لَمْ يُوفِ نُذُورَهُمَا وَ اسْتَسَبَّ لَهُمَا كَانَ عَاقّاً وَ إِنْ كَانَ بَارّاً بِهِمَا فِي حَيَاتِهِمَا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679348_1934241801"/>
      <w:bookmarkStart w:id="601" w:name="_Toc272"/>
      <w:bookmarkEnd w:id="600"/>
      <w:r>
        <w:rPr>
          <w:rtl w:val="true"/>
        </w:rPr>
        <w:t>أقول</w:t>
      </w:r>
      <w:bookmarkEnd w:id="601"/>
    </w:p>
    <w:p>
      <w:pPr>
        <w:pStyle w:val="BookText"/>
        <w:rPr/>
      </w:pPr>
      <w:r>
        <w:rPr>
          <w:rFonts w:ascii="Amiri" w:hAnsi="Amiri" w:eastAsia="Amiri" w:cs="Amiri"/>
          <w:color w:val="111111"/>
          <w:sz w:val="28"/>
          <w:sz w:val="28"/>
          <w:szCs w:val="28"/>
          <w:rtl w:val="true"/>
          <w:lang w:bidi="ar-SA"/>
        </w:rPr>
        <w:t>سيأتي أخبار إيقاع الصلاة و العبادات للميت في كتاب الصلاة و أحاديث فضل زيارة المؤمن و آدابها في كتاب المزار و إنما أوردنا هاهنا شذرا منهما لئلا يخلو هذا المجلد منهما و أخبار ما يوجب النجاة من شدائد الموت و القبر و أهوال القيامة مفرقة علي الأبواب و أوردنا طرفا منها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679350_1934241801"/>
      <w:bookmarkStart w:id="603" w:name="_Toc273"/>
      <w:bookmarkEnd w:id="602"/>
      <w:r>
        <w:rPr>
          <w:rtl w:val="true"/>
        </w:rPr>
        <w:t xml:space="preserve">روایت </w:t>
      </w:r>
      <w:r>
        <w:rPr/>
        <w:t>9</w:t>
      </w:r>
      <w:bookmarkEnd w:id="603"/>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اینکه چه کسی بیشترین حق را بر گردن انسان دارد، سؤال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نسبت به پدر و مادرش به وقت زنده بودنشان مهربان باشد، اگر برای آنان طلب آمرزش نکند، نامش در زمره نافرمانان نسبت به پدر و مادر نوشته می‌شود و مردی که به وقت زنده بودن پدر و مادر خویش نافرمانی آنان را کرده باشد و وقتی از دنیا رفتند برای آنان بسیار طلب آمرزش کند، نامش در زمره نیکورفتاران نوشته می‌شود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خداوند سختی‌های مرگ را بر او تخفیف دهد، باید با نزدیکانش رابطه داشته باشد و نسبت به پدر و مادرش مهربان باشد؛ که اگر چنین باشد، خداوند سختی‌های مرگ را بر او آسان می‌کند و هیچ وقت در زندگی اش دچار فقر نمی‌شود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والدین بر فرزندشان این است که قرض آن‌ها را ادا کند و نذرهای آنان را برآورده کند و آنان را در معرض دشنام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نسبت به آن دو نیکوکار بوده است؛ هر چند در دوران زندگی آن دو، نافرمانی شان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قرض آنان را ادا نکند و نذرشان را برآورده نسازد و آنان را در معرض دشنام قرار دهد، نافرمانی آنان را کرده است؛ هر چند که در دوران زندگی آن دو نسبت به آنان مهربان بوده باشد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604" w:name="__RefHeading___Toc679352_1934241801"/>
      <w:bookmarkStart w:id="605" w:name="_Toc274"/>
      <w:bookmarkEnd w:id="604"/>
      <w:r>
        <w:rPr>
          <w:rtl w:val="true"/>
        </w:rPr>
        <w:t>مؤلف</w:t>
      </w:r>
      <w:bookmarkEnd w:id="6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خواندن نماز و عبادات برای مرده، در کتاب نماز خواهد آمد و احادیث فضیلت زیارت مؤمن و آداب آن در کتاب مزار ذکر خواهد شد و ما تنها پاره‌ای از آن‌ها را در اینجا آوردیم تا این جلد از آن روایات خالی نباشد و اخبار اعمالی که موجب نجات از سختی‌های مرگ و قبر و هول و هراس روز قیامت می‌شود، به صورت پراکنده در چند باب آمده و بخشی از آن را ما در کتاب معاد آورده‌ایم </w:t>
      </w:r>
      <w:r>
        <w:rPr>
          <w:rFonts w:eastAsia="IRNazanin" w:cs="IRNazanin"/>
          <w:color w:val="111111"/>
          <w:sz w:val="28"/>
          <w:szCs w:val="28"/>
          <w:rtl w:val="true"/>
          <w:lang w:bidi="fa-IR"/>
        </w:rPr>
        <w:t xml:space="preserve">. </w:t>
      </w:r>
      <w:bookmarkStart w:id="606" w:name="pg13518_161869"/>
    </w:p>
    <w:p>
      <w:pPr>
        <w:pStyle w:val="Heading3"/>
        <w:numPr>
          <w:ilvl w:val="2"/>
          <w:numId w:val="1"/>
        </w:numPr>
        <w:rPr/>
      </w:pPr>
      <w:bookmarkStart w:id="607" w:name="__RefHeading___Toc679354_1934241801"/>
      <w:bookmarkStart w:id="608" w:name="_Toc275"/>
      <w:bookmarkEnd w:id="606"/>
      <w:bookmarkEnd w:id="607"/>
      <w:r>
        <w:rPr>
          <w:rtl w:val="true"/>
        </w:rPr>
        <w:t xml:space="preserve">باب </w:t>
      </w:r>
      <w:r>
        <w:rPr/>
        <w:t>15</w:t>
      </w:r>
      <w:r>
        <w:rPr>
          <w:rtl w:val="true"/>
        </w:rPr>
        <w:t xml:space="preserve"> </w:t>
      </w:r>
      <w:r>
        <w:rPr>
          <w:rtl w:val="true"/>
        </w:rPr>
        <w:t>نقل الموتي و الزيارة بهم</w:t>
      </w:r>
      <w:bookmarkEnd w:id="608"/>
    </w:p>
    <w:p>
      <w:pPr>
        <w:pStyle w:val="Heading4"/>
        <w:numPr>
          <w:ilvl w:val="3"/>
          <w:numId w:val="1"/>
        </w:numPr>
        <w:rPr/>
      </w:pPr>
      <w:bookmarkStart w:id="609" w:name="__RefHeading___Toc679356_1934241801"/>
      <w:bookmarkStart w:id="610" w:name="_Toc276"/>
      <w:bookmarkEnd w:id="609"/>
      <w:r>
        <w:rPr>
          <w:rtl w:val="true"/>
        </w:rPr>
        <w:t>روايات</w:t>
      </w:r>
      <w:bookmarkEnd w:id="610"/>
    </w:p>
    <w:p>
      <w:pPr>
        <w:pStyle w:val="Heading5"/>
        <w:numPr>
          <w:ilvl w:val="4"/>
          <w:numId w:val="1"/>
        </w:numPr>
        <w:rPr/>
      </w:pPr>
      <w:bookmarkStart w:id="611" w:name="__RefHeading___Toc679358_1934241801"/>
      <w:bookmarkStart w:id="612" w:name="_Toc277"/>
      <w:bookmarkEnd w:id="611"/>
      <w:r>
        <w:rPr>
          <w:rtl w:val="true"/>
        </w:rPr>
        <w:t>«</w:t>
      </w:r>
      <w:r>
        <w:rPr/>
        <w:t>1</w:t>
      </w:r>
      <w:r>
        <w:rPr>
          <w:rtl w:val="true"/>
        </w:rPr>
        <w:t>»</w:t>
      </w:r>
      <w:bookmarkEnd w:id="612"/>
    </w:p>
    <w:p>
      <w:pPr>
        <w:pStyle w:val="BookText"/>
        <w:rPr/>
      </w:pPr>
      <w:r>
        <w:rPr>
          <w:rFonts w:ascii="Amiri" w:hAnsi="Amiri" w:eastAsia="Amiri" w:cs="Amiri"/>
          <w:color w:val="111111"/>
          <w:sz w:val="28"/>
          <w:sz w:val="28"/>
          <w:szCs w:val="28"/>
          <w:rtl w:val="true"/>
          <w:lang w:bidi="ar-SA"/>
        </w:rPr>
        <w:t>كَامِلُ الزِّيَارَاتِ، عَنْ مُحَمَّدِ بْنِ يَعْقُوبَ عَنْ أَبِي عَلِيٍّ الْأَشْعَرِيِّ عَمَّنْ ذَكَرَهُ عَنْ مُحَمَّدِ بْنِ سِنَانٍ وَ حَدَّثَنِي مُحَمَّدٌ الْحِمْيَرِيُّ عَنْ أَبِيهِ عَنِ ابْنِ أَبِي الْخَطَّابِ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نُوحٍ وَ هُوَ فِي السَّفِينَةِ أَنْ يَطُوفَ بِالْبَيْتِ أُسْبُوعاً فَطَافَ بِالْبَيْتِ أُسْبُوعاً كَمَا أَوْحَي اللَّهُ إِلَيْهِ ثُمَّ نَزَلَ فِي الْمَاءِ إِلَي رُكْبَتَيْهِ فَاسْتَخْرَجَ تَابُوتاً فِيهِ عِظَامُ آدَمَ عليه السلام فَحَمَلَ التَّابُوتَ فِي جَوْفِ السَّفِينَةِ حَتَّي طَافَ بِالْبَيْتِ مَا شَاءَ اللَّهُ أَنْ يَطُوفَ ثُمَّ وَرَدَ إِلَي بَابِ الْكُوفَةِ فِي وَسَطِ مَسْجِدِهَا فَفِيهَا قَالَ اللَّهُ لِلْأَرْضِ ابْلَعِي ماءَكِ فَبَلِعَتْ مَاءَهَا مِنْ مَسْجِدِ الْكُوفَةِ كَمَا بَدَأَ الْمَاءُ مِنْ مَسْجِدِهَا وَ تَفَرَّقَ الْجَمْعُ الَّذِي كَانَ مَعَ نُوحٍ فِي السَّفِينَةِ فَأَخَذَ نُوحٌ التَّابُوتَ فَدَفَنَهُ فِي الْغَرِيِ‌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679360_1934241801"/>
      <w:bookmarkStart w:id="614" w:name="_Toc278"/>
      <w:bookmarkEnd w:id="613"/>
      <w:r>
        <w:rPr>
          <w:rtl w:val="true"/>
        </w:rPr>
        <w:t>«</w:t>
      </w:r>
      <w:r>
        <w:rPr/>
        <w:t>2</w:t>
      </w:r>
      <w:r>
        <w:rPr>
          <w:rtl w:val="true"/>
        </w:rPr>
        <w:t>»</w:t>
      </w:r>
      <w:bookmarkEnd w:id="614"/>
    </w:p>
    <w:p>
      <w:pPr>
        <w:pStyle w:val="BookText"/>
        <w:rPr/>
      </w:pPr>
      <w:r>
        <w:rPr>
          <w:rFonts w:ascii="Amiri" w:hAnsi="Amiri" w:eastAsia="Amiri" w:cs="Amiri"/>
          <w:color w:val="111111"/>
          <w:sz w:val="28"/>
          <w:sz w:val="28"/>
          <w:szCs w:val="28"/>
          <w:rtl w:val="true"/>
          <w:lang w:bidi="ar-SA"/>
        </w:rPr>
        <w:t>الْكَافِي، عَنْ عَلِيِّ بْنِ إِبْرَاهِيمَ عَنْ عَلِيِّ بْنِ مُحَمَّدِ بْنِ شِيرَةَ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الْمَيِّتِ يَمُوتُ بِعَرَفَاتٍ يُدْفَنُ بِعَرَفَاتٍ أَوْ يُنْقَلُ إِلَي الْحَرَمِ فَأَيُّهُمَا أَفْضَلُ فَكَتَبَ يُحْمَلُ إِلَي الْحَرَمِ وَ يُدْفَنُ فَهُوَ أَفْضَلُ‌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عَنْ مُحَمَّدِ بْنِ عِيسَي عَنْ عَلِيِّ بْنِ مُحَمَّدٍ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الْمَيِّتِ يَمُوتُ بِمِنًي أَوْ عَرَفَاتٍ الْوَهْمُ مِنِّي ثُمَّ ذَكَرَ مِثْلَهُ‌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679362_1934241801"/>
      <w:bookmarkStart w:id="616" w:name="_Toc279"/>
      <w:bookmarkEnd w:id="615"/>
      <w:r>
        <w:rPr>
          <w:rtl w:val="true"/>
        </w:rPr>
        <w:t>«</w:t>
      </w:r>
      <w:r>
        <w:rPr/>
        <w:t>3</w:t>
      </w:r>
      <w:r>
        <w:rPr>
          <w:rtl w:val="true"/>
        </w:rPr>
        <w:t>»</w:t>
      </w:r>
      <w:bookmarkEnd w:id="616"/>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إِلَيْهِ أَنَّ رَجُلًا مَاتَ</w:t>
      </w:r>
    </w:p>
    <w:p>
      <w:pPr>
        <w:pStyle w:val="Heading3"/>
        <w:numPr>
          <w:ilvl w:val="2"/>
          <w:numId w:val="1"/>
        </w:numPr>
        <w:rPr/>
      </w:pPr>
      <w:bookmarkStart w:id="617" w:name="__RefHeading___Toc679364_1934241801"/>
      <w:bookmarkStart w:id="618" w:name="_Toc280"/>
      <w:bookmarkEnd w:id="617"/>
      <w:r>
        <w:rPr>
          <w:rtl w:val="true"/>
        </w:rPr>
        <w:t xml:space="preserve">باب پانزدهم </w:t>
      </w:r>
      <w:r>
        <w:rPr>
          <w:rtl w:val="true"/>
        </w:rPr>
        <w:t xml:space="preserve">: </w:t>
      </w:r>
      <w:r>
        <w:rPr>
          <w:rtl w:val="true"/>
        </w:rPr>
        <w:t>حمل مردگان و زیارت آنان</w:t>
      </w:r>
      <w:bookmarkEnd w:id="618"/>
    </w:p>
    <w:p>
      <w:pPr>
        <w:pStyle w:val="Heading4"/>
        <w:numPr>
          <w:ilvl w:val="3"/>
          <w:numId w:val="1"/>
        </w:numPr>
        <w:rPr/>
      </w:pPr>
      <w:bookmarkStart w:id="619" w:name="__RefHeading___Toc679366_1934241801"/>
      <w:bookmarkStart w:id="620" w:name="_Toc281"/>
      <w:bookmarkEnd w:id="619"/>
      <w:r>
        <w:rPr>
          <w:rtl w:val="true"/>
        </w:rPr>
        <w:t>روایات</w:t>
      </w:r>
      <w:bookmarkEnd w:id="620"/>
    </w:p>
    <w:p>
      <w:pPr>
        <w:pStyle w:val="Heading5"/>
        <w:numPr>
          <w:ilvl w:val="4"/>
          <w:numId w:val="1"/>
        </w:numPr>
        <w:rPr/>
      </w:pPr>
      <w:bookmarkStart w:id="621" w:name="__RefHeading___Toc679368_1934241801"/>
      <w:bookmarkStart w:id="622" w:name="_Toc282"/>
      <w:bookmarkEnd w:id="621"/>
      <w:r>
        <w:rPr>
          <w:rtl w:val="true"/>
        </w:rPr>
        <w:t xml:space="preserve">روایت </w:t>
      </w:r>
      <w:r>
        <w:rPr/>
        <w:t>1</w:t>
      </w:r>
      <w:bookmarkEnd w:id="62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در کشتی بود، خداوند بزرگ و بلندمرتبه به او وحی کرد که هفت دور، دور کعبه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به او وحی کرده بود، حضرت نوح هفت دور دور خانه کعبه طواف کرد، سپس تا دو زانو در آب فرو رفت و تابوتی را بیرون آورد که استخوان‌های حضرت آدم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درون کشتی برد و هر اندازه خداوند می‌خواست، دور خانه چرخید، سپس به دروازه کوفه وارد شد و در وسط مسجد کوفه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خداوند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آب خود را در مسجد کوفه فرو برد، همانطور که آب، ابتدا از آن مسجد بیرون آمده بود؛ و جمعیتی که در کشتی همراه نوح بودند در آنجا متفرق شدند و حضرت نوح تابوت را برداشت و آن را در سرزمین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فرمود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623" w:name="__RefHeading___Toc679370_1934241801"/>
      <w:bookmarkStart w:id="624" w:name="_Toc283"/>
      <w:bookmarkEnd w:id="623"/>
      <w:r>
        <w:rPr>
          <w:rtl w:val="true"/>
        </w:rPr>
        <w:t xml:space="preserve">روایت </w:t>
      </w:r>
      <w:r>
        <w:rPr/>
        <w:t>2</w:t>
      </w:r>
      <w:bookmarkEnd w:id="6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سلیمان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نوشتم و در مورد کسی که در عرفات بمیرد سؤال کردم که آیا در عرفات دفن شود یا به حرم منتقل شود؟ کدام یک بهتر است؟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برده شود و در آنجا دفن شود، بهتر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الحسن موسی کاظم علیه السلام نامه نوشتم و از او درباره کسی که در منی یا عرفات بمیرد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آن دچار تردید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نظیر همین سخن را ذکر فرمود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625" w:name="__RefHeading___Toc679372_1934241801"/>
      <w:bookmarkStart w:id="626" w:name="_Toc284"/>
      <w:bookmarkEnd w:id="625"/>
      <w:r>
        <w:rPr>
          <w:rtl w:val="true"/>
        </w:rPr>
        <w:t xml:space="preserve">روایت </w:t>
      </w:r>
      <w:r>
        <w:rPr/>
        <w:t>3</w:t>
      </w:r>
      <w:bookmarkEnd w:id="6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روایت شده که مردی را نزد او بردند که </w:t>
      </w:r>
      <w:bookmarkStart w:id="627" w:name="pg13518_161870"/>
    </w:p>
    <w:p>
      <w:pPr>
        <w:pStyle w:val="BookText"/>
        <w:rPr/>
      </w:pPr>
      <w:bookmarkEnd w:id="627"/>
      <w:r>
        <w:rPr>
          <w:rFonts w:ascii="Amiri" w:hAnsi="Amiri" w:eastAsia="Amiri" w:cs="Amiri"/>
          <w:color w:val="111111"/>
          <w:sz w:val="28"/>
          <w:sz w:val="28"/>
          <w:szCs w:val="28"/>
          <w:rtl w:val="true"/>
          <w:lang w:bidi="ar-SA"/>
        </w:rPr>
        <w:t>بِالرُّسْتَاقِ‌</w:t>
      </w:r>
      <w:r>
        <w:rPr>
          <w:rStyle w:val="FootnoteAnchor"/>
          <w:rtl w:val="true"/>
        </w:rPr>
        <w:footnoteReference w:id="364"/>
      </w:r>
      <w:r>
        <w:rPr>
          <w:rFonts w:ascii="Amiri" w:hAnsi="Amiri" w:eastAsia="Amiri" w:cs="Amiri"/>
          <w:color w:val="111111"/>
          <w:sz w:val="28"/>
          <w:sz w:val="28"/>
          <w:szCs w:val="28"/>
          <w:rtl w:val="true"/>
          <w:lang w:bidi="ar-SA"/>
        </w:rPr>
        <w:t>فَحَمَلُوهُ إِلَي الْكُوفَةِ فَأَنْهَكَهُمْ عُقُوبَةً وَ قَالَ ادْفِنُوا الْأَجْسَادَ فِي مَصَارِعِهَا وَ لَا تَفْعَلُوا كَفِعْلِ الْيَهُودِ يَنْقُلُونَ مَوْتَاهُمْ إِلَي بَيْتِ الْمَقْدِسِ‌</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إِنَّهُ لَمَّا كَانَ يَوْمُ أُحُدٍ أَقْبَلَتِ الْأَنْصَارُ لِتَحْمِلَ قَتْلَاهَا إِلَي دُورِهَا فَأَمَرَ رَسُولُ اللَّهِ صلي الله عليه و آله مُنَادِياً فَنَادَي ادْفِنُوا الْأَجْسَادَ فِي مَصَارِعِهَا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لِلرَّاوَنْدِيِّ بِأَسَانِيدِهِ إِلَي الصَّدُوقِ عَنْ مُحَمَّدِ بْنِ مُوسَي بْنِ الْمُتَوَكِّلِ عَنْ عَبْدِ اللَّهِ بْنِ جَعْفَرٍ الْحِمْيَرِيِّ عَنْ أَحْمَدَ بْنِ مُحَمَّدِ بْنِ عِيسَي عَنِ الْحَسَنِ بْنِ مَحْبُوبٍ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يَعْقُوبُ عليه السلام حَمَلَهُ يُوسُفُ عليه السلام فِي تَابُوتٍ إِلَي أَرْضِ الشَّامِ فَدَفَنَهُ فِي بَيْتِ الْمَقْدِسِ</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79374_1934241801"/>
      <w:bookmarkStart w:id="629" w:name="_Toc285"/>
      <w:bookmarkEnd w:id="628"/>
      <w:r>
        <w:rPr>
          <w:rtl w:val="true"/>
        </w:rPr>
        <w:t>«</w:t>
      </w:r>
      <w:r>
        <w:rPr/>
        <w:t>4</w:t>
      </w:r>
      <w:r>
        <w:rPr>
          <w:rtl w:val="true"/>
        </w:rPr>
        <w:t>»</w:t>
      </w:r>
      <w:bookmarkEnd w:id="629"/>
    </w:p>
    <w:p>
      <w:pPr>
        <w:pStyle w:val="BookText"/>
        <w:rPr/>
      </w:pPr>
      <w:r>
        <w:rPr>
          <w:rFonts w:ascii="Amiri" w:hAnsi="Amiri" w:eastAsia="Amiri" w:cs="Amiri"/>
          <w:color w:val="111111"/>
          <w:sz w:val="28"/>
          <w:sz w:val="28"/>
          <w:szCs w:val="28"/>
          <w:rtl w:val="true"/>
          <w:lang w:bidi="ar-SA"/>
        </w:rPr>
        <w:t>الْعُيُونُ، وَ الْعِلَلُ، وَ الْخِصَالُ، عَنْ أَبِيهِ عَنْ سَعْدِ بْنِ عَبْدِ اللَّهِ عَنْ أَحْمَدَ بْنِ مُحَمَّدِ بْنِ عِيسَي عَنِ الْحَسَنِ بْنِ عَلِيِّ بْنِ فَضَّالٍ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بَنِي إِسْرَائِيلَ فَأَوْحَي اللَّهُ عَزَّ وَ جَلَّ إِلَي مُوسَي عليه السلام أَنْ أَخْرِجْ عِظَامَ يُوسُفَ عليه السلام مِنْ مِصْرَ وَ وَعَدَهُ طُلُوعَ الْقَمَرِ إِذَا أَخْرَجَ عِظَامَهُ فَسَأَلَ مُوسَي عليه السلام عَمَّنْ يَعْلَمُ مَوْضِعَهُ فَقِيلَ لَهُ هَاهُنَا عَجُوزٌ تَعْلَمُ عِلْمَهُ فَبَعَثَ إِلَيْهَا فَأُتِيَ بِعَجُوزٍ مُقْعَدَةٍ عَمْيَاءَ فَقَالَ لَهَا أَ تَعْرِفِينَ مَوْضِعَ قَبْرِ يُوسُفَ قَالَتْ نَعَمْ قَالَ فَأَخْبِرِينِي بِهِ قَالَتْ لَا حَتَّي تُعْطِيَنِي أَرْبَعَ خِصَالٍ تُطْلِقَ لِي رِجْلَيَّ وَ تُعِيدَ إِلَيَّ شَبَابِي وَ تُعِيدَ إِلَيَّ بَصَرِي وَ تَجْعَلَنِي مَعَكَ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فَكَبُرَ ذَلِكَ عَلَي مُوسَي عليه السلام فَأَوْحَي اللَّهُ عَزَّ وَ جَلَّ يَا مُوسَي أَعْطِهَا مَا سَأَلَتْ فَإِنَّكَ إِنَّمَا تُعْطِي عَلَيَّ فَفَعَلَ فَدَلَّتْهُ عَلَيْهِ فَاسْتَخْرَجَهُ مِنْ شَاطِئِ النِّيلِ فِي صُنْدُوقِ مَرْمَرٍ فَلَمَّا أَخْرَجَهُ طَلَعَ الْقَمَرُ فَحَمَلَهُ إِلَي الشَّامِ فَلِذَلِكَ يَحْمِلُ أَهْلُ الْكِتَابِ</w:t>
      </w:r>
    </w:p>
    <w:p>
      <w:pPr>
        <w:pStyle w:val="BookText"/>
        <w:rPr/>
      </w:pPr>
      <w:r>
        <w:rPr>
          <w:rFonts w:ascii="IRNazanin" w:hAnsi="IRNazanin" w:eastAsia="IRNazanin"/>
          <w:color w:val="111111"/>
          <w:sz w:val="28"/>
          <w:sz w:val="28"/>
          <w:szCs w:val="28"/>
          <w:rtl w:val="true"/>
          <w:lang w:bidi="fa-IR"/>
        </w:rPr>
        <w:t>در رستاق</w:t>
      </w:r>
      <w:r>
        <w:rPr>
          <w:rStyle w:val="FootnoteAnchor"/>
          <w:rtl w:val="true"/>
        </w:rPr>
        <w:footnoteReference w:id="367"/>
      </w:r>
      <w:r>
        <w:rPr>
          <w:rFonts w:ascii="IRNazanin" w:hAnsi="IRNazanin" w:eastAsia="IRNazanin"/>
          <w:color w:val="111111"/>
          <w:sz w:val="28"/>
          <w:sz w:val="28"/>
          <w:szCs w:val="28"/>
          <w:rtl w:val="true"/>
          <w:lang w:bidi="fa-IR"/>
        </w:rPr>
        <w:t>درگذشته بود و او را به کوفه منتقل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مجازات سختی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در محل مردنشان دفن کنید و مانند یهودیان نکنید که مردگانشان را به بیت المقدس می‌برند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انصار خواستند کشته شدگان را به خانه‌هایشان منتقل کنند، رسول خدا صلی الله علیه و آله دستور داد تا کسی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را در قتلگاهشان دفن کنید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راوندی، با سندش به صدوق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علیه السلام از دنیا رفت، یوسف او را در تابوتی به سرزمین شام برد و او را در بیت المقدس دفن فرمود</w:t>
      </w:r>
      <w:r>
        <w:rPr>
          <w:rFonts w:eastAsia="IRNazanin" w:cs="IRNazanin"/>
          <w:color w:val="111111"/>
          <w:sz w:val="28"/>
          <w:szCs w:val="28"/>
          <w:rtl w:val="true"/>
          <w:lang w:bidi="fa-IR"/>
        </w:rPr>
        <w:t>.</w:t>
      </w:r>
    </w:p>
    <w:p>
      <w:pPr>
        <w:pStyle w:val="Heading5"/>
        <w:numPr>
          <w:ilvl w:val="4"/>
          <w:numId w:val="1"/>
        </w:numPr>
        <w:rPr/>
      </w:pPr>
      <w:bookmarkStart w:id="630" w:name="__RefHeading___Toc679376_1934241801"/>
      <w:bookmarkStart w:id="631" w:name="_Toc286"/>
      <w:bookmarkEnd w:id="630"/>
      <w:r>
        <w:rPr>
          <w:rtl w:val="true"/>
        </w:rPr>
        <w:t xml:space="preserve">روایت </w:t>
      </w:r>
      <w:r>
        <w:rPr/>
        <w:t>4</w:t>
      </w:r>
      <w:bookmarkEnd w:id="631"/>
    </w:p>
    <w:p>
      <w:pPr>
        <w:pStyle w:val="BookText"/>
        <w:rPr/>
      </w:pPr>
      <w:r>
        <w:rPr>
          <w:rFonts w:ascii="IRNazanin" w:hAnsi="IRNazanin" w:eastAsia="IRNazanin"/>
          <w:color w:val="111111"/>
          <w:sz w:val="28"/>
          <w:sz w:val="28"/>
          <w:szCs w:val="28"/>
          <w:rtl w:val="true"/>
          <w:lang w:bidi="fa-IR"/>
        </w:rPr>
        <w:t>العیون و 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بنی اسرائیل پنهان شد، پس خداوند عزّوجلّ به حضرت موسی علیه السلام وحی فرمود که استخوان‌های یوسف علیه السلام را از مصر بیرون آور؛ و به آن حضرت وعده داد که اگر استخوان‌های یوسف را از مصر بیرون کند، ماه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پرسید، آیا کسی هست که جای آن را بداند؟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پیرزنی است که جای قبر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سوی او فرستاد و او پیرزنی زمین‌گیر و کور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قبر یوسف را می‌دانی؟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چهار چیز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شفا دهی و جوانی ام را به من باز گردانی و بینائی ا م را به من برگردانی و مرا در بهشت همراه خود سازی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برای حضرت موسی علیه السلام سنگین آمد، پس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به او بده که تو هر چه بدهی از جانب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و آن زن نیز قبر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جنازه یوسف را از کناره رود نیل در صندوقی مرمر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بیرون آورد، ماه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جنازه را به شام برد؛ و برای همین است که اهل کتاب </w:t>
      </w:r>
      <w:bookmarkStart w:id="632" w:name="pg13518_161871"/>
    </w:p>
    <w:p>
      <w:pPr>
        <w:pStyle w:val="BookText"/>
        <w:rPr/>
      </w:pPr>
      <w:bookmarkEnd w:id="632"/>
      <w:r>
        <w:rPr>
          <w:rFonts w:ascii="Amiri" w:hAnsi="Amiri" w:eastAsia="Amiri" w:cs="Amiri"/>
          <w:color w:val="111111"/>
          <w:sz w:val="28"/>
          <w:sz w:val="28"/>
          <w:szCs w:val="28"/>
          <w:rtl w:val="true"/>
          <w:lang w:bidi="ar-SA"/>
        </w:rPr>
        <w:t>مَوْتَاهُمْ إِلَي الشَّامِ‌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679378_1934241801"/>
      <w:bookmarkStart w:id="634" w:name="_Toc287"/>
      <w:bookmarkEnd w:id="633"/>
      <w:r>
        <w:rPr>
          <w:rtl w:val="true"/>
        </w:rPr>
        <w:t>بيان</w:t>
      </w:r>
      <w:bookmarkEnd w:id="634"/>
    </w:p>
    <w:p>
      <w:pPr>
        <w:pStyle w:val="BookText"/>
        <w:rPr/>
      </w:pPr>
      <w:r>
        <w:rPr>
          <w:rFonts w:ascii="Amiri" w:hAnsi="Amiri" w:eastAsia="Amiri" w:cs="Amiri"/>
          <w:color w:val="111111"/>
          <w:sz w:val="28"/>
          <w:sz w:val="28"/>
          <w:szCs w:val="28"/>
          <w:rtl w:val="true"/>
          <w:lang w:bidi="ar-SA"/>
        </w:rPr>
        <w:t>الظاهر أن خروجهم من مصر و دخولهم البحر كانا موقوفين علي طلوع القمر و كان أوحي إلي موسي عليه السلام أنه لا يطلع القمر حتي تخرج عظام يوسف</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679380_1934241801"/>
      <w:bookmarkStart w:id="636" w:name="_Toc288"/>
      <w:bookmarkEnd w:id="635"/>
      <w:r>
        <w:rPr>
          <w:rtl w:val="true"/>
        </w:rPr>
        <w:t>«</w:t>
      </w:r>
      <w:r>
        <w:rPr/>
        <w:t>5</w:t>
      </w:r>
      <w:r>
        <w:rPr>
          <w:rtl w:val="true"/>
        </w:rPr>
        <w:t>»</w:t>
      </w:r>
      <w:bookmarkEnd w:id="636"/>
    </w:p>
    <w:p>
      <w:pPr>
        <w:pStyle w:val="BookText"/>
        <w:rPr/>
      </w:pPr>
      <w:r>
        <w:rPr>
          <w:rFonts w:ascii="Amiri" w:hAnsi="Amiri" w:eastAsia="Amiri" w:cs="Amiri"/>
          <w:color w:val="111111"/>
          <w:sz w:val="28"/>
          <w:sz w:val="28"/>
          <w:szCs w:val="28"/>
          <w:rtl w:val="true"/>
          <w:lang w:bidi="ar-SA"/>
        </w:rPr>
        <w:t>إِرْشَادُ الْقُلُوبِ، لِلدَّيْلَمِيِّ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الْخَلْوَةَ بِنَفْسِهِ أَتَي طَرَفَ الْغَرِيِّ فَبَيْنَمَا هُوَ ذَاتَ يَوْمٍ هُنَاكَ مُشْرِفٌ عَلَي النَّجَفِ فَإِذَا رَجُلٌ قَدْ أَقْبَلَ مِنَ الْبَرِّيَّةِ رَاكِباً عَلَي نَاقَةٍ وَ قُدَّامَهُ جِنَازَةٌ فَحِينَ رَأَي عَلِيّاً عليه السلام قَصَدَهُ حَتَّي وَصَلَ إِلَيْهِ وَ سَلَّمَ عَلَيْهِ فَرَدَّ عَلَيْهِ السَّلَامَ وَ قَالَ مِنْ أَيْنَ قَالَ مِنَ الْيَمَنِ قَالَ وَ مَا هَذِهِ الْجِنَازَةُ الَّتِي مَعَكَ قَالَ جِنَازَةُ أَبِي لِأَدْفِنَهُ فِي هَذِهِ الْأَرْضِ فَقَالَ لَهُ عَلِيٌّ عليه السلام لِمَ لَا دَفَنْتَهُ فِي أَرْضِكُمْ قَالَ أَوْصَي بِذَلِكَ وَ قَالَ إِنَّهُ يُدْفَنُ هُنَاكَ رَجُلٌ يُدْعَي فِي شَفَاعَتِهِ مِثْلُ رَبِيعَةَ وَ مُضَرَ فَقَالَ عليه السلام لَهُ أَ تَعْرِفُ ذَلِكَ الرَّجُلَ قَالَ لَا قَالَ أَنَا وَ اللَّهِ ذَلِكَ الرَّجُلُ ثَلَاثاً فَادْفِنْ فَقَامَ وَ دَفَنَهُ</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79382_1934241801"/>
      <w:bookmarkStart w:id="638" w:name="_Toc289"/>
      <w:bookmarkEnd w:id="637"/>
      <w:r>
        <w:rPr>
          <w:rtl w:val="true"/>
        </w:rPr>
        <w:t>«</w:t>
      </w:r>
      <w:r>
        <w:rPr/>
        <w:t>6</w:t>
      </w:r>
      <w:r>
        <w:rPr>
          <w:rtl w:val="true"/>
        </w:rPr>
        <w:t>»</w:t>
      </w:r>
      <w:bookmarkEnd w:id="638"/>
    </w:p>
    <w:p>
      <w:pPr>
        <w:pStyle w:val="BookText"/>
        <w:rPr/>
      </w:pPr>
      <w:r>
        <w:rPr>
          <w:rFonts w:ascii="Amiri" w:hAnsi="Amiri" w:eastAsia="Amiri" w:cs="Amiri"/>
          <w:color w:val="111111"/>
          <w:sz w:val="28"/>
          <w:sz w:val="28"/>
          <w:szCs w:val="28"/>
          <w:rtl w:val="true"/>
          <w:lang w:bidi="ar-SA"/>
        </w:rPr>
        <w:t>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الْمَيِّتُ مِنْ بَلَدٍ إِلَي بَلَدٍ فَإِنْ نُقِلَ إِلَي الْمَشَاهِدِ كَانَ فِيهِ فَضْلٌ مَا لَمْ يُدْفَنْ وَ قَدْ رَوَيْتُ بِجَوَازِ نَقْلِهِ إِلَي بَعْضِ الْمَشَاهِدِ رِوَايَةً وَ الْأَوَّلُ أَفْضَلُ‌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679384_1934241801"/>
      <w:bookmarkStart w:id="640" w:name="_Toc290"/>
      <w:bookmarkEnd w:id="639"/>
      <w:r>
        <w:rPr>
          <w:rtl w:val="true"/>
        </w:rPr>
        <w:t>«</w:t>
      </w:r>
      <w:r>
        <w:rPr/>
        <w:t>7</w:t>
      </w:r>
      <w:r>
        <w:rPr>
          <w:rtl w:val="true"/>
        </w:rPr>
        <w:t>»</w:t>
      </w:r>
      <w:bookmarkEnd w:id="640"/>
    </w:p>
    <w:p>
      <w:pPr>
        <w:pStyle w:val="BookText"/>
        <w:rPr/>
      </w:pPr>
      <w:r>
        <w:rPr>
          <w:rFonts w:ascii="Amiri" w:hAnsi="Amiri" w:eastAsia="Amiri" w:cs="Amiri"/>
          <w:color w:val="111111"/>
          <w:sz w:val="28"/>
          <w:sz w:val="28"/>
          <w:szCs w:val="28"/>
          <w:rtl w:val="true"/>
          <w:lang w:bidi="ar-SA"/>
        </w:rPr>
        <w:t>النِّهَايَةُ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دُفِنَ فِي مَوْضِعٍ فَلَا يَجُوزُ تَحْوِيلُهُ مِنْ مَوْضِعِهِ وَ قَدْ وَرَدَتْ رِوَايَةٌ بِجَوَازِ نَقْلِهِ إِلَي بَعْضِ مَشَاهِدِ الْأَئِمَّةِ عليهم السلام سَمِعْنَاهَا مُذَاكَرَةً وَ الْأَصْلُ مَا قَدَّمْنَاهُ‌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679386_1934241801"/>
      <w:bookmarkStart w:id="642" w:name="_Toc291"/>
      <w:bookmarkEnd w:id="641"/>
      <w:r>
        <w:rPr>
          <w:rtl w:val="true"/>
        </w:rPr>
        <w:t>«</w:t>
      </w:r>
      <w:r>
        <w:rPr/>
        <w:t>8</w:t>
      </w:r>
      <w:r>
        <w:rPr>
          <w:rtl w:val="true"/>
        </w:rPr>
        <w:t>»</w:t>
      </w:r>
      <w:bookmarkEnd w:id="642"/>
    </w:p>
    <w:p>
      <w:pPr>
        <w:pStyle w:val="BookText"/>
        <w:rPr/>
      </w:pPr>
      <w:r>
        <w:rPr>
          <w:rFonts w:ascii="Amiri" w:hAnsi="Amiri" w:eastAsia="Amiri" w:cs="Amiri"/>
          <w:color w:val="111111"/>
          <w:sz w:val="28"/>
          <w:sz w:val="28"/>
          <w:szCs w:val="28"/>
          <w:rtl w:val="true"/>
          <w:lang w:bidi="ar-SA"/>
        </w:rPr>
        <w:t>مَجْمَعُ الْبَيَانِ، عَنْ مُحَمَّدِ بْنِ مُسْلِمٍ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يَعْقُوبُ حَمَلَهُ يُوسُفُ عليه السلام فِي تَابُوتٍ إِلَي أَرْضِ الشَّامِ فَدَفَنَهُ فِي بَيْتِ الْمَقْدِسِ‌</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مردگانشان را به شام می‌برند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43" w:name="__RefHeading___Toc679388_1934241801"/>
      <w:bookmarkStart w:id="644" w:name="_Toc292"/>
      <w:bookmarkEnd w:id="643"/>
      <w:r>
        <w:rPr>
          <w:rtl w:val="true"/>
        </w:rPr>
        <w:t>توضیح</w:t>
      </w:r>
      <w:bookmarkEnd w:id="644"/>
    </w:p>
    <w:p>
      <w:pPr>
        <w:pStyle w:val="BookText"/>
        <w:rPr/>
      </w:pPr>
      <w:r>
        <w:rPr>
          <w:rFonts w:ascii="IRNazanin" w:hAnsi="IRNazanin" w:eastAsia="IRNazanin"/>
          <w:color w:val="111111"/>
          <w:sz w:val="28"/>
          <w:sz w:val="28"/>
          <w:szCs w:val="28"/>
          <w:rtl w:val="true"/>
          <w:lang w:bidi="fa-IR"/>
        </w:rPr>
        <w:t>ظاهر این است که خروج بنی اسرائیل از مصر و ورود آنان به دریا، موقوف به طلوع ماه بود و خداوند به موسی علیه السلام وحی کرده بود که ماه تنها در صورتی طلوع می‌کند که استخوان‌های یوسف بیرون آورده شود</w:t>
      </w:r>
      <w:r>
        <w:rPr>
          <w:rFonts w:eastAsia="IRNazanin" w:cs="IRNazanin"/>
          <w:color w:val="111111"/>
          <w:sz w:val="28"/>
          <w:szCs w:val="28"/>
          <w:rtl w:val="true"/>
          <w:lang w:bidi="fa-IR"/>
        </w:rPr>
        <w:t>.</w:t>
      </w:r>
    </w:p>
    <w:p>
      <w:pPr>
        <w:pStyle w:val="Heading5"/>
        <w:numPr>
          <w:ilvl w:val="4"/>
          <w:numId w:val="1"/>
        </w:numPr>
        <w:rPr/>
      </w:pPr>
      <w:bookmarkStart w:id="645" w:name="__RefHeading___Toc679390_1934241801"/>
      <w:bookmarkStart w:id="646" w:name="_Toc293"/>
      <w:bookmarkEnd w:id="645"/>
      <w:r>
        <w:rPr>
          <w:rtl w:val="true"/>
        </w:rPr>
        <w:t xml:space="preserve">روایت </w:t>
      </w:r>
      <w:r>
        <w:rPr/>
        <w:t>5</w:t>
      </w:r>
      <w:bookmarkEnd w:id="646"/>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وقتی حضرت می‌خواست با خود خلوت کند، به اطراف نجف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جایی مشرف به نجف با خود خلوت کرده بود که به ناگاه دید مردی سوار بر شتر از سمت بیابان به آن سو می‌آید و جنازه‌ای در جلوی اوست وقتی حضرت علی علیه السلام را دید، به طرف او رفت تا اینکه نزد او رسید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جنازه‌ای که همراه توست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پدرم است که آن را آورده‌ام تا در این سرزمین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سرزمین خودتان دفنش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وصیت کرده تا چنین کنم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سرزمین دفن می‌شود که قبایلی همچون ربیعه و مضر از او شفاعت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من هستم، او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او را دفن کرد</w:t>
      </w:r>
      <w:r>
        <w:rPr>
          <w:rFonts w:eastAsia="IRNazanin" w:cs="IRNazanin"/>
          <w:color w:val="111111"/>
          <w:sz w:val="28"/>
          <w:szCs w:val="28"/>
          <w:rtl w:val="true"/>
          <w:lang w:bidi="fa-IR"/>
        </w:rPr>
        <w:t>.</w:t>
      </w:r>
    </w:p>
    <w:p>
      <w:pPr>
        <w:pStyle w:val="Heading5"/>
        <w:numPr>
          <w:ilvl w:val="4"/>
          <w:numId w:val="1"/>
        </w:numPr>
        <w:rPr/>
      </w:pPr>
      <w:bookmarkStart w:id="647" w:name="__RefHeading___Toc679392_1934241801"/>
      <w:bookmarkStart w:id="648" w:name="_Toc294"/>
      <w:bookmarkEnd w:id="647"/>
      <w:r>
        <w:rPr>
          <w:rtl w:val="true"/>
        </w:rPr>
        <w:t xml:space="preserve">روایت </w:t>
      </w:r>
      <w:r>
        <w:rPr/>
        <w:t>6</w:t>
      </w:r>
      <w:bookmarkEnd w:id="648"/>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مرده از مکانی به مکانی دیگر برده شود، ولی اگر تا وقتی که دفن نشده به مشاهد برده شود، فضیلتی در آن خواهد بود و من جواز نقل میت را به برخی از مشاهد روایت کرده‌ام، ولی اولی بهتر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49" w:name="__RefHeading___Toc679394_1934241801"/>
      <w:bookmarkStart w:id="650" w:name="_Toc295"/>
      <w:bookmarkEnd w:id="649"/>
      <w:r>
        <w:rPr>
          <w:rtl w:val="true"/>
        </w:rPr>
        <w:t xml:space="preserve">روایت </w:t>
      </w:r>
      <w:r>
        <w:rPr/>
        <w:t>7</w:t>
      </w:r>
      <w:bookmarkEnd w:id="650"/>
    </w:p>
    <w:p>
      <w:pPr>
        <w:pStyle w:val="BookText"/>
        <w:rPr/>
      </w:pPr>
      <w:r>
        <w:rPr>
          <w:rFonts w:ascii="IRNazanin" w:hAnsi="IRNazanin" w:eastAsia="IRNazanin"/>
          <w:color w:val="111111"/>
          <w:sz w:val="28"/>
          <w:sz w:val="28"/>
          <w:szCs w:val="28"/>
          <w:rtl w:val="true"/>
          <w:lang w:bidi="fa-IR"/>
        </w:rPr>
        <w:t>النهایة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در مکانی دفن شود، جابجا کردن او از مکانش جایز نیست و روایتی هم برای جواز نقل او به برخی از مشاهد ائمه علیهم السلام وارد شده است که ما آن را از طریق مذاکره شنیده‌ایم و اصل چیزی است که پیش از این گفتیم</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651" w:name="__RefHeading___Toc679396_1934241801"/>
      <w:bookmarkStart w:id="652" w:name="_Toc296"/>
      <w:bookmarkEnd w:id="651"/>
      <w:r>
        <w:rPr>
          <w:rtl w:val="true"/>
        </w:rPr>
        <w:t xml:space="preserve">روایت </w:t>
      </w:r>
      <w:r>
        <w:rPr/>
        <w:t>8</w:t>
      </w:r>
      <w:bookmarkEnd w:id="6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یعقوب از دنیا رفت، یوسف علیه السلام او را در تابوتی به سرزمین شام منتقل کرد و در بیت المقدس دفن نمود</w:t>
      </w:r>
      <w:r>
        <w:rPr>
          <w:rFonts w:eastAsia="IRNazanin" w:cs="IRNazanin"/>
          <w:color w:val="111111"/>
          <w:sz w:val="28"/>
          <w:szCs w:val="28"/>
          <w:rtl w:val="true"/>
          <w:lang w:bidi="fa-IR"/>
        </w:rPr>
        <w:t>.</w:t>
      </w:r>
      <w:r>
        <w:rPr>
          <w:rStyle w:val="FootnoteAnchor"/>
          <w:rtl w:val="true"/>
        </w:rPr>
        <w:footnoteReference w:id="377"/>
      </w:r>
      <w:bookmarkStart w:id="653" w:name="pg13518_161872"/>
    </w:p>
    <w:p>
      <w:pPr>
        <w:pStyle w:val="Heading5"/>
        <w:numPr>
          <w:ilvl w:val="4"/>
          <w:numId w:val="1"/>
        </w:numPr>
        <w:rPr/>
      </w:pPr>
      <w:bookmarkStart w:id="654" w:name="__RefHeading___Toc679398_1934241801"/>
      <w:bookmarkStart w:id="655" w:name="_Toc297"/>
      <w:bookmarkEnd w:id="653"/>
      <w:bookmarkEnd w:id="654"/>
      <w:r>
        <w:rPr>
          <w:rtl w:val="true"/>
        </w:rPr>
        <w:t>تبيين</w:t>
      </w:r>
      <w:bookmarkEnd w:id="655"/>
    </w:p>
    <w:p>
      <w:pPr>
        <w:pStyle w:val="BookText"/>
        <w:rPr/>
      </w:pPr>
      <w:r>
        <w:rPr>
          <w:rFonts w:ascii="Amiri" w:hAnsi="Amiri" w:eastAsia="Amiri" w:cs="Amiri"/>
          <w:color w:val="111111"/>
          <w:sz w:val="28"/>
          <w:sz w:val="28"/>
          <w:szCs w:val="28"/>
          <w:rtl w:val="true"/>
          <w:lang w:bidi="ar-SA"/>
        </w:rPr>
        <w:t>اعلم أن المشهور بين الأصحاب كراهة نقل الميت إلي غير بلد موته من غير المشاهد المشرفة بل نقل المحقق في المعتبر و العلامة في التذكرة و غيرهما إجماع العلماء عليه و المشهور بينهم جواز النقل إلي المشاهد بل استحبابه و قال في المعتبر إنه مذهب علمائنا خاصة قال و عليه عمل الأصحاب من زمن الأئمة عليهم السلام إلي الآن و هو مشهور بينهم لا يتناكرونه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عمل الإمامية و إجماعهم علي ذلك في التذكرة و الذكري و استدل في الذكري بحديث عظام يوسف و قال في التذكرة و لأن موسي عليه السلام لما حضرته الوفاة سأل الله عز و جل أن يدنيه إلي الأرض المقدسة رمية حجر قال النبي صلي الله عليه و آله لو كنت ثم لأريتكم قبره عند الكثيب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العزية و قد جاء حديث يدل علي رخصة في نقل الميت إلي بعض مشاهد آل الرسول صلي الله عليه و آله إن وصي الميت بذلك و قال صاحب الجامع لو مات بعرفة فالأفضل نقله إلي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الشهيد رحمه الله و لو كان هناك مقبرة بها قوم صالحون أو شهداء استحب الحمل إليها لتناله بركتهم و بركة زيارتهم و لو كان بمكة أو بالمدينة فبمقبرتيهما أما الشهيد فالأولي دفنه حيث قتل لما روي عن النبي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القتلي في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يستحب جمع الأقارب في مقبرة لأن النبي صلي الله عليه و آله لما دفن عثمان بن مظعون قال أدفن إليه من مات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أسهل لزيارتهم فيقدم الأب ثم من يليه في الفضل و الذكر علي الأنثي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يجب تقييد جواز النقل إلي المشاهد بما إذا لم يخف هتك الميت لبعد المسافة أو غيرها و لا يخفي متانته لأنه هتك لحرمة الميت و إضرار بالمؤمنين مع أن النقل المنقول عن الأصحاب و في الأخبار المعتبرة إنما كان من المسافات القريبة التي لم يستلزم النقل إليها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النقل قبل الدفن فأما بعده فالأكثر علي عدم جوازه و جوز الشيخ و جماعة نقله إلي المشاهد المشرفة و قال ابن إدريس لا يجوز نقله</w:t>
      </w:r>
    </w:p>
    <w:p>
      <w:pPr>
        <w:pStyle w:val="Heading5"/>
        <w:numPr>
          <w:ilvl w:val="4"/>
          <w:numId w:val="1"/>
        </w:numPr>
        <w:rPr/>
      </w:pPr>
      <w:bookmarkStart w:id="656" w:name="__RefHeading___Toc679400_1934241801"/>
      <w:bookmarkStart w:id="657" w:name="_Toc298"/>
      <w:bookmarkEnd w:id="656"/>
      <w:r>
        <w:rPr>
          <w:rtl w:val="true"/>
        </w:rPr>
        <w:t>توضیح</w:t>
      </w:r>
      <w:bookmarkEnd w:id="657"/>
    </w:p>
    <w:p>
      <w:pPr>
        <w:pStyle w:val="BookText"/>
        <w:rPr/>
      </w:pPr>
      <w:r>
        <w:rPr>
          <w:rFonts w:ascii="IRNazanin" w:hAnsi="IRNazanin" w:eastAsia="IRNazanin"/>
          <w:color w:val="111111"/>
          <w:sz w:val="28"/>
          <w:sz w:val="28"/>
          <w:szCs w:val="28"/>
          <w:rtl w:val="true"/>
          <w:lang w:bidi="fa-IR"/>
        </w:rPr>
        <w:t>بدان که مشهور در بین اصحاب، کراهت نقل میت به غیر از مکان مرگ اوست، به غیر از مشاهد شریفه، بلکه محقق در المعتبر و علامه در التذکره و سایر افراد، اجماع علما را بر این موضوع نقل کرده‌اند و مشهور در بین آنان، جواز نقل به مشاهد و بلکه استحباب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نیز گفته، این اعتقاد علمای ما به طور خاص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از زمان امامان علیهم السلام تا کنون بر اساس آن عمل کرده‌اند و این بین آنان مشهور است و در مورد آن با هم مخالفتی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التذکرة و الذکری، عمل امامیه و اجماع آنان بر این مورد نقل شده است و در الذکری به حدیث استخوان‌های یوسف استدلال کرده است و در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وقتی موسی علیه السلام به حالت احتضار درآمد، از خداوند عزّوجلّ خواست تا مانند پرتاب سنگی او را به نزدیک سرزمین مقدس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بودم، قبر او را در کنار تپه شنی سرخ به شما نشان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العزیّة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رسیده مبنی بر اجازه در انتقال میّت به برخی از مشاهد خاندان رسول صلی الله علیه و آله، اگر میّت به آن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الجامع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عرفات بمیرد، بهتر است او را به حرم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مقبره‌ای باشد که مردمانی صالح یا شهیدانی در آن دفن شده باشند، بردن مرده به آنجا مستحبّ است تا برکت آن‌ها و برکت زیارتشان به او برسد و اگر در مکه یا مدینه باشد، باید در قبرستان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دانسته، شهید هر جا که به شهادت رسیده، در آنجا دفن شود، به سبب آنچه از پیامبر صلی الله علیه و آله روایت شده مبنی بر اینکه کشتگان را در قتلگاهشان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خویشاوندان را در یک مقبره جمع کنند؛ زیرا وقتی پیامبر صلی الله علیه و آله عثمان بن مظعون را دفن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خاندان او بمیرد، نزد او دفن کنید؛ و نیز به این دلیل که این کار برای زیارت آنان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پدر دفن می‌شود و سپس هر کس که در رتبه بعد از او قرار دارد و پسران بر دختران مقدم هستند،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جواز نقل به مشاهد به این شرط مقید شود که اگر به خاطر دوری راه، بیم از هتک حرمت مرده نرود، و استواری این سخن پنهان نیست؛ زیرا این به معنی هتک حرمت مرده و زیان رساندن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آنچه از اصحاب نقل شده و آنچه در اخبار معتبر آمده، در مورد مسافت‌های نزدیک است که انتقال به آنها مستلزم هتک حرمت میت و زیان رساندن به مؤمنان نبوده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اخبار در مورد نقل پیش از دفن میت است، اما بعد از آن، بیشتر بر عدم جواز آن اعتقاد دارند و شیخ و عده‌ای، نقل آن را به مشاهد شریفه جایز دانسته‌اند و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 جایز نیست </w:t>
      </w:r>
      <w:bookmarkStart w:id="658" w:name="pg13518_161873"/>
    </w:p>
    <w:p>
      <w:pPr>
        <w:pStyle w:val="BookText"/>
        <w:rPr/>
      </w:pPr>
      <w:bookmarkEnd w:id="658"/>
      <w:r>
        <w:rPr>
          <w:rFonts w:ascii="Amiri" w:hAnsi="Amiri" w:eastAsia="Amiri" w:cs="Amiri"/>
          <w:color w:val="111111"/>
          <w:sz w:val="28"/>
          <w:sz w:val="28"/>
          <w:szCs w:val="28"/>
          <w:rtl w:val="true"/>
          <w:lang w:bidi="ar-SA"/>
        </w:rPr>
        <w:t>و هو بدعة في شريعة الإسلام سواء كان النقل إلي مشهد أو غيره و أسند الجواز في التذكرة إلي بعض علمائنا و جعله ابن حمزة مكروها و قال ابن الجنيد و لا بأس بتحويل الموتي من الأرض المغصوبة و لصلاح يراد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إذ الأخبار الدالة علي النقل بعضها غير جيدة الإسناد و غير مذكورة في الأصول المعتبرة و بعضها دالة علي الجواز قبل الدفن و من الأمكنة القريبة و بعضها حكاية لما وقع في الشريعة السابقة و الاستدلال بالتقرير مشكل لأنه غير معلوم و يعارضها أن التبرك بجوارهم أمر مرغوب فيه و قد وردت أخبار كثيرة في فضل الدفن في المشاهد لا سيما الغري و الحائر علي مشرفهما الصلاة و السلام و العمدة في تحريم النبش الإجماع و إثباته هاهنا مشكل لقول جماعة من الأصحاب بالجواز و الله يعلم حقائق الأحكام و نرجو من فضله سبحانه أن لا يقبضنا إلا في تلك الأماكن المقدسة لئلا يشكل الأمر علي من يتولي أمرنا و الله ولي التوفيق</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79402_1934241801"/>
      <w:bookmarkStart w:id="660" w:name="_Toc299"/>
      <w:bookmarkEnd w:id="659"/>
      <w:r>
        <w:rPr>
          <w:rtl w:val="true"/>
        </w:rPr>
        <w:t>«</w:t>
      </w:r>
      <w:r>
        <w:rPr/>
        <w:t>9</w:t>
      </w:r>
      <w:r>
        <w:rPr>
          <w:rtl w:val="true"/>
        </w:rPr>
        <w:t>»</w:t>
      </w:r>
      <w:bookmarkEnd w:id="660"/>
    </w:p>
    <w:p>
      <w:pPr>
        <w:pStyle w:val="BookText"/>
        <w:rPr/>
      </w:pPr>
      <w:r>
        <w:rPr>
          <w:rFonts w:ascii="Amiri" w:hAnsi="Amiri" w:eastAsia="Amiri" w:cs="Amiri"/>
          <w:color w:val="111111"/>
          <w:sz w:val="28"/>
          <w:sz w:val="28"/>
          <w:szCs w:val="28"/>
          <w:rtl w:val="true"/>
          <w:lang w:bidi="ar-SA"/>
        </w:rPr>
        <w:t>إِرْشَادُ الْمُفِيدِ، عَنْ عَبْدِ اللَّهِ بْنِ إِبْرَاهِيمَ 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عليه السلام الْوَفَاةُ اسْتَدْعَي الْحُسَيْنَ عليه السلام فَقَالَ لَهُ يَا أَخِي إِنِّي مُفَارِقُكَ وَ لَاحِقٌ بِرَبِّي فَإِذَا قَضَيْتُ نَحْبِي فَغَمِّضْنِي وَ غَسِّلْنِي وَ كَفِّنِّي وَ احْمِلْنِي عَلَي سَرِيرِي إِلَي قَبْرِ جَدِّي رَسُولِ اللَّهِ صلي الله عليه و آله لِأُجَدِّدَ بِهِ عَهْداً ثُمَّ رُدَّنِي إِلَي قَبْرِ جَدَّتِي فَاطِمَةَ فَادْفِنِّي هُنَاكَ‌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679404_1934241801"/>
      <w:bookmarkStart w:id="662" w:name="_Toc300"/>
      <w:bookmarkEnd w:id="661"/>
      <w:r>
        <w:rPr>
          <w:rtl w:val="true"/>
        </w:rPr>
        <w:t>بيان</w:t>
      </w:r>
      <w:bookmarkEnd w:id="662"/>
    </w:p>
    <w:p>
      <w:pPr>
        <w:pStyle w:val="BookText"/>
        <w:rPr/>
      </w:pPr>
      <w:r>
        <w:rPr>
          <w:rFonts w:ascii="Amiri" w:hAnsi="Amiri" w:eastAsia="Amiri" w:cs="Amiri"/>
          <w:color w:val="111111"/>
          <w:sz w:val="28"/>
          <w:sz w:val="28"/>
          <w:szCs w:val="28"/>
          <w:rtl w:val="true"/>
          <w:lang w:bidi="ar-SA"/>
        </w:rPr>
        <w:t>أقول روي هذا المضمون في أخبار كثيرة تقدمت في باب شهادة الحسن عليه السلام و يدل علي استحباب تقريب الميت إلي الضرائح المقدسة و الزيارة بهم كما هو الشائع في المشاهد المقدسة و علي استحباب الدفن بقرب الأقارب و الصلحاء و المقدسين و يشهد بذلك دفن ثلاثة من الأئمة بعده بجنبه صلوات الله عليهم أجمعين و في الصحاح النحب النذر و المدة و الوقت يقال قضي فلان نحبه إذا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بدعتی در دین اسلام است، خواه انتقال به مشهد باشد یا غیر آن؛ و در التذکرة، جواز را به برخی از علمای ما نسبت داده و ابن حمزه آن را مکروه دانسته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مکان مردگان از سرزمین غصب شده و به علت مصلحتی که برای میّت اراده می‌شود،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نهایت اشکال است؛ زیرا سند برخی از روایات دال بر نقل، خوب نیست و در اصول معتبر ذکر نشده و برخی از آن‌ها بر جواز قبل از دفن و از مکان‌های نزدیک دلالت دارد و برخی نیز حکایتی است از آنچه در آئین پیشین واقع شده و استدلال به تقریر، دشوار است؛ زیرا نامعلوم است و اینکه تبرک به مجاورت مشاهد امری مطلوب است، با آن معارض است و روایات بسیاری در فضیلت دفن در مشاهد وارد شده است؛ به ویژه در نجف و حائر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که به آن دو شرافت داده اند،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تحریم نبش، اجماع است و اثبات آن در اینجا، به خاطر اعتقاد عده‌ای از اصحاب به جواز مشکل است و خداوند به حقایق احکام داناست و از فضل حضرت حق سبحانه تمنا داریم که جان ما را تنها در آن اماکن مقدسه بگیرد تا کار برای کسی که مسئولیت کار ما را بر عهده دارد دشوار نشود و خداوند صاحب توفیق است</w:t>
      </w:r>
      <w:r>
        <w:rPr>
          <w:rFonts w:eastAsia="IRNazanin" w:cs="IRNazanin"/>
          <w:color w:val="111111"/>
          <w:sz w:val="28"/>
          <w:szCs w:val="28"/>
          <w:rtl w:val="true"/>
          <w:lang w:bidi="fa-IR"/>
        </w:rPr>
        <w:t>.</w:t>
      </w:r>
    </w:p>
    <w:p>
      <w:pPr>
        <w:pStyle w:val="Heading5"/>
        <w:numPr>
          <w:ilvl w:val="4"/>
          <w:numId w:val="1"/>
        </w:numPr>
        <w:rPr/>
      </w:pPr>
      <w:bookmarkStart w:id="663" w:name="__RefHeading___Toc679406_1934241801"/>
      <w:bookmarkStart w:id="664" w:name="_Toc301"/>
      <w:bookmarkEnd w:id="663"/>
      <w:r>
        <w:rPr>
          <w:rtl w:val="true"/>
        </w:rPr>
        <w:t xml:space="preserve">روایت </w:t>
      </w:r>
      <w:r>
        <w:rPr/>
        <w:t>9</w:t>
      </w:r>
      <w:bookmarkEnd w:id="664"/>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مخارقی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هنگام وفات، امام حسین علیه السلام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می‌شوم و به پروردگارم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پلک‌هایم را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غسل ده و کفن کن و مرا بر تابوتم بگذار و نزد قبر جدم رسول الله صلی الله علیه و آله ببر تا با او تجدید میثاق کنم، سپس مرا نزد قبر جده‌ام فاطمه ببر و مرا در آنجا دفن کن</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665" w:name="__RefHeading___Toc679408_1934241801"/>
      <w:bookmarkStart w:id="666" w:name="_Toc302"/>
      <w:bookmarkEnd w:id="665"/>
      <w:r>
        <w:rPr>
          <w:rtl w:val="true"/>
        </w:rPr>
        <w:t>توضیح</w:t>
      </w:r>
      <w:bookmarkEnd w:id="66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در اخبار بسیاری روایت شده که در باب شهادت امام حسن علیه السلام گذشت و بر استحباب دفن میت در نزدیکی قبور مقدسه و زیارت آنان اشاره دارد، چنانچه در مورد مشاهد مقدسه شایع است و نیز بر استحباب دفن در نزدیکی خویشاوندان و صالحان و مقدسین دلالت دارد و شاهد آن، دفن سه تن از ائمه بعد از آن حضرت در کنار اوست که درود خداوند بر جملگی آنان باد 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نذر و مدت و وقت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فلان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یابد</w:t>
      </w:r>
      <w:r>
        <w:rPr>
          <w:rFonts w:eastAsia="IRNazanin" w:cs="IRNazanin"/>
          <w:color w:val="111111"/>
          <w:sz w:val="28"/>
          <w:szCs w:val="28"/>
          <w:rtl w:val="true"/>
          <w:lang w:bidi="fa-IR"/>
        </w:rPr>
        <w:t xml:space="preserve">. </w:t>
      </w:r>
      <w:bookmarkStart w:id="667" w:name="pg13518_161874"/>
    </w:p>
    <w:p>
      <w:pPr>
        <w:pStyle w:val="Heading3"/>
        <w:numPr>
          <w:ilvl w:val="2"/>
          <w:numId w:val="1"/>
        </w:numPr>
        <w:rPr/>
      </w:pPr>
      <w:bookmarkStart w:id="668" w:name="__RefHeading___Toc679410_1934241801"/>
      <w:bookmarkStart w:id="669" w:name="_Toc303"/>
      <w:bookmarkEnd w:id="667"/>
      <w:bookmarkEnd w:id="668"/>
      <w:r>
        <w:rPr>
          <w:rtl w:val="true"/>
        </w:rPr>
        <w:t xml:space="preserve">باب </w:t>
      </w:r>
      <w:r>
        <w:rPr/>
        <w:t>16</w:t>
      </w:r>
      <w:r>
        <w:rPr>
          <w:rtl w:val="true"/>
        </w:rPr>
        <w:t xml:space="preserve"> </w:t>
      </w:r>
      <w:r>
        <w:rPr>
          <w:rtl w:val="true"/>
        </w:rPr>
        <w:t>التعزية و المأتم و آدابهما و أحكامها</w:t>
      </w:r>
      <w:bookmarkEnd w:id="669"/>
    </w:p>
    <w:p>
      <w:pPr>
        <w:pStyle w:val="Heading4"/>
        <w:numPr>
          <w:ilvl w:val="3"/>
          <w:numId w:val="1"/>
        </w:numPr>
        <w:rPr/>
      </w:pPr>
      <w:bookmarkStart w:id="670" w:name="__RefHeading___Toc679412_1934241801"/>
      <w:bookmarkStart w:id="671" w:name="_Toc304"/>
      <w:bookmarkEnd w:id="670"/>
      <w:r>
        <w:rPr>
          <w:rtl w:val="true"/>
        </w:rPr>
        <w:t>روايات</w:t>
      </w:r>
      <w:bookmarkEnd w:id="671"/>
    </w:p>
    <w:p>
      <w:pPr>
        <w:pStyle w:val="Heading5"/>
        <w:numPr>
          <w:ilvl w:val="4"/>
          <w:numId w:val="1"/>
        </w:numPr>
        <w:rPr/>
      </w:pPr>
      <w:bookmarkStart w:id="672" w:name="__RefHeading___Toc679414_1934241801"/>
      <w:bookmarkStart w:id="673" w:name="_Toc305"/>
      <w:bookmarkEnd w:id="672"/>
      <w:r>
        <w:rPr>
          <w:rtl w:val="true"/>
        </w:rPr>
        <w:t>«</w:t>
      </w:r>
      <w:r>
        <w:rPr/>
        <w:t>1</w:t>
      </w:r>
      <w:r>
        <w:rPr>
          <w:rtl w:val="true"/>
        </w:rPr>
        <w:t>»</w:t>
      </w:r>
      <w:bookmarkEnd w:id="673"/>
    </w:p>
    <w:p>
      <w:pPr>
        <w:pStyle w:val="BookText"/>
        <w:rPr/>
      </w:pPr>
      <w:r>
        <w:rPr>
          <w:rFonts w:ascii="Amiri" w:hAnsi="Amiri" w:eastAsia="Amiri" w:cs="Amiri"/>
          <w:color w:val="111111"/>
          <w:sz w:val="28"/>
          <w:sz w:val="28"/>
          <w:szCs w:val="28"/>
          <w:rtl w:val="true"/>
          <w:lang w:bidi="ar-SA"/>
        </w:rPr>
        <w:t>الْعِلَلُ، عَنِ ابْنِ الْوَلِيدِ عَنِ الصَّفَّارِ عَنِ الْعَبَّاسِ بْنِ مَعْرُوفٍ عَنْ سَعْدَانَ بْنِ مُسْلِمٍ عَنْ عَلِيِّ بْنِ أَبِي حَمْزَةَ عَنْ أَبِي عَبْدِ اللَّهِ أَوْ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الْمُصِيبَةِ أَنْ لَا يَلْبَسَ الرِّدَاءَ وَ أَنْ يَكُونَ فِي قَمِيصٍ حَتَّي يُعْرَفَ وَ يَنْبَغِي لِجِيرَانِهِ أَنْ يُطْعِمُوا عَنْهُ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وَضَعَ رِدَاءً فِي مُصِيبَةِ غَيْرِهِ‌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679416_1934241801"/>
      <w:bookmarkStart w:id="675" w:name="_Toc306"/>
      <w:bookmarkEnd w:id="674"/>
      <w:r>
        <w:rPr>
          <w:rtl w:val="true"/>
        </w:rPr>
        <w:t>تبيين</w:t>
      </w:r>
      <w:bookmarkEnd w:id="675"/>
    </w:p>
    <w:p>
      <w:pPr>
        <w:pStyle w:val="BookText"/>
        <w:rPr/>
      </w:pPr>
      <w:r>
        <w:rPr>
          <w:rFonts w:ascii="Amiri" w:hAnsi="Amiri" w:eastAsia="Amiri" w:cs="Amiri"/>
          <w:color w:val="111111"/>
          <w:sz w:val="28"/>
          <w:sz w:val="28"/>
          <w:szCs w:val="28"/>
          <w:rtl w:val="true"/>
          <w:lang w:bidi="ar-SA"/>
        </w:rPr>
        <w:t>ظاهره استحباب وضع الرداء لصاحب المصيبة و الظاهر الرجوع في ذلك إلي العرف و يحتمل أن يكون بناؤه علي شدة التأثر و التألم أو الارتباط و الخلطة لا القرابة و الأول أظهر و يظهر منه أن المراد بالرداء الثوب المتعارف الذي يلبسه الناس فوق الثياب‌</w:t>
      </w:r>
      <w:r>
        <w:rPr>
          <w:rStyle w:val="FootnoteAnchor"/>
          <w:rtl w:val="true"/>
        </w:rPr>
        <w:footnoteReference w:id="381"/>
      </w:r>
      <w:r>
        <w:rPr>
          <w:rFonts w:ascii="Amiri" w:hAnsi="Amiri" w:eastAsia="Amiri" w:cs="Amiri"/>
          <w:color w:val="111111"/>
          <w:sz w:val="28"/>
          <w:sz w:val="28"/>
          <w:szCs w:val="28"/>
          <w:rtl w:val="true"/>
          <w:lang w:bidi="ar-SA"/>
        </w:rPr>
        <w:t>غالبا ليكون وضعه سببا للامتياز و من هذا التعليل فهموا غير ذلك من أنواع الامتياز خصوصا في الأزمنة التي لا يصلح وضع الرداء للامتياز و ظاهر الخبر المرسل تحريم وضع الرداء لغير صاحب المصيبة كما ذهب إليه ابن حمزة و إثبات التحريم بمثله مشكل و الأحوط الترك و قد مر الكلام فيه في باب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بعث الطعام ثلاثة أيام إلي صاحب المصيبة فلا خلاف بين الأصحاب في ذلك و فيه إيماء إلي استحباب اتخاذ المأتم ثلاثة بل علي استحباب تعاهدهم و تعزيتهم ثلاثة أيضا فإن الإطعام عنه يدل علي اجتماع الناس للمصيبة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بعد ذكر بعض أحكام التعزية و لا حد لزمانها عملا بالعموم نعم لو أدت التعزية إلي تجديد حزن قد نسي كان تركها أولي و يمكن القول</w:t>
      </w:r>
    </w:p>
    <w:p>
      <w:pPr>
        <w:pStyle w:val="Heading3"/>
        <w:numPr>
          <w:ilvl w:val="2"/>
          <w:numId w:val="1"/>
        </w:numPr>
        <w:rPr/>
      </w:pPr>
      <w:bookmarkStart w:id="676" w:name="__RefHeading___Toc679418_1934241801"/>
      <w:bookmarkStart w:id="677" w:name="_Toc307"/>
      <w:bookmarkEnd w:id="676"/>
      <w:r>
        <w:rPr>
          <w:rtl w:val="true"/>
        </w:rPr>
        <w:t xml:space="preserve">باب شانزدهم </w:t>
      </w:r>
      <w:r>
        <w:rPr>
          <w:rtl w:val="true"/>
        </w:rPr>
        <w:t xml:space="preserve">: </w:t>
      </w:r>
      <w:r>
        <w:rPr>
          <w:rtl w:val="true"/>
        </w:rPr>
        <w:t>تسلیت گفتن و عزاداری و آداب و احکام آن</w:t>
      </w:r>
      <w:bookmarkEnd w:id="677"/>
    </w:p>
    <w:p>
      <w:pPr>
        <w:pStyle w:val="Heading4"/>
        <w:numPr>
          <w:ilvl w:val="3"/>
          <w:numId w:val="1"/>
        </w:numPr>
        <w:rPr/>
      </w:pPr>
      <w:bookmarkStart w:id="678" w:name="__RefHeading___Toc679420_1934241801"/>
      <w:bookmarkStart w:id="679" w:name="_Toc308"/>
      <w:bookmarkEnd w:id="678"/>
      <w:r>
        <w:rPr>
          <w:rtl w:val="true"/>
        </w:rPr>
        <w:t>روایات</w:t>
      </w:r>
      <w:bookmarkEnd w:id="679"/>
    </w:p>
    <w:p>
      <w:pPr>
        <w:pStyle w:val="Heading5"/>
        <w:numPr>
          <w:ilvl w:val="4"/>
          <w:numId w:val="1"/>
        </w:numPr>
        <w:rPr/>
      </w:pPr>
      <w:bookmarkStart w:id="680" w:name="__RefHeading___Toc679422_1934241801"/>
      <w:bookmarkStart w:id="681" w:name="_Toc309"/>
      <w:bookmarkEnd w:id="680"/>
      <w:r>
        <w:rPr>
          <w:rtl w:val="true"/>
        </w:rPr>
        <w:t xml:space="preserve">روایت </w:t>
      </w:r>
      <w:r>
        <w:rPr/>
        <w:t>1</w:t>
      </w:r>
      <w:bookmarkEnd w:id="68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مصیبت شایسته است که ردا نپوشد و پیراهن بر تن داشته باشد تا شناخته شود و برای همسایگان او نیز سزاوار است سه روز از طرف او اطعام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ردای خود را در مصیبت دیگری زمین بگذارد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682" w:name="__RefHeading___Toc679424_1934241801"/>
      <w:bookmarkStart w:id="683" w:name="_Toc310"/>
      <w:bookmarkEnd w:id="682"/>
      <w:r>
        <w:rPr>
          <w:rtl w:val="true"/>
        </w:rPr>
        <w:t>توضیح</w:t>
      </w:r>
      <w:bookmarkEnd w:id="683"/>
    </w:p>
    <w:p>
      <w:pPr>
        <w:pStyle w:val="BookText"/>
        <w:rPr/>
      </w:pPr>
      <w:r>
        <w:rPr>
          <w:rFonts w:ascii="IRNazanin" w:hAnsi="IRNazanin" w:eastAsia="IRNazanin"/>
          <w:color w:val="111111"/>
          <w:sz w:val="28"/>
          <w:sz w:val="28"/>
          <w:szCs w:val="28"/>
          <w:rtl w:val="true"/>
          <w:lang w:bidi="fa-IR"/>
        </w:rPr>
        <w:t>ظاهر روایت، استحباب زمین گذاشتن ردا برای صاحب مصیبت است و ظاهر، رجوع در این کار به عرف است و احتمال دارد که بنای آن بر شدت تأثر و دردمندی یا ارتباط و اختلاط باشد، نه خویشاوندی؛ و اول اظهر است و از آن چنین به نظر می‌رسد که مراد از ردا، جامه متعارفی است که مردم غالباً بر روی لباس می‌پوشند،</w:t>
      </w:r>
      <w:r>
        <w:rPr>
          <w:rStyle w:val="FootnoteAnchor"/>
          <w:rtl w:val="true"/>
        </w:rPr>
        <w:footnoteReference w:id="383"/>
      </w:r>
      <w:r>
        <w:rPr>
          <w:rFonts w:ascii="IRNazanin" w:hAnsi="IRNazanin" w:eastAsia="IRNazanin"/>
          <w:color w:val="111111"/>
          <w:sz w:val="28"/>
          <w:sz w:val="28"/>
          <w:szCs w:val="28"/>
          <w:rtl w:val="true"/>
          <w:lang w:bidi="fa-IR"/>
        </w:rPr>
        <w:t>تا زمین گذاشتن آن نشانی برای تمایز باشد و از این تعلیل انواع تمایزهای غیر از این را فهمیده‌اند، به خصوص در وقت‌هایی که زمین گذاشتن ردا برای تمایز، شایسته نیست؛ و ظاهر خبر مرسل، حرام دانستن زمین گذاشتن ردا برای غیر از صاحب مصیبت است، همانطور که ابن حمزه بدان معتقد است و اثبات حرام بودن با چنین روایتی دشوار است و احوط ترک آن است، و در باب تشییع در مورد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استحباب فرستادن سه روز غذا برای صاحب مصیبت، اختلاف نظری بین اصحاب وجود ندارد و این مورد به استحباب گرفتن سه روز مجلس عزا، بلکه بر استحباب سر زدن به صاحبان عزا و تسلی دادن به آن‌ها در این سه روز نیز اشاره دارد؛ چرا که اطعام از طرف صاحب عزا، بر گردآمدن مردم برای مصیبت اشاره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پس از ذکر برخی از احکام عزاداری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حدی برای زمان آن به دلیل عمل به عموم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عزاداری به تجدید اندوهی فراموش شده منجر شود، ترک آن اولی است و می‌توان به عزاداری </w:t>
      </w:r>
      <w:bookmarkStart w:id="684" w:name="pg13518_161875"/>
    </w:p>
    <w:p>
      <w:pPr>
        <w:pStyle w:val="BookText"/>
        <w:rPr/>
      </w:pPr>
      <w:bookmarkEnd w:id="684"/>
      <w:r>
        <w:rPr>
          <w:rFonts w:ascii="Amiri" w:hAnsi="Amiri" w:eastAsia="Amiri" w:cs="Amiri"/>
          <w:color w:val="111111"/>
          <w:sz w:val="28"/>
          <w:sz w:val="28"/>
          <w:szCs w:val="28"/>
          <w:rtl w:val="true"/>
          <w:lang w:bidi="ar-SA"/>
        </w:rPr>
        <w:t>بثلاثة أيام لنقل الصَّدُوقُ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لِلْمَيِّتِ مَأْتَمٌ ثَلَاثَةَ أَيَّامٍ مِنْ يَوْمَ مَاتَ وَ نَقَلَ الصَّدُوقُ‌</w:t>
      </w:r>
      <w:r>
        <w:rPr>
          <w:rStyle w:val="FootnoteAnchor"/>
          <w:rtl w:val="true"/>
        </w:rPr>
        <w:footnoteReference w:id="38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فَاطِمَةَ عليها السلام أَنْ تَأْتِيَ أَسْمَاءَ بِنْتَ عُمَيْسٍ وَ نِسَاءَهَا وَ أَنْ تَصْنَعَ لَهُمْ طَعَاماً ثَلَاثَةَ أَيَّامٍ فَجَرَتْ بِذَلِكَ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يُحِدَّ أَكْثَرَ مِنْ ثَلَاثَةِ أَيَّامٍ إِلَّا الْمَرْأَةِ عَلَي زَوْجِهَا حَتَّي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أَبُو جَعْفَرٍ عليه السلام بِثَمَانِ مِائَةِ دِرْهَمٍ لِمَأْتَمِهِ وَ كَانَ يَرَي ذَلِكَ مِنَ السُّنَّةِ لِأَنَّ رَسُولَ اللَّهِ صلي الله عليه و آله أَمَرَ بِاتِّخَاذِ طَعَامٍ لِآلِ جَعْفَرٍ</w:t>
      </w:r>
      <w:r>
        <w:rPr>
          <w:rStyle w:val="FootnoteAnchor"/>
          <w:rtl w:val="true"/>
        </w:rPr>
        <w:footnoteReference w:id="385"/>
      </w:r>
      <w:r>
        <w:rPr>
          <w:rFonts w:ascii="Amiri" w:hAnsi="Amiri" w:eastAsia="Amiri" w:cs="Amiri"/>
          <w:color w:val="111111"/>
          <w:sz w:val="28"/>
          <w:sz w:val="28"/>
          <w:szCs w:val="28"/>
          <w:rtl w:val="true"/>
          <w:lang w:bidi="ar-SA"/>
        </w:rPr>
        <w:t>و في كل هذه إيماء إلي ذلك و الشيخ أبو الصلاح قال من السنة تعزية أهله ثلاثة أيام و حمل الطعام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المبسوط نقل الإجماع علي كراهية الجلوس للتعزية يوما أو يومين أو ثلاثة و رده ابن إدريس بأنه اجتماع و تزاور و نصره المحقق بأنه لم ينقل عن أحد من الصحابة و الأئمة الجلوس لذلك فاتخاذه مخالف لسنة السلف و لا يبلغ التحريم</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679426_1934241801"/>
      <w:bookmarkStart w:id="686" w:name="_Toc311"/>
      <w:bookmarkEnd w:id="685"/>
      <w:r>
        <w:rPr>
          <w:rtl w:val="true"/>
        </w:rPr>
        <w:t>قلت</w:t>
      </w:r>
      <w:bookmarkEnd w:id="686"/>
    </w:p>
    <w:p>
      <w:pPr>
        <w:pStyle w:val="BookText"/>
        <w:rPr/>
      </w:pPr>
      <w:r>
        <w:rPr>
          <w:rFonts w:ascii="Amiri" w:hAnsi="Amiri" w:eastAsia="Amiri" w:cs="Amiri"/>
          <w:color w:val="111111"/>
          <w:sz w:val="28"/>
          <w:sz w:val="28"/>
          <w:szCs w:val="28"/>
          <w:rtl w:val="true"/>
          <w:lang w:bidi="ar-SA"/>
        </w:rPr>
        <w:t>الأخبار المذكورة مشعرة به و شهادة الإثبات مقدمة إلا أن يقال لا يلزم من عمل المأتم الجلوس للتعزية بل هو مقصور علي الاهتمام بأمور أهل الميت لاشتغالهم بحزنهم لكن اللغة و العرف يشهدان بخلافه قال الجوهري المأتم النساء يجتمعن قال و عند العامة المصيبة و قال غيره المأتم المناحة و هما مشعران بالاجتماع انتهي</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679428_1934241801"/>
      <w:bookmarkStart w:id="688" w:name="_Toc312"/>
      <w:bookmarkEnd w:id="687"/>
      <w:r>
        <w:rPr>
          <w:rtl w:val="true"/>
        </w:rPr>
        <w:t>«</w:t>
      </w:r>
      <w:r>
        <w:rPr/>
        <w:t>2</w:t>
      </w:r>
      <w:r>
        <w:rPr>
          <w:rtl w:val="true"/>
        </w:rPr>
        <w:t>»</w:t>
      </w:r>
      <w:bookmarkEnd w:id="688"/>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عَمِّهِ عَبْدِ اللَّهِ بْنِ عَامِرٍ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مَا بَالُنَا نَجِدُ بِأَوْلَادِنَا مَا لَا يَجِدُونَ بِنَا قَالَ لِأَنَّهُمْ لَسْتُمْ مِنْهُمْ‌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679430_1934241801"/>
      <w:bookmarkStart w:id="690" w:name="_Toc313"/>
      <w:bookmarkEnd w:id="689"/>
      <w:r>
        <w:rPr>
          <w:rtl w:val="true"/>
        </w:rPr>
        <w:t>بيان</w:t>
      </w:r>
      <w:bookmarkEnd w:id="690"/>
    </w:p>
    <w:p>
      <w:pPr>
        <w:pStyle w:val="BookText"/>
        <w:rPr/>
      </w:pPr>
      <w:r>
        <w:rPr>
          <w:rFonts w:ascii="Amiri" w:hAnsi="Amiri" w:eastAsia="Amiri" w:cs="Amiri"/>
          <w:color w:val="111111"/>
          <w:sz w:val="28"/>
          <w:sz w:val="28"/>
          <w:szCs w:val="28"/>
          <w:rtl w:val="true"/>
          <w:lang w:bidi="ar-SA"/>
        </w:rPr>
        <w:t>يمكن أن يكون لخلقهم من أجزاء بدن الآباء مدخل في ذلك و أن</w:t>
      </w:r>
    </w:p>
    <w:p>
      <w:pPr>
        <w:pStyle w:val="BookText"/>
        <w:rPr/>
      </w:pPr>
      <w:r>
        <w:rPr>
          <w:rFonts w:ascii="IRNazanin" w:hAnsi="IRNazanin" w:eastAsia="IRNazanin"/>
          <w:color w:val="111111"/>
          <w:sz w:val="28"/>
          <w:sz w:val="28"/>
          <w:szCs w:val="28"/>
          <w:rtl w:val="true"/>
          <w:lang w:bidi="fa-IR"/>
        </w:rPr>
        <w:t>سه روزه قائل شد، بنا به نقل قول صدوق از امام باقر علیه السلام مبنی بر اینکه از روزی که میت از دنیا رفته، سه روز برای میت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از امام صادق علیه السلام نقل کرده که پیامبر صلی الله علیه و آله به حضرت فاطمه سلام الله علیها دستور داد که برای تسلیت نزد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زنانش برود و برای ایشان سه روز غذا تهیه کند و این سنّت طعام فرستادن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بیش از سه روز عزا بگیرد، مگر زن در عزای شوهرش تا اینکه عده‌اش به سر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باقر علیه السلام وصیت فرمود که هشتصد درهم برای عزاداری او مصرف کنند و رسول خدا صلی الله علیه و آله این کار را سنت می‌دانست؛ زیرا رسول خدا صلی الله علیه و آله امر فرمود تا برای خاندان جعفر اطعام دهند و در تمام این‌ها اشاره‌ای است به آن؛ و شیخ ابو 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تسلیت گفتن به خانواده میت و بردن غذا برای آن‌ها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المبسوط، اجماع را بر کراهت نشستن یک یا دو یا سه روز برای عزاداری نقل کرده است و ابن ادریس با این دلیل آن را رد کرده که این کار باعث تجمع و دید و بازدید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نیز با این دلیل از او حمایت کرده که هیچ یک از صحابه و امامان، نشستن را برای این منظور نقل نکرده‌اند، پس در پیش گرفتن آن با سنت پیشین مخالف است ولی به مرتبه حرام دانستن نمی‌رسد</w:t>
      </w:r>
      <w:r>
        <w:rPr>
          <w:rFonts w:eastAsia="IRNazanin" w:cs="IRNazanin"/>
          <w:color w:val="111111"/>
          <w:sz w:val="28"/>
          <w:szCs w:val="28"/>
          <w:rtl w:val="true"/>
          <w:lang w:bidi="fa-IR"/>
        </w:rPr>
        <w:t>.</w:t>
      </w:r>
    </w:p>
    <w:p>
      <w:pPr>
        <w:pStyle w:val="Heading5"/>
        <w:numPr>
          <w:ilvl w:val="4"/>
          <w:numId w:val="1"/>
        </w:numPr>
        <w:rPr/>
      </w:pPr>
      <w:bookmarkStart w:id="691" w:name="__RefHeading___Toc679432_1934241801"/>
      <w:bookmarkStart w:id="692" w:name="_Toc314"/>
      <w:bookmarkEnd w:id="691"/>
      <w:r>
        <w:rPr>
          <w:rtl w:val="true"/>
        </w:rPr>
        <w:t>مؤلف</w:t>
      </w:r>
      <w:bookmarkEnd w:id="692"/>
    </w:p>
    <w:p>
      <w:pPr>
        <w:pStyle w:val="BookText"/>
        <w:rPr/>
      </w:pPr>
      <w:r>
        <w:rPr>
          <w:rFonts w:ascii="IRNazanin" w:hAnsi="IRNazanin" w:eastAsia="IRNazanin"/>
          <w:color w:val="111111"/>
          <w:sz w:val="28"/>
          <w:sz w:val="28"/>
          <w:szCs w:val="28"/>
          <w:rtl w:val="true"/>
          <w:lang w:bidi="fa-IR"/>
        </w:rPr>
        <w:t>اخبار مذکور، اشعار به آن دارد و شهادت اثبات مقدم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عزاداری، نشستن برای قبول تسلیت لازم نمی آید، بلکه این کار محدود به توجه به امور خاندان میت به خاطر اشتغال آنان به غم و اندوهشان است، ولی زبان و عرف، خلاف آن را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زنان جمع می‌شوند،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عامه به معنای مصیبت است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مجلس نوحه گری است و این دو، دالّ بر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Heading5"/>
        <w:numPr>
          <w:ilvl w:val="4"/>
          <w:numId w:val="1"/>
        </w:numPr>
        <w:rPr/>
      </w:pPr>
      <w:bookmarkStart w:id="693" w:name="__RefHeading___Toc679434_1934241801"/>
      <w:bookmarkStart w:id="694" w:name="_Toc315"/>
      <w:bookmarkEnd w:id="693"/>
      <w:r>
        <w:rPr>
          <w:rtl w:val="true"/>
        </w:rPr>
        <w:t xml:space="preserve">روایت </w:t>
      </w:r>
      <w:r>
        <w:rPr/>
        <w:t>2</w:t>
      </w:r>
      <w:bookmarkEnd w:id="694"/>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چیزی را می‌یابیم که آنان در مورد ما نمی‌یابند؟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جزئی از شما هستند و شما جزء آنان نیستید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695" w:name="__RefHeading___Toc679436_1934241801"/>
      <w:bookmarkStart w:id="696" w:name="_Toc316"/>
      <w:bookmarkEnd w:id="695"/>
      <w:r>
        <w:rPr>
          <w:rtl w:val="true"/>
        </w:rPr>
        <w:t>توضیح</w:t>
      </w:r>
      <w:bookmarkEnd w:id="6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دلیل آفریده شدن آنان از اجزای بدن پدران، دخالتی در آن داشته باشد و اینکه </w:t>
      </w:r>
      <w:bookmarkStart w:id="697" w:name="pg13518_161876"/>
    </w:p>
    <w:p>
      <w:pPr>
        <w:pStyle w:val="BookText"/>
        <w:rPr/>
      </w:pPr>
      <w:bookmarkEnd w:id="697"/>
      <w:r>
        <w:rPr>
          <w:rFonts w:ascii="Amiri" w:hAnsi="Amiri" w:eastAsia="Amiri" w:cs="Amiri"/>
          <w:color w:val="111111"/>
          <w:sz w:val="28"/>
          <w:sz w:val="28"/>
          <w:szCs w:val="28"/>
          <w:rtl w:val="true"/>
          <w:lang w:bidi="ar-SA"/>
        </w:rPr>
        <w:t>يكون المراد أنكم ربيتموهم بمشقة شديدة و آنستم بهم في صغرهم فلذا تحزنون علي موتهم أكثر منهم علي موتكم أو لأنكم حصلتموهم للانتفاع بهم فلذا تحزنون علي حرمانك و الأول أظهر</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679438_1934241801"/>
      <w:bookmarkStart w:id="699" w:name="_Toc317"/>
      <w:bookmarkEnd w:id="698"/>
      <w:r>
        <w:rPr>
          <w:rtl w:val="true"/>
        </w:rPr>
        <w:t>«</w:t>
      </w:r>
      <w:r>
        <w:rPr/>
        <w:t>3</w:t>
      </w:r>
      <w:r>
        <w:rPr>
          <w:rtl w:val="true"/>
        </w:rPr>
        <w:t>»</w:t>
      </w:r>
      <w:bookmarkEnd w:id="699"/>
    </w:p>
    <w:p>
      <w:pPr>
        <w:pStyle w:val="BookText"/>
        <w:rPr/>
      </w:pPr>
      <w:r>
        <w:rPr>
          <w:rFonts w:ascii="Amiri" w:hAnsi="Amiri" w:eastAsia="Amiri" w:cs="Amiri"/>
          <w:color w:val="111111"/>
          <w:sz w:val="28"/>
          <w:sz w:val="28"/>
          <w:szCs w:val="28"/>
          <w:rtl w:val="true"/>
          <w:lang w:bidi="ar-SA"/>
        </w:rPr>
        <w:t>قُرْبُ الْإِسْنَادِ، عَنْ هَارُونَ بْنِ مُسْلِمٍ عَنْ مَسْعَدَةَ بْنِ زِيَادٍ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فَلْيَذْكُرْ مُصِيبَتَهُ بِي فَإِنَّهَا أَعْظَمُ الْمَصَائِبِ‌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9"/>
      </w:r>
    </w:p>
    <w:p>
      <w:pPr>
        <w:pStyle w:val="Heading5"/>
        <w:numPr>
          <w:ilvl w:val="4"/>
          <w:numId w:val="1"/>
        </w:numPr>
        <w:rPr/>
      </w:pPr>
      <w:bookmarkStart w:id="700" w:name="__RefHeading___Toc679440_1934241801"/>
      <w:bookmarkStart w:id="701" w:name="_Toc318"/>
      <w:bookmarkEnd w:id="700"/>
      <w:r>
        <w:rPr>
          <w:rtl w:val="true"/>
        </w:rPr>
        <w:t>بيان</w:t>
      </w:r>
      <w:bookmarkEnd w:id="701"/>
    </w:p>
    <w:p>
      <w:pPr>
        <w:pStyle w:val="BookText"/>
        <w:rPr/>
      </w:pPr>
      <w:r>
        <w:rPr>
          <w:rFonts w:ascii="Amiri" w:hAnsi="Amiri" w:eastAsia="Amiri" w:cs="Amiri"/>
          <w:color w:val="111111"/>
          <w:sz w:val="28"/>
          <w:sz w:val="28"/>
          <w:szCs w:val="28"/>
          <w:rtl w:val="true"/>
          <w:lang w:bidi="ar-SA"/>
        </w:rPr>
        <w:t>لعل العلة في ذلك أن تذكر عظام المصائب يهون صغارها كما هو المجرب</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679442_1934241801"/>
      <w:bookmarkStart w:id="703" w:name="_Toc319"/>
      <w:bookmarkEnd w:id="702"/>
      <w:r>
        <w:rPr>
          <w:rtl w:val="true"/>
        </w:rPr>
        <w:t>«</w:t>
      </w:r>
      <w:r>
        <w:rPr/>
        <w:t>4</w:t>
      </w:r>
      <w:r>
        <w:rPr>
          <w:rtl w:val="true"/>
        </w:rPr>
        <w:t>»</w:t>
      </w:r>
      <w:bookmarkEnd w:id="703"/>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يُنَزِّلُ الْمَعُونَةَ عَلَي قَدْرِ الْمَئُونَةِ وَ يُنَزِّلُ الصَّبْرَ عَلَي قَدْرِ شِدَّةِ الْبَلَاءِ</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679444_1934241801"/>
      <w:bookmarkStart w:id="705" w:name="_Toc320"/>
      <w:bookmarkEnd w:id="704"/>
      <w:r>
        <w:rPr>
          <w:rtl w:val="true"/>
        </w:rPr>
        <w:t>«</w:t>
      </w:r>
      <w:r>
        <w:rPr/>
        <w:t>5</w:t>
      </w:r>
      <w:r>
        <w:rPr>
          <w:rtl w:val="true"/>
        </w:rPr>
        <w:t>»</w:t>
      </w:r>
      <w:bookmarkEnd w:id="705"/>
    </w:p>
    <w:p>
      <w:pPr>
        <w:pStyle w:val="BookText"/>
        <w:rPr/>
      </w:pPr>
      <w:r>
        <w:rPr>
          <w:rFonts w:ascii="Amiri" w:hAnsi="Amiri" w:eastAsia="Amiri" w:cs="Amiri"/>
          <w:color w:val="111111"/>
          <w:sz w:val="28"/>
          <w:sz w:val="28"/>
          <w:szCs w:val="28"/>
          <w:rtl w:val="true"/>
          <w:lang w:bidi="ar-SA"/>
        </w:rPr>
        <w:t>مَجَالِسُ الصَّدُوقِ، عَنْ عَلِيِّ بْنِ أَحْمَدَ الدَّقَّاقِ عَنْ مُحَمَّدِ بْنِ أَبِي عَبْدِ اللَّهِ الْكُوفِيِّ عَنْ مُحَمَّدِ بْنِ إِسْمَاعِيلَ الْبَرْمَكِيِّ عَنِ الْحُسَيْنِ بْنِ الْهَيْثَمِ عَنْ عَبَّادِ بْنِ يَعْقُوبَ الْأَسَدِيِّ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بْنُ جَعْفَرِ بْنِ مُحَمَّدٍ وَ فَرَغْنَا مِنْ جِنَازَتِهِ جَلَسَ الصَّادِقُ جَعْفَرُ بْنُ مُحَمَّدٍ عليه السلام وَ جَلَسْنَا حَوْلَهُ وَ هُوَ مُطْرِقٌ ثُمَّ رَفَعَ رَأْسَهُ وَ قَالَ أَيُّهَا النَّاسُ إِنَّ هَذِهِ الدُّنْيَا دَارُ فِرَاقٍ وَ دَارُ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دَارُ اسْتِوَاءٍ عَلَي أَنَّ لِفِرَاقِ الْمَأْلُوفِ حُرْقَةً لَا تُدْفَعُ وَ لَوْعَةً لَا تُرَدُّ وَ إِنَّمَا يَتَفَاضَلُ النَّاسُ بِحُسْنِ الْعَزَاءِ وَ صِحَّةِ الْفِكْرَةِ فَمَنْ لَمْ يَثْكَلْ أَخَاهُ ثَكِلَهُ أَخُوهُ وَ مَنْ لَمْ يُقَدِّمْ</w:t>
      </w:r>
    </w:p>
    <w:p>
      <w:pPr>
        <w:pStyle w:val="BookText"/>
        <w:rPr/>
      </w:pPr>
      <w:r>
        <w:rPr>
          <w:rFonts w:ascii="IRNazanin" w:hAnsi="IRNazanin" w:eastAsia="IRNazanin"/>
          <w:color w:val="111111"/>
          <w:sz w:val="28"/>
          <w:sz w:val="28"/>
          <w:szCs w:val="28"/>
          <w:rtl w:val="true"/>
          <w:lang w:bidi="fa-IR"/>
        </w:rPr>
        <w:t>مراد این باشد که شما با مشقتی بسیار آنان را تربیت کردید و در کودکی با آنان انس گرفتید، به همین دلیل است که شما بیشتر بر مرگشان اندوهگین می‌شوید تا آنان بر مرگ شما؛ یا اینکه شما آنان را به دست آوردید تا از آنان سودی به دست آورید؛ از این رو به خاطر از دست رفتنشان غمگین می‌شوید و اوّلی اظهر است</w:t>
      </w:r>
      <w:r>
        <w:rPr>
          <w:rFonts w:eastAsia="IRNazanin" w:cs="IRNazanin"/>
          <w:color w:val="111111"/>
          <w:sz w:val="28"/>
          <w:szCs w:val="28"/>
          <w:rtl w:val="true"/>
          <w:lang w:bidi="fa-IR"/>
        </w:rPr>
        <w:t>.</w:t>
      </w:r>
    </w:p>
    <w:p>
      <w:pPr>
        <w:pStyle w:val="Heading5"/>
        <w:numPr>
          <w:ilvl w:val="4"/>
          <w:numId w:val="1"/>
        </w:numPr>
        <w:rPr/>
      </w:pPr>
      <w:bookmarkStart w:id="706" w:name="__RefHeading___Toc679446_1934241801"/>
      <w:bookmarkStart w:id="707" w:name="_Toc321"/>
      <w:bookmarkEnd w:id="706"/>
      <w:r>
        <w:rPr>
          <w:rtl w:val="true"/>
        </w:rPr>
        <w:t xml:space="preserve">روایت </w:t>
      </w:r>
      <w:r>
        <w:rPr/>
        <w:t>3</w:t>
      </w:r>
      <w:bookmarkEnd w:id="7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مصیبتی دچار شود، باید مصیبت مرا یاد کند؛ چرا که این مصیبت بزرگترین مصیبت‌ها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مانند آن روایت شده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708" w:name="__RefHeading___Toc679448_1934241801"/>
      <w:bookmarkStart w:id="709" w:name="_Toc322"/>
      <w:bookmarkEnd w:id="708"/>
      <w:r>
        <w:rPr>
          <w:rtl w:val="true"/>
        </w:rPr>
        <w:t>توضیح</w:t>
      </w:r>
      <w:bookmarkEnd w:id="709"/>
    </w:p>
    <w:p>
      <w:pPr>
        <w:pStyle w:val="BookText"/>
        <w:rPr/>
      </w:pPr>
      <w:r>
        <w:rPr>
          <w:rFonts w:ascii="IRNazanin" w:hAnsi="IRNazanin" w:eastAsia="IRNazanin"/>
          <w:color w:val="111111"/>
          <w:sz w:val="28"/>
          <w:sz w:val="28"/>
          <w:szCs w:val="28"/>
          <w:rtl w:val="true"/>
          <w:lang w:bidi="fa-IR"/>
        </w:rPr>
        <w:t>شاید علت این باشد که همانطور که تجربه نشان داده است، یاد کردن مصیبت‌های بزرگ، مصیبت‌های کوچک را آسان می‌کند</w:t>
      </w:r>
      <w:r>
        <w:rPr>
          <w:rFonts w:eastAsia="IRNazanin" w:cs="IRNazanin"/>
          <w:color w:val="111111"/>
          <w:sz w:val="28"/>
          <w:szCs w:val="28"/>
          <w:rtl w:val="true"/>
          <w:lang w:bidi="fa-IR"/>
        </w:rPr>
        <w:t>.</w:t>
      </w:r>
    </w:p>
    <w:p>
      <w:pPr>
        <w:pStyle w:val="Heading5"/>
        <w:numPr>
          <w:ilvl w:val="4"/>
          <w:numId w:val="1"/>
        </w:numPr>
        <w:rPr/>
      </w:pPr>
      <w:bookmarkStart w:id="710" w:name="__RefHeading___Toc679450_1934241801"/>
      <w:bookmarkStart w:id="711" w:name="_Toc323"/>
      <w:bookmarkEnd w:id="710"/>
      <w:r>
        <w:rPr>
          <w:rtl w:val="true"/>
        </w:rPr>
        <w:t xml:space="preserve">روایت </w:t>
      </w:r>
      <w:r>
        <w:rPr/>
        <w:t>4</w:t>
      </w:r>
      <w:bookmarkEnd w:id="7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کمک را به قدر احتیاج نازل می‌فرماید و صبر را به اندازه سختی مصیبت می‌دهد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712" w:name="__RefHeading___Toc679452_1934241801"/>
      <w:bookmarkStart w:id="713" w:name="_Toc324"/>
      <w:bookmarkEnd w:id="712"/>
      <w:r>
        <w:rPr>
          <w:rtl w:val="true"/>
        </w:rPr>
        <w:t xml:space="preserve">روایت </w:t>
      </w:r>
      <w:r>
        <w:rPr/>
        <w:t>5</w:t>
      </w:r>
      <w:bookmarkEnd w:id="7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عابد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بن جعفر بن محمد درگذشت و جنازه او را به خاک سپردیم، امام صادق جعفر بن محمد علیه السلام نشست و ما نیز گرد او نشستیم و حضرت سر به زیر انداخته بود، 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سرای جدایی و سرای سختی و پیچیدگی است، نه سرای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جدایی انیس، سوزشی است که خاموش نگردد و دلگدازی است بی‌برگشت، و مردم در خوب عزا داشتن و درست اندیشه کردن بر هم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داغ برادر نبیند، برادرش داغ او بیند و هر کس </w:t>
      </w:r>
      <w:bookmarkStart w:id="714" w:name="pg13518_161877"/>
    </w:p>
    <w:p>
      <w:pPr>
        <w:pStyle w:val="BookText"/>
        <w:rPr/>
      </w:pPr>
      <w:bookmarkEnd w:id="714"/>
      <w:r>
        <w:rPr>
          <w:rFonts w:ascii="Amiri" w:hAnsi="Amiri" w:eastAsia="Amiri" w:cs="Amiri"/>
          <w:color w:val="111111"/>
          <w:sz w:val="28"/>
          <w:sz w:val="28"/>
          <w:szCs w:val="28"/>
          <w:rtl w:val="true"/>
          <w:lang w:bidi="ar-SA"/>
        </w:rPr>
        <w:t>وَلَداً كَانَ هُوَ الْمُقَدَّمَ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عليه السلام بِقَوْلِ أَبِي خِرَاشٍ الْهُذَلِيِّ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أُمَامُ جَمِيلٌ‌</w:t>
      </w:r>
      <w:r>
        <w:rPr>
          <w:rStyle w:val="FootnoteAnchor"/>
          <w:rtl w:val="true"/>
        </w:rPr>
        <w:footnoteReference w:id="394"/>
      </w:r>
    </w:p>
    <w:p>
      <w:pPr>
        <w:pStyle w:val="Heading5"/>
        <w:numPr>
          <w:ilvl w:val="4"/>
          <w:numId w:val="1"/>
        </w:numPr>
        <w:rPr/>
      </w:pPr>
      <w:bookmarkStart w:id="715" w:name="__RefHeading___Toc679454_1934241801"/>
      <w:bookmarkStart w:id="716" w:name="_Toc325"/>
      <w:bookmarkEnd w:id="715"/>
      <w:r>
        <w:rPr>
          <w:rtl w:val="true"/>
        </w:rPr>
        <w:t>بيان</w:t>
      </w:r>
      <w:bookmarkEnd w:id="716"/>
    </w:p>
    <w:p>
      <w:pPr>
        <w:pStyle w:val="BookText"/>
        <w:rPr/>
      </w:pPr>
      <w:r>
        <w:rPr>
          <w:rFonts w:ascii="Amiri" w:hAnsi="Amiri" w:eastAsia="Amiri" w:cs="Amiri"/>
          <w:color w:val="111111"/>
          <w:sz w:val="28"/>
          <w:sz w:val="28"/>
          <w:szCs w:val="28"/>
          <w:rtl w:val="true"/>
          <w:lang w:bidi="ar-SA"/>
        </w:rPr>
        <w:t>قال الفيروزآبادي لواه فتله و ثناه فالتوي و تلوي و عن الأمر تثاقل كالتوي و فلانا علي فلان آثره و تلوي انعطف كالتوي و البقل ذوي و به ذهب و بما في الإناء استأثر به و غلب علي غيره و به العقاب طارت به و بهم الدهر أهلكهم و بكلامه خالف به عن جهته انتهي و الأكثر مناسب كما لا يخفي أي دار ذهاب و انعطاف إلي دار أخري و دار استيثار و استبداد و بوار و هلاك و يتلوي فيها للمصائب لا دار استواء أي اعتدال و استقامة أو استيلاء علي المطلوب و اللوعة حرقة في القلب و الثكل بالضم الموت و الهلاك و فقدان الحبيب أو الولد و قد ثكله كفرح و أمام بالضم مرخم أمامة اسم امرأة</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679456_1934241801"/>
      <w:bookmarkStart w:id="718" w:name="_Toc326"/>
      <w:bookmarkEnd w:id="717"/>
      <w:r>
        <w:rPr>
          <w:rtl w:val="true"/>
        </w:rPr>
        <w:t>«</w:t>
      </w:r>
      <w:r>
        <w:rPr/>
        <w:t>6</w:t>
      </w:r>
      <w:r>
        <w:rPr>
          <w:rtl w:val="true"/>
        </w:rPr>
        <w:t>»</w:t>
      </w:r>
      <w:bookmarkEnd w:id="718"/>
    </w:p>
    <w:p>
      <w:pPr>
        <w:pStyle w:val="BookText"/>
        <w:rPr/>
      </w:pPr>
      <w:r>
        <w:rPr>
          <w:rFonts w:ascii="Amiri" w:hAnsi="Amiri" w:eastAsia="Amiri" w:cs="Amiri"/>
          <w:color w:val="111111"/>
          <w:sz w:val="28"/>
          <w:sz w:val="28"/>
          <w:szCs w:val="28"/>
          <w:rtl w:val="true"/>
          <w:lang w:bidi="ar-SA"/>
        </w:rPr>
        <w:t>مَجَالِسُ الصَّدُوقِ، وَ الْعُيُونُ، عَنْ مُحَمَّدِ بْنِ الْقَاسِمِ الْأَسْتَرْآبَادِيِّ عَنْ أَحْمَدَ بْنِ الْحَسَنِ الْحُسَيْنِيِّ عَنِ الْحَسَنِ بْنِ عَلِيِّ بْنِ النَّاصِرِ عَنْ أَبِيهِ عَنْ مُحَمَّدِ بْنِ عَلِيٍّ عَنْ أَبِيهِ الرِّضَا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الصَّادِقُ عليه السلام رَجُلًا قَدِ اشْتَدَّ جَزَعُهُ عَلَي وَلَدِهِ فَقَالَ يَا هَذَا جَزِعْتَ لِلْمُصِيبَةِ الصُّغْرَي وَ غَفَلْتَ عَنِ الْمُصِيبَةِ الْكُبْرَي لَوْ كُنْتَ لِمَا صَارَ إِلَيْهِ وَلَدُكَ مُسْتَعِدّاً لَمَا اشْتَدَّ عَلَيْهِ جَزَعُكَ فَمُصَابُكَ بِتَرْكِكَ الِاسْتِعْدَادَ لَهُ أَعْظَمُ مِنْ مُصَابِكَ بِوَلَدِكَ‌</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679458_1934241801"/>
      <w:bookmarkStart w:id="720" w:name="_Toc327"/>
      <w:bookmarkEnd w:id="719"/>
      <w:r>
        <w:rPr>
          <w:rtl w:val="true"/>
        </w:rPr>
        <w:t>«</w:t>
      </w:r>
      <w:r>
        <w:rPr/>
        <w:t>7</w:t>
      </w:r>
      <w:r>
        <w:rPr>
          <w:rtl w:val="true"/>
        </w:rPr>
        <w:t>»</w:t>
      </w:r>
      <w:bookmarkEnd w:id="720"/>
    </w:p>
    <w:p>
      <w:pPr>
        <w:pStyle w:val="BookText"/>
        <w:rPr/>
      </w:pPr>
      <w:r>
        <w:rPr>
          <w:rFonts w:ascii="Amiri" w:hAnsi="Amiri" w:eastAsia="Amiri" w:cs="Amiri"/>
          <w:color w:val="111111"/>
          <w:sz w:val="28"/>
          <w:sz w:val="28"/>
          <w:szCs w:val="28"/>
          <w:rtl w:val="true"/>
          <w:lang w:bidi="ar-SA"/>
        </w:rPr>
        <w:t>الْخِصَالُ، عَنْ أَبِيهِ عَنْ عَلِيِّ بْنِ إِبْرَاهِيمَ عَنْ أَبِيهِ عَنِ الْحَسَنِ بْنِ أَبِي الْحُسَيْنِ الْفَارِسِيِّ عَنْ سُلَيْمَانَ بْنِ جَعْفَرٍ الْبَصْرِيِّ عَنْ عَبْدِ اللَّهِ بْنِ الْحُسَيْنِ بْنِ زَيْدٍ عَنْ أَبِيهِ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p>
    <w:p>
      <w:pPr>
        <w:pStyle w:val="BookText"/>
        <w:rPr/>
      </w:pPr>
      <w:r>
        <w:rPr>
          <w:rFonts w:ascii="IRNazanin" w:hAnsi="IRNazanin" w:eastAsia="IRNazanin"/>
          <w:color w:val="111111"/>
          <w:sz w:val="28"/>
          <w:sz w:val="28"/>
          <w:szCs w:val="28"/>
          <w:rtl w:val="true"/>
          <w:lang w:bidi="fa-IR"/>
        </w:rPr>
        <w:t>فرزندش پیش‌مرگش نشود، خود پیش‌مرگ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به این شعر ابی خراش هذلی مثل زد که در مرثیه برادرش سروده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مبر که عهدش از یاد برده‌ام لیک صبر من نیک است ای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21" w:name="__RefHeading___Toc679460_1934241801"/>
      <w:bookmarkStart w:id="722" w:name="_Toc328"/>
      <w:bookmarkEnd w:id="721"/>
      <w:r>
        <w:rPr>
          <w:rtl w:val="true"/>
        </w:rPr>
        <w:t>توضیح</w:t>
      </w:r>
      <w:bookmarkEnd w:id="722"/>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پیچید و تا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تلوّی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آمد،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فلاناً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دیگری ترجیح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پیچید و خم 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و التوی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سبزی پژمرده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بما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خود اختصاص داد و بر دیگری غلبه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به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را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خودش با او مخالفت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معانی با موضوع متناسب هستند، همانطور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سرای فانی و چرخیدن به سرای آخرت و سرای ترجیح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 و نابودی و هلاک و برای مصیبت‌ها در هم پیچیده می‌شود و نه سرای استقرار یعنی اعتدال و استقامت یا دست یافتن 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سوز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مرگ و نیستی و از دست دادن محبوب یا فرزند و ثکله بر وزن فرح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مرخّم امامه است که نام زنی است</w:t>
      </w:r>
      <w:r>
        <w:rPr>
          <w:rFonts w:eastAsia="IRNazanin" w:cs="IRNazanin"/>
          <w:color w:val="111111"/>
          <w:sz w:val="28"/>
          <w:szCs w:val="28"/>
          <w:rtl w:val="true"/>
          <w:lang w:bidi="fa-IR"/>
        </w:rPr>
        <w:t>.</w:t>
      </w:r>
    </w:p>
    <w:p>
      <w:pPr>
        <w:pStyle w:val="Heading5"/>
        <w:numPr>
          <w:ilvl w:val="4"/>
          <w:numId w:val="1"/>
        </w:numPr>
        <w:rPr/>
      </w:pPr>
      <w:bookmarkStart w:id="723" w:name="__RefHeading___Toc679462_1934241801"/>
      <w:bookmarkStart w:id="724" w:name="_Toc329"/>
      <w:bookmarkEnd w:id="723"/>
      <w:r>
        <w:rPr>
          <w:rtl w:val="true"/>
        </w:rPr>
        <w:t xml:space="preserve">روایت </w:t>
      </w:r>
      <w:r>
        <w:rPr/>
        <w:t>6</w:t>
      </w:r>
      <w:bookmarkEnd w:id="724"/>
    </w:p>
    <w:p>
      <w:pPr>
        <w:pStyle w:val="BookText"/>
        <w:rPr/>
      </w:pP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مردی را دید که برای فرزندش بسیار ناله و زاری می‌کرد،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کوچک ناله می‌کنی و از مصیبت بزرگ غافل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آنچه فرزندت به سوی آن رفت آماده بودی، زاری ات بر او شدت نمی‌یافت، چه، مصیبت تو با ترک آمادگی برای آن، بزرگتر از مصیبت فرزند توست</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725" w:name="__RefHeading___Toc679464_1934241801"/>
      <w:bookmarkStart w:id="726" w:name="_Toc330"/>
      <w:bookmarkEnd w:id="725"/>
      <w:r>
        <w:rPr>
          <w:rtl w:val="true"/>
        </w:rPr>
        <w:t xml:space="preserve">روایت </w:t>
      </w:r>
      <w:r>
        <w:rPr/>
        <w:t>7</w:t>
      </w:r>
      <w:bookmarkEnd w:id="7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w:t>
      </w:r>
      <w:bookmarkStart w:id="727" w:name="pg13518_161878"/>
    </w:p>
    <w:p>
      <w:pPr>
        <w:pStyle w:val="BookText"/>
        <w:rPr/>
      </w:pPr>
      <w:bookmarkEnd w:id="727"/>
      <w:r>
        <w:rPr>
          <w:rFonts w:ascii="Amiri" w:hAnsi="Amiri" w:eastAsia="Amiri" w:cs="Amiri"/>
          <w:color w:val="111111"/>
          <w:sz w:val="28"/>
          <w:sz w:val="28"/>
          <w:szCs w:val="28"/>
          <w:rtl w:val="true"/>
          <w:lang w:bidi="ar-SA"/>
        </w:rPr>
        <w:t>لَا تَزَالُ فِي أُمَّتِي إِلَي يَوْمِ الْقِيَامَةِ الْفَخْرُ بِالْأَحْسَابِ وَ الطَّعْنُ فِي الْأَنْسَابِ وَ الِاسْتِسْقَاءُ بِالنُّجُومِ وَ النِّيَاحَةُ وَ إِنَّ النَّائِحَةَ إِذَا لَمْ تَتُبْ قَبْلَ مَوْتِهَا تَقُومُ يَوْمَ الْقِيَامَةِ وَ عَلَيْهَا سِرْبَالٌ مِنْ قَطِرَانٍ وَ دِرْعٌ مِنْ جَرَبٍ‌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679466_1934241801"/>
      <w:bookmarkStart w:id="729" w:name="_Toc331"/>
      <w:bookmarkEnd w:id="728"/>
      <w:r>
        <w:rPr>
          <w:rtl w:val="true"/>
        </w:rPr>
        <w:t>بيان</w:t>
      </w:r>
      <w:bookmarkEnd w:id="729"/>
    </w:p>
    <w:p>
      <w:pPr>
        <w:pStyle w:val="BookText"/>
        <w:rPr/>
      </w:pPr>
      <w:r>
        <w:rPr>
          <w:rFonts w:ascii="Amiri" w:hAnsi="Amiri" w:eastAsia="Amiri" w:cs="Amiri"/>
          <w:color w:val="111111"/>
          <w:sz w:val="28"/>
          <w:sz w:val="28"/>
          <w:szCs w:val="28"/>
          <w:rtl w:val="true"/>
          <w:lang w:bidi="ar-SA"/>
        </w:rPr>
        <w:t>في القاموس السربال بالكسر القميص أو الدرع أو كل ما ليس انتهي و القطران ما يتحلب من الأبهل فيطبخ فيهنأ به الإبل الجرباء فيحرق الجرب بحدته و هو أسود منتن يشتعل فيه النار بسرعة يطلي بها جلود أهل النار حتي يكون طلاء لهم كالقميص ليجمع عليهم لدغ القطران و وحشة لونه و نتن ريحه مع إسراع النار في جلودهم و قرأ يعقوب في الآية من قطر آن‌</w:t>
      </w:r>
      <w:r>
        <w:rPr>
          <w:rStyle w:val="FootnoteAnchor"/>
          <w:rtl w:val="true"/>
        </w:rPr>
        <w:footnoteReference w:id="398"/>
      </w:r>
      <w:r>
        <w:rPr>
          <w:rFonts w:ascii="Amiri" w:hAnsi="Amiri" w:eastAsia="Amiri" w:cs="Amiri"/>
          <w:color w:val="111111"/>
          <w:sz w:val="28"/>
          <w:sz w:val="28"/>
          <w:szCs w:val="28"/>
          <w:rtl w:val="true"/>
          <w:lang w:bidi="ar-SA"/>
        </w:rPr>
        <w:t>و القطر النحاس أو الصفر المذاب و الآني المتناهي حره و يمكن أن يقرأ هاهنا أيضا هكذا</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679468_1934241801"/>
      <w:bookmarkStart w:id="731" w:name="_Toc332"/>
      <w:bookmarkEnd w:id="730"/>
      <w:r>
        <w:rPr>
          <w:rtl w:val="true"/>
        </w:rPr>
        <w:t>«</w:t>
      </w:r>
      <w:r>
        <w:rPr/>
        <w:t>8</w:t>
      </w:r>
      <w:r>
        <w:rPr>
          <w:rtl w:val="true"/>
        </w:rPr>
        <w:t>»</w:t>
      </w:r>
      <w:bookmarkEnd w:id="731"/>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أَهَالِيَكُمْ بِالْقَوْلِ الْحَسَنِ عِنْدَ مَوْتَاكُمْ فَإِنَّ فَاطِمَةَ بِنْتَ مُحَمَّدٍ صلي الله عليه و آله لَمَّا قُبِضَ أَبُوهَا سَاعَدَتْهَا بَنَاتُ بَنِي هَاشِمٍ فَقَالَتْ دَعُوا التَّعْدَادَ وَ عَلَيْكُمْ بِالدُّعَاءِ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679470_1934241801"/>
      <w:bookmarkStart w:id="733" w:name="_Toc333"/>
      <w:bookmarkEnd w:id="732"/>
      <w:r>
        <w:rPr>
          <w:rtl w:val="true"/>
        </w:rPr>
        <w:t>بيان</w:t>
      </w:r>
      <w:bookmarkEnd w:id="733"/>
    </w:p>
    <w:p>
      <w:pPr>
        <w:pStyle w:val="BookText"/>
        <w:rPr/>
      </w:pPr>
      <w:r>
        <w:rPr>
          <w:rFonts w:ascii="Amiri" w:hAnsi="Amiri" w:eastAsia="Amiri" w:cs="Amiri"/>
          <w:color w:val="111111"/>
          <w:sz w:val="28"/>
          <w:sz w:val="28"/>
          <w:szCs w:val="28"/>
          <w:rtl w:val="true"/>
          <w:lang w:bidi="ar-SA"/>
        </w:rPr>
        <w:t>لعلها صلوات الله عليها إنما نهت عن تعداد الفضائل للتعليم إذ ذكر فضائله صلي الله عليه و آله كان صدقا و كان من أعظم الطاعات فكان غرضها عليها السلام أن لا يذكروا أمثال ذلك في موتاهم لكونها مشتملة علي الكذب غالبا و انتفاع الميت بالاستغفار و الدعاء أكثر علي تقدير كونها صدقا و المراد بالقول الحسن أن لا يقولوا فيما</w:t>
      </w:r>
    </w:p>
    <w:p>
      <w:pPr>
        <w:pStyle w:val="BookText"/>
        <w:rPr/>
      </w:pPr>
      <w:r>
        <w:rPr>
          <w:rFonts w:ascii="IRNazanin" w:hAnsi="IRNazanin" w:eastAsia="IRNazanin"/>
          <w:color w:val="111111"/>
          <w:sz w:val="28"/>
          <w:sz w:val="28"/>
          <w:szCs w:val="28"/>
          <w:rtl w:val="true"/>
          <w:lang w:bidi="fa-IR"/>
        </w:rPr>
        <w:t>همواره در امت من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به خاندان، و طعنه زدن در نسب‌ها، و باران خواستن به وسیله ستارگان، و نوحه‌خوانی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نوحه‌گر پیش از مرگش توبه نکند، در روز قیامت در حالی برمی‌خیزد که پیراهنی از قطران و زرهی از گری بر بدن دارد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734" w:name="__RefHeading___Toc679472_1934241801"/>
      <w:bookmarkStart w:id="735" w:name="_Toc334"/>
      <w:bookmarkEnd w:id="734"/>
      <w:r>
        <w:rPr>
          <w:rtl w:val="true"/>
        </w:rPr>
        <w:t>توضیح</w:t>
      </w:r>
      <w:bookmarkEnd w:id="735"/>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پیراهن یا زره است یا هر لباسی که بپوشند،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درخت ابهل جاری می‌شود و آن را می‌پزند و به بدن شتری که به گری مبتلا شده می‌مالند و با سوزش و شدتش گری را می‌سوزاند و سیاه رنگ و بد بوست و آتش در آن به سرعت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پوست دوزخیان می‌مالند تا جائی که همچون روکشی بر بدنشان کشیده می‌شود؛ همچون پیراهن، بدین منظور که گزش قطران بر بدنشان جمع شود و از رنگ آن و بوی بد آن، به علاوه جریان یافتن آتش در زیر پوست‌هایشان به وحشت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 آن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را چنین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 زرد مذاب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حرارتش تمام شده و می‌توان آن را در اینجا نیز به این صورت خواند</w:t>
      </w:r>
      <w:r>
        <w:rPr>
          <w:rFonts w:eastAsia="IRNazanin" w:cs="IRNazanin"/>
          <w:color w:val="111111"/>
          <w:sz w:val="28"/>
          <w:szCs w:val="28"/>
          <w:rtl w:val="true"/>
          <w:lang w:bidi="fa-IR"/>
        </w:rPr>
        <w:t>.</w:t>
      </w:r>
    </w:p>
    <w:p>
      <w:pPr>
        <w:pStyle w:val="Heading5"/>
        <w:numPr>
          <w:ilvl w:val="4"/>
          <w:numId w:val="1"/>
        </w:numPr>
        <w:rPr/>
      </w:pPr>
      <w:bookmarkStart w:id="736" w:name="__RefHeading___Toc679474_1934241801"/>
      <w:bookmarkStart w:id="737" w:name="_Toc335"/>
      <w:bookmarkEnd w:id="736"/>
      <w:r>
        <w:rPr>
          <w:rtl w:val="true"/>
        </w:rPr>
        <w:t xml:space="preserve">روایت </w:t>
      </w:r>
      <w:r>
        <w:rPr/>
        <w:t>8</w:t>
      </w:r>
      <w:bookmarkEnd w:id="73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مردگان، خانواده خویش را به سخن نیک امر کنید؛ چرا که حضرت فاطمه علیها السلام دختر محمد صلی الله علیه و آله، وقتی پدر بزرگوارش درگذشت و دختران بنی هاشم به یاری حضرت فاطمه شتافتند،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دعا سفارش می‌کنم</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738" w:name="__RefHeading___Toc679476_1934241801"/>
      <w:bookmarkStart w:id="739" w:name="_Toc336"/>
      <w:bookmarkEnd w:id="738"/>
      <w:r>
        <w:rPr>
          <w:rtl w:val="true"/>
        </w:rPr>
        <w:t>توضیح</w:t>
      </w:r>
      <w:bookmarkEnd w:id="7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حضرت زهرا علیها السلام در واقع برای آموزش دادن، از شمردن فضائل پیامبر منع فرموده؛ وگرنه ذکر فضائل حضرت رسول صلی الله علیه و آله، درست و از بزرگترین طاعات بود و غرض حضرت زهرا علیها السلام این بوده که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مردگانتان یاد نکنید؛ زیرا معمولاً مشتمل بر دروغ است و با طلب آمرزش و دعا، هر چند فضائل آنان واقعی باشد، به مرده سود بیشتری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قول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ذکر </w:t>
      </w:r>
      <w:bookmarkStart w:id="740" w:name="pg13518_161879"/>
    </w:p>
    <w:p>
      <w:pPr>
        <w:pStyle w:val="BookText"/>
        <w:rPr/>
      </w:pPr>
      <w:bookmarkEnd w:id="740"/>
      <w:r>
        <w:rPr>
          <w:rFonts w:ascii="Amiri" w:hAnsi="Amiri" w:eastAsia="Amiri" w:cs="Amiri"/>
          <w:color w:val="111111"/>
          <w:sz w:val="28"/>
          <w:sz w:val="28"/>
          <w:szCs w:val="28"/>
          <w:rtl w:val="true"/>
          <w:lang w:bidi="ar-SA"/>
        </w:rPr>
        <w:t>يذكرونه للميت من مدائحه كذبا أو الدعاء و الاستغفار و ترك ذكر المدائح مطلقا إلا فيما يتعلق به غرض شرعي</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679478_1934241801"/>
      <w:bookmarkStart w:id="742" w:name="_Toc337"/>
      <w:bookmarkEnd w:id="741"/>
      <w:r>
        <w:rPr>
          <w:rtl w:val="true"/>
        </w:rPr>
        <w:t>«</w:t>
      </w:r>
      <w:r>
        <w:rPr/>
        <w:t>9</w:t>
      </w:r>
      <w:r>
        <w:rPr>
          <w:rtl w:val="true"/>
        </w:rPr>
        <w:t>»</w:t>
      </w:r>
      <w:bookmarkEnd w:id="742"/>
    </w:p>
    <w:p>
      <w:pPr>
        <w:pStyle w:val="BookText"/>
        <w:rPr/>
      </w:pPr>
      <w:r>
        <w:rPr>
          <w:rFonts w:ascii="Amiri" w:hAnsi="Amiri" w:eastAsia="Amiri" w:cs="Amiri"/>
          <w:color w:val="111111"/>
          <w:sz w:val="28"/>
          <w:sz w:val="28"/>
          <w:szCs w:val="28"/>
          <w:rtl w:val="true"/>
          <w:lang w:bidi="ar-SA"/>
        </w:rPr>
        <w:t>الْعُيُونُ، عَنْ عَلِيِّ بْنِ عَبْدِ اللَّهِ الْوَرَّاقِ عَنْ مُحَمَّدِ بْنِ أَبِي عَبْدِ اللَّهِ الْكُوفِيِّ عَنْ سَهْلٍ عَنْ عَبْدِ الْعَظِيمِ الْحَسَنِيِّ عَنْ أَبِي جَعْفَرٍ الثَّانِي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امْرَأَةً عَلَي صُورَةِ الْكَلْبِ وَ النَّارُ تَدْخُلُ فِي دُبُرِهَا وَ تَخْرُجُ مِنْ فِيهَا وَ الْمَلَائِكَةُ يَضْرِبُونَ رَأْسَهَا وَ بَدَنَهَا بِمَقَامِعَ مِنْ نَارٍ فَسُئِلَ صلي الله عليه و آله عَنْهَا فَقَالَ إِنَّهَا كَانَتْ قَيْنَةً نَوَّاحَةً حَاسِدَةً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679480_1934241801"/>
      <w:bookmarkStart w:id="744" w:name="_Toc338"/>
      <w:bookmarkEnd w:id="743"/>
      <w:r>
        <w:rPr>
          <w:rtl w:val="true"/>
        </w:rPr>
        <w:t>بيان</w:t>
      </w:r>
      <w:bookmarkEnd w:id="744"/>
    </w:p>
    <w:p>
      <w:pPr>
        <w:pStyle w:val="BookText"/>
        <w:rPr/>
      </w:pPr>
      <w:r>
        <w:rPr>
          <w:rFonts w:ascii="Amiri" w:hAnsi="Amiri" w:eastAsia="Amiri" w:cs="Amiri"/>
          <w:color w:val="111111"/>
          <w:sz w:val="28"/>
          <w:sz w:val="28"/>
          <w:szCs w:val="28"/>
          <w:rtl w:val="true"/>
          <w:lang w:bidi="ar-SA"/>
        </w:rPr>
        <w:t>القينة الأمة المغنية أو أعم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679482_1934241801"/>
      <w:bookmarkStart w:id="746" w:name="_Toc339"/>
      <w:bookmarkEnd w:id="745"/>
      <w:r>
        <w:rPr>
          <w:rtl w:val="true"/>
        </w:rPr>
        <w:t>«</w:t>
      </w:r>
      <w:r>
        <w:rPr/>
        <w:t>10</w:t>
      </w:r>
      <w:r>
        <w:rPr>
          <w:rtl w:val="true"/>
        </w:rPr>
        <w:t>»</w:t>
      </w:r>
      <w:bookmarkEnd w:id="746"/>
    </w:p>
    <w:p>
      <w:pPr>
        <w:pStyle w:val="BookText"/>
        <w:rPr/>
      </w:pPr>
      <w:r>
        <w:rPr>
          <w:rFonts w:ascii="Amiri" w:hAnsi="Amiri" w:eastAsia="Amiri" w:cs="Amiri"/>
          <w:color w:val="111111"/>
          <w:sz w:val="28"/>
          <w:sz w:val="28"/>
          <w:szCs w:val="28"/>
          <w:rtl w:val="true"/>
          <w:lang w:bidi="ar-SA"/>
        </w:rPr>
        <w:t>مَجَالِسُ ابْنِ طُوسِيٍّ، عَنْ أَبِيهِ رحمه الله بِإِسْنَادِهِ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بَكَي النَّبِيُّ صلي الله عليه و آله حَتَّي جَرَتْ دُمُوعُهُ عَلَي لِحْيَتِهِ فَقِيلَ لَهُ يَا رَسُولَ اللَّهِ تَنْهَي عَنِ الْبُكَاءِ وَ أَنْتَ تَبْكِي فَقَالَ لَيْسَ هَذَا بُكَاءً وَ إِنَّمَا هِيَ رَحْمَةٌ وَ مَنْ لَا يَرْحَمْ لَا يُرْحَمْ‌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679484_1934241801"/>
      <w:bookmarkStart w:id="748" w:name="_Toc340"/>
      <w:bookmarkEnd w:id="747"/>
      <w:r>
        <w:rPr>
          <w:rtl w:val="true"/>
        </w:rPr>
        <w:t>«</w:t>
      </w:r>
      <w:r>
        <w:rPr/>
        <w:t>11</w:t>
      </w:r>
      <w:r>
        <w:rPr>
          <w:rtl w:val="true"/>
        </w:rPr>
        <w:t>»</w:t>
      </w:r>
      <w:bookmarkEnd w:id="748"/>
    </w:p>
    <w:p>
      <w:pPr>
        <w:pStyle w:val="BookText"/>
        <w:rPr/>
      </w:pPr>
      <w:r>
        <w:rPr>
          <w:rFonts w:ascii="Amiri" w:hAnsi="Amiri" w:eastAsia="Amiri" w:cs="Amiri"/>
          <w:color w:val="111111"/>
          <w:sz w:val="28"/>
          <w:sz w:val="28"/>
          <w:szCs w:val="28"/>
          <w:rtl w:val="true"/>
          <w:lang w:bidi="ar-SA"/>
        </w:rPr>
        <w:t>مَعَانِي الْأَخْبَارِ، عَنْ أَبِيهِ عَنْ أَحْمَدَ بْنِ إِدْرِيسَ عَنْ سَلَمَةَ بْنِ الْخَطَّابِ عَنِ الْقَاسِمِ بْنِ يَحْيَي عَنِ الْحَسَنِ بْنِ رَاشِدٍ عَنْ عَلِيِّ بْنِ إِسْمَاعِيلَ عَنْ عَمْرِو بْنِ أَبِي الْمِقْدَامِ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 لا يَعْصِينَكَ فِي مَعْرُوفٍ‌</w:t>
      </w:r>
      <w:r>
        <w:rPr>
          <w:rStyle w:val="FootnoteAnchor"/>
          <w:rtl w:val="true"/>
        </w:rPr>
        <w:footnoteReference w:id="405"/>
      </w:r>
      <w:r>
        <w:rPr>
          <w:rFonts w:ascii="Amiri" w:hAnsi="Amiri" w:eastAsia="Amiri" w:cs="Amiri"/>
          <w:color w:val="111111"/>
          <w:sz w:val="28"/>
          <w:sz w:val="28"/>
          <w:szCs w:val="28"/>
          <w:rtl w:val="true"/>
          <w:lang w:bidi="ar-SA"/>
        </w:rPr>
        <w:t>قَالَ إِنَّ رَسُولَ اللَّهِ صلي الله عليه و آله قَالَ لِفَاطِمَةَ عليها السلام إِذَا أَنَا مِتُّ فَلَا تَخْمِشِي عَلَيَّ وَجْهاً وَ لَا تُرْخِي عَلَيَّ شَعْراً وَ لَا تُنَادِي بِالْوَيْلِ وَ لَا تُقِيمِي عَلَيَّ نَائِحَةً ثُمَّ قَالَ هَذَا الْمَعْرُوفُ الَّذِي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يَعْصِينَكَ فِي مَعْرُوفٍ‌</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679486_1934241801"/>
      <w:bookmarkStart w:id="750" w:name="_Toc341"/>
      <w:bookmarkEnd w:id="749"/>
      <w:r>
        <w:rPr>
          <w:rtl w:val="true"/>
        </w:rPr>
        <w:t>بيان</w:t>
      </w:r>
      <w:bookmarkEnd w:id="750"/>
    </w:p>
    <w:p>
      <w:pPr>
        <w:pStyle w:val="BookText"/>
        <w:rPr/>
      </w:pPr>
      <w:r>
        <w:rPr>
          <w:rFonts w:ascii="Amiri" w:hAnsi="Amiri" w:eastAsia="Amiri" w:cs="Amiri"/>
          <w:color w:val="111111"/>
          <w:sz w:val="28"/>
          <w:sz w:val="28"/>
          <w:szCs w:val="28"/>
          <w:rtl w:val="true"/>
          <w:lang w:bidi="ar-SA"/>
        </w:rPr>
        <w:t>قال الطبرسي قدس سره وَ لا يَعْصِينَكَ فِي مَعْرُوفٍ هو جميع ما أمرهن به لأنه صلي الله عليه و آله لا يأمر إلا بالمعروف و المعروف نقيض المنكر و هو</w:t>
      </w:r>
    </w:p>
    <w:p>
      <w:pPr>
        <w:pStyle w:val="BookText"/>
        <w:rPr/>
      </w:pPr>
      <w:r>
        <w:rPr>
          <w:rFonts w:ascii="IRNazanin" w:hAnsi="IRNazanin" w:eastAsia="IRNazanin"/>
          <w:color w:val="111111"/>
          <w:sz w:val="28"/>
          <w:sz w:val="28"/>
          <w:szCs w:val="28"/>
          <w:rtl w:val="true"/>
          <w:lang w:bidi="fa-IR"/>
        </w:rPr>
        <w:t>ستودگی‌های مرده را با دروغ درنیامیزند، یا اینکه ذکر و دعا بگویند و مطلقاً ذکر مدایح را رها کنند، مگر اینکه غرض شرعی‌ای داشته باشند</w:t>
      </w:r>
      <w:r>
        <w:rPr>
          <w:rFonts w:eastAsia="IRNazanin" w:cs="IRNazanin"/>
          <w:color w:val="111111"/>
          <w:sz w:val="28"/>
          <w:szCs w:val="28"/>
          <w:rtl w:val="true"/>
          <w:lang w:bidi="fa-IR"/>
        </w:rPr>
        <w:t>.</w:t>
      </w:r>
    </w:p>
    <w:p>
      <w:pPr>
        <w:pStyle w:val="Heading5"/>
        <w:numPr>
          <w:ilvl w:val="4"/>
          <w:numId w:val="1"/>
        </w:numPr>
        <w:rPr/>
      </w:pPr>
      <w:bookmarkStart w:id="751" w:name="__RefHeading___Toc679488_1934241801"/>
      <w:bookmarkStart w:id="752" w:name="_Toc342"/>
      <w:bookmarkEnd w:id="751"/>
      <w:r>
        <w:rPr>
          <w:rtl w:val="true"/>
        </w:rPr>
        <w:t xml:space="preserve">روایت </w:t>
      </w:r>
      <w:r>
        <w:rPr/>
        <w:t>9</w:t>
      </w:r>
      <w:bookmarkEnd w:id="752"/>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از پدران بزرگوارش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عروج یافتم، زنی را با هیبت سگ دیدم، در حالی که آتش از پشت او وارد و از دهانش خارج می‌گردید و فرشتگان با گرزهایی از آتش بر سر و بدن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درباره او سؤال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آرایشگر، آوازه‌خوان و حسود بود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753" w:name="__RefHeading___Toc679490_1934241801"/>
      <w:bookmarkStart w:id="754" w:name="_Toc343"/>
      <w:bookmarkEnd w:id="753"/>
      <w:r>
        <w:rPr>
          <w:rtl w:val="true"/>
        </w:rPr>
        <w:t>توضیح</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آوازه خوان یا اعم از آن است که فیروزآبادی آن را ذکر کرده است</w:t>
      </w:r>
      <w:r>
        <w:rPr>
          <w:rFonts w:eastAsia="IRNazanin" w:cs="IRNazanin"/>
          <w:color w:val="111111"/>
          <w:sz w:val="28"/>
          <w:szCs w:val="28"/>
          <w:rtl w:val="true"/>
          <w:lang w:bidi="fa-IR"/>
        </w:rPr>
        <w:t>.</w:t>
      </w:r>
    </w:p>
    <w:p>
      <w:pPr>
        <w:pStyle w:val="Heading5"/>
        <w:numPr>
          <w:ilvl w:val="4"/>
          <w:numId w:val="1"/>
        </w:numPr>
        <w:rPr/>
      </w:pPr>
      <w:bookmarkStart w:id="755" w:name="__RefHeading___Toc679492_1934241801"/>
      <w:bookmarkStart w:id="756" w:name="_Toc344"/>
      <w:bookmarkEnd w:id="755"/>
      <w:r>
        <w:rPr>
          <w:rtl w:val="true"/>
        </w:rPr>
        <w:t xml:space="preserve">روایت </w:t>
      </w:r>
      <w:r>
        <w:rPr/>
        <w:t>10</w:t>
      </w:r>
      <w:bookmarkEnd w:id="756"/>
    </w:p>
    <w:p>
      <w:pPr>
        <w:pStyle w:val="BookText"/>
        <w:rPr/>
      </w:pPr>
      <w:r>
        <w:rPr>
          <w:rFonts w:ascii="IRNazanin" w:hAnsi="IRNazanin" w:eastAsia="IRNazanin"/>
          <w:color w:val="111111"/>
          <w:sz w:val="28"/>
          <w:sz w:val="28"/>
          <w:szCs w:val="28"/>
          <w:rtl w:val="true"/>
          <w:lang w:bidi="fa-IR"/>
        </w:rPr>
        <w:t>مجالس ابن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از دنیا رفت، پیامبر صلی الله علیه و آله گریست تا اینکه اشک‌ها بر محاسن حضرت روان شد،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ما را از گریستن باز می‌داری و خود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نیست، بلکه رحمت است و کسی که رحم نورزد، مورد رحمت قرار نمی‌گیرد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757" w:name="__RefHeading___Toc679494_1934241801"/>
      <w:bookmarkStart w:id="758" w:name="_Toc345"/>
      <w:bookmarkEnd w:id="757"/>
      <w:r>
        <w:rPr>
          <w:rtl w:val="true"/>
        </w:rPr>
        <w:t xml:space="preserve">روایت </w:t>
      </w:r>
      <w:r>
        <w:rPr/>
        <w:t>11</w:t>
      </w:r>
      <w:bookmarkEnd w:id="75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ابی مقدام روایت شده که شنیدم، امام باقر علیه السلام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به خاطر من چهره ات را مخراش و گیسوانت را پریشان نکن و با شیون صدایت را برایم بلند نکن و برایم مجالس سوگواری و نوحه‌گری به پا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کار نیکی که خداوند در کتابش ذکر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759" w:name="__RefHeading___Toc679496_1934241801"/>
      <w:bookmarkStart w:id="760" w:name="_Toc346"/>
      <w:bookmarkEnd w:id="759"/>
      <w:r>
        <w:rPr>
          <w:rtl w:val="true"/>
        </w:rPr>
        <w:t>توضیح</w:t>
      </w:r>
      <w:bookmarkEnd w:id="7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چیزهایی است که زنان را بدان امر فرموده است؛ زیرا پیامبر اکرم صلی الله علیه و آله تنها به معروف امر می‌فرماید و معروف نقیض منکر است و </w:t>
      </w:r>
    </w:p>
    <w:p>
      <w:pPr>
        <w:pStyle w:val="BookText"/>
        <w:rPr/>
      </w:pPr>
      <w:r>
        <w:rPr>
          <w:rFonts w:ascii="Amiri" w:hAnsi="Amiri" w:eastAsia="Amiri" w:cs="Amiri"/>
          <w:color w:val="111111"/>
          <w:sz w:val="28"/>
          <w:sz w:val="28"/>
          <w:szCs w:val="28"/>
          <w:rtl w:val="true"/>
          <w:lang w:bidi="ar-SA"/>
        </w:rPr>
        <w:t>كل ما دل العقل و السمع علي وجوبه أو ندبه و قيل عني بالمعروف النهي عن النوح و تمزيق الثياب و جز الشعر و شق الجيب و خمش الوجه و الدعاء بالويل عن المقاتلين و الكلبي و الأصل أن المعروف كل بر و تقوي و أمر وافق طاعة الله تعالي انتهي‌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يوم فتح مكة و ذلك أن رسول الله صلي الله عليه و آله قعد في المسجد يبايع الرجال إلي صلاة الظهر و العصر ثم قعد لبيعة النساء و أخذ قدحا من ماء فأدخل يده فيه ثم قال للنساء من أراد أن يبايع فليدخل يده في القدح فإني لا أصافح النساء ثم قرأ عليهن ما أنزل الله من شروط البيعة عليهن فقال عَلي أَنْ لا يُشْرِكْنَ بِاللَّهِ شَيْئاً وَ لا يَسْرِقْنَ وَ لا يَزْنِينَ وَ لا يَقْتُلْنَ أَوْلادَهُنَّ وَ لا يَأْتِينَ بِبُهْتانٍ يَفْتَرِينَهُ بَيْنَ أَيْدِيهِنَّ وَ أَرْجُلِهِنَّ وَ لا يَعْصِينَكَ فِي مَعْرُوفٍ فَبايِعْهُنَ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أم حكيم بنت الحارث بن عبد المطلب فقالت يا رسول الله ما هذا المعروف الذي أمرنا الله به أن لا نعصيك فيه فقال أن لا تخمشن وجها و لا تلطمن خدا و لا تنتفن شعرا و لا تمزقن جيبا و لا تسودن ثوبا و لا تدعون بالويل و الثبور و لا تقمن عند قبر فبايعهن رسول الله صلي الله عليه و آله علي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ذكر هذه الأمور علي سبيل المثال أو لبيان ما هو أهم بحسب حالهن لما رواه علي بن إبراهيم أيضا عن أحمد بن إدريس عن أحمد بن محمد عن علي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لا يَعْصِينَكَ فِي مَعْرُوفٍ قال هو ما فرض الله عليهن من الصلاة و الزكاة و ما أمرهن به من خير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خمش وجهه يخمشه و يخمشه خدشه و لطمه و ضربه و قطع عضوا</w:t>
      </w:r>
    </w:p>
    <w:p>
      <w:pPr>
        <w:pStyle w:val="BookText"/>
        <w:rPr/>
      </w:pPr>
      <w:r>
        <w:rPr>
          <w:rFonts w:ascii="IRNazanin" w:hAnsi="IRNazanin" w:eastAsia="IRNazanin"/>
          <w:color w:val="111111"/>
          <w:sz w:val="28"/>
          <w:sz w:val="28"/>
          <w:szCs w:val="28"/>
          <w:rtl w:val="true"/>
          <w:lang w:bidi="fa-IR"/>
        </w:rPr>
        <w:t>تمام چیزهایی است که عقل و گوش بر وجوب یا استحباب آن اشاره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نوحه‌گری و پاره کردن لباس و کندن گیسوان و چاک کردن گریبان و خراشیدن صورت و خواندن با داد و فریاد از نظر دو مقاتل و کلبی، به معنای امر به معروف است و اصل این است که معروف شامل هر نوع نیکی و تقوا و کاری است که مطابق طاعت خدای متعال باشد، پایان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علی بن ابراهیم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فتح مکه نازل شد و شأن نزولش این است که رسول خدا صلی الله علیه و آله در مسجد نشسته و تا نماز ظهر و عصر، از مردان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تا از زنان بیعت بگیرد و قدحی آب برداشت و دستش را در آن فرو برد، سپس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بیعت کند، دستش را در قدح فرو برد؛ که من با زنان دست نمی‌دهم، سپس شروط بیعت را که خداوند بر آنان نازل فرموده بود، برای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لا یُشْرِکْنَ بِاللَّهِ شَیْئاً وَ لا یَسْرِقْنَ وَ لا یَزْنینَ وَ لا یَقْتُلْنَ أَوْلادَهُنَّ وَ لا یَأْتینَ بِبُهْتانٍ یَفْتَرینَهُ بَیْنَ أَیْدیهِنَّ وَ أَرْجُلِهِنَّ وَ لا یَعْصینَکَ فی مَعْرُوفٍ فَبایِعْهُن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شرط با تو بیعت کنند که چیزی را با خدا شریک نسازند، و دزدی نکنند، و زنا نکنند، و فرزندان خود را نکشند، و بچه‌های حرامزاده‌ای را که پس‌انداخته‌اند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ام حکیم دختر حارث بن عبدالمطلب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معروفی که خداوند ما را بدان امر فرموده تا در مورد آن نافرمانی تو را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صورتتان را نخراشید و به گونه سیلی نزنید و مویتان را نکنید و گریبان چاک نکنید و جامه سیاه بر تن نکنید و فریاد واویلا و شیون سر ندهید و کنار قبر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بر اساس این شروط با آنان بیعت نمود، پایان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بعید نیست که ذکر این امور به عنوان مثال باشد، یا برای بیان موارد مهمتر بر حسب حال آنان؛ به خاطر آنچه از عبدالله بن سنان روایت شده که از امام صادق علیه السلام درباره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است که خداوند بر آنان واجب کرده، از نماز و زکات و آنچه از خیر که به آنان دستور داده 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خمش وجهه یخمشه و یخمشه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را خراشید و سیلی زد و بر آن زد و عضوی </w:t>
      </w:r>
      <w:bookmarkStart w:id="761" w:name="pg13518_161881"/>
    </w:p>
    <w:p>
      <w:pPr>
        <w:pStyle w:val="BookText"/>
        <w:rPr/>
      </w:pPr>
      <w:bookmarkEnd w:id="761"/>
      <w:r>
        <w:rPr>
          <w:rFonts w:ascii="Amiri" w:hAnsi="Amiri" w:eastAsia="Amiri" w:cs="Amiri"/>
          <w:color w:val="111111"/>
          <w:sz w:val="28"/>
          <w:sz w:val="28"/>
          <w:szCs w:val="28"/>
          <w:rtl w:val="true"/>
          <w:lang w:bidi="ar-SA"/>
        </w:rPr>
        <w:t>منه و في النهاية الويل الحزن و الهلاك و المشقة من العذاب و كل من وقع في هلكة دعا بالويل و معني النداء منه يا ويلي و يا حزني و يا عذابي احضر فهذا وقتك و أوانك</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679498_1934241801"/>
      <w:bookmarkStart w:id="763" w:name="_Toc347"/>
      <w:bookmarkEnd w:id="762"/>
      <w:r>
        <w:rPr>
          <w:rtl w:val="true"/>
        </w:rPr>
        <w:t>«</w:t>
      </w:r>
      <w:r>
        <w:rPr/>
        <w:t>12</w:t>
      </w:r>
      <w:r>
        <w:rPr>
          <w:rtl w:val="true"/>
        </w:rPr>
        <w:t>»</w:t>
      </w:r>
      <w:bookmarkEnd w:id="763"/>
    </w:p>
    <w:p>
      <w:pPr>
        <w:pStyle w:val="BookText"/>
        <w:rPr/>
      </w:pPr>
      <w:r>
        <w:rPr>
          <w:rFonts w:ascii="Amiri" w:hAnsi="Amiri" w:eastAsia="Amiri" w:cs="Amiri"/>
          <w:color w:val="111111"/>
          <w:sz w:val="28"/>
          <w:sz w:val="28"/>
          <w:szCs w:val="28"/>
          <w:rtl w:val="true"/>
          <w:lang w:bidi="ar-SA"/>
        </w:rPr>
        <w:t>تَفْسِيرُ عَلِيِّ بْنِ إِبْرَاهِيمَ، عَنْ مُحَمَّدِ بْنِ إِدْرِيسَ عَنْ مُحَمَّدِ بْنِ أَحْمَدَ عَنْ مُحَمَّدِ بْنِ سَيَّارٍ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إِلي ما مَتَّعْنا بِهِ أَزْواجاً مِنْهُمْ وَ لا تَحْزَنْ عَلَيْهِمْ وَ اخْفِضْ جَناحَكَ لِلْمُؤْمِنِينَ‌</w:t>
      </w:r>
      <w:r>
        <w:rPr>
          <w:rStyle w:val="FootnoteAnchor"/>
          <w:rtl w:val="true"/>
        </w:rPr>
        <w:footnoteReference w:id="418"/>
      </w:r>
      <w:r>
        <w:rPr>
          <w:rFonts w:ascii="Amiri" w:hAnsi="Amiri" w:eastAsia="Amiri" w:cs="Amiri"/>
          <w:color w:val="111111"/>
          <w:sz w:val="28"/>
          <w:sz w:val="28"/>
          <w:szCs w:val="28"/>
          <w:rtl w:val="true"/>
          <w:lang w:bidi="ar-SA"/>
        </w:rPr>
        <w:t>قَالَ رَسُولُ اللَّهِ صلي الله عليه و آله مَنْ لَمْ يَتَعَزَّ بِعَزَاءِ اللَّهِ تَقَطَّعَتْ نَفْسُهُ عَلَي الدُّنْيَا حَسَرَاتٍ وَ مَنْ رَمَي بِبَصَرِهِ إِلَي مَا فِي يَدَيْ غَيْرِهِ كَثُرَ هَمُّهُ وَ لَمْ يُشْفَ غَيْظُهُ وَ مَنْ لَمْ يَعْلَمْ أَنَّ لِلَّهِ عَلَيْهِ نِعْمَةً إِلَّا فِي مَطْعَمٍ أَوْ مَلْبَسٍ فَقَدْ قَصَرَ عَمَلُهُ وَ دَنَا عَذَابُهُ وَ مَنْ أَصْبَحَ عَلَي الدُّنْيَا حَزِيناً أَصْبَحَ عَلَي اللَّهِ سَاخِطاً وَ مَنْ شَكَا مُصِيبَةً نَزَلَتْ بِهِ فَإِنَّمَا يَشْكُو رَبَّهُ وَ مَنْ دَخَلَ النَّارَ مِنْ هَذِهِ الْأُمَّةِ مِمَّنْ قَرَأَ الْقُرْآنَ فَهُوَ مِمَّنْ يَتَّخِذُ آياتِ اللَّهِ هُزُواً وَ مَنْ أَتَي ذَا مَيْسَرَةٍ فَتَخَشَّعَ لَهُ طَلَبَ مَا فِي يَدَيْهِ ذَهَبَ ثُلُثَا دِينِهِ ثُمَّ قَالَ وَ لَا تَعْجَلْ وَ لَيْسَ يَكُونُ الرَّجُلُ يَنَالُ مِنَ الرَّجُلِ الْمِرْفَقَ فَيُجِلُّهُ وَ يُوَقِّرُهُ فَقَدْ يَجِبُ ذَلِكَ لَهُ عَلَيْهِ وَ لَكِنْ يُرِيهُ أَنَّهُ يُرِيدُ بِتَخَشُّعِهِ مَا عِنْدَ اللَّهِ وَ يُرِيدُ أَنْ يَخْتِلَهُ عَمَّا فِي يَدَيْهِ‌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679500_1934241801"/>
      <w:bookmarkStart w:id="765" w:name="_Toc348"/>
      <w:bookmarkEnd w:id="764"/>
      <w:r>
        <w:rPr>
          <w:rtl w:val="true"/>
        </w:rPr>
        <w:t>بيان</w:t>
      </w:r>
      <w:bookmarkEnd w:id="765"/>
    </w:p>
    <w:p>
      <w:pPr>
        <w:pStyle w:val="BookText"/>
        <w:rPr/>
      </w:pPr>
      <w:r>
        <w:rPr>
          <w:rFonts w:ascii="Amiri" w:hAnsi="Amiri" w:eastAsia="Amiri" w:cs="Amiri"/>
          <w:color w:val="111111"/>
          <w:sz w:val="28"/>
          <w:sz w:val="28"/>
          <w:szCs w:val="28"/>
          <w:rtl w:val="true"/>
          <w:lang w:bidi="ar-SA"/>
        </w:rPr>
        <w:t>قال في النهاية في الحديث من لم يتعز بعزاء الله فليس منا قيل أراد بالتعزي التأسي و التصبر عند المصيبة و أن يقول إِنَّا لِلَّهِ وَ إِنَّا إِلَيْهِ راجِعُونَ كما أمر الله تعالي و معني قوله بعزاء الله أي بتعزية الله إياه فأقام الاسم مقام المصدر قوله عليه السلام و لا تعجل أي لا تبادر في هذا الحكم الذي ذكرت لك بأن تحكم علي كل من يتواضع لغني أنه كذلك فإنه إذا نال الرجل من غيره رفقا و لطفا ثم يجله و يوقره قضاء لحق النعمة فلا يجب ذلك أي ما ذكرت لك من ذهاب ثلثي دينه له أي لذلك الفعل عليه أي علي ذلك الموقر و يحتمل أن</w:t>
      </w:r>
    </w:p>
    <w:p>
      <w:pPr>
        <w:pStyle w:val="BookText"/>
        <w:rPr/>
      </w:pPr>
      <w:r>
        <w:rPr>
          <w:rFonts w:ascii="IRNazanin" w:hAnsi="IRNazanin" w:eastAsia="IRNazanin"/>
          <w:color w:val="111111"/>
          <w:sz w:val="28"/>
          <w:sz w:val="28"/>
          <w:szCs w:val="28"/>
          <w:rtl w:val="true"/>
          <w:lang w:bidi="fa-IR"/>
        </w:rPr>
        <w:t>از آن را برید 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نابودی و رنج از عذاب و هر که در ورطه نابودی بیفتد فریاد واویلا بر می‌آورد و معنی فریاد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 و ای اندوه و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 که اینک وقت و زمان توست</w:t>
      </w:r>
      <w:r>
        <w:rPr>
          <w:rFonts w:eastAsia="IRNazanin" w:cs="IRNazanin"/>
          <w:color w:val="111111"/>
          <w:sz w:val="28"/>
          <w:szCs w:val="28"/>
          <w:rtl w:val="true"/>
          <w:lang w:bidi="fa-IR"/>
        </w:rPr>
        <w:t>.</w:t>
      </w:r>
    </w:p>
    <w:p>
      <w:pPr>
        <w:pStyle w:val="Heading5"/>
        <w:numPr>
          <w:ilvl w:val="4"/>
          <w:numId w:val="1"/>
        </w:numPr>
        <w:rPr/>
      </w:pPr>
      <w:bookmarkStart w:id="766" w:name="__RefHeading___Toc679502_1934241801"/>
      <w:bookmarkStart w:id="767" w:name="_Toc349"/>
      <w:bookmarkEnd w:id="766"/>
      <w:r>
        <w:rPr>
          <w:rtl w:val="true"/>
        </w:rPr>
        <w:t xml:space="preserve">روایت </w:t>
      </w:r>
      <w:r>
        <w:rPr/>
        <w:t>12</w:t>
      </w:r>
      <w:bookmarkEnd w:id="767"/>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 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مصیبت خداوند صبر پیشه نکند، جانش در دنیا دچار حسرت‌هایی می‌شود؛ و هر که چشمش را به دست دیگری بدوزد، اندوهش بسیار می‌شود و خشمش فرو نمی‌نشیند؛ و هر کس فکر کند که خداوند بر او نعمتی ندارد مگر در خوراک یا پوشاک، عملش کوتاه گردد و عذاب به او نزدیک می‌شود؛ و هر که با اندوه در دنیا صبح کند؛ بر خدا خشمناک می‌گردد؛ و هر کس از مصیبتی که بر او فرود آمده شکایت کند، در واقع از پروردگار خود شکایت می‌کند؛ و هر کس از این امت که قرآن را قرائت می‌کردند، در آتش وارد شود، در زمره کسانی خواهد بود که آیات خداوند را به سخره می‌گرفتند؛ و کسی که نزد فرد توانگری برود و در طلب آنچه در اختیار اوست در برابر او فروتنی کند، دو سوم دینش 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نکن؛ نه هر انسانی از انسانی دیگر سودی به دست بیاورد و او را بزرگ داشته و احترام کند، چرا که گاهی این برای او لازم است، ولی کسی داخل این حکم می‌شود که چنان می‌نماید که با فروتنی اش قصد دارد آنچه را نزد خداست به دست آورد، در حالی که می‌خواهد برای به دست آوردن دارائی اش، او را بفریبد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768" w:name="__RefHeading___Toc679504_1934241801"/>
      <w:bookmarkStart w:id="769" w:name="_Toc350"/>
      <w:bookmarkEnd w:id="768"/>
      <w:r>
        <w:rPr>
          <w:rtl w:val="true"/>
        </w:rPr>
        <w:t>توضیح</w:t>
      </w:r>
      <w:bookmarkEnd w:id="7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و شکیبایی به هنگام مصیبت است و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خدای تعالی بدان دستور داده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بتعزیة الله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دادن 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جایگزین مصدر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حکمی که برایت ذکر کردم شتاب مکن که حکم آن را برای هر کسی که در برابر توانگری فروتنی می‌کند، جاری سازی و تصور کنی که او نیز چنین است که اگر فردی سود و لطفی از دیگری دریافت کند و او را بزرگ دارد و مورد احترام قرار دهد تا حق نعمت را به جای آورد،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مبنی بر از دست رفتن دو سوم دینش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احترام گذارنده و احتمال دارد که </w:t>
      </w:r>
      <w:bookmarkStart w:id="770" w:name="pg13518_161882"/>
    </w:p>
    <w:p>
      <w:pPr>
        <w:pStyle w:val="BookText"/>
        <w:rPr/>
      </w:pPr>
      <w:bookmarkEnd w:id="770"/>
      <w:r>
        <w:rPr>
          <w:rFonts w:ascii="Amiri" w:hAnsi="Amiri" w:eastAsia="Amiri" w:cs="Amiri"/>
          <w:color w:val="111111"/>
          <w:sz w:val="28"/>
          <w:sz w:val="28"/>
          <w:szCs w:val="28"/>
          <w:rtl w:val="true"/>
          <w:lang w:bidi="ar-SA"/>
        </w:rPr>
        <w:t>يكون في الكلام تقدير أي داخلا فيه فقوله فقد يجب تعليل له و ضمير له راجع إلي الموقر علي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لكن يريه أي و لكن يدخل في ذلك من يري غيره أنه أراد بتخشعه أجر الآخرة و غرضه أن يخدعه و يأخذ ما في يديه فهذا الذي يذهب ثلثا دينه و قال الجوهري ختله و خاتله خادعه</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679506_1934241801"/>
      <w:bookmarkStart w:id="772" w:name="_Toc351"/>
      <w:bookmarkEnd w:id="771"/>
      <w:r>
        <w:rPr>
          <w:rtl w:val="true"/>
        </w:rPr>
        <w:t>«</w:t>
      </w:r>
      <w:r>
        <w:rPr/>
        <w:t>13</w:t>
      </w:r>
      <w:r>
        <w:rPr>
          <w:rtl w:val="true"/>
        </w:rPr>
        <w:t>»</w:t>
      </w:r>
      <w:bookmarkEnd w:id="772"/>
    </w:p>
    <w:p>
      <w:pPr>
        <w:pStyle w:val="BookText"/>
        <w:rPr/>
      </w:pPr>
      <w:r>
        <w:rPr>
          <w:rFonts w:ascii="Amiri" w:hAnsi="Amiri" w:eastAsia="Amiri" w:cs="Amiri"/>
          <w:color w:val="111111"/>
          <w:sz w:val="28"/>
          <w:sz w:val="28"/>
          <w:szCs w:val="28"/>
          <w:rtl w:val="true"/>
          <w:lang w:bidi="ar-SA"/>
        </w:rPr>
        <w:t>الْخِصَالُ، عَنْ مُحَمَّدِ بْنِ أَحْمَدَ السِّنَانِيِّ عَنْ أَحْمَدَ بْنِ يَحْيَي الْقَطَّانِ عَنْ بَكْرِ بْنِ عَبْدِ اللَّهِ بْنِ حَبِيبٍ عَنْ تَمِيمِ بْنِ بُهْلُولٍ عَنْ أَبِيهِ عَنْ عَبْدِ اللَّهِ بْنِ الْفَضْلِ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أَدْرِي أَيُّهُمْ أَعْظَمُ جُرْماً الَّذِي يَمْشِي خَلْفَ جَنَازَةٍ فِي مُصِيبَةِ غَيْرِهِ بِغَيْرِ رِدَاءٍ أَوِ الَّذِي يَضْرِبُ يَدَهُ عَلَي فَخِذِهِ عِنْدَ الْمُصِيبَةِ أَوِ الَّذِي يَقُولُ ارْفُقُوا بِهِ وَ تَرَحَّمُوا عَلَيْهِ يَرْحَمْكُمُ اللَّهُ‌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679508_1934241801"/>
      <w:bookmarkStart w:id="774" w:name="_Toc352"/>
      <w:bookmarkEnd w:id="773"/>
      <w:r>
        <w:rPr>
          <w:rtl w:val="true"/>
        </w:rPr>
        <w:t>«</w:t>
      </w:r>
      <w:r>
        <w:rPr/>
        <w:t>14</w:t>
      </w:r>
      <w:r>
        <w:rPr>
          <w:rtl w:val="true"/>
        </w:rPr>
        <w:t>»</w:t>
      </w:r>
      <w:bookmarkEnd w:id="77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لِعَلِيٍّ عليه السلام يَا عَلِيُّ لَيْسَ عَلَي النِّسَاءِ جُمُعَةٌ وَ لَا جَمَاعَةٌ وَ لَا عِيَادَةُ مَرِيضٍ وَ لَا اتِّبَاعُ جَنَازَةٍ وَ لَا تُقِيمُ عِنْدَ قَبْرٍ تَمَامَ الْخَبَرِ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679510_1934241801"/>
      <w:bookmarkStart w:id="776" w:name="_Toc353"/>
      <w:bookmarkEnd w:id="775"/>
      <w:r>
        <w:rPr>
          <w:rtl w:val="true"/>
        </w:rPr>
        <w:t>«</w:t>
      </w:r>
      <w:r>
        <w:rPr/>
        <w:t>15</w:t>
      </w:r>
      <w:r>
        <w:rPr>
          <w:rtl w:val="true"/>
        </w:rPr>
        <w:t>»</w:t>
      </w:r>
      <w:bookmarkEnd w:id="776"/>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بْنِ مُحَمَّدٍ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مُصَاباً كَانَ لَهُ مِثْلُ أَجْرِهِ مِنْ غَيْرِ أَنْ يَنْقُصَ مِنْ أَجْرِ الْمُصَابِ شَيْ‌ءٌ</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موسي بن المتوكل عن سعد بن عبد الله عن أحمد بن أبي عبد الله البرقي عن أبيه عن وهب بن وهب عن جعفر بن محمد الصادق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679512_1934241801"/>
      <w:bookmarkStart w:id="778" w:name="_Toc354"/>
      <w:bookmarkEnd w:id="777"/>
      <w:r>
        <w:rPr>
          <w:rtl w:val="true"/>
        </w:rPr>
        <w:t>«</w:t>
      </w:r>
      <w:r>
        <w:rPr/>
        <w:t>16</w:t>
      </w:r>
      <w:r>
        <w:rPr>
          <w:rtl w:val="true"/>
        </w:rPr>
        <w:t>»</w:t>
      </w:r>
      <w:bookmarkEnd w:id="778"/>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تَقُولَ ارْفُقُوا بِهِ وَ تَرَحَّمُوا عَلَيْهِ أَوْ تَضْرِبَ</w:t>
      </w:r>
    </w:p>
    <w:p>
      <w:pPr>
        <w:pStyle w:val="BookText"/>
        <w:rPr/>
      </w:pPr>
      <w:r>
        <w:rPr>
          <w:rFonts w:ascii="IRNazanin" w:hAnsi="IRNazanin" w:eastAsia="IRNazanin"/>
          <w:color w:val="111111"/>
          <w:sz w:val="28"/>
          <w:sz w:val="28"/>
          <w:szCs w:val="28"/>
          <w:rtl w:val="true"/>
          <w:lang w:bidi="fa-IR"/>
        </w:rPr>
        <w:t xml:space="preserve">در کلام تقدیری باشد، یعنی تقدیری در آن وارد شده باشد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آن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موقّر به عنوان اسم مفعول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داخل این حکم می‌شود که به دیگران چنین نشان دهد که قصد او از فروتنی، اجر اخروی است، در حالی که غرض او، فریب آن طرف و به چنگ آوردن اموال اوست و این کار است که باعث از دست رفتن دو سوم دین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 و 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فریب داده است</w:t>
      </w:r>
      <w:r>
        <w:rPr>
          <w:rFonts w:eastAsia="IRNazanin" w:cs="IRNazanin"/>
          <w:color w:val="111111"/>
          <w:sz w:val="28"/>
          <w:szCs w:val="28"/>
          <w:rtl w:val="true"/>
          <w:lang w:bidi="fa-IR"/>
        </w:rPr>
        <w:t>.</w:t>
      </w:r>
    </w:p>
    <w:p>
      <w:pPr>
        <w:pStyle w:val="Heading5"/>
        <w:numPr>
          <w:ilvl w:val="4"/>
          <w:numId w:val="1"/>
        </w:numPr>
        <w:rPr/>
      </w:pPr>
      <w:bookmarkStart w:id="779" w:name="__RefHeading___Toc679514_1934241801"/>
      <w:bookmarkStart w:id="780" w:name="_Toc355"/>
      <w:bookmarkEnd w:id="779"/>
      <w:r>
        <w:rPr>
          <w:rtl w:val="true"/>
        </w:rPr>
        <w:t xml:space="preserve">روایت </w:t>
      </w:r>
      <w:r>
        <w:rPr/>
        <w:t>13</w:t>
      </w:r>
      <w:bookmarkEnd w:id="7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نمی‌دانم کدام یک جرمشان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دیگری بدون ردا پشت سر جنازه راه می‌رود، یا کسی که به هنگام مصیبت دستش را بر رانش می‌زند، یا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کنید و به او رحمت فرستید، خدا به شما رحم کند؟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781" w:name="__RefHeading___Toc679516_1934241801"/>
      <w:bookmarkStart w:id="782" w:name="_Toc356"/>
      <w:bookmarkEnd w:id="781"/>
      <w:r>
        <w:rPr>
          <w:rtl w:val="true"/>
        </w:rPr>
        <w:t xml:space="preserve">روایت </w:t>
      </w:r>
      <w:r>
        <w:rPr/>
        <w:t>14</w:t>
      </w:r>
      <w:bookmarkEnd w:id="782"/>
    </w:p>
    <w:p>
      <w:pPr>
        <w:pStyle w:val="BookText"/>
        <w:rPr/>
      </w:pP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امام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نماز جمعه و جماعت و عیادت مریض و تشییع جنازه بر عهده زنان نیست و نباید کنار قبر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783" w:name="__RefHeading___Toc679518_1934241801"/>
      <w:bookmarkStart w:id="784" w:name="_Toc357"/>
      <w:bookmarkEnd w:id="783"/>
      <w:r>
        <w:rPr>
          <w:rtl w:val="true"/>
        </w:rPr>
        <w:t xml:space="preserve">روایت </w:t>
      </w:r>
      <w:r>
        <w:rPr/>
        <w:t>15</w:t>
      </w:r>
      <w:bookmarkEnd w:id="7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دیده‌ای تسلی دهد مانند اجر او را خواهد داشت، بی‌آنکه از اجر مصیبت دیده چیزی کم 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پدرانش علیهم السلام نظیر همین حدیث آمده است</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785" w:name="__RefHeading___Toc679520_1934241801"/>
      <w:bookmarkStart w:id="786" w:name="_Toc358"/>
      <w:bookmarkEnd w:id="785"/>
      <w:r>
        <w:rPr>
          <w:rtl w:val="true"/>
        </w:rPr>
        <w:t xml:space="preserve">روایت </w:t>
      </w:r>
      <w:r>
        <w:rPr/>
        <w:t>16</w:t>
      </w:r>
      <w:bookmarkEnd w:id="7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کنید و به او رحمت فرستید، یا </w:t>
      </w:r>
      <w:bookmarkStart w:id="787" w:name="pg13518_161883"/>
    </w:p>
    <w:p>
      <w:pPr>
        <w:pStyle w:val="BookText"/>
        <w:rPr/>
      </w:pPr>
      <w:bookmarkEnd w:id="787"/>
      <w:r>
        <w:rPr>
          <w:rFonts w:ascii="Amiri" w:hAnsi="Amiri" w:eastAsia="Amiri" w:cs="Amiri"/>
          <w:color w:val="111111"/>
          <w:sz w:val="28"/>
          <w:sz w:val="28"/>
          <w:szCs w:val="28"/>
          <w:rtl w:val="true"/>
          <w:lang w:bidi="ar-SA"/>
        </w:rPr>
        <w:t>يَدَكَ عَلَي فَخِذِكَ فَإِنَّهُ يُحْبِطُ أَجْرَكَ عِنْدَ الْمُصِيبَةِ</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قَالَ عليه السلام بَعْدَ ذِكْرِ سُنَنِ الدَّفْنِ وَ عَزِّ وَلِيَّهُ فَإِنَّهُ رُوِيَ عَنْ أَبِي عَبْدِ اللَّهِ عليه السلام أَنَّهُ قَالَ مَنْ عَزَّي أَخَاهُ الْمُؤْمِنَ كُسِيَ فِي الْمَوْقِفِ حُلَّةً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فِي أَهْلِ الْمُصِيبَةِ أَنْ يُتَّخَذَ لَهُمْ ثَلَاثَةَ أَيَّامٍ طَعَامٌ لِشُغُلِهِمْ فِي الْمُصِيبَةِ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الْمُعَزَّي يَتِيماً فَامْسَحْ يَدَكَ عَلَي رَأْسِهِ فَقَدْ رُوِيَ عَنِ النَّبِيِّ صلي الله عليه و آله أَنَّهُ قَالَ مَنْ مَسَحَ يَدَهُ عَلَي رَأْسِ يَتِيمٍ تَرَحُّماً لَهُ كَتَبَ اللَّهُ لَهُ بِكُلِّ شَعْرَةٍ مَرَّتْ عَلَيْهِ يَدُهُ حَسَنَةً</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إِنْ وَجَدْتَهُ بَاكِياً فَسَكِّتْهُ بِلُطْفٍ وَ رِفْقٍ فَإِنَّهُ أَرْوِي عَنِ الْعَالِمِ عليه السلام أَنَّهُ إِذَا بَكَي الْيَتِيمُ اهْتَزَّ لَهُ الْعَرْشُ فَيَقُولُ اللَّهُ تَبَارَكَ وَ تَعَالَي وَ مَنْ هَذَا الَّذِي أَبْكَي عَبْدِيَ الَّذِي سَلَبْتُهُ أَبَوَيْهِ فِي صِغَرِهِ وَ عِزَّتِي وَ جَلَالِي وَ ارْتِفَاعِي فِي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أَسْكَتَهُ عَبْدٌ مُؤْمِنٌ إِلَّا أَوْجَبْتُ لَهُ الْجَنَّةَ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679522_1934241801"/>
      <w:bookmarkStart w:id="789" w:name="_Toc359"/>
      <w:bookmarkEnd w:id="788"/>
      <w:r>
        <w:rPr>
          <w:rtl w:val="true"/>
        </w:rPr>
        <w:t>«</w:t>
      </w:r>
      <w:r>
        <w:rPr/>
        <w:t>17</w:t>
      </w:r>
      <w:r>
        <w:rPr>
          <w:rtl w:val="true"/>
        </w:rPr>
        <w:t>»</w:t>
      </w:r>
      <w:bookmarkEnd w:id="789"/>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بْنِ عِيسَي عَنْ عَلِيِّ بْنِ الْحَكَمِ عَنْ رِفَاعَةَ بْنِ مُوسَي النَّخَّاسِ عَنْ أَبِي عَبْدِ اللَّهِ عليه السلام أَنَّهُ عَزَّي رَجُلًا بِابْنٍ لَهُ فَقَالَ لَهُ اللَّهُ خَيْرٌ لِابْنِكَ مِنْكَ وَ ثَوَابُ اللَّهِ خَيْرٌ لَكَ مِنْهُ فَلَمَّا بَلَغَهُ جَزَعُهُ عَلَيْهِ عَادَ إِلَيْهِ فَقَالَ لَهُ قَدْ مَاتَ رَسُولُ اللَّهِ صلي الله عليه و آله فَمَا لَكَ بِهِ أُسْوَةٌ فَقَالَ لَهُ إِنَّهُ كَانَ مُرَاهِقاً فَقَالَ إِنَّ أَمَامَهُ ثَلَاثَ خِصَالٍ شَهَادَةَ أَنْ لَا إِلَهَ إِلَّا اللَّهُ وَ رَحْمَةَ اللَّهِ وَ شَفَاعَةَ رَسُولِ اللَّهِ صلي الله عليه و آله فَلَنْ يَفُوتَهُ وَاحِدَةٌ مِنْهُنَّ إِنْ شَاءَ اللَّهُ‌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679524_1934241801"/>
      <w:bookmarkStart w:id="791" w:name="_Toc360"/>
      <w:bookmarkEnd w:id="790"/>
      <w:r>
        <w:rPr>
          <w:rtl w:val="true"/>
        </w:rPr>
        <w:t>توضيح</w:t>
      </w:r>
      <w:bookmarkEnd w:id="791"/>
    </w:p>
    <w:p>
      <w:pPr>
        <w:pStyle w:val="BookText"/>
        <w:rPr/>
      </w:pPr>
      <w:r>
        <w:rPr>
          <w:rFonts w:ascii="Amiri" w:hAnsi="Amiri" w:eastAsia="Amiri" w:cs="Amiri"/>
          <w:color w:val="111111"/>
          <w:sz w:val="28"/>
          <w:sz w:val="28"/>
          <w:szCs w:val="28"/>
          <w:rtl w:val="true"/>
          <w:lang w:bidi="ar-SA"/>
        </w:rPr>
        <w:t>بابن له أي بسبب فقد ابنه قوله عليه السلام الله خير لابنك منك أقول لما كان الغالب أن الحزن علي الأولاد يكون لتوهم أمرين باطلين أحدهما أنه علي تقدير وجود الولد يصل النفع من الوالد إليه أو أن هذه النشأة</w:t>
      </w:r>
    </w:p>
    <w:p>
      <w:pPr>
        <w:pStyle w:val="BookText"/>
        <w:rPr/>
      </w:pPr>
      <w:r>
        <w:rPr>
          <w:rFonts w:ascii="IRNazanin" w:hAnsi="IRNazanin" w:eastAsia="IRNazanin"/>
          <w:color w:val="111111"/>
          <w:sz w:val="28"/>
          <w:sz w:val="28"/>
          <w:szCs w:val="28"/>
          <w:rtl w:val="true"/>
          <w:lang w:bidi="fa-IR"/>
        </w:rPr>
        <w:t>اینکه بر رانت بکوبی؛ چرا که این کار اجر تو را به هنگام مصیبت باطل می‌کند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حضرت علیه السلام بعد از ذکر سنن دفن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عزا را تسلیت ده؛ زیرا از امام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برادر مؤمن خویش تسلیت دهد، در موقف قیامت به او لباس زینتی پوشانده می‌شود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سنت در مورد اهل مصیبت این است که برای مدت سه روز برای آنان غذا تهیه کنند؛ زیرا آنان گرفتار مصیبت هستند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اگر عزادار یتیم باشد، دستت را بر سرش بکش؛ زیرا از نبی اکرم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مهر و رحمت دستش را بر سر یتیمی بکشد، به ازای هر تار مویی که دستش بر آن کشیده شده، خداوند حسنه‌ای را برای او می‌نویسد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اگر دیدی گریه می‌کند، با مهر و مدارا او را ساکت کن؛ چرا که از حضرت عالم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بگرید، عرش برای او به لرزه درمی‌آید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بنده مرا که در کودکی پدر و مادر او را گرفتم گریانده است؟ سوگند به عزت و شکوه و رفعت جایگاهم، که هر بنده مؤمنی گریه او را فرو نشاند، بی‌تردید بهشت را بر او واجب می‌گردانم</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792" w:name="__RefHeading___Toc679526_1934241801"/>
      <w:bookmarkStart w:id="793" w:name="_Toc361"/>
      <w:bookmarkEnd w:id="792"/>
      <w:r>
        <w:rPr>
          <w:rtl w:val="true"/>
        </w:rPr>
        <w:t xml:space="preserve">روایت </w:t>
      </w:r>
      <w:r>
        <w:rPr/>
        <w:t>17</w:t>
      </w:r>
      <w:bookmarkEnd w:id="79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حضرت مرد فرزند مرده‌ای را تسلیت داده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پسرت بهتر از توست و ثواب خداوند برای تو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بی‌تابی آن مرد دوباره به امام رسید، حضرت بار دیگر به سراغ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نیز رحلت فرمود، چرا از رحلت آن جناب سرمشق نمی‌گیری؟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معبودی جز خدای یگانه نیست، و رحمت خداوند، و شفاعت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یکی از این‌ها را از دست نخواهد داد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794" w:name="__RefHeading___Toc679528_1934241801"/>
      <w:bookmarkStart w:id="795" w:name="_Toc362"/>
      <w:bookmarkEnd w:id="794"/>
      <w:r>
        <w:rPr>
          <w:rtl w:val="true"/>
        </w:rPr>
        <w:t>توضیح</w:t>
      </w:r>
      <w:bookmarkEnd w:id="7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از دست دادن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خیر لإبنک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اندوه بر اولاد به خاطر گمان دو امر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صورت وجود فرزند، از پدر سودی به او می‌رسد؛ یا اینکه این جهان </w:t>
      </w:r>
    </w:p>
    <w:p>
      <w:pPr>
        <w:pStyle w:val="BookText"/>
        <w:rPr/>
      </w:pPr>
      <w:r>
        <w:rPr>
          <w:rFonts w:ascii="Amiri" w:hAnsi="Amiri" w:eastAsia="Amiri" w:cs="Amiri"/>
          <w:color w:val="111111"/>
          <w:sz w:val="28"/>
          <w:sz w:val="28"/>
          <w:szCs w:val="28"/>
          <w:rtl w:val="true"/>
          <w:lang w:bidi="ar-SA"/>
        </w:rPr>
        <w:t>خير له من النشأة الأخري و الحياة خير له من الموت فأزال عليه السلام وهمه بأن الله سبحانه و رحمته خير لابنك منك و مما تتوهم من نفع توصله إليه علي تقدير الحياة و الموت مع رحمة الله خير من الحياة و ثانيهما توقع النفع منه مع حياته أو الاستيناس به فأبطل عليه السلام ذلك بأن ما عوضك الله تعالي من الثواب علي فقده خير لك من كل نفع توهمته أو قدرته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فعاد إليه يفهم منه استحباب تكرار التعزية مع بقاء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فما لك به أسوة قال في القاموس الأسوة و تضم القدوة و ما يأتسي به الحزين و الجمع أسي و يضم و أساه تأسية فتأسي عزاه فتعزي و في النهاية الأسوة بكسر الهمزة و ضمها القدوة إذا عرفت ذلك فاعلم أن الكلام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بالأسوة القدوة و المعني أنك تتأسي به و لا بد لك من التأسي به في الموت فلأي شي‌ء تجزع إذ بعد الموت تجتمع مع ابنك و الحاصل أنه لو كان لأحد بقاء في الدنيا كان ذلك لأشرف الخلق فإذا لم يخلد هو في الدنيا فكيف تطمع أنت في البقاء و مع تيقن الموت لا ينبغي الجزع لما ذكر أو أنه ينبغي لك مع علمك بالموت أن تصلح أحوال نفسك و لا تحزن علي فقد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بالأسوة ما يأتسي به الحزين أي ينبغي أن يحصل لك به و بسبب مصيبته و تذكرها تأس و تعز عن كل مصيبة لأنه من أعظم المصائب و تذكر عظام المصائب يهون صغارها كما مر و قيل أراد أنك من أهل التأسي به صلي الله عليه و آله و من أمته فينبغي أن تكون مصيبتك بفقده أعظم و ما ذكرنا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إنه كان مراهقا في بعض النسخ مرهقا كما في الكافي فهو علي بناء المجهول من باب التفعيل أو من الإفعال علي البناءين قال في النهاية الرهق السفه و غشيان المحارم و فيه فلان مرهق أي متهم بسوء و سفه و يروي مرهق أي ذو رهق و في القاموس الرهق محركة السفه و النوك و الخفة و</w:t>
      </w:r>
    </w:p>
    <w:p>
      <w:pPr>
        <w:pStyle w:val="BookText"/>
        <w:rPr/>
      </w:pPr>
      <w:r>
        <w:rPr>
          <w:rFonts w:ascii="IRNazanin" w:hAnsi="IRNazanin" w:eastAsia="IRNazanin"/>
          <w:color w:val="111111"/>
          <w:sz w:val="28"/>
          <w:sz w:val="28"/>
          <w:szCs w:val="28"/>
          <w:rtl w:val="true"/>
          <w:lang w:bidi="fa-IR"/>
        </w:rPr>
        <w:t>از جهان آخرت برای او بهتر است و زندگی برای او بهتر از مرگ است، از این رو حضرت علیه السلام این گمان را با این دلیل از بین برده که خداوند سبحان و رحمت او برای فرزند تو از آن بهتر است و از سودی که گمان می‌شود در صورت زنده بودن به او می‌رسد، و مرگ با وجود رحمت خداوند بهتر است از زندگی؛ و دومین مورد که گمان می‌کند انتظار به دست آوردن منفعت از او در صورت زنده بودن او یا انس گرفتن با اوست، که حضرت علیه السلام آن را نیز با این دلیل باطل کرده که ثوابی که خداوند تعالی با از دست رفتن او به جای آن سودی که انتظار داشتی به تو می‌دهد، برای تو بهتر است از هر سودی که گمان آن را برده یا در صورت زنده بودنش برآورده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تکرار تسلیت در صورت بقای بی‌تابی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 به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ضمه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محزون بدان تسلی می‌جوید و جمع آن إسی است و با ضمه هم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أسّاه تأسیةً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عزّاه و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 و 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با کسره همزه و ضمه آن به معنای قدوه است، وقتی آن را فهمیدی، بدان که کلام محتمل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از اسوه، قدوه باشد؛ به این معنی که تو در مورد مرگ به او تأسی بجویی و تو چاره‌ای جز تأسی به او نداری، پس برای چه چیزی بی‌تابی می‌کنی در حالی که بعد از مرگ با پسرت گرد هم می‌آیی؟ و حاصل اینکه اگر قرار بود کسی در این دنیا باقی بماند، این بقاء به برترین مخلوقات تعلق داشت؛ پس وقتی او در دنیا جاودانه نشده، تو چطور به بقاء امیدواری و با وجود یقینی بودن مرگ، دیگر بی‌تابی برای آنچه ذکر شد شایسته نیست؛ یا اینکه شایسته است با علمی که به مرگ داری، احوال خویش را اصلاح نمایی و بر از دست رفتن دیگری اندوهگین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اسوه، چیزی باشد که فرد محزون بدان تأسی می‌جوید؛ یعنی شایسته است به واسطه پیامبر و به خاطر مصیبت او، این حقیقت برای تو حاصل شود و یاد کردن آن، تأسی و تسلی برای هر مصیبت باشد؛ زیرا مصیبت حضرت از بزرگترین مصیبت‌هاست و یاد کردن مصیبت‌های بزرگ، تحمل مصیبت‌های کوچک را آسان می‌کند،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حضرت آن بوده که تو اهل تأسی به پیامبر صلی الله علیه و آله هستی، پس شایسته است که مصیبت تو به خاطر از دست دادن او بزرگتر باشد؛ و آنچه ما ذکر کردیم اظهر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چنانچه در کافی چنین است، این کلمه اسم مفعول از باب تفعیل است، یا از اسم مفعول یا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یا 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پنهانی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ریشه گفته شده، فلانی مرهق است، یعنی متهم به بدی و بدخویی است و گفته می‌شود، مرهق یعنی صاحب رهق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یا 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96" w:name="pg13518_161885"/>
    </w:p>
    <w:p>
      <w:pPr>
        <w:pStyle w:val="BookText"/>
        <w:rPr/>
      </w:pPr>
      <w:bookmarkEnd w:id="796"/>
      <w:r>
        <w:rPr>
          <w:rFonts w:ascii="Amiri" w:hAnsi="Amiri" w:eastAsia="Amiri" w:cs="Amiri"/>
          <w:color w:val="111111"/>
          <w:sz w:val="28"/>
          <w:sz w:val="28"/>
          <w:szCs w:val="28"/>
          <w:rtl w:val="true"/>
          <w:lang w:bidi="ar-SA"/>
        </w:rPr>
        <w:t>ركوب الشر و الظلم و غشيان المحارم و المرهق كمكرم من أدرك و كمعظم الموصف بالرهق أو من يظن به السوء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 حزني ليس بسبب فقده بل بسبب أنه كان يغشي المحارم و أخاف أن يكون معذبا فعزاه عليه السلام بذكر وسائل النجاة و أسباب الرجاء و أما علي نسخة المراهق فهو من قولهم راهق الغلام أي قارب الحلم فإما أن يكون أطلق المراهق علي المدرك مجازا أو توهم أن المراهق أيضا معذب و الحاصل أنه خرج من حد الصغر و أخاف أن يكون مأخوذا بأعماله و الأول أصوب</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79530_1934241801"/>
      <w:bookmarkStart w:id="798" w:name="_Toc363"/>
      <w:bookmarkEnd w:id="797"/>
      <w:r>
        <w:rPr>
          <w:rtl w:val="true"/>
        </w:rPr>
        <w:t>«</w:t>
      </w:r>
      <w:r>
        <w:rPr/>
        <w:t>18</w:t>
      </w:r>
      <w:r>
        <w:rPr>
          <w:rtl w:val="true"/>
        </w:rPr>
        <w:t>»</w:t>
      </w:r>
      <w:bookmarkEnd w:id="798"/>
    </w:p>
    <w:p>
      <w:pPr>
        <w:pStyle w:val="BookText"/>
        <w:rPr/>
      </w:pPr>
      <w:r>
        <w:rPr>
          <w:rFonts w:ascii="Amiri" w:hAnsi="Amiri" w:eastAsia="Amiri" w:cs="Amiri"/>
          <w:color w:val="111111"/>
          <w:sz w:val="28"/>
          <w:sz w:val="28"/>
          <w:szCs w:val="28"/>
          <w:rtl w:val="true"/>
          <w:lang w:bidi="ar-SA"/>
        </w:rPr>
        <w:t>مَجَالِسُ الشَّيْخِ، عَنِ الْحُسَيْنِ بْنِ إِبْرَاهِيمَ الْقَزْوِينِيِّ عَنْ مُحَمَّدِ بْنِ وَهْبَانَ عَنْ أَحْمَدَ بْنِ إِبْرَاهِيمَ عَنِ الْحَسَنِ بْنِ عَلِيٍّ الزَّعْفَرَانِيِّ عَنْ أَحْمَدَ بْنِ مُحَمَّدٍ الْبَرْقِيِّ عَنْ أَبِيهِ عَنِ ابْنِ أَبِي عُمَيْرٍ عَنْ هِشَامِ بْنِ سَالِمٍ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جَعْفَرُ بْنُ أَبِي طَالِبٍ عليه السلام أَمَرَ رَسُولُ اللَّهِ صلي الله عليه و آله فَاطِمَةَ عليها السلام أَنْ تَتَّخِذَ طَعَاماً لِأَسْمَاءَ بِنْتِ عُمَيْسٍ وَ تَأْتِيَهَا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نِسَاءَهَا فَجَرَتْ بِذَلِكَ السُّنَّةُ مِنْ أَنْ يُصْنَعَ لِأَهْلِ الْمَيِّتِ طَعَامٌ ثَلَاثَةَ أَيَّامٍ‌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679532_1934241801"/>
      <w:bookmarkStart w:id="800" w:name="_Toc364"/>
      <w:bookmarkEnd w:id="799"/>
      <w:r>
        <w:rPr>
          <w:rtl w:val="true"/>
        </w:rPr>
        <w:t>«</w:t>
      </w:r>
      <w:r>
        <w:rPr/>
        <w:t>19</w:t>
      </w:r>
      <w:r>
        <w:rPr>
          <w:rtl w:val="true"/>
        </w:rPr>
        <w:t>»</w:t>
      </w:r>
      <w:bookmarkEnd w:id="800"/>
    </w:p>
    <w:p>
      <w:pPr>
        <w:pStyle w:val="BookText"/>
        <w:rPr/>
      </w:pPr>
      <w:r>
        <w:rPr>
          <w:rFonts w:ascii="Amiri" w:hAnsi="Amiri" w:eastAsia="Amiri" w:cs="Amiri"/>
          <w:color w:val="111111"/>
          <w:sz w:val="28"/>
          <w:sz w:val="28"/>
          <w:szCs w:val="28"/>
          <w:rtl w:val="true"/>
          <w:lang w:bidi="ar-SA"/>
        </w:rPr>
        <w:t>الْمَحَاسِنُ‌</w:t>
      </w:r>
      <w:r>
        <w:rPr>
          <w:rStyle w:val="FootnoteAnchor"/>
          <w:rtl w:val="true"/>
        </w:rPr>
        <w:footnoteReference w:id="443"/>
      </w:r>
      <w:r>
        <w:rPr>
          <w:rFonts w:ascii="Amiri" w:hAnsi="Amiri" w:eastAsia="Amiri" w:cs="Amiri"/>
          <w:color w:val="111111"/>
          <w:sz w:val="28"/>
          <w:sz w:val="28"/>
          <w:szCs w:val="28"/>
          <w:rtl w:val="true"/>
          <w:lang w:bidi="ar-SA"/>
        </w:rPr>
        <w:t>، عَنْ أَبِيهِ عَنْ حَمَّادِ بْنِ عِيسَي عَنْ حَرِيزٍ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لِلْمَيِّتِ الطَّعَامُ لِلْمَأْتَمِ ثَلَاثَةَ أَيَّامٍ بِيَوْمٍ مَاتَ فِيهِ‌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679534_1934241801"/>
      <w:bookmarkStart w:id="802" w:name="_Toc365"/>
      <w:bookmarkEnd w:id="801"/>
      <w:r>
        <w:rPr>
          <w:rtl w:val="true"/>
        </w:rPr>
        <w:t>«</w:t>
      </w:r>
      <w:r>
        <w:rPr/>
        <w:t>20</w:t>
      </w:r>
      <w:r>
        <w:rPr>
          <w:rtl w:val="true"/>
        </w:rPr>
        <w:t>»</w:t>
      </w:r>
      <w:bookmarkEnd w:id="802"/>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445"/>
      </w:r>
      <w:r>
        <w:rPr>
          <w:rFonts w:ascii="Amiri" w:hAnsi="Amiri" w:eastAsia="Amiri" w:cs="Amiri"/>
          <w:color w:val="111111"/>
          <w:sz w:val="28"/>
          <w:sz w:val="28"/>
          <w:szCs w:val="28"/>
          <w:rtl w:val="true"/>
          <w:lang w:bidi="ar-SA"/>
        </w:rPr>
        <w:t>، عَنْ أَبِيهِ عَنْ سَعْدَانَ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الْجَنَازَةِ أَنْ يُلْقِيَ رِدَاءَهُ حَتَّي يُعْرَفَ وَ يَنْبَغِي لِجِيرَانِهِ أَنْ يُطْعِمُوا عَنْهُ ثَلَاثَةَ أَيَّامٍ‌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ارتکاب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و انجام پنهانی کارهای حرام، و مرهق مانند مُکرِم، به معنی کسی است که به سن بلوغ رسیده و و بر وزن مُعَظَّم، یعنی کسی که به رهق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مغزی یا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یا کسی که به او گمان بد می‌رود،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اندوه من به خاطر از دست رفتن او نیست، بلکه به این دلیل است که او کارهای حرام پنهانی انجام می‌داد و می‌ترسم که او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نیز با ذکر راه‌های نجات و اسباب امیدواری، او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نسخه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راهَقَ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سن بلوغ نزدیک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لفظ مراهق را مجازاً به نوجوان اطلاق کرده، یا چنین تصور کرده که مراهق نیز عذاب می‌شود و نتیجه اینکه او از حد بچگی خارج شده و می‌ترسم او را به خاطر اعمالش مؤاخذه کنند و اولی درستتر است</w:t>
      </w:r>
      <w:r>
        <w:rPr>
          <w:rFonts w:eastAsia="IRNazanin" w:cs="IRNazanin"/>
          <w:color w:val="111111"/>
          <w:sz w:val="28"/>
          <w:szCs w:val="28"/>
          <w:rtl w:val="true"/>
          <w:lang w:bidi="fa-IR"/>
        </w:rPr>
        <w:t>.</w:t>
      </w:r>
    </w:p>
    <w:p>
      <w:pPr>
        <w:pStyle w:val="Heading5"/>
        <w:numPr>
          <w:ilvl w:val="4"/>
          <w:numId w:val="1"/>
        </w:numPr>
        <w:rPr/>
      </w:pPr>
      <w:bookmarkStart w:id="803" w:name="__RefHeading___Toc679536_1934241801"/>
      <w:bookmarkStart w:id="804" w:name="_Toc366"/>
      <w:bookmarkEnd w:id="803"/>
      <w:r>
        <w:rPr>
          <w:rtl w:val="true"/>
        </w:rPr>
        <w:t xml:space="preserve">روایت </w:t>
      </w:r>
      <w:r>
        <w:rPr/>
        <w:t>18</w:t>
      </w:r>
      <w:bookmarkEnd w:id="804"/>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از دنیا رفت، رسول خدا صلی الله علیه و آله به حضرت فاطمه سلام الله علیها دستور داد که برای اسماء بنت عمیس غذایی حاضر کند و نزد او و زنان همراه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سنت شد که به خانواده مرده، سه روز طعام دهند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805" w:name="__RefHeading___Toc679538_1934241801"/>
      <w:bookmarkStart w:id="806" w:name="_Toc367"/>
      <w:bookmarkEnd w:id="805"/>
      <w:r>
        <w:rPr>
          <w:rtl w:val="true"/>
        </w:rPr>
        <w:t xml:space="preserve">روایت </w:t>
      </w:r>
      <w:r>
        <w:rPr/>
        <w:t>19</w:t>
      </w:r>
      <w:bookmarkEnd w:id="80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مرده از دنیا رفته، سه روز برای عزاداری مرده غذا می‌دهند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807" w:name="__RefHeading___Toc679540_1934241801"/>
      <w:bookmarkStart w:id="808" w:name="_Toc368"/>
      <w:bookmarkEnd w:id="807"/>
      <w:r>
        <w:rPr>
          <w:rtl w:val="true"/>
        </w:rPr>
        <w:t xml:space="preserve">روایت </w:t>
      </w:r>
      <w:r>
        <w:rPr/>
        <w:t>20</w:t>
      </w:r>
      <w:bookmarkEnd w:id="8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صاحب جنازه ردائش را بیندازد تا او را بشناسند، و بهتر است همسایگانش سه روز به او طعام دهند</w:t>
      </w:r>
      <w:r>
        <w:rPr>
          <w:rFonts w:eastAsia="IRNazanin" w:cs="IRNazanin"/>
          <w:color w:val="111111"/>
          <w:sz w:val="28"/>
          <w:szCs w:val="28"/>
          <w:rtl w:val="true"/>
          <w:lang w:bidi="fa-IR"/>
        </w:rPr>
        <w:t>.</w:t>
      </w:r>
      <w:r>
        <w:rPr>
          <w:rStyle w:val="FootnoteAnchor"/>
          <w:rtl w:val="true"/>
        </w:rPr>
        <w:footnoteReference w:id="449"/>
      </w:r>
      <w:bookmarkStart w:id="809" w:name="pg13518_161886"/>
    </w:p>
    <w:p>
      <w:pPr>
        <w:pStyle w:val="Heading5"/>
        <w:numPr>
          <w:ilvl w:val="4"/>
          <w:numId w:val="1"/>
        </w:numPr>
        <w:rPr/>
      </w:pPr>
      <w:bookmarkStart w:id="810" w:name="__RefHeading___Toc679542_1934241801"/>
      <w:bookmarkStart w:id="811" w:name="_Toc369"/>
      <w:bookmarkEnd w:id="809"/>
      <w:bookmarkEnd w:id="810"/>
      <w:r>
        <w:rPr>
          <w:rtl w:val="true"/>
        </w:rPr>
        <w:t>«</w:t>
      </w:r>
      <w:r>
        <w:rPr/>
        <w:t>21</w:t>
      </w:r>
      <w:r>
        <w:rPr>
          <w:rtl w:val="true"/>
        </w:rPr>
        <w:t>»</w:t>
      </w:r>
      <w:bookmarkEnd w:id="811"/>
    </w:p>
    <w:p>
      <w:pPr>
        <w:pStyle w:val="BookText"/>
        <w:rPr/>
      </w:pPr>
      <w:r>
        <w:rPr>
          <w:rFonts w:ascii="Amiri" w:hAnsi="Amiri" w:eastAsia="Amiri" w:cs="Amiri"/>
          <w:color w:val="111111"/>
          <w:sz w:val="28"/>
          <w:sz w:val="28"/>
          <w:szCs w:val="28"/>
          <w:rtl w:val="true"/>
          <w:lang w:bidi="ar-SA"/>
        </w:rPr>
        <w:t>وَ مِنْهُ، عَنْ أَبِيهِ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عليه السلام أَمَرَ رَسُولُ اللَّهِ صلي الله عليه و آله فَاطِمَةَ عليها السلام أَنْ تَتَّخِذَ طَعَاماً لِأَسْمَاءَ بِنْتِ عُمَيْسٍ ثَلَاثَةَ أَيَّامٍ وَ تَأْتِيَهَا وَ تُسَلِّيَهَا ثَلَاثَةَ أَيَّامٍ فَجَرَتْ بِذَلِكَ السُّنَّةُ أَنْ يُصْنَعَ لِأَهْلِ الْمُصِيبَةِ ثَلَاثَةَ أَيَّامٍ طَعَامٌ‌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679544_1934241801"/>
      <w:bookmarkStart w:id="813" w:name="_Toc370"/>
      <w:bookmarkEnd w:id="812"/>
      <w:r>
        <w:rPr>
          <w:rtl w:val="true"/>
        </w:rPr>
        <w:t>«</w:t>
      </w:r>
      <w:r>
        <w:rPr/>
        <w:t>22</w:t>
      </w:r>
      <w:r>
        <w:rPr>
          <w:rtl w:val="true"/>
        </w:rPr>
        <w:t>»</w:t>
      </w:r>
      <w:bookmarkEnd w:id="813"/>
    </w:p>
    <w:p>
      <w:pPr>
        <w:pStyle w:val="BookText"/>
        <w:rPr/>
      </w:pPr>
      <w:r>
        <w:rPr>
          <w:rFonts w:ascii="Amiri" w:hAnsi="Amiri" w:eastAsia="Amiri" w:cs="Amiri"/>
          <w:color w:val="111111"/>
          <w:sz w:val="28"/>
          <w:sz w:val="28"/>
          <w:szCs w:val="28"/>
          <w:rtl w:val="true"/>
          <w:lang w:bidi="ar-SA"/>
        </w:rPr>
        <w:t>وَ مِنْهُ، عَنْ أَبِيهِ عَنْ مُحَمَّدِ 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عليه السلام أَمَرَ رَسُولُ اللَّهِ صلي الله عليه و آله أَنْ تَأْتِيَ فَاطِمَةُ أَسْمَاءَ بِنْتَ عُمَيْسٍ هِيَ وَ نِسَاؤُهَا وَ تُقِيمَ عِنْدَهَا ثَلَاثاً وَ تَصْنَعَ لَهَا طَعَاماً ثَلَاثَةَ أَيَّامٍ‌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679546_1934241801"/>
      <w:bookmarkStart w:id="815" w:name="_Toc371"/>
      <w:bookmarkEnd w:id="814"/>
      <w:r>
        <w:rPr>
          <w:rtl w:val="true"/>
        </w:rPr>
        <w:t>«</w:t>
      </w:r>
      <w:r>
        <w:rPr/>
        <w:t>23</w:t>
      </w:r>
      <w:r>
        <w:rPr>
          <w:rtl w:val="true"/>
        </w:rPr>
        <w:t>»</w:t>
      </w:r>
      <w:bookmarkEnd w:id="815"/>
    </w:p>
    <w:p>
      <w:pPr>
        <w:pStyle w:val="BookText"/>
        <w:rPr/>
      </w:pPr>
      <w:r>
        <w:rPr>
          <w:rFonts w:ascii="Amiri" w:hAnsi="Amiri" w:eastAsia="Amiri" w:cs="Amiri"/>
          <w:color w:val="111111"/>
          <w:sz w:val="28"/>
          <w:sz w:val="28"/>
          <w:szCs w:val="28"/>
          <w:rtl w:val="true"/>
          <w:lang w:bidi="ar-SA"/>
        </w:rPr>
        <w:t>وَ مِنْهُ، عَنْ بَعْضِ أَصْحَابِنَا عَنِ الْعَبَّاسِ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الْمَأْتَمِ فَقَالَ إِنَّ رَسُولَ اللَّهِ صلي الله عليه و آله لَمَّا انْتَهَي إِلَيْهِ قَتْلُ جَعْفَرِ بْنِ أَبِي طَالِبٍ عليه السلام دَخَلَ عَلَي أَسْمَاءَ بِنْتِ عُمَيْسٍ امْرَأَةِ جَعْفَرٍ فَقَالَ أَيْنَ بَنِيَّ فَدَعَتْ بِهِمْ وَ هُمْ ثَلَاثَةٌ عَبْدُ اللَّهِ وَ عَوْنٌ وَ مُحَمَّدٌ فَمَسَحَ رَسُولُ اللَّهِ صلي الله عليه و آله رُءُوسَهُمْ فَقَالَتْ إِنَّكَ تَمْسَحُ رُءُوسَهُمْ كَأَنَّهُمْ أَيْتَامٌ فَعَجِبَ رَسُولُ اللَّهِ صلي الله عليه و آله مِنْ عَقْلِهَا فَقَالَ يَا أَسْمَاءُ أَ لَمْ تَعَلَمِي أَنَّ جَعْفَراً رِضْوَانُ اللَّهِ عَلَيْهِ اسْتُشْهِدَ فَبَكَتْ فَقَالَ لَهَا رَسُولُ اللَّهِ صلي الله عليه و آله لَا تَبْكِي فَإِنَّ رَسُولَ اللَّهِ‌</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لَهُ جَنَاحَيْنِ فِي الْجَنَّةِ مِنْ يَاقُوتٍ أَحْمَرَ فَقَالَتْ يَا رَسُولَ اللَّهِ صلي الله عليه و آله لَوْ جَمَعْتَ النَّاسَ وَ أَخْبَرْتَهُمْ بِفَضْلِ جَعْفَرٍ لَا يُنْسَي فَضْلُهُ فَعَجِبَ رَسُولُ اللَّهِ صلي الله عليه و آله مِنْ عَقْلِهَا ثُمَّ قَالَ ابْعَثُوا إِلَي أَهْلِ جَعْفَرٍ طَعَاماً فَجَرَتِ السُّنَّةُ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حماد بن عيسي عن مرازم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بتغيير ما و قد مر في أحواله رضي الله عنه‌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679548_1934241801"/>
      <w:bookmarkStart w:id="817" w:name="_Toc372"/>
      <w:bookmarkEnd w:id="816"/>
      <w:r>
        <w:rPr>
          <w:rtl w:val="true"/>
        </w:rPr>
        <w:t xml:space="preserve">روایت </w:t>
      </w:r>
      <w:r>
        <w:rPr/>
        <w:t>21</w:t>
      </w:r>
      <w:bookmarkEnd w:id="817"/>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کشته شد، رسول خدا صلی الله علیه و آله به حضرت فاطمه علیها السلام امر فرمود تا سه روز برای اسماء بنت عمیس غذا فراهم کند و سه روز نزد او بیاید و به او تسلی دهد و این کار سنت شد که سه روز به صاحبان مصیبت طعام دهند</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818" w:name="__RefHeading___Toc679550_1934241801"/>
      <w:bookmarkStart w:id="819" w:name="_Toc373"/>
      <w:bookmarkEnd w:id="818"/>
      <w:r>
        <w:rPr>
          <w:rtl w:val="true"/>
        </w:rPr>
        <w:t xml:space="preserve">روایت </w:t>
      </w:r>
      <w:r>
        <w:rPr/>
        <w:t>22</w:t>
      </w:r>
      <w:bookmarkEnd w:id="819"/>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علیه السلام به شهادت رسید، رسول خدا صلی الله علیه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سه روز به خانه اسماء بنت عمیس و زنانش برود و سه روز در آنجا بماند و برایش غذا آماده کند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820" w:name="__RefHeading___Toc679552_1934241801"/>
      <w:bookmarkStart w:id="821" w:name="_Toc374"/>
      <w:bookmarkEnd w:id="820"/>
      <w:r>
        <w:rPr>
          <w:rtl w:val="true"/>
        </w:rPr>
        <w:t xml:space="preserve">روایت </w:t>
      </w:r>
      <w:r>
        <w:rPr/>
        <w:t>23</w:t>
      </w:r>
      <w:bookmarkEnd w:id="821"/>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موسی بن جعفر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مجلس عزاداری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جعفر بن ابی طالب علیه السلام به رسول خدا صلی الله علیه و آله رسید، به خانه اسماء بنت عمیس زن جعفر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آنان را فراخواند،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سرهای آنان دست نوازش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بر سر آنان دست می‌کشی که گویی آنان یتیمند؟ رسول خدا صلی الله علیه و آله از عقل او به شگفت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جعفر رضوان الله علیه شهید شده است؟ زن گریست و رسول خدا صلی الله علیه و آله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فرستاده خدا</w:t>
      </w:r>
      <w:r>
        <w:rPr>
          <w:rStyle w:val="FootnoteAnchor"/>
          <w:rtl w:val="true"/>
        </w:rPr>
        <w:footnoteReference w:id="457"/>
      </w:r>
      <w:r>
        <w:rPr>
          <w:rFonts w:ascii="IRNazanin" w:hAnsi="IRNazanin" w:eastAsia="IRNazanin"/>
          <w:color w:val="111111"/>
          <w:sz w:val="28"/>
          <w:sz w:val="28"/>
          <w:szCs w:val="28"/>
          <w:rtl w:val="true"/>
          <w:lang w:bidi="fa-IR"/>
        </w:rPr>
        <w:t>به من خبر داد که او در بهشت دو بال از یاقوت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تمام مردم جمع شوند و آنان را از فضل و برتری جعفر آگاه کنی، فضل او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عقل او به شگفت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برای خانواده جعفر بفرستید، و این کار سنت شد</w:t>
      </w:r>
      <w:r>
        <w:rPr>
          <w:rFonts w:eastAsia="IRNazanin" w:cs="IRNazanin"/>
          <w:color w:val="111111"/>
          <w:sz w:val="28"/>
          <w:szCs w:val="28"/>
          <w:rtl w:val="true"/>
          <w:lang w:bidi="fa-IR"/>
        </w:rPr>
        <w:t>.</w:t>
      </w:r>
      <w:r>
        <w:rPr>
          <w:rStyle w:val="FootnoteAnchor"/>
          <w:rtl w:val="true"/>
        </w:rPr>
        <w:footnoteReference w:id="4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مرازم روایت شده که شنیدم امام صادق علیه السلام مثل این روایت را با اندکی تغییر ذکر فرمود، که در احوال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گذشته است</w:t>
      </w:r>
      <w:r>
        <w:rPr>
          <w:rFonts w:eastAsia="IRNazanin" w:cs="IRNazanin"/>
          <w:color w:val="111111"/>
          <w:sz w:val="28"/>
          <w:szCs w:val="28"/>
          <w:rtl w:val="true"/>
          <w:lang w:bidi="fa-IR"/>
        </w:rPr>
        <w:t>.</w:t>
      </w:r>
      <w:r>
        <w:rPr>
          <w:rStyle w:val="FootnoteAnchor"/>
          <w:rtl w:val="true"/>
        </w:rPr>
        <w:footnoteReference w:id="459"/>
      </w:r>
      <w:bookmarkStart w:id="822" w:name="pg13518_161887"/>
    </w:p>
    <w:p>
      <w:pPr>
        <w:pStyle w:val="Heading5"/>
        <w:numPr>
          <w:ilvl w:val="4"/>
          <w:numId w:val="1"/>
        </w:numPr>
        <w:rPr/>
      </w:pPr>
      <w:bookmarkStart w:id="823" w:name="__RefHeading___Toc679554_1934241801"/>
      <w:bookmarkStart w:id="824" w:name="_Toc375"/>
      <w:bookmarkEnd w:id="822"/>
      <w:bookmarkEnd w:id="823"/>
      <w:r>
        <w:rPr>
          <w:rtl w:val="true"/>
        </w:rPr>
        <w:t>«</w:t>
      </w:r>
      <w:r>
        <w:rPr/>
        <w:t>24</w:t>
      </w:r>
      <w:r>
        <w:rPr>
          <w:rtl w:val="true"/>
        </w:rPr>
        <w:t>»</w:t>
      </w:r>
      <w:bookmarkEnd w:id="824"/>
    </w:p>
    <w:p>
      <w:pPr>
        <w:pStyle w:val="BookText"/>
        <w:rPr/>
      </w:pPr>
      <w:r>
        <w:rPr>
          <w:rFonts w:ascii="Amiri" w:hAnsi="Amiri" w:eastAsia="Amiri" w:cs="Amiri"/>
          <w:color w:val="111111"/>
          <w:sz w:val="28"/>
          <w:sz w:val="28"/>
          <w:szCs w:val="28"/>
          <w:rtl w:val="true"/>
          <w:lang w:bidi="ar-SA"/>
        </w:rPr>
        <w:t>وَ مِنْهُ، عَنِ الْحَسَنِ بْنِ ظَرِيفِ بْنِ نَاصِحٍ عَنْ أَبِيهِ عَنِ الْحُسَيْنِ بْنِ زَيْدٍ عَنْ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صَلَوَاتُ اللَّهِ عَلَيْهِ لَبِسَ نِسَاءُ بَنِي هَاشِمٍ السَّوَادَ وَ الْمُسُوحَ وَ كُنَّ لَا يَشْتَكِينَ مِنْ حَرٍّ وَ لَا بَرْدٍ وَ كَانَ عَلِيُّ بْنُ الْحُسَيْنِ عليه السلام يَعْمَلُ لَهُنَّ الطَّعَامَ لِلْمَأْتَمِ‌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679556_1934241801"/>
      <w:bookmarkStart w:id="826" w:name="_Toc376"/>
      <w:bookmarkEnd w:id="825"/>
      <w:r>
        <w:rPr>
          <w:rtl w:val="true"/>
        </w:rPr>
        <w:t>بيان</w:t>
      </w:r>
      <w:bookmarkEnd w:id="826"/>
    </w:p>
    <w:p>
      <w:pPr>
        <w:pStyle w:val="BookText"/>
        <w:rPr/>
      </w:pPr>
      <w:r>
        <w:rPr>
          <w:rFonts w:ascii="Amiri" w:hAnsi="Amiri" w:eastAsia="Amiri" w:cs="Amiri"/>
          <w:color w:val="111111"/>
          <w:sz w:val="28"/>
          <w:sz w:val="28"/>
          <w:szCs w:val="28"/>
          <w:rtl w:val="true"/>
          <w:lang w:bidi="ar-SA"/>
        </w:rPr>
        <w:t>المسوح بالضم جمع المسح بالكسر و هو البلاس و كن لا يشتكين أي لا يشكون و لا يبالين لشدة المصيبة من إصابة الحر و البرد</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79558_1934241801"/>
      <w:bookmarkStart w:id="828" w:name="_Toc377"/>
      <w:bookmarkEnd w:id="827"/>
      <w:r>
        <w:rPr>
          <w:rtl w:val="true"/>
        </w:rPr>
        <w:t>«</w:t>
      </w:r>
      <w:r>
        <w:rPr/>
        <w:t>25</w:t>
      </w:r>
      <w:r>
        <w:rPr>
          <w:rtl w:val="true"/>
        </w:rPr>
        <w:t>»</w:t>
      </w:r>
      <w:bookmarkEnd w:id="828"/>
    </w:p>
    <w:p>
      <w:pPr>
        <w:pStyle w:val="BookText"/>
        <w:rPr/>
      </w:pPr>
      <w:r>
        <w:rPr>
          <w:rFonts w:ascii="Amiri" w:hAnsi="Amiri" w:eastAsia="Amiri" w:cs="Amiri"/>
          <w:color w:val="111111"/>
          <w:sz w:val="28"/>
          <w:sz w:val="28"/>
          <w:szCs w:val="28"/>
          <w:rtl w:val="true"/>
          <w:lang w:bidi="ar-SA"/>
        </w:rPr>
        <w:t>إِكْمَالُ الدِّينِ، عَنْ أَبِيهِ عَنْ سَعْدِ بْنِ عَبْدِ اللَّهِ عَنْ أَحْمَدَ بْنِ مُحَمَّدِ بْنِ عِيسَي عَنْ مُحَمَّدِ بْنِ إِسْمَاعِيلَ عَنْ ظَرِيفِ بْنِ نَاصِحٍ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لِأَبِي عَبْدِ اللَّهِ عليه السلام فَنَاحَ عَلَيْهَا سَنَةً ثُمَّ مَاتَ لَهُ وَلَدٌ آخَرُ فَنَاحَ عَلَيْهِ سَنَةً ثُمَّ مَاتَ إِسْمَاعِيلُ فَجَزِعَ عَلَيْهِ جَزَعاً شَدِيداً فَقَطَعَ النَّوْحَ فَقِيلَ لِأَبِي عَبْدِ اللَّهِ عليه السلام أَ يُنَاحُ فِي دَارِكَ فَقَالَ عليه السلام إِنَّ رَسُولَ اللَّهِ صلي الله عليه و آله قَالَ لَمَّا مَاتَ حَمْزَةُ لَكِنَّ حَمْزَةَ لَا بَوَاكِيَ 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679560_1934241801"/>
      <w:bookmarkStart w:id="830" w:name="_Toc378"/>
      <w:bookmarkEnd w:id="829"/>
      <w:r>
        <w:rPr>
          <w:rtl w:val="true"/>
        </w:rPr>
        <w:t>«</w:t>
      </w:r>
      <w:r>
        <w:rPr/>
        <w:t>26</w:t>
      </w:r>
      <w:r>
        <w:rPr>
          <w:rtl w:val="true"/>
        </w:rPr>
        <w:t>»</w:t>
      </w:r>
      <w:bookmarkEnd w:id="830"/>
    </w:p>
    <w:p>
      <w:pPr>
        <w:pStyle w:val="BookText"/>
        <w:rPr/>
      </w:pPr>
      <w:r>
        <w:rPr>
          <w:rFonts w:ascii="Amiri" w:hAnsi="Amiri" w:eastAsia="Amiri" w:cs="Amiri"/>
          <w:color w:val="111111"/>
          <w:sz w:val="28"/>
          <w:sz w:val="28"/>
          <w:szCs w:val="28"/>
          <w:rtl w:val="true"/>
          <w:lang w:bidi="ar-SA"/>
        </w:rPr>
        <w:t>مُسَكِّنُ الْفُؤَادِ،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نَاحَتْ عَلَي أَبِيهَا وَ أَنَّهُ صلي الله عليه و آله أَمَرَ بِالنَّوْحِ عَلَي حَمْزَةَ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عِنْدَهُ مُصِيبَةٌ فَلْيَذْكُرْ مُصِيبَتَهُ بِي فَإِنَّهَا سَتَهُونُ عَلَيْهِ‌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مَرَضِ مَوْتِهِ أَيُّهَا النَّاسُ أَيُّمَا عَبْدٍ مِنْ أُمَّتِي أُصِيبَ بِمُصِيبَةٍ مِنْ بَعْدِي فَلْيَتَعَزَّ بِمُصِيبَتِهِ بِي عَنِ الْمُصِيبَةِ الَّتِي تُصِيبُهُ بَعْدِي فَإِنَّ أَحَداً مِنْ أُمَّتِي لَنْ يُصَابَ بِمُصِيبَةٍ بَعْدِي أَشَدَّ عَلَيْهِ مِنْ مُصِيبَتِي‌</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679562_1934241801"/>
      <w:bookmarkStart w:id="832" w:name="_Toc379"/>
      <w:bookmarkEnd w:id="831"/>
      <w:r>
        <w:rPr>
          <w:rtl w:val="true"/>
        </w:rPr>
        <w:t>«</w:t>
      </w:r>
      <w:r>
        <w:rPr/>
        <w:t>27</w:t>
      </w:r>
      <w:r>
        <w:rPr>
          <w:rtl w:val="true"/>
        </w:rPr>
        <w:t>»</w:t>
      </w:r>
      <w:bookmarkEnd w:id="832"/>
    </w:p>
    <w:p>
      <w:pPr>
        <w:pStyle w:val="BookText"/>
        <w:rPr/>
      </w:pPr>
      <w:r>
        <w:rPr>
          <w:rFonts w:ascii="Amiri" w:hAnsi="Amiri" w:eastAsia="Amiri" w:cs="Amiri"/>
          <w:color w:val="111111"/>
          <w:sz w:val="28"/>
          <w:sz w:val="28"/>
          <w:szCs w:val="28"/>
          <w:rtl w:val="true"/>
          <w:lang w:bidi="ar-SA"/>
        </w:rPr>
        <w:t>نَهْجُ الْبَلَاغَةِ،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w:t>
      </w:r>
    </w:p>
    <w:p>
      <w:pPr>
        <w:pStyle w:val="Heading5"/>
        <w:numPr>
          <w:ilvl w:val="4"/>
          <w:numId w:val="1"/>
        </w:numPr>
        <w:rPr/>
      </w:pPr>
      <w:bookmarkStart w:id="833" w:name="__RefHeading___Toc679564_1934241801"/>
      <w:bookmarkStart w:id="834" w:name="_Toc380"/>
      <w:bookmarkEnd w:id="833"/>
      <w:r>
        <w:rPr>
          <w:rtl w:val="true"/>
        </w:rPr>
        <w:t xml:space="preserve">روایت </w:t>
      </w:r>
      <w:r>
        <w:rPr/>
        <w:t>24</w:t>
      </w:r>
      <w:bookmarkEnd w:id="834"/>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علی بن حسین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بن علی علیه السلام به شهادت رسید، زنان بنی هاشم جامه سیاه و خشن بر تن کردند و نه از گرما شکایت می‌کردند و نه از سرما، و علی بن حسین علیه السلام غذای عزاداری آنان را فراهم می‌فرمود</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835" w:name="__RefHeading___Toc679566_1934241801"/>
      <w:bookmarkStart w:id="836" w:name="_Toc381"/>
      <w:bookmarkEnd w:id="835"/>
      <w:r>
        <w:rPr>
          <w:rtl w:val="true"/>
        </w:rPr>
        <w:t>توضیح</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مسح با کسره است و به معنای روانداز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لا یشکین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شکایتی نمی‌کردند و به خاطر شدت مصیبت، به گرما و سرما اهمیتی نمی‌دادند</w:t>
      </w:r>
      <w:r>
        <w:rPr>
          <w:rFonts w:eastAsia="IRNazanin" w:cs="IRNazanin"/>
          <w:color w:val="111111"/>
          <w:sz w:val="28"/>
          <w:szCs w:val="28"/>
          <w:rtl w:val="true"/>
          <w:lang w:bidi="fa-IR"/>
        </w:rPr>
        <w:t>.</w:t>
      </w:r>
    </w:p>
    <w:p>
      <w:pPr>
        <w:pStyle w:val="Heading5"/>
        <w:numPr>
          <w:ilvl w:val="4"/>
          <w:numId w:val="1"/>
        </w:numPr>
        <w:rPr/>
      </w:pPr>
      <w:bookmarkStart w:id="837" w:name="__RefHeading___Toc679568_1934241801"/>
      <w:bookmarkStart w:id="838" w:name="_Toc382"/>
      <w:bookmarkEnd w:id="837"/>
      <w:r>
        <w:rPr>
          <w:rtl w:val="true"/>
        </w:rPr>
        <w:t xml:space="preserve">روایت </w:t>
      </w:r>
      <w:r>
        <w:rPr/>
        <w:t>25</w:t>
      </w:r>
      <w:bookmarkEnd w:id="838"/>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امام صادق علیه السلام از دنیا رفت و حضرت یک سال برای او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فرزند دیگرشان درگذشت و حضرت یک سال برای او سوگواری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اسماعیل درگذشت و حضرت بر او بسیار بی‌تابی کرد و پس از آن شیون و زاری 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خانه‌ات سوگواری و نوحه‌خوانی می‌شود؟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از دنیا 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گریه کن نداشت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839" w:name="__RefHeading___Toc679570_1934241801"/>
      <w:bookmarkStart w:id="840" w:name="_Toc383"/>
      <w:bookmarkEnd w:id="839"/>
      <w:r>
        <w:rPr>
          <w:rtl w:val="true"/>
        </w:rPr>
        <w:t xml:space="preserve">روایت </w:t>
      </w:r>
      <w:r>
        <w:rPr/>
        <w:t>26</w:t>
      </w:r>
      <w:bookmarkEnd w:id="840"/>
    </w:p>
    <w:p>
      <w:pPr>
        <w:pStyle w:val="BookText"/>
        <w:rPr/>
      </w:pPr>
      <w:r>
        <w:rPr>
          <w:rFonts w:ascii="IRNazanin" w:hAnsi="IRNazanin" w:eastAsia="IRNazanin"/>
          <w:color w:val="111111"/>
          <w:sz w:val="28"/>
          <w:sz w:val="28"/>
          <w:szCs w:val="28"/>
          <w:rtl w:val="true"/>
          <w:lang w:bidi="fa-IR"/>
        </w:rPr>
        <w:t>مسکن الفؤاد نوشته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فاطمه علیها السلام برای پدرش نوحه‌خوانی کرد؛ و حضرت رسول صلی الله علیه و آله نیز دستور داده بود که برای حمزه نوحه‌سرایی کنند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مصیبتی برایش بزرگ شود، باید مصیبت مرا یاد کند؛ که در این صورت این مصیبت بر او آسان می‌گردد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حضرت در بستر بیماری به هنگام مرگش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امت من که بعد از من دچار مصیبتی شد، خود را با مصیبت من تسلیت و تعزیت دهد؛ یعنی بر مصیبتی که بعد از من بر او وارد می‌شود؛ چرا که هیچ یک از امت من پس از من به مصیبتی سخت‌تر از مصیبت فقدان من دچار نمی‌شود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841" w:name="__RefHeading___Toc679572_1934241801"/>
      <w:bookmarkStart w:id="842" w:name="_Toc384"/>
      <w:bookmarkEnd w:id="841"/>
      <w:r>
        <w:rPr>
          <w:rtl w:val="true"/>
        </w:rPr>
        <w:t xml:space="preserve">روایت </w:t>
      </w:r>
      <w:r>
        <w:rPr/>
        <w:t>27</w:t>
      </w:r>
      <w:bookmarkEnd w:id="8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bookmarkStart w:id="843" w:name="pg13518_161888"/>
    </w:p>
    <w:p>
      <w:pPr>
        <w:pStyle w:val="BookText"/>
        <w:rPr/>
      </w:pPr>
      <w:bookmarkEnd w:id="843"/>
      <w:r>
        <w:rPr>
          <w:rFonts w:ascii="Amiri" w:hAnsi="Amiri" w:eastAsia="Amiri" w:cs="Amiri"/>
          <w:color w:val="111111"/>
          <w:sz w:val="28"/>
          <w:sz w:val="28"/>
          <w:szCs w:val="28"/>
          <w:rtl w:val="true"/>
          <w:lang w:bidi="ar-SA"/>
        </w:rPr>
        <w:t>عَلَي قَدْرِ الْمُصِيبَةِ وَ مَنْ ضَرَبَ يَدَهُ عَلَي فَخِذِهِ عِنْدَ مُصِيبَتِهِ حَبِطَ أَجْرُهُ‌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679574_1934241801"/>
      <w:bookmarkStart w:id="845" w:name="_Toc385"/>
      <w:bookmarkEnd w:id="844"/>
      <w:r>
        <w:rPr>
          <w:rtl w:val="true"/>
        </w:rPr>
        <w:t>بيان</w:t>
      </w:r>
      <w:bookmarkEnd w:id="845"/>
    </w:p>
    <w:p>
      <w:pPr>
        <w:pStyle w:val="BookText"/>
        <w:rPr/>
      </w:pPr>
      <w:r>
        <w:rPr>
          <w:rFonts w:ascii="Amiri" w:hAnsi="Amiri" w:eastAsia="Amiri" w:cs="Amiri"/>
          <w:color w:val="111111"/>
          <w:sz w:val="28"/>
          <w:sz w:val="28"/>
          <w:szCs w:val="28"/>
          <w:rtl w:val="true"/>
          <w:lang w:bidi="ar-SA"/>
        </w:rPr>
        <w:t>رُوِيَ فِي الْكَافِي بِسَنَدٍ فِيهِ‌</w:t>
      </w:r>
      <w:r>
        <w:rPr>
          <w:rStyle w:val="FootnoteAnchor"/>
          <w:rtl w:val="true"/>
        </w:rPr>
        <w:footnoteReference w:id="471"/>
      </w:r>
      <w:r>
        <w:rPr>
          <w:rFonts w:ascii="Amiri" w:hAnsi="Amiri" w:eastAsia="Amiri" w:cs="Amiri"/>
          <w:color w:val="111111"/>
          <w:sz w:val="28"/>
          <w:sz w:val="28"/>
          <w:szCs w:val="28"/>
          <w:rtl w:val="true"/>
          <w:lang w:bidi="ar-SA"/>
        </w:rPr>
        <w:t>ضَعْفٌ عَلَي الْمَشْهُورِ بِالسَّكُونِيِّ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الْمُسْلِمِ يَدَهُ عَلَي فَخِذِهِ عِنْدَ الْمُصِيبَةِ إِحْبَاطٌ لِأَجْرِهِ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بسند آخر فيه أيضا ضعف‌</w:t>
      </w:r>
      <w:r>
        <w:rPr>
          <w:rStyle w:val="FootnoteAnchor"/>
          <w:rtl w:val="true"/>
        </w:rPr>
        <w:footnoteReference w:id="472"/>
      </w:r>
      <w:r>
        <w:rPr>
          <w:rFonts w:ascii="Amiri" w:hAnsi="Amiri" w:eastAsia="Amiri" w:cs="Amiri"/>
          <w:color w:val="111111"/>
          <w:sz w:val="28"/>
          <w:sz w:val="28"/>
          <w:szCs w:val="28"/>
          <w:rtl w:val="true"/>
          <w:lang w:bidi="ar-SA"/>
        </w:rPr>
        <w:t>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ظاهرها الحرمة و يمكن حملها علي الكراهة كما هو ظاهر أكثر الأصحاب و الأحوط الترك و يدل علي الإحباط في الجملة</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79576_1934241801"/>
      <w:bookmarkStart w:id="847" w:name="_Toc386"/>
      <w:bookmarkEnd w:id="846"/>
      <w:r>
        <w:rPr>
          <w:rtl w:val="true"/>
        </w:rPr>
        <w:t>«</w:t>
      </w:r>
      <w:r>
        <w:rPr/>
        <w:t>28</w:t>
      </w:r>
      <w:r>
        <w:rPr>
          <w:rtl w:val="true"/>
        </w:rPr>
        <w:t>»</w:t>
      </w:r>
      <w:bookmarkEnd w:id="847"/>
    </w:p>
    <w:p>
      <w:pPr>
        <w:pStyle w:val="BookText"/>
        <w:rPr/>
      </w:pPr>
      <w:r>
        <w:rPr>
          <w:rFonts w:ascii="Amiri" w:hAnsi="Amiri" w:eastAsia="Amiri" w:cs="Amiri"/>
          <w:color w:val="111111"/>
          <w:sz w:val="28"/>
          <w:sz w:val="28"/>
          <w:szCs w:val="28"/>
          <w:rtl w:val="true"/>
          <w:lang w:bidi="ar-SA"/>
        </w:rPr>
        <w:t>كَشْفُ الْغُمَّةِ، نَقْلًا مِنْ كِتَابِ الدَّلَائِلِ لِعَبْدِ اللَّهِ بْنِ جَعْفَرٍ الْحِمْيَرِيِّ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فِي جَنَازَةِ أَبِي الْحَسَنِ عليه السلام وَ قَمِيصُهُ مَشْقُوقٌ فَكَتَبَ إِلَيْهِ ابْنُ عَوْنٍ مَنْ رَأَيْتَ أَوْ بَلَغَكَ مِنَ الْأَئِمَّةِ شَقَّ قَمِيصَهُ فِي مِثْلِ هَذَا فَكَتَبَ إِلَيْهِ أَبُو مُحَمَّدٍ عليه السلام يَا أَحْمَقُ مَا يُدْرِيكَ مَا هَذَا قَدْ شَقَّ مُوسَي عَلَي هَارُونَ‌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679578_1934241801"/>
      <w:bookmarkStart w:id="849" w:name="_Toc387"/>
      <w:bookmarkEnd w:id="848"/>
      <w:r>
        <w:rPr>
          <w:rtl w:val="true"/>
        </w:rPr>
        <w:t>«</w:t>
      </w:r>
      <w:r>
        <w:rPr/>
        <w:t>29</w:t>
      </w:r>
      <w:r>
        <w:rPr>
          <w:rtl w:val="true"/>
        </w:rPr>
        <w:t>»</w:t>
      </w:r>
      <w:bookmarkEnd w:id="849"/>
    </w:p>
    <w:p>
      <w:pPr>
        <w:pStyle w:val="BookText"/>
        <w:rPr/>
      </w:pPr>
      <w:r>
        <w:rPr>
          <w:rFonts w:ascii="Amiri" w:hAnsi="Amiri" w:eastAsia="Amiri" w:cs="Amiri"/>
          <w:color w:val="111111"/>
          <w:sz w:val="28"/>
          <w:sz w:val="28"/>
          <w:szCs w:val="28"/>
          <w:rtl w:val="true"/>
          <w:lang w:bidi="ar-SA"/>
        </w:rPr>
        <w:t>إِخْتِيَارُ الرِّجَالِ، لِلْكَشِّيِّ عَنْ أَحْمَدَ بْنِ عَلِيِّ بْنِ كُلْثُومٍ السَّرَخْسِيِّ عَنْ إِسْحَاقَ بْنِ مُحَمَّدٍ الْبَصْرِيِّ عَنْ مُحَمَّدِ بْنِ الْحَسَنِ بْنِ شَمُّونٍ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فَكَتَبَ إِلَيْهِ أَبُو عَوْنٍ الْأَبْرَشُ قَرَابَةُ نَجَاحِ بْنِ سَلَمَةَ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679580_1934241801"/>
      <w:bookmarkStart w:id="851" w:name="_Toc388"/>
      <w:bookmarkEnd w:id="850"/>
      <w:r>
        <w:rPr>
          <w:rtl w:val="true"/>
        </w:rPr>
        <w:t>«</w:t>
      </w:r>
      <w:r>
        <w:rPr/>
        <w:t>30</w:t>
      </w:r>
      <w:r>
        <w:rPr>
          <w:rtl w:val="true"/>
        </w:rPr>
        <w:t>»</w:t>
      </w:r>
      <w:bookmarkEnd w:id="851"/>
    </w:p>
    <w:p>
      <w:pPr>
        <w:pStyle w:val="BookText"/>
        <w:rPr/>
      </w:pPr>
      <w:r>
        <w:rPr>
          <w:rFonts w:ascii="Amiri" w:hAnsi="Amiri" w:eastAsia="Amiri" w:cs="Amiri"/>
          <w:color w:val="111111"/>
          <w:sz w:val="28"/>
          <w:sz w:val="28"/>
          <w:szCs w:val="28"/>
          <w:rtl w:val="true"/>
          <w:lang w:bidi="ar-SA"/>
        </w:rPr>
        <w:t>وَ مِنْهُ، عَنْ أَحْمَدَ بْنِ عَلِيٍّ عَنْ إِسْحَاقَ بْنِ إِبْرَاهِيمَ بْنِ الْخَضِيبِ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عَوْنٍ الْأَبْرَشُ قَرَابَةُ نَجَاحِ بْنِ سَلَمَةَ إِلَي أَبِي مُحَمَّدٍ عليه السلام إِنَّ النَّاسَ قَدِ اسْتَوْهَنُوا مِنْ شَقِّكَ ثَوْبَكَ عَلَي أَبِي الْحَسَنِ عليه السلام قَالَ يَا أَحْمَقُ مَا أَنْتَ وَ ذَاكَ قَدْ شَقَّ مُوسَي عَلَي هَارُونَ عَلَي نَبِيِّنَا وَ عَلَيْهِمَا السَّلَامُ إِنَّ مِنَ</w:t>
      </w:r>
    </w:p>
    <w:p>
      <w:pPr>
        <w:pStyle w:val="BookText"/>
        <w:rPr/>
      </w:pPr>
      <w:r>
        <w:rPr>
          <w:rFonts w:ascii="IRNazanin" w:hAnsi="IRNazanin" w:eastAsia="IRNazanin"/>
          <w:color w:val="111111"/>
          <w:sz w:val="28"/>
          <w:sz w:val="28"/>
          <w:szCs w:val="28"/>
          <w:rtl w:val="true"/>
          <w:lang w:bidi="fa-IR"/>
        </w:rPr>
        <w:t>به اندازه مصیبت فرود آید و آن که در مصیبت، بی‌تاب بر رانش زند، اجرش نابود می‌گردد</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852" w:name="__RefHeading___Toc679582_1934241801"/>
      <w:bookmarkStart w:id="853" w:name="_Toc389"/>
      <w:bookmarkEnd w:id="852"/>
      <w:r>
        <w:rPr>
          <w:rtl w:val="true"/>
        </w:rPr>
        <w:t>توضیح</w:t>
      </w:r>
      <w:bookmarkEnd w:id="853"/>
    </w:p>
    <w:p>
      <w:pPr>
        <w:pStyle w:val="BookText"/>
        <w:rPr/>
      </w:pPr>
      <w:r>
        <w:rPr>
          <w:rFonts w:ascii="IRNazanin" w:hAnsi="IRNazanin" w:eastAsia="IRNazanin"/>
          <w:color w:val="111111"/>
          <w:sz w:val="28"/>
          <w:sz w:val="28"/>
          <w:szCs w:val="28"/>
          <w:rtl w:val="true"/>
          <w:lang w:bidi="fa-IR"/>
        </w:rPr>
        <w:t>در کافی با سندی که بنابر مشهور در آن ضعف است</w:t>
      </w:r>
      <w:r>
        <w:rPr>
          <w:rStyle w:val="FootnoteAnchor"/>
          <w:rtl w:val="true"/>
        </w:rPr>
        <w:footnoteReference w:id="476"/>
      </w:r>
      <w:r>
        <w:rPr>
          <w:rFonts w:ascii="IRNazanin" w:hAnsi="IRNazanin" w:eastAsia="IRNazanin"/>
          <w:color w:val="111111"/>
          <w:sz w:val="28"/>
          <w:sz w:val="28"/>
          <w:szCs w:val="28"/>
          <w:rtl w:val="true"/>
          <w:lang w:bidi="fa-IR"/>
        </w:rPr>
        <w:t>از سکونی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 به هنگام مصیبت بر رانش بزند، باعث باطل شدن اجرش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سندی دیگر که در آن نیز ضعف</w:t>
      </w:r>
      <w:r>
        <w:rPr>
          <w:rStyle w:val="FootnoteAnchor"/>
          <w:rtl w:val="true"/>
        </w:rPr>
        <w:footnoteReference w:id="477"/>
      </w:r>
      <w:r>
        <w:rPr>
          <w:rFonts w:ascii="IRNazanin" w:hAnsi="IRNazanin" w:eastAsia="IRNazanin"/>
          <w:color w:val="111111"/>
          <w:sz w:val="28"/>
          <w:sz w:val="28"/>
          <w:szCs w:val="28"/>
          <w:rtl w:val="true"/>
          <w:lang w:bidi="fa-IR"/>
        </w:rPr>
        <w:t>وجود دارد، از حضرت موسی بن جعفر علیه السلام مانند این حدیث را روایت کرده است و از این روایت چنین به نظر می‌رسد که این کار حرام است و می‌توان آن را بر کراهت حمل کرد، همانطور که از ظاهر بیشتر اصحاب چنین برمی‌آید و احوط ترک آن است و به باطل شدن اجر فی الجمله دلالت دارد</w:t>
      </w:r>
      <w:r>
        <w:rPr>
          <w:rFonts w:eastAsia="IRNazanin" w:cs="IRNazanin"/>
          <w:color w:val="111111"/>
          <w:sz w:val="28"/>
          <w:szCs w:val="28"/>
          <w:rtl w:val="true"/>
          <w:lang w:bidi="fa-IR"/>
        </w:rPr>
        <w:t>.</w:t>
      </w:r>
    </w:p>
    <w:p>
      <w:pPr>
        <w:pStyle w:val="Heading5"/>
        <w:numPr>
          <w:ilvl w:val="4"/>
          <w:numId w:val="1"/>
        </w:numPr>
        <w:rPr/>
      </w:pPr>
      <w:bookmarkStart w:id="854" w:name="__RefHeading___Toc679584_1934241801"/>
      <w:bookmarkStart w:id="855" w:name="_Toc390"/>
      <w:bookmarkEnd w:id="854"/>
      <w:r>
        <w:rPr>
          <w:rtl w:val="true"/>
        </w:rPr>
        <w:t xml:space="preserve">روایت </w:t>
      </w:r>
      <w:r>
        <w:rPr/>
        <w:t>28</w:t>
      </w:r>
      <w:bookmarkEnd w:id="85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عبدالله بن جعفر حمیری از ابی هاشم جعفری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عسکری علیه السلام به تشییع جنازه حضرت امام هادی علیه السلام بیرون آمد، در حالی که پیراهنش چاک خورده بود، ابن عون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ائمه را دیده‌ای یا خبرش به تو رسیده که در چنین کاری پیراهنش را دریده باشد؟ ابو محمد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این چیست؟ موسی نیز پیراهنش را برای هارون درید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856" w:name="__RefHeading___Toc679586_1934241801"/>
      <w:bookmarkStart w:id="857" w:name="_Toc391"/>
      <w:bookmarkEnd w:id="856"/>
      <w:r>
        <w:rPr>
          <w:rtl w:val="true"/>
        </w:rPr>
        <w:t xml:space="preserve">روایت </w:t>
      </w:r>
      <w:r>
        <w:rPr/>
        <w:t>29</w:t>
      </w:r>
      <w:bookmarkEnd w:id="857"/>
    </w:p>
    <w:p>
      <w:p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شمّون و دیگران مانند آن روایت شده است، با این تفاوت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به او نوشت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858" w:name="__RefHeading___Toc679588_1934241801"/>
      <w:bookmarkStart w:id="859" w:name="_Toc392"/>
      <w:bookmarkEnd w:id="858"/>
      <w:r>
        <w:rPr>
          <w:rtl w:val="true"/>
        </w:rPr>
        <w:t xml:space="preserve">روایت </w:t>
      </w:r>
      <w:r>
        <w:rPr/>
        <w:t>30</w:t>
      </w:r>
      <w:bookmarkEnd w:id="8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بن خضیب انباری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به ابو محمد امام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تو را به خاطر چاک کردن پیراهنت برای مصیبت امام هادی علیه السلام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آن؟ موسی در مصیبت هارون پیراهن چاک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پیامبرمان و این دو بزرگوار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860" w:name="pg13518_161889"/>
    </w:p>
    <w:p>
      <w:pPr>
        <w:pStyle w:val="BookText"/>
        <w:rPr/>
      </w:pPr>
      <w:bookmarkEnd w:id="860"/>
      <w:r>
        <w:rPr>
          <w:rFonts w:ascii="Amiri" w:hAnsi="Amiri" w:eastAsia="Amiri" w:cs="Amiri"/>
          <w:color w:val="111111"/>
          <w:sz w:val="28"/>
          <w:sz w:val="28"/>
          <w:szCs w:val="28"/>
          <w:rtl w:val="true"/>
          <w:lang w:bidi="ar-SA"/>
        </w:rPr>
        <w:t>النَّاسِ مَنْ يُولَدُ مُؤْمِناً وَ يَحْيَا مُؤْمِناً وَ يَمُوتُ مُؤْمِناً وَ مِنْهُمْ مَنْ يُولَدُ كَافِراً وَ يَحْيَا كَافِراً وَ يَمُوتُ كَافِراً وَ مِنْهُمْ مَنْ يُولَدُ مُؤْمِناً وَ يَحْيَا مُؤْمِناً وَ يَمُوتُ كَافِراً وَ إِنَّكَ لَا تَمُوتُ حَتَّي تَكْفُرَ وَ يُغَيَّرَ عَقْلُكَ فَمَا مَاتَ حَتَّي حَجَبَهُ وَلَدُهُ عَنِ النَّاسِ وَ حَبَسُوهُ فِي مَنْزِلِهِ مِنْ ذَهَابِ الْعَقْلِ وَ الْوَسْوَسَةِ وَ كَثْرَةِ التَّخْلِيطِ وَ يَرُدُّ عَلَي أَهْلِ الْإِمَامَةِ وَ انْتَكَثَ عَمَّا كَانَ عَلَيْهِ‌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679590_1934241801"/>
      <w:bookmarkStart w:id="862" w:name="_Toc393"/>
      <w:bookmarkEnd w:id="861"/>
      <w:r>
        <w:rPr>
          <w:rtl w:val="true"/>
        </w:rPr>
        <w:t>«</w:t>
      </w:r>
      <w:r>
        <w:rPr/>
        <w:t>31</w:t>
      </w:r>
      <w:r>
        <w:rPr>
          <w:rtl w:val="true"/>
        </w:rPr>
        <w:t>»</w:t>
      </w:r>
      <w:bookmarkEnd w:id="862"/>
    </w:p>
    <w:p>
      <w:pPr>
        <w:pStyle w:val="BookText"/>
        <w:rPr/>
      </w:pPr>
      <w:r>
        <w:rPr>
          <w:rFonts w:ascii="Amiri" w:hAnsi="Amiri" w:eastAsia="Amiri" w:cs="Amiri"/>
          <w:color w:val="111111"/>
          <w:sz w:val="28"/>
          <w:sz w:val="28"/>
          <w:szCs w:val="28"/>
          <w:rtl w:val="true"/>
          <w:lang w:bidi="ar-SA"/>
        </w:rPr>
        <w:t>نَهْجُ الْبَلَاغَةِ،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الْكُوفَةَ قَادِماً مِنْ صِفِّينَ مَرَّ بِالشِّبَامِيِّينَ فَسَمِعَ بُكَاءَ النَّاسِ عَلَي قَتْلَي صِفِّينَ فَقَالَ لِشُرَحْبِيلَ الشِّبَامِيِّ أَ تَغْلِبُكُمْ نِسَاؤُكُمْ عَلَي مَا أَسْمَعُ أَ لَا تَنْهَوْنَهُنَّ عَنْ هَذَا الرَّنِينِ‌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679592_1934241801"/>
      <w:bookmarkStart w:id="864" w:name="_Toc394"/>
      <w:bookmarkEnd w:id="863"/>
      <w:r>
        <w:rPr>
          <w:rtl w:val="true"/>
        </w:rPr>
        <w:t>بيان</w:t>
      </w:r>
      <w:bookmarkEnd w:id="864"/>
    </w:p>
    <w:p>
      <w:pPr>
        <w:pStyle w:val="BookText"/>
        <w:rPr/>
      </w:pPr>
      <w:r>
        <w:rPr>
          <w:rFonts w:ascii="Amiri" w:hAnsi="Amiri" w:eastAsia="Amiri" w:cs="Amiri"/>
          <w:color w:val="111111"/>
          <w:sz w:val="28"/>
          <w:sz w:val="28"/>
          <w:szCs w:val="28"/>
          <w:rtl w:val="true"/>
          <w:lang w:bidi="ar-SA"/>
        </w:rPr>
        <w:t>في القاموس الشبام كسحاب و كتاب موضع بالشام و جبل لهمدان باليمن و بلد لحمير تحت جبل كوكبان و بلد حبيب عند ذمرمر و بلد في حضرموت انتهي و لعل النهي عن الرنين في تلك الواقعة كان أشد لأنه كان يصير سببا لخذلانهم و تركهم الجهاد</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79594_1934241801"/>
      <w:bookmarkStart w:id="866" w:name="_Toc395"/>
      <w:bookmarkEnd w:id="865"/>
      <w:r>
        <w:rPr>
          <w:rtl w:val="true"/>
        </w:rPr>
        <w:t>«</w:t>
      </w:r>
      <w:r>
        <w:rPr/>
        <w:t>32</w:t>
      </w:r>
      <w:r>
        <w:rPr>
          <w:rtl w:val="true"/>
        </w:rPr>
        <w:t>»</w:t>
      </w:r>
      <w:bookmarkEnd w:id="866"/>
    </w:p>
    <w:p>
      <w:pPr>
        <w:pStyle w:val="BookText"/>
        <w:rPr/>
      </w:pPr>
      <w:r>
        <w:rPr>
          <w:rFonts w:ascii="Amiri" w:hAnsi="Amiri" w:eastAsia="Amiri" w:cs="Amiri"/>
          <w:color w:val="111111"/>
          <w:sz w:val="28"/>
          <w:sz w:val="28"/>
          <w:szCs w:val="28"/>
          <w:rtl w:val="true"/>
          <w:lang w:bidi="ar-SA"/>
        </w:rPr>
        <w:t>إِكْمَالُ الدِّينِ، عَنْ مُحَمَّدِ بْنِ الْحَسَنِ عَنِ الْحَسَنِ بْنِ مَتِّيلٍ عَنْ يَعْقُوبَ بْنِ يَزِيدَ عَنِ الْحَسَنِ بْنِ عَلِيِّ بْنِ فَضَّالٍ عَنْ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إِسْمَاعِيلَ بْنَ أَبِي عَبْدِ اللَّهِ عليه السلام الْوَفَاةُ جَزِعَ جَزَعاً شَدِيداً فَلَمَّا أَنْ أَغْمَضَهُ دَعَا بِقَمِيصٍ غَسِيلٍ أَوْ جَدِيدٍ فَلَبِسَهُ ثُمَّ تَسَرَّحَ وَ خَرَجَ يَأْمُرُ وَ يَنْهَي قَالَ فَقَالَ لَهُ بَعْضُ أَصْحَابِهِ جُعِلْتُ فِدَاكَ لَقَدْ ظَنَنَّا أَنْ لَا نَنْتَفِعَ بِكَ زَمَاناً لِمَا رَأَيْنَا مِنْ جَزَعِكَ قَالَ عليه السلام إِنَّا أَهْلُ بَيْتٍ نَجْزَعُ مَا لَمْ تَنْزِلِ الْمُصِيبَةُ وَ إِذَا نَزَلَتْ صَبَرْنَا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679596_1934241801"/>
      <w:bookmarkStart w:id="868" w:name="_Toc396"/>
      <w:bookmarkEnd w:id="867"/>
      <w:r>
        <w:rPr>
          <w:rtl w:val="true"/>
        </w:rPr>
        <w:t>«</w:t>
      </w:r>
      <w:r>
        <w:rPr/>
        <w:t>33</w:t>
      </w:r>
      <w:r>
        <w:rPr>
          <w:rtl w:val="true"/>
        </w:rPr>
        <w:t>»</w:t>
      </w:r>
      <w:bookmarkEnd w:id="868"/>
    </w:p>
    <w:p>
      <w:pPr>
        <w:pStyle w:val="BookText"/>
        <w:rPr/>
      </w:pPr>
      <w:r>
        <w:rPr>
          <w:rFonts w:ascii="Amiri" w:hAnsi="Amiri" w:eastAsia="Amiri" w:cs="Amiri"/>
          <w:color w:val="111111"/>
          <w:sz w:val="28"/>
          <w:sz w:val="28"/>
          <w:szCs w:val="28"/>
          <w:rtl w:val="true"/>
          <w:lang w:bidi="ar-SA"/>
        </w:rPr>
        <w:t>الْخِصَالُ، عَنْ مُحَمَّدِ بْنِ الْحَسَنِ عَنِ الصَّفَّارِ عَنِ الْعَبَّاسِ بْنِ مَعْرُوفٍ عَنْ مُحَمَّدِ بْنِ سَهْلٍ الْبَحْرَانِيِّ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 آدَمُ</w:t>
      </w:r>
    </w:p>
    <w:p>
      <w:pPr>
        <w:pStyle w:val="BookText"/>
        <w:rPr/>
      </w:pPr>
      <w:r>
        <w:rPr>
          <w:rFonts w:ascii="IRNazanin" w:hAnsi="IRNazanin" w:eastAsia="IRNazanin"/>
          <w:color w:val="111111"/>
          <w:sz w:val="28"/>
          <w:sz w:val="28"/>
          <w:szCs w:val="28"/>
          <w:rtl w:val="true"/>
          <w:lang w:bidi="fa-IR"/>
        </w:rPr>
        <w:t>مردم مؤمن به دنیا می‌آیند و مؤمن زندگی می‌کنند و مؤمن می‌میرند و برخی کافر به دنیا می‌آیند و کافر زندگی می‌کنند و کافر می‌میرند و بعضی مؤمن به دنیا می‌آیند و مؤمن زندگی می‌کنند و کافر می‌میرند و تو نمی‌میری تا زمانی که کافر شوی و عقل و اندیشه‌ات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نمرد تا اینکه فرزندش او را از مردم پنهان کرد و به خاطر از دست دادن عقل و وسوسه و هذیان و یاوه‌گویی، او را در خانه‌اش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معتقدین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گرفت و از آنچه بدان باور داشت جدا شد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869" w:name="__RefHeading___Toc679598_1934241801"/>
      <w:bookmarkStart w:id="870" w:name="_Toc397"/>
      <w:bookmarkEnd w:id="869"/>
      <w:r>
        <w:rPr>
          <w:rtl w:val="true"/>
        </w:rPr>
        <w:t xml:space="preserve">روایت </w:t>
      </w:r>
      <w:r>
        <w:rPr/>
        <w:t>31</w:t>
      </w:r>
      <w:bookmarkEnd w:id="8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وقتی امام از جنگ صفّین به کوفه باز می‌گشت، به محلّه شبامیان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زنان بر کشتگان جنگ را شنید و به حرب بن شرحبیل شبامی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شما با آن چه می‌شنوم، بر شما چیره می شوند؟ چرا آنان را از این گریه و زاری باز نمی‌دارید؟</w:t>
      </w:r>
      <w:r>
        <w:rPr>
          <w:rStyle w:val="FootnoteAnchor"/>
          <w:rtl w:val="true"/>
        </w:rPr>
        <w:footnoteReference w:id="484"/>
      </w:r>
    </w:p>
    <w:p>
      <w:pPr>
        <w:pStyle w:val="Heading5"/>
        <w:numPr>
          <w:ilvl w:val="4"/>
          <w:numId w:val="1"/>
        </w:numPr>
        <w:rPr/>
      </w:pPr>
      <w:bookmarkStart w:id="871" w:name="__RefHeading___Toc679600_1934241801"/>
      <w:bookmarkStart w:id="872" w:name="_Toc398"/>
      <w:bookmarkEnd w:id="871"/>
      <w:r>
        <w:rPr>
          <w:rtl w:val="true"/>
        </w:rPr>
        <w:t>توضیح</w:t>
      </w:r>
      <w:bookmarkEnd w:id="872"/>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و کِتاب، محلی است در شام و کوهی است در همدان یمن و شهری است در حمیر پای کوه کوکبان و شهری است متعلق به بنی حبیب در جانب ذمرمر و سرزمینی است در حضرموت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بازداشتن از گریه و زاری در آن واقعه سخت تر بود؛ زیرا این کار باعث دست از یاری کشیدن آنان و ترک جهاد می‌شد</w:t>
      </w:r>
      <w:r>
        <w:rPr>
          <w:rFonts w:eastAsia="IRNazanin" w:cs="IRNazanin"/>
          <w:color w:val="111111"/>
          <w:sz w:val="28"/>
          <w:szCs w:val="28"/>
          <w:rtl w:val="true"/>
          <w:lang w:bidi="fa-IR"/>
        </w:rPr>
        <w:t>.</w:t>
      </w:r>
    </w:p>
    <w:p>
      <w:pPr>
        <w:pStyle w:val="Heading5"/>
        <w:numPr>
          <w:ilvl w:val="4"/>
          <w:numId w:val="1"/>
        </w:numPr>
        <w:rPr/>
      </w:pPr>
      <w:bookmarkStart w:id="873" w:name="__RefHeading___Toc679602_1934241801"/>
      <w:bookmarkStart w:id="874" w:name="_Toc399"/>
      <w:bookmarkEnd w:id="873"/>
      <w:r>
        <w:rPr>
          <w:rtl w:val="true"/>
        </w:rPr>
        <w:t xml:space="preserve">روایت </w:t>
      </w:r>
      <w:r>
        <w:rPr/>
        <w:t>32</w:t>
      </w:r>
      <w:bookmarkEnd w:id="874"/>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عبدالله کوفی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بن ابی عبدالله علیه السلام به حال احتضار درآمد، حضرت صادق علیه السلام بسیار بی‌تابی و جزع نمود و وقتی چشمان او را فروبست، پیراهنی شسته یا نو خواست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شروع به امر و نهی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جزع و بی‌تابی ات را دیدیم، گمان کردیم که هیچ وقت نتوانیم از شما استفاده ای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تا زمانی که مصیبت فرود نیامده بی‌تابی می‌کنیم و وقتی نازل شد صبر پیشه می‌کنیم</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875" w:name="__RefHeading___Toc679604_1934241801"/>
      <w:bookmarkStart w:id="876" w:name="_Toc400"/>
      <w:bookmarkEnd w:id="875"/>
      <w:r>
        <w:rPr>
          <w:rtl w:val="true"/>
        </w:rPr>
        <w:t xml:space="preserve">روایت </w:t>
      </w:r>
      <w:r>
        <w:rPr/>
        <w:t>33</w:t>
      </w:r>
      <w:bookmarkEnd w:id="8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بحرانی مرفوعاً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گریه‌کنندگان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bookmarkStart w:id="877" w:name="pg13518_161890"/>
    </w:p>
    <w:p>
      <w:pPr>
        <w:pStyle w:val="BookText"/>
        <w:rPr/>
      </w:pPr>
      <w:bookmarkEnd w:id="877"/>
      <w:r>
        <w:rPr>
          <w:rFonts w:ascii="Amiri" w:hAnsi="Amiri" w:eastAsia="Amiri" w:cs="Amiri"/>
          <w:color w:val="111111"/>
          <w:sz w:val="28"/>
          <w:sz w:val="28"/>
          <w:szCs w:val="28"/>
          <w:rtl w:val="true"/>
          <w:lang w:bidi="ar-SA"/>
        </w:rPr>
        <w:t xml:space="preserve">وَ يَعْقُوبُ وَ يُوسُفُ وَ فَاطِمَةُ بِنْتُ مُحَمَّدٍ صلي الله عليه و آله وَ عَلِيُّ بْنُ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آدَمُ فَبَكَي عَلَي الْجَنَّةِ حَتَّي صَارَ فِي خَدَّيْهِ أَمْثَالُ الْأَوْدِيَةِ وَ أَمَّا يَعْقُوبُ فَبَكَي عَلَي يُوسُفَ حَتَّي ذَهَبَ بَصَرُهُ وَ حَتَّي قِيلَ لَهُ تَاللَّهِ تَفْتَؤُا تَذْكُرُ يُوسُفَ حَتَّي تَكُونَ حَرَضاً أَوْ تَكُونَ مِنَ الْهالِكِينَ وَ أَمَّا يُوسُفُ فَبَكَي عَلَي يَعْقُوبَ حَتَّي تَأَذَّي بِهِ أَهْلُ السِّجْنِ فَقَالُوا إِمَّا أَنْ تَبْكِيَ اللَّيْلَ وَ تَسْكُتَ بِالنَّهَارِ وَ إِمَّا أَنْ تَبْكِيَ النَّهَارَ وَ تَسْكُتَ بِاللَّيْلِ فَصَالَحَهُمْ عَلَي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فَبَكَتْ عَلَي رَسُولِ اللَّهِ صلي الله عليه و آله حَتَّي تَأَذَّي بِهَا أَهْلُ الْمَدِينَةِ فَقَالُوا لَهَا قَدْ آذَيْتِنَا بِكَثْرَةِ بُكَائِكِ وَ كَانَتْ تَخْرُجُ إِلَي مَقَابِرِ الشُّهَدَاءِ فَتَبْكِي حَتَّي تَقْضِيَ حَاجَتَهَا ثُمَّ تَنْصَرِفُ وَ أَمَّا عَلِيُّ بْنُ الْحُسَيْنِ عليهما السلام فَبَكَي عَلَي الْحُسَيْنِ عليه السلام عِشْرِينَ سَنَةً أَوْ أَرْبَعِينَ سَنَةً مَا وُضِعَ بَيْنَ يَدَيْهِ طَعَامٌ إِلَّا بَكَي حَتَّي قَالَ لَهُ مَوْلًي لَهُ إِنِّي أَخَافُ عَلَيْكَ أَنْ تَكُونَ مِنَ الْهَالِكِينَ قَالَ إِنَّما أَشْكُوا بَثِّي وَ حُزْنِي إِلَي اللَّهِ وَ أَعْلَمُ مِنَ اللَّهِ ما لا تَعْلَمُونَ إِنِّي لَمْ أَذْكُرْ مَصْرَعَ بَنِي فَاطِمَةَ إِلَّا خَنَقَتْنِي لِذَلِكَ عَبْرَةٌ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الصدوق، عن الحسين بن أحمد بن إدريس عن أبيه عن أحمد بن محمد بن عيسي عن 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ascii="Amiri" w:hAnsi="Amiri" w:eastAsia="Amiri" w:cs="Amiri"/>
          <w:color w:val="111111"/>
          <w:sz w:val="28"/>
          <w:sz w:val="28"/>
          <w:szCs w:val="28"/>
          <w:rtl w:val="true"/>
          <w:lang w:bidi="ar-SA"/>
        </w:rPr>
        <w:t>و قد مضي أمثال ذلك في أبواب شهادته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679606_1934241801"/>
      <w:bookmarkStart w:id="879" w:name="_Toc401"/>
      <w:bookmarkEnd w:id="878"/>
      <w:r>
        <w:rPr>
          <w:rtl w:val="true"/>
        </w:rPr>
        <w:t>«</w:t>
      </w:r>
      <w:r>
        <w:rPr/>
        <w:t>34</w:t>
      </w:r>
      <w:r>
        <w:rPr>
          <w:rtl w:val="true"/>
        </w:rPr>
        <w:t>»</w:t>
      </w:r>
      <w:bookmarkEnd w:id="879"/>
    </w:p>
    <w:p>
      <w:pPr>
        <w:pStyle w:val="BookText"/>
        <w:rPr/>
      </w:pPr>
      <w:r>
        <w:rPr>
          <w:rFonts w:ascii="Amiri" w:hAnsi="Amiri" w:eastAsia="Amiri" w:cs="Amiri"/>
          <w:color w:val="111111"/>
          <w:sz w:val="28"/>
          <w:sz w:val="28"/>
          <w:szCs w:val="28"/>
          <w:rtl w:val="true"/>
          <w:lang w:bidi="ar-SA"/>
        </w:rPr>
        <w:t>إِخْتِيَارُ الرِّجَالِ، لِلْكَشِّيِّ عَنْ حَمْدَوَيْهِ وَ مُحَمَّدٍ ابْنَيْ نُصَيْرٍ عَنْ مُحَمَّدِ بْنِ عَبْدِ الْحَمِيدِ الْعَطَّارِ عَنْ يُونُسَ بْنِ يَعْقُوبَ عَنْ عَبْدِ اللَّهِ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الْخَطَّابِ وَ مَقْتَلَهُ عِنْدَ أَبِي عَبْدِ اللَّهِ عليه السلام قَالَ فَرَقَقْتُ عِنْدَ ذَلِكَ فَبَكَيْتُ فَقَالَ أَ تَأْسَي عَلَيْهِمْ فَقُلْتُ لَا وَ لَكِنْ سَمِعْتُكَ تَذْكُرُ أَنَّ عَلِيّاً عليه السلام قَتَلَ أَصْحَابَ النَّهْرَوَانِ فَأَصْبَحَ أَصْحَابُ عَلِيٍّ عليه السلام يَبْكُونَ عَلَيْهِمْ فَقَالَ عَلِيٌّ عليه السلام أَ تَأْسَوْنَ عَلَيْهِمْ فَقَالُوا لَا إِنَّا ذَكَرْنَا الْأُلْفَةَ الَّتِي</w:t>
      </w:r>
    </w:p>
    <w:p>
      <w:pPr>
        <w:pStyle w:val="BookText"/>
        <w:rPr/>
      </w:pPr>
      <w:r>
        <w:rPr>
          <w:rFonts w:ascii="IRNazanin" w:hAnsi="IRNazanin" w:eastAsia="IRNazanin"/>
          <w:color w:val="111111"/>
          <w:sz w:val="28"/>
          <w:sz w:val="28"/>
          <w:szCs w:val="28"/>
          <w:rtl w:val="true"/>
          <w:lang w:bidi="fa-IR"/>
        </w:rPr>
        <w:t>و یعقوب و یوسف و فاطمه دختر محمد صلی الله علیه و آله و علی بن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خاطر بهشت آنقدر گریه کرد که بر گونه‌اش مانند بیابان‌ها خط افتاد؛ و یعقوب آنچنان در فراق یوسف گریه کرد که بینایی خود را از دست داد تا جایی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آن قدر از یوسف یاد می‌کنی که بیمار گردی یا هلاک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یوسف در فراق یعقوب آنچنان گریه کرد که اهل زندان اذیت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باش و یا در روز گریه کن و شب آرام باش و او یکی از آن دو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در فراق پیامبر خدا صلی الله علیه و آله آن قدر گریه کرد که اهل مدینه اذیت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گریه بسیار خود اذیت کردی، و او به قبرستان‌های شهدا می‌رفت تا نیازش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می‌خواست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برمی‌گشت و حضرت علی بن حسین، برای حسین علیهما السلام بیست سال یا 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پیش روی او طعامی گذاشته نمی‌شد مگر اینکه گریه می‌کرد، تا جایی که یکی از خدمتکارانش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می‌ترسم</w:t>
      </w:r>
    </w:p>
    <w:p>
      <w:pPr>
        <w:pStyle w:val="BookText"/>
        <w:rPr/>
      </w:pPr>
      <w:r>
        <w:rPr>
          <w:rFonts w:ascii="IRNazanin" w:hAnsi="IRNazanin" w:eastAsia="IRNazanin"/>
          <w:color w:val="111111"/>
          <w:sz w:val="28"/>
          <w:sz w:val="28"/>
          <w:szCs w:val="28"/>
          <w:rtl w:val="true"/>
          <w:lang w:bidi="fa-IR"/>
        </w:rPr>
        <w:t>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خود را به خدا شکایت می‌کنم و من چیزی را می‌دانم که شما نمی‌دانید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ولی هیچ وقت قتلگاه فرزندان فاطمه را به یاد نمی‌آورم مگر اینکه گریه گلوگیرم می‌کند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معروف مانند این حدیث روایت شده</w:t>
      </w:r>
      <w:r>
        <w:rPr>
          <w:rStyle w:val="FootnoteAnchor"/>
          <w:rtl w:val="true"/>
        </w:rPr>
        <w:footnoteReference w:id="490"/>
      </w:r>
      <w:r>
        <w:rPr>
          <w:rFonts w:ascii="IRNazanin" w:hAnsi="IRNazanin" w:eastAsia="IRNazanin"/>
          <w:color w:val="111111"/>
          <w:sz w:val="28"/>
          <w:sz w:val="28"/>
          <w:szCs w:val="28"/>
          <w:rtl w:val="true"/>
          <w:lang w:bidi="fa-IR"/>
        </w:rPr>
        <w:t>و ذکر امثال این حدیث در باب‌های شهادت حضرت علیه السلام گذشت</w:t>
      </w:r>
      <w:r>
        <w:rPr>
          <w:rFonts w:eastAsia="IRNazanin" w:cs="IRNazanin"/>
          <w:color w:val="111111"/>
          <w:sz w:val="28"/>
          <w:szCs w:val="28"/>
          <w:rtl w:val="true"/>
          <w:lang w:bidi="fa-IR"/>
        </w:rPr>
        <w:t>.</w:t>
      </w:r>
    </w:p>
    <w:p>
      <w:pPr>
        <w:pStyle w:val="Heading5"/>
        <w:numPr>
          <w:ilvl w:val="4"/>
          <w:numId w:val="1"/>
        </w:numPr>
        <w:rPr/>
      </w:pPr>
      <w:bookmarkStart w:id="880" w:name="__RefHeading___Toc679608_1934241801"/>
      <w:bookmarkStart w:id="881" w:name="_Toc402"/>
      <w:bookmarkEnd w:id="880"/>
      <w:r>
        <w:rPr>
          <w:rtl w:val="true"/>
        </w:rPr>
        <w:t xml:space="preserve">روایت </w:t>
      </w:r>
      <w:r>
        <w:rPr/>
        <w:t>34</w:t>
      </w:r>
      <w:bookmarkEnd w:id="8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بکر روایت شده که نزد امام صادق علیه السلام ابا الخطاب و کشته شدن او را ذکر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دلم سوخت و گریستم،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مصیبت آنان اندوهگین می‌شوی؟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شنیدم 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اصحاب نهروان را کشت و اصحاب امام علی علیه السلام بر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اندوهگینید؟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انس و الفتی را که </w:t>
      </w:r>
      <w:bookmarkStart w:id="882" w:name="pg13518_161891"/>
    </w:p>
    <w:p>
      <w:pPr>
        <w:pStyle w:val="BookText"/>
        <w:rPr/>
      </w:pPr>
      <w:bookmarkEnd w:id="882"/>
      <w:r>
        <w:rPr>
          <w:rFonts w:ascii="Amiri" w:hAnsi="Amiri" w:eastAsia="Amiri" w:cs="Amiri"/>
          <w:color w:val="111111"/>
          <w:sz w:val="28"/>
          <w:sz w:val="28"/>
          <w:szCs w:val="28"/>
          <w:rtl w:val="true"/>
          <w:lang w:bidi="ar-SA"/>
        </w:rPr>
        <w:t>كُنَّا عَلَيْهَا وَ الْبَلِيَّةَ الَّتِي أَوْقَعَتْهُمْ فَلِذَلِكَ رَقَقْنَا عَلَيْهِمْ قَالَ لَا بَأْسَ‌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679610_1934241801"/>
      <w:bookmarkStart w:id="884" w:name="_Toc403"/>
      <w:bookmarkEnd w:id="883"/>
      <w:r>
        <w:rPr>
          <w:rtl w:val="true"/>
        </w:rPr>
        <w:t>«</w:t>
      </w:r>
      <w:r>
        <w:rPr/>
        <w:t>35</w:t>
      </w:r>
      <w:r>
        <w:rPr>
          <w:rtl w:val="true"/>
        </w:rPr>
        <w:t>»</w:t>
      </w:r>
      <w:bookmarkEnd w:id="884"/>
    </w:p>
    <w:p>
      <w:pPr>
        <w:pStyle w:val="BookText"/>
        <w:rPr/>
      </w:pPr>
      <w:r>
        <w:rPr>
          <w:rFonts w:ascii="Amiri" w:hAnsi="Amiri" w:eastAsia="Amiri" w:cs="Amiri"/>
          <w:color w:val="111111"/>
          <w:sz w:val="28"/>
          <w:sz w:val="28"/>
          <w:szCs w:val="28"/>
          <w:rtl w:val="true"/>
          <w:lang w:bidi="ar-SA"/>
        </w:rPr>
        <w:t>فَلَاحُ السَّائِلِ، رَوَي غِيَاثُ بْنُ إِبْرَاهِيمَ فِي كِتَابِهِ بِإِسْنَادِهِ عَنْ مَوْلَانَا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مَرَّةٌ وَاحِدَةٌ قَبْلَ أَنْ يُدْفَنَ وَ بَعْدَ مَا يُدْفَنُ‌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التَّعْزِيَةِ مَا مَعْنَاهُ إِنْ كَانَ هَذَا الْمَيِّتُ قَدْ قَرَّبَكَ مَوْتُهُ مِنْ رَبِّكَ أَوْ بَاعَدَكَ عَنْ ذَنْبِكَ فَهَذِهِ لَيْسَتْ مُصِيبَةً وَ لَكِنَّهَا لَكَ رَحْمَةٌ وَ عَلَيْكَ نِعْمَةٌ وَ إِنْ كَانَ مَا وَعَظَكَ وَ لَا بَاعَدَكَ عَنْ ذَنْبِكَ وَ لَا قَرَّبَكَ مِنْ رَبِّكَ فَمُصِيبَتُكَ بِقَسَاوَةِ قَلْبِكَ أَعْظَمُ مِنْ مُصِيبَتِكَ بِمَيِّتِكَ إِنْ كُنْتَ عَارِفاً بِرَبِّكَ‌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679612_1934241801"/>
      <w:bookmarkStart w:id="886" w:name="_Toc404"/>
      <w:bookmarkEnd w:id="885"/>
      <w:r>
        <w:rPr>
          <w:rtl w:val="true"/>
        </w:rPr>
        <w:t>«</w:t>
      </w:r>
      <w:r>
        <w:rPr/>
        <w:t>36</w:t>
      </w:r>
      <w:r>
        <w:rPr>
          <w:rtl w:val="true"/>
        </w:rPr>
        <w:t>»</w:t>
      </w:r>
      <w:bookmarkEnd w:id="886"/>
    </w:p>
    <w:p>
      <w:pPr>
        <w:pStyle w:val="BookText"/>
        <w:rPr/>
      </w:pPr>
      <w:r>
        <w:rPr>
          <w:rFonts w:ascii="Amiri" w:hAnsi="Amiri" w:eastAsia="Amiri" w:cs="Amiri"/>
          <w:color w:val="111111"/>
          <w:sz w:val="28"/>
          <w:sz w:val="28"/>
          <w:szCs w:val="28"/>
          <w:rtl w:val="true"/>
          <w:lang w:bidi="ar-SA"/>
        </w:rPr>
        <w:t>وَ مِنْهُ، عَنْ حَرِيزِ بْنِ عَبْدِ اللَّهِ السِّجِسْتَانِيِّ بِإِسْنَادِهِ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لِلْمَيِّتِ مَأْتَمٌ ثَلَاثَةَ أَيَّامٍ مِنْ يَوْمَ مَاتَ‌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679614_1934241801"/>
      <w:bookmarkStart w:id="888" w:name="_Toc405"/>
      <w:bookmarkEnd w:id="887"/>
      <w:r>
        <w:rPr>
          <w:rtl w:val="true"/>
        </w:rPr>
        <w:t>«</w:t>
      </w:r>
      <w:r>
        <w:rPr/>
        <w:t>37</w:t>
      </w:r>
      <w:r>
        <w:rPr>
          <w:rtl w:val="true"/>
        </w:rPr>
        <w:t>»</w:t>
      </w:r>
      <w:bookmarkEnd w:id="888"/>
    </w:p>
    <w:p>
      <w:pPr>
        <w:pStyle w:val="BookText"/>
        <w:rPr/>
      </w:pPr>
      <w:r>
        <w:rPr>
          <w:rFonts w:ascii="Amiri" w:hAnsi="Amiri" w:eastAsia="Amiri" w:cs="Amiri"/>
          <w:color w:val="111111"/>
          <w:sz w:val="28"/>
          <w:sz w:val="28"/>
          <w:szCs w:val="28"/>
          <w:rtl w:val="true"/>
          <w:lang w:bidi="ar-SA"/>
        </w:rPr>
        <w:t>أَعْلَامُ الدِّينِ، لِلدَّيْلَمِيِّ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 قَوْماً عَلَيْكُمْ بِالصَّبْرِ فَإِنَّ بِهِ يَأْخُذُ الْحَازِمُ وَ إِلَيْهِ يَرْجِعُ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بْنِ سَهْلٍ وَ قَدْ عَزَّاهُ بِمَوْتِ وَلَدِهِ التَّهْنِئَةُ بِآجِلِ الثَّوَابِ أَوْلَي مِنَ التَّعْزِيَةِ عَلَي عَاجِلِ الْمُصِيبَةِ</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679616_1934241801"/>
      <w:bookmarkStart w:id="890" w:name="_Toc406"/>
      <w:bookmarkEnd w:id="889"/>
      <w:r>
        <w:rPr>
          <w:rtl w:val="true"/>
        </w:rPr>
        <w:t>«</w:t>
      </w:r>
      <w:r>
        <w:rPr/>
        <w:t>38</w:t>
      </w:r>
      <w:r>
        <w:rPr>
          <w:rtl w:val="true"/>
        </w:rPr>
        <w:t>»</w:t>
      </w:r>
      <w:bookmarkEnd w:id="890"/>
    </w:p>
    <w:p>
      <w:pPr>
        <w:pStyle w:val="BookText"/>
        <w:rPr/>
      </w:pPr>
      <w:r>
        <w:rPr>
          <w:rFonts w:ascii="Amiri" w:hAnsi="Amiri" w:eastAsia="Amiri" w:cs="Amiri"/>
          <w:color w:val="111111"/>
          <w:sz w:val="28"/>
          <w:sz w:val="28"/>
          <w:szCs w:val="28"/>
          <w:rtl w:val="true"/>
          <w:lang w:bidi="ar-SA"/>
        </w:rPr>
        <w:t>الدُّرَّةُ الْبَاهِرَةُ، مِنَ الْأَصْدَافِ الطَّاهِرَةِ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679618_1934241801"/>
      <w:bookmarkStart w:id="892" w:name="_Toc407"/>
      <w:bookmarkEnd w:id="891"/>
      <w:r>
        <w:rPr>
          <w:rtl w:val="true"/>
        </w:rPr>
        <w:t>«</w:t>
      </w:r>
      <w:r>
        <w:rPr/>
        <w:t>39</w:t>
      </w:r>
      <w:r>
        <w:rPr>
          <w:rtl w:val="true"/>
        </w:rPr>
        <w:t>»</w:t>
      </w:r>
      <w:bookmarkEnd w:id="892"/>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عَلَي الْمَيِّتِ أَ يَصْلُحُ قَالَ يُكْرَهُ‌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679620_1934241801"/>
      <w:bookmarkStart w:id="894" w:name="_Toc408"/>
      <w:bookmarkEnd w:id="893"/>
      <w:r>
        <w:rPr>
          <w:rtl w:val="true"/>
        </w:rPr>
        <w:t>«</w:t>
      </w:r>
      <w:r>
        <w:rPr/>
        <w:t>40</w:t>
      </w:r>
      <w:r>
        <w:rPr>
          <w:rtl w:val="true"/>
        </w:rPr>
        <w:t>»</w:t>
      </w:r>
      <w:bookmarkEnd w:id="894"/>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التَّعْزِيَةَ تُورِثُ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مِنْ مَوَالِي أَبِي عَبْدِ اللَّهِ عليه السلام إِلَيْهِ فَنَظَرَ إِلَيْهِ فَقَالَ عليه السلام مَا لِي</w:t>
      </w:r>
    </w:p>
    <w:p>
      <w:pPr>
        <w:pStyle w:val="BookText"/>
        <w:rPr/>
      </w:pPr>
      <w:r>
        <w:rPr>
          <w:rFonts w:ascii="IRNazanin" w:hAnsi="IRNazanin" w:eastAsia="IRNazanin"/>
          <w:color w:val="111111"/>
          <w:sz w:val="28"/>
          <w:sz w:val="28"/>
          <w:szCs w:val="28"/>
          <w:rtl w:val="true"/>
          <w:lang w:bidi="fa-IR"/>
        </w:rPr>
        <w:t>با هم داشتیم و بلایی که بر سر آنان آمد یاد کردیم، بدین روی دلمان برای آنان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895" w:name="__RefHeading___Toc679622_1934241801"/>
      <w:bookmarkStart w:id="896" w:name="_Toc409"/>
      <w:bookmarkEnd w:id="895"/>
      <w:r>
        <w:rPr>
          <w:rtl w:val="true"/>
        </w:rPr>
        <w:t xml:space="preserve">روایت </w:t>
      </w:r>
      <w:r>
        <w:rPr/>
        <w:t>35</w:t>
      </w:r>
      <w:bookmarkEnd w:id="89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در کتابش با اسناد خود از مولایمان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و غمگساری از صاحبان عزا یک بار است، پیش از آنکه میت دفن شود و یا بعد از دفن او</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از امام صادق علیه السلام پیرامون تسلیت روایت شده که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این میت موجب شود که تو به پروردگارت نزدیک شوی یا تو را از گناه دور کرده باشد، این مصیبت نیست، بلکه رحمت و موهبت و نعمتی است برای تو؛ و اگر موجب پندگیری تو نشود و تو را از گناهت دور نسازد و به پروردگارت نزدیک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پروردگارت معرفت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به واسطه قساوت قلبت بزرگتر است از مصیبتی که به واسطه مرده ات بدان دچار گشته‌ای</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897" w:name="__RefHeading___Toc679624_1934241801"/>
      <w:bookmarkStart w:id="898" w:name="_Toc410"/>
      <w:bookmarkEnd w:id="897"/>
      <w:r>
        <w:rPr>
          <w:rtl w:val="true"/>
        </w:rPr>
        <w:t xml:space="preserve">روایت </w:t>
      </w:r>
      <w:r>
        <w:rPr/>
        <w:t>36</w:t>
      </w:r>
      <w:bookmarkEnd w:id="898"/>
    </w:p>
    <w:p>
      <w:pPr>
        <w:pStyle w:val="BookText"/>
        <w:rPr/>
      </w:pPr>
      <w:r>
        <w:rPr>
          <w:rFonts w:ascii="IRNazanin" w:hAnsi="IRNazanin" w:eastAsia="IRNazanin"/>
          <w:color w:val="111111"/>
          <w:sz w:val="28"/>
          <w:sz w:val="28"/>
          <w:szCs w:val="28"/>
          <w:rtl w:val="true"/>
          <w:lang w:bidi="fa-IR"/>
        </w:rPr>
        <w:t>و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بن عبدالله سجستانی با سندش به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میت از دنیا رفت، سه روز برای او مراسم سوگواری برگزار شود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899" w:name="__RefHeading___Toc679626_1934241801"/>
      <w:bookmarkStart w:id="900" w:name="_Toc411"/>
      <w:bookmarkEnd w:id="899"/>
      <w:r>
        <w:rPr>
          <w:rtl w:val="true"/>
        </w:rPr>
        <w:t xml:space="preserve">روایت </w:t>
      </w:r>
      <w:r>
        <w:rPr/>
        <w:t>37</w:t>
      </w:r>
      <w:bookmarkEnd w:id="900"/>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چرا که شخص دوراندیش صبر را اتخاذ می‌کند و آدم بی تاب، بعد از جزع و فزع، ناچار به آن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حضرت برای تسلیت به حسن بن سهل به خاطر مرگ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به ثواب دیرهنگام، بهتر است از تسلیت به خاطر مصیبت زودهنگام</w:t>
      </w:r>
      <w:r>
        <w:rPr>
          <w:rFonts w:eastAsia="IRNazanin" w:cs="IRNazanin"/>
          <w:color w:val="111111"/>
          <w:sz w:val="28"/>
          <w:szCs w:val="28"/>
          <w:rtl w:val="true"/>
          <w:lang w:bidi="fa-IR"/>
        </w:rPr>
        <w:t>.</w:t>
      </w:r>
    </w:p>
    <w:p>
      <w:pPr>
        <w:pStyle w:val="Heading5"/>
        <w:numPr>
          <w:ilvl w:val="4"/>
          <w:numId w:val="1"/>
        </w:numPr>
        <w:rPr/>
      </w:pPr>
      <w:bookmarkStart w:id="901" w:name="__RefHeading___Toc679628_1934241801"/>
      <w:bookmarkStart w:id="902" w:name="_Toc412"/>
      <w:bookmarkEnd w:id="901"/>
      <w:r>
        <w:rPr>
          <w:rtl w:val="true"/>
        </w:rPr>
        <w:t xml:space="preserve">روایت </w:t>
      </w:r>
      <w:r>
        <w:rPr/>
        <w:t>38</w:t>
      </w:r>
      <w:bookmarkEnd w:id="902"/>
    </w:p>
    <w:p>
      <w:pPr>
        <w:pStyle w:val="BookText"/>
        <w:rPr/>
      </w:pP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مانند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فردی که صبر پیشه کرده یکی است و برای فرد بی‌تاب دو تاست</w:t>
      </w:r>
      <w:r>
        <w:rPr>
          <w:rFonts w:eastAsia="IRNazanin" w:cs="IRNazanin"/>
          <w:color w:val="111111"/>
          <w:sz w:val="28"/>
          <w:szCs w:val="28"/>
          <w:rtl w:val="true"/>
          <w:lang w:bidi="fa-IR"/>
        </w:rPr>
        <w:t>.</w:t>
      </w:r>
    </w:p>
    <w:p>
      <w:pPr>
        <w:pStyle w:val="Heading5"/>
        <w:numPr>
          <w:ilvl w:val="4"/>
          <w:numId w:val="1"/>
        </w:numPr>
        <w:rPr/>
      </w:pPr>
      <w:bookmarkStart w:id="903" w:name="__RefHeading___Toc679630_1934241801"/>
      <w:bookmarkStart w:id="904" w:name="_Toc413"/>
      <w:bookmarkEnd w:id="903"/>
      <w:r>
        <w:rPr>
          <w:rtl w:val="true"/>
        </w:rPr>
        <w:t xml:space="preserve">روایت </w:t>
      </w:r>
      <w:r>
        <w:rPr/>
        <w:t>39</w:t>
      </w:r>
      <w:bookmarkEnd w:id="90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کاظم علیه السلام روایت کرده که از او درباره نوحه‌گری بر میت سؤال کردم که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905" w:name="__RefHeading___Toc679632_1934241801"/>
      <w:bookmarkStart w:id="906" w:name="_Toc414"/>
      <w:bookmarkEnd w:id="905"/>
      <w:r>
        <w:rPr>
          <w:rtl w:val="true"/>
        </w:rPr>
        <w:t xml:space="preserve">روایت </w:t>
      </w:r>
      <w:r>
        <w:rPr/>
        <w:t>40</w:t>
      </w:r>
      <w:bookmarkEnd w:id="90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بهشت را به دنبال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از غلامان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w:t>
      </w:r>
      <w:bookmarkStart w:id="907" w:name="pg13518_161892"/>
    </w:p>
    <w:p>
      <w:pPr>
        <w:pStyle w:val="BookText"/>
        <w:rPr/>
      </w:pPr>
      <w:bookmarkEnd w:id="907"/>
      <w:r>
        <w:rPr>
          <w:rFonts w:ascii="Amiri" w:hAnsi="Amiri" w:eastAsia="Amiri" w:cs="Amiri"/>
          <w:color w:val="111111"/>
          <w:sz w:val="28"/>
          <w:sz w:val="28"/>
          <w:szCs w:val="28"/>
          <w:rtl w:val="true"/>
          <w:lang w:bidi="ar-SA"/>
        </w:rPr>
        <w:t>أَرَاكَ حَزِيناً فَقَالَ كَانَ لِيَ ابْنٌ قُرَّةُ عَيْنٍ فَمَاتَ فَتَمَثَّلَ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عَطِيَّتُهُ إِذَا أَعْطَي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 الَّذِي أَعْطَي أَثَابَا</w:t>
      </w:r>
    </w:p>
    <w:p>
      <w:pPr>
        <w:pStyle w:val="BookText"/>
        <w:rPr/>
      </w:pPr>
      <w:r>
        <w:rPr>
          <w:rFonts w:ascii="Amiri" w:hAnsi="Amiri" w:eastAsia="Amiri" w:cs="Amiri"/>
          <w:color w:val="111111"/>
          <w:sz w:val="28"/>
          <w:sz w:val="28"/>
          <w:szCs w:val="28"/>
          <w:rtl w:val="true"/>
          <w:lang w:bidi="ar-SA"/>
        </w:rPr>
        <w:t xml:space="preserve">فَأَيُّ النِّعْمَتَيْنِ أَعَمُّ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فِي عَوَاقِبِهَا إِيَاباً</w:t>
      </w:r>
    </w:p>
    <w:p>
      <w:pPr>
        <w:pStyle w:val="BookText"/>
        <w:rPr/>
      </w:pPr>
      <w:r>
        <w:rPr>
          <w:rFonts w:ascii="Amiri" w:hAnsi="Amiri" w:eastAsia="Amiri" w:cs="Amiri"/>
          <w:color w:val="111111"/>
          <w:sz w:val="28"/>
          <w:sz w:val="28"/>
          <w:szCs w:val="28"/>
          <w:rtl w:val="true"/>
          <w:lang w:bidi="ar-SA"/>
        </w:rPr>
        <w:t xml:space="preserve">أَ نِعْمَتُهُ الَّتِي أَبْدَتْ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الْأُخْرَي الَّتِي ادَّخَرَتْ ثَوَاباً</w:t>
      </w:r>
    </w:p>
    <w:p>
      <w:pPr>
        <w:pStyle w:val="BookText"/>
        <w:rPr/>
      </w:pPr>
      <w:r>
        <w:rPr>
          <w:rFonts w:ascii="Amiri" w:hAnsi="Amiri" w:eastAsia="Amiri" w:cs="Amiri"/>
          <w:color w:val="111111"/>
          <w:sz w:val="28"/>
          <w:sz w:val="28"/>
          <w:szCs w:val="28"/>
          <w:rtl w:val="true"/>
          <w:lang w:bidi="ar-SA"/>
        </w:rPr>
        <w:t>وَ قَالَ عليه السلام إِذَا أَصَابَكَ مِنْ هَذَا شَيْ‌ءٌ فَأَفِضْ مِنْ دُمُوعِكَ فَإِنَّهَا تُسَكِّنُ</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679634_1934241801"/>
      <w:bookmarkStart w:id="909" w:name="_Toc415"/>
      <w:bookmarkEnd w:id="908"/>
      <w:r>
        <w:rPr>
          <w:rtl w:val="true"/>
        </w:rPr>
        <w:t>«</w:t>
      </w:r>
      <w:r>
        <w:rPr/>
        <w:t>41</w:t>
      </w:r>
      <w:r>
        <w:rPr>
          <w:rtl w:val="true"/>
        </w:rPr>
        <w:t>»</w:t>
      </w:r>
      <w:bookmarkEnd w:id="909"/>
    </w:p>
    <w:p>
      <w:pPr>
        <w:pStyle w:val="BookText"/>
        <w:rPr/>
      </w:pPr>
      <w:r>
        <w:rPr>
          <w:rFonts w:ascii="Amiri" w:hAnsi="Amiri" w:eastAsia="Amiri" w:cs="Amiri"/>
          <w:color w:val="111111"/>
          <w:sz w:val="28"/>
          <w:sz w:val="28"/>
          <w:szCs w:val="28"/>
          <w:rtl w:val="true"/>
          <w:lang w:bidi="ar-SA"/>
        </w:rPr>
        <w:t>كِتَابُ الصِّفِّينِ، لِنَصْرِ بْنِ مُزَاحِمٍ عَنْ عُمَرَ بْنِ سَعْدٍ عَنْ عَبْدِ اللَّهِ بْنِ عَاصِمٍ الْفَائِشِيِّ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عَلِيٌّ عليه السلام بِالثَّوْرِيِّينَ سَمِعَ الْبُكَاءَ فَقَالَ مَا هَذِهِ الْأَصْوَاتُ قِيلَ هَذَا الْبُكَاءُ عَلَي مَنْ قُتِلَ بِصِفِّينَ قَالَ أَمَا إِنِّي شَهِيدٌ لِمَنْ قُتِلَ مِنْهُمْ صَابِراً مُحْتَسِباً لِلشَّهَادَةِ ثُمَّ مَرَّ بِالْفَائِشِيِّينَ فَسَمِعَ الْأَصْوَاتَ فَقَالَ مِثْلَ ذَلِكَ ثُمَّ مَرَّ بِالشِّبَامِيِّينَ فَسَمِعَ رَنَّةً شَدِيدَةً وَ صَوْتاً مُرْتَفِعاً عَالِياً فَخَرَجَ إِلَيْهِ حَرْبُ بْنُ شُرَحْبِيلَ الشِّبَامِيُّ فَقَالَ عَلِيٌّ عليه السلام أَ تَغْلِبُكُمْ نِسَاؤُكُمْ أَ لَا تَنْهَوْنَهُنَّ عَنْ هَذَا الصِّيَاحِ وَ الرَّنِينِ قَالَ يَا أَمِيرَ الْمُؤْمِنِينَ لَوْ كَانَتْ دَاراً أَوْ دَارَيْنِ أَوْ ثَلَاثاً قَدَرْنَا عَلَي ذَلِكَ وَ لَكِنْ مِنْ هَذَا الْحَيِّ ثَمَانُونَ وَ مِائَةُ قَتِيلٍ فَلَيْسَ مِنْ دَارٍ إِلَّا وَ فِيهَا بُكَاءٌ أَمَّا نَحْنُ مَعَاشِرَ الرِّجَالِ فَإِنَّا لَا نَبْكِي وَ لَكِنْ نَفْرَحُ لَهُمْ بِالشَّهَادَةِ فَقَالَ عَلِيٌّ عليه السلام رَحِمَ اللَّهُ قَتْلَاكُمْ وَ مَوْتَاكُمْ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79636_1934241801"/>
      <w:bookmarkStart w:id="911" w:name="_Toc416"/>
      <w:bookmarkEnd w:id="910"/>
      <w:r>
        <w:rPr>
          <w:rtl w:val="true"/>
        </w:rPr>
        <w:t>«</w:t>
      </w:r>
      <w:r>
        <w:rPr/>
        <w:t>42</w:t>
      </w:r>
      <w:r>
        <w:rPr>
          <w:rtl w:val="true"/>
        </w:rPr>
        <w:t>»</w:t>
      </w:r>
      <w:bookmarkEnd w:id="911"/>
    </w:p>
    <w:p>
      <w:pPr>
        <w:pStyle w:val="BookText"/>
        <w:rPr/>
      </w:pPr>
      <w:r>
        <w:rPr>
          <w:rFonts w:ascii="Amiri" w:hAnsi="Amiri" w:eastAsia="Amiri" w:cs="Amiri"/>
          <w:color w:val="111111"/>
          <w:sz w:val="28"/>
          <w:sz w:val="28"/>
          <w:szCs w:val="28"/>
          <w:rtl w:val="true"/>
          <w:lang w:bidi="ar-SA"/>
        </w:rPr>
        <w:t>مُسَكِّنُ الْفُؤَادِ، لِلشَّهِيدِ الثَّانِي عَنْ جَابِرٍ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 الْعَوِيلِ وَ لَطْمُ الْوَجْهِ وَ الصَّدْرِ وَ جَزُّ الشَّعْرِ وَ مَنْ أَقَامَ النُّوَاحَةَ فَقَدْ تَرَكَ الصَّبْرَ وَ أَخَذَ فِي غَيْرِ طَرِيقِهِ وَ مَنْ صَبَرَ وَ اسْتَرْجَعَ وَ حَمِدَ اللَّهَ جَلَّ ذِكْرُهُ فَقَدْ رَضِيَ بِمَا صَنَعَ اللَّهُ وَ وَقَعَ أَجْرُهُ عَلَي اللَّهِ عَزَّ وَ جَلَّ وَ مَنْ لَمْ يَفْعَلْ ذَلِكَ جَرَي عَلَيْهِ الْقَضَاءُ وَ هُوَ ذَمِيمٌ وَ أَحْبَطَ اللَّهُ أَجْرَهُ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79638_1934241801"/>
      <w:bookmarkStart w:id="913" w:name="_Toc417"/>
      <w:bookmarkEnd w:id="912"/>
      <w:r>
        <w:rPr>
          <w:rtl w:val="true"/>
        </w:rPr>
        <w:t>بيان</w:t>
      </w:r>
      <w:bookmarkEnd w:id="913"/>
    </w:p>
    <w:p>
      <w:pPr>
        <w:pStyle w:val="BookText"/>
        <w:rPr/>
      </w:pPr>
      <w:r>
        <w:rPr>
          <w:rFonts w:ascii="Amiri" w:hAnsi="Amiri" w:eastAsia="Amiri" w:cs="Amiri"/>
          <w:color w:val="111111"/>
          <w:sz w:val="28"/>
          <w:sz w:val="28"/>
          <w:szCs w:val="28"/>
          <w:rtl w:val="true"/>
          <w:lang w:bidi="ar-SA"/>
        </w:rPr>
        <w:t>في القاموس الصرخة الصيحة الشديدة و كغراب الصوت أو شديدة و قال أعول رفع صوته بالبكاء و الصياح كعول و الاسم العول و العولة و العويل و قال اللطم ضرب الخد و صفحة الجسد بالكف مفتوحة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محزون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نور چشمم بود و از دنیا رفت، حضرت به این اشعار مثل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عطای الهی چون بخشد، مایه شادمانی است و هنگامی که بازستاند، عوضی بهتر ارزانی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کدام یک از دو نعمت، شکر بیشتری دارد و هنگام بازگشت، پاداش 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را که در دنیا برای من نشاط خاطر است، یا نعمت دیگر را که ثواب وافر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دنیا مصیبتی به تو رسد، تا می‌توانی اشک بریز که این کار مایه آرامشت می‌شود</w:t>
      </w:r>
      <w:r>
        <w:rPr>
          <w:rFonts w:eastAsia="IRNazanin" w:cs="IRNazanin"/>
          <w:color w:val="111111"/>
          <w:sz w:val="28"/>
          <w:szCs w:val="28"/>
          <w:rtl w:val="true"/>
          <w:lang w:bidi="fa-IR"/>
        </w:rPr>
        <w:t>.</w:t>
      </w:r>
    </w:p>
    <w:p>
      <w:pPr>
        <w:pStyle w:val="Heading5"/>
        <w:numPr>
          <w:ilvl w:val="4"/>
          <w:numId w:val="1"/>
        </w:numPr>
        <w:rPr/>
      </w:pPr>
      <w:bookmarkStart w:id="914" w:name="__RefHeading___Toc679640_1934241801"/>
      <w:bookmarkStart w:id="915" w:name="_Toc418"/>
      <w:bookmarkEnd w:id="914"/>
      <w:r>
        <w:rPr>
          <w:rtl w:val="true"/>
        </w:rPr>
        <w:t xml:space="preserve">روایت </w:t>
      </w:r>
      <w:r>
        <w:rPr/>
        <w:t>41</w:t>
      </w:r>
      <w:bookmarkEnd w:id="915"/>
    </w:p>
    <w:p>
      <w:pPr>
        <w:pStyle w:val="BookText"/>
        <w:rPr/>
      </w:pPr>
      <w:r>
        <w:rPr>
          <w:rFonts w:ascii="IRNazanin" w:hAnsi="IRNazanin" w:eastAsia="IRNazanin"/>
          <w:color w:val="111111"/>
          <w:sz w:val="28"/>
          <w:sz w:val="28"/>
          <w:szCs w:val="28"/>
          <w:rtl w:val="true"/>
          <w:lang w:bidi="fa-IR"/>
        </w:rPr>
        <w:t>کتاب الصفین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عاصم فایشی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ثوری‌ها گذشت، صدای گریه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برای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کشته شدگان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هستم برای کسانی که از روی شکیبایی و در راه خشنودی خدا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فایشی‌ها گذر نمود و صداهایی شنید و مانند این سخن را فرمود و پس از آن بر شبامی‌ها عبور کرد و فریادی شدید و صدایی بلند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شرحبیل شبامی به محضر حضرت آمد 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زنانتان بر شما غلبه می کنند؟ آیا آنان را از فریاد و ناله باز نمی‌دارید؟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یا سه خانه بود، می‌توانستیم این کار را بکنیم، ولی از این ها صد و هشتاد نفر کشته شده اند و هیچ خانه‌ای نیست که در آن صدای گریه بلند نشده باشد، اما ما مردان نمی‌گرییم، بلکه به خاطر شهادت آنان خوشحالیم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شهیدان و مردگانتان را بیامرزد</w:t>
      </w:r>
      <w:r>
        <w:rPr>
          <w:rFonts w:eastAsia="IRNazanin" w:cs="IRNazanin"/>
          <w:color w:val="111111"/>
          <w:sz w:val="28"/>
          <w:szCs w:val="28"/>
          <w:rtl w:val="true"/>
          <w:lang w:bidi="fa-IR"/>
        </w:rPr>
        <w:t>.</w:t>
      </w:r>
    </w:p>
    <w:p>
      <w:pPr>
        <w:pStyle w:val="Heading5"/>
        <w:numPr>
          <w:ilvl w:val="4"/>
          <w:numId w:val="1"/>
        </w:numPr>
        <w:rPr/>
      </w:pPr>
      <w:bookmarkStart w:id="916" w:name="__RefHeading___Toc679642_1934241801"/>
      <w:bookmarkStart w:id="917" w:name="_Toc419"/>
      <w:bookmarkEnd w:id="916"/>
      <w:r>
        <w:rPr>
          <w:rtl w:val="true"/>
        </w:rPr>
        <w:t xml:space="preserve">روایت </w:t>
      </w:r>
      <w:r>
        <w:rPr/>
        <w:t>42</w:t>
      </w:r>
      <w:bookmarkEnd w:id="917"/>
    </w:p>
    <w:p>
      <w:pPr>
        <w:pStyle w:val="BookText"/>
        <w:rPr/>
      </w:pPr>
      <w:r>
        <w:rPr>
          <w:rFonts w:ascii="IRNazanin" w:hAnsi="IRNazanin" w:eastAsia="IRNazanin"/>
          <w:color w:val="111111"/>
          <w:sz w:val="28"/>
          <w:sz w:val="28"/>
          <w:szCs w:val="28"/>
          <w:rtl w:val="true"/>
          <w:lang w:bidi="fa-IR"/>
        </w:rPr>
        <w:t>مسکن الفؤاد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جزع و بی‌تابی، فریاد همراه با واویلا و ناله کشیدن و سیلی زدن به صورت و کوبیدن به سینه و موی کندن است و کسی که مراسم نوحه‌سرایی برپا کند، صبر بر مصیبت نکرده و راه دیگری در پیش گرفته است و کسی که صبر پیشه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حمد خدای جلّ ذکره را به جای آورد، به کاری که خدا کرد، راضی است و اجر او با خداوند عزّ و جلّ است و هر کس چنین نکند، سرنوشت بر او جاری می‌شود و او مورد نکوهش است وخدا اجرش را نابود کند</w:t>
      </w:r>
      <w:r>
        <w:rPr>
          <w:rFonts w:eastAsia="IRNazanin" w:cs="IRNazanin"/>
          <w:color w:val="111111"/>
          <w:sz w:val="28"/>
          <w:szCs w:val="28"/>
          <w:rtl w:val="true"/>
          <w:lang w:bidi="fa-IR"/>
        </w:rPr>
        <w:t>.</w:t>
      </w:r>
    </w:p>
    <w:p>
      <w:pPr>
        <w:pStyle w:val="Heading5"/>
        <w:numPr>
          <w:ilvl w:val="4"/>
          <w:numId w:val="1"/>
        </w:numPr>
        <w:rPr/>
      </w:pPr>
      <w:bookmarkStart w:id="918" w:name="__RefHeading___Toc679644_1934241801"/>
      <w:bookmarkStart w:id="919" w:name="_Toc420"/>
      <w:bookmarkEnd w:id="918"/>
      <w:r>
        <w:rPr>
          <w:rtl w:val="true"/>
        </w:rPr>
        <w:t>توضیح</w:t>
      </w:r>
      <w:bookmarkEnd w:id="9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صدا یا صدای شدید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به گریه و فریاد بلند کرد و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و العولة و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بر صورت و پهنای سینه با کف دست باز، پایان</w:t>
      </w:r>
      <w:r>
        <w:rPr>
          <w:rFonts w:eastAsia="IRNazanin" w:cs="IRNazanin"/>
          <w:color w:val="111111"/>
          <w:sz w:val="28"/>
          <w:szCs w:val="28"/>
          <w:rtl w:val="true"/>
          <w:lang w:bidi="fa-IR"/>
        </w:rPr>
        <w:t xml:space="preserve">. </w:t>
      </w:r>
      <w:bookmarkStart w:id="920" w:name="pg13518_161893"/>
    </w:p>
    <w:p>
      <w:pPr>
        <w:pStyle w:val="BookText"/>
        <w:rPr/>
      </w:pPr>
      <w:bookmarkEnd w:id="920"/>
      <w:r>
        <w:rPr>
          <w:rFonts w:ascii="Amiri" w:hAnsi="Amiri" w:eastAsia="Amiri" w:cs="Amiri"/>
          <w:color w:val="111111"/>
          <w:sz w:val="28"/>
          <w:sz w:val="28"/>
          <w:szCs w:val="28"/>
          <w:rtl w:val="true"/>
          <w:lang w:bidi="ar-SA"/>
        </w:rPr>
        <w:t>ثم اعلم أن هذا الخبر و أمثاله تدل علي أن هذه الأمور خلاف طريقة الصابرين فهي مكروهة و لا تدل علي الحرمة و أما ذم إقامة النواحة فهو إما محمول علي ما إذا اشتملت علي تلك الأمور المرجوحة أو علي أنها تنافي الصبر الكامل فلا ينافي ما يدل علي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وقع قال البيضاوي الوقوع و الوجوب متقاربان و المعني ثبت أجره عند الله ثبوت الأمر الواجب و في القاموس ذمه ذما و مذمة فهو مذموم و ذميم</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79646_1934241801"/>
      <w:bookmarkStart w:id="922" w:name="_Toc421"/>
      <w:bookmarkEnd w:id="921"/>
      <w:r>
        <w:rPr>
          <w:rtl w:val="true"/>
        </w:rPr>
        <w:t>«</w:t>
      </w:r>
      <w:r>
        <w:rPr/>
        <w:t>43</w:t>
      </w:r>
      <w:r>
        <w:rPr>
          <w:rtl w:val="true"/>
        </w:rPr>
        <w:t>»</w:t>
      </w:r>
      <w:bookmarkEnd w:id="922"/>
    </w:p>
    <w:p>
      <w:pPr>
        <w:pStyle w:val="BookText"/>
        <w:rPr/>
      </w:pPr>
      <w:r>
        <w:rPr>
          <w:rFonts w:ascii="Amiri" w:hAnsi="Amiri" w:eastAsia="Amiri" w:cs="Amiri"/>
          <w:color w:val="111111"/>
          <w:sz w:val="28"/>
          <w:sz w:val="28"/>
          <w:szCs w:val="28"/>
          <w:rtl w:val="true"/>
          <w:lang w:bidi="ar-SA"/>
        </w:rPr>
        <w:t>مُسَكِّنُ الْفُؤَادِ، عَنْ إِسْحَاقَ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تَعُدَّنَّ مُصِيبَةً أُعْطِيتَ عَلَيْهَا الصَّبْرَ وَ اسْتَوْجَبْتَ عَلَيْهَا مِنَ اللَّهِ عَزَّ وَ جَلَّ الثَّوَابَ إِنَّمَا الْمُصِيبَةُ الَّتِي تَحْرُمُ صَاحِبُهَا أَجْرَهَا وَ ثَوَابَهَا إِذَا لَمْ يَصْبِرْ عِنْدَ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مُنَاجَاةِ مُوسَي عليه السلام أَيْ رَبِّ أَيُّ خَلْقِكَ أَحَبُّ إِلَيْكَ قَالَ مَنْ إِذَا أَخَذْتُ حَبِيبَهُ سَالَمَنِي قَالَ فَأَيُّ خَلْقِكَ أَنْتَ عَلَيْهِ سَاخِطٌ قَالَ مَنْ يَسْتَخِيرُنِي فِي الْأَمْرِ فَإِذَا قَضَيْتُ لَهُ سَخِطَ 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بِيَدِ عَبْدِ الرَّحْمَنِ بْنِ عَوْفٍ فَأَتَي إِبْرَاهِيمَ وَ هُوَ يَجُودُ بِنَفْسِهِ فَوَضَعَهُ فِي حِجْرِهِ فَقَالَ يَا بُنَيَّ إِنِّي لَا أَمْلِكُ لَكَ مِنَ اللَّهِ شَيْئاً وَ ذَرَفَتْ عَيْنَاهُ فَقَالَ لَهُ عَبْدُ الرَّحْمَنِ يَا رَسُولَ اللَّهِ صلي الله عليه و آله تَبْكِي أَ وَ لَمْ تَنْهَ عَنِ الْبُكَاءِ قَالَ إِنَّمَا نَهَيْتُ عَنِ النَّوْحِ عَنْ صَوْتَيْنِ أَحْمَقَيْنِ فَاجِرَيْنِ صَوْتٍ عِنْدَ نِعَمٍ لَعِبٍ وَ لَهْوٍ وَ مَزَامِيرِ شَيْطَانٍ وَ صَوْتٍ عِنْدَ مُصِيبَةٍ خَمْشِ وُجُوهٍ وَ شَقِّ جُيُوبٍ وَ رَنَّةِ شَيْطَانٍ إِنَّمَا هَذِهِ رَحْمَةٌ مَنْ لَا يَرْحَمْ لَا يُرْحَمْ لَوْ لَا أَنَّهُ أَمْرٌ حَقٌّ وَ وَعْدٌ صِدْقٌ وَ سَبِيلٌ بِاللَّهِ وَ أَنَّ آخِرَنَا سَيَلْحَقُ أَوَّلَنَا لَحَزِنَّا عَلَيْكَ حَزَناً أَشَدَّ مِنْ هَذَا وَ إِنَّا بِكَ لَمَحْزُونُونَ تَبْكِي الْعَيْنُ وَ يَدْمَعُ الْقَلْبُ وَ لَا نَقُولُ مَا يُسْخِطُ الرَّبَّ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يَحْزَنُ الْقَلْبُ وَ تَدْمَعُ الْعَيْنُ وَ لَا نَقُولُ مَا يُسْخِطُ الرَّبَّ</w:t>
      </w:r>
    </w:p>
    <w:p>
      <w:pPr>
        <w:pStyle w:val="BookText"/>
        <w:rPr/>
      </w:pPr>
      <w:r>
        <w:rPr>
          <w:rFonts w:ascii="IRNazanin" w:hAnsi="IRNazanin" w:eastAsia="IRNazanin"/>
          <w:color w:val="111111"/>
          <w:sz w:val="28"/>
          <w:sz w:val="28"/>
          <w:szCs w:val="28"/>
          <w:rtl w:val="true"/>
          <w:lang w:bidi="fa-IR"/>
        </w:rPr>
        <w:t>سپس بدان که این حدیث و امثال آن اشاره دارد به اینکه این امور بر خلاف روش صابرین است و مکروه است و بر حرام بودن اشاره ندارد و اما نکوهش برگزاری جلسه نوحه‌خوانی یا حمل بر زمانی است که شامل آن امور ضعیف باشد یا حمل بر اینکه این کار با صبر کامل تنافی دارد و با آنچه بر جواز اشاره دارد،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وجوب به هم نزدیک‌اند و معنی ثبت اجر او نزد خداوند به مانند ثبت امر واجب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ذمّاً و مذمّةً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نکوهش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مذموم و ذمیم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w:t>
      </w:r>
      <w:r>
        <w:rPr>
          <w:rFonts w:eastAsia="IRNazanin" w:cs="IRNazanin"/>
          <w:color w:val="111111"/>
          <w:sz w:val="28"/>
          <w:szCs w:val="28"/>
          <w:rtl w:val="true"/>
          <w:lang w:bidi="fa-IR"/>
        </w:rPr>
        <w:t>.</w:t>
      </w:r>
    </w:p>
    <w:p>
      <w:pPr>
        <w:pStyle w:val="Heading5"/>
        <w:numPr>
          <w:ilvl w:val="4"/>
          <w:numId w:val="1"/>
        </w:numPr>
        <w:rPr/>
      </w:pPr>
      <w:bookmarkStart w:id="923" w:name="__RefHeading___Toc679648_1934241801"/>
      <w:bookmarkStart w:id="924" w:name="_Toc422"/>
      <w:bookmarkEnd w:id="923"/>
      <w:r>
        <w:rPr>
          <w:rtl w:val="true"/>
        </w:rPr>
        <w:t xml:space="preserve">روایت </w:t>
      </w:r>
      <w:r>
        <w:rPr/>
        <w:t>43</w:t>
      </w:r>
      <w:bookmarkEnd w:id="924"/>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را که تو در مورد آن صبر نمودی و مستوجب ثواب الهی گردیدی مصیبت نشمار، بلکه مصیبت آن است که صاحبش به خاطر بی‌صبری و بی‌تابی هنگام وارد شدن مصیبت، از اجر و ثواب آن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مناجات موسی علیه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خلق تو در نزد تو دوست داشتنی‌تر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محبوبش را گرفتم، در برابر اراده من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یک از بندگانت خشم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کاری از من طلب خیر می‌کند و وقتی که آن را بر او مقدر کردم، از تقدیر من خشمناک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عبد الرحمن بن عوف را گرفت و او را بر بالین پسرش ابراهیم آورد، در حالی که ابراهیم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ابراهیم را به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در مقابل اراده خدا کاری از من برای تو ساخته نیست و سپس چشمان پیامبر لبریز از اشک گردید و عبد الرحمن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می‌گریی؟ مگر تو ما را از گریه باز نداشتی؟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آواز خوانی با آواز احمقانه و فاجرانه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به هنگام نعمت که در وقت لهو و لعب و تار و تنبور شیطان بلند می‌شود و آواز به هنگام مصیبت که با خراش بر صورت و یقه چاک زدن بلند می‌شود که طنین آواز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گریه، گریه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رحمت نکند مورد رحمت قرار نمی‌گیرد و اگر نه این بود که امر حق است و وعده راستین است و راه خداست و اینکه آخری از ما به اولی ما ملحق می‌شود، ما بسیار بیشتر از این بر فقدان تو محزون می‌شدیم و الآن هم بر غم تو محزون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می‌سوزد، اما چیزی که موجب خشم خداوند عزّوجلّ می‌شود نمی‌گوئیم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محزون می‌شود و چشم اشک میریزد و ما سخنی نمی‌گوئیم که موجب خشم خداوند گردد، </w:t>
      </w:r>
      <w:bookmarkStart w:id="925" w:name="pg13518_161894"/>
    </w:p>
    <w:p>
      <w:pPr>
        <w:pStyle w:val="BookText"/>
        <w:rPr/>
      </w:pPr>
      <w:bookmarkEnd w:id="925"/>
      <w:r>
        <w:rPr>
          <w:rFonts w:ascii="Amiri" w:hAnsi="Amiri" w:eastAsia="Amiri" w:cs="Amiri"/>
          <w:color w:val="111111"/>
          <w:sz w:val="28"/>
          <w:sz w:val="28"/>
          <w:szCs w:val="28"/>
          <w:rtl w:val="true"/>
          <w:lang w:bidi="ar-SA"/>
        </w:rPr>
        <w:t>وَ إِنَّا عَلَي إِبْرَاهِيمَ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يَوْمَ مَاتَ إِبْرَاهِيمُ بْنُ رَسُولِ اللَّهِ صلي الله عليه و آله فَقَالَ النَّاسُ انْكَسَفَتْ لِمَوْتِ إِبْرَاهِيمَ بْنِ النَّبِيِّ صلي الله عليه و آله فَخَرَجَ رَسُولُ اللَّهِ صلي الله عليه و آله حِينَ سَمِعَ ذَلِكَ فَحَمِدَ اللَّهَ وَ أَثْنَي عَلَيْهِ ثُمَّ قَالَ أَمَّا بَعْدُ أَيُّهَا النَّاسُ إِنَّ الشَّمْسَ وَ الْقَمَرَ آيَتَانِ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تَنْكَسِفَانِ لِمَوْتِ أَحَدٍ وَ لَا لِحَيَاتِهِ وَ إِذَا رَأَيْتُمْ ذَلِكَ فَافْزَعُوا إِلَي الْمَسَاجِدِ وَ دَمَعَتْ عَيْنَاهُ فَقَالُوا يَا رَسُولَ اللَّهِ صلي الله عليه و آله تَبْكِي وَ أَنْتَ رَسُولُ اللَّهِ فَقَالَ إِنَّمَا أَنَا بَشَرٌ تَدْمَعُ الْعَيْنُ وَ يُفْجَعُ الْقَلْبُ وَ لَا نَقُولُ مَا يُسْخِطُ الرَّبَّ وَ اللَّهِ يَا إِبْرَاهِيمُ إِنَّا بِكَ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إِبْرَاهِيمُ مَا كَانَ مِنْ حُزْنٍ فِي الْقَلْبِ أَوْ فِي الْعَيْنِ فَإِنَّمَا هُوَ رَحْمَةٌ وَ مَا كَانَ مِنْ حُزْنٍ بِاللِّسَانِ وَ بِالْيَدِ فَهُوَ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خُرِجَ بِإِبْرَاهِيمَ خَرَجَ يَمْشِي ثُمَّ جَلَسَ عَلَي قَبْرِهِ ثُمَّ وَلَّي وَ لَمَّا رَآهُ رَسُولُ اللَّهِ صلي الله عليه و آله قَدْ وُضِعَ فِي الْقَبْرِ دَمَعَتْ عَيْنَاهُ فَلَمَّا رَأَي الصَّحَابَةُ ذَلِكَ بَكَوْا حَتَّي ارْتَفَعَتْ أَصْوَاتُهُمْ فَأَقْبَلَ عَلَيْهِ أَبُو بَكْرٍ فَقَالَ يَا رَسُولَ اللَّهِ تَبْكِي وَ أَنْتَ تَنْهَي عَنِ الْبُكَاءِ فَقَالَ النَّبِيُّ صلي الله عليه و آله تَدْمَعُ الْعَيْنُ وَ يَوْجَعُ الْقَلْبُ وَ لَا نَقُولُ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كَشَفَ الثَّوْبَ عَنْ وَجْهِهِ ثُمَّ قَبَّلَ مَا بَيْنَ عَيْنَيْهِ ثُمَّ بَكَي طَوِيلًا فَلَمَّا رُفِعَ السَّرِيرُ قَالَ طُوبَاكَ يَا عُثْمَانُ لَمْ تَلْبَسْكَ الدُّنْيَا وَ لَمْ تَلْبَسْهَا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بِأُمَامَةَ بِنْتِ زَيْنَبَ وَ نَفْسُهَا تَتَقَعْقَعُ فِي صَدْرِهَا فَقَالَ رَسُولُ اللَّهِ صلي الله عليه و آله لِلَّهِ مَا أَخَذَ وَ لِلَّهِ مَا أَعْطَي وَ كُلٌّ إِلَي أَجَلٍ مُسَمًّي وَ بَكَي فَقَالَ لَهُ سَعْدُ بْنُ عُبَادَةَ تَبْكِي وَ قَدْ نَهَيْتَ عَنِ الْبُكَاءِ فَقَالَ رَسُولُ اللَّهِ صلي الله عليه و آله إِنَّمَا هِيَ رَحْمَةٌ يَجْعَلُهَا اللَّهُ فِي قُلُوبِ عِبَادِهِ وَ إِنَّمَا يَرْحَمُ اللَّهُ مِنْ عِبَادِهِ الرُّحَمَاءَ</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79650_1934241801"/>
      <w:bookmarkStart w:id="927" w:name="_Toc423"/>
      <w:bookmarkEnd w:id="926"/>
      <w:r>
        <w:rPr>
          <w:rtl w:val="true"/>
        </w:rPr>
        <w:t>بيان</w:t>
      </w:r>
      <w:bookmarkEnd w:id="927"/>
    </w:p>
    <w:p>
      <w:pPr>
        <w:pStyle w:val="BookText"/>
        <w:rPr/>
      </w:pPr>
      <w:r>
        <w:rPr>
          <w:rFonts w:ascii="Amiri" w:hAnsi="Amiri" w:eastAsia="Amiri" w:cs="Amiri"/>
          <w:color w:val="111111"/>
          <w:sz w:val="28"/>
          <w:sz w:val="28"/>
          <w:szCs w:val="28"/>
          <w:rtl w:val="true"/>
          <w:lang w:bidi="ar-SA"/>
        </w:rPr>
        <w:t>قال في النهاية في الحديث فجي‌ء بالصبي و نفسه تتقعقع أي تضطرب</w:t>
      </w:r>
    </w:p>
    <w:p>
      <w:pPr>
        <w:pStyle w:val="BookText"/>
        <w:rPr/>
      </w:pPr>
      <w:r>
        <w:rPr>
          <w:rFonts w:ascii="IRNazanin" w:hAnsi="IRNazanin" w:eastAsia="IRNazanin"/>
          <w:color w:val="111111"/>
          <w:sz w:val="28"/>
          <w:sz w:val="28"/>
          <w:szCs w:val="28"/>
          <w:rtl w:val="true"/>
          <w:lang w:bidi="fa-IR"/>
        </w:rPr>
        <w:t>و ما بر فقدان ابراهیم بسیار محزونیم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محمود بن لبید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ابراهیم پسر رسول خدا صلی الله علیه و آله از دنیا رفت، آفتاب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خاطر مرگ ابراهیم پسر پیامبر اکرم صلی الله علیه و آله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این حرف را شنید بیرون آمد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آفتاب و ماه دو نشانه از نشانه‌های خداوند هستند، به خاطر مرگ و یا زندگی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پدیده خسوف و کسوف را دیدید به مساجد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هم که پیامبرید به هنگام مصیبت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بشری هستم، چشم اشک می‌ریزد و دل دردمند می‌شود و سخنی که موجب خشم پروردگار شود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ابراهیم، ما برای تو غمگینیم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ابراهیم از دنیا رفت،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حزنی که در دل یا در چشم باشد رحمت است و هر حزنی که در زبان یا دست باشد، از جانب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بن بکار روایت کرده است که وقتی پیامبر صلی الله علیه و آله به تشییع جنازه ابراهیم رفت، به دنبال جنازه راه رفت و کنار قبر نشست، پس نزدیک شد وقتی رسول خدا صلی الله علیه و آله دید که او را در قبر نهادند، چشمانش پر از اشک شد و چون صحابه آن را دیدند گریستند، تا جائی که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طرف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از گریه باز می‌داری و خود می‌گریی؟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به درد می‌آید ولی سخنی نمی‌گوییم که خشم خدا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وقتی عثمان بن مظعون از دنیا رفت، حضرت صلی الله علیه و آله جامه از صورتش برداشت، سپس میان چشمانش را بوسید و مدتی طولانی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را بلند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بر تو لباس پوشانید و نه تو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اسامة بن زید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زینب را نزد پیامبر صلی الله علیه و آله آوردند و جانش در سینه در 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گرفته و هر چه داده، از آن خداست و برای هر کسی وقت معینی است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عباده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از گریه باز می‌داری و خود می‌گریی؟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خداوند آن را در دل‌های بندگان نهاده است و خداوند از بندگانش، تنها بر رحم کنندگان رحم می‌فرماید</w:t>
      </w:r>
      <w:r>
        <w:rPr>
          <w:rFonts w:eastAsia="IRNazanin" w:cs="IRNazanin"/>
          <w:color w:val="111111"/>
          <w:sz w:val="28"/>
          <w:szCs w:val="28"/>
          <w:rtl w:val="true"/>
          <w:lang w:bidi="fa-IR"/>
        </w:rPr>
        <w:t>.</w:t>
      </w:r>
    </w:p>
    <w:p>
      <w:pPr>
        <w:pStyle w:val="Heading5"/>
        <w:numPr>
          <w:ilvl w:val="4"/>
          <w:numId w:val="1"/>
        </w:numPr>
        <w:rPr/>
      </w:pPr>
      <w:bookmarkStart w:id="928" w:name="__RefHeading___Toc679652_1934241801"/>
      <w:bookmarkStart w:id="929" w:name="_Toc424"/>
      <w:bookmarkEnd w:id="928"/>
      <w:r>
        <w:rPr>
          <w:rtl w:val="true"/>
        </w:rPr>
        <w:t>توضیح</w:t>
      </w:r>
      <w:bookmarkEnd w:id="9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آوردند در حالی که جانش به لرزه در آمده بود؛ یعنی در حال لرزش </w:t>
      </w:r>
      <w:bookmarkStart w:id="930" w:name="pg13518_161895"/>
    </w:p>
    <w:p>
      <w:pPr>
        <w:pStyle w:val="BookText"/>
        <w:rPr/>
      </w:pPr>
      <w:bookmarkEnd w:id="930"/>
      <w:r>
        <w:rPr>
          <w:rFonts w:ascii="Amiri" w:hAnsi="Amiri" w:eastAsia="Amiri" w:cs="Amiri"/>
          <w:color w:val="111111"/>
          <w:sz w:val="28"/>
          <w:sz w:val="28"/>
          <w:szCs w:val="28"/>
          <w:rtl w:val="true"/>
          <w:lang w:bidi="ar-SA"/>
        </w:rPr>
        <w:t>و تتحرك أراد كلما صار إلي حال لم يلبث أن ينتقل إلي أخري تقربه من الموت</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679654_1934241801"/>
      <w:bookmarkStart w:id="932" w:name="_Toc425"/>
      <w:bookmarkEnd w:id="931"/>
      <w:r>
        <w:rPr>
          <w:rtl w:val="true"/>
        </w:rPr>
        <w:t>«</w:t>
      </w:r>
      <w:r>
        <w:rPr/>
        <w:t>44</w:t>
      </w:r>
      <w:r>
        <w:rPr>
          <w:rtl w:val="true"/>
        </w:rPr>
        <w:t>»</w:t>
      </w:r>
      <w:bookmarkEnd w:id="932"/>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جَعْفَرُ بْنُ أَبِي طَالِبٍ رَضِيَ اللَّهُ عَنْهُ أَتَي رَسُولُ اللَّهِ أَسْمَاءَ فَقَالَ لَهَا أَخْرِجِي لِي وُلْدَ جَعْفَرٍ فَأُخْرِجُوا إِلَيْهِ فَضَمَّهُمْ إِلَيْهِ وَ شَمَّهُمْ وَ دَمَعَتْ عَيْنَاهُ فَقَالَتْ يَا رَسُولَ اللَّهِ أُصِيبَ جَعْفَرٌ فَقَالَ صلي الله عليه و آله نَعَمْ أُصِيبَ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أَحْفَظُ حِينَ دَخَلَ رَسُولُ اللَّهِ صلي الله عليه و آله عَلَي أُمِّي فَنَعَي لَهَا أَبِي وَ نَظَرْتُ إِلَيْهِ وَ هُوَ يَمْسَحُ عَلَي رَأْسِي وَ رَأْسِ أَخِي وَ عَيْنَاهُ تُهْرِقَانِ الدُّمُوعَ حَتَّي تَقْطُرُ لِحْيَتَهُ ثُمَّ قَالَ اللَّهُمَّ إِنَّ جَعْفَراً قَدْ قَدِمَ إِلَي أَحْسَنِ الثَّوَابِ فَاخْلُفْهُ فِي ذُرِّيَّتِهِ بِأَحْسَنِ مَا خَلَفْتَ أَحَداً مِنْ عِبَادِكَ فِي ذُرِّيَّتِهِ ثُمَّ قَالَ يَا أَسْمَاءُ أَ لَا أُبَشِّرُكِ قَالَتْ بَلَي بِأَبِي أَنْتَ وَ أُمِّي فَقَالَ إِنَّ اللَّهَ عَزَّ وَ جَلَّ جَعَلَ لِجَعْفَرٍ جَنَاحَيْنِ يَطِيرُ بِهِمَا فِي الْجَنَّةِ وَ لَمَّا انْصَرَفَ النَّبِيُّ صلي الله عليه و آله مِنْ أُحُدٍ رَاجِعاً إِلَي الْمَدِينَةِ لَقِيَتْهُ خَمِيسَةُ بِنْتُ جَحْشٍ فَنَعَي لَهَا النَّاسُ أَخَاهَا عَبْدَ اللَّهِ بْنَ جَحْشٍ فَاسْتَرْجَعَتْ وَ اسْتَغْفَرَتْ لَهُ ثُمَّ نَعَي لَهَا خَالَهَا فَاسْتَغْفَرَتْ لَهُ ثُمَّ نَعَي لَهَا زَوْجَهَا مُصْعَبَ بْنَ عُمَيْرٍ فَصَاحَتْ وَ وَلْوَلَتْ فَقَالَ رَسُولُ اللَّهِ صلي الله عليه و آله إِنَّ زَوْجَ الْمَرْأَةِ مِنْهَا لَبِمَكَانٍ لِمَا رَأَي صَبْرَهَا عَلَي أَخِيهَا وَ خَالِهَا وَ صِيَاحَهَا عَلَي زَوْجِهَا ثُمَّ مَرَّ رَسُولُ اللَّهِ صلي الله عليه و آله عَلَي دُورٍ مِنْ دُورِ الْأَنْصَارِ مِنْ بَنِي عَبْدِ الْأَشْهَلِ فَسَمِعَ الْبُكَاءَ وَ النَّوَائِحَ عَلَي قَتْلَاهُمْ فَذَرَفَتْ عَيْنَاهُ وَ بَكَي ثُمَّ قَالَ لَكِنَّ حَمْزَةَ لَا بَوَاكِيَ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سَعْدُ بْنُ مُعَاذٍ وَ أُسَيْدُ بْنُ حُضَيْرٍ إِلَي دُورِ بَنِي عَبْدِ الْأَشْهَلِ أَمَرَا نِسَاءَهُمْ أَنْ يَذْهَبْنَ فَيَبْكِينَ عَلَي عَمِّ رَسُولِ اللَّهِ فَلَمَّا سَمِعَ رَسُولُ اللَّهِ صلي الله عليه و آله بُكَاءَهُنَّ عَلَي حَمْزَةَ خَرَجَ إِلَيْهِنَّ وَ هُنَّ عَلَي بَابِ مَسْجِدِهِ يَبْكِينَ فَقَالَ لَهُنَّ رَسُولُ اللَّهِ صلي الله عليه و آله ارْجِعْنَ يَرْحَمُكُنَّ اللَّهُ فَقَدْ وَاسَيْتُنَّ بِأَنْفُسِكُنَّ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خَلِيلَ الرَّحْمَنِ سَأَلَ رَبَّهُ أَنْ يَرْزُقَهُ ابْنَةً تَبْكِيهِ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هرگاه به یک حالت در می آمد، طولی نمی‌کشید که به حالتی دیگر درمی‌آمد که او را به مرگ نزدیک می‌کرد </w:t>
      </w:r>
      <w:r>
        <w:rPr>
          <w:rFonts w:eastAsia="IRNazanin" w:cs="IRNazanin"/>
          <w:color w:val="111111"/>
          <w:sz w:val="28"/>
          <w:szCs w:val="28"/>
          <w:rtl w:val="true"/>
          <w:lang w:bidi="fa-IR"/>
        </w:rPr>
        <w:t>.</w:t>
      </w:r>
    </w:p>
    <w:p>
      <w:pPr>
        <w:pStyle w:val="Heading5"/>
        <w:numPr>
          <w:ilvl w:val="4"/>
          <w:numId w:val="1"/>
        </w:numPr>
        <w:rPr/>
      </w:pPr>
      <w:bookmarkStart w:id="933" w:name="__RefHeading___Toc679656_1934241801"/>
      <w:bookmarkStart w:id="934" w:name="_Toc426"/>
      <w:bookmarkEnd w:id="933"/>
      <w:r>
        <w:rPr>
          <w:rtl w:val="true"/>
        </w:rPr>
        <w:t xml:space="preserve">روایت </w:t>
      </w:r>
      <w:r>
        <w:rPr/>
        <w:t>44</w:t>
      </w:r>
      <w:bookmarkEnd w:id="934"/>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در جنگ موته شهید شد، پیغمبر اکرم صلی الله علیه و آله نزد اسماء زوجه جعفر بن ابی طالب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پیش پیامبر حاضر کردند، آن حضرت آن‌ها را در آغوش گرفت و دست بر سر آن‌ها می‌کشید و آن‌ها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جعفر شهید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به فیض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خاطره را خوب به یاد دارم، که پیغمبر اکرم، بر مادرم اسماء وارد شد و خبر شهادت پدرم را به او داد، و من به او نگاه می کردم، در حالی که رسول اللَّه دست محبت و احسان بر سر من و برادرم می‌کشید و چشمانش پر از اشک بود، و اشکش بر محاسنش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جعفر به بهترین ثواب وارد گردید، پس تو جانشین او در ذریه و فرزندانش باش، به بهترین صورتی که در فرزندان بندگان صالحت جانشین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تو را مژده‌ای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جعفر دو بال قرار داده که با آن‌ها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جنگ احد به مدینه رهسپار شد، خمیسه بنت حجش به استقبال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خبر مرگ برادرش عبدالله بن حجش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برای او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شهادت دائی اش را به او دادند و برای او نیز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مرگ همسرش مصعب بن عمیر را به او دادند، پس فریاد زد و آه و ناله کشید و واویلا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صبر او را بر مرگ برادر و دایی اش و ناله و فریاد او را بر مرگ شوهرش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برای زن جایگاه خاصی دارد؛ سپس رسول خدا صلی الله علیه و آله از خانه‌ای از خانه‌های انصار از طایفه بنی عبد اشهل گذر فرمود و صدای گریه و نوحه‌خوانی آنان را بر کشته شدگانشان شنید، چشمانش پر از اشک شد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حمزه گریه کنی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سعد بن معاذ و اُسید بن حضیر به خانه‌های بنی عبد اشهل بازگشتند، به زنانشان دستور دادند تا بروند و برای عموی رسول خدا صلی الله علیه و آله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صدای گریه آنان را برای حمزه شنید به سوی آن‌ها رفت، و آنان بر در مسجد او در حال گریه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خداوند شما را رحمت کند، یقیناً شما به حق،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نیز روایت شده که ابراهیم خلیل الرحمن از پروردگارش خواست تا دختری به او روزی کند تا پس از مرگش برای او بگرید</w:t>
      </w:r>
      <w:r>
        <w:rPr>
          <w:rFonts w:eastAsia="IRNazanin" w:cs="IRNazanin"/>
          <w:color w:val="111111"/>
          <w:sz w:val="28"/>
          <w:szCs w:val="28"/>
          <w:rtl w:val="true"/>
          <w:lang w:bidi="fa-IR"/>
        </w:rPr>
        <w:t xml:space="preserve">. </w:t>
      </w:r>
      <w:bookmarkStart w:id="935" w:name="pg13518_161896"/>
    </w:p>
    <w:p>
      <w:pPr>
        <w:pStyle w:val="Heading5"/>
        <w:numPr>
          <w:ilvl w:val="4"/>
          <w:numId w:val="1"/>
        </w:numPr>
        <w:rPr/>
      </w:pPr>
      <w:bookmarkStart w:id="936" w:name="__RefHeading___Toc679658_1934241801"/>
      <w:bookmarkStart w:id="937" w:name="_Toc427"/>
      <w:bookmarkEnd w:id="935"/>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يدل علي رجحان البكاء في المصائب لا سيما علي الأب و علي استحباب إقامة المأتم و علي رجحان طلب ما يوجب بقاء الذكر بعد الموت</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679660_1934241801"/>
      <w:bookmarkStart w:id="939" w:name="_Toc428"/>
      <w:bookmarkEnd w:id="938"/>
      <w:r>
        <w:rPr>
          <w:rtl w:val="true"/>
        </w:rPr>
        <w:t>«</w:t>
      </w:r>
      <w:r>
        <w:rPr/>
        <w:t>45</w:t>
      </w:r>
      <w:r>
        <w:rPr>
          <w:rtl w:val="true"/>
        </w:rPr>
        <w:t>»</w:t>
      </w:r>
      <w:bookmarkEnd w:id="939"/>
    </w:p>
    <w:p>
      <w:pPr>
        <w:pStyle w:val="BookText"/>
        <w:rPr/>
      </w:pPr>
      <w:r>
        <w:rPr>
          <w:rFonts w:ascii="Amiri" w:hAnsi="Amiri" w:eastAsia="Amiri" w:cs="Amiri"/>
          <w:color w:val="111111"/>
          <w:sz w:val="28"/>
          <w:sz w:val="28"/>
          <w:szCs w:val="28"/>
          <w:rtl w:val="true"/>
          <w:lang w:bidi="ar-SA"/>
        </w:rPr>
        <w:t>مُسَكِّنُ الْفُؤَادِ،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لَعَنَ الْخَامِشَةَ وَجْهَهَا وَ الشَّاقَّةَ جَيْبَهَا وَ الدَّاعِيَةَ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النَّبِيَّ صلي الله عليه و آله فَقَالَ مَا يُحْبِطُ الْأَجْرَ فِي الْمُصِيبَةِ قَالَ تَصْفِيقُ الرَّجُلِ بِيَمِينِهِ عَلَي شِمَالِهِ وَ الصَّبْرُ عِنْدَ الصَّدْمَةِ الْأُولَي مَنْ رَضِيَ فَلَهُ الرِّضَا وَ مَنْ سَخِطَ فَلَهُ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مِمَّنْ حَلَقَ وَ صَلَقَ أَيْ حَلَقَ الشَّعْرَ وَ رَفَعَ صَوْتَهُ</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679662_1934241801"/>
      <w:bookmarkStart w:id="941" w:name="_Toc429"/>
      <w:bookmarkEnd w:id="940"/>
      <w:r>
        <w:rPr>
          <w:rtl w:val="true"/>
        </w:rPr>
        <w:t>بيان</w:t>
      </w:r>
      <w:bookmarkEnd w:id="941"/>
    </w:p>
    <w:p>
      <w:pPr>
        <w:pStyle w:val="BookText"/>
        <w:rPr/>
      </w:pPr>
      <w:r>
        <w:rPr>
          <w:rFonts w:ascii="Amiri" w:hAnsi="Amiri" w:eastAsia="Amiri" w:cs="Amiri"/>
          <w:color w:val="111111"/>
          <w:sz w:val="28"/>
          <w:sz w:val="28"/>
          <w:szCs w:val="28"/>
          <w:rtl w:val="true"/>
          <w:lang w:bidi="ar-SA"/>
        </w:rPr>
        <w:t>قال في النهاية في باب السين فيه ليس منا من سلق أو حلق سلق أي رفع صوته عند المصيبة و قيل هو أن تصك المرأة وجهها و تمرشه و الأول أصح و منه الحديث لعن الله السالقة و الحالقة و يقال بالصاد ثم قال في باب الصاد فيه ليس منا من صلق أو حلق الصلق الصوت الشديد يريد رفعه عند المصائب و عند الفجيعة بالموت و يدخل فيه النوح و يقال بالسين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السالقة و الحالقة</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679664_1934241801"/>
      <w:bookmarkStart w:id="943" w:name="_Toc430"/>
      <w:bookmarkEnd w:id="942"/>
      <w:r>
        <w:rPr>
          <w:rtl w:val="true"/>
        </w:rPr>
        <w:t>«</w:t>
      </w:r>
      <w:r>
        <w:rPr/>
        <w:t>46</w:t>
      </w:r>
      <w:r>
        <w:rPr>
          <w:rtl w:val="true"/>
        </w:rPr>
        <w:t>»</w:t>
      </w:r>
      <w:bookmarkEnd w:id="943"/>
    </w:p>
    <w:p>
      <w:pPr>
        <w:pStyle w:val="BookText"/>
        <w:rPr/>
      </w:pPr>
      <w:r>
        <w:rPr>
          <w:rFonts w:ascii="Amiri" w:hAnsi="Amiri" w:eastAsia="Amiri" w:cs="Amiri"/>
          <w:color w:val="111111"/>
          <w:sz w:val="28"/>
          <w:sz w:val="28"/>
          <w:szCs w:val="28"/>
          <w:rtl w:val="true"/>
          <w:lang w:bidi="ar-SA"/>
        </w:rPr>
        <w:t>مُسَكِّنُ الْفُؤَادِ، عَنْ أَبِي مَالِكٍ الْأَشْعَرِيِّ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النَّائِحَةُ إِذَا لَمْ تَتُبْ تُقَامُ يَوْمَ الْقِيَامَةِ وَ عَلَيْهَا سِرْبَالٌ مِنْ قَطِرَانٍ 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صلي الله عليه و آله النَّائِحَةَ وَ الْمُسْتَمِعَةَ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هَذَا النَّهْيُ مَحْمُولٌ عَلَي الْبَاطِلِ كَمَا يَظْهَرُ مِنْهَا وَ بِهِ يُجْمَعُ بَيْنَهَا وَ بَيْنَ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عَمْرُو بْنُ شُعَيْبٍ عَنْ أَبِيهِ عَنْ جَدِّهِ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حَقُّ الْجَارِ قَالُوا لَا قَالَ إِنِ اسْتَغَاثَكَ أَغِثْهُ وَ إِنِ اسْتَقْرَضَكَ أَقْرِضْهُ وَ إِنِ</w:t>
      </w:r>
    </w:p>
    <w:p>
      <w:pPr>
        <w:pStyle w:val="Heading5"/>
        <w:numPr>
          <w:ilvl w:val="4"/>
          <w:numId w:val="1"/>
        </w:numPr>
        <w:rPr/>
      </w:pPr>
      <w:bookmarkStart w:id="944" w:name="__RefHeading___Toc679666_1934241801"/>
      <w:bookmarkStart w:id="945" w:name="_Toc431"/>
      <w:bookmarkEnd w:id="944"/>
      <w:r>
        <w:rPr>
          <w:rtl w:val="true"/>
        </w:rPr>
        <w:t>توضیح</w:t>
      </w:r>
      <w:bookmarkEnd w:id="945"/>
    </w:p>
    <w:p>
      <w:pPr>
        <w:pStyle w:val="BookText"/>
        <w:rPr/>
      </w:pPr>
      <w:r>
        <w:rPr>
          <w:rFonts w:ascii="IRNazanin" w:hAnsi="IRNazanin" w:eastAsia="IRNazanin"/>
          <w:color w:val="111111"/>
          <w:sz w:val="28"/>
          <w:sz w:val="28"/>
          <w:szCs w:val="28"/>
          <w:rtl w:val="true"/>
          <w:lang w:bidi="fa-IR"/>
        </w:rPr>
        <w:t>حدیث بر ترجیح گریه در مصیبت‌ها اشاره دارد، به ویژه بر پدر، و همچنین بر استحباب برگزاری مجالس عزاداری و بر ترجیح طلب آنچه موجب بقای یاد مرده پس از مرگ او می‌شود، اشاره دارد</w:t>
      </w:r>
      <w:r>
        <w:rPr>
          <w:rFonts w:eastAsia="IRNazanin" w:cs="IRNazanin"/>
          <w:color w:val="111111"/>
          <w:sz w:val="28"/>
          <w:szCs w:val="28"/>
          <w:rtl w:val="true"/>
          <w:lang w:bidi="fa-IR"/>
        </w:rPr>
        <w:t>.</w:t>
      </w:r>
    </w:p>
    <w:p>
      <w:pPr>
        <w:pStyle w:val="Heading5"/>
        <w:numPr>
          <w:ilvl w:val="4"/>
          <w:numId w:val="1"/>
        </w:numPr>
        <w:rPr/>
      </w:pPr>
      <w:bookmarkStart w:id="946" w:name="__RefHeading___Toc679668_1934241801"/>
      <w:bookmarkStart w:id="947" w:name="_Toc432"/>
      <w:bookmarkEnd w:id="946"/>
      <w:r>
        <w:rPr>
          <w:rtl w:val="true"/>
        </w:rPr>
        <w:t xml:space="preserve">روایت </w:t>
      </w:r>
      <w:r>
        <w:rPr/>
        <w:t>45</w:t>
      </w:r>
      <w:bookmarkEnd w:id="947"/>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مصیبت با دست بر صورت خود بزند و گریبان چاک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امامه نقل شده که رسول خدا صلی الله علیه و آله به کسی که صورتش را بخراشد و گریبانش را چاک زند و به کسی که واویلا بگوید، لعنت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یحیی بن خالد نقل شده که مردی نزد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اجر مصیبت را نابود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دست راست بر پشت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به هنگام مصیبت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راضی باشد خدا از او راضی است و هر که بر خدا خشم بگیرد خدا نیز بر او خشمناک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 هستم از کسی که در مصیبت موی سر را بکند و صدای خود را بلند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به معنی موی تراشیدن و صلق به معنای بلند کردن صداست</w:t>
      </w:r>
      <w:r>
        <w:rPr>
          <w:rFonts w:eastAsia="IRNazanin" w:cs="IRNazanin"/>
          <w:color w:val="111111"/>
          <w:sz w:val="28"/>
          <w:szCs w:val="28"/>
          <w:rtl w:val="true"/>
          <w:lang w:bidi="fa-IR"/>
        </w:rPr>
        <w:t>.-</w:t>
      </w:r>
    </w:p>
    <w:p>
      <w:pPr>
        <w:pStyle w:val="Heading5"/>
        <w:numPr>
          <w:ilvl w:val="4"/>
          <w:numId w:val="1"/>
        </w:numPr>
        <w:rPr/>
      </w:pPr>
      <w:bookmarkStart w:id="948" w:name="__RefHeading___Toc679670_1934241801"/>
      <w:bookmarkStart w:id="949" w:name="_Toc433"/>
      <w:bookmarkEnd w:id="948"/>
      <w:r>
        <w:rPr>
          <w:rtl w:val="true"/>
        </w:rPr>
        <w:t>توضیح</w:t>
      </w:r>
      <w:bookmarkEnd w:id="949"/>
    </w:p>
    <w:p>
      <w:pPr>
        <w:pStyle w:val="BookText"/>
        <w:rPr/>
      </w:pPr>
      <w:r>
        <w:rPr>
          <w:rFonts w:ascii="IRNazanin" w:hAnsi="IRNazanin" w:eastAsia="IRNazanin"/>
          <w:color w:val="111111"/>
          <w:sz w:val="28"/>
          <w:sz w:val="28"/>
          <w:szCs w:val="28"/>
          <w:rtl w:val="true"/>
          <w:lang w:bidi="fa-IR"/>
        </w:rPr>
        <w:t>در النهایة در باب سین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سلق یا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 یعنی صدایش را به هنگام مصیبت بلند کند؛ و گفته شده به این معناست که زن بر صورتش بزند و بر آن چنگ زند و اولی درستتر است و این حدیث نیز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السالقة و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با 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باب صاد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صَلقَ أو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صلق صدای شدید است و مقصود بالا بردن صدا به هنگام مصایب و به هنگام فاجعه مرگ است و نوحه‌گری نیز داخل در آن است و گفته می‌شود با 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نیز از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بیزارم از سالقه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صدایش را به هنگام مصیبت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موی سر را بکند</w:t>
      </w:r>
      <w:r>
        <w:rPr>
          <w:rFonts w:eastAsia="IRNazanin" w:cs="IRNazanin"/>
          <w:color w:val="111111"/>
          <w:sz w:val="28"/>
          <w:szCs w:val="28"/>
          <w:rtl w:val="true"/>
          <w:lang w:bidi="fa-IR"/>
        </w:rPr>
        <w:t>-.</w:t>
      </w:r>
    </w:p>
    <w:p>
      <w:pPr>
        <w:pStyle w:val="Heading5"/>
        <w:numPr>
          <w:ilvl w:val="4"/>
          <w:numId w:val="1"/>
        </w:numPr>
        <w:rPr/>
      </w:pPr>
      <w:bookmarkStart w:id="950" w:name="__RefHeading___Toc679672_1934241801"/>
      <w:bookmarkStart w:id="951" w:name="_Toc434"/>
      <w:bookmarkEnd w:id="950"/>
      <w:r>
        <w:rPr>
          <w:rtl w:val="true"/>
        </w:rPr>
        <w:t xml:space="preserve">روایت </w:t>
      </w:r>
      <w:r>
        <w:rPr/>
        <w:t>46</w:t>
      </w:r>
      <w:bookmarkEnd w:id="951"/>
    </w:p>
    <w:p>
      <w:pPr>
        <w:pStyle w:val="BookText"/>
        <w:rPr/>
      </w:pPr>
      <w:r>
        <w:rPr>
          <w:rFonts w:ascii="IRNazanin" w:hAnsi="IRNazanin" w:eastAsia="IRNazanin"/>
          <w:color w:val="111111"/>
          <w:sz w:val="28"/>
          <w:sz w:val="28"/>
          <w:szCs w:val="28"/>
          <w:rtl w:val="true"/>
          <w:lang w:bidi="fa-IR"/>
        </w:rPr>
        <w:t>از ابو مالک اشعری از پیامبر صلی الله علیه و آله روایت شده که اگر نوحه‌گر توبه نکند، در روز قیامت برانگیخته می‌شود در حالی که لباسی از قطران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زن نوحه سرا و کسی را که گوش به او دهد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نظر می‌رسد، این نهی حمل بر باطل و موردی که از موازین اسلامی خارج است می‌شود و به وسیله همین معنی، بین این روایت با روایات پیشین جمع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شعیب از پدرش از جدش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حق همسایه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کمک بخواهد او را کمک کنی، و اگر از تو قرض بخواهد به او قرض بدهی، و اگر </w:t>
      </w:r>
    </w:p>
    <w:p>
      <w:pPr>
        <w:pStyle w:val="BookText"/>
        <w:rPr/>
      </w:pPr>
      <w:r>
        <w:rPr>
          <w:rFonts w:ascii="Amiri" w:hAnsi="Amiri" w:eastAsia="Amiri" w:cs="Amiri"/>
          <w:color w:val="111111"/>
          <w:sz w:val="28"/>
          <w:sz w:val="28"/>
          <w:szCs w:val="28"/>
          <w:rtl w:val="true"/>
          <w:lang w:bidi="ar-SA"/>
        </w:rPr>
        <w:t>افْتَقَرَ عُدْتَ إِلَيْهِ وَ إِنْ أَصَابَهُ خَيْرٌ هَنَّأْتَهُ وَ إِنْ مَرِضَ عُدْتَهُ وَ إِنْ أَصَابَتْهُ مُصِيبَةٌ عَزَّيْتَهُ وَ إِنْ مَاتَ تَبِعْتَ جَنَازَتَهُ وَ لَا تَسْتَطِيلُ عَلَيْهِ بِالْبِنَاءِ فَتَحْجُبَ عَنْهُ الرِّيحَ إِلَّا بِإِذْنِهِ وَ إِذَا اشْتَرَيْتَ فَاكِهَةً فَأَهْدِهَا لَهُ وَ إِنْ لَمْ تَفْعَلْ فَأَدْخِلْهَا سِرّاً وَ لَا يَخْرُجْ بِهَا وُلْدُكَ يَغِيضُ بِهَا وُلْدَهُ وَ لَا تُؤْذِهِ بِرِيحِ قِدْرِكَ إِلَّا أَنْ تَغْرِفَ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مُصَاباً فَلَهُ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مُصَاباً كَانَ لَهُ مِثْلُ أَجْرِهِ مِنْ غَيْرِ أَنْ يَنْقُصَهُ اللَّهُ مِنْ أَجْرِهِ شَيْئاً وَ مَنْ كَفَّنَ مُسْلِماً كَسَاهُ اللَّهُ مِنْ سُنْدُسٍ وَ إِسْتَبْرَقٍ وَ حَرِيرٍ وَ مَنْ حَفَرَ قَبْراً لِمُسْلِمٍ بَنَي اللَّهُ عَزَّ وَ جَلَّ لَهُ بَيْتاً فِي الْجَنَّةِ وَ مَنْ أَنْظَرَ مُعْسِراً أَظَلَّهُ اللَّهُ فِي ظِلِّهِ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أَيْضاً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عَزَّي حَزِيناً أَلْبَسَهُ اللَّهُ عَزَّ وَ جَلَّ مِنْ لِبَاسِ التَّقْوَي وَ صَلَّي اللَّهُ عَلَي رُوحِهِ فِي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النَّبِيُّ صلي الله عليه و آله عَنِ الْمُصَافَحِ فِي التَّعْزِيَةِ فَقَالَ هُوَ سَكَنٌ لِلْمُؤْمِنِ وَ مَنْ عَزَّي مُصَاباً فَلَهُ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بَكْرِ بْنِ مُحَمَّدِ بْنِ عَمِيرَةَ بْنِ حَزْمٍ عَنْ أَبِيهِ عَنْ جَدِّهِ أَنَّهُ سَمِعَ رَسُولَ اللَّهِ صلي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فَلَا يَزَالُ فِي الرَّحْمَةِ حَتَّي إِذَا قَعَدَ عِنْدَهُ اسْتَنْقَعَ فِيهَا ثُمَّ إِذَا قَامَ مِنْ عِنْدِهِ فَلَا يَزَالُ يَخُوضُ فِيهَا حَتَّي يَرْجِعَ مِنْ حَيْثُ خَرَجَ وَ مَنْ عَزَّي أَخَاهُ الْمُؤْمِنَ مِنْ مُصِيبَتِهِ كَسَاهُ اللَّهُ عَزَّ وَ جَلَّ مِنْ حُلَلِ الْكَرَامَةِ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ثَكْلَي كُسِيَ بُرْداً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أَخَاهُ الْمُؤْمِنَ مِنْ مُصِيبَةٍ كَسَاهُ اللَّهُ عَزَّ وَ جَلَّ حُلَّةً خَضْرَاءَ يُحَبَّرُ بِهَا يَوْمَ الْقِيَامَةِ قِيلَ يَا رَسُولَ اللَّهِ مَا يُحَبَّرُ بِهَا قَالَ يُغْبَطُ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نیازمند باشد، کمک مالی به او بنمایی، و اگر پیش آمد خیری برایش پیش بیاید، او را تبریک بگوئی، و اگر بیمار شد عیادتش کنی، و اگر مصیبتی بر او وارد شد او را تسلیت و تعزیت بگوئی، و اگر بمیرد تشییع جنازه‌اش بکنی، و ساختمان خود را بالاتر از ساختمان او قرار ندهی که مانع هوای منزلش بشود، مگر به اجازه او و اگر میوه‌ای خریدی،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میوه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کن و الا میوه را پنهانی به منزل بیاور تا چشمش به آن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با آن میوه بیرون نفرست که فرزندان همسایه‌ات را به واسطه آن ناراحت کنی و او را با بوی غذای خود اذیت نکن، مگر آنکه از آن غذا به او بخورانی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مصیبت دیده‌ای تسلیت بگوید، مانند اجر او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دیده‌ای را تسلیت دهد، مانند اجر او نصیبش می‌شود بی‌آنکه خداوند ذره‌ای از اجر او بکاهد؛ و کسی که مسلمانی را کفن کند، خداوند جامه‌ای از سندس و استبرق و حریر به او می‌پوشاند؛ و هر کس قبری را برای مسلمانی بکند، خداوند عزّوجلّ برای او خانه‌ای در بهشت بنا می‌کند؛ و هر کس به بدهکاری مهلت دهد تا قدرت پرداخت قرضش را پیدا کند، خداوند او را در سایه رحمت خویش قرار می‌دهد، در روزی که سایه‌ای جز سایه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مرفوعاً 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محزونی تسلیت و تعزیت بگوید، خداوند عزوجل لباس تقوی به او بپوشاند و خداوند در میان ارواح، به روح او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در مورد دست دادن به هنگام تسلیت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آرامش دل مؤمن می‌شود و هر که به مصیبت دیده‌ای تسلیت بگوید، مانند اجر او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ابی بکر بن محمد بن عمر بن حزم از پدرش از جدش نقل کرده که از رسول اللَّه صلی الله علیه و آله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بیماری عیادت کند، پیوسته در رحمت خدا خواهد بود، بطوری که وقتی نزد بستر بیماری می نشیند در رحمت خدا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برخاستن از نزد بیمار در رحمت خدا شناور است تا زمانی که به منزل خود بازگردد؛ و هر که به برادر مؤمنش به خاطر مصیبتش تسلیت بگوید، خداوند عزوجل از حله‌ها و لباس‌های کرامت بر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داغ دیدگان تسلیت بگوید، در بهشت، بُردی به او می‌پوشانند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مصیبت برادر مؤمن خود به او تسلیت بگوید، خداوند عزوجل در قیامت جامه‌ای سبز بر او می‌پوشاند که مردم نسبت به آن لباس غبطه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جامه به او غبطه می‌خورند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قَالَ إِلَهِي مَا جَزَاءُ مَنْ يُعَزِّي الْحَزِينَ عَلَي الْمَصَائِبِ ابْتِغَاءَ مَرْضَاتِكَ قَالَ جَزَاؤُهُ أَنْ أَكْسُوَهُ رِدَاءً مِنْ أَرْدِيَةِ الْإِيمَانِ أَسْتُرُهُ بِهِ مِنَ النَّارِ وَ أُدْخِلُهُ بِهِ الْجَنَّةَ قَالَ يَا إِلَهِي فَمَا جَزَاءُ مَنْ شَيَّعَ الْجَنَائِزَ ابْتِغَاءَ مَرْضَاتِكَ قَالَ جَزَاؤُهُ أَنْ تُشَيِّعَهُ الْمَلَائِكَةُ يَوْمَ يَمُوتُ إِلَي قَبْرِهِ وَ أَنْ أُصَلِّيَ عَلَي رُوحِهِ فِي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سَأَلَ رَبَّهُ فَقَالَ أَيْ رَبِّ مَا جَزَاءُ مَنْ بَلَّ الدَّمْعُ وَجْهَهُ مِنْ خَشْيَتِكَ قَالَ صَلَوَاتِي وَ رِضْوَانِي قَالَ فَمَا جَزَاءُ مَنْ يُصَبِّرُ الْحَزِينَ ابْتِغَاءَ وَجْهِكَ قَالَ أَكْسُوهُ ثِيَاباً مِنَ الْإِيمَانِ يَتَبَوَّأُ بِهَا الْجَنَّةَ وَ يَتَّقِي بِهَا النَّارَ قَالَ فَمَا جَزَاءُ مَنْ سَدَّدَ الْأَرْمَلَةَ ابْتِغَاءَ وَجْهِكَ قَالَ أُقِيمُهُ فِي ظِلِّي وَ أُدْخِلُهُ جَنَّتِي قَالَ فَمَا جَزَاءُ مَنْ شَيَّعَ الْجَنَازَةَ ابْتِغَاءَ وَجْهِكَ قَالَ تُصَلِّي مَلَائِكَتِي عَلَي جَسَدِهِ وَ تُشَيِّعُ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عَزَّي قَالَ آجَرَكُمُ اللَّهُ وَ رَحِمَكُمْ وَ إِذَا هَنَّأَ قَالَ بَارَكَ اللَّهُ لَكُمْ وَ بَارَكَ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لِمُعَاذٍ وَلَدٌ فَاشْتَدَّ وَجْدُهُ عَلَيْهِ فَبَلَغَ ذَلِكَ النَّبِيَّ صلي الله عليه و آله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إِلَي مُعَاذٍ سَلَامٌ عَلَيْكَ فَإِنِّي أَحْمَدُ إِلَيْكَ اللَّهَ الَّذِي لَا إِلَهَ إِلَّا هُوَ أَمَّا بَعْدُ أَعْظَمَ اللَّهُ‌</w:t>
      </w:r>
      <w:r>
        <w:rPr>
          <w:rStyle w:val="FootnoteAnchor"/>
          <w:rtl w:val="true"/>
        </w:rPr>
        <w:footnoteReference w:id="501"/>
      </w:r>
      <w:r>
        <w:rPr>
          <w:rFonts w:ascii="Amiri" w:hAnsi="Amiri" w:eastAsia="Amiri" w:cs="Amiri"/>
          <w:color w:val="111111"/>
          <w:sz w:val="28"/>
          <w:sz w:val="28"/>
          <w:szCs w:val="28"/>
          <w:rtl w:val="true"/>
          <w:lang w:bidi="ar-SA"/>
        </w:rPr>
        <w:t>لَكَ الْأَجْرَ وَ أَلْهَمَكَ الصَّبْرَ وَ رَزَقَنَا وَ إِيَّاكَ الشُّكْرَ إِنَّ أَنْفُسَنَا وَ أَهَالِيَنَا وَ أَمْوَالَنَا وَ أَوْلَادَنَا مِنْ مَوَاهِبِ اللَّهِ الْهَنِيئَةِ وَ عَوَارِيهِ الْمُسْتَوْدَعَةِ</w:t>
      </w:r>
      <w:r>
        <w:rPr>
          <w:rStyle w:val="FootnoteAnchor"/>
          <w:rtl w:val="true"/>
        </w:rPr>
        <w:footnoteReference w:id="502"/>
      </w:r>
      <w:r>
        <w:rPr>
          <w:rFonts w:ascii="Amiri" w:hAnsi="Amiri" w:eastAsia="Amiri" w:cs="Amiri"/>
          <w:color w:val="111111"/>
          <w:sz w:val="28"/>
          <w:sz w:val="28"/>
          <w:szCs w:val="28"/>
          <w:rtl w:val="true"/>
          <w:lang w:bidi="ar-SA"/>
        </w:rPr>
        <w:t>يُمَتَّعُ بِهَا إِلَي أَجَلٍ مَعْلُومٍ وَ يُقْبَضُ لِوَقْتٍ مَعْدُودٍ</w:t>
      </w:r>
      <w:r>
        <w:rPr>
          <w:rStyle w:val="FootnoteAnchor"/>
          <w:rtl w:val="true"/>
        </w:rPr>
        <w:footnoteReference w:id="503"/>
      </w:r>
      <w:r>
        <w:rPr>
          <w:rFonts w:ascii="Amiri" w:hAnsi="Amiri" w:eastAsia="Amiri" w:cs="Amiri"/>
          <w:color w:val="111111"/>
          <w:sz w:val="28"/>
          <w:sz w:val="28"/>
          <w:szCs w:val="28"/>
          <w:rtl w:val="true"/>
          <w:lang w:bidi="ar-SA"/>
        </w:rPr>
        <w:t>ثُمَّ افْتَرَضَ عَلَيْنَا</w:t>
      </w:r>
      <w:r>
        <w:rPr>
          <w:rStyle w:val="FootnoteAnchor"/>
          <w:rtl w:val="true"/>
        </w:rPr>
        <w:footnoteReference w:id="504"/>
      </w:r>
      <w:r>
        <w:rPr>
          <w:rFonts w:ascii="Amiri" w:hAnsi="Amiri" w:eastAsia="Amiri" w:cs="Amiri"/>
          <w:color w:val="111111"/>
          <w:sz w:val="28"/>
          <w:sz w:val="28"/>
          <w:szCs w:val="28"/>
          <w:rtl w:val="true"/>
          <w:lang w:bidi="ar-SA"/>
        </w:rPr>
        <w:t>الشُّكْرَ إِذَا أَعْطَانَا</w:t>
      </w:r>
      <w:r>
        <w:rPr>
          <w:rStyle w:val="FootnoteAnchor"/>
          <w:rtl w:val="true"/>
        </w:rPr>
        <w:footnoteReference w:id="505"/>
      </w:r>
      <w:r>
        <w:rPr>
          <w:rFonts w:ascii="Amiri" w:hAnsi="Amiri" w:eastAsia="Amiri" w:cs="Amiri"/>
          <w:color w:val="111111"/>
          <w:sz w:val="28"/>
          <w:sz w:val="28"/>
          <w:szCs w:val="28"/>
          <w:rtl w:val="true"/>
          <w:lang w:bidi="ar-SA"/>
        </w:rPr>
        <w:t>وَ الصَّبْرَ إِذَا</w:t>
      </w:r>
    </w:p>
    <w:p>
      <w:pPr>
        <w:pStyle w:val="BookText"/>
        <w:rPr/>
      </w:pPr>
      <w:r>
        <w:rPr>
          <w:rFonts w:ascii="IRNazanin" w:hAnsi="IRNazanin" w:eastAsia="IRNazanin"/>
          <w:color w:val="111111"/>
          <w:sz w:val="28"/>
          <w:sz w:val="28"/>
          <w:szCs w:val="28"/>
          <w:rtl w:val="true"/>
          <w:lang w:bidi="fa-IR"/>
        </w:rPr>
        <w:t>و روایت شده که 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خشنودی تو به فرد غمناکی به هنگام مصیبت تسلی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آن است که ردای ایمان را به او می‌پوشانم که به وسیله آن او را از آتش حفظ کنم و در بهشت وارد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رضای تو به تشییع جنازه 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این است که در روز مرگش، فرشتگان او را به سوی قبرش تشییع می‌کنند و من در میان ارواح، بر روح او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ابراهیم علیه السلام از پروردگارش سؤال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بیم تو اشک از دیدگانش جاری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درود و رضوان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رضای تو به فرد اندوهگینی صبر و دلداری دهد چیست؟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ایمان به او می‌پوشانم که به وسیله آن در بهشت جای گیرد و از آتش دوزخ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جهت خشنودی تو زنان شوهر مرده را تسلی و دلداری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سایه رحمت خویش جای می‌دهم و وارد بهشتم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رضای تو تشییع جنازه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بر جسد او درود و رحمت می‌فرستند و روحش را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مصیبت دیده تسلیت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آجرکم اللَّه و رحمکم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شما اجر و رحمت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کسی تهنیت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لکم و بارک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برای شما و بر شما مبارک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فرزند معاذ وفات یافت، به شدت متأثر و اندوهناک شد، خبر ناراحتی او به پیامبر صلی الله علیه و آله رسید و پیامبر صلی الله علیه و آله به او نوشت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اجر تو را برای این مصیبت بزرگ گرداند و صبر و بردباری را به تو الهام فرماید و سپاس خود را روزی ما و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و اهل و عیال ما و اموال و اولاد ما از موهبت‌های گوارای الهی و امانت‌هایی به ودیعه نهاده شده است که تا مدتی معین و محدود در دست ماست و از آن بهره‌مند می‌شویم و پس از مدت زمان مشخصی آن را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 بخشید، شکرگزاری را بر ما واجب کرد </w:t>
      </w:r>
      <w:bookmarkStart w:id="952" w:name="pg13518_161899"/>
    </w:p>
    <w:p>
      <w:pPr>
        <w:pStyle w:val="BookText"/>
        <w:rPr/>
      </w:pPr>
      <w:bookmarkEnd w:id="952"/>
      <w:r>
        <w:rPr>
          <w:rFonts w:ascii="Amiri" w:hAnsi="Amiri" w:eastAsia="Amiri" w:cs="Amiri"/>
          <w:color w:val="111111"/>
          <w:sz w:val="28"/>
          <w:sz w:val="28"/>
          <w:szCs w:val="28"/>
          <w:rtl w:val="true"/>
          <w:lang w:bidi="ar-SA"/>
        </w:rPr>
        <w:t>ابْتَلَانَا</w:t>
      </w:r>
      <w:r>
        <w:rPr>
          <w:rStyle w:val="FootnoteAnchor"/>
          <w:rtl w:val="true"/>
        </w:rPr>
        <w:footnoteReference w:id="506"/>
      </w:r>
      <w:r>
        <w:rPr>
          <w:rFonts w:ascii="Amiri" w:hAnsi="Amiri" w:eastAsia="Amiri" w:cs="Amiri"/>
          <w:color w:val="111111"/>
          <w:sz w:val="28"/>
          <w:sz w:val="28"/>
          <w:szCs w:val="28"/>
          <w:rtl w:val="true"/>
          <w:lang w:bidi="ar-SA"/>
        </w:rPr>
        <w:t>وَ قَدْ كَانَ ابْنُكَ مِنْ مَوَاهِبِ اللَّهِ الْهَنِيئَةِ وَ عَوَارِيهِ الْمُسْتَوْدَعَةِ مَتَّعَكَ اللَّهُ بِهِ فِي غِبْطَةٍ وَ سُرُورٍ وَ قَبَضَهُ مِنْكَ بِأَجْرٍ كَثِيرٍ مَذْخُورَ الصَّلَاةِ وَ الرَّحْمَةِ وَ الْهُدَي إِنْ صَبَرْتَ وَ احْتَسَبْتَ فَلَا تَجْمَعَنَّ عَلَيْكَ مُصِيبَتَيْنِ فَيَحْبَطَ لَكَ أَجْرُكَ وَ تَنْدَمَ عَلَي مَا فَاتَكَ فَلَوْ قَدِمْتَ عَلَي ثَوَابِ مُصِيبَتِكَ عَلِمْتَ أَنَّ الْمُصِيبَةَ قَدْ قَصُرَتْ فِي جَنْبِ اللَّهِ عَنِ الثَّوَابِ فَتَنَجَّزْ مِنَ اللَّهِ مَوْعُودَهُ وَ لْيَذْهَبْ أَسَفُكَ عَلَي مَا هُوَ نَازِلٌ بِكَ فَكَأَنْ قَدْ وَ السَّلَامُ</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679674_1934241801"/>
      <w:bookmarkStart w:id="954" w:name="_Toc435"/>
      <w:bookmarkEnd w:id="953"/>
      <w:r>
        <w:rPr>
          <w:rtl w:val="true"/>
        </w:rPr>
        <w:t>بيان</w:t>
      </w:r>
      <w:bookmarkEnd w:id="954"/>
    </w:p>
    <w:p>
      <w:pPr>
        <w:pStyle w:val="BookText"/>
        <w:rPr/>
      </w:pPr>
      <w:r>
        <w:rPr>
          <w:rFonts w:ascii="Amiri" w:hAnsi="Amiri" w:eastAsia="Amiri" w:cs="Amiri"/>
          <w:color w:val="111111"/>
          <w:sz w:val="28"/>
          <w:sz w:val="28"/>
          <w:szCs w:val="28"/>
          <w:rtl w:val="true"/>
          <w:lang w:bidi="ar-SA"/>
        </w:rPr>
        <w:t>هذا من قبيل الاكتفاء ببعض الكلام أي فكان قدمت أو وصل إليك ثواب صبرك أقول رواه في أعلام الدين إلي قوله فلا تجمعن أن يحبط جزعك أجرك و أن تندم غدا علي ثواب مصيبتك فإنك لو قدمت علي ثوابها علمت أن المصيبة قد قصرت عنها و اعلم أن الجزع لا يرد فائتا و لا يدفع حزن قضاء فليذهب أسفك ما هو نازل بك مكان ابنك و السلام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679676_1934241801"/>
      <w:bookmarkStart w:id="956" w:name="_Toc436"/>
      <w:bookmarkEnd w:id="955"/>
      <w:r>
        <w:rPr>
          <w:rtl w:val="true"/>
        </w:rPr>
        <w:t>«</w:t>
      </w:r>
      <w:r>
        <w:rPr/>
        <w:t>47</w:t>
      </w:r>
      <w:r>
        <w:rPr>
          <w:rtl w:val="true"/>
        </w:rPr>
        <w:t>»</w:t>
      </w:r>
      <w:bookmarkEnd w:id="956"/>
    </w:p>
    <w:p>
      <w:pPr>
        <w:pStyle w:val="BookText"/>
        <w:rPr/>
      </w:pPr>
      <w:r>
        <w:rPr>
          <w:rFonts w:ascii="Amiri" w:hAnsi="Amiri" w:eastAsia="Amiri" w:cs="Amiri"/>
          <w:color w:val="111111"/>
          <w:sz w:val="28"/>
          <w:sz w:val="28"/>
          <w:szCs w:val="28"/>
          <w:rtl w:val="true"/>
          <w:lang w:bidi="ar-SA"/>
        </w:rPr>
        <w:t>مُسَكِّنُ الْفُؤَادِ، عَنْ أَبِي عَبْدِ اللَّهِ جَعْفَرِ بْنِ مُحَمَّدٍ الصَّادِقِ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صلي الله عليه و آله جَاءَ جَبْرَئِيلُ عليه السلام وَ النَّبِيُّ مُسَجًّي وَ فِي الْبَيْتِ عَلِيٌّ وَ فَاطِمَةُ وَ الْحَسَنُ وَ الْحُسَيْنُ عليهما السلام فَقَالَ السَّلَامُ عَلَيْكُمْ يَا أَهْلَ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إِنَّما تُوَفَّوْنَ أُجُورَكُمْ يَوْمَ الْقِيامَةِ الْآيَةَ</w:t>
      </w:r>
      <w:r>
        <w:rPr>
          <w:rStyle w:val="FootnoteAnchor"/>
          <w:rtl w:val="true"/>
        </w:rPr>
        <w:footnoteReference w:id="507"/>
      </w:r>
      <w:r>
        <w:rPr>
          <w:rFonts w:ascii="Amiri" w:hAnsi="Amiri" w:eastAsia="Amiri" w:cs="Amiri"/>
          <w:color w:val="111111"/>
          <w:sz w:val="28"/>
          <w:sz w:val="28"/>
          <w:szCs w:val="28"/>
          <w:rtl w:val="true"/>
          <w:lang w:bidi="ar-SA"/>
        </w:rPr>
        <w:t>إِنَّ فِي اللَّهِ عَزَّ وَ جَلَّ عَزَاءً مِنْ كُلِّ مُصِيبَةٍ وَ خَلَفاً مِنْ كُلِّ هَالِكٍ وَ دَرَكاً لِمَا فَاتَ فَبِاللَّهِ عَزَّ وَ جَلَّ فَثِقُوا وَ إِيَّاهُ فَارْجُوا فَإِنَّ الْمُصَابَ مَنْ حُرِمَ الثَّوَابَ هَذَا آخِرُ وَطْئِي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صلي الله عليه و آله عَزَّتْهُمُ الْمَلَائِكَةُ يَسْمَعُونَ الْحِسَّ وَ لَا يَرَوْنَ الشَّخْصَ فَقَالُوا السَّلَامُ عَلَيْكُمْ أَهْلَ الْبَيْتِ وَ رَحْمَةُ اللَّهِ وَ بَرَكَاتُهُ إِنَّ فِي اللَّهِ عَزَاءً مِنْ كُلِّ مُصِيبَةٍ وَ خَلَفاً مِنْ كُلِ</w:t>
      </w:r>
    </w:p>
    <w:p>
      <w:pPr>
        <w:pStyle w:val="BookText"/>
        <w:rPr/>
      </w:pPr>
      <w:r>
        <w:rPr>
          <w:rFonts w:ascii="IRNazanin" w:hAnsi="IRNazanin" w:eastAsia="IRNazanin"/>
          <w:color w:val="111111"/>
          <w:sz w:val="28"/>
          <w:sz w:val="28"/>
          <w:szCs w:val="28"/>
          <w:rtl w:val="true"/>
          <w:lang w:bidi="fa-IR"/>
        </w:rPr>
        <w:t>و وقتی امتحانمان کرد، صبر و شکیبایی را بر ما واجب فرمود و پسرت از مواهب گوارا و امانت‌های ودیعه نهاده شده الهی بود که خداوند مدتی تو را از آن بهره‌مند و شادمان نمود و سپس امانتش را گرفت و در مقابل، اجری کثیر و صلوات و رحمت و هدایت را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شکیبایی پیشه کنی و این مصیبت را به حساب خدا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بی‌تابی، دو مصیبت را برای خود فراهم نکن که اجرت را تباه گرداند و به خاطر آنچه از دست داده‌ای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ثواب مصیبت خویش واقف شوی می‌فهمی که این مصیبت در برابر پاداش خداوندی بسیار ناچیز است و خداوند به وعده خویش وفا خواهد کرد و باید تأسف تو بر آنچه بر تو نازل شده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وارد شده است از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5"/>
        <w:numPr>
          <w:ilvl w:val="4"/>
          <w:numId w:val="1"/>
        </w:numPr>
        <w:rPr/>
      </w:pPr>
      <w:bookmarkStart w:id="957" w:name="__RefHeading___Toc679678_1934241801"/>
      <w:bookmarkStart w:id="958" w:name="_Toc437"/>
      <w:bookmarkEnd w:id="957"/>
      <w:r>
        <w:rPr>
          <w:rtl w:val="true"/>
        </w:rPr>
        <w:t>توضیح</w:t>
      </w:r>
      <w:bookmarkEnd w:id="958"/>
    </w:p>
    <w:p>
      <w:pPr>
        <w:pStyle w:val="BookText"/>
        <w:rPr/>
      </w:pPr>
      <w:r>
        <w:rPr>
          <w:rFonts w:ascii="IRNazanin" w:hAnsi="IRNazanin" w:eastAsia="IRNazanin"/>
          <w:color w:val="111111"/>
          <w:sz w:val="28"/>
          <w:sz w:val="28"/>
          <w:szCs w:val="28"/>
          <w:rtl w:val="true"/>
          <w:lang w:bidi="fa-IR"/>
        </w:rPr>
        <w:t>این از نوع اکتفا به بخشی از کلام است؛ یعنی گویا تو مرده ای یا ثواب صبرت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الدین آن را روایت کرده است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حالت را با هم جمع نکن که بی‌تابی تو اجرت را تباه کند و فردا به واسطه از دست دادن ثواب مصیبتت پشیمان شوی؛ چرا که اگر تو به سمت ثواب گام برداری می‌فهمی که مصیبت از آن کمتر است و بدان که جزع، نه از دست رفته‌ای را برمی‌گرداند و نه اندوه تقدیر را برمی‌گرداند، پس باید ثوابی که به جای مصیبت پسرت بر تو نازل شده، تأسف تو را از بین برد، و السلام </w:t>
      </w:r>
      <w:r>
        <w:rPr>
          <w:rFonts w:eastAsia="IRNazanin" w:cs="IRNazanin"/>
          <w:color w:val="111111"/>
          <w:sz w:val="28"/>
          <w:szCs w:val="28"/>
          <w:rtl w:val="true"/>
          <w:lang w:bidi="fa-IR"/>
        </w:rPr>
        <w:t>.</w:t>
      </w:r>
    </w:p>
    <w:p>
      <w:pPr>
        <w:pStyle w:val="Heading5"/>
        <w:numPr>
          <w:ilvl w:val="4"/>
          <w:numId w:val="1"/>
        </w:numPr>
        <w:rPr/>
      </w:pPr>
      <w:bookmarkStart w:id="959" w:name="__RefHeading___Toc679680_1934241801"/>
      <w:bookmarkStart w:id="960" w:name="_Toc438"/>
      <w:bookmarkEnd w:id="959"/>
      <w:r>
        <w:rPr>
          <w:rtl w:val="true"/>
        </w:rPr>
        <w:t xml:space="preserve">روایت </w:t>
      </w:r>
      <w:r>
        <w:rPr/>
        <w:t>47</w:t>
      </w:r>
      <w:bookmarkEnd w:id="960"/>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دنیا رفت، جبرئیل علیه السلام آمد در حالی که بر بدن مبارک پارچه‌ای کشیده شده بود و علی و فاطمه و حسن و حسین علیهم السلام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چشنده طعم مرگ است و همانا روز رستاخیز پاداش‌هایتان به طور کامل به شما داده می‌شود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آگاه باشید که خداوند عزوجل در هر مصیبتی به صاحب مصیبت تسکین می‌دهد و پاداشی در مقابل آنچه از دست رفته،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عزوجل تکیه کنید و به او امیدوار باشید؛ چرا که مصیبت دیده کسی است که از ثواب خداوند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گامی است که در دنیا می‌گذارم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دنیا رفت، ملائکه به اهل بیت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صدای آنان را می‌شنیدند ولی کسی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هر مصیبتی از جانب خداوند تسلیتی است و جایگزینی است برای </w:t>
      </w:r>
      <w:bookmarkStart w:id="961" w:name="pg13518_161900"/>
    </w:p>
    <w:p>
      <w:pPr>
        <w:pStyle w:val="BookText"/>
        <w:rPr/>
      </w:pPr>
      <w:bookmarkEnd w:id="961"/>
      <w:r>
        <w:rPr>
          <w:rFonts w:ascii="Amiri" w:hAnsi="Amiri" w:eastAsia="Amiri" w:cs="Amiri"/>
          <w:color w:val="111111"/>
          <w:sz w:val="28"/>
          <w:sz w:val="28"/>
          <w:szCs w:val="28"/>
          <w:rtl w:val="true"/>
          <w:lang w:bidi="ar-SA"/>
        </w:rPr>
        <w:t>فَائِتٍ فَبِاللَّهِ فَثِقُوا وَ إِيَّاهُ فَارْجُوا فَإِنَّمَا الْمَحْرُومُ مَنْ حُرِمَ الثَّوَابَ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الْبَيْهَقِيُّ فِي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أَحْدَقَ بِهِ أَصْحَابُهُ فَبَكَوْا حَوْلَهُ وَ اجْتَمَعُوا وَ دَخَلَ رَجُلٌ أَشْهَبُ اللِّحْيَةِ وَ جَسِيمٌ صَبِيحٌ فَتُخْطِئُ رِقَابَهُمْ فَبَكَي ثُمَّ الْتَفَتَ إِلَي أَصْحَابِ رَسُولِ اللَّهِ صلي الله عليه و آله فَقَالَ إِنَّ فِي اللَّهِ عَزَاءً مِنْ كُلِّ مُصِيبَةٍ وَ عِوَضاً مِنْ كُلِّ فَائْتٍ وَ خَلَفاً مِنْ كُلِّ هَالِكٍ فَإِلَي اللَّهِ فَأَنِيبُوا وَ إِلَيْهِ فَارْغَبُوا وَ نَظَرُهُ إِلَيْكُمْ فِي الْبَلَاءِ فَانْظُرُوا فَإِنَّ الْمُصَابَ مَنْ لَمْ يُجْبَرْ وَ انْصَرَفَ فَقَالَ بَعْضُهُمْ لِبَعْضٍ تَعْرِفُونَ الرَّجُلَ فَقَالَ عَلِيٌّ عليه السلام نَعَمْ هَذَا أَخُو رَسُولِ اللَّهِ صلي الله عليه و آله الْخَضِرُ عليه السلام</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679682_1934241801"/>
      <w:bookmarkStart w:id="963" w:name="_Toc439"/>
      <w:bookmarkEnd w:id="962"/>
      <w:r>
        <w:rPr>
          <w:rtl w:val="true"/>
        </w:rPr>
        <w:t>بيان</w:t>
      </w:r>
      <w:bookmarkEnd w:id="963"/>
    </w:p>
    <w:p>
      <w:pPr>
        <w:pStyle w:val="BookText"/>
        <w:rPr/>
      </w:pPr>
      <w:r>
        <w:rPr>
          <w:rFonts w:ascii="Amiri" w:hAnsi="Amiri" w:eastAsia="Amiri" w:cs="Amiri"/>
          <w:color w:val="111111"/>
          <w:sz w:val="28"/>
          <w:sz w:val="28"/>
          <w:szCs w:val="28"/>
          <w:rtl w:val="true"/>
          <w:lang w:bidi="ar-SA"/>
        </w:rPr>
        <w:t>مسجي أي مغطي بالثوب بعد وفاته صلي الله عليه و آله يا أهل بيت الرحمة أي أهل بيت تنزل فيه رحمات الله الخاصة الكاملة علي أهله أو أهل بيت منسوبين إلي الرحمة فإنهم رحمة الله علي العالمين و ببركتهم أفيضت الرحمة علي الأولين و الآخرين كُلُّ نَفْسٍ ذائِقَةُ الْمَوْتِ أي ينزل بها الموت لا محالة كأنها ذاقنة أو ذائقة مقدمات الموت و سكراته و شدائده وَ إِنَّما تُوَفَّوْنَ أُجُورَكُمْ أي تعطون جزاء أعمالكم وافيا يَوْمَ الْقِيامَةِ إن خيرا فخيرا و ثوابا و إن شرا فشرا 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النَّارِ أي بوعد من نار جهنم و نحي عنها وَ أُدْخِلَ الْجَنَّةَ فَقَدْ فازَ أي نال المنية و ظفر بالبغية و نجا من الهلكة وَ مَا الْحَياةُ الدُّنْيا إِلَّا مَتاعُ الْغُرُورِ أي و ما لذات الدنيا و زينتها و شهواتها إلا متعة متعكموها للغرور و الخداع المضمحل الذي لا حقيقة له عند الاختبار و قيل متاع الغرور القوارير و هي في الأصل ما لا بقاء له و قيل شبهها بالمتاع الذي دلس به علي المستام و يغير حتي يشتريه و هذا لمن آثرها علي الآخرة فأما من طلب بها الآخرة فهي له متاع بلاغ و الغرور مصدر أو جمع 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الله عزاء قد مر أن العزاء بمعني الصبر و المراد به هنا ما يوجب</w:t>
      </w:r>
    </w:p>
    <w:p>
      <w:pPr>
        <w:pStyle w:val="BookText"/>
        <w:rPr/>
      </w:pPr>
      <w:r>
        <w:rPr>
          <w:rFonts w:ascii="IRNazanin" w:hAnsi="IRNazanin" w:eastAsia="IRNazanin"/>
          <w:color w:val="111111"/>
          <w:sz w:val="28"/>
          <w:sz w:val="28"/>
          <w:szCs w:val="28"/>
          <w:rtl w:val="true"/>
          <w:lang w:bidi="fa-IR"/>
        </w:rPr>
        <w:t>هر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خداوند متعال اعتماد کنید و به او امیدوار باشید؛ که به راستی مصیبت دیده کسی است که به خاطر جزع و فزع از این ثواب محروم گردد؛ و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الدلایل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رسول خدا صلی الله علیه و آله قبض شد، اصحاب حضرت به آن جناب چشم دوخته و گرد حضرت حلقه زده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مردی ریش سفید و چهارشانه با سیمایی زیبا و نورانی وارد شد و با آنان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اصحاب رسول خدا 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مصیبتی از جانب خداوند تسلیتی است و عوضی است برای هر فوت شده، و نجاتی است برای هر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توبه کنید و شیفته و مشتاق او باشید و همانطور که او در بلا و گرفتاری به شما نظر دارد، شما نیز به او توجه نمایید؛ چرا که مصیبت دیده کسی است که به پاداش نائل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می‌شناختید؟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شخص برادر رسول خدا صلی الله علیه و آله، حضرت خضر علیه السلام بود</w:t>
      </w:r>
      <w:r>
        <w:rPr>
          <w:rFonts w:eastAsia="IRNazanin" w:cs="IRNazanin"/>
          <w:color w:val="111111"/>
          <w:sz w:val="28"/>
          <w:szCs w:val="28"/>
          <w:rtl w:val="true"/>
          <w:lang w:bidi="fa-IR"/>
        </w:rPr>
        <w:t>.</w:t>
      </w:r>
    </w:p>
    <w:p>
      <w:pPr>
        <w:pStyle w:val="Heading5"/>
        <w:numPr>
          <w:ilvl w:val="4"/>
          <w:numId w:val="1"/>
        </w:numPr>
        <w:rPr/>
      </w:pPr>
      <w:bookmarkStart w:id="964" w:name="__RefHeading___Toc679684_1934241801"/>
      <w:bookmarkStart w:id="965" w:name="_Toc440"/>
      <w:bookmarkEnd w:id="964"/>
      <w:r>
        <w:rPr>
          <w:rtl w:val="true"/>
        </w:rPr>
        <w:t>توضیح</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با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خانه‌ای که رحمت‌های خاصه و کامله خداوند بر اهل آن فرو می‌ریزد، یا اهل خانه‌ای که منسوب به رحمت هستند؛ چرا که آن بزرگواران رحمت خداوند بر جهانیان هستند و به برکت آنان رحمت بر پیشینیان و پسینیان فروریخته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سختی‌ها و دشواری‌های مرگ را می‌چشد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توفّون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جزای اعمالتان را تمام و کمال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اعمالتان نیک باشد، جزایتان نیک و ثواب خواهد بود و اگر اعمالتان بد باشد، جزای عملتان هم بد و کیفر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آتش جهنم دور شود و از آن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آرزویش برسد و به خواسته‌اش دست یابد و از نابودی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لذت‌ها و زینت و شهوات دنیا چیزی جز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لختی از آن بهره‌مند شده‌اید، آن هم به خاطر مکر و فریب نابود شونده‌ای که در واقع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متاع غرور همچون آبگینه‌ها و آئینه‌هاست و آئینه در اصل چیزی است که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آن را به کالایی تشبیه کرده که فروشنده عیب و نقص آن را به خریدار و کسی که بهای کالا را می‌پرسد نگفته و آن را جوری دیگر نشان داده تا آن را بخرد و این برای کسی است که دنیا را بر آخرت ترجیح دهد؛ اما کسی که به وسیله دنیا در طلب آخرت باشد، دنیا برایش کالایی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را به آخرت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یا جمع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عزاء به معنی صبر است و مقصود از آن در اینجا چیزی است که </w:t>
      </w:r>
    </w:p>
    <w:p>
      <w:pPr>
        <w:pStyle w:val="BookText"/>
        <w:rPr/>
      </w:pPr>
      <w:r>
        <w:rPr>
          <w:rFonts w:ascii="Amiri" w:hAnsi="Amiri" w:eastAsia="Amiri" w:cs="Amiri"/>
          <w:color w:val="111111"/>
          <w:sz w:val="28"/>
          <w:sz w:val="28"/>
          <w:szCs w:val="28"/>
          <w:rtl w:val="true"/>
          <w:lang w:bidi="ar-SA"/>
        </w:rPr>
        <w:t>التعزية و التسلية أي في ذات الله فإن الله باق لكل أحد بعد فوت كل شي‌ء أو في ثواب الله سبحانه و ما أعده للصابرين و وعدهم أو في التفكر فيها أو في التفكر في أن الله حكيم لا يفعل إلا الأصلح بعباده ما يوجب التصبر و التسلي و الرضا بالمصيبة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الكلام مبنيا علي التجريد كما قال في الكشاف في قوله تعالي رِيحٍ فِيها صِرٌّ</w:t>
      </w:r>
      <w:r>
        <w:rPr>
          <w:rStyle w:val="FootnoteAnchor"/>
          <w:rtl w:val="true"/>
        </w:rPr>
        <w:footnoteReference w:id="509"/>
      </w:r>
      <w:r>
        <w:rPr>
          <w:rFonts w:ascii="Amiri" w:hAnsi="Amiri" w:eastAsia="Amiri" w:cs="Amiri"/>
          <w:color w:val="111111"/>
          <w:sz w:val="28"/>
          <w:sz w:val="28"/>
          <w:szCs w:val="28"/>
          <w:rtl w:val="true"/>
          <w:lang w:bidi="ar-SA"/>
        </w:rPr>
        <w:t>بعد ذكر وجهين الثالث أن يكون من قوله تعالي لَقَدْ كانَ لَكُمْ فِي رَسُولِ اللَّهِ أُسْوَةٌ حَسَنَةٌ</w:t>
      </w:r>
      <w:r>
        <w:rPr>
          <w:rStyle w:val="FootnoteAnchor"/>
          <w:rtl w:val="true"/>
        </w:rPr>
        <w:footnoteReference w:id="510"/>
      </w:r>
      <w:r>
        <w:rPr>
          <w:rFonts w:ascii="Amiri" w:hAnsi="Amiri" w:eastAsia="Amiri" w:cs="Amiri"/>
          <w:color w:val="111111"/>
          <w:sz w:val="28"/>
          <w:sz w:val="28"/>
          <w:szCs w:val="28"/>
          <w:rtl w:val="true"/>
          <w:lang w:bidi="ar-SA"/>
        </w:rPr>
        <w:t>و من قولك إن ضيعني فلان ففي الله كاف و كافل قال و في الرحمن للضعفاء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تلخيص المفتاح و في شرحه في عد أقسام التجريد و منها ما يكون بدخول في المنتزع منه نحو قوله تعالي لَهُمْ فِيها دارُ الْخُلْدِ</w:t>
      </w:r>
      <w:r>
        <w:rPr>
          <w:rStyle w:val="FootnoteAnchor"/>
          <w:rtl w:val="true"/>
        </w:rPr>
        <w:footnoteReference w:id="511"/>
      </w:r>
      <w:r>
        <w:rPr>
          <w:rFonts w:ascii="Amiri" w:hAnsi="Amiri" w:eastAsia="Amiri" w:cs="Amiri"/>
          <w:color w:val="111111"/>
          <w:sz w:val="28"/>
          <w:sz w:val="28"/>
          <w:szCs w:val="28"/>
          <w:rtl w:val="true"/>
          <w:lang w:bidi="ar-SA"/>
        </w:rPr>
        <w:t>أي في جهنم و هي دار الخلد انتزع منها دارا أخري و جعلها معدة في جهنم لأجل الكفار تهويلا لأمرها و مبالغة في اتصافها بالشدة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الدرك محركة اللحاق و الوصول أي يحصل به تعالي أو بثوابه الخلف و العوض من كل هالك و تدارك ما قد فات أو الوصول إلي ما يتوهم فوته عن الإنسان من المنافع بفوات من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فثقوا هذا مما قدر فيه أما و الفاء دليل عليه قال الرضي رضي الله عنه و قد يحذف أما لكثرة الاستعمال نحو قوله تعالي وَ رَبَّكَ فَكَبِّرْ وَ ثِيابَكَ فَطَهِّرْ وَ الرُّجْزَ فَاهْجُرْ</w:t>
      </w:r>
      <w:r>
        <w:rPr>
          <w:rStyle w:val="FootnoteAnchor"/>
          <w:rtl w:val="true"/>
        </w:rPr>
        <w:footnoteReference w:id="512"/>
      </w:r>
      <w:r>
        <w:rPr>
          <w:rFonts w:ascii="Amiri" w:hAnsi="Amiri" w:eastAsia="Amiri" w:cs="Amiri"/>
          <w:color w:val="111111"/>
          <w:sz w:val="28"/>
          <w:sz w:val="28"/>
          <w:szCs w:val="28"/>
          <w:rtl w:val="true"/>
          <w:lang w:bidi="ar-SA"/>
        </w:rPr>
        <w:t>و هذا فَلْيَذُوقُوهُ‌</w:t>
      </w:r>
      <w:r>
        <w:rPr>
          <w:rStyle w:val="FootnoteAnchor"/>
          <w:rtl w:val="true"/>
        </w:rPr>
        <w:footnoteReference w:id="513"/>
      </w:r>
      <w:r>
        <w:rPr>
          <w:rFonts w:ascii="Amiri" w:hAnsi="Amiri" w:eastAsia="Amiri" w:cs="Amiri"/>
          <w:color w:val="111111"/>
          <w:sz w:val="28"/>
          <w:sz w:val="28"/>
          <w:szCs w:val="28"/>
          <w:rtl w:val="true"/>
          <w:lang w:bidi="ar-SA"/>
        </w:rPr>
        <w:t>فَبِذلِكَ فَلْيَفْرَحُوا</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تعزیت و تسلیت را ایجاب می‌کند، یعنی در ذات خداوند متعال؛ چرا که خداوند بعد از مردن همه چیز، برای همه باقی می‌ماند؛ یا در ثواب خدای سبحان و آنچه برای شکیبایان فراهم نموده و به آنان وعده داده است، یا در اندیشه در آن یا در تفکر در اینکه خداوند حکیمی است که تنها شایسته‌ترین کار را با بندگانش می‌کند که این کار، صبر و تسلی و راضی بودن به مصیبت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کلام مبتنی بر تجرید باشد؛ چنانچه در کشاف در مورد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 بادی است که در آن، سرمای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دو وجه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باب این فرمایش باری تعالی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این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کند، پس خداوند کفایت دهنده و ضمانت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برای ضعیفان، کفایتگری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تلخیص المفتاح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آن در شمارش اقسام تجرید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تجرید آن است که با دخول در منتزع منه صورت بگیرد؛ مثل فرمایش 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دارُ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منزل همیشگی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جهنم که منزل جاوید است و دار خلد را از جهنم انتزاع کرده است تا کفار را از امر آن بهراساند و در توصیف آن به شدت و سختی، مبالغه کند،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ملحق شدن و رسیدن است؛ یعنی به واسطه خدای تعالی یا ثواب او، به جایگزین و عوض هر چیزی که از دست رفته، می‌رسد و آنچه را که از دست رفته، به دست می‌آورد؛ یا به منافعی که به واسطه فوت میت، گمان از دست رفتن آن از انسان می‌رود، دست می‌یابد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فبالله فثقوا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امّا در آن مقدر شده است و فاء دلیل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کثرت استعمال حذف می‌شود؛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رَبَّکَ فَکَبِّرْ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فَلْیَذُوقُوه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جوشاب و چرکاب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فَبِذلِکَ 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bookmarkStart w:id="966" w:name="pg13518_161902"/>
    </w:p>
    <w:p>
      <w:pPr>
        <w:pStyle w:val="BookText"/>
        <w:rPr/>
      </w:pPr>
      <w:bookmarkEnd w:id="966"/>
      <w:r>
        <w:rPr>
          <w:rFonts w:ascii="Amiri" w:hAnsi="Amiri" w:eastAsia="Amiri" w:cs="Amiri"/>
          <w:color w:val="111111"/>
          <w:sz w:val="28"/>
          <w:sz w:val="28"/>
          <w:szCs w:val="28"/>
          <w:rtl w:val="true"/>
          <w:lang w:bidi="ar-SA"/>
        </w:rPr>
        <w:t>و إنما يطرد ذلك إذا كان ما بعد الفاء أمرا أو نهيا و ما قبلها منصوبا به أو بمفسر به فلا يقال زيد فضربت و لا زيدا فضربته بتقدير أما و أما قولك زيد فوجد فالفاء فيه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هشام الفاء في نحو بَلِ اللَّهَ فَاعْبُدْ</w:t>
      </w:r>
      <w:r>
        <w:rPr>
          <w:rStyle w:val="FootnoteAnchor"/>
          <w:rtl w:val="true"/>
        </w:rPr>
        <w:footnoteReference w:id="521"/>
      </w:r>
      <w:r>
        <w:rPr>
          <w:rFonts w:ascii="Amiri" w:hAnsi="Amiri" w:eastAsia="Amiri" w:cs="Amiri"/>
          <w:color w:val="111111"/>
          <w:sz w:val="28"/>
          <w:sz w:val="28"/>
          <w:szCs w:val="28"/>
          <w:rtl w:val="true"/>
          <w:lang w:bidi="ar-SA"/>
        </w:rPr>
        <w:t>جواب لأما مقدرة عند بعضهم و فيه إجحاف و زائدة عند الفارسي و فيه بعد و عاطفة عند غيره و الأصل تنبه فاعبد الله ثم حذف تنبه و قدم المنصوب علي الفاء إصلاحا للفظ كيلا تقع الفاء صدرا كما قال الجميع في الفاء في نحو أما زيدا فاضرب إذ الأصل مهما يكن من شي‌ء فاضرب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قوله تعالي قُلْ بِفَضْلِ اللَّهِ وَ بِرَحْمَتِهِ فَبِذلِكَ فَلْيَفْرَحُوا</w:t>
      </w:r>
      <w:r>
        <w:rPr>
          <w:rStyle w:val="FootnoteAnchor"/>
          <w:rtl w:val="true"/>
        </w:rPr>
        <w:footnoteReference w:id="522"/>
      </w:r>
      <w:r>
        <w:rPr>
          <w:rFonts w:ascii="Amiri" w:hAnsi="Amiri" w:eastAsia="Amiri" w:cs="Amiri"/>
          <w:color w:val="111111"/>
          <w:sz w:val="28"/>
          <w:sz w:val="28"/>
          <w:szCs w:val="28"/>
          <w:rtl w:val="true"/>
          <w:lang w:bidi="ar-SA"/>
        </w:rPr>
        <w:t>فحذف أحد الفعلين لدلالة المذكور عليه و الفاء داخلة لمعني الشرط كأنه قيل إنه فرحوا بشي‌ء فليخصوهما بالفرح فإنه لا مفروح به أحق منهما و يجوز أن يراد بفضل الله و برحمته فليعتنوا فبذلك فليفرحوا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المصاب أي لم تقع المصيبة علي من أصيب في الدنيا بفوت مال أو حميم و أحرز ثواب الآخرة بل المصيبة مصيبة من حرم ثواب الآخرة و إن كان له الدنيا بحذافيرها هذا آخر وطئي من الدنيا أي آخر نزولي إلي الأرض و مشيي عليها و يعارضه أخبار كثيرة و يمكن حمله علي أن المراد آخر نزولي لإنزال الوحي أو المراد به قلة النزول بعد ذلك فإن القليل في حكم المعدوم و قال الجوهري الحس و الحسيس الصوت الخفي و مقتضي الجمع بين الأخبار أن جبرئيل و الخضر عليهما السلام كلاهما أتيا للتعزية</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679686_1934241801"/>
      <w:bookmarkStart w:id="968" w:name="_Toc441"/>
      <w:bookmarkEnd w:id="967"/>
      <w:r>
        <w:rPr>
          <w:rtl w:val="true"/>
        </w:rPr>
        <w:t>«</w:t>
      </w:r>
      <w:r>
        <w:rPr/>
        <w:t>48</w:t>
      </w:r>
      <w:r>
        <w:rPr>
          <w:rtl w:val="true"/>
        </w:rPr>
        <w:t>»</w:t>
      </w:r>
      <w:bookmarkEnd w:id="968"/>
    </w:p>
    <w:p>
      <w:pPr>
        <w:pStyle w:val="BookText"/>
        <w:rPr/>
      </w:pPr>
      <w:r>
        <w:rPr>
          <w:rFonts w:ascii="Amiri" w:hAnsi="Amiri" w:eastAsia="Amiri" w:cs="Amiri"/>
          <w:color w:val="111111"/>
          <w:sz w:val="28"/>
          <w:sz w:val="28"/>
          <w:szCs w:val="28"/>
          <w:rtl w:val="true"/>
          <w:lang w:bidi="ar-SA"/>
        </w:rPr>
        <w:t>دَعَائِمُ الْإِسْلَامِ، رُوِّينَا عَنْ جَعْفَرِ بْنِ مُحَمَّدٍ صَلَوَاتُ اللَّهِ عَلَيْهِمَا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أَتَاهُمْ آتٍ يَسْمَعُونَ صَوْتَهُ وَ لَا يَرَوْنَ شَخْصَهُ فَقَالَ السَّلَامُ عَلَيْكُمْ أَهْلَ الْبَيْتِ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إِنَّما</w:t>
      </w:r>
    </w:p>
    <w:p>
      <w:pPr>
        <w:pStyle w:val="BookText"/>
        <w:rPr/>
      </w:pPr>
      <w:r>
        <w:rPr>
          <w:rFonts w:ascii="IRNazanin" w:hAnsi="IRNazanin" w:eastAsia="IRNazanin"/>
          <w:color w:val="111111"/>
          <w:sz w:val="28"/>
          <w:sz w:val="28"/>
          <w:szCs w:val="28"/>
          <w:rtl w:val="true"/>
          <w:lang w:bidi="fa-IR"/>
        </w:rPr>
        <w:t>این حالت بسیار شایع است، وقتی که بعد از فاء امر یا نهی و ماقبلش منصوب به آن یا مفسَّر آن باشد، پس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تقدیر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فاء در آن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فاء جواب امّای مقدره است ولی در آن سخن ناروایی است و در نظر فارسی زائده است ولی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دیگران عاطفه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فاعبد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تنبه حذف شده و منصوب بر فاء مقدم شده است تا لفظ درست باشد و برای اینکه فاء در صدر قرار نگیرد، همانطور که همگی در جمله‌ای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فاء بدان قائل هستند؛ زیرا در اصل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یکن من شیءٍ فاضرب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مورد قول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فعل به دلیل دلالت فعل موجود در کلام بر آن، حذف شده و فاء داخل در معنای شرط است؛ گویی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فرحوا بشیء فلیخصّموهما بالفرح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هیچ کسی شایسته‌تر از آن دو نیست که بدان شاد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چنین برداشت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برحمته فلیعتنوا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که مؤمنان باید بدان توجه ورزند و شاد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دیده بر کسی که در دنیا مال یا عزیزی را از دست داده و ثواب آخرت را برای خود ذخیره کرده است گفته نمی‌شود، بلکه مصیبت دیده واقعی، کسی است که از ثواب آخرت محروم شده است؛ هر چند که دنیا با تمام جهاتش و اطراف و اکنافش از آنِ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وطئی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نزول من به زمین و گام بر داشتنم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با این سخن در تعارض است و ممکن است آن را بر این دلیل حمل کرد که مراد آخرین نزولم برای فرود آوردن وحی است؛ یا مقصود از آن، کم شدن نزول پس از رحلت پیامبر است؛ چرا که اندک در حکم معدوم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و 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ضعیف است و مقتضای جمع بین روایات این است که جبرئیل و خضر علیهما السلام هر دو برای تسلیت آمده‌اند</w:t>
      </w:r>
      <w:r>
        <w:rPr>
          <w:rFonts w:eastAsia="IRNazanin" w:cs="IRNazanin"/>
          <w:color w:val="111111"/>
          <w:sz w:val="28"/>
          <w:szCs w:val="28"/>
          <w:rtl w:val="true"/>
          <w:lang w:bidi="fa-IR"/>
        </w:rPr>
        <w:t>.</w:t>
      </w:r>
    </w:p>
    <w:p>
      <w:pPr>
        <w:pStyle w:val="Heading5"/>
        <w:numPr>
          <w:ilvl w:val="4"/>
          <w:numId w:val="1"/>
        </w:numPr>
        <w:rPr/>
      </w:pPr>
      <w:bookmarkStart w:id="969" w:name="__RefHeading___Toc679688_1934241801"/>
      <w:bookmarkStart w:id="970" w:name="_Toc442"/>
      <w:bookmarkEnd w:id="969"/>
      <w:r>
        <w:rPr>
          <w:rtl w:val="true"/>
        </w:rPr>
        <w:t xml:space="preserve">روایت </w:t>
      </w:r>
      <w:r>
        <w:rPr/>
        <w:t>48</w:t>
      </w:r>
      <w:bookmarkEnd w:id="9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روایت کرده‌ایم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مقدس رسول خدا صلی الله علیه و آله قبض شد، ملکی نزد آنان آمد که صدایش را می‌شنیدند، ولی خود او را نمی‌دیدند،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و رحمت و برکات خداوند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وَ إِنَّما </w:t>
      </w:r>
    </w:p>
    <w:p>
      <w:pPr>
        <w:pStyle w:val="BookText"/>
        <w:rPr/>
      </w:pPr>
      <w:r>
        <w:rPr>
          <w:rFonts w:ascii="Amiri" w:hAnsi="Amiri" w:eastAsia="Amiri" w:cs="Amiri"/>
          <w:color w:val="111111"/>
          <w:sz w:val="28"/>
          <w:sz w:val="28"/>
          <w:szCs w:val="28"/>
          <w:rtl w:val="true"/>
          <w:lang w:bidi="ar-SA"/>
        </w:rPr>
        <w:t>تُوَفَّوْنَ أُجُورَكُمْ يَوْمَ الْقِيامَةِ فَمَنْ زُحْزِحَ عَنِ النَّارِ وَ أُدْخِلَ الْجَنَّةَ فَقَدْ فازَ وَ مَا الْحَياةُ الدُّنْيا إِلَّا مَتاعُ الْغُرُورِ إِنَّ فِي اللَّهِ عَزَاءً مِنْ كُلِّ مُصِيبَةٍ وَ خَلَفاً مِنْ كُلِّ هَالِكٍ فَاللَّهَ فَارْجُوا وَ إِيَّاهُ فَاعْبُدُوا وَ اعْلَمُوا أَنَّ الْمُصَابَ مَنْ حُرِمَ الثَّوَابَ وَ عَلَيْكُمُ السَّلَامُ وَ رَحْمَةُ اللَّهِ وَ بَرَكَاتُهُ‌</w:t>
      </w:r>
      <w:r>
        <w:rPr>
          <w:rStyle w:val="FootnoteAnchor"/>
          <w:rtl w:val="true"/>
        </w:rPr>
        <w:footnoteReference w:id="525"/>
      </w:r>
      <w:r>
        <w:rPr>
          <w:rFonts w:ascii="Amiri" w:hAnsi="Amiri" w:eastAsia="Amiri" w:cs="Amiri"/>
          <w:color w:val="111111"/>
          <w:sz w:val="28"/>
          <w:sz w:val="28"/>
          <w:szCs w:val="28"/>
          <w:rtl w:val="true"/>
          <w:lang w:bidi="ar-SA"/>
        </w:rPr>
        <w:t>فَقِيلَ لِجَعْفَرِ بْنِ مُحَمَّدٍ عليه السلام مَنْ كُنْتُمْ تَرَوْنَ الْمُتَكَلِّمَ يَا ابْنَ رَسُولِ اللَّهِ فَقَالَ كُنَّا نَرَاهُ جَبْرَئِيلُ عليه السلام‌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سَلَمَةَ جَزِعَتْ عَلَيْهِ أُمُّ سَلَمَةَ فَقَالَ لَهَا النَّبِيُّ صلي الله عليه و آله قُولِي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أَعْظِمْ أَجْرِي فِي مُصِيبَتِي وَ عَوِّضْنِي خَيْراً مِنْهُ قَالَتْ وَ أَيْنَ لِي مِثْلُ أَبِي سَلَمَةَ يَا رَسُولَ اللَّهِ فَأَعَادَ عَلَيْهَا فَقَالَتْ مِثْلَ قَوْلِهَا الْأَوَّلِ فَرَدَّ عَلَيْهَا رَسُولُ اللَّهِ صلي الله عليه و آله فَقَالَتْ فِي نَفْسِهَا أَرُدُّ عَلَي رَسُولِ اللَّهِ صلي الله عليه و آله ثَلَاثَ مَرَّاتٍ فَقَالَتْهَا فَأَخْلَفَ اللَّهُ عَلَيْهَا خَيْراً مِنْ أَبِي سَلَمَةَ رَسُولَ اللَّهِ صلي الله عليه و آله‌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مِنْكُمْ بِمُصِيبَةٍ بَعْدِي فَلْيَذْكُرْ مُصَابَهُ بِي فَإِنَّ مُصَابَهُ بِي أَعْظَمُ مِنْ كُلِّ مُصَابٍ‌</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الْمُسْلِمِ لِلْمُسْلِمِ الَّذِي يُعَزِّيهِ اسْتِرْجَاعٌ عِنْدَهُ وَ تَذْكِرَةٌ لِلْمَوْتِ وَ مَا بَعْدَهُ وَ نَحْوَ هَذَا مِنَ الْكَلَامِ قَالَ وَ كَذَلِكَ الذِّمِّيُّ إِذَا كَانَ لَكَ جَاراً فَأُصِيبَ بِمُصِيبَةٍ تَقُولُ لَهُ أَيْضاً مِثْلَ ذَلِكَ وَ إِنْ عَزَّاكَ عَنْ مَيِّتٍ فَقُلْ هَدَاكَ اللَّهُ‌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رَسُولِ اللَّهِ صلي الله عليه و آله أَمَرَنِي فَغَسَّلْتُهُ وَ كَفَّنَهُ رَسُولُ اللَّهِ صلي الله عليه و آله وَ حَنَّطَهُ وَ قَالَ لِي احْمِلْهُ يَا عَلِيُّ فَحَمَلْتُهُ حَتَّي جِئْتُ بِهِ إِلَي الْبَقِيعِ فَصَلَّي عَلَيْهِ ثُمَّ أَتَي الْقَبْرَ فَقَالَ لِي انْزِلْ يَا عَلِيُّ فَنَزَلْتُ وَ دَلَّاهُ عَلَيَّ رَسُولُ اللَّهِ صلي الله عليه و آله فَلَمَّا رَآهُ مُنْصَبّاً بَكَي عليه السلام فَبَكَي الْمُسْلِمُونَ لِبُكَائِهِ حَتَّي ارْتَفَعَتْ أَصْوَاتُ الرِّجَالِ عَلَي أَصْوَاتِ النِّسَاءِ فَنَهَاهُمْ رَسُولُ اللَّهِ صلي الله عليه و آله أَشَدَّ النَّهْيِ</w:t>
      </w:r>
    </w:p>
    <w:p>
      <w:pPr>
        <w:pStyle w:val="BookText"/>
        <w:rPr/>
      </w:pPr>
      <w:r>
        <w:rPr>
          <w:rFonts w:ascii="Amiri" w:hAnsi="Amiri" w:eastAsia="Amiri" w:cs="Amiri"/>
          <w:color w:val="111111"/>
          <w:sz w:val="28"/>
          <w:sz w:val="28"/>
          <w:szCs w:val="28"/>
          <w:rtl w:val="true"/>
          <w:lang w:bidi="ar-SA"/>
        </w:rPr>
        <w:t>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همانا روز رستاخیز پاداش‌هایتان به طور کامل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مصیبتی از جانب خداوند تسلیتی است و جایگزینی است برای هر 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به خداوند متعال امیدوار باشید و تنها او را بپرستید و بدانید که مصیبت دیده در واقع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جزع و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ثواب محروم گردد و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نظر شما گوینده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جبرئیل علیه السلام می‌دانیم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سلمه از دنیا رفت، اُمّ سلمه بسیار بر او بی‌تابی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اجرم را در این مصیبتم بزرگ گردان و بهتر از آن را نصیبم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برای من مثل ابو سلمه می‌شود؟ پیامبر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دوباره سخن اولش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سخنش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دعا را برای رسول خدا صلی الله علیه و آله تکرار می‌کنم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بهتر از ابو سلمه، یعنی رسول خدا صلی الله علیه و آله را جایگزین او کرد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بعد از من به مصیبتی دچار شود، باید مصیبت مرا یاد کند؛ چرا که مصیبت من بزرگتر از هر مصیبتی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مسلمان به مسلمان عزادار،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مرگ و وقایع پس از آن و سخنانی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در مورد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همسایه‌ای ذمّی داشته باشی که به مصیبتی دچار شده باشد، به او نیز مثل همین را می‌گویی و اگر آن ذمّی به خاطر مرده‌ای به تو تسلیت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هدایتت کند</w:t>
      </w:r>
      <w:r>
        <w:rPr>
          <w:rFonts w:eastAsia="IRNazanin" w:cs="IRNazanin"/>
          <w:color w:val="111111"/>
          <w:sz w:val="28"/>
          <w:szCs w:val="28"/>
          <w:rtl w:val="true"/>
          <w:lang w:bidi="fa-IR"/>
        </w:rPr>
        <w:t>- .</w:t>
      </w:r>
      <w:r>
        <w:rPr>
          <w:rStyle w:val="FootnoteAnchor"/>
          <w:rtl w:val="true"/>
        </w:rPr>
        <w:footnoteReference w:id="5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پسر رسول خدا صلی الله علیه و آله از دنیا رفت، حضرت به من امر فرمود تا او را غسل دهم و خود رسول خدا صلی الله علیه و آله او را کفن و حنوط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حمل کردم تا اینکه او را به بقیع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نماز خواند، سپس به طرف قبر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پائین رفتم و رسول خدا صلی الله علیه و آله او را به سمت من هدایت نمود، وقتی ابراهیم را در گودال قبر دید، گریست و از گریه حضرت، مسلمانان به گریه درآمدند، تا جائی که صدای مردان بلندتر از صدای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شدت آنان را از این کار منع کرد </w:t>
      </w:r>
    </w:p>
    <w:p>
      <w:pPr>
        <w:pStyle w:val="BookText"/>
        <w:rPr/>
      </w:pPr>
      <w:r>
        <w:rPr>
          <w:rFonts w:ascii="Amiri" w:hAnsi="Amiri" w:eastAsia="Amiri" w:cs="Amiri"/>
          <w:color w:val="111111"/>
          <w:sz w:val="28"/>
          <w:sz w:val="28"/>
          <w:szCs w:val="28"/>
          <w:rtl w:val="true"/>
          <w:lang w:bidi="ar-SA"/>
        </w:rPr>
        <w:t>وَ قَالَ تَدْمَعُ الْعَيْنُ وَ يَحْزَنُ الْقَلْبُ وَ لَا نَقُولُ مَا يُسْخِطُ الرَّبَّ وَ إِنَّا بِكَ لَمُصَابُونَ وَ إِنَّا عَلَيْكَ لَمَحْزُونُونَ ثُمَّ سَوَّي قَبْرَهُ وَ وَضَعَ يَدَهُ عِنْدَ رَأْسِهِ وَ غَمَزَهَا حَتَّي بَلَغَتِ الْكُوعَ وَ قَالَ بِسْمِ اللَّهِ خَتَمْتُكَ مِنَ الشَّيْطَانِ أَنْ يُدْخِلَكَ الْحَدِيثَ‌</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رَسُولُ اللَّهِ صلي الله عليه و آله عِنْدَ مَوْتِ بَعْضِ وُلْدِهِ فَقِيلَ لَهُ يَا رَسُولَ اللَّهِ تَبْكِي وَ أَنْتَ تَنْهَانَا عَنِ الْبُكَاءِ فَقَالَ لَمْ أَنْهَكُمْ عَنِ الْبُكَاءِ وَ إِنَّمَا نَهَيْتُكُمْ عَنِ النَّوْحِ وَ الْعَوِيلِ وَ إِنَّمَا هِيَ رِقَّةٌ وَ رَحْمَةٌ يَجْعَلُهَا اللَّهُ فِي قَلْبِ مَنْ شَاءَ مِنْ خَلْقِهِ وَ يَرْحَمُ اللَّهُ مَنْ يَشَاءُ وَ إِنَّمَا يَرْحَمُ مِنْ عِبَادِهِ الرُّحَمَاءَ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صلي الله عليه و آله فِي الْبُكَاءِ عِنْدَ الْمُصِيبَةِ وَ قَالَ النَّفْسُ مُصَابَةٌ وَ الْعَيْنُ دَامِعَةٌ وَ الْعَهْدُ قَرِيبٌ فَقُولُوا مَا أَرْضَي اللَّهَ وَ لَا تَقُولُوا الْهُجْرَ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أَوْصَي عِنْدَ مَا احْتُضِرَ فَقَالَ لَا يُلْطَمَنَّ عَلَي خَدٍّ وَ لَا يُشَقَّنَّ عَلَي جَيْبٍ فَمَا مِنِ امْرَأَةٍ تَشُقُّ جَيْبَهَا إِلَّا صُدِعَ لَهَا فِي جَهَنَّمَ صَدْعٌ كُلَّمَا زَادَتْ زِيدَتْ‌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الْبَيْعَةَ عَلَي النِّسَاءِ أَنْ لَا يَنُحْنَ وَ لَا يَخْمِشْنَ وَ لَا يَقْعُدْنَ مَعَ الرِّجَالِ فِي الْخَلَاءِ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أَعْمَالِ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فِيهَا النَّاسُ حَتَّي تَقُومَ السَّاعَةُ الِاسْتِسْقَاءُ بِالنُّجُومِ وَ الطَّعْنُ فِي الْأَنْسَابِ وَ النِّيَاحَةُ عَلَي الْمَوْتَي‌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رِفَاعَةَ بْنِ شَدَّادٍ قَاضِيهِ عَلَي الْأَهْوَازِ وَ إِيَّاكَ وَ النَّوْحَ عَلَي الْمَيِّتِ بِبَلَدٍ يَكُونُ لَكَ بِهِ سُلْطَانٌ‌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مَلْعُونَانِ يُبْغِضُهُمَا اللَّهُ إِعْوَالٌ عِنْدَ مُصِيبَةٍ</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اندوهگین می‌شود ولی سخنی نمی‌گوییم که موجب خشم پروردگار شود و یقیناً ما برای تو مصیبت زده هستیم و بی‌تردید ما بر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قبر را پر کرد و دستش را کنار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را فشار داد تا اینکه خاک به مچ دستش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مهر زدم تا مانع از ورود شیطان در وجودت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مرگ یکی از فرزندانش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را از گریستن باز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گریستن باز نداشتم، بلکه از نوحه و ناله و زاری منع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رقت و رحمتی است که خداوند آن را در دل هر کسی از بندگانش که بخواهد قرار می‌دهد و خداوند به هر که بخواهد رحم می‌کند و خداوند در میان بندگانش تنها به مهرورزان رحم می‌کند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گریه به هنگام مصیبت را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مصیبت زده است و چشم اشک‌ریز و عهد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خدا را راضی می‌کند بگوئید و دهان به هذیان نگشایید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وقتی حضرت به حالت احتضار درآمد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بر صورت سیلی نزنید و گریبان چاک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گریبان چاک نمی‌کند مگر اینکه در جهنّم گودالی برای او شکافته شود و هر چه بیشتر چاک زند، آن شکاف عمیق‌تر می‌شود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زنان بیعت گرفت که نوحه نخوانند و صورت نخراشند و در خلوت با مردان ننشینند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کارهای دوران جاهلیت است که مردم پیوسته تا روزی که قیامت برپا شود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خواستن به وسیله ستارگان و طعن در نسب‌ها و نوحه‌خوانی برای مردگان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از امام علی علیه السلام روایت شده که حضرت به رفاعة بن شدّاد، قاضی اش در اهواز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در سرزمینی که در آن سلطه داری، برای مرده نوحه سرایی شود</w:t>
      </w:r>
      <w:r>
        <w:rPr>
          <w:rFonts w:eastAsia="IRNazanin" w:cs="IRNazanin"/>
          <w:color w:val="111111"/>
          <w:sz w:val="28"/>
          <w:szCs w:val="28"/>
          <w:rtl w:val="true"/>
          <w:lang w:bidi="fa-IR"/>
        </w:rPr>
        <w:t>.</w:t>
      </w:r>
      <w:r>
        <w:rPr>
          <w:rStyle w:val="FootnoteAnchor"/>
          <w:rtl w:val="true"/>
        </w:rPr>
        <w:footnoteReference w:id="5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ملعون هستند که خداوند نسبت به آن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زاری به هنگام مصیبت، </w:t>
      </w:r>
      <w:bookmarkStart w:id="971" w:name="pg13518_161905"/>
    </w:p>
    <w:p>
      <w:pPr>
        <w:pStyle w:val="BookText"/>
        <w:rPr/>
      </w:pPr>
      <w:bookmarkEnd w:id="971"/>
      <w:r>
        <w:rPr>
          <w:rFonts w:ascii="Amiri" w:hAnsi="Amiri" w:eastAsia="Amiri" w:cs="Amiri"/>
          <w:color w:val="111111"/>
          <w:sz w:val="28"/>
          <w:sz w:val="28"/>
          <w:szCs w:val="28"/>
          <w:rtl w:val="true"/>
          <w:lang w:bidi="ar-SA"/>
        </w:rPr>
        <w:t>وَ صَوْتٌ عِنْدَ نِعْمَةٍ يَعْنِي النَّوْحَ وَ الْغِنَاءَ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نِيحَ عَلَي الْحُسَيْنِ بْنِ عَلِيٍّ سَنَةً فِي كُلِّ يَوْمٍ وَ لَيْلَةٍ وَ ثَلَاثَ سِنِينَ مِنَ الْيَوْمِ الَّذِي أُصِيبَ فِيهِ وَ كَانَ الْمِسْوَرُ بْنُ مَخْرَمَةَ وَ جَمَاعَةٌ مِنْ أَصْحَابِ رَسُولِ اللَّهِ صلي الله عليه و آله يَأْتُونَ مُسْتَتِرِينَ مُتَقَنِّعِينَ فَيَسْتَمِعُونَ وَ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عثرنا علي بعض الأئمة نيح عليهم و بعضهم لم ينح عليهم فمن نيح عليه منهم فلعظيم رزئه و لأن الله عز و جل لم يسو بأحد منهم أحدا من خلقه و هم أهل البكاء و النياحة عليهم علي خلاف سائر الناس الذين لا ينبغي ذلك لهم و من لم ينح عليه منهم فلأمرين إما بوصية منه كما ذكرنا عن جعفر بن محمد عليه السلام تواضعا لربه و استكانة إليه و إما أن يكون الإمام بعده قد آثر الصبر علي عظيم الرزية و تجرع غصص الحزن رجاء عظيم ثواب الله عليه فلزم الصبر و ألزمه من سواه لما يكون من الغبطة و السعادة في عقباه لما وعد الله الصابرين علي المصائب‌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جَعْفَرٍ قَالَ رَسُولُ اللَّهِ صلي الله عليه و آله لِأَهْلِهِ اصْنَعُوا طَعَاماً وَ احْمِلُوهُ إِلَي أَهْلِ جَعْفَرٍ مَا كَانُوا فِي شُغُلِهِمْ ذَلِكَ وَ كُلُوا مَعَهُمْ فَقَدْ أَتَاهُمْ مَا يَشْغَلُهُمْ عَنْ أَنْ يَصْنَعُوا لِأَنْفُسِهِمْ‌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679690_1934241801"/>
      <w:bookmarkStart w:id="973" w:name="_Toc443"/>
      <w:bookmarkEnd w:id="972"/>
      <w:r>
        <w:rPr>
          <w:rtl w:val="true"/>
        </w:rPr>
        <w:t>«</w:t>
      </w:r>
      <w:r>
        <w:rPr/>
        <w:t>49</w:t>
      </w:r>
      <w:r>
        <w:rPr>
          <w:rtl w:val="true"/>
        </w:rPr>
        <w:t>»</w:t>
      </w:r>
      <w:bookmarkEnd w:id="973"/>
    </w:p>
    <w:p>
      <w:pPr>
        <w:pStyle w:val="BookText"/>
        <w:rPr/>
      </w:pPr>
      <w:r>
        <w:rPr>
          <w:rFonts w:ascii="Amiri" w:hAnsi="Amiri" w:eastAsia="Amiri" w:cs="Amiri"/>
          <w:color w:val="111111"/>
          <w:sz w:val="28"/>
          <w:sz w:val="28"/>
          <w:szCs w:val="28"/>
          <w:rtl w:val="true"/>
          <w:lang w:bidi="ar-SA"/>
        </w:rPr>
        <w:t>مِشْكَاةُ الْأَنْوَارِ، نَقْلًا مِنْ كِتَابِ الْمَحَاسِنِ عَنْ أَبِي عَبْدِ اللَّهِ عليه السلام فِي قَوْلِ اللَّهِ عَزَّ وَ جَلَ وَ لا يَعْصِينَكَ فِي مَعْرُوفٍ‌</w:t>
      </w:r>
      <w:r>
        <w:rPr>
          <w:rStyle w:val="FootnoteAnchor"/>
          <w:rtl w:val="true"/>
        </w:rPr>
        <w:footnoteReference w:id="552"/>
      </w:r>
      <w:r>
        <w:rPr>
          <w:rFonts w:ascii="Amiri" w:hAnsi="Amiri" w:eastAsia="Amiri" w:cs="Amiri"/>
          <w:color w:val="111111"/>
          <w:sz w:val="28"/>
          <w:sz w:val="28"/>
          <w:szCs w:val="28"/>
          <w:rtl w:val="true"/>
          <w:lang w:bidi="ar-SA"/>
        </w:rPr>
        <w:t>قَالَ الْمَعْرُوفُ أَنْ لَا يَشْقُقْنَ جَيْباً وَ لَا يَلْطِمْنَ وَجْهاً وَ لَا يَدْعُونَ وَيْلًا وَ لَا يُقِمْنَ عِنْدَ قَبْرٍ وَ لَا يُسَوِّدْنَ ثَوْباً وَ لَا يَنْشُرْنَ شَعْراً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آواز به هنگام نعمت؛ یعنی نوحه‌گری و غناء</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هر روز و هر شب، و سه سال در روز شهادت امام حسین بن علی علیه السلام نوحه‌خوانی و عزاداری شد و مسوّر بن مخرمه و عده‌ای از اصحاب رسول خدا صلی الله علیه و آله پوشیده رو و نقاب بر صورت می‌آمدند و به نوحه گوش فرا می‌دادند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اطلاع حاصل کردیم که برای برخی از ائمه نوحه خوانده شده و برای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برایشان نوحه خوانده‌اند، مصیبتشان بسیار عظیم بوده و برای اینکه خداوند هیچ یک از ائمه را با احدی از خلقش برابر نکرده است و آن بزرگواران سزاوار آن هستند که برایشان بگریند و نوحه خوانی کنند، بر خلاف سایر مردم که این کار برایشان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امامانی که برایشان نوحه نخوانده‌اند، به دو دلیل است؛ یا به خاطر وصیتی از جانب خود آنان، همانطور که در مورد امام جعفر صادق علیه السلام ذکر کردیم و حضرت به خاطر تواضع و فروتنی نسبت به پروردگارش چنین خواست، و یا شاید برای این باشد که امام بعدی او صبر را بر مصیبت عظیم او ترجیح داده و غصه و اندوه آن را جرعه جرعه به جان خریده است، به این امید که به پاداش عظیم خداوند دست یابد، از این رو صبر را پیشه خود کرده و آن را برای دیگران نیز ملزم داشته است، به خاطر شادی و سعادتی که در آخرت نصیبش می‌شود و به سبب وعده‌ای که خداوند به صابرین بر مصائب داده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جعفر آمد، رسول خدا صلی الله علیه و آله به اهلش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آن‌ها گرفتار این مصیبت‌اند، طعامی آماده کنید و آن را برای خانواده جعفر ببرید و با آن‌ها طعام بخورید؛ چرا که حادثه‌ای برای آنان رخ داده که آن‌ها را از آماده کردن غذا برای خود باز داشته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974" w:name="__RefHeading___Toc679692_1934241801"/>
      <w:bookmarkStart w:id="975" w:name="_Toc444"/>
      <w:bookmarkEnd w:id="974"/>
      <w:r>
        <w:rPr>
          <w:rtl w:val="true"/>
        </w:rPr>
        <w:t xml:space="preserve">روایت </w:t>
      </w:r>
      <w:r>
        <w:rPr/>
        <w:t>49</w:t>
      </w:r>
      <w:bookmarkEnd w:id="9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المحاسن از امام صادق علیه السلام در مورد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گریبانی چاک نکنند و به صورت سیلی نزنند و فریاد واویلا برنیاورند و کنار قبر اقامت نکنند و لباس سیاه نپوشند و مو آشفته نسازند</w:t>
      </w:r>
      <w:r>
        <w:rPr>
          <w:rFonts w:eastAsia="IRNazanin" w:cs="IRNazanin"/>
          <w:color w:val="111111"/>
          <w:sz w:val="28"/>
          <w:szCs w:val="28"/>
          <w:rtl w:val="true"/>
          <w:lang w:bidi="fa-IR"/>
        </w:rPr>
        <w:t>.</w:t>
      </w:r>
      <w:r>
        <w:rPr>
          <w:rStyle w:val="FootnoteAnchor"/>
          <w:rtl w:val="true"/>
        </w:rPr>
        <w:footnoteReference w:id="558"/>
      </w:r>
      <w:bookmarkStart w:id="976" w:name="pg13518_161906"/>
    </w:p>
    <w:p>
      <w:pPr>
        <w:pStyle w:val="BookText"/>
        <w:rPr/>
      </w:pPr>
      <w:bookmarkEnd w:id="976"/>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فَجَاءَ عِنْدَ تِلْكَ النِّعْمَةِ بِمِزْمَارٍ فَقَدْ كَفَرَهَا وَ مَنْ أُصِيبَ بِمُصِيبَةٍ فَجَاءَ عِنْدَ تِلْكَ الْمُصِيبَةِ بِنَائِحَةٍ فَقَدْ أَحْبَطَهَا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679694_1934241801"/>
      <w:bookmarkStart w:id="978" w:name="_Toc445"/>
      <w:bookmarkEnd w:id="977"/>
      <w:r>
        <w:rPr>
          <w:rtl w:val="true"/>
        </w:rPr>
        <w:t>«</w:t>
      </w:r>
      <w:r>
        <w:rPr/>
        <w:t>50</w:t>
      </w:r>
      <w:r>
        <w:rPr>
          <w:rtl w:val="true"/>
        </w:rPr>
        <w:t>»</w:t>
      </w:r>
      <w:bookmarkEnd w:id="978"/>
    </w:p>
    <w:p>
      <w:pPr>
        <w:pStyle w:val="BookText"/>
        <w:rPr/>
      </w:pPr>
      <w:r>
        <w:rPr>
          <w:rFonts w:ascii="Amiri" w:hAnsi="Amiri" w:eastAsia="Amiri" w:cs="Amiri"/>
          <w:color w:val="111111"/>
          <w:sz w:val="28"/>
          <w:sz w:val="28"/>
          <w:szCs w:val="28"/>
          <w:rtl w:val="true"/>
          <w:lang w:bidi="ar-SA"/>
        </w:rPr>
        <w:t>شِهَابُ الْأَخْبَارِ،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عَمَلُ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 كِتْمَانُ الْمَصَائِبِ وَ الْأَمْرَاضِ وَ الصَّدَقَةِ</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679696_1934241801"/>
      <w:bookmarkStart w:id="980" w:name="_Toc446"/>
      <w:bookmarkEnd w:id="979"/>
      <w:r>
        <w:rPr>
          <w:rtl w:val="true"/>
        </w:rPr>
        <w:t>بيان</w:t>
      </w:r>
      <w:bookmarkEnd w:id="980"/>
    </w:p>
    <w:p>
      <w:pPr>
        <w:pStyle w:val="BookText"/>
        <w:rPr/>
      </w:pPr>
      <w:r>
        <w:rPr>
          <w:rFonts w:ascii="Amiri" w:hAnsi="Amiri" w:eastAsia="Amiri" w:cs="Amiri"/>
          <w:color w:val="111111"/>
          <w:sz w:val="28"/>
          <w:sz w:val="28"/>
          <w:szCs w:val="28"/>
          <w:rtl w:val="true"/>
          <w:lang w:bidi="ar-SA"/>
        </w:rPr>
        <w:t>قوله عند الصدمة قال في النهاية أي عند فورة المصيبة و شدتها و الصدم ضرب الشي‌ء الصلب بمثله و الصدمة المرة منه انتهي و قال الأزهري البر هو الجنة و منه قوله تعالي لَنْ تَنالُوا الْبِرَّ</w:t>
      </w:r>
      <w:r>
        <w:rPr>
          <w:rStyle w:val="FootnoteAnchor"/>
          <w:rtl w:val="true"/>
        </w:rPr>
        <w:footnoteReference w:id="560"/>
      </w:r>
      <w:r>
        <w:rPr>
          <w:rFonts w:ascii="Amiri" w:hAnsi="Amiri" w:eastAsia="Amiri" w:cs="Amiri"/>
          <w:color w:val="111111"/>
          <w:sz w:val="28"/>
          <w:sz w:val="28"/>
          <w:szCs w:val="28"/>
          <w:rtl w:val="true"/>
          <w:lang w:bidi="ar-SA"/>
        </w:rPr>
        <w:t>و قد جاء من وجه آخر من كنوز الجنة</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679698_1934241801"/>
      <w:bookmarkStart w:id="982" w:name="_Toc447"/>
      <w:bookmarkEnd w:id="981"/>
      <w:r>
        <w:rPr>
          <w:rtl w:val="true"/>
        </w:rPr>
        <w:t>«</w:t>
      </w:r>
      <w:r>
        <w:rPr/>
        <w:t>51</w:t>
      </w:r>
      <w:r>
        <w:rPr>
          <w:rtl w:val="true"/>
        </w:rPr>
        <w:t>»</w:t>
      </w:r>
      <w:bookmarkEnd w:id="982"/>
    </w:p>
    <w:p>
      <w:pPr>
        <w:pStyle w:val="BookText"/>
        <w:rPr/>
      </w:pPr>
      <w:r>
        <w:rPr>
          <w:rFonts w:ascii="Amiri" w:hAnsi="Amiri" w:eastAsia="Amiri" w:cs="Amiri"/>
          <w:color w:val="111111"/>
          <w:sz w:val="28"/>
          <w:sz w:val="28"/>
          <w:szCs w:val="28"/>
          <w:rtl w:val="true"/>
          <w:lang w:bidi="ar-SA"/>
        </w:rPr>
        <w:t>مِشْكَاةُ الْأَنْوَارِ، عَنِ الرِّضَا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يَعْنِي أَبَا عَبْدِ اللَّهِ عليه السلام أَنْ آتِيَ الْمُفَضَّلَ بْنَ عُمَرَ فَأُعَزِّيَهُ بِإِسْمَاعِيلَ وَ قَالَ أَقْرِئِ الْمُفَضَّلَ السَّلَامَ وَ قُلْ لَهُ أُصِبْنَا بِإِسْمَاعِيلَ فَصَبَرْنَا فَاصْبِرْ كَمَا صَبَرْنَا إِذَا أَرَدْنَا أَمْراً وَ أَرَادَ اللَّهُ أَمْراً سَلَّمْنَا لِأَمْرِ اللَّهِ‌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جَابِرٍ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الطَّاهِرُ بْنُ رَسُولِ اللَّهِ صلي الله عليه و آله فَبَكَتْ خَدِيجَةُ فَقَالَ صلي الله عليه و آله أَ مَا تَرْضَيْنَ أَنْ تَجِدِيهِ قَائِماً لَكِ عَلَي بَابِ الْجَنَّةِ فَإِذَا رَآكِ أَخَذَ بِيَدِكِ فَأَدْخَلَكِ أَطْهَرَهَا مَكَاناً وَ أَطْيَبَهَا قَالَتْ فَإِنَّ ذَلِكَ كَذَلِكَ قَالَ صلي الله عليه و آله اللَّهُ أَعَزُّ وَ أَكْرَمُ مِنْ أَنْ يَسْلُبَ عَبْداً ثَمَرَةَ فُؤَادِهِ فَيَصْبِرُ وَ يَتَحَسَّرُ وَ يَحْمَدُ اللَّهَ ثُمَّ يُعَذِّبَهُ‌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679700_1934241801"/>
      <w:bookmarkStart w:id="984" w:name="_Toc448"/>
      <w:bookmarkEnd w:id="983"/>
      <w:r>
        <w:rPr>
          <w:rtl w:val="true"/>
        </w:rPr>
        <w:t>«</w:t>
      </w:r>
      <w:r>
        <w:rPr/>
        <w:t>52</w:t>
      </w:r>
      <w:r>
        <w:rPr>
          <w:rtl w:val="true"/>
        </w:rPr>
        <w:t>»</w:t>
      </w:r>
      <w:bookmarkEnd w:id="984"/>
    </w:p>
    <w:p>
      <w:pPr>
        <w:pStyle w:val="BookText"/>
        <w:rPr/>
      </w:pPr>
      <w:r>
        <w:rPr>
          <w:rFonts w:ascii="Amiri" w:hAnsi="Amiri" w:eastAsia="Amiri" w:cs="Amiri"/>
          <w:color w:val="111111"/>
          <w:sz w:val="28"/>
          <w:sz w:val="28"/>
          <w:szCs w:val="28"/>
          <w:rtl w:val="true"/>
          <w:lang w:bidi="ar-SA"/>
        </w:rPr>
        <w:t>قُرْبُ الْإِسْنَادِ،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ascii="IRNazanin" w:hAnsi="IRNazanin" w:eastAsia="IRNazanin"/>
          <w:color w:val="111111"/>
          <w:sz w:val="28"/>
          <w:sz w:val="28"/>
          <w:szCs w:val="28"/>
          <w:rtl w:val="true"/>
          <w:lang w:bidi="fa-IR"/>
        </w:rPr>
        <w:t>و از 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نعمتی بر او ارزانی دارد و او در آن نعمت از ساز و تنبور استفاده کند، بر آن نعمت ناسپاسی کرده؛ و هر کس دچار مصیبتی شود و در مصیبت خود نوحه‌خوان بیاورد، اجر خود را باطل کرده است</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985" w:name="__RefHeading___Toc679702_1934241801"/>
      <w:bookmarkStart w:id="986" w:name="_Toc449"/>
      <w:bookmarkEnd w:id="985"/>
      <w:r>
        <w:rPr>
          <w:rtl w:val="true"/>
        </w:rPr>
        <w:t xml:space="preserve">روایت </w:t>
      </w:r>
      <w:r>
        <w:rPr/>
        <w:t>50</w:t>
      </w:r>
      <w:bookmarkEnd w:id="986"/>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عمل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مصیبت اولی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نیکی، پنهان کردن مصائب و بیماری‌ها و صدقه است</w:t>
      </w:r>
      <w:r>
        <w:rPr>
          <w:rFonts w:eastAsia="IRNazanin" w:cs="IRNazanin"/>
          <w:color w:val="111111"/>
          <w:sz w:val="28"/>
          <w:szCs w:val="28"/>
          <w:rtl w:val="true"/>
          <w:lang w:bidi="fa-IR"/>
        </w:rPr>
        <w:t>.</w:t>
      </w:r>
    </w:p>
    <w:p>
      <w:pPr>
        <w:pStyle w:val="Heading5"/>
        <w:numPr>
          <w:ilvl w:val="4"/>
          <w:numId w:val="1"/>
        </w:numPr>
        <w:rPr/>
      </w:pPr>
      <w:bookmarkStart w:id="987" w:name="__RefHeading___Toc679704_1934241801"/>
      <w:bookmarkStart w:id="988" w:name="_Toc450"/>
      <w:bookmarkEnd w:id="987"/>
      <w:r>
        <w:rPr>
          <w:rtl w:val="true"/>
        </w:rPr>
        <w:t>توضیح</w:t>
      </w:r>
      <w:bookmarkEnd w:id="988"/>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هنگام سختی و شدت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یک چیز سخت به چیز سخت دیگر و الصدمة یعنی یک بار زدن،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نیکی همان بهشت است و از این باب است فرموده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وجهی دیگر، به عنوان گنج‌های بهشت از آن یاد شده است</w:t>
      </w:r>
      <w:r>
        <w:rPr>
          <w:rFonts w:eastAsia="IRNazanin" w:cs="IRNazanin"/>
          <w:color w:val="111111"/>
          <w:sz w:val="28"/>
          <w:szCs w:val="28"/>
          <w:rtl w:val="true"/>
          <w:lang w:bidi="fa-IR"/>
        </w:rPr>
        <w:t>.</w:t>
      </w:r>
    </w:p>
    <w:p>
      <w:pPr>
        <w:pStyle w:val="Heading5"/>
        <w:numPr>
          <w:ilvl w:val="4"/>
          <w:numId w:val="1"/>
        </w:numPr>
        <w:rPr/>
      </w:pPr>
      <w:bookmarkStart w:id="989" w:name="__RefHeading___Toc679706_1934241801"/>
      <w:bookmarkStart w:id="990" w:name="_Toc451"/>
      <w:bookmarkEnd w:id="989"/>
      <w:r>
        <w:rPr>
          <w:rtl w:val="true"/>
        </w:rPr>
        <w:t xml:space="preserve">روایت </w:t>
      </w:r>
      <w:r>
        <w:rPr/>
        <w:t>51</w:t>
      </w:r>
      <w:bookmarkEnd w:id="990"/>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به نقل از پدرش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یعنی امام صادق علیه السلام به من امر فرمود که نزد مفضّل بن عمر بروم و به خاطر فوت اسماعیل به او تسلیت بگویم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مفضّل برسان و به او بگو، ما به خاطر اسماعیل مصیبت زده هستیم ولی صبر پیشه کردیم، پس تو هم مانند ما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را اراده کنیم و خداوند امری را اراده فرماید، تسلیم فرمان خداوند می‌شویم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از 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طاهر پسر رسول خدا صلی الله علیه و آله درگذشت، خدیجه گریست،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به اینکه او را ایستاده بر در بهشت بیابی و وقتی او تو را دید دست تو را بگیرد و تو را در پاک‌ترین و خوشبوترین مکان بهشت وارد گرداند؟ حضرت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گرامی‌تر و عزیزتر از آن است که میوه دل بنده‌ای را بگیرد و او بر آن صبر کند و حسرت بخورد و سپاس خداوند را به جای آورد و خداوند او را عذاب کند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991" w:name="__RefHeading___Toc679708_1934241801"/>
      <w:bookmarkStart w:id="992" w:name="_Toc452"/>
      <w:bookmarkEnd w:id="991"/>
      <w:r>
        <w:rPr>
          <w:rtl w:val="true"/>
        </w:rPr>
        <w:t xml:space="preserve">روایت </w:t>
      </w:r>
      <w:r>
        <w:rPr/>
        <w:t>52</w:t>
      </w:r>
      <w:bookmarkEnd w:id="9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w:t>
      </w:r>
      <w:bookmarkStart w:id="993" w:name="pg13518_161907"/>
    </w:p>
    <w:p>
      <w:pPr>
        <w:pStyle w:val="BookText"/>
        <w:rPr/>
      </w:pPr>
      <w:bookmarkEnd w:id="993"/>
      <w:r>
        <w:rPr>
          <w:rFonts w:ascii="Amiri" w:hAnsi="Amiri" w:eastAsia="Amiri" w:cs="Amiri"/>
          <w:color w:val="111111"/>
          <w:sz w:val="28"/>
          <w:sz w:val="28"/>
          <w:szCs w:val="28"/>
          <w:rtl w:val="true"/>
          <w:lang w:bidi="ar-SA"/>
        </w:rPr>
        <w:t>عَنِ النَّوْحِ فَكَرِهَهُ‌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679710_1934241801"/>
      <w:bookmarkStart w:id="995" w:name="_Toc453"/>
      <w:bookmarkEnd w:id="994"/>
      <w:r>
        <w:rPr>
          <w:rtl w:val="true"/>
        </w:rPr>
        <w:t>«</w:t>
      </w:r>
      <w:r>
        <w:rPr/>
        <w:t>53</w:t>
      </w:r>
      <w:r>
        <w:rPr>
          <w:rtl w:val="true"/>
        </w:rPr>
        <w:t>»</w:t>
      </w:r>
      <w:bookmarkEnd w:id="995"/>
    </w:p>
    <w:p>
      <w:pPr>
        <w:pStyle w:val="BookText"/>
        <w:rPr/>
      </w:pPr>
      <w:r>
        <w:rPr>
          <w:rFonts w:ascii="Amiri" w:hAnsi="Amiri" w:eastAsia="Amiri" w:cs="Amiri"/>
          <w:color w:val="111111"/>
          <w:sz w:val="28"/>
          <w:sz w:val="28"/>
          <w:szCs w:val="28"/>
          <w:rtl w:val="true"/>
          <w:lang w:bidi="ar-SA"/>
        </w:rPr>
        <w:t>مَجَالِسُ الصَّدُوقِ، بِإِسْنَادِهِ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الْبَلَاءَ يَصْبِرْ عَلَيْهِ وَ مَنْ لَا يَعْرِفْهُ يُنْكِرْهُ‌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عَلَي الرَّزِيَّةِ يُغِثْهُ اللَّهُ‌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حَمْزَةَ بْنِ مُحَمَّدٍ الْعَلَوِيِّ عَنْ عَبْدِ الْعَزِيزِ بْنِ مُحَمَّدٍ الْأَبْهَرِيِّ عَنْ مُحَمَّدِ بْنِ زَكَرِيَّا الْجَوْهَرِيِّ عَنْ شُعَيْبِ بْنِ وَاقِدٍ عَنِ الْحُسَيْنِ بْنِ زَيْدٍ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الرَّنَّةِ عِنْدَ الْمُصِيبَةِ وَ نَهَي عَنِ النِّيَاحَةِ وَ الِاسْتِمَاعِ إِلَيْهَا وَ نَهَي عَنْ تَصْفِيقِ الْوَجْهِ‌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679712_1934241801"/>
      <w:bookmarkStart w:id="997" w:name="_Toc454"/>
      <w:bookmarkEnd w:id="996"/>
      <w:r>
        <w:rPr>
          <w:rtl w:val="true"/>
        </w:rPr>
        <w:t>تبيين</w:t>
      </w:r>
      <w:bookmarkEnd w:id="997"/>
    </w:p>
    <w:p>
      <w:pPr>
        <w:pStyle w:val="BookText"/>
        <w:rPr/>
      </w:pPr>
      <w:r>
        <w:rPr>
          <w:rFonts w:ascii="Amiri" w:hAnsi="Amiri" w:eastAsia="Amiri" w:cs="Amiri"/>
          <w:color w:val="111111"/>
          <w:sz w:val="28"/>
          <w:sz w:val="28"/>
          <w:szCs w:val="28"/>
          <w:rtl w:val="true"/>
          <w:lang w:bidi="ar-SA"/>
        </w:rPr>
        <w:t>الرنة الصوت رن يرن رنينا صاح و المراد بتصفيق الوجه ضرب اليد عليه عند المصيبة أو ضرب الماء علي الوجه عند الوضوء كما مر</w:t>
      </w:r>
      <w:r>
        <w:rPr>
          <w:rStyle w:val="FootnoteAnchor"/>
          <w:rtl w:val="true"/>
        </w:rPr>
        <w:footnoteReference w:id="571"/>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قدس الله روحه في المنتهي البكاء علي الميت جائز غير مكروه إجماعا قبل خروج الروح و بعده إلا الشافعي فإنه كره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w:t>
      </w:r>
      <w:r>
        <w:rPr>
          <w:rStyle w:val="FootnoteAnchor"/>
          <w:rtl w:val="true"/>
        </w:rPr>
        <w:footnoteReference w:id="57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لَمَّا جَاءَتْهُ وَفَاةُ جَعْفَرِ بْنِ أَبِي طَالِبٍ وَ زَيْدِ بْنِ حَارِثَةَ كَانَ إِذَا دَخَلَ بَيْتَهُ كَثُرَ بُكَاؤُهُ عَلَيْهِمَا جِدّاً وَ يَقُولُ كَانَا يُحَدِّثَانِّي وَ يُؤْنِسَانِّي فَذَهَبَا جَمِيعاً</w:t>
      </w:r>
    </w:p>
    <w:p>
      <w:pPr>
        <w:pStyle w:val="BookText"/>
        <w:rPr/>
      </w:pPr>
      <w:r>
        <w:rPr>
          <w:rFonts w:ascii="IRNazanin" w:hAnsi="IRNazanin" w:eastAsia="IRNazanin"/>
          <w:color w:val="111111"/>
          <w:sz w:val="28"/>
          <w:sz w:val="28"/>
          <w:szCs w:val="28"/>
          <w:rtl w:val="true"/>
          <w:lang w:bidi="fa-IR"/>
        </w:rPr>
        <w:t>مورد نوحه پرسیدم و ایشان آن را مکروه دانست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998" w:name="__RefHeading___Toc679714_1934241801"/>
      <w:bookmarkStart w:id="999" w:name="_Toc455"/>
      <w:bookmarkEnd w:id="998"/>
      <w:r>
        <w:rPr>
          <w:rtl w:val="true"/>
        </w:rPr>
        <w:t xml:space="preserve">روایت </w:t>
      </w:r>
      <w:r>
        <w:rPr/>
        <w:t>53</w:t>
      </w:r>
      <w:bookmarkEnd w:id="99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بلا را بشناسد بر آن صبر می‌کند و هر کس آن را نشناسد آن را ناپسند می‌شمارد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مصیبت صبر کند، خداوند او را یاری می‌کند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داد و فریاد به هنگام مصیبت و نوحه‌گری و گوش دادن به آن و زدن به صورت منع فرمود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1000" w:name="__RefHeading___Toc679716_1934241801"/>
      <w:bookmarkStart w:id="1001" w:name="_Toc456"/>
      <w:bookmarkEnd w:id="1000"/>
      <w:r>
        <w:rPr>
          <w:rtl w:val="true"/>
        </w:rPr>
        <w:t>توضیح</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 یرنُّ رنیناً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تصفیق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دست بر صورت به هنگام مصیبت است، یا همانطور که گذشت</w:t>
      </w:r>
      <w:r>
        <w:rPr>
          <w:rStyle w:val="FootnoteAnchor"/>
          <w:rtl w:val="true"/>
        </w:rPr>
        <w:footnoteReference w:id="577"/>
      </w:r>
      <w:r>
        <w:rPr>
          <w:rFonts w:ascii="IRNazanin" w:hAnsi="IRNazanin" w:eastAsia="IRNazanin"/>
          <w:color w:val="111111"/>
          <w:sz w:val="28"/>
          <w:sz w:val="28"/>
          <w:szCs w:val="28"/>
          <w:rtl w:val="true"/>
          <w:lang w:bidi="fa-IR"/>
        </w:rPr>
        <w:t>زدن آب به صورت به هنگام وضو است و اوّلی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میّت، پیش و پس از خروج روح اجماعاً جایز و غیر مکروه است، به جز شافعی که پس از خروج روح آن را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w:t>
      </w:r>
      <w:r>
        <w:rPr>
          <w:rStyle w:val="FootnoteAnchor"/>
          <w:rtl w:val="true"/>
        </w:rPr>
        <w:footnoteReference w:id="57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 جعفر بن ابی طالب و زید بن حارثه به پیامبر اکرم صلی الله علیه و آله رسید، چون وارد خانه‌اش می‌شد، بسیار بر آن دو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صحبت و مونس من بودند و هر دو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انْصَرَفَ رَسُولُ اللَّهِ صلي الله عليه و آله‌</w:t>
      </w:r>
      <w:r>
        <w:rPr>
          <w:rStyle w:val="FootnoteAnchor"/>
          <w:rtl w:val="true"/>
        </w:rPr>
        <w:footnoteReference w:id="579"/>
      </w:r>
      <w:r>
        <w:rPr>
          <w:rFonts w:ascii="Amiri" w:hAnsi="Amiri" w:eastAsia="Amiri" w:cs="Amiri"/>
          <w:color w:val="111111"/>
          <w:sz w:val="28"/>
          <w:sz w:val="28"/>
          <w:szCs w:val="28"/>
          <w:rtl w:val="true"/>
          <w:lang w:bidi="ar-SA"/>
        </w:rPr>
        <w:t>مِنْ وَقْعَةِ أُحُدٍ إِلَي الْمَدِينَةِ سَمِعَ مِنْ كُلِّ دَارٍ قُتِلَ مِنْ أَهْلِهَا قَتِيلٌ نَوْحاً وَ بُكَاءً وَ لَمْ يَسْمَعْ مِنْ دَارِ حَمْزَةَ عَمِّهِ فَقَالَ صلي الله عليه و آله لَكِنَّ حَمْزَةَ لَا بَوَاكِيَ لَهُ فَآلَي أَهْلُ الْمَدِينَةِ أَنْ لَا يَنُوحُوا عَلَي مَيِّتٍ وَ لَا يَبْكُوهُ حَتَّي يَبْدَءُوا بِحَمْزَةَ فَيَنُوحُوا عَلَيْهِ وَ يَبْكُوهُ فَهُمْ إِلَي الْيَوْمِ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عَلَي نَفْسِهِ مِنْ وَجْدٍ بِمُصِيبَةٍ فَلْيُفِضْ مِنْ دُمُوعِهِ فَإِنَّهُ يَسْكُنُ عَنْهُ‌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الندب لا بأس به و هو عبارة عن تعديد محاسن الميت و ما لقوه بفقده بلفظة النداء بوا مثل قولهم وا رجلاه وا كريماه وا انقطاع ظهراه وا مصيبتاه غير أنه مكروه لأنه لم ينقل عن النبي صلي الله عليه و آله و لا أحد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النياحة بالباطل محرمة إجماعا أما بالحق فجائزة إجماعا و يحرم ضرب الخدود و نتف الشعر و شق الثوب إلا في موت الأب و الأخ فقد سوغ فيهما شق الثوب للرجل و كذا يكره الدعاء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w:t>
      </w:r>
      <w:r>
        <w:rPr>
          <w:rStyle w:val="FootnoteAnchor"/>
          <w:rtl w:val="true"/>
        </w:rPr>
        <w:footnoteReference w:id="581"/>
      </w: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حِينَ قُتِلَ جَعْفَرُ بْنُ أَبِي طَالِبٍ عليه السلام لَا تَدْعِينَ بِذُلٍّ وَ لَا بِثَكَلٍ وَ لَا حَرَبٍ وَ مَا قُلْتِ فِيهِ فَقَدْ صَدَقْتِ وَ رَوَي‌</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عَلِيُّ بْنُ مُحَمَّدٍ الْعَسْكَرِيُّ عليهما السلام رُئِيَ الْحَسَنُ بْنُ عَلِيٍّ عليهما السلام وَ قَدْ خَرَجَ مِنَ الدَّارِ وَ قَدْ شُقَّ قَمِيصُهُ مِنْ خَلْفٍ وَ 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نور الله ضريحه في الذكري يحرم اللطم و الخدش و جز الشعر إجماعا قاله في المبسوط لما فيه من السخط لقضاء الله و لرواية خَالِدُ بْنُ سَدِيرٍ</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وقتی رسول خدا صلی الله علیه و آله</w:t>
      </w:r>
      <w:r>
        <w:rPr>
          <w:rStyle w:val="FootnoteAnchor"/>
          <w:rtl w:val="true"/>
        </w:rPr>
        <w:footnoteReference w:id="584"/>
      </w:r>
      <w:r>
        <w:rPr>
          <w:rFonts w:ascii="IRNazanin" w:hAnsi="IRNazanin" w:eastAsia="IRNazanin"/>
          <w:color w:val="111111"/>
          <w:sz w:val="28"/>
          <w:sz w:val="28"/>
          <w:szCs w:val="28"/>
          <w:rtl w:val="true"/>
          <w:lang w:bidi="fa-IR"/>
        </w:rPr>
        <w:t>از جنگ احد به مدینه بازگشت، از هر خانه‌ای که در آن کسی کشته شده بود، صدای سوگواری و گریه شنید، ولی از خانه عمویش حمزه صدایی به گوشش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حمزه گریه 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مدینه خواست که برای مرده‌ای سوگواری نکنند و برای او نگریند مگر این که با سوگواری برای حمزه شروع کنند و برای او نوحه بخوانند و بگریند و آنان تا به امروز بر این عهد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خود بترسد که به سبب حزنی که از مصیبت به او رسیده عقلش زایل شود، پس باید گریه کند که گریه غم و اندوه را ساکن می‌گرداند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سپس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و آن عبارت است از برشمردن محاسن میّت و آنچه با از دست رفتن او دیده‌اند، به وسیله واژه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وارجلاه، واکریماه، وا انقطاع ظهراه، وامصیبتاه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کار مکروه است؛ زیرا نه از پیامبر صلی الله علیه و آله نقل شده و نه از هیچ یک از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نوحه‌گری بر باطل اجماعاً حرام است، اما اگر بر حق باشد اجماعاً جایز است و خراش بر صورت و کندن مو و پاره کردن پیراهن حرام است، مگر در مرگ پدر و برادر که در این دو مورد، چاک کردن پیراهن برای مرد جایز است و واویلاه و واثبوراه گفتن نیز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از رسول خدا صلی الله علیه و آله روایت کرده که وقتی جعفر طیار شهید شده بود، به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ذل و ثکل و حرب به راه نینداز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مگو واویلاه 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بگویی راست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w:t>
      </w:r>
      <w:r>
        <w:rPr>
          <w:rStyle w:val="FootnoteAnchor"/>
          <w:rtl w:val="true"/>
        </w:rPr>
        <w:footnoteReference w:id="587"/>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پاک علی بن محمد عسکری علیهما السلام قبض شد، حضرت حسن بن علی علیهما السلام را دیدند، در حالی که از خانه خارج شده و پیراهنش از پشت و جلو چاک زده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خراش و کندن مو اجماعاً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آن را آورده و دلیلش را خشم از قضای خداوند دانسته است و نیز به دلیل روایت خالد بن سدیر</w:t>
      </w:r>
      <w:r>
        <w:rPr>
          <w:rStyle w:val="FootnoteAnchor"/>
          <w:rtl w:val="true"/>
        </w:rPr>
        <w:footnoteReference w:id="588"/>
      </w:r>
      <w:r>
        <w:rPr>
          <w:rFonts w:ascii="IRNazanin" w:hAnsi="IRNazanin" w:eastAsia="IRNazanin"/>
          <w:color w:val="111111"/>
          <w:sz w:val="28"/>
          <w:sz w:val="28"/>
          <w:szCs w:val="28"/>
          <w:rtl w:val="true"/>
          <w:lang w:bidi="fa-IR"/>
        </w:rPr>
        <w:t xml:space="preserve">که از امام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 لَطْمِ الْخُدُودِ سِوَي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صِحَاحِ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مِمَّنْ حَلَقَ وَ صَلَقَ أي حلق الشعر و رفع صوته و استثني الأصحاب إلا ابن إدريس شق الثوب علي موت الأب و الأخ لفعل العسكري علي الهادي عليهما السلام و فعل الفاطميات علي الحسين عليه السلام وَ رَوَي فِعْلَ الْفَاطِمِيَّاتِ أَحْمَدُ بْنُ مُحَمَّدِ بْنِ دَاوُدَ عَنْ خَالِدِ بْنِ سَدِيرٍ</w:t>
      </w:r>
      <w:r>
        <w:rPr>
          <w:rStyle w:val="FootnoteAnchor"/>
          <w:rtl w:val="true"/>
        </w:rPr>
        <w:footnoteReference w:id="589"/>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شَقِّ الرَّجُلِ ثَوْبَهُ عَلَي أَبِيهِ وَ أُمِّهِ وَ أَخِيهِ أَوْ عَلَي قَرِيبٍ لَهُ فَقَالَ لَا بَأْسَ بِشَقِّ الْجُيُوبِ قَدْ شَقَّ مُوسَي بْنُ عِمْرَانَ عَلَي أَخِيهِ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يشق الوالد علي ولده و لا زوج علي امرأته و تشق المرأة علي زوجها و في نهاية الفاضل يجوز شق النساء الثوب مطلقا و في الخبر إيماء إليه وَ رَوَي الْحَسَنُ الصَّفَّارُ</w:t>
      </w:r>
      <w:r>
        <w:rPr>
          <w:rStyle w:val="FootnoteAnchor"/>
          <w:rtl w:val="true"/>
        </w:rPr>
        <w:footnoteReference w:id="59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الصِّيَاحُ عَلَي الْمَيِّتِ وَ لَا شَقُّ الثِّيَابِ وَ ظَاهِرُهُ الْكَرَاهَةُ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جَوَازُ تَخْرِيقِ الثَّوْبِ عَلَي الْأَبِ وَ الْأَخِ وَ لَا يَجُوزُ عَلَي غَيْرِهِمَا وَ يَجُوزُ النَّوْحُ بِالْكَلَامِ الْحَسَنِ وَ تَعْدَادُ فَضَائِلِهِ بِاعْتِمَادِ الصِّدْقِ فَإِنَّ فَاطِمَةَ عليها السلام فَعَلَتْهُ فِي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مِن رَبِّهِ مَا 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إِلَي جَبْرَئِيلَ أَنْعَاهُ</w:t>
      </w:r>
    </w:p>
    <w:p>
      <w:pPr>
        <w:pStyle w:val="BookText"/>
        <w:rPr/>
      </w:pPr>
      <w:r>
        <w:rPr>
          <w:rFonts w:ascii="Amiri" w:hAnsi="Amiri" w:eastAsia="Amiri" w:cs="Amiri"/>
          <w:color w:val="111111"/>
          <w:sz w:val="28"/>
          <w:sz w:val="28"/>
          <w:szCs w:val="28"/>
          <w:rtl w:val="true"/>
          <w:lang w:bidi="ar-SA"/>
        </w:rPr>
        <w:t>يَا أَبَتَاهْ أَجَابَ رَبّاً دَعَاهُ</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صَلَّي اللَّهُ عَلَيْهَا أَخَذَتْ قَبْضَةً مِنْ تُرَابِ قَبْرِهِ صلي الله عليه و آله فَوَضَعَتْهَا عَلَي عَيْنَيْهَا وَ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عَلَي الْمُشْتَمِّ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مَدَي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الْأَيَّامِ صِرْنَ لَيَالِيَا</w:t>
      </w:r>
    </w:p>
    <w:p>
      <w:pPr>
        <w:pStyle w:val="BookText"/>
        <w:rPr/>
      </w:pPr>
      <w:r>
        <w:rPr>
          <w:rFonts w:ascii="Amiri" w:hAnsi="Amiri" w:eastAsia="Amiri" w:cs="Amiri"/>
          <w:color w:val="111111"/>
          <w:sz w:val="28"/>
          <w:sz w:val="28"/>
          <w:szCs w:val="28"/>
          <w:rtl w:val="true"/>
          <w:lang w:bidi="ar-SA"/>
        </w:rPr>
        <w:t xml:space="preserve">و لما مر من رواية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 السلام أَوْصَي أَنْ يُنْدَبَ لَهُ فِي الْمَوَاسِمِ عَشْرَ</w:t>
      </w:r>
    </w:p>
    <w:p>
      <w:pPr>
        <w:pStyle w:val="BookText"/>
        <w:rPr/>
      </w:pPr>
      <w:r>
        <w:rPr>
          <w:rFonts w:ascii="IRNazanin" w:hAnsi="IRNazanin" w:eastAsia="IRNazanin"/>
          <w:color w:val="111111"/>
          <w:sz w:val="28"/>
          <w:sz w:val="28"/>
          <w:szCs w:val="28"/>
          <w:rtl w:val="true"/>
          <w:lang w:bidi="fa-IR"/>
        </w:rPr>
        <w:t>صادق علیه السلام روایت کرده، مبنی بر اینکه سیلی زدن و خراشیدن صورت کفاره ای جز استغفار و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کسی که در مصیبت موی سر را بکند و صدای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غیر از ابن ادریس، پاره کردن پیراهن را هنگام مرگ پدر و برادر استثنا کرده‌اند، به این خاطر که امام حسن عسکری برای امام هادی علیهما السلام و فاطمی‌ها برای امام حسین علیه السلام چنین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سدیر</w:t>
      </w:r>
      <w:r>
        <w:rPr>
          <w:rStyle w:val="FootnoteAnchor"/>
          <w:rtl w:val="true"/>
        </w:rPr>
        <w:footnoteReference w:id="591"/>
      </w:r>
      <w:r>
        <w:rPr>
          <w:rFonts w:ascii="IRNazanin" w:hAnsi="IRNazanin" w:eastAsia="IRNazanin"/>
          <w:color w:val="111111"/>
          <w:sz w:val="28"/>
          <w:sz w:val="28"/>
          <w:szCs w:val="28"/>
          <w:rtl w:val="true"/>
          <w:lang w:bidi="fa-IR"/>
        </w:rPr>
        <w:t>از امام صادق علیه السلام این کار فاطمی‌ها را روایت کرده و از او در مورد چاک زدن پیراهن برای پدر و مادر و برادر یا آشنایش سؤال کرده و امام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گریبان اشکالی ندارد، حضرت موسی بن عمران نیز برای برادرش گریبان خویش چاک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پدر برای فرزندش و شوهر برای زنش پیراهن پاره کند، ولی زن می‌تواند برای همسرش گریبان چاک کند و در نهایة الفاضل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پاره کردن به طور مطلق برای زنان جایز است و در این حدیث بدان اشاره‌ای شده است و حسن صفار</w:t>
      </w:r>
      <w:r>
        <w:rPr>
          <w:rStyle w:val="FootnoteAnchor"/>
          <w:rtl w:val="true"/>
        </w:rPr>
        <w:footnoteReference w:id="592"/>
      </w: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پاره کردن لباس برای مرده شایسته نیست و ظاهر آن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هم جواز پاره کردن پیراهن را برای پدر و برادر روایت کرده و گفته، برای غیر از این دو نفر جایز نیست و نوحه‌گری با کلام نیک و برشمردن فضایل او با اعتماد به راست بودن آن جایز است؛ چرا که حضرت فاطمه سلام الله علیها در این سخنش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پروردگارت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مرگت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دعوت پروردگارت را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زهرا علیها السلام مشتی از خاک قبر پیامبر صلی الله علیه و آله را برگرفت و بر چشمان خویش نهاد و این ابیات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خاک قبر احمد را بوئیده است، شایسته است که همه عمر بوی خوش دیگری را نبوید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ت‌هایی بر من وارد شده که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 روز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وارد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تار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جایز بودن نوحه‌خوانی بر میّت، روایتی است که پیامبر در مورد حمزه فرموده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نیز روایت کرده که امام باقر علیه السلام وصیت فرمود تا به مدت </w:t>
      </w:r>
    </w:p>
    <w:p>
      <w:pPr>
        <w:pStyle w:val="BookText"/>
        <w:rPr/>
      </w:pPr>
      <w:r>
        <w:rPr>
          <w:rFonts w:ascii="Amiri" w:hAnsi="Amiri" w:eastAsia="Amiri" w:cs="Amiri"/>
          <w:color w:val="111111"/>
          <w:sz w:val="28"/>
          <w:sz w:val="28"/>
          <w:szCs w:val="28"/>
          <w:rtl w:val="true"/>
          <w:lang w:bidi="ar-SA"/>
        </w:rPr>
        <w:t>سِنِينَ</w:t>
      </w:r>
      <w:r>
        <w:rPr>
          <w:rStyle w:val="FootnoteAnchor"/>
          <w:rtl w:val="true"/>
        </w:rPr>
        <w:footnoteReference w:id="593"/>
      </w:r>
      <w:r>
        <w:rPr>
          <w:rFonts w:ascii="Amiri" w:hAnsi="Amiri" w:eastAsia="Amiri" w:cs="Amiri"/>
          <w:color w:val="111111"/>
          <w:sz w:val="28"/>
          <w:sz w:val="28"/>
          <w:szCs w:val="28"/>
          <w:rtl w:val="true"/>
          <w:lang w:bidi="ar-SA"/>
        </w:rPr>
        <w:t>وَ سُئِلَ الصَّادِقُ عليه السلام عَنْ أَجْرِ النَّائِحَةِ فَقَالَ لَا بَأْسَ قَدْ نِيحَ عَلَي رَسُولِ اللَّهِ صلي الله عليه و آله‌</w:t>
      </w:r>
      <w:r>
        <w:rPr>
          <w:rStyle w:val="FootnoteAnchor"/>
          <w:rtl w:val="true"/>
        </w:rPr>
        <w:footnoteReference w:id="594"/>
      </w:r>
      <w:r>
        <w:rPr>
          <w:rFonts w:ascii="Amiri" w:hAnsi="Amiri" w:eastAsia="Amiri" w:cs="Amiri"/>
          <w:color w:val="111111"/>
          <w:sz w:val="28"/>
          <w:sz w:val="28"/>
          <w:szCs w:val="28"/>
          <w:rtl w:val="true"/>
          <w:lang w:bidi="ar-SA"/>
        </w:rPr>
        <w:t>وَ فِي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إِذَا قَالَتْ صِدْقاً</w:t>
      </w:r>
      <w:r>
        <w:rPr>
          <w:rStyle w:val="FootnoteAnchor"/>
          <w:rtl w:val="true"/>
        </w:rPr>
        <w:footnoteReference w:id="595"/>
      </w:r>
      <w:r>
        <w:rPr>
          <w:rFonts w:ascii="Amiri" w:hAnsi="Amiri" w:eastAsia="Amiri" w:cs="Amiri"/>
          <w:color w:val="111111"/>
          <w:sz w:val="28"/>
          <w:sz w:val="28"/>
          <w:szCs w:val="28"/>
          <w:rtl w:val="true"/>
          <w:lang w:bidi="ar-SA"/>
        </w:rPr>
        <w:t>وَ فِي خَبَرِ أَبِي بَصِيرٍ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وَ رَوَي حَنَانٌ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أُعْطِيَتْ‌</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حَمْزَةَ عَنِ الْبَاقِرِ عليه السلام‌</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الْمُغِيرَةِ فَسَأَلَتْ أُمُّ سَلَمَةَ النَّبِيَّ صلي الله عليه و آله أَنْ يَأْذَنَ لَهَا فِي الْمُضِيِّ إِلَي مَنَاحَتِهِ فَأَذِنَ لَهَا وَ كَانَ ابْنَ عَمِّهَا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أَنْعَي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فَتَي الْعَشِيرَةِ</w:t>
      </w:r>
    </w:p>
    <w:p>
      <w:pPr>
        <w:pStyle w:val="BookText"/>
        <w:rPr/>
      </w:pPr>
      <w:r>
        <w:rPr>
          <w:rFonts w:ascii="Amiri" w:hAnsi="Amiri" w:eastAsia="Amiri" w:cs="Amiri"/>
          <w:color w:val="111111"/>
          <w:sz w:val="28"/>
          <w:sz w:val="28"/>
          <w:szCs w:val="28"/>
          <w:rtl w:val="true"/>
          <w:lang w:bidi="ar-SA"/>
        </w:rPr>
        <w:t xml:space="preserve">حَامِي الْحَقِيقَةِ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 طَلَبِ الْوَتِيرَةِ</w:t>
      </w:r>
    </w:p>
    <w:p>
      <w:pPr>
        <w:pStyle w:val="BookText"/>
        <w:rPr/>
      </w:pPr>
      <w:r>
        <w:rPr>
          <w:rFonts w:ascii="Amiri" w:hAnsi="Amiri" w:eastAsia="Amiri" w:cs="Amiri"/>
          <w:color w:val="111111"/>
          <w:sz w:val="28"/>
          <w:sz w:val="28"/>
          <w:szCs w:val="28"/>
          <w:rtl w:val="true"/>
          <w:lang w:bidi="ar-SA"/>
        </w:rPr>
        <w:t xml:space="preserve">قَدْ كَانَ غَيْثاً لِلسِّنِينَ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مِيرَةً</w:t>
      </w:r>
    </w:p>
    <w:p>
      <w:pPr>
        <w:pStyle w:val="BookText"/>
        <w:rPr/>
      </w:pPr>
      <w:r>
        <w:rPr>
          <w:rFonts w:ascii="Amiri" w:hAnsi="Amiri" w:eastAsia="Amiri" w:cs="Amiri"/>
          <w:color w:val="111111"/>
          <w:sz w:val="28"/>
          <w:sz w:val="28"/>
          <w:szCs w:val="28"/>
          <w:rtl w:val="true"/>
          <w:lang w:bidi="ar-SA"/>
        </w:rPr>
        <w:t>وَ فِي تَمَامِ الْحَدِيثِ فَمَا عَابَ عَلَيْهَا النَّبِيُّ صلي الله عليه و آله ذَلِكَ وَ لَا قَالَ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يجوز الوقف علي النوائح لأنه فعل مباح فجاز صرف المال إليه و لخبر يُونُسُ بْنُ يَعْقُوبَ‌</w:t>
      </w:r>
      <w:r>
        <w:rPr>
          <w:rStyle w:val="FootnoteAnchor"/>
          <w:rtl w:val="true"/>
        </w:rPr>
        <w:footnoteReference w:id="598"/>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قِفْ مِنْ مَالِي كَذَا وَ كَذَا لِنَوَادِبَ تَنْدُبُنِي عَشْرَ سِنِينَ بِمِنًي أَيَّامَ مِنًي و المراد بذلك تنبيه الناس علي فضائله و إظهارها ليقتدي بها و يعلم ما كان عليها أهل هذا البيت ليقتفي آثارهم لزوال التقية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المبسوط و ابن حمزة حرما النوح و ادعي الشيخ الإجماع و الظاهر أنهما أرادا النوح بالباطل أو المشتمل علي المحرم كما قيده في النهاية و في التهذيب جعل كسبها مكروها بعد روايته أحاديث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أول الشهيد رحمه الله أحاديث المنع المروية من طرق المخالفين بالحمل</w:t>
      </w:r>
    </w:p>
    <w:p>
      <w:pPr>
        <w:pStyle w:val="BookText"/>
        <w:rPr/>
      </w:pPr>
      <w:r>
        <w:rPr>
          <w:rFonts w:ascii="IRNazanin" w:hAnsi="IRNazanin" w:eastAsia="IRNazanin"/>
          <w:color w:val="111111"/>
          <w:sz w:val="28"/>
          <w:sz w:val="28"/>
          <w:szCs w:val="28"/>
          <w:rtl w:val="true"/>
          <w:lang w:bidi="fa-IR"/>
        </w:rPr>
        <w:t>ده سال در موسم حج برایش گریه کنند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از امام صادق علیه السلام در مورد اجر نوحه‌گری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برای رسول خدا صلی الله علیه و آله نیز نوحه‌سرایی شد</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در روایت دیگری از او آمده است که کسب با نوحه‌گری ایرادی ندارد، اگر راست بگوید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 در روایت ابوبصیر از امام صادق علیه السلام روایت شده که دادن اجر به نوحه‌گر اشکال ندارد و حنان از آن حضرت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شرط کند و باید هر مبلغی که صاحب عزا تقدیم می‌کند قبول کند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ابو حمزه نیز از امام باقر علیه السلام</w:t>
      </w:r>
      <w:r>
        <w:rPr>
          <w:rStyle w:val="FootnoteAnchor"/>
          <w:rtl w:val="true"/>
        </w:rPr>
        <w:footnoteReference w:id="603"/>
      </w:r>
      <w:r>
        <w:rPr>
          <w:rFonts w:ascii="IRNazanin" w:hAnsi="IRNazanin" w:eastAsia="IRNazanin"/>
          <w:color w:val="111111"/>
          <w:sz w:val="28"/>
          <w:sz w:val="28"/>
          <w:szCs w:val="28"/>
          <w:rtl w:val="true"/>
          <w:lang w:bidi="fa-IR"/>
        </w:rPr>
        <w:t>روایت کرده که وقتی ابن مغیره از دنیا رفت، ام سلمه از پیامبر صلی الله علیه و آله درخواست کرد تا به او اذن دهد تا به نوحه‌گری او برود و ابن مغیره پسر 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 و رفت 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مرگ ولید پسر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را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ابو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بزرگواری از حقیقت حمایت می‌کرد، برای طلب خون خود از دشمنان برمی 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قحط همچ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باران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رودی پرآب، و طعام و نان مهمان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کار او را بد ندانست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مراسم نوحه‌سرایی جایز است؛ زیرا این کار، کاری مباح است و صرف هزینه را برای آن جایز دانسته است و بنا به روایت یونس بن یعقوب</w:t>
      </w:r>
      <w:r>
        <w:rPr>
          <w:rStyle w:val="FootnoteAnchor"/>
          <w:rtl w:val="true"/>
        </w:rPr>
        <w:footnoteReference w:id="604"/>
      </w:r>
      <w:r>
        <w:rPr>
          <w:rFonts w:ascii="IRNazanin" w:hAnsi="IRNazanin" w:eastAsia="IRNazanin"/>
          <w:color w:val="111111"/>
          <w:sz w:val="28"/>
          <w:sz w:val="28"/>
          <w:szCs w:val="28"/>
          <w:rtl w:val="true"/>
          <w:lang w:bidi="fa-IR"/>
        </w:rPr>
        <w:t>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از مالم را برای مجالس نوحه‌گری وقف کن که برای مدت ده سال در ایام منی، در منی برای من نوحه‌سرایی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وصیت، متوجه کردن مردم به فضایل و مکارم آن حضرت و آشکار کردن آن است تا بدان اقتدا شود و آنچه اهل بیت بر آن بودند دانسته شود تا از آن بزرگواران پیروی شود و تقیه بعد از مرگ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المبسوط و ابن حمزه نوحه‌گری را حرام دانسته‌اند و شیخ ادعا کرده که در این مورد اجماع نظر وجود دارد و ظاهر این است که مقصود آن دو، نوحه به باطل یا نوحه‌ای است که مشتمل بر حرام باشد، چنانچه در النهایة آن را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هم پس از روایت احادیث مربوط به نوحه، کسب و کار با آن را مکروه دانسته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منع را که از طریق مخالفین روایت شده، با حمل بر </w:t>
      </w:r>
    </w:p>
    <w:p>
      <w:pPr>
        <w:pStyle w:val="BookText"/>
        <w:rPr/>
      </w:pPr>
      <w:r>
        <w:rPr>
          <w:rFonts w:ascii="Amiri" w:hAnsi="Amiri" w:eastAsia="Amiri" w:cs="Amiri"/>
          <w:color w:val="111111"/>
          <w:sz w:val="28"/>
          <w:sz w:val="28"/>
          <w:szCs w:val="28"/>
          <w:rtl w:val="true"/>
          <w:lang w:bidi="ar-SA"/>
        </w:rPr>
        <w:t>علي ما كان مشتملا علي الباطل أو المحرم لأن نياحة الجاهلية كانت كذلك غالبا ثم قال المراثي المنظومة جائزة عندنا و قد سمع الأئمة عليهم السلام المراثي و لم ينكروها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روح الله روحه لا يعذب الميت بالبكاء عليه سواء كان بكاء مباحا أو محرما لقوله تعالي وَ لا تَزِرُ وازِرَةٌ وِزْرَ أُخْري‌</w:t>
      </w:r>
      <w:r>
        <w:rPr>
          <w:rStyle w:val="FootnoteAnchor"/>
          <w:rtl w:val="true"/>
        </w:rPr>
        <w:footnoteReference w:id="605"/>
      </w:r>
      <w:r>
        <w:rPr>
          <w:rFonts w:ascii="Amiri" w:hAnsi="Amiri" w:eastAsia="Amiri" w:cs="Amiri"/>
          <w:color w:val="111111"/>
          <w:sz w:val="28"/>
          <w:sz w:val="28"/>
          <w:szCs w:val="28"/>
          <w:rtl w:val="true"/>
          <w:lang w:bidi="ar-SA"/>
        </w:rPr>
        <w:t>وَ مَا فِي الْبُخَارِيِّ وَ مُسْلِمٍ فِي خَبَرِ عَبْدِ اللَّهِ 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لَيَزِيدُ الْكَافِرَ عَذَاباً بِبُكَاءِ أَهْلِهِ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حَفْصَةَ بَكَتْ عَلَي عُمَرَ فَقَالَ مَهْلًا يَا بُنَيَّةِ أَ لَمْ تَعْلَمِي أَنَّ رَسُولَ اللَّهِ صلي الله عليه و آله قَالَ إِنَّ الْمَيِّتَ يُعَذَّبُ بِبُكَاءِ أَهْلِهِ عَلَيْهِ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أحسنه أن أهل الجاهلية كانوا ينوحون و يعدون جرائمه كالقتل و شن الغارات و هم يظنونها خصالا محمودة فهو يعذب بما يبكون عليه و يشكل أن الحديث ظاهر في المنع عن البكاء بسبب استلزامه عذاب الميت بحيث ينتفي التعذيب بسبب انتفاء البكاء قضية للعلية و التعذيب بجرائمه غير منتف بكي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لأنهم كانوا يوصون بالندب و النياحة و ذلك حمل منهم علي المعصية و هو ذنب فإذا عمل بوصيتهم زيدوا عذابا و رد بأن ذنب الميت الحمل علي الحرام و الأمر به فلا يختلف عذابه بالامتثال و عدمه و لو كان للامتثال أثر لبقي الإشكال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لأنهم إذا ندبوه يقال له كنت كما يقولون و رد بأن هذا توبيخ و تخويف له و هو نوع من العذاب فليس في هذا سوي بيان نوع التعذيب فلم يعذب بما يفعلون؟</w:t>
      </w:r>
    </w:p>
    <w:p>
      <w:pPr>
        <w:pStyle w:val="BookText"/>
        <w:rPr/>
      </w:pPr>
      <w:r>
        <w:rPr>
          <w:rFonts w:ascii="Amiri" w:hAnsi="Amiri" w:eastAsia="Amiri" w:cs="Amiri"/>
          <w:color w:val="111111"/>
          <w:sz w:val="28"/>
          <w:sz w:val="28"/>
          <w:szCs w:val="28"/>
          <w:rtl w:val="true"/>
          <w:lang w:bidi="ar-SA"/>
        </w:rPr>
        <w:t>و عن عائشة رحم الله ابن عمر و الله ما كذب و لكنه أخطأ أو نسي إنما مر رسول الله صلي الله عليه و آله بقبر يهودية و هم يبكون عليها فقال إنهم يبكون و إنها لتعذب بجرمه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نسبة الراوي إلي الخطاء و هو علة من العلل المخرجة للحديث</w:t>
      </w:r>
    </w:p>
    <w:p>
      <w:pPr>
        <w:pStyle w:val="BookText"/>
        <w:rPr/>
      </w:pPr>
      <w:r>
        <w:rPr>
          <w:rFonts w:ascii="IRNazanin" w:hAnsi="IRNazanin" w:eastAsia="IRNazanin"/>
          <w:color w:val="111111"/>
          <w:sz w:val="28"/>
          <w:sz w:val="28"/>
          <w:szCs w:val="28"/>
          <w:rtl w:val="true"/>
          <w:lang w:bidi="fa-IR"/>
        </w:rPr>
        <w:t>چیزی که شامل بر باطل یا حرام است تأویل کرده است؛ زیرا نوحه‌گری دوران جاهلیت غالباً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منظوم در نزد ما جایز است و پیش آمده که امامان علیهم السلام نیز مرثیه‌ها را شنیده و آن را ناپسند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شاد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خاطر گریه بر او آزرده نمی‌شود؛ خواه این گریه مباح باشد یا حرام، به خاطر فرمایش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بخاری و مسلم در روایت عبدالله بن عمر آمده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مرده با گریستن خانواده‌اش عذاب می‌شود 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گریه خانواده کافر، بر عذاب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حفصه بر عمر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دخترک، آیا نمی‌دانی که 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گریه خانواده‌اش بر او عذاب می‌شود؟ این حدیث نیز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بگوییم اهل جاهلیت نوحه‌گری می‌کردند و جنایات میت را برمی‌شمردند؛ مثل قتل و حمله و کشتار، در حالی که آنان این جنایات را خصلت‌هایی پسندیده می‌دانستند؛ از این رو مرده به خاطر آنچه آنان بر آن می‌گریستند عذاب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سخن مشکل است که این حدیث به طور واضح بر ممنوع بودن گریه به علت ملازم بودن آن با عذاب مرده اشاره دارد، به طوری که تعذیب با منتفی شدن گریه به صورت علی و معلولی، منتفی می‌شود، ولی تعذیب برای جنایات او منتفی نیست، چه بر او بگریند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آنان به ندبه و نوحه‌گری وصیت می‌کردند و این کار از سوی آن‌ها، واداشتن بر معصیت بود که گناه است و اگر به وصیتشان عمل می‌شد، بر عذابشان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بدان پاسخ داده شده که گناه مرده به خاطر دستور دادن و واداشتن به آن، حمل بر حرام می شود و عذاب او با اجرای این دستور و عدم اجرای آن تفاوتی نمی‌کند؛ هر چند که اجرای آن بر باقی ماندن اشکال بر حال خود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وقتی آن‌ها برای او نوحه می‌خواندند،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همانطور بودی که این‌ها می‌گویند؟ و با این دلیل آن را رد کرده که این سخن برای توبیخ و ترساندن اوست که خود نوعی عذاب محسوب می‌شود و در این سخن چیزی جز بیان نوع عذاب وجود ندارد، در غیر این صورت، چرا باید با کاری که آن‌ها می‌کنند عذاب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عمر را بیامرزد، به خدا سوگند او دروغ نگفت، ولی اشتباه یا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قبر یک زن یهودی گذشت، در حالی که آن‌ها بر او می‌گریستند،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می‌گریند و او هم به خاطر گناهش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منسوب به اشتباه است و این یکی از علت‌های خارج کننده حدیث </w:t>
      </w:r>
      <w:bookmarkStart w:id="1002" w:name="pg13518_161912"/>
    </w:p>
    <w:p>
      <w:pPr>
        <w:pStyle w:val="BookText"/>
        <w:rPr/>
      </w:pPr>
      <w:bookmarkEnd w:id="1002"/>
      <w:r>
        <w:rPr>
          <w:rFonts w:ascii="Amiri" w:hAnsi="Amiri" w:eastAsia="Amiri" w:cs="Amiri"/>
          <w:color w:val="111111"/>
          <w:sz w:val="28"/>
          <w:sz w:val="28"/>
          <w:szCs w:val="28"/>
          <w:rtl w:val="true"/>
          <w:lang w:bidi="ar-SA"/>
        </w:rPr>
        <w:t>عن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 إن الباء بمعني مع أي يعذب مع بكاء أهله عليه يعني الميت يعذب بأعماله و هم يبكون عليه فما ينفعه بكاؤهم و يكون زجرا عن البكاء لعدم نفعه و يطابق الحديث الآخر</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79718_1934241801"/>
      <w:bookmarkStart w:id="1004" w:name="_Toc457"/>
      <w:bookmarkEnd w:id="1003"/>
      <w:r>
        <w:rPr>
          <w:rtl w:val="true"/>
        </w:rPr>
        <w:t>توضيح</w:t>
      </w:r>
      <w:bookmarkEnd w:id="1004"/>
    </w:p>
    <w:p>
      <w:pPr>
        <w:pStyle w:val="BookText"/>
        <w:rPr/>
      </w:pPr>
      <w:r>
        <w:rPr>
          <w:rFonts w:ascii="Amiri" w:hAnsi="Amiri" w:eastAsia="Amiri" w:cs="Amiri"/>
          <w:color w:val="111111"/>
          <w:sz w:val="28"/>
          <w:sz w:val="28"/>
          <w:szCs w:val="28"/>
          <w:rtl w:val="true"/>
          <w:lang w:bidi="ar-SA"/>
        </w:rPr>
        <w:t>قوله لا تدعين بذل و في بعض النسخ بويل بأن تقول وا ذلاه أو وا ويلاه أو وا ثكلاه و الثكل بالضم الموت و الهلاك و فقدان الحبيب أو الولد و يحرك و لا حرب و في بعض النسخ و لا حزن بأن تقول وا حرباه أو وا حزناه يقال حربه أي سلبه ما معه أي هلم الذل و الويل و الثكل و الحرب فهذه أوان مجيئكن و وقت عروضكن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ما قلت فيه فقد صدقت أي ما قلت فيه من الكمالات فأنت صادقة لأنه كان متصفا بها أو اصدقي فيما تقولين فيه و لا تقولي كذبا و الأول أظهر قوله أنعي الوليد النعي خبر الموت و في القاموس المولدة بين العرب كالوليدة و ليس في بعض النسخ ابن الوليد و في نسخ التهذيب موجود و الفتي الشاب الكريم و يقال فلان حامي الحقيقة إذا حمي ما يحق عليه حمايته و الوتر و الوتيرة الجناية التي يجنيها الرجل علي غيره من قتل أو نهب أو سبي و الموتور الذي قتل له قتيل فلم يدرك بدمه و يقال سما إلي المعالي إذا تطاول إليها و السنة القحط و الجعفر النهر الصغير و الكبير الواسع ضد و الماء الغدق بالتحريك الكثير و الميرة بالكسر الطعام يمتاره الإنسان</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679720_1934241801"/>
      <w:bookmarkStart w:id="1006" w:name="_Toc458"/>
      <w:bookmarkEnd w:id="1005"/>
      <w:r>
        <w:rPr>
          <w:rtl w:val="true"/>
        </w:rPr>
        <w:t>«</w:t>
      </w:r>
      <w:r>
        <w:rPr/>
        <w:t>54</w:t>
      </w:r>
      <w:r>
        <w:rPr>
          <w:rtl w:val="true"/>
        </w:rPr>
        <w:t>»</w:t>
      </w:r>
      <w:bookmarkEnd w:id="1006"/>
    </w:p>
    <w:p>
      <w:pPr>
        <w:pStyle w:val="BookText"/>
        <w:rPr/>
      </w:pPr>
      <w:r>
        <w:rPr>
          <w:rFonts w:ascii="Amiri" w:hAnsi="Amiri" w:eastAsia="Amiri" w:cs="Amiri"/>
          <w:color w:val="111111"/>
          <w:sz w:val="28"/>
          <w:sz w:val="28"/>
          <w:szCs w:val="28"/>
          <w:rtl w:val="true"/>
          <w:lang w:bidi="ar-SA"/>
        </w:rPr>
        <w:t>مَجَالِسُ ابْنِ الشَّيْخِ، عَنْ أَبِيهِ عَنِ الْمُفِيدِ عَنْ مُحَمَّدِ بْنِ مُحَمَّدِ بْنِ طَاهِرٍ عَنِ ابْنِ عُقْدَةَ الْحَافِظِ عَنْ أَحْمَدَ بْنِ يُوسُفَ عَنِ الْحُسَيْنِ بْنِ مُحَمَّدٍ عَنْ أَبِيهِ عَنْ عَاصِمِ بْنِ عُمَرَ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الْحَسَنِ بْنِ عَلِيٍّ عليه السلام قَوْمٌ مِنْ أَصْحَابِهِ يُعَزُّونَهُ عَنِ ابْنَةٍ لَهُ فَكَتَبَ إِلَيْهِمْ أَمَّا بَعْدُ فَقَدْ بَلَغَنِي كِتَابُكُمْ تُعَزُّونِّي بِفُلَانَةَ فَعِنْدَ اللَّهِ أَحْتَسِبُهَا تَسْلِيماً لِقَضَائِهِ وَ صَبْراً عَلَي بَلَائِهِ أَوْجَعَتْنَا الْمَصَائِبُ وَ فَجَعَتْنَا النَّوَائِبُ بِالْأَحِبَّةِ الْمَأْلُوفَةِ الَّتِي كَانَتْ بِنَا حَفِيَّةً وَ الْإِخْوَانِ</w:t>
      </w:r>
    </w:p>
    <w:p>
      <w:pPr>
        <w:pStyle w:val="BookText"/>
        <w:rPr/>
      </w:pPr>
      <w:r>
        <w:rPr>
          <w:rFonts w:ascii="IRNazanin" w:hAnsi="IRNazanin" w:eastAsia="IRNazanin"/>
          <w:color w:val="111111"/>
          <w:sz w:val="28"/>
          <w:sz w:val="28"/>
          <w:szCs w:val="28"/>
          <w:rtl w:val="true"/>
          <w:lang w:bidi="fa-IR"/>
        </w:rPr>
        <w:t>از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بگویی باء به معنی مع است؛ یعنی مرده با وجود گریه اهلش بر او عذاب می‌شود، یعنی مرده با اعمالش عذاب می‌شود و حال آنکه آن‌ها بر او می‌گریند، ولی گریه آن‌ها سودی برای او ندارد و از گریه به دلیل عدم نفع آن منع می‌کند و به این صورت با حدیث دیگر مطابقت دارد</w:t>
      </w:r>
      <w:r>
        <w:rPr>
          <w:rFonts w:eastAsia="IRNazanin" w:cs="IRNazanin"/>
          <w:color w:val="111111"/>
          <w:sz w:val="28"/>
          <w:szCs w:val="28"/>
          <w:rtl w:val="true"/>
          <w:lang w:bidi="fa-IR"/>
        </w:rPr>
        <w:t>.</w:t>
      </w:r>
    </w:p>
    <w:p>
      <w:pPr>
        <w:pStyle w:val="Heading5"/>
        <w:numPr>
          <w:ilvl w:val="4"/>
          <w:numId w:val="1"/>
        </w:numPr>
        <w:rPr/>
      </w:pPr>
      <w:bookmarkStart w:id="1007" w:name="__RefHeading___Toc679722_1934241801"/>
      <w:bookmarkStart w:id="1008" w:name="_Toc459"/>
      <w:bookmarkEnd w:id="1007"/>
      <w:r>
        <w:rPr>
          <w:rtl w:val="true"/>
        </w:rPr>
        <w:t>توضیح</w:t>
      </w:r>
      <w:bookmarkEnd w:id="1008"/>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تدعین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واذلاّه یا واویلاه یا واثکلاه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مرگ و نابودی و از دست دادن محبوب یا فرزند است و حروف آن متحرک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داشت از او گرفت، یعنی ای ذل و ویل و ثکل و حرب حاضر شوید، که اکنون وقت آمدن شما و زمان عرضه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قلت فیه فقد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کمالاتی که در مورد او گفتی راست بود؛ زیرا او متصف به این ویژگی‌ها بود؛ یا اینکه در سخنی که درباره او می‌گویی صادق باش و دروغ نگو و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أنعی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نعی یعنی خبر مرگ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عرب مثل ولیده است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نسخ التهذیب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 گرانقدر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حقیقت حمایت کرد، وقتی از چیزی حمایت کند که حمایت از آن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و الوتیره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است که انسان در حق دیگری مرتکب می‌شود مثل قتل یا غارت یا به اسارت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کشته‌ای داشته باشد و نتواند انتقام او را بگیرد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إلی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سوی بزرگی‌ها گردن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قحطی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رود کوچک و نیز بزرگ و پهناور،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آب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غذایی که انسان برای خود جمع آوری می‌کند</w:t>
      </w:r>
      <w:r>
        <w:rPr>
          <w:rFonts w:eastAsia="IRNazanin" w:cs="IRNazanin"/>
          <w:color w:val="111111"/>
          <w:sz w:val="28"/>
          <w:szCs w:val="28"/>
          <w:rtl w:val="true"/>
          <w:lang w:bidi="fa-IR"/>
        </w:rPr>
        <w:t>.</w:t>
      </w:r>
    </w:p>
    <w:p>
      <w:pPr>
        <w:pStyle w:val="Heading5"/>
        <w:numPr>
          <w:ilvl w:val="4"/>
          <w:numId w:val="1"/>
        </w:numPr>
        <w:rPr/>
      </w:pPr>
      <w:bookmarkStart w:id="1009" w:name="__RefHeading___Toc679724_1934241801"/>
      <w:bookmarkStart w:id="1010" w:name="_Toc460"/>
      <w:bookmarkEnd w:id="1009"/>
      <w:r>
        <w:rPr>
          <w:rtl w:val="true"/>
        </w:rPr>
        <w:t xml:space="preserve">روایت </w:t>
      </w:r>
      <w:r>
        <w:rPr/>
        <w:t>54</w:t>
      </w:r>
      <w:bookmarkEnd w:id="10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حسن بن علی علیه السلام به او نامه نوشتند و وفات دخترش را به حضرت تسلیت گفتند، حضرت به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تسلیت شما برای فلانه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صبرم را برای او نزد خدا به حساب می‌آورم و تسلیم قضای او هستم و بر بلای او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 ما را به درد آورده و نیز حادثه از دست دادن دوستان که با آن‌ها انس گرفته بودیم و نسبت به ما مهربان بودند و برادران </w:t>
      </w:r>
      <w:bookmarkStart w:id="1011" w:name="pg13518_161913"/>
    </w:p>
    <w:p>
      <w:pPr>
        <w:pStyle w:val="BookText"/>
        <w:rPr/>
      </w:pPr>
      <w:bookmarkEnd w:id="1011"/>
      <w:r>
        <w:rPr>
          <w:rFonts w:ascii="Amiri" w:hAnsi="Amiri" w:eastAsia="Amiri" w:cs="Amiri"/>
          <w:color w:val="111111"/>
          <w:sz w:val="28"/>
          <w:sz w:val="28"/>
          <w:szCs w:val="28"/>
          <w:rtl w:val="true"/>
          <w:lang w:bidi="ar-SA"/>
        </w:rPr>
        <w:t>الْمُحِبِّينَ الَّذِينَ كَانَ يُسَرُّ بِهِمُ النَّاظِرُونَ وَ تَقَرُّ بِهِمُ الْعُيُونُ أَضْحَوْا قَدِ اخْتَرَمَتْهُمُ الْأَيَّامُ وَ نَزَلَ بِهِمُ الْحِمَامُ فَخَلَّفُوا الْخُلُوفَ وَ أَوْدَتْ بِهِمُ الْحُتُوفُ فَهُمْ صَرْعَي فِي عَسَاكِرِ الْمَوْتَي مُتَجَاوِرُونَ فِي غَيْرِ مَحَلَّةِ التَّجَاوُرِ وَ لَا صِلَاتٌ بَيْنَهُمْ وَ لَا 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يَتَلَاقَوْنَ عَنْ قُرْبِ جِوَارِهِمْ أَجْسَامُهُمْ نَائِيَةٌ مِنْ أَهْلِهَا خَالِيَةٌ مِنْ أَرْبَابِهَا قَدْ أَخْشَعَهَا إِخْوَانُهَا فَلَمْ أَرَ مِثْلَ دَارِهَا دَاراً وَ لَا مِثْلَ قَرَارِهَا قَرَاراً فِي بُيُوتٍ مُوحِشَةٍ وَ حُلُولٍ مُضْجِعَةٍ قَدْ صَارَتْ فِي تِلْكَ الدِّيَارِ الْمُوحِشَةِ وَ خَرَجَتْ مِنَ الدِّيَارِ الْمُونِسَةِ فَفَارَقْتُهَا مِنْ غَيْرِ قِلًي فَاسْتَوْدَعْتُهَا لِلْبِلَي وَ كَانَتْ أَمَةً مَمْلُوكَةً سَلَكَتْ سَبِيلًا مَسْلُوكَةً صَارَ إِلَيْهَا الْأَوَّلُونَ وَ سَيَصِيرُ إِلَيْهَا الْآخِرُونَ وَ السَّلَامُ‌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679726_1934241801"/>
      <w:bookmarkStart w:id="1013" w:name="_Toc461"/>
      <w:bookmarkEnd w:id="1012"/>
      <w:r>
        <w:rPr>
          <w:rtl w:val="true"/>
        </w:rPr>
        <w:t>بيان</w:t>
      </w:r>
      <w:bookmarkEnd w:id="1013"/>
    </w:p>
    <w:p>
      <w:pPr>
        <w:pStyle w:val="BookText"/>
        <w:rPr/>
      </w:pPr>
      <w:r>
        <w:rPr>
          <w:rFonts w:ascii="Amiri" w:hAnsi="Amiri" w:eastAsia="Amiri" w:cs="Amiri"/>
          <w:color w:val="111111"/>
          <w:sz w:val="28"/>
          <w:sz w:val="28"/>
          <w:szCs w:val="28"/>
          <w:rtl w:val="true"/>
          <w:lang w:bidi="ar-SA"/>
        </w:rPr>
        <w:t>فعند الله أحتسبها أي أحتسب الأجر بصبري علي مصيبتها و فجعته المصيبة أي أوجعته و كذلك التفجيع و الحفاوة المبالغة في السؤال عن الرجل و العناية في أمره و اخترمهم الدهر أي اقتطعهم و استأصلهم و الحمام بالكسر قدر الموت و قال الفيروزآبادي‌</w:t>
      </w:r>
      <w:r>
        <w:rPr>
          <w:rStyle w:val="FootnoteAnchor"/>
          <w:rtl w:val="true"/>
        </w:rPr>
        <w:footnoteReference w:id="608"/>
      </w:r>
      <w:r>
        <w:rPr>
          <w:rFonts w:ascii="Amiri" w:hAnsi="Amiri" w:eastAsia="Amiri" w:cs="Amiri"/>
          <w:color w:val="111111"/>
          <w:sz w:val="28"/>
          <w:sz w:val="28"/>
          <w:szCs w:val="28"/>
          <w:rtl w:val="true"/>
          <w:lang w:bidi="ar-SA"/>
        </w:rPr>
        <w:t>الخلف بالتحريك و السكون كل من يجي‌ء بعد من مضي إلا أنه بالتحريك في الخير و بالتسكين في الشر و في حديث ابن مسعود ثم إنه تخلف من بعده خلوف هي جمع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أودي به الموت ذهب و الحتوف بالضم جمع الحتف و هو الموت و عن في قوله عن قرب جوارهم لعلها للتعليل أي لا يقع منهم الملاقاة الناشئة عن قرب الجوار بل أرواحهم يتزاورون بحسب درجاتهم و كمالاتهم و قوله عليه السلام قد أخشعها كذا في أكثر النسخ و لا يناسب المقام و في بعضها بالجيم و الجشع الجزع لفراق الإلف و لا يبعد أن يكون تصحيف اجتنبها و الحلول بالضم جمع حال من قولهم حل بالمكان أي نزل فيه و مضجعة بضم الميم من أضجعه وضع جنبه إلي الأرض و في أكثر النسخ مخضعة و القلي بالكسر البغض</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79728_1934241801"/>
      <w:bookmarkStart w:id="1015" w:name="_Toc462"/>
      <w:bookmarkEnd w:id="1014"/>
      <w:r>
        <w:rPr>
          <w:rtl w:val="true"/>
        </w:rPr>
        <w:t>«</w:t>
      </w:r>
      <w:r>
        <w:rPr/>
        <w:t>55</w:t>
      </w:r>
      <w:r>
        <w:rPr>
          <w:rtl w:val="true"/>
        </w:rPr>
        <w:t>»</w:t>
      </w:r>
      <w:bookmarkEnd w:id="1015"/>
    </w:p>
    <w:p>
      <w:pPr>
        <w:pStyle w:val="BookText"/>
        <w:rPr/>
      </w:pPr>
      <w:r>
        <w:rPr>
          <w:rFonts w:ascii="Amiri" w:hAnsi="Amiri" w:eastAsia="Amiri" w:cs="Amiri"/>
          <w:color w:val="111111"/>
          <w:sz w:val="28"/>
          <w:sz w:val="28"/>
          <w:szCs w:val="28"/>
          <w:rtl w:val="true"/>
          <w:lang w:bidi="ar-SA"/>
        </w:rPr>
        <w:t>ثَوَابُ الْأَعْمَالِ، عَنْ حَمْزَةَ بْنِ مُحَمَّدٍ الْعَلَوِيِّ عَنْ عَلِيِّ بْنِ إِبْرَاهِيمَ عَنْ</w:t>
      </w:r>
    </w:p>
    <w:p>
      <w:pPr>
        <w:pStyle w:val="BookText"/>
        <w:rPr/>
      </w:pPr>
      <w:r>
        <w:rPr>
          <w:rFonts w:ascii="IRNazanin" w:hAnsi="IRNazanin" w:eastAsia="IRNazanin"/>
          <w:color w:val="111111"/>
          <w:sz w:val="28"/>
          <w:sz w:val="28"/>
          <w:szCs w:val="28"/>
          <w:rtl w:val="true"/>
          <w:lang w:bidi="fa-IR"/>
        </w:rPr>
        <w:t>بامحبتی که دیدگان با دیدن آن‌ها شاد میشدند و چشم‌ها به دیدارشان روشن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روزگار آنان را نابود کرد و مرگ بر آنان فرود آمد و باقی ماندگان را بر جای نهادند و مرگ آنان را نابود کرد و آنان در اردوگاه‌های مردگان بر زمین افتادند و به دور از محل و همسایگان خود پناه گرفتند و نه ارتباطی بین آنان است و نه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همسایگان نزدیکشان را هم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پیکرهاشان از خاندانشان دور افتاده و از صاحبانشان تهی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در برابر او خشوع ورزیدند و من خانه‌ای همچون خانه او و آرامش و قراری مثل قرار او ندیده‌ام، در میان خانه‌هایی وحشت‌آور و سکونت‌گاه‌هایی که محل دراز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دیار هراس‌آور جای گرفت و از دیاری که با آن انس داشت بیرون آمده و بی‌کینه از دنیا جدا شد و او را به نابودی و فرسودگی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تحت سیطره بود که راهی طی شده را در پیش گرفت که پیشینیان بدان روی کرده بودند و پسینیان نیز به سوی آن راه می‌یابند، و السلام</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1016" w:name="__RefHeading___Toc679730_1934241801"/>
      <w:bookmarkStart w:id="1017" w:name="_Toc463"/>
      <w:bookmarkEnd w:id="1016"/>
      <w:r>
        <w:rPr>
          <w:rtl w:val="true"/>
        </w:rPr>
        <w:t>توضیح</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أحتسبها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 صبرم را بر مصیبت او به حساب خدا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فجعَتهُ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سؤال از انسان و توجه به کار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تکه تکه و ریشه کن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تقدیر مرگ است 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و ساکن، هر کسی که بعد از فردی که رفته، بیاید، ولی با حروف متحرک در خیر است و با حروف ساکن در شر و در حدیث ابن مسعود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تخلف من بعده خلوف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بعد از او جانشین‌هایی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خلوف جمع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حتف است به معنی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تعلیل باشد؛ یعنی بر اساس هم‌جواری ملاقاتی بین آن‌ها رخ نمی‌دهد، بلکه ارواح آنان بر حسب درجات و کمالاتشان با یکدیگر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به همین شکل است و مناسبتی با مقام ندارد و در برخی نسخ با جیم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بی‌تابی به خاطر جدائی از همدم است و بعید نیست که اشتباهی در نوشتار رخ داده باشد که از آن دوری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حالّ است از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پهلویش را بر زمین نهاد و در بیشتر نسخ مخضعة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کینه است</w:t>
      </w:r>
      <w:r>
        <w:rPr>
          <w:rFonts w:eastAsia="IRNazanin" w:cs="IRNazanin"/>
          <w:color w:val="111111"/>
          <w:sz w:val="28"/>
          <w:szCs w:val="28"/>
          <w:rtl w:val="true"/>
          <w:lang w:bidi="fa-IR"/>
        </w:rPr>
        <w:t>.</w:t>
      </w:r>
    </w:p>
    <w:p>
      <w:pPr>
        <w:pStyle w:val="Heading5"/>
        <w:numPr>
          <w:ilvl w:val="4"/>
          <w:numId w:val="1"/>
        </w:numPr>
        <w:rPr/>
      </w:pPr>
      <w:bookmarkStart w:id="1018" w:name="__RefHeading___Toc679732_1934241801"/>
      <w:bookmarkStart w:id="1019" w:name="_Toc464"/>
      <w:bookmarkEnd w:id="1018"/>
      <w:r>
        <w:rPr>
          <w:rtl w:val="true"/>
        </w:rPr>
        <w:t xml:space="preserve">روایت </w:t>
      </w:r>
      <w:r>
        <w:rPr/>
        <w:t>55</w:t>
      </w:r>
      <w:bookmarkEnd w:id="10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020" w:name="pg13518_161914"/>
    </w:p>
    <w:p>
      <w:pPr>
        <w:pStyle w:val="BookText"/>
        <w:rPr/>
      </w:pPr>
      <w:bookmarkEnd w:id="1020"/>
      <w:r>
        <w:rPr>
          <w:rFonts w:ascii="Amiri" w:hAnsi="Amiri" w:eastAsia="Amiri" w:cs="Amiri"/>
          <w:color w:val="111111"/>
          <w:sz w:val="28"/>
          <w:sz w:val="28"/>
          <w:szCs w:val="28"/>
          <w:rtl w:val="true"/>
          <w:lang w:bidi="ar-SA"/>
        </w:rPr>
        <w:t>أَبِيهِ عَنْ عَبْدِ اللَّهِ بْنِ الْمُغِيرَةِ عَنِ السَّكُونِيِّ عَنْ جَعْفَرِ بْنِ مُحَمَّدٍ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حَزِيناً كُسِيَ فِي الْمَوْقِفِ حُلَّةً يُحَبَّرُ بِهَا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2"/>
      </w:r>
      <w:r>
        <w:rPr>
          <w:rFonts w:ascii="Amiri" w:hAnsi="Amiri" w:eastAsia="Amiri" w:cs="Amiri"/>
          <w:color w:val="111111"/>
          <w:sz w:val="28"/>
          <w:sz w:val="28"/>
          <w:szCs w:val="28"/>
          <w:rtl w:val="true"/>
          <w:lang w:bidi="ar-SA"/>
        </w:rPr>
        <w:t>وَ فِيهِ مَنْ عَزَّي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 معا مرسلا</w:t>
      </w:r>
      <w:r>
        <w:rPr>
          <w:rStyle w:val="FootnoteAnchor"/>
          <w:rtl w:val="true"/>
        </w:rPr>
        <w:footnoteReference w:id="613"/>
      </w:r>
    </w:p>
    <w:p>
      <w:pPr>
        <w:pStyle w:val="Heading5"/>
        <w:numPr>
          <w:ilvl w:val="4"/>
          <w:numId w:val="1"/>
        </w:numPr>
        <w:rPr/>
      </w:pPr>
      <w:bookmarkStart w:id="1021" w:name="__RefHeading___Toc679734_1934241801"/>
      <w:bookmarkStart w:id="1022" w:name="_Toc465"/>
      <w:bookmarkEnd w:id="1021"/>
      <w:r>
        <w:rPr>
          <w:rtl w:val="true"/>
        </w:rPr>
        <w:t>تبيين</w:t>
      </w:r>
      <w:bookmarkEnd w:id="1022"/>
    </w:p>
    <w:p>
      <w:pPr>
        <w:pStyle w:val="BookText"/>
        <w:rPr/>
      </w:pPr>
      <w:r>
        <w:rPr>
          <w:rFonts w:ascii="Amiri" w:hAnsi="Amiri" w:eastAsia="Amiri" w:cs="Amiri"/>
          <w:color w:val="111111"/>
          <w:sz w:val="28"/>
          <w:sz w:val="28"/>
          <w:szCs w:val="28"/>
          <w:rtl w:val="true"/>
          <w:lang w:bidi="ar-SA"/>
        </w:rPr>
        <w:t>روي في الكافي الخبر الأخير عن علي بن إبراهيم‌</w:t>
      </w:r>
      <w:r>
        <w:rPr>
          <w:rStyle w:val="FootnoteAnchor"/>
          <w:rtl w:val="true"/>
        </w:rPr>
        <w:footnoteReference w:id="614"/>
      </w:r>
      <w:r>
        <w:rPr>
          <w:rFonts w:ascii="Amiri" w:hAnsi="Amiri" w:eastAsia="Amiri" w:cs="Amiri"/>
          <w:color w:val="111111"/>
          <w:sz w:val="28"/>
          <w:sz w:val="28"/>
          <w:szCs w:val="28"/>
          <w:rtl w:val="true"/>
          <w:lang w:bidi="ar-SA"/>
        </w:rPr>
        <w:t>عن أبيه عن النوفلي عن السكوني عن الصادق عن آبائه عليهم السلام عن النبي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الذكري التعزية هي تفعلة من العزاء أي الصبر يقال عزيته أي صبرته و المراد بها طلب التسلي عن المصاب و التصبر عن الحزن و الانكسار بإسناد الأمر إلي الله و نسبته إلي عدله و حكمته و ذكر ما وعد الله علي الصبر مع الدعاء للميت و المصاب لتسليته عن مصيبته و هي مستحبة إجماعا و لا كراهة فيها بعد الدفن عندنا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التعزية مستحبة قبل الدفن و بعده بلا خلاف بين العلماء في ذلك إلا للثوري فإنه قال لا تستحب التعزية بعد الدفن و قال في التذكرة قال الشيخ التعزية بعد الدفن أفضل و هو جيد و قال المحقق في المعتبر التعزية مستحبة و أقلها أن يراه صاحب التعزية و باستحبابها قال أهل العلم مطلقا خلافا للثوري فإنه كرهها بعد الدفن ثم قال فأما رواية إسحاق بن عمار فليس بمناف لما ذكرنا لاحتمال أنه يريد عند القبر بعد الدفن أو قبله و قال الشيخ بعد الدفن أفضل و هو حق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جعفر صادق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موجب رسیدن به بهشت می گردد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از حضرت رسول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فرد اندوهگینی تسلی دهد، در موقف قیامت لباسی به او می‌پوشانند که او را آراسته می‌گرداند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کرده</w:t>
      </w:r>
      <w:r>
        <w:rPr>
          <w:rStyle w:val="FootnoteAnchor"/>
          <w:rtl w:val="true"/>
        </w:rPr>
        <w:footnoteReference w:id="617"/>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تسلی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حدیث را با هم روایت کرده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1023" w:name="__RefHeading___Toc679736_1934241801"/>
      <w:bookmarkStart w:id="1024" w:name="_Toc466"/>
      <w:bookmarkEnd w:id="1023"/>
      <w:r>
        <w:rPr>
          <w:rtl w:val="true"/>
        </w:rPr>
        <w:t>توضیح</w:t>
      </w:r>
      <w:bookmarkEnd w:id="1024"/>
    </w:p>
    <w:p>
      <w:pPr>
        <w:pStyle w:val="BookText"/>
        <w:rPr/>
      </w:pPr>
      <w:r>
        <w:rPr>
          <w:rFonts w:ascii="IRNazanin" w:hAnsi="IRNazanin" w:eastAsia="IRNazanin"/>
          <w:color w:val="111111"/>
          <w:sz w:val="28"/>
          <w:sz w:val="28"/>
          <w:szCs w:val="28"/>
          <w:rtl w:val="true"/>
          <w:lang w:bidi="fa-IR"/>
        </w:rPr>
        <w:t>در کافی حدیث اخیر را از علی بن ابراهیم</w:t>
      </w:r>
      <w:r>
        <w:rPr>
          <w:rStyle w:val="FootnoteAnchor"/>
          <w:rtl w:val="true"/>
        </w:rPr>
        <w:footnoteReference w:id="619"/>
      </w:r>
      <w:r>
        <w:rPr>
          <w:rFonts w:ascii="IRNazanin" w:hAnsi="IRNazanin" w:eastAsia="IRNazanin"/>
          <w:color w:val="111111"/>
          <w:sz w:val="28"/>
          <w:sz w:val="28"/>
          <w:szCs w:val="28"/>
          <w:rtl w:val="true"/>
          <w:lang w:bidi="fa-IR"/>
        </w:rPr>
        <w:t>از پدرش از نوفلی از سکونی از امام صادق از پدرانش علیهم السلام از پیامبر صلی الله علیه و آله روایت کرده و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تفعلة است از عزاء به معنای صبر،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صبر دعوت کردم و مقصود از آن، درخواست تسلی از مصیبت‌دیده و صبر پیشه کردن بر اندوه و دل‌شکستگی، با نسبت دادن موضوع به خداوند و نسبت دادن او به عدل و حکمت و ذکر وعده‌ای است که خداوند برای صبر بر مصیبت داده، به همراه دعا برای مرده و مصیبت‌دیده به منظور تسلی دادن به او برای مصیبتش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اجماعاً مستحب است و به عقیده ما کراهتی در تسلیت گفتن پس از دفن میّت نیست، پایان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قبل و بعد از دفن مستحب است و در این مورد اختلاف نظری بین علما وجود ندارد، مگر در نظر ثوری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بعد از دفن مستحب نیست و در التذکرة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بعد از دفن بهتر است و این کار خوب است و 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 مستحب است و کمترین درجه‌اش این است که صاحب عزا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علم مطلقاً قائل به استحباب آن هستند، بر خلاف ثوری که آن را بعد از دفن مکروه دانسته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اسحاق بن عمار منافی آنچه ما گفتیم نیست؛ زیرا احتمال دارد، منظور او بعد یا قبل از دفن در کنار قبر باشد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بهتر است و این حق و درست است، پایان</w:t>
      </w:r>
      <w:r>
        <w:rPr>
          <w:rFonts w:eastAsia="IRNazanin" w:cs="IRNazanin"/>
          <w:color w:val="111111"/>
          <w:sz w:val="28"/>
          <w:szCs w:val="28"/>
          <w:rtl w:val="true"/>
          <w:lang w:bidi="fa-IR"/>
        </w:rPr>
        <w:t xml:space="preserve">. </w:t>
      </w:r>
      <w:bookmarkStart w:id="1025" w:name="pg13518_161915"/>
    </w:p>
    <w:p>
      <w:pPr>
        <w:pStyle w:val="Heading5"/>
        <w:numPr>
          <w:ilvl w:val="4"/>
          <w:numId w:val="1"/>
        </w:numPr>
        <w:rPr/>
      </w:pPr>
      <w:bookmarkStart w:id="1026" w:name="__RefHeading___Toc679738_1934241801"/>
      <w:bookmarkStart w:id="1027" w:name="_Toc467"/>
      <w:bookmarkEnd w:id="1025"/>
      <w:bookmarkEnd w:id="1026"/>
      <w:r>
        <w:rPr>
          <w:rtl w:val="true"/>
        </w:rPr>
        <w:t>و أقول</w:t>
      </w:r>
      <w:bookmarkEnd w:id="1027"/>
    </w:p>
    <w:p>
      <w:pPr>
        <w:pStyle w:val="BookText"/>
        <w:rPr/>
      </w:pPr>
      <w:r>
        <w:rPr>
          <w:rFonts w:ascii="Amiri" w:hAnsi="Amiri" w:eastAsia="Amiri" w:cs="Amiri"/>
          <w:color w:val="111111"/>
          <w:sz w:val="28"/>
          <w:sz w:val="28"/>
          <w:szCs w:val="28"/>
          <w:rtl w:val="true"/>
          <w:lang w:bidi="ar-SA"/>
        </w:rPr>
        <w:t>رِوَايَةُ إِسْحَاقَ هِيَ مَا رَوَاهُ الْكُلَيْنِيُّ وَ غَيْرُهُ‌</w:t>
      </w:r>
      <w:r>
        <w:rPr>
          <w:rStyle w:val="FootnoteAnchor"/>
          <w:rtl w:val="true"/>
        </w:rPr>
        <w:footnoteReference w:id="620"/>
      </w:r>
      <w:r>
        <w:rPr>
          <w:rFonts w:ascii="Amiri" w:hAnsi="Amiri" w:eastAsia="Amiri" w:cs="Amiri"/>
          <w:color w:val="111111"/>
          <w:sz w:val="28"/>
          <w:sz w:val="28"/>
          <w:szCs w:val="28"/>
          <w:rtl w:val="true"/>
          <w:lang w:bidi="ar-SA"/>
        </w:rPr>
        <w:t>بِسَنَدٍ مُوَثَّقٍ وَ بِسَنَدٍ آخَرَ فِيهِ ضَعْفٌ‌</w:t>
      </w:r>
      <w:r>
        <w:rPr>
          <w:rStyle w:val="FootnoteAnchor"/>
          <w:rtl w:val="true"/>
        </w:rPr>
        <w:footnoteReference w:id="621"/>
      </w:r>
      <w:r>
        <w:rPr>
          <w:rFonts w:ascii="Amiri" w:hAnsi="Amiri" w:eastAsia="Amiri" w:cs="Amiri"/>
          <w:color w:val="111111"/>
          <w:sz w:val="28"/>
          <w:sz w:val="28"/>
          <w:szCs w:val="28"/>
          <w:rtl w:val="true"/>
          <w:lang w:bidi="ar-SA"/>
        </w:rPr>
        <w:t>عَلَي الْمَشْهُورِ عَنْهُ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التَّعْزِيَةُ إِلَّا عِنْدَ الْقَبْرِ ثُمَّ يَنْصَرِفُونَ لَا يَحْدُثُ فِي الْمَيِّتِ حَدَثٌ فَيَسْمَعُونَ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بِسَنَدٍ حَسَنٍ عَنْهُ عليه السلام‌</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مُرْسَلٍ عَنْهُ عليه السلام‌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حَسَنٍ لَا يَقْصُرُ عَنِ الصَّحِيحِ‌</w:t>
      </w:r>
      <w:r>
        <w:rPr>
          <w:rStyle w:val="FootnoteAnchor"/>
          <w:rtl w:val="true"/>
        </w:rPr>
        <w:footnoteReference w:id="624"/>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مُوسَي عليه السلام يُعَزِّي قَبْلَ الدَّفْنِ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تلك الأخبار أن التعزية مستحبة قبل الدفن و بعده و أن بعده‌</w:t>
      </w:r>
      <w:r>
        <w:rPr>
          <w:rStyle w:val="FootnoteAnchor"/>
          <w:rtl w:val="true"/>
        </w:rPr>
        <w:footnoteReference w:id="625"/>
      </w:r>
      <w:r>
        <w:rPr>
          <w:rFonts w:ascii="Amiri" w:hAnsi="Amiri" w:eastAsia="Amiri" w:cs="Amiri"/>
          <w:color w:val="111111"/>
          <w:sz w:val="28"/>
          <w:sz w:val="28"/>
          <w:szCs w:val="28"/>
          <w:rtl w:val="true"/>
          <w:lang w:bidi="ar-SA"/>
        </w:rPr>
        <w:t>أفضل و يستفاد من بعضها عدم استحباب استمرار المأتم و التعزية و لعله محمول علي عدم تأكد استحبابها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الحلة بالضم إزار و رداء برد أو غيره و لا يكون حلة إلا من ثوبين أو ثوب له بطانة و قال فيه الحبر بالكسر الأثر أو أثر النعمة و الحسن و بالفتح السرور كالحبور و الحبرة و الحبر محركة و أحبره سره النعمة كالحبرة و قال تحبير الخط و الشعر و غيرهما تحسينه و في النهاية الحبر بالكسر و قد يفتح الجمال و الهيئة الحسنة يقال حبرت الشي‌ء تحبيرا إذا حسنته انتهي</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679740_1934241801"/>
      <w:bookmarkStart w:id="1029" w:name="_Toc468"/>
      <w:bookmarkEnd w:id="1028"/>
      <w:r>
        <w:rPr>
          <w:rtl w:val="true"/>
        </w:rPr>
        <w:t>أقول</w:t>
      </w:r>
      <w:bookmarkEnd w:id="1029"/>
    </w:p>
    <w:p>
      <w:pPr>
        <w:pStyle w:val="BookText"/>
        <w:rPr/>
      </w:pPr>
      <w:r>
        <w:rPr>
          <w:rFonts w:ascii="Amiri" w:hAnsi="Amiri" w:eastAsia="Amiri" w:cs="Amiri"/>
          <w:color w:val="111111"/>
          <w:sz w:val="28"/>
          <w:sz w:val="28"/>
          <w:szCs w:val="28"/>
          <w:rtl w:val="true"/>
          <w:lang w:bidi="ar-SA"/>
        </w:rPr>
        <w:t>فيمكن أن يقرأ علي المجهول مشددا أي يحسن و يزين بها و مخففا أي تسير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الذكري يحبي بها من الحبوة و هي العطاء ثم قال و روي يحبر بها أي يسر</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679742_1934241801"/>
      <w:bookmarkStart w:id="1031" w:name="_Toc469"/>
      <w:bookmarkEnd w:id="1030"/>
      <w:r>
        <w:rPr>
          <w:rtl w:val="true"/>
        </w:rPr>
        <w:t>مؤلف</w:t>
      </w:r>
      <w:bookmarkEnd w:id="1031"/>
    </w:p>
    <w:p>
      <w:pPr>
        <w:pStyle w:val="BookText"/>
        <w:rPr/>
      </w:pPr>
      <w:r>
        <w:rPr>
          <w:rFonts w:ascii="IRNazanin" w:hAnsi="IRNazanin" w:eastAsia="IRNazanin"/>
          <w:color w:val="111111"/>
          <w:sz w:val="28"/>
          <w:sz w:val="28"/>
          <w:szCs w:val="28"/>
          <w:rtl w:val="true"/>
          <w:lang w:bidi="fa-IR"/>
        </w:rPr>
        <w:t>روایت اسحاق همان است که کلینی و دیگران</w:t>
      </w:r>
      <w:r>
        <w:rPr>
          <w:rStyle w:val="FootnoteAnchor"/>
          <w:rtl w:val="true"/>
        </w:rPr>
        <w:footnoteReference w:id="626"/>
      </w:r>
      <w:r>
        <w:rPr>
          <w:rFonts w:ascii="IRNazanin" w:hAnsi="IRNazanin" w:eastAsia="IRNazanin"/>
          <w:color w:val="111111"/>
          <w:sz w:val="28"/>
          <w:sz w:val="28"/>
          <w:szCs w:val="28"/>
          <w:rtl w:val="true"/>
          <w:lang w:bidi="fa-IR"/>
        </w:rPr>
        <w:t>آن را با سندی موثق و نیز با سندی دیگر که بنابر مشهور در آن ضعف وجود دارد</w:t>
      </w:r>
      <w:r>
        <w:rPr>
          <w:rStyle w:val="FootnoteAnchor"/>
          <w:rtl w:val="true"/>
        </w:rPr>
        <w:footnoteReference w:id="627"/>
      </w:r>
      <w:r>
        <w:rPr>
          <w:rFonts w:ascii="IRNazanin" w:hAnsi="IRNazanin" w:eastAsia="IRNazanin"/>
          <w:color w:val="111111"/>
          <w:sz w:val="28"/>
          <w:sz w:val="28"/>
          <w:szCs w:val="28"/>
          <w:rtl w:val="true"/>
          <w:lang w:bidi="fa-IR"/>
        </w:rPr>
        <w:t>از امام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تنها باید کنار قبر گفته شود و پس از آن مردم بازگردند و هیچ صحبتی در مورد میت نشود و فقط به صدا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حسن از امام صادق علیه السلام</w:t>
      </w:r>
      <w:r>
        <w:rPr>
          <w:rStyle w:val="FootnoteAnchor"/>
          <w:rtl w:val="true"/>
        </w:rPr>
        <w:footnoteReference w:id="628"/>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به صاحبان مصیبت بعد از دفن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سندی مرسل از امام صادق علیه السلام</w:t>
      </w:r>
      <w:r>
        <w:rPr>
          <w:rStyle w:val="FootnoteAnchor"/>
          <w:rtl w:val="true"/>
        </w:rPr>
        <w:footnoteReference w:id="629"/>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بعد از دفن واجب است و به سندی حسن که از صحیح کمتر نیست،</w:t>
      </w:r>
      <w:r>
        <w:rPr>
          <w:rStyle w:val="FootnoteAnchor"/>
          <w:rtl w:val="true"/>
        </w:rPr>
        <w:footnoteReference w:id="630"/>
      </w:r>
      <w:r>
        <w:rPr>
          <w:rFonts w:ascii="IRNazanin" w:hAnsi="IRNazanin" w:eastAsia="IRNazanin"/>
          <w:color w:val="111111"/>
          <w:sz w:val="28"/>
          <w:sz w:val="28"/>
          <w:szCs w:val="28"/>
          <w:rtl w:val="true"/>
          <w:lang w:bidi="fa-IR"/>
        </w:rPr>
        <w:t>از هشام بن حکم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را دیدم که قبل و بعد از دفن تسلیت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احادیث روشن شد که تسلیت قبل و بعد از دفن مستحب است و اینکه بعد از دفن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احادیث، عدم استحباب استمرار ماتم و عزاداری استفاده می‌شود و شاید هم حمل بر عدم تأکید استحباب آن باشد و در مورد آن پیشتر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لباس و رداء، و برد غیر آن است و حلّه نیست مگر از دو لباس یا یک لباس با آستر و در همین کتاب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به معنای اثر یا اثر نعمت و زیبایی است و با فتح به معنای شادی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الحبور و الحبرة و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شاد کرد و نعمت مثل حبره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تحبیر الخطّ و الشعر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کردن آن 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با کسره و گاه هم با فتحه می‌آید، به معنای زیبایی و سیمای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حبّرت الشیءَ تحبیرا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را نیکو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032" w:name="__RefHeading___Toc679744_1934241801"/>
      <w:bookmarkStart w:id="1033" w:name="_Toc470"/>
      <w:bookmarkEnd w:id="1032"/>
      <w:r>
        <w:rPr>
          <w:rtl w:val="true"/>
        </w:rPr>
        <w:t>مؤلف</w:t>
      </w:r>
      <w:bookmarkEnd w:id="1033"/>
    </w:p>
    <w:p>
      <w:pPr>
        <w:pStyle w:val="BookText"/>
        <w:rPr/>
      </w:pPr>
      <w:r>
        <w:rPr>
          <w:rFonts w:ascii="IRNazanin" w:hAnsi="IRNazanin" w:eastAsia="IRNazanin"/>
          <w:color w:val="111111"/>
          <w:sz w:val="28"/>
          <w:sz w:val="28"/>
          <w:szCs w:val="28"/>
          <w:rtl w:val="true"/>
          <w:lang w:bidi="fa-IR"/>
        </w:rPr>
        <w:t>ممکن است به صورت مجهول و مشدّد خوانده 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و یُزَیَّنُ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 می‌شود و به وسیله آن زینت داده می‌شود و نیز به صورت مخفف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بها، با آن راه می‌رود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الذکری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الحبوة به معنای بخشش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 می‌شود</w:t>
      </w:r>
      <w:r>
        <w:rPr>
          <w:rFonts w:eastAsia="IRNazanin" w:cs="IRNazanin"/>
          <w:color w:val="111111"/>
          <w:sz w:val="28"/>
          <w:szCs w:val="28"/>
          <w:rtl w:val="true"/>
          <w:lang w:bidi="fa-IR"/>
        </w:rPr>
        <w:t xml:space="preserve">. </w:t>
      </w:r>
      <w:bookmarkStart w:id="1034" w:name="pg13518_161916"/>
    </w:p>
    <w:p>
      <w:pPr>
        <w:pStyle w:val="Heading5"/>
        <w:numPr>
          <w:ilvl w:val="4"/>
          <w:numId w:val="1"/>
        </w:numPr>
        <w:rPr/>
      </w:pPr>
      <w:bookmarkStart w:id="1035" w:name="__RefHeading___Toc679746_1934241801"/>
      <w:bookmarkStart w:id="1036" w:name="_Toc471"/>
      <w:bookmarkEnd w:id="1034"/>
      <w:bookmarkEnd w:id="1035"/>
      <w:r>
        <w:rPr>
          <w:rtl w:val="true"/>
        </w:rPr>
        <w:t>«</w:t>
      </w:r>
      <w:r>
        <w:rPr/>
        <w:t>56</w:t>
      </w:r>
      <w:r>
        <w:rPr>
          <w:rtl w:val="true"/>
        </w:rPr>
        <w:t>»</w:t>
      </w:r>
      <w:bookmarkEnd w:id="1036"/>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أَحْمَدَ بْنِ مُحَمَّدِ بْنِ عِيسَي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بِهِ مُوسَي عليه السلام رَبَّهُ قَالَ يَا رَبِّ مَا لِمَنْ عَزَّي الثَّكْلَي قَالَ أُظِلُّهُ فِي ظِلِّي يَوْمَ لَا ظِلَّ إِلَّا ظِلِّي‌</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679748_1934241801"/>
      <w:bookmarkStart w:id="1038" w:name="_Toc472"/>
      <w:bookmarkEnd w:id="1037"/>
      <w:r>
        <w:rPr>
          <w:rtl w:val="true"/>
        </w:rPr>
        <w:t>بيان</w:t>
      </w:r>
      <w:bookmarkEnd w:id="1038"/>
    </w:p>
    <w:p>
      <w:pPr>
        <w:pStyle w:val="BookText"/>
        <w:rPr/>
      </w:pPr>
      <w:r>
        <w:rPr>
          <w:rFonts w:ascii="Amiri" w:hAnsi="Amiri" w:eastAsia="Amiri" w:cs="Amiri"/>
          <w:color w:val="111111"/>
          <w:sz w:val="28"/>
          <w:sz w:val="28"/>
          <w:szCs w:val="28"/>
          <w:rtl w:val="true"/>
          <w:lang w:bidi="ar-SA"/>
        </w:rPr>
        <w:t>في القاموس ناجاه مناجاة ساره و قال الثكل بالضم الموت و الهلاك و فقدان الحبيب أو الولد و يحرك و قد ثكله كفرح فهو ثاكل و ثكلان و هي ثاكل و ثكلانة قليل و ثكول و ثكلي انتهي و المراد هنا المرأة التي مات ولدها أو حميمها أو الطائفة الثكلي أعم من الرجال و النساء و الأول أظهر و لعل التخصيص لكون المرأة أشد جزعا و حزنا في المصائب من الرجل و الإطلاق إما محمول علي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و في الحديث سبعة يظلهم الله بظلة و في حديث آخر سبعة في ظل العرش أي في ظل رحمته و قال الكرماني في شرح صحيح البخاري سبعة في ظله أضافه إليه للتشريف أي ظل عرشه أو ظل طوبي أو الجنة و قال النووي في شرح صحيح مسلم و قيل الظل عبارة عن الراحة و النعيم نحو هو في عيش ظليل و المراد ظل الكرامة لا ظل الشمس لأنها و سائر العالم تحت العرش و قيل أي كنه من المكاره و وهج الموقف و ظاهره أنه في ظله من الحر و الوهج و أنفاس الخلق و هو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لا ظل إلا ظله أي حين دنت منهم الشمس و اشتد الحر و أخذهم العرق و قيل أي لا يكون من له ظل كما في الدنيا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679750_1934241801"/>
      <w:bookmarkStart w:id="1040" w:name="_Toc473"/>
      <w:bookmarkEnd w:id="1039"/>
      <w:r>
        <w:rPr>
          <w:rtl w:val="true"/>
        </w:rPr>
        <w:t>أقول</w:t>
      </w:r>
      <w:bookmarkEnd w:id="1040"/>
    </w:p>
    <w:p>
      <w:pPr>
        <w:pStyle w:val="BookText"/>
        <w:rPr/>
      </w:pPr>
      <w:r>
        <w:rPr>
          <w:rFonts w:ascii="Amiri" w:hAnsi="Amiri" w:eastAsia="Amiri" w:cs="Amiri"/>
          <w:color w:val="111111"/>
          <w:sz w:val="28"/>
          <w:sz w:val="28"/>
          <w:szCs w:val="28"/>
          <w:rtl w:val="true"/>
          <w:lang w:bidi="ar-SA"/>
        </w:rPr>
        <w:t>و يؤيد أن المراد به ظل العرش ما رواه فِي الْكَافِي‌</w:t>
      </w:r>
      <w:r>
        <w:rPr>
          <w:rStyle w:val="FootnoteAnchor"/>
          <w:rtl w:val="true"/>
        </w:rPr>
        <w:footnoteReference w:id="632"/>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عَزَّي الثَّكْلَي أَظَلَّهُ اللَّهُ فِي ظِلِّ عَرْشِهِ يَوْمَ لَا ظِلَّ إِلَّا ظِلُّهُ</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679752_1934241801"/>
      <w:bookmarkStart w:id="1042" w:name="_Toc474"/>
      <w:bookmarkEnd w:id="1041"/>
      <w:r>
        <w:rPr>
          <w:rtl w:val="true"/>
        </w:rPr>
        <w:t xml:space="preserve">روایت </w:t>
      </w:r>
      <w:r>
        <w:rPr/>
        <w:t>56</w:t>
      </w:r>
      <w:bookmarkEnd w:id="104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حضرت موسی علیه السلام با پروردگارش می‌نمود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 دیده تسلیت بگوید چه پاداشی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سایه رحمت خویش قرار می‌دهم، در روزی که هیچ سایه‌ای جز سایه من وجود ندارد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043" w:name="__RefHeading___Toc679754_1934241801"/>
      <w:bookmarkStart w:id="1044" w:name="_Toc475"/>
      <w:bookmarkEnd w:id="1043"/>
      <w:r>
        <w:rPr>
          <w:rtl w:val="true"/>
        </w:rPr>
        <w:t>توضیح</w:t>
      </w:r>
      <w:bookmarkEnd w:id="1044"/>
    </w:p>
    <w:p>
      <w:pPr>
        <w:pStyle w:val="BookText"/>
        <w:rPr/>
      </w:pP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ناجاه 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درگوشی سخن گفت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مرگ و نابودی و از دست دادن محبوب یا فرزند است و حروف آن متحرک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ثاکل و ثکلان و هی ثاکل و ثکلانة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ثکول و ثکلی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اینجا زنی است که فرزند یا فامیل نزدیکش مرده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مصیبت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مردان و زنان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 شاید اختصاص دادن ثکل به زن به خاطر این باشد که زن در مصیبت‌ها از مرد بسیار بی‌تاب‌تر و اندوهگین‌تر است و اطلاق یا حمل بر حقیقت است و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هستند که خداوند آن‌ها را در سایه رحمت خویش قرار می‌دهد و در حدیثی دیگر آمده، هفت نفر در سایه عرش قرار می‌گیرند، یعنی در سایه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کرمانی در شرح صحیح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هستند که در سایه او قرار می‌گیرند و به جهت بزرگداشت، سایه را به او اضافه کرده است؛ یعنی در سایه عرش او، یا سایه درخت طوبی، یا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سایه عبارت است از آسایش و نعمت؛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مراد، سایه کرامت است نه سایه خورشید؛ زیرا هم خورشید و هم سایر مخلوقات جهان زیر عرش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بدی‌ها و آتش قیامت محفوظ داشته و ظاهرش آن است که او را از گرما و آتش، و مخلوقات را در سایه خویش پناه داده است؛ و این اعتقاد بیشتر علماست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خورشید به آن‌ها نزدیک شد و گرما شدت گرفت و آن‌ها عرق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دنیا کسی سایه ندارد</w:t>
      </w:r>
      <w:r>
        <w:rPr>
          <w:rFonts w:eastAsia="IRNazanin" w:cs="IRNazanin"/>
          <w:color w:val="111111"/>
          <w:sz w:val="28"/>
          <w:szCs w:val="28"/>
          <w:rtl w:val="true"/>
          <w:lang w:bidi="fa-IR"/>
        </w:rPr>
        <w:t>.</w:t>
      </w:r>
    </w:p>
    <w:p>
      <w:pPr>
        <w:pStyle w:val="Heading5"/>
        <w:numPr>
          <w:ilvl w:val="4"/>
          <w:numId w:val="1"/>
        </w:numPr>
        <w:rPr/>
      </w:pPr>
      <w:bookmarkStart w:id="1045" w:name="__RefHeading___Toc679756_1934241801"/>
      <w:bookmarkStart w:id="1046" w:name="_Toc476"/>
      <w:bookmarkEnd w:id="1045"/>
      <w:r>
        <w:rPr>
          <w:rtl w:val="true"/>
        </w:rPr>
        <w:t>مؤلف</w:t>
      </w:r>
      <w:bookmarkEnd w:id="10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کلینی در کافی از امیر المؤمنین علیه السلام روایت کرده نیز مؤیّد آن است که مراد، سایه عرش است،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مصیبت‌دیده‌ای تسلیت بگوید، در روزی که هیچ سایه‌ای جز سایه خداوند عزوجل وجود ندارد، خداوند او را در سایه عرش خود نگه می‌دارد </w:t>
      </w:r>
      <w:r>
        <w:rPr>
          <w:rFonts w:eastAsia="IRNazanin" w:cs="IRNazanin"/>
          <w:color w:val="111111"/>
          <w:sz w:val="28"/>
          <w:szCs w:val="28"/>
          <w:rtl w:val="true"/>
          <w:lang w:bidi="fa-IR"/>
        </w:rPr>
        <w:t xml:space="preserve">. </w:t>
      </w:r>
      <w:bookmarkStart w:id="1047" w:name="pg13518_161917"/>
    </w:p>
    <w:p>
      <w:pPr>
        <w:pStyle w:val="Heading3"/>
        <w:numPr>
          <w:ilvl w:val="2"/>
          <w:numId w:val="1"/>
        </w:numPr>
        <w:rPr/>
      </w:pPr>
      <w:bookmarkStart w:id="1048" w:name="__RefHeading___Toc679758_1934241801"/>
      <w:bookmarkStart w:id="1049" w:name="_Toc477"/>
      <w:bookmarkEnd w:id="1047"/>
      <w:bookmarkEnd w:id="1048"/>
      <w:r>
        <w:rPr>
          <w:rtl w:val="true"/>
        </w:rPr>
        <w:t xml:space="preserve">باب </w:t>
      </w:r>
      <w:r>
        <w:rPr/>
        <w:t>17</w:t>
      </w:r>
      <w:r>
        <w:rPr>
          <w:rtl w:val="true"/>
        </w:rPr>
        <w:t xml:space="preserve"> </w:t>
      </w:r>
      <w:r>
        <w:rPr>
          <w:rtl w:val="true"/>
        </w:rPr>
        <w:t>أجر المصائب</w:t>
      </w:r>
      <w:bookmarkEnd w:id="1049"/>
    </w:p>
    <w:p>
      <w:pPr>
        <w:pStyle w:val="Heading4"/>
        <w:numPr>
          <w:ilvl w:val="3"/>
          <w:numId w:val="1"/>
        </w:numPr>
        <w:rPr/>
      </w:pPr>
      <w:bookmarkStart w:id="1050" w:name="__RefHeading___Toc679760_1934241801"/>
      <w:bookmarkStart w:id="1051" w:name="_Toc478"/>
      <w:bookmarkEnd w:id="1050"/>
      <w:r>
        <w:rPr>
          <w:rtl w:val="true"/>
        </w:rPr>
        <w:t>روايات</w:t>
      </w:r>
      <w:bookmarkEnd w:id="1051"/>
    </w:p>
    <w:p>
      <w:pPr>
        <w:pStyle w:val="Heading5"/>
        <w:numPr>
          <w:ilvl w:val="4"/>
          <w:numId w:val="1"/>
        </w:numPr>
        <w:rPr/>
      </w:pPr>
      <w:bookmarkStart w:id="1052" w:name="__RefHeading___Toc679762_1934241801"/>
      <w:bookmarkStart w:id="1053" w:name="_Toc479"/>
      <w:bookmarkEnd w:id="1052"/>
      <w:r>
        <w:rPr>
          <w:rtl w:val="true"/>
        </w:rPr>
        <w:t>«</w:t>
      </w:r>
      <w:r>
        <w:rPr/>
        <w:t>1</w:t>
      </w:r>
      <w:r>
        <w:rPr>
          <w:rtl w:val="true"/>
        </w:rPr>
        <w:t>»</w:t>
      </w:r>
      <w:bookmarkEnd w:id="1053"/>
    </w:p>
    <w:p>
      <w:pPr>
        <w:pStyle w:val="BookText"/>
        <w:rPr/>
      </w:pPr>
      <w:r>
        <w:rPr>
          <w:rFonts w:ascii="Amiri" w:hAnsi="Amiri" w:eastAsia="Amiri" w:cs="Amiri"/>
          <w:color w:val="111111"/>
          <w:sz w:val="28"/>
          <w:sz w:val="28"/>
          <w:szCs w:val="28"/>
          <w:rtl w:val="true"/>
          <w:lang w:bidi="ar-SA"/>
        </w:rPr>
        <w:t>مَجَالِسُ الصَّدُوقِ، عَنْ مُحَمَّدِ بْنِ مُوسَي عَنْ مُحَمَّدِ بْنِ أَبِي عَبْدِ اللَّهِ الْكُوفِيِّ عَنْ مُحَمَّدِ بْنِ إِسْمَاعِيلَ عَنْ عَبْدِ اللَّهِ بْنِ وَهْبٍ الْمِصْرِيِّ عَنْ ثُؤَابَةَ بْنِ مَسْعُودٍ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رَضِيَ اللَّهُ عَنْهُ فَاشْتَدَّ حُزْنُهُ عَلَيْهِ حَتَّي اتَّخَذَ مِنْ دَارِهِ مَسْجِداً يَتَعَبَّدُ فِيهِ فَبَلَغَ ذَلِكَ رَسُولَ اللَّهِ صلي الله عليه و آله فَقَالَ لَهُ يَا عُثْمَانُ إِنَّ اللَّهَ تَبَارَكَ وَ تَعَالَي لَمْ يَكْتُبْ عَلَيْنَا الرَّهْبَانِيَّةَ إِنَّمَا رَهْبَانِيَّةُ أُمَّتِي 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عُثْمَانَ بْنَ مَظْعُونٍ لِلْجَنَّةِ ثَمَانِيَةُ أَبْوَابٍ وَ لِلنَّارِ سَبْعَةُ أَبْوَابٍ أَ فَمَا يَسُرُّكَ أَنْ لَا تَأْتِيَ بَاباً مِنْهَا إِلَّا وَجَدْتَ ابْنَكَ إِلَي جَنْبِكَ آخِذاً بِحُجْزَتِكَ يَشْفَعُ لَكَ إِلَي رَبِّكَ قَالَ بَلَي فَقَالَ الْمُسْلِمُونَ وَ لَنَا يَا رَسُولَ اللَّهِ فِي فَرَطِنَا مَا لِعُثْمَانَ قَالَ نَعَمْ لِمَنْ صَبَرَ مِنْكُمْ وَ احْتَسَبَ تَمَامَ الْخَبَرِ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679764_1934241801"/>
      <w:bookmarkStart w:id="1055" w:name="_Toc480"/>
      <w:bookmarkEnd w:id="1054"/>
      <w:r>
        <w:rPr>
          <w:rtl w:val="true"/>
        </w:rPr>
        <w:t>«</w:t>
      </w:r>
      <w:r>
        <w:rPr/>
        <w:t>2</w:t>
      </w:r>
      <w:r>
        <w:rPr>
          <w:rtl w:val="true"/>
        </w:rPr>
        <w:t>»</w:t>
      </w:r>
      <w:bookmarkEnd w:id="1055"/>
    </w:p>
    <w:p>
      <w:pPr>
        <w:pStyle w:val="BookText"/>
        <w:rPr/>
      </w:pPr>
      <w:r>
        <w:rPr>
          <w:rFonts w:ascii="Amiri" w:hAnsi="Amiri" w:eastAsia="Amiri" w:cs="Amiri"/>
          <w:color w:val="111111"/>
          <w:sz w:val="28"/>
          <w:sz w:val="28"/>
          <w:szCs w:val="28"/>
          <w:rtl w:val="true"/>
          <w:lang w:bidi="ar-SA"/>
        </w:rPr>
        <w:t>وَ مِنْهُ عَنْ مُحَمَّدِ بْنِ مُوسَي عَنْ عَبْدِ اللَّهِ الْحِمْيَرِيِّ عَنْ أَحْمَدَ بْنِ مُحَمَّدِ بْنِ عِيسَي عَنْ عَلِيِّ بْنِ سَيْفٍ عَنْ أَخِيهِ الْحُسَيْنِ عَنْ أَبِيهِ سَيْفِ بْنِ عَمِيرَةَ عَنْ عَمْرِو بْنِ شِمْرٍ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يَحْتَسِبُهُمْ عِنْدَ اللَّهِ حَجَبُوهُ مِنَ النَّارِ بِإِذْنِ اللَّهِ عَزَّ وَ جَلَ‌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6"/>
      </w:r>
    </w:p>
    <w:p>
      <w:pPr>
        <w:pStyle w:val="Heading3"/>
        <w:numPr>
          <w:ilvl w:val="2"/>
          <w:numId w:val="1"/>
        </w:numPr>
        <w:rPr/>
      </w:pPr>
      <w:bookmarkStart w:id="1056" w:name="__RefHeading___Toc679766_1934241801"/>
      <w:bookmarkStart w:id="1057" w:name="_Toc481"/>
      <w:bookmarkEnd w:id="1056"/>
      <w:r>
        <w:rPr>
          <w:rtl w:val="true"/>
        </w:rPr>
        <w:t xml:space="preserve">باب هفدهم </w:t>
      </w:r>
      <w:r>
        <w:rPr>
          <w:rtl w:val="true"/>
        </w:rPr>
        <w:t xml:space="preserve">: </w:t>
      </w:r>
      <w:r>
        <w:rPr>
          <w:rtl w:val="true"/>
        </w:rPr>
        <w:t>اجر مصیبت ها</w:t>
      </w:r>
      <w:bookmarkEnd w:id="1057"/>
    </w:p>
    <w:p>
      <w:pPr>
        <w:pStyle w:val="Heading4"/>
        <w:numPr>
          <w:ilvl w:val="3"/>
          <w:numId w:val="1"/>
        </w:numPr>
        <w:rPr/>
      </w:pPr>
      <w:bookmarkStart w:id="1058" w:name="__RefHeading___Toc679768_1934241801"/>
      <w:bookmarkStart w:id="1059" w:name="_Toc482"/>
      <w:bookmarkEnd w:id="1058"/>
      <w:r>
        <w:rPr>
          <w:rtl w:val="true"/>
        </w:rPr>
        <w:t>روایات</w:t>
      </w:r>
      <w:bookmarkEnd w:id="1059"/>
    </w:p>
    <w:p>
      <w:pPr>
        <w:pStyle w:val="Heading5"/>
        <w:numPr>
          <w:ilvl w:val="4"/>
          <w:numId w:val="1"/>
        </w:numPr>
        <w:rPr/>
      </w:pPr>
      <w:bookmarkStart w:id="1060" w:name="__RefHeading___Toc679770_1934241801"/>
      <w:bookmarkStart w:id="1061" w:name="_Toc483"/>
      <w:bookmarkEnd w:id="1060"/>
      <w:r>
        <w:rPr>
          <w:rtl w:val="true"/>
        </w:rPr>
        <w:t xml:space="preserve">روایت </w:t>
      </w:r>
      <w:r>
        <w:rPr/>
        <w:t>1</w:t>
      </w:r>
      <w:bookmarkEnd w:id="106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بسیار برای او اندوهگین شد تا جایی که خانه‌اش را به مسجدی تبدیل کرد که در آن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صلی الله علیه و آله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رهبانیت را بر ما واجب نکرده است، بلکه رهبانیت امت من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جهنم هفت در، آیا این خوشحالت نمی‌کند که از هر دری از درهای بهشت وارد شوی و پسرت را در کنارت در حالی بیابی که دامن تو را گرفته و نزد پروردگارت شفاعت تو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در جلوی رویمان پاداشی مانند عثمان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هر کس از شما که صبر پیشه کند و پاداش خود را در راه رضای خدا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062" w:name="__RefHeading___Toc679772_1934241801"/>
      <w:bookmarkStart w:id="1063" w:name="_Toc484"/>
      <w:bookmarkEnd w:id="1062"/>
      <w:r>
        <w:rPr>
          <w:rtl w:val="true"/>
        </w:rPr>
        <w:t xml:space="preserve">روایت </w:t>
      </w:r>
      <w:r>
        <w:rPr/>
        <w:t>2</w:t>
      </w:r>
      <w:bookmarkEnd w:id="106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فرزندانی را در راه خدا پیشکش کند، آن‌ها به اذن خداوند عزوجل میان او و آتش دوزخ حائل می‌شوند</w:t>
      </w:r>
      <w:r>
        <w:rPr>
          <w:rFonts w:eastAsia="IRNazanin" w:cs="IRNazanin"/>
          <w:color w:val="111111"/>
          <w:sz w:val="28"/>
          <w:szCs w:val="28"/>
          <w:rtl w:val="true"/>
          <w:lang w:bidi="fa-IR"/>
        </w:rPr>
        <w:t>.</w:t>
      </w:r>
      <w:r>
        <w:rPr>
          <w:rStyle w:val="FootnoteAnchor"/>
          <w:rtl w:val="true"/>
        </w:rPr>
        <w:footnoteReference w:id="6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ازاحمد بن محمد بن عیسی مثل این حدیث را نقل کرده است</w:t>
      </w:r>
      <w:r>
        <w:rPr>
          <w:rFonts w:eastAsia="IRNazanin" w:cs="IRNazanin"/>
          <w:color w:val="111111"/>
          <w:sz w:val="28"/>
          <w:szCs w:val="28"/>
          <w:rtl w:val="true"/>
          <w:lang w:bidi="fa-IR"/>
        </w:rPr>
        <w:t>.</w:t>
      </w:r>
      <w:r>
        <w:rPr>
          <w:rStyle w:val="FootnoteAnchor"/>
          <w:rtl w:val="true"/>
        </w:rPr>
        <w:footnoteReference w:id="639"/>
      </w:r>
      <w:bookmarkStart w:id="1064" w:name="pg13518_161918"/>
    </w:p>
    <w:p>
      <w:pPr>
        <w:pStyle w:val="Heading5"/>
        <w:numPr>
          <w:ilvl w:val="4"/>
          <w:numId w:val="1"/>
        </w:numPr>
        <w:rPr/>
      </w:pPr>
      <w:bookmarkStart w:id="1065" w:name="__RefHeading___Toc679774_1934241801"/>
      <w:bookmarkStart w:id="1066" w:name="_Toc485"/>
      <w:bookmarkEnd w:id="1064"/>
      <w:bookmarkEnd w:id="1065"/>
      <w:r>
        <w:rPr>
          <w:rtl w:val="true"/>
        </w:rPr>
        <w:t>توضيح</w:t>
      </w:r>
      <w:bookmarkEnd w:id="1066"/>
    </w:p>
    <w:p>
      <w:pPr>
        <w:pStyle w:val="BookText"/>
        <w:rPr/>
      </w:pPr>
      <w:r>
        <w:rPr>
          <w:rFonts w:ascii="Amiri" w:hAnsi="Amiri" w:eastAsia="Amiri" w:cs="Amiri"/>
          <w:color w:val="111111"/>
          <w:sz w:val="28"/>
          <w:sz w:val="28"/>
          <w:szCs w:val="28"/>
          <w:rtl w:val="true"/>
          <w:lang w:bidi="ar-SA"/>
        </w:rPr>
        <w:t>قال في النهاية فيه من صام شهر رمضان إيمانا و احتسابا أي طلبا لوجه الله و ثوابه و الاحتساب من الحسب كالاعتداد من العد و إنما قيل لمن ينوي بعمله وجه الله احتسبه لأن له حينئذ أن يعتد عمله فجعل في حال مباشرة الفعل كأنه معتد به و الحسبة اسم من الاحتساب كالعدة من الاعتداد و الاحتساب في الأعمال الصالحات و عند المكروهات هو البدار إلي طلب الأجر و تحصيله بالتسليم و الصبر أو باستعمال أنواع البر و القيام بها علي الوجه المرسوم فيها طلبا للثواب المرجو منها و منه الحديث من مات له ولد فاحتسبه أي احتسب الأجر بصبره علي مصيبته يقال فلان احتسب ابنا له إذا مات كبيرا و افترطه إذا مات صغيرا و معناه اعتد مصيبته به في جملة بلايا الله التي يثاب علي الصبر عليها انتهي و قال في المغرب احتسب ولده معناه اعتد أجر مصابه فيما يدخر</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679776_1934241801"/>
      <w:bookmarkStart w:id="1068" w:name="_Toc486"/>
      <w:bookmarkEnd w:id="1067"/>
      <w:r>
        <w:rPr>
          <w:rtl w:val="true"/>
        </w:rPr>
        <w:t>«</w:t>
      </w:r>
      <w:r>
        <w:rPr/>
        <w:t>3</w:t>
      </w:r>
      <w:r>
        <w:rPr>
          <w:rtl w:val="true"/>
        </w:rPr>
        <w:t>»</w:t>
      </w:r>
      <w:bookmarkEnd w:id="1068"/>
    </w:p>
    <w:p>
      <w:pPr>
        <w:pStyle w:val="BookText"/>
        <w:rPr/>
      </w:pPr>
      <w:r>
        <w:rPr>
          <w:rFonts w:ascii="Amiri" w:hAnsi="Amiri" w:eastAsia="Amiri" w:cs="Amiri"/>
          <w:color w:val="111111"/>
          <w:sz w:val="28"/>
          <w:sz w:val="28"/>
          <w:szCs w:val="28"/>
          <w:rtl w:val="true"/>
          <w:lang w:bidi="ar-SA"/>
        </w:rPr>
        <w:t>الْخِصَالُ، عَنِ الْخَلِيلِ بْنِ أَحْمَدَ عَنِ الْمَخْلَدِيِّ عَنْ يُونُسَ بْنِ عَبْدِ الْأَعْلَي عَنْ عَبْدِ اللَّهِ بْنِ وَهْبٍ عَنْ عُمَرَ بْنِ الْحَارِثِ عَنْ أَبِي غُسَانَةَ الْمَعَافِرِيِّ عَنْ عُقْبَةَ بْنِ عَامِرٍ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أَثْكَلَ ثَلَاثَةً مِنْ صُلْبِهِ فَاحْتَسَبَهُمْ عَلَي اللَّهِ عَزَّ وَ جَلَّ وَجَبَتْ لَهُ الْجَنَّةُ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679778_1934241801"/>
      <w:bookmarkStart w:id="1070" w:name="_Toc487"/>
      <w:bookmarkEnd w:id="1069"/>
      <w:r>
        <w:rPr>
          <w:rtl w:val="true"/>
        </w:rPr>
        <w:t>«</w:t>
      </w:r>
      <w:r>
        <w:rPr/>
        <w:t>4</w:t>
      </w:r>
      <w:r>
        <w:rPr>
          <w:rtl w:val="true"/>
        </w:rPr>
        <w:t>»</w:t>
      </w:r>
      <w:bookmarkEnd w:id="1070"/>
    </w:p>
    <w:p>
      <w:pPr>
        <w:pStyle w:val="BookText"/>
        <w:rPr/>
      </w:pPr>
      <w:r>
        <w:rPr>
          <w:rFonts w:ascii="Amiri" w:hAnsi="Amiri" w:eastAsia="Amiri" w:cs="Amiri"/>
          <w:color w:val="111111"/>
          <w:sz w:val="28"/>
          <w:sz w:val="28"/>
          <w:szCs w:val="28"/>
          <w:rtl w:val="true"/>
          <w:lang w:bidi="ar-SA"/>
        </w:rPr>
        <w:t>وَ مِنْهُ، عَنْ مُحَمَّدِ بْنِ جَعْفَرٍ الْبُنْدَارِ عَنْ أَبِي الْعَبَّاسِ الْحَمَّادِيِّ عَنْ مُحَمَّدِ بْنِ عَلِيٍّ الصَّائِغِ عَنْ عُمَرَ بْنِ سَهْلٍ عَنِ الْوَلِيدِ بْنِ مُسْلِمٍ عَنِ الْأَوْزَاعِيِّ عَنْ أَبِي سَلَّامٍ الْأَسْوَدِ عَنْ أَبِي سَالِمٍ رَاعِي رَسُولِ اللَّهِ صلي الله عليه و آله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الْوَلَدُ الصَّالِحُ يُتَوَفَّي لِمُسْلِمٍ فَيَصْبِرُ وَ يَحْتَسِبُ‌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679780_1934241801"/>
      <w:bookmarkStart w:id="1072" w:name="_Toc488"/>
      <w:bookmarkEnd w:id="1071"/>
      <w:r>
        <w:rPr>
          <w:rtl w:val="true"/>
        </w:rPr>
        <w:t>«</w:t>
      </w:r>
      <w:r>
        <w:rPr/>
        <w:t>5</w:t>
      </w:r>
      <w:r>
        <w:rPr>
          <w:rtl w:val="true"/>
        </w:rPr>
        <w:t>»</w:t>
      </w:r>
      <w:bookmarkEnd w:id="1072"/>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أَحْمَدَ بْنِ مُحَمَّدِ بْنِ عِيسَي عَنْ عَلِيِّ بْنِ سَيْفٍ عَنْ أَخِيهِ الْحُسَيْنِ عَنْ أَبِيهِ سَيْفِ بْنِ عَمِيرَةَ عَنْ عَبْدِ الْحَمِيدِ بْنِ بَهْرَامَ عَنْ شَهْرِ بْنِ حَوْشَبٍ عَنْ عُمَرَ بْنِ عَنْبَسَةَ السُّلَمِيِّ قَالَ</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79782_1934241801"/>
      <w:bookmarkStart w:id="1074" w:name="_Toc489"/>
      <w:bookmarkEnd w:id="1073"/>
      <w:r>
        <w:rPr>
          <w:rtl w:val="true"/>
        </w:rPr>
        <w:t>توضیح</w:t>
      </w:r>
      <w:bookmarkEnd w:id="1074"/>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ماه رمضان را از روی ایمان و برای رضای خدا روزه بگیرد، یعنی به منظور درخواست خشنودی و ثواب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 و به کسی که نیت عمل خود را کسب خشنودی خدا قرار دهد، آن را به حساب خداوند گذاشته است؛ زیرا در چنین حالتی او می‌تواند عمل او را به شمار آورد، گویی که عمل او به وسیله خداوند به حساب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احتساب در اعمال صالح و به هنگام رویداد ناخوشایند، عبارت است از شتافتن به سوی طلب اجر و کسب آن با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یا با انجام انواع نیکی و پرداختن به آن به گونه‌ای که در آن مرسوم است، به منظور درخواست ثوابی که بدان امید می رود و این حدیث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فرزندی از دست دهد و آن را در راه رضای خدا به شمار آورد، یعنی اجر آن را به خاطر صبرش بر مصیبت او به حساب خداوند بگذارد، اگر فرزندش در بزرگسالی بمیرد به او گفته می‌شود پسری به حساب خدا گذاشته و اگر در کودکی بمیرد،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پیش فرستاده؛ معنایش این است که مصیبت او در مورد فرزندش در جمله بلایای خداوند که صبر بر آن موجب ثواب است،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المغرب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پاداش مصیبت فرزندش را در زمره پاداش‌های ذخیره شده به حساب آورد</w:t>
      </w:r>
      <w:r>
        <w:rPr>
          <w:rFonts w:eastAsia="IRNazanin" w:cs="IRNazanin"/>
          <w:color w:val="111111"/>
          <w:sz w:val="28"/>
          <w:szCs w:val="28"/>
          <w:rtl w:val="true"/>
          <w:lang w:bidi="fa-IR"/>
        </w:rPr>
        <w:t>.</w:t>
      </w:r>
    </w:p>
    <w:p>
      <w:pPr>
        <w:pStyle w:val="Heading5"/>
        <w:numPr>
          <w:ilvl w:val="4"/>
          <w:numId w:val="1"/>
        </w:numPr>
        <w:rPr/>
      </w:pPr>
      <w:bookmarkStart w:id="1075" w:name="__RefHeading___Toc679784_1934241801"/>
      <w:bookmarkStart w:id="1076" w:name="_Toc490"/>
      <w:bookmarkEnd w:id="1075"/>
      <w:r>
        <w:rPr>
          <w:rtl w:val="true"/>
        </w:rPr>
        <w:t xml:space="preserve">روایت </w:t>
      </w:r>
      <w:r>
        <w:rPr/>
        <w:t>3</w:t>
      </w:r>
      <w:bookmarkEnd w:id="10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 سه تن از فرزندان خود دچار شود و آن‌ها را برای رضای خدا به شمار آورد، خداوند عزّوجلّ نیز بهشت را بر او واجب می‌گرداند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077" w:name="__RefHeading___Toc679786_1934241801"/>
      <w:bookmarkStart w:id="1078" w:name="_Toc491"/>
      <w:bookmarkEnd w:id="1077"/>
      <w:r>
        <w:rPr>
          <w:rtl w:val="true"/>
        </w:rPr>
        <w:t xml:space="preserve">روایت </w:t>
      </w:r>
      <w:r>
        <w:rPr/>
        <w:t>4</w:t>
      </w:r>
      <w:bookmarkEnd w:id="10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 چوپان پیامبر صلی الله علیه و آله نقل می‌کند که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چیزند که در میزان عمل بسیار سنگین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صالحی که از مسلمانی بمیرد و او صبر کند و به حساب خدا بگذارد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079" w:name="__RefHeading___Toc679788_1934241801"/>
      <w:bookmarkStart w:id="1080" w:name="_Toc492"/>
      <w:bookmarkEnd w:id="1079"/>
      <w:r>
        <w:rPr>
          <w:rtl w:val="true"/>
        </w:rPr>
        <w:t xml:space="preserve">روایت </w:t>
      </w:r>
      <w:r>
        <w:rPr/>
        <w:t>5</w:t>
      </w:r>
      <w:bookmarkEnd w:id="10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عنبسه سُلَمی نقل شده که گفت</w:t>
      </w:r>
      <w:r>
        <w:rPr>
          <w:rFonts w:eastAsia="IRNazanin" w:cs="IRNazanin"/>
          <w:color w:val="111111"/>
          <w:sz w:val="28"/>
          <w:szCs w:val="28"/>
          <w:rtl w:val="true"/>
          <w:lang w:bidi="fa-IR"/>
        </w:rPr>
        <w:t xml:space="preserve">: </w:t>
      </w:r>
      <w:bookmarkStart w:id="1081" w:name="pg13518_161919"/>
    </w:p>
    <w:p>
      <w:pPr>
        <w:pStyle w:val="BookText"/>
        <w:rPr/>
      </w:pPr>
      <w:bookmarkEnd w:id="1081"/>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قَدَّمَ ثَلَاثَةَ أَوْلَادٍ لَمْ يَبْلُغُوا الْحِنْثَ أَوِ امْرَأَةٍ قَدَّمَتْ ثَلَاثَةَ أَوْلَادٍ فَهُمْ حُجَّابٌ يَسْتُرُونَهُ مِنَ النَّارِ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679790_1934241801"/>
      <w:bookmarkStart w:id="1083" w:name="_Toc493"/>
      <w:bookmarkEnd w:id="1082"/>
      <w:r>
        <w:rPr>
          <w:rtl w:val="true"/>
        </w:rPr>
        <w:t>«</w:t>
      </w:r>
      <w:r>
        <w:rPr/>
        <w:t>6</w:t>
      </w:r>
      <w:r>
        <w:rPr>
          <w:rtl w:val="true"/>
        </w:rPr>
        <w:t>»</w:t>
      </w:r>
      <w:bookmarkEnd w:id="1083"/>
    </w:p>
    <w:p>
      <w:pPr>
        <w:pStyle w:val="BookText"/>
        <w:rPr/>
      </w:pPr>
      <w:r>
        <w:rPr>
          <w:rFonts w:ascii="Amiri" w:hAnsi="Amiri" w:eastAsia="Amiri" w:cs="Amiri"/>
          <w:color w:val="111111"/>
          <w:sz w:val="28"/>
          <w:sz w:val="28"/>
          <w:szCs w:val="28"/>
          <w:rtl w:val="true"/>
          <w:lang w:bidi="ar-SA"/>
        </w:rPr>
        <w:t>و منه، بهذا الإسناد عن سيف بن عميرة عن أشعث بن سوار عن الأحنف بن قيس عن أبي ذر الغفاري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مسلمين يقدمان عليهما ثلاثة أولاد لم يبلغوا الحنث إلا أدخلهم الله الجنة بفضل رحمته‌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679792_1934241801"/>
      <w:bookmarkStart w:id="1085" w:name="_Toc494"/>
      <w:bookmarkEnd w:id="1084"/>
      <w:r>
        <w:rPr>
          <w:rtl w:val="true"/>
        </w:rPr>
        <w:t>بيان</w:t>
      </w:r>
      <w:bookmarkEnd w:id="1085"/>
    </w:p>
    <w:p>
      <w:pPr>
        <w:pStyle w:val="BookText"/>
        <w:rPr/>
      </w:pPr>
      <w:r>
        <w:rPr>
          <w:rFonts w:ascii="Amiri" w:hAnsi="Amiri" w:eastAsia="Amiri" w:cs="Amiri"/>
          <w:color w:val="111111"/>
          <w:sz w:val="28"/>
          <w:sz w:val="28"/>
          <w:szCs w:val="28"/>
          <w:rtl w:val="true"/>
          <w:lang w:bidi="ar-SA"/>
        </w:rPr>
        <w:t>قال الشهيد الثاني قدس سره بعد إيراد الروايتين الحنث بكسر الحاء المهملة و آخره مثلثة الإثم و الذنب و المعني أنهم لم يبلغوا السن الذي يكتب عليهم فيه الذنوب قال الخليل بلغ الغلام الحنث أي جري عليه القلم و في النهاية فيه من مات له ثلاثة من الولد لم يبلغوا الحنث أي لم يبلغوا مبلغ الرجال و يجري عليهم القلم فيكتب عليهم الحنث و هو الإثم و قال الجوهري مبلغ الغلام الحنث أي المعصية و الطاعة</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679794_1934241801"/>
      <w:bookmarkStart w:id="1087" w:name="_Toc495"/>
      <w:bookmarkEnd w:id="1086"/>
      <w:r>
        <w:rPr>
          <w:rtl w:val="true"/>
        </w:rPr>
        <w:t>«</w:t>
      </w:r>
      <w:r>
        <w:rPr/>
        <w:t>7</w:t>
      </w:r>
      <w:r>
        <w:rPr>
          <w:rtl w:val="true"/>
        </w:rPr>
        <w:t>»</w:t>
      </w:r>
      <w:bookmarkEnd w:id="1087"/>
    </w:p>
    <w:p>
      <w:pPr>
        <w:pStyle w:val="BookText"/>
        <w:rPr/>
      </w:pPr>
      <w:r>
        <w:rPr>
          <w:rFonts w:ascii="Amiri" w:hAnsi="Amiri" w:eastAsia="Amiri" w:cs="Amiri"/>
          <w:color w:val="111111"/>
          <w:sz w:val="28"/>
          <w:sz w:val="28"/>
          <w:szCs w:val="28"/>
          <w:rtl w:val="true"/>
          <w:lang w:bidi="ar-SA"/>
        </w:rPr>
        <w:t>ثَوَابُ الْأَعْمَالِ، عَنْ مُحَمَّدِ بْنِ الْحَسَنِ عَنِ الصَّفَّارِ عَنْ أَحْمَدَ بْنِ الْحُسَيْنِ بْنِ سَعِيدٍ عَنْ عَلِيِّ بْنِ مُيَسِّرٍ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يُقَدِّمُهُ الرَّجُلُ أَفْضَلُ مِنْ سَبْعِينَ وَلَداً يَبْقَوْنَ بَعْدَهُ يُدْرِكُونَ الْقَائِمَ عليه السلام‌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679796_1934241801"/>
      <w:bookmarkStart w:id="1089" w:name="_Toc496"/>
      <w:bookmarkEnd w:id="1088"/>
      <w:r>
        <w:rPr>
          <w:rtl w:val="true"/>
        </w:rPr>
        <w:t>«</w:t>
      </w:r>
      <w:r>
        <w:rPr/>
        <w:t>8</w:t>
      </w:r>
      <w:r>
        <w:rPr>
          <w:rtl w:val="true"/>
        </w:rPr>
        <w:t>»</w:t>
      </w:r>
      <w:bookmarkEnd w:id="1089"/>
    </w:p>
    <w:p>
      <w:pPr>
        <w:pStyle w:val="BookText"/>
        <w:rPr/>
      </w:pPr>
      <w:r>
        <w:rPr>
          <w:rFonts w:ascii="Amiri" w:hAnsi="Amiri" w:eastAsia="Amiri" w:cs="Amiri"/>
          <w:color w:val="111111"/>
          <w:sz w:val="28"/>
          <w:sz w:val="28"/>
          <w:szCs w:val="28"/>
          <w:rtl w:val="true"/>
          <w:lang w:bidi="ar-SA"/>
        </w:rPr>
        <w:t>مُسَكِّنُ الْفُؤَادِ، عَنْ عَلِيِّ بْنِ مَيْسَرَةَ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يُقَدِّمُهُ الرَّجُلُ أَفْضَلُ مِنْ سَبْعِينَ يَخْلُفُونَهُ مِنْ بَعْدِهِ كُلُّهُمْ قَدْ رَكِبَ الْخَيْلَ وَ قَاتَلَ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الْجَنَّةُ صَبَرَ أَوْ لَمْ 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جَزِعَ عَلَيْهَا أَوْ لَمْ يَجْزَعْ صَبَرَ عَلَيْهَا أَوْ لَمْ يَصْبِرْ كَانَ ثَوَابُهُ مِنَ اللَّهِ الْجَنَّةَ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679798_1934241801"/>
      <w:bookmarkStart w:id="1091" w:name="_Toc497"/>
      <w:bookmarkEnd w:id="1090"/>
      <w:r>
        <w:rPr>
          <w:rtl w:val="true"/>
        </w:rPr>
        <w:t>إيضاح</w:t>
      </w:r>
      <w:bookmarkEnd w:id="1091"/>
    </w:p>
    <w:p>
      <w:pPr>
        <w:pStyle w:val="BookText"/>
        <w:rPr/>
      </w:pPr>
      <w:r>
        <w:rPr>
          <w:rFonts w:ascii="Amiri" w:hAnsi="Amiri" w:eastAsia="Amiri" w:cs="Amiri"/>
          <w:color w:val="111111"/>
          <w:sz w:val="28"/>
          <w:sz w:val="28"/>
          <w:szCs w:val="28"/>
          <w:rtl w:val="true"/>
          <w:lang w:bidi="ar-SA"/>
        </w:rPr>
        <w:t>يدل علي أن الجزع لا يحبط أجر المصيبة و يمكن حمله علي ما إذا لم يقل و لم يفعل ما يسخط الرب عز و جل أو علي ما إذا صدر منه بغير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سه فرزند به سن بلوغ نرسیده از دست بدهد، یا زنی که سه فرزند از دست دهد، این فرزندان آن‌ها را از عذاب جهنم حفظ می‌کنند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092" w:name="__RefHeading___Toc679800_1934241801"/>
      <w:bookmarkStart w:id="1093" w:name="_Toc498"/>
      <w:bookmarkEnd w:id="1092"/>
      <w:r>
        <w:rPr>
          <w:rtl w:val="true"/>
        </w:rPr>
        <w:t xml:space="preserve">روایت </w:t>
      </w:r>
      <w:r>
        <w:rPr/>
        <w:t>6</w:t>
      </w:r>
      <w:bookmarkEnd w:id="1093"/>
    </w:p>
    <w:p>
      <w:pPr>
        <w:pStyle w:val="BookText"/>
        <w:rPr/>
      </w:pP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 مسلمانی نیست که سه فرزند خود را که به سن بلوغ نرسیده‌اند از دست دهند، مگر آنکه خداوند با فضل و رحمت خویش آنان را وارد بهشت گرداند</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1094" w:name="__RefHeading___Toc679802_1934241801"/>
      <w:bookmarkStart w:id="1095" w:name="_Toc499"/>
      <w:bookmarkEnd w:id="1094"/>
      <w:r>
        <w:rPr>
          <w:rtl w:val="true"/>
        </w:rPr>
        <w:t>توضیح</w:t>
      </w:r>
      <w:bookmarkEnd w:id="1095"/>
    </w:p>
    <w:p>
      <w:pPr>
        <w:pStyle w:val="BookText"/>
        <w:rPr/>
      </w:pPr>
      <w:r>
        <w:rPr>
          <w:rFonts w:ascii="IRNazanin" w:hAnsi="IRNazanin" w:eastAsia="IRNazanin"/>
          <w:color w:val="111111"/>
          <w:sz w:val="28"/>
          <w:sz w:val="28"/>
          <w:szCs w:val="28"/>
          <w:rtl w:val="true"/>
          <w:lang w:bidi="fa-IR"/>
        </w:rPr>
        <w:t>شهید ثانی قدس سره بعد از ایراد این دو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حاء بی نقطه و آخر آن ثاء سه نقطه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جرم و معنا این است که آن‌ها به سنی نرسیده باشند که بر آنان گناه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الغلام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 او نوشته شد و 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فرزند را از دست بدهد که به حنث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بلوغ مردانگی نرسیده باشند که تکلیف بر آن‌ها جاری شود و بر آنان حنث یعنی گناه نوشته شود 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نوجوان به حنث، یعنی گناه و طاعت</w:t>
      </w:r>
      <w:r>
        <w:rPr>
          <w:rFonts w:eastAsia="IRNazanin" w:cs="IRNazanin"/>
          <w:color w:val="111111"/>
          <w:sz w:val="28"/>
          <w:szCs w:val="28"/>
          <w:rtl w:val="true"/>
          <w:lang w:bidi="fa-IR"/>
        </w:rPr>
        <w:t>.</w:t>
      </w:r>
    </w:p>
    <w:p>
      <w:pPr>
        <w:pStyle w:val="Heading5"/>
        <w:numPr>
          <w:ilvl w:val="4"/>
          <w:numId w:val="1"/>
        </w:numPr>
        <w:rPr/>
      </w:pPr>
      <w:bookmarkStart w:id="1096" w:name="__RefHeading___Toc679804_1934241801"/>
      <w:bookmarkStart w:id="1097" w:name="_Toc500"/>
      <w:bookmarkEnd w:id="1096"/>
      <w:r>
        <w:rPr>
          <w:rtl w:val="true"/>
        </w:rPr>
        <w:t xml:space="preserve">روایت </w:t>
      </w:r>
      <w:r>
        <w:rPr/>
        <w:t>7</w:t>
      </w:r>
      <w:bookmarkEnd w:id="1097"/>
    </w:p>
    <w:p>
      <w:pPr>
        <w:pStyle w:val="BookText"/>
        <w:rPr/>
      </w:pP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مُیَسِّر از پدرش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مرد از دست دهد، بهتر است از هفتاد فرزندی که بعد از او باقی بمانند و حضرت قائم عجل الله تعالی فرجه الشریف را درک کنند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1098" w:name="__RefHeading___Toc679806_1934241801"/>
      <w:bookmarkStart w:id="1099" w:name="_Toc501"/>
      <w:bookmarkEnd w:id="1098"/>
      <w:r>
        <w:rPr>
          <w:rtl w:val="true"/>
        </w:rPr>
        <w:t xml:space="preserve">روایت </w:t>
      </w:r>
      <w:r>
        <w:rPr/>
        <w:t>8</w:t>
      </w:r>
      <w:bookmarkEnd w:id="1099"/>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مرد از دست می‌دهد، بهتر است از هفتاد نفر که پس از او به جا می‌مانند و همگی سوار بر اسب شده و در راه خدا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مؤمنی که فرزندش را از دست دهد، چه صبر کند یا نکند،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دچار مصیبتی شود و بر آن بی‌تابی کند یا نکند، بر آن صبر پیشه کند یا نکند، پاداش او از خداوند بهشت است </w:t>
      </w:r>
      <w:r>
        <w:rPr>
          <w:rFonts w:eastAsia="IRNazanin" w:cs="IRNazanin"/>
          <w:color w:val="111111"/>
          <w:sz w:val="28"/>
          <w:szCs w:val="28"/>
          <w:rtl w:val="true"/>
          <w:lang w:bidi="fa-IR"/>
        </w:rPr>
        <w:t>.</w:t>
      </w:r>
    </w:p>
    <w:p>
      <w:pPr>
        <w:pStyle w:val="Heading5"/>
        <w:numPr>
          <w:ilvl w:val="4"/>
          <w:numId w:val="1"/>
        </w:numPr>
        <w:rPr/>
      </w:pPr>
      <w:bookmarkStart w:id="1100" w:name="__RefHeading___Toc679808_1934241801"/>
      <w:bookmarkStart w:id="1101" w:name="_Toc502"/>
      <w:bookmarkEnd w:id="1100"/>
      <w:r>
        <w:rPr>
          <w:rtl w:val="true"/>
        </w:rPr>
        <w:t>توضیح</w:t>
      </w:r>
      <w:bookmarkEnd w:id="11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اشاره دارد به اینکه جزع و بی‌تابی اجر مصیبت را از بین نمی برد و می‌توان آن را بر زمانی حمل کرد که سخنی نگوید یا کاری نکند که موجب خشم پروردگار عزوجل شود، یا اینکه بی‌اختیار کاری از او سر بزند</w:t>
      </w:r>
      <w:r>
        <w:rPr>
          <w:rFonts w:eastAsia="IRNazanin" w:cs="IRNazanin"/>
          <w:color w:val="111111"/>
          <w:sz w:val="28"/>
          <w:szCs w:val="28"/>
          <w:rtl w:val="true"/>
          <w:lang w:bidi="fa-IR"/>
        </w:rPr>
        <w:t xml:space="preserve">. </w:t>
      </w:r>
      <w:bookmarkStart w:id="1102" w:name="pg13518_161920"/>
    </w:p>
    <w:p>
      <w:pPr>
        <w:pStyle w:val="Heading5"/>
        <w:numPr>
          <w:ilvl w:val="4"/>
          <w:numId w:val="1"/>
        </w:numPr>
        <w:rPr/>
      </w:pPr>
      <w:bookmarkStart w:id="1103" w:name="__RefHeading___Toc679810_1934241801"/>
      <w:bookmarkStart w:id="1104" w:name="_Toc503"/>
      <w:bookmarkEnd w:id="1102"/>
      <w:bookmarkEnd w:id="1103"/>
      <w:r>
        <w:rPr>
          <w:rtl w:val="true"/>
        </w:rPr>
        <w:t>«</w:t>
      </w:r>
      <w:r>
        <w:rPr/>
        <w:t>9</w:t>
      </w:r>
      <w:r>
        <w:rPr>
          <w:rtl w:val="true"/>
        </w:rPr>
        <w:t>»</w:t>
      </w:r>
      <w:bookmarkEnd w:id="1104"/>
    </w:p>
    <w:p>
      <w:pPr>
        <w:pStyle w:val="BookText"/>
        <w:rPr/>
      </w:pPr>
      <w:r>
        <w:rPr>
          <w:rFonts w:ascii="Amiri" w:hAnsi="Amiri" w:eastAsia="Amiri" w:cs="Amiri"/>
          <w:color w:val="111111"/>
          <w:sz w:val="28"/>
          <w:sz w:val="28"/>
          <w:szCs w:val="28"/>
          <w:rtl w:val="true"/>
          <w:lang w:bidi="ar-SA"/>
        </w:rPr>
        <w:t>مُسَكِّنُ الْفُؤَادِ، عَنْ ثَوْبَانَ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سُبْحَانَ اللَّهِ وَ اللَّهُ أَكْبَرُ وَ الْحَمْدُ لِلَّهِ وَ الْوَلَدُ الصَّالِحُ يُتَوَفَّي لِلْمَرْءِ الْمُسْلِمِ فَيَحْتَسِبُهُ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بخ بخ كلمة تقال عند المدح و الرضا بالشي‌ء و تكرر للمبالغة و ربما شددت و معناها تفخيم الأمر و تعظيمه و معني يحتسبه أي يجعله حسبه و كفاية عند الله عز و جل أي يحتسبه بصبره علي مصيبته بموته و رضاه بالقضاء</w:t>
      </w:r>
    </w:p>
    <w:p>
      <w:pPr>
        <w:pStyle w:val="BookText"/>
        <w:rPr/>
      </w:pPr>
      <w:r>
        <w:rPr>
          <w:rFonts w:ascii="Amiri" w:hAnsi="Amiri" w:eastAsia="Amiri" w:cs="Amiri"/>
          <w:color w:val="111111"/>
          <w:sz w:val="28"/>
          <w:sz w:val="28"/>
          <w:szCs w:val="28"/>
          <w:rtl w:val="true"/>
          <w:lang w:bidi="ar-SA"/>
        </w:rPr>
        <w:t>وَ عَنْ عَبْدِ الرَّحْمَنِ بْنِ سَمُرَةَ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عَجَباً فَذَكَرَ حَدِيثاً طَوِيلًا وَ فِيهِ رَأَيْتُ رَجُلًا مِنْ أُمَّتِي قَدْ خَفَّ مِيزَانُهُ فَجَاءَ أَفْرَاطُهُ فَثَقَّلُوا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الفرط بفتح الفاء و الراء هو الذي لم يدرك من الأولاد الذكور و الإناث و يتقدم وفاته علي أبويه أو أحدهما يقال فرط القوم إذا تقدمهم و أصله الذي يتقدم الركب إلي الماء يهيئ لهم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سَهْلِ بْنِ حَنِيفٍ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حَتَّي إِنَّ السِّقْطَ لَيَظَلُّ مُحْبَنْطِئاً عَلَي بَابِ الْجَنَّةِ يُقَالُ لَهُ ادْخُلْ يَقُولُ حَتَّي يَدْخُلَ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السقط مثلث السين و الكسر أكثر هو الذي يسقط من بطن أمه قبل تمامه و محبنطئا بالهمز و تركه هو المتغضب المستبطئ للشي‌ء</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679812_1934241801"/>
      <w:bookmarkStart w:id="1106" w:name="_Toc504"/>
      <w:bookmarkEnd w:id="1105"/>
      <w:r>
        <w:rPr>
          <w:rtl w:val="true"/>
        </w:rPr>
        <w:t>بيان</w:t>
      </w:r>
      <w:bookmarkEnd w:id="1106"/>
    </w:p>
    <w:p>
      <w:pPr>
        <w:pStyle w:val="BookText"/>
        <w:rPr/>
      </w:pPr>
      <w:r>
        <w:rPr>
          <w:rFonts w:ascii="Amiri" w:hAnsi="Amiri" w:eastAsia="Amiri" w:cs="Amiri"/>
          <w:color w:val="111111"/>
          <w:sz w:val="28"/>
          <w:sz w:val="28"/>
          <w:szCs w:val="28"/>
          <w:rtl w:val="true"/>
          <w:lang w:bidi="ar-SA"/>
        </w:rPr>
        <w:t>قال الجزري بعد نقل الحديث المحبنطئ بالهمز و تركه المتغضب المستبطئ للشي‌ء و قيل هو الممتنع امتناع طلبة لا امتناع إباء يقال احبنطأت و احبنطيت و الحبنطي القصير البطين و النون و الهمزة و الألف و الياء من زوائد الإلحاق</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79814_1934241801"/>
      <w:bookmarkStart w:id="1108" w:name="_Toc505"/>
      <w:bookmarkEnd w:id="1107"/>
      <w:r>
        <w:rPr>
          <w:rtl w:val="true"/>
        </w:rPr>
        <w:t>«</w:t>
      </w:r>
      <w:r>
        <w:rPr/>
        <w:t>10</w:t>
      </w:r>
      <w:r>
        <w:rPr>
          <w:rtl w:val="true"/>
        </w:rPr>
        <w:t>»</w:t>
      </w:r>
      <w:bookmarkEnd w:id="1108"/>
    </w:p>
    <w:p>
      <w:pPr>
        <w:pStyle w:val="BookText"/>
        <w:rPr/>
      </w:pPr>
      <w:r>
        <w:rPr>
          <w:rFonts w:ascii="Amiri" w:hAnsi="Amiri" w:eastAsia="Amiri" w:cs="Amiri"/>
          <w:color w:val="111111"/>
          <w:sz w:val="28"/>
          <w:sz w:val="28"/>
          <w:szCs w:val="28"/>
          <w:rtl w:val="true"/>
          <w:lang w:bidi="ar-SA"/>
        </w:rPr>
        <w:t>الْمُسَكِّنُ، عَنْ عُبَادَةَ بْنِ الصَّامِتِ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يَجُرُّهَا وَلَدُهَا يَوْمَ الْقِيَامَةِ بِسَرَرِهِ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النفساء بضم النون و فتح الفاء المرأة إذا ولدت و السرر بفتح السين المهملة و كسرها ما تقطعه القابلة من سرة المولود التي هي موضع القطع</w:t>
      </w:r>
    </w:p>
    <w:p>
      <w:pPr>
        <w:pStyle w:val="Heading5"/>
        <w:numPr>
          <w:ilvl w:val="4"/>
          <w:numId w:val="1"/>
        </w:numPr>
        <w:rPr/>
      </w:pPr>
      <w:bookmarkStart w:id="1109" w:name="__RefHeading___Toc679816_1934241801"/>
      <w:bookmarkStart w:id="1110" w:name="_Toc506"/>
      <w:bookmarkEnd w:id="1109"/>
      <w:r>
        <w:rPr>
          <w:rtl w:val="true"/>
        </w:rPr>
        <w:t xml:space="preserve">روایت </w:t>
      </w:r>
      <w:r>
        <w:rPr/>
        <w:t>9</w:t>
      </w:r>
      <w:bookmarkEnd w:id="1110"/>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روایت شده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هستند که چه سنگینند در ترازوی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سبحان الله و الله اکبر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صالحی که از مرد مسلمان بمیرد و ثواب آن را به حساب خدا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به هنگام مدح و خشنودی نسبت به یک چیز گفته می‌شود و تکرار آن برای مبالغه است و چه بسا با تشدید هم خوانده شود و معنای آن بزرگداشت و تعظیم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حساب خدا می‌گذارد و کفایت خداوند عزوجل یعنی اینکه خداوند پاداش او را با صبر بر مصیبتش در مرگ فرزندش و راضی بودن به قضای الهی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سَمُرَه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طولانی را ذکر کرد و در آن حدیث آمده که مردی از امتم را دیدم که ترازوی اعمالش بسیار سبک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آمدند و کفه حسناتش را سنگین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و راء، فرزند پسر یا دختری است که عمری چندان نکند و مرگش بر پدر و مادر یا یکی از آن‌ها پیشی گیرد،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کسی بر قوم پیشی جوید، و اصلش آن کس است که برای آب و تهیه اسباب از قافله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بن حنیف روایت شده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من به وسیله کثرت شما بر امت‌ها مباهات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جنین سقط شده بر در بهشت می‌ایستد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پدر و مادر من داخل بهشت نشوند، داخل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و کسر و ضم خواندن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کسر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جنینی که قبل از کامل شدن از شکم مادر می‌افتد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همزه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کُند انجام دهنده چیزی</w:t>
      </w:r>
      <w:r>
        <w:rPr>
          <w:rFonts w:eastAsia="IRNazanin" w:cs="IRNazanin"/>
          <w:color w:val="111111"/>
          <w:sz w:val="28"/>
          <w:szCs w:val="28"/>
          <w:rtl w:val="true"/>
          <w:lang w:bidi="fa-IR"/>
        </w:rPr>
        <w:t>.</w:t>
      </w:r>
    </w:p>
    <w:p>
      <w:pPr>
        <w:pStyle w:val="Heading5"/>
        <w:numPr>
          <w:ilvl w:val="4"/>
          <w:numId w:val="1"/>
        </w:numPr>
        <w:rPr/>
      </w:pPr>
      <w:bookmarkStart w:id="1111" w:name="__RefHeading___Toc679818_1934241801"/>
      <w:bookmarkStart w:id="1112" w:name="_Toc507"/>
      <w:bookmarkEnd w:id="1111"/>
      <w:r>
        <w:rPr>
          <w:rtl w:val="true"/>
        </w:rPr>
        <w:t>بیان</w:t>
      </w:r>
      <w:bookmarkEnd w:id="1112"/>
    </w:p>
    <w:p>
      <w:pPr>
        <w:pStyle w:val="BookText"/>
        <w:rPr/>
      </w:pPr>
      <w:r>
        <w:rPr>
          <w:rFonts w:ascii="IRNazanin" w:hAnsi="IRNazanin" w:eastAsia="IRNazanin"/>
          <w:color w:val="111111"/>
          <w:sz w:val="28"/>
          <w:sz w:val="28"/>
          <w:szCs w:val="28"/>
          <w:rtl w:val="true"/>
          <w:lang w:bidi="fa-IR"/>
        </w:rPr>
        <w:t>جزری بعد از نقل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محبنطئ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به معنای بسیار خشمگین و کُند انجام دهنده چیزی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ممتنع است، به معنای امتناع از درخواست و نه امتناع به معنای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احبنطأتُ و احبنطیتُ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قد و شکم‌بزرگ است و نون و همزه و الف و یاء از حروف زائد الحاقی هستند</w:t>
      </w:r>
      <w:r>
        <w:rPr>
          <w:rFonts w:eastAsia="IRNazanin" w:cs="IRNazanin"/>
          <w:color w:val="111111"/>
          <w:sz w:val="28"/>
          <w:szCs w:val="28"/>
          <w:rtl w:val="true"/>
          <w:lang w:bidi="fa-IR"/>
        </w:rPr>
        <w:t>.</w:t>
      </w:r>
    </w:p>
    <w:p>
      <w:pPr>
        <w:pStyle w:val="Heading5"/>
        <w:numPr>
          <w:ilvl w:val="4"/>
          <w:numId w:val="1"/>
        </w:numPr>
        <w:rPr/>
      </w:pPr>
      <w:bookmarkStart w:id="1113" w:name="__RefHeading___Toc679820_1934241801"/>
      <w:bookmarkStart w:id="1114" w:name="_Toc508"/>
      <w:bookmarkEnd w:id="1113"/>
      <w:r>
        <w:rPr>
          <w:rtl w:val="true"/>
        </w:rPr>
        <w:t xml:space="preserve">روایت </w:t>
      </w:r>
      <w:r>
        <w:rPr/>
        <w:t>10</w:t>
      </w:r>
      <w:bookmarkEnd w:id="1114"/>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 شده زن زائو، در روز قیامت به وسیله بند نافش او را به سوی بهشت می‌کشد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نون و فتحه فاء به معنای زن زائوست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سین مهمله و کسره آن، چیزی است که قابله از ناف نوزاد می‌برد که محل قطع است </w:t>
      </w:r>
      <w:bookmarkStart w:id="1115" w:name="pg13518_161921"/>
    </w:p>
    <w:p>
      <w:pPr>
        <w:pStyle w:val="BookText"/>
        <w:rPr/>
      </w:pPr>
      <w:bookmarkEnd w:id="1115"/>
      <w:r>
        <w:rPr>
          <w:rFonts w:ascii="Amiri" w:hAnsi="Amiri" w:eastAsia="Amiri" w:cs="Amiri"/>
          <w:color w:val="111111"/>
          <w:sz w:val="28"/>
          <w:sz w:val="28"/>
          <w:szCs w:val="28"/>
          <w:rtl w:val="true"/>
          <w:lang w:bidi="ar-SA"/>
        </w:rPr>
        <w:t>و ما بقي بعد القطع فهو السرة و كان يريد الولد الذي لم تقطع سرته</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679822_1934241801"/>
      <w:bookmarkStart w:id="1117" w:name="_Toc509"/>
      <w:bookmarkEnd w:id="1116"/>
      <w:r>
        <w:rPr>
          <w:rtl w:val="true"/>
        </w:rPr>
        <w:t>بيان</w:t>
      </w:r>
      <w:bookmarkEnd w:id="1117"/>
    </w:p>
    <w:p>
      <w:pPr>
        <w:pStyle w:val="BookText"/>
        <w:rPr/>
      </w:pPr>
      <w:r>
        <w:rPr>
          <w:rFonts w:ascii="Amiri" w:hAnsi="Amiri" w:eastAsia="Amiri" w:cs="Amiri"/>
          <w:color w:val="111111"/>
          <w:sz w:val="28"/>
          <w:sz w:val="28"/>
          <w:szCs w:val="28"/>
          <w:rtl w:val="true"/>
          <w:lang w:bidi="ar-SA"/>
        </w:rPr>
        <w:t>قال في النهاية السرر بضم السين و فتح الراء و قيل هو بفتح السين و الراء و قيل بكسر السين و منه حديث السقط أنه يجر والديه بسرره حتي يدخلهما الجنة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679824_1934241801"/>
      <w:bookmarkStart w:id="1119" w:name="_Toc510"/>
      <w:bookmarkEnd w:id="1118"/>
      <w:r>
        <w:rPr>
          <w:rtl w:val="true"/>
        </w:rPr>
        <w:t>«</w:t>
      </w:r>
      <w:r>
        <w:rPr/>
        <w:t>11</w:t>
      </w:r>
      <w:r>
        <w:rPr>
          <w:rtl w:val="true"/>
        </w:rPr>
        <w:t>»</w:t>
      </w:r>
      <w:bookmarkEnd w:id="1119"/>
    </w:p>
    <w:p>
      <w:pPr>
        <w:pStyle w:val="BookText"/>
        <w:rPr/>
      </w:pPr>
      <w:r>
        <w:rPr>
          <w:rFonts w:ascii="Amiri" w:hAnsi="Amiri" w:eastAsia="Amiri" w:cs="Amiri"/>
          <w:color w:val="111111"/>
          <w:sz w:val="28"/>
          <w:sz w:val="28"/>
          <w:szCs w:val="28"/>
          <w:rtl w:val="true"/>
          <w:lang w:bidi="ar-SA"/>
        </w:rPr>
        <w:t>الْمُسَكِّنُ، عَنْ عُبَيْدِ بْنِ عُمَيْرٍ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خَرَجَ وِلْدَانُ الْمُسْلِمِينَ مِنَ الْجَنَّةِ بِأَيْدِيهِمُ الشَّرَابُ قَالَ فَيَقُولُ لَهُمُ النَّاسُ اسْقُونَا اسْقُونَا فَيَقُولُونَ أَبَوَيْنَا أَبَوَيْنَا قَالَ حَتَّي السِّقْطُ مُحْبَنْطِئاً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الْجَنَّةِ يَقُولُ لَا أَدْخُلُ حَتَّي يَدْخُلَ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 فِي أَطْفَالِ الْمُؤْمِنِينَ وَ الْمُسْلِمِينَ أَنِ اخْرُجُوا مِنْ قُبُورِكُمْ فَيَخْرُجُونَ مِنْ قُبُورِهِمْ ثُمَّ يُنَادَي فِيهِمْ أَنِ امْضُوا إِلَي الْجَنَّةِ زُمَراً فَيَقُولُونَ رَبَّنَا وَ وَالِدَيْنَا مَعَنَا ثُمَّ يُنَادَي فِيهِمُ الثَّانِيَةَ أَنِ امْضُوا إِلَي الْجَنَّةِ زُمَراً فَيَقُولُونَ رَبَّنَا وَ وَالِدَيْنَا مَعَنَا فَيَقُولُ فِي الثَّالِثَةِ وَ وَالِدَيْكُمْ مَعَكُمْ فَيَثِبُ كُلُّ طِفْلٍ إِلَي أَبَوَيْهِ فَيَأْخُذُونَ بِأَيْدِيهِمْ فَيَدْخُلُونَ بِهِمُ الْجَنَّةَ فَهُمْ أَعْرَفُ بِآبَائِهِمْ وَ أُمَّهَاتِهِمْ يَوْمَئِذٍ مِنْ أَوْلَادِكُمُ الَّذِينَ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الزمر الأفواج المتفرقة بعضها في أثر بعض و قيل في زمر</w:t>
      </w:r>
      <w:r>
        <w:rPr>
          <w:rStyle w:val="FootnoteAnchor"/>
          <w:rtl w:val="true"/>
        </w:rPr>
        <w:footnoteReference w:id="651"/>
      </w:r>
      <w:r>
        <w:rPr>
          <w:rFonts w:ascii="Amiri" w:hAnsi="Amiri" w:eastAsia="Amiri" w:cs="Amiri"/>
          <w:color w:val="111111"/>
          <w:sz w:val="28"/>
          <w:sz w:val="28"/>
          <w:szCs w:val="28"/>
          <w:rtl w:val="true"/>
          <w:lang w:bidi="ar-SA"/>
        </w:rPr>
        <w:t>الذين اتقوا من الطبقات المختلفة الشهداء و الزهاد و العلماء و القراء و المحدثون و غيرهم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يَجِي‌ءُ بِصَبِيٍّ لَهُ مَعَهُ إِلَي رَسُولِ اللَّهِ صلي الله عليه و آله وَ أَنَّهُ مَاتَ فَاحْتَبَسَ وَالِدُهُ عَنْ رَسُولِ اللَّهِ صلي الله عليه و آله فَسَأَلَ عَنْهُ فَقَالُوا مَاتَ صَبِيُّهُ الَّذِي رَأَيْتَهُ مَعَهُ فَقَالَ صلي الله عليه و آله هَلَّا آذَنْتُمُونِي فَقُومُوا إِلَي أَخِينَا نُعَزِّيهِ فَلَمَّا دَخَلَ عَلَيْهِ إِذَا الرَّجُلُ حَزِينٌ وَ بِهِ كَآبَةٌ فَعَزَّاهُ فَقَالَ يَا رَسُولَ اللَّهِ صلي الله عليه و آله كُنْتُ أَرْجُوهُ</w:t>
      </w:r>
    </w:p>
    <w:p>
      <w:pPr>
        <w:pStyle w:val="BookText"/>
        <w:rPr/>
      </w:pPr>
      <w:r>
        <w:rPr>
          <w:rFonts w:ascii="IRNazanin" w:hAnsi="IRNazanin" w:eastAsia="IRNazanin"/>
          <w:color w:val="111111"/>
          <w:sz w:val="28"/>
          <w:sz w:val="28"/>
          <w:szCs w:val="28"/>
          <w:rtl w:val="true"/>
          <w:lang w:bidi="fa-IR"/>
        </w:rPr>
        <w:t>و آنچه بعد از بریدن باقی می‌ماند ناف است، منظورش کودکی بوده که نافش بریده نشده است</w:t>
      </w:r>
      <w:r>
        <w:rPr>
          <w:rFonts w:eastAsia="IRNazanin" w:cs="IRNazanin"/>
          <w:color w:val="111111"/>
          <w:sz w:val="28"/>
          <w:szCs w:val="28"/>
          <w:rtl w:val="true"/>
          <w:lang w:bidi="fa-IR"/>
        </w:rPr>
        <w:t>.</w:t>
      </w:r>
    </w:p>
    <w:p>
      <w:pPr>
        <w:pStyle w:val="Heading5"/>
        <w:numPr>
          <w:ilvl w:val="4"/>
          <w:numId w:val="1"/>
        </w:numPr>
        <w:rPr/>
      </w:pPr>
      <w:bookmarkStart w:id="1120" w:name="__RefHeading___Toc679826_1934241801"/>
      <w:bookmarkStart w:id="1121" w:name="_Toc511"/>
      <w:bookmarkEnd w:id="1120"/>
      <w:r>
        <w:rPr>
          <w:rtl w:val="true"/>
        </w:rPr>
        <w:t>توضیح</w:t>
      </w:r>
      <w:bookmarkEnd w:id="1121"/>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فتحه راء، و گفته شده با فتحه سین و راء، و گفته شده با کسره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سقط نیز از این کلمه است که فرزند سقط شده با بند نافش پدر و مادرش را می‌کشد تا اینکه آن دو را وارد بهشت گرداند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1122" w:name="__RefHeading___Toc679828_1934241801"/>
      <w:bookmarkStart w:id="1123" w:name="_Toc512"/>
      <w:bookmarkEnd w:id="1122"/>
      <w:r>
        <w:rPr>
          <w:rtl w:val="true"/>
        </w:rPr>
        <w:t xml:space="preserve">روایت </w:t>
      </w:r>
      <w:r>
        <w:rPr/>
        <w:t>11</w:t>
      </w:r>
      <w:bookmarkEnd w:id="1123"/>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لیثی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شود، فرزندان مسلمانان از بهشت به عرصه محشر می‌آیند و در دست‌هایشان شربت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بیاشامانید، ما را بیاشامانید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پدر و مادر خود را بیاشامانیم؛ و گفته، حتی طفلی که سقط شده نیز، خشمناک بر در بهشت درنگ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وارد نشوند، وارد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در میان کودکان مؤمنان و مسلمانان ندا شود که از قبرهای خود بیرون آئید و پس از آن به ایشان ندا رسد که گروهی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با پدر و مادرمان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ایشان ندا رسد که فوج فوج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سومین بار به ایشان ندا می‌رسد که فوج فوج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خودمان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مادرتان با شما وارد بهشت شوند؛ پس هر طفلی به سوی پدر و مادر خود بر می‌جهد و دست‌های ایشان را می‌گیرند و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پدران و مادران خود را در آن روز بهتر از فرزندان شما در خانه‌های شما می‌شناسند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افواج متفرقه است که بعضی از آن‌ها در پی بعضی هستند؛ و در مورد زمر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طبقات مختلف هستند که پرهیزکار بودند، چون شهدا و پارسایان و علما و قاریان و اهل حدیث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همه روزه با طفلی به محضر رسول خدا صلی الله علیه و آله و سلم شرفیاب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وفات یافت و پدرش چند روزی خدمت آن حضرت صلی الله علیه و آله و سلم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با او دیدی، مرده است و به علت مصیبت اوست که شرفیاب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برخیزید به سوی برادر خود برویم و او را تسلیت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او را افسرده یافت و سخت دلتنگش دید و به پیامبرگفت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bookmarkStart w:id="1124" w:name="pg13518_161922"/>
    </w:p>
    <w:p>
      <w:pPr>
        <w:pStyle w:val="BookText"/>
        <w:rPr/>
      </w:pPr>
      <w:bookmarkEnd w:id="1124"/>
      <w:r>
        <w:rPr>
          <w:rFonts w:ascii="Amiri" w:hAnsi="Amiri" w:eastAsia="Amiri" w:cs="Amiri"/>
          <w:color w:val="111111"/>
          <w:sz w:val="28"/>
          <w:sz w:val="28"/>
          <w:szCs w:val="28"/>
          <w:rtl w:val="true"/>
          <w:lang w:bidi="ar-SA"/>
        </w:rPr>
        <w:t>لِكِبَرِ سِنِّي وَ ضَعْفِي فَقَالَ رَسُولُ اللَّهِ صلي الله عليه و آله أَ مَا يَسُرُّكَ أَنْ يَكُونَ يَوْمَ الْقِيَامَةِ بِإِزَائِكَ فَيُقَالَ لَهُ ادْخُلِ الْجَنَّةَ فَيَقُولَ يَا رَبِّ وَ أَبَوَايَ فَلَا يَزَالُ يَشْفَعُ حَتَّي يُشَفِّعَهُ اللَّهُ عَزَّ وَ جَلَّ فِيكُمْ فَيُدْخِلَكُمْ جَمِيعاً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الله روحه احتبس أي تخلف عن المجي‌ء إلي النبي صلي الله عليه و آله و آذنتموني بالمد أخبرتموني و الكآبة بالمد تغير النفس بالانكسار من شدة الهم و الحزن و الضعف بضم المعجمة و فتحها و بإزائك أي بحذائك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قَيْسٍ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قَالَ اللَّهُ تَعَالَي لِمَلَائِكَتِهِ أَ قَبَضْتُمْ وَلَدَ عَبْدِي فَيَقُولُونَ بِحَمْدِكَ نَعَمْ فَيَقُولُ قَبَضْتُمْ ثَمَرَةَ فُؤَادِهِ فَيَقُولُونَ نَعَمْ فَيَقُولُ مَا ذَا قَالَ عَبْدِي فَيَقُولُونَ حَمِدَكَ وَ اسْتَرْجَعَ فَيَقُولُ اللَّهُ ابْنُوا لِعَبْدِي بَيْتاً فِي الْجَنَّةِ وَ سَمُّوهُ بَيْتَ الْحَمْدِ</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679830_1934241801"/>
      <w:bookmarkStart w:id="1126" w:name="_Toc513"/>
      <w:bookmarkEnd w:id="1125"/>
      <w:r>
        <w:rPr>
          <w:rtl w:val="true"/>
        </w:rPr>
        <w:t>بيان</w:t>
      </w:r>
      <w:bookmarkEnd w:id="1126"/>
    </w:p>
    <w:p>
      <w:pPr>
        <w:pStyle w:val="BookText"/>
        <w:rPr/>
      </w:pPr>
      <w:r>
        <w:rPr>
          <w:rFonts w:ascii="Amiri" w:hAnsi="Amiri" w:eastAsia="Amiri" w:cs="Amiri"/>
          <w:color w:val="111111"/>
          <w:sz w:val="28"/>
          <w:sz w:val="28"/>
          <w:szCs w:val="28"/>
          <w:rtl w:val="true"/>
          <w:lang w:bidi="ar-SA"/>
        </w:rPr>
        <w:t>روي قريبا منه في الكافي عن علي عن أبيه عن النوفلي عن السكوني‌</w:t>
      </w:r>
      <w:r>
        <w:rPr>
          <w:rStyle w:val="FootnoteAnchor"/>
          <w:rtl w:val="true"/>
        </w:rPr>
        <w:footnoteReference w:id="653"/>
      </w:r>
      <w:r>
        <w:rPr>
          <w:rFonts w:ascii="Amiri" w:hAnsi="Amiri" w:eastAsia="Amiri" w:cs="Amiri"/>
          <w:color w:val="111111"/>
          <w:sz w:val="28"/>
          <w:sz w:val="28"/>
          <w:szCs w:val="28"/>
          <w:rtl w:val="true"/>
          <w:lang w:bidi="ar-SA"/>
        </w:rPr>
        <w:t>عن أبي عبد الله عليه السلام و قال في النهاية فيه إذا مات ولد العبد قال الله لملائكته قبضتم ثمرة فؤاده فيقولون نعم قيل للولد ثمرة لأن الثمر نتيجة الشجر و الولد نتيجة الأب انتهي و أقول إضافة الثمرة إلي الفؤاد أي القلب لأنه أشرف الأعضاء و لأنه محل الحب فلما كان حبه لازقا بالقلب لا ينفك عنه فكأنه ثمرته و قال الطيبي ثمرة فؤاده أي نقاوة خلاصته فإن خلاصة الإنسان الفؤاد و الفؤاد إنما يعتد به لما هو مكان اللطيفة التي خلق لها و بها شرفه و كرامته</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679832_1934241801"/>
      <w:bookmarkStart w:id="1128" w:name="_Toc514"/>
      <w:bookmarkEnd w:id="1127"/>
      <w:r>
        <w:rPr>
          <w:rtl w:val="true"/>
        </w:rPr>
        <w:t>«</w:t>
      </w:r>
      <w:r>
        <w:rPr/>
        <w:t>12</w:t>
      </w:r>
      <w:r>
        <w:rPr>
          <w:rtl w:val="true"/>
        </w:rPr>
        <w:t>»</w:t>
      </w:r>
      <w:bookmarkEnd w:id="1128"/>
    </w:p>
    <w:p>
      <w:pPr>
        <w:pStyle w:val="BookText"/>
        <w:rPr/>
      </w:pPr>
      <w:r>
        <w:rPr>
          <w:rFonts w:ascii="Amiri" w:hAnsi="Amiri" w:eastAsia="Amiri" w:cs="Amiri"/>
          <w:color w:val="111111"/>
          <w:sz w:val="28"/>
          <w:sz w:val="28"/>
          <w:szCs w:val="28"/>
          <w:rtl w:val="true"/>
          <w:lang w:bidi="ar-SA"/>
        </w:rPr>
        <w:t>الْمُسَكِّنُ،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النَّبِيَّ صلي الله عليه و آله وَ مَعَهَا ابْنٌ لَهَا مَرِيضٌ فَقَالَتْ يَا رَسُولَ اللَّهِ ادْعُ اللَّهَ أَنْ يَشْفِيَ ابْنِي هَذَا فَقَالَ لَهَا رَسُولُ اللَّهِ صلي الله عليه و آله هَلْ لَكِ فَرَطٌ قَالَتْ نَعَمْ يَا رَسُولَ اللَّهِ قَالَ صلي الله عليه و آله فِي الْجَاهِلِيَّةِ أَوْ فِي الْإِسْلَامِ قَالَتْ بَلْ فِي الْإِسْلَامِ فَقَالَ رَسُولُ اللَّهِ صلي الله عليه و آله جُنَّةٌ حَصِينَةٌ جُنَّةٌ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الجنة بالضم الوقاية أي وقاية لك من النار أو من جميع الأهوال و حصينة بمعني فاعل أي محصنة لصاحبها و ساترة من أن يصل</w:t>
      </w:r>
    </w:p>
    <w:p>
      <w:pPr>
        <w:pStyle w:val="BookText"/>
        <w:rPr/>
      </w:pPr>
      <w:r>
        <w:rPr>
          <w:rFonts w:ascii="IRNazanin" w:hAnsi="IRNazanin" w:eastAsia="IRNazanin"/>
          <w:color w:val="111111"/>
          <w:sz w:val="28"/>
          <w:sz w:val="28"/>
          <w:szCs w:val="28"/>
          <w:rtl w:val="true"/>
          <w:lang w:bidi="fa-IR"/>
        </w:rPr>
        <w:t>برای زمان پیری و ناتوانی ام امید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شادمانت نمی‌دارد که فرزندت در روز قیامت در برابرت باشد و او را گویند که داخل بهشت شو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آنقدر شفاعت کند تا خدای تعالی شفاعت او را درباره شما قبول فرماید و شما را با یکدیگر داخل بهشت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آمدن به محضر پیامبر اکرم صلی الله علیه و آله و سلم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یعنی به من خبر دادید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نفس است به انکسار و شکستگی از شدت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فتحه ضاد نقطه‌دار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قیس 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بنده ای از دنیا برود، خداوند تعالی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فرزند بنده‌ام را قبض نمودید؟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او را گرفتید؟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خانه‌ای برای بنده‌ام بسازید و آن را خانه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نهید</w:t>
      </w:r>
      <w:r>
        <w:rPr>
          <w:rFonts w:eastAsia="IRNazanin" w:cs="IRNazanin"/>
          <w:color w:val="111111"/>
          <w:sz w:val="28"/>
          <w:szCs w:val="28"/>
          <w:rtl w:val="true"/>
          <w:lang w:bidi="fa-IR"/>
        </w:rPr>
        <w:t>.</w:t>
      </w:r>
    </w:p>
    <w:p>
      <w:pPr>
        <w:pStyle w:val="Heading5"/>
        <w:numPr>
          <w:ilvl w:val="4"/>
          <w:numId w:val="1"/>
        </w:numPr>
        <w:rPr/>
      </w:pPr>
      <w:bookmarkStart w:id="1129" w:name="__RefHeading___Toc679834_1934241801"/>
      <w:bookmarkStart w:id="1130" w:name="_Toc515"/>
      <w:bookmarkEnd w:id="1129"/>
      <w:r>
        <w:rPr>
          <w:rtl w:val="true"/>
        </w:rPr>
        <w:t>توضیح</w:t>
      </w:r>
      <w:bookmarkEnd w:id="1130"/>
    </w:p>
    <w:p>
      <w:pPr>
        <w:pStyle w:val="BookText"/>
        <w:rPr/>
      </w:pPr>
      <w:r>
        <w:rPr>
          <w:rFonts w:ascii="IRNazanin" w:hAnsi="IRNazanin" w:eastAsia="IRNazanin"/>
          <w:color w:val="111111"/>
          <w:sz w:val="28"/>
          <w:sz w:val="28"/>
          <w:szCs w:val="28"/>
          <w:rtl w:val="true"/>
          <w:lang w:bidi="fa-IR"/>
        </w:rPr>
        <w:t>در کافی از سکونی</w:t>
      </w:r>
      <w:r>
        <w:rPr>
          <w:rStyle w:val="FootnoteAnchor"/>
          <w:rtl w:val="true"/>
        </w:rPr>
        <w:footnoteReference w:id="654"/>
      </w:r>
      <w:r>
        <w:rPr>
          <w:rFonts w:ascii="IRNazanin" w:hAnsi="IRNazanin" w:eastAsia="IRNazanin"/>
          <w:color w:val="111111"/>
          <w:sz w:val="28"/>
          <w:sz w:val="28"/>
          <w:szCs w:val="28"/>
          <w:rtl w:val="true"/>
          <w:lang w:bidi="fa-IR"/>
        </w:rPr>
        <w:t>از امام صادق علیه السلام نظیر این حدیث را روایت کرده و 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بنده‌ای بمیرد، خداوند به فرشتگان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او را گرفتید؟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زیرا میوه محصول درخت است و فرزند محصول پدر،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ثمره به فؤاد یعنی دل، به این دلیل است که بهترین عضو است و نیز بدین دلیل که دل جایگاه عشق است و وقتی عشق و محبت او به دلش چسبیده باشد، از آن جدا نخواهد شد؛ گویی که میوه اوست و طیبی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خلاصه او و خلاصه انسان دل است و به دل اعتماد می‌شود؛ زیرا جایگاه روح ظریفی است که برای آن آفریده شده و شرف و کرامت آن از برای اوست</w:t>
      </w:r>
      <w:r>
        <w:rPr>
          <w:rFonts w:eastAsia="IRNazanin" w:cs="IRNazanin"/>
          <w:color w:val="111111"/>
          <w:sz w:val="28"/>
          <w:szCs w:val="28"/>
          <w:rtl w:val="true"/>
          <w:lang w:bidi="fa-IR"/>
        </w:rPr>
        <w:t>.</w:t>
      </w:r>
    </w:p>
    <w:p>
      <w:pPr>
        <w:pStyle w:val="Heading5"/>
        <w:numPr>
          <w:ilvl w:val="4"/>
          <w:numId w:val="1"/>
        </w:numPr>
        <w:rPr/>
      </w:pPr>
      <w:bookmarkStart w:id="1131" w:name="__RefHeading___Toc679836_1934241801"/>
      <w:bookmarkStart w:id="1132" w:name="_Toc516"/>
      <w:bookmarkEnd w:id="1131"/>
      <w:r>
        <w:rPr>
          <w:rtl w:val="true"/>
        </w:rPr>
        <w:t xml:space="preserve">روایت </w:t>
      </w:r>
      <w:r>
        <w:rPr/>
        <w:t>12</w:t>
      </w:r>
      <w:bookmarkEnd w:id="1132"/>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نزد پیامبر صلی الله علیه و آله و سلم آمد و پسر مریضی همراه او بود،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پسرم را شفا دهد و رسول خدا صلی الله علیه و آله و سلم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از تو مرده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یا در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محکمی است از آتش دوزخ برای تو، سپر محکمی است از آتش دوزخ برای تو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و محافظی است برای تو در برابر آتش یا تمام بیم و هراس‌ها،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اسم فاعل، یعنی حافظ صاحب آن است و محافظ اوست از اینکه </w:t>
      </w:r>
      <w:bookmarkStart w:id="1133" w:name="pg13518_161923"/>
    </w:p>
    <w:p>
      <w:pPr>
        <w:pStyle w:val="BookText"/>
        <w:rPr/>
      </w:pPr>
      <w:bookmarkEnd w:id="1133"/>
      <w:r>
        <w:rPr>
          <w:rFonts w:ascii="Amiri" w:hAnsi="Amiri" w:eastAsia="Amiri" w:cs="Amiri"/>
          <w:color w:val="111111"/>
          <w:sz w:val="28"/>
          <w:sz w:val="28"/>
          <w:szCs w:val="28"/>
          <w:rtl w:val="true"/>
          <w:lang w:bidi="ar-SA"/>
        </w:rPr>
        <w:t>إليه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ثَلَاثَةً فَصَبَرَ عَلَيْهِمْ وَ احْتَسَبَ وَجَبَتْ لَهُ الْجَنَّةُ فَقَالَتْ أُمُّ أَيْمَنَ وَ اثْنَيْنِ فَقَالَ مَنْ دَفَنَ اثْنَيْنِ وَ صَبَرَ عَلَيْهِمَا وَ احْتَسَبَهُمَا وَجَبَتْ لَهُ الْجَنَّةُ فَقَالَتْ أُمُّ أَيْمَنَ وَ وَاحِداً فَسَكَتَ وَ أَمْسَكَ ثُمَّ قَالَ يَا أُمَّ أَيْمَنَ مَنْ دَفَنَ وَاحِداً فَصَبَرَ عَلَيْهِ وَ احْتَسَبَهُ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يَتَعَاهَدُ الْأَنْصَارَ وَ يَعُودُهُمْ وَ يَسْأَلُ عَنْهُمْ فَبَلَغَهُ أَنَّ امْرَأَةً مَاتَ ابْنٌ لَهَا فَجَزِعَتْ عَلَيْهِ فَأَتَاهَا فَأَمَرَهَا بِتَقْوَي اللَّهِ عَزَّ وَ جَلَّ وَ الصَّبْرِ فَقَالَتْ يَا رَسُولَ اللَّهِ إِنِّي امْرَأَةٌ رَقُوبٌ لَا أَلِدُ وَ لَمْ يَكُنْ لِي وَلَدٌ غَيْرُهُ فَقَالَ رَسُولُ اللَّهِ صلي الله عليه و آله الرَّقُوبُ الَّتِي يَبْقَي لَهَا وَلَدُهَا ثُمَّ قَالَ مَا مِنِ امْرِئٍ مُسْلِمٍ وَ لَا امْرَأَةٍ مُسْلِمَةٍ يَمُوتُ لَهَا ثَلَاثَةٌ مِنَ الْوَلَدِ إِلَّا أَدْخَلَهُمَا الْجَنَّةَ فَقِيلَ لَهُ وَ اثْنَانِ فَقَالَ وَ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قَالَ لَهَا أَ مَا تُحِبِّينَ أَنْ تَرَيِنَّهُ عَلَي بَابِ الْجَنَّةِ وَ هُوَ يَدْعُوكِ إِلَيْهَا فَقَالَتْ بَلَي قَالَ فَإِنَّهُ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الرقوب بفتح الراء هو الذي لا يولد له و لا يعيش ولده هذا بحسب اللغة و قد خصه النبي صلي الله عليه و آله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صلي الله عليه و آله عَلَي مَجْلِسٍ مِنْ بَنِي سَلِمَةَ فَقَالَ يَا بَنِي سَلِمَةَ مَا الرَّقُوبُ فِيكُمْ قَالُوا الَّذِي لَا يُولَدُ لَهُ قَالَ بَلْ هُوَ الَّذِي لَا فَرَطَ لَهُ قَالَ مَا الْمُعْدِمُ فِيكُمْ قَالُوا الَّذِي لَا مَالَ لَهُ قَالَ بَلْ هُوَ الَّذِي يَقْدَمُ وَ لَيْسَ لَهُ عِنْدَ اللَّهِ خَيْرٌ وَ نَحْوَهُ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صلي الله عليه و آله عَلَي امْرَأَةٍ يُعَزِّيهَا بِابْنِهَا فَقَالَ بَلَغَنِي أَنَّكِ جَزِعْتِ جَزَعاً شَدِيداً فَقَالَتْ وَ مَا يَمْنَعُنِي يَا رَسُولَ اللَّهِ صلي الله عليه و آله وَ قَدْ تَرَكَنِي عَجُوزاً رَقُوباً فَقَالَ لَهَا رَسُولُ اللَّهِ صلي الله عليه و آله لَسْتِ بالرَّقُوبِ إِنَّمَا الرَّقُوبُ الَّتِي تُتَوَفَّي وَ لَيْسَ لَهَا فَرَطٌ وَ لَا يَسْتَطِيعُ النَّاسُ يَعُودُونَ عَلَيْهَا وَ مِنْ أَفْرَاطِهِمْ فَتِلْكَ الرَّقُوبُ</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679838_1934241801"/>
      <w:bookmarkStart w:id="1135" w:name="_Toc517"/>
      <w:bookmarkEnd w:id="1134"/>
      <w:r>
        <w:rPr>
          <w:rtl w:val="true"/>
        </w:rPr>
        <w:t>إيضاح</w:t>
      </w:r>
      <w:bookmarkEnd w:id="1135"/>
    </w:p>
    <w:p>
      <w:pPr>
        <w:pStyle w:val="BookText"/>
        <w:rPr/>
      </w:pPr>
      <w:r>
        <w:rPr>
          <w:rFonts w:ascii="Amiri" w:hAnsi="Amiri" w:eastAsia="Amiri" w:cs="Amiri"/>
          <w:color w:val="111111"/>
          <w:sz w:val="28"/>
          <w:sz w:val="28"/>
          <w:szCs w:val="28"/>
          <w:rtl w:val="true"/>
          <w:lang w:bidi="ar-SA"/>
        </w:rPr>
        <w:t>قال الجزري فيه إنه قال ما تعدون الرقوب فيكم؟ قالوا</w:t>
      </w:r>
    </w:p>
    <w:p>
      <w:pPr>
        <w:pStyle w:val="BookText"/>
        <w:rPr/>
      </w:pPr>
      <w:r>
        <w:rPr>
          <w:rFonts w:ascii="IRNazanin" w:hAnsi="IRNazanin" w:eastAsia="IRNazanin"/>
          <w:color w:val="111111"/>
          <w:sz w:val="28"/>
          <w:sz w:val="28"/>
          <w:szCs w:val="28"/>
          <w:rtl w:val="true"/>
          <w:lang w:bidi="fa-IR"/>
        </w:rPr>
        <w:t>چیزی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فرزند را دفن کند و بر مصیبت آن‌ها صبر و خویشتن‌داری نماید و آن را به حساب خدا بگذارد،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نفر را دفن کند و برای رضای خدا بر آن دو صبر نماید،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را از دست دهد چه؟ پیامبر صلی الله علیه و آله و سلم سکوت کرد و از سخن گفتن خودداری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فرزند را دفن کند و بر مصیبت آن‌ها صبر و خویشتن‌داری نماید و آن را به حساب خدا بگذارد،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بریده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رسول خدا صلی الله علیه و آله و سلم این بود که به انصار توجه داشت و به عیادتشان می‌رفت و از ایشان احوال پرسی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رسید که زنی پسرش را از دست داده و برای او بی‌تابی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او را به تقوای خداوند عزوجل و شکیبایی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رقوب هستم که بچه‌ام نمی‌ماند و جز او فرزندی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زنی است که بچه‌اش می‌ماند،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نیست که سه تن از فرزندانش را از دست دهد، جز اینکه خداوند آن پدر و مادر 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فرزندش را از دست دهد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بر در بهشت او را ببینی، در حالی که تو را به سوی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راء، کسی است که بچه‌دار نمی‌شود و بچه‌اش باقی نمی‌ماند و این بر اساس لغت است و پیامبر اکرم صلی الله علیه و آله و سلم این کلمه را به آنچه ذکر فرمود،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مجلسی از بنی سلمه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رقوب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است که بچه‌ای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مُعدم و فقیر در میان شما کیست؟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است که بر خدا وارد می شود ولی خیری برای او در نزد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حدیث از ابن مسعود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به خانه زنی رفت تا برای مرگ فرزندش به او تسلیت بگوید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بسیار بی‌تابی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جزع و بی‌تابی باز می‌دارد در حالی که فرزندم مرد و مرا تنها گذاشت و من پیرزنی رقوب و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رقوب نیستی، بلکه رقوب آن زنی است که بمیرد و پیش فرستاده نداشته باشد و مردم هم قدرت این که پیش فرستاده خود را به او بدهند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زنی رقوب است، نه تو که از پیش فرستاده داری</w:t>
      </w:r>
      <w:r>
        <w:rPr>
          <w:rFonts w:eastAsia="IRNazanin" w:cs="IRNazanin"/>
          <w:color w:val="111111"/>
          <w:sz w:val="28"/>
          <w:szCs w:val="28"/>
          <w:rtl w:val="true"/>
          <w:lang w:bidi="fa-IR"/>
        </w:rPr>
        <w:t>.</w:t>
      </w:r>
    </w:p>
    <w:p>
      <w:pPr>
        <w:pStyle w:val="Heading5"/>
        <w:numPr>
          <w:ilvl w:val="4"/>
          <w:numId w:val="1"/>
        </w:numPr>
        <w:rPr/>
      </w:pPr>
      <w:bookmarkStart w:id="1136" w:name="__RefHeading___Toc679840_1934241801"/>
      <w:bookmarkStart w:id="1137" w:name="_Toc518"/>
      <w:bookmarkEnd w:id="1136"/>
      <w:r>
        <w:rPr>
          <w:rtl w:val="true"/>
        </w:rPr>
        <w:t>توضیح</w:t>
      </w:r>
      <w:bookmarkEnd w:id="11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مورد این حدیث سخن رانده و گفته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به چه کسی رقوب می گویید؟ عرض کردند</w:t>
      </w:r>
      <w:r>
        <w:rPr>
          <w:rFonts w:eastAsia="IRNazanin" w:cs="IRNazanin"/>
          <w:color w:val="111111"/>
          <w:sz w:val="28"/>
          <w:szCs w:val="28"/>
          <w:rtl w:val="true"/>
          <w:lang w:bidi="fa-IR"/>
        </w:rPr>
        <w:t xml:space="preserve">: </w:t>
      </w:r>
      <w:bookmarkStart w:id="1138" w:name="pg13518_161924"/>
    </w:p>
    <w:p>
      <w:pPr>
        <w:pStyle w:val="BookText"/>
        <w:rPr/>
      </w:pPr>
      <w:bookmarkEnd w:id="1138"/>
      <w:r>
        <w:rPr>
          <w:rFonts w:ascii="Amiri" w:hAnsi="Amiri" w:eastAsia="Amiri" w:cs="Amiri"/>
          <w:color w:val="111111"/>
          <w:sz w:val="28"/>
          <w:sz w:val="28"/>
          <w:szCs w:val="28"/>
          <w:rtl w:val="true"/>
          <w:lang w:bidi="ar-SA"/>
        </w:rPr>
        <w:t>الذي لا يبقي له ولد قال بل الرقوب الذي لم يقدم من ولده شيئا الرقوب في اللغة الرجل و المرأة إذا لم يعش لهما ولد لأنه يرقب موته و يرصده خوفا عليه فنقله صلي الله عليه و آله إلي الذي لم يقدم من الولد شيئا أي يموت قبله تعريفا أن الأجر و الثواب لمن قدم شيئا من الولد و إن الاعتداد به أكثر و النفع فيه أعظم و إن فقدهم و إن كان في الدنيا عظيما فإن فقد الأجر و الثواب علي الصبر و التسليم للقضاء في الآخرة أعظم و إن المسلم ولده في الحقيقة من قدمه و احتسبه و من لم يرزق ذلك فهو كالذي لا ولد له و لم يقله إبطالا لتفسيره اللغوي كما قال إنما المحروب من حرب دينه ليس علي أن من أخذ ماله غير محروب</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679842_1934241801"/>
      <w:bookmarkStart w:id="1140" w:name="_Toc519"/>
      <w:bookmarkEnd w:id="1139"/>
      <w:r>
        <w:rPr>
          <w:rtl w:val="true"/>
        </w:rPr>
        <w:t>«</w:t>
      </w:r>
      <w:r>
        <w:rPr/>
        <w:t>13</w:t>
      </w:r>
      <w:r>
        <w:rPr>
          <w:rtl w:val="true"/>
        </w:rPr>
        <w:t>»</w:t>
      </w:r>
      <w:bookmarkEnd w:id="1140"/>
    </w:p>
    <w:p>
      <w:pPr>
        <w:pStyle w:val="BookText"/>
        <w:rPr/>
      </w:pPr>
      <w:r>
        <w:rPr>
          <w:rFonts w:ascii="Amiri" w:hAnsi="Amiri" w:eastAsia="Amiri" w:cs="Amiri"/>
          <w:color w:val="111111"/>
          <w:sz w:val="28"/>
          <w:sz w:val="28"/>
          <w:szCs w:val="28"/>
          <w:rtl w:val="true"/>
          <w:lang w:bidi="ar-SA"/>
        </w:rPr>
        <w:t>الْمُسَكِّنُ، عَنْ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جَالِساً إِذْ أَتَتْهُ امْرَأَةٌ فَقَالَتْ يَا رَسُولَ اللَّهِ ادْعُ اللَّهَ لِي فَإِنَّهُ لَيْسَ يَعِيشُ لِي وَلَدٌ قَالَ صلي الله عليه و آله وَ كَمْ مَاتَ لَكَ وَلَدٌ قَالَتْ ثَلَاثَةٌ قَالَ لَقَدِ احْتَظَرْتَ مِنَ النَّارِ بِحِظَارٍ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لطيفه الحظار بكسر الحاء المهملة و الظاء المشالة الحظيرة تعمل للإبل من شجر لتقيها البرد و الريح و منها محظور للمحرم أي الممنوع من الدخول فيه كان عليه حظيرة تمنع من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الحظيرة الموضع الذي يحاط عليه ليأوي إليه الغنم و الإبل تقيها البرد و الريح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حمي في الأراك فقال له رجل أراكة في حظاري أراد الأرض التي فيها الزرع المحاط عليها كالحظيرة و تفتح الحاء و تكسر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فقالت يا نبي الله ادع الله لي فقد دفنت ثلاثة فقال لقد احتظرت بحظار شديد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الاحتظار فعل الحظار أراد لقد احتميت بحمي عظيم من النار يقيك حرها و يؤمنك دخولها</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679844_1934241801"/>
      <w:bookmarkStart w:id="1142" w:name="_Toc520"/>
      <w:bookmarkEnd w:id="1141"/>
      <w:r>
        <w:rPr>
          <w:rtl w:val="true"/>
        </w:rPr>
        <w:t>«</w:t>
      </w:r>
      <w:r>
        <w:rPr/>
        <w:t>14</w:t>
      </w:r>
      <w:r>
        <w:rPr>
          <w:rtl w:val="true"/>
        </w:rPr>
        <w:t>»</w:t>
      </w:r>
      <w:bookmarkEnd w:id="1142"/>
    </w:p>
    <w:p>
      <w:pPr>
        <w:pStyle w:val="BookText"/>
        <w:rPr/>
      </w:pPr>
      <w:r>
        <w:rPr>
          <w:rFonts w:ascii="Amiri" w:hAnsi="Amiri" w:eastAsia="Amiri" w:cs="Amiri"/>
          <w:color w:val="111111"/>
          <w:sz w:val="28"/>
          <w:sz w:val="28"/>
          <w:szCs w:val="28"/>
          <w:rtl w:val="true"/>
          <w:lang w:bidi="ar-SA"/>
        </w:rPr>
        <w:t>الْمُسَكِّنُ،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وَلَدٌ لِدَاوُدَ عليه السلام فَحَزِنَ عَلَيْهِ حَزَناً كَثِيراً فَأَوْحَي اللَّهُ إِلَيْهِ يَا دَاوُدُ وَ مَا كَانَ يَعْدِلُ هَذَا الْوَلَدُ عِنْدَكَ قَالَ كَانَ يَا رَبِّ يَعْدِلُ عِنْدِي مِلْ‌ءَ الْأَرْضِ ذَهَباً قَالَ فَلَكَ عِنْدِي يَوْمَ الْقِيَامَةِ مِلْ‌ءُ الْأَرْضِ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الشَّيْخُ أَبُو عَبْدِ اللَّهِ بْنُ النُّعْمَانِ فِي كِتَابِ مِصْبَاحِ الظَّلَامِ عَنْ بَعْضِ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فرزندش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کسی است که هیچ فرزندی را پیش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زن و مردی است که فرزندش زنده نماند؛ زیرا او انتظار مرگش را می‌کشد و از ترس اینکه او را از دست دهد، او را زیر نظر دارد و 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آن را به کسی حمل کرده که هیچ فرزندی را پیش نفرستاده است؛ یعنی خود پیش از فرزندش می‌میرد، و بیان کرده است که اجر و ثواب برای کسی است که فرزندی را از پیش بفرستد و از دست دادن آن‌ها اگرچه در دنیا عظیم است، ولی از دست دادن اجر و ثوابِ صبر و تسلیم به تقدیر در آخرت عظیم‌تر است و فرزند مسلمان در واقع کسی است که او را پیش فرستاده و در راه رضای خدا به شمار آورده است و هر کس که این اجر روزی اش نشود، مثل کسی است که فرزندی ندارد و آن را نگفته تا تفسیر لغوی آن را باطل گرداند، 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دینش را از دست داده است، این بدان معنا نیست که کسی که مالش را گرفته‌اند، محروب نیست</w:t>
      </w:r>
      <w:r>
        <w:rPr>
          <w:rFonts w:eastAsia="IRNazanin" w:cs="IRNazanin"/>
          <w:color w:val="111111"/>
          <w:sz w:val="28"/>
          <w:szCs w:val="28"/>
          <w:rtl w:val="true"/>
          <w:lang w:bidi="fa-IR"/>
        </w:rPr>
        <w:t>.</w:t>
      </w:r>
    </w:p>
    <w:p>
      <w:pPr>
        <w:pStyle w:val="Heading5"/>
        <w:numPr>
          <w:ilvl w:val="4"/>
          <w:numId w:val="1"/>
        </w:numPr>
        <w:rPr/>
      </w:pPr>
      <w:bookmarkStart w:id="1143" w:name="__RefHeading___Toc679846_1934241801"/>
      <w:bookmarkStart w:id="1144" w:name="_Toc521"/>
      <w:bookmarkEnd w:id="1143"/>
      <w:r>
        <w:rPr>
          <w:rtl w:val="true"/>
        </w:rPr>
        <w:t xml:space="preserve">روایت </w:t>
      </w:r>
      <w:r>
        <w:rPr/>
        <w:t>13</w:t>
      </w:r>
      <w:bookmarkEnd w:id="1144"/>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نشسته بودم که زنی به محضر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من دعا بفرمائید؛ زیرا هیچ یک از فرزندان من زنده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فرزندت را از دست داده‌ای؟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در یک حصار محکم قرار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حاء مهمله و ظاء، اشتقاق آن از حظیره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است که از درخت برای شتر درست می‌کنند تا او را از سرما و باد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محرم هم از این ریشه است؛ یعنی او از ورود در آن ممنوع شده است، گویی سایبانی بر روی آن است که مانع از دخول بر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دور آن را دیوار می‌سازند تا گوسفندان و شتران بدان پناه برند و آن‌ها را از سرما و باد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فی الأراک فقال له رجل أراکة فی حظاری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برای درخت اراک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اراکی در زمین من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مقصودش زمینی است که کشاورزی در آن صورت می‌گیرد و با دیوار احاطه شده است مثل سایه‌بان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حاء با فتحه و کسره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درگاه خدا دعا کن؛ زیرا سه تن از فرزندانم را دفن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در یک حصار محکم قرار گرفته‌ای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با حفاظتی محکم از آتش مصون شده‌ای که تو را از گرمای آن حفظ می‌کند و از ورود به آن ایمن می‌دارد </w:t>
      </w:r>
      <w:r>
        <w:rPr>
          <w:rFonts w:eastAsia="IRNazanin" w:cs="IRNazanin"/>
          <w:color w:val="111111"/>
          <w:sz w:val="28"/>
          <w:szCs w:val="28"/>
          <w:rtl w:val="true"/>
          <w:lang w:bidi="fa-IR"/>
        </w:rPr>
        <w:t>.</w:t>
      </w:r>
    </w:p>
    <w:p>
      <w:pPr>
        <w:pStyle w:val="Heading5"/>
        <w:numPr>
          <w:ilvl w:val="4"/>
          <w:numId w:val="1"/>
        </w:numPr>
        <w:rPr/>
      </w:pPr>
      <w:bookmarkStart w:id="1145" w:name="__RefHeading___Toc679848_1934241801"/>
      <w:bookmarkStart w:id="1146" w:name="_Toc522"/>
      <w:bookmarkEnd w:id="1145"/>
      <w:r>
        <w:rPr>
          <w:rtl w:val="true"/>
        </w:rPr>
        <w:t xml:space="preserve">روایت </w:t>
      </w:r>
      <w:r>
        <w:rPr/>
        <w:t>14</w:t>
      </w:r>
      <w:bookmarkEnd w:id="1146"/>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فرزندی از دست داد و بسیار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نزد تو با این فرزند برابری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نزد من معادل دنیای پر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عوض آن در قیامت به اندازه سراسر زمین، پاداش خواهم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 عبدالله بن نعمان در کتاب مصباح الظلام از برخی ثقات روایت کرده که </w:t>
      </w:r>
    </w:p>
    <w:p>
      <w:pPr>
        <w:pStyle w:val="BookText"/>
        <w:rPr/>
      </w:pPr>
      <w:r>
        <w:rPr>
          <w:rFonts w:ascii="Amiri" w:hAnsi="Amiri" w:eastAsia="Amiri" w:cs="Amiri"/>
          <w:color w:val="111111"/>
          <w:sz w:val="28"/>
          <w:sz w:val="28"/>
          <w:szCs w:val="28"/>
          <w:rtl w:val="true"/>
          <w:lang w:bidi="ar-SA"/>
        </w:rPr>
        <w:t xml:space="preserve">أَنَّ رَجُلًا أَوْصَي بَعْضَ أَصْحَابِهِ مِمَّنْ حَجَّ أَنْ يَقْرَأَ سَلَامَهُ لِرَسُولِ اللَّهِ صلي الله عليه و آله وَ يَدْفِنَ رُقْعَةً مَخْتُومَةً أَعْطَاهَا لَهُ عِنْدَ رَأْسِهِ الشَّرِيفِ فَفَعَلَ ذَلِكَ فَلَمَّا رَجَعَ مِنْ حَجِّهِ أَكْرَمَهُ الرَّجُلُ وَ قَالَ لَهُ جَزَاكَ اللَّهُ خَيْراً لَقَدْ بَلَّغْتَ الرِّسَالَةَ فَتَعَجَّبَ الْمُبَلِّغُ مِنْ ذَلِكَ وَ قَالَ مِنْ أَيْنَ عَلِمْتَ بِتَبْلِيغِهَا قَبْلَ أَنْ أُحَدِّثَكَ فَأَنْشَأَ يُحَدِّثُهُ قَالَ كَانَ لِي أَخٌ مَاتَ وَ تَرَكَ ابْناً صَغِيراً فَرَبَّيْتُهُ وَ أَحْسَنْتُ تَرْبِيَتَهُ ثُمَّ مَاتَ قَبْلَ أَنْ يَبْلُغَ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لَيْلَةٍ رَأَيْتُ فِي الْمَنَامِ أَنَّ الْقِيَامَةَ قَدْ قَامَتْ وَ الْحَشْرَ قَدْ وَقَعَتْ وَ النَّاسَ قَدِ اشْتَدَّ بِهِمُ الْعَطَشُ مِنْ شِدَّةِ الْجَهْدِ وَ بِيَدِ ابْنِ أَخِي مَاءٌ فَالْتَمَسْتُ أَنْ يَسْقِيَنِي فَأَبَي وَ قَالَ أَبِي أَحَقُّ بِهِ مِنْكَ فَعَظُمَ عَلَيَّ ذَلِكَ وَ انْتَبَهْتُ فَزِعاً فَلَمَّا أَصْبَحْتُ تَصَدَّقْتُ بِجُمْلَةِ دَنَانِيرِي وَ سَأَلْتُ اللَّهَ أَنْ يَرْزُقَنِي وَلَداً ذَكَراً فَرَزَقَنِيهِ وَ اتَّفَقَ سَفَرُكَ فَكَتَبْتُ لَكَ تِلْكَ الرُّقْعَةَ وَ مَضْمُونُهَا التَّوَسُّلُ بِالنَّبِيِّ إِلَي اللَّهِ عَزَّ وَ جَلَّ فِي قَبُولِهِ مِنِّي رَجَاءَ أَنْ أَجِدَهُ يَوْمَ الْفَزَعِ الْأَكْبَرِ فَلَمْ يَلْبَثْ أَنْ حُمَّ وَ مَاتَ وَ كَانَ ذَلِكَ يَوْمَ وُصُولِكَ فَعَلِمْتُ أَنَّكَ بَلَّغْتَ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النوم و الرؤيا لأبي الصقر الموصلي عن علي بن الحسين بن جعفر عن أبيه عن بعض أصحابنا ممن أثق بدينه و فهمه قال أتيت المدينة ليلا فبت في بقيع الغرقد بين أربعة قبور عندها قبر محفور فرأيت في منامي أربعة أطفال قد خرجوا من تلك القبور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أنعم الله بالحبيبة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بمرآك يا أميم إلينا</w:t>
      </w:r>
    </w:p>
    <w:p>
      <w:pPr>
        <w:pStyle w:val="BookText"/>
        <w:rPr/>
      </w:pPr>
      <w:r>
        <w:rPr>
          <w:rFonts w:ascii="Amiri" w:hAnsi="Amiri" w:eastAsia="Amiri" w:cs="Amiri"/>
          <w:color w:val="111111"/>
          <w:sz w:val="28"/>
          <w:sz w:val="28"/>
          <w:szCs w:val="28"/>
          <w:rtl w:val="true"/>
          <w:lang w:bidi="ar-SA"/>
        </w:rPr>
        <w:t xml:space="preserve">عجبا ما عجبت من ضغطة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مغداك يا أميم إلينا</w:t>
      </w:r>
    </w:p>
    <w:p>
      <w:pPr>
        <w:pStyle w:val="BookText"/>
        <w:rPr/>
      </w:pPr>
      <w:r>
        <w:rPr>
          <w:rFonts w:ascii="Amiri" w:hAnsi="Amiri" w:eastAsia="Amiri" w:cs="Amiri"/>
          <w:color w:val="111111"/>
          <w:sz w:val="28"/>
          <w:sz w:val="28"/>
          <w:szCs w:val="28"/>
          <w:rtl w:val="true"/>
          <w:lang w:bidi="ar-SA"/>
        </w:rPr>
        <w:t>فقلت إن لهذه الأبيات لشأنا و أقمت حتي طلعت الشمس فإذا جنازة قد أقبلت فقلت من هذه قالوا امرأة من المدينة فقلت اسمها أميم قالوا نعم قلت أ قدمت فرطا قالوا أربعة أولاد فأخبرتهم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مَفَاتِيحُ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إِذَا وَجَّهْتُ إِلَي عَبْدٍ مِنْ عَبِيدِي مُصِيبَةً</w:t>
      </w:r>
    </w:p>
    <w:p>
      <w:pPr>
        <w:pStyle w:val="BookText"/>
        <w:rPr/>
      </w:pPr>
      <w:r>
        <w:rPr>
          <w:rFonts w:ascii="IRNazanin" w:hAnsi="IRNazanin" w:eastAsia="IRNazanin"/>
          <w:color w:val="111111"/>
          <w:sz w:val="28"/>
          <w:sz w:val="28"/>
          <w:szCs w:val="28"/>
          <w:rtl w:val="true"/>
          <w:lang w:bidi="fa-IR"/>
        </w:rPr>
        <w:t>مردی به یکی از دوستانش که به حج رفته بود وصیت کرد تا سلام او را به پیامبر صلی الله علیه و آله و سلم برساند و نامه مهر و مومی را که به او داده بود، بالای سر شریفش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وقتی از حج بازگشت، آن مرد او را گرامی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 دهد، نامه مرا به پیامبر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آن را رسانده‌ام، پیش از آنکه در باره رساندن آن به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به تعریف ماجرا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مرد و پسر کوچکی از او به جای ماند که من او را به خوبی تربیت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پیش از آنکه به سن بلوغ برسد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قیامت به پا شده و محشر به وقوع پیوسته و مردم از شدت تلاش دچار عطش شدیدی شده‌اند و دیدم که در دست برادر زاده‌ام آب است، از او خواستم تا مرا سیراب گرداند، اما او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این آب از تو مستحق‌تر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سخت آمد و از شدت ترس از خواب برخاستم و تمام دینارهایم را صدقه دادم و از خدا خواستم که فرزند پسری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پسری عنایت فرمود تا روزی که شما به سفر حج مشرف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نامه را برای تو نوشتم که مضمون آن، توسل به وسیله پیامبر به سوی درگاه خداوند عزوجل بود تا او را از من بپذیرد، به این امید که در روز هراس بزرگ او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پسرم تب کرد و از دنیا رفت و آن روز، روز رسیدن تو بود و دانستم که تو نامه را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النوم و الرؤیا، ابو صقر موصلی از علی بن حسین بن جعفر از پدرش از یکی از اصحاب ما که در دین و فهم مورد اعتماد است، روایت شده که شبانه به مدینه آمدم و شب را در بقیع غرقد، میان چهار قبر به سر کردم که قبری حفر شده در کنارشان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چهار طفل از آن قبرها خارج شدند،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 ما را به دیدن دوست ما روشن کند و به دیدن تو که به سمت ما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کردن تو در شب به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شگفتی است که از فشار قبر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حالی که صبحگاه تو ای امیم، به 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در این ابیات منظوری است و شب را در آنجا ماندم تا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جنازه‌ای را به سوی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امیم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فرزندانی داشته که مرده‌اند؟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خواب را برای ایشان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کلیدهای اجر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مصیبتی </w:t>
      </w:r>
      <w:bookmarkStart w:id="1147" w:name="pg13518_161926"/>
    </w:p>
    <w:p>
      <w:pPr>
        <w:pStyle w:val="BookText"/>
        <w:rPr/>
      </w:pPr>
      <w:bookmarkEnd w:id="1147"/>
      <w:r>
        <w:rPr>
          <w:rFonts w:ascii="Amiri" w:hAnsi="Amiri" w:eastAsia="Amiri" w:cs="Amiri"/>
          <w:color w:val="111111"/>
          <w:sz w:val="28"/>
          <w:sz w:val="28"/>
          <w:szCs w:val="28"/>
          <w:rtl w:val="true"/>
          <w:lang w:bidi="ar-SA"/>
        </w:rPr>
        <w:t>فِي بَدَنِهِ أَوْ مَالِهِ أَوْ وَلَدِهِ ثُمَّ اسْتَقْبَلَ ذَلِكَ بِصَبْرٍ جَمِيلٍ اسْتَحْيَيْتُ مِنْهُ يَوْمَ الْقِيَامَةِ أَنْ أَنْصِبَ لَهُ مِيزَاناً أَوْ أَنْشُرَ لَهُ دِيوَاناً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 وَ كَانَ عَلَيْهِ عَزِيزاً وَ بِهِ ضَنِيناً وَ مَاتَ فَصَبَرَ عَلَي مُصِيبَتِهِ وَ احْتَسَبَهُ أَبْدَلَ اللَّهُ الْمَيِّتَ دَاراً خَيْراً مِنْ دَارِهِ وَ قَرَاراً خَيْراً مِنْ قَرَارِهِ وَ أَبْدَلَ الْمُصَابَ الصَّلَاةَ وَ الرَّحْمَةَ وَ الْمَغْفِرَةَ وَ الرِّضْوَانَ</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79850_1934241801"/>
      <w:bookmarkStart w:id="1149" w:name="_Toc523"/>
      <w:bookmarkEnd w:id="1148"/>
      <w:r>
        <w:rPr>
          <w:rtl w:val="true"/>
        </w:rPr>
        <w:t>«</w:t>
      </w:r>
      <w:r>
        <w:rPr/>
        <w:t>15</w:t>
      </w:r>
      <w:r>
        <w:rPr>
          <w:rtl w:val="true"/>
        </w:rPr>
        <w:t>»</w:t>
      </w:r>
      <w:bookmarkEnd w:id="1149"/>
    </w:p>
    <w:p>
      <w:pPr>
        <w:pStyle w:val="BookText"/>
        <w:rPr/>
      </w:pPr>
      <w:r>
        <w:rPr>
          <w:rFonts w:ascii="Amiri" w:hAnsi="Amiri" w:eastAsia="Amiri" w:cs="Amiri"/>
          <w:color w:val="111111"/>
          <w:sz w:val="28"/>
          <w:sz w:val="28"/>
          <w:szCs w:val="28"/>
          <w:rtl w:val="true"/>
          <w:lang w:bidi="ar-SA"/>
        </w:rPr>
        <w:t>أَعْلَامُ الدِّينِ،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يَوْمَ الْقِيَامَةِ أَطْفَالُ الْمُؤْمِنِينَ عِنْدَ عَرْضِ الْخَلَائِقِ لِلْحِسَابِ فَيَقُولُ اللَّهُ تَعَالَي لِجَبْرَئِيلَ عليه السلام اذْهَبْ بِهَؤُلَاءِ إِلَي الْجَنَّةِ فَيَقِفُونَ عَلَي أَبْوَابِ الْجَنَّةِ وَ يَسْأَلُونَ عَنْ آبَائِهِمْ وَ أُمَّهَاتِهِمْ فَتَقُولُ لَهُمُ الْخَزَنَةُ آبَاؤُكُمْ وَ أُمَّهَاتُكُمْ لَيْسُوا كَأَمْثَالِكُمْ لَهُمْ ذُنُوبٌ وَ سَيِّئَاتٌ يُطَالَبُونَ بِهَا فَيَصِيحُونَ صَيْحَةً بَاكِينَ فَيَقُولُ اللَّهُ تَعَالَي يَا جَبْرَئِيلُ مَا هَذِهِ الصَّيْحَةُ فَيَقُولُ اللَّهُمَّ أَنْتَ أَعْلَمُ هَؤُلَاءِ أَطْفَالُ الْمُؤْمِنِينَ يَقُولُونَ لَا نَدْخُلُ الْجَنَّةَ حَتَّي يَدْخُلَ آبَاؤُنَا وَ أُمَّهَاتُنَا فَيَقُولُ اللَّهُ سُبْحَانَهُ وَ تَعَالَي يَا جَبْرَئِيلُ تَخَلَّلِ الْجَمْعَ وَ خُذْ بِيَدِ آبَائِهِمْ وَ أُمَّهَاتِهِمْ فَأَدْخِلْهُمْ مَعَهُمُ الْجَنَّةَ بِرَحْمَتِي</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679852_1934241801"/>
      <w:bookmarkStart w:id="1151" w:name="_Toc524"/>
      <w:bookmarkEnd w:id="1150"/>
      <w:r>
        <w:rPr>
          <w:rtl w:val="true"/>
        </w:rPr>
        <w:t>«</w:t>
      </w:r>
      <w:r>
        <w:rPr/>
        <w:t>16</w:t>
      </w:r>
      <w:r>
        <w:rPr>
          <w:rtl w:val="true"/>
        </w:rPr>
        <w:t>»</w:t>
      </w:r>
      <w:bookmarkEnd w:id="1151"/>
    </w:p>
    <w:p>
      <w:pPr>
        <w:pStyle w:val="BookText"/>
        <w:rPr/>
      </w:pPr>
      <w:r>
        <w:rPr>
          <w:rFonts w:ascii="Amiri" w:hAnsi="Amiri" w:eastAsia="Amiri" w:cs="Amiri"/>
          <w:color w:val="111111"/>
          <w:sz w:val="28"/>
          <w:sz w:val="28"/>
          <w:szCs w:val="28"/>
          <w:rtl w:val="true"/>
          <w:lang w:bidi="ar-SA"/>
        </w:rPr>
        <w:t>دَعَوَاتُ الرَّاوَنْدِيِّ،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يُقَدِّمُهُ الرَّجُلُ أَفْضَلُ مِنْ سَبْعِينَ وَلَداً يَبْقَوْنَ بَعْدَهُ شَاكِينَ فِي السِّلَاحِ مَعَ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679854_1934241801"/>
      <w:bookmarkStart w:id="1153" w:name="_Toc525"/>
      <w:bookmarkEnd w:id="1152"/>
      <w:r>
        <w:rPr>
          <w:rtl w:val="true"/>
        </w:rPr>
        <w:t>بيان</w:t>
      </w:r>
      <w:bookmarkEnd w:id="1153"/>
    </w:p>
    <w:p>
      <w:pPr>
        <w:pStyle w:val="BookText"/>
        <w:rPr/>
      </w:pPr>
      <w:r>
        <w:rPr>
          <w:rFonts w:ascii="Amiri" w:hAnsi="Amiri" w:eastAsia="Amiri" w:cs="Amiri"/>
          <w:color w:val="111111"/>
          <w:sz w:val="28"/>
          <w:sz w:val="28"/>
          <w:szCs w:val="28"/>
          <w:rtl w:val="true"/>
          <w:lang w:bidi="ar-SA"/>
        </w:rPr>
        <w:t>في النهاية الشكة بالكسر السلاح و رجل شاك السلاح و شاك في السلاح</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679856_1934241801"/>
      <w:bookmarkStart w:id="1155" w:name="_Toc526"/>
      <w:bookmarkEnd w:id="1154"/>
      <w:r>
        <w:rPr>
          <w:rtl w:val="true"/>
        </w:rPr>
        <w:t>«</w:t>
      </w:r>
      <w:r>
        <w:rPr/>
        <w:t>17</w:t>
      </w:r>
      <w:r>
        <w:rPr>
          <w:rtl w:val="true"/>
        </w:rPr>
        <w:t>»</w:t>
      </w:r>
      <w:bookmarkEnd w:id="1155"/>
    </w:p>
    <w:p>
      <w:pPr>
        <w:pStyle w:val="BookText"/>
        <w:rPr/>
      </w:pPr>
      <w:r>
        <w:rPr>
          <w:rFonts w:ascii="Amiri" w:hAnsi="Amiri" w:eastAsia="Amiri" w:cs="Amiri"/>
          <w:color w:val="111111"/>
          <w:sz w:val="28"/>
          <w:sz w:val="28"/>
          <w:szCs w:val="28"/>
          <w:rtl w:val="true"/>
          <w:lang w:bidi="ar-SA"/>
        </w:rPr>
        <w:t>دَعَائِمُ الْإِسْلَامِ،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ثَلَاثَةٌ مِنَ الْوُلْدِ فَاحْتَسَبَهُمْ حَجَبُوهُ مِنَ النَّارِ فَقِيلَ يَا رَسُولَ اللَّهِ وَ اثْنَانِ قَالَ وَ اثْنَانِ‌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679858_1934241801"/>
      <w:bookmarkStart w:id="1157" w:name="_Toc527"/>
      <w:bookmarkEnd w:id="1156"/>
      <w:r>
        <w:rPr>
          <w:rtl w:val="true"/>
        </w:rPr>
        <w:t>«</w:t>
      </w:r>
      <w:r>
        <w:rPr/>
        <w:t>18</w:t>
      </w:r>
      <w:r>
        <w:rPr>
          <w:rtl w:val="true"/>
        </w:rPr>
        <w:t>»</w:t>
      </w:r>
      <w:bookmarkEnd w:id="1157"/>
    </w:p>
    <w:p>
      <w:pPr>
        <w:pStyle w:val="BookText"/>
        <w:rPr/>
      </w:pPr>
      <w:r>
        <w:rPr>
          <w:rFonts w:ascii="Amiri" w:hAnsi="Amiri" w:eastAsia="Amiri" w:cs="Amiri"/>
          <w:color w:val="111111"/>
          <w:sz w:val="28"/>
          <w:sz w:val="28"/>
          <w:szCs w:val="28"/>
          <w:rtl w:val="true"/>
          <w:lang w:bidi="ar-SA"/>
        </w:rPr>
        <w:t>مِشْكَاةُ الْأَنْوَارِ، عَنْ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إِلَي أَبِي جَعْفَرٍ عليه السلام يَشْكُو إِلَيْهِ مُصَابَهُ بِوَلَدِهِ فَكَتَبَ إِلَيْهِ أَ مَا عَلِمْتَ أَنَّ اللَّهَ يَخْتَارُ مِنْ مَالِ الْمُؤْمِنِ وَ مِنْ وُلْدِهِ أَنْفَسَهُ لِيَأْجُرَهُ عَلَي ذَلِكَ‌</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در جسم یا مال یا فرزند به سوی یکی از بندگانم بفرستم و او با صبری نیکو از این مصیبت استقبال کند، در روز قیامت از او شرم می‌کنم که ترازویی برای حسابرسی به اعمال او به پا کنم یا نامه اعمال او را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معاذ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پسری عزیز داشته باشد و طاقت از دست دادن او را نداشته باشد و آن فرزند بمیرد و پدر بر مصیبت او صبر و احتساب پیشه کند، خداوند خانه‌ای بهتر از خانه دنیا و آرامگاهی نیکوتر به آن فرزند ارزانی دارد و برای پدر او درود و رحمت و آمرزش و خشنودی ذخیره فرماید</w:t>
      </w:r>
      <w:r>
        <w:rPr>
          <w:rFonts w:eastAsia="IRNazanin" w:cs="IRNazanin"/>
          <w:color w:val="111111"/>
          <w:sz w:val="28"/>
          <w:szCs w:val="28"/>
          <w:rtl w:val="true"/>
          <w:lang w:bidi="fa-IR"/>
        </w:rPr>
        <w:t>.</w:t>
      </w:r>
    </w:p>
    <w:p>
      <w:pPr>
        <w:pStyle w:val="Heading5"/>
        <w:numPr>
          <w:ilvl w:val="4"/>
          <w:numId w:val="1"/>
        </w:numPr>
        <w:rPr/>
      </w:pPr>
      <w:bookmarkStart w:id="1158" w:name="__RefHeading___Toc679860_1934241801"/>
      <w:bookmarkStart w:id="1159" w:name="_Toc528"/>
      <w:bookmarkEnd w:id="1158"/>
      <w:r>
        <w:rPr>
          <w:rtl w:val="true"/>
        </w:rPr>
        <w:t xml:space="preserve">روایت </w:t>
      </w:r>
      <w:r>
        <w:rPr/>
        <w:t>15</w:t>
      </w:r>
      <w:bookmarkEnd w:id="1159"/>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هنگام عرضه خلایق برای حسابرسی، طفل‌های مؤمنان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جبرئیل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را به بهشت ببر، پس بر دروازه‌های بهشت می‌ایستند و پدران و مادران خویش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مادرانتان مثل شما نیستند، آنان گناهان و زشتی‌هایی دارند که به واسطه آن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گریان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چیست؟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اینان کودکان مؤمنان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بهشت نمی‌شویم تا وقتی که پدران و مادرانمان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محشر درآی و دست پدران و مادران آنان را بگیر و به رحمت من به همراه فرزندانشان داخل بهشت گردان</w:t>
      </w:r>
      <w:r>
        <w:rPr>
          <w:rFonts w:eastAsia="IRNazanin" w:cs="IRNazanin"/>
          <w:color w:val="111111"/>
          <w:sz w:val="28"/>
          <w:szCs w:val="28"/>
          <w:rtl w:val="true"/>
          <w:lang w:bidi="fa-IR"/>
        </w:rPr>
        <w:t>.</w:t>
      </w:r>
    </w:p>
    <w:p>
      <w:pPr>
        <w:pStyle w:val="Heading5"/>
        <w:numPr>
          <w:ilvl w:val="4"/>
          <w:numId w:val="1"/>
        </w:numPr>
        <w:rPr/>
      </w:pPr>
      <w:bookmarkStart w:id="1160" w:name="__RefHeading___Toc679862_1934241801"/>
      <w:bookmarkStart w:id="1161" w:name="_Toc529"/>
      <w:bookmarkEnd w:id="1160"/>
      <w:r>
        <w:rPr>
          <w:rtl w:val="true"/>
        </w:rPr>
        <w:t xml:space="preserve">روایت </w:t>
      </w:r>
      <w:r>
        <w:rPr/>
        <w:t>16</w:t>
      </w:r>
      <w:bookmarkEnd w:id="1161"/>
    </w:p>
    <w:p>
      <w:pPr>
        <w:pStyle w:val="BookText"/>
        <w:rPr/>
      </w:pPr>
      <w:r>
        <w:rPr>
          <w:rFonts w:ascii="IRNazanin" w:hAnsi="IRNazanin" w:eastAsia="IRNazanin"/>
          <w:color w:val="111111"/>
          <w:sz w:val="28"/>
          <w:sz w:val="28"/>
          <w:szCs w:val="28"/>
          <w:rtl w:val="true"/>
          <w:lang w:bidi="fa-IR"/>
        </w:rPr>
        <w:t>دعوات راوندی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که انسان پیش از خود از دست دهد، بهتر است از هفتاد فرزند که بعد از او باقی بمانند و غرق در سلاح در رکاب حضرت قائم علیه السلام بجنگند</w:t>
      </w:r>
      <w:r>
        <w:rPr>
          <w:rFonts w:eastAsia="IRNazanin" w:cs="IRNazanin"/>
          <w:color w:val="111111"/>
          <w:sz w:val="28"/>
          <w:szCs w:val="28"/>
          <w:rtl w:val="true"/>
          <w:lang w:bidi="fa-IR"/>
        </w:rPr>
        <w:t>.</w:t>
      </w:r>
    </w:p>
    <w:p>
      <w:pPr>
        <w:pStyle w:val="Heading5"/>
        <w:numPr>
          <w:ilvl w:val="4"/>
          <w:numId w:val="1"/>
        </w:numPr>
        <w:rPr/>
      </w:pPr>
      <w:bookmarkStart w:id="1162" w:name="__RefHeading___Toc679864_1934241801"/>
      <w:bookmarkStart w:id="1163" w:name="_Toc530"/>
      <w:bookmarkEnd w:id="1162"/>
      <w:r>
        <w:rPr>
          <w:rtl w:val="true"/>
        </w:rPr>
        <w:t>توضیح</w:t>
      </w:r>
      <w:bookmarkEnd w:id="1163"/>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سلاح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فی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از سلاح</w:t>
      </w:r>
      <w:r>
        <w:rPr>
          <w:rFonts w:eastAsia="IRNazanin" w:cs="IRNazanin"/>
          <w:color w:val="111111"/>
          <w:sz w:val="28"/>
          <w:szCs w:val="28"/>
          <w:rtl w:val="true"/>
          <w:lang w:bidi="fa-IR"/>
        </w:rPr>
        <w:t>.</w:t>
      </w:r>
    </w:p>
    <w:p>
      <w:pPr>
        <w:pStyle w:val="Heading5"/>
        <w:numPr>
          <w:ilvl w:val="4"/>
          <w:numId w:val="1"/>
        </w:numPr>
        <w:rPr/>
      </w:pPr>
      <w:bookmarkStart w:id="1164" w:name="__RefHeading___Toc679866_1934241801"/>
      <w:bookmarkStart w:id="1165" w:name="_Toc531"/>
      <w:bookmarkEnd w:id="1164"/>
      <w:r>
        <w:rPr>
          <w:rtl w:val="true"/>
        </w:rPr>
        <w:t xml:space="preserve">روایت </w:t>
      </w:r>
      <w:r>
        <w:rPr/>
        <w:t>17</w:t>
      </w:r>
      <w:bookmarkEnd w:id="116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فرزند خود را از دست دهد و آنان را در راه رضای خدا به شمار آورد، این فرزندان او را از آتش دوزخ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فرزند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نیز چنین است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166" w:name="__RefHeading___Toc679868_1934241801"/>
      <w:bookmarkStart w:id="1167" w:name="_Toc532"/>
      <w:bookmarkEnd w:id="1166"/>
      <w:r>
        <w:rPr>
          <w:rtl w:val="true"/>
        </w:rPr>
        <w:t xml:space="preserve">روایت </w:t>
      </w:r>
      <w:r>
        <w:rPr/>
        <w:t>18</w:t>
      </w:r>
      <w:bookmarkEnd w:id="11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باقر علیه السلام نامه نوشت و از مصیبت فرزندش نزد آن جناب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از مال و فرزند مؤمن برمی‌گزیند تا به واسطه آن بدو اجر دهد؟</w:t>
      </w:r>
      <w:r>
        <w:rPr>
          <w:rStyle w:val="FootnoteAnchor"/>
          <w:rtl w:val="true"/>
        </w:rPr>
        <w:footnoteReference w:id="658"/>
      </w:r>
      <w:bookmarkStart w:id="1168" w:name="pg13518_161927"/>
    </w:p>
    <w:p>
      <w:pPr>
        <w:pStyle w:val="BookText"/>
        <w:rPr/>
      </w:pPr>
      <w:bookmarkEnd w:id="1168"/>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مِيرَاثُ اللَّهِ مِنَ الْمُؤْمِنِينَ إِذَا قَبَضَهُ‌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679870_1934241801"/>
      <w:bookmarkStart w:id="1170" w:name="_Toc533"/>
      <w:bookmarkEnd w:id="1169"/>
      <w:r>
        <w:rPr>
          <w:rtl w:val="true"/>
        </w:rPr>
        <w:t>بيان</w:t>
      </w:r>
      <w:bookmarkEnd w:id="1170"/>
    </w:p>
    <w:p>
      <w:pPr>
        <w:pStyle w:val="BookText"/>
        <w:rPr/>
      </w:pPr>
      <w:r>
        <w:rPr>
          <w:rFonts w:ascii="Amiri" w:hAnsi="Amiri" w:eastAsia="Amiri" w:cs="Amiri"/>
          <w:color w:val="111111"/>
          <w:sz w:val="28"/>
          <w:sz w:val="28"/>
          <w:szCs w:val="28"/>
          <w:rtl w:val="true"/>
          <w:lang w:bidi="ar-SA"/>
        </w:rPr>
        <w:t>الظاهر أن الضمير في قبضه راجع إلي المؤمنين‌</w:t>
      </w:r>
      <w:r>
        <w:rPr>
          <w:rStyle w:val="FootnoteAnchor"/>
          <w:rtl w:val="true"/>
        </w:rPr>
        <w:footnoteReference w:id="660"/>
      </w:r>
      <w:r>
        <w:rPr>
          <w:rFonts w:ascii="Amiri" w:hAnsi="Amiri" w:eastAsia="Amiri" w:cs="Amiri"/>
          <w:color w:val="111111"/>
          <w:sz w:val="28"/>
          <w:sz w:val="28"/>
          <w:szCs w:val="28"/>
          <w:rtl w:val="true"/>
          <w:lang w:bidi="ar-SA"/>
        </w:rPr>
        <w:t>أي ما يصل إلي الله مما يخلفه المؤمن من أهله و ماله و ولده الولد الصالح لأنه ينفع لدين الله و إحياء شريعته و يحتمل كون الضمير راجعا إلي الولد كما فهمه الأكثر و لذا أوردناه في هذا الباب و لا يخفي بعده إذ الميراث إنما يطلق علي ما يبقي بعد الموت و أيضا التقييد بالولد الصالح لا يناسب هذا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کتاب مشکاة الانوار به نقل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میراث خداوند است از سوی مؤمنان، آنگاه که جان او را بستاند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171" w:name="__RefHeading___Toc679872_1934241801"/>
      <w:bookmarkStart w:id="1172" w:name="_Toc534"/>
      <w:bookmarkEnd w:id="1171"/>
      <w:r>
        <w:rPr>
          <w:rtl w:val="true"/>
        </w:rPr>
        <w:t>توضیح</w:t>
      </w:r>
      <w:bookmarkEnd w:id="11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بازمی‌گردد؛ یعنی از میان آنچه مؤمن از خانواده و مال و فرزند خود به جا می‌گذارد، فرزند صالح به خدا می‌رسد؛ زیرا او به دین خدا و زنده کردن شریعت او سود می‌رساند و احتمال دارد که ضمیر به فرزند بازگردد، همانطور که بیشتر علما از آن فهمیده‌اند؛ از این رو ما آن را در این باب وارد کردیم و بعید بودن آن پنهان نیست؛ زیرا میراث در حقیقت به چیزی اطلاق می‌شود که بعد از مرگ باقی می‌ماند و همچنین مقید کردن به فرزند صالح، با این معنا مناسبت ندارد </w:t>
      </w:r>
      <w:r>
        <w:rPr>
          <w:rFonts w:eastAsia="IRNazanin" w:cs="IRNazanin"/>
          <w:color w:val="111111"/>
          <w:sz w:val="28"/>
          <w:szCs w:val="28"/>
          <w:rtl w:val="true"/>
          <w:lang w:bidi="fa-IR"/>
        </w:rPr>
        <w:t xml:space="preserve">. </w:t>
      </w:r>
      <w:bookmarkStart w:id="1173" w:name="pg13518_161928"/>
    </w:p>
    <w:p>
      <w:pPr>
        <w:pStyle w:val="Heading3"/>
        <w:numPr>
          <w:ilvl w:val="2"/>
          <w:numId w:val="1"/>
        </w:numPr>
        <w:rPr/>
      </w:pPr>
      <w:bookmarkStart w:id="1174" w:name="__RefHeading___Toc679874_1934241801"/>
      <w:bookmarkStart w:id="1175" w:name="_Toc535"/>
      <w:bookmarkEnd w:id="1173"/>
      <w:bookmarkEnd w:id="1174"/>
      <w:r>
        <w:rPr>
          <w:rtl w:val="true"/>
        </w:rPr>
        <w:t xml:space="preserve">باب </w:t>
      </w:r>
      <w:r>
        <w:rPr/>
        <w:t>18</w:t>
      </w:r>
      <w:r>
        <w:rPr>
          <w:rtl w:val="true"/>
        </w:rPr>
        <w:t xml:space="preserve"> </w:t>
      </w:r>
      <w:r>
        <w:rPr>
          <w:rtl w:val="true"/>
        </w:rPr>
        <w:t>فضل التعزي و الصبر عند المصائب و المكاره</w:t>
      </w:r>
      <w:bookmarkEnd w:id="1175"/>
    </w:p>
    <w:p>
      <w:pPr>
        <w:pStyle w:val="Heading4"/>
        <w:numPr>
          <w:ilvl w:val="3"/>
          <w:numId w:val="1"/>
        </w:numPr>
        <w:rPr/>
      </w:pPr>
      <w:bookmarkStart w:id="1176" w:name="__RefHeading___Toc679876_1934241801"/>
      <w:bookmarkStart w:id="1177" w:name="_Toc536"/>
      <w:bookmarkEnd w:id="1176"/>
      <w:r>
        <w:rPr>
          <w:rtl w:val="true"/>
        </w:rPr>
        <w:t>الآيات</w:t>
      </w:r>
      <w:bookmarkEnd w:id="117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وَ الْيَوْمِ الْآخِرِ إلي قوله وَ الصَّابِرِينَ فِي الْبَأْساءِ وَ الضَّرَّاءِ وَ حِينَ الْبَأْسِ أُولئِكَ الَّذِينَ صَدَقُوا وَ أُولئِكَ هُمُ الْمُتَّقُونَ‌</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عَلي ما أَصابَكَ إِنَّ ذلِكَ مِنْ عَزْمِ الْأُمُورِ</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يُوَفَّي الصَّابِرُونَ أَجْرَهُمْ بِغَيْرِ حِسابٍ‌</w:t>
      </w:r>
      <w:r>
        <w:rPr>
          <w:rStyle w:val="FootnoteAnchor"/>
          <w:rtl w:val="true"/>
        </w:rPr>
        <w:footnoteReference w:id="665"/>
      </w:r>
    </w:p>
    <w:p>
      <w:pPr>
        <w:pStyle w:val="Heading4"/>
        <w:numPr>
          <w:ilvl w:val="3"/>
          <w:numId w:val="1"/>
        </w:numPr>
        <w:rPr/>
      </w:pPr>
      <w:bookmarkStart w:id="1178" w:name="__RefHeading___Toc679878_1934241801"/>
      <w:bookmarkStart w:id="1179" w:name="_Toc537"/>
      <w:bookmarkEnd w:id="1178"/>
      <w:r>
        <w:rPr>
          <w:rtl w:val="true"/>
        </w:rPr>
        <w:t>تفسير</w:t>
      </w:r>
      <w:bookmarkEnd w:id="1179"/>
    </w:p>
    <w:p>
      <w:pPr>
        <w:pStyle w:val="BookText"/>
        <w:rPr/>
      </w:pPr>
      <w:r>
        <w:rPr>
          <w:rFonts w:ascii="Amiri" w:hAnsi="Amiri" w:eastAsia="Amiri" w:cs="Amiri"/>
          <w:color w:val="111111"/>
          <w:sz w:val="28"/>
          <w:sz w:val="28"/>
          <w:szCs w:val="28"/>
          <w:rtl w:val="true"/>
          <w:lang w:bidi="ar-SA"/>
        </w:rPr>
        <w:t>وَ لَنَبْلُوَنَّكُمْ أي و لنصيبنكم إصابة من يختبر أحوالكم هل تصبرون علي البلاء و تستسلمون للقضاء بِشَيْ‌ءٍ مِنَ الْخَوْفِ وَ الْجُوعِ أي بقليل من ذلك و إنما قلله بالإضافة إلي ما وقاهم عنه ليخفف عنهم و يريهم أن رحمته لا تفارقهم أو بالنسبة إلي ما يصيب به معانديهم في الآخرة وَ نَقْصٍ مِنَ الْأَمْوالِ وَ الْأَنْفُسِ وَ الثَّمَراتِ عطف علي شي‌ء أو الخوف و قيل الخوف خوف الله و الجوع صوم شهر رمضان و النقص من الأموال الزكوات و الصدقات و من الأنفس الأمراض و من الثمرات موت الأولاد فإنهم ثمرات القلوب كما مر في الخبر و التعميم في</w:t>
      </w:r>
    </w:p>
    <w:p>
      <w:pPr>
        <w:pStyle w:val="Heading3"/>
        <w:numPr>
          <w:ilvl w:val="2"/>
          <w:numId w:val="1"/>
        </w:numPr>
        <w:rPr/>
      </w:pPr>
      <w:bookmarkStart w:id="1180" w:name="__RefHeading___Toc679880_1934241801"/>
      <w:bookmarkStart w:id="1181" w:name="_Toc538"/>
      <w:bookmarkEnd w:id="1180"/>
      <w:r>
        <w:rPr>
          <w:rtl w:val="true"/>
        </w:rPr>
        <w:t xml:space="preserve">باب هجدهم </w:t>
      </w:r>
      <w:r>
        <w:rPr>
          <w:rtl w:val="true"/>
        </w:rPr>
        <w:t xml:space="preserve">: </w:t>
      </w:r>
      <w:r>
        <w:rPr>
          <w:rtl w:val="true"/>
        </w:rPr>
        <w:t>فضیلت تسلیت و صبر به هنگام مصائب و ناملایمات</w:t>
      </w:r>
      <w:bookmarkEnd w:id="1181"/>
    </w:p>
    <w:p>
      <w:pPr>
        <w:pStyle w:val="Heading4"/>
        <w:numPr>
          <w:ilvl w:val="3"/>
          <w:numId w:val="1"/>
        </w:numPr>
        <w:rPr/>
      </w:pPr>
      <w:bookmarkStart w:id="1182" w:name="__RefHeading___Toc679882_1934241801"/>
      <w:bookmarkStart w:id="1183" w:name="_Toc539"/>
      <w:bookmarkEnd w:id="1182"/>
      <w:r>
        <w:rPr>
          <w:rtl w:val="true"/>
        </w:rPr>
        <w:t>آیات</w:t>
      </w:r>
      <w:bookmarkEnd w:id="1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گرسنگی، و کاهشی در اموال و جان‌ها و محصولات می‌آزماییم؛ و مژده ده شکیبایان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 هستیم، و به سوی او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الْبِرَّ 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 آنانند کسانی که راست گفته‌اند، و آنان همان پرهیزگارانند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عَلی ما أَصابَکَ إِنَّ ذلِکَ مِنْ عَزْمِ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Heading4"/>
        <w:numPr>
          <w:ilvl w:val="3"/>
          <w:numId w:val="1"/>
        </w:numPr>
        <w:rPr/>
      </w:pPr>
      <w:bookmarkStart w:id="1184" w:name="__RefHeading___Toc679884_1934241801"/>
      <w:bookmarkStart w:id="1185" w:name="_Toc540"/>
      <w:bookmarkEnd w:id="1184"/>
      <w:r>
        <w:rPr>
          <w:rtl w:val="true"/>
        </w:rPr>
        <w:t>تفسیر</w:t>
      </w:r>
      <w:bookmarkEnd w:id="11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مانند عمل کسی آزمایش می‌کنیم که احوال شما را جویا می‌شود که آیا بر بلاء صبر می‌کنید و تسلیم تقدیر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الْخَوْفِ وَ الْجُوعِ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اضافه به آنچه آنان را از آن حفظ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کرده است تا در کار آنان تخفیف دهد و به آنان نشان دهد که رحمت او از آنان جدا نمی‌شود؛ یا با اضافه به آنچه دچار آن می‌شوند، یا در آخرت به دشمنانشان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 مِنَ الْأَمْوالِ وَ الْأَنْفُسِ وَ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کاهشی در اموال و جان‌ها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شیء یا خوف است و گفته شده، خوف به معنای ترس از خداست و جوع، روزه ماه رمضان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و صدقه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اولاد؛ زیرا آن‌ها ثمره دل‌ها هستند، همانطور که در حدیث گذشت و تعمیم در </w:t>
      </w:r>
    </w:p>
    <w:p>
      <w:pPr>
        <w:pStyle w:val="BookText"/>
        <w:rPr/>
      </w:pPr>
      <w:r>
        <w:rPr>
          <w:rFonts w:ascii="Amiri" w:hAnsi="Amiri" w:eastAsia="Amiri" w:cs="Amiri"/>
          <w:color w:val="111111"/>
          <w:sz w:val="28"/>
          <w:sz w:val="28"/>
          <w:szCs w:val="28"/>
          <w:rtl w:val="true"/>
          <w:lang w:bidi="ar-SA"/>
        </w:rPr>
        <w:t>الجميع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الصَّابِرِينَ الخطاب للرسول صلي الله عليه و آله أو لمن يتأتي منه البشارة و المصيبة تعم ما يصيب الإنسان من مكروه أي أخبرهم بما لهم علي الصبر في تلك المشاق و المكاره من المثوبة الجزيلة و العاقبة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إِنَّا لِلَّهِ وَ إِنَّا إِلَيْهِ راجِعُونَ معني إِنَّا لِلَّهِ إقرار له بالعبودية أي نحن عبيد الله و ملكه فله التصرف فينا بالحياة و الموت و الصحة و المرض و المالك علي الإطلاق أعلم بصلاح مملوكه و اعتراض المملوك عليه من سفاهته وَ إِنَّا إِلَيْهِ راجِعُونَ إقرار بالبعث و النشور و تسلية للنفس بأن الله تعالي عند رجوعنا إليه يثيبنا علي ما أصابنا من المكاره و الآلام أحسن الثواب كما وعدنا و ينتقم لنا ممن ظلمنا و فيه تسلية من جهة أخري و هي أنه إذ كان رجوعنا جميعا إلي الله و إلي ثوابه فلا نبالي بافتراقنا بالموت و لا ضرر علي الميت أيضا فإنه ينتقل من دار إلي دار أحسن من الأولي و رجع إلي رب كريم هو مالك الدنيا و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إِنَّا لِلَّهِ إِقْرَارٌ عَلَي أَنْفُسِنَا بِالْمُلْكِ وَ قَوْلُنَا وَ إِنَّا إِلَيْهِ راجِعُونَ إِقْرَارٌ عَلَي أَنْفُسِنَا بِالْهُلْكِ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استرجع عند المصيبة جبر الله مصيبته و أحسن عقباه و جعل له خلفا صالحا يرضاه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فأحدث استرجاعا و إن تقادم عهدها كتب الله له من الأجر مثله يوم أصيب‌</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في الأصل الدعاء و من الله التزكية و الثناء الجميل و المغفرة و جمعها للتنبيه علي كثرتها و تنوعها و المراد بالرحمة اللطف و الإحسان وَ أُولئِكَ هُمُ الْمُهْتَدُونَ للحق و الصواب حيث استرجعوا و سلموا لقضاء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w:t>
      </w:r>
      <w:r>
        <w:rPr>
          <w:rStyle w:val="FootnoteAnchor"/>
          <w:rtl w:val="true"/>
        </w:rPr>
        <w:footnoteReference w:id="668"/>
      </w:r>
      <w:r>
        <w:rPr>
          <w:rFonts w:ascii="Amiri" w:hAnsi="Amiri" w:eastAsia="Amiri" w:cs="Amiri"/>
          <w:color w:val="111111"/>
          <w:sz w:val="28"/>
          <w:sz w:val="28"/>
          <w:szCs w:val="28"/>
          <w:rtl w:val="true"/>
          <w:lang w:bidi="ar-SA"/>
        </w:rPr>
        <w:t>فِي الصَّحِيحِ عَنْ عَبْدِ اللَّهِ بْنِ سِنَانٍ وَ إِسْحَاقَ بْنِ عَمَّارٍ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إِنِّي جَعَلْتُ الدُّنْيَا</w:t>
      </w:r>
    </w:p>
    <w:p>
      <w:pPr>
        <w:pStyle w:val="BookText"/>
        <w:rPr/>
      </w:pPr>
      <w:r>
        <w:rPr>
          <w:rFonts w:ascii="IRNazanin" w:hAnsi="IRNazanin" w:eastAsia="IRNazanin"/>
          <w:color w:val="111111"/>
          <w:sz w:val="28"/>
          <w:sz w:val="28"/>
          <w:szCs w:val="28"/>
          <w:rtl w:val="true"/>
          <w:lang w:bidi="fa-IR"/>
        </w:rPr>
        <w:t>تمام موارد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اکرم صلی الله علیه و آله است، یا به کسی که بشارت و مصیبت از او می‌رسد و شامل هر مکروهی است که به انسان می‌رسد؛ یعنی از پاداش عظیم و عاقبت نیکویی که به خاطر صبر و تحمل در آن سختی‌ها و ناملایمات به آنان می‌رسد، به ایشان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خداوند بر بندگی او است؛ یعنی ما بندگان خدا و ملک او هستیم و او در زندگی و مرگ و سلامتی و بیماری بر ما تصرف دارد و مالک مطلق است و او به صلاح مملوک خود داناتر است و اعتراض مملوک بر او از روی نادانی است، و او داناتر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برانگیخته شدن و قیامت و تسلی دادن به انسان است به اینکه خداوند تعالی به هنگام بازگشت ما به سوی او، به ازای ناملایمات و دردهایی که بدان دچار شدیم، بهترین پاداش را به ما ارزانی می‌دارد، چنانچه به ما وعده داده و انتقام ما را از کسانی که به ما ستم روا داشته‌اند می‌گیرد و این نیز از دیگر سو باعث تسلی انسان است؛ به این معنا که وقتی بازگشت همگی ما به سوی خدا و پاداش اوست، پس نباید جدایی از هم به واسطه مرگ، برایمان اهمیتی داشته باشد و نیز به خاطر مرده زیانی متوجه ما شود؛ چرا که او از خانه‌ای به خانه‌ای بهتر از اولی منتقل می‌شود و به سوی پروردگاری بخشنده بازمی‌گردد که صاحب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اعترافی است بر خودمان به مملوکیت خداوند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است به خودمان برای هلاک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مصیبت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مصیبت او را جبران می‌کند و عاقبتش را نیک می‌گرداند و برای او جانشینی صالح قرار می‌دهد که از او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دچار مصیبتی شود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کند؛ هر چند که از زمان آن بسیار گذشته باشد، خداوند پاداشی برابر با روزی که بدان مصیبت دچار گشته بود برایش ثبت می‌کند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دعا و تزکیه و ستایش نیکو و آمرزش از سوی خداست و جمع آن به خاطر هشدار بر کثرت و تنوع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حق و راه درست؛ 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تسلیم قضای خداوند شده‌اند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670"/>
      </w:r>
      <w:r>
        <w:rPr>
          <w:rFonts w:ascii="IRNazanin" w:hAnsi="IRNazanin" w:eastAsia="IRNazanin"/>
          <w:color w:val="111111"/>
          <w:sz w:val="28"/>
          <w:sz w:val="28"/>
          <w:szCs w:val="28"/>
          <w:rtl w:val="true"/>
          <w:lang w:bidi="fa-IR"/>
        </w:rPr>
        <w:t>در روایتی صحیح از امام صادق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w:t>
      </w:r>
      <w:bookmarkStart w:id="1186" w:name="pg13518_161930"/>
    </w:p>
    <w:p>
      <w:pPr>
        <w:pStyle w:val="BookText"/>
        <w:rPr/>
      </w:pPr>
      <w:bookmarkEnd w:id="1186"/>
      <w:r>
        <w:rPr>
          <w:rFonts w:ascii="Amiri" w:hAnsi="Amiri" w:eastAsia="Amiri" w:cs="Amiri"/>
          <w:color w:val="111111"/>
          <w:sz w:val="28"/>
          <w:sz w:val="28"/>
          <w:szCs w:val="28"/>
          <w:rtl w:val="true"/>
          <w:lang w:bidi="ar-SA"/>
        </w:rPr>
        <w:t>بَيْنَ عِبَادِي قَرْضاً فَمَنْ أَقْرَضَنِي مِنْهَا قَرْضاً أَعْطَيْتُهُ بِكُلِّ وَاحِدَةٍ عَشْراً إِلَي سَبْعِمِائَةِ ضِعْفٍ وَ مَا شِئْتُ مِنْ ذَلِكَ وَ مَنْ لَمْ يُقْرِضْنِي مِنْهَا فَأَخَذْتُ مِنْهُ شَيْئاً قَسْراً فَصَبَرَ أَعْطَيْتُهُ ثَلَاثَ خِصَالٍ لَوْ أَعْطَيْتُ وَاحِدَةً مِنْهُنَّ مَلَائِكَتِي لَرَضُوا بِهَا مِنِّي ثُمَّ تَلَا أَبُو عَبْدِ اللَّهِ عليه السلام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فَهَذِهِ وَاحِدَةٌ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اثْنَتَانِ وَ أُولئِكَ هُمُ الْمُهْتَدُونَ ثَلَاثٌ ثُمَّ قَالَ أَبُو عَبْدِ اللَّهِ عليه السلام هَذَا لِمَنْ أَخَذَ اللَّهُ مِنْهُ شَيْئاً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الصَّابِرِينَ فِي الْبَأْساءِ وَ الضَّرَّاءِ قيل البأساء البؤس و الفقر و الضراء الوجع و العلة وَ حِينَ الْبَأْسِ وقت القتال و جهاد العدو أُولئِكَ الَّذِينَ صَدَقُوا في الدين و اتباع الحق و طلب البر وَ أُولئِكَ هُمُ الْمُتَّقُونَ عن الكفر و سائر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مِنْ عَزْمِ الْأُمُورِ أي الصبر أو كل ما أمره مما عزمه الله من الأمور أي قطعه قطع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أَجْرَهُمْ بِغَيْرِ حِسابٍ أي أجرا لا يهتدي إليه حساب الحساب</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679886_1934241801"/>
      <w:bookmarkStart w:id="1188" w:name="_Toc541"/>
      <w:bookmarkEnd w:id="1187"/>
      <w:r>
        <w:rPr>
          <w:rtl w:val="true"/>
        </w:rPr>
        <w:t>أقول</w:t>
      </w:r>
      <w:bookmarkEnd w:id="1188"/>
    </w:p>
    <w:p>
      <w:pPr>
        <w:pStyle w:val="BookText"/>
        <w:rPr/>
      </w:pPr>
      <w:r>
        <w:rPr>
          <w:rFonts w:ascii="Amiri" w:hAnsi="Amiri" w:eastAsia="Amiri" w:cs="Amiri"/>
          <w:color w:val="111111"/>
          <w:sz w:val="28"/>
          <w:sz w:val="28"/>
          <w:szCs w:val="28"/>
          <w:rtl w:val="true"/>
          <w:lang w:bidi="ar-SA"/>
        </w:rPr>
        <w:t>قد مرت سائر الآيات الواردة في الصبر في بابه‌</w:t>
      </w:r>
      <w:r>
        <w:rPr>
          <w:rStyle w:val="FootnoteAnchor"/>
          <w:rtl w:val="true"/>
        </w:rPr>
        <w:footnoteReference w:id="671"/>
      </w:r>
      <w:r>
        <w:rPr>
          <w:rFonts w:ascii="Amiri" w:hAnsi="Amiri" w:eastAsia="Amiri" w:cs="Amiri"/>
          <w:color w:val="111111"/>
          <w:sz w:val="28"/>
          <w:sz w:val="28"/>
          <w:szCs w:val="28"/>
          <w:rtl w:val="true"/>
          <w:lang w:bidi="ar-SA"/>
        </w:rPr>
        <w:t>في كتاب الإيمان و الكفر</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679888_1934241801"/>
      <w:bookmarkStart w:id="1190" w:name="_Toc542"/>
      <w:bookmarkEnd w:id="1189"/>
      <w:r>
        <w:rPr>
          <w:rtl w:val="true"/>
        </w:rPr>
        <w:t>الأخبار</w:t>
      </w:r>
      <w:bookmarkEnd w:id="1190"/>
    </w:p>
    <w:p>
      <w:pPr>
        <w:pStyle w:val="Heading5"/>
        <w:numPr>
          <w:ilvl w:val="4"/>
          <w:numId w:val="1"/>
        </w:numPr>
        <w:rPr/>
      </w:pPr>
      <w:bookmarkStart w:id="1191" w:name="__RefHeading___Toc679890_1934241801"/>
      <w:bookmarkStart w:id="1192" w:name="_Toc543"/>
      <w:bookmarkEnd w:id="1191"/>
      <w:r>
        <w:rPr>
          <w:rtl w:val="true"/>
        </w:rPr>
        <w:t>«</w:t>
      </w:r>
      <w:r>
        <w:rPr/>
        <w:t>1</w:t>
      </w:r>
      <w:r>
        <w:rPr>
          <w:rtl w:val="true"/>
        </w:rPr>
        <w:t>»</w:t>
      </w:r>
      <w:bookmarkEnd w:id="1192"/>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الْحَسَنِ بْنِ عَلِيٍّ عَنْ عَبْدِ اللَّهِ بْنِ سِنَانٍ عَنْ مَعْرُوفِ بْنِ خَرَّبُوذَ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 فِي الدُّنْيَا فَيَسْتَرْجِعُ عِنْدَ مُصِيبَتِهِ حِينَ تَفْجَأُهُ الْمُصِيبَةُ إِلَّا غَفَرَ اللَّهُ لَهُ مَا مَضَي مِنْ ذُنُوبِهِ إِلَّا الْكَبَائِرَ الَّتِي أَوْجَبَ اللَّهُ عَلَيْهَا النَّارَ قَالَ وَ كُلَّمَا ذَكَرَ مُصِيبَةً فِيمَا يَسْتَقْبِلُ مِنْ عُمُرِهِ فَاسْتَرْجَعَ عِنْدَهَا وَ حَمِدَ اللَّهَ غَفَرَ اللَّهُ لَهُ كُلَّ ذَنْبٍ اكْتَسَبَهُ فِيمَا بَيْنَ الِاسْتِرْجَاعِ الْأَوَّلِ إِلَي الِاسْتِرْجَاعِ</w:t>
      </w:r>
    </w:p>
    <w:p>
      <w:pPr>
        <w:pStyle w:val="BookText"/>
        <w:rPr/>
      </w:pPr>
      <w:r>
        <w:rPr>
          <w:rFonts w:ascii="IRNazanin" w:hAnsi="IRNazanin" w:eastAsia="IRNazanin"/>
          <w:color w:val="111111"/>
          <w:sz w:val="28"/>
          <w:sz w:val="28"/>
          <w:szCs w:val="28"/>
          <w:rtl w:val="true"/>
          <w:lang w:bidi="fa-IR"/>
        </w:rPr>
        <w:t>برای اینکه به من قرض دهند به بندگانم داده‌ام، پس هر کس از آن به من قرضی دهد، به ازای هر یک قرض، ده تا هفتصد برابر و هر چه خواهم از آن به او عطا می‌کنم و هر کس به من قرض ندهد و من چیزی از او بر خلاف میلش بگیرم و او صبر کند، سه خصلت به او دهم که اگر یکی از آن‌ها را به فرشتگانم دهم از من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قول خدای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آن سه خصلت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خدا چیزی را از او بر خلاف میلش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الصَّابِرِینَ فِی 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و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 و بیماری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نبرد و جهاد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کسانی که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دینشان و پیروی از حق و طلب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پرهیزکارانند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سایر پستی‌ها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یا هر امری که خداوند جزء امور، اراده آن را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قطع، حتمی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که هیچ حسابی بدان نمی‌رسد </w:t>
      </w:r>
      <w:r>
        <w:rPr>
          <w:rFonts w:eastAsia="IRNazanin" w:cs="IRNazanin"/>
          <w:color w:val="111111"/>
          <w:sz w:val="28"/>
          <w:szCs w:val="28"/>
          <w:rtl w:val="true"/>
          <w:lang w:bidi="fa-IR"/>
        </w:rPr>
        <w:t>.</w:t>
      </w:r>
    </w:p>
    <w:p>
      <w:pPr>
        <w:pStyle w:val="Heading4"/>
        <w:numPr>
          <w:ilvl w:val="3"/>
          <w:numId w:val="1"/>
        </w:numPr>
        <w:rPr/>
      </w:pPr>
      <w:bookmarkStart w:id="1193" w:name="__RefHeading___Toc679892_1934241801"/>
      <w:bookmarkStart w:id="1194" w:name="_Toc544"/>
      <w:bookmarkEnd w:id="1193"/>
      <w:r>
        <w:rPr>
          <w:rtl w:val="true"/>
        </w:rPr>
        <w:t>مؤلف</w:t>
      </w:r>
      <w:bookmarkEnd w:id="1194"/>
    </w:p>
    <w:p>
      <w:pPr>
        <w:pStyle w:val="BookText"/>
        <w:rPr/>
      </w:pPr>
      <w:r>
        <w:rPr>
          <w:rFonts w:ascii="IRNazanin" w:hAnsi="IRNazanin" w:eastAsia="IRNazanin"/>
          <w:color w:val="111111"/>
          <w:sz w:val="28"/>
          <w:sz w:val="28"/>
          <w:szCs w:val="28"/>
          <w:rtl w:val="true"/>
          <w:lang w:bidi="fa-IR"/>
        </w:rPr>
        <w:t>سایر آیات وارده در مورد صبر، در باب آن</w:t>
      </w:r>
      <w:r>
        <w:rPr>
          <w:rStyle w:val="FootnoteAnchor"/>
          <w:rtl w:val="true"/>
        </w:rPr>
        <w:footnoteReference w:id="672"/>
      </w:r>
      <w:r>
        <w:rPr>
          <w:rFonts w:ascii="IRNazanin" w:hAnsi="IRNazanin" w:eastAsia="IRNazanin"/>
          <w:color w:val="111111"/>
          <w:sz w:val="28"/>
          <w:sz w:val="28"/>
          <w:szCs w:val="28"/>
          <w:rtl w:val="true"/>
          <w:lang w:bidi="fa-IR"/>
        </w:rPr>
        <w:t>در کتاب ایمان و کفر گذشت</w:t>
      </w:r>
      <w:r>
        <w:rPr>
          <w:rFonts w:eastAsia="IRNazanin" w:cs="IRNazanin"/>
          <w:color w:val="111111"/>
          <w:sz w:val="28"/>
          <w:szCs w:val="28"/>
          <w:rtl w:val="true"/>
          <w:lang w:bidi="fa-IR"/>
        </w:rPr>
        <w:t>.</w:t>
      </w:r>
    </w:p>
    <w:p>
      <w:pPr>
        <w:pStyle w:val="Heading4"/>
        <w:numPr>
          <w:ilvl w:val="3"/>
          <w:numId w:val="1"/>
        </w:numPr>
        <w:rPr/>
      </w:pPr>
      <w:bookmarkStart w:id="1195" w:name="__RefHeading___Toc679894_1934241801"/>
      <w:bookmarkStart w:id="1196" w:name="_Toc545"/>
      <w:bookmarkEnd w:id="1195"/>
      <w:r>
        <w:rPr>
          <w:rtl w:val="true"/>
        </w:rPr>
        <w:t>روایات</w:t>
      </w:r>
      <w:bookmarkEnd w:id="1196"/>
    </w:p>
    <w:p>
      <w:pPr>
        <w:pStyle w:val="Heading5"/>
        <w:numPr>
          <w:ilvl w:val="4"/>
          <w:numId w:val="1"/>
        </w:numPr>
        <w:rPr/>
      </w:pPr>
      <w:bookmarkStart w:id="1197" w:name="__RefHeading___Toc679896_1934241801"/>
      <w:bookmarkStart w:id="1198" w:name="_Toc546"/>
      <w:bookmarkEnd w:id="1197"/>
      <w:r>
        <w:rPr>
          <w:rtl w:val="true"/>
        </w:rPr>
        <w:t xml:space="preserve">روایت </w:t>
      </w:r>
      <w:r>
        <w:rPr/>
        <w:t>1</w:t>
      </w:r>
      <w:bookmarkEnd w:id="11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 خرَّبوذ روایت شده که 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در دنیا دچار مصیبتی شود و هنگامی که مصیبت بر او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مگر اینکه خداوند گناهان گذشته او را بیامرزد، به جز گناهان کبیره‌ای که خداوند آتش دوزخ را بر آن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مصیبتی را در آینده از عمر خود به خاطر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هر گناهی را که او بین دو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گفتن</w:t>
      </w:r>
      <w:r>
        <w:rPr>
          <w:rFonts w:eastAsia="IRNazanin" w:cs="IRNazanin"/>
          <w:color w:val="111111"/>
          <w:sz w:val="28"/>
          <w:szCs w:val="28"/>
          <w:rtl w:val="true"/>
          <w:lang w:bidi="fa-IR"/>
        </w:rPr>
        <w:t xml:space="preserve">) </w:t>
      </w:r>
      <w:bookmarkStart w:id="1199" w:name="pg13518_161931"/>
    </w:p>
    <w:p>
      <w:pPr>
        <w:pStyle w:val="BookText"/>
        <w:rPr/>
      </w:pPr>
      <w:bookmarkEnd w:id="1199"/>
      <w:r>
        <w:rPr>
          <w:rFonts w:ascii="Amiri" w:hAnsi="Amiri" w:eastAsia="Amiri" w:cs="Amiri"/>
          <w:color w:val="111111"/>
          <w:sz w:val="28"/>
          <w:sz w:val="28"/>
          <w:szCs w:val="28"/>
          <w:rtl w:val="true"/>
          <w:lang w:bidi="ar-SA"/>
        </w:rPr>
        <w:t>الثَّانِي إِلَّا الْكَبَائِرَ مِنَ الذُّنُوبِ‌</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679898_1934241801"/>
      <w:bookmarkStart w:id="1201" w:name="_Toc547"/>
      <w:bookmarkEnd w:id="1200"/>
      <w:r>
        <w:rPr>
          <w:rtl w:val="true"/>
        </w:rPr>
        <w:t>«</w:t>
      </w:r>
      <w:r>
        <w:rPr/>
        <w:t>2</w:t>
      </w:r>
      <w:r>
        <w:rPr>
          <w:rtl w:val="true"/>
        </w:rPr>
        <w:t>»</w:t>
      </w:r>
      <w:bookmarkEnd w:id="1201"/>
    </w:p>
    <w:p>
      <w:pPr>
        <w:pStyle w:val="BookText"/>
        <w:rPr/>
      </w:pPr>
      <w:r>
        <w:rPr>
          <w:rFonts w:ascii="Amiri" w:hAnsi="Amiri" w:eastAsia="Amiri" w:cs="Amiri"/>
          <w:color w:val="111111"/>
          <w:sz w:val="28"/>
          <w:sz w:val="28"/>
          <w:szCs w:val="28"/>
          <w:rtl w:val="true"/>
          <w:lang w:bidi="ar-SA"/>
        </w:rPr>
        <w:t>وَ مِنْهُ، عَنِ ابْنِ الْوَلِيدِ عَنِ الصَّفَّارِ عَنْ أَحْمَدَ بْنِ مُحَمَّدٍ عَنْ عَلِيِّ بْنِ سَيْفٍ عَنْ أَخِيهِ عَنْ أَبِيهِ سَيْفِ بْنِ عَمِيرَةَ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أُلْهِمَ الِاسْتِرْجَاعَ عِنْدَ الْمُصِيبَةِ وَجَبَتْ لَهُ الْجَنَّةُ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679900_1934241801"/>
      <w:bookmarkStart w:id="1203" w:name="_Toc548"/>
      <w:bookmarkEnd w:id="1202"/>
      <w:r>
        <w:rPr>
          <w:rtl w:val="true"/>
        </w:rPr>
        <w:t>بيان</w:t>
      </w:r>
      <w:bookmarkEnd w:id="1203"/>
    </w:p>
    <w:p>
      <w:pPr>
        <w:pStyle w:val="BookText"/>
        <w:rPr/>
      </w:pPr>
      <w:r>
        <w:rPr>
          <w:rFonts w:ascii="Amiri" w:hAnsi="Amiri" w:eastAsia="Amiri" w:cs="Amiri"/>
          <w:color w:val="111111"/>
          <w:sz w:val="28"/>
          <w:sz w:val="28"/>
          <w:szCs w:val="28"/>
          <w:rtl w:val="true"/>
          <w:lang w:bidi="ar-SA"/>
        </w:rPr>
        <w:t>في القاموس أرجع في المصيبة قال إِنَّا لِلَّهِ وَ إِنَّا إِلَيْهِ راجِعُونَ كرجع و استرجع</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679902_1934241801"/>
      <w:bookmarkStart w:id="1205" w:name="_Toc549"/>
      <w:bookmarkEnd w:id="1204"/>
      <w:r>
        <w:rPr>
          <w:rtl w:val="true"/>
        </w:rPr>
        <w:t>«</w:t>
      </w:r>
      <w:r>
        <w:rPr/>
        <w:t>3</w:t>
      </w:r>
      <w:r>
        <w:rPr>
          <w:rtl w:val="true"/>
        </w:rPr>
        <w:t>»</w:t>
      </w:r>
      <w:bookmarkEnd w:id="1205"/>
    </w:p>
    <w:p>
      <w:pPr>
        <w:pStyle w:val="BookText"/>
        <w:rPr/>
      </w:pPr>
      <w:r>
        <w:rPr>
          <w:rFonts w:ascii="Amiri" w:hAnsi="Amiri" w:eastAsia="Amiri" w:cs="Amiri"/>
          <w:color w:val="111111"/>
          <w:sz w:val="28"/>
          <w:sz w:val="28"/>
          <w:szCs w:val="28"/>
          <w:rtl w:val="true"/>
          <w:lang w:bidi="ar-SA"/>
        </w:rPr>
        <w:t>ثَوَابُ الْأَعْمَالِ، عَنْ مُحَمَّدِ بْنِ الْحَسَنِ عَنْ مُحَمَّدِ بْنِ أَبِي الْقَاسِمِ عَنْ أَحْمَدَ بْنِ أَبِي عَبْدِ اللَّهِ عَنِ الْحَسَنِ بْنِ الْحُسَيْنِ بْنِ يَزِيدَ عَنْ إِبْرَاهِيمَ بْنِ أَبِي بَكْرٍ عَنْ عَاصِمٍ عَنْ أَبِي حَمْزَةَ الثُّمَالِيِّ عَنْ أَبِي جَعْفَرٍ الْبَاقِرِ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عَلَي مُصِيبَةٍ زَادَهُ اللَّهُ عَزَّ وَ جَلَّ عِزّاً عَلَي عِزِّهِ وَ أَدْخَلَهُ جَنَّتَهُ مَعَ مُحَمَّدٍ وَ أَهْلِ بَيْتِهِ صلي الله عليه و آله‌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679904_1934241801"/>
      <w:bookmarkStart w:id="1207" w:name="_Toc550"/>
      <w:bookmarkEnd w:id="1206"/>
      <w:r>
        <w:rPr>
          <w:rtl w:val="true"/>
        </w:rPr>
        <w:t>«</w:t>
      </w:r>
      <w:r>
        <w:rPr/>
        <w:t>4</w:t>
      </w:r>
      <w:r>
        <w:rPr>
          <w:rtl w:val="true"/>
        </w:rPr>
        <w:t>»</w:t>
      </w:r>
      <w:bookmarkEnd w:id="1207"/>
    </w:p>
    <w:p>
      <w:pPr>
        <w:pStyle w:val="BookText"/>
        <w:rPr/>
      </w:pPr>
      <w:r>
        <w:rPr>
          <w:rFonts w:ascii="Amiri" w:hAnsi="Amiri" w:eastAsia="Amiri" w:cs="Amiri"/>
          <w:color w:val="111111"/>
          <w:sz w:val="28"/>
          <w:sz w:val="28"/>
          <w:szCs w:val="28"/>
          <w:rtl w:val="true"/>
          <w:lang w:bidi="ar-SA"/>
        </w:rPr>
        <w:t>مَجَالِسُ الصَّدُوقِ، وَ الْعُيُونُ، عَنْ مُحَمَّدِ بْنِ الْقَاسِمِ الْمُفَسِّرِ عَنْ أَحْمَدَ بْنِ الْحَسَنِ الْحُسَيْنِيِّ عَنِ الْحَسَنِ بْنِ عَلِيِّ بْنِ النَّاصِرِ عَنْ أَبِيهِ عَنْ مُحَمَّدِ بْنِ عَلِيٍّ عَنْ أَبِيهِ الرِّضَا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الصَّادِقِ عليه السلام إِسْمَاعِيلُ وَ هُوَ أَكْبَرُ أَوْلَادِهِ وَ هُوَ يُرِيدُ أَنْ يَأْكُلَ وَ قَدِ اجْتَمَعَ نُدَمَاؤُهُ فَتَبَسَّمَ ثُمَّ دَعَا بِطَعَامِهِ فَقَعَدَ مَعَ نُدَمَائِهِ وَ جَعَلَ يَأْكُلُ أَحْسَنَ مِنْ أَكْلِهِ سَائِرَ الْأَيَّامِ وَ يَحُثُّ نُدَمَاءَهُ وَ يَضَعُ بَيْنَ أَيْدِيهِمْ وَ يَعْجَبُونَ مِنْهُ لَا يَرَوْنَ لِلْحُزْنِ فِي وَجْهِهِ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قَالُوا لَقَدْ رَأَيْنَا مِنْكَ عَجَباً أُصِبْتَ بِمِثْلِ هَذَا الِابْنِ وَ أَنْتَ كَمَا نَرَي فَقَالَ مَا لِي لَا أَكُونُ كَمَا تَرَوْنَ وَ قَدْ جَاءَنِي خَبَرُ أَصْدَقِ الصَّادِقِينَ أَنِّي مَيِّتٌ وَ إِيَّاكُمْ إِنَّ قَوْماً عَرَفُوا الْمَوْتَ فَلَمْ يُنْكِرُوا مَا يَخْطَفُهُ الْمَوْتُ مِنْهُمْ وَ سَلَّمُوا لِأَمْرِ خَالِقِهِمْ عَزَّ وَ جَلَ‌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شده باشد بیامرزد، مگر گناهان کبیره او را</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208" w:name="__RefHeading___Toc679906_1934241801"/>
      <w:bookmarkStart w:id="1209" w:name="_Toc551"/>
      <w:bookmarkEnd w:id="1208"/>
      <w:r>
        <w:rPr>
          <w:rtl w:val="true"/>
        </w:rPr>
        <w:t xml:space="preserve">روایت </w:t>
      </w:r>
      <w:r>
        <w:rPr/>
        <w:t>2</w:t>
      </w:r>
      <w:bookmarkEnd w:id="1209"/>
    </w:p>
    <w:p>
      <w:pPr>
        <w:pStyle w:val="BookText"/>
        <w:rPr/>
      </w:pP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مصیبت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الهام شود، بهشت بر او واجب می‌شود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210" w:name="__RefHeading___Toc679908_1934241801"/>
      <w:bookmarkStart w:id="1211" w:name="_Toc552"/>
      <w:bookmarkEnd w:id="1210"/>
      <w:r>
        <w:rPr>
          <w:rtl w:val="true"/>
        </w:rPr>
        <w:t>توضیح</w:t>
      </w:r>
      <w:bookmarkEnd w:id="1211"/>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فی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هم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12" w:name="__RefHeading___Toc679910_1934241801"/>
      <w:bookmarkStart w:id="1213" w:name="_Toc553"/>
      <w:bookmarkEnd w:id="1212"/>
      <w:r>
        <w:rPr>
          <w:rtl w:val="true"/>
        </w:rPr>
        <w:t xml:space="preserve">روایت </w:t>
      </w:r>
      <w:r>
        <w:rPr/>
        <w:t>3</w:t>
      </w:r>
      <w:bookmarkEnd w:id="12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از امام باقر علیه السلام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مصیبتی صبر کند، خداوند عزوجل عزتی بر عزتش می‌افزاید و به همراه حضرت محمد صلی الله علیه و آله و اهل بیتش وارد بهشتش گرداند</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214" w:name="__RefHeading___Toc679912_1934241801"/>
      <w:bookmarkStart w:id="1215" w:name="_Toc554"/>
      <w:bookmarkEnd w:id="1214"/>
      <w:r>
        <w:rPr>
          <w:rtl w:val="true"/>
        </w:rPr>
        <w:t xml:space="preserve">روایت </w:t>
      </w:r>
      <w:r>
        <w:rPr/>
        <w:t>4</w:t>
      </w:r>
      <w:bookmarkEnd w:id="1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از پدرش امام رضا از پدرش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اسماعیل، بزرگترین فرزند امام صادق علیه السلام را به حضرت دادند، حضرت می‌خواست طعام تناول فرماید و ندیمانش گرد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 و به همراه ندیمانش نشست و بهتر از سایر روزها شروع به تناول غذا نمود و ندیمانش را تشویق می‌کرد و غذا در مقابلشان می‌گذاشت و آنان از این کار حضرت تعجب می‌کردند و اثری از حزن بر سیمای حضرت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طعام فارغ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شگفتی را از تو دیدیم، شما به مصیبت چنین پسری مبتلا گشته‌اید و شما را اینطور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آنگونه که می‌بینید باشم، در حالی که خبر راستگوترین راستگویان به من رسیده که من و شما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مرگ را شناختند و آنچه را که مرگ از آنان می‌رباید انکار نکردند و تسلیم فرمان آفریدگار عزوجلشان شدند</w:t>
      </w:r>
      <w:r>
        <w:rPr>
          <w:rFonts w:eastAsia="IRNazanin" w:cs="IRNazanin"/>
          <w:color w:val="111111"/>
          <w:sz w:val="28"/>
          <w:szCs w:val="28"/>
          <w:rtl w:val="true"/>
          <w:lang w:bidi="fa-IR"/>
        </w:rPr>
        <w:t>.</w:t>
      </w:r>
      <w:r>
        <w:rPr>
          <w:rStyle w:val="FootnoteAnchor"/>
          <w:rtl w:val="true"/>
        </w:rPr>
        <w:footnoteReference w:id="680"/>
      </w:r>
      <w:bookmarkStart w:id="1216" w:name="pg13518_161932"/>
    </w:p>
    <w:p>
      <w:pPr>
        <w:pStyle w:val="Heading5"/>
        <w:numPr>
          <w:ilvl w:val="4"/>
          <w:numId w:val="1"/>
        </w:numPr>
        <w:rPr/>
      </w:pPr>
      <w:bookmarkStart w:id="1217" w:name="__RefHeading___Toc679914_1934241801"/>
      <w:bookmarkStart w:id="1218" w:name="_Toc555"/>
      <w:bookmarkEnd w:id="1216"/>
      <w:bookmarkEnd w:id="1217"/>
      <w:r>
        <w:rPr>
          <w:rtl w:val="true"/>
        </w:rPr>
        <w:t>«</w:t>
      </w:r>
      <w:r>
        <w:rPr/>
        <w:t>5</w:t>
      </w:r>
      <w:r>
        <w:rPr>
          <w:rtl w:val="true"/>
        </w:rPr>
        <w:t>»</w:t>
      </w:r>
      <w:bookmarkEnd w:id="1218"/>
    </w:p>
    <w:p>
      <w:pPr>
        <w:pStyle w:val="BookText"/>
        <w:rPr/>
      </w:pPr>
      <w:r>
        <w:rPr>
          <w:rFonts w:ascii="Amiri" w:hAnsi="Amiri" w:eastAsia="Amiri" w:cs="Amiri"/>
          <w:color w:val="111111"/>
          <w:sz w:val="28"/>
          <w:sz w:val="28"/>
          <w:szCs w:val="28"/>
          <w:rtl w:val="true"/>
          <w:lang w:bidi="ar-SA"/>
        </w:rPr>
        <w:t>الْعُيُونُ، عَنْ عَلِيِّ بْنِ عَبْدِ اللَّهِ عَنْ سَعْدِ بْنِ عَبْدِ اللَّهِ عَنِ الْهَيْثَمِ بْنِ أَبِي مَسْرُوقٍ عَنْ مُحَمَّدِ بْنِ الْفَضْلِ عَنِ الرِّضَا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بُلِيَ مِنْ شِيعَتِنَا بِبَلَاءٍ فَصَبَرَ كَتَبَ اللَّهُ لَهُ مِثْلَ أَجْرِ أَلْفِ شَهِيدٍ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679916_1934241801"/>
      <w:bookmarkStart w:id="1220" w:name="_Toc556"/>
      <w:bookmarkEnd w:id="1219"/>
      <w:r>
        <w:rPr>
          <w:rtl w:val="true"/>
        </w:rPr>
        <w:t>بيان</w:t>
      </w:r>
      <w:bookmarkEnd w:id="1220"/>
    </w:p>
    <w:p>
      <w:pPr>
        <w:pStyle w:val="BookText"/>
        <w:rPr/>
      </w:pPr>
      <w:r>
        <w:rPr>
          <w:rFonts w:ascii="IRNazanin" w:hAnsi="IRNazanin" w:eastAsia="IRNazanin"/>
          <w:color w:val="111111"/>
          <w:sz w:val="28"/>
          <w:sz w:val="28"/>
          <w:szCs w:val="28"/>
          <w:rtl w:val="true"/>
          <w:lang w:bidi="fa-IR"/>
        </w:rPr>
        <w:t>لعل المراد شهداء سائر الأمم</w:t>
      </w:r>
      <w:r>
        <w:rPr>
          <w:rFonts w:eastAsia="IRNazanin" w:cs="IRNazanin"/>
          <w:color w:val="111111"/>
          <w:sz w:val="28"/>
          <w:szCs w:val="28"/>
          <w:rtl w:val="true"/>
          <w:lang w:bidi="fa-IR"/>
        </w:rPr>
        <w:t>.</w:t>
      </w:r>
    </w:p>
    <w:p>
      <w:pPr>
        <w:pStyle w:val="Heading5"/>
        <w:numPr>
          <w:ilvl w:val="4"/>
          <w:numId w:val="1"/>
        </w:numPr>
        <w:rPr/>
      </w:pPr>
      <w:bookmarkStart w:id="1221" w:name="__RefHeading___Toc679918_1934241801"/>
      <w:bookmarkStart w:id="1222" w:name="_Toc557"/>
      <w:bookmarkEnd w:id="1221"/>
      <w:r>
        <w:rPr>
          <w:rtl w:val="true"/>
        </w:rPr>
        <w:t>«</w:t>
      </w:r>
      <w:r>
        <w:rPr/>
        <w:t>6</w:t>
      </w:r>
      <w:r>
        <w:rPr>
          <w:rtl w:val="true"/>
        </w:rPr>
        <w:t>»</w:t>
      </w:r>
      <w:bookmarkEnd w:id="1222"/>
    </w:p>
    <w:p>
      <w:pPr>
        <w:pStyle w:val="BookText"/>
        <w:rPr/>
      </w:pPr>
      <w:r>
        <w:rPr>
          <w:rFonts w:ascii="Amiri" w:hAnsi="Amiri" w:eastAsia="Amiri" w:cs="Amiri"/>
          <w:color w:val="111111"/>
          <w:sz w:val="28"/>
          <w:sz w:val="28"/>
          <w:szCs w:val="28"/>
          <w:rtl w:val="true"/>
          <w:lang w:bidi="ar-SA"/>
        </w:rPr>
        <w:t>صِفَاتُ الشِّيعَةِ، لِلصَّدُوقِ عَنْ مُحَمَّدِ بْنِ عَلِيٍّ مَاجِيلَوَيْهِ عَنْ عَمِّهِ عَنْ مُحَمَّدِ بْنِ أَحْمَدَ عَنْ مُحَمَّدِ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تَكُونُونَ مُؤْمِنِينَ حَتَّي تَكُونُوا مُؤْتَمَنِينَ وَ حَتَّي تَعُدُّوا النِّعْمَةَ وَ الرَّخَاءَ مُصِيبَةً وَ ذَلِكَ أَنَّ الصَّبْرَ عَلَي الْبَلَاءِ أَفْضَلُ مِنَ الْعَافِيَةِ عِنْدَ الرَّخَاءِ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679920_1934241801"/>
      <w:bookmarkStart w:id="1224" w:name="_Toc558"/>
      <w:bookmarkEnd w:id="1223"/>
      <w:r>
        <w:rPr>
          <w:rtl w:val="true"/>
        </w:rPr>
        <w:t>«</w:t>
      </w:r>
      <w:r>
        <w:rPr/>
        <w:t>7</w:t>
      </w:r>
      <w:r>
        <w:rPr>
          <w:rtl w:val="true"/>
        </w:rPr>
        <w:t>»</w:t>
      </w:r>
      <w:bookmarkEnd w:id="1224"/>
    </w:p>
    <w:p>
      <w:pPr>
        <w:pStyle w:val="BookText"/>
        <w:rPr/>
      </w:pPr>
      <w:r>
        <w:rPr>
          <w:rFonts w:ascii="Amiri" w:hAnsi="Amiri" w:eastAsia="Amiri" w:cs="Amiri"/>
          <w:color w:val="111111"/>
          <w:sz w:val="28"/>
          <w:sz w:val="28"/>
          <w:szCs w:val="28"/>
          <w:rtl w:val="true"/>
          <w:lang w:bidi="ar-SA"/>
        </w:rPr>
        <w:t>الْمَحَاسِنُ، عَنْ عَبْدِ اللَّهِ بْنِ حَمَّادٍ عَنْ أَبِي عِمْرَانَ عُمَرَ بْنِ مُصْعَبٍ عَنْ أَبِي حَمْزَةَ الثُّمَالِيِّ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 بَيْنَ بَلَاءٍ وَ قَضَاءٍ وَ نِعْمَةٍ فَعَلَيْهِ لِلْبَلَاءِ مِنَ اللَّهِ الصَّبْرُ فَرِيضَةً وَ عَلَيْهِ لِلْقَضَاءِ مِنَ اللَّهِ التَّسْلِيمُ فَرِيضَةً وَ عَلَيْهِ لِلنِّعْمَةِ مِنَ اللَّهِ الشُّكْرُ فَرِيضَةً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679922_1934241801"/>
      <w:bookmarkStart w:id="1226" w:name="_Toc559"/>
      <w:bookmarkEnd w:id="1225"/>
      <w:r>
        <w:rPr>
          <w:rtl w:val="true"/>
        </w:rPr>
        <w:t>«</w:t>
      </w:r>
      <w:r>
        <w:rPr/>
        <w:t>8</w:t>
      </w:r>
      <w:r>
        <w:rPr>
          <w:rtl w:val="true"/>
        </w:rPr>
        <w:t>»</w:t>
      </w:r>
      <w:bookmarkEnd w:id="1226"/>
    </w:p>
    <w:p>
      <w:pPr>
        <w:pStyle w:val="BookText"/>
        <w:rPr/>
      </w:pPr>
      <w:r>
        <w:rPr>
          <w:rFonts w:ascii="Amiri" w:hAnsi="Amiri" w:eastAsia="Amiri" w:cs="Amiri"/>
          <w:color w:val="111111"/>
          <w:sz w:val="28"/>
          <w:sz w:val="28"/>
          <w:szCs w:val="28"/>
          <w:rtl w:val="true"/>
          <w:lang w:bidi="ar-SA"/>
        </w:rPr>
        <w:t>مَجَالِسُ الْمُفِيدِ، عَنْ مُحَمَّدِ بْنِ عُمَرَ الْجِعَابِيِّ عَنْ عَبْدِ اللَّهِ بْنِ بُرَيْدٍ الْبَجَلِيِّ عَنْ مُحَمَّدِ بْنِ بَوَّابٍ الْهِبَّارِيِّ عَنْ مُحَمَّدِ بْنِ عَلِيِّ بْنِ جَعْفَرٍ عَنْ أَبِيهِ عَنْ أَخِيهِ مُوسَي بْنِ جَعْفَرٍ عَنْ أَبِيهِ عَنْ آبَائِهِ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كَتَبَهُ اللَّهُ مِنْ أَهْلِ الْجَنَّةِ مَنْ كَانَ عِصْمَتُهُ شَهَادَةَ أَنْ لَا إِلَهَ إِلَّا اللَّهُ وَ أَنِّي مُحَمَّدٌ رَسُولُ اللَّهِ صلي الله عليه و آله وَ مَنْ إِذَا أَنْعَمَ اللَّهُ عَلَيْهِ بِنِعْمَةٍ قَالَ الْحَمْدُ لِلَّهِ وَ مَنْ إِذَا أَصَابَ ذَنْباً قَالَ أَسْتَغْفِرُ اللَّهَ وَ مَنْ إِذَا أَصَابَتْهُ مُصِيبَةٌ قَالَ إِنَّا لِلَّهِ وَ إِنَّا إِلَيْهِ راجِعُونَ‌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w:t>
      </w:r>
    </w:p>
    <w:p>
      <w:pPr>
        <w:pStyle w:val="Heading5"/>
        <w:numPr>
          <w:ilvl w:val="4"/>
          <w:numId w:val="1"/>
        </w:numPr>
        <w:rPr/>
      </w:pPr>
      <w:bookmarkStart w:id="1227" w:name="__RefHeading___Toc679924_1934241801"/>
      <w:bookmarkStart w:id="1228" w:name="_Toc560"/>
      <w:bookmarkEnd w:id="1227"/>
      <w:r>
        <w:rPr>
          <w:rtl w:val="true"/>
        </w:rPr>
        <w:t xml:space="preserve">روایت </w:t>
      </w:r>
      <w:r>
        <w:rPr/>
        <w:t>5</w:t>
      </w:r>
      <w:bookmarkEnd w:id="1228"/>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به بلایی دچار گردد و بر آن صبر پیشه کند، خداوند به مانند اجر هزار شهید را برای او بنویسد</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229" w:name="__RefHeading___Toc679926_1934241801"/>
      <w:bookmarkStart w:id="1230" w:name="_Toc561"/>
      <w:bookmarkEnd w:id="1229"/>
      <w:r>
        <w:rPr>
          <w:rtl w:val="true"/>
        </w:rPr>
        <w:t>توضیح</w:t>
      </w:r>
      <w:bookmarkEnd w:id="1230"/>
    </w:p>
    <w:p>
      <w:pPr>
        <w:pStyle w:val="BookText"/>
        <w:rPr/>
      </w:pPr>
      <w:r>
        <w:rPr>
          <w:rFonts w:ascii="IRNazanin" w:hAnsi="IRNazanin" w:eastAsia="IRNazanin"/>
          <w:color w:val="111111"/>
          <w:sz w:val="28"/>
          <w:sz w:val="28"/>
          <w:szCs w:val="28"/>
          <w:rtl w:val="true"/>
          <w:lang w:bidi="fa-IR"/>
        </w:rPr>
        <w:t>شاید مقصود، شهدای سایر ملت‌ها باشد</w:t>
      </w:r>
      <w:r>
        <w:rPr>
          <w:rFonts w:eastAsia="IRNazanin" w:cs="IRNazanin"/>
          <w:color w:val="111111"/>
          <w:sz w:val="28"/>
          <w:szCs w:val="28"/>
          <w:rtl w:val="true"/>
          <w:lang w:bidi="fa-IR"/>
        </w:rPr>
        <w:t>.</w:t>
      </w:r>
    </w:p>
    <w:p>
      <w:pPr>
        <w:pStyle w:val="Heading5"/>
        <w:numPr>
          <w:ilvl w:val="4"/>
          <w:numId w:val="1"/>
        </w:numPr>
        <w:rPr/>
      </w:pPr>
      <w:bookmarkStart w:id="1231" w:name="__RefHeading___Toc679928_1934241801"/>
      <w:bookmarkStart w:id="1232" w:name="_Toc562"/>
      <w:bookmarkEnd w:id="1231"/>
      <w:r>
        <w:rPr>
          <w:rtl w:val="true"/>
        </w:rPr>
        <w:t xml:space="preserve">روایت </w:t>
      </w:r>
      <w:r>
        <w:rPr/>
        <w:t>6</w:t>
      </w:r>
      <w:bookmarkEnd w:id="1232"/>
    </w:p>
    <w:p>
      <w:pPr>
        <w:pStyle w:val="BookText"/>
        <w:rPr/>
      </w:pPr>
      <w:r>
        <w:rPr>
          <w:rFonts w:ascii="IRNazanin" w:hAnsi="IRNazanin" w:eastAsia="IRNazanin"/>
          <w:color w:val="111111"/>
          <w:sz w:val="28"/>
          <w:sz w:val="28"/>
          <w:szCs w:val="28"/>
          <w:rtl w:val="true"/>
          <w:lang w:bidi="fa-IR"/>
        </w:rPr>
        <w:t>صفات الشیعة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نخواهید بود تا زمانی که مورد اطمینان باشید و تا زمانی که نعمت و آسایش را مصیبت به شمار آورید؛ به این دلیل که صبر بر بلاء، از سلامتی به هنگام آسایش بهتر است</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233" w:name="__RefHeading___Toc679930_1934241801"/>
      <w:bookmarkStart w:id="1234" w:name="_Toc563"/>
      <w:bookmarkEnd w:id="1233"/>
      <w:r>
        <w:rPr>
          <w:rtl w:val="true"/>
        </w:rPr>
        <w:t xml:space="preserve">روایت </w:t>
      </w:r>
      <w:r>
        <w:rPr/>
        <w:t>7</w:t>
      </w:r>
      <w:bookmarkEnd w:id="123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نقل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بین سه 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بلا و قضا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از جانب خداوند صبر و در قضا از جانب خداوند تسلیم و در نعمت از جانب خداوند شکر بر او واجب است</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1235" w:name="__RefHeading___Toc679932_1934241801"/>
      <w:bookmarkStart w:id="1236" w:name="_Toc564"/>
      <w:bookmarkEnd w:id="1235"/>
      <w:r>
        <w:rPr>
          <w:rtl w:val="true"/>
        </w:rPr>
        <w:t xml:space="preserve">روایت </w:t>
      </w:r>
      <w:r>
        <w:rPr/>
        <w:t>8</w:t>
      </w:r>
      <w:bookmarkEnd w:id="123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از پدرش از پدران بزرگوارش صلوات الله علیهم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هر کس باشد، خداوند او را از اهل بهشت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تکیه گاهش گواهی به این باشد که معبودی جز خدای یگانه نیست و اینکه من محمد، رسول خدا صلی الله علیه و آله هستم؛ و کسی که چون خداوند به او نعمت ارزانی داشت،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چون مرتکب گناهی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که چون دچار مصیبتی گردد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6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و سلم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که در هر که باشد، آن کس در نور خداوند </w:t>
      </w:r>
      <w:bookmarkStart w:id="1237" w:name="pg13518_161933"/>
    </w:p>
    <w:p>
      <w:pPr>
        <w:pStyle w:val="BookText"/>
        <w:rPr/>
      </w:pPr>
      <w:bookmarkEnd w:id="1237"/>
      <w:r>
        <w:rPr>
          <w:rFonts w:ascii="Amiri" w:hAnsi="Amiri" w:eastAsia="Amiri" w:cs="Amiri"/>
          <w:color w:val="111111"/>
          <w:sz w:val="28"/>
          <w:sz w:val="28"/>
          <w:szCs w:val="28"/>
          <w:rtl w:val="true"/>
          <w:lang w:bidi="ar-SA"/>
        </w:rPr>
        <w:t>الْأَعْظَمِ وَ ذَكَرَ نَحْوَهُ</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679934_1934241801"/>
      <w:bookmarkStart w:id="1239" w:name="_Toc565"/>
      <w:bookmarkEnd w:id="1238"/>
      <w:r>
        <w:rPr>
          <w:rtl w:val="true"/>
        </w:rPr>
        <w:t>«</w:t>
      </w:r>
      <w:r>
        <w:rPr/>
        <w:t>9</w:t>
      </w:r>
      <w:r>
        <w:rPr>
          <w:rtl w:val="true"/>
        </w:rPr>
        <w:t>»</w:t>
      </w:r>
      <w:bookmarkEnd w:id="1239"/>
    </w:p>
    <w:p>
      <w:pPr>
        <w:pStyle w:val="BookText"/>
        <w:rPr/>
      </w:pPr>
      <w:r>
        <w:rPr>
          <w:rFonts w:ascii="Amiri" w:hAnsi="Amiri" w:eastAsia="Amiri" w:cs="Amiri"/>
          <w:color w:val="111111"/>
          <w:sz w:val="28"/>
          <w:sz w:val="28"/>
          <w:szCs w:val="28"/>
          <w:rtl w:val="true"/>
          <w:lang w:bidi="ar-SA"/>
        </w:rPr>
        <w:t>مَجَالِسُ الْمُفِيدِ، بِإِسْنَادِهِ إِلَي هَاشِمِ بْنِ مُحَمَّدٍ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إِلَي أَمِيرِ الْمُؤْمِنِينَ عليه السلام وَفَاةُ الْأَشْتَرِ جَعَلَ يَتَلَهَّفُ وَ يَتَأَسَّفُ عَلَيْهِ وَ يَقُولُ لِلَّهِ دَرُّ مَالِكٍ لَوْ كَانَ مِنْ جَبَلٍ لَكَانَ أَعْظَمَ أَرْكَانِهِ وَ لَوْ كَانَ مِنْ حَجَرٍ كَانَ صَلْداً أَمَا وَ اللَّهِ لَيَهُدَّنَّ مَوْتُكَ فَعَلَي مِثْلِكَ فَلْتَبْكِ الْبَوَاكِي ثُمَّ قَالَ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إِنِّي أَحْتَسِبُهُ عِنْدَكَ فَإِنَّ مَوْتَهُ مِنْ مَصَائِبِ الدَّهْرِ فَرَحِمَ اللَّهُ مَالِكاً قَدْ وَفَي بِعَهْدِهِ وَ قَضي نَحْبَهُ وَ لَقِيَ رَبَّهُ مَعَ أَنَّا قَدْ وَطَّنَّا أَنْفُسَنَا أَنْ نَصْبِرَ عَلَي كُلِّ مُصِيبَةٍ بَعْدَ مُصَابِنَا بِرَسُولِ اللَّهِ صلي الله عليه و آله فَإِنَّهَا أَعْظَمُ الْمُصِيبَةِ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679936_1934241801"/>
      <w:bookmarkStart w:id="1241" w:name="_Toc566"/>
      <w:bookmarkEnd w:id="1240"/>
      <w:r>
        <w:rPr>
          <w:rtl w:val="true"/>
        </w:rPr>
        <w:t>«</w:t>
      </w:r>
      <w:r>
        <w:rPr/>
        <w:t>10</w:t>
      </w:r>
      <w:r>
        <w:rPr>
          <w:rtl w:val="true"/>
        </w:rPr>
        <w:t>»</w:t>
      </w:r>
      <w:bookmarkEnd w:id="1241"/>
    </w:p>
    <w:p>
      <w:pPr>
        <w:pStyle w:val="BookText"/>
        <w:rPr/>
      </w:pPr>
      <w:r>
        <w:rPr>
          <w:rFonts w:ascii="Amiri" w:hAnsi="Amiri" w:eastAsia="Amiri" w:cs="Amiri"/>
          <w:color w:val="111111"/>
          <w:sz w:val="28"/>
          <w:sz w:val="28"/>
          <w:szCs w:val="28"/>
          <w:rtl w:val="true"/>
          <w:lang w:bidi="ar-SA"/>
        </w:rPr>
        <w:t>وَ مِنْهُ، عَنْ أَحْمَدَ بْنِ مُحَمَّدِ بْنِ الْحَسَنِ عَنْ أَبِيهِ عَنْ مُحَمَّدِ بْنِ الْحَسَنِ الصَّفَّارِ عَنْ أَحْمَدَ بْنِ مُحَمَّدِ بْنِ عِيسَي عَنِ الْحَسَنِ بْنِ مَحْبُوبٍ عَنْ مَالِكِ بْنِ عَطِيَّةَ عَنْ دَاوُدَ بْنِ فَرْقَدٍ 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نَاجَي اللَّهُ بِهِ مُوسَي بْنَ عِمْرَانَ أَنْ يَا مُوسَي مَا خَلَقْتُ خَلْقاً هُوَ أَحَبُّ إِلَيَّ مِنْ عَبْدِيَ الْمُؤْمِنِ وَ إِنِّي إِنَّمَا أَبْتَلِيهِ لِمَا هُوَ خَيْرٌ لَهُ وَ أَنَا أَعْلَمُ بِمَا يُصْلِحُ عَبْدِي وَ لْيَصْبِرْ عَلَي بَلَائِي وَ لْيَشْكُرْ نَعْمَائِي وَ لْيَرْضَ بِقَضَائِي أَكْتُبْهُ فِي الصِّدِّيقِينَ عِنْدِي إِذَا عَمِلَ بِمَا يُرْضِينِي وَ أَطَاعَ أَمْرِي‌</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679938_1934241801"/>
      <w:bookmarkStart w:id="1243" w:name="_Toc567"/>
      <w:bookmarkEnd w:id="1242"/>
      <w:r>
        <w:rPr>
          <w:rtl w:val="true"/>
        </w:rPr>
        <w:t>«</w:t>
      </w:r>
      <w:r>
        <w:rPr/>
        <w:t>11</w:t>
      </w:r>
      <w:r>
        <w:rPr>
          <w:rtl w:val="true"/>
        </w:rPr>
        <w:t>»</w:t>
      </w:r>
      <w:bookmarkEnd w:id="1243"/>
    </w:p>
    <w:p>
      <w:pPr>
        <w:pStyle w:val="BookText"/>
        <w:rPr/>
      </w:pPr>
      <w:r>
        <w:rPr>
          <w:rFonts w:ascii="Amiri" w:hAnsi="Amiri" w:eastAsia="Amiri" w:cs="Amiri"/>
          <w:color w:val="111111"/>
          <w:sz w:val="28"/>
          <w:sz w:val="28"/>
          <w:szCs w:val="28"/>
          <w:rtl w:val="true"/>
          <w:lang w:bidi="ar-SA"/>
        </w:rPr>
        <w:t>وَ مِنْهُ، عَنْ أَحْمَدَ بْنِ مُحَمَّدٍ عَنْ أَبِيهِ مُحَمَّدِ بْنِ الْحَسَنِ بْنِ الْوَلِيدِ عَنْ مُحَمَّدِ بْنِ الْحَسَنِ الصَّفَّارِ عَنِ الْعَبَّاسِ بْنِ مَعْرُوفٍ عَنْ عَلِيِّ بْنِ مَهْزِيَارَ عَنْ رِفَاعَةَ عَنْ أَبِي عَبْدِ اللَّهِ جَعْفَرِ بْنِ مُحَمَّدٍ صَلَوَاتُ اللَّهِ عَلَيْهِمَا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 أَرْبَعٌ إِلَي جَنْبِهِنَّ مَنْ أَصْبَحَ عَلَي الدُّنْيَا حَزِيناً أَصْبَحَ سَاخِطاً عَلَي رَبِّهِ وَ مَنْ أَصْبَحَ يَشْكُو مُصِيبَةً نَزَلَتْ بِهِ فَإِنَّمَا يَشْكُو رَبَّهُ‌</w:t>
      </w:r>
      <w:r>
        <w:rPr>
          <w:rStyle w:val="FootnoteAnchor"/>
          <w:rtl w:val="true"/>
        </w:rPr>
        <w:footnoteReference w:id="6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679940_1934241801"/>
      <w:bookmarkStart w:id="1245" w:name="_Toc568"/>
      <w:bookmarkEnd w:id="1244"/>
      <w:r>
        <w:rPr>
          <w:rtl w:val="true"/>
        </w:rPr>
        <w:t>«</w:t>
      </w:r>
      <w:r>
        <w:rPr/>
        <w:t>12</w:t>
      </w:r>
      <w:r>
        <w:rPr>
          <w:rtl w:val="true"/>
        </w:rPr>
        <w:t>»</w:t>
      </w:r>
      <w:bookmarkEnd w:id="1245"/>
    </w:p>
    <w:p>
      <w:pPr>
        <w:pStyle w:val="BookText"/>
        <w:rPr/>
      </w:pPr>
      <w:r>
        <w:rPr>
          <w:rFonts w:ascii="Amiri" w:hAnsi="Amiri" w:eastAsia="Amiri" w:cs="Amiri"/>
          <w:color w:val="111111"/>
          <w:sz w:val="28"/>
          <w:sz w:val="28"/>
          <w:szCs w:val="28"/>
          <w:rtl w:val="true"/>
          <w:lang w:bidi="ar-SA"/>
        </w:rPr>
        <w:t>وَ مِنْهُ، بِإِسْنَادِهِ عَنْ عَلِيِّ بْنِ مَهْزِيَارَ عَنْ عَلِيِّ بْنِ عُقْبَةَ عَنْ أَبِي كَهْمَشٍ</w:t>
      </w:r>
    </w:p>
    <w:p>
      <w:pPr>
        <w:pStyle w:val="BookText"/>
        <w:rPr/>
      </w:pP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قبل را ذکر کرده است</w:t>
      </w:r>
      <w:r>
        <w:rPr>
          <w:rFonts w:eastAsia="IRNazanin" w:cs="IRNazanin"/>
          <w:color w:val="111111"/>
          <w:sz w:val="28"/>
          <w:szCs w:val="28"/>
          <w:rtl w:val="true"/>
          <w:lang w:bidi="fa-IR"/>
        </w:rPr>
        <w:t>.</w:t>
      </w:r>
    </w:p>
    <w:p>
      <w:pPr>
        <w:pStyle w:val="Heading5"/>
        <w:numPr>
          <w:ilvl w:val="4"/>
          <w:numId w:val="1"/>
        </w:numPr>
        <w:rPr/>
      </w:pPr>
      <w:bookmarkStart w:id="1246" w:name="__RefHeading___Toc679942_1934241801"/>
      <w:bookmarkStart w:id="1247" w:name="_Toc569"/>
      <w:bookmarkEnd w:id="1246"/>
      <w:r>
        <w:rPr>
          <w:rtl w:val="true"/>
        </w:rPr>
        <w:t xml:space="preserve">روایت </w:t>
      </w:r>
      <w:r>
        <w:rPr/>
        <w:t>9</w:t>
      </w:r>
      <w:bookmarkEnd w:id="124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هاشم بن محمد در حدیثی طولانی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 مالک اشتر به حضرت امیرالمؤمنین علیه السلام رسید، اظهار افسوس و تأسف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جزای خیر دهد؛ مالکی که اگر از کوه بود، بزرگ ترین رکن آن بود و اگر از سنگ بود،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جهانی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کنندگان باید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صبر بر مصیبت او را در نزد تو به حساب می‌آورم که مرگ او از مصائب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وفا کرد و به شهادت رسید و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 بعد از مصیبت رسول خدا صلی الله علیه و آله خود را برای صبر بر هر مصیبت آماده کرده‌ایم، زیرا مصیبت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248" w:name="__RefHeading___Toc679944_1934241801"/>
      <w:bookmarkStart w:id="1249" w:name="_Toc570"/>
      <w:bookmarkEnd w:id="1248"/>
      <w:r>
        <w:rPr>
          <w:rtl w:val="true"/>
        </w:rPr>
        <w:t xml:space="preserve">روایت </w:t>
      </w:r>
      <w:r>
        <w:rPr/>
        <w:t>10</w:t>
      </w:r>
      <w:bookmarkEnd w:id="1249"/>
    </w:p>
    <w:p>
      <w:pPr>
        <w:pStyle w:val="BookText"/>
        <w:rPr/>
      </w:pPr>
      <w:r>
        <w:rPr>
          <w:rFonts w:ascii="IRNazanin" w:hAnsi="IRNazanin" w:eastAsia="IRNazanin"/>
          <w:color w:val="111111"/>
          <w:sz w:val="28"/>
          <w:sz w:val="28"/>
          <w:szCs w:val="28"/>
          <w:rtl w:val="true"/>
          <w:lang w:bidi="fa-IR"/>
        </w:rPr>
        <w:t>و 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نجوایی که خداوند با موسی بن عمران داشت آمده است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نیافریده‌ام که از بنده مؤمنم نزد من محبوبتر باشد و من تنها او را برای چیزی امتحان می‌کنم که برای او بهتر است و من به صلاح بنده‌ام داناترم و او باید بر امتحان من شکیبا باشد و از نعمت هایم سپاسگزاری کند و به قضا و قدرم راضی باشد تا نام او را در زمره صدّیقین در نزد خودم بنویسم، آنگاه که بدانچه مرا راضی می‌گرداند عمل کند و از دستور من پیروی کند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250" w:name="__RefHeading___Toc679946_1934241801"/>
      <w:bookmarkStart w:id="1251" w:name="_Toc571"/>
      <w:bookmarkEnd w:id="1250"/>
      <w:r>
        <w:rPr>
          <w:rtl w:val="true"/>
        </w:rPr>
        <w:t xml:space="preserve">روایت </w:t>
      </w:r>
      <w:r>
        <w:rPr/>
        <w:t>11</w:t>
      </w:r>
      <w:bookmarkEnd w:id="1251"/>
    </w:p>
    <w:p>
      <w:pPr>
        <w:pStyle w:val="BookText"/>
        <w:rPr/>
      </w:pPr>
      <w:r>
        <w:rPr>
          <w:rFonts w:ascii="IRNazanin" w:hAnsi="IRNazanin" w:eastAsia="IRNazanin"/>
          <w:color w:val="111111"/>
          <w:sz w:val="28"/>
          <w:sz w:val="28"/>
          <w:szCs w:val="28"/>
          <w:rtl w:val="true"/>
          <w:lang w:bidi="fa-IR"/>
        </w:rPr>
        <w:t>و 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علیهما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تورات است که چهار خصلت به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دنیا اندوهگین باشد بر پروردگارش خشمگین می‌گردد، و هر کس بر مصیبتی که بدو نازل گشته شکایت کند در حقیقت از پروردگار خود شکایت می‌کند،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5"/>
        <w:numPr>
          <w:ilvl w:val="4"/>
          <w:numId w:val="1"/>
        </w:numPr>
        <w:rPr/>
      </w:pPr>
      <w:bookmarkStart w:id="1252" w:name="__RefHeading___Toc679948_1934241801"/>
      <w:bookmarkStart w:id="1253" w:name="_Toc572"/>
      <w:bookmarkEnd w:id="1252"/>
      <w:r>
        <w:rPr>
          <w:rtl w:val="true"/>
        </w:rPr>
        <w:t xml:space="preserve">روایت </w:t>
      </w:r>
      <w:r>
        <w:rPr/>
        <w:t>12</w:t>
      </w:r>
      <w:bookmarkEnd w:id="12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bookmarkStart w:id="1254" w:name="pg13518_161934"/>
    </w:p>
    <w:p>
      <w:pPr>
        <w:pStyle w:val="BookText"/>
        <w:rPr/>
      </w:pPr>
      <w:bookmarkEnd w:id="1254"/>
      <w:r>
        <w:rPr>
          <w:rFonts w:ascii="Amiri" w:hAnsi="Amiri" w:eastAsia="Amiri" w:cs="Amiri"/>
          <w:color w:val="111111"/>
          <w:sz w:val="28"/>
          <w:sz w:val="28"/>
          <w:szCs w:val="28"/>
          <w:rtl w:val="true"/>
          <w:lang w:bidi="ar-SA"/>
        </w:rPr>
        <w:t>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أَوْصِنِي قَالَ أُوصِيكَ بِتَقْوَي اللَّهِ إِلَي أَنْ قَالَ وَ إِنْ نَازَعَتْكَ نَفْسُكَ إِلَي شَيْ‌ءٍ مِنْ ذَلِكَ فَاعْلَمْ أَنَّ رَسُولَ اللَّهِ صلي الله عليه و آله كَانَ قُوتُهُ الشَّعِيرَ وَ حَلْوَاهُ التَّمْرَ إِذَا وَجَدَهُ وَ وَقُودُهُ السَّعَفَ وَ إِذَا أُصِبْتَ بِمُصِيبَةٍ فَاذْكُرْ مُصَابَكَ بِرَسُولِ اللَّهِ صلي الله عليه و آله فَإِنَّ النَّاسَ لَنْ يُصَابُوا بِمِثْلِهِ أَبَداً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679950_1934241801"/>
      <w:bookmarkStart w:id="1256" w:name="_Toc573"/>
      <w:bookmarkEnd w:id="1255"/>
      <w:r>
        <w:rPr>
          <w:rtl w:val="true"/>
        </w:rPr>
        <w:t>«</w:t>
      </w:r>
      <w:r>
        <w:rPr/>
        <w:t>13</w:t>
      </w:r>
      <w:r>
        <w:rPr>
          <w:rtl w:val="true"/>
        </w:rPr>
        <w:t>»</w:t>
      </w:r>
      <w:bookmarkEnd w:id="1256"/>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لِلْحَارِثِ الْأَعْوَرِ ثَلَاثَةٌ بِهِنَّ يَكْمُلُ الْمُسْلِمُ التَّفَقُّهُ فِي الدِّينِ وَ التَّقْدِيرُ فِي الْمَعِيشَةِ وَ الصَّبْرُ عَلَي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سَمِعَ إِنْسَاناً يَقُولُ إِنَّا لِلَّهِ وَ إِنَّا إِلَيْهِ راجِعُونَ فَقَالَ قَوْلُنَا إِنَّا لِلَّهِ إِقْرَارٌ لَهُ مِنَّا بِالْمُلْكِ وَ قَوْلُنَا إِنَّا إِلَيْهِ راجِعُونَ إِقْرَارٌ عَلَي أَنْفُسِنَا بِالْهُلْكِ</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679952_1934241801"/>
      <w:bookmarkStart w:id="1258" w:name="_Toc574"/>
      <w:bookmarkEnd w:id="1257"/>
      <w:r>
        <w:rPr>
          <w:rtl w:val="true"/>
        </w:rPr>
        <w:t>«</w:t>
      </w:r>
      <w:r>
        <w:rPr/>
        <w:t>14</w:t>
      </w:r>
      <w:r>
        <w:rPr>
          <w:rtl w:val="true"/>
        </w:rPr>
        <w:t>»</w:t>
      </w:r>
      <w:bookmarkEnd w:id="1258"/>
    </w:p>
    <w:p>
      <w:pPr>
        <w:pStyle w:val="BookText"/>
        <w:rPr/>
      </w:pPr>
      <w:r>
        <w:rPr>
          <w:rFonts w:ascii="Amiri" w:hAnsi="Amiri" w:eastAsia="Amiri" w:cs="Amiri"/>
          <w:color w:val="111111"/>
          <w:sz w:val="28"/>
          <w:sz w:val="28"/>
          <w:szCs w:val="28"/>
          <w:rtl w:val="true"/>
          <w:lang w:bidi="ar-SA"/>
        </w:rPr>
        <w:t>مَجَالِسُ الشَّيْخِ، عَنْ جَمَاعَةٍ عَنْ أَبِي الْمُفَضَّلِ عَنْ مُحَمَّدِ بْنِ جَعْفَرٍ الرَّزَّازِ عَنْ أَيُّوبَ بْنِ نُوحٍ عَنْ مُحَمَّدِ بْنِ أَبِي عَقِيلَةَ عَنِ الْحُسَيْنِ بْنِ زَيْدٍ عَنْ أَبِيهِ عَنْ عَلِيِّ بْنِ الْحُسَيْنِ عليهما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تَعَزَّي عَنِ الدُّنْيَا بِثَوَابِ الْآخِرَةِ فَقَدْ تَعَزَّي عَنْ حَقِيرٍ بِخَطِيرٍ وَ أَعْظَمُ مِنْ ذَلِكَ مَنْ عَدَّ فَائِتَهُ سَلَامَةً نَالَهَا وَ غَنِيمَةً أُعِينَ عَلَيْهَا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679954_1934241801"/>
      <w:bookmarkStart w:id="1260" w:name="_Toc575"/>
      <w:bookmarkEnd w:id="1259"/>
      <w:r>
        <w:rPr>
          <w:rtl w:val="true"/>
        </w:rPr>
        <w:t>«</w:t>
      </w:r>
      <w:r>
        <w:rPr/>
        <w:t>15</w:t>
      </w:r>
      <w:r>
        <w:rPr>
          <w:rtl w:val="true"/>
        </w:rPr>
        <w:t>»</w:t>
      </w:r>
      <w:bookmarkEnd w:id="1260"/>
    </w:p>
    <w:p>
      <w:pPr>
        <w:pStyle w:val="BookText"/>
        <w:rPr/>
      </w:pPr>
      <w:r>
        <w:rPr>
          <w:rFonts w:ascii="Amiri" w:hAnsi="Amiri" w:eastAsia="Amiri" w:cs="Amiri"/>
          <w:color w:val="111111"/>
          <w:sz w:val="28"/>
          <w:sz w:val="28"/>
          <w:szCs w:val="28"/>
          <w:rtl w:val="true"/>
          <w:lang w:bidi="ar-SA"/>
        </w:rPr>
        <w:t>وَ مِنْهُ، عَنِ الْحُسَيْنِ بْنِ إِبْرَاهِيمَ عَنْ مُحَمَّدِ بْنِ وَهْبَانَ عَنْ مُحَمَّدِ بْنِ أَحْمَدَ بْنِ زَكَرِيَّا عَنِ الْحَسَنِ بْنِ عَلِيِّ بْنِ فَضَّالٍ عَنْ عَلِيِّ بْنِ عُقْبَةَ عَنْ أَبِي كَهْمَشٍ عَنْ عَمْرِو بْنِ سَعِيدِ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بِمُصِيبَةٍ فَاذْكُرْ مُصَابَكَ بِرَسُولِ اللَّهِ صلي الله عليه و آله فَإِنَّ النَّاسَ لَمْ يُصَابُوا بِمِثْلِهِ وَ لَنْ يُصَابُوا بِمِثْلِهِ أَبَداً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679956_1934241801"/>
      <w:bookmarkStart w:id="1262" w:name="_Toc576"/>
      <w:bookmarkEnd w:id="1261"/>
      <w:r>
        <w:rPr>
          <w:rtl w:val="true"/>
        </w:rPr>
        <w:t>«</w:t>
      </w:r>
      <w:r>
        <w:rPr/>
        <w:t>16</w:t>
      </w:r>
      <w:r>
        <w:rPr>
          <w:rtl w:val="true"/>
        </w:rPr>
        <w:t>»</w:t>
      </w:r>
      <w:bookmarkEnd w:id="1262"/>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أَتْعَبُ مِنَ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عمرو بن سعید بن هلال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 ای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نفست در ذره‌ای از آن با تو به نزاع برخاست، بدان که خوراک روزانه رسول خدا صلی الله علیه و آله نان جو و حلوای حضرت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را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هیزمش شاخ و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مصیبتی دچار گشتی، مصیبت رسول خدا صلی الله علیه و آله و سلم را به یاد آور که به راستی بشر تا ابد به مصیبتی همچون مصیبت آن حضرت دچار نخواهند گشت</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263" w:name="__RefHeading___Toc679958_1934241801"/>
      <w:bookmarkStart w:id="1264" w:name="_Toc577"/>
      <w:bookmarkEnd w:id="1263"/>
      <w:r>
        <w:rPr>
          <w:rtl w:val="true"/>
        </w:rPr>
        <w:t xml:space="preserve">روایت </w:t>
      </w:r>
      <w:r>
        <w:rPr/>
        <w:t>13</w:t>
      </w:r>
      <w:bookmarkEnd w:id="126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مسلمان بدان‌ها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شدن در دین، اندازه داشتن در زندگی و صبر بر 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 المؤمنین علیه السلام شنید فردی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از ما به خداوند بر مملوکیت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برای خود ما به هلاک شدن </w:t>
      </w:r>
      <w:r>
        <w:rPr>
          <w:rFonts w:eastAsia="IRNazanin" w:cs="IRNazanin"/>
          <w:color w:val="111111"/>
          <w:sz w:val="28"/>
          <w:szCs w:val="28"/>
          <w:rtl w:val="true"/>
          <w:lang w:bidi="fa-IR"/>
        </w:rPr>
        <w:t>.</w:t>
      </w:r>
    </w:p>
    <w:p>
      <w:pPr>
        <w:pStyle w:val="Heading5"/>
        <w:numPr>
          <w:ilvl w:val="4"/>
          <w:numId w:val="1"/>
        </w:numPr>
        <w:rPr/>
      </w:pPr>
      <w:bookmarkStart w:id="1265" w:name="__RefHeading___Toc679960_1934241801"/>
      <w:bookmarkStart w:id="1266" w:name="_Toc578"/>
      <w:bookmarkEnd w:id="1265"/>
      <w:r>
        <w:rPr>
          <w:rtl w:val="true"/>
        </w:rPr>
        <w:t xml:space="preserve">روایت </w:t>
      </w:r>
      <w:r>
        <w:rPr/>
        <w:t>14</w:t>
      </w:r>
      <w:bookmarkEnd w:id="1266"/>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پدرش نقل می کند که از علی بن حسین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 مصیبت دنیا خود را به ثواب آخرت تسلی دهد، به جای چیزی بی‌ارزش، خود را با چیزی مهم و باارزش تسلی داده است و بزرگتر از آن، کسی است که آنچه را از دست داده سلامتی ای به شمار آورد که بدان دست یافته و غنیمتی که برای به دست آوردن آن یاری شده است</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267" w:name="__RefHeading___Toc679962_1934241801"/>
      <w:bookmarkStart w:id="1268" w:name="_Toc579"/>
      <w:bookmarkEnd w:id="1267"/>
      <w:r>
        <w:rPr>
          <w:rtl w:val="true"/>
        </w:rPr>
        <w:t xml:space="preserve">روایت </w:t>
      </w:r>
      <w:r>
        <w:rPr/>
        <w:t>15</w:t>
      </w:r>
      <w:bookmarkEnd w:id="1268"/>
    </w:p>
    <w:p>
      <w:p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مصیبتی شدی، مصیبت خود را در مورد رسول خدا صلی الله علیه و آله به یاد آر؛ چرا که انسان‌ها به مصیبتی دردناکتر از مصیبت او دچار نگشته‌اند و هیچ وقت دچار نخواهند گشت</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269" w:name="__RefHeading___Toc679964_1934241801"/>
      <w:bookmarkStart w:id="1270" w:name="_Toc580"/>
      <w:bookmarkEnd w:id="1269"/>
      <w:r>
        <w:rPr>
          <w:rtl w:val="true"/>
        </w:rPr>
        <w:t xml:space="preserve">روایت </w:t>
      </w:r>
      <w:r>
        <w:rPr/>
        <w:t>16</w:t>
      </w:r>
      <w:bookmarkEnd w:id="12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درمانده کننده‌تر از شکیبایی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مَنْ لَمْ يَرْضَ بِقَضَائِي وَ لَمْ يَشْكُرْ لِنَعْمَائِي وَ لَمْ يَصْبِرْ عَلَي بَلَائِي فَلْيَتَّخِذْ رَبّاً سِوَايَ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مَنْ أَصْبَحَ حَزِيناً عَلَي الدُّنْيَا أَصْبَحَ سَاخِطاً عَلَي اللَّهِ وَ مَنْ أَصْبَحَ يَشْكُو مُصِيبَةً نَزَلَتْ بِهِ فَإِنَّمَا يَشْكُو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 اللَّهُ إِلَي عُزَيْرٍ يَا عُزَيْرُ إِذَا وَقَعْتَ فِي مَعْصِيَةٍ فَلَا تَنْظُرْ إِلَي صِغَرِهَا وَ لَكِنِ انْظُرْ مَنْ عَصَيْتَ وَ إِذَا أُوتِيتَ رِزْقاً مِنِّي فَلَا تَنْظُرْ إِلَي قِلَّتِهِ وَ لَكِنِ انْظُرْ إِلَي مَنْ أَهْدَاهُ وَ إِذَا نَزَلَتْ إِلَيْكَ بَلِيَّةٌ فَلَا تَشْكُ إِلَي خَلْقِي كَمَا لَا أَشْكُوكَ إِلَي مَلَائِكَتِي عِنْدَ صُعُودِ مَسَاوِيكَ وَ فَضَائِحِكَ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 الْوَلَدُ إِنْ عَاشَ كَدَّنِي وَ إِنْ مَاتَ هَدَّنِي فَبَلَغَ ذَلِكَ زَيْنَ الْعَابِدِينَ عليه السلام فَقَالَ كَذَبَ وَ اللَّهِ نِعْمَ الشَّيْ‌ءُ الْوَلَدُ إِنْ عَاشَ فَدُعَاءٌ حَاضِرٌ وَ إِنْ مَاتَ فَشَفِيعٌ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فَقَالَ كَمَا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اللَّهُمَّ أْجُرْنِي مِنْ مُصِيبَتِي وَ أَعْقِبْنِي خَيْراً مِنْهُ فَعَلَ اللَّهُ ذَلِكَ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فَلَمَّا تُوُفِّيَ أَبُو سَلَمَةَ قُلْتُهُ ثُمَّ قُلْتُ وَ مَنْ مِثْلُ أَبِي سَلَمَةَ فَأَعْقَبَنِيَ اللَّهُ بِرَسُولِهِ صلي الله عليه و آله فَتَزَوَّجَنِي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 فِي الدُّنْيَا فَيَسْتَرْجِعُ عِنْدَ مُصِيبَتِهِ إِلَّا غَفَرَ اللَّهُ لَهُ مَا مَضَي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يُصَابُ بِمُصِيبَةٍ وَ إِنْ قَدُمَ عَهْدُهَا فَأَحْدَثَ لَهَا اسْتِرْجَاعاً إِلَّا أَحْدَثَ اللَّهُ لَهُ مَنْزِلَةً وَ أَعْطَاهُ مِثْلَ مَا أَعْطَاهُ يَوْمَ أُصِيبَ بِهَا وَ مَا مِنْ نِعْمَةٍ وَ إِنْ تَقَادَمَ عَهْدُهَا تَذَكَّرَهَا الْعَبْدُ فَقَالَ الْحَمْدُ لِلَّهِ إِلَّا جَدَّدَ اللَّهُ لَهُ ثَوَابَهُ كَيَوْمَ وَجَدَهَا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أَهْلَ الْمُصِيبَةِ لَتَنْزِلُ بِهِمُ الْمُصِيبَةُ فَيَجْزَعُونَ فَيَمُرُّ بِهِمْ مَارٌّ مِنَ النَّاسِ فَيَسْتَرْجِعُ فَيَكُونُ أَعْظَمَ أَجْراً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قضای من راضی نباشد و سپاس نعمت های مرا به جای نیاورد و بر آزمایش من صبر نکند، باید پروردگاری به غیر از من برگیرد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دنیا محزون باشد، بر خداوند خشمناک می‌گردد و هر کس از مصیبتی که بر او فرود آمده شکایت داشته باشد، در واقع از خداوند عزّوجلّ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عُزیر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مرتکب گناهی شدی به کوچکی آن منگر،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نافرمانی کرده‌ای بنگر و چون رزقی از جانب من به تو رسید، به کمی آن منگر،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بنگر که آن را به تو ارزانی داشته است؛ و اگر بلایی بر تو نازل گشت به بندگان من شکایت مبر، همانطور که من به هنگام بالا آمدن گناهان و رسوائی‌هایت، شکایت تو را نزد فرشتگانم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 فرزند است، اگر زنده بماند مرا به سختی وا می‌دارد و اگر بمیرد مرا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بهترین چیز فرزند است؛ اگر زنده بماند دعایی حاضر است و اگر بمیرد شفاعتگری پیشتاز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مصیبتی دچار گردد و همانطور که خداوند بدو دستور فرموده،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مصیبتم رهائی بخش و بهتر از آن را برایم به جای بگذار؛ خداوند به واسطه این دعا برایش همان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سلمه از دنیا رفت این ذکر را گفتم،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مثل ابی سلمه می‌شود؟ و خداوند رسول خود صلی الله علیه و آله را برایم به جای گذارد و آن حضرت با من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در دنیا به مصیبتی دچار گردد و به هنگام آن مصیبت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جز اینکه خداوند گناهان گذشته او را بیامرزد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نیست که دچار مصیبتی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کند؛ هر چند که از زمان آن بسیار گذشته باشد، مگر اینکه خداوند منزلتی برای او به وجود آورد و پاداشی برابر با روزی که بدان مصیبت دچار گشته بود به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نعمتی نیست که بنده آن را یاد کند؛ هر چند زمان آن گذشته باشد و سپاس خدا را به جای آورد، مگر اینکه خداوند دوباره به او پاداش دهد؛ مثل روزی که بدان نعمت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صاحبان مصیبتی، مصیبت فرود می آید و آنان بی‌تابی می کنند و رهگذری از آنان گذر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اجر او بیشتر از اهل آن مصیبت خواهد بود</w:t>
      </w:r>
      <w:r>
        <w:rPr>
          <w:rFonts w:eastAsia="IRNazanin" w:cs="IRNazanin"/>
          <w:color w:val="111111"/>
          <w:sz w:val="28"/>
          <w:szCs w:val="28"/>
          <w:rtl w:val="true"/>
          <w:lang w:bidi="fa-IR"/>
        </w:rPr>
        <w:t xml:space="preserve">. </w:t>
      </w:r>
      <w:bookmarkStart w:id="1271" w:name="pg13518_161936"/>
    </w:p>
    <w:p>
      <w:pPr>
        <w:pStyle w:val="BookText"/>
        <w:rPr/>
      </w:pPr>
      <w:bookmarkEnd w:id="1271"/>
      <w:r>
        <w:rPr>
          <w:rFonts w:ascii="Amiri" w:hAnsi="Amiri" w:eastAsia="Amiri" w:cs="Amiri"/>
          <w:color w:val="111111"/>
          <w:sz w:val="28"/>
          <w:sz w:val="28"/>
          <w:szCs w:val="28"/>
          <w:rtl w:val="true"/>
          <w:lang w:bidi="ar-SA"/>
        </w:rPr>
        <w:t>وَ كَانَ أَبُو عَبْدِ اللَّهِ عليه السلام يَقُولُ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مُصِيبَتِي فِي دِينِي وَ الْحَمْدُ لِلَّهِ الَّذِي لَوْ شَاءَ أَنْ تَكُونَ مُصِيبَتِي أَعْظَمَ مِمَّا كَانَتْ لَكَانَتْ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لِلصَّادِقِ عليه السلام ابْنٌ فَبَيْنَا هُوَ يَمْشِي بَيْنَ يَدَيْهِ إِذْ غَصَّ فَمَاتَ فَبَكَي وَ قَالَ لَئِنْ أَخَذْتَ لَقَدْ بَقَّيْتَ وَ لَئِنِ ابْتَلَيْتَ لَقَدْ عَافَيْتَ ثُمَّ حَمَلَ إِلَي النِّسَاءِ فَلَمَّا رَأَيْنَهُ صَرَخْنَ فَأَقْسَمَ عَلَيْهِنَّ أَنْ لَا يَصْرُخْنَ فَلَمَّا أَخْرَجَهُ لِلدَّفْنِ قَالَ سُبْحَانَ مَنْ يَقْتُلُ أَوْلَادَنَا وَ لَا نَزْدَادُ لَهُ إِلَّا حُبّاً فَلَمَّا دَفَنَهُ قَالَ يَا بُنَيَّ وَسَّعَ اللَّهُ فِي ضَرِيحِكَ وَ جَمَعَ بَيْنَكَ وَ بَيْنَ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إِنَّا قَوْمٌ نَسْأَلُ اللَّهَ مَا نُحِبُّ فِيمَنْ نُحِبُّ فَيُعْطِينَا فَإِذَا أَحَبَّ مَا نَكْرَهُ فِيمَنْ نُحِبُّ رَضِينَا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نَحْنُ صُبَّرٌ وَ شِيعَتُنَا وَ اللَّهِ أَصْبَرُ مِنَّا لِأَنَّا صَبَرْنَا عَلَي مَا عَلِمْنَا وَ صَبَرُوا عَلَي مَا لَمْ يَعْلَمُوا</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679966_1934241801"/>
      <w:bookmarkStart w:id="1273" w:name="_Toc581"/>
      <w:bookmarkEnd w:id="1272"/>
      <w:r>
        <w:rPr>
          <w:rtl w:val="true"/>
        </w:rPr>
        <w:t>بيان</w:t>
      </w:r>
      <w:bookmarkEnd w:id="1273"/>
    </w:p>
    <w:p>
      <w:pPr>
        <w:pStyle w:val="BookText"/>
        <w:rPr/>
      </w:pPr>
      <w:r>
        <w:rPr>
          <w:rFonts w:ascii="Amiri" w:hAnsi="Amiri" w:eastAsia="Amiri" w:cs="Amiri"/>
          <w:color w:val="111111"/>
          <w:sz w:val="28"/>
          <w:sz w:val="28"/>
          <w:szCs w:val="28"/>
          <w:rtl w:val="true"/>
          <w:lang w:bidi="ar-SA"/>
        </w:rPr>
        <w:t>علي ما علمنا أي نزوله قبل وقوعه و ذلك مما يهون المصيبة أو قدر الأجر الذي يترتب علي الصبر عليها بعلم اليقين و لعل الأول أظهر</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679968_1934241801"/>
      <w:bookmarkStart w:id="1275" w:name="_Toc582"/>
      <w:bookmarkEnd w:id="1274"/>
      <w:r>
        <w:rPr>
          <w:rtl w:val="true"/>
        </w:rPr>
        <w:t>«</w:t>
      </w:r>
      <w:r>
        <w:rPr/>
        <w:t>17</w:t>
      </w:r>
      <w:r>
        <w:rPr>
          <w:rtl w:val="true"/>
        </w:rPr>
        <w:t>»</w:t>
      </w:r>
      <w:bookmarkEnd w:id="1275"/>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الْمُؤْمِنُ حَزِيناً وَ يُمْسِي حَزِيناً وَ لَا يُصْلِحُهُ إِلَّا ذَاكَ وَ سَاعَاتُ الْغُمُومِ كَفَّارَاتُ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عُمُرُهُ كَانَتْ مُصِيبَتُهُ فِي نَفْسِهِ وَ مَنْ طَالَ عُمُرُهُ تَوَاتَرَتْ مَصَائِبُهُ وَ رَأَي فِي نَفْسِهِ وَ أَحِبَّائِهِ مَا يَسُوؤُهُ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فِي الشَّدَائِدِ وَقُورٌ فِي الزَّلَازِلِ قَنُوعٌ بِمَا أُوتِيَ لَا يَعْظُمُ عَلَيْهِ الْمَصَائِبُ وَ لَا يَحِيفُ عَلَي مُبْغِضٍ وَ لَا يَأْثَمُ فِي مُحِبٍّ النَّاسُ مِنْهُ فِي رَاحَةٍ وَ النَّفْسُ مِنْهُ فِي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أَمِيرُ الْمُؤْمِنِينَ عليه السلام بِمُصِيبَةٍ إِلَّا صَلَّي فِي ذَلِكَ الْيَوْمِ أَلْفَ رَكْعَةٍ وَ تَصَدَّقَ عَلَي سِتِّينَ مِسْكِيناً وَ صَامَ ثَلَاثَةَ أَيَّامٍ وَ قَالَ لِأَوْلَادِهِ إِذَا أُصِبْتُمْ بِمُصِيبَةٍ فَافْعَلُوا بِمِثْلِ مَا أَفْعَلُ فَإِنِّي رَأَيْتُ رَسُولَ اللَّهِ صلي الله عليه و آله هَكَذَا يَفْعَلُ فَاتَّبِعُوا أَثَرَ نَبِيِّكُمْ وَ لَا تُخَالِفُوهُ فَيُخَالِفَ اللَّهُ بِكُمْ إِنَّ اللَّهَ تَعَالَي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به هنگام مصیبت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مصیبت مرا در دینم قرار نداد و ستایش خدای را که اگر می‌خواست مصیبت من بزرگتر از چیزی باشد که اکنون رخ داده، یقیناً چنین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حال که روبروی حضرت راه می‌رفت، ناگهان چیزی گلوگیرش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گرفتی بی‌تردید باقی گذاشتی و اگر آزمودی سلامتی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زنان برد، وقتی او را دیدند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قسم داد که فریاد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خاکسپاری بیرون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جان فرزندانمان را می‌گیرد و تنها عشق ما نسبت به او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خاک سپرد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خداوند ضریحت را فراخ گردانَد و تو را با پیامبرت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آنچه را دوست داریم، در میان کسانی که دوست داریم از خداوند طلب می‌کنیم و او به ما می‌بخشد، پس اگر آنچه را که در میان دوستداران خود ناپسند می‌داریم دوست بدارد، ما نیز بدان راضی هستیم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 هستیم و به خدا سوگند، شیعیانمان از ما صبورتر هستند؛ زیرا ما بر چیزی صبر پیشه کرده‌ایم که از آن آگاه بودیم و آنان بر چیزی که نمی‌دانستند</w:t>
      </w:r>
      <w:r>
        <w:rPr>
          <w:rFonts w:eastAsia="IRNazanin" w:cs="IRNazanin"/>
          <w:color w:val="111111"/>
          <w:sz w:val="28"/>
          <w:szCs w:val="28"/>
          <w:rtl w:val="true"/>
          <w:lang w:bidi="fa-IR"/>
        </w:rPr>
        <w:t>.</w:t>
      </w:r>
    </w:p>
    <w:p>
      <w:pPr>
        <w:pStyle w:val="Heading5"/>
        <w:numPr>
          <w:ilvl w:val="4"/>
          <w:numId w:val="1"/>
        </w:numPr>
        <w:rPr/>
      </w:pPr>
      <w:bookmarkStart w:id="1276" w:name="__RefHeading___Toc679970_1934241801"/>
      <w:bookmarkStart w:id="1277" w:name="_Toc583"/>
      <w:bookmarkEnd w:id="1276"/>
      <w:r>
        <w:rPr>
          <w:rtl w:val="true"/>
        </w:rPr>
        <w:t>توضیح</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آن پیش از وقوعش آگاه بودیم و این چیزی است که مصیبت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با علم الیقین به میزان اجری که بر صبر بر این مصیبت مترتب می‌شود آگاه بودیم؛ و شاید مورد اول اظهر باشد</w:t>
      </w:r>
      <w:r>
        <w:rPr>
          <w:rFonts w:eastAsia="IRNazanin" w:cs="IRNazanin"/>
          <w:color w:val="111111"/>
          <w:sz w:val="28"/>
          <w:szCs w:val="28"/>
          <w:rtl w:val="true"/>
          <w:lang w:bidi="fa-IR"/>
        </w:rPr>
        <w:t>.</w:t>
      </w:r>
    </w:p>
    <w:p>
      <w:pPr>
        <w:pStyle w:val="Heading5"/>
        <w:numPr>
          <w:ilvl w:val="4"/>
          <w:numId w:val="1"/>
        </w:numPr>
        <w:rPr/>
      </w:pPr>
      <w:bookmarkStart w:id="1278" w:name="__RefHeading___Toc679972_1934241801"/>
      <w:bookmarkStart w:id="1279" w:name="_Toc584"/>
      <w:bookmarkEnd w:id="1278"/>
      <w:r>
        <w:rPr>
          <w:rtl w:val="true"/>
        </w:rPr>
        <w:t xml:space="preserve">روایت </w:t>
      </w:r>
      <w:r>
        <w:rPr/>
        <w:t>17</w:t>
      </w:r>
      <w:bookmarkEnd w:id="1279"/>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اندوه شب را به صبح و صبح را به شب میرساند و تنها همین کار اصلاحش می‌کند و ساعات اندوه،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عمرش کوتاه باشد، مصیبتش در مورد خود اوست و هر کس عمرش طولانی باشد، مصیبتها پیاپی بر او فرود می‌آیند و اتفاقاتی را در مورد خود و دوستدارانش میبیند که او را محزون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سختیها صبور و در سرگردانیها آرام و بدانچه به او داده شده قانع است و مصیبت‌ها بر او بزرگ نیاید و بر کینه‌ورز ستم نمی‌ورزد و در مورد دوستداری گناه نمی‌کند و مردم از دست او در آسایش هستند و نفس از او در سختی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مصیبتی دچار نمی‌گشت جز اینکه در آن روز هزار رکعت نماز می خواند و به شصت مسکین صدقه می داد و سه روز روزه می گرفت و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مصیبتی گرفتار گشتید، مانند همین کار را که من می‌کنم انجام دهید؛ زیرا من دیدم که رسول خدا صلی الله علیه و آله چنین می‌کرد، پس دنباله روی شیوه پیامبرتان باشید و با او مخالفت نورزید که خداوند با شما مخالفت کند؛ چرا که خداوند تعالی می‌فرماید</w:t>
      </w:r>
      <w:r>
        <w:rPr>
          <w:rFonts w:eastAsia="IRNazanin" w:cs="IRNazanin"/>
          <w:color w:val="111111"/>
          <w:sz w:val="28"/>
          <w:szCs w:val="28"/>
          <w:rtl w:val="true"/>
          <w:lang w:bidi="fa-IR"/>
        </w:rPr>
        <w:t xml:space="preserve">: </w:t>
      </w:r>
      <w:bookmarkStart w:id="1280" w:name="pg13518_161937"/>
    </w:p>
    <w:p>
      <w:pPr>
        <w:pStyle w:val="BookText"/>
        <w:rPr/>
      </w:pPr>
      <w:bookmarkEnd w:id="1280"/>
      <w:r>
        <w:rPr>
          <w:rFonts w:ascii="Amiri" w:hAnsi="Amiri" w:eastAsia="Amiri" w:cs="Amiri"/>
          <w:color w:val="111111"/>
          <w:sz w:val="28"/>
          <w:sz w:val="28"/>
          <w:szCs w:val="28"/>
          <w:rtl w:val="true"/>
          <w:lang w:bidi="ar-SA"/>
        </w:rPr>
        <w:t>وَ لَمَنْ صَبَرَ وَ غَفَرَ فَإِنَّ ذلِكَ مِنْ عَزْمِ الْأُمُورِ ثُمَّ قَالَ زَيْنُ الْعَابِدِينَ عليه السلام فَمَا زِلْتُ أَعْمَلُ بِعَمَلِ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بِالْمَكْرُوهِ أَرْفَعُ دَرَجَاتِ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بِالسَّوِيَّةِ مَقْسُومَةٌ بَيْنَ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عليه السلام قَالَ يَا رَبِّ دُلَّنِي عَلَي عَمَلٍ إِذَا أَنَا عَمِلْتُهُ نِلْتُ بِهِ رِضَاكَ فَأَوْحَي اللَّهُ إِلَيْهِ يَا ابْنَ عِمْرَانَ إِنَّ رِضَايَ فِي كُرْهِكَ وَ لَنْ تُطِيقَ ذَلِكَ قَالَ فَخَرَّ مُوسَي عليه السلام سَاجِداً بَاكِياً فَقَالَ يَا رَبِّ خَصَصْتَنِي بِالْكَلَامِ وَ لَمْ تُكَلِّمْ بَشَراً قَبْلِي وَ لَمْ تَدُلَّنِي عَلَي عَمَلٍ أَنَالُ بِهِ رِضَاكَ فَأَوْحَي اللَّهُ إِلَيْهِ أَنَّ رِضَايَ فِي رِضَاكَ بِقَضَائِي</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679974_1934241801"/>
      <w:bookmarkStart w:id="1282" w:name="_Toc585"/>
      <w:bookmarkEnd w:id="1281"/>
      <w:r>
        <w:rPr>
          <w:rtl w:val="true"/>
        </w:rPr>
        <w:t>«</w:t>
      </w:r>
      <w:r>
        <w:rPr/>
        <w:t>18</w:t>
      </w:r>
      <w:r>
        <w:rPr>
          <w:rtl w:val="true"/>
        </w:rPr>
        <w:t>»</w:t>
      </w:r>
      <w:bookmarkEnd w:id="1282"/>
    </w:p>
    <w:p>
      <w:pPr>
        <w:pStyle w:val="BookText"/>
        <w:rPr/>
      </w:pPr>
      <w:r>
        <w:rPr>
          <w:rFonts w:ascii="Amiri" w:hAnsi="Amiri" w:eastAsia="Amiri" w:cs="Amiri"/>
          <w:color w:val="111111"/>
          <w:sz w:val="28"/>
          <w:sz w:val="28"/>
          <w:szCs w:val="28"/>
          <w:rtl w:val="true"/>
          <w:lang w:bidi="ar-SA"/>
        </w:rPr>
        <w:t>نَهْجُ الْبَلَاغَةِ،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عَزَّي الْأَشْعَثَ بْنَ قَيْسٍ عَنِ ابْنٍ لَهُ يَا أَشْعَثُ إِنْ تَحْزَنْ عَلَي ابْنِكَ فَقَدِ اسْتَحَقَّتْ ذَلِكَ مِنْكَ الرَّحِمُ وَ إِنْ تَصْبِرْ فَفِي اللَّهِ مِنْ كُلِّ مُصِيبَةٍ خَلَفٌ يَا أَشْعَثُ إِنْ صَبَرْتَ جَرَي عَلَيْكَ الْقَدَرُ وَ أَنْتَ مَأْجُورٌ وَ إِنْ جَزِعْتَ جَرَي عَلَيْكَ الْقَدَرُ وَ أَنْتَ مَأْزُورٌ</w:t>
      </w:r>
      <w:r>
        <w:rPr>
          <w:rStyle w:val="FootnoteAnchor"/>
          <w:rtl w:val="true"/>
        </w:rPr>
        <w:footnoteReference w:id="701"/>
      </w:r>
      <w:r>
        <w:rPr>
          <w:rFonts w:ascii="Amiri" w:hAnsi="Amiri" w:eastAsia="Amiri" w:cs="Amiri"/>
          <w:color w:val="111111"/>
          <w:sz w:val="28"/>
          <w:sz w:val="28"/>
          <w:szCs w:val="28"/>
          <w:rtl w:val="true"/>
          <w:lang w:bidi="ar-SA"/>
        </w:rPr>
        <w:t>سَرَّكَ وَ هُوَ بَلَاءٌ وَ فِتْنَةٌ وَ حَزَنَكَ وَ هُوَ ثَوَابٌ وَ رَحْمَةٌ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قَبْرِ رَسُولِ اللَّهِ صلي الله عليه و آله سَاعَةَ دُفِنَ إِنَّ الصَّبْرَ لَجَمِيلٌ إِلَّا عَنْكَ وَ إِنَّ الْجَزَعَ لَقَبِيحٌ إِلَّا عَلَيْكَ وَ إِنَّ الْمُصَابَ بِكَ لَجَلِيلٌ وَ إِنَّهُ قَبْلَكَ وَ بَعْدَكَ لَجَلَلٌ‌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679976_1934241801"/>
      <w:bookmarkStart w:id="1284" w:name="_Toc586"/>
      <w:bookmarkEnd w:id="1283"/>
      <w:r>
        <w:rPr>
          <w:rtl w:val="true"/>
        </w:rPr>
        <w:t>بيان</w:t>
      </w:r>
      <w:bookmarkEnd w:id="1284"/>
    </w:p>
    <w:p>
      <w:pPr>
        <w:pStyle w:val="BookText"/>
        <w:rPr/>
      </w:pPr>
      <w:r>
        <w:rPr>
          <w:rFonts w:ascii="Amiri" w:hAnsi="Amiri" w:eastAsia="Amiri" w:cs="Amiri"/>
          <w:color w:val="111111"/>
          <w:sz w:val="28"/>
          <w:sz w:val="28"/>
          <w:szCs w:val="28"/>
          <w:rtl w:val="true"/>
          <w:lang w:bidi="ar-SA"/>
        </w:rPr>
        <w:t>قال الجوهري الوزر الإثم و الثقل قال الأخفش تقول منه وزر يوزر و وزر يزر و وزر يوزر فهو موزور و إنما قال في الحديث مأزورات لمكان مأجورات و لو أفرد لقال موزورات 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صَبَرَ وَ غَفَرَ</w:t>
      </w:r>
      <w:r>
        <w:rPr>
          <w:rStyle w:val="FootnoteAnchor"/>
          <w:rtl w:val="true"/>
        </w:rPr>
        <w:footnoteReference w:id="704"/>
      </w:r>
      <w:r>
        <w:rPr>
          <w:rFonts w:ascii="Amiri" w:hAnsi="Amiri" w:eastAsia="Amiri" w:cs="Amiri"/>
          <w:color w:val="111111"/>
          <w:sz w:val="28"/>
          <w:sz w:val="28"/>
          <w:szCs w:val="28"/>
          <w:rtl w:val="true"/>
          <w:lang w:bidi="ar-SA"/>
        </w:rPr>
        <w:t>فَإِنَّ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صبر کند و درگذرد،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عمل امیر المؤمنین علیه السلام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ناملایمات، والاترین درجه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به طور مساوی بین خلق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صبر نجات ندهد، بی‌تابی هلاکش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اگر آن را انجام دهم، به خشنودی تو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ناخشنودی توست و تو را یارای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سجده کنان و گریان بر زمین افتاد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با من تکلم نمودی و پیش از من با بشری سخن نگفته بودی و مرا به عملی راهنمایی نمی کنی که بدان به خشنودی تو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 که خشنودی من در خشنودی تو به قضای من است</w:t>
      </w:r>
      <w:r>
        <w:rPr>
          <w:rFonts w:eastAsia="IRNazanin" w:cs="IRNazanin"/>
          <w:color w:val="111111"/>
          <w:sz w:val="28"/>
          <w:szCs w:val="28"/>
          <w:rtl w:val="true"/>
          <w:lang w:bidi="fa-IR"/>
        </w:rPr>
        <w:t>.</w:t>
      </w:r>
    </w:p>
    <w:p>
      <w:pPr>
        <w:pStyle w:val="Heading5"/>
        <w:numPr>
          <w:ilvl w:val="4"/>
          <w:numId w:val="1"/>
        </w:numPr>
        <w:rPr/>
      </w:pPr>
      <w:bookmarkStart w:id="1285" w:name="__RefHeading___Toc679978_1934241801"/>
      <w:bookmarkStart w:id="1286" w:name="_Toc587"/>
      <w:bookmarkEnd w:id="1285"/>
      <w:r>
        <w:rPr>
          <w:rtl w:val="true"/>
        </w:rPr>
        <w:t xml:space="preserve">روایت </w:t>
      </w:r>
      <w:r>
        <w:rPr/>
        <w:t>18</w:t>
      </w:r>
      <w:bookmarkEnd w:id="1286"/>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تسلیت گفتن به اشعث بن قیس در مرگ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پسرت اندوهناکی، به خاطر پیوند خویشاوندی سزاواری، امّا اگر شکیبا باشی، هر مصیبتی را نزد خدا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 باشی تقدیر الهی بر تو جاری می‌شود و تو پاداش داده خواهی شد و اگر بی تابی کنی نیز تقدیر الهی بر تو جاری می‌شود و تو گناه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تو را شاد می‌ساخت و برای تو گرفتاری و آزمایش بود و مرگ او تو را اندوهگین کرد، در حالی که برای تو پاداش و رحمت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دفن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شکیبایی نیکوست جز در غم از دست دادنت و بی‌تابی ناپسند است جز در اندوه مرگ تو، مصیبت تو بزرگ و مصیبت‌های پیش از تو و پس از تو ناچیزند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287" w:name="__RefHeading___Toc679980_1934241801"/>
      <w:bookmarkStart w:id="1288" w:name="_Toc588"/>
      <w:bookmarkEnd w:id="1287"/>
      <w:r>
        <w:rPr>
          <w:rtl w:val="true"/>
        </w:rPr>
        <w:t>توضیح</w:t>
      </w:r>
      <w:bookmarkEnd w:id="12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سنگینی است و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 یوزر و وزر یزر و وزر یوزر فهو 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همخوانی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تنهائی می‌آورد،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1289" w:name="pg13518_161938"/>
    </w:p>
    <w:p>
      <w:pPr>
        <w:pStyle w:val="BookText"/>
        <w:rPr/>
      </w:pPr>
      <w:bookmarkEnd w:id="1289"/>
      <w:r>
        <w:rPr>
          <w:rFonts w:ascii="Amiri" w:hAnsi="Amiri" w:eastAsia="Amiri" w:cs="Amiri"/>
          <w:color w:val="111111"/>
          <w:sz w:val="28"/>
          <w:sz w:val="28"/>
          <w:szCs w:val="28"/>
          <w:rtl w:val="true"/>
          <w:lang w:bidi="ar-SA"/>
        </w:rPr>
        <w:t>قوله عليه السلام و هو بلاء و فتنة لقوله تعالي إِنَّما أَمْوالُكُمْ وَ أَوْلادُكُمْ فِتْنَةٌ</w:t>
      </w:r>
      <w:r>
        <w:rPr>
          <w:rStyle w:val="FootnoteAnchor"/>
          <w:rtl w:val="true"/>
        </w:rPr>
        <w:footnoteReference w:id="708"/>
      </w:r>
      <w:r>
        <w:rPr>
          <w:rFonts w:ascii="Amiri" w:hAnsi="Amiri" w:eastAsia="Amiri" w:cs="Amiri"/>
          <w:color w:val="111111"/>
          <w:sz w:val="28"/>
          <w:sz w:val="28"/>
          <w:szCs w:val="28"/>
          <w:rtl w:val="true"/>
          <w:lang w:bidi="ar-SA"/>
        </w:rPr>
        <w:t>قوله عليه السلام لجلل قال في النهاية الجلل من الأضداد يكون للعظيم و الحقير انتهي إن كل مصيبة قبلك و بعدك سهل هين بالنسبة إلي مصابك و قيل أراد به أن المصاب به قبله عظيم علي المسلمين لحذرهم منه و بعده عظيم لاختلال أمرهم و أمر الدين بفقده و الأول أظهر</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679982_1934241801"/>
      <w:bookmarkStart w:id="1291" w:name="_Toc589"/>
      <w:bookmarkEnd w:id="1290"/>
      <w:r>
        <w:rPr>
          <w:rtl w:val="true"/>
        </w:rPr>
        <w:t>«</w:t>
      </w:r>
      <w:r>
        <w:rPr/>
        <w:t>19</w:t>
      </w:r>
      <w:r>
        <w:rPr>
          <w:rtl w:val="true"/>
        </w:rPr>
        <w:t>»</w:t>
      </w:r>
      <w:bookmarkEnd w:id="1291"/>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عليه السلام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إِنَّ قَوْلَنَا إِنَّا لِلَّهِ إِقْرَارٌ عَلَي أَنْفُسِنَا بِالْمُلْكِ وَ قَوْلَنَا إِنَّا إِلَيْهِ راجِعُونَ إِقْرَارٌ عَلَي أَنْفُسِنَا بِالْهُلْكِ‌</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عَلَي قَدْرِ الْمُصِيبَةِ وَ مَنْ ضَرَبَ يَدَهُ عَلَي فَخِذِهِ عِنْدَ مُصِيبَةٍ حَبِطَ أَجْرُهُ‌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عَلَي الدُّنْيَا حَزِيناً فَقَدْ أَصْبَحَ لِقَضَاءِ اللَّهِ سَاخِطاً وَ مَنْ أَصْبَحَ يَشْكُو مُصِيبَةً نَزَلَتْ بِهِ فَإِنَّمَا يَشْكُو رَبَّهُ‌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عَزَّي عليه السلام قَوْماً عَنْ مَيِّتٍ مَاتَ لَهُمْ فَقَالَ إِنَّ هَذَا الْأَمْرَ لَيْسَ بِكُمْ بَدْءٌ وَ لَا إِلَيْكُمُ انْتَهَي وَ قَدْ كَانَ صَاحِبُكُمْ هَذَا يُسَافِرُ فَعُدُّوهُ فِي بَعْضِ سَفَرَاتِهِ فَإِنْ قَدِمَ عَلَيْكُمْ وَ إِلَّا قَدِمْتُمْ عَلَيْهِ‌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لِلْأَشْعَثِ بْنِ قَيْسٍ مُعَزِّياً إِنْ صَبَرْتَ صَبْرَ الْأَكَارِمِ</w:t>
      </w:r>
    </w:p>
    <w:p>
      <w:pPr>
        <w:pStyle w:val="BookText"/>
        <w:rPr/>
      </w:pPr>
      <w:r>
        <w:rPr>
          <w:rFonts w:ascii="Amiri" w:hAnsi="Amiri" w:eastAsia="Amiri" w:cs="Amiri"/>
          <w:color w:val="111111"/>
          <w:sz w:val="28"/>
          <w:sz w:val="28"/>
          <w:szCs w:val="28"/>
          <w:rtl w:val="true"/>
          <w:lang w:bidi="ar-SA"/>
        </w:rPr>
        <w:t>فرموده حضرت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بلا و فتنه است، بر اساس این فرمایش باری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از اضداد است، برای بزرگ و کوچک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قبل و بعد از تو آسان است؛ یعنی نسبت به مصیبت تو آسان است و گفته شده، منظور حضرت این بوده که مصیبت پیامبر پیش از دست دادن او برای مسلمانان دشوار بود، به خاطر بیم ایشان از این واقعه و پس از او نیز عظیم است، به خاطر آشفته شدن امور مسلمانان و امر دینشان با از دست دادن حضرت، و مورد اول اظهر است</w:t>
      </w:r>
      <w:r>
        <w:rPr>
          <w:rFonts w:eastAsia="IRNazanin" w:cs="IRNazanin"/>
          <w:color w:val="111111"/>
          <w:sz w:val="28"/>
          <w:szCs w:val="28"/>
          <w:rtl w:val="true"/>
          <w:lang w:bidi="fa-IR"/>
        </w:rPr>
        <w:t>.</w:t>
      </w:r>
    </w:p>
    <w:p>
      <w:pPr>
        <w:pStyle w:val="Heading5"/>
        <w:numPr>
          <w:ilvl w:val="4"/>
          <w:numId w:val="1"/>
        </w:numPr>
        <w:rPr/>
      </w:pPr>
      <w:bookmarkStart w:id="1292" w:name="__RefHeading___Toc679984_1934241801"/>
      <w:bookmarkStart w:id="1293" w:name="_Toc590"/>
      <w:bookmarkEnd w:id="1292"/>
      <w:r>
        <w:rPr>
          <w:rtl w:val="true"/>
        </w:rPr>
        <w:t xml:space="preserve">روایت </w:t>
      </w:r>
      <w:r>
        <w:rPr/>
        <w:t>19</w:t>
      </w:r>
      <w:bookmarkEnd w:id="1293"/>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شنید که شخصی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آن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اقراری است به بندگی و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ما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اعترافی است به نابودی خویش</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اندازه مصیبت فرود آید و آن که در مصیبت بی‌تاب بر رانش زند، اجرش نابود می‌گردد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اندوهناک می‌باشد، از قضاء الهی خشمناک است و آن کس که از مصیبت وارد شده شکوه کند، از خدا شکایت کرده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 درود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در مرگ یکی از خویشاوندانشان چنین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از شما آغاز نشده و به شما نیز پایان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به سفر می‌رفت، اکنون پندارید که به یکی از سفرها رفته، اگر او باز نگردد، شما به سوی او خواهید رفت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یا چون آزادگان باید شکیبا بود و یا چون ابلهان خود را به فراموشی زد</w:t>
      </w:r>
      <w:r>
        <w:rPr>
          <w:rFonts w:eastAsia="IRNazanin" w:cs="IRNazanin"/>
          <w:color w:val="111111"/>
          <w:sz w:val="28"/>
          <w:szCs w:val="28"/>
          <w:rtl w:val="true"/>
          <w:lang w:bidi="fa-IR"/>
        </w:rPr>
        <w:t>.</w:t>
      </w:r>
      <w:r>
        <w:rPr>
          <w:rStyle w:val="FootnoteAnchor"/>
          <w:rtl w:val="true"/>
        </w:rPr>
        <w:footnoteReference w:id="7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آمده که درود خدا بر او، اشعث بن قیس را در مرگ فرزندش اینگونه تسلیت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مردان بزرگوار شکیبا </w:t>
      </w:r>
      <w:bookmarkStart w:id="1294" w:name="pg13518_161939"/>
    </w:p>
    <w:p>
      <w:pPr>
        <w:pStyle w:val="BookText"/>
        <w:rPr/>
      </w:pPr>
      <w:bookmarkEnd w:id="1294"/>
      <w:r>
        <w:rPr>
          <w:rFonts w:ascii="Amiri" w:hAnsi="Amiri" w:eastAsia="Amiri" w:cs="Amiri"/>
          <w:color w:val="111111"/>
          <w:sz w:val="28"/>
          <w:sz w:val="28"/>
          <w:szCs w:val="28"/>
          <w:rtl w:val="true"/>
          <w:lang w:bidi="ar-SA"/>
        </w:rPr>
        <w:t>وَ إِلَّا سَلَوْتَ سُلُوَّ الْبَهَائِمِ‌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679986_1934241801"/>
      <w:bookmarkStart w:id="1296" w:name="_Toc591"/>
      <w:bookmarkEnd w:id="1295"/>
      <w:r>
        <w:rPr>
          <w:rtl w:val="true"/>
        </w:rPr>
        <w:t>بيان</w:t>
      </w:r>
      <w:bookmarkEnd w:id="1296"/>
    </w:p>
    <w:p>
      <w:pPr>
        <w:pStyle w:val="BookText"/>
        <w:rPr/>
      </w:pPr>
      <w:r>
        <w:rPr>
          <w:rFonts w:ascii="Amiri" w:hAnsi="Amiri" w:eastAsia="Amiri" w:cs="Amiri"/>
          <w:color w:val="111111"/>
          <w:sz w:val="28"/>
          <w:sz w:val="28"/>
          <w:szCs w:val="28"/>
          <w:rtl w:val="true"/>
          <w:lang w:bidi="ar-SA"/>
        </w:rPr>
        <w:t>قال في القاموس سلاه و عنه كدعاه و رضيه سلوا و سلوا نسيه فتسلي و في النهاية الأغمار جمع غمر بالضم و هو الجاهل الغر الذي لم يجرب الأمور</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679988_1934241801"/>
      <w:bookmarkStart w:id="1298" w:name="_Toc592"/>
      <w:bookmarkEnd w:id="1297"/>
      <w:r>
        <w:rPr>
          <w:rtl w:val="true"/>
        </w:rPr>
        <w:t>«</w:t>
      </w:r>
      <w:r>
        <w:rPr/>
        <w:t>20</w:t>
      </w:r>
      <w:r>
        <w:rPr>
          <w:rtl w:val="true"/>
        </w:rPr>
        <w:t>»</w:t>
      </w:r>
      <w:bookmarkEnd w:id="1298"/>
    </w:p>
    <w:p>
      <w:pPr>
        <w:pStyle w:val="BookText"/>
        <w:rPr/>
      </w:pPr>
      <w:r>
        <w:rPr>
          <w:rFonts w:ascii="Amiri" w:hAnsi="Amiri" w:eastAsia="Amiri" w:cs="Amiri"/>
          <w:color w:val="111111"/>
          <w:sz w:val="28"/>
          <w:sz w:val="28"/>
          <w:szCs w:val="28"/>
          <w:rtl w:val="true"/>
          <w:lang w:bidi="ar-SA"/>
        </w:rPr>
        <w:t>نَهْجُ الْبَلَاغَةِ، وَ دَعَوَاتُ الرَّاوَنْدِيِّ،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679990_1934241801"/>
      <w:bookmarkStart w:id="1300" w:name="_Toc593"/>
      <w:bookmarkEnd w:id="1299"/>
      <w:r>
        <w:rPr>
          <w:rtl w:val="true"/>
        </w:rPr>
        <w:t>بيان</w:t>
      </w:r>
      <w:bookmarkEnd w:id="1300"/>
    </w:p>
    <w:p>
      <w:pPr>
        <w:pStyle w:val="BookText"/>
        <w:rPr/>
      </w:pPr>
      <w:r>
        <w:rPr>
          <w:rFonts w:ascii="Amiri" w:hAnsi="Amiri" w:eastAsia="Amiri" w:cs="Amiri"/>
          <w:color w:val="111111"/>
          <w:sz w:val="28"/>
          <w:sz w:val="28"/>
          <w:szCs w:val="28"/>
          <w:rtl w:val="true"/>
          <w:lang w:bidi="ar-SA"/>
        </w:rPr>
        <w:t>قوله بكبارها أي في الدنيا أو أعم من الدنيا و العقبي فإن تعظيم المصيبة يوجب الجزع الموجب للنار أو لحبط الأعمال المنجية منها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679992_1934241801"/>
      <w:bookmarkStart w:id="1302" w:name="_Toc594"/>
      <w:bookmarkEnd w:id="1301"/>
      <w:r>
        <w:rPr>
          <w:rtl w:val="true"/>
        </w:rPr>
        <w:t>«</w:t>
      </w:r>
      <w:r>
        <w:rPr/>
        <w:t>21</w:t>
      </w:r>
      <w:r>
        <w:rPr>
          <w:rtl w:val="true"/>
        </w:rPr>
        <w:t>»</w:t>
      </w:r>
      <w:bookmarkEnd w:id="1302"/>
    </w:p>
    <w:p>
      <w:pPr>
        <w:pStyle w:val="BookText"/>
        <w:rPr/>
      </w:pPr>
      <w:r>
        <w:rPr>
          <w:rFonts w:ascii="Amiri" w:hAnsi="Amiri" w:eastAsia="Amiri" w:cs="Amiri"/>
          <w:color w:val="111111"/>
          <w:sz w:val="28"/>
          <w:sz w:val="28"/>
          <w:szCs w:val="28"/>
          <w:rtl w:val="true"/>
          <w:lang w:bidi="ar-SA"/>
        </w:rPr>
        <w:t>كَنْزُ الْكَرَاجُكِيِّ،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سِتْرٌ مِنَ الْكُرُوبِ وَ عَوْنٌ عَلَي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الْبَلَاءِ وَ أَفْضَلُ مِنْهُ الصَّبْرُ عِنْدَ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الْإِيمَانِ الصَّبْرُ عَلَي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وَ 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الْهُمُومَ بِعَزَائِمِ الصَّبْرِ وَ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سَاعَةً حُمِدَ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عَلَي ثَلَاثَةِ أَوْجُهٍ صَبْرٌ عَلَي الْمَعْصِيَةِ وَ صَبْرٌ عَلَي الْمُصِيبَةِ وَ صَبْرٌ عَلَي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لَهُ الصَّبْرَ وَالِياً لَمْ يَكُنْ بِحَدَثٍ مُبَالِياً</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679994_1934241801"/>
      <w:bookmarkStart w:id="1304" w:name="_Toc595"/>
      <w:bookmarkEnd w:id="1303"/>
      <w:r>
        <w:rPr>
          <w:rtl w:val="true"/>
        </w:rPr>
        <w:t>«</w:t>
      </w:r>
      <w:r>
        <w:rPr/>
        <w:t>22</w:t>
      </w:r>
      <w:r>
        <w:rPr>
          <w:rtl w:val="true"/>
        </w:rPr>
        <w:t>»</w:t>
      </w:r>
      <w:bookmarkEnd w:id="1304"/>
    </w:p>
    <w:p>
      <w:pPr>
        <w:pStyle w:val="BookText"/>
        <w:rPr/>
      </w:pPr>
      <w:r>
        <w:rPr>
          <w:rFonts w:ascii="Amiri" w:hAnsi="Amiri" w:eastAsia="Amiri" w:cs="Amiri"/>
          <w:color w:val="111111"/>
          <w:sz w:val="28"/>
          <w:sz w:val="28"/>
          <w:szCs w:val="28"/>
          <w:rtl w:val="true"/>
          <w:lang w:bidi="ar-SA"/>
        </w:rPr>
        <w:t>مُسَكِّنُ الْفُؤَادِ، لِلشَّهِيدِ الثَّانِي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دَاوُدَ تُرِيدُ وَ أُرِيدُ وَ إِنَّمَا يَكُونُ مَا أُرِيدُ فَإِنْ سَلَّمْتَ لِمَا أُرِيدُ كَفَيْتُكَ مَا تُرِيدُ وَ إِنْ لَمْ تُسَلِّمْ لِمَا أُرِيدُ أَتْعَبْتُكَ فِيمَا تُرِيدُ ثُمَّ لَا يَكُونُ إِلَّا مَا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چون چهارپایان بی تفاوت باش</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305" w:name="__RefHeading___Toc679996_1934241801"/>
      <w:bookmarkStart w:id="1306" w:name="_Toc596"/>
      <w:bookmarkEnd w:id="1305"/>
      <w:r>
        <w:rPr>
          <w:rtl w:val="true"/>
        </w:rPr>
        <w:t>توضیح</w:t>
      </w:r>
      <w:bookmarkEnd w:id="1306"/>
    </w:p>
    <w:p>
      <w:pPr>
        <w:pStyle w:val="BookText"/>
        <w:rPr/>
      </w:pP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 سلواً و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فراموش کرد و تسلی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غمر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ناآزموده و ناپخته‌ای است که تجربه ندارد</w:t>
      </w:r>
      <w:r>
        <w:rPr>
          <w:rFonts w:eastAsia="IRNazanin" w:cs="IRNazanin"/>
          <w:color w:val="111111"/>
          <w:sz w:val="28"/>
          <w:szCs w:val="28"/>
          <w:rtl w:val="true"/>
          <w:lang w:bidi="fa-IR"/>
        </w:rPr>
        <w:t>.</w:t>
      </w:r>
    </w:p>
    <w:p>
      <w:pPr>
        <w:pStyle w:val="Heading5"/>
        <w:numPr>
          <w:ilvl w:val="4"/>
          <w:numId w:val="1"/>
        </w:numPr>
        <w:rPr/>
      </w:pPr>
      <w:bookmarkStart w:id="1307" w:name="__RefHeading___Toc679998_1934241801"/>
      <w:bookmarkStart w:id="1308" w:name="_Toc597"/>
      <w:bookmarkEnd w:id="1307"/>
      <w:r>
        <w:rPr>
          <w:rtl w:val="true"/>
        </w:rPr>
        <w:t xml:space="preserve">روایت </w:t>
      </w:r>
      <w:r>
        <w:rPr/>
        <w:t>20</w:t>
      </w:r>
      <w:bookmarkEnd w:id="1308"/>
    </w:p>
    <w:p>
      <w:pPr>
        <w:pStyle w:val="BookText"/>
        <w:rPr/>
      </w:pPr>
      <w:r>
        <w:rPr>
          <w:rFonts w:ascii="IRNazanin" w:hAnsi="IRNazanin" w:eastAsia="IRNazanin"/>
          <w:color w:val="111111"/>
          <w:sz w:val="28"/>
          <w:sz w:val="28"/>
          <w:szCs w:val="28"/>
          <w:rtl w:val="true"/>
          <w:lang w:bidi="fa-IR"/>
        </w:rPr>
        <w:t>نهج البلاغة و 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مصیبت‌های کوچک را بزرگ شمارد، خدا او را به مصیبت‌های بزرگ مبتلا خواهد کرد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309" w:name="__RefHeading___Toc680000_1934241801"/>
      <w:bookmarkStart w:id="1310" w:name="_Toc598"/>
      <w:bookmarkEnd w:id="1309"/>
      <w:r>
        <w:rPr>
          <w:rtl w:val="true"/>
        </w:rPr>
        <w:t>توضیح</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یا اعم از دنیا و آخرت؛ زیرا بزرگ شمردن مصیبت موجب بی‌تابی می‌شود که خود باعث عذاب آتش یا از بین بردن اعمالی می‌شود که انسان را از دوزخ نجات می‌دهد</w:t>
      </w:r>
      <w:r>
        <w:rPr>
          <w:rFonts w:eastAsia="IRNazanin" w:cs="IRNazanin"/>
          <w:color w:val="111111"/>
          <w:sz w:val="28"/>
          <w:szCs w:val="28"/>
          <w:rtl w:val="true"/>
          <w:lang w:bidi="fa-IR"/>
        </w:rPr>
        <w:t>.</w:t>
      </w:r>
    </w:p>
    <w:p>
      <w:pPr>
        <w:pStyle w:val="Heading5"/>
        <w:numPr>
          <w:ilvl w:val="4"/>
          <w:numId w:val="1"/>
        </w:numPr>
        <w:rPr/>
      </w:pPr>
      <w:bookmarkStart w:id="1311" w:name="__RefHeading___Toc680002_1934241801"/>
      <w:bookmarkStart w:id="1312" w:name="_Toc599"/>
      <w:bookmarkEnd w:id="1311"/>
      <w:r>
        <w:rPr>
          <w:rtl w:val="true"/>
        </w:rPr>
        <w:t xml:space="preserve">روایت </w:t>
      </w:r>
      <w:r>
        <w:rPr/>
        <w:t>21</w:t>
      </w:r>
      <w:bookmarkEnd w:id="1312"/>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پوششی است در برابر گرفتای‌ها و یاوری است در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بلا و بهتر از آن، صبر در برابر کارهای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ایمان، صبر بر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مانند سر نسبت به بدن است و هر کس صبر ندارد، ایمان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استوار و یقین نیکو، اندوه‌ها را از دل خویش بیرون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ساعتی صبر پیشه کند، ساعت‌ها مورد سپاس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گناه، صبر بر مصیبت و صبر بر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صبر را حاکم خویش قرار دهد، به حادثه‌ای اهمیت نمی‌دهد</w:t>
      </w:r>
      <w:r>
        <w:rPr>
          <w:rFonts w:eastAsia="IRNazanin" w:cs="IRNazanin"/>
          <w:color w:val="111111"/>
          <w:sz w:val="28"/>
          <w:szCs w:val="28"/>
          <w:rtl w:val="true"/>
          <w:lang w:bidi="fa-IR"/>
        </w:rPr>
        <w:t>.</w:t>
      </w:r>
    </w:p>
    <w:p>
      <w:pPr>
        <w:pStyle w:val="Heading5"/>
        <w:numPr>
          <w:ilvl w:val="4"/>
          <w:numId w:val="1"/>
        </w:numPr>
        <w:rPr/>
      </w:pPr>
      <w:bookmarkStart w:id="1313" w:name="__RefHeading___Toc680004_1934241801"/>
      <w:bookmarkStart w:id="1314" w:name="_Toc600"/>
      <w:bookmarkEnd w:id="1313"/>
      <w:r>
        <w:rPr>
          <w:rtl w:val="true"/>
        </w:rPr>
        <w:t xml:space="preserve">روایت </w:t>
      </w:r>
      <w:r>
        <w:rPr/>
        <w:t>22</w:t>
      </w:r>
      <w:bookmarkEnd w:id="13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مسکّن الفؤاد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داود پیغمبر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اراده‌ای می‌کنی و من 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نمی‌پذیرد مگر اراده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اراده من تسلیم شدی، اراده من تو را از آنچه تو اراده می کنی، کفایت می‌کند و اگر در برابر اراده من تسلیم نباشی، در آنچه که خودت اراده کرده‌ای، تو را به رنج و مشقت می‌اندازم و در آخر هم جز اراده و خواسته من چیز دیگری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نِصْفُ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مَا أُوتِيتُمُ الْيَقِينُ وَ عَزِيمَةُ الصَّبْرِ وَ مَنْ أُعْطِيَ حَظَّهُ مِنْهُمَا لَمْ يُبَالِ مَا فَاتَهُ مِنْ قِيَامِ اللَّيْلِ وَ صِيَامِ النَّهَارِ وَ لَأَنْ تَصْبِرُوا عَلَي مِثْلِ مَا أَنْتُمْ عَلَيْهِ أَحَبُّ إِلَيَّ مِنْ أَنْ يُوَافِيَنِي كُلُّ امْرِئٍ مِنْكُمْ بِمِثْلِ عَمَلِ جَمِيعِكُمْ وَ لَكِنِّي أَخَافُ أَنْ يُفْتَحَ عَلَيْكُمُ الدُّنْيَا بَعْدِي فَيُنْكِرَ بَعْضُكُمْ بَعْضاً وَ يُنْكِرَكُمْ أَهْلُ السَّمَاءِ عِنْدَ ذَلِكَ فَمَنْ صَبَرَ وَ احْتَسَبَ ظَفِرَ بِكَمَالِ ثَوَابِهِ ثُمَّ قَرَأَ ما عِنْدَكُمْ يَنْفَدُ وَ ما عِنْدَ اللَّهِ باقٍ وَ لَنَجْزِيَنَّ الَّذِينَ صَبَرُوا أَجْرَهُمْ‌</w:t>
      </w:r>
      <w:r>
        <w:rPr>
          <w:rStyle w:val="FootnoteAnchor"/>
          <w:rtl w:val="true"/>
        </w:rPr>
        <w:footnoteReference w:id="724"/>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وَ سُئِلَ عليه السلام مَا الْإِيمَانُ قَالَ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كَنْزٌ مِنْ كُنُوزِ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دَاوُدَ عليه السلام تَخَلَّقْ بِأَخْلَاقِي وَ إِنَّ مِنْ أَخْلَاقِي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صلي الله عليه و آله عَلَي الْأَنْصَارِ فَقَالَ أَ مُؤْمِنُونَ أَنْتُمْ فَسَكَتُوا فَقَالَ رَجُلٌ نَعَمْ يَا رَسُولَ اللَّهِ فَقَالَ وَ مَا عَلَامَةُ إِيمَانِكُمْ فَقَالُوا نَشْكُرُ عَلَي الرَّخَاءِ وَ نَصْبِرُ عَلَي الْبَلَاءِ وَ نَرْضَي بِالْقَضَاءِ فَقَالَ مُؤْمِنُونَ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عَلَي مَا نَكْرَهُ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تُدْرِكُونَ مَا تُحِبُّونَ إِلَّا بِصَبْرِكُمْ عَلَي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الْإِيمَانُ عَلَي أَرْبَعِ دَعَائِمَ الْيَقِينِ وَ الصَّبْرِ وَ الْجِهَادِ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وَ لَا جَسَدَ لِمَنْ لَا رَأْسَ لَهُ وَ 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بِالصَّبْرِ فَإِنَّ بِهِ يَأْخُذُ الْحَازِمُ وَ إِلَيْهِ يَعُودُ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عَلِيٍّ عليهما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يُقَالُ</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نیمی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کمیاب‌ترین چیزی که به شما داده شده، یقین و صبر راسخ است و هر کس بهره‌اش را از این دو گرفته باشد، باکی بر او نیست که شب زنده‌داری یا روزه‌داری از دستش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به واجبات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آنچه شما بر آن هستید صبر کنید، برای من پسندیده‌تر است از اینکه عمل هر یک از شما به اندازه عمل تمام شما باشد، ولی من بیم آن دارم که پس از من دنیا بر شما گشوده گردد و شما منکر همدیگر شوید و در این صورت آسمانیان شما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صبر پیشه کند و خویشتن‌داری کند، به نهایت ثواب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یَنْفَدُ وَ ما عِنْدَ اللَّهِ باقٍ وَ لَنَجْزِیَنَّ الَّذینَ صَبَرُوا أَجْرَهُمْ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من شو و از اخلاق من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بر انصار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شاکر و بر بلا صابر و بر قضای الهی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که شما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بر آنچه ناپسند می‌داریم، خیر فراوانی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دوست دارید دست نمی‌یابید، مگر با صبر بر آنچه ناپسند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صبر، جهاد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صبر به ایمان مانند نسبت سر به بدن است، جسم بی‌سر اثری ندارد و ایمان بدون صبر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زیرا انسان عاقبت اندیش به آن عمل می‌کند و بی‌تاب بدان بازمی‌گردد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بن علی علیه السلام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است که </w:t>
      </w:r>
    </w:p>
    <w:p>
      <w:pPr>
        <w:pStyle w:val="BookText"/>
        <w:rPr/>
      </w:pPr>
      <w:r>
        <w:rPr>
          <w:rFonts w:ascii="Amiri" w:hAnsi="Amiri" w:eastAsia="Amiri" w:cs="Amiri"/>
          <w:color w:val="111111"/>
          <w:sz w:val="28"/>
          <w:sz w:val="28"/>
          <w:szCs w:val="28"/>
          <w:rtl w:val="true"/>
          <w:lang w:bidi="ar-SA"/>
        </w:rPr>
        <w:t>لَهَا شَجَرَةُ الْبَلْوَي يُؤْتَي بِأَهْلِ الْبَلَاءِ يَوْمَ الْقِيَامَةِ فَلَا يُرْفَعُ لَهُمْ دِيوَانٌ وَ لَا يُنْصَبُ لَهُمْ مِيزَانٌ يُصَبُّ عَلَيْهِمُ الْأَجْرُ صَبّاً وَ قَرَأَ إِنَّما يُوَفَّي الصَّابِرُونَ أَجْرَهُمْ بِغَيْرِ حِسابٍ‌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إِلَي اللَّهِ تَعَالَي مِنْ جُرْعَةِ غَيْظٍ كَظَمَهَا رَجُلٌ أَوْ جُرْعَةِ صَبْرٍ عَلَي مُصِيبَةٍ وَ مَا مِنْ قَطْرَةٍ أَحَبَّ إِلَي اللَّهِ عَزَّ وَ جَلَّ مِنْ قَطْرَةِ دَمْعٍ مِنْ خَشْيَةِ اللَّهِ أَوْ قَطْرَةِ دَمٍ أُهَرِيقَتْ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 الْآخِرِينَ يُنَادِي مُنَادٍ أَيْنَ الصَّابِرُونَ لِيَدْخُلُوا الْجَنَّةَ جَمِيعاً بِغَيْرِ حِسَابٍ قَالَ فَيَقُومُ عُنُقٌ مِنَ النَّاسِ فَتَتَلَقَّاهُمُ الْمَلَائِكَةُ فَيَقُولُونَ إِلَي أَيْنَ يَا بَنِي آدَمَ فَيَقُولُونَ إِلَي الْجَنَّةِ فَيَقُولُونَ وَ قَبْلَ الْحِسَابِ فَقَالُوا نَعَمْ قَالُوا وَ مَنْ أَنْتُمْ قَالُوا الصَّابِرُونَ قَالُوا وَ مَا كَانَ صَبْرُكُمْ قَالُوا صَبَرْنَا عَلَي طَاعَةِ اللَّهِ وَ صَبَرْنَا عَنْ مَعْصِيَةِ اللَّهِ حَتَّي تَوَفَّانَا اللَّهُ عَزَّ وَ جَلَّ قَالُوا أَنْتُمْ كَمَا قُلْتُمْ 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خَيْرَ الدَّارَيْنِ الرِّضَا بِالْقَضَاءِ وَ الصَّبْرُ عَلَي الْبَلَاءِ وَ الدُّعَاءُ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فَقَالَ يَا غُلَامُ أَوْ يَا غُلَيْمُ أَ لَا أُعَلِّمُكَ كَلِمَاتٍ يَنْفَعُكَ اللَّهُ بِهِنَّ فَقُلْتُ بَلَي فَقَالَ احْفَظِ اللَّهَ يَحْفَظْكَ احْفَظِ اللَّهَ تَجِدْهُ أَمَامَكَ تَعَرَّفْ إِلَي اللَّهِ فِي الرَّخَاءِ يَعْرِفْكَ فِي الشِّدَّةِ إِذَا سَأَلْتَ فَاسْأَلِ اللَّهَ فَإِذَا اسْتَعَنْتَ فَاسْتَعِنْ بِاللَّهِ وَ اعْلَمْ أَنَّ فِي الصَّبْرِ عَلَي مَا نَكْرَهُ خَيْراً كَثِيراً وَ أَنَّ النَّصْرَ مَعَ الصَّبْرِ وَ أَنَّ الْفَرَجَ مَعَ الْكَرْبِ وَ أَنَ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الرَّجُلُ الْقَبْرَ قَامَتِ الصَّلَاةُ عَنْ يَمِينِهِ وَ الزَّكَاةُ عَنْ شِمَالِهِ وَ الْبِرُّ يُظَلِّلُ عَلَيْهِ وَ الصَّبْرُ نَاحِيَةً يَقُولُ دُونَكُمْ صَاحِبِي فَإِنِّي مِنْ وَرَائِهِ يَعْنِي إِنِ اسْتَطَعْتُمْ أَنْ تَدْفَعُوا عَنْهُ الْعَذَابَ وَ إِلَّا فَأَنَا أَكْفِيكُمْ ذَلِكَ وَ أَدْفَعُ عَنْهُ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درخت بلوا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در دنیا آزمایش شده اند، می‌آورند و محکمه و میزانی جهت بررسی اعمال آنان تشکیل نمی‌شود و از رحمت و پاداش بی‌کران خداوندی بر آن‌ها فرو ریخته می‌شود و این آیه را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جرعه‌ای نزد خداوند محبوب‌تر از جرعه خشمی که انسان آن را فرونشاند، یا جرعه صبر بر مصیبت نیست و هیچ قطره‌ای در نزد خداوند عزوجل محبوب‌تر از قطره اشکی که از بیم خداوند ریخته شود یا قطره خونی که در راه خدا ریخته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در روز قیامت پیشینیان و پسینیان را گرد آورد، هاتفی ندا در دهد که صابران کجایند تا همگی بدون حساب وارد بهشت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مردم از جا برمی‌خیزند و ملائکه ایشان را ملاقات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ای بنی آدم؟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حساب؟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صبرتان بر 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و در خودداری از معصیت او صبر نمودیم تا اینکه خداوند عزوجل جان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همانطور هستید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 هر کس روزی شود، به خیر دنیا و آخرت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قضای خداوند، صبر بر بلا و دعا در حال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جوانک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تعلیم ندهم به سخنانی که برای تو سودمند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 و فراموش نکن خدا تو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را حفظ کن چنان که خدا را پیش روی خود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آسایش بشناس تا در سختی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نیازی داری از خدا بخواه و هر وقت نیاز به کمک داشتی از خدا کمک بگیر، و بدان که در صبر کردن به چیزی که دلخواهمان نیست خیر بسیاری است و اینکه پیروزی با صبر حاصل می‌شود و گشایش با گرفتاری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هر سختی آسانی‌ای است</w:t>
      </w:r>
      <w:r>
        <w:rPr>
          <w:rFonts w:eastAsia="IRNazanin" w:cs="IRNazanin"/>
          <w:color w:val="111111"/>
          <w:sz w:val="28"/>
          <w:szCs w:val="28"/>
          <w:rtl w:val="true"/>
          <w:lang w:bidi="fa-IR"/>
        </w:rPr>
        <w:t>.}.</w:t>
      </w:r>
      <w:r>
        <w:rPr>
          <w:rStyle w:val="FootnoteAnchor"/>
          <w:rtl w:val="true"/>
        </w:rPr>
        <w:footnoteReference w:id="72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را داخل قبر گذاشتند، نماز از سمت راست او و زکات از سمت چپ او برمی‌خیزد و نیکی بر او سایه می‌افکند و صبر نیز در طرفی دورتر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دوست من باشید که من پشت او هستم؛ یعنی اگر توانستید، عذاب را از او دور کنید، در غیر این صورت من به تنهایی از او دفاع می‌کنم و عذاب را از او برطرف می‌سازم</w:t>
      </w:r>
      <w:r>
        <w:rPr>
          <w:rFonts w:eastAsia="IRNazanin" w:cs="IRNazanin"/>
          <w:color w:val="111111"/>
          <w:sz w:val="28"/>
          <w:szCs w:val="28"/>
          <w:rtl w:val="true"/>
          <w:lang w:bidi="fa-IR"/>
        </w:rPr>
        <w:t xml:space="preserve">. </w:t>
      </w:r>
      <w:bookmarkStart w:id="1315" w:name="pg13518_161942"/>
    </w:p>
    <w:p>
      <w:pPr>
        <w:pStyle w:val="BookText"/>
        <w:rPr/>
      </w:pPr>
      <w:bookmarkEnd w:id="1315"/>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لِأَمْرِ الْمُؤْمِنِ إِنَّ أَمْرَهُ كُلَّهُ لَهُ خَيْرٌ وَ لَيْسَ ذَلِكَ لِأَحَدٍ إِلَّا لِلْمُؤْمِنِ إِنْ أَصَابَتْهُ سَرَّاءُ شَكَرَ فَكَانَ خَيْراً لَهُ وَ إِنْ أَصَابَتْهُ ضَرَّاءُ صَبَرَ فَكَانَ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خَيْرُ مَرْكَبٍ مَا رَزَقَ اللَّهُ عَبْداً خَيْراً لَهُ وَ لَا أَوْسَعَ مِنَ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صلي الله عليه و آله هَلْ مِنْ رَجُلٍ يَدْخُلُ الْجَنَّةَ بِغَيْرِ حِسَابٍ قَالَ نَعَمْ كُلُّ رَحِيمٍ 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عَلَي جَمِيعِ أَحْوَالِهِ إِنْ نَابَتْهُ نَائِبَةٌ صَبَرَ لَهَا وَ إِنْ تَدَاكَّتْ عَلَيْهِ الْمَصَائِبُ لَمْ تَكْسِرْهُ وَ إِنْ أُسِرَ وَ قُهِرَ وَ اسْتُبْدِلَ بِالْيُسْرِ عُسْراً كَمَا كَانَ يُوسُفُ الصِّدِّيقُ الْأَمِينُ صَلَوَاتُ اللَّهِ عَلَيْهِ لَمْ يَضْرُرْ حُرِّيَّتَهُ أَنِ اسْتُعْبِدَ وَ قُهِرَ وَ لَمْ تَضْرُرْهُ ظُلْمَةُ الْجُبِّ وَ وَحْشَتُهُ وَ مَا نَالَهُ أَنْ مَنَّ اللَّهُ عَلَيْهِ فَجَعَلَ الْجَبَّارَ الْعَاتِيَ لَهُ عَبْداً بَعْدَ أَنْ كَانَ مَالِكاً فَأَرْسَلَهُ وَ رَحِمَ بِهِ أُمُّهُ وَ كَذَلِكَ الصَّبْرُ يُعْقِبُ خَيْراً فَاصْبِرُوا وَ وَطِّئُوا أَنْفُسَكُمْ عَلَي الصَّبْرِ تُؤْجَرُوا</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680006_1934241801"/>
      <w:bookmarkStart w:id="1317" w:name="_Toc601"/>
      <w:bookmarkEnd w:id="1316"/>
      <w:r>
        <w:rPr>
          <w:rtl w:val="true"/>
        </w:rPr>
        <w:t>بيان</w:t>
      </w:r>
      <w:bookmarkEnd w:id="1317"/>
    </w:p>
    <w:p>
      <w:pPr>
        <w:pStyle w:val="BookText"/>
        <w:rPr/>
      </w:pPr>
      <w:r>
        <w:rPr>
          <w:rFonts w:ascii="Amiri" w:hAnsi="Amiri" w:eastAsia="Amiri" w:cs="Amiri"/>
          <w:color w:val="111111"/>
          <w:sz w:val="28"/>
          <w:sz w:val="28"/>
          <w:szCs w:val="28"/>
          <w:rtl w:val="true"/>
          <w:lang w:bidi="ar-SA"/>
        </w:rPr>
        <w:t>النوب نزول الأمر و التداكك الازدحام قوله أن من الله أي إلي أن أو في أن من الله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680008_1934241801"/>
      <w:bookmarkStart w:id="1319" w:name="_Toc602"/>
      <w:bookmarkEnd w:id="1318"/>
      <w:r>
        <w:rPr>
          <w:rtl w:val="true"/>
        </w:rPr>
        <w:t>«</w:t>
      </w:r>
      <w:r>
        <w:rPr/>
        <w:t>23</w:t>
      </w:r>
      <w:r>
        <w:rPr>
          <w:rtl w:val="true"/>
        </w:rPr>
        <w:t>»</w:t>
      </w:r>
      <w:bookmarkEnd w:id="1319"/>
    </w:p>
    <w:p>
      <w:pPr>
        <w:pStyle w:val="BookText"/>
        <w:rPr/>
      </w:pPr>
      <w:r>
        <w:rPr>
          <w:rFonts w:ascii="Amiri" w:hAnsi="Amiri" w:eastAsia="Amiri" w:cs="Amiri"/>
          <w:color w:val="111111"/>
          <w:sz w:val="28"/>
          <w:sz w:val="28"/>
          <w:szCs w:val="28"/>
          <w:rtl w:val="true"/>
          <w:lang w:bidi="ar-SA"/>
        </w:rPr>
        <w:t>الْمُسَكِّنُ، عَنْ عَلِيٍّ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عِنْدَ الْمُصِيبَةِ وَ صَبْرٌ عَلَي الطَّاعَةِ وَ صَبْرٌ عَنِ الْمَعْصِيَةِ فَمَنْ صَبَرَ عَلَي الْمُصِيبَةِ حَتَّي يَرُدَّهَا بِحُسْنِ عَزَائِهَا كَتَبَ اللَّهُ لَهُ ثَلَاثَمِائَةِ دَرَجَةٍ مَا بَيْنَ الدَّرَجَةِ إِلَي الدَّرَجَةِ كَمَا بَيْنَ السَّمَاءِ إِلَي الْأَرْضِ وَ مَنْ صَبَرَ عَلَي الطَّاعَةِ كَتَبَ اللَّهُ لَهُ سِتَّ مِائَةِ دَرَجَةٍ مَا بَيْنَ الدَّرَجَةِ إِلَي الدَّرَجَةِ كَمَا بَيْنَ تُخُومِ الْأَرْضِ إِلَي الْعَرْشِ وَ مَنْ صَبَرَ عَنِ الْمَعْصِيَةِ كَتَبَ اللَّهُ لَهُ تِسْعَمِائَةِ دَرَجَةٍ مَا بَيْنَ الدَّرَجَةِ إِلَي الدَّرَجَةِ كَمَا بَيْنَ تُخُومِ الْأَرْضِ إِلَي مُنْتَهَي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زَوْجَةِ النَّبِيِّ صلي الله عليه و آله قَالَتْ سَمِعْتُ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مؤمن شگفت انگیز است؛ زیرا کار او تماماً خیر و خوبی است و این تنها جزء خصوصیات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شادی و نعمتی به او عنایت شود، شکر خدا را به جای می‌آورد و این برای او خیر است و اگر هم ناخوشی و مصیبتی بدو رسد، صبر پیشه می‌کند که این هم برای او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بهترین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خیری بهتر و گسترده تر از صبر به بنده ای روزی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سؤال شد که آیا کسی بی‌حساب وارد بهشت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 مهرورز و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ابوبصیر نقل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آزادگی خود را در هر حال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 او وارد شود صبر می‌کند و اگر بلاها و مصیبت‌ها پیاپی و فشرده بر او وارد شود او را نمی‌شکند؛ هر چند اسیر و مقهور گردد و آسایشش مبدل به سختی گردد؛ چنانچه یوسف صدّیق و امین صلوات الله علیه چنین بود و بردگی و اسارت و تبعید به او زیان نرساند و تاریکی و وحشت چاه او را در هم نشکست، تا هنگامی که خداوند بر او منت نهاد و پادشاه ستمگر متکبری را که مالک یوسف بود، برده او قرار داد و او را به مقام رسالت رساند و به وسیله او امتی مورد ترحم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صبر چنین نتیجه‌ای دارد و سرانجامش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کنید و نفس خویش را به صبر وادار کنید تا خداوند به شما پاداش نیک عنایت فرماید</w:t>
      </w:r>
      <w:r>
        <w:rPr>
          <w:rFonts w:eastAsia="IRNazanin" w:cs="IRNazanin"/>
          <w:color w:val="111111"/>
          <w:sz w:val="28"/>
          <w:szCs w:val="28"/>
          <w:rtl w:val="true"/>
          <w:lang w:bidi="fa-IR"/>
        </w:rPr>
        <w:t>.</w:t>
      </w:r>
    </w:p>
    <w:p>
      <w:pPr>
        <w:pStyle w:val="Heading5"/>
        <w:numPr>
          <w:ilvl w:val="4"/>
          <w:numId w:val="1"/>
        </w:numPr>
        <w:rPr/>
      </w:pPr>
      <w:bookmarkStart w:id="1320" w:name="__RefHeading___Toc680010_1934241801"/>
      <w:bookmarkStart w:id="1321" w:name="_Toc603"/>
      <w:bookmarkEnd w:id="1320"/>
      <w:r>
        <w:rPr>
          <w:rtl w:val="true"/>
        </w:rPr>
        <w:t>توضیح</w:t>
      </w:r>
      <w:bookmarkEnd w:id="1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امری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من الله</w:t>
      </w:r>
      <w:r>
        <w:rPr>
          <w:rFonts w:eastAsia="IRNazanin" w:cs="IRNazanin"/>
          <w:color w:val="111111"/>
          <w:sz w:val="28"/>
          <w:szCs w:val="28"/>
          <w:rtl w:val="true"/>
          <w:lang w:bidi="fa-IR"/>
        </w:rPr>
        <w:t>».</w:t>
      </w:r>
    </w:p>
    <w:p>
      <w:pPr>
        <w:pStyle w:val="Heading5"/>
        <w:numPr>
          <w:ilvl w:val="4"/>
          <w:numId w:val="1"/>
        </w:numPr>
        <w:rPr/>
      </w:pPr>
      <w:bookmarkStart w:id="1322" w:name="__RefHeading___Toc680012_1934241801"/>
      <w:bookmarkStart w:id="1323" w:name="_Toc604"/>
      <w:bookmarkEnd w:id="1322"/>
      <w:r>
        <w:rPr>
          <w:rtl w:val="true"/>
        </w:rPr>
        <w:t xml:space="preserve">روایت </w:t>
      </w:r>
      <w:r>
        <w:rPr/>
        <w:t>23</w:t>
      </w:r>
      <w:bookmarkEnd w:id="1323"/>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مصیبت، صبر بر طاعت و صبر در برابر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خودداری از ارتکاب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 صبر کند و با حسن عزاداری با آن برخورد کند، خداوند برای او سیصد درجه بنویسد که ما بین هر درجه تا درجه بعدی، به اندازه مسافت آسمان تا زمین است؛ و هر کس بر طاعت صبر کند، خداوند برای او ششصد درجه ثبت می‌کند که ما بین هر درجه تا درجه بعدی، از اعماق زمین تا عرش است؛ و هر کس صبر بر معصیت کند، خداوند نهصد درجه برای او بنویسد که مابین هر درجه و درجه بعدی، از اعماق زمین تا نهایت عرش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 سلمه همسر پیامبر صلی الله علیه و آله نقل شده که شنیدم رسول خدا صلی الله علیه و آله می‌فرمود</w:t>
      </w:r>
      <w:r>
        <w:rPr>
          <w:rFonts w:eastAsia="IRNazanin" w:cs="IRNazanin"/>
          <w:color w:val="111111"/>
          <w:sz w:val="28"/>
          <w:szCs w:val="28"/>
          <w:rtl w:val="true"/>
          <w:lang w:bidi="fa-IR"/>
        </w:rPr>
        <w:t xml:space="preserve">: </w:t>
      </w:r>
      <w:bookmarkStart w:id="1324" w:name="pg13518_161943"/>
    </w:p>
    <w:p>
      <w:pPr>
        <w:pStyle w:val="BookText"/>
        <w:rPr/>
      </w:pPr>
      <w:bookmarkEnd w:id="1324"/>
      <w:r>
        <w:rPr>
          <w:rFonts w:ascii="Amiri" w:hAnsi="Amiri" w:eastAsia="Amiri" w:cs="Amiri"/>
          <w:color w:val="111111"/>
          <w:sz w:val="28"/>
          <w:sz w:val="28"/>
          <w:szCs w:val="28"/>
          <w:rtl w:val="true"/>
          <w:lang w:bidi="ar-SA"/>
        </w:rPr>
        <w:t xml:space="preserve">مَا مِنْ مُسْلِمٍ تُصِيبُهُ مُصِيبَةٌ فَيَقُولُ مَا أَمَرَهُ اللَّهُ عَزَّ وَ جَلَ إِنَّا لِلَّهِ وَ إِنَّا إِلَيْهِ راجِعُونَ اللَّهُمَّ أْجُرْنِي فِي مُصِيبَتِي وَ أَخْلِفْ عَلَيَّ خَيْراً مِنْهَا إِلَّا آجَرَهُ اللَّهُ عَزَّ وَ جَلَّ فِي مُصِيبَتِهِ وَ أَخْلَفَ لَهُ خَيْراً مِنْهَا قَالَتْ فَلَمَّا مَاتَ أَبُو سَلَمَةَ رَضِيَ اللَّهُ عَنْهُ قُلْتُ وَ أَيُّ رَجُلٍ خَيْرٌ مِنْ أَبِي سَلَمَةَ أَوَّلِ بَيْتٍ هَاجَرَ إِلَي رَسُولِ اللَّهِ صلي الله عليه و آله ثُمَّ إِنِّي قُلْتُهَا فَأَخْلَفَ اللَّهُ 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أَرْسَلَ رَسُولُ اللَّهِ صلي الله عليه و آله بِحَاطِبِ بْنِ أَبِي بَلْتَعَةَ يَخْطُبُنِي فَقُلْتُ لَهُ إِنَّ لِي بِنْتاً وَ أَنَا غَيُورٌ فَقَالَ أَمَّا بِنْتُهَا فَأَدْعُو اللَّهَ أَنْ يُغْنِيَهَا عَنْهَا وَ أَدْعُو اللَّهَ أَنْ يَذْهَبَ بِالْغَيْرَةِ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قَالَتْ أَتَانِي أَبُو سَلَمَةَ يَوْماً مِنْ عِنْدِ رَسُولِ اللَّهِ صلي الله عليه و آله فَقَالَ سَمِعْتُ مِنْ رَسُولِ اللَّهِ صلي الله عليه و آله قَوْلًا سُرِرْتُ بِهِ قَالَ لَا يُصِيبُ أَحَداً مِنَ الْمُسْلِمِينَ مُصِيبَةٌ فَيَسْتَرْجِعُ عِنْدَ مُصِيبَتِهِ فَيَقُولُ اللَّهُمَّ أْجُرْنِي فِي مُصِيبَتِي وَ أَخْلِفْ لِي خَيْراً مِنْهَا إِلَّا فُعِلَ ذَلِكَ بِهِ قَالَتْ أُمُّ سَلَمَةَ فَحَفِظْتُ ذَلِكَ مِنْهُ فَلَمَّا تُوُفِّيَ أَبُو سَلَمَةَ اسْتَرْجَعْتُ وَ قُلْتُ اللَّهُمَّ أْجُرْنِي فِي مُصِيبَتِي وَ أَخْلِفْ لِي خَيْراً مِنْهُ ثُمَّ رَجَعْتُ إِلَي نَفْسِي فَقُلْتُ مِنْ أَيْنَ لِي خَيْرٌ مِنْ أَبِي سَلَمَةَ فَلَمَّا انْقَضَتْ عِدَّتِي اسْتَأْذَنَ عَلَيَّ رَسُولُ اللَّهِ صلي الله عليه و آله وَ أَنَا أَدْبُغُ إِهَاباً لِي فَغَسَلْتُ يَدِي مِنَ الْقَرَظِ وَ أَذِنْتُ لَهُ فَوَضَعْتُ لَهُ وِسَادَةً مِنْ أَدَمٍ حَشْوُهَا لِيفٌ فَقَعَدَ عَلَيْهَا فَخَطَبَنِي إِلَي نَفْسِي فَلَمَّا فَرَغَ مِنْ مَقَالَتِهِ قُلْتُ يَا رَسُولَ اللَّهِ صلي الله عليه و آله مَا بِي إِلَّا أَنْ يَكُونَ بِكَ الرَّغْبَةُ وَ لَكِنِّي امْرَأَةٌ فِيَّ غَيْرَةٌ شَدِيدَةٌ فَأَخَافُ أَنْ تَرَي مِنِّي شَيْئاً يُعَذِّبُنِي اللَّهُ بِهِ وَ أَنَا امْرَأَةٌ قَدْ دَخَلْتُ فِي السِّنِّ وَ أَنَا ذَاتُ عِيَالٍ فَقَالَ أَمَّا مَا ذَكَرْتِ مِنَ السِّنِّ فَقَدْ أَصَابَنِي مِثْلُ الَّذِي أَصَابَكِ وَ أَمَّا مَا ذَكَرْتِ مِنَ الْعِيَالِ فَإِنَّمَا عِيَالُكِ عِيَالِي قَالَتْ فَقَدْ سَلَّمْتُ لِرَسُولِ اللَّهِ صلي الله عليه و آله فَتَزَوَّجَهَا رَسُولُ اللَّهِ فَقَالَتْ أُمُّ سَلَمَةَ فَقَدْ أَبْدَلَنِيَ اللَّهُ بِأَبِي سَلَمَةَ خَيْراً مِنْهُ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680014_1934241801"/>
      <w:bookmarkStart w:id="1326" w:name="_Toc605"/>
      <w:bookmarkEnd w:id="1325"/>
      <w:r>
        <w:rPr>
          <w:rtl w:val="true"/>
        </w:rPr>
        <w:t>بيان</w:t>
      </w:r>
      <w:bookmarkEnd w:id="1326"/>
    </w:p>
    <w:p>
      <w:pPr>
        <w:pStyle w:val="BookText"/>
        <w:rPr/>
      </w:pPr>
      <w:r>
        <w:rPr>
          <w:rFonts w:ascii="Amiri" w:hAnsi="Amiri" w:eastAsia="Amiri" w:cs="Amiri"/>
          <w:color w:val="111111"/>
          <w:sz w:val="28"/>
          <w:sz w:val="28"/>
          <w:szCs w:val="28"/>
          <w:rtl w:val="true"/>
          <w:lang w:bidi="ar-SA"/>
        </w:rPr>
        <w:t>في مصباح اللغة القرظ حب معروف يخرج في غلف كالعدس من الشجر الغضاة و بعضهم يقول القرظ ورق السلم يدبغ به الأديم و هو تسامح فإن الورق لا يدبغ به و إنما يدبغ بالحب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مسلمانی نیست که به مصیبتی دچار گردد و ذکری را که خداوند عزوجل دستور داده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مرا در این مصیبت اجر ده و بهتر از آن را به من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عزوجل در آن مصیبت به او اجر دهد و بهتر از آن را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 از ابوسلمه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رسول خدا صلی الله علیه و آله به مدینه هجرت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خانواده‌ای که به مدینه مهاجرت کردند، خانواده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ذکر را گفتم و خداوند رسول خدا صلی الله علیه و آله را به عوض ابو سلمه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حاطب بن ابی بلتعه را به خواستگاری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از ابوسلمه دارم و غیور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در مورد دخترت، از خدا می‌خواهم که او را از تو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دعا می‌کنم که غیرت را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سلمه از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سخنی را شنیدم که بدان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مسلمانان مصیبتی وارد نمی‌شود که در آن مصیبت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اللَّهُمَّ أْجُرْنِی فِی مُصِیبَتِی وَ أَخْلِفْ لِی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با او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به خاطر سپردم و وقتی ابو سلمه از دنیا رفت، آن ذکر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خودم فکر کردم و گفتم کجا از ابو سلمه بهتر نصیب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عده‌ام به پایان رسید، رسول خدا صلی الله علیه و آله از من اذن خواست و من مشغول دباغی کردن پوستی بودم، 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دستم شستم و به حضرت اجازه دادم و متکایی از پوستین برای حضرت نهادم که درونش را با لیف خرما پر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تکیه داد و از من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فرمایش حضرت به پایان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چیزی جز اشتیاق نسبت به شما نیست، ولی من زنی هستم که غیرت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چیزی از من ببینی که خداوند به وسیله آن مرا عذاب کند و من زنی هستم که پا به سن گذاشته‌ام و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 پا به سن گذاشته‌ای، خود من نیز به آن دچار گشته‌ام و اما آنچه در مورد خانواده گفتی، خانواده تو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رسول خدا صلی الله علیه و آله شدم و رسول خدا مرا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ابو سلمه بهتر از او را نصیبم گرداند؛ یعنی رسول خدا صلی الله علیه و آله را</w:t>
      </w:r>
      <w:r>
        <w:rPr>
          <w:rFonts w:eastAsia="IRNazanin" w:cs="IRNazanin"/>
          <w:color w:val="111111"/>
          <w:sz w:val="28"/>
          <w:szCs w:val="28"/>
          <w:rtl w:val="true"/>
          <w:lang w:bidi="fa-IR"/>
        </w:rPr>
        <w:t>.</w:t>
      </w:r>
    </w:p>
    <w:p>
      <w:pPr>
        <w:pStyle w:val="Heading5"/>
        <w:numPr>
          <w:ilvl w:val="4"/>
          <w:numId w:val="1"/>
        </w:numPr>
        <w:rPr/>
      </w:pPr>
      <w:bookmarkStart w:id="1327" w:name="__RefHeading___Toc680016_1934241801"/>
      <w:bookmarkStart w:id="1328" w:name="_Toc606"/>
      <w:bookmarkEnd w:id="1327"/>
      <w:r>
        <w:rPr>
          <w:rtl w:val="true"/>
        </w:rPr>
        <w:t>توضیح</w:t>
      </w:r>
      <w:bookmarkEnd w:id="132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اللغة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معروفی است با پوست مثل عدس که از درخت غضاة بیرون می‌آید و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سلم است که پوست را به وسیله آن دباغی می‌کنند؛ در صورتی که با برگ دباغی نمی‌شود، بلکه با دانه دباغی می‌کنند</w:t>
      </w:r>
      <w:r>
        <w:rPr>
          <w:rFonts w:eastAsia="IRNazanin" w:cs="IRNazanin"/>
          <w:color w:val="111111"/>
          <w:sz w:val="28"/>
          <w:szCs w:val="28"/>
          <w:rtl w:val="true"/>
          <w:lang w:bidi="fa-IR"/>
        </w:rPr>
        <w:t xml:space="preserve">. </w:t>
      </w:r>
      <w:bookmarkStart w:id="1329" w:name="pg13518_161944"/>
    </w:p>
    <w:p>
      <w:pPr>
        <w:pStyle w:val="Heading5"/>
        <w:numPr>
          <w:ilvl w:val="4"/>
          <w:numId w:val="1"/>
        </w:numPr>
        <w:rPr/>
      </w:pPr>
      <w:bookmarkStart w:id="1330" w:name="__RefHeading___Toc680018_1934241801"/>
      <w:bookmarkStart w:id="1331" w:name="_Toc607"/>
      <w:bookmarkEnd w:id="1329"/>
      <w:bookmarkEnd w:id="1330"/>
      <w:r>
        <w:rPr>
          <w:rtl w:val="true"/>
        </w:rPr>
        <w:t>«</w:t>
      </w:r>
      <w:r>
        <w:rPr/>
        <w:t>24</w:t>
      </w:r>
      <w:r>
        <w:rPr>
          <w:rtl w:val="true"/>
        </w:rPr>
        <w:t>»</w:t>
      </w:r>
      <w:bookmarkEnd w:id="1331"/>
    </w:p>
    <w:p>
      <w:pPr>
        <w:pStyle w:val="BookText"/>
        <w:rPr/>
      </w:pPr>
      <w:r>
        <w:rPr>
          <w:rFonts w:ascii="Amiri" w:hAnsi="Amiri" w:eastAsia="Amiri" w:cs="Amiri"/>
          <w:color w:val="111111"/>
          <w:sz w:val="28"/>
          <w:sz w:val="28"/>
          <w:szCs w:val="28"/>
          <w:rtl w:val="true"/>
          <w:lang w:bidi="ar-SA"/>
        </w:rPr>
        <w:t>الْمُسَكِّنُ 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لِلْمَوْتِ فَزَعاً فَإِذَا أَتَي أَحَدَكُمْ وَفَاةُ أَخِيهِ فَلْيَقُلْ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إِلي رَبِّنا لَمُنْقَلِبُونَ اللَّهُمَّ اكْتُبْهُ عِنْدَكَ مِنَ الْمُحْسِنِينَ وَ اجْعَلْ كِتَابَهُ فِي عِلِّيِّينَ وَ اخْلُفْ عَلَي عَقِبِهِ فِي الْآخِرِينَ اللَّهُمَّ لَا تَحْرِمْنَا أَجْرَهُ وَ 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عَلِيِّ بْنِ أَبِي طَالِبٍ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مُصِيبَةٌ فَقَالَ إِذَا ذَكَرَهَا إِنَّا لِلَّهِ وَ إِنَّا إِلَيْهِ راجِعُونَ جَدَّدَ اللَّهُ لَهُ أَجْرَهَا مِثْلَ مَا كَانَ لَهُ يَوْمَ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عبادة بن محمد بن عبادة بن الصامت قال لما حضرت عبادة الوفاة قال أخرجوا فراشي إلي الصحن يعني الدار ففعلوا ذلك ثم قال أجمعوا لي موالي و خدمي و جيراني و من كان يدخل علي فجمعوا فقال إن يومي هذا لا أراه إلا آخر يوم يأتي علي من الدنيا و أولي ليلة من ليالي الآخرة و إني لا أدري لعله قد فرط مني إليكم بيدي أو بلساني شي‌ء و هو و الذي نفس عبادة بيده القصاص يوم القيامة فأحرج علي أحد منكم في نفسه شي‌ء من ذلك إلا اقتص مني قبل أن تخرج نفسي فقالوا بل كنت والدا و كنت مؤدبا و ما قال لخادم سوءا قط قال أ غفرتم لي ما كان من ذلك قالوا نعم قال اللهم اشهدهم ثم قال أما فاحفظوا وصيتي أحرج علي إنسان منكم يبكي فإذا خرجت نفسي فتوضئوا و أحسنوا الوضوء ثم ليدخل كل إنسان منكم مسجدا يصلي ثم ليستغفر لعبادة و لنفسه فإن الله عز و جل قال اسْتَعِينُوا بِالصَّبْرِ وَ الصَّلاةِ</w:t>
      </w:r>
      <w:r>
        <w:rPr>
          <w:rStyle w:val="FootnoteAnchor"/>
          <w:rtl w:val="true"/>
        </w:rPr>
        <w:footnoteReference w:id="730"/>
      </w:r>
      <w:r>
        <w:rPr>
          <w:rFonts w:ascii="Amiri" w:hAnsi="Amiri" w:eastAsia="Amiri" w:cs="Amiri"/>
          <w:color w:val="111111"/>
          <w:sz w:val="28"/>
          <w:sz w:val="28"/>
          <w:szCs w:val="28"/>
          <w:rtl w:val="true"/>
          <w:lang w:bidi="ar-SA"/>
        </w:rPr>
        <w:t>ثم أسرعوا بي إلي حفرتي و لا تتبعوني بنار و لا تضعوا تحتي أرجوانا</w:t>
      </w:r>
    </w:p>
    <w:p>
      <w:pPr>
        <w:pStyle w:val="Heading5"/>
        <w:numPr>
          <w:ilvl w:val="4"/>
          <w:numId w:val="1"/>
        </w:numPr>
        <w:rPr/>
      </w:pPr>
      <w:bookmarkStart w:id="1332" w:name="__RefHeading___Toc680020_1934241801"/>
      <w:bookmarkStart w:id="1333" w:name="_Toc608"/>
      <w:bookmarkEnd w:id="1332"/>
      <w:r>
        <w:rPr>
          <w:rtl w:val="true"/>
        </w:rPr>
        <w:t>بيان</w:t>
      </w:r>
      <w:bookmarkEnd w:id="1333"/>
    </w:p>
    <w:p>
      <w:pPr>
        <w:pStyle w:val="BookText"/>
        <w:rPr/>
      </w:pPr>
      <w:r>
        <w:rPr>
          <w:rFonts w:ascii="Amiri" w:hAnsi="Amiri" w:eastAsia="Amiri" w:cs="Amiri"/>
          <w:color w:val="111111"/>
          <w:sz w:val="28"/>
          <w:sz w:val="28"/>
          <w:szCs w:val="28"/>
          <w:rtl w:val="true"/>
          <w:lang w:bidi="ar-SA"/>
        </w:rPr>
        <w:t>في النهاية في الدعاء علي ما فرط مني أي سبق و تقدم و قال فيه في قتل الحيات فليحرج عليها هو أن يقول لها أنت في حرج أي ضيق إن عدت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اللهم إني أحرج حق الضعيفين أي أضيقه و أحرمه علي من ظلمهما</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680022_1934241801"/>
      <w:bookmarkStart w:id="1335" w:name="_Toc609"/>
      <w:bookmarkEnd w:id="1334"/>
      <w:r>
        <w:rPr>
          <w:rtl w:val="true"/>
        </w:rPr>
        <w:t xml:space="preserve">روایت </w:t>
      </w:r>
      <w:r>
        <w:rPr/>
        <w:t>24</w:t>
      </w:r>
      <w:bookmarkEnd w:id="1335"/>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وحشتی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 فوت برادر به یکی از شما رسید، باید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نزد خود از نیکوکاران بنویس و نامه او را در علیین قرار ده و سرپرست بازماندگانش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اجر او محروم نفرما و بعد از او ما را به فتنه 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حسین بن علی بن ابی طالب علیهما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مصیبتی دچار شود و هر گاه آن را یاد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اجری را که هنگام دچار شدن به مصیبت به او عنایت کرده بود، دوباره به او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عبادة بن محمد بن عبادة بن صامت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عباده رو به مرگ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بسترم را به صحن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حیاط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 خدمتکاران و همسایگانم و هر کسی که به خانه من رفت و آمد داشت جمع کنید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روز را آخرین روز دنیایم و امشب را اولین شب از شب‌های آخرتم می‌دانم و من نمی‌دانم، شاید پیش از این از جانب من با دست یا زبانم نسبت به شما تعدی‌ای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عباده در دست اوست، این تعدی در روز قیامت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در سینه‌اش نسبت به من دلتنگی دارد، باید قبل از خارج شدن جانم آن را از من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پدری مؤدب بودی و هیچگاه به خدمتکاری حرف بدی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کاری را که از من سر زده بخشیده‌اید؟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مرا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بر من بگرید، مرا در تنگنا و سختی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از بدنم خارج شد، خوب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شما وارد مسجدی شود، نماز بگزارد و سپس برای عباده و خود طلب آمرزش کند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قبرم ببرید و پشت سرم آتش روشن نکنید و زیر من پارچه ارغوانی نگذارید</w:t>
      </w:r>
      <w:r>
        <w:rPr>
          <w:rFonts w:eastAsia="IRNazanin" w:cs="IRNazanin"/>
          <w:color w:val="111111"/>
          <w:sz w:val="28"/>
          <w:szCs w:val="28"/>
          <w:rtl w:val="true"/>
          <w:lang w:bidi="fa-IR"/>
        </w:rPr>
        <w:t>.</w:t>
      </w:r>
    </w:p>
    <w:p>
      <w:pPr>
        <w:pStyle w:val="Heading5"/>
        <w:numPr>
          <w:ilvl w:val="4"/>
          <w:numId w:val="1"/>
        </w:numPr>
        <w:rPr/>
      </w:pPr>
      <w:bookmarkStart w:id="1336" w:name="__RefHeading___Toc680024_1934241801"/>
      <w:bookmarkStart w:id="1337" w:name="_Toc610"/>
      <w:bookmarkEnd w:id="1336"/>
      <w:r>
        <w:rPr>
          <w:rtl w:val="true"/>
        </w:rPr>
        <w:t>توضیح</w:t>
      </w:r>
      <w:bookmarkEnd w:id="1337"/>
    </w:p>
    <w:p>
      <w:pPr>
        <w:pStyle w:val="BookText"/>
        <w:rPr/>
      </w:pP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فرط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از من سر زده باشد و در این کتاب در مورد کشتن زندگان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حرج هستی، یعنی در تنگنا قرار داری، اگر به سوی ما بازگردی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نیز از همین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أحرج حق الضعیفین أی أضیقه و أحرمه علی من ظلمهما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حق این دو ضعیف را تنگ می‌گیرم و آن را بر کسی که به آن دو ظلم روا داشته حرام می‌کنم</w:t>
      </w:r>
      <w:r>
        <w:rPr>
          <w:rFonts w:eastAsia="IRNazanin" w:cs="IRNazanin"/>
          <w:color w:val="111111"/>
          <w:sz w:val="28"/>
          <w:szCs w:val="28"/>
          <w:rtl w:val="true"/>
          <w:lang w:bidi="fa-IR"/>
        </w:rPr>
        <w:t xml:space="preserve">. </w:t>
      </w:r>
      <w:bookmarkStart w:id="1338" w:name="pg13518_161945"/>
    </w:p>
    <w:p>
      <w:pPr>
        <w:pStyle w:val="Heading5"/>
        <w:numPr>
          <w:ilvl w:val="4"/>
          <w:numId w:val="1"/>
        </w:numPr>
        <w:rPr/>
      </w:pPr>
      <w:bookmarkStart w:id="1339" w:name="__RefHeading___Toc680026_1934241801"/>
      <w:bookmarkStart w:id="1340" w:name="_Toc611"/>
      <w:bookmarkEnd w:id="1338"/>
      <w:bookmarkEnd w:id="1339"/>
      <w:r>
        <w:rPr>
          <w:rtl w:val="true"/>
        </w:rPr>
        <w:t>«</w:t>
      </w:r>
      <w:r>
        <w:rPr/>
        <w:t>25</w:t>
      </w:r>
      <w:r>
        <w:rPr>
          <w:rtl w:val="true"/>
        </w:rPr>
        <w:t>»</w:t>
      </w:r>
      <w:bookmarkEnd w:id="1340"/>
    </w:p>
    <w:p>
      <w:pPr>
        <w:pStyle w:val="BookText"/>
        <w:rPr/>
      </w:pPr>
      <w:r>
        <w:rPr>
          <w:rFonts w:ascii="Amiri" w:hAnsi="Amiri" w:eastAsia="Amiri" w:cs="Amiri"/>
          <w:color w:val="111111"/>
          <w:sz w:val="28"/>
          <w:sz w:val="28"/>
          <w:szCs w:val="28"/>
          <w:rtl w:val="true"/>
          <w:lang w:bidi="ar-SA"/>
        </w:rPr>
        <w:t>الْمُسَكِّنُ عَنْ رِبْعِيِّ بْنِ عَبْدِ اللَّهِ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الْبَلَاءَ يَسْتَبِقَانِ إِلَي الْمُؤْمِنِ فَيَأْتِيهِ الْبَلَاءُ وَ هُوَ صَبُورٌ وَ إِنَّ الْجَزَعَ وَ الْبَلَاءَ يَسْتَبِقَانِ إِلَي الْكَافِرِ فَيَأْتِيهِ الْبَلَاءُ وَ هُوَ جَزُوعٌ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فَجَاءَهُ رَجُلٌ وَ شَكَا إِلَيْهِ مُصِيبَتَهُ فَقَالَ لَهُ أَمَا إِنَّكَ إِنْ تَصْبِرْ تُؤْجَرْ وَ إِنْ لَا تَصْبِرْ يَمْضِ عَلَيْكَ قَدَرُ اللَّهِ عَزَّ وَ جَلَّ الَّذِي قَدَّرَ اللَّهُ عَلَيْكَ وَ أَنْتَ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رضي الله عنه لا يعيش له ولد فقيل له إنك امرؤ لا يبقي لك ولد فقال الحمد لله الذي يأخذهم في دار الفناء و يدخرهم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كَانُوا عِنْدَ عَلِيِّ بْنِ الْحُسَيْنِ عليهما السلام فَاسْتَعْجَلَ خَادِماً بِشِوَاءٍ فِي التَّنُّورِ فَأَقْبَلَ بِهِ مُسْرِعاً فَسَقَطَ السَّفُّودُ مِنْ يَدِهِ عَلَي ابْنٍ لَهُ عليه السلام فَأَصَابَ رَأْسَهُ فَقَتَلَهُ فَوَثَبَ عَلِيُّ بْنُ الْحُسَيْنِ عليه السلام فَلَمَّا رَأَي ابْنَهُ مَيِّتاً قَالَ لِلْغُلَامِ أَنْتَ حُرٌّ لِوَجْهِ اللَّهِ أَمَا إِنَّكَ لَمْ تَتَعَمَّدْهُ وَ أَخَذَ فِي جَهَازِ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ذَرُّ بْنُ أَبِي ذَرٍّ وَقَفَ عَلَي قَبْرِهِ وَ مَسَحَ الْقَبْرَ بِيَدِهِ ثُمَّ قَالَ رَحِمَكَ اللَّهُ يَا ذَرُّ وَ اللَّهِ إِنْ كُنْتَ بِي لَبَرّاً وَ لَقَدْ قُبِضْتَ وَ إِنِّي عَنْكَ رَاضٍ وَ اللَّهِ مَا بِي فَقْدُكَ وَ لَا عَلَيَّ مِنْ غَضَاضَةٍ وَ مَا لِي إِلَي أَحَدٍ سِوَي اللَّهِ مِنْ حَاجَةٍ وَ لَوْ لَا هَوْلُ الْمُطَّلَعِ لَسَرَّنِي أَنْ أَكُونَ مَكَانَكَ وَ قَدْ شَغَلَنِي الْحُزْنُ لَكَ عَنِ الْحُزْنِ عَلَيْكَ وَ اللَّهِ مَا بَكَيْتُ لَكَ بَلْ بَكَيْتُ عَلَيْكَ فَلَيْتَ شِعْرِي مَا قُلْتَ وَ مَا قِيلَ لَكَ اللَّهُمَّ إِنِّي وَهَبْتُ مَا افْتَرَضْتَ عَلَيْهِ مِنْ حَقِّي فَهَبْ لَهُ مَا افْتَرَضْتَ عَلَيْهِ مِنْ حَقِّكَ فَأَنْتَ أَحَقُّ بِالْجُودِ مِنِّي وَ الْكَرَمِ</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680028_1934241801"/>
      <w:bookmarkStart w:id="1342" w:name="_Toc612"/>
      <w:bookmarkEnd w:id="1341"/>
      <w:r>
        <w:rPr>
          <w:rtl w:val="true"/>
        </w:rPr>
        <w:t>بيان</w:t>
      </w:r>
      <w:bookmarkEnd w:id="1342"/>
    </w:p>
    <w:p>
      <w:pPr>
        <w:pStyle w:val="BookText"/>
        <w:rPr/>
      </w:pPr>
      <w:r>
        <w:rPr>
          <w:rFonts w:ascii="Amiri" w:hAnsi="Amiri" w:eastAsia="Amiri" w:cs="Amiri"/>
          <w:color w:val="111111"/>
          <w:sz w:val="28"/>
          <w:sz w:val="28"/>
          <w:szCs w:val="28"/>
          <w:rtl w:val="true"/>
          <w:lang w:bidi="ar-SA"/>
        </w:rPr>
        <w:t>إن في قوله إن كنت مخففة ما بي فقدك أي ليس بي غم من فقدك و لا علي بأس و منقصة من فوتك و الغضاضة الذلة و المنقصة و لو لا هول المطلع بالفتح أي ما يشرف عليه من أهوال الآخرة و ربما يقرأ بالكسر أي الرب تعالي</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680030_1934241801"/>
      <w:bookmarkStart w:id="1344" w:name="_Toc613"/>
      <w:bookmarkEnd w:id="1343"/>
      <w:r>
        <w:rPr>
          <w:rtl w:val="true"/>
        </w:rPr>
        <w:t>«</w:t>
      </w:r>
      <w:r>
        <w:rPr/>
        <w:t>26</w:t>
      </w:r>
      <w:r>
        <w:rPr>
          <w:rtl w:val="true"/>
        </w:rPr>
        <w:t>»</w:t>
      </w:r>
      <w:bookmarkEnd w:id="1344"/>
    </w:p>
    <w:p>
      <w:pPr>
        <w:pStyle w:val="BookText"/>
        <w:rPr/>
      </w:pPr>
      <w:r>
        <w:rPr>
          <w:rFonts w:ascii="Amiri" w:hAnsi="Amiri" w:eastAsia="Amiri" w:cs="Amiri"/>
          <w:color w:val="111111"/>
          <w:sz w:val="28"/>
          <w:sz w:val="28"/>
          <w:szCs w:val="28"/>
          <w:rtl w:val="true"/>
          <w:lang w:bidi="ar-SA"/>
        </w:rPr>
        <w:t>الْمُسَكِّنُ،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فَإِنْ صَبَرَ اجْتَبَاهُ وَ إِنْ رَضِيَ اصْطَفَاهُ</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680032_1934241801"/>
      <w:bookmarkStart w:id="1346" w:name="_Toc614"/>
      <w:bookmarkEnd w:id="1345"/>
      <w:r>
        <w:rPr>
          <w:rtl w:val="true"/>
        </w:rPr>
        <w:t xml:space="preserve">روایت </w:t>
      </w:r>
      <w:r>
        <w:rPr/>
        <w:t>25</w:t>
      </w:r>
      <w:bookmarkEnd w:id="1346"/>
    </w:p>
    <w:p>
      <w:p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ربعی بن عبدالله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بلا به سوی مؤمن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بلا به مؤمن می‌رسد که صبر بر او پیشی گرفته و او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بی‌تابی و بلا به سوی کافر پیشی می‌گیرند و بلا زمانی به سراغ کافر می‌رود که بی‌تابی بر آن پیشی گرفته و بی‌تاب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میسره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بودیم که مردی نزد او آمد و از مصیبت خود به آن جناب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تو صبر پیشه کنی، اجرت را خواهی گرفت و اگر صبر نکنی، تقدیر خدای عزوجل که به وقت نکوهیدن تو آن را مقدر کرده، در مورد تو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فرزندت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آنان را در سرای نابودی از من می‌گیرد و در سرای جاودانگی برای من ذخیره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خدمت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در پذیرایی از مهمانان تعجیل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با شتاب در تنور کباب درست کند و با عجله دست به کار شد و سیخ از دستش بر روی پسر حضرت علیه السلام افتاد و به سرش اصابت کرد و او را در دم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جا برخاست و وقتی دید فرزندش از دست رفته،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زیرا تو او را از روی عمد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مشغول تجهیز پسرش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ذر بن ابوذر از دنیا رفت، او کنار قبرش ایستاد و دست بر قبرش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نسبت به من نیکوکار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قبض روح شدی که من از تو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فقدان تو در من ایجاد سستی نکرده است و من به جز خدا به کس دیگری محتاج نیستم و اگر هول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ورود 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ساعت هراسناکی است، دوست داشتم که جای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اندوهناکی من بر سرنوشت اخروی تو، مرا به خود مشغول کرده، تا اینکه از فقدان از دست دادن تو محزون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مصیبت تو نمی‌گریم، بلکه بر حال تو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تو در قبر چه گفتی و چه سخنانی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از برای من بر او واجب کردی بخشیدم، تو نیز حق خود را بر او ببخش، که تو بر بخشش و کرم از من سزاوارتری</w:t>
      </w:r>
      <w:r>
        <w:rPr>
          <w:rFonts w:eastAsia="IRNazanin" w:cs="IRNazanin"/>
          <w:color w:val="111111"/>
          <w:sz w:val="28"/>
          <w:szCs w:val="28"/>
          <w:rtl w:val="true"/>
          <w:lang w:bidi="fa-IR"/>
        </w:rPr>
        <w:t>.</w:t>
      </w:r>
    </w:p>
    <w:p>
      <w:pPr>
        <w:pStyle w:val="Heading5"/>
        <w:numPr>
          <w:ilvl w:val="4"/>
          <w:numId w:val="1"/>
        </w:numPr>
        <w:rPr/>
      </w:pPr>
      <w:bookmarkStart w:id="1347" w:name="__RefHeading___Toc680034_1934241801"/>
      <w:bookmarkStart w:id="1348" w:name="_Toc615"/>
      <w:bookmarkEnd w:id="1347"/>
      <w:r>
        <w:rPr>
          <w:rtl w:val="true"/>
        </w:rPr>
        <w:t>توضیح</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از دست دادن تو اندوهی به دل ندارم و مرا باکی و نقصانی به خاطر فقدان تو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نقصان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هول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مُطَّلَع با فتحه یعنی هول و هراسی که از آخرت بدو عارض می‌شود و شاید هم با کسره خوانده شود یعنی پروردگار متعال </w:t>
      </w:r>
      <w:r>
        <w:rPr>
          <w:rFonts w:eastAsia="IRNazanin" w:cs="IRNazanin"/>
          <w:color w:val="111111"/>
          <w:sz w:val="28"/>
          <w:szCs w:val="28"/>
          <w:rtl w:val="true"/>
          <w:lang w:bidi="fa-IR"/>
        </w:rPr>
        <w:t>.</w:t>
      </w:r>
    </w:p>
    <w:p>
      <w:pPr>
        <w:pStyle w:val="Heading5"/>
        <w:numPr>
          <w:ilvl w:val="4"/>
          <w:numId w:val="1"/>
        </w:numPr>
        <w:rPr/>
      </w:pPr>
      <w:bookmarkStart w:id="1349" w:name="__RefHeading___Toc680036_1934241801"/>
      <w:bookmarkStart w:id="1350" w:name="_Toc616"/>
      <w:bookmarkEnd w:id="1349"/>
      <w:r>
        <w:rPr>
          <w:rtl w:val="true"/>
        </w:rPr>
        <w:t xml:space="preserve">روایت </w:t>
      </w:r>
      <w:r>
        <w:rPr/>
        <w:t>26</w:t>
      </w:r>
      <w:bookmarkEnd w:id="13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داشته باشد، او را امتحان می‌کند، اگر صبر کند او را برمی‌گزیند و اگر خشنود باشد، او را به مرتبه اصفیا می‌رساند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اللَّهَ الرِّضَا مِنْ قُلُوبِكُمْ تَظْفَرُوا بِثَوَابِ اللَّهِ تَعَالَي يَوْمَ فَقْرِكُمْ وَ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اسْأَلْ لَنَا رَبَّكَ أَمْراً إِذَا نَحْنُ فَعَلْنَاهُ يَرْضَي بِهِ عَنَّا فَأَوْحَي اللَّهُ تَعَالَي إِلَيْهِ قُلْ لَهُمْ يَرْضَوْنَ عَنِّي حَتَّي أَرْضَي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لِأَوْلِيَائِي وَ الْهَمَّ بِالدُّنْيَا إِنَّ الْهَمَّ يُذْهِبُ حَلَاوَةَ مُنَاجَاتِي مِنْ قُلُوبِهِمْ يَا دَاوُدُ إِنَّ مَحَبَّتِي مِنْ أَوْلِيَائِي أَنْ يَكُونُوا رُوحَانِيِّينَ لَا يَغْتَمُّونَ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عَلَي أَمْرٍ فِيهِ رِضَاكَ عَنِّي أَعْمَلْهُ‌</w:t>
      </w:r>
      <w:r>
        <w:rPr>
          <w:rStyle w:val="FootnoteAnchor"/>
          <w:rtl w:val="true"/>
        </w:rPr>
        <w:footnoteReference w:id="734"/>
      </w:r>
      <w:r>
        <w:rPr>
          <w:rFonts w:ascii="Amiri" w:hAnsi="Amiri" w:eastAsia="Amiri" w:cs="Amiri"/>
          <w:color w:val="111111"/>
          <w:sz w:val="28"/>
          <w:sz w:val="28"/>
          <w:szCs w:val="28"/>
          <w:rtl w:val="true"/>
          <w:lang w:bidi="ar-SA"/>
        </w:rPr>
        <w:t>فَأَوْحَي اللَّهُ إِلَيْهِ أَنَّ رِضَايَ فِي كُرْهِكَ وَ أَنْتَ مَا تَصْبِرُ عَلَي مَا تَكْرَهُ قَالَ يَا رَبِّ دُلَّنِي عَلَيْهِ قَالَ فَإِنَّ رِضَايَ فِي رِضَاكَ بِقَضَائِي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أول من يدعي إلي الجنة يوم القيامة الذين يحمدون الله تعالي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زُرْبِيٍّ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مُصِيبَةً وَ لَوْ بَعْدَ حِينٍ فَقَالَ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أْجُرْنِي عَلَي مُصِيبَتِي وَ أَخْلِفْ عَلَيَّ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مِثْلُ مَا كَانَ عِنْدَ أَوَّلِ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أَنَّهُ 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بِغَيْرِي فَإِنَّ أَحَداً مِنْ أُمَّتِي لَنْ يُصَابَ بِمُصِيبَةٍ بَعْدِي أَشَدَّ عَلَيْهِ مِنْ مُصِيبَتِي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الْوَلِيدِ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عَلِيٌّ عليه السلام بَعَثَنِي الْحَسَنُ إِلَي الْحُسَيْنِ عليه السلام وَ هُوَ بِالْمَدَائِنِ فَلَمَّا قَرَأَ الْكِتَابَ قَالَ يَا لَهَا مِنْ مُصِيبَةٍ مَا أَعْظَمَهَا مَعَ أَنَّ رَسُولَ اللَّهِ صلي الله عليه و آله قَالَ مَنْ أُصِيبَ مِنْكُمْ بِمُصِيبَةٍ فَلْيَذْكُرْ مُصَابِي فَإِنَّهُ لَنْ يُصَابَ بِمُصِيبَةٍ 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از خداوند خشنود باشید تا در روز فقر و تنگدستی به ثواب خدای متعال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دستوری به ما دهد که چون بدان عمل کنیم از ما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پیش آمدی که از طرف من به ایشان می‌رسد به آن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ایشان راضی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داود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چه می‌شود که در گرفتاری‌های دنیا اندوهگین می‌شوند؟ اندوه شیرینی مناجات مرا از دل‌هایشان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از آن دوستانی است که روحانی باشند و اندوه دنیا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راهنمایی کن که با عمل به آن خشنودی تو را به دست آورم، پس خداوند به او وحی کرد که خشنودی من در آن است که تو ناپسند می داری، و تو بر آنچه ناپسند می‌داری صبر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بدان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راضی بودن تو به قضای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در روز قیامت به بهشت فراخوانده می‌شوند، کسانی هستند که خدای تعالی را در هر حال سپاس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زربی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مصیبتی را هرچند پس از مدتی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مرا در این مصیبت اجر ده و بهتر از آن را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تازه دچار مصیبت شده بود، اجر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در مرض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از امت من که بعد از من به مصیبتی گرفتار شود، خود را به مصیبت من تسلیت و تعزیت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مصیبتی که به واسطه فقدان من بر او وارد شده است؛ زیرا هیچ کس از امتم به مصیبتی سخت‌تر از مصیبت فقدان من مبتلا نشده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بن ولید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 امام حسن علیه السلام مرا با نامه‌ای نزد امام حسین علیه السلام که در مدائن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بر من وارد شده، با این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مصیبتی بر او وارد می‌شود، مصیبت مرا به یاد آورد، زیرا هیچ مصیبتی از مصیبت فقدان پیغمبر صلّی اللَّه علیه و آله بزرگ‌تر نیست</w:t>
      </w:r>
      <w:r>
        <w:rPr>
          <w:rFonts w:eastAsia="IRNazanin" w:cs="IRNazanin"/>
          <w:color w:val="111111"/>
          <w:sz w:val="28"/>
          <w:szCs w:val="28"/>
          <w:rtl w:val="true"/>
          <w:lang w:bidi="fa-IR"/>
        </w:rPr>
        <w:t xml:space="preserve">. </w:t>
      </w:r>
      <w:bookmarkStart w:id="1351" w:name="pg13518_161947"/>
    </w:p>
    <w:p>
      <w:pPr>
        <w:pStyle w:val="BookText"/>
        <w:rPr/>
      </w:pPr>
      <w:bookmarkEnd w:id="1351"/>
      <w:r>
        <w:rPr>
          <w:rFonts w:ascii="Amiri" w:hAnsi="Amiri" w:eastAsia="Amiri" w:cs="Amiri"/>
          <w:color w:val="111111"/>
          <w:sz w:val="28"/>
          <w:sz w:val="28"/>
          <w:szCs w:val="28"/>
          <w:rtl w:val="true"/>
          <w:lang w:bidi="ar-SA"/>
        </w:rPr>
        <w:t>وَ رَوَي إِسْحَاقُ بْنُ عَمَّارٍ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تَعُدَّنَّ مُصِيبَةً أُعْطِيتَ عَلَيْهَا الصَّبْرَ وَ اسْتَوْجَبْتَ عَلَيْهَا مِنَ اللَّهِ الثَّوَابَ إِنَّمَا الْمُصِيبَةُ الَّتِي يُحْرَمُ صَاحِبُهَا أَجْرَهَا وَ ثَوَابَهَا إِذَا لَمْ يَصْبِرْ عِنْدَ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يَا مُحَمَّدُ عِشْ مَا شِئْتَ فَإِنَّكَ مَيِّتٌ وَ أَحْبِبْ مَنْ شِئْتَ فَإِنَّكَ مُفَارِقُهُ وَ اعْمَلْ مَا شِئْتَ فَإِنَّكَ مُلَاقِيهِ</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680038_1934241801"/>
      <w:bookmarkStart w:id="1353" w:name="_Toc617"/>
      <w:bookmarkEnd w:id="1352"/>
      <w:r>
        <w:rPr>
          <w:rtl w:val="true"/>
        </w:rPr>
        <w:t>بيان</w:t>
      </w:r>
      <w:bookmarkEnd w:id="1353"/>
    </w:p>
    <w:p>
      <w:pPr>
        <w:pStyle w:val="BookText"/>
        <w:rPr/>
      </w:pPr>
      <w:r>
        <w:rPr>
          <w:rFonts w:ascii="Amiri" w:hAnsi="Amiri" w:eastAsia="Amiri" w:cs="Amiri"/>
          <w:color w:val="111111"/>
          <w:sz w:val="28"/>
          <w:sz w:val="28"/>
          <w:szCs w:val="28"/>
          <w:rtl w:val="true"/>
          <w:lang w:bidi="ar-SA"/>
        </w:rPr>
        <w:t>لعل الأمر للتسوية كقوله صاحب الحسن أو ابن سيرين أو للتهديد</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680040_1934241801"/>
      <w:bookmarkStart w:id="1355" w:name="_Toc618"/>
      <w:bookmarkEnd w:id="1354"/>
      <w:r>
        <w:rPr>
          <w:rtl w:val="true"/>
        </w:rPr>
        <w:t>«</w:t>
      </w:r>
      <w:r>
        <w:rPr/>
        <w:t>27</w:t>
      </w:r>
      <w:r>
        <w:rPr>
          <w:rtl w:val="true"/>
        </w:rPr>
        <w:t>»</w:t>
      </w:r>
      <w:bookmarkEnd w:id="1355"/>
    </w:p>
    <w:p>
      <w:pPr>
        <w:pStyle w:val="BookText"/>
        <w:rPr/>
      </w:pPr>
      <w:r>
        <w:rPr>
          <w:rFonts w:ascii="Amiri" w:hAnsi="Amiri" w:eastAsia="Amiri" w:cs="Amiri"/>
          <w:color w:val="111111"/>
          <w:sz w:val="28"/>
          <w:sz w:val="28"/>
          <w:szCs w:val="28"/>
          <w:rtl w:val="true"/>
          <w:lang w:bidi="ar-SA"/>
        </w:rPr>
        <w:t>أَعْلَامُ الدِّينِ،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680042_1934241801"/>
      <w:bookmarkStart w:id="1357" w:name="_Toc619"/>
      <w:bookmarkEnd w:id="1356"/>
      <w:r>
        <w:rPr>
          <w:rtl w:val="true"/>
        </w:rPr>
        <w:t>«</w:t>
      </w:r>
      <w:r>
        <w:rPr/>
        <w:t>28</w:t>
      </w:r>
      <w:r>
        <w:rPr>
          <w:rtl w:val="true"/>
        </w:rPr>
        <w:t>»</w:t>
      </w:r>
      <w:bookmarkEnd w:id="1357"/>
    </w:p>
    <w:p>
      <w:pPr>
        <w:pStyle w:val="BookText"/>
        <w:rPr/>
      </w:pP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680044_1934241801"/>
      <w:bookmarkStart w:id="1359" w:name="_Toc620"/>
      <w:bookmarkEnd w:id="1358"/>
      <w:r>
        <w:rPr>
          <w:rtl w:val="true"/>
        </w:rPr>
        <w:t>«</w:t>
      </w:r>
      <w:r>
        <w:rPr/>
        <w:t>29</w:t>
      </w:r>
      <w:r>
        <w:rPr>
          <w:rtl w:val="true"/>
        </w:rPr>
        <w:t>»</w:t>
      </w:r>
      <w:bookmarkEnd w:id="1359"/>
    </w:p>
    <w:p>
      <w:pPr>
        <w:pStyle w:val="BookText"/>
        <w:rPr/>
      </w:pPr>
      <w:r>
        <w:rPr>
          <w:rFonts w:ascii="Amiri" w:hAnsi="Amiri" w:eastAsia="Amiri" w:cs="Amiri"/>
          <w:color w:val="111111"/>
          <w:sz w:val="28"/>
          <w:sz w:val="28"/>
          <w:szCs w:val="28"/>
          <w:rtl w:val="true"/>
          <w:lang w:bidi="ar-SA"/>
        </w:rPr>
        <w:t>دَعَائِمُ الْإِسْلَامِ، عَنْ جَعْفَرِ بْنِ مُحَمَّدٍ عَنْ آبَائِهِ عليهم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امْرَأَةٍ تَبْكِي عَلَي قَبْرٍ فَقَالَ لَهَا اصْبِرِي أَيَّتُهَا الْمَرْأَةُ فَقَالَتْ يَا هَذَا الرَّجُلُ اذْهَبْ إِلَي عَمَلِكَ فَإِنَّهُ وَلَدِي وَ قُرَّةُ عَيْنِي فَمَضَي رَسُولُ اللَّهِ صلي الله عليه و آله وَ تَرَكَهَا وَ لَمْ تَكُنِ الْمَرْأَةُ عَرَفَتْهُ فَقِيلَ لَهَا إِنَّهُ رَسُولُ اللَّهِ فَقَامَتْ تَشْتَدُّ حَتَّي لَحِقَتْهُ فَقَالَتْ يَا رَسُولَ اللَّهِ لَمْ أَعْرِفْكَ فَهَلْ لِي مِنْ أَجْرٍ إِنْ صَبَرْتُ قَالَ الْأَجْرُ مَعَ الصَّدْمَةِ الْأُولَي‌</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الْجَزَعَ فَإِنَّهُ يَقْطَعُ الْأَمَلَ وَ يُضَعِّفُ الْعَمَلَ وَ يُورِثُ الْهَمَّ وَ اعْلَمْ أَنَّ الْمَخْرَجَ فِي أَمْرَيْنِ مَا كَانَتْ فِيهِ حِيلَةٌ فَالاحْتِيَالُ وَ مَا لَمْ تَكُنْ فِيهِ حِيلَةٌ فَالاصْطِبَارُ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قَوْمٍ مِنَ الْأَنْصَارِ فِي بَيْتٍ فَسَلَّمَ عَلَيْهِمْ وَ وَقَفَ فَقَالَ كَيْفَ أَنْتُمْ قَالُوا مُؤْمِنُونَ يَا رَسُولَ اللَّهِ قَالَ أَ فَمَعَكُمْ بُرْهَانُ ذَلِكَ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را که در مقابل آن خداوند به تو صبر عنایت کند و به خاطر آن مستوجب اجر و ثواب شوی، مصیبت به شمار نیاور، مصیبت آن است که صاحبش به واسطه صبر نکردن، از اجر و ثوابش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خواهی مرد و به هر که می‌خواهی عشق بورز که او را ترک خواهی کرد و هر چه می‌خواهی انجام بده که نتیجه آن را خواهی دید</w:t>
      </w:r>
      <w:r>
        <w:rPr>
          <w:rFonts w:eastAsia="IRNazanin" w:cs="IRNazanin"/>
          <w:color w:val="111111"/>
          <w:sz w:val="28"/>
          <w:szCs w:val="28"/>
          <w:rtl w:val="true"/>
          <w:lang w:bidi="fa-IR"/>
        </w:rPr>
        <w:t>.</w:t>
      </w:r>
    </w:p>
    <w:p>
      <w:pPr>
        <w:pStyle w:val="Heading5"/>
        <w:numPr>
          <w:ilvl w:val="4"/>
          <w:numId w:val="1"/>
        </w:numPr>
        <w:rPr/>
      </w:pPr>
      <w:bookmarkStart w:id="1360" w:name="__RefHeading___Toc680046_1934241801"/>
      <w:bookmarkStart w:id="1361" w:name="_Toc621"/>
      <w:bookmarkEnd w:id="1360"/>
      <w:r>
        <w:rPr>
          <w:rtl w:val="true"/>
        </w:rPr>
        <w:t>توضیح</w:t>
      </w:r>
      <w:bookmarkEnd w:id="1361"/>
    </w:p>
    <w:p>
      <w:pPr>
        <w:pStyle w:val="BookText"/>
        <w:rPr/>
      </w:pPr>
      <w:r>
        <w:rPr>
          <w:rFonts w:ascii="IRNazanin" w:hAnsi="IRNazanin" w:eastAsia="IRNazanin"/>
          <w:color w:val="111111"/>
          <w:sz w:val="28"/>
          <w:sz w:val="28"/>
          <w:szCs w:val="28"/>
          <w:rtl w:val="true"/>
          <w:lang w:bidi="fa-IR"/>
        </w:rPr>
        <w:t>شاید امر برای مساوی قرار دادن باشد؛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الحسنَ او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رفاقت کن یا ابن سیرین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تهدید</w:t>
      </w:r>
      <w:r>
        <w:rPr>
          <w:rFonts w:eastAsia="IRNazanin" w:cs="IRNazanin"/>
          <w:color w:val="111111"/>
          <w:sz w:val="28"/>
          <w:szCs w:val="28"/>
          <w:rtl w:val="true"/>
          <w:lang w:bidi="fa-IR"/>
        </w:rPr>
        <w:t>.</w:t>
      </w:r>
    </w:p>
    <w:p>
      <w:pPr>
        <w:pStyle w:val="Heading5"/>
        <w:numPr>
          <w:ilvl w:val="4"/>
          <w:numId w:val="1"/>
        </w:numPr>
        <w:rPr/>
      </w:pPr>
      <w:bookmarkStart w:id="1362" w:name="__RefHeading___Toc680048_1934241801"/>
      <w:bookmarkStart w:id="1363" w:name="_Toc622"/>
      <w:bookmarkEnd w:id="1362"/>
      <w:r>
        <w:rPr>
          <w:rtl w:val="true"/>
        </w:rPr>
        <w:t xml:space="preserve">روایت </w:t>
      </w:r>
      <w:r>
        <w:rPr/>
        <w:t>27</w:t>
      </w:r>
      <w:bookmarkEnd w:id="136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شکیبا یک مصیبت است و برای فرد بی‌تاب دو مصیبت</w:t>
      </w:r>
      <w:r>
        <w:rPr>
          <w:rFonts w:eastAsia="IRNazanin" w:cs="IRNazanin"/>
          <w:color w:val="111111"/>
          <w:sz w:val="28"/>
          <w:szCs w:val="28"/>
          <w:rtl w:val="true"/>
          <w:lang w:bidi="fa-IR"/>
        </w:rPr>
        <w:t>.</w:t>
      </w:r>
    </w:p>
    <w:p>
      <w:pPr>
        <w:pStyle w:val="Heading5"/>
        <w:numPr>
          <w:ilvl w:val="4"/>
          <w:numId w:val="1"/>
        </w:numPr>
        <w:rPr/>
      </w:pPr>
      <w:bookmarkStart w:id="1364" w:name="__RefHeading___Toc680050_1934241801"/>
      <w:bookmarkStart w:id="1365" w:name="_Toc623"/>
      <w:bookmarkEnd w:id="1364"/>
      <w:r>
        <w:rPr>
          <w:rtl w:val="true"/>
        </w:rPr>
        <w:t xml:space="preserve">روایت </w:t>
      </w:r>
      <w:r>
        <w:rPr/>
        <w:t>28</w:t>
      </w:r>
      <w:bookmarkEnd w:id="136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تلخکامی دنیا، شیرینی آخرت و شیرینی حرام دنیا، تلخی آخرت است</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366" w:name="__RefHeading___Toc680052_1934241801"/>
      <w:bookmarkStart w:id="1367" w:name="_Toc624"/>
      <w:bookmarkEnd w:id="1366"/>
      <w:r>
        <w:rPr>
          <w:rtl w:val="true"/>
        </w:rPr>
        <w:t xml:space="preserve">روایت </w:t>
      </w:r>
      <w:r>
        <w:rPr/>
        <w:t>29</w:t>
      </w:r>
      <w:bookmarkEnd w:id="136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از پدرانش علیهم السلام 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زنی عبور کرد که بر قبری می‌گریست،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خودت برو، او فرزند و نور چشم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آنجا گذشت و او را ترک گفت و حال آنکه آن زن او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او رسول خدا بود، او فوراً برخاست و در پی حضرت دوید تا اینکه به او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نشناختم، آیا با صبر کردن اجری نصیبم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حقیقی به هنگام صدمه نخستین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بی‌تابی برحذر باشید که باعث قطع امید می‌شود و عمل را سست می‌کند و اندوه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راه نجات در 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چاره دارد، باید در آن چاره اندیشی کرد و آنچه چاره‌ای ندارد، باید بر آن صبر نمود</w:t>
      </w:r>
      <w:r>
        <w:rPr>
          <w:rFonts w:eastAsia="IRNazanin" w:cs="IRNazanin"/>
          <w:color w:val="111111"/>
          <w:sz w:val="28"/>
          <w:szCs w:val="28"/>
          <w:rtl w:val="true"/>
          <w:lang w:bidi="fa-IR"/>
        </w:rPr>
        <w:t>.</w:t>
      </w:r>
      <w:r>
        <w:rPr>
          <w:rStyle w:val="FootnoteAnchor"/>
          <w:rtl w:val="true"/>
        </w:rPr>
        <w:footnoteReference w:id="74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اکرم صلی الله علیه و آله نقل شده که حضرت بر خانه‌ای از انصار گذر کرد و به آنان سلام داد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مردمانی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این سخن دارید؟ عرض کردند</w:t>
      </w:r>
      <w:r>
        <w:rPr>
          <w:rFonts w:eastAsia="IRNazanin" w:cs="IRNazanin"/>
          <w:color w:val="111111"/>
          <w:sz w:val="28"/>
          <w:szCs w:val="28"/>
          <w:rtl w:val="true"/>
          <w:lang w:bidi="fa-IR"/>
        </w:rPr>
        <w:t xml:space="preserve">: </w:t>
      </w:r>
      <w:bookmarkStart w:id="1368" w:name="pg13518_161948"/>
    </w:p>
    <w:p>
      <w:pPr>
        <w:pStyle w:val="BookText"/>
        <w:rPr/>
      </w:pPr>
      <w:bookmarkEnd w:id="1368"/>
      <w:r>
        <w:rPr>
          <w:rFonts w:ascii="Amiri" w:hAnsi="Amiri" w:eastAsia="Amiri" w:cs="Amiri"/>
          <w:color w:val="111111"/>
          <w:sz w:val="28"/>
          <w:sz w:val="28"/>
          <w:szCs w:val="28"/>
          <w:rtl w:val="true"/>
          <w:lang w:bidi="ar-SA"/>
        </w:rPr>
        <w:t>نَعَمْ قَالَ هَاتُوا قَالُوا نَشْكُرُ اللَّهَ فِي الرَّخَاءِ وَ نَصْبِرُ عَلَي الْبَلَاءِ وَ نَرْضَي بِالْقَضَاءِ قَالَ أَنْتُمْ إِذَا أَنْتُمْ‌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680054_1934241801"/>
      <w:bookmarkStart w:id="1370" w:name="_Toc625"/>
      <w:bookmarkEnd w:id="1369"/>
      <w:r>
        <w:rPr>
          <w:rtl w:val="true"/>
        </w:rPr>
        <w:t>«</w:t>
      </w:r>
      <w:r>
        <w:rPr/>
        <w:t>30</w:t>
      </w:r>
      <w:r>
        <w:rPr>
          <w:rtl w:val="true"/>
        </w:rPr>
        <w:t>»</w:t>
      </w:r>
      <w:bookmarkEnd w:id="1370"/>
    </w:p>
    <w:p>
      <w:pPr>
        <w:pStyle w:val="BookText"/>
        <w:rPr/>
      </w:pPr>
      <w:r>
        <w:rPr>
          <w:rFonts w:ascii="Amiri" w:hAnsi="Amiri" w:eastAsia="Amiri" w:cs="Amiri"/>
          <w:color w:val="111111"/>
          <w:sz w:val="28"/>
          <w:sz w:val="28"/>
          <w:szCs w:val="28"/>
          <w:rtl w:val="true"/>
          <w:lang w:bidi="ar-SA"/>
        </w:rPr>
        <w:t>مِشْكَاةُ الْأَنْوَارِ،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 عِصْمَةُ أَمْرِهِ شَهَادَةَ أَنْ لَا إِلَهَ إِلَّا اللَّهُ وَ أَنِّي رَسُولُ اللَّهِ وَ مَنْ إِذَا أَصَابَتْهُ مُصِيبَةٌ قَالَ إِنَّا لِلَّهِ وَ إِنَّا إِلَيْهِ راجِعُونَ وَ مَنْ إِذَا أَصَابَ خَيْراً قَالَ الْحَمْدُ لِلَّهِ رَبِّ الْعالَمِينَ وَ مَنْ إِذَا أَصَابَ خَطِيئَةً قَالَ أَسْتَغْفِرُ اللَّهَ وَ أَتُوبُ إِلَيْهِ‌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عَمَّارِ بْنِ مَرْوَانَ عَنْ أَبِي الْحَسَنِ مُوسَي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حَتَّي تَعُدُّوا الْبَلَاءَ نِعْمَةً وَ الرَّخَاءَ مُصِيبَةً وَ ذَلِكَ أَنَّ الصَّبْرَ عَلَي الْبَلَاءِ أَفْضَلُ مِنَ الْغَفْلَةِ عِنْدَ الرَّخَاءِ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أُعْطِيَ قَلْباً شَاكِراً وَ لِسَاناً ذَاكِراً وَ جَسَداً فِي الْبَلَاءِ صَابِراً وَ زَوْجَةً صَالِحَةً إِلَّا وَ قَدْ أُعْطِيَ خَيْرَ الدُّنْيَا وَ الْآخِرَةِ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680056_1934241801"/>
      <w:bookmarkStart w:id="1372" w:name="_Toc626"/>
      <w:bookmarkEnd w:id="1371"/>
      <w:r>
        <w:rPr>
          <w:rtl w:val="true"/>
        </w:rPr>
        <w:t>«</w:t>
      </w:r>
      <w:r>
        <w:rPr/>
        <w:t>31</w:t>
      </w:r>
      <w:r>
        <w:rPr>
          <w:rtl w:val="true"/>
        </w:rPr>
        <w:t>»</w:t>
      </w:r>
      <w:bookmarkEnd w:id="1372"/>
    </w:p>
    <w:p>
      <w:pPr>
        <w:pStyle w:val="BookText"/>
        <w:rPr/>
      </w:pPr>
      <w:r>
        <w:rPr>
          <w:rFonts w:ascii="Amiri" w:hAnsi="Amiri" w:eastAsia="Amiri" w:cs="Amiri"/>
          <w:color w:val="111111"/>
          <w:sz w:val="28"/>
          <w:sz w:val="28"/>
          <w:szCs w:val="28"/>
          <w:rtl w:val="true"/>
          <w:lang w:bidi="ar-SA"/>
        </w:rPr>
        <w:t>جَوَامِعُ الْجَوَامِعِ،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 نُصِبَتِ الْمَوَازِينُ لَمْ يُنْصَبْ لِأَهْلِ الْبَلَاءِ مِيزَانٌ وَ لَمْ يُنْشَرْ لَهُمْ دِيوَانٌ وَ تَلَا هَذِهِ الْآيَةَ إِنَّما يُوَفَّي الصَّابِرُونَ أَجْرَهُمْ بِغَيْرِ حِسابٍ‌</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680058_1934241801"/>
      <w:bookmarkStart w:id="1374" w:name="_Toc627"/>
      <w:bookmarkEnd w:id="1373"/>
      <w:r>
        <w:rPr>
          <w:rtl w:val="true"/>
        </w:rPr>
        <w:t>«</w:t>
      </w:r>
      <w:r>
        <w:rPr/>
        <w:t>32</w:t>
      </w:r>
      <w:r>
        <w:rPr>
          <w:rtl w:val="true"/>
        </w:rPr>
        <w:t>»</w:t>
      </w:r>
      <w:bookmarkEnd w:id="1374"/>
    </w:p>
    <w:p>
      <w:pPr>
        <w:pStyle w:val="BookText"/>
        <w:rPr/>
      </w:pPr>
      <w:r>
        <w:rPr>
          <w:rFonts w:ascii="Amiri" w:hAnsi="Amiri" w:eastAsia="Amiri" w:cs="Amiri"/>
          <w:color w:val="111111"/>
          <w:sz w:val="28"/>
          <w:sz w:val="28"/>
          <w:szCs w:val="28"/>
          <w:rtl w:val="true"/>
          <w:lang w:bidi="ar-SA"/>
        </w:rPr>
        <w:t>الْإِقْبَالُ، لِلسَّيِّدِ بْنِ طَاوُسٍ عَنْ شَيْخِ الطَّائِفَةِ عَنِ الْمُفِيدِ وَ ابْنِ الْغَضَائِرِيِّ عَنِ الصَّدُوقِ عَنِ ابْنِ الْوَلِيدِ عَنِ الصَّفَّارِ عَنِ ابْنِ أَبِي الْخَطَّابِ عَنِ ابْنِ أَبِي عُمَيْرٍ عَنْ إِسْحَاقَ بْنِ عَمَّارٍ وَ عَنِ الشَّيْخِ عَنْ أَحْمَدَ بْنِ مُحَمَّدِ بْنِ مُوسَي الْأَهْوَازِيِّ عَنِ ابْنِ عُقْدَةَ عَنْ مُحَمَّدِ بْنِ الْحَسَنِ الْقَطَوَانِيِّ عَنْ حُسَيْنِ بْنِ أَيُّوبَ الْخَثْعَمِيِّ عَنْ صَالِحِ بْنِ أَبِي الْأَسْوَدِ عَنْ عَطِيَّةَ بْنِ نَجِيحِ بْنِ مُطَهَّرٍ الرَّازِيِّ وَ</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خدا را سپاس می‌گوییم و بر بلا صبر پیشه می‌کنیم و به قضای الهی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راست گفته‌اید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1375" w:name="__RefHeading___Toc680060_1934241801"/>
      <w:bookmarkStart w:id="1376" w:name="_Toc628"/>
      <w:bookmarkEnd w:id="1375"/>
      <w:r>
        <w:rPr>
          <w:rtl w:val="true"/>
        </w:rPr>
        <w:t xml:space="preserve">روایت </w:t>
      </w:r>
      <w:r>
        <w:rPr/>
        <w:t>30</w:t>
      </w:r>
      <w:bookmarkEnd w:id="1376"/>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هر کس باشد، در نور خداوند بزرگ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تکیه گاهش، گواهی به این باشد که معبودی جز خدای یگانه نیست و اینکه من رسول خدا هستم، و هر کس که چون مصیبتی به او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چون به او خیری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چون مرتکب خطایی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نخواهید بود تا زمانی که بلا را نعمت و آسایش را مصیبت به شمار آورید؛ چرا که صبر بر بلا بهتر است از غفلت به هنگام آسایش</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قلبی سپاسگزار و زبانی ذکرگو و جسمی صبور در بلا و همسری صالح به او بخشیده شود، مگر اینکه خیر دنیا و آخرت به او بخشیده شده باشد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377" w:name="__RefHeading___Toc680062_1934241801"/>
      <w:bookmarkStart w:id="1378" w:name="_Toc629"/>
      <w:bookmarkEnd w:id="1377"/>
      <w:r>
        <w:rPr>
          <w:rtl w:val="true"/>
        </w:rPr>
        <w:t xml:space="preserve">روایت </w:t>
      </w:r>
      <w:r>
        <w:rPr/>
        <w:t>31</w:t>
      </w:r>
      <w:bookmarkEnd w:id="1378"/>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گشوده گردد و ترازوی سنجش اعمال به پا شود، برای اهل بلا ترازویی نصب نمی‌شود و پرونده‌ای برای آنان گشوده نمی‌شود و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Heading5"/>
        <w:numPr>
          <w:ilvl w:val="4"/>
          <w:numId w:val="1"/>
        </w:numPr>
        <w:rPr/>
      </w:pPr>
      <w:bookmarkStart w:id="1379" w:name="__RefHeading___Toc680064_1934241801"/>
      <w:bookmarkStart w:id="1380" w:name="_Toc630"/>
      <w:bookmarkEnd w:id="1379"/>
      <w:r>
        <w:rPr>
          <w:rtl w:val="true"/>
        </w:rPr>
        <w:t xml:space="preserve">روایت </w:t>
      </w:r>
      <w:r>
        <w:rPr/>
        <w:t>32</w:t>
      </w:r>
      <w:bookmarkEnd w:id="13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عطیة بن نجیح بن مطهر رازی </w:t>
      </w:r>
    </w:p>
    <w:p>
      <w:pPr>
        <w:pStyle w:val="BookText"/>
        <w:rPr/>
      </w:pPr>
      <w:r>
        <w:rPr>
          <w:rFonts w:ascii="Amiri" w:hAnsi="Amiri" w:eastAsia="Amiri" w:cs="Amiri"/>
          <w:color w:val="111111"/>
          <w:sz w:val="28"/>
          <w:sz w:val="28"/>
          <w:szCs w:val="28"/>
          <w:rtl w:val="true"/>
          <w:lang w:bidi="ar-SA"/>
        </w:rPr>
        <w:t>إِسْحَاقَ بْنِ عَمَّارٍ الصَّيْرَفِيِّ 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عليهما السلام كَتَبَ إِلَي عَبْدِ اللَّهِ بْنِ الْحَسَنِ رَضِيَ اللَّهُ عَنْهُ حِينَ حُمِلَ هُوَ وَ أَهْلُ بَيْتِهِ يُعَزِّيهِ عَمَّا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إِلَي الْخَلَفِ الصَّالِحِ وَ الذُّرِّيَّةِ الطَّيِّبَةِ مِنْ وُلْدِ أَخِيهِ وَ ابْنِ عَمِّهِ أَمَّا بَعْدُ فَلَئِنْ كُنْتَ قَدْ تَفَرَّدْتَ أَنْتَ وَ أَهْلُ بَيْتِكَ مِمَّنْ حُمِلَ مَعَكَ بِمَا أَصَابَكُمْ مَا انْفَرَدْتَ بِالْحُزْنِ وَ الْغَيْظِ وَ الْكَآبَةِ وَ أَلِيمِ وَجَعِ الْقَلْبِ دُونِي فَلَقَدْ نَالَنِي مِنْ ذَلِكَ مِنَ الْجَزَعِ وَ الْقَلَقِ وَ حَرِّ الْمُصِيبَةِ مِثْلُ مَا نَالَكَ وَ لَكِنْ جَرَتْ إِلَي مَا أَمَرَ اللَّهُ جَلَّ جَلَالُهُ بِهِ الْمُتَّقِينَ مِنَ الصَّبْرِ وَ حُسْنِ الْعَزَاءِ حِينَ يَقُولُ لِنَبِيِّهِ صلي الله عليه و آله وَ اصْبِرْ لِحُكْمِ رَبِّكَ فَإِنَّكَ بِأَعْيُنِنا</w:t>
      </w:r>
      <w:r>
        <w:rPr>
          <w:rStyle w:val="FootnoteAnchor"/>
          <w:rtl w:val="true"/>
        </w:rPr>
        <w:footnoteReference w:id="751"/>
      </w:r>
      <w:r>
        <w:rPr>
          <w:rFonts w:ascii="Amiri" w:hAnsi="Amiri" w:eastAsia="Amiri" w:cs="Amiri"/>
          <w:color w:val="111111"/>
          <w:sz w:val="28"/>
          <w:sz w:val="28"/>
          <w:szCs w:val="28"/>
          <w:rtl w:val="true"/>
          <w:lang w:bidi="ar-SA"/>
        </w:rPr>
        <w:t>وَ حِينَ يَقُولُ فَاصْبِرْ لِحُكْمِ رَبِّكَ وَ لا تَكُنْ كَصاحِبِ الْحُوتِ‌</w:t>
      </w:r>
      <w:r>
        <w:rPr>
          <w:rStyle w:val="FootnoteAnchor"/>
          <w:rtl w:val="true"/>
        </w:rPr>
        <w:footnoteReference w:id="752"/>
      </w:r>
      <w:r>
        <w:rPr>
          <w:rFonts w:ascii="Amiri" w:hAnsi="Amiri" w:eastAsia="Amiri" w:cs="Amiri"/>
          <w:color w:val="111111"/>
          <w:sz w:val="28"/>
          <w:sz w:val="28"/>
          <w:szCs w:val="28"/>
          <w:rtl w:val="true"/>
          <w:lang w:bidi="ar-SA"/>
        </w:rPr>
        <w:t>وَ حِينَ يَقُولُ لِنَبِيِّهِ صلي الله عليه و آله حِينَ مُثِّلَ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Style w:val="FootnoteAnchor"/>
          <w:rtl w:val="true"/>
        </w:rPr>
        <w:footnoteReference w:id="753"/>
      </w:r>
      <w:r>
        <w:rPr>
          <w:rFonts w:ascii="Amiri" w:hAnsi="Amiri" w:eastAsia="Amiri" w:cs="Amiri"/>
          <w:color w:val="111111"/>
          <w:sz w:val="28"/>
          <w:sz w:val="28"/>
          <w:szCs w:val="28"/>
          <w:rtl w:val="true"/>
          <w:lang w:bidi="ar-SA"/>
        </w:rPr>
        <w:t>وَ صَبَرَ صلي الله عليه و آله وَ لَمْ يُعَاقِبْ وَ حِينَ يَقُولُ 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نَسْئَلُكَ رِزْقاً نَحْنُ نَرْزُقُكَ وَ الْعاقِبَةُ لِلتَّقْوي‌</w:t>
      </w:r>
      <w:r>
        <w:rPr>
          <w:rStyle w:val="FootnoteAnchor"/>
          <w:rtl w:val="true"/>
        </w:rPr>
        <w:footnoteReference w:id="754"/>
      </w:r>
      <w:r>
        <w:rPr>
          <w:rFonts w:ascii="Amiri" w:hAnsi="Amiri" w:eastAsia="Amiri" w:cs="Amiri"/>
          <w:color w:val="111111"/>
          <w:sz w:val="28"/>
          <w:sz w:val="28"/>
          <w:szCs w:val="28"/>
          <w:rtl w:val="true"/>
          <w:lang w:bidi="ar-SA"/>
        </w:rPr>
        <w:t>وَ حِينَ يَقُولُ 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755"/>
      </w:r>
      <w:r>
        <w:rPr>
          <w:rFonts w:ascii="Amiri" w:hAnsi="Amiri" w:eastAsia="Amiri" w:cs="Amiri"/>
          <w:color w:val="111111"/>
          <w:sz w:val="28"/>
          <w:sz w:val="28"/>
          <w:szCs w:val="28"/>
          <w:rtl w:val="true"/>
          <w:lang w:bidi="ar-SA"/>
        </w:rPr>
        <w:t>وَ حِينَ يَقُولُ إِنَّما يُوَفَّي الصَّابِرُونَ أَجْرَهُمْ بِغَيْرِ حِسابٍ‌</w:t>
      </w:r>
      <w:r>
        <w:rPr>
          <w:rStyle w:val="FootnoteAnchor"/>
          <w:rtl w:val="true"/>
        </w:rPr>
        <w:footnoteReference w:id="756"/>
      </w:r>
      <w:r>
        <w:rPr>
          <w:rFonts w:ascii="Amiri" w:hAnsi="Amiri" w:eastAsia="Amiri" w:cs="Amiri"/>
          <w:color w:val="111111"/>
          <w:sz w:val="28"/>
          <w:sz w:val="28"/>
          <w:szCs w:val="28"/>
          <w:rtl w:val="true"/>
          <w:lang w:bidi="ar-SA"/>
        </w:rPr>
        <w:t>وَ حِينَ يَقُولُ لُقْمَانُ لِابْنِهِ وَ اصْبِرْ عَلي ما أَصابَكَ إِنَّ ذلِكَ مِنْ عَزْمِ الْأُمُورِ</w:t>
      </w:r>
      <w:r>
        <w:rPr>
          <w:rStyle w:val="FootnoteAnchor"/>
          <w:rtl w:val="true"/>
        </w:rPr>
        <w:footnoteReference w:id="757"/>
      </w:r>
      <w:r>
        <w:rPr>
          <w:rFonts w:ascii="Amiri" w:hAnsi="Amiri" w:eastAsia="Amiri" w:cs="Amiri"/>
          <w:color w:val="111111"/>
          <w:sz w:val="28"/>
          <w:sz w:val="28"/>
          <w:szCs w:val="28"/>
          <w:rtl w:val="true"/>
          <w:lang w:bidi="ar-SA"/>
        </w:rPr>
        <w:t>وَ حِينَ يَقُولُ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لِقَوْمِهِ اسْتَعِينُوا بِاللَّهِ وَ اصْبِرُوا إِنَّ الْأَرْضَ لِلَّهِ يُورِثُها مَنْ يَشاءُ مِنْ عِبادِهِ وَ الْعاقِبَةُ لِلْمُتَّقِينَ‌</w:t>
      </w:r>
      <w:r>
        <w:rPr>
          <w:rStyle w:val="FootnoteAnchor"/>
          <w:rtl w:val="true"/>
        </w:rPr>
        <w:footnoteReference w:id="758"/>
      </w:r>
      <w:r>
        <w:rPr>
          <w:rFonts w:ascii="Amiri" w:hAnsi="Amiri" w:eastAsia="Amiri" w:cs="Amiri"/>
          <w:color w:val="111111"/>
          <w:sz w:val="28"/>
          <w:sz w:val="28"/>
          <w:szCs w:val="28"/>
          <w:rtl w:val="true"/>
          <w:lang w:bidi="ar-SA"/>
        </w:rPr>
        <w:t>وَ حِينَ يَقُولُ الَّذِينَ آمَنُوا وَ عَمِلُوا</w:t>
      </w:r>
    </w:p>
    <w:p>
      <w:pPr>
        <w:pStyle w:val="BookText"/>
        <w:rPr/>
      </w:pPr>
      <w:r>
        <w:rPr>
          <w:rFonts w:ascii="IRNazanin" w:hAnsi="IRNazanin" w:eastAsia="IRNazanin"/>
          <w:color w:val="111111"/>
          <w:sz w:val="28"/>
          <w:sz w:val="28"/>
          <w:szCs w:val="28"/>
          <w:rtl w:val="true"/>
          <w:lang w:bidi="fa-IR"/>
        </w:rPr>
        <w:t>و اسحاق بن عمار صیرفی روایت شده که هر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به تبعید فرستادند، امام جعفر صادق علیه السلام برای تسلی دادن او به خاطر آنچه بر او گذشته بود، به او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 صالح و نسل پاک از فرزندان برادرش و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و ثنای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و خانواده‌ات که با تو تبعید شدند، با آنچه بدان دچار گشتید تنها مانده‌ای، در اندوه و خشم و غم و درد سوزناک دل تنها نیستی و من در این ناراحتی جانسوز با تو سهیم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و نگرانی و سوز مصیبتی که به تو رسیده، بر من نیز عارض گشته است، ولی در چنین مصیبتی باید صبر و حسن عزائی را که خداوند جل جلاله به متقین امر فرموده در پیش بگیریم، آنگاه که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دستور پروردگارت شکیبایی پیشه کن که تو خود در حمایت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تَکُنْ کَصاحِبِ الْحُوتِ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بلیه مثله به حمزه رسید،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صلی الله علیه و آله صبر پیشه ساخت و مورد عقوبت قرار نداد 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نَسْئَلُکَ رِزْقاً نَحْنُ نَرْزُقُکَ وَ الْعاقِبَةُ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 هستیم، و به سوی او باز می‌گردیم 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لقمان به پسرش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درباره موسی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7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عَمِلُوا </w:t>
      </w:r>
    </w:p>
    <w:p>
      <w:pPr>
        <w:pStyle w:val="BookText"/>
        <w:rPr/>
      </w:pPr>
      <w:r>
        <w:rPr>
          <w:rFonts w:ascii="Amiri" w:hAnsi="Amiri" w:eastAsia="Amiri" w:cs="Amiri"/>
          <w:color w:val="111111"/>
          <w:sz w:val="28"/>
          <w:sz w:val="28"/>
          <w:szCs w:val="28"/>
          <w:rtl w:val="true"/>
          <w:lang w:bidi="ar-SA"/>
        </w:rPr>
        <w:t>الصَّالِحاتِ وَ تَواصَوْا بِالْحَقِّ وَ تَواصَوْا بِالصَّبْرِ</w:t>
      </w:r>
      <w:r>
        <w:rPr>
          <w:rStyle w:val="FootnoteAnchor"/>
          <w:rtl w:val="true"/>
        </w:rPr>
        <w:footnoteReference w:id="767"/>
      </w:r>
      <w:r>
        <w:rPr>
          <w:rFonts w:ascii="Amiri" w:hAnsi="Amiri" w:eastAsia="Amiri" w:cs="Amiri"/>
          <w:color w:val="111111"/>
          <w:sz w:val="28"/>
          <w:sz w:val="28"/>
          <w:szCs w:val="28"/>
          <w:rtl w:val="true"/>
          <w:lang w:bidi="ar-SA"/>
        </w:rPr>
        <w:t>وَ حِينَ يَقُولُ ثُمَّ كانَ مِنَ الَّذِينَ آمَنُوا وَ تَواصَوْا بِالصَّبْرِ وَ تَواصَوْا بِالْمَرْحَمَةِ</w:t>
      </w:r>
      <w:r>
        <w:rPr>
          <w:rStyle w:val="FootnoteAnchor"/>
          <w:rtl w:val="true"/>
        </w:rPr>
        <w:footnoteReference w:id="768"/>
      </w:r>
      <w:r>
        <w:rPr>
          <w:rFonts w:ascii="Amiri" w:hAnsi="Amiri" w:eastAsia="Amiri" w:cs="Amiri"/>
          <w:color w:val="111111"/>
          <w:sz w:val="28"/>
          <w:sz w:val="28"/>
          <w:szCs w:val="28"/>
          <w:rtl w:val="true"/>
          <w:lang w:bidi="ar-SA"/>
        </w:rPr>
        <w:t>وَ حِينَ يَقُولُ وَ لَنَبْلُوَنَّكُمْ بِشَيْ‌ءٍ مِنَ الْخَوْفِ وَ الْجُوعِ وَ نَقْصٍ مِنَ الْأَمْوالِ وَ الْأَنْفُسِ وَ الثَّمَراتِ وَ بَشِّرِ الصَّابِرِينَ‌</w:t>
      </w:r>
      <w:r>
        <w:rPr>
          <w:rStyle w:val="FootnoteAnchor"/>
          <w:rtl w:val="true"/>
        </w:rPr>
        <w:footnoteReference w:id="769"/>
      </w:r>
      <w:r>
        <w:rPr>
          <w:rFonts w:ascii="Amiri" w:hAnsi="Amiri" w:eastAsia="Amiri" w:cs="Amiri"/>
          <w:color w:val="111111"/>
          <w:sz w:val="28"/>
          <w:sz w:val="28"/>
          <w:szCs w:val="28"/>
          <w:rtl w:val="true"/>
          <w:lang w:bidi="ar-SA"/>
        </w:rPr>
        <w:t>وَ حِينَ يَقُولُ وَ كَأَيِّنْ مِنْ نَبِيٍّ قاتَلَ مَعَهُ رِبِّيُّونَ كَثِيرٌ فَما وَهَنُوا لِما أَصابَهُمْ فِي سَبِيلِ اللَّهِ وَ ما ضَعُفُوا وَ مَا اسْتَكانُوا وَ اللَّهُ يُحِبُّ الصَّابِرِينَ‌</w:t>
      </w:r>
      <w:r>
        <w:rPr>
          <w:rStyle w:val="FootnoteAnchor"/>
          <w:rtl w:val="true"/>
        </w:rPr>
        <w:footnoteReference w:id="770"/>
      </w:r>
      <w:r>
        <w:rPr>
          <w:rFonts w:ascii="Amiri" w:hAnsi="Amiri" w:eastAsia="Amiri" w:cs="Amiri"/>
          <w:color w:val="111111"/>
          <w:sz w:val="28"/>
          <w:sz w:val="28"/>
          <w:szCs w:val="28"/>
          <w:rtl w:val="true"/>
          <w:lang w:bidi="ar-SA"/>
        </w:rPr>
        <w:t>وَ حِينَ يَقُولُ وَ الصَّابِرِينَ وَ الصَّابِراتِ‌</w:t>
      </w:r>
      <w:r>
        <w:rPr>
          <w:rStyle w:val="FootnoteAnchor"/>
          <w:rtl w:val="true"/>
        </w:rPr>
        <w:footnoteReference w:id="771"/>
      </w:r>
      <w:r>
        <w:rPr>
          <w:rFonts w:ascii="Amiri" w:hAnsi="Amiri" w:eastAsia="Amiri" w:cs="Amiri"/>
          <w:color w:val="111111"/>
          <w:sz w:val="28"/>
          <w:sz w:val="28"/>
          <w:szCs w:val="28"/>
          <w:rtl w:val="true"/>
          <w:lang w:bidi="ar-SA"/>
        </w:rPr>
        <w:t>وَ حِينَ يَقُولُ وَ اصْبِرْ حَتَّي يَحْكُمَ اللَّهُ وَ هُوَ خَيْرُ الْحاكِمِينَ‌</w:t>
      </w:r>
      <w:r>
        <w:rPr>
          <w:rStyle w:val="FootnoteAnchor"/>
          <w:rtl w:val="true"/>
        </w:rPr>
        <w:footnoteReference w:id="772"/>
      </w:r>
      <w:r>
        <w:rPr>
          <w:rFonts w:ascii="Amiri" w:hAnsi="Amiri" w:eastAsia="Amiri" w:cs="Amiri"/>
          <w:color w:val="111111"/>
          <w:sz w:val="28"/>
          <w:sz w:val="28"/>
          <w:szCs w:val="28"/>
          <w:rtl w:val="true"/>
          <w:lang w:bidi="ar-SA"/>
        </w:rPr>
        <w:t xml:space="preserve">وَ أَمْثَالُ ذَلِكَ مِنَ الْقُرْآنِ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أَيْ عَمِّ وَ ابْنَ عَمِّ أَنَّ اللَّهَ جَلَّ جَلَالُهُ لَمْ يُبَالِ بِضُرِّ الدُّنْيَا لِوَلِيِّهِ سَاعَةً قَطُّ وَ لَا شَيْ‌ءَ أَحَبَّ إِلَيْهِ مِنَ الضُّرِّ وَ الْجَهْدِ وَ الْبَلَاءِ مَعَ الصَّبْرِ وَ أَنَّهُ تَبَارَكَ وَ تَعَالَي لَمْ يُبَالِ بِنَعِيمِ الدُّنْيَا لِعَدُوِّهِ سَاعَةً قَطُّ وَ لَوْ لَا ذَلِكَ مَا كَانَ أَعْدَاؤُهُ يَقْتُلُونَ أَوْلِيَاءَهُ وَ يُخِيفُونَهُمْ وَ يَمْنَعُونَهُمْ وَ أَعْدَاؤُهُ آمِنُونَ مُطْمَئِنُّونَ عَالُونَ ظَاهِرُونَ قَاهِرُونَ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قُتِلَ زَكَرِيَّا وَ يَحْيَي بْنُ زَكَرِيَّا ظُلْماً وَ عُدْوَاناً فِي بَغِيٍّ مِنَ الْبَغَايَا وَ لَوْ لَا ذَلِكَ مَا قُتِلَ جَدُّكَ عَلِيُّ بْنُ أَبِي طَالِبٍ صَلَوَاتُ اللَّهِ عَلَيْهِ لِمَا قَامَ بِأَمْرِ اللَّهِ جَلَّ وَ عَزَّ ظُلْماً وَ عَمُّكَ الْحُسَيْنُ بْنُ فَاطِمَةَ صَلَوَاتُ اللَّهِ عَلَيْهِمَا اضْطِهَاداً وَ 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مَا قَالَ اللَّهُ جَلَّ وَ عَزَّ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مردان الهی بسیاری،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الصَّابِرِینَ وَ الصَّابِراتِ ،</w:t>
      </w:r>
      <w:r>
        <w:rPr>
          <w:rFonts w:eastAsia="IRNazanin" w:cs="IRNazanin"/>
          <w:color w:val="111111"/>
          <w:sz w:val="28"/>
          <w:szCs w:val="28"/>
          <w:rtl w:val="true"/>
          <w:lang w:bidi="fa-IR"/>
        </w:rPr>
        <w:t>»</w:t>
      </w:r>
      <w:r>
        <w:rPr>
          <w:rStyle w:val="FootnoteAnchor"/>
          <w:rtl w:val="true"/>
        </w:rPr>
        <w:footnoteReference w:id="77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شکیبا باش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قرآن بسیار است و بدان ای عمو و پسر عمو که خداوند جل جلاله، هرگز لحظه‌ای به زیان دنیا برای دوستش اهمیتی نمی‌دهد و هیچ چیز در نزد او محبوب‌تر از زیان و تلاش و بلا به همراه صبر نیست و اینکه خداوند تبارک و تعالی هرگز برای ساعتی به نعمت دنیا برای دشمنش اهمیتی نمی‌دهد و اگر چنین نبود، دشمنانش دوستانش را نمی‌کشتند و آن‌ها را به هراس وانمی‌داشتند و مانع آن‌ها نمی‌شدند، در حالی که دشمنانش در امان و آسایش و از آنان برتر و بر آن ها چیره باشند و اگر چنین نبود، زکریّا و یحیی بن زکریا از روی ظلم و دشمنی به خاطر زناکاری از زناکاران کشته نمی‌شدند؛ و اگر چنین نبود ،جدت علی بن ابی طالب علیه السلام به خاطر اجرای دستور خدای جلّ و عزّ ظالمانه به شهادت نمی‌رسید و عمویت حسین پسر فاطمه علیهما السلام ستمکارانه و با کینه و دشمنی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عزوجل در کتابش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لَا ذَلِكَ لَمَا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ذَلِكَ لَمَا جَاءَ فِي الْحَدِيثِ لَوْ لَا أَنْ يَحْزَنَ الْمُؤْمِنُ لَجَعَلْتُ لِلْكَافِرِ عِصَابَةً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يُصَدَّعُ رَأْسُهُ أَبَداً وَ لَوْ لَا ذَلِكَ لَمَا جَاءَ فِي الْحَدِيثِ أَنَّ الدُّنْيَا لَا تُسَاوِي عِنْدَ اللَّهِ جَنَاحَ بَعُوضَةٍ وَ لَوْ لَا ذَلِكَ مَا سَقَي كَافِراً مِنْهَا شَرْبَةً مِنْ مَاءٍ وَ لَوْ لَا ذَلِكَ لَمَا جَاءَ فِي الْحَدِيثِ لَوْ أَنَّ مُؤْمِناً عَلَي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لَابْتَعَثَ اللَّهُ لَهُ كَافِراً أَوْ مُنَافِقاً يُؤْذِيهِ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أَنَّهُ إِذَا أَحَبَّ اللَّهُ قَوْماً أَوْ أَحَبَّ عَبْداً صَبَّ عَلَيْهِ الْبَلَاءَ صَبّاً فَلَا يَخْرُجُ مِنْ غَمٍّ إِلَّا وَقَعَ فِي غَمٍّ وَ لَوْ لَا ذَلِكَ لَمَا جَاءَ فِي الْحَدِيثِ مَا مِنْ جُرْعَتَيْنِ أَحَبَّ إِلَي اللَّهِ عَزَّ وَ جَلَّ أَنْ يَجْرَعَهُمَا عَبْدُهُ الْمُؤْمِنُ فِي الدُّنْيَا مِنْ جُرْعَةِ غَيْظٍ كَظَمَ عَلَيْهَا وَ جُرْعَةِ حُزْنٍ عِنْدَ مُصِيبَةٍ صَبَرَ عَلَيْهَا بِحُسْنِ عَزَاءٍ وَ احْتِسَابٍ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كَانَ أَصْحَابُ رَسُولِ اللَّهِ يَدْعُونَ عَلَي مَنْ ظَلَمَهُمْ بِطُولِ الْعُمُرِ وَ صِحَّةِ الْبَدَنِ وَ كَثْرَةِ الْمَالِ وَ الْوَلَدِ وَ لَوْ لَا ذَلِكَ مَا بَلَغَنَا أَنَّ رَسُولَ اللَّهِ صلي الله عليه و آله كَانَ إِذَا خَصَّ رَجُلًا بِالتَّرَحُّمِ عَلَيْهِ وَ الِاسْتِغْفَارِ اسْتُشْهِدَ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يَا عَمِّ وَ ابْنَ عَمِّ وَ بَنِي عُمُومَتِي وَ إِخْوَتِي بِالصَّبْرِ وَ الرِّضَا وَ التَّسْلِيمِ وَ التَّفْوِيضِ إِلَي اللَّهِ جَلَّ وَ عَزَّ وَ الرِّضَا وَ الصَّبْرِ عَلَي قَضَائِهِ وَ التَّمَسُّكِ بِطَاعَتِهِ وَ النُّزُولِ عِنْدَ أَمْرِهِ أَفْرَغَ اللَّهُ عَلَيْنَا وَ عَلَيْكُمُ الصَّبْرَ وَ خَتَمَ لَنَا وَ لَكُمْ بِالْأَجْرِ وَ السَّعَادَةِ وَ أَنْقَذَكُمْ وَ إِيَّانَا مِنْ كُلِّ هَلَكَةٍ بِحَوْلِهِ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قَرِيبٌ وَ صَلَّي اللَّهُ عَلَي صَفْوَتِهِ مِنْ خَلْقِهِ مُحَمَّدٍ النَّبِيِّ وَ أَهْلِ بَيْتِهِ‌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بالسند الأول من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چنین نبود در کتابش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یَحْسَبُونَ أَنَّما نُمِدُّهُمْ بِهِ مِنْ مالٍ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 لَهُمْ فِی الْخَیْراتِ بَلْ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می‌پندارند که آنچه از مال و پسران که بدیشان مدد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ناراحت نمی‌شد، دستاری از آهن بر سر کافر می‌نهادم که هیچ گاه سر درد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ارزش دنیا در نزد خداوند با پر پشه هم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نبود، هیچ کافری یک جرعه آب هم از آن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اگر مؤمن در قله کوهی باشد، خداوند کافر یا منافقی را به سوی او می‌فرستد تا او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اگر خدا قومی یا بنده‌ای را دوست داشته باشد، بلا را بر سر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اندوهی بیرون نمی‌آید مگر اینکه در اندوهی دیگر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حدیث نمی‌آمد که هیچ دو جرعه‌ای در نزد خداوند محبوبتر از دو جرعه‌ای نیست که بنده مؤمن او در دنیا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آن را فرو می‌خورد و جرعه اندوه، به هنگام مصیبتی که با حسن عزا و برای رضای خدا آن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 اصحاب رسول خدا برای کسانی که به آنان ستم روا داشته بودند، از خدا طول عمر و سلامتی بدن و زیادی مال و فرزند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به ما خبر نمی‌رسید که رسول خدا صلی الله علیه و آله هر گاه مردی را به طور خاص مورد ترحم قرار می‌داد و برای او طلب آمرزش می‌کرد، آن مرد شهید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عمو و پسر عمو و عموزادگانم و برادرانم، بر شما باد صبر و خشنودی و تسلیم و واگذاری به خداوند جل و عز و خشنودی و صبر بر قضای الهی و متوسل شدن به طاعت او و تن دادن 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صبرش را بر ما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صبر، و عاقبت ما و شما را ختم به پاداش و نیکبختی نماید و با نیرو و قوت خویش، شما و ما را از هر نابودی نجات دهد که به راستی اوست شنوای نزدیک به اجابت هر بنده‌ای و درود خدا بر خلق برگزیده‌اش محمد پیامبر و اهل بیت او باد</w:t>
      </w:r>
      <w:r>
        <w:rPr>
          <w:rFonts w:eastAsia="IRNazanin" w:cs="IRNazanin"/>
          <w:color w:val="111111"/>
          <w:sz w:val="28"/>
          <w:szCs w:val="28"/>
          <w:rtl w:val="true"/>
          <w:lang w:bidi="fa-IR"/>
        </w:rPr>
        <w:t>.</w:t>
      </w:r>
      <w:r>
        <w:rPr>
          <w:rStyle w:val="FootnoteAnchor"/>
          <w:rtl w:val="true"/>
        </w:rPr>
        <w:footnoteReference w:id="7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اول از دو سند، مثل همین حدیث را ذکر کرده است</w:t>
      </w:r>
      <w:r>
        <w:rPr>
          <w:rFonts w:eastAsia="IRNazanin" w:cs="IRNazanin"/>
          <w:color w:val="111111"/>
          <w:sz w:val="28"/>
          <w:szCs w:val="28"/>
          <w:rtl w:val="true"/>
          <w:lang w:bidi="fa-IR"/>
        </w:rPr>
        <w:t xml:space="preserve">. </w:t>
      </w:r>
      <w:bookmarkStart w:id="1381" w:name="pg13518_161952"/>
    </w:p>
    <w:p>
      <w:pPr>
        <w:pStyle w:val="Heading3"/>
        <w:numPr>
          <w:ilvl w:val="2"/>
          <w:numId w:val="1"/>
        </w:numPr>
        <w:rPr/>
      </w:pPr>
      <w:bookmarkStart w:id="1382" w:name="__RefHeading___Toc680066_1934241801"/>
      <w:bookmarkStart w:id="1383" w:name="_Toc631"/>
      <w:bookmarkEnd w:id="1381"/>
      <w:bookmarkEnd w:id="1382"/>
      <w:r>
        <w:rPr>
          <w:rtl w:val="true"/>
        </w:rPr>
        <w:t xml:space="preserve">باب </w:t>
      </w:r>
      <w:r>
        <w:rPr/>
        <w:t>19</w:t>
      </w:r>
      <w:r>
        <w:rPr>
          <w:rtl w:val="true"/>
        </w:rPr>
        <w:t xml:space="preserve"> </w:t>
      </w:r>
      <w:r>
        <w:rPr>
          <w:rtl w:val="true"/>
        </w:rPr>
        <w:t>آخر في ذكر صبر الصابرين و الصابرات</w:t>
      </w:r>
      <w:bookmarkEnd w:id="1383"/>
    </w:p>
    <w:p>
      <w:pPr>
        <w:pStyle w:val="Heading4"/>
        <w:numPr>
          <w:ilvl w:val="3"/>
          <w:numId w:val="1"/>
        </w:numPr>
        <w:rPr/>
      </w:pPr>
      <w:bookmarkStart w:id="1384" w:name="__RefHeading___Toc680068_1934241801"/>
      <w:bookmarkStart w:id="1385" w:name="_Toc632"/>
      <w:bookmarkEnd w:id="1384"/>
      <w:r>
        <w:rPr>
          <w:rtl w:val="true"/>
        </w:rPr>
        <w:t>روايات</w:t>
      </w:r>
      <w:bookmarkEnd w:id="1385"/>
    </w:p>
    <w:p>
      <w:pPr>
        <w:pStyle w:val="Heading5"/>
        <w:numPr>
          <w:ilvl w:val="4"/>
          <w:numId w:val="1"/>
        </w:numPr>
        <w:rPr/>
      </w:pPr>
      <w:bookmarkStart w:id="1386" w:name="__RefHeading___Toc680070_1934241801"/>
      <w:bookmarkStart w:id="1387" w:name="_Toc633"/>
      <w:bookmarkEnd w:id="1386"/>
      <w:r>
        <w:rPr>
          <w:rtl w:val="true"/>
        </w:rPr>
        <w:t>«</w:t>
      </w:r>
      <w:r>
        <w:rPr/>
        <w:t>1</w:t>
      </w:r>
      <w:r>
        <w:rPr>
          <w:rtl w:val="true"/>
        </w:rPr>
        <w:t>»</w:t>
      </w:r>
      <w:bookmarkEnd w:id="1387"/>
    </w:p>
    <w:p>
      <w:pPr>
        <w:pStyle w:val="BookText"/>
        <w:rPr/>
      </w:pPr>
      <w:r>
        <w:rPr>
          <w:rFonts w:ascii="Amiri" w:hAnsi="Amiri" w:eastAsia="Amiri" w:cs="Amiri"/>
          <w:color w:val="111111"/>
          <w:sz w:val="28"/>
          <w:sz w:val="28"/>
          <w:szCs w:val="28"/>
          <w:rtl w:val="true"/>
          <w:lang w:bidi="ar-SA"/>
        </w:rPr>
        <w:t xml:space="preserve">مسكن الفؤاد، للشهيد الثاني رفع الله درجته قال أسند أبو العباس بن مسروق عن الأوزاعي قال حدثنا بعض الحكماء قال خرجت و أنا أريد الرباط حتي إذا كنت بعريش مصر إذا أنا بمظلة و فيها رجل قد ذهبت عيناه و استرسلت يداه و رجلاه و هو يقول لك الحمد سيدي و مولاي اللهم إني أحمدك حمدا يوافي محامد خلقك كفضلك علي سائر خلقك إذ فضلتني علي كثير ممن خلقت تفضيلا فقلت و الله لأسألنه أعلمه أو ألهمه إلهاما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و سلمت عليه فرد علي السلام فقلت له رحمك الله إني أسألك عن شي‌ء أ تخبرني به أم لا فقال إن كان عندي منه علم أخبرتك به فقلت رحمك الله علي أي فضيلة من فضائله تشكره فقال أ و ليس تري ما قد صنع بي فقلت بلي فقال و الله لو أن الله تبارك و تعالي صب علي نارا تحرقني و أمر الجبال فدمرتني و أمر البحار فغرقتني و أمر الأرض فخسفت بي ما ازددت فيه سبحانه إلا حبا و لا ازددت له إلا شكرا و إن لي إليك حاجة تقضيها لي فقلت نعم قل ما تشاء فقال بني لي كان يتعاهدني أوقات صلاتي و يطعمني عند إفطاري و قد فقدته منذ أمس فانظر هل تجده لي قال فقلت في نفسي إن في قضاء حاجته لقربة إلي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خرجت في طلبه حتي إذا صرت بين كثبان الرمال إذا أنا بسبع قد افترس الغلام يأكله فقلت إِنَّا لِلَّهِ وَ إِنَّا إِلَيْهِ راجِعُونَ كيف آتي هذا العبد الصالح بخبر ابنه قال فأتيته و سلمت عليه فرد علي السلام فقلت يرحمك الله إن سألتك عن شي‌ء تخبرني به فقال إن كان عندي منه علم أخبرتك به قال</w:t>
      </w:r>
    </w:p>
    <w:p>
      <w:pPr>
        <w:pStyle w:val="Heading3"/>
        <w:numPr>
          <w:ilvl w:val="2"/>
          <w:numId w:val="1"/>
        </w:numPr>
        <w:rPr/>
      </w:pPr>
      <w:bookmarkStart w:id="1388" w:name="__RefHeading___Toc680072_1934241801"/>
      <w:bookmarkStart w:id="1389" w:name="_Toc634"/>
      <w:bookmarkEnd w:id="1388"/>
      <w:r>
        <w:rPr>
          <w:rtl w:val="true"/>
        </w:rPr>
        <w:t>باب نوزدهم</w:t>
      </w:r>
      <w:r>
        <w:rPr>
          <w:rtl w:val="true"/>
        </w:rPr>
        <w:t xml:space="preserve">: </w:t>
      </w:r>
      <w:r>
        <w:rPr>
          <w:rtl w:val="true"/>
        </w:rPr>
        <w:t>در ذکر مردان و زنان صبرپیشه</w:t>
      </w:r>
      <w:bookmarkEnd w:id="1389"/>
    </w:p>
    <w:p>
      <w:pPr>
        <w:pStyle w:val="Heading4"/>
        <w:numPr>
          <w:ilvl w:val="3"/>
          <w:numId w:val="1"/>
        </w:numPr>
        <w:rPr/>
      </w:pPr>
      <w:bookmarkStart w:id="1390" w:name="__RefHeading___Toc680074_1934241801"/>
      <w:bookmarkStart w:id="1391" w:name="_Toc635"/>
      <w:bookmarkEnd w:id="1390"/>
      <w:r>
        <w:rPr>
          <w:rtl w:val="true"/>
        </w:rPr>
        <w:t>روایات</w:t>
      </w:r>
      <w:bookmarkEnd w:id="1391"/>
    </w:p>
    <w:p>
      <w:pPr>
        <w:pStyle w:val="Heading5"/>
        <w:numPr>
          <w:ilvl w:val="4"/>
          <w:numId w:val="1"/>
        </w:numPr>
        <w:rPr/>
      </w:pPr>
      <w:bookmarkStart w:id="1392" w:name="__RefHeading___Toc680076_1934241801"/>
      <w:bookmarkStart w:id="1393" w:name="_Toc636"/>
      <w:bookmarkEnd w:id="1392"/>
      <w:r>
        <w:rPr>
          <w:rtl w:val="true"/>
        </w:rPr>
        <w:t xml:space="preserve">روایت </w:t>
      </w:r>
      <w:r>
        <w:rPr/>
        <w:t>1</w:t>
      </w:r>
      <w:bookmarkEnd w:id="1393"/>
    </w:p>
    <w:p>
      <w:pPr>
        <w:pStyle w:val="BookText"/>
        <w:rPr/>
      </w:pPr>
      <w:r>
        <w:rPr>
          <w:rFonts w:ascii="IRNazanin" w:hAnsi="IRNazanin" w:eastAsia="IRNazanin"/>
          <w:color w:val="111111"/>
          <w:sz w:val="28"/>
          <w:sz w:val="28"/>
          <w:szCs w:val="28"/>
          <w:rtl w:val="true"/>
          <w:lang w:bidi="fa-IR"/>
        </w:rPr>
        <w:t xml:space="preserve">مسکن الفؤاد نوشته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رباط بودم که به عریش مصر رسیدم، سایبانی در آنجا دیدم که مردی نابینا با دست و پایی از کار افتاده در آنجا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ذات توست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می‌کنم، ستایشی که برابر با حمد و ستایش همه مخلوقات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مانند فضل و برتری تو بر سایر مخلوقات تو باشد؛ بدین روی که مرا بر بسیاری از مخلوقاتت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می‌روم و از او می‌پرسم و از جریانش اطلاع حاصل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نزدیک شدم و سلام کردم و سلامم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تو سؤالی دارم، آیا به من جواب می‌دهی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به تو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خاطر کدام فضیلت از فضایل خداوند، سپاس او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در چه حالی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تبارک و تعالی بر سرم آتش می‌ریخت تا مرا بسوزاند و به کوه‌ها دستور می‌داد تا بر سر من خراب شوند و به دریاها دستور می‌فرمود تا مرا غرق سازند و به زمین امر می‌فرمود تا مرا در خود فرو برد، چیزی جز محبت او بر من زیاد نمی‌شد و چیزی جز شکر بر او نمیافزودم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تو حاجتی است، آیا می‌توانی آن را برآورده سازی؟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دارم که وقت نماز را به من اطلاع می‌دهد و هنگام افطار به من غذا می‌دهد، از دیروز او را گم کرده‌ام، ببین او را می‌یابی؟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قرب خدای عزوجل خواهش او را به جا می‌آورم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در پی او رفتم تا اینکه دیدم درنده ای بر روی تپه‌ای شنی، پسر او را دریده و مشغول خوردن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این بنده صالح خبر مرگ پسرش را بدهم؟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برگشتم و سلام دادم و پاسخ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اگر از تو سؤالی بپرسم به من پاسخ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خبر داشته باشم به تو می‌گویم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إنك أكرم علي الله عز و جل و أقرب منزلة أو نبي الله أيوب صلوات الله و سلامه عليه فقال بل أيوب أكرم علي الله تعالي مني و أعظم عند الله منزلة مني فقلت إنه ابتلاه الله تعالي فصبر حتي استوحش منه من كان يأنس به و كان غرضا لمرار الطريق و اعلم أن ابنك الذي أخبرتني به و سألتني أن أطلبه لك افترسه السبع فأعظم الله أجرك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الحمد لله الذي لم يجعل في قلبي حسرة من الدنيا ثم شهق شهقة و سقط علي وجهه فجلست ساعة ثم حركته فإذا هو ميت فقلت إِنَّا لِلَّهِ وَ إِنَّا إِلَيْهِ راجِعُونَ كيف أعمل في أمره و من يعينني علي غسله و كفنه و حفر قبره و دفنه فبينما أنا كذلك إذا أنا بركب يريدون الرباط فأشرت إليهم فأقبلوا نحوي حتي وقفوا علي فقالوا ما أنت و ما هذا فأخبرتهم بقصتي فعقلوا رواحلهم و أعانوني حتي غسلناه بماء البحر و كفناه بأثواب كانت معهم و تقدمت فصليت عليه مع الجماعة و دفناه في مظلته و جلست عند قبره آنسا به أقرأ القرآن إلي أن مضي من الليل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فغفوت غفوة فرأيت صاحبي في أحسن صورة و أجمل زي في روضة خضراء عليه ثياب خضر قائما يتلو القرآن فقلت له أ لست بصاحبي قال بلي قلت فما الذي صيرك إلي ما أري فقال اعلم أنني وردت مع الصابرين لله عز و جل في درجة لم ينالوها إلا بالصبر علي البلاء و الشكر عند الرخاء فانتبهت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عُيُونِ الْمَجَالِسِ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يُحِبُّ ابْنَهُ حُبّاً شَدِيداً فَمَرِضَ فَخَافَتْ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سُلَيْمٍ عَلَي أَبِي طَلْحَةَ الْجَزَعَ حِينَ قُرْبِ مَوْتِ الْوَلَدِ فَبَعَثَتْهُ إِلَي النَّبِيِّ صلي الله عليه و آله فَلَمَّا خَرَجَ أَبُو طَلْحَةَ مِنْ دَارِهِ تُوُفِّيَ الْوَلَدُ فَسَجَّتْهُ أُمُّ سُلَيْمٍ بِثَوْبٍ وَ عَزَلَتْهُ فِي نَاحِيَةٍ مِنَ الْبَيْتِ ثُمَّ تَقَدَّمَتْ إِلَي أَهْلِ بَيْتِهَا وَ قَالَتْ لَهُمْ لَا تُخْبِرُوا أَبَا طَلْحَةَ بِشَيْ‌ءٍ ثُمَّ إِنَّهَا صَنَعَتْ طَعَاماً ثُمَّ مَسَّتْ شَيْئاً مِنَ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طَلْحَةَ مِنْ عِنْدِ رَسُولِ اللَّهِ صلي الله عليه و آله فَقَالَ مَا فَعَلَ ابْنِي فَقَالَتْ لَهُ هَدَأَتْ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خداوند عزوجل گرامی‌تر و مقامت بالاتر است یا پیامبر خدا ایوب صلوات الله و سلامه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خدای متعال از من گرامیتر و مقامش از من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 را امتحان کرد و او صبر پیشه ساخت تا جایی که زنش هم از او دوری جست و رهگذران سنگش می‌زدند، بدان که پسرت را که از من خواستی او را جستجو کنم، درنده ای خورده است، خداوند اجر تو را در مورد او عظیم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در دلم حسرتی را نسبت به دنیا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زد و به رو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نشستم و سپس او را تکان دادم، ناگهان دیدم از دنیا رفته است،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تنها چگونه کار او را انجام دهم و چه کسی مرا در غسل و کفن و کندن قبر و دفنش کمک می‌کند؟ در این حال بودم که ناگهان دیدم کاروانی به سوی رباط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کردم و به سمتم آمدند تا اینکه متوقف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و این مرده چیست؟ آنان را از جریان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پیاده شدند و به من یاری دادند تا اینکه او را با آب دریا غسل دادیم و با جامه‌هایی که به همراه داشتند کفنش نمودیم و من پیش رفتم و به همراه عده‌ای بر او نماز خواندم و او را در همان سایه‌بان دفن نمودیم و کنار قبر او نشستم و با او انس گرفته و برایش قرآن خواندم تا اینکه ساعتی از شب سپری شد و من به خواب رفتم و او را دیدم که در بهترین صورت و زیباترین لباس در باغی سرسبز مشغول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دوست من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آنچه می‌بینم رسانید؟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همراه صابران، بر محضر خداوند عزوجل وارد شدم و در درجه‌ای هستم که جز صابران به آن نمی‌رسند، کسانی که بر بلا صبر می‌کنند و به هنگام آسایش سپاسگزار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برخاستم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المجالس از معاویة بن قُرّه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پسرش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پسرش بیمار شد و ام سلیم ترسید هنگامی که مرگ پسرش نزدیک شود، ابو طلحه بی‌تابی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پیامبر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طلحه از خانه‌اش بیرون رفت،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او را در جامه‌ای پوشاند و در گوشه‌ای از خانه گذاشت، سپس نزد خانواده‌اش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طلحه خبری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غذایی پخت و مقداری بوی خوش استعمال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از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نَفْسُهُ ثُمَّ قَالَ هَلْ لَنَا مَا نَأْكُلُ فَقَامَتْ فَقَرَّبَتْ إِلَيْهِ الطَّعَامَ ثُمَّ تَعَرَّضَتْ لَهُ فَوَقَعَ عَلَيْهَا فَلَمَّا اطْمَأَنَّ قَالَتْ لَهُ يَا أَبَا طَلْحَةَ أَ تَغْضَبُ مِنْ وَدِيعَةٍ كَانَتْ عِنْدَنَا فَرَدَدْنَاهَا إِلَي أَهْلِهَا فَقَالَ سُبْحَانَ اللَّهِ لَا فَقَالَتِ ابْنُكَ كَانَ عِنْدَنَا وَدِيعَةً فَقَبَضَهُ اللَّهُ تَعَالَي فَقَالَ أَبُو طَلْحَةَ فَأَنَا أَحَقُّ بِالصَّبْرِ مِنْكِ ثُمَّ قَامَ مِنْ مَكَانِهِ فَاغْتَسَلَ وَ صَلَّي رَكْعَتَيْنِ ثُمَّ انْطَلَقَ إِلَي النَّبِيِّ صلي الله عليه و آله فَأَخْبَرَهُ بِصَنِيعِهَا فَقَالَ لَهُ رَسُولُ اللَّهِ صلي الله عليه و آله فَبَارَكَ اللَّهُ لَكُمَا فِي وَقْعَتِكُمَا ثُمَّ قَالَ رَسُولُ اللَّهِ صلي الله عليه و آله الْحَمْدُ لِلَّهِ الَّذِي جَعَلَ فِي أُمَّتِي مِثْلَ صَابِرَةِ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رَسُولَ اللَّهِ صلي الله عليه و آله مَا كَانَ مِنْ خَبَرِهَا فَقَالَ كَانَ فِي بَنِي إِسْرَائِيلَ امْرَأَةٌ وَ كَانَ لَهَا زَوْجٌ وَ لَهَا مِنْهُ غُلَامَانِ فَأَمَرَهَا بِطَعَامٍ لِيَدْعُوَ عَلَيْهِ النَّاسَ فَفَعَلَتْ وَ اجْتَمَعَ النَّاسُ فِي دَارِهِ فَانْطَلَقَ الْغُلَامَانِ يَلْعَبَانِ فَوَقَعَا فِي بِئْرٍ كَانَتْ فِي الدَّارِ فَكَرِهَتْ أَنْ تُنَغِّصَ عَلَي زَوْجِهَا الضِّيَافَةَ فَأَدْخَلَتْهُمَا الْبَيْتَ وَ سَجَّتْهُمَا بِثَوْبٍ فَلَمَّا فَرَغُوا دَخَلَ زَوْجُهَا فَقَالَ أَيْنَ ابْنَايَ قَالَتْ هُمَا فِي الْبَيْتِ وَ إِنَّهَا كَانَتْ تَمَسَّحَتْ بِشَيْ‌ءٍ مِنَ الطِّيبِ وَ تَعَرَّضَتْ لِلرَّجُلِ حَتَّي وَقَعَ عَلَيْهَا ثُمَّ قَالَ أَيْنَ ابْنَايَ قَالَتْ هُمَا فِي الْبَيْتِ فَنَادَاهُمَا أَبُوهُمَا فَخَرَجَا يَسْعِيَانِ فَقَالَتِ الْمَرْأَةُ سُبْحَانَ اللَّهِ وَ اللَّهِ لَقَدْ كَانَا مَيِّتَيْنِ وَ لَكِنَّ اللَّهَ تَعَالَي أَحْيَاهُمَا ثَوَاباً لِصَبْرِي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هذا ما رويناه في دلائل النبوة عن أنس بن مالك قال دخلنا علي رجل من الأنصار و هو مريض فلم نبرح حتي قضي فبسطنا عليه ثوبا و أم له عجوز كبيرة عند رأسه فقلنا لها يا هذا احتسبي مصيبتك علي الله عز و جل فقالت و مات ابني قلنا نعم قالت حقا تقولون قلنا نعم قال فمدت يدها فقالت اللهم إنك تعلم أني أسلمت لك و هاجرت إلي رسولك رجاء أن تعينني عند كل شدة و رخاء فلا تحمل علي هذه المصيبة اليوم فكشف الثوب عن وجهه ثم ما برحنا حتي طعمنا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و هذا الدعاء من المرأة رحمها الله إدلال علي الله و استيناس منه يقع للمحبين كثيرا فيقبل دعاءهم و إن كان في التذكير بنحو ذلك</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داربم؟ زن برخاست و غذا را نزدیک او گذاشت، سپس خود را در معرض او قرار داد تا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آرامش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طلحه، آیا اگر امانتی از کسی نزد ما باشد و آن را به صاحبش بازگردانیم، ناراحت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نزد ما امانت بود و خداوند تعالی او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 صبر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غسل نمود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 رسید و جریان زن را به حضرت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خداوند بر شما به خاطر برخورد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خدائی را که در امت من هم نظیری از صابره بنی اسرائیل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زن صابره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زنی بود که همسر 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کن تا عده‌ای را مهمان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مهمان‌ها در خانه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هم مشغول بازی با یکدیگر شدند و هر دو در چاهی که در آن خانه بود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نمی‌خواست همسرش و مهمانان ناراحت شوند، پس جنازه آن دو را به خانه برد و آنان را در پارچه‌ای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مهمانان رفتند همسرش داخل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بوی خوش استعمال کرده بود، خود را بر همسر عرضه کرد و در آغوش او افتاد و مرد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را صدا کرد و آن دو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دو مرده بودند، ولی خداوند تعالی به خاطر پاداش صبر من، آن دو را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داستان را در دلائل النبوة از انس بن مالک روایت کرده‌ایم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یکی از انصار رفتیم، او بیمار بود و طولی نکشید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بر روی او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پیری داشت که بالای سر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خویش را به حساب خدای عزوجل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دنیا رفت؟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برای تو اسلام آوردم و به سوی رسولت مهاجرت کردم، به این امید که در هر سختی و آسانی یاری ام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این مصیبت را بر من وارد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پارچه را از صورتش کنار زد و ما از آن خانه بیرون نرفتیم تا اینکه با او غذا خوردیم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جانب آن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است بر خداوند و انسی است که برای محبان اتفاق می‌افتد و دعایشان مستجاب می‌گردد؛ هر چند که چنین یادآوری‌ای </w:t>
      </w:r>
    </w:p>
    <w:p>
      <w:pPr>
        <w:pStyle w:val="BookText"/>
        <w:rPr/>
      </w:pPr>
      <w:r>
        <w:rPr>
          <w:rFonts w:ascii="Amiri" w:hAnsi="Amiri" w:eastAsia="Amiri" w:cs="Amiri"/>
          <w:color w:val="111111"/>
          <w:sz w:val="28"/>
          <w:sz w:val="28"/>
          <w:szCs w:val="28"/>
          <w:rtl w:val="true"/>
          <w:lang w:bidi="ar-SA"/>
        </w:rPr>
        <w:t xml:space="preserve">ما يظهر منه قلة الأدب لو وقع عن غيرهم و لذلك بحث طويل و شواهد من الكتاب و السنة يخرج ذكره عن مناسبة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أبان بن تغلب دخلت علي امرأة و قد نزل بابنها الموت فقامت إليه فغمضته و سجته ثم قالت يا بني ما الجزع فيما لا يزول و ما البكاء فيما ينزل بك غدا يا بني تذوق ما ذاق أبوك و ستذوقه من بعدك أمك و إن أعظم الراحة لهذا الجسد النوم و النوم أخو الموت فما عليك إن كنت نائما علي فراشك أو علي غيره و إن غدا السؤال و الجنة أو النار فإن كنت من أهل الجنة فما ضرك الموت و إن كنت من أهل النار فما ينفعك الحياة و لو كنت أطول الناس عمرا يا بني لو لا أن الموت أشرف الأشياء لابن آدم لما أمات الله نبيه صلي الله عليه و آله و أبقي عدوه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مسلم بن يسار قال قدمت البحرين فأضافتني امرأة لها بنون و رقيق و مال و يسار و كنت أراها محزونة فغبت عنها مدة طويلة ثم أتيتها فلم أر ببابها إنسا فاستأذنت عليها فإذا هي ضاحكة مسرورة فقلت لها ما شأنك قالت إنك لما غبت عنا لم نرسل شيئا في البحر إلا غرق و لا في البر شيئا إلا عطب و ذهب الرقيق و مات البنون فقلت لها يرحمك الله رأيتك محزونة في ذلك اليوم و مسرورة في هذا اليوم فقالت نعم إني لما كنت فيما كنت فيه من سعة الدنيا خشيت أن يكون الله قد عجل لي حسناتي في الدنيا فلما ذهب مالي و ولدي و رقيقي رجوت أن يكون الله قد ذخر لي عنده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قال خرجت أنا و صديق لي إلي البادية فضللنا الطريق فإذا نحن بخيمة عن يمين الطريق فقصدنا نحوها فسلمنا فإذا بامرأة ترد علينا السلام و قالت من أنتم قلنا ضالون فأتيناكم فاستأنسنا بكم فقالت يا هؤلاء ولوا وجوهكم عني حتي أقضي من حقكم ما أنتم له أهل ففعلنا فألقت لنا مسحا فقالت اجلسوا عليه إلي أن يأتي ابني ثم جعلت ترفع طرف الخيمة و</w:t>
      </w:r>
    </w:p>
    <w:p>
      <w:pPr>
        <w:pStyle w:val="BookText"/>
        <w:rPr/>
      </w:pPr>
      <w:r>
        <w:rPr>
          <w:rFonts w:ascii="IRNazanin" w:hAnsi="IRNazanin" w:eastAsia="IRNazanin"/>
          <w:color w:val="111111"/>
          <w:sz w:val="28"/>
          <w:sz w:val="28"/>
          <w:szCs w:val="28"/>
          <w:rtl w:val="true"/>
          <w:lang w:bidi="fa-IR"/>
        </w:rPr>
        <w:t>اگر از افرادی غیر از ایشان سر بزند، نشان از کم‌ادبی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سخن بحث بسیار است و شواهدی از کتاب و سنت وجود دارد که ذکر آن در این مقام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بر زنی وارد شد که پسرش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چشم او را بست و او را در پارچه‌ای پیچید،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چه فایده در آنچه قابل جلوگیری نیست؟ و گریه بر آنچه فردا بر تو نازل می‌شود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پدرت چشید تو هم می‌چشی و مادرت هم بعد از تو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راحتی‌ها برای این جسم، خواب است و خواب برادر مرگ است، پس چه می‌شود اگر در بسترت بخوابی یا در جایی دیگر؟ چیزی که هست، فردا سؤال است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بهشت بودی، مرگ به تو زیانی نمی‌رساند و اگر از اهل دوزخ بودی، زندگی به تو سودی نمی‌رساند؛ هرچند که عمرت از همه طولانی‌تر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از بهترین چیزها نبود، خداوند پیغمبر خود را نمی‌میراند و دشمنش ابلیس را زنده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مسلم بن یسار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بحرین رفتم و زنی مرا به میهمانی خواند که پسران و برده و مال و ثروت فراوانی داشت، ولی او را غمگین 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گذرم به آنجا افتاد و بر در خانه‌اش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خندان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تو از پیش ما رفتی، هر کالایی که به دریا فرستادم غرق شد و هر کالا که به خشکی فرستادم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 رفتند و فرزندانم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 تو را در آن روز محزون دیدم و امروز خوشحال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وسعت و راحتی دنیا بودم، می‌ترسیدم که خداوند پاداش تمام حسنات و کارهای نیک مرا در دنیا قرار دهد و در آخرت بهره‌ای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و فرزند و بردگانم را از دست دادم، امیدوار شدم که خداوند اندکی از آن را برای من در آخرت ذخیره گرداند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یکی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دوستانم به بیابان رفتیم و راه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خیمه‌ای را در سمت راست مسیر خود دیدیم و به سوی آن رفتیم و به صاحب آن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زنی پاسخ ما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شده‌ایم و نزد شما آمدیم و دلمان به دیدن شما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خویش از من برگردانید تا از حقتان آنچه را که سزاوار آنید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پلاسی را برای 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را بالا می‌زد و </w:t>
      </w:r>
    </w:p>
    <w:p>
      <w:pPr>
        <w:pStyle w:val="BookText"/>
        <w:rPr/>
      </w:pPr>
      <w:r>
        <w:rPr>
          <w:rFonts w:ascii="Amiri" w:hAnsi="Amiri" w:eastAsia="Amiri" w:cs="Amiri"/>
          <w:color w:val="111111"/>
          <w:sz w:val="28"/>
          <w:sz w:val="28"/>
          <w:szCs w:val="28"/>
          <w:rtl w:val="true"/>
          <w:lang w:bidi="ar-SA"/>
        </w:rPr>
        <w:t xml:space="preserve">تردها إلي أن رفعته مرة فقالت أسأل الله بركة المقبل أما البعير فبعير ابني و أما الراكب فليس هو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فوقف الراكب عليها و قال يا أم عقيل عظم الله أجرك في عقيل ولدك فقالت له ويحك مات قال نعم قالت و ما سبب موته قال ازدحمت عليه الإبل فرمت به في البئر فقالت انزل و اقض ذمام القوم و دفعت إليه كبشا فذبحه و أصلحه و قرب إلينا الطعام فجعلنا نأكل و نتعجب من صبرها فلما فرغنا خرجت إلينا و قالت يا قوم هل فيكم من يحسن من كتاب الله شيئا فقلت نعم قالت فاقرأ علي آيات أتعزي بها عن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يقول الله عز و جل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قالت بالله إنها في كتاب الله هكذا قلت و الله إنها لفي كتاب الله هكذا فقالت السلام عليكم ثم صفت قدميها و صلت ركعات ثم قالت اللهم إني قد فعلت ما أمرتني به فأنجز لي ما وعدتني به و لو بقي أحد لأحد قال فقلت في نفسي لبقي ابني لحاجتي إليه فقالت لبقي محمد صلي الله عليه و آله لأمته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أنا أقول ما رأيت أكمل منها و لا أجزل ذكرت ربها بأكمل خصاله و أجمل خلاله ثم إنها لما علمت أن الموت لا مدفع له و لا محيص عنه و إن الجزع لا يجدي نفعا و البكاء لا يرد هالكا رجعت إلي الصبر الجميل و احتسبت ابنها عند الله ذخيرة نافعة ليوم الفقر 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عليه السلام قَالَ لِجَبْرَئِيلَ عليه السلام دُلَّنِي عَلَي أَعْبَدِ أَهْلِ الْأَرْضِ فَدَلَّهُ عَلَي رَجُلٍ قَدْ قَطَعَ الْجُذَامُ يَدَيْهِ وَ رِجْلَيْهِ وَ ذَهَبَ بِبَصَرِهِ وَ سَمْعِهِ وَ هُوَ يَقُولُ مَتَّعْتَنِي بِهَا مَا شِئْتَ وَ سَلَبْتَنِي مَا شِئْتَ وَ أَبْقَيْتَ لِي فِيكَ الْأَمَلَ يَا بَرُّ يَا 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عِيسَي عليه السلام مَرَّ بِرَجُلٍ أَعْمَي أَبْرَصَ مُقْعَدٍ مَضْرُوبِ الْجَنْبَيْنِ بِالْفَالِجِ وَ قَدْ تَنَاثَرَ لَحْمُهُ مِنَ الْجُذَامِ وَ هُوَ يَقُولُ الْحَمْدُ لِلَّهِ الَّذِي عَافَانِي مِمَّا</w:t>
      </w:r>
    </w:p>
    <w:p>
      <w:pPr>
        <w:pStyle w:val="BookText"/>
        <w:rPr/>
      </w:pPr>
      <w:r>
        <w:rPr>
          <w:rFonts w:ascii="IRNazanin" w:hAnsi="IRNazanin" w:eastAsia="IRNazanin"/>
          <w:color w:val="111111"/>
          <w:sz w:val="28"/>
          <w:sz w:val="28"/>
          <w:szCs w:val="28"/>
          <w:rtl w:val="true"/>
          <w:lang w:bidi="fa-IR"/>
        </w:rPr>
        <w:t>دوباره آن را برمی‌گرداند تا اینکه یکبار آن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کسی را که به سویم می‌آید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شتر پسرم است اما سوار کسی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بالای سر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اجرت را در مصیبت عقیل فرزندت عظیم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مرده است؟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او فشار آورد و او را 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از این افراد میهمان نوازی کن و گوسفندی را به او داد و آن را ذبح کرد و آماده کرد و غذا را مقابل ما گذاشت و ما شروع کردیم به خوردن، ولی صبر آن زن ما را به شگفتی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شدیم،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کتاب خدا را به خوبی قرائت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آیه برایم بخوان تا به وسیله آن خود را بر فقدان فرزندم تسلی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وَ أُولئِکَ هُمُ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 شکیبایان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 سوگند در کتاب خدا چنین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کتاب خدا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چند رکعت نماز گزارد،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آنچه بدان امر فرموده بودی عمل کردم، پس به آنچه به من وعده داده‌ای وفا کن؛ و اگر قرار بود کسی برای کسی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خاطر نیاز من به او باقی می‌ماند،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برای امتش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بیرون آمدم در حالی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و فصیح‌تر از این سخن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با کاملترین خصلت‌ها و زیباترین خصوصیات یاد کرد و وقتی فهمید که مرگ بازگردانی ندارد و چاره‌ای جز آن نیست و بی‌تابی هیچ سودی ندارد و گریه از دست رفته‌ای را برنمی‌گرداند، به صبر جمیل رجوع نمود و پسرش را در راه خدا همچون ذخیره‌ای سودمند برای روز فقر و نداری خود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یونس علیه السلام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عابدترین انسان روی زمین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مردی را به او معرفی کرد که جذام دست و پایش را قطع کرده و بینایی و شنوایی‌اش را برده بود؛ با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خواستی مرا در این دنیا بهره‌مند ساختی و هر چه خواستی از من گرفتی و امید مرا به خودت در وجودم باقی گذاشتی، ای نیکوکار و ای خداوندی که هر که را بخواهی، به هر چیز می‌رسانی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حضرت عیسی علیه السلام بر مردی نابینا و پیس و زمین‌گیر گذر کرد، در حالی که هر دو طرف بدنش دچار فلج شده بود و گوشت تنش از جذام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w:t>
      </w:r>
    </w:p>
    <w:p>
      <w:pPr>
        <w:pStyle w:val="BookText"/>
        <w:rPr/>
      </w:pPr>
      <w:r>
        <w:rPr>
          <w:rFonts w:ascii="Amiri" w:hAnsi="Amiri" w:eastAsia="Amiri" w:cs="Amiri"/>
          <w:color w:val="111111"/>
          <w:sz w:val="28"/>
          <w:sz w:val="28"/>
          <w:szCs w:val="28"/>
          <w:rtl w:val="true"/>
          <w:lang w:bidi="ar-SA"/>
        </w:rPr>
        <w:t>ابْتَلَي بِهِ كَثِيراً مِنْ خَلْقِهِ فَقَالَ لَهُ عِيسَي عليه السلام يَا هَذَا وَ 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 أَفْضَلُهُمْ هَيْئَةً قَدْ أَذْهَبَ اللَّهُ عَنْهُ مَا كَانَ بِهِ فَصَحِبَ عِيسَي عليه السلام وَ تَعَبَّدَ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بَنِي إِسْرَائِيلَ رَجُلٌ فَقِيهٌ عَابِدٌ عَالِمٌ مُجْتَهِدٌ وَ كَانَتْ لَهُ امْرَأَةٌ وَ كَانَ بِهَا مُعْجَباً فَمَاتَتْ فَوَجَدَ عَلَيْهَا وَجْداً شَدِيداً حَتَّي خَلَا فِي بَيْتٍ وَ أَغْلَقَ عَلَي نَفْسِهِ وَ احْتَجَبَ عَنِ النَّاسِ فَلَمْ يَكُنْ يَدْخُلُ عَلَيْهِ أَحَدٌ ثُمَّ إِنَّ امْرَأَةً مِنْ بَنِي إِسْرَائِيلَ سَمِعَتْ بِهِ فَجَاءَتْهُ فَقَالَتْ لِي إِلَيْهِ حَاجَةٌ أَسْتَفْتِيهِ فِيهَا لَيْسَ يُجْزِئُنِي إِلَّا أَنْ أُشَافِهَهُ بِهَا فَذَهَبَ النَّاسُ وَ لَزِمَتِ الْبَابَ فَأُخْبِرَ فَأَذِنَ لَهَا فَقَالَتْ أَسْتَفْتِيكَ فِي أَمْرٍ قَالَ مَا هُوَ قَالَتْ إِنِّي اسْتَعَرْتُ مِنْ جَارَةٍ لِي حُلِيّاً فَكُنْتُ أَلْبَسُهُ زَمَاناً ثُمَّ إِنَّهُمْ أَرْسَلُوا إِلَيَّ أَ فَأَرُدُّهُ إِلَيْهِمْ قَالَ نَعَمْ وَ اللَّهِ قَالَتْ إِنَّهُ قَدْ مَكَثَ عِنْدِي زَمَاناً قَالَ ذَاكِ أَحَقُّ بِرَدِّكِ إِيَّاهُ فَقَالَتْ لَهُ رَحِمَكَ اللَّهُ أَ فَتَأْسَفُ عَلَي مَا أَعَارَكَ اللَّهُ عَزَّ وَ جَلَّ ثُمَّ أَخَذَهُ مِنْكَ وَ هُوَ أَحَقُّ بِهِ مِنْكَ فَأَبْصَرَ مَا كَانَ فِيهِ وَ نَفَعَهُ اللَّهُ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بْنِ دَاوُدَ عليه السلام ابْنٌ يُحِبُّهُ حُبّاً شَدِيداً فَمَاتَ فَحَزِنَ عَلَيْهِ حُزْناً شَدِيداً فَبَعَثَ اللَّهُ عَزَّ وَ جَلَّ إِلَيْهِ مَلَكَيْنِ فِي هَيْئَةِ الْبَشَرِ فَقَالَ مَا أَنْتُمَا قَالا خَصْمَانِ قَالَ اجْلِسَا بِمَجْلِسِ الْخُصُومِ فَقَالَ أَحَدُهُمَا إِنِّي زَرَعْتُ زَرْعاً فَأَتَي هَذَا فَأَفْسَدَهُ فَقَالَ سُلَيْمَانُ عليه السلام مَا يَقُولُ هَذَا قَالَ أَصْلَحَكَ اللَّهُ إِنَّهُ زَرَعَ فِي الطَّرِيقِ وَ إِنِّي مَرَرْتُ فَنَظَرْتُ يَمِيناً وَ شِمَالًا فَإِذَا الزَّرْعُ فَرَكِبْتُ قَارِعَةَ الطَّرِيقِ وَ كَانَ فِي ذَلِكَ فَسَادُ زَرْعِهِ فَقَالَ سُلَيْمَانُ مَا حَمَلَكَ عَلَي أَنْ تَزْرَعَ فِي الطَّرِيقِ أَ مَا عَلِمْتَ أَنَّ الطَّرِيقَ سَبِيلُ النَّاسِ وَ لَا بُدَّ لِلنَّاسِ مِنْ أَنْ يَسْلُكُوا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الْمَلَكَيْنِ أَ وَ مَا عَلِمْتَ يَا سُلَيْمَانُ إِنَّ الْمَوْتَ سَبِيلُ النَّاسِ وَ لَا بُدَّ لِلنَّاسِ أَنْ يَسْلُكُوا سَبِيلَهُمْ قَالَ فَكَأَنَّمَا كُشِفَ عَنْ سُلَيْمَانَ عليه السلام الْغِطَاءُ وَ لَمْ يَجْزَعْ عَلَي وَلَدِهِ بَعْدَ ذَلِكَ رواه 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از بلایی که بسیاری از خلقش را بدان دچار کرده، عافیت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بلایی است که تو از آن عافیت یافته‌ای؟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انسان‌هایی که سالمند، اما معرفتی را که در وجود من هست را ندارند،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حضرت دستش را به او بازگرداند و به ناگه دید که زیباروترین مردم و خوش صورت‌ترین آنان گردیده و خداوند تمام مرضی را که در وجود او بود برطرف ساخت و جزء همنشینان مسیح گردید و همراه با او به عبادت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در بنی اسرائیل مردی فقیه و عابد و دانشمند و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 و شیفته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از دنیا رفت و بسیار دلتنگ او گردید، تا جائی که در خانه تنها ماند و در را به روی خود بست و از مردم دوری کرد و هیچ کس به خانه‌اش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اسرائیل ماجرای او را شنید و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و در مورد آن از او فتوا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چیز نیاز من را برطرف می‌کند و آن این است که از نزدیک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آن زن کنار در خانه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باخبر شد و به زن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مسئله‌ای از تو فتوا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مسئله‌ای؟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همسایگانم یک شیء زینتی به عاریت گرفتم و مدتی آن را می‌پوشیدم، سپس آنان کسی را در پی من فرستادند تا آن را بازگردانم، آیا باید آن را باز پس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زیور مدتی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است که آن را به صاحبش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آیا بر آنچه خداوند عزوجل به تو امانت داد و پس از مدتی آن را از تو گرفت تأسف می‌خوری؟ در حالی که خداوند نسبت به او از تو شایسته‌تر است؟ عابد بر آنچه رخ داده بود بصیرت یافت و خداوند با سخن آن زن به او سود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الدرداء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پسر داود علیه السلام پسری داشت که به شدت به او عشق می‌ورزید، او از دنیا رفت و حضرت سلیمان بسیار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 فرشته را به شکل بشر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داریم که آمده‌ایم تو بین ما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مطلب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محصولی کاشته‌ام و این شخص آن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رو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جاده و محل عبور مردم زراعتی کاشته بود و من از آنجا عبور کردم و به راست و چپم نگریستم و دیدم همه جا زراعت است و من از میانه راه گذشتم و این کار باعث از بین رفتن محصول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وسط جاده محصول کاشته‌ای؟ آیا نمی‌دانستی که این جاده محل گذر مردم است و مردم باید از این مسیر عبور کنند؟ یکی از دو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مرگ راه مردم است و مردم باید از این راه عبور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برداشته شد و بعد از آن دیگر بر فرزندش بی‌تابی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داستان را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قَاضِياً كَانَ فِي بَنِي إِسْرَائِيلَ مَاتَ لَهُ ابْنٌ فَجَزِعَ عَلَيْهِ وَ صَاحَ فَلَقِيَهُ رَجُلَانِ فَقَالا لَهُ اقْضِ بَيْنَنَا فَقَالَ مِنْ هَذَا فَرَرْتُ فَقَالَ أَحَدُهُمَا إِنَّ هَذَا مَرَّ بِغَنَمِهِ عَلَي زَرْعِي فَأَفْسَدَهُ فَقَالَ الْآخَرُ إِنَّ هَذَا زَرَعَ بَيْنَ الْجَبَلِ وَ النَّهَرِ وَ لَمْ يَكُنْ لِي طَرِيقٌ غَيْرُهُ فَقَالَ لَهُ الْقَاضِي أَنْتَ حِينَ زَرَعْتَ بَيْنَ الْجَبَلِ وَ النَّهَرِ أَ لَمْ تَعْلَمْ أَنَّهُ طَرِيقُ النَّاسِ فَقَالَ لَهُ الرَّجُلُ فَأَنْتَ حِينَ وُلِدَ لَكَ وَلَدٌ أَ لَمْ تَعْلَمْ أَنَّهُ يَمُوتُ فَارْجِعْ إِلَي قَضَائِكَ ثُمَّ عَرَجَا وَ كَانَا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بِمَكَّةَ مُقْعَدَانِ كَانَ لَهُمَا ابْنٌ شَابٌّ فَكَانَ إِذَا أَصْبَحَ نَقَلَهُمَا فَأَتَي بِهِمَا الْمَسْجِدَ فَكَانَ يَكْتَسِبُ عَلَيْهِمَا يَوْمَهُ فَإِذَا كَانَ الْمَسَاءُ احْتَمَلَهُمَا فَأَقْبَلَ بِهِمَا فَافْتَقَدَهُ النَّبِيُّ صلي الله عليه و آله فَسَأَلَ عَنْهُ فَقِيلَ لَهُ مَاتَ فَقَالَ رَسُولُ اللَّهِ صلي الله عليه و آله لَوْ تُرِكَ أَحَدٌ لِأَحَدٍ تُرِكَ ابْنُ الْمُقْعَدَيْنِ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أردنا إخراجه من كتاب مسكن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بنی اسرائیل قاضی‌ای بود که پسرش از دنیا رفت و بر او بی‌تابی و داد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دیدار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گوسفندانش از مزرعه من عبور کرده و آن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 کوه و رودخانه کشاورزی کرده و من راه دیگری نداشتم که از آن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کوه و رودخانه محصول کاشتی، ندانستی که اینجا راه عبور مردم 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فرزندت به دنیا آمد، ندانستی که او یک روز می‌میرد، پس به قضاوتت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مرد که دو فرشته بودند،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 و مردی زمین‌گیر بودند که پسری جوان داشتند که هر صبح آن دو را به مسجد خدمت رسول خدا می‌برد و وقتی شب می‌شد آنان را به خانه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حال او را جویا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که خدا کسی را به خاطر کسی زنده نگهدارد، هر آینه این پسر را برای این پدر و مادر نگه می‌داشت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قصد نقل آن را از کتاب مسکن الفؤاد داشتیم به پایان رسید</w:t>
      </w:r>
      <w:r>
        <w:rPr>
          <w:rFonts w:eastAsia="IRNazanin" w:cs="IRNazanin"/>
          <w:color w:val="111111"/>
          <w:sz w:val="28"/>
          <w:szCs w:val="28"/>
          <w:rtl w:val="true"/>
          <w:lang w:bidi="fa-IR"/>
        </w:rPr>
        <w:t xml:space="preserve">. </w:t>
      </w:r>
      <w:bookmarkStart w:id="1394" w:name="pg13518_161959"/>
    </w:p>
    <w:p>
      <w:pPr>
        <w:pStyle w:val="Heading3"/>
        <w:numPr>
          <w:ilvl w:val="2"/>
          <w:numId w:val="1"/>
        </w:numPr>
        <w:rPr/>
      </w:pPr>
      <w:bookmarkStart w:id="1395" w:name="__RefHeading___Toc680078_1934241801"/>
      <w:bookmarkStart w:id="1396" w:name="_Toc637"/>
      <w:bookmarkEnd w:id="1394"/>
      <w:bookmarkEnd w:id="1395"/>
      <w:r>
        <w:rPr>
          <w:rtl w:val="true"/>
        </w:rPr>
        <w:t xml:space="preserve">باب </w:t>
      </w:r>
      <w:r>
        <w:rPr/>
        <w:t>20</w:t>
      </w:r>
      <w:r>
        <w:rPr>
          <w:rtl w:val="true"/>
        </w:rPr>
        <w:t xml:space="preserve"> </w:t>
      </w:r>
      <w:r>
        <w:rPr>
          <w:rtl w:val="true"/>
        </w:rPr>
        <w:t>النوادر</w:t>
      </w:r>
      <w:bookmarkEnd w:id="1396"/>
    </w:p>
    <w:p>
      <w:pPr>
        <w:pStyle w:val="Heading4"/>
        <w:numPr>
          <w:ilvl w:val="3"/>
          <w:numId w:val="1"/>
        </w:numPr>
        <w:rPr/>
      </w:pPr>
      <w:bookmarkStart w:id="1397" w:name="__RefHeading___Toc680080_1934241801"/>
      <w:bookmarkStart w:id="1398" w:name="_Toc638"/>
      <w:bookmarkEnd w:id="1397"/>
      <w:r>
        <w:rPr>
          <w:rtl w:val="true"/>
        </w:rPr>
        <w:t>روايات</w:t>
      </w:r>
      <w:bookmarkEnd w:id="1398"/>
    </w:p>
    <w:p>
      <w:pPr>
        <w:pStyle w:val="Heading5"/>
        <w:numPr>
          <w:ilvl w:val="4"/>
          <w:numId w:val="1"/>
        </w:numPr>
        <w:rPr/>
      </w:pPr>
      <w:bookmarkStart w:id="1399" w:name="__RefHeading___Toc680082_1934241801"/>
      <w:bookmarkStart w:id="1400" w:name="_Toc639"/>
      <w:bookmarkEnd w:id="1399"/>
      <w:r>
        <w:rPr>
          <w:rtl w:val="true"/>
        </w:rPr>
        <w:t>«</w:t>
      </w:r>
      <w:r>
        <w:rPr/>
        <w:t>1</w:t>
      </w:r>
      <w:r>
        <w:rPr>
          <w:rtl w:val="true"/>
        </w:rPr>
        <w:t>»</w:t>
      </w:r>
      <w:bookmarkEnd w:id="1400"/>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بَعْدَ تِلَاوَتِهِ أَلْهاكُمُ التَّكاثُرُ حَتَّي زُرْتُمُ 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 مَرَاماً مَا أَبْعَدَهُ وَ زَوْراً مَا أَغْفَلَهُ وَ خَطَراً مَا أَفْظَعَهُ لَقَدِ اسْتَخْلَوْا مِنْهُمْ أَيَّ مُدَّكِرٍ وَ تَنَاوَشُوهُمْ مِنْ مَكَانٍ بَعِيدٍ أَ فَبِمَصَارِعِ آبَائِهِمْ يَفْخَرُونَ أَمْ بِعَدِيدِ الْهَلْكَي يَتَكَاثَرُونَ يَرْتَجِعُونَ مِنْهُمْ أَجْسَاداً خَوَتْ وَ حَرَكَاتٍ سَكَنَتْ وَ لَأَنْ يَكُونُوا عِبَراً أَحَقُّ مِنْ أَنْ يَكُونُوا مُفْتَخَراً وَ لَأَنْ يَهْبِطُوا بِهِمْ جَنَابَ ذِلَّةٍ أَحْجَي مِنْ أَنْ يَقُومُوا بِهِمْ مَقَامَ 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نَظَرُوا إِلَيْهِمْ بِأَبْصَارِ الْعَشْوَةِ وَ ضَرَبُوا مِنْهُمْ فِي غَمْرَةِ جَهَالَةٍ وَ لَوِ اسْتَنْطَقُوا عَنْهُمْ عَرَصَاتِ تِلْكَ الدِّيَارِ الْخَاوِيَةِ وَ الرُّبُوعِ الْخَالِيَةِ لَقَالَتْ ذَهَبُوا فِي الْأَرْضِ ضُلَّالًا وَ ذَهَبْتُمْ فِي أَعْقَابِهِمْ جُهَّالًا تَطَئُونَ فِي هَامِهِمْ وَ تَسْتَثْبِتُونَ فِي أَجْسَادِهِمْ وَ تَرْتَعُونَ فِيمَا لَفَظُوا وَ تَسْكُنُونَ فِيمَا خَرَّبُوا وَ إِنَّمَا الْأَيَّامُ بَيْنَهُمْ وَ بَيْنَكُمْ بَوَاكٍ وَ نَوَائِحُ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أُولَئِكُمْ سَلَفُ غَايَتِكُمْ وَ فُرَّاطُ مَنَاهِلِكُمُ الَّذِينَ كَانَتْ لَهُمْ مَقَاوِمُ الْعِزِّ وَ حَلَبَاتُ الْفَخْرِ مُلُوكاً وَ سُوَقاً سَلَكُوا فِي بُطُونِ الْبَرْزَخِ سَبِيلًا سُلِّطَتِ الْأَرْضُ عَلَيْهِمْ فِيهِ فَأَكَلَتْ مِنْ لُحُومِهِمْ وَ شَرِبْتَ مِنْ دِمَائِهِمْ فَأَصْبَحُوا فِي فَجَوَاتِ قُبُورِهِمْ جَمَاداً لَا يَنْمُونَ وَ ضِمَاراً 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يُفْزِعُهُمْ وُرُودُ الْأَهْوَالِ وَ لَا يَحْزُنُهُمْ تَنَكُّرُ الْأَحْوَالِ وَ لَا يَحْفِلُونَ بِالرَّوَاجِفِ وَ لَا يَأْذَنُونَ لِلْقَوَاصِفِ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غُيَّباً لَا يُنْتَظَرُونَ وَ شُهُوداً لَا يَحْضُرُونَ وَ إِنَّمَا كَانُوا جَمِيعاً فَتَشَتَّتُوا وَ أُلَّافاً فَافْتَرَقُوا وَ مَا عَنْ طُولِ عَهْدِهِمْ وَ لَا بُعْدِ مَحَلِّهِمْ عَمِيَتْ أَخْبَارُهُمْ وَ صَمَّتْ دِيَارُهُمْ وَ لَكِنَّهُمْ سُقُوا كَأْساً بَدَّلَتْهُمْ بِالنُّطْقِ خَرَساً وَ بِالسَّمْعِ صَمَماً وَ بِالْحَرَكَاتِ سُكُوناً</w:t>
      </w:r>
    </w:p>
    <w:p>
      <w:pPr>
        <w:pStyle w:val="Heading3"/>
        <w:numPr>
          <w:ilvl w:val="2"/>
          <w:numId w:val="1"/>
        </w:numPr>
        <w:rPr/>
      </w:pPr>
      <w:bookmarkStart w:id="1401" w:name="__RefHeading___Toc680084_1934241801"/>
      <w:bookmarkStart w:id="1402" w:name="_Toc640"/>
      <w:bookmarkEnd w:id="1401"/>
      <w:r>
        <w:rPr>
          <w:rtl w:val="true"/>
        </w:rPr>
        <w:t xml:space="preserve">باب بیستم </w:t>
      </w:r>
      <w:r>
        <w:rPr>
          <w:rtl w:val="true"/>
        </w:rPr>
        <w:t xml:space="preserve">: </w:t>
      </w:r>
      <w:r>
        <w:rPr>
          <w:rtl w:val="true"/>
        </w:rPr>
        <w:t>نوادر</w:t>
      </w:r>
      <w:bookmarkEnd w:id="1402"/>
    </w:p>
    <w:p>
      <w:pPr>
        <w:pStyle w:val="Heading4"/>
        <w:numPr>
          <w:ilvl w:val="3"/>
          <w:numId w:val="1"/>
        </w:numPr>
        <w:rPr/>
      </w:pPr>
      <w:bookmarkStart w:id="1403" w:name="__RefHeading___Toc680086_1934241801"/>
      <w:bookmarkStart w:id="1404" w:name="_Toc641"/>
      <w:bookmarkEnd w:id="1403"/>
      <w:r>
        <w:rPr>
          <w:rtl w:val="true"/>
        </w:rPr>
        <w:t>روایات</w:t>
      </w:r>
      <w:bookmarkEnd w:id="1404"/>
    </w:p>
    <w:p>
      <w:pPr>
        <w:pStyle w:val="Heading5"/>
        <w:numPr>
          <w:ilvl w:val="4"/>
          <w:numId w:val="1"/>
        </w:numPr>
        <w:rPr/>
      </w:pPr>
      <w:bookmarkStart w:id="1405" w:name="__RefHeading___Toc680088_1934241801"/>
      <w:bookmarkStart w:id="1406" w:name="_Toc642"/>
      <w:bookmarkEnd w:id="1405"/>
      <w:r>
        <w:rPr>
          <w:rtl w:val="true"/>
        </w:rPr>
        <w:t xml:space="preserve">روایت </w:t>
      </w:r>
      <w:r>
        <w:rPr/>
        <w:t>1</w:t>
      </w:r>
      <w:bookmarkEnd w:id="1406"/>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طلبی شما را به خود مشغول داشته تا آنجا که به دیدار قبرها رفتید؟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مقصد بسیار دوری و چه زیارت کنندگان بیخبری و چه کار دشوار و مرگباری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جای مردگان خالی است، آن‌ها که سخت مایه عبرتند و از دور با یاد گذشتگان،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گورهای پدران خویش می‌نازند؟ و یا به تعداد فراوانی که در کام مرگ فرو رفته‌اند؟ آیا خواهان بازگشت اجسادی هستند که پوسیده شده؟ و حرکاتشان به سکون تبدیل گشت؟ آن‌ها مایه عبرت باشند سزاوارتر است تا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مشاهده وضع آنان به فروتنی روی آورند، عاقلانه‌تر است تا آنان را وسیله فخر فروشی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بدان‌ها با دیده‌های کم سو نگریستند و با کوته بینی در امواج نادانی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آنان را از خانه‌های ویران، و سرزمین‌های خالی از زندگان می‌پرسیدند،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گمراهی در زمین فرو خفتند و شما ناآگاهانه دنباله روی آنان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کاسه‌های سر آن‌ها راه می‌روید و بر روی جسدهایشان زراعت می‌کنید و آنچه به جا گذاشته‌اند می‌خورید و بر خانه‌های ویران آن‌ها مسکن گرفته‌اید و روزگاری که میان آن‌ها و شماست، بر شما گریه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شما به کام مرگ فرو رفتند و برای رسیدن به آبشخور، از شما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آن‌ها دارای عزّت پایدار و درجات والای افتخار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 یا رعیّت سر فراز بودند که سرانجام به درون برزخ راه یافتند و زمین آن‌ها را در خود گرفت و از گوشت آنان خورد و از خون آنان نوشید، پس در شکاف گورها بی جان و بدون حرکت پنهان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دگرگونی‌ها نگرانند و نه از زلزله‌ها ترسناک و نه از فریادهای سخت هراسی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 شدگانی که کسی انتظار آنان را نمی‌کشد و حاضرانی که حضور نمی‌یابند، اجتماعی داشتند و پراکنده شدند، با یکدیگر مهربان بودند و جدا گردیدند، اگر یادشان فراموش گشت، یا دیارشان ساکت شد، برای طولانی شدن زمان یا دوری مکان نیست، بلکه جام مرگ نوشیدند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بودند و لال شدند، شنوا بودند و کر گشتند و حرکاتشان به سکون تبدیل شد، </w:t>
      </w:r>
    </w:p>
    <w:p>
      <w:pPr>
        <w:pStyle w:val="BookText"/>
        <w:rPr/>
      </w:pPr>
      <w:r>
        <w:rPr>
          <w:rFonts w:ascii="Amiri" w:hAnsi="Amiri" w:eastAsia="Amiri" w:cs="Amiri"/>
          <w:color w:val="111111"/>
          <w:sz w:val="28"/>
          <w:sz w:val="28"/>
          <w:szCs w:val="28"/>
          <w:rtl w:val="true"/>
          <w:lang w:bidi="ar-SA"/>
        </w:rPr>
        <w:t>فَكَأَنَّهُمْ فِي ارْتِجَالِ الصِّفَةِ صَرْعَي سُبَاتٍ جِيرَانٌ لَا يَتَأَنَّسُونَ وَ أَحِبَّاءُ لَا يَتَزَاوَرُونَ بَلِيَتْ بَيْنَهُمْ عُرَي التَّعَارُفِ وَ انْقَطَعَتْ مِنْهُمْ أَسْبَابُ الْإِخَاءِ فَكُلُّهُمْ وَحِيدٌ وَ هُمْ جَمِيعٌ وَ بِجَانِبِ الْهَجْرِ وَ 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يَتَعَارَفُونَ لِلَيْلٍ صَبَاحاً وَ لَا لِنَهَارٍ مَسَاءً أَيُّ الْجَدِيدَيْنِ ظَعَنُوا فِيهِ كَانَ عَلَيْهِمْ سَرْمَداً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شَاهَدُوا مِنْ أَخْطَارِ دَارِهِمْ أَفْظَعَ مِمَّا خَافُوا وَ رَأَوْا مِنْ آيَاتِهَا أَعْظَمَ مِمَّا قَدَّرُوا فَكِلَا الْغَايَتَيْنِ مُدَّتْ لَهُمْ إِلَي مَبَاءَةٍ فَاتَتْ مَبَالِغَ الْخَوْفِ وَ الرَّجَاءِ فَلَوْ كَانُوا يَنْطِقُونَ بِهَا لَعَيُّوا بِصِفَةِ مَا شَاهَدُوا وَ مَا عَايَنُوا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عَمِيَتْ آثَارُهُمْ وَ انْقَطَعَتْ أَخْبَارُهُمْ لَقَدْ رَجَعَتْ فِيهِمْ أَبْصَارُ الْعِبَرِ وَ سَمِعَتْ عَنْهُمْ آذَانُ الْعُقُولِ وَ تَكَلَّمُوا مِنْ غَيْرِ جِهَاتِ النُّطْقِ فَقَالُوا كَلَحَتِ الْوُجُوهُ النَّوَاضِرُ وَ خَوَتِ الْأَجْسَادُ النَّوَاعِمُ وَ لَبِسْنَا أَهْدَامَ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تَكَاءَدَنَا ضِيقُ الْمَضْجَعِ وَ تَوَارَثْنَا الْوَحْشَةَ وَ تَهَكَّمَتْ عَلَيْنَا الرُّبُوعُ الصُّمُوتُ فَانْمَحَتْ مَحَاسِنُ أَجْسَادِنَا وَ تَنَكَّرَتْ مَعَارِفُ صُوَرِنَا وَ طَالَتْ فِي مَسَاكِنِ الْوَحْشَةِ إِقَامَتُنَا وَ لَمْ نَجِدْ مِنْ كَرْبٍ فَرَجاً وَ لَا مِنْ ضِيقٍ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صَدْرِهِمْ بَعْدَ يَقَظَتِهَا وَ عَاثَ فِي كُلِّ جَارِحَةٍ مِنْهُمْ جَدِيدُ بِلًي سَمَّجَهَا وَ سَهَّلَ طُرُقَ الْآفَةِ إِلَيْهَا مُسْتَسْلِمَاتٍ فَلَا أَيْدٍ تَدْفَعُ وَ لَا قُلُوبٌ تَجْزَعُ لَرَأَيْتَ أَشْجَانَ قُلُوبٍ وَ أَقْذَاءَ عُيُونٍ لَهُمْ مِنْ كُلِّ فَظَاعَةٍ صِفَةُ حَالٍ لَا تَنْتَقِلُ وَ غَمْرَةٌ لَا تَنْجَلِي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أَكَلَتِ الْأَرْضُ مِنْ عَزِيزِ جَسَدٍ وَ أَنِيقِ لَوْنٍ كَانَ فِي الدُّنْيَا غَذِيَّ تَرَفٍ وَ رَبِيبَ شَرَفٍ يَتَعَلَّلُ بِالسُّرُورِ فِي سَاعَةِ حُزْنِهِ وَ يَفْزَعُ إِلَي السَّلْوَةِ إِنْ مُصِيبَةٌ نَزَلَتْ بِهِ ضَنّاً بِغَضَارَةِ عَيْشِهِ وَ شَحَاحَةً بِلَهْوِهِ وَ لَعِبِهِ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يَضْحَكُ إِلَي الدُّنْيَا وَ تَضْحَكُ إِلَيْهِ فِي ظِلِّ عَيْشٍ غَفُولٍ إِذْ وَطِئَ الدَّهْرُ بِهِ حَسَكَهُ وَ نَقَضَتِ الْأَيَّامُ قُوَاهُ وَ نَظَرَتْ إِلَيْهِ الْحُتُوفُ مِنْ كَثَبٍ فَخَالَطَهُ بَثٌ</w:t>
      </w:r>
    </w:p>
    <w:p>
      <w:pPr>
        <w:pStyle w:val="BookText"/>
        <w:rPr/>
      </w:pPr>
      <w:r>
        <w:rPr>
          <w:rFonts w:ascii="IRNazanin" w:hAnsi="IRNazanin" w:eastAsia="IRNazanin"/>
          <w:color w:val="111111"/>
          <w:sz w:val="28"/>
          <w:sz w:val="28"/>
          <w:szCs w:val="28"/>
          <w:rtl w:val="true"/>
          <w:lang w:bidi="fa-IR"/>
        </w:rPr>
        <w:t>چنان آرمیدند که گویا بیهوش بر خاک افتاده و در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با یکدیگر انس نمی‌گیرند و دوستانی‌اند که به دیدار یکدیگر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شناسایی در میانشان پوسیده و اسباب برادری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یک جا گرد آمده‌اند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 یکدیگرند و از هم دورند، نه برای شب صبحگاهی می‌شناسند و نه برای روز شامگاهی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روزی که به سفر مرگ رفته‌اند، برای آن‌ها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آن جهان را وحشتناک‌تر از آنچه می‌ترسیدند یافتند و نشانه‌های آن را بزرگ‌تر از آنچه می‌پنداشتند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بهشت یا جهنّم، تا قرارگاه اصلی‌شان مهلت داده شدند و جهانی از بیم و امید برایشان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آنچه را که دیدند توصیف کنند، زبانشان عاجز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چه آثارشان نابود و اخبارشان فراموش شده، امّا چشم‌های عبرت بین، آن‌ها را می‌نگرد و گوش جان اخبارشان را می‌شنود، که با زبان دیگری با ما حرف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زیبا پژمرده و بدن‌های ناز پرورده پوسیده شد، و بر اندام خود لباس کهنگی پوشانده‌ایم، و تنگی قبر ما را در فشار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را از یکدیگر به ارث برده‌ایم، خانه‌های خاموش قبر بر ما فرو ریخته، و زیبایی‌های اندام ما را نابود، و نشانه‌های چهره‌های ما را دگرگون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ما در این خانه‌های وحشت‌زا طولانی است، نه از مشکلات رهایی یافته و نه از تنگی قبر گشایشی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اندیشه خود بیاورید، یا پرده‌ها کنار رود، مردگان را در حالتی می‌نگرید که حشرات گوش‌هایشان را خورده، چشم‌هایشان به جای سرمه پر از خاک گردیده، و زبان‌هایی که با سرعت و فصاحت سخن می‌گفتند پاره پاره شده، قلب‌ها در سینه‌ها پس از بیداری به خاموشی گراییده، و در تمام اعضای بدن پوسیدگی تازه‌ای آشکار شده، و آن‌ها را زشت گردانیده، و راه آفت زدگی بر اجسادشان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تسلیم شده، نه دستی برای دفاع، و نه قلبی برای 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می‌بینی که دل‌های خسته از اندوه، و چشم‌های پر شده از خاشاک دارند، و در حالات اندوهناک آن‌ها دگرگونی ایجاد نمی‌شود و سختی‌های آنان بر طرف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 اجساد عزیز و خوش سیمایی را که با غذاهای لذیذ و رنگین زندگی کردند و در آغوش نعمت‌ها پرورانده شدند، به کام خویش فرو 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می‌خواستند با شادی غم‌ها را از دل بیرون کنند، و به هنگام مصیبت با سرگرمی‌ها، صفای عیش خود را برهم نزنند، دنیا به آن‌ها و آن‌ها به دنیا می‌خندیدند، و در سایه خوشگذرانی غفلت زا، بی خبر بودند که روزگار با خارهای مصیبت زا آن‌ها را در هم کوبید و گذشت روزگار توانایی‌شان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نزدیک به آن‌ها نظر دوخت، </w:t>
      </w:r>
      <w:bookmarkStart w:id="1407" w:name="pg13518_161961"/>
    </w:p>
    <w:p>
      <w:pPr>
        <w:pStyle w:val="BookText"/>
        <w:rPr/>
      </w:pPr>
      <w:bookmarkEnd w:id="1407"/>
      <w:r>
        <w:rPr>
          <w:rFonts w:ascii="Amiri" w:hAnsi="Amiri" w:eastAsia="Amiri" w:cs="Amiri"/>
          <w:color w:val="111111"/>
          <w:sz w:val="28"/>
          <w:sz w:val="28"/>
          <w:szCs w:val="28"/>
          <w:rtl w:val="true"/>
          <w:lang w:bidi="ar-SA"/>
        </w:rPr>
        <w:t xml:space="preserve">لَا يَعْرِفُهُ وَ نَجِيُّ هَمٍّ مَا كَانَ يَجِدُهُ وَ تَوَلَّدَتْ فِيهِ فَتَرَاتُ عِلَلٍ آنَسَ مَا كَانَ بِصِحَّتِهِ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إِلَي مَا كَانَ عَوَّدَهُ الْأَطِبَّاءُ مِنْ تَسْكِينِ الْحَارِّ بِالْقَارِّ وَ تَحْرِيكِ الْبَارِدِ بِالْحَارِّ فَلَمْ يُطْفِئْ بِبَارِدٍ إِلَّا ثَوَّرَ حَرَارَةً وَ لَا حَرَّكَ بِحَارٍّ إِلَّا هَيَّجَ بُرُودَةً وَ لَا اعْتَدَلَ بِمُمَازِجٍ لِتِلْكَ الطَّبَائِعِ إِلَّا أَمَدَّ مِنْهَا كُلَّ ذَاتِ دَاءٍ حَتَّي فَتَرَ مُعَلِّلُهُ وَ ذَهَلَ مُمَرِّضُهُ وَ تَعَايَا أَهْلُهُ بِصِفَةِ دَائِهِ وَ خَرِسُوا عَنْ جَوَابِ السَّائِلينَ عَنْهُ وَ تَنَازَعُوا دُونَهُ شَجِيَّ خَبَرٍ يَكْتُمُونَهُ فَقَائِلٌ هُوَ لِمَا بِهِ وَ مُمَنٍّ لَهُمْ إِيَابَ عَافِيَتِهِ وَ مُصَبِّرٌ لَهُمْ عَلَي فَقْدِهِ يُذَكِّرُهُمْ أُسَي الْمَاضِينَ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عَلَي جَنَاحٍ مِنْ فِرَاقِ الدُّنْيَا وَ تَرْكِ الْأَحِبَّةِ إِذْ عَرَضَ لَهُ عَارِضٌ مِنْ غُصَصِهِ فَتَحَيَّرَتْ نَوَافِذُ فِطْنَتِهِ وَ يَبِسَتْ رُطُوبَةُ لِسَانِهِ فَكَمْ مِنْ مُهِمٍّ مِنْ جَوَابِهِ عَرَفَهُ فَعَيَّ عَنْ رَدِّهِ وَ دُعَاءٍ مُؤْلِمٍ لِقَلْبِهِ سَمِعَهُ فَتَصَامَّ عَنْهُ مِنْ كَبِيرٍ كَانَ يُعَظِّمُهُ أَوْ صَغِيرٍ كَانَ يَرْحَمُهُ وَ إِنَّ لِلْمَوْتِ لَغَمَرَاتٍ هِيَ أَفْظَعُ مِنْ أَنْ تُسْتَغْرَقَ بِصِفَةٍ أَوْ تَعْتَدِلَ عَلَي عُقُولِ أَهْلِ الدُّنْيَا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680090_1934241801"/>
      <w:bookmarkStart w:id="1409" w:name="_Toc643"/>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قيل نزلت سورة التكاثر في اليهود قالوا نحن أكثر من بني فلان و بنو فلان أكثر من بني فلان حتي ماتوا ضلالا و قيل في فخذ من الأنصار و قيل في حيين من قريش بني عبد مناف بن قصي و بني سهم بن عمرو تكاثرا فعدوا أشرافهم فكثرهم بنو عبد مناف ثم قالوا نعد موتانا حتي زاروا القبور و قالوا هذا قبر فلان و هذا قبر فلان فكثرهم بنو سهم لأنهم كانوا أكثر عددا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عليه السلام يدل علي الأخير أَلْهاكُمُ التَّكاثُرُ أي شغلكم عن طاعة الله و عن ذكر الآخرة التكاثر بالأموال و الأولاد و التفاخر بكثرتها حَتَّي زُرْتُمُ الْمَقابِرَ أي حتي أدرككم الموت علي تلك الحال و لم تتوبوا أو حتي عددتم الأموات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 مراما ما أبعد اللام للتعجب كقولهم يا للدواهي و مراما و زورا</w:t>
      </w:r>
    </w:p>
    <w:p>
      <w:pPr>
        <w:pStyle w:val="BookText"/>
        <w:rPr/>
      </w:pPr>
      <w:r>
        <w:rPr>
          <w:rFonts w:ascii="IRNazanin" w:hAnsi="IRNazanin" w:eastAsia="IRNazanin"/>
          <w:color w:val="111111"/>
          <w:sz w:val="28"/>
          <w:sz w:val="28"/>
          <w:szCs w:val="28"/>
          <w:rtl w:val="true"/>
          <w:lang w:bidi="fa-IR"/>
        </w:rPr>
        <w:t>و غم و اندوهی که انتظارش را نداشتند آنان را فرا گرفت، و غصّه‌های پنهانی که خیال آن را نمی‌کردند، در جانشان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سلامتی انس داشتند انواع بیماری‌ها در پیکرشان پدید آمد، و هراسناک به اطبّا، که دستور دادند گرمی را با سردی، و سردی را با گرمی درمان کنند روی آوردند که بی نتیجه بود؛ زیرا داروی سردی، گرمی را علاج نکرد و آنچه برای گرمی به کار بردند، سردی را بیشتر ساخت، و ترکیبات و اخلاط، مزاج را به اعتدال نیاورد، جز آن که آن بیماری را فزونی داد، تا آنجا که درمان کننده خسته، و پرستار سرگردان، و خانواده از ادامه بیماری‌ها سست و ناتوان شدند و از پاسخ پرسش کنندگان درماندند و در باره همان خبر حزن آوری که از او پنهان می‌داشتند، در حضورش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 تا لحظه مرگ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آروزی شفا یافتن بود، و سوّمی خاندانش را به شکیبایی در مرگش دعوت می‌کرد و گذشتگان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آستانه مرگ، و ترک دنیا، و جدایی با دوستان بود، ناگهان اندوهی سخت به او روی آورد، فهم و درکش را گرفت، زبانش به خشکی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مهمّی را می‌بایست بگوید که زبانش از گفتن آن‌ها باز ماند، و چه سخنان دردناکی را از شخص بزرگی که احترامش را نگه می‌داشت، یا فرد خردسالی که به او ترحّم می‌کرد، می‌شنید و خود را به کری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سختی‌هایی دارد که هراس انگیز و وصف ناشدنی است و برتر از آن است که عقل‌های اهل دنیا آن را درک کند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410" w:name="__RefHeading___Toc680092_1934241801"/>
      <w:bookmarkStart w:id="1411" w:name="_Toc644"/>
      <w:bookmarkEnd w:id="1410"/>
      <w:r>
        <w:rPr>
          <w:rtl w:val="true"/>
        </w:rPr>
        <w:t>توضیح</w:t>
      </w:r>
      <w:bookmarkEnd w:id="141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در مورد یهودیان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بنی فلان، و بنی فلان بیشتر از بنی بهمان هستند، تا اینکه در گمراهی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قبیله‌ای از انصار نازل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قبیله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بن قصیّ و بنی سهم بن عمرو است که بر بسیاریِ افراد خود بر یکدیگر فخر فروختند و بزرگی‌های خود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بر تعداد خود فخر فروختند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مردگانمان را برمی‌شمریم، تا اینکه به دیدار قبرها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فلان است و آن قبر بهمان، پس بنی سهم بر فزونی تعداد خود فخر فروختند، با این دلیل که آنان در جاهلیت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 بر مورد سوم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دانستن اموال و اولاد و افتخار به زیادی آن، شما را از طاعت خداوند و یاد آخرت به خود مشغول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مرگ شما را در آن حال دریافت؛ در حالی که توبه نکرده بودید؛ یا تا اینکه مردگان را در قبرهایشان شمردید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ابعده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تعجب است؛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للدواهی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بلاهای جانگداز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مراماً و زوراً </w:t>
      </w:r>
    </w:p>
    <w:p>
      <w:pPr>
        <w:pStyle w:val="BookText"/>
        <w:rPr/>
      </w:pPr>
      <w:r>
        <w:rPr>
          <w:rFonts w:ascii="Amiri" w:hAnsi="Amiri" w:eastAsia="Amiri" w:cs="Amiri"/>
          <w:color w:val="111111"/>
          <w:sz w:val="28"/>
          <w:sz w:val="28"/>
          <w:szCs w:val="28"/>
          <w:rtl w:val="true"/>
          <w:lang w:bidi="ar-SA"/>
        </w:rPr>
        <w:t>و خطرا منصوبات علي التميز و المرام المقصد و المعني التعجب من بعد ذلك المرام فإن الغاية المطلوبة لا يدركها الإنسان لأن كل غاية بلغها فإن فوقها غاية أخري قد أدركها غيره فيطمح نفسه إليها أو ما أبعده عن نظر العقل و عما هو الغاية الأصلية التي لا بد من السعي في الوصول إليها و زورا ما أغفله الزور الزائرون أو مصدر لزار يزور فنسبة الغفلة إليه توسع أي ما أغفل صاحبه و هو أنسب بالمرام و الخطر الإشراف علي الهلاك و السبق الذي يتراهن عليه و خطر الرجل قدره و منزلته و فظع الشي‌ء بالضم و هو فظيع أي شديد شنيع مجاوز للحد و الخطر الفظيع الموت أو شدائد الآخرة اللازمة لتلك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استخلوا منهم أي مدكر الضمير في استخلوا للأحياء و في منهم للأموات و كني بالمدكر عما خلفوه من الآثار التي هي محل العبرة و أي مدكر استفهام علي سبيل التعجب من ذلك المدكر في حسن إفادته للعبر لأولي الأبصار و استخلوا أي اتخذوا تخلية الذكر دأبهم و شأنهم و قيل استخلوا أي وجدوه خاليا كذا ذكره ابن ميثم و قال ابن أبي الحديد استخلوا أي ذكروا من خلا من آبائهم أي من مضي يقال هذا الأمر من الأمور الخالية و هذا القرن من القرون الخالية أي الماضية و استخلا فلان في حديثه أي حدث عن أمور خالية و المعني أنه عليه السلام استعظم ما يوجبه حديثهم عما خلا و عمن خلا من أسلافهم و آثار أسلافهم من التذكير فقال أي مذكر و واعظ في ذلك و روي أي مدكر بمعني المصدر كالمعتقد بمعني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تناوشوهم أي تناولوهم من مكان بعيد عنهم و عن تناولهم فإنهم بأن يكونوا عبرا أحق من أن يكونوا مفتخرا و قال الجوهري عددته أحصيته عدا و الاسم العدد و العديد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يرتجعون منهم أجسادا خوت يقال خوت الدار أي خلت أو سقطت أي خلت عن الروح أو سقطت و خربت و المعني يذكرون آباءهم فكأنهم يردونهم إلي الدنيا بذكرهم و الافتخار بهم أو هو استفهام علي الإنكار و المفتخر محل الافتخار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هستند بنا به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 به معنای مقصد است و معنایش اظهار تعجب پس از آن مقصد است؛ چرا که انسان به هدف مطلوب دست نمی‌یازد؛ زیرا به هر هدفی که دست می‌یابد، فراروی آن هدفی دیگر است که دیگری بدان دست یافته است، پس برای رسیدن به آن بلندپروازی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چقدر از دیده عقل و هدف اصلی‌ای که برای رسیدن به آن می‌بایست تلاش کرد، به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زورا ما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یعنی زائران یا مصدر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غفلت به آن، اشاره به گستردگی غفلت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أغفلَ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غافل است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برداشت برای این منظور مناسبتر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نابودی قرار گرفتن و مسابقه‌ای است که بر سر آن شرط بندی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 و منزلته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و منزلت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زشت و از حد فراتر رفته و خطر فظیع یعنی مرگ یا سختیهای آخرت که ملازم آن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 منهم 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زندگان برمی‌گردد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اموات و مدکّر کنایه است از آثاری که از آنان به جای مانده و مایه عبرت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بر سبیل تعجب از آن مدکر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افاده آن در عبرت آموزی بر افراد صاحب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گذشتگان را عادت و کار خود قرار داده‌اند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استخلوا یعنی آن را خالی یافته‌اند، ابن میثم نیز آن را چنین ذکر کرده است 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 که مرده بودند یاد کردند، یعنی کسانی که در گذشته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کار از کارهای گذشته است و این قرن از قرن‌های سپری شده است یعنی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 فلانٌ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گذشته سخن گفته است و مفهوم فرمایش حضرت این است که حضرت عبرت حاصل از سخن آنان را در مورد کسانی که از پیشینیانشان درگذشته و نیز آثار پیشینیانشان، مهم دانسته و فرموده، چقدر این کار مایه عبرت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مصدر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معنای 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مکانی دور از آن‌ها و دسترس آن‌ها، درباره آن‌ها سخن گفتند؛ در صورتی که آنان به اینکه مایه عبرت باشند سزاوارترند تا اینکه مایه افتخار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شمردم و اسم آن عدد و عدید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یرتجعون منهم أجسادا 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شد یا فرو ریخت؛ یعنی از روح و جان خالی شد یا فرو ریخت و خراب شد و معنی این است که پدرانشان را یاد می‌کنند، گوئی با این یادآوری و افتخار به مردگان، آنان را به دنیا باز می‌گردانند؛ یا شاید هم استفهام انکاری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افتخار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لأن يهبطوا بهم جناب ذله الجناب الناحية أي يذلوا و يخشعوا بذكر مصارعهم أو يذكروهم بالموت و الاندراس و الذلة و أحجي بمعني أولي و أجدر و أحق من قولهم حجي بالمكان إذا أقام و ثبت و العشوة مرض في العين و الضرب في الأرض السير فيها و قال الخليل في العين الضرب يقع علي كل فعل و الغمر الماء الكثير و الغمرة الشدة و مزدحم الشي‌ء أي صاروا بسببهم في بيداء جهالة أو ألقوا أنفسهم في شدتها و مزدحمها أو خاضوا في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استنطقوا عنهم عرصات تلك الديار الخاوية أي لو طلب الأحياء أن تنطق العرصات و الربوع و تفصح عن أحوال الأموات لنطقت بلسان حالها أو مقالها بناء علي شعورها و بينت أحوال الأموات استطردت بيان حال الأحياء فالضمير في استنطقوا راجع إلي الأحياء و في عنهم إلي الأموات و العكس بعيد و يحتمل إرجاع الضمير في عنهم إلي الجميع فلا يكون بيان حال الأحياء استطرادا و الديار و الربوع منازلهم حال حياتهم أو قبورهم و الخاوية الخالية أو الساقطة و الربع الدار و المحلة و الهامة الرأس و الجمع هام أي تمشون علي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تستثبتون أي تنصبون الأشياء الثابتة كالعمود و الأساطين و في بعض النسخ تستنبتون أي تزرعون النبات و رتعت الماشية أي أكلت ما شاءت و لفظت الشي‌ء رميته و تسكنون فيما خربوا أي فارقوها و أخلوها فكأنهم خربوها أو لم يعمروها بالذكر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أولئكم سلف غايتكم السلف المتقدمون و الغاية الحد الذي ينتهي إليه حسا أو معني و المراد هنا الموت و فرط القوم من سبقهم إلي الماء و المنهل المورد و هو عين ماء ترده الإبل في المراعي و تسمي المنازل التي في المفاوز علي طرق السفار مناهل لأن فيها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مقاوم العز دعائمه جمع مقوم و أصلها الخشبة التي تمسكها الحراث و حلبات الفخر جمع حلبة و هي الخيل تجمع للسباق و السوق جمع سوقة و هو من 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یهبطوا بهم جناب 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مرگ آنان دچار افتادگی و فروتنی گردند؛ یا آنان را با یاد مرگ و پوسیدگی و خواری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و شایسته‌تر و سزاوارتر است، از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است در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فعلی رخ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تراکم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آن‌ها در بیابان جهالت افتاده‌اند، یا خود را در سختی و تراکم آن انداخته‌اند، یا در دریای آن فرو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استنطقوا عنهم عرصات تلک الدیار 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 بخواهند که آن سرزمین‌ها و خانه‌ها سخن بگویند و حال مردگان را توصیف کنند، با زبان حال یا مقال خود بر اساس درک و شعور خود سخن می‌گویند و احوال مردگان را بیان می‌کنند و بیان حال زندگان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زندگان باز می‌گردد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و عکس این حالت بعید است و احتمال دارد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بازگردد؛ زیرا بیان حال زندگان، استطراد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 و 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آن‌ها در زمان زنده بودن آنان، یا قبرهای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یا فرو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خانه و محله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جمع آن هام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آنان 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ثابتی را همچون ستون و استوانه نصب می‌کنید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کشت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رتعت الماشیة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پرتاب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تسکنون فیما خربوا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کرده و خالی گذاشته‌اند؛ گوئی که آن را خراب کرده‌اند یا با یاد خدا و عبادت او آن را آباد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أولئکم سلف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از نظر حسی یا معنوی به آن منتهی می‌شود و مقصود در اینجا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دیگران برای رسیدن به آب پیشی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آبشخور و آن چشمه آبی است که شتر در چراگاه بر آن وارد می‌شود و منزلگاه‌هایی که در بیابان‌ها بر سر راه مسافران هستند، مناهل نامیده می‌شود؛ زیرا در آن‌ها آب وجود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ستون‌های آن، جمع مقوم است و اصل آن چوبی است که کشاورزان به دست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اسبانی است که برای مسابقه جمع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p>
    <w:p>
      <w:pPr>
        <w:pStyle w:val="BookText"/>
        <w:rPr/>
      </w:pPr>
      <w:r>
        <w:rPr>
          <w:rFonts w:ascii="Amiri" w:hAnsi="Amiri" w:eastAsia="Amiri" w:cs="Amiri"/>
          <w:color w:val="111111"/>
          <w:sz w:val="28"/>
          <w:sz w:val="28"/>
          <w:szCs w:val="28"/>
          <w:rtl w:val="true"/>
          <w:lang w:bidi="ar-SA"/>
        </w:rPr>
        <w:t>الملك و البرزخ الحاجز بين الشيئين و ما بين الدنيا و الآخرة من وقت الموت إلي البعث فالمراد هنا القبر لأنه حاجز بين الميت و الدنيا و يحتمل الثاني أي بطون القبور الواقعة في البرزخ و في بعض النسخ و في بطون القبور و الفجوة هي الفرجة المتسعة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جمادا لا ينمون من النمو و يروي بتشديد الميم من النميمة و هي الهمس و الحركة و قال في النهاية المال الضمار الغائب الذي لا يرجي و إذا رجي فليس بضمار من أضرمت الشي‌ء إذا غيبته فعال بمعني فاعل و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يحزنهم تنكر الأحوال أي الأحوال الحادثة في الدنيا و أسباب الحزن لأهلها أو اندراس أجزاء أبدانهم و تشتتها و لا ينافي عذاب القبر و لا يحفلون أي لا يبالون بالرواجف أي الزلازل و لا يأذنون للقواصف أي لا يسمعون الأصوات الشديدة يقال رعد قاصف أي شديد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غيبا لا ينتظرون علي بناء المجهول أي لا ينتظر الناس حضورهم أو المعلوم أي لا يطمع الموتي في حضور الناس عندهم و شهودا لا يحضرون إذ أبدانهم شاهدة و أرواحهم غائبة و ما عن طول عهدهم أي ليس عدم علمنا بأخبارهم و عدم سماعهم للأصوات أو عدم سماعنا صوتا منهم في قبورهم لطول عهد بيننا و بينهم كالمسافر الذي يغيب عنا خبره و لا نسمع صوته أو لا يسمع صوتنا فإنهم حال موتهم بلا تراخي زمان كذلك بل لأنهم سقوا كأس الموت فصار نطقهم مبدلا بالخرس و سمعهم بالصمم و نسبة الصمم إلي ديارهم التي هي القبور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بالسمع صمما يدل علي أن المراد بقوله صمت ديارهم عدم سماعهم صوتنا لا عدم سماعنا صوتهم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ارتجال الصفة قال الجوهري ارتجال الخطبة و الشعر ابتداؤه من غير تهيئة قبل ذلك انتهي أي و لو وصفهم واصف بلا تهيئة و تأمل بل بحسب ما يبدو له في بادي الرأي لقال هم سقطوا علي الأرض لسبات و السبات نوم للمريض و الشيخ المسن و هو النومة الخفيفة و أصله من السبت و هو القطع</w:t>
      </w:r>
    </w:p>
    <w:p>
      <w:pPr>
        <w:pStyle w:val="BookText"/>
        <w:rPr/>
      </w:pPr>
      <w:r>
        <w:rPr>
          <w:rFonts w:ascii="IRNazanin" w:hAnsi="IRNazanin" w:eastAsia="IRNazanin"/>
          <w:color w:val="111111"/>
          <w:sz w:val="28"/>
          <w:sz w:val="28"/>
          <w:szCs w:val="28"/>
          <w:rtl w:val="true"/>
          <w:lang w:bidi="fa-IR"/>
        </w:rPr>
        <w:t>پادشاه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بین دو چیز و بین دنیا و آخرت است، از زمان مرگ تا روزی که برانگیخته شوند و منظور در اینجا قبر است؛ زیرا حائلی است بین مرده و دنیا، احتمال معنای دومی هم می‌رود؛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قبرهائی که در برزخ قرار دارند و در برخی نسخ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بطون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دل 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شکافی که بین دو چیز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 لا ینمون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 است و با تشدید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به معنای نجوا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 از نظری که امیدی به یافتن آن نیست و اگر امید یافتن آن برود دیگر ضمار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آن را پنهان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و مُفعَل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یحزنهم تنکر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در دنیا رخ می‌دهد و باعث ناراحتی اهل آن یا پوسیده و پراکنده شدن اجزای بدن آنان می‌گردد و این با عذاب قبر هم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دگرگونی‌ها یعنی زلزله‌ها توجهی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یأذنون للقواصف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بلند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 لا 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حضور آن‌ها نیستند، یا به صورت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انتظار ندارند که مردم در کنار آن‌ها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شهودا لا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آنان شاهد است و ارواحشان غایب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عن طول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از اوضاع آن‌ها خبر نداریم و اینکه آن‌ها صداها را نمی‌شنوند یا ما صدای آن‌ها را در قبرهایشان نمی‌شنویم، به خاطر گذشت زمان طولانی بین ما و آن‌ها، مثل مسافری که از او خبر نداریم و صدای او را نمی‌شنویم یا او صدای ما را نمی‌شنود، آن‌ها هم در حال مردگی بدون تراخی و کندی زمان، اینگونه هستند، بلکه به دلیل اینکه آنان جام مرگ را نوشیده‌اند، زبانشان گنگ و گوش‌هایشان کر شده و نسبت ناشنوایی به دیارشان که همان قبرهاست،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بالسمع صمماً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مراد از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صدای ما توسط آن‌هاست، نه اینکه ما صدای آن‌ها را نشنویم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ارتجال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ارتجال خطبه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بدون آمادگی پیش از آن،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آمادگی و تأمل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حسب آنچه ابتدا به ساکن به نظر او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بیهوش بر زمین افتاده‌اند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بیمار و پیر سالخورده است که خوابی سبک است و اصل آن از سبت است که به معنای قطع </w:t>
      </w:r>
    </w:p>
    <w:p>
      <w:pPr>
        <w:pStyle w:val="BookText"/>
        <w:rPr/>
      </w:pPr>
      <w:r>
        <w:rPr>
          <w:rFonts w:ascii="Amiri" w:hAnsi="Amiri" w:eastAsia="Amiri" w:cs="Amiri"/>
          <w:color w:val="111111"/>
          <w:sz w:val="28"/>
          <w:sz w:val="28"/>
          <w:szCs w:val="28"/>
          <w:rtl w:val="true"/>
          <w:lang w:bidi="ar-SA"/>
        </w:rPr>
        <w:t>و ترك الأعمال أو الراحة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أحباء لا يتزاورون الأحباء بالموحدة جمع حبيب كخليل و الأخلاء أي هم أحباء لتقاربهم بأبدانهم أو لأنهم كانوا أحباء قبل موتهم في الدنيا و في بعض النسخ المصححة الأحياء بالمثناة التحتانية فالظاهر أنه جمع حي بمعني القبيلة قال الجوهري الحي واحد أحياء العرب و يحتمل أن يراد أنهم أحياء بنفوسهم لا يتزاورون بأبدانهم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بينهم أي اندرست أسباب التعارف بينهم و السبب في الأصل الحبل ثم استعير لكل ما يتوصل به إلي شي‌ء ذكره الجزري و قيل لفظة جنب موضوعة في الأصل للمباعدة و منه قولهم الجار الجنب أي جارك من قوم آخرين و لذا يقولون فلان في جانب الهجر و في جانب القطيعة و لا يقولون في جانب المواصلة و الظعن السير و الجديدان الليل و النهار و السرمد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ليس المراد أنهم و هم موتي يشعرون بالوقت الذي ماتوا فيه و لا يشعرون بما يتعقبه من الأوقات بل المراد أن صورة ذلك الوقت لو بقيت عندهم لبقيت من غير أن يزيلها وقت آخر يطرأ عليها و يجوز أن يفسر علي مذهب من قال ببقاء الأنفس فيقال إن النفس التي تفارق ليلا تبقي الليلة و الظلمة حاصلة عندها أبدا و لا تزول بطريان نهار عليها لأنها قد فارقت الحواس فلا سبيل لها إلي أن يرتسم فيها شي‌ء من المحسوسات بعد المفارقة و إنما حصل ما حصل من غير زيادة عليه و كذلك الأنفس التي تفارق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قدروا أي تصوروا و جعلوا له مقدارا بأوهامهم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الغايتين اللام العهدي في الكلام إشارة إلي الغايتين المعهودتين بين المتكلم و المخاطب أي غاية السعداء و الأشقياء و يحتمل أن يكون المراد بالغاية امتداد المسافة أي مدة البرزخ أو منتهي الامتداد و هو البرزخ لأنه غاية حياة الدنيا و هو يمتد إلي أن ينتهي إلي مباءة هي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إشارة إلي الغايتين المفهومتين من الفقرتين السابقتين</w:t>
      </w:r>
    </w:p>
    <w:p>
      <w:pPr>
        <w:pStyle w:val="BookText"/>
        <w:rPr/>
      </w:pPr>
      <w:r>
        <w:rPr>
          <w:rFonts w:ascii="IRNazanin" w:hAnsi="IRNazanin" w:eastAsia="IRNazanin"/>
          <w:color w:val="111111"/>
          <w:sz w:val="28"/>
          <w:sz w:val="28"/>
          <w:szCs w:val="28"/>
          <w:rtl w:val="true"/>
          <w:lang w:bidi="fa-IR"/>
        </w:rPr>
        <w:t>و ترک اعمال یا آسایش و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أحباء لا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احباء با باء موحده جمع حبیب است؛ مثل خلیل و اخلاء؛ یعنی آن‌ها به خاطر نزدیکی جسم‌هایشان به هم، با یکدیگر دوست هستند؛ یا به این دلیل که آن‌ها قبل از مرگشان در دنیا دوست‌دار هم بودند و در برخی از نسخ تصحیح شده، احیاء با مثنای تحتانی آمده و ظاهر این است که جمع حی است به معنای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مفرد احیاء به معنای قبایل عرب است و احتمال دارد که منظور این باشد که ارواح آن‌ها زنده است ولی با جسم‌هایشان همدیگر را دیدار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آشنایی بین آن‌ها پوسیده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ریسمان است، سپس به صورت استعاره برای هر چیزی استفاده شده که به وسیله آن به چیزی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دوری وضع شده و این سخنشان از این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تو از قومی دیگر و به همین دلیل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جانب الهجر و فی جانب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جانب المواصلة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جانب را برای هجران و دوری و جدائی استفاده می‌کنند و نه برای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 و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مردگان زمانی را که در آن مرده‌اند درک می‌کنند و زمان‌های بعد از آن را درک نمی‌کنند، بلکه مراد این است که اگر تصویر آن زمان در نظر آنان باقی مانده باشد، بی‌آنکه زمانی دیگر که بر آن وارد می‌شود آن را از بین ببرد، در این صورت این تصویر در ذهنشان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بنا بر مذهب کسانی تفسیر شود که قائل به بقای روح هستند،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شب از بدن جدا می‌شود، در شب باقی می‌ماند و تا ابد در تاریکی به سر می‌برد و تاریکی اش با ظهور روز بر آن از بین نمی‌رود؛ زیرا او حواس خود را از دست داده و راهی ندارد که ذره‌ای از محسوسات را بعد از جدایی از جسم درک کند و هر چه باید رخ می‌داد رخ داده، بی‌آنکه چیزی به آن افزوده شود و همینطور است در مورد کسانی که در روز از جسم جدا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تصور کردند و با تصور خویش اندازه‌ای برای آن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الغایتین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در کلام اشاره است به دو غایة معهود بین متکلم و مخاطب؛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سعادتمندان و شقاوتمندان و احتمال دارد که مراد از غایة، امتداد مسافت باشد؛ یعنی امتداد برزخ یا منتهای امتداد و آن برزخ است؛ زیرا نهایت زندگی دنیاست و امتداد می‌یابد تا اینکه به بازگشتگاهی منتهی می‌شود که یا بهشت است یا دوزخ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هم دارد که اشاره به دو غایت که از دو فقره گذشته برداشت می‌شود، باشد؛ </w:t>
      </w:r>
      <w:bookmarkStart w:id="1412" w:name="pg13518_161966"/>
    </w:p>
    <w:p>
      <w:pPr>
        <w:pStyle w:val="BookText"/>
        <w:rPr/>
      </w:pPr>
      <w:bookmarkEnd w:id="1412"/>
      <w:r>
        <w:rPr>
          <w:rFonts w:ascii="Amiri" w:hAnsi="Amiri" w:eastAsia="Amiri" w:cs="Amiri"/>
          <w:color w:val="111111"/>
          <w:sz w:val="28"/>
          <w:sz w:val="28"/>
          <w:szCs w:val="28"/>
          <w:rtl w:val="true"/>
          <w:lang w:bidi="ar-SA"/>
        </w:rPr>
        <w:t>أي الأخطار و الآيات البالغتين الغاية أو إلي المدتين المنتهيتين إلي غاية أي مدة حياة السعداء و الأشقياء لا زمان كونهم في عالم البرزخ و قيل إشارة إلي الجديدين المذكورين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المباءة المنزل و الموضع الذي يبوء الإنسان إليه أي يرجع فاتت مبالغ الخوف أي تجاوزت عن أن يبلغها خوف خائف أو رجاء راج لعظمها و شدتها و قال الجوهري العي خلاف البيان و قد عي في منطقه و عيي أيضا و الإدغام أكثر و تقول في الجمع عيوا مخففا كما قلناه في حيوا و يقال أيضا عيوا بالتشديد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رجعت فيهم أبصار العبر رجع يكون لازما و متعديا قال الله تعالي ثُمَّ ارْجِعِ الْبَصَرَ كَرَّتَيْنِ أي فرد البصر و أدرها في خلق الله و استقص في النظر مرة بعد أخري و تكلموا أي بلسان الحال و في النهاية الكلوح العبوس يقال كلح الرجل و كلحه الهم و النظرة الحسن و الرونق و في النهاية الأهدام الأخلاق من الثياب واحدها هدم بالكسر و هدمت الثوب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تكاءدنا أي شق علينا و توارثنا الوحشة قيل لما مات الأب فاستوحش أهله منه ثم مات الابن فاستوحش أهله منه صار الابن وارثا لتلك الوحشة من أبيه و قيل لما أصاب كل ابن بعد أبيه وحشة القبر فكأنه ورثها من أبيه</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680094_1934241801"/>
      <w:bookmarkStart w:id="1414" w:name="_Toc645"/>
      <w:bookmarkEnd w:id="1413"/>
      <w:r>
        <w:rPr>
          <w:rtl w:val="true"/>
        </w:rPr>
        <w:t>أقول</w:t>
      </w:r>
      <w:bookmarkEnd w:id="1414"/>
    </w:p>
    <w:p>
      <w:pPr>
        <w:pStyle w:val="BookText"/>
        <w:rPr/>
      </w:pPr>
      <w:r>
        <w:rPr>
          <w:rFonts w:ascii="Amiri" w:hAnsi="Amiri" w:eastAsia="Amiri" w:cs="Amiri"/>
          <w:color w:val="111111"/>
          <w:sz w:val="28"/>
          <w:sz w:val="28"/>
          <w:szCs w:val="28"/>
          <w:rtl w:val="true"/>
          <w:lang w:bidi="ar-SA"/>
        </w:rPr>
        <w:t>و يحتمل أن يكون المعني استوحش أهالينا و ديارنا منا و استوحشنا منهم و منها أو صارت القبور سببا لوحشتنا و صرنا سببا لوحشة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تهكمت علينا الربوع الصموت قال ابن أبي الحديد يروي تهدمت بالدال يقال تهدم فلان علي فلان غضبا إذا اشتد و يجوز أن يكون تهدمت أي تساقطت و يروي تهكمت بالكاف و هو كقولك تهدمت بالتفسيرين جميعا و يعني بالربوع الصموت القبور لأنه لا نطق فيها كقولك نهاره صائم انتهي و في أكثر النسخ المعروضة علي المصنف بالكاف و يحتمل أن يكون بمعني الاستهزاء أو بمعني التكبر لكونهم أذلاء في القبور أو بمعني التندم و التأسف و قد ورد بتلك</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و آیات که به نهایت خود رسیده‌اند، یا به دو مدتی که منتهی به غایتی هستند؛ یعنی مدت زندگی سعادتمندان و شقاوتمندان، نه زمانی که آن‌ها در عالم برزخ هستند و گفته شده که اشاره‌ای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مکانی است که انسان به آن پناه می‌برد؛ یعنی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فأتت مبالغ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عظمت و شدت، فراتر از آن است که ترس بیمناکی یا امید امیدواری بدان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عیّ فی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آن بیشتر کاربرد دارد و در صیغه جمع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مخفف، همانطور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عیّوا با تشدید هم می‌گویند،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رجعت فیهم أبصار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هم لازم است و هم متعدی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ارْجِعِ الْبَصَرَ کَرَّتَیْنِ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دوباره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چشمت را برگردان و نگاهت را به خلق خداوند بچرخان و پی در پی، در نگاه کردن تلاش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زبان حال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کلح الرجل و کلحه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عبوس شد و اندوه چهره او را زشت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جامه‌های کهنه، مفرد آن هدم است با کسره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تکاءدنا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دشوار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توارثنا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دنیا رفت و خانواده از دوری او احساس وحشت کردند، سپس پسر او از دنیا رفت و خانواده‌اش از دوری او احساس وحشت کردند، پسر آن وحشت را از پدرش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بعد از پدرش دچار وحشت قبر شده، گوئی که آن را از او به ارث برده است</w:t>
      </w:r>
      <w:r>
        <w:rPr>
          <w:rFonts w:eastAsia="IRNazanin" w:cs="IRNazanin"/>
          <w:color w:val="111111"/>
          <w:sz w:val="28"/>
          <w:szCs w:val="28"/>
          <w:rtl w:val="true"/>
          <w:lang w:bidi="fa-IR"/>
        </w:rPr>
        <w:t>.</w:t>
      </w:r>
    </w:p>
    <w:p>
      <w:pPr>
        <w:pStyle w:val="Heading5"/>
        <w:numPr>
          <w:ilvl w:val="4"/>
          <w:numId w:val="1"/>
        </w:numPr>
        <w:rPr/>
      </w:pPr>
      <w:bookmarkStart w:id="1415" w:name="__RefHeading___Toc680096_1934241801"/>
      <w:bookmarkStart w:id="1416" w:name="_Toc646"/>
      <w:bookmarkEnd w:id="1415"/>
      <w:r>
        <w:rPr>
          <w:rtl w:val="true"/>
        </w:rPr>
        <w:t>مؤلف</w:t>
      </w:r>
      <w:bookmarkEnd w:id="1416"/>
    </w:p>
    <w:p>
      <w:pPr>
        <w:pStyle w:val="BookText"/>
        <w:rPr/>
      </w:pPr>
      <w:r>
        <w:rPr>
          <w:rFonts w:ascii="IRNazanin" w:hAnsi="IRNazanin" w:eastAsia="IRNazanin"/>
          <w:color w:val="111111"/>
          <w:sz w:val="28"/>
          <w:sz w:val="28"/>
          <w:szCs w:val="28"/>
          <w:rtl w:val="true"/>
          <w:lang w:bidi="fa-IR"/>
        </w:rPr>
        <w:t>احتمال دارد که معنا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سرزمین ما از ما وحشت زده شدند و ما نیز از آنان و سرزمینمان وحشت‌زده شدیم؛ یا اینکه قبرها علتی برای وحشت ما شد و ما نیز علتی برای وحشت قبر شدیم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تهکمت علینا الربوع 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با دال هم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 فلانٌ علی فلانٍ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خشم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که تهدمت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 هم روایت می‌شود، که بنا بر هر دو تفسیر به معنای تهدمت است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ربوع الصموت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قبرهاست؛ زیرا صحبتی در میان آن‌ها نیست؛ مثل اینکه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روزش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 که در دسترس نویسنده است با کاف آمده و احتمال دارد به معنای استهزاء یا تکبر باشد؛ به دلیل اینکه آن‌ها در قبرها خوار گشته‌اند؛ یا به معنای پشیمانی و تأسف است و در زبان با آن </w:t>
      </w:r>
      <w:bookmarkStart w:id="1417" w:name="pg13518_161967"/>
    </w:p>
    <w:p>
      <w:pPr>
        <w:pStyle w:val="BookText"/>
        <w:rPr/>
      </w:pPr>
      <w:bookmarkEnd w:id="1417"/>
      <w:r>
        <w:rPr>
          <w:rFonts w:ascii="Amiri" w:hAnsi="Amiri" w:eastAsia="Amiri" w:cs="Amiri"/>
          <w:color w:val="111111"/>
          <w:sz w:val="28"/>
          <w:sz w:val="28"/>
          <w:szCs w:val="28"/>
          <w:rtl w:val="true"/>
          <w:lang w:bidi="ar-SA"/>
        </w:rPr>
        <w:t>المعاني في اللغة و لعلها أنسب بوصف الربوع بالصموت و يحتمل أيضا أن يكون المراد بالربوع مساكنهم في الدنيا و في الصحاح امرأة حسنة المعارف أي الوجه و ما يظهر منها و الواحد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من كرب أي من بعد كرب أو هو متعلق بفرجا أو كشف عنهم محجوب الغطاء لك من إضافة الصفة إلي الموصوف و المحجوب بمعني الحاجب كقوله سبحانه حِجاباً مَسْتُوراً و قال ابن ميثم أي ما حجب بأغطية التراب و لا يخفي ما فيه لأن ما حجب هي أبدانهم و لا يكشف عنهم إلا أن يريد به الأكفان المستورة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ارتسخت قال ابن أبي الحديد ليس معناه ثبتت كما ظنه القطب الراوندي لأنها لم تثبت و إنما ثبتت الهوام فيها بل الصحيح أنه من رسخ الغدير إذا نش ماؤه و نضب و يقال قد ارتسخ المطر بالتراب إذا ابتلعته حتي يلتقي الثريان انتهي</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680098_1934241801"/>
      <w:bookmarkStart w:id="1419" w:name="_Toc647"/>
      <w:bookmarkEnd w:id="1418"/>
      <w:r>
        <w:rPr>
          <w:rtl w:val="true"/>
        </w:rPr>
        <w:t>أقول</w:t>
      </w:r>
      <w:bookmarkEnd w:id="1419"/>
    </w:p>
    <w:p>
      <w:pPr>
        <w:pStyle w:val="BookText"/>
        <w:rPr/>
      </w:pPr>
      <w:r>
        <w:rPr>
          <w:rFonts w:ascii="Amiri" w:hAnsi="Amiri" w:eastAsia="Amiri" w:cs="Amiri"/>
          <w:color w:val="111111"/>
          <w:sz w:val="28"/>
          <w:sz w:val="28"/>
          <w:szCs w:val="28"/>
          <w:rtl w:val="true"/>
          <w:lang w:bidi="ar-SA"/>
        </w:rPr>
        <w:t>لعل الراوندي رحمه الله حمل الكلام علي القلب و هو أوفق بما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استكت المسامع أي صمت و ضاقت فخسفت أي غارت و ذهبت في الرأس و ذلاقة اللسان حدتها و همدت أي سكنت و خمدت و العيث الإفساد و قوله سمجها أي قبح صورتها بيان لإفساد البلي الجديد مستسلمات أي منقادات طائعات ليس لها يد تدفع منها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لرأيت جواب لو و الأشجان جمع الشجن و هو الحزن و الأقذاء جمع قذي و هو ما يسقط في العين فيؤذيها لا تنتقل أي إلي حسن و صلاح و الغمرة الشدة و الأنيق الحسن المعجب غذي ترف أي كان معتادا في الدنيا بأن يتغذي بالترف و هو التنعم المطغي و ربيب شرف أي قد ربي في العز و الشرف و قال الجوهري تعلل به أي تلهي به و يفزع إلي السلوة أي يلجأ إلي ما يسليه عن الهم ضنا بالكسر أي بخلا كقوله شحاحة و الغضارة طيب</w:t>
      </w:r>
    </w:p>
    <w:p>
      <w:pPr>
        <w:pStyle w:val="BookText"/>
        <w:rPr/>
      </w:pPr>
      <w:r>
        <w:rPr>
          <w:rFonts w:ascii="IRNazanin" w:hAnsi="IRNazanin" w:eastAsia="IRNazanin"/>
          <w:color w:val="111111"/>
          <w:sz w:val="28"/>
          <w:sz w:val="28"/>
          <w:szCs w:val="28"/>
          <w:rtl w:val="true"/>
          <w:lang w:bidi="fa-IR"/>
        </w:rPr>
        <w:t>معانی وارد شده و شاید این معانی با توصیف ربوع به سکوت مناسبتر باشند و احتمال دارد مراد از ربوع، مساکن آن‌ها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حسنة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آنچه از آن نمایان است نیکوست، و مفرد آن معرف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من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کشف عنهم محجوب الغطاء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صفت به موصوف است و محجوب به معنی حاجِب است؛ مثل قول 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حِجاباً مَسْتُوراً </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لایه‌های خاک پوشیده شده و آنچه در آن است پوشیده نیست؛ زیرا حجاب، خود بدن‌های آن‌هاست و چیزی از آن‌ها نمایان نمی‌شود، مگر اینکه منظور از آن، کفن‌های پوشیده از خاک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قطب راوندی گمان برده،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گوش‌ها نیستند که ثابت و ساکن مانده‌اند، بلکه حشرات در آنجا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درست آن است که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آب آبگیر جوشید و روان 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ارتسخ المطر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باران را در خود فرو برد تا اینکه خاک خشک را خیس 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420" w:name="__RefHeading___Toc680100_1934241801"/>
      <w:bookmarkStart w:id="1421" w:name="_Toc648"/>
      <w:bookmarkEnd w:id="1420"/>
      <w:r>
        <w:rPr>
          <w:rtl w:val="true"/>
        </w:rPr>
        <w:t>مؤلف</w:t>
      </w:r>
      <w:bookmarkEnd w:id="1421"/>
    </w:p>
    <w:p>
      <w:pPr>
        <w:pStyle w:val="BookText"/>
        <w:rPr/>
      </w:pPr>
      <w:r>
        <w:rPr>
          <w:rFonts w:ascii="IRNazanin" w:hAnsi="IRNazanin" w:eastAsia="IRNazanin"/>
          <w:color w:val="111111"/>
          <w:sz w:val="28"/>
          <w:sz w:val="28"/>
          <w:szCs w:val="28"/>
          <w:rtl w:val="true"/>
          <w:lang w:bidi="fa-IR"/>
        </w:rPr>
        <w:t xml:space="preserve">شاید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حمل بر قلب کرده و این با آنچه در زبان وجود دارد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استکّت المسامع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 و تنگ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و در سر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ذلاقة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و برندگی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و خاموش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زشت گردید، بیانی است برای فاسد شدن جامه کهنه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فرمانبردار هستند و دستی ندارند که آفات را از آن‌ها دور کند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شجن 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قذی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چشم می‌افتد و آن را اذیت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صلاح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غذی 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عادت داشته که با ترف غذا بخورند و آن برخورداری از نعمتی است که موجب طغیان و سرکشی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و بزرگی پرورده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مشغول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یفزع إلی 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پناه می‌برد که موجب فراموشی غم‌هایش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 و نیز شحاحةً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w:t>
      </w:r>
    </w:p>
    <w:p>
      <w:pPr>
        <w:pStyle w:val="BookText"/>
        <w:rPr/>
      </w:pPr>
      <w:r>
        <w:rPr>
          <w:rFonts w:ascii="Amiri" w:hAnsi="Amiri" w:eastAsia="Amiri" w:cs="Amiri"/>
          <w:color w:val="111111"/>
          <w:sz w:val="28"/>
          <w:sz w:val="28"/>
          <w:szCs w:val="28"/>
          <w:rtl w:val="true"/>
          <w:lang w:bidi="ar-SA"/>
        </w:rPr>
        <w:t>العيش يضحك إلي الدنيا أي كان الدنيا تحبه و هو يحب الدنيا قال ابن ميثم ضحكه إلي الدنيا كناية عن ابتهاجه بها و بما فيها و غاية إقباله عليها فإن غاية المبتهج بالشي‌ء أن يضحك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عيش غفول أي عيش غافل عن صاحبه فهو مستغرق في العيش لم يتنبه له الدهر فيكدر عليه أو عيش تكثر الغفلة فيه لطيبه من قبيل نهاره صائم أو ذي غفلة يغفل فيه صاحبه كقوله سبحانه عِيشَةٍ راضِيَةٍ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وطئ الدهر به حسكه الباء للتعدية و الحسك جمع حسكة شوكة صلبة معروفة و استعار لفظ الحسك للآلام و الأمراض و مصائب الدهر و رشح بذكر الوطء و الحتوف جمع الحتف و هو الموت و الكثب بالتحريك القرب و الجمع إما باعتبار تعدد أسبابه أو لأن بطلان كل قوة و ضعف كل عضو موت و البث الحزن و باطن الأمر الدخيل و نجي فعيل من المناجاة و الفترة الانكسار و الضعف و قال ابن أبي الحديد الفترات أوائل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آنس ما كان بصحته قال ابن ميثم انتصاب آنس علي الحال و ما بمعني الزمان و كان تامة و بصحته متعلق بآنس أي حال ما هو آنس زمان مدة صحته و قيل ما مصدرية و التقدير آنس كونه علي أحواله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تسكين الحار إنما استعمل في البارد التسكين و في الحار التهييج لأن الحرارة شأنها التهييج و البرودة شأنها التسكين و التجميد فلم يطفئ ببارد أي لم يزد إطفاء الحرارة ببارد إلا ثور حرارة أي غلبت الحرارة الطبيعية علي الدواء و ظهر بعده الداء فكأن الدواء ثورها و لا اعتدل بممازج أي ما أراد الاعتدال بدواء مركب من الحار و البارد إلا أعان صاحب المرض كل طبيعة ذات داء و مرض من تلك الطبائع بمرض زائد علي الأول أو بقوة زائدة علي ما كان ففاعل أمد الشخص و يحتمل الممازج و يظهر من ابن ميثم أنه جعل أمد بمعني صار مادة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فتر معلله قال الجوهري علله بالشي‌ء لهاه به كما يعلل الصبي بشي‌ء</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یضحک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ضحکه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شادی او به وسیله دنیا و آنچه در آن است و نهایت روی کردن او به دنیا؛ زیرا کسی که به وسیله چیزی شاد می‌شود، به روی آن لبخند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عیش 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زندگی غافل از صاحبش، در نتیجه او غرق در زندگی است و روزگار متوجه او نشده تا زندگی اش تیره و 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زندگی‌ای که به خاطر خوشی‌اش، غفلت در آن بسیار است، این مورد نیز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زندگی غفلت‌آمیزی که صاحبش در آن غافل است؛ مثل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الدهر به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تعدیه است و حسک جمع 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سفت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حسک استعاره است از دردها و بیماری‌ها و مصائب روزگار و با ذکر وطء آن را مرشحه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حتف است به معنای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یعنی نزدیکی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تعدد اسباب آن است یا به خاطر اینکه بطلان هر قوت و ضعف هر عضوی، یک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 باطن امری که در وجودش رخنه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از مناجاة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مراحل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ما کان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منصوب است بنا به حال و ما به معنی زمان است و کان تامه است و بصحته متعلق است به 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مدتی با سلامتی خود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ما مصدریه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 کونه علی أحواله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سلامتی خود انس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تسکین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به کار رفته و در مورد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زیرا کار حرارت و گرمی، هیجان آوری است و کار سرما، سکون و انجماد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یطفئ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گرمی به وسیله یک چیز سرد، چیزی به آن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ثور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طبیعی بر دارو غلبه کرد و بعد از آن بیماری ظاهر شد؛ گوئی که دارو آن را گسترش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اعتدل بممازج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 با داروی اخلاط گرم و سرد در مزاج او اعتدال ایجاد کنند، تنها باعث شدند تا بر طبیعت مرض‌گونه بیمار که مرضش مربوط به طبیعتش بود، مرض دیگری علاوه بر آن بیماری‌ها و قوتی دیگر به آنچه که بود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است و احتمال دارد ممازج باشد و از سخن ابن میثم به نظر می‌رسد که او أمدّ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بعید بودن آن پنهان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فتر معلله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با چیزی مشغول کرد؛ چنانچه کودک را </w:t>
      </w:r>
    </w:p>
    <w:p>
      <w:pPr>
        <w:pStyle w:val="BookText"/>
        <w:rPr/>
      </w:pPr>
      <w:r>
        <w:rPr>
          <w:rFonts w:ascii="Amiri" w:hAnsi="Amiri" w:eastAsia="Amiri" w:cs="Amiri"/>
          <w:color w:val="111111"/>
          <w:sz w:val="28"/>
          <w:sz w:val="28"/>
          <w:szCs w:val="28"/>
          <w:rtl w:val="true"/>
          <w:lang w:bidi="ar-SA"/>
        </w:rPr>
        <w:t>من الطعام يتجزأ به عن اللبن انتهي أي ضعف عن التعليل لطول المرض أو لأن المعلل يكون له نشاط في أوائل المرض لو جاء البرء فإذا رأي أمارات الهلاك فترت همته و في الصحاح مرضته تمريضا إذا قمت عليه في مرضه و تعايا أهله أي عجزوا عن تحقيق مرضه قال الجوهري عييت بأمري إذا لم تهتد لوجهه و أعياني هو و أعيا عليه الأمر و تعيا و تعايا بمعني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خرسوا أي سكتوا عن جواب السائلين عنه لأنهم لا يخبرون عن عافية لعدمها و لا عن عدمها لكونه غير موافق لنفوسهم و تنازعوا دونه شجي خبر الشجي ما اعترض في الحلق من عظم و نحوه و الشجو الهم و الحزن أي تخاصموا في خبر معترض في حلوقهم لا يمكنهم إساغته لشدته و لا بثه لفظاعته و قال ابن أبي الحديد أي تخاصموا في خبر ذي شجي أو خبر ذي غصة يتنازعونه و هم حول المريض سرا دونه و هو لا يعلم بنجواهم فقائل منهم هو لما به أي قد أشفي علي الموت و ممن لهم أي يمنيهم إياب عافيته أي عودها يقول رأينا من بلغ أعظم من هذا ثم عوفي أسي الماضين الأسي جمع أسوة أي التأسي بالماضين أو صبر الماضين قال الجوهري الأسوة و الأسوة بالكسر و الضم لغتان و هو ما يأتسي به الحزين و يتعزي به و جمعها أسي و إسي ثم سمي الصبر أسي و لا تأتس بمن ليس لك بأسوة أي لا تقتد بمن ليس لك بقدوة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الغصص جمع غصة و هو ما يعترض في مجري الأنفاس فكم من مهم من جوابه كوصية أرادها أو مال مدفون أراد أن يعرفه أهله فعي أي عجز فتصام عنه أي أظهر الصمم لأنه لا حيلة له ثم وصف عليه السلام ذلك الدعاء فقال من كبير كان يعظمه كصراخ الوالد علي الولد و الولد يسمع و لا يستطيع الكلام أو صغير كان يرحمه كصراخ الولد علي الوالد و إن للموت لغمرات أي شدائد هي أشد و أشنع من أن يبين بوصف كما هو حق بيانها و أو تعتدل علي عقول أهل الدنيا أي لا تستقيم علي العقول و لا تقبلها أو لا يقدر أهل الدنيا علي تعقلها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شیر با اندکی خرده غذای مشغول می‌کنند، پایان؛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بیماری از درمان ناتوان شد؛ یا به دلیل اینکه اگر درمان‌کننده در اوایل بیماری اثری از بهبود ببیند شادمان می‌شود و اگر نشانه‌های نابودی را در بیمار ببیند اراده‌اش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مرَّضتُه تمریضاً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پرستاری از او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تعایا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بررسی بیماری او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عییت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بدان راه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اعیانی هو و اعیا علیه الأمر و تعیّا و تعایا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شدن در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پاسخگوئی به پرسشگران ساکت شدند؛ زیرا آن‌ها نه از سلامتی خبر دارند، به دلیل نبود آن، و نه از نبود آن به خاطر عدم تناسب آن با ارواحشان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تنازعوا دونه شجی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می‌کند، مانند استخوان و نظیر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در مورد خبری که در گلویشان گیر کرده بود و به خاطر سختی اش نمی‌توانستند آن را فرو برند و به سبب وحشتناک بودنش نمی‌توانستند آن را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خبری حزن‌انگیز با هم جدال کردند، یا خبری اندوهناک که درباره آن با هم نزاع می‌کردند، در حالی که در اطراف بیمار نشسته بودند، و درباره خبری که از او پنهان داشته بودند با هم صحبت می‌کردند و او از نجوای آنان خبر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فقائل منهم هو 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شفا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إیاب عافیته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سلامتی او را آرزو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دیده‌ایم که به سختتر از این بیماری دچار شده و سپس سلامت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 جمع اسوة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گذشتگان یا شکیبائی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إِسوة و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ضمه دو گویش است و آن چیزی است که فرد اندوهگین بدان تأسی می‌جوید و تسلی می‌یابد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و إسی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اینجاست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تأتس بمن لیس لک بأسوة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الگوی تو نیست، اقتدا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غصه است و آن چیزی است که در مجرای تنفس گیر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مهم من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وصیتی که آن را اراده کرده بود یا مالی که پنهان کرده بود و می‌خواست آن را به خانواده‌اش نشان 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ناتوان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کری می‌زد؛ زیرا چاره‌ای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آن دعا را توصیف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کبیر کان یعظمه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بزرگی که احترامش را نگه می‌داشت؛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پدر بر سر فرزند، در حالی که فرزند آن را می‌شنید و نمی‌توانست سخن بگوید،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کان یرحمه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که به او ترحم می‌کرد؛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فرزند بر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للموت 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سختی‌هایی دارد که سخت‌تر و هراس‌انگیزتر از آن است که با توصیف بیان و حق مطلب ادا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تعتدل علی عقول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عقل‌ها برابری نمی‌کند و آن‌ها آن را قبول نمی‌کنند، یا اهل دنیا قادر به درک آن نیستند</w:t>
      </w:r>
      <w:r>
        <w:rPr>
          <w:rFonts w:eastAsia="IRNazanin" w:cs="IRNazanin"/>
          <w:color w:val="111111"/>
          <w:sz w:val="28"/>
          <w:szCs w:val="28"/>
          <w:rtl w:val="true"/>
          <w:lang w:bidi="fa-IR"/>
        </w:rPr>
        <w:t xml:space="preserve">. </w:t>
      </w:r>
      <w:bookmarkStart w:id="1422" w:name="pg13518_161970"/>
    </w:p>
    <w:p>
      <w:pPr>
        <w:pStyle w:val="Heading5"/>
        <w:numPr>
          <w:ilvl w:val="4"/>
          <w:numId w:val="1"/>
        </w:numPr>
        <w:rPr/>
      </w:pPr>
      <w:bookmarkStart w:id="1423" w:name="__RefHeading___Toc680102_1934241801"/>
      <w:bookmarkStart w:id="1424" w:name="_Toc649"/>
      <w:bookmarkEnd w:id="1422"/>
      <w:bookmarkEnd w:id="1423"/>
      <w:r>
        <w:rPr>
          <w:rtl w:val="true"/>
        </w:rPr>
        <w:t>«</w:t>
      </w:r>
      <w:r>
        <w:rPr/>
        <w:t>2</w:t>
      </w:r>
      <w:r>
        <w:rPr>
          <w:rtl w:val="true"/>
        </w:rPr>
        <w:t>»</w:t>
      </w:r>
      <w:bookmarkEnd w:id="1424"/>
    </w:p>
    <w:p>
      <w:pPr>
        <w:pStyle w:val="BookText"/>
        <w:rPr/>
      </w:pPr>
      <w:r>
        <w:rPr>
          <w:rFonts w:ascii="Amiri" w:hAnsi="Amiri" w:eastAsia="Amiri" w:cs="Amiri"/>
          <w:color w:val="111111"/>
          <w:sz w:val="28"/>
          <w:sz w:val="28"/>
          <w:szCs w:val="28"/>
          <w:rtl w:val="true"/>
          <w:lang w:bidi="ar-SA"/>
        </w:rPr>
        <w:t>دَعَائِمُ الْإِسْلَامِ،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فِي مَرَضِهِ الَّذِي قُبِضَ فِيهِ فَقَالَ ادْنُ مِنِّي يَا أَبَا ذَرٍّ أَسْتَنِدْ إِلَيْكَ فَدَنَوْتُ مِنْهُ فَاسْتَنَدَ إِلَي صَدْرِي إِلَي أَنْ دَخَلَ عَلِيٌّ صَلَوَاتُ اللَّهِ عَلَيْهِ فَقَالَ لِي قُمْ يَا أَبَا ذَرٍّ فَإِنَّ عَلِيّاً أَحَقُّ بِهَذَا مِنْكَ فَجَلَسَ عَلِيٌّ عليه السلام فَاسْتَنَدَ إِلَي صَدْرِهِ ثُمَّ قَالَ لِي هَاهُنَا بَيْنَ يَدَيَّ فَجَلَسْتُ بَيْنَ يَدَيْهِ فَقَالَ لِي اعْقِدْ بِيَدِكَ مَنْ خُتِمَ لَهُ بِشَهَادَةِ أَنْ لَا إِلَهَ إِلَّا اللَّهُ دَخَلَ الْجَنَّةَ وَ مَنْ خُتِمَ لَهُ بِحَجَّةٍ دَخَلَ الْجَنَّةَ وَ مَنْ خُتِمَ لَهُ بِعُمْرَةٍ دَخَلَ الْجَنَّةَ وَ مَنْ خُتِمَ لَهُ بِطَعَامِ مِسْكِينٍ دَخَلَ الْجَنَّةَ وَ مَنْ خُتِمَ لَهُ بِجِهَادٍ فِي سَبِيلِ اللَّهِ وَ لَوْ قَدْرَ فُوَاقِ النَّاقَةِ دَخَلَ الْجَنَّةَ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رُبَّمَا أَمَرَ مَلَكَ الْمَوْتِ عليه السلام فَرَدَّدَ نَفْسَ الْمُؤْمِنِ لِيُخْرِجَهَا مِنْ أَهْوَنِ الْمَوَاضِعِ عَلَيْهِ وَ يَرَي النَّاسُ أَنَّهُ شُدِّدَ عَلَيْهِ وَ أَنَّ اللَّهَ تَبَارَكَ وَ تَعَالَي رُبَّمَا أَمَرَ مَلَكَ الْمَوْتِ بِالتَّشْدِيدِ عَلَي الْكَافِرَ فَيَجْذِبُ نَفْسَهُ جَذْبَةً وَاحِدَةً كَمَا يُجْذَبُ السَّفُّودُ مِنَ الصُّوفِ الْمَبْلُولِ وَ يَرَي النَّاسُ أَنَّهُ هُوِّنَ عَلَيْهِ‌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680104_1934241801"/>
      <w:bookmarkStart w:id="1426" w:name="_Toc650"/>
      <w:bookmarkEnd w:id="1425"/>
      <w:r>
        <w:rPr>
          <w:rtl w:val="true"/>
        </w:rPr>
        <w:t>بيان</w:t>
      </w:r>
      <w:bookmarkEnd w:id="1426"/>
    </w:p>
    <w:p>
      <w:pPr>
        <w:pStyle w:val="BookText"/>
        <w:rPr/>
      </w:pPr>
      <w:r>
        <w:rPr>
          <w:rFonts w:ascii="Amiri" w:hAnsi="Amiri" w:eastAsia="Amiri" w:cs="Amiri"/>
          <w:color w:val="111111"/>
          <w:sz w:val="28"/>
          <w:sz w:val="28"/>
          <w:szCs w:val="28"/>
          <w:rtl w:val="true"/>
          <w:lang w:bidi="ar-SA"/>
        </w:rPr>
        <w:t>السفود بالتشديد الحديدة التي يشوي بها اللحم</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680106_1934241801"/>
      <w:bookmarkStart w:id="1428" w:name="_Toc651"/>
      <w:bookmarkEnd w:id="1427"/>
      <w:r>
        <w:rPr>
          <w:rtl w:val="true"/>
        </w:rPr>
        <w:t>«</w:t>
      </w:r>
      <w:r>
        <w:rPr/>
        <w:t>3</w:t>
      </w:r>
      <w:r>
        <w:rPr>
          <w:rtl w:val="true"/>
        </w:rPr>
        <w:t>»</w:t>
      </w:r>
      <w:bookmarkEnd w:id="1428"/>
    </w:p>
    <w:p>
      <w:pPr>
        <w:pStyle w:val="BookText"/>
        <w:rPr/>
      </w:pPr>
      <w:r>
        <w:rPr>
          <w:rFonts w:ascii="Amiri" w:hAnsi="Amiri" w:eastAsia="Amiri" w:cs="Amiri"/>
          <w:color w:val="111111"/>
          <w:sz w:val="28"/>
          <w:sz w:val="28"/>
          <w:szCs w:val="28"/>
          <w:rtl w:val="true"/>
          <w:lang w:bidi="ar-SA"/>
        </w:rPr>
        <w:t>الدَّعَائِمُ،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لَتَكُونُ لَهُ الْمَنْزِلَةُ مِنَ الْجَنَّةِ فَلَا يَبْلُغُهَا بِشَيْ‌ءٍ مِنَ الْبَلَاءِ حَتَّي يُدْرِكَهُ الْمَوْتُ وَ لَمْ يَبْلُغْ تِلْكَ الدَّرَجَةَ فَيُشَدَّدُ عَلَيْهِ عِنْدَ الْمَوْتِ فَيَبْلُغُهَا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أَوْصَي رَجُلًا مِنَ الْأَنْصَارِ فَقَالَ أُوصِيكَ بِذِكْرِ الْمَوْتِ فَإِنَّهُ يُسَلِّيكَ عَنْ أَمْرِ الدُّنْيَا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 فَقِيلَ يَا رَسُولَ اللَّهِ فَمَا هَادِمُ اللَّذَّاتِ قَالَ الْمَوْتُ فَإِنَّ أَكْيَسَ الْمُؤْمِنِينَ أَكْثَرُهُمْ ذِكْراً لِلْمَوْتِ وَ</w:t>
      </w:r>
    </w:p>
    <w:p>
      <w:pPr>
        <w:pStyle w:val="Heading5"/>
        <w:numPr>
          <w:ilvl w:val="4"/>
          <w:numId w:val="1"/>
        </w:numPr>
        <w:rPr/>
      </w:pPr>
      <w:bookmarkStart w:id="1429" w:name="__RefHeading___Toc680108_1934241801"/>
      <w:bookmarkStart w:id="1430" w:name="_Toc652"/>
      <w:bookmarkEnd w:id="1429"/>
      <w:r>
        <w:rPr>
          <w:rtl w:val="true"/>
        </w:rPr>
        <w:t xml:space="preserve">روایت </w:t>
      </w:r>
      <w:r>
        <w:rPr/>
        <w:t>2</w:t>
      </w:r>
      <w:bookmarkEnd w:id="143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رحمة الله علیه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بستر بیماری افتاد و جان مبارک حضرت در همان بیماری قبض شد، در خدمت او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به تو تکیه کنم، به حضرت نزدیک شدم و به سینه‌ام تکیه فرمود تا اینکه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بر این کار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نشست و پیامبر اکرم صلی الله علیه و آله به سینه او تکیه داد،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روبروی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روی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شهادت این که معبودی جز خدای یگانه نیست عمرش را به پایان برد وارد بهشت می‌شود و هر که کارش به حجی ختم شود، وارد بهشت می‌شود و هر کس عمرش به عمره ختم شود، وارد بهشت می‌شود و هر کس پایان عمرش با اطعام مسکینی باشد، وارد بهشت می‌شود و هر کس که عمرش به جهاد در راه خدا پایان پذیرد، هرچند به اندازه فاصله دوشیدن شتر در صبحگاه و شامگاه باشد، وارد بهشت می‌گردد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شاید به فرشته مرگ علیه السلام دستور داد تا نفس مؤمن را باز گرداند و آن را از طریق آسان‌ترین مکان خارج کند و مردم تصور می‌کنند که او دچار سختی شده و شاید خداوند تبارک و تعالی به فرشته مرگ دستور داده که به کافر سختگیری کند و جان او را به یک باره بگیرد، همانطور که سیخ از پشم خیس بیرون کشیده می‌شود و مردم گمان می‌برند که جان او به آسانی گرفته شده است</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1431" w:name="__RefHeading___Toc680110_1934241801"/>
      <w:bookmarkStart w:id="1432" w:name="_Toc653"/>
      <w:bookmarkEnd w:id="1431"/>
      <w:r>
        <w:rPr>
          <w:rtl w:val="true"/>
        </w:rPr>
        <w:t>توضیح</w:t>
      </w:r>
      <w:bookmarkEnd w:id="1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فلزی است که گوشت به وسیله آن کباب می‌شود</w:t>
      </w:r>
      <w:r>
        <w:rPr>
          <w:rFonts w:eastAsia="IRNazanin" w:cs="IRNazanin"/>
          <w:color w:val="111111"/>
          <w:sz w:val="28"/>
          <w:szCs w:val="28"/>
          <w:rtl w:val="true"/>
          <w:lang w:bidi="fa-IR"/>
        </w:rPr>
        <w:t>.</w:t>
      </w:r>
    </w:p>
    <w:p>
      <w:pPr>
        <w:pStyle w:val="Heading5"/>
        <w:numPr>
          <w:ilvl w:val="4"/>
          <w:numId w:val="1"/>
        </w:numPr>
        <w:rPr/>
      </w:pPr>
      <w:bookmarkStart w:id="1433" w:name="__RefHeading___Toc680112_1934241801"/>
      <w:bookmarkStart w:id="1434" w:name="_Toc654"/>
      <w:bookmarkEnd w:id="1433"/>
      <w:r>
        <w:rPr>
          <w:rtl w:val="true"/>
        </w:rPr>
        <w:t xml:space="preserve">روایت </w:t>
      </w:r>
      <w:r>
        <w:rPr/>
        <w:t>3</w:t>
      </w:r>
      <w:bookmarkEnd w:id="1434"/>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بهشت منزلتی دارد و ذره‌ای بلا به او نمی‌رسد تا اینکه مرگ او را دریابد و به آن درجه نمی‌رسد تا زمانی که به هنگام مرگ بر او سخت گرفته شود و سپس بدان درجه دست یابد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به مردی از انصار چنین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 مرگ توصیه می‌کنم؛ چرا که یاد مرگ تو را از مشغولیت دنیا بیرون می‌آورد</w:t>
      </w:r>
      <w:r>
        <w:rPr>
          <w:rFonts w:eastAsia="IRNazanin" w:cs="IRNazanin"/>
          <w:color w:val="111111"/>
          <w:sz w:val="28"/>
          <w:szCs w:val="28"/>
          <w:rtl w:val="true"/>
          <w:lang w:bidi="fa-IR"/>
        </w:rPr>
        <w:t>.</w:t>
      </w:r>
      <w:r>
        <w:rPr>
          <w:rStyle w:val="FootnoteAnchor"/>
          <w:rtl w:val="true"/>
        </w:rPr>
        <w:footnoteReference w:id="7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نابودگر لذات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نابودگر لذات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زیرک‌ترین مؤمنان کسی است که بیشتر از همه به یاد مرگ </w:t>
      </w:r>
    </w:p>
    <w:p>
      <w:pPr>
        <w:pStyle w:val="BookText"/>
        <w:rPr/>
      </w:pPr>
      <w:r>
        <w:rPr>
          <w:rFonts w:ascii="Amiri" w:hAnsi="Amiri" w:eastAsia="Amiri" w:cs="Amiri"/>
          <w:color w:val="111111"/>
          <w:sz w:val="28"/>
          <w:sz w:val="28"/>
          <w:szCs w:val="28"/>
          <w:rtl w:val="true"/>
          <w:lang w:bidi="ar-SA"/>
        </w:rPr>
        <w:t>أَشَدُّهُمْ لَهُ اسْتِعْدَاداً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لِقَوْمٍ مِنْ أَصْحَابِهِ مَنْ أَكْيَسُ النَّاسِ قَالَ اللَّهُ وَ رَسُولُهُ أَعْلَمُ فَقَالَ أَكْثَرُهُمْ ذِكْراً لِلْمَوْتِ وَ أَشَدُّهُمُ اسْتِعْدَاداً 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أَوْصَي بَعْضَ أَصْحَابِهِ فَقَالَ أَكْثِرُوا ذِكْرَ الْمَوْتِ فَإِنَّهُ مَا أَكْثَرَ ذِكْرَ الْمَوْتِ إِنْسَانٌ إِلَّا زَهِدَ فِي الدُّنْيَا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رَيْحَانَةُ الْمُؤْمِنِ‌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مُسْتَرِيحٌ وَ مُسْتَرَاحٌ مِنْهُ فَأَمَّا الْمُسْتَرِيحُ فَالْعَبْدُ الصَّالِحُ اسْتَرَاحَ مِنْ غَمِّ الدُّنْيَا وَ مَا كَانَ فِيهِ مِنَ الْعِبَادَةِ إِلَي الرَّاحَةِ وَ نَعِيمِ الْآخِرَةِ</w:t>
      </w:r>
      <w:r>
        <w:rPr>
          <w:rStyle w:val="FootnoteAnchor"/>
          <w:rtl w:val="true"/>
        </w:rPr>
        <w:footnoteReference w:id="802"/>
      </w:r>
      <w:r>
        <w:rPr>
          <w:rFonts w:ascii="Amiri" w:hAnsi="Amiri" w:eastAsia="Amiri" w:cs="Amiri"/>
          <w:color w:val="111111"/>
          <w:sz w:val="28"/>
          <w:sz w:val="28"/>
          <w:szCs w:val="28"/>
          <w:rtl w:val="true"/>
          <w:lang w:bidi="ar-SA"/>
        </w:rPr>
        <w:t>وَ أَمَّا الْمُسْتَرَاحُ مِنْهُ فَالْفَاجِرُ يَسْتَرِيحُ مِنْهُ مَلَكَاهُ‌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مَسْرُورٍ مَقْبُورٍ وَ هُوَ لَا يَشْعُرُ يَأْكُلُ وَ يَشْرَبُ وَ يَضْحَكُ وَ حَقٌّ لَهُ مِنَ اللَّهِ أَنْ سَيَصْلَي السَّعِيرَ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ابْنَ آدَمَ أَحْمَقَ مَا عَاشَ وَ لَوْ عَلِمَتِ الْبَهَائِمُ أَنَّهَا تَمُوتُ كَمَا تَعْلَمُونَ مَا سَمِنَتْ لَكُمْ‌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إِيمَاناً مَعَ يَقِينٍ أَشْبَهَ مِنْهُ بِشَكٍّ إِلَّا هَذَا الْإِنْسَانَ إِنَّهُ كُلَّ يَوْمٍ يُوَدِّعُ وَ إِلَي الْقُبُورِ يُشَيِّعُ وَ إِلَي غُرُورِ الدُّنْيَا يَرْجِعُ وَ عَنِ الشَّهْوَةِ وَ اللَّذَّةِ لَا يُقْلِعُ فَلَوْ لَمْ يَكُنْ لِابْنِ آدَمَ الْمِسْكِينِ ذَنْبٌ يَتَوَقَّعُهُ وَ لَا حِسَابٌ يُوقَفُ عَلَيْهِ إِلَّا مَوْتٌ يُبَدِّدُ شَمْلَهُ وَ يُفَرِّقُ جَمْعَهُ وَ يُؤْتِمُ وُلْدَهُ لَكَانَ يَنْبَغِي لَهُ أَنْ يُحَاذِرَ مَا هُوَ فِيهِ وَ لَقَدْ غَفَلْنَا عَنِ الْمَوْتِ غَفْلَةَ أَقْوَامٍ غَيْرِ نَازِلٍ بِهِمْ وَ رَكِنَّا إِلَي الدُّنْيَا وَ شَهَوَاتِهَا رُكُونَ أَقْوَامٍ لَا يَرْجُونَ حِسَاباً وَ لَا يَخَافُونَ عِقَاباً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رَسُولُ اللَّهِ صلي الله عليه و آله غُشِيَ عَلَيْهِ فَبَكَتْ فَاطِمَةُ عليها السلام فَأَفَاقَ صلي الله عليه و آله وَ هِيَ تَقُولُ مَنْ لَنَا بَعْدَكَ يَا رَسُولَ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همه آماده‌تر باشد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از آن حضرت صلی الله علیه و آله نقل شده که به عده‌ای از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همه به یاد مرگ و از همه آماده‌تر باشد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حضرت به برخی از یاران خویش توصیه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کنید؛ چرا که انسانی مرگ را بسیار یاد نکند، مگر اینکه به دنیا بی‌میل گردد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چون گل و ریحان خوشبو خواهد بود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از حضرت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انسان‌ها مستریح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یک دسته مستراح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شده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مستریح بنده صالحی است که از غم دنیا و آنچه در آن است از بندگی، آسایش جسته و به آسایش و نعمت آخرت رهنمون شده است</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اما مستراح منه، انسان بدکاری است که دو فرشته مراقب او از جان او در آسایش هستند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از آن حضرت علیه السلام روایت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شادمانی که در قبر آرمیده، می‌خورد و می‌آشامد و می‌خندد و خداوند بر او حقی دارد، در حالی که نمی‌داند او را داخل آتش دوزخ خواهد کرد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 آدم را احمق نمی آفرید، او زندگی نمی‌کرد و اگر چهارپایان می‌دانستند که می‌میرند؛ چنان که شما می‌دانید، برای شما فربه و پروار نمی‌شدند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از پیامبر اکرم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ایمانی را به همراه یقین ندیده‌ام که بیشتر به شک شباهت داشته باشد، جز از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وداع می‌کند و جنازه ها را تا قبرها تشییع می‌کند و دوباره به فریب دنیا باز می‌گردد و از شهوت و لذت دل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بیچاره آدم گناهی نداشت که انتظارش را بکشد و حسابی نداشت که به آن پی ببرد، به غیر از مرگی که جمعش را پراکنده می‌سازد و فرزندانش را به عزای او می‌نشاند، برای او شایسته بود که از آنچه در آن به سر می‌برد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اقوامی از مرگ غافل مانده‌ایم که مرگ بر آنان فرود نیامده و چونان اقوامی که امیدی به حساب ندارند و از مجازات باکی ندارند، به دنیا و شهوات آن متمایل شده‌ایم</w:t>
      </w:r>
      <w:r>
        <w:rPr>
          <w:rFonts w:eastAsia="IRNazanin" w:cs="IRNazanin"/>
          <w:color w:val="111111"/>
          <w:sz w:val="28"/>
          <w:szCs w:val="28"/>
          <w:rtl w:val="true"/>
          <w:lang w:bidi="fa-IR"/>
        </w:rPr>
        <w:t>.</w:t>
      </w:r>
      <w:r>
        <w:rPr>
          <w:rStyle w:val="FootnoteAnchor"/>
          <w:rtl w:val="true"/>
        </w:rPr>
        <w:footnoteReference w:id="8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احتضار درآمد، بیهوش شد، حضرت فاطمه علیها السلام گریست، حضرت به هوش آمد و دید که حضرت فاطمه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ما که را داریم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435" w:name="pg13518_161972"/>
    </w:p>
    <w:p>
      <w:pPr>
        <w:pStyle w:val="BookText"/>
        <w:rPr/>
      </w:pPr>
      <w:bookmarkEnd w:id="1435"/>
      <w:r>
        <w:rPr>
          <w:rFonts w:ascii="Amiri" w:hAnsi="Amiri" w:eastAsia="Amiri" w:cs="Amiri"/>
          <w:color w:val="111111"/>
          <w:sz w:val="28"/>
          <w:sz w:val="28"/>
          <w:szCs w:val="28"/>
          <w:rtl w:val="true"/>
          <w:lang w:bidi="ar-SA"/>
        </w:rPr>
        <w:t>أَنْتُمُ الْمُسْتَضْعَفُونَ بَعْدِي‌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زِيَارَةِ الْقُبُورِ وَ قَالَ تُذَكِّرُكُمُ الْآخِرَةَ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صَلَوَاتُ اللَّهِ عَلَيْهَا تَزُورُ قَبْرَ حَمْزَةَ وَ تَقُومُ عَلَيْهِ وَ كَانَتْ فِي كُلِّ سَنَةٍ تَأْتِي قُبُورَ الشُّهَدَاءِ مَعَ نِسْوَةٍ مَعَهَا فَيَدْعُونَ وَ يَسْتَغْفِرُونَ‌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مَرَّ بِالْقُبُورِ قَالَ السَّلَامُ عَلَيْكُمْ أَهْلَ الدِّيَارِ وَ إِنَّا بِكُمْ لَاحِقُونَ ثَلَاثَ مَرَّاتٍ‌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تَخَطِّي الْقُبُورِ وَ الضَّحِكِ عِنْدَهَا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680114_1934241801"/>
      <w:bookmarkStart w:id="1437" w:name="_Toc655"/>
      <w:bookmarkEnd w:id="1436"/>
      <w:r>
        <w:rPr>
          <w:rtl w:val="true"/>
        </w:rPr>
        <w:t>«</w:t>
      </w:r>
      <w:r>
        <w:rPr/>
        <w:t>4</w:t>
      </w:r>
      <w:r>
        <w:rPr>
          <w:rtl w:val="true"/>
        </w:rPr>
        <w:t>»</w:t>
      </w:r>
      <w:bookmarkEnd w:id="1437"/>
    </w:p>
    <w:p>
      <w:pPr>
        <w:pStyle w:val="BookText"/>
        <w:rPr/>
      </w:pPr>
      <w:r>
        <w:rPr>
          <w:rFonts w:ascii="Amiri" w:hAnsi="Amiri" w:eastAsia="Amiri" w:cs="Amiri"/>
          <w:color w:val="111111"/>
          <w:sz w:val="28"/>
          <w:sz w:val="28"/>
          <w:szCs w:val="28"/>
          <w:rtl w:val="true"/>
          <w:lang w:bidi="ar-SA"/>
        </w:rPr>
        <w:t>الْهِدَايَةُ،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فَقَرَأَ عِنْدَهُ إِنَّا أَنْزَلْناهُ سَبْعَ مَرَّاتٍ غَفَرَ اللَّهُ لَهُ وَ لِصَاحِبِ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عَلَي الْقَبْرِ إِلَّا أَنْ يَزُورَ إِمَاماً فَإِنَّهُ يَجِبُ أَنْ يَسْتَقْبِلَهُ بِوَجْهِهِ وَ يَجْعَلَ ظَهْرَهُ إِلَي الْقِبْلَةِ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أَمِيرُ الْمُؤْمِنِينَ عليه السلام عَلَي الْقُبُورِ قَالَ يَا أَهْلَ التُّرْبَةِ يَا أَهْلَ الْغُرْبَةِ أَمَّا الدُّورُ فَقَدْ سُكِنَتْ وَ أَمَّا الْأَزْوَاجُ فَقَدْ نُكِحَتْ وَ أَمَّا الْأَمْوَالُ فَقَدْ قُسِمَتْ فَهَذَا خَبَرُ مَا عِنْدَنَا فَمَا خَبَرُ مَا عِنْدَكُمْ ثُمَّ الْتَفَتَ إِلَي الصَّحَابَةِ فَقَالَ لَوْ أُذِنَ لَهُمْ فِي الْكَلَامِ لَأَخْبَرُوكُمْ إِنَ خَيْرَ الزَّادِ التَّقْوي‌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مَسَحَ يَدَهُ عَلَي رَأْسِ يَتِيمٍ تَرَحُّماً كَتَبَ اللَّهُ لَهُ بِعَدَدِ كُلِّ شَعْرَةٍ مَرَّتْ عَلَي يَدِهِ حَسَنَةً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680116_1934241801"/>
      <w:bookmarkStart w:id="1439" w:name="_Toc656"/>
      <w:bookmarkEnd w:id="1438"/>
      <w:r>
        <w:rPr>
          <w:rtl w:val="true"/>
        </w:rPr>
        <w:t>«</w:t>
      </w:r>
      <w:r>
        <w:rPr/>
        <w:t>5</w:t>
      </w:r>
      <w:r>
        <w:rPr>
          <w:rtl w:val="true"/>
        </w:rPr>
        <w:t>»</w:t>
      </w:r>
      <w:bookmarkEnd w:id="1439"/>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w:t>
      </w:r>
    </w:p>
    <w:p>
      <w:pPr>
        <w:pStyle w:val="BookText"/>
        <w:rPr/>
      </w:pPr>
      <w:r>
        <w:rPr>
          <w:rFonts w:ascii="IRNazanin" w:hAnsi="IRNazanin" w:eastAsia="IRNazanin"/>
          <w:color w:val="111111"/>
          <w:sz w:val="28"/>
          <w:sz w:val="28"/>
          <w:szCs w:val="28"/>
          <w:rtl w:val="true"/>
          <w:lang w:bidi="fa-IR"/>
        </w:rPr>
        <w:t>شما بعد از من مستضعف خواهید شد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به زیارت قبور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شما را به یاد آخرت می‌اندازند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قبر حضرت حمزه را زیارت می‌نمود و کنار آن می‌ایستاد و هر سال به همراه تعدادی زن به زیارت قبور شهدا می‌آمد و دعا و استغفار می‌کردند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از امام علی صلوات الله علیه نقل شده که وقتی از قبرستان عبور می‌کرد، سه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شما ملحق خواهیم شد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از قدم برداشتن بر روی قبور و خندیدن در آنجا بازداشته‌اند</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440" w:name="__RefHeading___Toc680118_1934241801"/>
      <w:bookmarkStart w:id="1441" w:name="_Toc657"/>
      <w:bookmarkEnd w:id="1440"/>
      <w:r>
        <w:rPr>
          <w:rtl w:val="true"/>
        </w:rPr>
        <w:t xml:space="preserve">روایت </w:t>
      </w:r>
      <w:r>
        <w:rPr/>
        <w:t>4</w:t>
      </w:r>
      <w:bookmarkEnd w:id="1441"/>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مؤمنی را زیارت کند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قبر او بخواند خداوند، او و صاحب قبر را می‌آمرزد و هر کس قبری را زیارت کند باید رو به قبله باشد و دستش را بر روی قبر بگذارد، مگر اینکه امامی را زیارت کند که در این صورت واجب است که انسان رو به سوی قبر امام و پشت به قبله بایستد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به قبور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سکونت گزیدند، اما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کرده‌اند و اما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 این خبری است که ما داریم، از شما چه خبر؟ سپس رو به یاران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اجازه سخن گفتن داشتند، به شما خبر می‌دادند که بهترین توشه، پرهیزکاری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روایت شده که هر کس بر سر یتیمی دست محبت بکشد، خداوند به تعداد هر تار موئی که دستش بر آن کشیده شده، یک حسنه برای او می‌نویسد</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442" w:name="__RefHeading___Toc680120_1934241801"/>
      <w:bookmarkStart w:id="1443" w:name="_Toc658"/>
      <w:bookmarkEnd w:id="1442"/>
      <w:r>
        <w:rPr>
          <w:rtl w:val="true"/>
        </w:rPr>
        <w:t xml:space="preserve">روایت </w:t>
      </w:r>
      <w:r>
        <w:rPr/>
        <w:t>5</w:t>
      </w:r>
      <w:bookmarkEnd w:id="14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حَضَرَ جِنَازَةٌ وَ حَضَرَ مَجْلِسُ عَالِمٍ أَيُّهُمَا أَحَبُّ إِلَيْكَ أَنْ أَشْهَدَ فَقَالَ صلي الله عليه و آله إِنْ كَانَ لِلْجِنَازَةِ مَنْ يَتْبَعُهَا وَ يَدْفِنُهَا فَإِنَّ حُضُورَ مَجْلِسِ عَالِمٍ أَفْضَلُ مِنْ حُضُورِ أَلْفِ جِنَازَةٍ وَ مِنْ عِيَادَةِ أَلْفِ مَرِيضٍ وَ مِنْ قِيَامِ أَلْفِ لَيْلَةٍ وَ مِنْ صِيَامِ أَلْفِ يَوْمٍ وَ مِنْ أَلْفِ دِرْهَمٍ يُتَصَدَّقُ بِهَا عَلَي الْمَسَاكِينِ وَ مِنْ أَلْفِ حَجَّةٍ سِوَي الْفَرِيضَةِ وَ مِنْ أَلْفِ غَزْوَةٍ سِوَي الْوَاجِبِ تَغْزُوهَا فِي سَبِيلِ اللَّهِ بِمَالِكَ وَ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تَقَعُ هَذِهِ الْمَشَاهِدُ مِنْ مَشْهَدِ عَالِمٍ أَ مَا عَلِمْتَ أَنَّ اللَّهَ يُطَاعُ بِالْعِلْمِ وَ يُعْبَدُ بِالْعِلْمِ وَ خِيَرَةُ الدُّنْيَا وَ الْآخِرَةِ مَعَ الْعِلْمِ وَ شَرُّ الدُّنْيَا وَ الْآخِرَةِ مَعَ الْجَهْلِ أَ لَا أُخْبِرُكُمْ عَنْ أَقْوَامٍ لَيْسُوا بِأَنْبِيَاءَ وَ لَا شُهَدَاءَ يَغْبِطُهُمُ النَّاسُ يَوْمَ الْقِيَامَةِ بِمَنَازِلِهِمْ مِنَ اللَّهِ عَزَّ وَ جَلَّ عَلَي مَنَابِرَ مِنْ نُورٍ قِيلَ مَنْ هُمْ يَا رَسُولَ اللَّهِ قَالَ هُمُ الَّذِينَ يُحَبِّبُونَ عِبَادَ اللَّهِ إِلَي اللَّهِ وَ يُحَبِّبُونَ اللَّهَ إِلَي عِبَادِهِ قُلْنَا هَذَا حَبَّبُوا اللَّهَ إِلَي عِبَادِهِ فَكَيْفَ يُحَبِّبُونَ عِبَادَ اللَّهِ إِلَي اللَّهِ قَالَ يَأْمُرُونَهُمْ بِمَا يُحِبُّ اللَّهُ وَ يَنْهَوْنَهُمْ عَمَّا يَكْرَهُ اللَّهُ فَإِذَا أَطَاعُوهُمْ أَحَبَّهُمُ اللَّهُ‌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أُسَلِّمُ عَلَي أَهْلِ الْقُبُورِ قَالَ نَعَمْ قُلْتُ كَيْفَ أَقُولُ قَالَ تَقُولُ السَّلَامُ عَلَي أَهْلِ الدِّيَارِ مِنَ الْمُؤْمِنِينَ وَ الْمُؤْمِنَاتِ وَ الْمُسْلِمِينَ وَ الْمُسْلِمَاتِ أَنْتُمْ لَنَا فَرَطٌ وَ إِنَّا بِكُمْ إِنْ شَاءَ اللَّهُ رَاجِعُونَ‌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الدُّنْيَا مِنْكَ كَمَنْزِلٍ نَزَلْتَهُ ثُمَّ أَرَدْتَ التَّحَوُّلَ عَنْهُ مِنْ يَوْمِكَ أَوْ كَمَالٍ اكْتَسَبْتَهُ فِي مَنَامِكَ وَ لَيْسَ فِي يَدِكَ مِنْهُ شَيْ‌ءٌ وَ إِذَا حَضَرْتَ فِي جَنَازَةٍ فَكُنْ كَأَنَّكَ الْمَحْمُولُ عَلَيْهَا وَ كَأَنَّكَ سَأَلْتَ رَبَّكَ الرَّجْعَةَ إِلَي الدُّنْيَا فَرَدَّكَ فَاعْمَلْ عَمَلَ مَنْ قَدْ عَايَنَ‌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فِيمَا مَضَي مِنَ الدَّهْرِ كَانَ لَا يُرْفَعُ لِأَهْلِ الْأَرْضِ مِنَ الْحَسَنَاتِ مَا يُرْفَعُ لَهُ وَ لَمْ</w:t>
      </w:r>
    </w:p>
    <w:p>
      <w:pPr>
        <w:pStyle w:val="BookText"/>
        <w:rPr/>
      </w:pPr>
      <w:r>
        <w:rPr>
          <w:rFonts w:ascii="IRNazanin" w:hAnsi="IRNazanin" w:eastAsia="IRNazanin"/>
          <w:color w:val="111111"/>
          <w:sz w:val="28"/>
          <w:sz w:val="28"/>
          <w:szCs w:val="28"/>
          <w:rtl w:val="true"/>
          <w:lang w:bidi="fa-IR"/>
        </w:rPr>
        <w:t xml:space="preserve">اگر یک مراسم تشییع جنازه و یک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باشد، در نظر تو کدام یک بهتر است تا در آن حضور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کسانی داشته باشد که او را تشییع و دفن کنند، حضور در مجلس دانشمند بهتر است از حضور در تشییع هزار جنازه و از عیادت هزار بیمار و از هزار شب زنده‌داری و از هزار روز روزه‌داری و از هزار درهم صدقه بر بیچارگان و از هزار حج به غیر از حج واجب و از هزار نبرد که در آن با مال و جان خود بجنگی، به غیر از نبرد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این صحنه‌ها کجا و حضور در مجلس عالم کجا؟ آیا نمی‌دانی که خداوند با علم اطاعت می شود و با علم عبادت می شود و بهترین‌های دنیا و آخرت با علم تعیین می‌شوند و بدترین‌های دنیا و آخرت با جهل؟ نمی‌خواهید به شما خبر دهم از انسان‌هایی که نه پیامبر بودند و نه شهید، ولی در روز قیامت مردم به آنان غبطه می‌ورزند که از سوی خداوند عزوجل در جایگاه‌هایی بر منبرهایی از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بندگان خدا را در نزد خداوند محبوب می‌سازند و خداوند را محبوب بندگانش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 که خداوند را در نزد بندگانش محبوب می‌گردانند، اما چگونه بندگان خداوند را محبوب او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خداوند دوست دارد امر می‌کنند و آنان را از آنچه خداوند ناپسند می‌دارد باز می‌دارند، پس وقتی از این‌ها پیروی کنند، محبوب خداوند واقع می شوند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ابو حمزه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اهل قبور سلام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الدِّیَارِ مِنَ الْمُؤْمِنِینَ وَ الْمُؤْمِنَاتِ وَ الْمُسْلِمِینَ وَ الْمُسْلِمَاتِ أَنْتُمْ لَنَا فَرَطٌ وَ إِنَّا بِکُمْ إِنْ شَاءَ اللَّهُ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اهل دیار از مردان و زنان با ایمان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پیشی گرفته‌اید و اگر خدا بخواهد، ما نیز به سوی شما بازمی‌گردیم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از مشکاة الانوار روایت شده که امام باقر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فرود آی همچون منزلی که در آن فرود آمده‌ای و همین امروز می‌خواهی از آنجا بروی یا کمالی که در خواب به دست آورده‌ای و ذره‌ای از آن در دست تو باقی نمانده و وقتی در تشییع جنازه‌ای شرکت کردی، چنان باش که گوئی خودت بر تابوت برده می‌شوی و گوئی تو از پروردگارت خواسته‌ای که تو را به دنیا باز گرداند و او نیز تو را باز گردانده، پس مانند کسی عمل کن که مرگ را دیده است</w:t>
      </w:r>
      <w:r>
        <w:rPr>
          <w:rFonts w:eastAsia="IRNazanin" w:cs="IRNazanin"/>
          <w:color w:val="111111"/>
          <w:sz w:val="28"/>
          <w:szCs w:val="28"/>
          <w:rtl w:val="true"/>
          <w:lang w:bidi="fa-IR"/>
        </w:rPr>
        <w:t>.</w:t>
      </w:r>
      <w:r>
        <w:rPr>
          <w:rStyle w:val="FootnoteAnchor"/>
          <w:rtl w:val="true"/>
        </w:rPr>
        <w:footnoteReference w:id="8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مردی بود که حسنات هیچ کسی در زمین به درجه حسنات او نمی‌رسید و هیچ </w:t>
      </w:r>
      <w:bookmarkStart w:id="1444" w:name="pg13518_161974"/>
    </w:p>
    <w:p>
      <w:pPr>
        <w:pStyle w:val="BookText"/>
        <w:rPr/>
      </w:pPr>
      <w:bookmarkEnd w:id="1444"/>
      <w:r>
        <w:rPr>
          <w:rFonts w:ascii="Amiri" w:hAnsi="Amiri" w:eastAsia="Amiri" w:cs="Amiri"/>
          <w:color w:val="111111"/>
          <w:sz w:val="28"/>
          <w:sz w:val="28"/>
          <w:szCs w:val="28"/>
          <w:rtl w:val="true"/>
          <w:lang w:bidi="ar-SA"/>
        </w:rPr>
        <w:t xml:space="preserve">يَكُنْ لَهُ سَيِّئَةٌ فَأَحَبَّهُ مَلَكٌ مِنَ الْمَلَائِكَةِ فَسَأَلَ اللَّهَ عَزَّ وَ جَلَّ أَنْ يَأْذَنَ لَهُ فَيَنْزِلَ إِلَيْهِ فَيُسَلِّمَ عَلَيْهِ فَأَذِنَ لَهُ فَنَزَلَ فَإِذَا الرَّجُلُ قَائِمٌ يُصَلِّي فَجَلَسَ الْمَلَكُ وَ جَاءَ أَسَدٌ فَوَثَبَ عَلَي الرَّجُلِ فَقَطَعَهُ أَرْبَعَةَ آرَابٍ وَ فُرِّقَ فِي كُلِّ جِهَةٍ مِنَ الْأَرْبَعَةِ إِرْباً وَ انْطَلَقَ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الْمَلَكُ فَجَمَعَ تِلْكَ الْأَعْضَاءَ فَدَفَنَهَا ثُمَّ مَضَي عَلَي سَاحِلِ الْبَحْرِ فَمَرَّ بِرَجُلٍ مُشْرِكٍ تُعْرَضُ عَلَيْهِ أَلْوَانُ الْأَطْعِمَةِ فِي آنِيَةِ الذَّهَبِ وَ الْفِضَّةِ وَ هُوَ مَلِكُ الْهِنْدِ وَ هُوَ كَذَلِكَ إِذْ تَكَلَّمَ بِالشِّرْكِ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الْمَلَكُ فَدُعِيَ فَقِيلَ لَهُ مَا رَأَيْتَ فَقَالَ مِنْ أَعْجَبِ مَا رَأَيْتُ عَبْدُكَ فُلَانٌ الَّذِي لَمْ يَكُنْ يُرْفَعُ لِأَحَدٍ مِنَ الْآدَمِيِّينَ مِنَ الْحَسَنَاتِ مِثْلُ مَا يُرْفَعُ لَهُ سَلَّطْتَ عَلَيْهِ كَلْباً فَقَطَعَهُ إِرْباً ثُمَّ مَرَرْتُ بِعَبْدٍ لَكَ قَدْ مَلَّكْتَهُ تُعْرَضُ عَلَيْهِ آنِيَةُ الذَّهَبِ وَ الْفِضَّةِ فِيهَا أَلْوَانُ الْأَطْعِمَةِ فَيُشْرِكُ بِكَ وَ هُوَ سَوِيٌّ ؟</w:t>
      </w:r>
    </w:p>
    <w:p>
      <w:pPr>
        <w:pStyle w:val="BookText"/>
        <w:rPr/>
      </w:pPr>
      <w:r>
        <w:rPr>
          <w:rFonts w:ascii="Amiri" w:hAnsi="Amiri" w:eastAsia="Amiri" w:cs="Amiri"/>
          <w:color w:val="111111"/>
          <w:sz w:val="28"/>
          <w:sz w:val="28"/>
          <w:szCs w:val="28"/>
          <w:rtl w:val="true"/>
          <w:lang w:bidi="ar-SA"/>
        </w:rPr>
        <w:t>قَالَ فَلَا تَعْجَبَنَّ مِنْ عَبْدِيَ الْأَوَّلِ فَإِنَّهُ سَأَلَنِي مَنْزِلَةً مِنَ الْجَنَّةِ لَمْ يَبْلُغْهَا بِعَمَلٍ فَسَلَّطْتُ عَلَيْهِ الْكَلْبَ لِأُبْلِغَهُ الدَّرَجَةَ الَّتِي أَرَادَهَا وَ أَمَّا عَبْدِيَ الْآخَرُ فَإِنِّي اسْتَكْثَرْتُ لَهُ شَيْئاً صَنَعْتُهُ بِهِ لِمَا يَصِيرُ إِلَيْهِ غَداً مِنْ عَذَابِي‌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680122_1934241801"/>
      <w:bookmarkStart w:id="1446" w:name="_Toc659"/>
      <w:bookmarkEnd w:id="1445"/>
      <w:r>
        <w:rPr>
          <w:rtl w:val="true"/>
        </w:rPr>
        <w:t>«</w:t>
      </w:r>
      <w:r>
        <w:rPr/>
        <w:t>6</w:t>
      </w:r>
      <w:r>
        <w:rPr>
          <w:rtl w:val="true"/>
        </w:rPr>
        <w:t>»</w:t>
      </w:r>
      <w:bookmarkEnd w:id="1446"/>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الْمَوْتُ كَفَّارَةٌ لِكُلِّ مُسْلِمٍ وَ إِذَا مَاتَ الْمُؤْمِنُ ثُلِمَ فِي الْإِسْلَامِ ثُلْمَةٌ لَا يَسُدُّ مَكَانَهَا شَيْ‌ءٌ وَ بَكَتْ عَلَيْهِ بِقَاعُ الْأَرْضِ الَّتِي كَانَ يَعْبُدُ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انْتَقَي الْمَوْتُ خِيَارَ أُمَّتِي كَمَا يَنْتَقِي أَحَدُكُمْ خِيَارَ الرُّطَبِ مِنَ 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الْجَنَّةِ أَوِ النَّارِ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تَدْرِي مَتَي يَغْشَاكَ مَا يَمْنَعُكَ أَنْ تَسْتَعِدَّ لَهُ قَبْلَ أَنْ يَفْجَأَكَ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p>
    <w:p>
      <w:pPr>
        <w:pStyle w:val="BookText"/>
        <w:rPr/>
      </w:pPr>
      <w:r>
        <w:rPr>
          <w:rFonts w:ascii="IRNazanin" w:hAnsi="IRNazanin" w:eastAsia="IRNazanin"/>
          <w:color w:val="111111"/>
          <w:sz w:val="28"/>
          <w:sz w:val="28"/>
          <w:szCs w:val="28"/>
          <w:rtl w:val="true"/>
          <w:lang w:bidi="fa-IR"/>
        </w:rPr>
        <w:t>گناهی نداشت، فرشته‌ای شیفته او شد و از خدای عزوجل درخواست کرد تا به او اذن دهد که نزد او فرود آید و به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اذن فرمود و او در زمین فرود آمد و دید که مرد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منتظر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شیری آمد و به آن مرد حمله کرد و او را چهار تکه کرد و در هر یک از جهات چهارگانه تکه‌ای پراکند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برخاست و آن اعضا را جمع کرد و دفن نمود، سپس به سمت ساحل دریا رفت و به مردی مشرک گذشت که انواع غذاها در ظرفی از طلا و نقره برایش فراهم بود، او پادشاه هند بود، در همین حال بود که زبان به شرک گشود، فرشته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عجیبترین چیزهایی که دیدم، بنده‌ات فلانی بود که از هیچ یک از انسان‌ها حسنه‌ای به اندازه حسنات او بالا برده نشده بود، ولی درنده ای را بر او چیره کردی که او را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بنده‌ای گذشتم که او را پادشاه کرده بودی و ظرف‌های طلائی و نقره‌ای در برابرش گذاشته بودند که در آن‌ها انواع غذاها بود، ولی او به تو شرک می‌ورزید، در حالی که سالم و تندرست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اولم تعجب نکن؛ زیرا او از من مقامی در بهشت خواست که بدان دست نمی‌یافت مگر با یک عمل، من نیز درنده ای را بر او مسلط کردم تا او را به درجه‌ای که می‌خواست برسانم؛ و اما بنده دیگرم، کار زیادی برایش نکردم، به خاطر آنچه فردای قیامت از عذابم به او می‌رسد</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447" w:name="__RefHeading___Toc680124_1934241801"/>
      <w:bookmarkStart w:id="1448" w:name="_Toc660"/>
      <w:bookmarkEnd w:id="1447"/>
      <w:r>
        <w:rPr>
          <w:rtl w:val="true"/>
        </w:rPr>
        <w:t xml:space="preserve">روایت </w:t>
      </w:r>
      <w:r>
        <w:rPr/>
        <w:t>6</w:t>
      </w:r>
      <w:bookmarkEnd w:id="144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مؤمن مرگ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کفاره‌ای است برای هر مسلمان و چون مؤمنی بمیرد در اسلام شکافی ایجاد می‌شود که چیزی جای آن را پر نمی‌کند، و آن قطعه زمین‌هایی که خداوند را در آن می‌پرستید، بر او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آن فرا رسد، مرگ بهترین‌های امت مرا گلچین می‌کند، چنانچه یکی از شما بهترین‌های خرما را از طبق انتخاب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بهشت یا دوزخ فاصله‌ای به غیر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که نمی‌دانی چه وقت تو را فرا می‌گیرد، مانع از آن نمی‌شود که قبل از اینکه تو را غافلگیر سازد، برای آن آماده شوی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فردا را از عمر خود به شمار آورد، مرگ را در جایگاه حقیقی آن قرار نداده است </w:t>
      </w:r>
    </w:p>
    <w:p>
      <w:pPr>
        <w:pStyle w:val="BookText"/>
        <w:rPr/>
      </w:pPr>
      <w:r>
        <w:rPr>
          <w:rFonts w:ascii="Amiri" w:hAnsi="Amiri" w:eastAsia="Amiri" w:cs="Amiri"/>
          <w:color w:val="111111"/>
          <w:sz w:val="28"/>
          <w:sz w:val="28"/>
          <w:szCs w:val="28"/>
          <w:rtl w:val="true"/>
          <w:lang w:bidi="ar-SA"/>
        </w:rPr>
        <w:t>وَ مَا أَطَالَ عَبْدٌ الْأَمَلَ إِلَّا أَسَاءَ الْعَمَلَ وَ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يُكْثِرْ عَبْدٌ ذِكْرَ الْمَوْتِ إِلَّا 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نَظَرْتُمْ إِلَي الْأَجَلِ وَ مَسِيرِهِ لَأَبْغَضْتُمُ الْأَمَلَ وَ غُرُورَهُ إِنَّ لِكُلِّ سَاعٍ غَايَةً وَ غَايَةَ كُلِّ سَاعٍ الْمَوْتُ لَوْ تَعْلَمُ الْبَهَائِمُ مِنَ الْمَوْتِ مَا تَعْلَمُونَ مَا أَكَلْتُمْ سَمِيناً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مَا شِئْتَ فَإِنَّكَ مَيِّتٌ وَ أَحْبِبْ مَنْ أَحْبَبْتَ فَإِنَّكَ مُفَارِقُهُ عَجِبْتُ لِمُؤَمِّلِ دُنْيَا وَ الْمَوْتُ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دَنَا وَفَاةُ إِبْرَاهِيمَ عليه السلام قَالَ هَلَّا أَرْسَلْتَ إِلَيَّ رَسُولًا حَتَّي آخُذَ أُهْبَةً قَالَ لَهُ أَ وَ مَا عَلِمْتَ أَنَّ الشَّيْبَ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فَجَاءَهُ رَجُلٌ فَقَالَ رَأَيْتُكَ فِي النَّوْمِ كَأَنِّي أَقُولُ لَكَ كَمْ بَقِيَ مِنْ أَجَلِي فَقُلْتَ لِي بِيَدِكَ هَكَذَا وَ أَوْمَأْتَ إِلَي خَمْسٍ وَ قَدْ شُغِلَ ذَلِكَ قَلْبِي فَقَالَ عليه السلام إِنَّكَ سَأَلْتَنِي عَنْ شَيْ‌ءٍ لَا يَعْلَمُهُ إِلَّا اللَّهُ عَزَّ وَ جَلَّ وَ هِيَ خَمْسٌ تَفَرَّدَ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840"/>
      </w: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يَسْتَأْنِسُ بِشَيْ‌ءٍ أَبْقَاهُ وَ لَا يَسْتَوْحِشُ مِنْ شَيْ‌ءٍ أَفْنَاهُ وَ سَمِعْتُهُ يَقُولُ 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 اللَّهُ مَنْ يَمُوتُ‌</w:t>
      </w:r>
      <w:r>
        <w:rPr>
          <w:rStyle w:val="FootnoteAnchor"/>
          <w:rtl w:val="true"/>
        </w:rPr>
        <w:footnoteReference w:id="841"/>
      </w:r>
      <w:r>
        <w:rPr>
          <w:rFonts w:ascii="Amiri" w:hAnsi="Amiri" w:eastAsia="Amiri" w:cs="Amiri"/>
          <w:color w:val="111111"/>
          <w:sz w:val="28"/>
          <w:sz w:val="28"/>
          <w:szCs w:val="28"/>
          <w:rtl w:val="true"/>
          <w:lang w:bidi="ar-SA"/>
        </w:rPr>
        <w:t>أَ فَتُرَاكَ تَجْمَعُ بَيْنَ أَهْلِ الْقِسْمَيْنِ فِي دَارٍ وَاحِدَةٍ وَ هِيَ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إِلَي النَّبِيِّ صلي الله عليه و آله وَ قَالَ إِنَّ فُلَاناً جَارِي يُؤْذِينِي قَالَ اصْبِرْ عَلَي أَذَاهُ كُفَّ أَذَاكَ عَنْهُ فَمَا لَبِثَ أَنْ جَاءَ وَ قَالَ يَا نَبِيَّ اللَّهِ إِنَّ جَارِي قَدْ مَاتَ فَقَالَ صلي الله عليه و آله كَفَي بِالدَّهْرِ وَاعِظاً وَ كَفَي بِالْمَوْتِ مُفَرِّقاً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قَالَ الَّذِي يَبْكِي لِفَقْدِ الصَّالِحِينَ كَمَا يَبْكِي الصَّبِيُّ عَلَي فَقْدِ أَبَوَيْهِ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بنده‌ای آرزوهای دور و دراز نخواهد داشت، مگر اینکه گناه کند و خواستار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مرگ را بسیار یاد نمی‌کند مگر اینکه به دنیا بی‌میل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مرگ و مسیر آن بنگرید، از امیدواری و فریب آن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تلاشگری پایانی دارد و پایان هر تلاشگری مرگ است، اگر چهارپایان به آنچه شما در مورد مرگ می‌دانید پی می‌بردند، دیگر حیوان چاقی نمی‌خوردید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تو خواهی مرد و هر چه می‌خواهی دوست بدار که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دنیا امیدوار است و حال آنکه مرگ در پی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وفات حضرت ابراهیم علیه السلام نزدیک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به سوی من نفرستادی تا توشه برگیرم؟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پیری فرستاده من است؟</w:t>
      </w:r>
    </w:p>
    <w:p>
      <w:pPr>
        <w:pStyle w:val="BookText"/>
        <w:rPr/>
      </w:pPr>
      <w:r>
        <w:rPr>
          <w:rFonts w:ascii="IRNazanin" w:hAnsi="IRNazanin" w:eastAsia="IRNazanin"/>
          <w:color w:val="111111"/>
          <w:sz w:val="28"/>
          <w:sz w:val="28"/>
          <w:szCs w:val="28"/>
          <w:rtl w:val="true"/>
          <w:lang w:bidi="fa-IR"/>
        </w:rPr>
        <w:t>ابوبکر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 عبدالله امام صادق علیه السلام بودم که مردی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تو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عمر من باقی مانده است؟ و شما اینگونه با این دست خود به من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من بدان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سؤالی کردی که جز خداوند عزوجل کسی آن را نمی‌داند و پنج چیز است که تنها خداوند از آن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به چیزی که آن را باقی نگه داشته، انس نمی‌گیرد و از چیزی که نابودش کرده، احساس تنهائی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اهل دو قسم را در یک سرا جمع کنی که همان آتش دوزخ است؟</w:t>
      </w:r>
    </w:p>
    <w:p>
      <w:pPr>
        <w:pStyle w:val="BookText"/>
        <w:rPr/>
      </w:pPr>
      <w:r>
        <w:rPr>
          <w:rFonts w:ascii="IRNazanin" w:hAnsi="IRNazanin" w:eastAsia="IRNazanin"/>
          <w:color w:val="111111"/>
          <w:sz w:val="28"/>
          <w:sz w:val="28"/>
          <w:szCs w:val="28"/>
          <w:rtl w:val="true"/>
          <w:lang w:bidi="fa-IR"/>
        </w:rPr>
        <w:t>و روایت شده که 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من فلانی،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و اذیت او صبر کن و خودت از آزار او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برای پند و اندرز کافی است و مرگ برای جدا کردن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محبوب‌تر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از دست رفتن صالحان بگرید، چنانچه کودک بر مرگ پدر و مادرش می‌گرید</w:t>
      </w:r>
      <w:r>
        <w:rPr>
          <w:rFonts w:eastAsia="IRNazanin" w:cs="IRNazanin"/>
          <w:color w:val="111111"/>
          <w:sz w:val="28"/>
          <w:szCs w:val="28"/>
          <w:rtl w:val="true"/>
          <w:lang w:bidi="fa-IR"/>
        </w:rPr>
        <w:t xml:space="preserve">. </w:t>
      </w:r>
      <w:bookmarkStart w:id="1449" w:name="pg13518_161976"/>
    </w:p>
    <w:p>
      <w:pPr>
        <w:pStyle w:val="BookText"/>
        <w:rPr/>
      </w:pPr>
      <w:bookmarkEnd w:id="1449"/>
      <w:r>
        <w:rPr>
          <w:rFonts w:ascii="Amiri" w:hAnsi="Amiri" w:eastAsia="Amiri" w:cs="Amiri"/>
          <w:color w:val="111111"/>
          <w:sz w:val="28"/>
          <w:sz w:val="28"/>
          <w:szCs w:val="28"/>
          <w:rtl w:val="true"/>
          <w:lang w:bidi="ar-SA"/>
        </w:rPr>
        <w:t>وَ قَالَ زَيْدُ بْنُ أَرْقَمَ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شِيعَتِنَا إِلَّا صِدِّيقٌ شَهِيدٌ قُلْتُ أَنَّي يَكُونُ ذَلِكَ وَ هُمْ يَمُوتُونَ عَلَي فُرُشِهِمْ فَقَالَ أَ مَا تَتْلُو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رُسُلِهِ أُولئِكَ هُمُ الصِّدِّيقُونَ وَ الشُّهَداءُ عِنْدَ رَبِّهِمْ‌</w:t>
      </w:r>
      <w:r>
        <w:rPr>
          <w:rStyle w:val="FootnoteAnchor"/>
          <w:rtl w:val="true"/>
        </w:rPr>
        <w:footnoteReference w:id="843"/>
      </w:r>
      <w:r>
        <w:rPr>
          <w:rFonts w:ascii="Amiri" w:hAnsi="Amiri" w:eastAsia="Amiri" w:cs="Amiri"/>
          <w:color w:val="111111"/>
          <w:sz w:val="28"/>
          <w:sz w:val="28"/>
          <w:szCs w:val="28"/>
          <w:rtl w:val="true"/>
          <w:lang w:bidi="ar-SA"/>
        </w:rPr>
        <w:t>ثُمَّ قَالَ عليه السلام لَوْ لَمْ تَكُنِ الشَّهَادَةُ إِلَّا لِمَنْ قُتِلَ بِالسَّيْفِ لَأَقَلَّ اللَّهُ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سَاعَاتِ ابْنِ آدَمَ ثَلَاثُ سَاعَاتٍ السَّاعَةُ الَّتِي يُعَايِنُ فِيهَا مَلَكَ الْمَوْتِ وَ السَّاعَةُ الَّتِي يَقُومُ فِيهَا مِنْ قَبْرِهِ وَ السَّاعَةُ الَّتِي يَقِفُ فِيهَا بَيْنَ يَدَيِ اللَّهِ عَزَّ وَ جَلَّ فَإِمَّا إِلَي الْجَنَّةِ أَوْ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نَجَوْتَ يَا ابْنَ آدَمَ عِنْدَ الْمَوْتِ فَأَنْتَ أَنْتَ وَ إِلَّا هَلَكْتَ وَ إِنْ نَجَوْتَ يَا ابْنَ آدَمَ حِينَ تُوضَعُ فِي قَبْرِكَ فَأَنْتَ أَنْتَ وَ إِلَّا هَلَكْتَ وَ إِنْ نَجَوْتَ حِينَ يُحْمَلُ النَّاسُ عَلَي الصِّرَاطِ فَأَنْتَ أَنْتَ وَ إِلَّا هَلَكْتَ وَ إِنْ نَجَوْتَ حِينَ يَقُومُ النَّاسُ لِرَبِّ الْعَالَمِينَ فَأَنْتَ أَنْتَ وَ إِلَّا هَلَكْتَ ثُمَّ تَلَا وَ مِنْ وَرائِهِمْ بَرْزَخٌ إِلي يَوْمِ يُبْعَثُونَ‌</w:t>
      </w:r>
      <w:r>
        <w:rPr>
          <w:rStyle w:val="FootnoteAnchor"/>
          <w:rtl w:val="true"/>
        </w:rPr>
        <w:footnoteReference w:id="844"/>
      </w:r>
      <w:r>
        <w:rPr>
          <w:rFonts w:ascii="Amiri" w:hAnsi="Amiri" w:eastAsia="Amiri" w:cs="Amiri"/>
          <w:color w:val="111111"/>
          <w:sz w:val="28"/>
          <w:sz w:val="28"/>
          <w:szCs w:val="28"/>
          <w:rtl w:val="true"/>
          <w:lang w:bidi="ar-SA"/>
        </w:rPr>
        <w:t>قَالَ هُوَ الْقَبْرُ وَ إِنَّ لَهُمْ فِيهِ مَعِيشَةً ضَنْكاً وَ اللَّهِ إِنَّ الْقُبُورَ لَرَوْضَةٌ مِنْ رِيَاضِ الْجَنَّةِ أَوْ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أَوَّلُ مَنْزِلٍ مِنْ مَنَازِلِ الْآخِرَةِ فَإِنْ نَجَا مِنْهُ فَمَا بَعْدَهُ أَيْسَرُ مِنْهُ وَ إِنْ لَمْ يَنْجُ مِنْهُ فَمَا بَعْدَهُ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عَلَي مُوَالاتِنَا فِي غَيْبَةِ قَائِمِنَا أَعْطَاهُ اللَّهُ أَجْرَ أَلْفِ شَهِيدٍ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لِأَمِيرِ الْمُؤْمِنِينَ عليه السلام مَا شَأْنُكَ جَاوَرْتَ الْمَقْبَرَةَ فَقَالَ إِنِّي أَجِدُهُمْ جِيرَانَ صِدْقٍ يَكُفُّونَ السَّيِّئَةَ وَ يُذَكِّرُونَ الْآخِرَةَ</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680126_1934241801"/>
      <w:bookmarkStart w:id="1451" w:name="_Toc661"/>
      <w:bookmarkEnd w:id="1450"/>
      <w:r>
        <w:rPr>
          <w:rtl w:val="true"/>
        </w:rPr>
        <w:t>بيان</w:t>
      </w:r>
      <w:bookmarkEnd w:id="1451"/>
    </w:p>
    <w:p>
      <w:pPr>
        <w:pStyle w:val="BookText"/>
        <w:rPr/>
      </w:pPr>
      <w:r>
        <w:rPr>
          <w:rFonts w:ascii="Amiri" w:hAnsi="Amiri" w:eastAsia="Amiri" w:cs="Amiri"/>
          <w:color w:val="111111"/>
          <w:sz w:val="28"/>
          <w:sz w:val="28"/>
          <w:szCs w:val="28"/>
          <w:rtl w:val="true"/>
          <w:lang w:bidi="ar-SA"/>
        </w:rPr>
        <w:t>الانتقاء الاختيار قوله عليه السلام من الموت أي من شدائد الموت و العقوبات بعده أي لو كانوا مكلفين و علموا ترتب العقاب علي أعمالهم السيئة لكانوا دائما مهتمين لذلك فيهزلون و لم تجدوا منهم سمينا فلا ينافي ما ورد أن الموت مما لم تبهم عنه البهائم أو المعني لو كانوا يعلمون كعلمكم بالتجارب و إخبار الله و الأنبياء</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نیستند جز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آنان در بستر از دنیا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تلاوت نمی‌کنی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 رُسُلِهِ أُولئِکَ هُمُ الصِّدِّیقُونَ وَ الشُّهَداءُ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پیامبران وی ایمان آورده‌اند، آنان همان راستینانند و پیش پروردگارشان گواه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تنها از آن کسانی بود که با شمشیر کشته شدند، یقیناً خداوند شهدا را اندک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لحظات برای فرزند آدم سه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در آن فرشته مرگ را می‌بیند و لحظه‌ای که در آن از قبر خود به پا می‌خیزد و لحظه‌ای که در برابر خدای عزوجل می‌ایستد، خواه به سوی بهشت برود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مرگ نجات یافتی، خودت هستی و خودت، و الاّ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تو را در قبر می‌نهند نجات پیدا کنی، خودت هستی و خودت وگرنه هلاک می‌شوی و اگر هنگامی که مردم بر صراط راه می‌روند نجات یابی، خودت هستی و خودت و گرنه هلاک می‌شوی و اگر زمانی که مردم در مقابل پروردگار جهانیان به پا می‌خیزند نجات یابی، خودت هستی و خودت و گر نه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همان قبر است و مردگان در آن زندگی تنگی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قبرها باغی از باغ‌های بهشت هستند یا حفره‌ای از حفره‌های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اولین منزل از منزلگاه‌های آخرت است، اگر از آن نجات یابد، منازل بعدی از آن آسان‌تر هستند و اگر از آن نجات نیابد، منازل بعد از آن سخت‌تر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قائم ما بر دوستی ما بمیرد، خداوند اجر هزار شهید مثل شهدای بدر و احد 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المؤمنین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که با قبرستان همجوار شده‌ای؟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همسایگانی راستگو می‌یابم که از گناه باز می‌دارند و انسان را به یاد آخرت می‌اندازند</w:t>
      </w:r>
      <w:r>
        <w:rPr>
          <w:rFonts w:eastAsia="IRNazanin" w:cs="IRNazanin"/>
          <w:color w:val="111111"/>
          <w:sz w:val="28"/>
          <w:szCs w:val="28"/>
          <w:rtl w:val="true"/>
          <w:lang w:bidi="fa-IR"/>
        </w:rPr>
        <w:t>.</w:t>
      </w:r>
    </w:p>
    <w:p>
      <w:pPr>
        <w:pStyle w:val="Heading5"/>
        <w:numPr>
          <w:ilvl w:val="4"/>
          <w:numId w:val="1"/>
        </w:numPr>
        <w:rPr/>
      </w:pPr>
      <w:bookmarkStart w:id="1452" w:name="__RefHeading___Toc680128_1934241801"/>
      <w:bookmarkStart w:id="1453" w:name="_Toc662"/>
      <w:bookmarkEnd w:id="1452"/>
      <w:r>
        <w:rPr>
          <w:rtl w:val="true"/>
        </w:rPr>
        <w:t>توضیح</w:t>
      </w:r>
      <w:bookmarkEnd w:id="145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سختی‌های مرگ و کیفرهای بعد از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بودند و ترتب کیفر را بر اعمال زشت خود می‌دانستند، پیوسته بدان اهتمام می‌ورزیدند و لاغر می‌گشتند و در میان آن‌ها حیوان چاقی نمی‌یافتید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منافاتی ندارد با آنچه روایت شده مبنی بر اینکه مرگ از مواردی است که چهارپایان از حکم آن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شما از تجارب و اخبار خدا و پیغمبران </w:t>
      </w:r>
      <w:bookmarkStart w:id="1454" w:name="pg13518_161977"/>
    </w:p>
    <w:p>
      <w:pPr>
        <w:pStyle w:val="BookText"/>
        <w:rPr/>
      </w:pPr>
      <w:bookmarkEnd w:id="1454"/>
      <w:r>
        <w:rPr>
          <w:rFonts w:ascii="Amiri" w:hAnsi="Amiri" w:eastAsia="Amiri" w:cs="Amiri"/>
          <w:color w:val="111111"/>
          <w:sz w:val="28"/>
          <w:sz w:val="28"/>
          <w:szCs w:val="28"/>
          <w:rtl w:val="true"/>
          <w:lang w:bidi="ar-SA"/>
        </w:rPr>
        <w:t>و الأوصياء و الصالحين لكانوا كذلك فإنهم و إن علموا الموت مجملا و يحذرون منه لكن لا يعلمون كعلمكم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بين أهل القسمين الظاهر أن القسم الآخر قوله تعالي في سورة التغابن قُلْ بَلي وَ رَبِّي لَتُبْعَثُنَّ ثُمَّ لَتُنَبَّؤُنَّ بِما عَمِلْتُمْ‌</w:t>
      </w:r>
      <w:r>
        <w:rPr>
          <w:rStyle w:val="FootnoteAnchor"/>
          <w:rtl w:val="true"/>
        </w:rPr>
        <w:footnoteReference w:id="847"/>
      </w:r>
      <w:r>
        <w:rPr>
          <w:rFonts w:ascii="Amiri" w:hAnsi="Amiri" w:eastAsia="Amiri" w:cs="Amiri"/>
          <w:color w:val="111111"/>
          <w:sz w:val="28"/>
          <w:sz w:val="28"/>
          <w:szCs w:val="28"/>
          <w:rtl w:val="true"/>
          <w:lang w:bidi="ar-SA"/>
        </w:rPr>
        <w:t>و يحتمل أن يكون إشارة إلي تتمة تلك الآية بَلي وَعْداً عَلَيْهِ حَقًّا فإنه في قوة القسم لكنه بعيد و كأن في الحديث سقطا</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680130_1934241801"/>
      <w:bookmarkStart w:id="1456" w:name="_Toc663"/>
      <w:bookmarkEnd w:id="1455"/>
      <w:r>
        <w:rPr>
          <w:rtl w:val="true"/>
        </w:rPr>
        <w:t>«</w:t>
      </w:r>
      <w:r>
        <w:rPr/>
        <w:t>7</w:t>
      </w:r>
      <w:r>
        <w:rPr>
          <w:rtl w:val="true"/>
        </w:rPr>
        <w:t>»</w:t>
      </w:r>
      <w:bookmarkEnd w:id="1456"/>
    </w:p>
    <w:p>
      <w:pPr>
        <w:pStyle w:val="BookText"/>
        <w:rPr/>
      </w:pPr>
      <w:r>
        <w:rPr>
          <w:rFonts w:ascii="Amiri" w:hAnsi="Amiri" w:eastAsia="Amiri" w:cs="Amiri"/>
          <w:color w:val="111111"/>
          <w:sz w:val="28"/>
          <w:sz w:val="28"/>
          <w:szCs w:val="28"/>
          <w:rtl w:val="true"/>
          <w:lang w:bidi="ar-SA"/>
        </w:rPr>
        <w:t>أَعْلَامُ الدِّينِ،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رَجُلٌ أَرَاحَ وَ آخَرُ اسْتَرَاحَ فَأَمَّا الَّذِي اسْتَرَاحَ فَالْمُؤْمِنُ اسْتَرَاحَ مِنَ الدُّنْيَا وَ نَصَبِهَا وَ أَفْضَي إِلَي رَحْمَةِ اللَّهِ وَ كَرِيمِ ثَوَابِهِ وَ أَمَّا الَّذِي أَرَاحَ فَالْفَاجِرُ اسْتَرَاحَ مِنْهُ النَّاسُ وَ الشَّجَرُ وَ الدَّوَابُّ وَ أَفْضَي إِلَي مَا قَدَّمَ</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680132_1934241801"/>
      <w:bookmarkStart w:id="1458" w:name="_Toc664"/>
      <w:bookmarkEnd w:id="1457"/>
      <w:r>
        <w:rPr>
          <w:rtl w:val="true"/>
        </w:rPr>
        <w:t>«</w:t>
      </w:r>
      <w:r>
        <w:rPr/>
        <w:t>8</w:t>
      </w:r>
      <w:r>
        <w:rPr>
          <w:rtl w:val="true"/>
        </w:rPr>
        <w:t>»</w:t>
      </w:r>
      <w:bookmarkEnd w:id="1458"/>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يَحْضُرُهُ الْمَوْتُ إِلَّا رَأَي مُحَمَّداً وَ عَلِيّاً عليه السلام حَيْثُ تَقَرُّ عَيْنُهُ وَ لَا مُشْرِكٌ يَمُوتُ إِلَّا رَآهُمَا حَيْثُ يَسُوؤُهُ</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680134_1934241801"/>
      <w:bookmarkStart w:id="1460" w:name="_Toc665"/>
      <w:bookmarkEnd w:id="1459"/>
      <w:r>
        <w:rPr>
          <w:rtl w:val="true"/>
        </w:rPr>
        <w:t>«</w:t>
      </w:r>
      <w:r>
        <w:rPr/>
        <w:t>9</w:t>
      </w:r>
      <w:r>
        <w:rPr>
          <w:rtl w:val="true"/>
        </w:rPr>
        <w:t>»</w:t>
      </w:r>
      <w:bookmarkEnd w:id="1460"/>
    </w:p>
    <w:p>
      <w:pPr>
        <w:pStyle w:val="BookText"/>
        <w:rPr/>
      </w:pPr>
      <w:r>
        <w:rPr>
          <w:rFonts w:ascii="Amiri" w:hAnsi="Amiri" w:eastAsia="Amiri" w:cs="Amiri"/>
          <w:color w:val="111111"/>
          <w:sz w:val="28"/>
          <w:sz w:val="28"/>
          <w:szCs w:val="28"/>
          <w:rtl w:val="true"/>
          <w:lang w:bidi="ar-SA"/>
        </w:rPr>
        <w:t>مَجَالِسُ الصَّدُوقِ، وَ مَعَانِي الْأَخْبَارِ، عَنْ مُحَمَّدِ بْنِ عَلِيٍّ مَاجِيلَوَيْهِ عَنْ عَمِّهِ مُحَمَّدِ بْنِ أَبِي الْقَاسِمِ عَنْ هَارُونَ بْنِ مُسْلِمٍ عَنْ مَسْعَدَةَ بْنِ زِيَادٍ عَنِ الصَّادِقِ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لِلْمَرْءِ الْمُسْلِمِ ثَلَاثَةَ أَخِلَّاءَ فَخَلِيلٌ يَقُولُ لَهُ أَنَا مَعَكَ حَيّاً وَ مَيِّتاً وَ هُوَ عَمَلُهُ وَ خَلِيلٌ يَقُولُ لَهُ أَنَا مَعَكَ حَتَّي تَمُوتَ وَ هُوَ مَالُهُ فَإِذَا مَاتَ صَارَ لِلْوَارِثِ وَ خَلِيلٌ يَقُولُ لَهُ أَنَا مَعَكَ إِلَي بَابِ قَبْرِكَ ثُمَّ أُخَلِّيكَ وَ هُوَ وَلَدُهُ‌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أبيه عن عبد الله الحميري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680136_1934241801"/>
      <w:bookmarkStart w:id="1462" w:name="_Toc666"/>
      <w:bookmarkEnd w:id="1461"/>
      <w:r>
        <w:rPr>
          <w:rtl w:val="true"/>
        </w:rPr>
        <w:t>«</w:t>
      </w:r>
      <w:r>
        <w:rPr/>
        <w:t>10</w:t>
      </w:r>
      <w:r>
        <w:rPr>
          <w:rtl w:val="true"/>
        </w:rPr>
        <w:t>»</w:t>
      </w:r>
      <w:bookmarkEnd w:id="1462"/>
    </w:p>
    <w:p>
      <w:pPr>
        <w:pStyle w:val="BookText"/>
        <w:rPr/>
      </w:pPr>
      <w:r>
        <w:rPr>
          <w:rFonts w:ascii="Amiri" w:hAnsi="Amiri" w:eastAsia="Amiri" w:cs="Amiri"/>
          <w:color w:val="111111"/>
          <w:sz w:val="28"/>
          <w:sz w:val="28"/>
          <w:szCs w:val="28"/>
          <w:rtl w:val="true"/>
          <w:lang w:bidi="ar-SA"/>
        </w:rPr>
        <w:t>مَجَالِسُ الصَّدُوقِ، عَنْ مُحَمَّدِ بْنِ الْحَسَنِ عَنْ سَعْدِ بْنِ عَبْدِ اللَّهِ عَنْ أَحْمَدَ الْبَرْقِيِّ عَنِ ابْنِ أَبِي نَجْرَانَ وَ الْحُسَيْنِ بْنِ سَعِيدٍ عَنْ حَمَّادٍ عَنْ حَرِيزٍ عَنْ أَبَانِ</w:t>
      </w:r>
    </w:p>
    <w:p>
      <w:pPr>
        <w:pStyle w:val="BookText"/>
        <w:rPr/>
      </w:pPr>
      <w:r>
        <w:rPr>
          <w:rFonts w:ascii="IRNazanin" w:hAnsi="IRNazanin" w:eastAsia="IRNazanin"/>
          <w:color w:val="111111"/>
          <w:sz w:val="28"/>
          <w:sz w:val="28"/>
          <w:szCs w:val="28"/>
          <w:rtl w:val="true"/>
          <w:lang w:bidi="fa-IR"/>
        </w:rPr>
        <w:t>و برگزیدگان و صالحان آگاه بودند، بی‌تردید چنین می‌شدند، آن‌ها هرچند به طور خلاصه از مرگ خبر دارند و از آن بر حذر هستند، ولی مانند شما به آن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اهل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قسم دیگر در فرمایش خدای متعال در سوره تغابن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بَلی وَ رَبِّی لَتُبْعَثُنَّ ثُمَّ لَتُنَبَّؤُنَّ بِما عَمِلْتُمْ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سوگند به پروردگارم، حتماً برانگیخته خواهید شد، سپس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کرده‌اید، قطعاً واقف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اشاره به پایان آن آیه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وَعْداً عَلَیْهِ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قسم است، ولی این بعید است، گویا بخشی از حدیث افتاده است </w:t>
      </w:r>
      <w:r>
        <w:rPr>
          <w:rFonts w:eastAsia="IRNazanin" w:cs="IRNazanin"/>
          <w:color w:val="111111"/>
          <w:sz w:val="28"/>
          <w:szCs w:val="28"/>
          <w:rtl w:val="true"/>
          <w:lang w:bidi="fa-IR"/>
        </w:rPr>
        <w:t>.</w:t>
      </w:r>
    </w:p>
    <w:p>
      <w:pPr>
        <w:pStyle w:val="Heading5"/>
        <w:numPr>
          <w:ilvl w:val="4"/>
          <w:numId w:val="1"/>
        </w:numPr>
        <w:rPr/>
      </w:pPr>
      <w:bookmarkStart w:id="1463" w:name="__RefHeading___Toc680138_1934241801"/>
      <w:bookmarkStart w:id="1464" w:name="_Toc667"/>
      <w:bookmarkEnd w:id="1463"/>
      <w:r>
        <w:rPr>
          <w:rtl w:val="true"/>
        </w:rPr>
        <w:t xml:space="preserve">روایت </w:t>
      </w:r>
      <w:r>
        <w:rPr/>
        <w:t>7</w:t>
      </w:r>
      <w:bookmarkEnd w:id="146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آسایش می‌دهند و عده‌ای دیگر آسایش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آسایش جسته، مؤمن است که از دنیا و رنج آن آسایش جسته و به رحمت خدا و پاداش ارزنده و نفیس او رسیده است؛ و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کرده، فاجر و بدکاری است که مردم و درختان و چهارپایان از دست او آسایش خواسته‌اند و به آنچه از پیش فرستاده، رسیده است</w:t>
      </w:r>
      <w:r>
        <w:rPr>
          <w:rFonts w:eastAsia="IRNazanin" w:cs="IRNazanin"/>
          <w:color w:val="111111"/>
          <w:sz w:val="28"/>
          <w:szCs w:val="28"/>
          <w:rtl w:val="true"/>
          <w:lang w:bidi="fa-IR"/>
        </w:rPr>
        <w:t>.</w:t>
      </w:r>
    </w:p>
    <w:p>
      <w:pPr>
        <w:pStyle w:val="Heading5"/>
        <w:numPr>
          <w:ilvl w:val="4"/>
          <w:numId w:val="1"/>
        </w:numPr>
        <w:rPr/>
      </w:pPr>
      <w:bookmarkStart w:id="1465" w:name="__RefHeading___Toc680140_1934241801"/>
      <w:bookmarkStart w:id="1466" w:name="_Toc668"/>
      <w:bookmarkEnd w:id="1465"/>
      <w:r>
        <w:rPr>
          <w:rtl w:val="true"/>
        </w:rPr>
        <w:t xml:space="preserve">روایت </w:t>
      </w:r>
      <w:r>
        <w:rPr/>
        <w:t>8</w:t>
      </w:r>
      <w:bookmarkEnd w:id="1466"/>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مرگ به سراغش رود، جز اینکه حضرت محمد و امام علی علیهما السلام را ببیند و چشمش به دیدار آنان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 نیست که بمیرد، جز اینکه آن دو را ببیند و از دیدن آن دو بزرگوار محزون گردد</w:t>
      </w:r>
      <w:r>
        <w:rPr>
          <w:rFonts w:eastAsia="IRNazanin" w:cs="IRNazanin"/>
          <w:color w:val="111111"/>
          <w:sz w:val="28"/>
          <w:szCs w:val="28"/>
          <w:rtl w:val="true"/>
          <w:lang w:bidi="fa-IR"/>
        </w:rPr>
        <w:t>.</w:t>
      </w:r>
    </w:p>
    <w:p>
      <w:pPr>
        <w:pStyle w:val="Heading5"/>
        <w:numPr>
          <w:ilvl w:val="4"/>
          <w:numId w:val="1"/>
        </w:numPr>
        <w:rPr/>
      </w:pPr>
      <w:bookmarkStart w:id="1467" w:name="__RefHeading___Toc680142_1934241801"/>
      <w:bookmarkStart w:id="1468" w:name="_Toc669"/>
      <w:bookmarkEnd w:id="1467"/>
      <w:r>
        <w:rPr>
          <w:rtl w:val="true"/>
        </w:rPr>
        <w:t xml:space="preserve">روایت </w:t>
      </w:r>
      <w:r>
        <w:rPr/>
        <w:t>9</w:t>
      </w:r>
      <w:bookmarkEnd w:id="1468"/>
    </w:p>
    <w:p>
      <w:pPr>
        <w:pStyle w:val="BookText"/>
        <w:rPr/>
      </w:pPr>
      <w:r>
        <w:rPr>
          <w:rFonts w:ascii="IRNazanin" w:hAnsi="IRNazanin" w:eastAsia="IRNazanin"/>
          <w:color w:val="111111"/>
          <w:sz w:val="28"/>
          <w:sz w:val="28"/>
          <w:szCs w:val="28"/>
          <w:rtl w:val="true"/>
          <w:lang w:bidi="fa-IR"/>
        </w:rPr>
        <w:t>مجالس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سه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و مرگ همراه توام و آن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 مرگ با تو هستم و آن مال اوست و وقتی از دنیا برود از آن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سر قبر با تو هستم سپس تو را رها می‌کنم و آن فرزند اوست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مانند این حدیث را نقل کرده است</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1469" w:name="__RefHeading___Toc680144_1934241801"/>
      <w:bookmarkStart w:id="1470" w:name="_Toc670"/>
      <w:bookmarkEnd w:id="1469"/>
      <w:r>
        <w:rPr>
          <w:rtl w:val="true"/>
        </w:rPr>
        <w:t xml:space="preserve">روایت </w:t>
      </w:r>
      <w:r>
        <w:rPr/>
        <w:t>10</w:t>
      </w:r>
      <w:bookmarkEnd w:id="14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bookmarkStart w:id="1471" w:name="pg13518_161978"/>
    </w:p>
    <w:p>
      <w:pPr>
        <w:pStyle w:val="BookText"/>
        <w:rPr/>
      </w:pPr>
      <w:bookmarkEnd w:id="1471"/>
      <w:r>
        <w:rPr>
          <w:rFonts w:ascii="Amiri" w:hAnsi="Amiri" w:eastAsia="Amiri" w:cs="Amiri"/>
          <w:color w:val="111111"/>
          <w:sz w:val="28"/>
          <w:sz w:val="28"/>
          <w:szCs w:val="28"/>
          <w:rtl w:val="true"/>
          <w:lang w:bidi="ar-SA"/>
        </w:rPr>
        <w:t>ابْنِ تَغْلِبَ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بَيْنَ زَوَالِ الشَّمْسِ مِنْ يَوْمِ الْخَمِيسِ إِلَي زَوَالِ الشَّمْسِ مِنْ يَوْمِ الْجُمُعَةِ مِنَ الْمُؤْمِنِينَ أَعَاذَهُ اللَّهُ مِنْ ضَغْطَةِ الْقَبْرِ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680146_1934241801"/>
      <w:bookmarkStart w:id="1473" w:name="_Toc671"/>
      <w:bookmarkEnd w:id="1472"/>
      <w:r>
        <w:rPr>
          <w:rtl w:val="true"/>
        </w:rPr>
        <w:t>«</w:t>
      </w:r>
      <w:r>
        <w:rPr/>
        <w:t>11</w:t>
      </w:r>
      <w:r>
        <w:rPr>
          <w:rtl w:val="true"/>
        </w:rPr>
        <w:t>»</w:t>
      </w:r>
      <w:bookmarkEnd w:id="1473"/>
    </w:p>
    <w:p>
      <w:pPr>
        <w:pStyle w:val="BookText"/>
        <w:rPr/>
      </w:pPr>
      <w:r>
        <w:rPr>
          <w:rFonts w:ascii="Amiri" w:hAnsi="Amiri" w:eastAsia="Amiri" w:cs="Amiri"/>
          <w:color w:val="111111"/>
          <w:sz w:val="28"/>
          <w:sz w:val="28"/>
          <w:szCs w:val="28"/>
          <w:rtl w:val="true"/>
          <w:lang w:bidi="ar-SA"/>
        </w:rPr>
        <w:t>وَ مِنْهُ، وَ مِنَ الْعُيُونِ، عَنْ مُحَمَّدِ بْنِ إِبْرَاهِيمَ بْنِ إِسْحَاقَ عَنِ ابْنِ عُقْدَةَ عَنْ عَلِيِّ بْنِ الْحَسَنِ بْنِ فَضَّالٍ عَنْ أَبِيهِ عَنْ أَبِي الْحَسَنِ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الْوَفَاةُ بَكَي فَقِيلَ لَهُ يَا ابْنَ رَسُولِ اللَّهِ أَ تَبْكِي وَ مَكَانُكَ مِنْ رَسُولِ اللَّهِ صلي الله عليه و آله الَّذِي أَنْتَ بِهِ وَ قَالَ فِيكَ رَسُولُ اللَّهِ صلي الله عليه و آله مَا قَالَ فِيكَ وَ قَدْ حَجَجْتَ عِشْرِينَ حَجَّةً مَاشِياً وَ قَدْ قَاسَمْتَ رَبَّكَ مَالَكَ ثَلَاثَ مَرَّاتٍ حَتَّي النَّعْلَ وَ النَّعْلَ فَقَالَ عليه السلام إِنَّمَا أَبْكِي لِخَصْلَتَيْنِ لِهَوْلِ الْمُطَّلَعِ وَ فِرَاقِ الْأَحِبَّةِ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680148_1934241801"/>
      <w:bookmarkStart w:id="1475" w:name="_Toc672"/>
      <w:bookmarkEnd w:id="1474"/>
      <w:r>
        <w:rPr>
          <w:rtl w:val="true"/>
        </w:rPr>
        <w:t>«</w:t>
      </w:r>
      <w:r>
        <w:rPr/>
        <w:t>12</w:t>
      </w:r>
      <w:r>
        <w:rPr>
          <w:rtl w:val="true"/>
        </w:rPr>
        <w:t>»</w:t>
      </w:r>
      <w:bookmarkEnd w:id="1475"/>
    </w:p>
    <w:p>
      <w:pPr>
        <w:pStyle w:val="BookText"/>
        <w:rPr/>
      </w:pPr>
      <w:r>
        <w:rPr>
          <w:rFonts w:ascii="Amiri" w:hAnsi="Amiri" w:eastAsia="Amiri" w:cs="Amiri"/>
          <w:color w:val="111111"/>
          <w:sz w:val="28"/>
          <w:sz w:val="28"/>
          <w:szCs w:val="28"/>
          <w:rtl w:val="true"/>
          <w:lang w:bidi="ar-SA"/>
        </w:rPr>
        <w:t>الْعُيُونُ، 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إِنَّكَ مَيِّتٌ وَ إِنَّهُمْ مَيِّتُونَ‌</w:t>
      </w:r>
      <w:r>
        <w:rPr>
          <w:rStyle w:val="FootnoteAnchor"/>
          <w:rtl w:val="true"/>
        </w:rPr>
        <w:footnoteReference w:id="855"/>
      </w:r>
      <w:r>
        <w:rPr>
          <w:rFonts w:ascii="Amiri" w:hAnsi="Amiri" w:eastAsia="Amiri" w:cs="Amiri"/>
          <w:color w:val="111111"/>
          <w:sz w:val="28"/>
          <w:sz w:val="28"/>
          <w:szCs w:val="28"/>
          <w:rtl w:val="true"/>
          <w:lang w:bidi="ar-SA"/>
        </w:rPr>
        <w:t>قُلْتُ يَا رَبِّ أَ يَمُوتُ الْخَلَائِقُ وَ يَبْقَي الْأَنْبِيَاءُ فَنَزَلَتْ كُلُّ نَفْسٍ ذائِقَةُ الْمَوْتِ ثُمَّ إِلَيْنا تُرْجَعُونَ‌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680150_1934241801"/>
      <w:bookmarkStart w:id="1477" w:name="_Toc673"/>
      <w:bookmarkEnd w:id="1476"/>
      <w:r>
        <w:rPr>
          <w:rtl w:val="true"/>
        </w:rPr>
        <w:t>بيان</w:t>
      </w:r>
      <w:bookmarkEnd w:id="1477"/>
    </w:p>
    <w:p>
      <w:pPr>
        <w:pStyle w:val="BookText"/>
        <w:rPr/>
      </w:pPr>
      <w:r>
        <w:rPr>
          <w:rFonts w:ascii="Amiri" w:hAnsi="Amiri" w:eastAsia="Amiri" w:cs="Amiri"/>
          <w:color w:val="111111"/>
          <w:sz w:val="28"/>
          <w:sz w:val="28"/>
          <w:szCs w:val="28"/>
          <w:rtl w:val="true"/>
          <w:lang w:bidi="ar-SA"/>
        </w:rPr>
        <w:t>لعله صلي الله عليه و آله إنما سأل عن ذلك بعد نزول تلك الآية لاحتمال كون الكلام مسوقا علي الاستفهام الإنكاري</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680152_1934241801"/>
      <w:bookmarkStart w:id="1479" w:name="_Toc674"/>
      <w:bookmarkEnd w:id="1478"/>
      <w:r>
        <w:rPr>
          <w:rtl w:val="true"/>
        </w:rPr>
        <w:t>«</w:t>
      </w:r>
      <w:r>
        <w:rPr/>
        <w:t>13</w:t>
      </w:r>
      <w:r>
        <w:rPr>
          <w:rtl w:val="true"/>
        </w:rPr>
        <w:t>»</w:t>
      </w:r>
      <w:bookmarkEnd w:id="1479"/>
    </w:p>
    <w:p>
      <w:pPr>
        <w:pStyle w:val="BookText"/>
        <w:rPr/>
      </w:pPr>
      <w:r>
        <w:rPr>
          <w:rFonts w:ascii="Amiri" w:hAnsi="Amiri" w:eastAsia="Amiri" w:cs="Amiri"/>
          <w:color w:val="111111"/>
          <w:sz w:val="28"/>
          <w:sz w:val="28"/>
          <w:szCs w:val="28"/>
          <w:rtl w:val="true"/>
          <w:lang w:bidi="ar-SA"/>
        </w:rPr>
        <w:t>مَجَالِسُ ابْنِ الشَّيْخِ، عَنْ أَبِيهِ عَنْ مُحَمَّدِ بْنِ عَلِيِّ بْنِ حَشِيشٍ عَنْ مُحَمَّدِ بْنِ أَحْمَدَ بْنِ عَبْدِ الْوَهَّابِ عَنْ مُحَمَّدِ بْنِ عَلِيِّ بْنِ خَلَفٍ عَنِ الْحَسَنِ بْنِ الْعَلَاءِ عَنْ مَكِّيِّ بْنِ إِبْرَاهِيمَ عَنِ ابْنِ جُرَيْجٍ عَنْ عَطَاءٍ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مَاتَ فَاسْتَرَاحَ بِمَيِّتٍ إِنَّمَا الْمَيِّتُ مَيِّتُ الْأَحْيَاءِ</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مؤمنان که بین ظهر روز پنجشنبه تا ظهر روز جمعه بمیرد، خداوند او را از فشار قبر پناه می‌دهد</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1480" w:name="__RefHeading___Toc680154_1934241801"/>
      <w:bookmarkStart w:id="1481" w:name="_Toc675"/>
      <w:bookmarkEnd w:id="1480"/>
      <w:r>
        <w:rPr>
          <w:rtl w:val="true"/>
        </w:rPr>
        <w:t xml:space="preserve">روایت </w:t>
      </w:r>
      <w:r>
        <w:rPr/>
        <w:t>11</w:t>
      </w:r>
      <w:bookmarkEnd w:id="1481"/>
    </w:p>
    <w:p>
      <w:pPr>
        <w:pStyle w:val="BookText"/>
        <w:rPr/>
      </w:pPr>
      <w:r>
        <w:rPr>
          <w:rFonts w:ascii="IRNazanin" w:hAnsi="IRNazanin" w:eastAsia="IRNazanin"/>
          <w:color w:val="111111"/>
          <w:sz w:val="28"/>
          <w:sz w:val="28"/>
          <w:szCs w:val="28"/>
          <w:rtl w:val="true"/>
          <w:lang w:bidi="fa-IR"/>
        </w:rPr>
        <w:t>از 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امام رضا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امام حسن بن علی بن ابی طالب فرا رسید،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 و حال آنکه مکان و منزلت تو در نزد رسول خدا صلی الله علیه و آله همان مکانی است که می‌دانی؟ و رسول خدا صلی الله علیه و آله در حق تو فرموده آنچه که فرموده و بیست مرتبه پیاده حج کرده و سه مرتبه مال خودت را حتی کفش‌هایت را با پروردگار خود قسمت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دو خصلت گریه می‌کنم؛ از هول موقف قیامت و از فراق دوستان</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1482" w:name="__RefHeading___Toc680156_1934241801"/>
      <w:bookmarkStart w:id="1483" w:name="_Toc676"/>
      <w:bookmarkEnd w:id="1482"/>
      <w:r>
        <w:rPr>
          <w:rtl w:val="true"/>
        </w:rPr>
        <w:t xml:space="preserve">روایت </w:t>
      </w:r>
      <w:r>
        <w:rPr/>
        <w:t>12</w:t>
      </w:r>
      <w:bookmarkEnd w:id="1483"/>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از امام رضا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خلائق می‌میرند و پیامبران باقی می‌مانند؟ 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مرگ است، آنگاه به سوی ما بازگردانیده خواهید شد</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1484" w:name="__RefHeading___Toc680158_1934241801"/>
      <w:bookmarkStart w:id="1485" w:name="_Toc677"/>
      <w:bookmarkEnd w:id="1484"/>
      <w:r>
        <w:rPr>
          <w:rtl w:val="true"/>
        </w:rPr>
        <w:t>توضیح</w:t>
      </w:r>
      <w:bookmarkEnd w:id="1485"/>
    </w:p>
    <w:p>
      <w:pPr>
        <w:pStyle w:val="BookText"/>
        <w:rPr/>
      </w:pPr>
      <w:r>
        <w:rPr>
          <w:rFonts w:ascii="IRNazanin" w:hAnsi="IRNazanin" w:eastAsia="IRNazanin"/>
          <w:color w:val="111111"/>
          <w:sz w:val="28"/>
          <w:sz w:val="28"/>
          <w:szCs w:val="28"/>
          <w:rtl w:val="true"/>
          <w:lang w:bidi="fa-IR"/>
        </w:rPr>
        <w:t>شاید حضرت رسول صلی الله علیه و آله پس از نزول آن آیه این سؤال را پرسیده، بنا بر احتمال اینکه استفهام کلام، استفهام انکاری باشد</w:t>
      </w:r>
      <w:r>
        <w:rPr>
          <w:rFonts w:eastAsia="IRNazanin" w:cs="IRNazanin"/>
          <w:color w:val="111111"/>
          <w:sz w:val="28"/>
          <w:szCs w:val="28"/>
          <w:rtl w:val="true"/>
          <w:lang w:bidi="fa-IR"/>
        </w:rPr>
        <w:t>.</w:t>
      </w:r>
    </w:p>
    <w:p>
      <w:pPr>
        <w:pStyle w:val="Heading5"/>
        <w:numPr>
          <w:ilvl w:val="4"/>
          <w:numId w:val="1"/>
        </w:numPr>
        <w:rPr/>
      </w:pPr>
      <w:bookmarkStart w:id="1486" w:name="__RefHeading___Toc680160_1934241801"/>
      <w:bookmarkStart w:id="1487" w:name="_Toc678"/>
      <w:bookmarkEnd w:id="1486"/>
      <w:r>
        <w:rPr>
          <w:rtl w:val="true"/>
        </w:rPr>
        <w:t xml:space="preserve">روایت </w:t>
      </w:r>
      <w:r>
        <w:rPr/>
        <w:t>13</w:t>
      </w:r>
      <w:bookmarkEnd w:id="14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غم و اندوه خلاص شد و مرد، به راحتی رسیده و نمرده است، مرده همانا مرده زندگان است</w:t>
      </w:r>
      <w:r>
        <w:rPr>
          <w:rFonts w:eastAsia="IRNazanin" w:cs="IRNazanin"/>
          <w:color w:val="111111"/>
          <w:sz w:val="28"/>
          <w:szCs w:val="28"/>
          <w:rtl w:val="true"/>
          <w:lang w:bidi="fa-IR"/>
        </w:rPr>
        <w:t>.</w:t>
      </w:r>
      <w:r>
        <w:rPr>
          <w:rStyle w:val="FootnoteAnchor"/>
          <w:rtl w:val="true"/>
        </w:rPr>
        <w:footnoteReference w:id="863"/>
      </w:r>
      <w:bookmarkStart w:id="1488" w:name="pg13518_161979"/>
    </w:p>
    <w:p>
      <w:pPr>
        <w:pStyle w:val="Heading5"/>
        <w:numPr>
          <w:ilvl w:val="4"/>
          <w:numId w:val="1"/>
        </w:numPr>
        <w:rPr/>
      </w:pPr>
      <w:bookmarkStart w:id="1489" w:name="__RefHeading___Toc680162_1934241801"/>
      <w:bookmarkStart w:id="1490" w:name="_Toc679"/>
      <w:bookmarkEnd w:id="1488"/>
      <w:bookmarkEnd w:id="1489"/>
      <w:r>
        <w:rPr>
          <w:rtl w:val="true"/>
        </w:rPr>
        <w:t>«</w:t>
      </w:r>
      <w:r>
        <w:rPr/>
        <w:t>14</w:t>
      </w:r>
      <w:r>
        <w:rPr>
          <w:rtl w:val="true"/>
        </w:rPr>
        <w:t>»</w:t>
      </w:r>
      <w:bookmarkEnd w:id="1490"/>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أَحْمَدَ بْنِ مُحَمَّدٍ عَنِ الْحَسَنِ بْنِ مَحْبُوبٍ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فَذَكَرُوا عِنْدَهُ الْمُؤْمِنَ فَالْتَفَتَ إِلَيَّ فَقَالَ يَا أَبَا الْفَضْلِ أَ لَا أُحَدِّثُكَ بِحَالِ الْمُؤْمِنِ عِنْدَ اللَّهِ قُلْتُ بَلَي فَحَدِّثْنِي قَالَ فَقَالَ إِذَا قَبَضَ اللَّهُ رُوحَ الْمُؤْمِنِ صَعِدَ مَلَكَاهُ إِلَي السَّمَاءِ فَقَالا رَبَّنَا عَبْدُكَ فُلَانٌ وَ نِعْمَ الْعَبْدُ كَانَ لَكَ سَرِيعاً فِي طَاعَتِكَ بَطِيئاً عَنْ مَعْصِيَتِكَ وَ قَدْ قَبَضْتَهُ إِلَيْكَ فَمَا ذَا تَأْمُرُنَا مِنْ بَعْدِهِ قَالَ فَيَقُولُ اللَّهُ لَهُمَا اهْبِطَا إِلَي الدُّنْيَا وَ كُونَا عِنْدَ قَبْرِ عَبْدِي فَمَجِّدَانِي وَ سَبِّحَانِي وَ هَلِّلَانِي وَ كَبِّرَانِي وَ اكْتُبَا ذَلِكَ لِعَبْدِي حَتَّي أَبْعَثَهُ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لَا أَزِيدُكَ فَقُلْتُ بَلَي فَزِدْنِي فَقَالَ إِذَا بَعَثَ اللَّهُ الْمُؤْمِنَ مِنْ قَبْرِهِ خَرَجَ مَعَهُ مِثَالٌ يَقْدُمُهُ أَمَامَهُ فَكُلَّمَا رَأَي الْمُؤْمِنُ هَوْلًا مِنْ أَهْوَالِ يَوْمِ الْقِيَامَةِ قَالَ لَهُ الْمِثَالُ لَا تَحْزَنْ وَ لَا تَفْزَعْ وَ أَبْشِرْ بِالسُّرُورِ وَ الْكَرَامَةِ مِنَ اللَّهِ فَمَا يَزَالُ يُبَشِّرُهُ بِالسُّرُورِ وَ الْكَرَامَةِ مِنَ اللَّهِ عَزَّ وَ جَلَّ حَتَّي يَقِفَ بَيْنَ يَدَيِ اللَّهِ جَلَّ جَلَالُهُ فَيُحَاسِبُهُ حِسَاباً يَسِيراً وَ يَأْمُرُ بِهِ إِلَي الْجَنَّةِ وَ الْمِثَالُ أَمَامَهُ فَيَقُولُ لَهُ الْمُؤْمِنُ رَحِمَكَ اللَّهُ نِعْمَ الْخَارِجُ خَرَجْتَ مَعِي مِنْ قَبْرِي مَا زِلْتَ تُبَشِّرُنِي بِالسُّرُورِ وَ الْكَرَامَةِ مِنَ اللَّهِ عَزَّ وَ جَلَّ حَتَّي رَأَيْتُ ذَلِكَ فَمَنْ أَنْتَ فَيَقُولُ لَهُ الْمِثَالُ أَنَا السُّرُورُ الَّذِي كُنْتَ تُدْخِلُهُ عَلَي أَخِيكَ الْمُؤْمِنِ فِي الدُّنْيَا خَلَقَنِيَ اللَّهُ مِنْهُ لِأَسُرَّكَ‌</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680164_1934241801"/>
      <w:bookmarkStart w:id="1492" w:name="_Toc680"/>
      <w:bookmarkEnd w:id="1491"/>
      <w:r>
        <w:rPr>
          <w:rtl w:val="true"/>
        </w:rPr>
        <w:t>«</w:t>
      </w:r>
      <w:r>
        <w:rPr/>
        <w:t>15</w:t>
      </w:r>
      <w:r>
        <w:rPr>
          <w:rtl w:val="true"/>
        </w:rPr>
        <w:t>»</w:t>
      </w:r>
      <w:bookmarkEnd w:id="1492"/>
    </w:p>
    <w:p>
      <w:pPr>
        <w:pStyle w:val="BookText"/>
        <w:rPr/>
      </w:pPr>
      <w:r>
        <w:rPr>
          <w:rFonts w:ascii="Amiri" w:hAnsi="Amiri" w:eastAsia="Amiri" w:cs="Amiri"/>
          <w:color w:val="111111"/>
          <w:sz w:val="28"/>
          <w:sz w:val="28"/>
          <w:szCs w:val="28"/>
          <w:rtl w:val="true"/>
          <w:lang w:bidi="ar-SA"/>
        </w:rPr>
        <w:t>مَجَالِسُ الْمُفِيدِ، عَنْ جَعْفَرِ بْنِ مُحَمَّدِ بْنِ قُولَوَيْهِ عَنْ أَبِيهِ عَنْ سَعْدِ بْنِ عَبْدِ اللَّهِ عَنْ أَحْمَدَ بْنِ مُحَمَّدِ بْنِ عِيسَي عَنِ الْحَسَنِ بْنِ مَحْبُوبٍ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ذَكَرَ 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680166_1934241801"/>
      <w:bookmarkStart w:id="1494" w:name="_Toc681"/>
      <w:bookmarkEnd w:id="1493"/>
      <w:r>
        <w:rPr>
          <w:rtl w:val="true"/>
        </w:rPr>
        <w:t>«</w:t>
      </w:r>
      <w:r>
        <w:rPr/>
        <w:t>16</w:t>
      </w:r>
      <w:r>
        <w:rPr>
          <w:rtl w:val="true"/>
        </w:rPr>
        <w:t>»</w:t>
      </w:r>
      <w:bookmarkEnd w:id="1494"/>
    </w:p>
    <w:p>
      <w:pPr>
        <w:pStyle w:val="BookText"/>
        <w:rPr/>
      </w:pPr>
      <w:r>
        <w:rPr>
          <w:rFonts w:ascii="Amiri" w:hAnsi="Amiri" w:eastAsia="Amiri" w:cs="Amiri"/>
          <w:color w:val="111111"/>
          <w:sz w:val="28"/>
          <w:sz w:val="28"/>
          <w:szCs w:val="28"/>
          <w:rtl w:val="true"/>
          <w:lang w:bidi="ar-SA"/>
        </w:rPr>
        <w:t>مُنْتَهَي الْمَطْلَبِ،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 أَحَدُكُمُ الْمَوْتَ لِضُرٍّ نَزَلَ بِهِ وَ لْيَقُلْ اللَّهُمَّ أَحْيِنِي مَا كَانَتِ الْحَيَاةُ خَيْراً لِي وَ تَوَفَّنِي إِذَا كَانَتِ</w:t>
      </w:r>
    </w:p>
    <w:p>
      <w:pPr>
        <w:pStyle w:val="Heading5"/>
        <w:numPr>
          <w:ilvl w:val="4"/>
          <w:numId w:val="1"/>
        </w:numPr>
        <w:rPr/>
      </w:pPr>
      <w:bookmarkStart w:id="1495" w:name="__RefHeading___Toc680168_1934241801"/>
      <w:bookmarkStart w:id="1496" w:name="_Toc682"/>
      <w:bookmarkEnd w:id="1495"/>
      <w:r>
        <w:rPr>
          <w:rtl w:val="true"/>
        </w:rPr>
        <w:t xml:space="preserve">روایت </w:t>
      </w:r>
      <w:r>
        <w:rPr/>
        <w:t>14</w:t>
      </w:r>
      <w:bookmarkEnd w:id="149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صیرفی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سخن از مؤمن به میان آمد، آن حضرت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درباره مقام مؤمن در نزد خداوند با تو سخن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روح مؤمن را قبض می‌کند، دو فرشته مراقب اعمالش به آسمان رفته و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بنده‌ات بنده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تو شتابان و در نافرمانی ات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سوی خود برده‌ای، در این حال چه می‌فرمایی؟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برگردید و در کنار قبر بنده‌ام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بزرگی بستائید و تنزیه و تهلیل و تکبیر گوئید و این اعمال را برای بنده من بنویسید تا زمانی که او را از قبرش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را به تو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 را از قبرش برانگیزد، مثالی همراه با او از قبر بیرون آمده و جلوی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مؤمن هراسی از هراس‌های قیامت را می‌بیند، 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نترس و به سرور و بزرگداشتی از سوی خداوند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 را از سوی خداوند عزوجل به سرور و کرامت بشارت می‌دهد تا اینکه روبروی خداوند جل جلاله بایستد و او را به آسانی حسابرسی کند و دستور دهد تا او را به سوی بهشت برند و مثال همچنان جلوی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چه مثال خوبی هستی که همراه با من از قبرم خارج گشتی و پیوسته مرا به سرور و کرامتی از سوی خدای عزوجل بشارت می‌دادی تا اینکه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سروری هستم که در دنیا آن را بر دل برادر مؤمنت وارد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خلق کرده تا تو را شاد گردانم</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497" w:name="__RefHeading___Toc680170_1934241801"/>
      <w:bookmarkStart w:id="1498" w:name="_Toc683"/>
      <w:bookmarkEnd w:id="1497"/>
      <w:r>
        <w:rPr>
          <w:rtl w:val="true"/>
        </w:rPr>
        <w:t xml:space="preserve">روایت </w:t>
      </w:r>
      <w:r>
        <w:rPr/>
        <w:t>15</w:t>
      </w:r>
      <w:bookmarkEnd w:id="149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از پدرش روایت شده که نزد امام صادق علیه السلام بودم و حضرت مانند آن را ذکر کرد</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1499" w:name="__RefHeading___Toc680172_1934241801"/>
      <w:bookmarkStart w:id="1500" w:name="_Toc684"/>
      <w:bookmarkEnd w:id="1499"/>
      <w:r>
        <w:rPr>
          <w:rtl w:val="true"/>
        </w:rPr>
        <w:t xml:space="preserve">روایت </w:t>
      </w:r>
      <w:r>
        <w:rPr/>
        <w:t>16</w:t>
      </w:r>
      <w:bookmarkEnd w:id="15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کدام از شما برای زیانی که بر او نازل شده آرزوی مرگ کند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تا زمانی که زندگی برای من بهتر باشد مرا زنده نگه دار و وقتی </w:t>
      </w:r>
      <w:bookmarkStart w:id="1501" w:name="pg13518_161980"/>
    </w:p>
    <w:p>
      <w:pPr>
        <w:pStyle w:val="BookText"/>
        <w:rPr/>
      </w:pPr>
      <w:bookmarkEnd w:id="1501"/>
      <w:r>
        <w:rPr>
          <w:rFonts w:ascii="Amiri" w:hAnsi="Amiri" w:eastAsia="Amiri" w:cs="Amiri"/>
          <w:color w:val="111111"/>
          <w:sz w:val="28"/>
          <w:sz w:val="28"/>
          <w:szCs w:val="28"/>
          <w:rtl w:val="true"/>
          <w:lang w:bidi="ar-SA"/>
        </w:rPr>
        <w:t>الْوَفَاةُ خَيْراً لِي‌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680174_1934241801"/>
      <w:bookmarkStart w:id="1503" w:name="_Toc685"/>
      <w:bookmarkEnd w:id="1502"/>
      <w:r>
        <w:rPr>
          <w:rtl w:val="true"/>
        </w:rPr>
        <w:t>«</w:t>
      </w:r>
      <w:r>
        <w:rPr/>
        <w:t>17</w:t>
      </w:r>
      <w:r>
        <w:rPr>
          <w:rtl w:val="true"/>
        </w:rPr>
        <w:t>»</w:t>
      </w:r>
      <w:bookmarkEnd w:id="1503"/>
    </w:p>
    <w:p>
      <w:pPr>
        <w:pStyle w:val="BookText"/>
        <w:rPr/>
      </w:pPr>
      <w:r>
        <w:rPr>
          <w:rFonts w:ascii="Amiri" w:hAnsi="Amiri" w:eastAsia="Amiri" w:cs="Amiri"/>
          <w:color w:val="111111"/>
          <w:sz w:val="28"/>
          <w:sz w:val="28"/>
          <w:szCs w:val="28"/>
          <w:rtl w:val="true"/>
          <w:lang w:bidi="ar-SA"/>
        </w:rPr>
        <w:t>الْعُيُونُ، عَنْ أَحْمَدَ بْنِ زِيَادٍ الْهَمْدَانِيِّ عَنْ عَلِيِّ بْنِ إِبْرَاهِيمَ عَنْ يَاسِرٍ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رَجَعَ يَوْمَ الْجُمُعَةِ مِنَ الْجَامِعِ وَ قَدْ أَصَابَهُ الْعَرَقُ وَ الْغُبَارُ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فَرَجِي مِمَّا أَنَا فِيهِ بِالْمَوْتِ فَعَجِّلْهُ لِيَ السَّاعَةَ وَ لَمْ يَزَلْ مَغْمُوماً إِلَي أَنْ قُبِضَ‌</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680176_1934241801"/>
      <w:bookmarkStart w:id="1505" w:name="_Toc686"/>
      <w:bookmarkEnd w:id="1504"/>
      <w:r>
        <w:rPr>
          <w:rtl w:val="true"/>
        </w:rPr>
        <w:t>بيان</w:t>
      </w:r>
      <w:bookmarkEnd w:id="1505"/>
    </w:p>
    <w:p>
      <w:pPr>
        <w:pStyle w:val="BookText"/>
        <w:rPr/>
      </w:pPr>
      <w:r>
        <w:rPr>
          <w:rFonts w:ascii="Amiri" w:hAnsi="Amiri" w:eastAsia="Amiri" w:cs="Amiri"/>
          <w:color w:val="111111"/>
          <w:sz w:val="28"/>
          <w:sz w:val="28"/>
          <w:szCs w:val="28"/>
          <w:rtl w:val="true"/>
          <w:lang w:bidi="ar-SA"/>
        </w:rPr>
        <w:t>يدل علي جواز تمني الموت في بعض الأحوال و يحتمل أن يكون ذلك لإزالة وهم بعض الجاهلين الذين كانوا يظنون أنه عليه السلام مسرور بقرب المأمون راض بأفعاله متوقع لولاية عهده</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680178_1934241801"/>
      <w:bookmarkStart w:id="1507" w:name="_Toc687"/>
      <w:bookmarkEnd w:id="1506"/>
      <w:r>
        <w:rPr>
          <w:rtl w:val="true"/>
        </w:rPr>
        <w:t>«</w:t>
      </w:r>
      <w:r>
        <w:rPr/>
        <w:t>18</w:t>
      </w:r>
      <w:r>
        <w:rPr>
          <w:rtl w:val="true"/>
        </w:rPr>
        <w:t>»</w:t>
      </w:r>
      <w:bookmarkEnd w:id="1507"/>
    </w:p>
    <w:p>
      <w:pPr>
        <w:pStyle w:val="BookText"/>
        <w:rPr/>
      </w:pPr>
      <w:r>
        <w:rPr>
          <w:rFonts w:ascii="Amiri" w:hAnsi="Amiri" w:eastAsia="Amiri" w:cs="Amiri"/>
          <w:color w:val="111111"/>
          <w:sz w:val="28"/>
          <w:sz w:val="28"/>
          <w:szCs w:val="28"/>
          <w:rtl w:val="true"/>
          <w:lang w:bidi="ar-SA"/>
        </w:rPr>
        <w:t>قُرْبُ الْإِسْنَادِ، عَنْ أَحْمَدَ بْنِ مُحَمَّدٍ وَ مُحَمَّدِ بْنِ الْحُسَيْنِ جَمِيعاً عَنِ الْحَسَنِ بْنِ مَحْبُوبٍ عَنْ عَلِيِّ بْنِ رِئَابٍ قَالَ سَمِعْتُ أَبَا الْحَسَنِ مُوسَي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بِأَعْمَالِهِ فِيهَا وَ ثُلِمَ فِي الْإِسْلَامِ ثُلْمَةٌ لَا يَسُدُّهَا شَيْ‌ءٌ قَالَ لِأَنَّ الْمُؤْمِنِينَ الْفُقَهَاءَ حُصُونُ الْمُسْلِمِينَ كَحِصْنِ سُورِ الْمَدِينَةِ لَهَا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680180_1934241801"/>
      <w:bookmarkStart w:id="1509" w:name="_Toc688"/>
      <w:bookmarkEnd w:id="1508"/>
      <w:r>
        <w:rPr>
          <w:rtl w:val="true"/>
        </w:rPr>
        <w:t>بيان</w:t>
      </w:r>
      <w:bookmarkEnd w:id="1509"/>
    </w:p>
    <w:p>
      <w:pPr>
        <w:pStyle w:val="BookText"/>
        <w:rPr/>
      </w:pPr>
      <w:r>
        <w:rPr>
          <w:rFonts w:ascii="Amiri" w:hAnsi="Amiri" w:eastAsia="Amiri" w:cs="Amiri"/>
          <w:color w:val="111111"/>
          <w:sz w:val="28"/>
          <w:sz w:val="28"/>
          <w:szCs w:val="28"/>
          <w:rtl w:val="true"/>
          <w:lang w:bidi="ar-SA"/>
        </w:rPr>
        <w:t>بكاء البقاع و الأبواب المراد به بكاء أهلهما من الملائكة أو هو كناية عن ظهور آثار فقده فيهما أو تمثيل لبيان عظم المصيبة فكأنه تبكي عليه السماء و الأرض كما هو الشائع في العرف أنهم يذكرون ذلك لبيان شدة المصيبة و عمومها و الثلمة بالضم فرجة المكسور و المهدوم و إضافة الحصن إلي السور بيانية أو أريد به المعني المصدري</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680182_1934241801"/>
      <w:bookmarkStart w:id="1511" w:name="_Toc689"/>
      <w:bookmarkEnd w:id="1510"/>
      <w:r>
        <w:rPr>
          <w:rtl w:val="true"/>
        </w:rPr>
        <w:t>«</w:t>
      </w:r>
      <w:r>
        <w:rPr/>
        <w:t>19</w:t>
      </w:r>
      <w:r>
        <w:rPr>
          <w:rtl w:val="true"/>
        </w:rPr>
        <w:t>»</w:t>
      </w:r>
      <w:bookmarkEnd w:id="1511"/>
    </w:p>
    <w:p>
      <w:pPr>
        <w:pStyle w:val="BookText"/>
        <w:rPr/>
      </w:pPr>
      <w:r>
        <w:rPr>
          <w:rFonts w:ascii="Amiri" w:hAnsi="Amiri" w:eastAsia="Amiri" w:cs="Amiri"/>
          <w:color w:val="111111"/>
          <w:sz w:val="28"/>
          <w:sz w:val="28"/>
          <w:szCs w:val="28"/>
          <w:rtl w:val="true"/>
          <w:lang w:bidi="ar-SA"/>
        </w:rPr>
        <w:t>مَجَالِسُ الْمُفِيدِ، عَنْ عَلِيِّ بْنِ مَالِكٍ النَّحْوِيِّ عَنْ مُحَمَّدِ بْنِ الْفَضْلِ الْكَاتِبِ عَنْ عِيسَي بْنِ حُمَيْدٍ قَالَ سَمِعْتُ أَبَا عَبْدِ اللَّهِ الرَّبَعِيَّ يَقُولُ حَدَّثَنَا الْأَصْمَعِيُ</w:t>
      </w:r>
    </w:p>
    <w:p>
      <w:pPr>
        <w:pStyle w:val="BookText"/>
        <w:rPr/>
      </w:pPr>
      <w:r>
        <w:rPr>
          <w:rFonts w:ascii="IRNazanin" w:hAnsi="IRNazanin" w:eastAsia="IRNazanin"/>
          <w:color w:val="111111"/>
          <w:sz w:val="28"/>
          <w:sz w:val="28"/>
          <w:szCs w:val="28"/>
          <w:rtl w:val="true"/>
          <w:lang w:bidi="fa-IR"/>
        </w:rPr>
        <w:t>وفات برای من بهتر بود مرا بمیران</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512" w:name="__RefHeading___Toc680184_1934241801"/>
      <w:bookmarkStart w:id="1513" w:name="_Toc690"/>
      <w:bookmarkEnd w:id="1512"/>
      <w:r>
        <w:rPr>
          <w:rtl w:val="true"/>
        </w:rPr>
        <w:t xml:space="preserve">روایت </w:t>
      </w:r>
      <w:r>
        <w:rPr/>
        <w:t>17</w:t>
      </w:r>
      <w:bookmarkEnd w:id="1513"/>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از امام رضا علیه السلام روایت شده که وقتی امام روز جمعه از مسجد جامع بازگشت، عرق کرده بود و گرد و غبار بر روی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 من از آنچه گرفتار آن هستم در مرگ است، همین ساعت آن را برای من قرار بده، و حضرت پیوسته اندوهگین بود تا اینکه وفات یافت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514" w:name="__RefHeading___Toc680186_1934241801"/>
      <w:bookmarkStart w:id="1515" w:name="_Toc691"/>
      <w:bookmarkEnd w:id="1514"/>
      <w:r>
        <w:rPr>
          <w:rtl w:val="true"/>
        </w:rPr>
        <w:t>توضیح</w:t>
      </w:r>
      <w:bookmarkEnd w:id="1515"/>
    </w:p>
    <w:p>
      <w:pPr>
        <w:pStyle w:val="BookText"/>
        <w:rPr/>
      </w:pPr>
      <w:r>
        <w:rPr>
          <w:rFonts w:ascii="IRNazanin" w:hAnsi="IRNazanin" w:eastAsia="IRNazanin"/>
          <w:color w:val="111111"/>
          <w:sz w:val="28"/>
          <w:sz w:val="28"/>
          <w:szCs w:val="28"/>
          <w:rtl w:val="true"/>
          <w:lang w:bidi="fa-IR"/>
        </w:rPr>
        <w:t>روایت بر جواز آرزوی مرگ در برخی شرایط دلالت دارد و احتمال دارد دلیل این کار حضرت، به خاطر از بین بردن گمان برخی از گمراهان باشد که گمان می‌کردند امام علیه السلام از نزدیک بودن به مأمون خوشحال است و به کارهای او راضی است و انتظار ولایت عهدی او را دارد</w:t>
      </w:r>
      <w:r>
        <w:rPr>
          <w:rFonts w:eastAsia="IRNazanin" w:cs="IRNazanin"/>
          <w:color w:val="111111"/>
          <w:sz w:val="28"/>
          <w:szCs w:val="28"/>
          <w:rtl w:val="true"/>
          <w:lang w:bidi="fa-IR"/>
        </w:rPr>
        <w:t>.</w:t>
      </w:r>
    </w:p>
    <w:p>
      <w:pPr>
        <w:pStyle w:val="Heading5"/>
        <w:numPr>
          <w:ilvl w:val="4"/>
          <w:numId w:val="1"/>
        </w:numPr>
        <w:rPr/>
      </w:pPr>
      <w:bookmarkStart w:id="1516" w:name="__RefHeading___Toc680188_1934241801"/>
      <w:bookmarkStart w:id="1517" w:name="_Toc692"/>
      <w:bookmarkEnd w:id="1516"/>
      <w:r>
        <w:rPr>
          <w:rtl w:val="true"/>
        </w:rPr>
        <w:t xml:space="preserve">روایت </w:t>
      </w:r>
      <w:r>
        <w:rPr/>
        <w:t>18</w:t>
      </w:r>
      <w:bookmarkEnd w:id="15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رئاب نقل شده که شنیدم ابا الحسن موسی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فرشتگان و قطعه زمین‌هایی که بر آن‌ها عبادت خدا را می‌کرد و درهای آسمان که اعمال او از آنجا بالا می‌رفت، بر او گریه می‌کنند و در اسلام شکافی ایجاد می‌شود که چیزی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مؤمنان فقیه دژهای مسلمانان هستند، مثل دژ دیوارهای شهر که آن را حفظ می‌کنند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مثل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1518" w:name="__RefHeading___Toc680190_1934241801"/>
      <w:bookmarkStart w:id="1519" w:name="_Toc693"/>
      <w:bookmarkEnd w:id="1518"/>
      <w:r>
        <w:rPr>
          <w:rtl w:val="true"/>
        </w:rPr>
        <w:t>توضیح</w:t>
      </w:r>
      <w:bookmarkEnd w:id="1519"/>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البقاع و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اهل آن‌ها یعنی ملائکه بر آنهاست، یا کنایه است از ظهور نشانه‌های نبود او در آن دو، یا تمثیلی است برای بیان عظمت مصیبت؛ گوئی که آسمان و زمین بر او می‌گریند؛ همانطور که در عرف شایع است، که این سخن را برای بیان شدت مصیبت و عمومیت آن ذکر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شکاف، شکسته و نابود شده است و اضافه حصن به سور، اضافه بیانی است، یا از آن معنای مصدری اراده شده است</w:t>
      </w:r>
      <w:r>
        <w:rPr>
          <w:rFonts w:eastAsia="IRNazanin" w:cs="IRNazanin"/>
          <w:color w:val="111111"/>
          <w:sz w:val="28"/>
          <w:szCs w:val="28"/>
          <w:rtl w:val="true"/>
          <w:lang w:bidi="fa-IR"/>
        </w:rPr>
        <w:t>.</w:t>
      </w:r>
    </w:p>
    <w:p>
      <w:pPr>
        <w:pStyle w:val="Heading5"/>
        <w:numPr>
          <w:ilvl w:val="4"/>
          <w:numId w:val="1"/>
        </w:numPr>
        <w:rPr/>
      </w:pPr>
      <w:bookmarkStart w:id="1520" w:name="__RefHeading___Toc680192_1934241801"/>
      <w:bookmarkStart w:id="1521" w:name="_Toc694"/>
      <w:bookmarkEnd w:id="1520"/>
      <w:r>
        <w:rPr>
          <w:rtl w:val="true"/>
        </w:rPr>
        <w:t xml:space="preserve">روایت </w:t>
      </w:r>
      <w:r>
        <w:rPr/>
        <w:t>19</w:t>
      </w:r>
      <w:bookmarkEnd w:id="15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bookmarkStart w:id="1522" w:name="pg13518_161981"/>
    </w:p>
    <w:p>
      <w:pPr>
        <w:pStyle w:val="BookText"/>
        <w:rPr/>
      </w:pPr>
      <w:bookmarkEnd w:id="15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الْبَصْرَةَ فَبَيْنَا أَنَا أَمْشِي بِشَارِعِهَا إِذْ أَبْصَرْتُ بِجَارِيَةٍ أَحْسَنِ النَّاسِ وَجْهاً وَ إِذَا هِيَ كَالشَّنِّ الْبَالِي فَلَمْ أَزَلْ أَتْبَعُهَا وَ أَحْبِسُ نَفْسِي عَنْهَا حَتَّي انْتَهَتْ مِنَ الْمَقَابِرِ إِلَي قَبْرٍ فَجَلَسَتْ عِنْدَهُ ثُمَّ أَنْشَأَتْ تَقُولُ بِصَوْتٍ مَا يَكَادُ يُبِينُ هَذَا وَ اللَّهِ الْمَسْكَنُ لَا مَا بِهِ نَغُرُّ أَنْفُسَنَا هَذَا وَ اللَّهِ الْمُفَرِّقُ بَيْنَ الْأَحْبَابِ وَ الْمُقَرِّبُ مِنَ الْحِسَابِ وَ بِهِ عِرْفَانُ الرَّحْمَةِ مِنَ الْعَذَابِ يَا أَبَهْ فَسَحَ اللَّهُ فِي قَبْرِكَ وَ تَغَمَّدَكَ بِمَا تَغَمَّدَ بِهِ نَبِيَّكَ أَمَا إِنِّي لَا أَقُولُ خِلَافَ مَا أَعْلَمُ كُنْتُ عِلْمِي بِكَ جَوَاداً إِذَا أُتِيتَ أُتِيتَ وِسَاداً وَ إِذَا اعْتُمِدْتَ وُجِدْتَ عِمَاداً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غَيَّرَكَ الْبِلَي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صَارَ جَمَالُ وَجْهِكَ فِي الثَّرَي</w:t>
      </w:r>
    </w:p>
    <w:p>
      <w:pPr>
        <w:pStyle w:val="BookText"/>
        <w:rPr/>
      </w:pPr>
      <w:r>
        <w:rPr>
          <w:rFonts w:ascii="Amiri" w:hAnsi="Amiri" w:eastAsia="Amiri" w:cs="Amiri"/>
          <w:color w:val="111111"/>
          <w:sz w:val="28"/>
          <w:sz w:val="28"/>
          <w:szCs w:val="28"/>
          <w:rtl w:val="true"/>
          <w:lang w:bidi="ar-SA"/>
        </w:rPr>
        <w:t xml:space="preserve">لِلَّهِ دَرُّكَ أَيَّ كَهْلٍ 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الْجَنَادِلِ لَا تُحَسُّ وَ لَا تُرَي</w:t>
      </w:r>
    </w:p>
    <w:p>
      <w:pPr>
        <w:pStyle w:val="BookText"/>
        <w:rPr/>
      </w:pPr>
      <w:r>
        <w:rPr>
          <w:rFonts w:ascii="Amiri" w:hAnsi="Amiri" w:eastAsia="Amiri" w:cs="Amiri"/>
          <w:color w:val="111111"/>
          <w:sz w:val="28"/>
          <w:sz w:val="28"/>
          <w:szCs w:val="28"/>
          <w:rtl w:val="true"/>
          <w:lang w:bidi="ar-SA"/>
        </w:rPr>
        <w:t xml:space="preserve">لُبّاً وَ حِلْماً بَعْدَ حَزْمٍ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وَ جُودٌ حِينَ يُطْرَقُ لِلْقِرَي</w:t>
      </w:r>
    </w:p>
    <w:p>
      <w:pPr>
        <w:pStyle w:val="BookText"/>
        <w:rPr/>
      </w:pPr>
      <w:r>
        <w:rPr>
          <w:rFonts w:ascii="Amiri" w:hAnsi="Amiri" w:eastAsia="Amiri" w:cs="Amiri"/>
          <w:color w:val="111111"/>
          <w:sz w:val="28"/>
          <w:sz w:val="28"/>
          <w:szCs w:val="28"/>
          <w:rtl w:val="true"/>
          <w:lang w:bidi="ar-SA"/>
        </w:rPr>
        <w:t xml:space="preserve">لَمَّا نُقِلْتَ إِلَي الْمَقَابِرِ وَ الْبِلَي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الْهُمُومُ فَغَابَ عَنْ عَيْنِي الْكِرَي‌</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680194_1934241801"/>
      <w:bookmarkStart w:id="1524" w:name="_Toc695"/>
      <w:bookmarkEnd w:id="1523"/>
      <w:r>
        <w:rPr>
          <w:rtl w:val="true"/>
        </w:rPr>
        <w:t>«</w:t>
      </w:r>
      <w:r>
        <w:rPr/>
        <w:t>20</w:t>
      </w:r>
      <w:r>
        <w:rPr>
          <w:rtl w:val="true"/>
        </w:rPr>
        <w:t>»</w:t>
      </w:r>
      <w:bookmarkEnd w:id="1524"/>
    </w:p>
    <w:p>
      <w:pPr>
        <w:pStyle w:val="BookText"/>
        <w:rPr/>
      </w:pPr>
      <w:r>
        <w:rPr>
          <w:rFonts w:ascii="Amiri" w:hAnsi="Amiri" w:eastAsia="Amiri" w:cs="Amiri"/>
          <w:color w:val="111111"/>
          <w:sz w:val="28"/>
          <w:sz w:val="28"/>
          <w:szCs w:val="28"/>
          <w:rtl w:val="true"/>
          <w:lang w:bidi="ar-SA"/>
        </w:rPr>
        <w:t>وَ مِنْهُ، عَنْ مُحَمَّدِ بْنِ عَلِيِّ بْنِ الْحُسَيْنِ بْنِ بَابَوَيْهِ رَحِمَهُ اللَّهُ عَنْ مُحَمَّدِ بْنِ الْحَسَنِ بْنِ الْوَلِيدِ عَنْ مُحَمَّدِ بْنِ الْحَسَنِ الصَّفَّارِ عَنْ مُحَمَّدِ بْنِ الْحُسَيْنِ بْنِ أَبِي الْخَطَّابِ عَنْ عَلِيِّ بْنِ أَسْبَاطٍ عَنْ عَلِيِّ بْنِ أَبِي حَمْزَةَ عَنْ أَبِي بَصِيرٍ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عِيسَي ابْنِ مَرْيَمَ عليهما السلام يَا عِيسَي هَبْ لِي مِنْ عَيْنِكَ الدُّمُوعَ وَ مِنْ قَلْبِكَ الْخُشُوعَ وَ اكْحُلْ عَيْنَكَ بِمِيلِ الْحُزْنِ إِذَا ضَحِكَ الْبَطَّالُونَ وَ قُمْ عَلَي قُبُورِ الْأَمْوَاتِ فَنَادِهِمْ بِالصَّوْتِ الرَّفِيعِ لَعَلَّكَ تَأْخُذُ مَوْعِظَتَكَ مِنْهُمْ وَ قُلْ إِنِّي لَاحِقٌ بِهِمْ فِي اللَّاحِقِينَ‌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680196_1934241801"/>
      <w:bookmarkStart w:id="1526" w:name="_Toc696"/>
      <w:bookmarkEnd w:id="1525"/>
      <w:r>
        <w:rPr>
          <w:rtl w:val="true"/>
        </w:rPr>
        <w:t>«</w:t>
      </w:r>
      <w:r>
        <w:rPr/>
        <w:t>21</w:t>
      </w:r>
      <w:r>
        <w:rPr>
          <w:rtl w:val="true"/>
        </w:rPr>
        <w:t>»</w:t>
      </w:r>
      <w:bookmarkEnd w:id="1526"/>
    </w:p>
    <w:p>
      <w:pPr>
        <w:pStyle w:val="BookText"/>
        <w:rPr/>
      </w:pPr>
      <w:r>
        <w:rPr>
          <w:rFonts w:ascii="Amiri" w:hAnsi="Amiri" w:eastAsia="Amiri" w:cs="Amiri"/>
          <w:color w:val="111111"/>
          <w:sz w:val="28"/>
          <w:sz w:val="28"/>
          <w:szCs w:val="28"/>
          <w:rtl w:val="true"/>
          <w:lang w:bidi="ar-SA"/>
        </w:rPr>
        <w:t>وَ مِنْهُ، عَنْ مُحَمَّدِ بْنِ عَلِيِّ بْنِ الْحُسَيْنِ عَنْ مُحَمَّدِ بْنِ عَلِيٍّ مَاجِيلَوَيْهِ عَنْ عَمِّهِ مُحَمَّدِ بْنِ أَبِي الْقَاسِمِ عَنْ أَحْمَدَ بْنِ مُحَمَّدِ بْنِ خَالِدٍ عَنْ أَبِيهِ عَنْ مُحَمَّدِ بْنِ سِنَانٍ عَنْ مُحَمَّدِ بْنِ عَطِيَّةَ عَنْ أَبِي عَبْدِ اللَّهِ جَعْفَرِ بْنِ مُحَمَّدٍ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p>
    <w:p>
      <w:pPr>
        <w:pStyle w:val="BookText"/>
        <w:rPr/>
      </w:pP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شدم، در همان حال که در خیابان آنجا راه می‌رفتم، کنیزی را دیدم که زیباروترین انسان‌ها بود، ولی در عین حال همچون مشکی فرسوده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بودم و خود را از او پنهان می‌کردم تا اینکه به قبرستان رسید و به سوی قبری رفت، کنار آن نشست، سپس شروع کرد به سخن گفتن با صدایی که خیلی واضح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منزل چیزی نیست که به وسیله آن به خود مغرور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بین دوستان جدائی می‌افکند و ما را به حساب نزدیک می‌کند و به وسیله این، رحمت را از عذاب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قبرت گشایش دهد و تو را زیر پوشش رحمتی قرار دهد که پیامبر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خلاف چیزی که می‌دانم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بخشنده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نزد تو می‌آمد، تو را چون تکیه‌گاهی می‌یافت و چون به تو اعتماد می‌کرد، تو را همچون ستونی می‌یافت،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چگونه فرسودگی تو را دگرگون ساخت یا چگونه زیبائی صورتت با خاک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میانسالانی که از بین ما زیر سنگ‌ها رفتند، نه آنان را حس می‌کنیم و 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خرد بودند و بردباری بعد از دوراندیشی و دلیری، بخشش زینتشان بخشیده بود، آنگاه که مهمانی در خانه‌ اشان را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گورستان و محل تباهی برده شدی، اندوه‌ها نزدیک شد و خواب از چشمم رفت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527" w:name="__RefHeading___Toc680198_1934241801"/>
      <w:bookmarkStart w:id="1528" w:name="_Toc697"/>
      <w:bookmarkEnd w:id="1527"/>
      <w:r>
        <w:rPr>
          <w:rtl w:val="true"/>
        </w:rPr>
        <w:t xml:space="preserve">روایت </w:t>
      </w:r>
      <w:r>
        <w:rPr/>
        <w:t>20</w:t>
      </w:r>
      <w:bookmarkEnd w:id="1528"/>
    </w:p>
    <w:p>
      <w:pPr>
        <w:pStyle w:val="BookText"/>
        <w:rPr/>
      </w:pP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عیسی بن مریم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اشک و از دلت خشوع را به من ببخش و آنگاه که مردم غافل و نادان می‌خندند، تو چشمت را با میله حزن و اندوه سرمه بکش و بر سر قبور مردگان بایست و با صدای بلند آنان را صدا بزن، شاید از آنان پند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میان ملحق شوندگان به آنان ملحق می‌شوم</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1529" w:name="__RefHeading___Toc680200_1934241801"/>
      <w:bookmarkStart w:id="1530" w:name="_Toc698"/>
      <w:bookmarkEnd w:id="1529"/>
      <w:r>
        <w:rPr>
          <w:rtl w:val="true"/>
        </w:rPr>
        <w:t xml:space="preserve">روایت </w:t>
      </w:r>
      <w:r>
        <w:rPr/>
        <w:t>21</w:t>
      </w:r>
      <w:bookmarkEnd w:id="15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bookmarkStart w:id="1531" w:name="pg13518_161982"/>
    </w:p>
    <w:p>
      <w:pPr>
        <w:pStyle w:val="BookText"/>
        <w:rPr/>
      </w:pPr>
      <w:bookmarkEnd w:id="1531"/>
      <w:r>
        <w:rPr>
          <w:rFonts w:ascii="Amiri" w:hAnsi="Amiri" w:eastAsia="Amiri" w:cs="Amiri"/>
          <w:color w:val="111111"/>
          <w:sz w:val="28"/>
          <w:sz w:val="28"/>
          <w:szCs w:val="28"/>
          <w:rtl w:val="true"/>
          <w:lang w:bidi="ar-SA"/>
        </w:rPr>
        <w:t>كَفَّارَةٌ لِذُنُوبِ الْمُؤْمِنِينَ‌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680202_1934241801"/>
      <w:bookmarkStart w:id="1533" w:name="_Toc699"/>
      <w:bookmarkEnd w:id="1532"/>
      <w:r>
        <w:rPr>
          <w:rtl w:val="true"/>
        </w:rPr>
        <w:t>«</w:t>
      </w:r>
      <w:r>
        <w:rPr/>
        <w:t>22</w:t>
      </w:r>
      <w:r>
        <w:rPr>
          <w:rtl w:val="true"/>
        </w:rPr>
        <w:t>»</w:t>
      </w:r>
      <w:bookmarkEnd w:id="1533"/>
    </w:p>
    <w:p>
      <w:pPr>
        <w:pStyle w:val="BookText"/>
        <w:rPr/>
      </w:pP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لُقْمَانُ ابْنَهُ اعْلَمْ يَا بُنَيَّ أَنَّ الْمَوْتَ عَلَي الْمُؤْمِنِ كَنَوْمَةٍ نَامَهَا وَ بَعْثَهُ كَانْتِبَاهِهِ مِنْهَا</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680204_1934241801"/>
      <w:bookmarkStart w:id="1535" w:name="_Toc700"/>
      <w:bookmarkEnd w:id="1534"/>
      <w:r>
        <w:rPr>
          <w:rtl w:val="true"/>
        </w:rPr>
        <w:t>«</w:t>
      </w:r>
      <w:r>
        <w:rPr/>
        <w:t>23</w:t>
      </w:r>
      <w:r>
        <w:rPr>
          <w:rtl w:val="true"/>
        </w:rPr>
        <w:t>»</w:t>
      </w:r>
      <w:bookmarkEnd w:id="1535"/>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غُرْبَتِهِ إِلَّا بَكَتْ عَلَيْهِ الْمَلَائِكَةُ رَحْمَةً لَهُ حَيْثُ قَلَّتْ بَوَاكِيهِ وَ فُسِحَ لَهُ فِي قَبْرِهِ بِنُورٍ يَتَلَأْلَأُ مِنْ حَيْثُ دُفِنَ إِلَي مَسْقَطِ رَأْسِهِ‌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رَيْحَانَةُ الْمُؤْمِنِ‌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680206_1934241801"/>
      <w:bookmarkStart w:id="1537" w:name="_Toc701"/>
      <w:bookmarkEnd w:id="1536"/>
      <w:r>
        <w:rPr>
          <w:rtl w:val="true"/>
        </w:rPr>
        <w:t>«</w:t>
      </w:r>
      <w:r>
        <w:rPr/>
        <w:t>24</w:t>
      </w:r>
      <w:r>
        <w:rPr>
          <w:rtl w:val="true"/>
        </w:rPr>
        <w:t>»</w:t>
      </w:r>
      <w:bookmarkEnd w:id="1537"/>
    </w:p>
    <w:p>
      <w:pPr>
        <w:pStyle w:val="BookText"/>
        <w:rPr/>
      </w:pPr>
      <w:r>
        <w:rPr>
          <w:rFonts w:ascii="Amiri" w:hAnsi="Amiri" w:eastAsia="Amiri" w:cs="Amiri"/>
          <w:color w:val="111111"/>
          <w:sz w:val="28"/>
          <w:sz w:val="28"/>
          <w:szCs w:val="28"/>
          <w:rtl w:val="true"/>
          <w:lang w:bidi="ar-SA"/>
        </w:rPr>
        <w:t>كِتَابُ الصِّفِّينِ، لِنَصْرِ بْنِ مُزَاحِمٍ عَنْ عُمَرَ بْنِ سَعْدٍ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عليه السلام مِنْ صِفِّينَ وَ جَازَ دُورَ بَنِي عَوْفٍ وَ كُنَّا مَعَهُ إِذَا نَحْنُ عَنْ أَيْمَانِنَا بِقُبُورٍ سَبْعَةٍ أَوْ ثَمَانِيَةٍ فَقَالَ أَمِيرُ الْمُؤْمِنِينَ عليه السلام مَا هَذِهِ الْقُبُورُ فَقَالَ لَهُ قُدَامَةُ بْنُ الْعَجْلَانِ الْأَزْدِيُّ يَا أَمِيرَ الْمُؤْمِنِينَ إِنَّ خَبَّابَ بْنَ الْأَرَتِّ تُوُفِّيَ بَعْدَ مَخْرَجِكَ فَأَوْصَي أَنْ يُدْفَنَ فِي الظَّهْرِ وَ كَانَ النَّاسُ يُدْفَنُونَ فِي دُورِهِمْ وَ أَفْنِيَتِهِمْ فَدُفِنَ النَّاسُ إِلَي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رَحِمَ اللَّهُ خَبَّاباً فَقَدْ أَسْلَمَ رَاغِباً وَ هَاجَرَ طَائِعاً وَ عَاشَ مُجَاهِداً وَ ابْتُلِيَ فِي جَسَدِهِ أَحْوَالًا وَ لَنْ يُضِيعَ اللَّهُ أَجْرَ مَنْ أَحْسَنَ عَمَلًا فَجَاءَ حَتَّي وَقَفَ عَلَيْهِمْ ثُمَّ قَالَ السَّلَامُ عَلَيْكُمْ يَا أَهْلَ الدِّيَارِ الْمُوحِشَةِ وَ الْمَحَالِّ الْمُقْفِرَةِ مِنَ الْمُؤْمِنِينَ وَ الْمُؤْمِنَاتِ وَ الْمُسْلِمِينَ وَ الْمُسْلِمَاتِ أَنْتُمْ لَنَا سَلَفٌ وَ فَرَطٌ وَ نَحْنُ لَكُمْ تَبَعٌ وَ بِكُمْ عَمَّا قَلِيلٍ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لَهُمْ وَ تَجَاوَزْ عَنَّا وَ عَنْهُمْ ثُمَّ قَالَ الْحَمْدُ لِلَّهِ الَّذِي جَعَلَ الْأَرْضَ كِفاتاً أَحْياءً وَ أَمْواتاً الْحَمْدُ لِلَّهِ الَّذِي مِنْهَا خَلَقَنَا وَ فِيهَا يُعِيدُنَا وَ عَلَيْهَا يَحْشُرُنَا طُوبَي لِمَنْ ذَكَرَ الْمَعَادَ وَ عَمِلَ لِلْحِسَابِ وَ قَنِعَ بِالْكَفَافِ وَ رَضِيَ</w:t>
      </w:r>
    </w:p>
    <w:p>
      <w:pPr>
        <w:pStyle w:val="BookText"/>
        <w:rPr/>
      </w:pPr>
      <w:r>
        <w:rPr>
          <w:rFonts w:ascii="IRNazanin" w:hAnsi="IRNazanin" w:eastAsia="IRNazanin"/>
          <w:color w:val="111111"/>
          <w:sz w:val="28"/>
          <w:sz w:val="28"/>
          <w:szCs w:val="28"/>
          <w:rtl w:val="true"/>
          <w:lang w:bidi="fa-IR"/>
        </w:rPr>
        <w:t>کفاره گناهان مؤمنان است</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1538" w:name="__RefHeading___Toc680208_1934241801"/>
      <w:bookmarkStart w:id="1539" w:name="_Toc702"/>
      <w:bookmarkEnd w:id="1538"/>
      <w:r>
        <w:rPr>
          <w:rtl w:val="true"/>
        </w:rPr>
        <w:t xml:space="preserve">روایت </w:t>
      </w:r>
      <w:r>
        <w:rPr/>
        <w:t>22</w:t>
      </w:r>
      <w:bookmarkEnd w:id="1539"/>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لقمان به پسرش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مرگ برای مؤمن همچون خوابی است که در آن به خواب رفته و برانگیختنش، مثل بیدار شدن از این خواب است</w:t>
      </w:r>
      <w:r>
        <w:rPr>
          <w:rFonts w:eastAsia="IRNazanin" w:cs="IRNazanin"/>
          <w:color w:val="111111"/>
          <w:sz w:val="28"/>
          <w:szCs w:val="28"/>
          <w:rtl w:val="true"/>
          <w:lang w:bidi="fa-IR"/>
        </w:rPr>
        <w:t>.</w:t>
      </w:r>
    </w:p>
    <w:p>
      <w:pPr>
        <w:pStyle w:val="Heading5"/>
        <w:numPr>
          <w:ilvl w:val="4"/>
          <w:numId w:val="1"/>
        </w:numPr>
        <w:rPr/>
      </w:pPr>
      <w:bookmarkStart w:id="1540" w:name="__RefHeading___Toc680210_1934241801"/>
      <w:bookmarkStart w:id="1541" w:name="_Toc703"/>
      <w:bookmarkEnd w:id="1540"/>
      <w:r>
        <w:rPr>
          <w:rtl w:val="true"/>
        </w:rPr>
        <w:t xml:space="preserve">روایت </w:t>
      </w:r>
      <w:r>
        <w:rPr/>
        <w:t>23</w:t>
      </w:r>
      <w:bookmarkEnd w:id="154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در غربت بمیرد، مگر اینکه ملائکه در جایی که گریه‌کن‌های او اندک هستند، از روی دلسوزی و مهر بر او گریه کنند و قبرش با نوری درخشان، از آنجا که دفن شده تا زادگاهش، وسعت یابد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چون گل و ریحان خوشبو خواهد بود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542" w:name="__RefHeading___Toc680212_1934241801"/>
      <w:bookmarkStart w:id="1543" w:name="_Toc704"/>
      <w:bookmarkEnd w:id="1542"/>
      <w:r>
        <w:rPr>
          <w:rtl w:val="true"/>
        </w:rPr>
        <w:t xml:space="preserve">روایت </w:t>
      </w:r>
      <w:r>
        <w:rPr/>
        <w:t>24</w:t>
      </w:r>
      <w:bookmarkEnd w:id="1543"/>
    </w:p>
    <w:p>
      <w:pPr>
        <w:pStyle w:val="BookText"/>
        <w:rPr/>
      </w:pPr>
      <w:r>
        <w:rPr>
          <w:rFonts w:ascii="IRNazanin" w:hAnsi="IRNazanin" w:eastAsia="IRNazanin"/>
          <w:color w:val="111111"/>
          <w:sz w:val="28"/>
          <w:sz w:val="28"/>
          <w:szCs w:val="28"/>
          <w:rtl w:val="true"/>
          <w:lang w:bidi="fa-IR"/>
        </w:rPr>
        <w:t>کتاب صفین نوشته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جندب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از صفین بازگشت و از خانه‌های بنی عوف گذشت، ما همراه حضرت بودیم و از سمت راست، هفت یا هشت قبر را دیدیم،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 چیست؟ قدامة بن عجلان ازدی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بعد از عزیمت تو از دنیا رفت و وصیت کرد که او را در این پشت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مردمی که در خانه و کاشانه خود به خاک سپرده می‌شدند، در کنار او به خاک سپرده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خباب را بیامرزد که با اشتیاق اسلام آورد و با فرمانبرداری هجرت کرد و مجاهدانه زیست و جسمش به بیماری‌های گوناگونی دچار گشت و خداوند پاداش کسی را که کار نیکی انجام داده تباه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آمد و بالای سر گورها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ساکنان خانه‌های هول‌انگیز و محله‌های خالی، از مردان و زنان باایمان و 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پیشینیان مائید و بر ما پیشی گرفتید و ما نیز از پی شما روانیم و پس از اندکی به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بیامرز و از ما و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زمین را قرارگاه زندگان و زیر آن را جایگاه مردگان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از خاک آفرید و بدان بازمان می‌گرداند و بر آن محشورمان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به یاد معاد باشد و برای روز حساب کردار نیک انجام دهد و به داشته خود قناعت ورزد </w:t>
      </w:r>
      <w:bookmarkStart w:id="1544" w:name="pg13518_161983"/>
    </w:p>
    <w:p>
      <w:pPr>
        <w:pStyle w:val="BookText"/>
        <w:rPr/>
      </w:pPr>
      <w:bookmarkEnd w:id="1544"/>
      <w:r>
        <w:rPr>
          <w:rFonts w:ascii="Amiri" w:hAnsi="Amiri" w:eastAsia="Amiri" w:cs="Amiri"/>
          <w:color w:val="111111"/>
          <w:sz w:val="28"/>
          <w:sz w:val="28"/>
          <w:szCs w:val="28"/>
          <w:rtl w:val="true"/>
          <w:lang w:bidi="ar-SA"/>
        </w:rPr>
        <w:t>عَنِ اللَّهِ بِذَلِكَ</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680214_1934241801"/>
      <w:bookmarkStart w:id="1546" w:name="_Toc705"/>
      <w:bookmarkEnd w:id="1545"/>
      <w:r>
        <w:rPr>
          <w:rtl w:val="true"/>
        </w:rPr>
        <w:t>بيان</w:t>
      </w:r>
      <w:bookmarkEnd w:id="1546"/>
    </w:p>
    <w:p>
      <w:pPr>
        <w:pStyle w:val="BookText"/>
        <w:rPr/>
      </w:pPr>
      <w:r>
        <w:rPr>
          <w:rFonts w:ascii="Amiri" w:hAnsi="Amiri" w:eastAsia="Amiri" w:cs="Amiri"/>
          <w:color w:val="111111"/>
          <w:sz w:val="28"/>
          <w:sz w:val="28"/>
          <w:szCs w:val="28"/>
          <w:rtl w:val="true"/>
          <w:lang w:bidi="ar-SA"/>
        </w:rPr>
        <w:t>قال الجوهري الوحشة الخلوة و الهم و قد أوحشت الرجل فاستوحش و أرض وحشة و بلد وحش بالتسكين أي قفر و توحشت الأرض صارت وحشة و أوحشت الأرض وجدتها وحشة و قال القفر مفازة لا نبات فيها و لا ماء يقال أرض قفر و مفازة قفرة و أقفرت الدار خلت</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680216_1934241801"/>
      <w:bookmarkStart w:id="1548" w:name="_Toc706"/>
      <w:bookmarkEnd w:id="1547"/>
      <w:r>
        <w:rPr>
          <w:rtl w:val="true"/>
        </w:rPr>
        <w:t>«</w:t>
      </w:r>
      <w:r>
        <w:rPr/>
        <w:t>25</w:t>
      </w:r>
      <w:r>
        <w:rPr>
          <w:rtl w:val="true"/>
        </w:rPr>
        <w:t>»</w:t>
      </w:r>
      <w:bookmarkEnd w:id="1548"/>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قَدْ رَجَعَ مِنْ صِفِّينَ فَأَشْرَفَ عَلَي الْقُبُورِ بِظَاهِرِ الْكُوفَةِ 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 خَبَرُ مَا عِنْدَنَا فَمَا خَبَرُ مَا عِنْدَكُمْ ثُمَّ الْتَفَتَ إِلَي أَصْحَابِهِ فَقَالَ أَمَا لَوْ أُذِنَ لَهُمْ فِي الْكَلَامِ لَأَخْبَرُوكُمْ إِنَ خَيْرَ الزَّادِ التَّقْوي‌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 لِدُوا لِلْمَوْتِ وَ اجْمَعُوا لِلْفَنَاءِ وَ ابْنُوا لِلْخَرَابِ‌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الْحَارِثِ الْهَمْدَانِيِّ أَكْثِرْ ذِكْرَ الْمَوْتِ وَ مَا بَعْدَ الْمَوْتِ وَ لَا تَتَمَنَّ الْمَوْتَ إِلَّا بِشَرْطٍ وَثِيقٍ‌</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9" w:name="__RefHeading___Toc680218_1934241801"/>
      <w:bookmarkStart w:id="1550" w:name="_Toc707"/>
      <w:bookmarkEnd w:id="1549"/>
      <w:r>
        <w:rPr>
          <w:rtl w:val="true"/>
        </w:rPr>
        <w:t>بيان</w:t>
      </w:r>
      <w:bookmarkEnd w:id="1550"/>
    </w:p>
    <w:p>
      <w:pPr>
        <w:pStyle w:val="BookText"/>
        <w:rPr/>
      </w:pPr>
      <w:r>
        <w:rPr>
          <w:rFonts w:ascii="Amiri" w:hAnsi="Amiri" w:eastAsia="Amiri" w:cs="Amiri"/>
          <w:color w:val="111111"/>
          <w:sz w:val="28"/>
          <w:sz w:val="28"/>
          <w:szCs w:val="28"/>
          <w:rtl w:val="true"/>
          <w:lang w:bidi="ar-SA"/>
        </w:rPr>
        <w:t>أي لا تتمن الموت إلا مشروطا بالمغفرة أو بعد تحصيل ما يوجب رفع درجات الآخرة في بقية العمر و قال ابن أبي الحديد أي لا تتمن الموت إلا و أنت واثق من أعمالك الصالحة أنها تؤديك إلي الجنة و تنقذك من النار</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680220_1934241801"/>
      <w:bookmarkStart w:id="1552" w:name="_Toc708"/>
      <w:bookmarkEnd w:id="1551"/>
      <w:r>
        <w:rPr>
          <w:rtl w:val="true"/>
        </w:rPr>
        <w:t>أقول</w:t>
      </w:r>
      <w:bookmarkEnd w:id="1552"/>
    </w:p>
    <w:p>
      <w:pPr>
        <w:pStyle w:val="BookText"/>
        <w:rPr/>
      </w:pPr>
      <w:r>
        <w:rPr>
          <w:rFonts w:ascii="Amiri" w:hAnsi="Amiri" w:eastAsia="Amiri" w:cs="Amiri"/>
          <w:color w:val="111111"/>
          <w:sz w:val="28"/>
          <w:sz w:val="28"/>
          <w:szCs w:val="28"/>
          <w:rtl w:val="true"/>
          <w:lang w:bidi="ar-SA"/>
        </w:rPr>
        <w:t>علي هذا يحتمل أن يكون نهيا عن تمني الموت مطلقا فإن ذلك</w:t>
      </w:r>
    </w:p>
    <w:p>
      <w:pPr>
        <w:pStyle w:val="BookText"/>
        <w:rPr/>
      </w:pPr>
      <w:r>
        <w:rPr>
          <w:rFonts w:ascii="IRNazanin" w:hAnsi="IRNazanin" w:eastAsia="IRNazanin"/>
          <w:color w:val="111111"/>
          <w:sz w:val="28"/>
          <w:sz w:val="28"/>
          <w:szCs w:val="28"/>
          <w:rtl w:val="true"/>
          <w:lang w:bidi="fa-IR"/>
        </w:rPr>
        <w:t>و بدانچه خدایش بخشیده خشنود باشد</w:t>
      </w:r>
      <w:r>
        <w:rPr>
          <w:rFonts w:eastAsia="IRNazanin" w:cs="IRNazanin"/>
          <w:color w:val="111111"/>
          <w:sz w:val="28"/>
          <w:szCs w:val="28"/>
          <w:rtl w:val="true"/>
          <w:lang w:bidi="fa-IR"/>
        </w:rPr>
        <w:t>.</w:t>
      </w:r>
    </w:p>
    <w:p>
      <w:pPr>
        <w:pStyle w:val="Heading5"/>
        <w:numPr>
          <w:ilvl w:val="4"/>
          <w:numId w:val="1"/>
        </w:numPr>
        <w:rPr/>
      </w:pPr>
      <w:bookmarkStart w:id="1553" w:name="__RefHeading___Toc680222_1934241801"/>
      <w:bookmarkStart w:id="1554" w:name="_Toc709"/>
      <w:bookmarkEnd w:id="1553"/>
      <w:r>
        <w:rPr>
          <w:rtl w:val="true"/>
        </w:rPr>
        <w:t>توضیح</w:t>
      </w:r>
      <w:bookmarkEnd w:id="1554"/>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خلوت و اندوه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أوحشت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تنهائی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وحشة و بلد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زمین بایر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توحشت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قفر و مفازة 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و بیابان بی‌آب و علف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w:t>
      </w:r>
      <w:r>
        <w:rPr>
          <w:rFonts w:eastAsia="IRNazanin" w:cs="IRNazanin"/>
          <w:color w:val="111111"/>
          <w:sz w:val="28"/>
          <w:szCs w:val="28"/>
          <w:rtl w:val="true"/>
          <w:lang w:bidi="fa-IR"/>
        </w:rPr>
        <w:t>.</w:t>
      </w:r>
    </w:p>
    <w:p>
      <w:pPr>
        <w:pStyle w:val="Heading5"/>
        <w:numPr>
          <w:ilvl w:val="4"/>
          <w:numId w:val="1"/>
        </w:numPr>
        <w:rPr/>
      </w:pPr>
      <w:bookmarkStart w:id="1555" w:name="__RefHeading___Toc680224_1934241801"/>
      <w:bookmarkStart w:id="1556" w:name="_Toc710"/>
      <w:bookmarkEnd w:id="1555"/>
      <w:r>
        <w:rPr>
          <w:rtl w:val="true"/>
        </w:rPr>
        <w:t xml:space="preserve">روایت </w:t>
      </w:r>
      <w:r>
        <w:rPr/>
        <w:t>25</w:t>
      </w:r>
      <w:bookmarkEnd w:id="1556"/>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از جنگ صفّین برگشت و به قبرستان پشت دروازه کوفه رسید، رو به مردگان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خانه‌های وحشت زا، و محلّه‌های خالی و گورهای تاریک، ای خفتگان در خاک، ای غریبان، ای تنها شدگان، ای وحشت زدگان، 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سکونت گزیدند؛ و امّا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ازدواج کردند؛ و امّا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ما داریم، حال شما چه خبر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 گفتن داشتند، شما را خبر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 است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که هر روز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فراهم آورید برای نابود شدن، و بسازید برای ویران گشتن</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خوردن، نیمی از پیری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نامه‌ای که حضرت علیه السلام به حارث همدانی نوشته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جهان پس از مرگ را فراوان به یاد آور، هرگز آرزوی مرگ مکن، جز آن که بدانی از نجات یافتگانی</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557" w:name="__RefHeading___Toc680226_1934241801"/>
      <w:bookmarkStart w:id="1558" w:name="_Toc711"/>
      <w:bookmarkEnd w:id="1557"/>
      <w:r>
        <w:rPr>
          <w:rtl w:val="true"/>
        </w:rPr>
        <w:t>توضیح</w:t>
      </w:r>
      <w:bookmarkEnd w:id="155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مکن، مگر اینکه مشروط به آمرزش باشد، یا بعد از به دست آوردن پاداشی که بالا بردن درجات آخرت را در باقی عمر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مرگ نکن، مگر زمانی که اطمینان حاصل کرده باشی اعمال صالحت تو را به بهشت می‌رساند و تو را از دوزخ رهایی می‌بخشد</w:t>
      </w:r>
      <w:r>
        <w:rPr>
          <w:rFonts w:eastAsia="IRNazanin" w:cs="IRNazanin"/>
          <w:color w:val="111111"/>
          <w:sz w:val="28"/>
          <w:szCs w:val="28"/>
          <w:rtl w:val="true"/>
          <w:lang w:bidi="fa-IR"/>
        </w:rPr>
        <w:t>.</w:t>
      </w:r>
    </w:p>
    <w:p>
      <w:pPr>
        <w:pStyle w:val="Heading5"/>
        <w:numPr>
          <w:ilvl w:val="4"/>
          <w:numId w:val="1"/>
        </w:numPr>
        <w:rPr/>
      </w:pPr>
      <w:bookmarkStart w:id="1559" w:name="__RefHeading___Toc680228_1934241801"/>
      <w:bookmarkStart w:id="1560" w:name="_Toc712"/>
      <w:bookmarkEnd w:id="1559"/>
      <w:r>
        <w:rPr>
          <w:rtl w:val="true"/>
        </w:rPr>
        <w:t>مؤلف</w:t>
      </w:r>
      <w:bookmarkEnd w:id="15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احتمال دارد که این سخن، نهی از آرزوی مرگ به طور مطلق باشد؛ زیرا این </w:t>
      </w:r>
      <w:bookmarkStart w:id="1561" w:name="pg13518_161984"/>
    </w:p>
    <w:p>
      <w:pPr>
        <w:pStyle w:val="BookText"/>
        <w:rPr/>
      </w:pPr>
      <w:bookmarkEnd w:id="1561"/>
      <w:r>
        <w:rPr>
          <w:rFonts w:ascii="Amiri" w:hAnsi="Amiri" w:eastAsia="Amiri" w:cs="Amiri"/>
          <w:color w:val="111111"/>
          <w:sz w:val="28"/>
          <w:sz w:val="28"/>
          <w:szCs w:val="28"/>
          <w:rtl w:val="true"/>
          <w:lang w:bidi="ar-SA"/>
        </w:rPr>
        <w:t>الوثوق لا يكاد يحصل لأحد سوي الأنبياء و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680230_1934241801"/>
      <w:bookmarkStart w:id="1563" w:name="_Toc713"/>
      <w:bookmarkEnd w:id="1562"/>
      <w:r>
        <w:rPr>
          <w:rtl w:val="true"/>
        </w:rPr>
        <w:t>«</w:t>
      </w:r>
      <w:r>
        <w:rPr/>
        <w:t>26</w:t>
      </w:r>
      <w:r>
        <w:rPr>
          <w:rtl w:val="true"/>
        </w:rPr>
        <w:t>»</w:t>
      </w:r>
      <w:bookmarkEnd w:id="1563"/>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صَاحِبُ الرُّومِ إِلَي مُعَاوِيَةَ فَسَأَلَهُ عَنْ مَسَائِلَ عَجَزَ عَنْهَا فَبَعَثَ إِلَي أَمِيرِ الْمُؤْمِنِينَ عليه السلام مَنْ يَسْأَلُهُ عَنْهَا فَكَانَ فِيمَا سَأَلَهُ أَيْنَ تَأْوِي أَرْوَاحُ الْمُسْلِمِينَ وَ أَيْنَ تَأْوِي أَرْوَاحُ الْمُشْرِكِينَ فَقَالَ عليه السلام تَأْوِي أَرْوَاحُ الْمُسْلِمِينَ عَيْناً فِي الْجَنَّةِ تُسَمَّي سَلْمَي وَ تَأْوِي أَرْوَاحُ الْمُشْرِكِينَ فِي جُبٍّ فِي النَّارِ يُسَمَّي بَرَهُوتَ الْخَبَرَ</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680232_1934241801"/>
      <w:bookmarkStart w:id="1565" w:name="_Toc714"/>
      <w:bookmarkEnd w:id="1564"/>
      <w:r>
        <w:rPr>
          <w:rtl w:val="true"/>
        </w:rPr>
        <w:t>«</w:t>
      </w:r>
      <w:r>
        <w:rPr/>
        <w:t>27</w:t>
      </w:r>
      <w:r>
        <w:rPr>
          <w:rtl w:val="true"/>
        </w:rPr>
        <w:t>»</w:t>
      </w:r>
      <w:bookmarkEnd w:id="1565"/>
    </w:p>
    <w:p>
      <w:pPr>
        <w:pStyle w:val="BookText"/>
        <w:rPr/>
      </w:pPr>
      <w:r>
        <w:rPr>
          <w:rFonts w:ascii="Amiri" w:hAnsi="Amiri" w:eastAsia="Amiri" w:cs="Amiri"/>
          <w:color w:val="111111"/>
          <w:sz w:val="28"/>
          <w:sz w:val="28"/>
          <w:szCs w:val="28"/>
          <w:rtl w:val="true"/>
          <w:lang w:bidi="ar-SA"/>
        </w:rPr>
        <w:t>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حَنْظَلَةَ بْنَ أَبِي عَامِرٍ تَزَوَّجَ فِي اللَّيْلَةِ الَّتِي كَانَ فِي صَبِيحَتِهَا حَرْبُ أُحُدٍ فَاسْتَأْذَنَ رَسُولَ اللَّهِ صلي الله عليه و آله أَنْ يُقِيمَ عِنْدَ أَهْلِهِ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اسْتَأْذَنُوكَ لِبَعْضِ شَأْنِهِمْ فَأْذَنْ لِمَنْ شِئْتَ مِنْهُمْ‌</w:t>
      </w:r>
      <w:r>
        <w:rPr>
          <w:rStyle w:val="FootnoteAnchor"/>
          <w:rtl w:val="true"/>
        </w:rPr>
        <w:footnoteReference w:id="892"/>
      </w:r>
      <w:r>
        <w:rPr>
          <w:rFonts w:ascii="Amiri" w:hAnsi="Amiri" w:eastAsia="Amiri" w:cs="Amiri"/>
          <w:color w:val="111111"/>
          <w:sz w:val="28"/>
          <w:sz w:val="28"/>
          <w:szCs w:val="28"/>
          <w:rtl w:val="true"/>
          <w:lang w:bidi="ar-SA"/>
        </w:rPr>
        <w:t>فَأَقَامَ عِنْدَ أَهْلِهِ ثُمَّ أَصْبَحَ وَ هُوَ جُنُبٌ فَحَضَرَ الْقِتَالَ فَاسْتُشْهِدَ فَقَالَ رَسُولُ اللَّهِ صلي الله عليه و آله رَأَيْتُ الْمَلَائِكَةَ تُغَسِّلُ حَنْظَلَةَ بِمَاءِ الْمُزْنِ فِي صِحَافِ فِضَّةٍ بَيْنَ السَّمَاءِ وَ الْأَرْضِ فَكَانَ يُسَمَّي غَسِيلَ الْمَلَائِكَةِ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680234_1934241801"/>
      <w:bookmarkStart w:id="1567" w:name="_Toc715"/>
      <w:bookmarkEnd w:id="1566"/>
      <w:r>
        <w:rPr>
          <w:rtl w:val="true"/>
        </w:rPr>
        <w:t>بيان</w:t>
      </w:r>
      <w:bookmarkEnd w:id="1567"/>
    </w:p>
    <w:p>
      <w:pPr>
        <w:pStyle w:val="BookText"/>
        <w:rPr/>
      </w:pPr>
      <w:r>
        <w:rPr>
          <w:rFonts w:ascii="Amiri" w:hAnsi="Amiri" w:eastAsia="Amiri" w:cs="Amiri"/>
          <w:color w:val="111111"/>
          <w:sz w:val="28"/>
          <w:sz w:val="28"/>
          <w:szCs w:val="28"/>
          <w:rtl w:val="true"/>
          <w:lang w:bidi="ar-SA"/>
        </w:rPr>
        <w:t>ربما يستدل به علي أن الجنب إذا استشهد يغسل للجنابة و لا يخفي وهنه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680236_1934241801"/>
      <w:bookmarkStart w:id="1569" w:name="_Toc716"/>
      <w:bookmarkEnd w:id="1568"/>
      <w:r>
        <w:rPr>
          <w:rtl w:val="true"/>
        </w:rPr>
        <w:t>«</w:t>
      </w:r>
      <w:r>
        <w:rPr/>
        <w:t>28</w:t>
      </w:r>
      <w:r>
        <w:rPr>
          <w:rtl w:val="true"/>
        </w:rPr>
        <w:t>»</w:t>
      </w:r>
      <w:bookmarkEnd w:id="1569"/>
    </w:p>
    <w:p>
      <w:pPr>
        <w:pStyle w:val="BookText"/>
        <w:rPr/>
      </w:pPr>
      <w:r>
        <w:rPr>
          <w:rFonts w:ascii="Amiri" w:hAnsi="Amiri" w:eastAsia="Amiri" w:cs="Amiri"/>
          <w:color w:val="111111"/>
          <w:sz w:val="28"/>
          <w:sz w:val="28"/>
          <w:szCs w:val="28"/>
          <w:rtl w:val="true"/>
          <w:lang w:bidi="ar-SA"/>
        </w:rPr>
        <w:t>كَنْزُ الْكَرَاجُكِيِّ،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التَّوْرَاةِ مَكْتُوباً 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تَشْتَهِي تَمُوتُ حَتَّي تَتُوبَ وَ أَنْتَ لَا تَتُوبُ حَتَّي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ذِكْرَ الْمَوْتِ رَضِيَ مِنَ الدُّنْيَا بِالْيَسِيرِ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مِنْ عَجَائِبِ الدُّنْيَا أَنَّكَ تَبْكِي عَلَي مَنْ تَدْفِنُهُ وَ تَطْرَحُ التُّرَابَ عَلَي وَجْهِ مَنْ تُكْرِمُهُ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الْأَبْرَارِ رَاحَةٌ لِأَنْفُسِهِمْ وَ مَوْتُ الْفُجَّارِ رَاحَةٌ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بَابٌ يَصْعَدُ مِنْهُ</w:t>
      </w:r>
    </w:p>
    <w:p>
      <w:pPr>
        <w:pStyle w:val="BookText"/>
        <w:rPr/>
      </w:pPr>
      <w:r>
        <w:rPr>
          <w:rFonts w:ascii="IRNazanin" w:hAnsi="IRNazanin" w:eastAsia="IRNazanin"/>
          <w:color w:val="111111"/>
          <w:sz w:val="28"/>
          <w:sz w:val="28"/>
          <w:szCs w:val="28"/>
          <w:rtl w:val="true"/>
          <w:lang w:bidi="fa-IR"/>
        </w:rPr>
        <w:t>اطمینان برای هیچ کس جز پیامبران و امامان علیهم السلام حاصل نمی‌شود</w:t>
      </w:r>
      <w:r>
        <w:rPr>
          <w:rFonts w:eastAsia="IRNazanin" w:cs="IRNazanin"/>
          <w:color w:val="111111"/>
          <w:sz w:val="28"/>
          <w:szCs w:val="28"/>
          <w:rtl w:val="true"/>
          <w:lang w:bidi="fa-IR"/>
        </w:rPr>
        <w:t>.</w:t>
      </w:r>
    </w:p>
    <w:p>
      <w:pPr>
        <w:pStyle w:val="Heading5"/>
        <w:numPr>
          <w:ilvl w:val="4"/>
          <w:numId w:val="1"/>
        </w:numPr>
        <w:rPr/>
      </w:pPr>
      <w:bookmarkStart w:id="1570" w:name="__RefHeading___Toc680238_1934241801"/>
      <w:bookmarkStart w:id="1571" w:name="_Toc717"/>
      <w:bookmarkEnd w:id="1570"/>
      <w:r>
        <w:rPr>
          <w:rtl w:val="true"/>
        </w:rPr>
        <w:t xml:space="preserve">روایت </w:t>
      </w:r>
      <w:r>
        <w:rPr/>
        <w:t>26</w:t>
      </w:r>
      <w:bookmarkEnd w:id="1571"/>
    </w:p>
    <w:p>
      <w:pPr>
        <w:pStyle w:val="BookText"/>
        <w:rPr/>
      </w:pPr>
      <w:r>
        <w:rPr>
          <w:rFonts w:ascii="IRNazanin" w:hAnsi="IRNazanin" w:eastAsia="IRNazanin"/>
          <w:color w:val="111111"/>
          <w:sz w:val="28"/>
          <w:sz w:val="28"/>
          <w:szCs w:val="28"/>
          <w:rtl w:val="true"/>
          <w:lang w:bidi="fa-IR"/>
        </w:rPr>
        <w:t>کتاب الغارات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 نباته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به معاویه نامه نوشت و از او درباره مسائلی سؤال کرد و معاویه از حل آن ناتوان ماند، پس کسی را به سراغ امیر المؤمنین علیه السلام فرستاد تا از او درباره آن مسائل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سؤال‌ها این بود که ارواح مسلمانان در کجا جای می‌گیرد؟ ارواح مشرکین در کجا جای می‌گیرند؟ حضرت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مسلمانان در چشمه‌ای در بهشت به نام سلمی جای می‌گیرند و ارواح مشرکین در چاهی به نام برهوت در دوزخ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5"/>
        <w:numPr>
          <w:ilvl w:val="4"/>
          <w:numId w:val="1"/>
        </w:numPr>
        <w:rPr/>
      </w:pPr>
      <w:bookmarkStart w:id="1572" w:name="__RefHeading___Toc680240_1934241801"/>
      <w:bookmarkStart w:id="1573" w:name="_Toc718"/>
      <w:bookmarkEnd w:id="1572"/>
      <w:r>
        <w:rPr>
          <w:rtl w:val="true"/>
        </w:rPr>
        <w:t xml:space="preserve">روایت </w:t>
      </w:r>
      <w:r>
        <w:rPr/>
        <w:t>27</w:t>
      </w:r>
      <w:bookmarkEnd w:id="157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 در شبی ازدواج کرد که در صبحگاه آن، جنگ احد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خواست تا پیش همسر خود بماند، پس خداوند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اسْتَأْذَنُوکَ لِبَعْضِ شَأْنِهِمْ فَأْذَنْ لِمَنْ شِئْتَ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برخی از کارهایشان از تو اجازه خواستند، به هر کس از آنان که خواستی 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اجازه داد و او شب را کنار همسر خود گذراند و صبح کرد و در حالی که جنب بود در جنگ شرکت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میان آسمان و زمین دیدم که حنظله را با جام‌هایی نقره‌ای از آب باران غسل می‌دادند و از آن زمان به بعد، او غسیل الملائکه نامیده شد</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574" w:name="__RefHeading___Toc680242_1934241801"/>
      <w:bookmarkStart w:id="1575" w:name="_Toc719"/>
      <w:bookmarkEnd w:id="1574"/>
      <w:r>
        <w:rPr>
          <w:rtl w:val="true"/>
        </w:rPr>
        <w:t>توضیح</w:t>
      </w:r>
      <w:bookmarkEnd w:id="1575"/>
    </w:p>
    <w:p>
      <w:pPr>
        <w:pStyle w:val="BookText"/>
        <w:rPr/>
      </w:pPr>
      <w:r>
        <w:rPr>
          <w:rFonts w:ascii="IRNazanin" w:hAnsi="IRNazanin" w:eastAsia="IRNazanin"/>
          <w:color w:val="111111"/>
          <w:sz w:val="28"/>
          <w:sz w:val="28"/>
          <w:szCs w:val="28"/>
          <w:rtl w:val="true"/>
          <w:lang w:bidi="fa-IR"/>
        </w:rPr>
        <w:t>شاید بدان استدلال شود به اینکه اگر جنب شهید شوند، باید او را غسل جنابت دهند و سستی آن پنهان نیست</w:t>
      </w:r>
      <w:r>
        <w:rPr>
          <w:rFonts w:eastAsia="IRNazanin" w:cs="IRNazanin"/>
          <w:color w:val="111111"/>
          <w:sz w:val="28"/>
          <w:szCs w:val="28"/>
          <w:rtl w:val="true"/>
          <w:lang w:bidi="fa-IR"/>
        </w:rPr>
        <w:t>.</w:t>
      </w:r>
    </w:p>
    <w:p>
      <w:pPr>
        <w:pStyle w:val="Heading5"/>
        <w:numPr>
          <w:ilvl w:val="4"/>
          <w:numId w:val="1"/>
        </w:numPr>
        <w:rPr/>
      </w:pPr>
      <w:bookmarkStart w:id="1576" w:name="__RefHeading___Toc680244_1934241801"/>
      <w:bookmarkStart w:id="1577" w:name="_Toc720"/>
      <w:bookmarkEnd w:id="1576"/>
      <w:r>
        <w:rPr>
          <w:rtl w:val="true"/>
        </w:rPr>
        <w:t xml:space="preserve">روایت </w:t>
      </w:r>
      <w:r>
        <w:rPr/>
        <w:t>28</w:t>
      </w:r>
      <w:bookmarkEnd w:id="1577"/>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تورات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مشتاق نمی‌شوی تا زمانی که توبه کنی و توبه نمی‌کنی مگر اینکه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مرگ را بسیار یاد کند، به اندک دنیا راضی می‌شود و گفته شده، از عجایب دنیا این است که برای کسی که او را به خاک می‌سپاری گریه کنی و خاک را بر صورت کسی بریزی که او را بزرگ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نیکان راحتی ایشان است و مرگ بدکاران، راحت جهان از ایشان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نیست جز آنکه دری دارد </w:t>
      </w:r>
    </w:p>
    <w:p>
      <w:pPr>
        <w:pStyle w:val="BookText"/>
        <w:rPr/>
      </w:pPr>
      <w:r>
        <w:rPr>
          <w:rFonts w:ascii="Amiri" w:hAnsi="Amiri" w:eastAsia="Amiri" w:cs="Amiri"/>
          <w:color w:val="111111"/>
          <w:sz w:val="28"/>
          <w:sz w:val="28"/>
          <w:szCs w:val="28"/>
          <w:rtl w:val="true"/>
          <w:lang w:bidi="ar-SA"/>
        </w:rPr>
        <w:t>عَمَلُهُ وَ يَنْزِلُ مِنْهُ رِزْقُهُ فَإِذَا مَاتَ بَكَيَا عَلَيْهِ وَ ذَلِكَ قَوْلُ اللَّهِ عَزَّ وَ جَلَ فَما بَكَتْ عَلَيْهِمُ السَّماءُ وَ الْأَرْضُ وَ ما كانُوا مُنْظَرِينَ‌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الكراجكي رحمه الله بعد إيراد الخبر هذه الآية نزلت في قوم فرعون و إهلاكهم و فيها وجوه من التأويل أحدها ما ورد في هذا الخبر و معني البكاء هاهنا الإخبار عن الاختلال بعده كما يقال بكي منزل فلان بعده قال مزاحم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دارهم من بعدهم 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فأي الجازعين ألوم</w:t>
      </w:r>
    </w:p>
    <w:p>
      <w:pPr>
        <w:pStyle w:val="BookText"/>
        <w:rPr/>
      </w:pPr>
      <w:r>
        <w:rPr>
          <w:rFonts w:ascii="Amiri" w:hAnsi="Amiri" w:eastAsia="Amiri" w:cs="Amiri"/>
          <w:color w:val="111111"/>
          <w:sz w:val="28"/>
          <w:sz w:val="28"/>
          <w:szCs w:val="28"/>
          <w:rtl w:val="true"/>
          <w:lang w:bidi="ar-SA"/>
        </w:rPr>
        <w:t xml:space="preserve">أ مستعبرا يبكي من الهون 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يبكي شجوه و يهيم</w:t>
      </w:r>
    </w:p>
    <w:p>
      <w:pPr>
        <w:pStyle w:val="BookText"/>
        <w:rPr/>
      </w:pPr>
      <w:r>
        <w:rPr>
          <w:rFonts w:ascii="Amiri" w:hAnsi="Amiri" w:eastAsia="Amiri" w:cs="Amiri"/>
          <w:color w:val="111111"/>
          <w:sz w:val="28"/>
          <w:sz w:val="28"/>
          <w:szCs w:val="28"/>
          <w:rtl w:val="true"/>
          <w:lang w:bidi="ar-SA"/>
        </w:rPr>
        <w:t>فإذا لم يكن لهؤلاء القوم الذين أخبر الله تعالي ببوارهم مقام صالح في الأرض و لا عمل كريم يرفع إلي السماء جاز أن يقال فَما بَكَتْ عَلَيْهِمُ السَّماءُ وَ الْأَرْضُ و قد روي عن ابن عباس أنه قيل له و قد سئل عن هذه الآية أ تبكي السماء و الأرض علي أحد فقال نعم مصلاه في الأرض و مصعد عمله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تعالي أراد المبالغة في وصف القوم بصغر القدر و سقوط المنزلة لأن العرب إذا أخبرت عن عظم المصاب بالهالك قالت كسفت لفقده الشمس و أظلم القمر و بكاه الليل و النهار و السماء و الأرض قال جرير يرثي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 القمر</w:t>
      </w:r>
    </w:p>
    <w:p>
      <w:pPr>
        <w:pStyle w:val="BookText"/>
        <w:rPr/>
      </w:pPr>
      <w:r>
        <w:rPr>
          <w:rFonts w:ascii="Amiri" w:hAnsi="Amiri" w:eastAsia="Amiri" w:cs="Amiri"/>
          <w:color w:val="111111"/>
          <w:sz w:val="28"/>
          <w:sz w:val="28"/>
          <w:szCs w:val="28"/>
          <w:rtl w:val="true"/>
          <w:lang w:bidi="ar-SA"/>
        </w:rPr>
        <w:t>و الثالث أن يكون الله تعالي أراد ببكائهما بكاء أهلهما كما في قوله تعالي وَ سْئَلِ الْقَرْيَةَ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 أن يكون المعني لم يأخذ آخذ بثأرهم و لا أحد انتصر لهم لأن العرب كانت لا تبكي علي قتيل إلا بعد الأخذ بثأره فكني بهذا اللفظ عن فقد الانتصار و الأخذ بالثأر علي مذهب القوم الذين خوطبوا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عملش از آن به آسمان عروج کند و روزی اش از آن فرود آید و وقتی از دنیا رفت، آن دو بر او بگریند و این مصداق قول خداوند عزوجل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 الْأَرْضُ وَ ما کانُوا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قوم فرعون و هلاک کردن آن‌ها نازل شده و چند تفسیر دارد، یک تفسیر همان است که در این روایت وارد شده و معنی گریه در اینجا، آگاهی از دگرگون شدن اوضاع بعد از رفتن اوست؛ 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فلانی بعد از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عقیلی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آن‌ها، خانه‌هایشان گریستند و اشکهایم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شیون کننده را سرزنش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عبرت جوئی که از خواری و بلا گریه می کند، و یا کسی که بر اندوه خویش می‌گرید و سرگشته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افرادی که خداوند تعالی به نابودی آن‌ها خبر داده، مقامی صالح در زمین و عملی نیک نداشته باشند که به آسمان بالا رود، روا بود که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آسمان و زمین بر آن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در مورد این آیه سؤال شده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و زمین برای کسی گریه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محل نمازش در زمین و محل صعود عملش در آسمان بر او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باری تعالی در توصیف این افراد به کوچکی مقام و سقوط منزلتشان اراده مبالغه کرده باشد؛ زیرا وقتی اعراب از عظمت مصیبت به خاطر از دست رفته خبر می‌دادند،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فقدان او خورشید گرفته و ماه تاریک گشته و شب و روز و آسمان و زمین برای او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در رثای عمر بن عبد العزیز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طلوع کرده و نگرفته است؛ ستارگان شب و ماه بر تو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منظور خدای تعالی از گریه آن دو، گریه اهل آن دو باشد؛ چنانچه در قول باری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سؤال کن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معنا این باشد که کسی انتقام خون آن‌ها را نگرفته و هیچ کس آن‌ها را یاری نکرده، زیرا اعراب بر مرده نمی‌گریستند، مگر بعد از گرفتن انتقام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لفظ کنایه است از عدم یاری او و نگرفتن انتقام او، بنا بر عقیده کسانی که مورد خطاب قرآن قرار گرفته‌اند</w:t>
      </w:r>
      <w:r>
        <w:rPr>
          <w:rFonts w:eastAsia="IRNazanin" w:cs="IRNazanin"/>
          <w:color w:val="111111"/>
          <w:sz w:val="28"/>
          <w:szCs w:val="28"/>
          <w:rtl w:val="true"/>
          <w:lang w:bidi="fa-IR"/>
        </w:rPr>
        <w:t xml:space="preserve">. </w:t>
      </w:r>
      <w:bookmarkStart w:id="1578" w:name="pg13518_161986"/>
    </w:p>
    <w:p>
      <w:pPr>
        <w:pStyle w:val="BookText"/>
        <w:rPr/>
      </w:pPr>
      <w:bookmarkEnd w:id="1578"/>
      <w:r>
        <w:rPr>
          <w:rFonts w:ascii="Amiri" w:hAnsi="Amiri" w:eastAsia="Amiri" w:cs="Amiri"/>
          <w:color w:val="111111"/>
          <w:sz w:val="28"/>
          <w:sz w:val="28"/>
          <w:szCs w:val="28"/>
          <w:rtl w:val="true"/>
          <w:lang w:bidi="ar-SA"/>
        </w:rPr>
        <w:t>و الخامس أن يكون البكاء كناية عن المطر و السقيا لأن العرب تشبه المطر بالبكاء فمعني الآية أن السماء لم تسق قبورهم و لم تجد بقطرها عليهم علي مذهب العرب المعهود بينهم لأنهم كانوا يستسقون السحائب لقبور من فقدوه من أعزائهم و يستنبتون الزهر و الرياض لمواقع حفرهم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زال قبر بين تبني و 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طل و وابل</w:t>
      </w:r>
    </w:p>
    <w:p>
      <w:pPr>
        <w:pStyle w:val="BookText"/>
        <w:rPr/>
      </w:pPr>
      <w:r>
        <w:rPr>
          <w:rFonts w:ascii="Amiri" w:hAnsi="Amiri" w:eastAsia="Amiri" w:cs="Amiri"/>
          <w:color w:val="111111"/>
          <w:sz w:val="28"/>
          <w:sz w:val="28"/>
          <w:szCs w:val="28"/>
          <w:rtl w:val="true"/>
          <w:lang w:bidi="ar-SA"/>
        </w:rPr>
        <w:t xml:space="preserve">فينبت حوذانا و غوفا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سأتبعه من خير ما قال قائل</w:t>
      </w:r>
    </w:p>
    <w:p>
      <w:pPr>
        <w:pStyle w:val="BookText"/>
        <w:rPr/>
      </w:pPr>
      <w:r>
        <w:rPr>
          <w:rFonts w:ascii="Amiri" w:hAnsi="Amiri" w:eastAsia="Amiri" w:cs="Amiri"/>
          <w:color w:val="111111"/>
          <w:sz w:val="28"/>
          <w:sz w:val="28"/>
          <w:szCs w:val="28"/>
          <w:rtl w:val="true"/>
          <w:lang w:bidi="ar-SA"/>
        </w:rPr>
        <w:t>و كانوا يجرون هذا الدعاء مجري الاسترحام و مسألة الله تعالي لهم الرضوان و الفعل إذا أضيف إلي السماوات كان لا تجوز إضافته إلي الأرض فقد يصح عطف الأرض علي السماء بأن يقدر فعل يصح نسبته إليها و العرب تفعل مثل هذا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زوجك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 رمحا</w:t>
      </w:r>
    </w:p>
    <w:p>
      <w:pPr>
        <w:pStyle w:val="BookText"/>
        <w:rPr/>
      </w:pPr>
      <w:r>
        <w:rPr>
          <w:rFonts w:ascii="Amiri" w:hAnsi="Amiri" w:eastAsia="Amiri" w:cs="Amiri"/>
          <w:color w:val="111111"/>
          <w:sz w:val="28"/>
          <w:sz w:val="28"/>
          <w:szCs w:val="28"/>
          <w:rtl w:val="true"/>
          <w:lang w:bidi="ar-SA"/>
        </w:rPr>
        <w:t>بعطف الرمح علي السيف و إن كان التقلد لا يجوز فيه و مثل هذا يقدر في الآية فيقال إنه تعالي أراد السماء لم تسق قبورهم و أن الأرض لم تعشب عليها و كل هذا كناية عن حرمانهم رحمه الله عز و جل و ربما شبه الشعراء النبات بضحك الأرض كما شبهوا المطر ببكاء السماء و في ذلك يقول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السماء إذا لم تبك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تضحك الأرض عن شي‌ء من الخضر</w:t>
      </w:r>
    </w:p>
    <w:p>
      <w:pPr>
        <w:pStyle w:val="BookText"/>
        <w:rPr/>
      </w:pPr>
      <w:r>
        <w:rPr>
          <w:rFonts w:ascii="Amiri" w:hAnsi="Amiri" w:eastAsia="Amiri" w:cs="Amiri"/>
          <w:color w:val="111111"/>
          <w:sz w:val="28"/>
          <w:sz w:val="28"/>
          <w:szCs w:val="28"/>
          <w:rtl w:val="true"/>
          <w:lang w:bidi="ar-SA"/>
        </w:rPr>
        <w:t xml:space="preserve">و الزهر لا تنجلي أبصاره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رمدت من كثرة المطر</w:t>
      </w:r>
    </w:p>
    <w:p>
      <w:pPr>
        <w:pStyle w:val="Heading5"/>
        <w:numPr>
          <w:ilvl w:val="4"/>
          <w:numId w:val="1"/>
        </w:numPr>
        <w:rPr/>
      </w:pPr>
      <w:bookmarkStart w:id="1579" w:name="__RefHeading___Toc680246_1934241801"/>
      <w:bookmarkStart w:id="1580" w:name="_Toc721"/>
      <w:bookmarkEnd w:id="1579"/>
      <w:r>
        <w:rPr>
          <w:rtl w:val="true"/>
        </w:rPr>
        <w:t>بيان</w:t>
      </w:r>
      <w:bookmarkEnd w:id="1580"/>
    </w:p>
    <w:p>
      <w:pPr>
        <w:pStyle w:val="BookText"/>
        <w:rPr/>
      </w:pPr>
      <w:r>
        <w:rPr>
          <w:rFonts w:ascii="Amiri" w:hAnsi="Amiri" w:eastAsia="Amiri" w:cs="Amiri"/>
          <w:color w:val="111111"/>
          <w:sz w:val="28"/>
          <w:sz w:val="28"/>
          <w:szCs w:val="28"/>
          <w:rtl w:val="true"/>
          <w:lang w:bidi="ar-SA"/>
        </w:rPr>
        <w:t>قال الفيروزآبادي هام يهيم هيما و هيمانا أحب امرأة و الهيام بالضم كالجنون من العشق و قال تبني بالضم موضع و قال حاسم كصاحب موضع و قال الوسمي مطر الربيع الأول و قال الطل المطر الضعيف و الوابل المطر الشديد الضخم القطر و قال الجوهري الحوذان نبت نوره أصفر و في القاموس الغوف نبات طيب الرائحة</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680248_1934241801"/>
      <w:bookmarkStart w:id="1582" w:name="_Toc722"/>
      <w:bookmarkEnd w:id="1581"/>
      <w:r>
        <w:rPr>
          <w:rtl w:val="true"/>
        </w:rPr>
        <w:t>«</w:t>
      </w:r>
      <w:r>
        <w:rPr/>
        <w:t>29</w:t>
      </w:r>
      <w:r>
        <w:rPr>
          <w:rtl w:val="true"/>
        </w:rPr>
        <w:t>»</w:t>
      </w:r>
      <w:bookmarkEnd w:id="1582"/>
    </w:p>
    <w:p>
      <w:pPr>
        <w:pStyle w:val="BookText"/>
        <w:rPr/>
      </w:pPr>
      <w:r>
        <w:rPr>
          <w:rFonts w:ascii="Amiri" w:hAnsi="Amiri" w:eastAsia="Amiri" w:cs="Amiri"/>
          <w:color w:val="111111"/>
          <w:sz w:val="28"/>
          <w:sz w:val="28"/>
          <w:szCs w:val="28"/>
          <w:rtl w:val="true"/>
          <w:lang w:bidi="ar-SA"/>
        </w:rPr>
        <w:t>عُدَّةُ الدَّاعِي،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صَعِدَ مَلَكَاهُ فَقَالا يَا رَبَّنَا أَمَتَّ فُلَاناً فَيَقُولُ انْزِلَا فَصَلِّيَا عَلَيْهِ عِنْدَ قَبْرِهِ وَ هَلِّلَانِي وَ كَبِّرَانِي وَ اكْتُبَا</w:t>
      </w:r>
    </w:p>
    <w:p>
      <w:pPr>
        <w:pStyle w:val="BookText"/>
        <w:rPr/>
      </w:pPr>
      <w:r>
        <w:rPr>
          <w:rFonts w:ascii="IRNazanin" w:hAnsi="IRNazanin" w:eastAsia="IRNazanin"/>
          <w:color w:val="111111"/>
          <w:sz w:val="28"/>
          <w:sz w:val="28"/>
          <w:szCs w:val="28"/>
          <w:rtl w:val="true"/>
          <w:lang w:bidi="fa-IR"/>
        </w:rPr>
        <w:t>پنجم اینکه گریه کنایه باشد از باران و سیراب کردن؛ زیرا اعراب باران را به گریه تشبیه می‌کردند و معنی آیه این است که بنا بر عقیده رایج اعراب، آسمان قبور آنان را سیراب نکرد و قطرات باران بر سر آنان نبارید؛ زیرا آن‌ها برای قبور بستگان از دست رفته خود، از ابرها طلب باران می‌کردند و گل و بوته هایی در محل‌های حفر گورها می‌کاشتند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قبری بین تبنی و حاسم است که اثری از شبنم و باران شدید بر روی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آن حوذان و عوف می‌روید و نورانی است، از بهترین سخنانی که گوینده‌ای گفت، در پی او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مجرای درخواست رحمت و خشنودی خدا از آن‌ها قرار می‌دادند و این فعل وقتی به سماوات نسبت داده شود، نسبت آن به ارض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عطف زمین به آسمان جایز باشد، به این شرط که فعلی در تقدیر گرفته شود که نسبتش به آن درست باشد و اعراب چنین کاری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همسرت، شمشیر و نیزه به خود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نیزه را بر شمشیر عطف کرده، در صورتی که نیزه بر کمر بسته نمی شود؛ و در این آیه نیز چنین تقدیری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خدای تعالی این است که آسمان قبرهایشان را سیراب نکرده و زمین بر آن گیاه نرویانیده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رویانید در تقدیر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کنایه است از محرومیت آن‌ها از رحمت خدای عزوجل؛ و شاید هم شعرا گیاه را به خنده زمین تشبیه کرده‌اند؛ چنانچه باران را به گریه آسمان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آسمان نگریسته، زمین هم اندکی با گیاهان لب به خنده نگشوده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چشمان گل‌ها هیچ وقت روشن نخواهد شد، مگر زمانی که از باران فراوان خاکستری گردد</w:t>
      </w:r>
      <w:r>
        <w:rPr>
          <w:rFonts w:eastAsia="IRNazanin" w:cs="IRNazanin"/>
          <w:color w:val="111111"/>
          <w:sz w:val="28"/>
          <w:szCs w:val="28"/>
          <w:rtl w:val="true"/>
          <w:lang w:bidi="fa-IR"/>
        </w:rPr>
        <w:t>.</w:t>
      </w:r>
    </w:p>
    <w:p>
      <w:pPr>
        <w:pStyle w:val="Heading5"/>
        <w:numPr>
          <w:ilvl w:val="4"/>
          <w:numId w:val="1"/>
        </w:numPr>
        <w:rPr/>
      </w:pPr>
      <w:bookmarkStart w:id="1583" w:name="__RefHeading___Toc680250_1934241801"/>
      <w:bookmarkStart w:id="1584" w:name="_Toc723"/>
      <w:bookmarkEnd w:id="1583"/>
      <w:r>
        <w:rPr>
          <w:rtl w:val="true"/>
        </w:rPr>
        <w:t>توضیح</w:t>
      </w:r>
      <w:bookmarkEnd w:id="1584"/>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یهیمُ هیماً و هیماناً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هیام با ضمه به معنای دیوانگی از شدت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قرائت با ضمه، نام مکانی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حاسم مثل صاحب نام مکانی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باران اول بهار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و دانه درشت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با شکوفه زرد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خوشبو</w:t>
      </w:r>
      <w:r>
        <w:rPr>
          <w:rFonts w:eastAsia="IRNazanin" w:cs="IRNazanin"/>
          <w:color w:val="111111"/>
          <w:sz w:val="28"/>
          <w:szCs w:val="28"/>
          <w:rtl w:val="true"/>
          <w:lang w:bidi="fa-IR"/>
        </w:rPr>
        <w:t>.</w:t>
      </w:r>
    </w:p>
    <w:p>
      <w:pPr>
        <w:pStyle w:val="Heading5"/>
        <w:numPr>
          <w:ilvl w:val="4"/>
          <w:numId w:val="1"/>
        </w:numPr>
        <w:rPr/>
      </w:pPr>
      <w:bookmarkStart w:id="1585" w:name="__RefHeading___Toc680252_1934241801"/>
      <w:bookmarkStart w:id="1586" w:name="_Toc724"/>
      <w:bookmarkEnd w:id="1585"/>
      <w:r>
        <w:rPr>
          <w:rtl w:val="true"/>
        </w:rPr>
        <w:t xml:space="preserve">روایت </w:t>
      </w:r>
      <w:r>
        <w:rPr/>
        <w:t>29</w:t>
      </w:r>
      <w:bookmarkEnd w:id="15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دو فرشته نویسنده اعمالش به آسمان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فلانی را گرفتی؟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آئید و کنار قبرش برای او نماز بگذارید و تهلیل و تکبیر مرا بگوئید </w:t>
      </w:r>
      <w:bookmarkStart w:id="1587" w:name="pg13518_161987"/>
    </w:p>
    <w:p>
      <w:pPr>
        <w:pStyle w:val="BookText"/>
        <w:rPr/>
      </w:pPr>
      <w:bookmarkEnd w:id="1587"/>
      <w:r>
        <w:rPr>
          <w:rFonts w:ascii="Amiri" w:hAnsi="Amiri" w:eastAsia="Amiri" w:cs="Amiri"/>
          <w:color w:val="111111"/>
          <w:sz w:val="28"/>
          <w:sz w:val="28"/>
          <w:szCs w:val="28"/>
          <w:rtl w:val="true"/>
          <w:lang w:bidi="ar-SA"/>
        </w:rPr>
        <w:t>مَا تَعْمَلَانِ لَهُ</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680254_1934241801"/>
      <w:bookmarkStart w:id="1589" w:name="_Toc725"/>
      <w:bookmarkEnd w:id="1588"/>
      <w:r>
        <w:rPr>
          <w:rtl w:val="true"/>
        </w:rPr>
        <w:t>«</w:t>
      </w:r>
      <w:r>
        <w:rPr/>
        <w:t>30</w:t>
      </w:r>
      <w:r>
        <w:rPr>
          <w:rtl w:val="true"/>
        </w:rPr>
        <w:t>»</w:t>
      </w:r>
      <w:bookmarkEnd w:id="1589"/>
    </w:p>
    <w:p>
      <w:pPr>
        <w:pStyle w:val="BookText"/>
        <w:rPr/>
      </w:pPr>
      <w:r>
        <w:rPr>
          <w:rFonts w:ascii="Amiri" w:hAnsi="Amiri" w:eastAsia="Amiri" w:cs="Amiri"/>
          <w:color w:val="111111"/>
          <w:sz w:val="28"/>
          <w:sz w:val="28"/>
          <w:szCs w:val="28"/>
          <w:rtl w:val="true"/>
          <w:lang w:bidi="ar-SA"/>
        </w:rPr>
        <w:t>أَعْلَامُ الدِّينِ، لِلدَّيْلَمِيِّ عَنِ الزُّهْرِيِّ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إِلَّا وَ مَلَكُ الْمَوْتِ يَقِفُ عَلَي بَابِهِ كُلَّ يَوْمٍ خَمْسَ مَرَّاتٍ فَإِذَا وَجَدَ الْإِنْسَانَ قَدْ نَفِدَ أَجَلُهُ وَ انْقَطَعَ أُكُلُهُ أَلْقَي عَلَيْهِ الْمَوْتَ فَغَشِيَتْهُ كُرُبَاتُهُ وَ غَمَرَتْهُ غَمَرَاتُهُ فَمِنْ أَهْلِ بَيْتِهِ النَّاشِرَةُ شَعْرَهَا وَ الضَّارِبَةُ وَجْهَهَا الصَّارِخَةُ بِوَيْلِهَا الْبَاكِيَةُ بِشَجْوِهَا فَيَقُولُ مَلَكُ الْمَوْتِ وَيْلَكُمْ مِمَّ الْفَزَعُ وَ فِيمَ الْجَزَعُ وَ اللَّهِ مَا أَذْهَبْتُ لِأَحَدٍ مِنْكُمْ مَالًا وَ لَا قَرَّبْتُ لَهُ أَجَلًا وَ لَا أَتَيْتُهُ حَتَّي أُمِرْتُ وَ لَا قَبَضْتُ رُوحَهُ حَتَّي اسْتُؤْمِرْتُ وَ إِنَّ لِي إِلَيْكُمْ عَوْدَةً ثُمَّ عَوْدَةً حَتَّي لَا أُبْقِيَ 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الَّذِي نَفْسِي بِيَدِهِ لَوْ يَرَوْنَ مَكَانَهُ وَ يَسْمَعُونَ كَلَامَهُ لَذَهِلُوا عَنْ مَيِّتِهِمْ وَ بَكَوْا عَلَي نُفُوسِهِمْ حَتَّي إِذَا حُمِلَ الْمَيِّتُ عَلَي نَعْشِهِ رَفْرَفَ رُوحُهُ فَوْقَ النَّعْشِ وَ هُوَ يُنَادِي يَا 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تَلْعَبَنَّ بِكُمُ الدُّنْيَا كَمَا لَعِبَتْ بِي جَمَعْتُهُ مِنْ حِلِّهِ وَ مِنْ غَيْرِ حِلِّهِ وَ خَلَّفْتُهُ لِغَيْرِي وَ الْمَهْنَأُ لَهُ وَ التَّبِعَاتُ عَلَيَّ فَاحْذَرُوا مِنْ مِثْلِ مَا 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صلي الله عليه و آله هَذِهِ الْآيَةَ وَ نُفِخَ فِي الصُّورِ فَصَعِقَ مَنْ فِي السَّماواتِ وَ مَنْ فِي الْأَرْضِ إِلَّا مَنْ شاءَ اللَّهُ‌</w:t>
      </w:r>
      <w:r>
        <w:rPr>
          <w:rStyle w:val="FootnoteAnchor"/>
          <w:rtl w:val="true"/>
        </w:rPr>
        <w:footnoteReference w:id="900"/>
      </w:r>
      <w:r>
        <w:rPr>
          <w:rFonts w:ascii="Amiri" w:hAnsi="Amiri" w:eastAsia="Amiri" w:cs="Amiri"/>
          <w:color w:val="111111"/>
          <w:sz w:val="28"/>
          <w:sz w:val="28"/>
          <w:szCs w:val="28"/>
          <w:rtl w:val="true"/>
          <w:lang w:bidi="ar-SA"/>
        </w:rPr>
        <w:t>قَالُوا يَا رَسُولَ اللَّهِ مَنْ هَؤُلَاءِ الَّذِينَ اسْتَثْنَي اللَّهُ قَالَ صلي الله عليه و آله جَبْرَئِيلُ وَ مِيكَائِيلُ وَ إِسْرَافِيلُ وَ مَلَكُ الْمَوْتِ فَإِذَا قَبَضَ اللَّهُ أَرْوَاحَ الْخَلَائِقِ قَالَ يَا مَلَكَ الْمَوْتِ مَنْ بَقِيَ قَالَ يَقُولُ سُبْحَانَكَ رَبِّي تَبَارَكْتَ رَبِّي وَ تَعَالَيْتَ رَبِّي ذَا الْجَلَالِ وَ الْإِكْرَامِ بَقِيَ جَبْرَائِيلُ وَ مِيكَائِيلُ وَ إِسْرَافِيلُ وَ مَلَكُ الْمَوْتِ قَالَ فَيَقُولُ خُذْ نَفْسَ إِسْرَافِيلَ فَيَأْخُذُ نَفْسَ إِسْرَافِيلَ قَالَ فَيَقُولُ يَا مَلَكَ الْمَوْتِ مَنْ بَقِيَ قَالَ فَيَقُولُ سُبْحَانَكَ رَبِّي تَبَارَكْتَ وَ تَعَالَيْتَ رَبِّي ذَا الْجَلَالِ وَ الْإِكْرَامِ بَقِيَ جَبْرَائِيلُ وَ مِيكَائِيلُ وَ مَلَكُ الْمَوْتِ قَالَ فَيَقُولُ خُذْ نَفْسَ مِيكَائِيلَ قَالَ فَيَأْخُذُ نَفْسَ مِيكَائِيلَ فَيَقَعُ كَالطَّوْدِ الْعَظِيمِ فَيَقُولُ يَا مَلَكَ الْمَوْتِ</w:t>
      </w:r>
    </w:p>
    <w:p>
      <w:pPr>
        <w:pStyle w:val="BookText"/>
        <w:rPr/>
      </w:pPr>
      <w:r>
        <w:rPr>
          <w:rFonts w:ascii="IRNazanin" w:hAnsi="IRNazanin" w:eastAsia="IRNazanin"/>
          <w:color w:val="111111"/>
          <w:sz w:val="28"/>
          <w:sz w:val="28"/>
          <w:szCs w:val="28"/>
          <w:rtl w:val="true"/>
          <w:lang w:bidi="fa-IR"/>
        </w:rPr>
        <w:t>و هر چه را که انجام می‌دهید برای او بنویسید</w:t>
      </w:r>
      <w:r>
        <w:rPr>
          <w:rFonts w:eastAsia="IRNazanin" w:cs="IRNazanin"/>
          <w:color w:val="111111"/>
          <w:sz w:val="28"/>
          <w:szCs w:val="28"/>
          <w:rtl w:val="true"/>
          <w:lang w:bidi="fa-IR"/>
        </w:rPr>
        <w:t>.</w:t>
      </w:r>
    </w:p>
    <w:p>
      <w:pPr>
        <w:pStyle w:val="Heading5"/>
        <w:numPr>
          <w:ilvl w:val="4"/>
          <w:numId w:val="1"/>
        </w:numPr>
        <w:rPr/>
      </w:pPr>
      <w:bookmarkStart w:id="1590" w:name="__RefHeading___Toc680256_1934241801"/>
      <w:bookmarkStart w:id="1591" w:name="_Toc726"/>
      <w:bookmarkEnd w:id="1590"/>
      <w:r>
        <w:rPr>
          <w:rtl w:val="true"/>
        </w:rPr>
        <w:t xml:space="preserve">روایت </w:t>
      </w:r>
      <w:r>
        <w:rPr/>
        <w:t>30</w:t>
      </w:r>
      <w:bookmarkEnd w:id="1591"/>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نیست مگر اینکه ملک الموت هر روز پنج بار بر در خانه او بایستد و وقتی ببیند که انسانی عمرش به پایان رسیده و روزی اش قطع شده، مرگ را به جان او اندازد و ناراحتی‌های آن او را فرا می‌گیرد و مشکلات و سختی‌های آن بر او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بیت او موی خود را پریشان می‌کنند و به صورت خود می‌زنند و صدا را به واویلا بلند می‌کنند و از روی اندوه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برای چیست؟ به خدا سوگند من مالی را از کسی از شما نگرفتم و مرگی را به کسی نزدیک نکردم و به سراغ او نرفتم، مگر اینکه از جانب خداوند بدان مأمور شدم؛ و جان کسی را نگرفتم، مگر اینکه از خداوند دستور گرفتم و من به سوی شما باز می‌گردم و باز می‌گردم تا اینکه کسی از شما را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مکان او را می‌دیدند و کلام او را می‌شنیدند، از میت خود غافل می‌شدند و به حال خود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میت را بر تابوت حمل می‌کنند روح بر بالای بدن او پر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به بازی نگیرد، چنانچه مرا بازی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حلال و غیر حلال جمع کردم و برای دیگری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گوارائی اش برای اوست و پیامد و محاسبه آن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نظیر آنچه بر سر من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این افرادی که خداوند استثنا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فرشته مرگ، وقتی خداوند جان خلائق را بگیرد،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مرتبه‌ای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اسرافیل را بگیر، پس جان اسرافیل را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بلند مرتبه‌ای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فرشته مرگ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میکائیل را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جان میکائیل را می‌گیرد و چون کوهی عظیم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bookmarkStart w:id="1592" w:name="pg13518_161988"/>
    </w:p>
    <w:p>
      <w:pPr>
        <w:pStyle w:val="BookText"/>
        <w:rPr/>
      </w:pPr>
      <w:bookmarkEnd w:id="1592"/>
      <w:r>
        <w:rPr>
          <w:rFonts w:ascii="Amiri" w:hAnsi="Amiri" w:eastAsia="Amiri" w:cs="Amiri"/>
          <w:color w:val="111111"/>
          <w:sz w:val="28"/>
          <w:sz w:val="28"/>
          <w:szCs w:val="28"/>
          <w:rtl w:val="true"/>
          <w:lang w:bidi="ar-SA"/>
        </w:rPr>
        <w:t xml:space="preserve">مَنْ بَقِيَ فَيَقُولُ تَبَارَكْتَ رَبِّي وَ تَعَالَيْتَ بَقِيَ جَبْرَئِيلُ وَ مَلَكُ الْمَوْتِ قَالَ فَيَقُولُ مُتْ يَا مَلَكَ الْمَوْتِ فَيَمُوتُ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فَيَقُولُ يَا جَبْرَئِيلُ مَنْ بَقِيَ فَيَقُولُ تَبَارَكْتَ رَبِّي وَ تَعَالَيْتَ ذَا الْجَلَالِ وَ الْإِكْرَامِ وَجْهُكَ الْبَاقِي الدَّائِمُ وَ جَبْرَئِيلُ الْمَيِّتُ الْفَانِي قَالَ يَا جَبْرَئِيلُ لَا بُدَّ مِنَ الْمَوْتِ فَيَخِرُّ سَاجِداً فَيَخْفِقُ بِجَنَاحَيْهِ فَيَقُولُ سُبْحَانَكَ رَبِّي تَبَارَكْتَ وَ تَعَالَيْتَ ذَا الْجَلَالِ وَ الْإِكْرَامِ ثُمَّ قَالَ رَسُولُ اللَّهِ صلي الله عليه و آله فَعِنْدَ ذَلِكَ يَمُوتُ جَبْرَئِيلُ وَ هُوَ آخِرُ مَنْ يَمُوتُ مِنْ خَلْقِ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680258_1934241801"/>
      <w:bookmarkStart w:id="1594" w:name="_Toc727"/>
      <w:bookmarkEnd w:id="1593"/>
      <w:r>
        <w:rPr>
          <w:rtl w:val="true"/>
        </w:rPr>
        <w:t>«</w:t>
      </w:r>
      <w:r>
        <w:rPr/>
        <w:t>31</w:t>
      </w:r>
      <w:r>
        <w:rPr>
          <w:rtl w:val="true"/>
        </w:rPr>
        <w:t>»</w:t>
      </w:r>
      <w:bookmarkEnd w:id="1594"/>
    </w:p>
    <w:p>
      <w:pPr>
        <w:pStyle w:val="BookText"/>
        <w:rPr/>
      </w:pPr>
      <w:r>
        <w:rPr>
          <w:rFonts w:ascii="Amiri" w:hAnsi="Amiri" w:eastAsia="Amiri" w:cs="Amiri"/>
          <w:color w:val="111111"/>
          <w:sz w:val="28"/>
          <w:sz w:val="28"/>
          <w:szCs w:val="28"/>
          <w:rtl w:val="true"/>
          <w:lang w:bidi="ar-SA"/>
        </w:rPr>
        <w:t>إِخْتِيَارُ ابْنِ الْبَاقِي،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بِالْمَقْبَرَةِ وَ يُرْوَي بِالْمَقَابِرِ فَقَالَ السَّلَامُ عَلَيْكُمْ يَا أَهْلَ الْمَقْبَرَةِ وَ التُّرْبَةِ اعْلَمُوا أَنَّ الْمَنَازِلَ بَعْدَكُمْ قَدْ سُكِنَتْ وَ أَنَّ الْأَمْوَالَ بَعْدَكُمْ قَدْ قُسِمَتْ وَ أَنَّ الْأَزْوَاجَ بَعْدَكُمْ قَدْ نُكِحَتْ فَهَذَا خَبَرُ مَا عِنْدَنَا فَمَا خَبَرُ مَا عِنْدَكُمْ فَأَجَابَهُ هَاتِفٌ مِنَ الْمَقَابِرِ نَسْمَعُ صَوْتَهُ وَ لَا نَرَي شَخْصَهُ عَلَيْكَ السَّلَامُ يَا أَمِيرَ الْمُؤْمِنِينَ وَ رَحْمَةُ اللَّهِ وَ بَرَكَاتُهُ أَمَّا خَبَرُ مَا عِنْدَنَا فَقَدْ وَجَدْنَا مَا وُعِدْنَاهُ وَ رَبِحْنَا مَا قَدَّمْنَاهُ وَ خَسِرْنَا مَا خَلَّفْنَاهُ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أَصْحَابِهِ فَقَالَ أَ سَمِعْتُمْ قَالُوا نَعَمْ يَا أَمِيرَ الْمُؤْمِنِينَ قَالَ فَ تَزَوَّدُوا فَإِنَّ خَيْرَ الزَّادِ التَّقْوي</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680260_1934241801"/>
      <w:bookmarkStart w:id="1596" w:name="_Toc728"/>
      <w:bookmarkEnd w:id="1595"/>
      <w:r>
        <w:rPr>
          <w:rtl w:val="true"/>
        </w:rPr>
        <w:t>«</w:t>
      </w:r>
      <w:r>
        <w:rPr/>
        <w:t>32</w:t>
      </w:r>
      <w:r>
        <w:rPr>
          <w:rtl w:val="true"/>
        </w:rPr>
        <w:t>»</w:t>
      </w:r>
      <w:bookmarkEnd w:id="1596"/>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w:t>
      </w:r>
      <w:r>
        <w:rPr>
          <w:rStyle w:val="FootnoteAnchor"/>
          <w:rtl w:val="true"/>
        </w:rPr>
        <w:footnoteReference w:id="902"/>
      </w:r>
      <w:r>
        <w:rPr>
          <w:rFonts w:ascii="Amiri" w:hAnsi="Amiri" w:eastAsia="Amiri" w:cs="Amiri"/>
          <w:color w:val="111111"/>
          <w:sz w:val="28"/>
          <w:sz w:val="28"/>
          <w:szCs w:val="28"/>
          <w:rtl w:val="true"/>
          <w:lang w:bidi="ar-SA"/>
        </w:rPr>
        <w:t>قَالَ الْخَلْقُ الَّذِي يَكْبُرُ فِي صُدُورِكُمْ الْمَوْتُ‌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680262_1934241801"/>
      <w:bookmarkStart w:id="1598" w:name="_Toc729"/>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قال في مجمع البيان في تفسير هذه الآية أي اجهدوا في أن لا تعادوا و لا تحشروا أو كونوا إن استطعتم حجارة أو حديدا في الشدة أو خلقا هو أعظم من ذلك عندكم و أصعب فإنكم لا تفوتون الله و يحييكم بعد الموت و قيل يعني</w:t>
      </w:r>
    </w:p>
    <w:p>
      <w:pPr>
        <w:pStyle w:val="BookText"/>
        <w:rPr/>
      </w:pPr>
      <w:r>
        <w:rPr>
          <w:rFonts w:ascii="IRNazanin" w:hAnsi="IRNazanin" w:eastAsia="IRNazanin"/>
          <w:color w:val="111111"/>
          <w:sz w:val="28"/>
          <w:sz w:val="28"/>
          <w:szCs w:val="28"/>
          <w:rtl w:val="true"/>
          <w:lang w:bidi="fa-IR"/>
        </w:rPr>
        <w:t>چه کسی باقی مانده؟ 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مرتبه‌ای، جبرئیل و فرشته مرگ باقی مانده‌اند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بار پروردگارا و بلند مرتبه‌ای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باقی و جاویدت و جبرئیل میرای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مرگ نیست، پس سجده‌کنان بر زمین می‌افتد و بال‌هایش را می‌گشاید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بلند مرتبه‌ای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می‌میرد و او آخرین کسی است که از میان آفریدگان آسمان و زمین می‌میرد</w:t>
      </w:r>
      <w:r>
        <w:rPr>
          <w:rFonts w:eastAsia="IRNazanin" w:cs="IRNazanin"/>
          <w:color w:val="111111"/>
          <w:sz w:val="28"/>
          <w:szCs w:val="28"/>
          <w:rtl w:val="true"/>
          <w:lang w:bidi="fa-IR"/>
        </w:rPr>
        <w:t>.</w:t>
      </w:r>
    </w:p>
    <w:p>
      <w:pPr>
        <w:pStyle w:val="Heading5"/>
        <w:numPr>
          <w:ilvl w:val="4"/>
          <w:numId w:val="1"/>
        </w:numPr>
        <w:rPr/>
      </w:pPr>
      <w:bookmarkStart w:id="1599" w:name="__RefHeading___Toc680264_1934241801"/>
      <w:bookmarkStart w:id="1600" w:name="_Toc730"/>
      <w:bookmarkEnd w:id="1599"/>
      <w:r>
        <w:rPr>
          <w:rtl w:val="true"/>
        </w:rPr>
        <w:t xml:space="preserve">روایت </w:t>
      </w:r>
      <w:r>
        <w:rPr/>
        <w:t>31</w:t>
      </w:r>
      <w:bookmarkEnd w:id="1600"/>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از مقبره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 از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گورستان و 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خانه‌هایتان بعد از شما دیگران ساکن شده‌اند و اموالتان بعد از شما تقسیم شده و همسرانتان بعد از شما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ماست، خبر شما چیست؟ هاتفی از قبرستان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می‌شنویم، اما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ما این است که آنچه را به ما وعده داده بودند یافتیم و از آنچه پیش فرستاده بودیم سود بردیم و از آنچه بر جای نهاده بودیم زیان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یاران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توشه برگیرید که در حقیقت، بهترین توشه، پرهیزگاری است</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1601" w:name="__RefHeading___Toc680266_1934241801"/>
      <w:bookmarkStart w:id="1602" w:name="_Toc731"/>
      <w:bookmarkEnd w:id="1601"/>
      <w:r>
        <w:rPr>
          <w:rtl w:val="true"/>
        </w:rPr>
        <w:t xml:space="preserve">روایت </w:t>
      </w:r>
      <w:r>
        <w:rPr/>
        <w:t>32</w:t>
      </w:r>
      <w:bookmarkEnd w:id="1602"/>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ابی جارود از امام باقر علیه السلام در مورد قول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کُونُوا حِجارَةً أَوْ حَدِیداً أَوْ خَلْقاً مِمَّا یَکْبُرُ فِی صُدُورِکُمْ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باشید یا آهن، یا آفریده‌ای از آنچه در خاطر شما بزرگ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که در خاطر شما بزرگ می‌نماید، مرگ است</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603" w:name="__RefHeading___Toc680268_1934241801"/>
      <w:bookmarkStart w:id="1604" w:name="_Toc732"/>
      <w:bookmarkEnd w:id="1603"/>
      <w:r>
        <w:rPr>
          <w:rtl w:val="true"/>
        </w:rPr>
        <w:t>توضیح</w:t>
      </w:r>
      <w:bookmarkEnd w:id="16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کنید که دوباره زنده یا محشور نشوید یا اگر توانستید، همچون سنگ یا آهن سخت باشید یا چون آفریده‌ای بزرگ تر و سخت تر، ولی شما از دست قدرت خدا نمی توانید به جایی روید و او شما را بعد از مرگ زنده می‌گرداند و گفته شده، </w:t>
      </w:r>
    </w:p>
    <w:p>
      <w:pPr>
        <w:pStyle w:val="BookText"/>
        <w:rPr/>
      </w:pPr>
      <w:r>
        <w:rPr>
          <w:rFonts w:ascii="Amiri" w:hAnsi="Amiri" w:eastAsia="Amiri" w:cs="Amiri"/>
          <w:color w:val="111111"/>
          <w:sz w:val="28"/>
          <w:sz w:val="28"/>
          <w:szCs w:val="28"/>
          <w:rtl w:val="true"/>
          <w:lang w:bidi="ar-SA"/>
        </w:rPr>
        <w:t>بقوله ما يكبر في صدوركم الموت عن ابن عباس و ابن جبير أي لو كنتم الموت لأماتكم الله‌</w:t>
      </w:r>
      <w:r>
        <w:rPr>
          <w:rStyle w:val="FootnoteAnchor"/>
          <w:rtl w:val="true"/>
        </w:rPr>
        <w:footnoteReference w:id="907"/>
      </w:r>
      <w:r>
        <w:rPr>
          <w:rFonts w:ascii="Amiri" w:hAnsi="Amiri" w:eastAsia="Amiri" w:cs="Amiri"/>
          <w:color w:val="111111"/>
          <w:sz w:val="28"/>
          <w:sz w:val="28"/>
          <w:szCs w:val="28"/>
          <w:rtl w:val="true"/>
          <w:lang w:bidi="ar-SA"/>
        </w:rPr>
        <w:t>و ليس شي‌ء أكبر في صدور بني آدم من الموت و قيل يعني به السماوات و الأرض و الجبال‌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فرغ من تسويد هذا الجزء من المجلد الثامن عشر مؤلفه الحقير المقر بالتقصير في رابع عشر شهر صفر ختم بالخير و الظفر من شهور سنة أربع و تسعين بعد الألف الهجرية و الحمد لله أولا و آخرا و صلي الله علي سيد المرسلين محمد و عترته الأكرمين الأقدسين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الطهارة و يليه كتاب الصلاة</w:t>
      </w:r>
    </w:p>
    <w:p>
      <w:pPr>
        <w:pStyle w:val="BookText"/>
        <w:rPr/>
      </w:pPr>
      <w:r>
        <w:rPr>
          <w:rFonts w:ascii="IRNazanin" w:hAnsi="IRNazanin" w:eastAsia="IRNazanin"/>
          <w:color w:val="111111"/>
          <w:sz w:val="28"/>
          <w:sz w:val="28"/>
          <w:szCs w:val="28"/>
          <w:rtl w:val="true"/>
          <w:lang w:bidi="fa-IR"/>
        </w:rPr>
        <w:t>از نظر ابن عباس و ابن جبیر، منظور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یکبر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هم بودید، یقیناً خداوند شما را می‌میراند</w:t>
      </w:r>
      <w:r>
        <w:rPr>
          <w:rStyle w:val="FootnoteAnchor"/>
          <w:rtl w:val="true"/>
        </w:rPr>
        <w:footnoteReference w:id="909"/>
      </w:r>
      <w:r>
        <w:rPr>
          <w:rFonts w:ascii="IRNazanin" w:hAnsi="IRNazanin" w:eastAsia="IRNazanin"/>
          <w:color w:val="111111"/>
          <w:sz w:val="28"/>
          <w:sz w:val="28"/>
          <w:szCs w:val="28"/>
          <w:rtl w:val="true"/>
          <w:lang w:bidi="fa-IR"/>
        </w:rPr>
        <w:t>و چیزی بزرگتر از مرگ در دل آدمیان وجود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آسمان‌ها و زمین و کوه‌هاست</w:t>
      </w:r>
      <w:r>
        <w:rPr>
          <w:rFonts w:eastAsia="IRNazanin" w:cs="IRNazanin"/>
          <w:color w:val="111111"/>
          <w:sz w:val="28"/>
          <w:szCs w:val="28"/>
          <w:rtl w:val="true"/>
          <w:lang w:bidi="fa-IR"/>
        </w:rPr>
        <w:t>.</w:t>
      </w:r>
      <w:r>
        <w:rPr>
          <w:rStyle w:val="FootnoteAnchor"/>
          <w:rtl w:val="true"/>
        </w:rPr>
        <w:footnoteReference w:id="9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این کتاب که معترف به تقصیر و کوتاهی است، نوشتن این بخش از این جلد را در چهاردهم ماه صفر از سال هزار و نود و چهار هجری به پایان رساند، که ختم به خیر و پیروزی گردد و ستایش در آغاز و پایان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سرور مرسلین محمد و خاندان گرامی و پاک او باد</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bookmarkStart w:id="1605" w:name="pg13518_161991"/>
    </w:p>
    <w:p>
      <w:pPr>
        <w:pStyle w:val="Heading2"/>
        <w:numPr>
          <w:ilvl w:val="1"/>
          <w:numId w:val="1"/>
        </w:numPr>
        <w:rPr/>
      </w:pPr>
      <w:bookmarkStart w:id="1606" w:name="__RefHeading___Toc680270_1934241801"/>
      <w:bookmarkStart w:id="1607" w:name="_Toc733"/>
      <w:bookmarkEnd w:id="1605"/>
      <w:bookmarkEnd w:id="1606"/>
      <w:r>
        <w:rPr>
          <w:rtl w:val="true"/>
        </w:rPr>
        <w:t xml:space="preserve">كتاب الصلاة </w:t>
      </w:r>
      <w:r>
        <w:rPr>
          <w:rtl w:val="true"/>
        </w:rPr>
        <w:t>[</w:t>
      </w:r>
      <w:r>
        <w:rPr>
          <w:rtl w:val="true"/>
        </w:rPr>
        <w:t>أبواب فضلها و عللها و أنواعها و أوقاتها</w:t>
      </w:r>
      <w:r>
        <w:rPr>
          <w:rtl w:val="true"/>
        </w:rPr>
        <w:t xml:space="preserve">] / </w:t>
      </w:r>
      <w:r>
        <w:rPr>
          <w:rtl w:val="true"/>
        </w:rPr>
        <w:t>کتاب نماز</w:t>
      </w:r>
      <w:bookmarkEnd w:id="1607"/>
    </w:p>
    <w:p>
      <w:pPr>
        <w:pStyle w:val="Heading3"/>
        <w:numPr>
          <w:ilvl w:val="2"/>
          <w:numId w:val="1"/>
        </w:numPr>
        <w:rPr/>
      </w:pPr>
      <w:bookmarkStart w:id="1608" w:name="__RefHeading___Toc680272_1934241801"/>
      <w:bookmarkStart w:id="1609" w:name="_Toc734"/>
      <w:bookmarkEnd w:id="1608"/>
      <w:r>
        <w:rPr>
          <w:rtl w:val="true"/>
        </w:rPr>
        <w:t xml:space="preserve">باب </w:t>
      </w:r>
      <w:r>
        <w:rPr/>
        <w:t>1</w:t>
      </w:r>
      <w:r>
        <w:rPr>
          <w:rtl w:val="true"/>
        </w:rPr>
        <w:t xml:space="preserve"> </w:t>
      </w:r>
      <w:r>
        <w:rPr>
          <w:rtl w:val="true"/>
        </w:rPr>
        <w:t>فضل الصلاة و عقاب تاركها</w:t>
      </w:r>
      <w:bookmarkEnd w:id="1609"/>
    </w:p>
    <w:p>
      <w:pPr>
        <w:pStyle w:val="Heading4"/>
        <w:numPr>
          <w:ilvl w:val="3"/>
          <w:numId w:val="1"/>
        </w:numPr>
        <w:rPr/>
      </w:pPr>
      <w:bookmarkStart w:id="1610" w:name="__RefHeading___Toc680274_1934241801"/>
      <w:bookmarkStart w:id="1611" w:name="_Toc735"/>
      <w:bookmarkEnd w:id="1610"/>
      <w:r>
        <w:rPr>
          <w:rtl w:val="true"/>
        </w:rPr>
        <w:t>الآيات</w:t>
      </w:r>
      <w:bookmarkEnd w:id="161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الصَّلاةَ</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في مواضع‌</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وَ إِنَّها لَكَبِيرَةٌ إِلَّا عَلَي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 أَنَّهُمْ إِلَيْهِ راجِعُونَ‌</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اسْتَعِينُوا بِالصَّبْرِ وَ الصَّلاةِ</w:t>
      </w:r>
      <w:r>
        <w:rPr>
          <w:rStyle w:val="FootnoteAnchor"/>
          <w:rtl w:val="true"/>
        </w:rPr>
        <w:footnoteReference w:id="914"/>
      </w:r>
    </w:p>
    <w:p>
      <w:pPr>
        <w:pStyle w:val="Heading3"/>
        <w:numPr>
          <w:ilvl w:val="2"/>
          <w:numId w:val="1"/>
        </w:numPr>
        <w:rPr/>
      </w:pPr>
      <w:bookmarkStart w:id="1612" w:name="__RefHeading___Toc680276_1934241801"/>
      <w:bookmarkStart w:id="1613" w:name="_Toc736"/>
      <w:bookmarkEnd w:id="1612"/>
      <w:r>
        <w:rPr>
          <w:rtl w:val="true"/>
        </w:rPr>
        <w:t xml:space="preserve">باب یکم </w:t>
      </w:r>
      <w:r>
        <w:rPr>
          <w:rtl w:val="true"/>
        </w:rPr>
        <w:t xml:space="preserve">: </w:t>
      </w:r>
      <w:r>
        <w:rPr>
          <w:rtl w:val="true"/>
        </w:rPr>
        <w:t>فضیلت نماز و کیفر تارک آن</w:t>
      </w:r>
      <w:bookmarkEnd w:id="1613"/>
    </w:p>
    <w:p>
      <w:pPr>
        <w:pStyle w:val="Heading4"/>
        <w:numPr>
          <w:ilvl w:val="3"/>
          <w:numId w:val="1"/>
        </w:numPr>
        <w:rPr/>
      </w:pPr>
      <w:bookmarkStart w:id="1614" w:name="__RefHeading___Toc680278_1934241801"/>
      <w:bookmarkStart w:id="1615" w:name="_Toc737"/>
      <w:bookmarkEnd w:id="1614"/>
      <w:r>
        <w:rPr>
          <w:rtl w:val="true"/>
        </w:rPr>
        <w:t>آیات</w:t>
      </w:r>
      <w:bookmarkEnd w:id="1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می‌دارند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شکیبایی و نماز یاری جویید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أَقِيمُوا الصَّلاةَ وَ اتَّقُوهُ‌</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الزَّكاةَ فَخَلُّوا سَبِيلَهُمْ‌</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آتَي الزَّكاةَ</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لاخِلالٌ‌</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لِيُقِيمُوا الصَّلاةَ إلي قوله رَبِّ اجْعَلْنِي مُقِيمَ الصَّلاةِ وَ مِنْ ذُرِّيَّتِي‌</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برپا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أَقِیمُوا الصَّلاةَ وَ اتَّقُوهُ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برپا دارید و از 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نماز را به 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فَخَلُّوا سَبِیلَهُمْ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 می‌دارند، و نماز را بر پا می‌کنند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 مِنْ قَبْلِ أَنْ یَأْتِیَ یَوْمٌ لا بَیْعٌ فِیهِ وَ لا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بندگانم که ایمان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دارند و از آنچه به ایشان روزی داده‌ایم، پنهان و آشکارا انفاق کنند، پیش از آنکه روزی فرا رسد که در آن نه داد و ستدی باشد و نه دوستی 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رَبَّنا لِیُقِیمُوا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اجْعَلْنِی مُقِیمَ الصَّلاةِ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لِلتَّقْوي‌</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الْخَيْراتِ وَ إِقامَ الصَّلاةِ</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 آتُوا الزَّكاةَ</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بُشْري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تَنْهي عَنِ الْفَحْشاءِ وَ الْمُنْكَرِ وَ لَذِكْرُ اللَّهِ أَكْبَرُ</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لا تَكُونُوا مِنَ الْمُشْرِكِينَ‌</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رَحْمَةً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الَّذِينَ يَخْشَوْنَ رَبَّهُمْ بِالْغَيْبِ وَ أَقامُوا الصَّلاةَ</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أَهْلَهُ بِالصَّلاةِ وَ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 وَ إِقامَ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انجام دادن کارهای نیک و برپاداشتن نماز را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دارید و زکات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 وَ لَذِکْرُ اللَّهِ أَکْبَرُ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 که نماز از کار زشت و ناپسند بازمی‌دارد، و قطعاً یاد خدا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لا تَکُونُوا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از مشرکان مباشید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رَحْمَةً لِلْمُحْسِنِینَ الَّذِینَ یُقِیمُونَ الصَّلاةَ وَ یُؤْتُونَ الزَّکاةَ وَ هُمْ بِالْآخِرَةِ هُمْ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را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الَّذِینَ یَخْشَوْنَ رَبَّهُمْ بِالْغَیْبِ 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و نماز برپا می‌دارند، هشدار می‌دهی</w:t>
      </w:r>
      <w:r>
        <w:rPr>
          <w:rFonts w:eastAsia="IRNazanin" w:cs="IRNazanin"/>
          <w:color w:val="111111"/>
          <w:sz w:val="28"/>
          <w:szCs w:val="28"/>
          <w:rtl w:val="true"/>
          <w:lang w:bidi="fa-IR"/>
        </w:rPr>
        <w:t xml:space="preserve">.} </w:t>
      </w:r>
      <w:bookmarkStart w:id="1616" w:name="pg13518_161994"/>
    </w:p>
    <w:p>
      <w:pPr>
        <w:pStyle w:val="BookText"/>
        <w:rPr/>
      </w:pPr>
      <w:bookmarkEnd w:id="1616"/>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 آتُوا الزَّكاةَ</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صَلَّي‌</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صَلَّي‌</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Style w:val="FootnoteAnchor"/>
          <w:rtl w:val="true"/>
        </w:rPr>
        <w:footnoteReference w:id="949"/>
      </w:r>
    </w:p>
    <w:p>
      <w:pPr>
        <w:pStyle w:val="Heading4"/>
        <w:numPr>
          <w:ilvl w:val="3"/>
          <w:numId w:val="1"/>
        </w:numPr>
        <w:rPr/>
      </w:pPr>
      <w:bookmarkStart w:id="1617" w:name="__RefHeading___Toc680280_1934241801"/>
      <w:bookmarkStart w:id="1618" w:name="_Toc738"/>
      <w:bookmarkEnd w:id="1617"/>
      <w:r>
        <w:rPr>
          <w:rtl w:val="true"/>
        </w:rPr>
        <w:t>تفسير</w:t>
      </w:r>
      <w:bookmarkEnd w:id="1618"/>
    </w:p>
    <w:p>
      <w:pPr>
        <w:pStyle w:val="BookText"/>
        <w:rPr/>
      </w:pPr>
      <w:r>
        <w:rPr>
          <w:rFonts w:ascii="Amiri" w:hAnsi="Amiri" w:eastAsia="Amiri" w:cs="Amiri"/>
          <w:color w:val="111111"/>
          <w:sz w:val="28"/>
          <w:sz w:val="28"/>
          <w:szCs w:val="28"/>
          <w:rtl w:val="true"/>
          <w:lang w:bidi="ar-SA"/>
        </w:rPr>
        <w:t>وَ يُقِيمُونَ الصَّلاةَ</w:t>
      </w:r>
      <w:r>
        <w:rPr>
          <w:rStyle w:val="FootnoteAnchor"/>
          <w:rtl w:val="true"/>
        </w:rPr>
        <w:footnoteReference w:id="950"/>
      </w:r>
      <w:r>
        <w:rPr>
          <w:rFonts w:ascii="Amiri" w:hAnsi="Amiri" w:eastAsia="Amiri" w:cs="Amiri"/>
          <w:color w:val="111111"/>
          <w:sz w:val="28"/>
          <w:sz w:val="28"/>
          <w:szCs w:val="28"/>
          <w:rtl w:val="true"/>
          <w:lang w:bidi="ar-SA"/>
        </w:rPr>
        <w:t>بإتمام ركوعها و سجودها و حفظ مواقيتها و حدودها و صيانتها مما يفسدها أو ينقصها و فسر في تفسير الإمام عليه السلام‌</w:t>
      </w:r>
      <w:r>
        <w:rPr>
          <w:rStyle w:val="FootnoteAnchor"/>
          <w:rtl w:val="true"/>
        </w:rPr>
        <w:footnoteReference w:id="951"/>
      </w:r>
      <w:r>
        <w:rPr>
          <w:rFonts w:ascii="Amiri" w:hAnsi="Amiri" w:eastAsia="Amiri" w:cs="Amiri"/>
          <w:color w:val="111111"/>
          <w:sz w:val="28"/>
          <w:sz w:val="28"/>
          <w:szCs w:val="28"/>
          <w:rtl w:val="true"/>
          <w:lang w:bidi="ar-SA"/>
        </w:rPr>
        <w:t>بالصلاة علي محمد و آل محمد و هو بطن من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952"/>
      </w:r>
      <w:r>
        <w:rPr>
          <w:rFonts w:ascii="Amiri" w:hAnsi="Amiri" w:eastAsia="Amiri" w:cs="Amiri"/>
          <w:color w:val="111111"/>
          <w:sz w:val="28"/>
          <w:sz w:val="28"/>
          <w:szCs w:val="28"/>
          <w:rtl w:val="true"/>
          <w:lang w:bidi="ar-SA"/>
        </w:rPr>
        <w:t>أي استعينوا علي حوائجكم أو علي قربه سبحانه و الوصول إلي درجات الآخرة بالصبر عن المعاصي و علي الطاعات و في المصائب و بكل صلاة فريضة أو نافلة و فيه دلالة علي مطلوبية الصلاة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یَنْهی عَبْداً إِذا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w:t>
      </w:r>
    </w:p>
    <w:p>
      <w:pPr>
        <w:pStyle w:val="Heading4"/>
        <w:numPr>
          <w:ilvl w:val="3"/>
          <w:numId w:val="1"/>
        </w:numPr>
        <w:rPr/>
      </w:pPr>
      <w:bookmarkStart w:id="1619" w:name="__RefHeading___Toc680282_1934241801"/>
      <w:bookmarkStart w:id="1620" w:name="_Toc739"/>
      <w:bookmarkEnd w:id="1619"/>
      <w:r>
        <w:rPr>
          <w:rtl w:val="true"/>
        </w:rPr>
        <w:t>تفسیر</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رکوع و سجود آن و حفظ زمان و حدود آن و حفظ آن از آنچه باعث فساد آن می‌شود یا آن را ناقص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الامام علیه السلام</w:t>
      </w:r>
      <w:r>
        <w:rPr>
          <w:rStyle w:val="FootnoteAnchor"/>
          <w:rtl w:val="true"/>
        </w:rPr>
        <w:footnoteReference w:id="954"/>
      </w:r>
      <w:r>
        <w:rPr>
          <w:rFonts w:ascii="IRNazanin" w:hAnsi="IRNazanin" w:eastAsia="IRNazanin"/>
          <w:color w:val="111111"/>
          <w:sz w:val="28"/>
          <w:sz w:val="28"/>
          <w:szCs w:val="28"/>
          <w:rtl w:val="true"/>
          <w:lang w:bidi="fa-IR"/>
        </w:rPr>
        <w:t>آن را به صلوات بر محمد و خاندان محمد تفسیر کرده و این بطنی از بطون آن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حوائج خود یا برای رسیدن به قرب خدای سبحان و دستیابی به درجات آخرت، از شکیبایی بر نافرمانی‌ها و فرمانبرداری‌ها و در مصائب و از هر نماز واجب یا نافله یاری بجوئید و این اشاره‌ای است به مطلوب بودن نماز در </w:t>
      </w:r>
    </w:p>
    <w:p>
      <w:pPr>
        <w:pStyle w:val="BookText"/>
        <w:rPr/>
      </w:pPr>
      <w:r>
        <w:rPr>
          <w:rFonts w:ascii="Amiri" w:hAnsi="Amiri" w:eastAsia="Amiri" w:cs="Amiri"/>
          <w:color w:val="111111"/>
          <w:sz w:val="28"/>
          <w:sz w:val="28"/>
          <w:szCs w:val="28"/>
          <w:rtl w:val="true"/>
          <w:lang w:bidi="ar-SA"/>
        </w:rPr>
        <w:t>كل وقت لا سيما عند عروض حاجة و قيل أي بالجمع بينهما بأن تصلوا صابرين علي تكليف الصلاة محتملين لمشاقها و ما يجب من شرائطها و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استعينوا علي البلايا و النوائب بالصبر عليها و الالتجاء إلي الصلاة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حزبه‌</w:t>
      </w:r>
      <w:r>
        <w:rPr>
          <w:rStyle w:val="FootnoteAnchor"/>
          <w:rtl w:val="true"/>
        </w:rPr>
        <w:footnoteReference w:id="956"/>
      </w:r>
      <w:r>
        <w:rPr>
          <w:rFonts w:ascii="Amiri" w:hAnsi="Amiri" w:eastAsia="Amiri" w:cs="Amiri"/>
          <w:color w:val="111111"/>
          <w:sz w:val="28"/>
          <w:sz w:val="28"/>
          <w:szCs w:val="28"/>
          <w:rtl w:val="true"/>
          <w:lang w:bidi="ar-SA"/>
        </w:rPr>
        <w:t>أمر فزع إلي الصلاة و عن ابن عباس أنه نعي إليه أخوه قثم و هو في سفر فاسترجع و تنحي عن الطريق فصلي ركعتين و أطال فيهما الجلوس ثم قام يمشي إلي راحلته و هو يقول اسْتَعِينُوا بِالصَّبْرِ وَ الصَّلاةِ</w:t>
      </w:r>
      <w:r>
        <w:rPr>
          <w:rStyle w:val="FootnoteAnchor"/>
          <w:rtl w:val="true"/>
        </w:rPr>
        <w:footnoteReference w:id="957"/>
      </w:r>
      <w:r>
        <w:rPr>
          <w:rFonts w:ascii="Amiri" w:hAnsi="Amiri" w:eastAsia="Amiri" w:cs="Amiri"/>
          <w:color w:val="111111"/>
          <w:sz w:val="28"/>
          <w:sz w:val="28"/>
          <w:szCs w:val="28"/>
          <w:rtl w:val="true"/>
          <w:lang w:bidi="ar-SA"/>
        </w:rPr>
        <w:t xml:space="preserve">و سيأتي في أخبار كثيرة أن المراد بالصبر الصوم و أنه ينبغي أن يستعين في الحوائج و غموم الدنيا بالصوم و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بِالصَّبْرِ عن الحرام علي تأدية الأمانات و عن الرئاسات الباطلة و علي الاعتراف بالحق و استحقاق الغفران و الرضوان و نعيم الجنان و بالصلوات الخمس وَ الصَّلاةِ علي النبي و آله الطاهرين علي قرب الوصول إلي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w:t>
      </w:r>
      <w:r>
        <w:rPr>
          <w:rStyle w:val="FootnoteAnchor"/>
          <w:rtl w:val="true"/>
        </w:rPr>
        <w:footnoteReference w:id="958"/>
      </w:r>
      <w:r>
        <w:rPr>
          <w:rFonts w:ascii="Amiri" w:hAnsi="Amiri" w:eastAsia="Amiri" w:cs="Amiri"/>
          <w:color w:val="111111"/>
          <w:sz w:val="28"/>
          <w:sz w:val="28"/>
          <w:szCs w:val="28"/>
          <w:rtl w:val="true"/>
          <w:lang w:bidi="ar-SA"/>
        </w:rPr>
        <w:t>أي الاستعانة بهما أو إن الصلاة أو جميع الأمور التي أمر بها بنو إسرائيل من قوله اذْكُرُوا نِعْمَتِيَ إلي قوله وَ اسْتَعِينُوا كما قيل</w:t>
      </w:r>
    </w:p>
    <w:p>
      <w:pPr>
        <w:pStyle w:val="BookText"/>
        <w:rPr/>
      </w:pPr>
      <w:r>
        <w:rPr>
          <w:rFonts w:ascii="IRNazanin" w:hAnsi="IRNazanin" w:eastAsia="IRNazanin"/>
          <w:color w:val="111111"/>
          <w:sz w:val="28"/>
          <w:sz w:val="28"/>
          <w:szCs w:val="28"/>
          <w:rtl w:val="true"/>
          <w:lang w:bidi="fa-IR"/>
        </w:rPr>
        <w:t>هر زمان به ویژه به هنگام ارائه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این دو عمل یاری بجوئید، به این صورت که با شکیبائی به تکلیف نماز بپردازید و سختی‌های آن و شرایط و آداب واجب آن را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بلایا و حوادث از صبر بر آن یاری بجوئید و به نماز پناه برید؛ چنانچه روایت شده است که وقتی برای رسول خدا صلی الله علیه و آله مشکلی پیش می‌آمد و باعث اندوه حضرت می‌شد، به نماز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او در سفر بود که خبر مرگ برادرش را به او دادند،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 کناره گرفت و دو رکعت نماز گزارد و مدتی طولانی در نماز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سمت شتر خود حرکت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در روایات بسیاری خواهد آمد که منظور از صبر روزه است و بهتر است که در حاجات و غم و اندوه دنیا از روزه و نماز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یاری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کار حرام با ادای امانت و در ریاست‌های باطل با اعتراف به حق و استحقاق آمرزش و خشنودی و نعمت بهشت، و از نمازهای پنجگانه و صلوات بر پیامبر و خاندان پاک او برای دسترسی نزدیک به بهشت‌های پرنعمت یاری جوئید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یعنی یاری جستن از این دو عمل، یا نماز یا تمام اموری که بنی اسرائیل بدان امر شده‌اند،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الفعلة من الصلوات الخمس و الصلاة علي محمد و آله مع الانقياد لأوامرهم و الإيمان بسرهم و علانيتهم و ترك معارضتهم بلم و كيف‌</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لَكَبِيرَةٌ لشاقة ثقيلة كقوله كَبُرَ عَلَي الْمُشْرِكِينَ ما تَدْعُوهُمْ إِلَيْهِ‌</w:t>
      </w:r>
      <w:r>
        <w:rPr>
          <w:rStyle w:val="FootnoteAnchor"/>
          <w:rtl w:val="true"/>
        </w:rPr>
        <w:footnoteReference w:id="962"/>
      </w:r>
      <w:r>
        <w:rPr>
          <w:rFonts w:ascii="Amiri" w:hAnsi="Amiri" w:eastAsia="Amiri" w:cs="Amiri"/>
          <w:color w:val="111111"/>
          <w:sz w:val="28"/>
          <w:sz w:val="28"/>
          <w:szCs w:val="28"/>
          <w:rtl w:val="true"/>
          <w:lang w:bidi="ar-SA"/>
        </w:rPr>
        <w:t>إِلَّا عَلَي الْخاشِعِينَ أي الخائفين عقاب الله في مخالفته في أعظم فرائضه و ذلك نفوسهم مرتاضة بأمثالها متوقعة في مقابلتها ما يستخف لأجله مشاقها و يستلذ بسببه متاعبها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قُرَّةُ عَيْنِي فِي الصَّلَاةِ وَ كَانَ يَقُولُ أَرِحْنَا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يَظُنُّونَ أَنَّهُمْ مُلاقُوا رَبِّهِمْ‌</w:t>
      </w:r>
      <w:r>
        <w:rPr>
          <w:rStyle w:val="FootnoteAnchor"/>
          <w:rtl w:val="true"/>
        </w:rPr>
        <w:footnoteReference w:id="963"/>
      </w:r>
      <w:r>
        <w:rPr>
          <w:rFonts w:ascii="Amiri" w:hAnsi="Amiri" w:eastAsia="Amiri" w:cs="Amiri"/>
          <w:color w:val="111111"/>
          <w:sz w:val="28"/>
          <w:sz w:val="28"/>
          <w:szCs w:val="28"/>
          <w:rtl w:val="true"/>
          <w:lang w:bidi="ar-SA"/>
        </w:rPr>
        <w:t>فِي التَّوْحِيدِ وَ الْإِحْتِجَاجِ وَ تَفْسِيرِ الْعَيَّاشِيِ‌</w:t>
      </w:r>
      <w:r>
        <w:rPr>
          <w:rStyle w:val="FootnoteAnchor"/>
          <w:rtl w:val="true"/>
        </w:rPr>
        <w:footnoteReference w:id="964"/>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يُوقِنُونَ أَنَّهُمْ يُبْعَثُونَ وَ الظَّنُّ مِنْهُمْ يَقِينٌ وَ قَالَ صلي الله عليه و آله اللِّقَاءُ الْبَعْثُ وَ الظَّنُّ هَاهُنَا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يَتَوَقَّعُونَ أَنَّهُمْ يَلْقَوْنَ رَبَّهُمُ اللِّقَاءَ الَّذِي هُوَ أَعْظَمُ كَرَامَتِهِ لِعِبَادِهِ‌</w:t>
      </w:r>
      <w:r>
        <w:rPr>
          <w:rStyle w:val="FootnoteAnchor"/>
          <w:rtl w:val="true"/>
        </w:rPr>
        <w:footnoteReference w:id="965"/>
      </w:r>
      <w:r>
        <w:rPr>
          <w:rFonts w:ascii="Amiri" w:hAnsi="Amiri" w:eastAsia="Amiri" w:cs="Amiri"/>
          <w:color w:val="111111"/>
          <w:sz w:val="28"/>
          <w:sz w:val="28"/>
          <w:szCs w:val="28"/>
          <w:rtl w:val="true"/>
          <w:lang w:bidi="ar-SA"/>
        </w:rPr>
        <w:t>و قيل أي يتوقعون لقاء ثوابه و نيل ما عنده و في مصحف عبد الله يعلمون و معناه يعلمون أنه لا بد من لقاء الجزاء فيعلمون علي حسب ذلك و أما من لم يوقن بالجزاء و لم يرج الثواب كانت عليه مشقة خالصة فثقلت عليه كالمنافقين و المراءين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بعد حمل الظن علي اليقين و قيل إنه بمعني الظن غير اليقين أي يظنون أنهم ملاقو ربهم بذنوبهم لشدة إشفاقهم من الإقامة علي معصية</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شامل نمازهای روزانه و صلوات بر محمد و خاندان او، به همراه تسلیم در برابر فرامین آن‌ها و ایمان به آشکار و نهان آنان و ترک مخالفت با آنان با چرا و چگونه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دشوار و سنگین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کیفر خداوند به خاطر مخالفت با او در بزرگترین واجباتش می‌هراسند و این جان‌های ایشان است که مطیع امثال این امور است و در مقابل، انتظار چیزی را دارند که به واسطه آن تحمل سختی این کار برایشان آسان شود و به خاطر آن از سختی‌های آن لذت بجویند؛ چنانچه پیامبر اکرم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در نماز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آسوده‌مان ساز ای بلال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التوحید و الاحتجاج و تفسیر عیاشی</w:t>
      </w:r>
      <w:r>
        <w:rPr>
          <w:rStyle w:val="FootnoteAnchor"/>
          <w:rtl w:val="true"/>
        </w:rPr>
        <w:footnoteReference w:id="969"/>
      </w:r>
      <w:r>
        <w:rPr>
          <w:rFonts w:ascii="IRNazanin" w:hAnsi="IRNazanin" w:eastAsia="IRNazanin"/>
          <w:color w:val="111111"/>
          <w:sz w:val="28"/>
          <w:sz w:val="28"/>
          <w:szCs w:val="28"/>
          <w:rtl w:val="true"/>
          <w:lang w:bidi="fa-IR"/>
        </w:rPr>
        <w:t>از امیر المؤمنین علیه السلام نقل شده است که معنا این است که آنان یقین دارند که برانگیخته خواهند شد و گمان از سوی آنان همان یقین است و حضرت رسول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لقاء، برانگیخته شدن است و ظن در اینجا به معنای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انتظار دارند که به لقاء پروردگار خود نائل شوند، لقائی که خود بزرگترین کرامت خداوند بر بندگان اوست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دیدن ثواب او و رسیدن به آنچه در نزد اوست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آن‌ها می‌دانند که به ناچار باید جزای عمل خود را ببینند و بر اساس آن عمل می‌کنند و اما هر کس به جزا یقین نداشته باشد و به ثواب امیدوار نباشد، سختی خالصی بر گردن اوست و بر دوش او سنگینی می‌کند مثل منافقان و ریاکاران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المجمع بعد از حمل ظن بر یقین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ظن غیر از یقین است؛ یعنی آن‌ها از شدت ترس از ارتکاب معصیت خداوند، گمان می‌کنند که گنهکارانه با پروردگارشان دیدار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قال الرماني و فيه بعد لكثرة الحذف و قيل الذين يظنون انقضاء آجالهم و سرعة موتهم فهم أبدا علي حذر و وجل و لا يركنون إلي الدنيا كما يقال لمن مات لقي الله‌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 إِلَيْهِ راجِعُونَ قال الإمام أي إلي كراماته و نعيم جناته قال و إنما قال يظنون لأنهم لا يدرون بما ذا يختم لهم لأن العاقبة مستورة عنهم لا يعلمون ذلك يقينا لأنهم لا يأمنون أن يغيروا و يبدلوا انتهي‌</w:t>
      </w:r>
      <w:r>
        <w:rPr>
          <w:rStyle w:val="FootnoteAnchor"/>
          <w:rtl w:val="true"/>
        </w:rPr>
        <w:footnoteReference w:id="972"/>
      </w:r>
      <w:r>
        <w:rPr>
          <w:rFonts w:ascii="Amiri" w:hAnsi="Amiri" w:eastAsia="Amiri" w:cs="Amiri"/>
          <w:color w:val="111111"/>
          <w:sz w:val="28"/>
          <w:sz w:val="28"/>
          <w:szCs w:val="28"/>
          <w:rtl w:val="true"/>
          <w:lang w:bidi="ar-SA"/>
        </w:rPr>
        <w:t>و يسئل و يقال ما معني الرجوع هنا و هم ما كانوا قط في الآخرة فيعودوا إليها و يجاب بوجوه أحدها أنهم راجعون بالإعادة في الآخرة و ثانيها أنهم كانوا أمواتا فأحيوا ثم يموتون فيرجعون أمواتا كما كانوا و ثالثها أنهم راجعون بالموت إلي موضع لا يملك أحدهم ضرا و لا نفعا غيره تعالي كما كانوا في بدء الخلق فإنهم في أيام حياتهم قد يملك غيره الحكم عليهم و التدبير لنفعهم و 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لما دلت الأخبار علي أن الأرواح خلقت قبل الأجساد فهي قبل تعلقها بالأجساد كانت في حالة تعود بعد قطع التعلق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يُمَسِّكُونَ بِالْكِتابِ‌</w:t>
      </w:r>
      <w:r>
        <w:rPr>
          <w:rStyle w:val="FootnoteAnchor"/>
          <w:rtl w:val="true"/>
        </w:rPr>
        <w:footnoteReference w:id="973"/>
      </w:r>
      <w:r>
        <w:rPr>
          <w:rFonts w:ascii="Amiri" w:hAnsi="Amiri" w:eastAsia="Amiri" w:cs="Amiri"/>
          <w:color w:val="111111"/>
          <w:sz w:val="28"/>
          <w:sz w:val="28"/>
          <w:szCs w:val="28"/>
          <w:rtl w:val="true"/>
          <w:lang w:bidi="ar-SA"/>
        </w:rPr>
        <w:t>أي يتمسكون به و قرأ أبو بكر يمسكون بتسكين الميم و تخفيف السين و الباقون بالتشديد علي بناء التفعيل يقال أمسك و مسك و تمسك و استمسك بالشي‌ء بمعني واحد أي استعصم به و الكتاب التوراة أو القرآن وَ أَقامُوا الصَّلاةَ في تخصيص الصلاة بالذكر من بين سائر العبادات دلالة علي جلالة موقعها و شدة تأكدها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سبحانه فَإِنْ تابُوا وَ أَقامُوا الصَّلاةَ وَ آتَوُا الزَّكاةَ فَخَلُّوا</w:t>
      </w:r>
    </w:p>
    <w:p>
      <w:pPr>
        <w:pStyle w:val="BookText"/>
        <w:rPr/>
      </w:pPr>
      <w:r>
        <w:rPr>
          <w:rFonts w:ascii="IRNazanin" w:hAnsi="IRNazanin" w:eastAsia="IRNazanin"/>
          <w:color w:val="111111"/>
          <w:sz w:val="28"/>
          <w:sz w:val="28"/>
          <w:szCs w:val="28"/>
          <w:rtl w:val="true"/>
          <w:lang w:bidi="fa-IR"/>
        </w:rPr>
        <w:t>رمانی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دلیل کثرت حذف بعید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عمرشان به پایان رسیده و مرگ با شتاب به سوی آن‌ها در حرکت است، هرگز دچار هراس و بیم نمی‌شوند و به دنیا اعتماد نمی‌کنند، چنانچه در حق کسی که مرده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خداوند شتافت</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کرامات و بهشت‌های پرنعمت آن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نمی‌دانند عاقبت عمرشان به چه ختم می‌شود؛ زیرا عاقبت از آن‌ها پوشیده است و به طور یقینی از آن آگاه نیستند؛ زیرا آن‌ها ایمن نیستند از اینکه تغییر کنند و دگرگون شوند،</w:t>
      </w:r>
      <w:r>
        <w:rPr>
          <w:rStyle w:val="FootnoteAnchor"/>
          <w:rtl w:val="true"/>
        </w:rPr>
        <w:footnoteReference w:id="975"/>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معنای رجوع در اینجا چیست؟ و حال آنکه آنان هرگز در آخرت نبوده‌اند تا بدان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چند وجه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آن‌ها با بازگشت دوباره، در آخرت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آن‌ها مرده بودند و زنده شدند و پس از آن می‌میرند و به صورت مردگان باز می‌گردند؛ چنانچه در ابتدا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آن‌ها با مرگ به جایگاهی باز می‌گردند که هیچ یک اختیار سود و زیانی را ندارند، به غیر از خدای تعالی؛ چنانچه در آغاز آفرینش چنین بودند؛ زیرا در دوران زندگی آن‌ها، دیگری اختیار حکومت بر آنان و چاره‌اندیشی برای سود و زیانشان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چنانکه روایات اشاره دارند، ارواح قبل از جسم‌ها خلق شده‌اند، این ارواح قبل از تعلق یافتن به جسم‌ها در حالتی بود‌ه‌اند که بعد از قطع تعلق، دوباره بدان حالت باز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یتمسکون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میم و تخفیف سین و بقیه آن را با تشدید بر باب تفعیل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و مَسَکَ و تمسَّک و استمسکَ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یک معنا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هم، تورات یا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نماز در بین سایر عبادات به ذکر، اشاره‌ای است بر بزرگی جایگاه آن و شدت تأکید آن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همینطور است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تابُوا وَ أَقامُوا الصَّلاةَ وَ آتَوُا الزَّکاةَ فَخَلُّوا </w:t>
      </w:r>
    </w:p>
    <w:p>
      <w:pPr>
        <w:pStyle w:val="BookText"/>
        <w:rPr/>
      </w:pPr>
      <w:r>
        <w:rPr>
          <w:rFonts w:ascii="Amiri" w:hAnsi="Amiri" w:eastAsia="Amiri" w:cs="Amiri"/>
          <w:color w:val="111111"/>
          <w:sz w:val="28"/>
          <w:sz w:val="28"/>
          <w:szCs w:val="28"/>
          <w:rtl w:val="true"/>
          <w:lang w:bidi="ar-SA"/>
        </w:rPr>
        <w:t>سَبِيلَهُمْ‌</w:t>
      </w:r>
      <w:r>
        <w:rPr>
          <w:rStyle w:val="FootnoteAnchor"/>
          <w:rtl w:val="true"/>
        </w:rPr>
        <w:footnoteReference w:id="977"/>
      </w:r>
      <w:r>
        <w:rPr>
          <w:rFonts w:ascii="Amiri" w:hAnsi="Amiri" w:eastAsia="Amiri" w:cs="Amiri"/>
          <w:color w:val="111111"/>
          <w:sz w:val="28"/>
          <w:sz w:val="28"/>
          <w:szCs w:val="28"/>
          <w:rtl w:val="true"/>
          <w:lang w:bidi="ar-SA"/>
        </w:rPr>
        <w:t>يدل علي اشتراط الإيمان بإقامة الصلاة و إيتاء الزكاة و قيل أي قبلوا إقامة الصلاة و إيتاء الزكاة لأن عصمة الدم لا يتوقف علي فعلهما فَخَلُّوا سَبِيلَهُمْ أي دعوهم يتصرفون في بلاد الإسلام لهم ما للمسلمين و عليهم ما عليهم و قيل دعوهم يحجوا معكم و قال الطبرسي رحمه الله استدل بها علي أن من ترك الصلاة متعمدا يجب قتله لأن الله أوجب الامتناع من قتل المشركين بشرط أن يتوبوا و يقيموا الصلاة فإذا لم يقيموها وجب قتلهم انتهي‌</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إظهار الإسلام بعد الكفر لا يقبل إلا بالإتيان بهاتين الفريضتين اللتين هما من عمدة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الصَّلاةَ</w:t>
      </w:r>
      <w:r>
        <w:rPr>
          <w:rStyle w:val="FootnoteAnchor"/>
          <w:rtl w:val="true"/>
        </w:rPr>
        <w:footnoteReference w:id="979"/>
      </w:r>
      <w:r>
        <w:rPr>
          <w:rFonts w:ascii="Amiri" w:hAnsi="Amiri" w:eastAsia="Amiri" w:cs="Amiri"/>
          <w:color w:val="111111"/>
          <w:sz w:val="28"/>
          <w:sz w:val="28"/>
          <w:szCs w:val="28"/>
          <w:rtl w:val="true"/>
          <w:lang w:bidi="ar-SA"/>
        </w:rPr>
        <w:t>في حصر تعمير المساجد فيمن أتي بعد الإيمان بالله و اليوم الآخر بهاتين الفريضتين دلالة علي جلالة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أَوْلِياءُ بَعْضٍ‌</w:t>
      </w:r>
      <w:r>
        <w:rPr>
          <w:rStyle w:val="FootnoteAnchor"/>
          <w:rtl w:val="true"/>
        </w:rPr>
        <w:footnoteReference w:id="980"/>
      </w:r>
      <w:r>
        <w:rPr>
          <w:rFonts w:ascii="Amiri" w:hAnsi="Amiri" w:eastAsia="Amiri" w:cs="Amiri"/>
          <w:color w:val="111111"/>
          <w:sz w:val="28"/>
          <w:sz w:val="28"/>
          <w:szCs w:val="28"/>
          <w:rtl w:val="true"/>
          <w:lang w:bidi="ar-SA"/>
        </w:rPr>
        <w:t>أي أنصار بعض أو متولي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يُقِيمُوا الصَّلاةَ</w:t>
      </w:r>
      <w:r>
        <w:rPr>
          <w:rStyle w:val="FootnoteAnchor"/>
          <w:rtl w:val="true"/>
        </w:rPr>
        <w:footnoteReference w:id="981"/>
      </w:r>
      <w:r>
        <w:rPr>
          <w:rFonts w:ascii="Amiri" w:hAnsi="Amiri" w:eastAsia="Amiri" w:cs="Amiri"/>
          <w:color w:val="111111"/>
          <w:sz w:val="28"/>
          <w:sz w:val="28"/>
          <w:szCs w:val="28"/>
          <w:rtl w:val="true"/>
          <w:lang w:bidi="ar-SA"/>
        </w:rPr>
        <w:t>أي أقيموا الصلاة يقيموا أو ليقيموا لا بَيْعٌ فِيهِ فيبتاع المقصر ما يتدارك به تقصيره أو يفدي به نفسه وَ لا خِلالٌ و لا مخالة فيشفع له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ذُرِّيَّتِي أي و بعض ذريتي‌</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أَهْلَكَ بِالصَّلاةِ</w:t>
      </w:r>
      <w:r>
        <w:rPr>
          <w:rStyle w:val="FootnoteAnchor"/>
          <w:rtl w:val="true"/>
        </w:rPr>
        <w:footnoteReference w:id="983"/>
      </w:r>
      <w:r>
        <w:rPr>
          <w:rFonts w:ascii="Amiri" w:hAnsi="Amiri" w:eastAsia="Amiri" w:cs="Amiri"/>
          <w:color w:val="111111"/>
          <w:sz w:val="28"/>
          <w:sz w:val="28"/>
          <w:szCs w:val="28"/>
          <w:rtl w:val="true"/>
          <w:lang w:bidi="ar-SA"/>
        </w:rPr>
        <w:t>أي أهل بيتك و أهل دينك كما ذكره الطبرسي أو أهل بيتك خاصة كما رواه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كَانَ</w:t>
      </w:r>
    </w:p>
    <w:p>
      <w:pPr>
        <w:pStyle w:val="BookText"/>
        <w:rPr/>
      </w:pPr>
      <w:r>
        <w:rPr>
          <w:rFonts w:ascii="Amiri" w:hAnsi="Amiri" w:eastAsia="Amiri" w:cs="Amiri"/>
          <w:color w:val="111111"/>
          <w:sz w:val="28"/>
          <w:sz w:val="28"/>
          <w:szCs w:val="28"/>
          <w:rtl w:val="true"/>
          <w:lang w:bidi="ar-SA"/>
        </w:rPr>
        <w:t>سَبِیلَهُمْ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مشروط بودن ایمان به برپائی نماز و پرداخت زکات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پرداخت زکات را پذیرفتند؛ زیرا محفوظ بودن خون متوقف بر انجام این دو فعل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بگذارید تا در سرزمین اسلام تصرف کنند، آنچه به سود مسلمانان است، به سود آنان نیز هست و آنچه به زیان مسلمانان است، به زیان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بگذارید تا با شما حج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استدلال کرده بر اینکه هر کس نماز را از روی عمد ترک کند، کشتن او واجب است؛ زیرا خداوند خودداری از کشتن مشرکان را به این شرط واجب کرده که توبه کنند و نماز به پا دارند، پس وقتی آن را به پا ندارند، کشتن آن‌ها واجب است، پایان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بعد از کفر قبول نیست، مگر با انجام این دو فریضه‌ای که از پایه‌های قوانین اسلام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الصَّلاةَ</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در مورد انحصار آباد ساختن مساجد به کسانی که بعد از ایمان به خداوند و روز جزا این دو فریضه را انجام داده‌اند، اشاره‌ای است به بزرگی مقام این دو فریضه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یعنی یاور یکدیگر یا مسئول امور یکدیگر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یُقِیمُوا الصَّلاةَ</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به پا دارند یا باید به 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در آن نیست تا کسی که کوتاهی کرده چیزی را خریداری کند تا به وسیله آن کوتاهی خود را جبران کند یا از جانب خود عوض آن را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دوستی ای در کار نیست تا دوستش شفاعت او را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نسل من</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چنانچه طبرسی 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و اهل دینت، یا چنانچه ابو سعید خدری روایت کرده اهل خانه‌ات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w:t>
      </w:r>
    </w:p>
    <w:p>
      <w:pPr>
        <w:pStyle w:val="BookText"/>
        <w:rPr/>
      </w:pPr>
      <w:r>
        <w:rPr>
          <w:rFonts w:ascii="Amiri" w:hAnsi="Amiri" w:eastAsia="Amiri" w:cs="Amiri"/>
          <w:color w:val="111111"/>
          <w:sz w:val="28"/>
          <w:sz w:val="28"/>
          <w:szCs w:val="28"/>
          <w:rtl w:val="true"/>
          <w:lang w:bidi="ar-SA"/>
        </w:rPr>
        <w:t>رَسُولُ اللَّهِ صلي الله عليه و آله يَأْتِي بَابَ فَاطِمَةَ وَ عَلِيٍّ تِسْعَةَ أَشْهُرٍ وَقْتَ كُلِّ صَلَاةٍ فَيَقُولُ 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الطبرسي‌</w:t>
      </w:r>
      <w:r>
        <w:rPr>
          <w:rStyle w:val="FootnoteAnchor"/>
          <w:rtl w:val="true"/>
        </w:rPr>
        <w:footnoteReference w:id="991"/>
      </w:r>
      <w:r>
        <w:rPr>
          <w:rFonts w:ascii="Amiri" w:hAnsi="Amiri" w:eastAsia="Amiri" w:cs="Amiri"/>
          <w:color w:val="111111"/>
          <w:sz w:val="28"/>
          <w:sz w:val="28"/>
          <w:szCs w:val="28"/>
          <w:rtl w:val="true"/>
          <w:lang w:bidi="ar-SA"/>
        </w:rPr>
        <w:t>و قال و رواه ابن عقدة من طرق كثيرة عن أهل البيت عليهم السلام و عن غيرهم مثل أبي برزة و ابن أبي رافع 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تَعَالَي أَنْ يَخُصَّ أَهْلَهُ دُونَ النَّاسِ لِيَعْلَمَ النَّاسُ أَنَّ لِأَهْلِهِ عِنْدَ اللَّهِ مَنْزِلَةً لَيْسَتْ لِلنَّاسِ فَأَمَرَهُمْ مَعَ النَّاسِ عَامَّةً وَ أَمَرَهُمْ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Style w:val="FootnoteAnchor"/>
          <w:rtl w:val="true"/>
        </w:rPr>
        <w:footnoteReference w:id="992"/>
      </w:r>
      <w:r>
        <w:rPr>
          <w:rFonts w:ascii="Amiri" w:hAnsi="Amiri" w:eastAsia="Amiri" w:cs="Amiri"/>
          <w:color w:val="111111"/>
          <w:sz w:val="28"/>
          <w:sz w:val="28"/>
          <w:szCs w:val="28"/>
          <w:rtl w:val="true"/>
          <w:lang w:bidi="ar-SA"/>
        </w:rPr>
        <w:t>، وَ غَيْرِهِ،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خَصَّنَا اللَّهُ بِهَذِهِ الْخُصُوصِيَّةِ إِذْ أَمَرَنَا مَعَ الْأُمَّةِ بِإِقَامَةِ الصَّلَاةِ ثُمَّ خَصَّنَا مِنْ دُونِ الْأُمَّةِ فَكَانَ رَسُولُ اللَّهِ صلي الله عليه و آله يَجِي‌ءُ عَلَي بَابِ عَلِيٍّ وَ فَاطِمَةَ بَعْدَ نُزُولِ هَذِهِ الْآيَةِ تِسْعَةَ أَشْهُرٍ كُلَّ يَوْمٍ عِنْدَ حُضُورِ كُلِّ صَلَاةٍ خَمْسَ مَرَّاتٍ فَيَقُولُ الصَّلَاةَ رَحِمَكُمُ اللَّهُ وَ مَا أَكْرَمَ اللَّهُ أَحَداً مِنْ ذَرَارِيِّ الْأَنْبِيَاءِ عليهم السلام بِمِثْلِ هَذِهِ الْكَرَامَةِ الَّتِي أَكْرَمَنَا بِهَا وَ خَصَّنَا مِنْ دُونِ جَمِيعِ أَهْلِ 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صلي الله عليه و آله نَصِباً بِالصَّلَاةِ بَعْدَ التَّبْشِيرِ لَهُ بِالْجَنَّةِ لِقَوْلِ اللَّهِ سُبْحَانَهُ وَ أْمُرْ أَهْلَكَ بِالصَّلاةِ وَ اصْطَبِرْ عَلَيْها فَكَانَ يَأْمُرُ بِهَا وَ يَصْبِرُ عَلَيْهَا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من الأخبار الماضية و ما أوردنا سابقا في مجلدات الحجة أن المراد من يختص به من أهل بيته لا أهل دينه مطلقا و أنه إنما أمر بذلك لبيان شرفهم و كرامتهم عليه تعالي فما قيل إنه يجب علينا أيضا أمر أهالينا بدلالة التأسي محل نظر و إن أمكن أن يقال هذا لا ينافي لزوم التأسي و يؤيده قوله تعالي قُوا أَنْفُسَكُمْ وَ أَهْلِيكُمْ ناراً الآية</w:t>
      </w:r>
      <w:r>
        <w:rPr>
          <w:rStyle w:val="FootnoteAnchor"/>
          <w:rtl w:val="true"/>
        </w:rPr>
        <w:footnoteReference w:id="994"/>
      </w:r>
      <w:r>
        <w:rPr>
          <w:rFonts w:ascii="Amiri" w:hAnsi="Amiri" w:eastAsia="Amiri" w:cs="Amiri"/>
          <w:color w:val="111111"/>
          <w:sz w:val="28"/>
          <w:sz w:val="28"/>
          <w:szCs w:val="28"/>
          <w:rtl w:val="true"/>
          <w:lang w:bidi="ar-SA"/>
        </w:rPr>
        <w:t>و عمومات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صلی الله علیه و آله تا نه ماه به وقت هر نماز به در خانه فاطمه و علی می‌رفت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باد به نماز تا خداوند به شما رحم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Style w:val="FootnoteAnchor"/>
          <w:rtl w:val="true"/>
        </w:rPr>
        <w:footnoteReference w:id="996"/>
      </w:r>
      <w:r>
        <w:rPr>
          <w:rFonts w:ascii="IRNazanin" w:hAnsi="IRNazanin" w:eastAsia="IRNazanin"/>
          <w:color w:val="111111"/>
          <w:sz w:val="28"/>
          <w:sz w:val="28"/>
          <w:szCs w:val="28"/>
          <w:rtl w:val="true"/>
          <w:lang w:bidi="fa-IR"/>
        </w:rPr>
        <w:t>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این روایت را به طرق مختلف از اهل بیت علیهم السلام و دیگران مثل ابی برزه و ابن ابی رافع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پیامبر امر فرمود تا اهلش را نسبت به مردم خاص گرداند تا مردم بدانند که اهل او در نزد خداوند منزلتی دارند که مردم عادی ندارند، پس به آنان به همراه مردم به طور کلی دستور داد و آنان را به طور خاص نیز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العیون و سایر کتب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این خصوصیت تخصیص داد؛ چه، ما را با امت امر به نماز فرمود، سپس ما را از میان امت مخصوصا ذکر فرمود و حضرت رسول الله صلی الله علیه و آله پس از نزول این آیه، تا نه ماه هر روز پنج مرتبه در اوقات نماز بر در خانه علی و فاطمه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باد به نماز، خدایتان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یک از ذریه پیامبران را به میزان این کرامتی که ما را بدان گرامی داشت، گرامی نداشت و در میان تمام اهل بیت پیامبران، ما را بدان مخصوص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اینکه به بهشت مژده داده شده بود، برای نماز خود را به رنج می‌افکند؛ به جهت فرمان 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أَهْلَکَ بِالصَّلاةِ وَ اصْطَبِرْ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خواندن نماز امر کن و خویشتن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هم اهل خود را به نماز امر می‌فرمود و خود را به شکیبایی بر رنج آن وا می‌داشت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روایات گذشته و آنچه پیش از این در جلدهای حجّت آوردیم چنین به نظر می‌رسد که مراد از تخصیص یافتگان، مطلقا اهل بیت اوست و نه اهل دینش و خداوند تعالی برای بیان شرف و کرامت آنان در نزد خود به این کار فرمان داده و آنچه گفته شده مبنی بر اینکه بر ما نیز واجب است به دلالت تأسی، به اهل خود دستور دهیم، محل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بتوان گفت که این کار با لزوم تأسی منافات ندارد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کسانتان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 امر به معروف و نهی از منکر، مؤید این مطلب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اصْطَبِرْ عَلَيْها بالمداومة عليها و احتمال مشاقها بل الأمر بها و احتمال مشاقه أيضا فهو صلي الله عليه و آله مأمور بها علي أبلغ وجه لا نَسْئَلُكَ رِزْقاً لا نكلفك شيئا من الرزق لا لنفسك و لا لغيرك نَحْنُ نَرْزُقُكَ ما يكفيك و أهلك فيحتمل أن يكون المراد ترك التوصل إلي تحصيل الرزق و كسب المعيشة بالكلية و يكون من خصائصه صلي الله عليه و آله لمنافاة تحصيل الرزق لتعرض أشغال النبوة و تحمل أعبائها و يحتمل العموم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كان الله له و من أصلح أمر دينه أصلح الله أمر دنياه و من أصلح ما بينه و بين الله أصلح الله ما بينه و بين الناس و قال تعالي وَ مَنْ يَتَّقِ اللَّهَ يَجْعَلْ لَهُ مَخْرَجاً وَ يَرْزُقْهُ مِنْ حَيْثُ لا يَحْتَسِبُ‌</w:t>
      </w:r>
      <w:r>
        <w:rPr>
          <w:rStyle w:val="FootnoteAnchor"/>
          <w:rtl w:val="true"/>
        </w:rPr>
        <w:footnoteReference w:id="998"/>
      </w:r>
      <w:r>
        <w:rPr>
          <w:rFonts w:ascii="Amiri" w:hAnsi="Amiri" w:eastAsia="Amiri" w:cs="Amiri"/>
          <w:color w:val="111111"/>
          <w:sz w:val="28"/>
          <w:sz w:val="28"/>
          <w:szCs w:val="28"/>
          <w:rtl w:val="true"/>
          <w:lang w:bidi="ar-SA"/>
        </w:rPr>
        <w:t>و لعل الأولي حينئذ أن يراد ترك الاعتناء و الاهتمام لا ترك الطلب بالكلية و سيأتي تمام القول فيه في محله وَ الْعاقِبَةُ لِلتَّقْوي أي العاقبة المحمودة لأهل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إِنْ مَكَّنَّاهُمْ فِي الْأَرْضِ‌</w:t>
      </w:r>
      <w:r>
        <w:rPr>
          <w:rStyle w:val="FootnoteAnchor"/>
          <w:rtl w:val="true"/>
        </w:rPr>
        <w:footnoteReference w:id="999"/>
      </w:r>
      <w:r>
        <w:rPr>
          <w:rFonts w:ascii="Amiri" w:hAnsi="Amiri" w:eastAsia="Amiri" w:cs="Amiri"/>
          <w:color w:val="111111"/>
          <w:sz w:val="28"/>
          <w:sz w:val="28"/>
          <w:szCs w:val="28"/>
          <w:rtl w:val="true"/>
          <w:lang w:bidi="ar-SA"/>
        </w:rPr>
        <w:t>ورد في الأخبار الكثيرة أنها نزلت في الأئمة و قائمهم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تَنْهي عَنِ الْفَحْشاءِ وَ الْمُنْكَرِ</w:t>
      </w:r>
      <w:r>
        <w:rPr>
          <w:rStyle w:val="FootnoteAnchor"/>
          <w:rtl w:val="true"/>
        </w:rPr>
        <w:footnoteReference w:id="1000"/>
      </w:r>
      <w:r>
        <w:rPr>
          <w:rFonts w:ascii="Amiri" w:hAnsi="Amiri" w:eastAsia="Amiri" w:cs="Amiri"/>
          <w:color w:val="111111"/>
          <w:sz w:val="28"/>
          <w:sz w:val="28"/>
          <w:szCs w:val="28"/>
          <w:rtl w:val="true"/>
          <w:lang w:bidi="ar-SA"/>
        </w:rPr>
        <w:t>قال الطبرسي رحمه الله‌</w:t>
      </w:r>
      <w:r>
        <w:rPr>
          <w:rStyle w:val="FootnoteAnchor"/>
          <w:rtl w:val="true"/>
        </w:rPr>
        <w:footnoteReference w:id="1001"/>
      </w:r>
      <w:r>
        <w:rPr>
          <w:rFonts w:ascii="Amiri" w:hAnsi="Amiri" w:eastAsia="Amiri" w:cs="Amiri"/>
          <w:color w:val="111111"/>
          <w:sz w:val="28"/>
          <w:sz w:val="28"/>
          <w:szCs w:val="28"/>
          <w:rtl w:val="true"/>
          <w:lang w:bidi="ar-SA"/>
        </w:rPr>
        <w:t>في هذا دلالة علي أن فعل الصلاة لطف للمكلف في ترك القبيح و المعاصي التي ينكرها العقل و الشرع فإن انتهي عن القبيح يكون توفيقا و إلا فقد أتي المكلف من قبل نفسه و قيل إن الصلاة بمنزلة الناهي بالقول إذا قال لا تفعل الفحشاء و المنكر و ذلك أن فيها التكبير و التسبيح و التهليل و القراءة و الوقوف بين يدي الله سبحانه و غير ذلك من صنوف العبادة و كل ذلك يدعو إلي شكره و يصرف عن ضده فيكون مثل الأمر و النهي بالقول و كل دليل مؤد إلي المعرفة بالحق فهو داع إليه و صارف عن الباطل الذي هو ضده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با مداومت بر آن و تحمل سختی‌های آن و حتی امر به آن و نیز تحمل سختی‌های این امر به معروف، صبر پیشه کن؛ چه حضرت صلی الله علیه و آله با شیواترین صورت به این کار امر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نَسْئَلُکَ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روزی را نه برای تو و نه برای دیگری بر تو تکلیف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تو را می‌دهیم، آنقدر که کفایت تو و خانواده‌ات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مراد، ترک ادامه کسب روزی و امرار معاش به طور کلی باشد که این از خصایص حضرت رسول صلی الله علیه و آله است، به خاطر منافات کسب روزی به دلیل تعارض با امور پیامبری و تحمل سنگینی 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عموم هم می‌رود، چنانچه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خدا باشد، خدا هم از آن اوست و هر کس امر دین خود را اصلاح نماید، خداوند امر دنیای او را اصلاح می‌فرماید و هر کس میان خود و خدای خود را اصلاح گرداند، خداوند میان او و مردم را اصلاح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چنین زمانی بهتر آن باشد که مراد ترک توجه و اهتمام باشد، نه ترک طلب روزی به طور کلی و تمام سخن مربوط به این مبحث در جای خود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پسندیده برای اهل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در زمین به آنان توانایی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وارد شده است که این آیه در مورد امامان و قائم ایشان علیهم السلام نازل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از کار زشت و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اشاره‌ای است به اینکه عمل نماز لطفی است برای مکلف برای ترک اعمال زشت و گناهانی که عقل و شرع آن را ناپسند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زشت دست بردارد، این توفیقی برای او می‌باشد، در غیر این صورت، مکلف از جانب خود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 بگوید عمل زشت و ناپسند انجام نده، در واقع از طریق سخن، به منزله بازدارنده است؛ دلیلش هم این است که در نماز تکبیر و تسبیح و قرائت و ایستادن در برابر خداوند سبحان و سایر انواع عبادت وجود دارد و تمام این‌ها به سپاسگزاری او فرا می‌خوانند و از ضد آن باز می‌دارند و نمونه امر و نهی زبانی می‌شود و هر دلیلی که منجر به شناخت حق شود، در واقع بدان فرا می‌خواند و از باطلی که مخالف آن است، باز می‌دارد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معناه أن الصلاة تنهي صاحبها عن الفحشاء و المنكر ما دام فيها و قيل معناه أنه ينبغي أن تنهاه كقوله وَ مَنْ دَخَلَهُ كانَ آمِناً</w:t>
      </w:r>
      <w:r>
        <w:rPr>
          <w:rStyle w:val="FootnoteAnchor"/>
          <w:rtl w:val="true"/>
        </w:rPr>
        <w:footnoteReference w:id="1005"/>
      </w:r>
      <w:r>
        <w:rPr>
          <w:rFonts w:ascii="Amiri" w:hAnsi="Amiri" w:eastAsia="Amiri" w:cs="Amiri"/>
          <w:color w:val="111111"/>
          <w:sz w:val="28"/>
          <w:sz w:val="28"/>
          <w:szCs w:val="28"/>
          <w:rtl w:val="true"/>
          <w:lang w:bidi="ar-SA"/>
        </w:rPr>
        <w:t>و قال ابن عباس في الصلاة منهي و مزدجر عن معاصي الله فمن لم تنهه صلاته عن المعاصي لم يزدد من الله إلا بعدا وَ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صَلَاتُهُ عَنِ الْفَحْشَاءِ وَ الْمُنْكَرِ لَمْ يَزْدَدْ مِنَ اللَّهِ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يُطِعِ الصَّلَاةَ وَ طَاعَةُ الصَّلَاةِ أَنْ تَنْهَي عَنِ الْفَحْشَاءِ وَ الْمُنْكَرِ و معني ذلك أن الصلاة إذا كانت ناهية عن المعاصي فمن أقامها ثم لم ينته عن المعاصي لم تكن صلاته بالصفة التي وصفها الله بها فإن تاب من بعد ذلك و ترك المعاصي فقد تبين أن صلاته كانت نافعة له و ناهيته و إن لم ينته إلا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فَتًي مِنَ الْأَنْصَارِ كَانَ يُصَلِّي الصَّلَاةَ مَعَ رَسُولِ اللَّهِ صلي الله عليه و آله وَ يَرْتَكِبُ الْفَوَاحِشَ فَوُصِفَ ذَلِكَ لِرَسُولِ اللَّهِ صلي الله عليه و آله فَقَالَ إِنَّ صَلَاتَهُ تَنْهَاهُ يَوْماً مَا فَلَمْ يَلْبَثْ أَنْ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إِنَّ فُلَاناً يُصَلِّي بِالنَّهَارِ وَ يَسْرِقُ بِاللَّيْلِ فَقَالَ 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أَ قُبِلَتْ صَلَاتُهُ أَمْ لَمْ تُقْبَلْ فَلْيَنْظُرْ هَلْ مَنَعَتْهُ صَلَاتُهُ عَنِ الْفَحْشَاءِ وَ الْمُنْكَرِ فَبِقَدْرِ مَا مَنَعَتْهُ قُبِلَتْ مِنْهُ انتهي كلام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الْكَافِي عَنْ سَعْدٍ الْخَفَّافِ‌</w:t>
      </w:r>
      <w:r>
        <w:rPr>
          <w:rStyle w:val="FootnoteAnchor"/>
          <w:rtl w:val="true"/>
        </w:rPr>
        <w:footnoteReference w:id="1006"/>
      </w:r>
      <w:r>
        <w:rPr>
          <w:rFonts w:ascii="Amiri" w:hAnsi="Amiri" w:eastAsia="Amiri" w:cs="Amiri"/>
          <w:color w:val="111111"/>
          <w:sz w:val="28"/>
          <w:sz w:val="28"/>
          <w:szCs w:val="28"/>
          <w:rtl w:val="true"/>
          <w:lang w:bidi="ar-SA"/>
        </w:rPr>
        <w:t>عَنِ الْبَاقِرِ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هَلْ يَتَكَلَّمُ الْقُرْآنُ فَتَبَسَّمَ ثُمَّ قَالَ رَحِمَ اللَّهُ الضُّعَفَاءَ مِنْ شِيعَتِنَا إِنَّهُمْ أَهْلُ تَسْلِيمٍ ثُمَّ قَالَ نَعَمْ يَا سَعْدُ وَ الصَّلَاةُ تَتَكَلَّمُ وَ لَهَا صُورَةٌ وَ خَلْقٌ تَأْمُرُ وَ تَنْهَي قَالَ فَتَغَيَّرَ لِذَلِكَ لَوْنِي وَ قُلْتُ هَذَا شَيْ‌ءٌ لَا أَسْتَطِيعُ أَنْ أَتَكَلَّمَ بِهِ فِي النَّاسِ فَقَالَ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به این معناست که تا زمانی که نمازگزار به نماز خود ادامه دهد، نماز صاحب خود را از کارهای زشت و ناپسند باز می‌دارد و گفته شده، یعنی اینکه شایسته است او را از کارهای زشت و ناپسند باز دارد؛ مثل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باز دارنده و مانعی است از نافرمانی خدا، پس هر کس که نمازش او را از انجام گناهان باز ندارد، تنها به دوری اش از خداوند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او را از کار زشت و ناپسند باز ندارد، تنها به دوری اش از خداوند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 برای کسی که از نماز پیروی نکند و پیروی از نماز به این معناست که انسان را از کارهای زشت و ناپسند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است که وقتی نماز باز دارنده از معاصی باشد، کسی که آن را به جا آورد ولی از گناهان دست نکشد، نمازش ویژگی‌ای را که خداوند نماز را به آن توصیف کرده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آن توبه کند و از معاصی دست بکشد، مشخص می‌شود که نمازش برای او سودمند بوده و او را از گناهان باز داشته است؛ هر چند که بعد از مدتی از گناهان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جوانی از انصار با رسول خدا صلی الله علیه و آله نماز می‌خواند، ولی مرتکب کارهای زشت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را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نمازش او را از گناه باز می‌دارد، پس طولی نکشید که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روز نماز می‌خواند و شب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او را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بداند که نمازش پذیرفته شده یا نه، باید ببیند که آیا نمازش او را از کارهای زشت و ناپسند باز داشته است؟ به همان اندازه که نماز او را از گناه باز داشته، به همان مقدار از او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طبرسی به پایان رسید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در حدیثی طولانی از سعد خفاف از امام باقر علیه السلام روایت شده است</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از امام پرسید که آیا قرآن سخن می‌گوید؟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ضعیف ما را رحمت کند؛ چه آن‌ها اهل تسلیم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سخن می‌گوید و تصویر و آفرینشی دارد، امر می‌کند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رنگم پرید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نمی‌توانم آن را در بین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bookmarkStart w:id="1621" w:name="pg13518_162002"/>
    </w:p>
    <w:p>
      <w:pPr>
        <w:pStyle w:val="BookText"/>
        <w:rPr/>
      </w:pPr>
      <w:bookmarkEnd w:id="1621"/>
      <w:r>
        <w:rPr>
          <w:rFonts w:ascii="Amiri" w:hAnsi="Amiri" w:eastAsia="Amiri" w:cs="Amiri"/>
          <w:color w:val="111111"/>
          <w:sz w:val="28"/>
          <w:sz w:val="28"/>
          <w:szCs w:val="28"/>
          <w:rtl w:val="true"/>
          <w:lang w:bidi="ar-SA"/>
        </w:rPr>
        <w:t>وَ هَلِ النَّاسُ إِلَّا شِيعَتُنَا فَمَنْ لَمْ يَعْرِفِ الصَّلَاةَ فَقَدْ أَنْكَرَ حَقَّنَا ثُمَّ قَالَ يَا سَعْدُ أُسْمِعُكَ كَلَامَ الْقُرْآنِ قَالَ سَعْدٌ فَقُلْتُ بَلَي صَلَّي اللَّهُ عَلَيْكَ فَقَالَ إِنَّ الصَّلاةَ تَنْهي عَنِ الْفَحْشاءِ وَ الْمُنْكَرِ وَ لَذِكْرُ اللَّهِ أَكْبَرُ فَالنَّهْيُ كَلَامٌ وَ الْفَحْشَاءُ وَ الْمُنْكَرُ رَجُلٌ وَ نَحْنُ ذِكْرُ اللَّهِ وَ نَحْنُ أَكْبَرُ</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680284_1934241801"/>
      <w:bookmarkStart w:id="1623" w:name="_Toc740"/>
      <w:bookmarkEnd w:id="1622"/>
      <w:r>
        <w:rPr>
          <w:rtl w:val="true"/>
        </w:rPr>
        <w:t>أقول</w:t>
      </w:r>
      <w:bookmarkEnd w:id="1623"/>
    </w:p>
    <w:p>
      <w:pPr>
        <w:pStyle w:val="BookText"/>
        <w:rPr/>
      </w:pPr>
      <w:r>
        <w:rPr>
          <w:rFonts w:ascii="Amiri" w:hAnsi="Amiri" w:eastAsia="Amiri" w:cs="Amiri"/>
          <w:color w:val="111111"/>
          <w:sz w:val="28"/>
          <w:sz w:val="28"/>
          <w:szCs w:val="28"/>
          <w:rtl w:val="true"/>
          <w:lang w:bidi="ar-SA"/>
        </w:rPr>
        <w:t>قد مرت الأخبار بأن المراد بالصلاة أمير المؤمنين عليه السلام و الفحشاء و المنكر أبو بكر و عمر و ذكر الله رسول الله صلي الله عليه و آله‌</w:t>
      </w:r>
      <w:r>
        <w:rPr>
          <w:rStyle w:val="FootnoteAnchor"/>
          <w:rtl w:val="true"/>
        </w:rPr>
        <w:footnoteReference w:id="1009"/>
      </w:r>
      <w:r>
        <w:rPr>
          <w:rFonts w:ascii="Amiri" w:hAnsi="Amiri" w:eastAsia="Amiri" w:cs="Amiri"/>
          <w:color w:val="111111"/>
          <w:sz w:val="28"/>
          <w:sz w:val="28"/>
          <w:szCs w:val="28"/>
          <w:rtl w:val="true"/>
          <w:lang w:bidi="ar-SA"/>
        </w:rPr>
        <w:t>فقوله عليه السلام الصلاة تتكلم و لها صورة يمكن أن يكون علي سبيل التنظير أي لا استبعاد في أن يكون للقرآن صورة كما أن في بطن تلك الآية المراد بالصلاة رجل أو المراد أن للصلاة صورة و مثالا يترتب عليه و ينشأ منه آثار الصلاة فكذا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صورة القرآن في القيامة أمير المؤمنين عليه السلام فإنه حامل علمه و المتحلي بأخلاقه كما قال عليه السلام أنا كلام الله الناطق فإن كل من كمل فيه صفة عمل أو حالة فكأنه جسد لتلك الصفة و شخص لها فأمير المؤمنين عليه السلام جسد للقرآن و للصلاة و الزكاة و لذكر الله لكمالها فيه فيطلق عليه تلك الأسامي في بطن القرآن و يطلق علي مخالفيه الفحشاء و المنكر و البغي و الكفر و الفسوق و العصيان لكمالها فيهم فهم أجساد لتلك الصفات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التحقيق الذي أفيض علي ينحل كثير من غوامض الأخبار و قد مر بعض الكلام في ذلك في أبواب الآيات النازلة فيهم و سيأتي في كتاب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لَذِكْرُ اللَّهِ أَكْبَرُ رُوِيَ عَنِ الْبَاقِرِ عليه السلام‌</w:t>
      </w:r>
      <w:r>
        <w:rPr>
          <w:rStyle w:val="FootnoteAnchor"/>
          <w:rtl w:val="true"/>
        </w:rPr>
        <w:footnoteReference w:id="101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لِأَهْلِ الصَّلَاةِ أَكْبَرُ مِنْ ذِكْرِهِمْ إِيَّاهُ أَ لَا تَرَي أَنَّهُ يَقُولُ فَاذْكُرُونِي أَذْكُرْكُمْ‌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جز شیعیان ما هستند؟ هر کس نماز را نشناسد،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قرآن را به گوش تو برسانم؟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تَنْهی عَنِ الْفَحْشاءِ وَ الْمُنْکَرِ وَ لَذِکْرُ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کار زشت و ناپسند بازمی‌دارد، و قطعاً یاد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کلام است و فحشا و منکر انسان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خدائیم و ما بزرگتریم</w:t>
      </w:r>
      <w:r>
        <w:rPr>
          <w:rFonts w:eastAsia="IRNazanin" w:cs="IRNazanin"/>
          <w:color w:val="111111"/>
          <w:sz w:val="28"/>
          <w:szCs w:val="28"/>
          <w:rtl w:val="true"/>
          <w:lang w:bidi="fa-IR"/>
        </w:rPr>
        <w:t>.</w:t>
      </w:r>
    </w:p>
    <w:p>
      <w:pPr>
        <w:pStyle w:val="Heading4"/>
        <w:numPr>
          <w:ilvl w:val="3"/>
          <w:numId w:val="1"/>
        </w:numPr>
        <w:rPr/>
      </w:pPr>
      <w:bookmarkStart w:id="1624" w:name="__RefHeading___Toc680286_1934241801"/>
      <w:bookmarkStart w:id="1625" w:name="_Toc741"/>
      <w:bookmarkEnd w:id="1624"/>
      <w:r>
        <w:rPr>
          <w:rtl w:val="true"/>
        </w:rPr>
        <w:t>مؤلف</w:t>
      </w:r>
      <w:bookmarkEnd w:id="1625"/>
    </w:p>
    <w:p>
      <w:pPr>
        <w:pStyle w:val="BookText"/>
        <w:rPr/>
      </w:pPr>
      <w:r>
        <w:rPr>
          <w:rFonts w:ascii="IRNazanin" w:hAnsi="IRNazanin" w:eastAsia="IRNazanin"/>
          <w:color w:val="111111"/>
          <w:sz w:val="28"/>
          <w:sz w:val="28"/>
          <w:szCs w:val="28"/>
          <w:rtl w:val="true"/>
          <w:lang w:bidi="fa-IR"/>
        </w:rPr>
        <w:t>در روایات گذشته ذکر شد که مراد از نماز، امیر المؤمنین علیه السلام است و فحشا و منکر ابوبکر و عمر و ذکر الله، رسول خدا صلی الله علیه و آله است</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تصویر دارد، ممکن است از باب مثال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قرآن تصویری داشته باشد؛ چنانچه در باطن آن آیه، مراد از نماز، انسان است؛ یا شاید مراد این باشد که برای نماز صورت و مثالی است که بر او مترتب می‌شود و آثار نماز از آن ناشی می‌شود، قرآن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صورت قرآن در قیامت حضرت امیر المؤمنین باشد؛ چرا که آن جناب حامل علم قرآن و مزین به اخلاق آن است؛ چنانچه خود 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ناطق خداوند هستم؛ زیرا هر کس که ویژگی عمل یا حالتی در او کامل شود، گویی که او پیکره آن ویژگی و شخصی است که نماد آن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پیکری است برای قرآن و نماز و زکات و یاد خدا، به خاطر کمال این خصوصیات در او؛ پس این اسامی در باطن قرآن بر او اطلاق می‌شود و فحشا و منکر و تجاوز و کفر و فسوق و سرکشی نیز به مخالفان حضرت اطلاق می‌شود به خاطر کمال این خصوصیات در وجود آنان، پس آنان نیز جسم‌های آن صفات نکوهیده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تحقیقی که بر من حاصل شد، بسیاری از ابهامات روایات برطرف می‌گردد و برخی از مطالب مربوط به آن در باب‌های آیات نازله در مورد آن‌ها ذکر شده و در کتاب قرآن نیز خواهد آمد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باقر علیه السلام</w:t>
      </w:r>
      <w:r>
        <w:rPr>
          <w:rStyle w:val="FootnoteAnchor"/>
          <w:rtl w:val="true"/>
        </w:rPr>
        <w:footnoteReference w:id="1014"/>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اهل نماز از سوی خداوند، بزرگتر از یاد خداوند توسط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اللَّهِ عِنْدَ مَا أَحَلَّ وَ حَرَّمَ‌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w:t>
      </w:r>
      <w:r>
        <w:rPr>
          <w:rStyle w:val="FootnoteAnchor"/>
          <w:rtl w:val="true"/>
        </w:rPr>
        <w:footnoteReference w:id="1017"/>
      </w:r>
      <w:r>
        <w:rPr>
          <w:rFonts w:ascii="Amiri" w:hAnsi="Amiri" w:eastAsia="Amiri" w:cs="Amiri"/>
          <w:color w:val="111111"/>
          <w:sz w:val="28"/>
          <w:sz w:val="28"/>
          <w:szCs w:val="28"/>
          <w:rtl w:val="true"/>
          <w:lang w:bidi="ar-SA"/>
        </w:rPr>
        <w:t>أي و لذكر الله إياكم برحمته أكبر من ذكركم إياه بطاعته عن ابن عباس و غيره و قيل ذكر العبد لربه أكبر مما سواه و أفضل من جميع أعماله عن سلمان و غيره و علي هذا فيكون تأويله أن أكبر شي‌ء في النهي عن الفواحش ذكر العبد ربه و أوامره و نواهيه و ما أعده من الثواب و العقاب فإنه أقوي لطف يدعو إلي الطاعة و ترك المعصية و هو أكبر من كل لطف و قيل معناه ذكر الله العبد في الصلاة أكبر من الصلاة و قيل ذكر الله هو التسبيح و التقديس و هو أكبر و أحري بأن ينهي عن الفحشاء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مِنَ الْمُشْرِكِينَ‌</w:t>
      </w:r>
      <w:r>
        <w:rPr>
          <w:rStyle w:val="FootnoteAnchor"/>
          <w:rtl w:val="true"/>
        </w:rPr>
        <w:footnoteReference w:id="1018"/>
      </w:r>
      <w:r>
        <w:rPr>
          <w:rFonts w:ascii="Amiri" w:hAnsi="Amiri" w:eastAsia="Amiri" w:cs="Amiri"/>
          <w:color w:val="111111"/>
          <w:sz w:val="28"/>
          <w:sz w:val="28"/>
          <w:szCs w:val="28"/>
          <w:rtl w:val="true"/>
          <w:lang w:bidi="ar-SA"/>
        </w:rPr>
        <w:t>فيه إيماء إلي أن ترك الصلاة نوع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يُقِيمُونَ الصَّلاةَ</w:t>
      </w:r>
      <w:r>
        <w:rPr>
          <w:rStyle w:val="FootnoteAnchor"/>
          <w:rtl w:val="true"/>
        </w:rPr>
        <w:footnoteReference w:id="1019"/>
      </w:r>
      <w:r>
        <w:rPr>
          <w:rFonts w:ascii="Amiri" w:hAnsi="Amiri" w:eastAsia="Amiri" w:cs="Amiri"/>
          <w:color w:val="111111"/>
          <w:sz w:val="28"/>
          <w:sz w:val="28"/>
          <w:szCs w:val="28"/>
          <w:rtl w:val="true"/>
          <w:lang w:bidi="ar-SA"/>
        </w:rPr>
        <w:t>فيه إيماء إلي أن العمدة في الإحسان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تُنْذِرُ الَّذِينَ يَخْشَوْنَ رَبَّهُمْ بِالْغَيْبِ‌</w:t>
      </w:r>
      <w:r>
        <w:rPr>
          <w:rStyle w:val="FootnoteAnchor"/>
          <w:rtl w:val="true"/>
        </w:rPr>
        <w:footnoteReference w:id="1020"/>
      </w:r>
      <w:r>
        <w:rPr>
          <w:rFonts w:ascii="Amiri" w:hAnsi="Amiri" w:eastAsia="Amiri" w:cs="Amiri"/>
          <w:color w:val="111111"/>
          <w:sz w:val="28"/>
          <w:sz w:val="28"/>
          <w:szCs w:val="28"/>
          <w:rtl w:val="true"/>
          <w:lang w:bidi="ar-SA"/>
        </w:rPr>
        <w:t>أي بالقلب الذي هو غائب عن الحواس أو هم غائبون عما يخشون الله بسببه من أحوال الآخرة و أهوالها أو يخشون ربهم في خلواتهم و غيبتهم عن الخلق وَ أَقامُوا الصَّلاةَ لعل فيه إيماء إلي أن الصلاة المقبولة هي التي تكون لخشية الله تعالي و مقرونة بها و إنما خص الإنذار بهم لأنهم المشفعون به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يَتْلُونَ كِتابَ اللَّهِ‌</w:t>
      </w:r>
      <w:r>
        <w:rPr>
          <w:rStyle w:val="FootnoteAnchor"/>
          <w:rtl w:val="true"/>
        </w:rPr>
        <w:footnoteReference w:id="1021"/>
      </w:r>
      <w:r>
        <w:rPr>
          <w:rFonts w:ascii="Amiri" w:hAnsi="Amiri" w:eastAsia="Amiri" w:cs="Amiri"/>
          <w:color w:val="111111"/>
          <w:sz w:val="28"/>
          <w:sz w:val="28"/>
          <w:szCs w:val="28"/>
          <w:rtl w:val="true"/>
          <w:lang w:bidi="ar-SA"/>
        </w:rPr>
        <w:t>في الصلاة و غيرها لَنْ تَبُورَ</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نزد چیزی است که حلال یا حرام کرده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طبرسی</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شما از سوی خداوند با رحمت او، بزرگتر است از یاد او توسط شما با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نقل شده که یاد پروردگار توسط بنده بزرگتر است از یاد دیگری، و به گفته سلمان و دیگران، از تمام اعمال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تفسیر آن چنین است که بزرگترین چیز در نهی از زشتی‌ها، یاد کردن پروردگار و اوامر و نواهی او و ثواب و کیفری که او فراهم کرده، توسط بنده است و این قوی‌ترین لطفی است که به طاعت و ترک معصیت فرا می‌خواند و آن بزرگتر از هر لطفی است؛ و گفته شده معنای آن چنین است که یاد بنده از سوی خدا در نماز، بزرگتر از نماز است و گفته شده، یاد خداوند همان تسبیح و تقدیس است و این یاد بزرگتر و شایسته‌تر است، برای اینکه از فحشاء و منکر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اشاره‌ای است به اینکه ترک نماز نوعی شرک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عمده در احسان، برپایی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الَّذِینَ یَخْشَوْنَ رَبَّهُمْ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هشدار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 که از حواس غایب است یا آن‌ها غایب هستند از آنچه که به خاطر آن از خدا می‌ترسند و از دگرگونی‌ها و بیم و هراس آخرت به سبب آن اعمال هراسانند، یا در خلوت و دوری خود از خلق، از پروردگارشان می‌ترسند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اشاره‌ای باشد به اینکه نماز مقبول نمازی است که به خاطر ترس از خدای تعالی و مقرون به آن ترس باشد و انذار را به آن‌ها اختصاص داده، زیرا تنها آن‌ها به واسطه آن شفاعت می‌شوند و نه دیگران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غیر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زوال نمی‌پذیرد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لن تكسد و لن تفسد و لن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اسْتَجابُوا لِرَبِّهِمْ‌</w:t>
      </w:r>
      <w:r>
        <w:rPr>
          <w:rStyle w:val="FootnoteAnchor"/>
          <w:rtl w:val="true"/>
        </w:rPr>
        <w:footnoteReference w:id="1028"/>
      </w:r>
      <w:r>
        <w:rPr>
          <w:rFonts w:ascii="Amiri" w:hAnsi="Amiri" w:eastAsia="Amiri" w:cs="Amiri"/>
          <w:color w:val="111111"/>
          <w:sz w:val="28"/>
          <w:sz w:val="28"/>
          <w:szCs w:val="28"/>
          <w:rtl w:val="true"/>
          <w:lang w:bidi="ar-SA"/>
        </w:rPr>
        <w:t>أي قبلوا ما أمروا به و في تفسير علي بن إبراهيم‌</w:t>
      </w:r>
      <w:r>
        <w:rPr>
          <w:rStyle w:val="FootnoteAnchor"/>
          <w:rtl w:val="true"/>
        </w:rPr>
        <w:footnoteReference w:id="1029"/>
      </w:r>
      <w:r>
        <w:rPr>
          <w:rFonts w:ascii="Amiri" w:hAnsi="Amiri" w:eastAsia="Amiri" w:cs="Amiri"/>
          <w:color w:val="111111"/>
          <w:sz w:val="28"/>
          <w:sz w:val="28"/>
          <w:szCs w:val="28"/>
          <w:rtl w:val="true"/>
          <w:lang w:bidi="ar-SA"/>
        </w:rPr>
        <w:t>في إقامة الإمام و يدل علي أن الصلاة من عمدة المأمورات و أشرفها و علي ما في التفسير يومي إلي اشتراط قبول الصلاة و سائر الأعمال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 نَكُ مِنَ الْمُصَلِّينَ‌</w:t>
      </w:r>
      <w:r>
        <w:rPr>
          <w:rStyle w:val="FootnoteAnchor"/>
          <w:rtl w:val="true"/>
        </w:rPr>
        <w:footnoteReference w:id="1030"/>
      </w:r>
      <w:r>
        <w:rPr>
          <w:rFonts w:ascii="Amiri" w:hAnsi="Amiri" w:eastAsia="Amiri" w:cs="Amiri"/>
          <w:color w:val="111111"/>
          <w:sz w:val="28"/>
          <w:sz w:val="28"/>
          <w:szCs w:val="28"/>
          <w:rtl w:val="true"/>
          <w:lang w:bidi="ar-SA"/>
        </w:rPr>
        <w:t>يعني الصلاة الواجبة كما سيأتي من نهج البلاغة و يدل علي مخاطبة الكفار بالفروع و قد مر تأويلها بمتابعة أئمة الدين و بالصلاة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صَدَّقَ‌</w:t>
      </w:r>
      <w:r>
        <w:rPr>
          <w:rStyle w:val="FootnoteAnchor"/>
          <w:rtl w:val="true"/>
        </w:rPr>
        <w:footnoteReference w:id="1031"/>
      </w:r>
      <w:r>
        <w:rPr>
          <w:rFonts w:ascii="Amiri" w:hAnsi="Amiri" w:eastAsia="Amiri" w:cs="Amiri"/>
          <w:color w:val="111111"/>
          <w:sz w:val="28"/>
          <w:sz w:val="28"/>
          <w:szCs w:val="28"/>
          <w:rtl w:val="true"/>
          <w:lang w:bidi="ar-SA"/>
        </w:rPr>
        <w:t>أي بما يجب أن يصدق به أو لم يتصدق بشي‌ء وَ لا صَلَّي أي لم يصل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الَّذِي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صَلَّي‌</w:t>
      </w:r>
      <w:r>
        <w:rPr>
          <w:rStyle w:val="FootnoteAnchor"/>
          <w:rtl w:val="true"/>
        </w:rPr>
        <w:footnoteReference w:id="1032"/>
      </w:r>
      <w:r>
        <w:rPr>
          <w:rFonts w:ascii="Amiri" w:hAnsi="Amiri" w:eastAsia="Amiri" w:cs="Amiri"/>
          <w:color w:val="111111"/>
          <w:sz w:val="28"/>
          <w:sz w:val="28"/>
          <w:szCs w:val="28"/>
          <w:rtl w:val="true"/>
          <w:lang w:bidi="ar-SA"/>
        </w:rPr>
        <w:t>ما ذا يكون جزاؤه و ما يكون حاله و في تفسير علي بن إبراهيم‌</w:t>
      </w:r>
      <w:r>
        <w:rPr>
          <w:rStyle w:val="FootnoteAnchor"/>
          <w:rtl w:val="true"/>
        </w:rPr>
        <w:footnoteReference w:id="10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المغيرة ينهي الناس عن الصلاة و أن يطاع الله و رسوله فقال أَ رَأَيْتَ الَّذِي يَنْهي عَبْداً إِذا صَلَّي و في مجمع البيان‌</w:t>
      </w:r>
      <w:r>
        <w:rPr>
          <w:rStyle w:val="FootnoteAnchor"/>
          <w:rtl w:val="true"/>
        </w:rPr>
        <w:footnoteReference w:id="1034"/>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قال هل يعفر محمد وجهه بين أظهركم قالوا نعم قال فبالذي يحلف به لئن رأيته يفعل ذلك لأطأن علي رقبته فقيل ها هو ذلك يصلي فانطلق ليطأ علي رقبته فرأي معجزة و نكص علي عقبيه و تركه فأنزل الله هذه الآية و قد مرت الأخبار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کساد و تباه و نابود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آن دستور داده شده‌اند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اقامة الامام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نماز از بزرگترین و شریفترین موارد امر شده است و بر اساس آنچه در تفسیر آمده، به مشروط بودن قبول نماز و سایر اعمال به ولایت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نهج البلاغه خواهد آمد، یعنی نماز واجب؛ و به خطاب قرار دادن کفار به فروع و تفسیر آن به پیروی از ائمه دین که صلوات بر آن‌ها باد،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تصدیق آن واجب است، تصدیق نکرد یا چیزی را تصدیق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نماز نگزارد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یَنْهی عَبْداً إِذا 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 چیست و حالش چیست؟</w:t>
      </w:r>
    </w:p>
    <w:p>
      <w:pPr>
        <w:pStyle w:val="BookText"/>
        <w:rPr/>
      </w:pPr>
      <w:r>
        <w:rPr>
          <w:rFonts w:ascii="IRNazanin" w:hAnsi="IRNazanin" w:eastAsia="IRNazanin"/>
          <w:color w:val="111111"/>
          <w:sz w:val="28"/>
          <w:sz w:val="28"/>
          <w:szCs w:val="28"/>
          <w:rtl w:val="true"/>
          <w:lang w:bidi="fa-IR"/>
        </w:rPr>
        <w:t>در تفسیر علی بن ابراهیم</w:t>
      </w:r>
      <w:r>
        <w:rPr>
          <w:rStyle w:val="FootnoteAnchor"/>
          <w:rtl w:val="true"/>
        </w:rPr>
        <w:footnoteReference w:id="104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مردم را از نماز و اطاعت از خدا و رسولش باز می‌داشت،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یَنْهی عَبْداً إِذا صَلَّی</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باز می‌داشت، بنده‌ای را آنگاه که نماز می‌گزارد؟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1042"/>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مقابل شما چهره بر خاک می‌گذارد؟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قسم می‌توان خورد سوگند یاد می‌کنم که اگر او را در سجده ببینم، گردنش را لگدمال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آنجا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رفت تا پای بر گردن مبارک حضرت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معجزه‌ای دید و به عقب برگشت و حضرت را رها کرد 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آن گذشته است </w:t>
      </w:r>
      <w:r>
        <w:rPr>
          <w:rFonts w:eastAsia="IRNazanin" w:cs="IRNazanin"/>
          <w:color w:val="111111"/>
          <w:sz w:val="28"/>
          <w:szCs w:val="28"/>
          <w:rtl w:val="true"/>
          <w:lang w:bidi="fa-IR"/>
        </w:rPr>
        <w:t xml:space="preserve">. </w:t>
      </w:r>
      <w:bookmarkStart w:id="1626" w:name="pg13518_162005"/>
    </w:p>
    <w:p>
      <w:pPr>
        <w:pStyle w:val="BookText"/>
        <w:rPr/>
      </w:pPr>
      <w:bookmarkEnd w:id="1626"/>
      <w:r>
        <w:rPr>
          <w:rFonts w:ascii="Amiri" w:hAnsi="Amiri" w:eastAsia="Amiri" w:cs="Amiri"/>
          <w:color w:val="111111"/>
          <w:sz w:val="28"/>
          <w:sz w:val="28"/>
          <w:szCs w:val="28"/>
          <w:rtl w:val="true"/>
          <w:lang w:bidi="ar-SA"/>
        </w:rPr>
        <w:t>مُخْلِصِينَ لَهُ الدِّينَ‌</w:t>
      </w:r>
      <w:r>
        <w:rPr>
          <w:rStyle w:val="FootnoteAnchor"/>
          <w:rtl w:val="true"/>
        </w:rPr>
        <w:footnoteReference w:id="1043"/>
      </w:r>
      <w:r>
        <w:rPr>
          <w:rFonts w:ascii="Amiri" w:hAnsi="Amiri" w:eastAsia="Amiri" w:cs="Amiri"/>
          <w:color w:val="111111"/>
          <w:sz w:val="28"/>
          <w:sz w:val="28"/>
          <w:szCs w:val="28"/>
          <w:rtl w:val="true"/>
          <w:lang w:bidi="ar-SA"/>
        </w:rPr>
        <w:t>أي لا يشركوا في عبادته سبحانه أحدا و يدل علي وجوب الإخلاص و تحريم الرياء حنفاء مائلين عن جميع الأديان إلي دين الإسلام وَ ذلِكَ دِينُ الْقَيِّمَةِ أي دين الملة القيمة أو الكتب القيمة و يشعر بأن الإخلال بالصلاة و الزكاة و شرائطهما مخرج من الدين القويم</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680288_1934241801"/>
      <w:bookmarkStart w:id="1628" w:name="_Toc742"/>
      <w:bookmarkEnd w:id="1627"/>
      <w:r>
        <w:rPr>
          <w:rtl w:val="true"/>
        </w:rPr>
        <w:t>الأخبار</w:t>
      </w:r>
      <w:bookmarkEnd w:id="1628"/>
    </w:p>
    <w:p>
      <w:pPr>
        <w:pStyle w:val="Heading5"/>
        <w:numPr>
          <w:ilvl w:val="4"/>
          <w:numId w:val="1"/>
        </w:numPr>
        <w:rPr/>
      </w:pPr>
      <w:bookmarkStart w:id="1629" w:name="__RefHeading___Toc680290_1934241801"/>
      <w:bookmarkStart w:id="1630" w:name="_Toc743"/>
      <w:bookmarkEnd w:id="1629"/>
      <w:r>
        <w:rPr>
          <w:rtl w:val="true"/>
        </w:rPr>
        <w:t>«</w:t>
      </w:r>
      <w:r>
        <w:rPr/>
        <w:t>1</w:t>
      </w:r>
      <w:r>
        <w:rPr>
          <w:rtl w:val="true"/>
        </w:rPr>
        <w:t>»</w:t>
      </w:r>
      <w:bookmarkEnd w:id="1630"/>
    </w:p>
    <w:p>
      <w:pPr>
        <w:pStyle w:val="BookText"/>
        <w:rPr/>
      </w:pPr>
      <w:r>
        <w:rPr>
          <w:rFonts w:ascii="Amiri" w:hAnsi="Amiri" w:eastAsia="Amiri" w:cs="Amiri"/>
          <w:color w:val="111111"/>
          <w:sz w:val="28"/>
          <w:sz w:val="28"/>
          <w:szCs w:val="28"/>
          <w:rtl w:val="true"/>
          <w:lang w:bidi="ar-SA"/>
        </w:rPr>
        <w:t>جَامِعُ الْأَخْبَارِ،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 فَمَنْ تَرَكَ صَلَاتَهُ مُتَعَمِّداً فَقَدْ هَدَمَ دِينَهُ وَ مَنْ تَرَكَ أَوْقَاتَهَا يَدْخُلُ الْوَيْلَ وَ الْوَيْلُ وَادٍ فِي جَهَنَّمَ كَمَا قَالَ اللَّهُ تَعَالَي 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فَإِنَّ اللَّهَ تَبَارَكَ وَ تَعَالَي إِذَا كَانَ يَوْمُ الْقِيَامَةِ يَأْتِي بِالْعَبْدِ فَأَوَّلُ شَيْ‌ءٍ يَسْأَلُهُ عَنْهُ الصَّلَاةُ فَإِنْ جَاءَ بِهَا تَامَّةً وَ إِلَّا زُخَّ فِي النَّارِ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680292_1934241801"/>
      <w:bookmarkStart w:id="1632" w:name="_Toc744"/>
      <w:bookmarkEnd w:id="1631"/>
      <w:r>
        <w:rPr>
          <w:rtl w:val="true"/>
        </w:rPr>
        <w:t>بيان</w:t>
      </w:r>
      <w:bookmarkEnd w:id="1632"/>
    </w:p>
    <w:p>
      <w:pPr>
        <w:pStyle w:val="BookText"/>
        <w:rPr/>
      </w:pPr>
      <w:r>
        <w:rPr>
          <w:rFonts w:ascii="Amiri" w:hAnsi="Amiri" w:eastAsia="Amiri" w:cs="Amiri"/>
          <w:color w:val="111111"/>
          <w:sz w:val="28"/>
          <w:sz w:val="28"/>
          <w:szCs w:val="28"/>
          <w:rtl w:val="true"/>
          <w:lang w:bidi="ar-SA"/>
        </w:rPr>
        <w:t>قال في النهاية فيه مثل أهل بيتي مثل سفينة نوح من تخلف عنها زخ به في النار أي دفع و رمي يقال زخه يزخه زخا</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680294_1934241801"/>
      <w:bookmarkStart w:id="1634" w:name="_Toc745"/>
      <w:bookmarkEnd w:id="1633"/>
      <w:r>
        <w:rPr>
          <w:rtl w:val="true"/>
        </w:rPr>
        <w:t>«</w:t>
      </w:r>
      <w:r>
        <w:rPr/>
        <w:t>2</w:t>
      </w:r>
      <w:r>
        <w:rPr>
          <w:rtl w:val="true"/>
        </w:rPr>
        <w:t>»</w:t>
      </w:r>
      <w:bookmarkEnd w:id="1634"/>
    </w:p>
    <w:p>
      <w:pPr>
        <w:pStyle w:val="BookText"/>
        <w:rPr/>
      </w:pPr>
      <w:r>
        <w:rPr>
          <w:rFonts w:ascii="Amiri" w:hAnsi="Amiri" w:eastAsia="Amiri" w:cs="Amiri"/>
          <w:color w:val="111111"/>
          <w:sz w:val="28"/>
          <w:sz w:val="28"/>
          <w:szCs w:val="28"/>
          <w:rtl w:val="true"/>
          <w:lang w:bidi="ar-SA"/>
        </w:rPr>
        <w:t>الْجَامِعُ،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فَإِنَّ مَنْ ضَيَّعَ صَلَاتَهُ حَشَرَهُ اللَّهُ مَعَ قَارُونَ وَ فِرْعَوْنَ وَ هَامَانَ لَعَنَهُمُ اللَّهُ وَ أَخْزَاهُمْ وَ كَانَ حَقّاً عَلَي اللَّهِ أَنْ يُدْخِلَهُ النَّارَ مَعَ الْمُنَافِقِينَ فَالْوَيْلُ لِمَنْ لَمْ يُحَافِظْ صَلَاتَهُ‌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صَلَاتَهُ حَتَّي تَفُوتَهُ مِنْ غَيْرِ عُذْرٍ فَقَدْ حَبِطَ عَمَلُهُ ثُمَّ قَالَ بَيْنَ الْعَبْدِ وَ بَيْنَ الْكُفْرِ تَرْكُ الصَّلَاةِ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يَرْعَبُ مِنْ بَنِي آدَمَ مَا حَافَظَ عَلَي الصَّلَوَاتِ الْخَمْسِ فَإِذَا ضَيَّعَهُنَّ تَجَرَّأَ عَلَيْهِ وَ أَوْقَعَهُ فِي الْعَظَائِمِ‌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لَا يَرْجُو ثَوَابَهَا وَ لَا يَخَافُ عِقَابَهَا فَلَا أُبَالِي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خدای سبحان، هیچ کسی را شریک نگردانند و بر وجوب اخلاص و تحریم ریاکاری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تمام ادیان به دین اسلام متمایل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دِینُ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آئین ثابت و پایدار یا کتاب‌های ارزشمند است و چنین برداشت می‌شود که اخلال در نماز و زکات و شرایط آن دو، موجب خروج از دین استوار می‌شود</w:t>
      </w:r>
      <w:r>
        <w:rPr>
          <w:rFonts w:eastAsia="IRNazanin" w:cs="IRNazanin"/>
          <w:color w:val="111111"/>
          <w:sz w:val="28"/>
          <w:szCs w:val="28"/>
          <w:rtl w:val="true"/>
          <w:lang w:bidi="fa-IR"/>
        </w:rPr>
        <w:t>.</w:t>
      </w:r>
    </w:p>
    <w:p>
      <w:pPr>
        <w:pStyle w:val="Heading4"/>
        <w:numPr>
          <w:ilvl w:val="3"/>
          <w:numId w:val="1"/>
        </w:numPr>
        <w:rPr/>
      </w:pPr>
      <w:bookmarkStart w:id="1635" w:name="__RefHeading___Toc680296_1934241801"/>
      <w:bookmarkStart w:id="1636" w:name="_Toc746"/>
      <w:bookmarkEnd w:id="1635"/>
      <w:r>
        <w:rPr>
          <w:rtl w:val="true"/>
        </w:rPr>
        <w:t>روایات</w:t>
      </w:r>
      <w:bookmarkEnd w:id="1636"/>
    </w:p>
    <w:p>
      <w:pPr>
        <w:pStyle w:val="Heading5"/>
        <w:numPr>
          <w:ilvl w:val="4"/>
          <w:numId w:val="1"/>
        </w:numPr>
        <w:rPr/>
      </w:pPr>
      <w:bookmarkStart w:id="1637" w:name="__RefHeading___Toc680298_1934241801"/>
      <w:bookmarkStart w:id="1638" w:name="_Toc747"/>
      <w:bookmarkEnd w:id="1637"/>
      <w:r>
        <w:rPr>
          <w:rtl w:val="true"/>
        </w:rPr>
        <w:t xml:space="preserve">روایت </w:t>
      </w:r>
      <w:r>
        <w:rPr/>
        <w:t>1</w:t>
      </w:r>
      <w:bookmarkEnd w:id="163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هر کس آن را از روی عمد ترک کند دینش را تباه ساخته و هر کس اوقات آن را ترک کند وارد ویل می‌شود و ویل دره‌ای است در جهنم؛ چنانچه خدای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خود را حفظ کنید؛ چرا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بنده را می‌آورند و اولین چیزی که از او سؤال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تمام بیاورد، با او کاری ندارند، در غیر این صورت به سمت آتش رانده می‌شود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639" w:name="__RefHeading___Toc680300_1934241801"/>
      <w:bookmarkStart w:id="1640" w:name="_Toc748"/>
      <w:bookmarkEnd w:id="1639"/>
      <w:r>
        <w:rPr>
          <w:rtl w:val="true"/>
        </w:rPr>
        <w:t>توضیح</w:t>
      </w:r>
      <w:bookmarkEnd w:id="1640"/>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ها سرپیچی کند، او را به آتش می‌رانند، یعنی می‌اندازند و پرت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p>
    <w:p>
      <w:pPr>
        <w:pStyle w:val="Heading5"/>
        <w:numPr>
          <w:ilvl w:val="4"/>
          <w:numId w:val="1"/>
        </w:numPr>
        <w:rPr/>
      </w:pPr>
      <w:bookmarkStart w:id="1641" w:name="__RefHeading___Toc680302_1934241801"/>
      <w:bookmarkStart w:id="1642" w:name="_Toc749"/>
      <w:bookmarkEnd w:id="1641"/>
      <w:r>
        <w:rPr>
          <w:rtl w:val="true"/>
        </w:rPr>
        <w:t xml:space="preserve">روایت </w:t>
      </w:r>
      <w:r>
        <w:rPr/>
        <w:t>2</w:t>
      </w:r>
      <w:bookmarkEnd w:id="1642"/>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نمازتان را ضایع نسازید؛ چرا که هر کس نمازش را تباه گرداند، خداوند او را با قارون و فرعون و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لعنت کند و خوار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می‌گرداند و خداوند این حق را دارد که او را همراه با منافقان داخل آتش گرداند و ویل جزای کسی است که نمازش را حفظ نکند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را ترک کند یعنی ،بدون عذر آن را از دست دهد عملش تباه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بنده و کفر، به اندازه ترک نماز است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از بنی آدم می‌هراسد، تا زمانی که نمازهای پنجگانه را حفظ کند و وقتی نمازها را ضایع گرداند، شیطان بر او جرأت می‌یابد و او را در دام گناهان کبیره می‌اندازد</w:t>
      </w:r>
      <w:r>
        <w:rPr>
          <w:rFonts w:eastAsia="IRNazanin" w:cs="IRNazanin"/>
          <w:color w:val="111111"/>
          <w:sz w:val="28"/>
          <w:szCs w:val="28"/>
          <w:rtl w:val="true"/>
          <w:lang w:bidi="fa-IR"/>
        </w:rPr>
        <w:t>.</w:t>
      </w:r>
      <w:r>
        <w:rPr>
          <w:rStyle w:val="FootnoteAnchor"/>
          <w:rtl w:val="true"/>
        </w:rPr>
        <w:footnoteReference w:id="105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نمازی را ترک کند به این دلیل که به ثواب آن امید ندارد و از کیفر آن نمی‌هراسد، برایم مهم نیست </w:t>
      </w:r>
      <w:bookmarkStart w:id="1643" w:name="pg13518_162006"/>
    </w:p>
    <w:p>
      <w:pPr>
        <w:pStyle w:val="BookText"/>
        <w:rPr/>
      </w:pPr>
      <w:bookmarkEnd w:id="1643"/>
      <w:r>
        <w:rPr>
          <w:rFonts w:ascii="Amiri" w:hAnsi="Amiri" w:eastAsia="Amiri" w:cs="Amiri"/>
          <w:color w:val="111111"/>
          <w:sz w:val="28"/>
          <w:sz w:val="28"/>
          <w:szCs w:val="28"/>
          <w:rtl w:val="true"/>
          <w:lang w:bidi="ar-SA"/>
        </w:rPr>
        <w:t>أَ يَمُوتُ يَهُودِيّاً أَوْ نَصْرَانِيّاً أَوْ مَجُوسِيّاً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680304_1934241801"/>
      <w:bookmarkStart w:id="1645" w:name="_Toc750"/>
      <w:bookmarkEnd w:id="1644"/>
      <w:r>
        <w:rPr>
          <w:rtl w:val="true"/>
        </w:rPr>
        <w:t>«</w:t>
      </w:r>
      <w:r>
        <w:rPr/>
        <w:t>3</w:t>
      </w:r>
      <w:r>
        <w:rPr>
          <w:rtl w:val="true"/>
        </w:rPr>
        <w:t>»</w:t>
      </w:r>
      <w:bookmarkEnd w:id="1645"/>
    </w:p>
    <w:p>
      <w:pPr>
        <w:pStyle w:val="BookText"/>
        <w:rPr/>
      </w:pPr>
      <w:r>
        <w:rPr>
          <w:rFonts w:ascii="Amiri" w:hAnsi="Amiri" w:eastAsia="Amiri" w:cs="Amiri"/>
          <w:color w:val="111111"/>
          <w:sz w:val="28"/>
          <w:sz w:val="28"/>
          <w:szCs w:val="28"/>
          <w:rtl w:val="true"/>
          <w:lang w:bidi="ar-SA"/>
        </w:rPr>
        <w:t>مَجَالِسُ الصَّدُوقِ، عَنْ مُحَمَّدِ بْنِ إِبْرَاهِيمَ الطَّالَقَانِيِّ عَنْ أَحْمَدَ بْنِ عُقْدَةَ عَنْ مُحَمَّدِ بْنِ أَحْمَدَ بْنِ صَالِحٍ التَّمِيمِيِّ عَنْ أَبِيهِ عَنِ ابْنِ هِشَامٍ عَنْ مَنْصُورِ بْنِ مُجَاهِدٍ عَنِ الرَّبِيعِ بْنِ بَدْرٍ عَنْ سَوَّارِ بْنِ مُنِيبٍ عَنْ وَهْبٍ عَنِ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تَعَالَي مَلَكاً يُسَمَّي سَخَائِيلَ يَأْخُذُ الْبَرَوَاتِ لِلْمُصَلِّينَ عِنْدَ كُلِّ صَلَاةٍ مِنْ رَبِّ الْعَالَمِينَ جَلَّ جَلَالُهُ فَإِذَا أَصْبَحَ الْمُؤْمِنُونَ وَ قَامُوا وَ تَوَضَّئُوا وَ صَلَّوْا صَلَاةَ الْفَجْرِ أَخَذَ مِنَ اللَّهِ عَزَّ وَ جَلَّ بَرَاءَةً لَهُمْ مَكْتُوبٌ فِيهَا أَنَا اللَّهُ الْبَاقِي عِبَادِي وَ إِمَائِي فِي حِرْزِي جَعَلْتُكُمْ وَ فِي حِفْظِي وَ تَحْتَ كَنَفِي صَيَّرْتُكُمْ وَ عِزَّتِي لَا خَذَلْتُكُمْ وَ أَنْتُمْ مَغْفُورٌ لَكُمْ ذُنُوبُكُمْ إِلَي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وَقْتُ الظُّهْرِ فَقَامُوا وَ تَوَضَّئُوا وَ صَلَّوْا أَخَذَ لَهُمْ مِنَ اللَّهِ عَزَّ وَ جَلَّ الْبَرَاءَةَ الثَّانِيَةَ مَكْتُوبٌ فِيهَا أَنَا اللَّهُ الْقَادِرُ عِبَادِي وَ إِمَائِي بَدَّلْتُ سَيِّئَاتِكُمْ حَسَنَاتٍ وَ غَفَرْتُ لَكُمُ السَّيِّئَاتِ وَ أَحْلَلْتُكُمْ بِرِضَايَ عَنْكُمْ دَارَ الْجَلَالِ فَإِذَا كَانَتْ وَقْتُ الْعَصْرِ فَقَامُوا وَ تَوَضَّئُوا وَ صَلَّوْا أَخَذَ لَهُمْ مِنَ اللَّهِ عَزَّ وَ جَلَّ الْبَرَاءَةَ الثَّالِثَةَ مَكْتُوبٌ فِيهَا أَنَا اللَّهُ الْجَلِيلُ جَلَّ ذِكْرِي وَ عَظُمَ سُلْطَانِي عَبِيدِي وَ إِمَائِي حَرَّمْتُ أَبْدَانَكُمْ عَلَي النَّارِ وَ أَسْكَنْتُكُمْ مَسَاكِنَ الْأَبْرَارِ وَ دَفَعْتُ عَنْكُمْ بِرَحْمَتِي شَرَّ الْأَشْرَارِ فَإِذَا كَانَ وَقْتُ الْمَغْرِبِ فَقَامُوا وَ تَوَضَّئُوا وَ صَلَّوْا أَخَذَ لَهُمْ مِنَ اللَّهِ عَزَّ وَ جَلَّ الْبَرَاءَةَ الرَّابِعَةَ مَكْتُوبٌ فِيهَا أَنَا اللَّهُ الْجَبَّارُ الْكَبِيرُ الْمُتَعَالِ عَبِيدِي وَ إِمَائِي صَعِدَ مَلَائِكَتِي مِنْ عِنْدِكُمْ بِالرِّضَا وَ حَقٌّ عَلَيَّ أَنْ أُرْضِيَكُمْ وَ أُعْطِيَكُمْ يَوْمَ الْقِيَامَةِ مُنْيَتَكُمْ فَإِذَا كَانَ وَقْتُ الْعِشَاءِ فَقَامُوا وَ تَوَضَّئُوا وَ صَلَّوْا أَخَذَ مِنَ اللَّهِ عَزَّ وَ جَلَّ لَهُمُ الْبَرَاءَةَ الْخَامِسَةَ مَكْتُوبٌ فِيهَا إِنِّي أَنَا اللَّهُ لَا إِلَهَ غَيْرِي وَ لَا رَبَّ سِوَايَ عِبَادِي وَ إِمَائِي فِي بُيُوتِكُمْ تَطَهَّرْتُمْ وَ إِلَي بُيُوتِي مَشَيْتُمْ وَ فِي ذِكْرِي خُضْتُمْ وَ حَقِّي عَرَفْتُمْ وَ فَرَائِضِي أَدَّيْتُمْ أُشْهِدُكَ يَا سَخَائِيلُ وَ سَائِرَ مَلَائِكَتِي أَنِّي قَدْ رَضِيتُ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یهودی بمیرد یا نصرانی یا مجوس</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1646" w:name="__RefHeading___Toc680306_1934241801"/>
      <w:bookmarkStart w:id="1647" w:name="_Toc751"/>
      <w:bookmarkEnd w:id="1646"/>
      <w:r>
        <w:rPr>
          <w:rtl w:val="true"/>
        </w:rPr>
        <w:t xml:space="preserve">روایت </w:t>
      </w:r>
      <w:r>
        <w:rPr/>
        <w:t>3</w:t>
      </w:r>
      <w:bookmarkEnd w:id="16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فرشته‌ای به نام سخائیل دارد که در وقت هر نماز، از پروردگار جهانیان جل جلاله برای نمازگزاران برات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مؤمنان برخیزند و وضو بگیرند و نماز صبح بگزارند، از خداوند عزوجل براتی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کنیزانم، شما را در حفظ خود و زیر سایه و کنف حمایت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خویش شما را وا مگذارم و گناهان شما تا ظهر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رسید، برخیزند و وضو بگیرند و نماز به جای آورند، از خداوند عزوجل برات دوم را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توانا، بندگانم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شما را به حسنات مبدل کردم و سیئات شما را آمرزیدم و به خشنودی خویش، شما را در دار الجلال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که برخیزند و وضو بگیرند و نماز بخوانند، برات سوم را از خداوند عزوجل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جلیل که یادم بزرگ و سلطانم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بدن‌هاتان را بر آتش دوزخ حرام کردم و شما را در منازل نیکان در آوردم و به رحمت خویش، شر بدان را از شما دفع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مغرب برخیزند و وضو دارند و نماز بگزارند، برات چهارم را از خدای عزوجل برای آن‌ها بگیرد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جبار کبیر متعال،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از طرف شما خشنود بالا آمدند و این حق بر من است که شما را راضی کنم و در روز قیامت آرزوی شما را 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عشا که برخیزند و وضو بگیرند و نماز عشا به پا دارند، برات پنجم را از خداوند عزوجل برای آنان می‌گیرد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خدائی که جز من معبود حقی نیست و پروردگاری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تطهیر کردید و به خانه من آمدید و در یاد من غرق شدید و حق مرا شناختید و واجباتم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گواهت می‌گیرم ای سخائیل و فرشتگان دیگرم، که من از آنان راضی هستم</w:t>
      </w:r>
      <w:r>
        <w:rPr>
          <w:rFonts w:eastAsia="IRNazanin" w:cs="IRNazanin"/>
          <w:color w:val="111111"/>
          <w:sz w:val="28"/>
          <w:szCs w:val="28"/>
          <w:rtl w:val="true"/>
          <w:lang w:bidi="fa-IR"/>
        </w:rPr>
        <w:t xml:space="preserve">. </w:t>
      </w:r>
      <w:bookmarkStart w:id="1648" w:name="pg13518_162007"/>
    </w:p>
    <w:p>
      <w:pPr>
        <w:pStyle w:val="BookText"/>
        <w:rPr/>
      </w:pPr>
      <w:bookmarkEnd w:id="1648"/>
      <w:r>
        <w:rPr>
          <w:rFonts w:ascii="Amiri" w:hAnsi="Amiri" w:eastAsia="Amiri" w:cs="Amiri"/>
          <w:color w:val="111111"/>
          <w:sz w:val="28"/>
          <w:sz w:val="28"/>
          <w:szCs w:val="28"/>
          <w:rtl w:val="true"/>
          <w:lang w:bidi="ar-SA"/>
        </w:rPr>
        <w:t>قَالَ فَيُنَادِي سَخَائِيلُ بِثَلَاثَةِ أَصْوَاتٍ كُلَّ لَيْلَةٍ بَعْدَ صَلَاةِ الْعِشَاءِ يَا مَلَائِكَةَ اللَّهِ إِنَّ اللَّهَ تَبَارَكَ وَ تَعَالَي قَدْ غَفَرَ لِلْمُصَلِّينَ الْمُوَحِّدِينَ فَلَا يَبْقَي مَلَكٌ فِي السَّمَاوَاتِ السَّبْعِ إِلَّا اسْتَغْفَرَ لِلْمُصَلِّينَ وَ دَعَا لَهُمْ بِالْمُدَاوَمَةِ عَلَي ذَلِكَ فَمَنْ رُزِقَ صَلَاةَ اللَّيْلِ مِنْ عَبْدٍ أَوْ أَمَةٍ قَامَ لِلَّهِ عَزَّ وَ جَلَّ مُخْلِصاً فَتَوَضَّأَ وُضُوءاً سَابِغاً وَ صَلَّي لِلَّهِ عَزَّ وَ جَلَّ بِنِيَّةٍ صَادِقَةٍ وَ قَلْبٍ سَلِيمٍ وَ بَدَنٍ خَاشِعٍ وَ عَيْنٍ دَامِعَةٍ جَعَلَ اللَّهُ تَبَارَكَ وَ تَعَالَي خَلْفَهُ تِسْعَةَ صُفُوفٍ مِنَ الْمَلَائِكَةِ فِي كُلِّ صَفٍّ مَا لَا يُحْصِي عَدَدَهُمْ إِلَّا اللَّهُ تَبَارَكَ وَ تَعَالَي أَحَدُ طَرَفَيْ كُلِّ صَفٍّ بِالْمَشْرِقِ وَ الْآخَرُ بِالْمَغْرِبِ قَالَ فَإِذَا فَرَغَ كُتِبَ لَهُ بِعَدَدِهِمْ دَرَجَاتٌ قَالَ مَنْصُورٌ كَانَ الرَّبِيعُ بْنُ بَدْرٍ إِذَا حَدَّثَ بِهَذَا الْحَدِيثِ يَقُولُ أَيْنَ أَنْتَ يَا غَافِلُ عَنْ هَذَا الْكَرَمِ وَ أَيْنَ أَنْتَ عَنْ قِيَامِ هَذِهِ اللَّيْلِ وَ عَنْ جَزِيلِ هَذَا الثَّوَابِ وَ عَنْ هَذِهِ الْكَرَامَةِ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680308_1934241801"/>
      <w:bookmarkStart w:id="1650" w:name="_Toc752"/>
      <w:bookmarkEnd w:id="1649"/>
      <w:r>
        <w:rPr>
          <w:rtl w:val="true"/>
        </w:rPr>
        <w:t>«</w:t>
      </w:r>
      <w:r>
        <w:rPr/>
        <w:t>4</w:t>
      </w:r>
      <w:r>
        <w:rPr>
          <w:rtl w:val="true"/>
        </w:rPr>
        <w:t>»</w:t>
      </w:r>
      <w:bookmarkEnd w:id="1650"/>
    </w:p>
    <w:p>
      <w:pPr>
        <w:pStyle w:val="BookText"/>
        <w:rPr/>
      </w:pPr>
      <w:r>
        <w:rPr>
          <w:rFonts w:ascii="Amiri" w:hAnsi="Amiri" w:eastAsia="Amiri" w:cs="Amiri"/>
          <w:color w:val="111111"/>
          <w:sz w:val="28"/>
          <w:sz w:val="28"/>
          <w:szCs w:val="28"/>
          <w:rtl w:val="true"/>
          <w:lang w:bidi="ar-SA"/>
        </w:rPr>
        <w:t>وَ مِنْهُ، عَنْ مُحَمَّدِ بْنِ الْحَسَنِ بْنِ الْوَلِيدِ عَنِ الصَّفَّارِ عَنْ سَلَمَةَ بْنِ الْخَطَّابِ عَنْ عَلِيِّ بْنِ الْحَسَنِ عَنْ أَحْمَدَ بْنِ مُحَمَّدٍ الْمُؤَدِّبِ عَنْ عَاصِمِ بْنِ حُمَيْدٍ عَنْ خَالِدٍ الْقَلَانِسِيِّ قَالَ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بِشَيْخٍ يَوْمَ الْقِيَامَةِ فَيُدْفَعُ إِلَيْهِ كِتَابُهُ ظَاهِرُهُ مِمَّا يَلِي النَّاسَ لَا يَرَي إِلَّا مَسَاوِيَ فَيَطُولُ ذَلِكَ عَلَيْهِ فَيَقُولُ يَا رَبِّ أَ تَأْمُرُنِي إِلَي النَّارِ فَيَقُولُ الْجَبَّارُ جَلَّ جَلَالُهُ يَا شَيْخُ أَنَا أَسْتَحْيِي أَنْ أُعَذِّبَكَ وَ قَدْ كُنْتَ تُصَلِّي فِي دَارِ الدُّنْيَا اذْهَبُوا بِعَبْدِي إِلَي الْجَنَّةِ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أبيه عن سعد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680310_1934241801"/>
      <w:bookmarkStart w:id="1652" w:name="_Toc753"/>
      <w:bookmarkEnd w:id="1651"/>
      <w:r>
        <w:rPr>
          <w:rtl w:val="true"/>
        </w:rPr>
        <w:t>«</w:t>
      </w:r>
      <w:r>
        <w:rPr/>
        <w:t>5</w:t>
      </w:r>
      <w:r>
        <w:rPr>
          <w:rtl w:val="true"/>
        </w:rPr>
        <w:t>»</w:t>
      </w:r>
      <w:bookmarkEnd w:id="1652"/>
    </w:p>
    <w:p>
      <w:pPr>
        <w:pStyle w:val="BookText"/>
        <w:rPr/>
      </w:pPr>
      <w:r>
        <w:rPr>
          <w:rFonts w:ascii="Amiri" w:hAnsi="Amiri" w:eastAsia="Amiri" w:cs="Amiri"/>
          <w:color w:val="111111"/>
          <w:sz w:val="28"/>
          <w:sz w:val="28"/>
          <w:szCs w:val="28"/>
          <w:rtl w:val="true"/>
          <w:lang w:bidi="ar-SA"/>
        </w:rPr>
        <w:t>مَجَالِسُ الصَّدُوقِ، عَنْ مُحَمَّدِ بْنِ مُوسَي عَنْ مُحَمَّدِ بْنِ جَعْفَرٍ الْأَسَدِيِّ عَنْ سَهْلِ بْنِ زِيَادٍ عَنْ عَبْدِ الْعَظِيمِ الْحَسَنِيِّ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عَزَّ وَ جَلَّ مُوسَي بْنَ عِمْرَانَ عليه السلام قَالَ مُوسَي إِلَهِي مَا جَزَاءُ مَنْ صَلَّي الصَّلَوَاتِ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سخائیل هر شب بعد از نماز عشا سه بار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نمازگزاران یکتا پرست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در آسمان‌های هفتگانه باقی نمی‌ماند جز اینکه برای نماز گزاران درخواست آمرزش می‌کند و برای ادامه این عمل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و کنیزی هم که موفق به نماز شب شود، از روی اخلاص برای خدای عزوجل بر خیزد و وضوی کامل گیرد و با نیتی راستین و دلی سالم و تنی خاشع و چشمی گریان برای خدای عزوجل نماز گزارد، خداوند تبارک و تعالی در پشت سر او نه صف از فرشتگان قرار می‌دهد که شماره هر صف را جز خدای تبارک و تعالی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هر صف مشرق باشد و طرف دیگر مغرب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فارغ شود، به تعداد آن فرشتگان برای او درجاتی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بن بدر این حدیث را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از دریافت این کرم و تو کجایی از به پا خاستن شب و درک این ثواب بسیار و این کرامت</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1653" w:name="__RefHeading___Toc680312_1934241801"/>
      <w:bookmarkStart w:id="1654" w:name="_Toc754"/>
      <w:bookmarkEnd w:id="1653"/>
      <w:r>
        <w:rPr>
          <w:rtl w:val="true"/>
        </w:rPr>
        <w:t xml:space="preserve">روایت </w:t>
      </w:r>
      <w:r>
        <w:rPr/>
        <w:t>4</w:t>
      </w:r>
      <w:bookmarkEnd w:id="1654"/>
    </w:p>
    <w:p>
      <w:pPr>
        <w:pStyle w:val="BookText"/>
        <w:rPr/>
      </w:pPr>
      <w:r>
        <w:rPr>
          <w:rFonts w:ascii="IRNazanin" w:hAnsi="IRNazanin" w:eastAsia="IRNazanin"/>
          <w:color w:val="111111"/>
          <w:sz w:val="28"/>
          <w:sz w:val="28"/>
          <w:szCs w:val="28"/>
          <w:rtl w:val="true"/>
          <w:lang w:bidi="fa-IR"/>
        </w:rPr>
        <w:t>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پیرمردی را می‌آورند و نامه اعمالش را به او می‌دهند و از ظاهرش که به سوی مردم است، جز بدی دیده نشود و این بر او بسیار ناگوار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دوزخ امر می‌فرمائی؟ جبار جل جلاله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از اینکه تو را عذاب کنم و حال آنکه در دنیا نماز می‌خواندی، بنده مرا به بهشت ببرید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سلمه مثل این حدیث را نقل کرده است</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655" w:name="__RefHeading___Toc680314_1934241801"/>
      <w:bookmarkStart w:id="1656" w:name="_Toc755"/>
      <w:bookmarkEnd w:id="1655"/>
      <w:r>
        <w:rPr>
          <w:rtl w:val="true"/>
        </w:rPr>
        <w:t xml:space="preserve">روایت </w:t>
      </w:r>
      <w:r>
        <w:rPr/>
        <w:t>5</w:t>
      </w:r>
      <w:bookmarkEnd w:id="16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العظیم حسنی از امام حسن عسکری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موسی بن عمران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نمازها را </w:t>
      </w:r>
      <w:bookmarkStart w:id="1657" w:name="pg13518_162008"/>
    </w:p>
    <w:p>
      <w:pPr>
        <w:pStyle w:val="BookText"/>
        <w:rPr/>
      </w:pPr>
      <w:bookmarkEnd w:id="1657"/>
      <w:r>
        <w:rPr>
          <w:rFonts w:ascii="Amiri" w:hAnsi="Amiri" w:eastAsia="Amiri" w:cs="Amiri"/>
          <w:color w:val="111111"/>
          <w:sz w:val="28"/>
          <w:sz w:val="28"/>
          <w:szCs w:val="28"/>
          <w:rtl w:val="true"/>
          <w:lang w:bidi="ar-SA"/>
        </w:rPr>
        <w:t>لِوَقْتِهَا قَالَ أَعْطَيْتُهُ سُؤْلَهُ وَ أُبِيحُهُ جَنَّتِي الْخَبَرَ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680316_1934241801"/>
      <w:bookmarkStart w:id="1659" w:name="_Toc756"/>
      <w:bookmarkEnd w:id="1658"/>
      <w:r>
        <w:rPr>
          <w:rtl w:val="true"/>
        </w:rPr>
        <w:t>«</w:t>
      </w:r>
      <w:r>
        <w:rPr/>
        <w:t>6</w:t>
      </w:r>
      <w:r>
        <w:rPr>
          <w:rtl w:val="true"/>
        </w:rPr>
        <w:t>»</w:t>
      </w:r>
      <w:bookmarkEnd w:id="1659"/>
    </w:p>
    <w:p>
      <w:pPr>
        <w:pStyle w:val="BookText"/>
        <w:rPr/>
      </w:pPr>
      <w:r>
        <w:rPr>
          <w:rFonts w:ascii="Amiri" w:hAnsi="Amiri" w:eastAsia="Amiri" w:cs="Amiri"/>
          <w:color w:val="111111"/>
          <w:sz w:val="28"/>
          <w:sz w:val="28"/>
          <w:szCs w:val="28"/>
          <w:rtl w:val="true"/>
          <w:lang w:bidi="ar-SA"/>
        </w:rPr>
        <w:t>وَ مِنْهُ، عَنِ الْحُسَيْنِ بْنِ عَلِيٍّ الصَّائِغِ عَنْ أَحْمَدَ بْنِ عُقْدَةَ عَنْ جَعْفَرِ بْنِ عُبَيْدِ اللَّهِ عَنِ ابْنِ مَحْبُوبٍ عَنِ ابْنِ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ثَقَفِيٌّ إِلَي النَّبِيِّ صلي الله عليه و آله فَسَأَلَهُ عَمَّا لَهُ مِنَ الثَّوَابِ فِي الصَّلَاةِ فَقَالَ النَّبِيُّ صلي الله عليه و آله إِذَا قُمْتَ إِلَي الصَّلَاةِ وَ تَوَجَّهْتَ وَ قَرَأْتَ أُمَّ الْكِتَابِ وَ مَا تَيَسَّرَ مِنَ السُّوَرِ ثُمَّ رَكَعْتَ فَأَتْمَمْتَ رُكُوعَهَا وَ سُجُودَهَا وَ تَشَهَّدْتَ وَ سَلَّمْتَ غُفِرَ لَكَ كُلُّ ذَنْبٍ فِيمَا بَيْنَكَ وَ بَيْنَ الصَّلَاةِ الَّتِي قَدَّمْتَهَا إِلَي الصَّلَاةِ الْمُؤَخَّرَةِ فَهَذَا لَكَ فِي صَلَاتِكَ‌</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680318_1934241801"/>
      <w:bookmarkStart w:id="1661" w:name="_Toc757"/>
      <w:bookmarkEnd w:id="1660"/>
      <w:r>
        <w:rPr>
          <w:rtl w:val="true"/>
        </w:rPr>
        <w:t>أقول</w:t>
      </w:r>
      <w:bookmarkEnd w:id="1661"/>
    </w:p>
    <w:p>
      <w:pPr>
        <w:pStyle w:val="BookText"/>
        <w:rPr/>
      </w:pPr>
      <w:r>
        <w:rPr>
          <w:rFonts w:ascii="Amiri" w:hAnsi="Amiri" w:eastAsia="Amiri" w:cs="Amiri"/>
          <w:color w:val="111111"/>
          <w:sz w:val="28"/>
          <w:sz w:val="28"/>
          <w:szCs w:val="28"/>
          <w:rtl w:val="true"/>
          <w:lang w:bidi="ar-SA"/>
        </w:rPr>
        <w:t>تمامه في باب فضائل الحج‌</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680320_1934241801"/>
      <w:bookmarkStart w:id="1663" w:name="_Toc758"/>
      <w:bookmarkEnd w:id="1662"/>
      <w:r>
        <w:rPr>
          <w:rtl w:val="true"/>
        </w:rPr>
        <w:t>«</w:t>
      </w:r>
      <w:r>
        <w:rPr/>
        <w:t>7</w:t>
      </w:r>
      <w:r>
        <w:rPr>
          <w:rtl w:val="true"/>
        </w:rPr>
        <w:t>»</w:t>
      </w:r>
      <w:bookmarkEnd w:id="1663"/>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الْحُسَيْنِ بْنِ سَعِيدٍ عَنْ أَيْمَنَ بْنِ مُحْرِزٍ عَنْ مُحَمَّدِ بْنِ الْفُضَيْلِ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يَقُومُ إِلَي الصَّلَاةِ إِلَّا اكْتَنَفَتْهُ بِعَدَدِ مَنْ خَالَفَهُ مَلَائِكَةٌ يُصَلُّونَ خَلْفَهُ يَدْعُونَ اللَّهَ لَهُ حَتَّي يَفْرُغَ مِنْ صَلَاتِهِ‌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بن الوليد عن الحسين بن الحسن بن أبان عن الحسين بن سعيد عن ابن محبوب عن ابن الفضيل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وقت آن به جای آورد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به او می‌دهم و بهشتم را به او مباح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1664" w:name="__RefHeading___Toc680322_1934241801"/>
      <w:bookmarkStart w:id="1665" w:name="_Toc759"/>
      <w:bookmarkEnd w:id="1664"/>
      <w:r>
        <w:rPr>
          <w:rtl w:val="true"/>
        </w:rPr>
        <w:t xml:space="preserve">روایت </w:t>
      </w:r>
      <w:r>
        <w:rPr/>
        <w:t>6</w:t>
      </w:r>
      <w:bookmarkEnd w:id="1665"/>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ثقفی به محضر پیامبر صلی الله علیه و آله رسید و از او در مورد ثوابی که در نماز برای او هست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به پا خاستی و رو به قبله ایستادی و حمد و سوره‌ای را که توانستی خواندی، سپس رکوع و سجودت را کامل نمودی و تشهد و سلامت را به جا آوردی، هر گناهی که از تو بعد از نماز قبلی صادر شده باشد و آنچه از تو پیش از نماز بعدی صادر شود،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ثواب نمازت</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1666" w:name="__RefHeading___Toc680324_1934241801"/>
      <w:bookmarkStart w:id="1667" w:name="_Toc760"/>
      <w:bookmarkEnd w:id="1666"/>
      <w:r>
        <w:rPr>
          <w:rtl w:val="true"/>
        </w:rPr>
        <w:t>مؤلف</w:t>
      </w:r>
      <w:bookmarkEnd w:id="1667"/>
    </w:p>
    <w:p>
      <w:pPr>
        <w:pStyle w:val="BookText"/>
        <w:rPr/>
      </w:pPr>
      <w:r>
        <w:rPr>
          <w:rFonts w:ascii="IRNazanin" w:hAnsi="IRNazanin" w:eastAsia="IRNazanin"/>
          <w:color w:val="111111"/>
          <w:sz w:val="28"/>
          <w:sz w:val="28"/>
          <w:szCs w:val="28"/>
          <w:rtl w:val="true"/>
          <w:lang w:bidi="fa-IR"/>
        </w:rPr>
        <w:t>تمام آن در باب فضایل حج آمده است</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668" w:name="__RefHeading___Toc680326_1934241801"/>
      <w:bookmarkStart w:id="1669" w:name="_Toc761"/>
      <w:bookmarkEnd w:id="1668"/>
      <w:r>
        <w:rPr>
          <w:rtl w:val="true"/>
        </w:rPr>
        <w:t xml:space="preserve">روایت </w:t>
      </w:r>
      <w:r>
        <w:rPr/>
        <w:t>7</w:t>
      </w:r>
      <w:bookmarkEnd w:id="1669"/>
    </w:p>
    <w:p>
      <w:pPr>
        <w:pStyle w:val="BookText"/>
        <w:rPr/>
      </w:pPr>
      <w:r>
        <w:rPr>
          <w:rFonts w:ascii="IRNazanin" w:hAnsi="IRNazanin" w:eastAsia="IRNazanin"/>
          <w:color w:val="111111"/>
          <w:sz w:val="28"/>
          <w:sz w:val="28"/>
          <w:szCs w:val="28"/>
          <w:rtl w:val="true"/>
          <w:lang w:bidi="fa-IR"/>
        </w:rPr>
        <w:t>از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شیعیان ما که برای نماز به پا خیزد، به تعداد کسانی که مخالف اویند، فرشتگان پشت او می‌ایستند و نماز می‌کنند و برای او دعا می‌کنند تا از نماز فارغ شود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نظیر این حدیث روایت شده است</w:t>
      </w:r>
      <w:r>
        <w:rPr>
          <w:rFonts w:eastAsia="IRNazanin" w:cs="IRNazanin"/>
          <w:color w:val="111111"/>
          <w:sz w:val="28"/>
          <w:szCs w:val="28"/>
          <w:rtl w:val="true"/>
          <w:lang w:bidi="fa-IR"/>
        </w:rPr>
        <w:t>.</w:t>
      </w:r>
      <w:r>
        <w:rPr>
          <w:rStyle w:val="FootnoteAnchor"/>
          <w:rtl w:val="true"/>
        </w:rPr>
        <w:footnoteReference w:id="107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این حدیث روایت شده است</w:t>
      </w:r>
      <w:r>
        <w:rPr>
          <w:rFonts w:eastAsia="IRNazanin" w:cs="IRNazanin"/>
          <w:color w:val="111111"/>
          <w:sz w:val="28"/>
          <w:szCs w:val="28"/>
          <w:rtl w:val="true"/>
          <w:lang w:bidi="fa-IR"/>
        </w:rPr>
        <w:t>.</w:t>
      </w:r>
      <w:r>
        <w:rPr>
          <w:rStyle w:val="FootnoteAnchor"/>
          <w:rtl w:val="true"/>
        </w:rPr>
        <w:footnoteReference w:id="1074"/>
      </w:r>
      <w:bookmarkStart w:id="1670" w:name="pg13518_162009"/>
    </w:p>
    <w:p>
      <w:pPr>
        <w:pStyle w:val="Heading5"/>
        <w:numPr>
          <w:ilvl w:val="4"/>
          <w:numId w:val="1"/>
        </w:numPr>
        <w:rPr/>
      </w:pPr>
      <w:bookmarkStart w:id="1671" w:name="__RefHeading___Toc680328_1934241801"/>
      <w:bookmarkStart w:id="1672" w:name="_Toc762"/>
      <w:bookmarkEnd w:id="1670"/>
      <w:bookmarkEnd w:id="1671"/>
      <w:r>
        <w:rPr>
          <w:rtl w:val="true"/>
        </w:rPr>
        <w:t>«</w:t>
      </w:r>
      <w:r>
        <w:rPr/>
        <w:t>8</w:t>
      </w:r>
      <w:r>
        <w:rPr>
          <w:rtl w:val="true"/>
        </w:rPr>
        <w:t>»</w:t>
      </w:r>
      <w:bookmarkEnd w:id="1672"/>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لَذِكْرُ اللَّهِ أَكْبَرُ</w:t>
      </w:r>
      <w:r>
        <w:rPr>
          <w:rStyle w:val="FootnoteAnchor"/>
          <w:rtl w:val="true"/>
        </w:rPr>
        <w:footnoteReference w:id="1075"/>
      </w:r>
      <w:r>
        <w:rPr>
          <w:rFonts w:ascii="Amiri" w:hAnsi="Amiri" w:eastAsia="Amiri" w:cs="Amiri"/>
          <w:color w:val="111111"/>
          <w:sz w:val="28"/>
          <w:sz w:val="28"/>
          <w:szCs w:val="28"/>
          <w:rtl w:val="true"/>
          <w:lang w:bidi="ar-SA"/>
        </w:rPr>
        <w:t>يَقُولُ ذِكْرُ اللَّهِ لِأَهْلِ الصَّلَاةِ أَكْبَرُ مِنْ ذِكْرِهِمْ إِيَّاهُ أَ لَا تَرَي أَنَّهُ يَقُولُ فَاذْكُرُونِي أَذْكُرْكُمْ‌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680330_1934241801"/>
      <w:bookmarkStart w:id="1674" w:name="_Toc763"/>
      <w:bookmarkEnd w:id="1673"/>
      <w:r>
        <w:rPr>
          <w:rtl w:val="true"/>
        </w:rPr>
        <w:t>«</w:t>
      </w:r>
      <w:r>
        <w:rPr/>
        <w:t>9</w:t>
      </w:r>
      <w:r>
        <w:rPr>
          <w:rtl w:val="true"/>
        </w:rPr>
        <w:t>»</w:t>
      </w:r>
      <w:bookmarkEnd w:id="1674"/>
    </w:p>
    <w:p>
      <w:pPr>
        <w:pStyle w:val="BookText"/>
        <w:rPr/>
      </w:pPr>
      <w:r>
        <w:rPr>
          <w:rFonts w:ascii="Amiri" w:hAnsi="Amiri" w:eastAsia="Amiri" w:cs="Amiri"/>
          <w:color w:val="111111"/>
          <w:sz w:val="28"/>
          <w:sz w:val="28"/>
          <w:szCs w:val="28"/>
          <w:rtl w:val="true"/>
          <w:lang w:bidi="ar-SA"/>
        </w:rPr>
        <w:t>الْخِصَالُ، عَنْ مُحَمَّدِ بْنِ عَلِيٍّ مَاجِيلَوَيْهِ عَنْ عَمِّهِ مُحَمَّدِ بْنِ أَبِي الْقَاسِمِ عَنْ أَحْمَدَ بْنِ مُحَمَّدِ بْنِ خَالِدٍ الْبَرْقِيِّ عَنْ أَبِيهِ عَنِ ابْنِ أَبِي عُمَيْرٍ عَنْ مُحَمَّدِ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بِعَبْدٍ يَوْمَ الْقِيَامَةِ لَيْسَتْ لَهُ حَسَنَةٌ فَيُقَالُ لَهُ اذْكُرْ أَوْ تَذَكَّرْ هَلْ لَكَ مِنْ حَسَنَةٍ قَالَ فَيَتَذَكَّرُ فَيَقُولُ يَا رَبِّ مَا بِي مِنْ حَسَنَةٍ إِلَّا أَنَّ فُلَاناً عَبْدَكَ الْمُؤْمِنَ مَرَّ بِي فَطَلَبْتُ مِنْهُ مَاءً فَأَعْطَانِي مَاءً فَتَوَضَّأْتُ بِهِ وَ صَلَّيْتُ لَكَ قَالَ فَيَقُولُ الرَّبُّ تَبَارَكَ وَ تَعَالَي قَدْ غَفَرْتُ لَكَ أَدْخِلُوا عَبْدِيَ الْجَنَّةَ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680332_1934241801"/>
      <w:bookmarkStart w:id="1676" w:name="_Toc764"/>
      <w:bookmarkEnd w:id="1675"/>
      <w:r>
        <w:rPr>
          <w:rtl w:val="true"/>
        </w:rPr>
        <w:t>«</w:t>
      </w:r>
      <w:r>
        <w:rPr/>
        <w:t>10</w:t>
      </w:r>
      <w:r>
        <w:rPr>
          <w:rtl w:val="true"/>
        </w:rPr>
        <w:t>»</w:t>
      </w:r>
      <w:bookmarkEnd w:id="1676"/>
    </w:p>
    <w:p>
      <w:pPr>
        <w:pStyle w:val="BookText"/>
        <w:rPr/>
      </w:pPr>
      <w:r>
        <w:rPr>
          <w:rFonts w:ascii="Amiri" w:hAnsi="Amiri" w:eastAsia="Amiri" w:cs="Amiri"/>
          <w:color w:val="111111"/>
          <w:sz w:val="28"/>
          <w:sz w:val="28"/>
          <w:szCs w:val="28"/>
          <w:rtl w:val="true"/>
          <w:lang w:bidi="ar-SA"/>
        </w:rPr>
        <w:t>وَ مِنْهُ، عَنِ الْخَلِيلِ بْنِ أَحْمَدَ عَنْ أَبِي الْقَاسِمِ الْبَغَوِيِّ عَنْ عَلِيِّ بْنِ الْجَعْدِ عَنْ شُعْبَةَ عَنِ الْوَلِيدِ بْنِ الْغَيْزَارِ عَنْ أَبِي عَمْرٍو الشَّيْبَانِيِّ عَنْ عَبْدِ اللَّهِ 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إِلَي اللَّهِ عَزَّ وَ جَلَّ الصَّلَاةُ وَ الْبِرُّ وَ الْجِهَادُ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680334_1934241801"/>
      <w:bookmarkStart w:id="1678" w:name="_Toc765"/>
      <w:bookmarkEnd w:id="1677"/>
      <w:r>
        <w:rPr>
          <w:rtl w:val="true"/>
        </w:rPr>
        <w:t>«</w:t>
      </w:r>
      <w:r>
        <w:rPr/>
        <w:t>11</w:t>
      </w:r>
      <w:r>
        <w:rPr>
          <w:rtl w:val="true"/>
        </w:rPr>
        <w:t>»</w:t>
      </w:r>
      <w:bookmarkEnd w:id="1678"/>
    </w:p>
    <w:p>
      <w:pPr>
        <w:pStyle w:val="BookText"/>
        <w:rPr/>
      </w:pPr>
      <w:r>
        <w:rPr>
          <w:rFonts w:ascii="Amiri" w:hAnsi="Amiri" w:eastAsia="Amiri" w:cs="Amiri"/>
          <w:color w:val="111111"/>
          <w:sz w:val="28"/>
          <w:sz w:val="28"/>
          <w:szCs w:val="28"/>
          <w:rtl w:val="true"/>
          <w:lang w:bidi="ar-SA"/>
        </w:rPr>
        <w:t>وَ مِنْهُ، عَنْ مُحَمَّدِ بْنِ جَعْفَرِ بْنِ بُنْدَارَ عَنْ مُحَمَّدِ بْنِ مُحَمَّدِ بْنِ جُمْهُورٍ عَنْ صَالِحِ بْنِ مُحَمَّدٍ عَنْ عَمْرِو بْنِ عُثْمَانَ بْنِ كَسِيرٍ عَنْ إِسْمَاعِيلَ بْنِ عَيَّاشٍ عَنْ شُرَحْبِيلَ بْنِ مُسْلِمٍ وَ عَنْ مُحَمَّدِ بْنِ زِيَادٍ قَالا سَمِعْنَا أَبَا أُمَامَةَ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 لَا أُمَّةَ بَعْدَكُمْ أَلَا فَاعْبُدُوا رَبَّكُمْ وَ صَلُّوا خَمْسَكُمْ وَ صُومُوا شَهْرَكُمْ وَ حُجُّوا بَيْتَ رَبِّكُمْ وَ أَدُّوا زَكَاةَ أَمْوَالِكُمْ طَيِّبَةً بِهَا أَنْفُسُكُمْ وَ أَطِيعُوا وُلَاةَ أَمْرِكُمْ تَدْخُلُوا جَنَّةَ رَبِّكُمْ‌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680336_1934241801"/>
      <w:bookmarkStart w:id="1680" w:name="_Toc766"/>
      <w:bookmarkEnd w:id="1679"/>
      <w:r>
        <w:rPr>
          <w:rtl w:val="true"/>
        </w:rPr>
        <w:t xml:space="preserve">روایت </w:t>
      </w:r>
      <w:r>
        <w:rPr/>
        <w:t>8</w:t>
      </w:r>
      <w:bookmarkEnd w:id="1680"/>
    </w:p>
    <w:p>
      <w:pPr>
        <w:pStyle w:val="BookText"/>
        <w:rPr/>
      </w:pPr>
      <w:r>
        <w:rPr>
          <w:rFonts w:ascii="Amiri" w:hAnsi="Amiri" w:eastAsia="Amiri" w:cs="Amiri"/>
          <w:color w:val="111111"/>
          <w:sz w:val="28"/>
          <w:sz w:val="28"/>
          <w:szCs w:val="28"/>
          <w:rtl w:val="true"/>
          <w:lang w:bidi="ar-SA"/>
        </w:rPr>
        <w:t>تفسیر علی بن ابراهیم در روایت ابی جارود از امام باقر علیه السلام در مورد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یاد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نمازگزاران از سوی خداوند، بزرگتر است از یاد او توسط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 أَذْکُرْکُمْ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1681" w:name="__RefHeading___Toc680338_1934241801"/>
      <w:bookmarkStart w:id="1682" w:name="_Toc767"/>
      <w:bookmarkEnd w:id="1681"/>
      <w:r>
        <w:rPr>
          <w:rtl w:val="true"/>
        </w:rPr>
        <w:t xml:space="preserve">روایت </w:t>
      </w:r>
      <w:r>
        <w:rPr/>
        <w:t>9</w:t>
      </w:r>
      <w:bookmarkEnd w:id="16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بنده‌ای را می‌آورند که حسنه‌ای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یا به یاد آور که آیا حسنه‌ای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به یاد می 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حسنه‌ای ندارم جز اینکه فلان بنده مؤمنت از کنار من گذشت و من از او آب خواستم و او به من داد و با آن آب وضو گرفتم و برای تو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آمرزیدم، بنده‌ام را به بهشت برید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683" w:name="__RefHeading___Toc680340_1934241801"/>
      <w:bookmarkStart w:id="1684" w:name="_Toc768"/>
      <w:bookmarkEnd w:id="1683"/>
      <w:r>
        <w:rPr>
          <w:rtl w:val="true"/>
        </w:rPr>
        <w:t xml:space="preserve">روایت </w:t>
      </w:r>
      <w:r>
        <w:rPr/>
        <w:t>10</w:t>
      </w:r>
      <w:bookmarkEnd w:id="16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خدای عزوجل، نماز و نیکی و جهاد است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1685" w:name="__RefHeading___Toc680342_1934241801"/>
      <w:bookmarkStart w:id="1686" w:name="_Toc769"/>
      <w:bookmarkEnd w:id="1685"/>
      <w:r>
        <w:rPr>
          <w:rtl w:val="true"/>
        </w:rPr>
        <w:t xml:space="preserve">روایت </w:t>
      </w:r>
      <w:r>
        <w:rPr/>
        <w:t>11</w:t>
      </w:r>
      <w:bookmarkEnd w:id="16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من پیامبری نخواهد آمد و بعد از شما امتی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خود را بپرستید و نمازهای پنجگانه را به جا آورید و ماه رمضان را روزه بگیرید و حج خانه خدا را به جا آورید و زکات اموالتان را با طیب خاطر بپردازید و از اولیای امرتان فرمان برید تا در بهشت پروردگارتان درآئید</w:t>
      </w:r>
      <w:r>
        <w:rPr>
          <w:rFonts w:eastAsia="IRNazanin" w:cs="IRNazanin"/>
          <w:color w:val="111111"/>
          <w:sz w:val="28"/>
          <w:szCs w:val="28"/>
          <w:rtl w:val="true"/>
          <w:lang w:bidi="fa-IR"/>
        </w:rPr>
        <w:t>.</w:t>
      </w:r>
      <w:r>
        <w:rPr>
          <w:rStyle w:val="FootnoteAnchor"/>
          <w:rtl w:val="true"/>
        </w:rPr>
        <w:footnoteReference w:id="1085"/>
      </w:r>
      <w:bookmarkStart w:id="1687" w:name="pg13518_162010"/>
    </w:p>
    <w:p>
      <w:pPr>
        <w:pStyle w:val="Heading5"/>
        <w:numPr>
          <w:ilvl w:val="4"/>
          <w:numId w:val="1"/>
        </w:numPr>
        <w:rPr/>
      </w:pPr>
      <w:bookmarkStart w:id="1688" w:name="__RefHeading___Toc680344_1934241801"/>
      <w:bookmarkStart w:id="1689" w:name="_Toc770"/>
      <w:bookmarkEnd w:id="1687"/>
      <w:bookmarkEnd w:id="1688"/>
      <w:r>
        <w:rPr>
          <w:rtl w:val="true"/>
        </w:rPr>
        <w:t>«</w:t>
      </w:r>
      <w:r>
        <w:rPr/>
        <w:t>12</w:t>
      </w:r>
      <w:r>
        <w:rPr>
          <w:rtl w:val="true"/>
        </w:rPr>
        <w:t>»</w:t>
      </w:r>
      <w:bookmarkEnd w:id="1689"/>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مَا يَغْشَاهُ مِنْ جَلَالِ اللَّهِ مَا سَرَّهُ أَنْ يَرْفَعَ رَأْسَهُ مِنَ السُّجُودِ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الصَّلَاةَ عَارِفاً بِحَقِّهَا غُفِرَ 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إِلَي الصَّلَاةِ أَقْبَلَ إِلَيْهِ إِبْلِيسُ يَنْظُرُ إِلَيْهِ حَسَداً لِمَا يَرَي مِنْ رَحْمَةِ اللَّهِ الَّتِي تَغْشَاهُ‌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680346_1934241801"/>
      <w:bookmarkStart w:id="1691" w:name="_Toc771"/>
      <w:bookmarkEnd w:id="1690"/>
      <w:r>
        <w:rPr>
          <w:rtl w:val="true"/>
        </w:rPr>
        <w:t>«</w:t>
      </w:r>
      <w:r>
        <w:rPr/>
        <w:t>13</w:t>
      </w:r>
      <w:r>
        <w:rPr>
          <w:rtl w:val="true"/>
        </w:rPr>
        <w:t>»</w:t>
      </w:r>
      <w:bookmarkEnd w:id="1691"/>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عَنْ عَبْدِ اللَّهِ بْنِ أَحْمَدَ الطَّائِيِّ عَنْ أَبِيهِ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إِبْرَاهِيمَ الْخُوزِيِّ عَنْ جَعْفَرِ بْنِ مُحَمَّدِ بْنِ زِيَادٍ عَنْ أَحْمَدَ بْنِ عَبْدِ اللَّهِ الْهَرَوِيِّ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مُحَمَّدٍ الْأُشْنَانِيِّ عَنْ عَلِيِّ بْنِ مُحَمَّدِ بْنِ مَهْرَوَيْهِ الْقَزْوِينِيِّ عَنْ دَاوُدَ بْنِ سُلَيْمَانَ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فَرِيضَةً فَلَهُ عِنْدَ اللَّهِ دَعْوَةٌ مُسْتَجَابَةٌ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680348_1934241801"/>
      <w:bookmarkStart w:id="1693" w:name="_Toc772"/>
      <w:bookmarkEnd w:id="1692"/>
      <w:r>
        <w:rPr>
          <w:rtl w:val="true"/>
        </w:rPr>
        <w:t>«</w:t>
      </w:r>
      <w:r>
        <w:rPr/>
        <w:t>14</w:t>
      </w:r>
      <w:r>
        <w:rPr>
          <w:rtl w:val="true"/>
        </w:rPr>
        <w:t>»</w:t>
      </w:r>
      <w:bookmarkEnd w:id="1693"/>
    </w:p>
    <w:p>
      <w:pPr>
        <w:pStyle w:val="BookText"/>
        <w:rPr/>
      </w:pPr>
      <w:r>
        <w:rPr>
          <w:rFonts w:ascii="Amiri" w:hAnsi="Amiri" w:eastAsia="Amiri" w:cs="Amiri"/>
          <w:color w:val="111111"/>
          <w:sz w:val="28"/>
          <w:sz w:val="28"/>
          <w:szCs w:val="28"/>
          <w:rtl w:val="true"/>
          <w:lang w:bidi="ar-SA"/>
        </w:rPr>
        <w:t>وَ مِنْهُ، بِتِلْكَ الْأَسَانِيدِ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680350_1934241801"/>
      <w:bookmarkStart w:id="1695" w:name="_Toc773"/>
      <w:bookmarkEnd w:id="1694"/>
      <w:r>
        <w:rPr>
          <w:rtl w:val="true"/>
        </w:rPr>
        <w:t>«</w:t>
      </w:r>
      <w:r>
        <w:rPr/>
        <w:t>15</w:t>
      </w:r>
      <w:r>
        <w:rPr>
          <w:rtl w:val="true"/>
        </w:rPr>
        <w:t>»</w:t>
      </w:r>
      <w:bookmarkEnd w:id="1695"/>
    </w:p>
    <w:p>
      <w:pPr>
        <w:pStyle w:val="BookText"/>
        <w:rPr/>
      </w:pPr>
      <w:r>
        <w:rPr>
          <w:rFonts w:ascii="Amiri" w:hAnsi="Amiri" w:eastAsia="Amiri" w:cs="Amiri"/>
          <w:color w:val="111111"/>
          <w:sz w:val="28"/>
          <w:sz w:val="28"/>
          <w:szCs w:val="28"/>
          <w:rtl w:val="true"/>
          <w:lang w:bidi="ar-SA"/>
        </w:rPr>
        <w:t>وَ مِنْهُ، بِتِلْكَ الْأَسَانِيدِ عَنْهُ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يُدْعَي بِالْعَبْدِ فَأَوَّلُ شَيْ‌ءٍ يُسْأَلُ عَنْهُ الصَّلَاةُ فَإِنْ جَاءَ بِهَا تَامَّةً</w:t>
      </w:r>
    </w:p>
    <w:p>
      <w:pPr>
        <w:pStyle w:val="Heading5"/>
        <w:numPr>
          <w:ilvl w:val="4"/>
          <w:numId w:val="1"/>
        </w:numPr>
        <w:rPr/>
      </w:pPr>
      <w:bookmarkStart w:id="1696" w:name="__RefHeading___Toc680352_1934241801"/>
      <w:bookmarkStart w:id="1697" w:name="_Toc774"/>
      <w:bookmarkEnd w:id="1696"/>
      <w:r>
        <w:rPr>
          <w:rtl w:val="true"/>
        </w:rPr>
        <w:t xml:space="preserve">روایت </w:t>
      </w:r>
      <w:r>
        <w:rPr/>
        <w:t>12</w:t>
      </w:r>
      <w:bookmarkEnd w:id="169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چقدر از شکوه خداوندی او را فرا گرفته، دوست نمی‌دارد که سر از سجده بردارد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حضرت که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شناخت حق نماز، به سراغ آن برود، گناهانش آمرزیده می‌شود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حضرت که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نماز به پا خیزد، ابلیس به خاطر رحمتی که می‌بیند از جانب خدا انسان را فرا می‌گیرد، با حسرت به او می‌نگرد</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1698" w:name="__RefHeading___Toc680354_1934241801"/>
      <w:bookmarkStart w:id="1699" w:name="_Toc775"/>
      <w:bookmarkEnd w:id="1698"/>
      <w:r>
        <w:rPr>
          <w:rtl w:val="true"/>
        </w:rPr>
        <w:t xml:space="preserve">روایت </w:t>
      </w:r>
      <w:r>
        <w:rPr/>
        <w:t>13</w:t>
      </w:r>
      <w:bookmarkEnd w:id="1699"/>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واجبی را به جا آورد، در نزد خداوند دعایی مستجاب دارد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700" w:name="__RefHeading___Toc680356_1934241801"/>
      <w:bookmarkStart w:id="1701" w:name="_Toc776"/>
      <w:bookmarkEnd w:id="1700"/>
      <w:r>
        <w:rPr>
          <w:rtl w:val="true"/>
        </w:rPr>
        <w:t xml:space="preserve">روایت </w:t>
      </w:r>
      <w:r>
        <w:rPr/>
        <w:t>14</w:t>
      </w:r>
      <w:bookmarkEnd w:id="1701"/>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امت من به هم محبت ورزند و به یکدیگر هدیه دهند و امانت را به جای آورند و از حرام دوری کنند و مهمان نوازی کنند و نماز به پا دارند و زکات بپردازند، پیوسته در خیر خواهند بود و وقتی چنین نکنند، گرفتار قحطی و خشکسالی می‌گردند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1702" w:name="__RefHeading___Toc680358_1934241801"/>
      <w:bookmarkStart w:id="1703" w:name="_Toc777"/>
      <w:bookmarkEnd w:id="1702"/>
      <w:r>
        <w:rPr>
          <w:rtl w:val="true"/>
        </w:rPr>
        <w:t xml:space="preserve">روایت </w:t>
      </w:r>
      <w:r>
        <w:rPr/>
        <w:t>15</w:t>
      </w:r>
      <w:bookmarkEnd w:id="170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بنده را بخوانند و اولین چیزی که از او سؤال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کامل به جای آورده، او را عفو کنند؛ </w:t>
      </w:r>
      <w:bookmarkStart w:id="1704" w:name="pg13518_162011"/>
    </w:p>
    <w:p>
      <w:pPr>
        <w:pStyle w:val="BookText"/>
        <w:rPr/>
      </w:pPr>
      <w:bookmarkEnd w:id="1704"/>
      <w:r>
        <w:rPr>
          <w:rFonts w:ascii="Amiri" w:hAnsi="Amiri" w:eastAsia="Amiri" w:cs="Amiri"/>
          <w:color w:val="111111"/>
          <w:sz w:val="28"/>
          <w:sz w:val="28"/>
          <w:szCs w:val="28"/>
          <w:rtl w:val="true"/>
          <w:lang w:bidi="ar-SA"/>
        </w:rPr>
        <w:t>وَ إِلَّا زُخَّ فِي النَّارِ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680360_1934241801"/>
      <w:bookmarkStart w:id="1706" w:name="_Toc778"/>
      <w:bookmarkEnd w:id="1705"/>
      <w:r>
        <w:rPr>
          <w:rtl w:val="true"/>
        </w:rPr>
        <w:t>«</w:t>
      </w:r>
      <w:r>
        <w:rPr/>
        <w:t>16</w:t>
      </w:r>
      <w:r>
        <w:rPr>
          <w:rtl w:val="true"/>
        </w:rPr>
        <w:t>»</w:t>
      </w:r>
      <w:bookmarkEnd w:id="1706"/>
    </w:p>
    <w:p>
      <w:pPr>
        <w:pStyle w:val="BookText"/>
        <w:rPr/>
      </w:pPr>
      <w:r>
        <w:rPr>
          <w:rFonts w:ascii="Amiri" w:hAnsi="Amiri" w:eastAsia="Amiri" w:cs="Amiri"/>
          <w:color w:val="111111"/>
          <w:sz w:val="28"/>
          <w:sz w:val="28"/>
          <w:szCs w:val="28"/>
          <w:rtl w:val="true"/>
          <w:lang w:bidi="ar-SA"/>
        </w:rPr>
        <w:t>مَجَالِسُ ابْنِ الشَّيْخِ، عَنْ أَبِيهِ عَنِ الْمُفِيدِ عَنِ ابْنِ قُولَوَيْهِ عَنْ سَعْدِ بْنِ عَبْدِ اللَّهِ عَنْ أَحْمَدَ بْنِ مُحَمَّدِ بْنِ عِيسَي عَنْ يُونُسَ عَنْ كُلَيْبٍ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إِنَّكُمْ لَعَلَي دِينِ اللَّهِ وَ مَلَائِكَتِهِ فَأَعِينُونَا عَلَي ذَلِكَ بِوَرَعٍ وَ اجْتِهَادٍ عَلَيْكُمْ بِالصَّلَاةِ وَ الْعِبَادَةِ عَلَيْكُمْ بِالْوَرَعِ‌</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680362_1934241801"/>
      <w:bookmarkStart w:id="1708" w:name="_Toc779"/>
      <w:bookmarkEnd w:id="1707"/>
      <w:r>
        <w:rPr>
          <w:rtl w:val="true"/>
        </w:rPr>
        <w:t>«</w:t>
      </w:r>
      <w:r>
        <w:rPr/>
        <w:t>17</w:t>
      </w:r>
      <w:r>
        <w:rPr>
          <w:rtl w:val="true"/>
        </w:rPr>
        <w:t>»</w:t>
      </w:r>
      <w:bookmarkEnd w:id="1708"/>
    </w:p>
    <w:p>
      <w:pPr>
        <w:pStyle w:val="BookText"/>
        <w:rPr/>
      </w:pPr>
      <w:r>
        <w:rPr>
          <w:rFonts w:ascii="Amiri" w:hAnsi="Amiri" w:eastAsia="Amiri" w:cs="Amiri"/>
          <w:color w:val="111111"/>
          <w:sz w:val="28"/>
          <w:sz w:val="28"/>
          <w:szCs w:val="28"/>
          <w:rtl w:val="true"/>
          <w:lang w:bidi="ar-SA"/>
        </w:rPr>
        <w:t>وَ مِنْهُ، عَنْ أَبِيهِ عَنِ الْمُفِيدِ عَنْ عُمَرَ بْنِ مُحَمَّدٍ الزَّيَّاتِ عَنِ الْحُسَيْنِ بْنِ يَحْيَي بْنِ عَيَّاشٍ عَنِ الْحَسَنِ بْنِ عَبْدِ اللَّهِ عَنْ يَزِيدَ بْنِ هَارُونَ عَنْ حَمَّادِ بْنِ سَلَمَةَ عَنْ عَلِيِّ بْنِ زَيْدٍ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سَلْمَانَ الْفَارِسِيِّ رَحِمَهُ اللَّهُ تَحْتَ شَجَرَةٍ فَأَخَذَ غُصْناً مِنْهَا فَنَفَضَهُ فَتَسَاقَطَ وَرَقُهُ فَقَالَ أَ لَا تَسْأَلُونِّي عَمَّا صَنَعْتُ فَقُلْنَا أَخْبِرْنَا قَالَ كُنَّا مَعَ رَسُولِ اللَّهِ صلي الله عليه و آله فِي ظِلِّ شَجَرَةٍ فَأَخَذَ غُصْناً مِنْهَا فَنَفَضَهُ فَتَسَاقَطَ وَرَقُهُ فَقَالَ أَ لَا تَسْأَلُونِّي عَمَّا صَنَعْتُ قُلْنَا أَخْبِرْنَا يَا رَسُولَ اللَّهِ قَالَ إِنَّ الْعَبْدَ الْمُسْلِمَ إِذَا قَامَ إِلَي الصَّلَاةِ تَحَاتَّتْ عَنْهُ خَطَايَاهُ كَمَا تَحَاتَّتْ وَرَقُ هَذِهِ الشَّجَرَةِ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9" w:name="__RefHeading___Toc680364_1934241801"/>
      <w:bookmarkStart w:id="1710" w:name="_Toc780"/>
      <w:bookmarkEnd w:id="1709"/>
      <w:r>
        <w:rPr>
          <w:rtl w:val="true"/>
        </w:rPr>
        <w:t>بيان</w:t>
      </w:r>
      <w:bookmarkEnd w:id="1710"/>
    </w:p>
    <w:p>
      <w:pPr>
        <w:pStyle w:val="BookText"/>
        <w:rPr/>
      </w:pPr>
      <w:r>
        <w:rPr>
          <w:rFonts w:ascii="Amiri" w:hAnsi="Amiri" w:eastAsia="Amiri" w:cs="Amiri"/>
          <w:color w:val="111111"/>
          <w:sz w:val="28"/>
          <w:sz w:val="28"/>
          <w:szCs w:val="28"/>
          <w:rtl w:val="true"/>
          <w:lang w:bidi="ar-SA"/>
        </w:rPr>
        <w:t>في النهاية تحاتت عنه ذنوبه أي تساقطت</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680366_1934241801"/>
      <w:bookmarkStart w:id="1712" w:name="_Toc781"/>
      <w:bookmarkEnd w:id="1711"/>
      <w:r>
        <w:rPr>
          <w:rtl w:val="true"/>
        </w:rPr>
        <w:t>«</w:t>
      </w:r>
      <w:r>
        <w:rPr/>
        <w:t>18</w:t>
      </w:r>
      <w:r>
        <w:rPr>
          <w:rtl w:val="true"/>
        </w:rPr>
        <w:t>»</w:t>
      </w:r>
      <w:bookmarkEnd w:id="1712"/>
    </w:p>
    <w:p>
      <w:pPr>
        <w:pStyle w:val="BookText"/>
        <w:rPr/>
      </w:pPr>
      <w:r>
        <w:rPr>
          <w:rFonts w:ascii="Amiri" w:hAnsi="Amiri" w:eastAsia="Amiri" w:cs="Amiri"/>
          <w:color w:val="111111"/>
          <w:sz w:val="28"/>
          <w:sz w:val="28"/>
          <w:szCs w:val="28"/>
          <w:rtl w:val="true"/>
          <w:lang w:bidi="ar-SA"/>
        </w:rPr>
        <w:t>مَجَالِسُ ابْنِ الشَّيْخِ، بِإِسْنَادِهِ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لَتَنْقُضُنَّ عُرَي الْإِسْلَامِ عُرْوَةً عُرْوَةً كُلَّمَا انْتَقَضَتْ عُرْوَةٌ تَشَبَّثَ النَّاسُ بِالَّتِي تَلِيهَا فَأَوَّلُهُنَّ نَقْضُ الْحُكْمِ وَ آخِرُهُنَّ الصَّلَاةُ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680368_1934241801"/>
      <w:bookmarkStart w:id="1714" w:name="_Toc782"/>
      <w:bookmarkEnd w:id="1713"/>
      <w:r>
        <w:rPr>
          <w:rtl w:val="true"/>
        </w:rPr>
        <w:t>بيان</w:t>
      </w:r>
      <w:bookmarkEnd w:id="1714"/>
    </w:p>
    <w:p>
      <w:pPr>
        <w:pStyle w:val="BookText"/>
        <w:rPr/>
      </w:pPr>
      <w:r>
        <w:rPr>
          <w:rFonts w:ascii="Amiri" w:hAnsi="Amiri" w:eastAsia="Amiri" w:cs="Amiri"/>
          <w:color w:val="111111"/>
          <w:sz w:val="28"/>
          <w:sz w:val="28"/>
          <w:szCs w:val="28"/>
          <w:rtl w:val="true"/>
          <w:lang w:bidi="ar-SA"/>
        </w:rPr>
        <w:t>لعل المراد بنقض الحكم إبطال الأحكام الشرعية و توليها من لا</w:t>
      </w:r>
    </w:p>
    <w:p>
      <w:pPr>
        <w:pStyle w:val="BookText"/>
        <w:rPr/>
      </w:pPr>
      <w:r>
        <w:rPr>
          <w:rFonts w:ascii="IRNazanin" w:hAnsi="IRNazanin" w:eastAsia="IRNazanin"/>
          <w:color w:val="111111"/>
          <w:sz w:val="28"/>
          <w:sz w:val="28"/>
          <w:szCs w:val="28"/>
          <w:rtl w:val="true"/>
          <w:lang w:bidi="fa-IR"/>
        </w:rPr>
        <w:t>در غیر این صورت او را در آتش افکنند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صحیفة الرضا از امام رضا علیه السلام مانند این حدیث را روایت کرده است</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1715" w:name="__RefHeading___Toc680370_1934241801"/>
      <w:bookmarkStart w:id="1716" w:name="_Toc783"/>
      <w:bookmarkEnd w:id="1715"/>
      <w:r>
        <w:rPr>
          <w:rtl w:val="true"/>
        </w:rPr>
        <w:t xml:space="preserve">روایت </w:t>
      </w:r>
      <w:r>
        <w:rPr/>
        <w:t>16</w:t>
      </w:r>
      <w:bookmarkEnd w:id="1716"/>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بر آئین خدا و فرشتگان او هستید، پس با پارسائی و اجتهاد ما را در آن یاری کنید و بر شما باد بر نماز و عبادت، و بر شما باد بر پارسائی</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1717" w:name="__RefHeading___Toc680372_1934241801"/>
      <w:bookmarkStart w:id="1718" w:name="_Toc784"/>
      <w:bookmarkEnd w:id="1717"/>
      <w:r>
        <w:rPr>
          <w:rtl w:val="true"/>
        </w:rPr>
        <w:t xml:space="preserve">روایت </w:t>
      </w:r>
      <w:r>
        <w:rPr/>
        <w:t>17</w:t>
      </w:r>
      <w:bookmarkEnd w:id="171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سلمان فارسی در زیر درختی نشسته بودیم که شاخه‌ای از آن را برداشت و آن را تکان داد و برگ‌هایش بر زمین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نمی‌پرسید؟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با رسول خدا صلی الله علیه و آله بودیم که شاخه‌ای از آن را گرفت و تکان داد و برگ‌هایش بر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کاری که کردم از من نمی‌پرسید؟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مسلمان وقتی برای نماز به پا خیزد، خطاهایش از او فرو می‌ریزد، چنانچه برگ‌های این شاخه فرو ریختند</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1719" w:name="__RefHeading___Toc680374_1934241801"/>
      <w:bookmarkStart w:id="1720" w:name="_Toc785"/>
      <w:bookmarkEnd w:id="1719"/>
      <w:r>
        <w:rPr>
          <w:rtl w:val="true"/>
        </w:rPr>
        <w:t>توضیح</w:t>
      </w:r>
      <w:bookmarkEnd w:id="1720"/>
    </w:p>
    <w:p>
      <w:pPr>
        <w:pStyle w:val="BookText"/>
        <w:rPr/>
      </w:pP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تحاتَّت عنه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فرو ریخت</w:t>
      </w:r>
      <w:r>
        <w:rPr>
          <w:rFonts w:eastAsia="IRNazanin" w:cs="IRNazanin"/>
          <w:color w:val="111111"/>
          <w:sz w:val="28"/>
          <w:szCs w:val="28"/>
          <w:rtl w:val="true"/>
          <w:lang w:bidi="fa-IR"/>
        </w:rPr>
        <w:t>.</w:t>
      </w:r>
    </w:p>
    <w:p>
      <w:pPr>
        <w:pStyle w:val="Heading5"/>
        <w:numPr>
          <w:ilvl w:val="4"/>
          <w:numId w:val="1"/>
        </w:numPr>
        <w:rPr/>
      </w:pPr>
      <w:bookmarkStart w:id="1721" w:name="__RefHeading___Toc680376_1934241801"/>
      <w:bookmarkStart w:id="1722" w:name="_Toc786"/>
      <w:bookmarkEnd w:id="1721"/>
      <w:r>
        <w:rPr>
          <w:rtl w:val="true"/>
        </w:rPr>
        <w:t xml:space="preserve">روایت </w:t>
      </w:r>
      <w:r>
        <w:rPr/>
        <w:t>18</w:t>
      </w:r>
      <w:bookmarkEnd w:id="1722"/>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های اسلام یکی یکی شکسته می شود؛ هر گاه دستگیره ای شکسته شد، مردم به دستگیره بعدی چنگ می‌زنند، اولین دستگیره، نقض حکم است و آخرینش نماز</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1723" w:name="__RefHeading___Toc680378_1934241801"/>
      <w:bookmarkStart w:id="1724" w:name="_Toc787"/>
      <w:bookmarkEnd w:id="1723"/>
      <w:r>
        <w:rPr>
          <w:rtl w:val="true"/>
        </w:rPr>
        <w:t>توضیح</w:t>
      </w:r>
      <w:bookmarkEnd w:id="17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نقض حکم، باطل نمودن احکام شرعی و به عهده گرفتن اجرای آن توسط کسی است که </w:t>
      </w:r>
      <w:bookmarkStart w:id="1725" w:name="pg13518_162012"/>
    </w:p>
    <w:p>
      <w:pPr>
        <w:pStyle w:val="BookText"/>
        <w:rPr/>
      </w:pPr>
      <w:bookmarkEnd w:id="1725"/>
      <w:r>
        <w:rPr>
          <w:rFonts w:ascii="Amiri" w:hAnsi="Amiri" w:eastAsia="Amiri" w:cs="Amiri"/>
          <w:color w:val="111111"/>
          <w:sz w:val="28"/>
          <w:sz w:val="28"/>
          <w:szCs w:val="28"/>
          <w:rtl w:val="true"/>
          <w:lang w:bidi="ar-SA"/>
        </w:rPr>
        <w:t>يستحق إجراءها كالثلاثة</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680380_1934241801"/>
      <w:bookmarkStart w:id="1727" w:name="_Toc788"/>
      <w:bookmarkEnd w:id="1726"/>
      <w:r>
        <w:rPr>
          <w:rtl w:val="true"/>
        </w:rPr>
        <w:t>«</w:t>
      </w:r>
      <w:r>
        <w:rPr/>
        <w:t>19</w:t>
      </w:r>
      <w:r>
        <w:rPr>
          <w:rtl w:val="true"/>
        </w:rPr>
        <w:t>»</w:t>
      </w:r>
      <w:bookmarkEnd w:id="1727"/>
    </w:p>
    <w:p>
      <w:pPr>
        <w:pStyle w:val="BookText"/>
        <w:rPr/>
      </w:pPr>
      <w:r>
        <w:rPr>
          <w:rFonts w:ascii="Amiri" w:hAnsi="Amiri" w:eastAsia="Amiri" w:cs="Amiri"/>
          <w:color w:val="111111"/>
          <w:sz w:val="28"/>
          <w:sz w:val="28"/>
          <w:szCs w:val="28"/>
          <w:rtl w:val="true"/>
          <w:lang w:bidi="ar-SA"/>
        </w:rPr>
        <w:t>أَقُولُ، قَدْ مَضَي بِأَسَانِيدَ عَنْ أَمِيرِ الْمُؤْمِنِينَ عليه السلام‌</w:t>
      </w:r>
      <w:r>
        <w:rPr>
          <w:rStyle w:val="FootnoteAnchor"/>
          <w:rtl w:val="true"/>
        </w:rPr>
        <w:footnoteReference w:id="110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الْإِيمَانُ بِاللَّهِ وَ رَسُولِهِ إِلَي أَنْ قَالَ وَ إِقَامَةُ الصَّلَاةِ فَإِنَّهَا الْمِلَّةُ وَ فِيمَا أَوْصَي بِهِ الْبَاقِرُ عليه السلام جَابِرَ الْجُعْفِيَ‌</w:t>
      </w:r>
      <w:r>
        <w:rPr>
          <w:rStyle w:val="FootnoteAnchor"/>
          <w:rtl w:val="true"/>
        </w:rPr>
        <w:footnoteReference w:id="1107"/>
      </w:r>
      <w:r>
        <w:rPr>
          <w:rFonts w:ascii="Amiri" w:hAnsi="Amiri" w:eastAsia="Amiri" w:cs="Amiri"/>
          <w:color w:val="111111"/>
          <w:sz w:val="28"/>
          <w:sz w:val="28"/>
          <w:szCs w:val="28"/>
          <w:rtl w:val="true"/>
          <w:lang w:bidi="ar-SA"/>
        </w:rPr>
        <w:t>الصَّلَاةُ بَيْتُ الْإِخْلَاصِ وَ تَنْزِيهٌ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تَنْزِيهاً مِنَ الْكِبْرِ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680382_1934241801"/>
      <w:bookmarkStart w:id="1729" w:name="_Toc789"/>
      <w:bookmarkEnd w:id="1728"/>
      <w:r>
        <w:rPr>
          <w:rtl w:val="true"/>
        </w:rPr>
        <w:t>«</w:t>
      </w:r>
      <w:r>
        <w:rPr/>
        <w:t>20</w:t>
      </w:r>
      <w:r>
        <w:rPr>
          <w:rtl w:val="true"/>
        </w:rPr>
        <w:t>»</w:t>
      </w:r>
      <w:bookmarkEnd w:id="1729"/>
    </w:p>
    <w:p>
      <w:pPr>
        <w:pStyle w:val="BookText"/>
        <w:rPr/>
      </w:pPr>
      <w:r>
        <w:rPr>
          <w:rFonts w:ascii="Amiri" w:hAnsi="Amiri" w:eastAsia="Amiri" w:cs="Amiri"/>
          <w:color w:val="111111"/>
          <w:sz w:val="28"/>
          <w:sz w:val="28"/>
          <w:szCs w:val="28"/>
          <w:rtl w:val="true"/>
          <w:lang w:bidi="ar-SA"/>
        </w:rPr>
        <w:t>مَجَالِسُ ابْنِ الشَّيْخِ، عَنْ أَبِيهِ عَنْ جَمَاعَةٍ عَنْ أَبِي الْمُفَضَّلِ عَنِ الْفَضْلِ بْنِ مُحَمَّدٍ الشَّعْرَانِيِّ عَنْ هَارُونَ بْنِ عَمْرٍو الْمُجَاشِعِيِّ عَنْ مُحَمَّدِ بْنِ جَعْفَرٍ عَنْ أَبِيهِ الصَّادِقِ عليه السلام وَ عَنِ الْمُجَاشِعِيِّ عَنِ الرِّضَا عَنْ أَبِيهِ عَنِ الصَّادِقِ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بِالصَّلَاةِ وَ حِفْظِهَا فَإِنَّهَا خَيْرُ الْعَمَلِ وَ هِيَ عَمُودُ دِينِكُمْ الْخَبَرَ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680384_1934241801"/>
      <w:bookmarkStart w:id="1731" w:name="_Toc790"/>
      <w:bookmarkEnd w:id="1730"/>
      <w:r>
        <w:rPr>
          <w:rtl w:val="true"/>
        </w:rPr>
        <w:t>«</w:t>
      </w:r>
      <w:r>
        <w:rPr/>
        <w:t>21</w:t>
      </w:r>
      <w:r>
        <w:rPr>
          <w:rtl w:val="true"/>
        </w:rPr>
        <w:t>»</w:t>
      </w:r>
      <w:bookmarkEnd w:id="1731"/>
    </w:p>
    <w:p>
      <w:pPr>
        <w:pStyle w:val="BookText"/>
        <w:rPr/>
      </w:pPr>
      <w:r>
        <w:rPr>
          <w:rFonts w:ascii="Amiri" w:hAnsi="Amiri" w:eastAsia="Amiri" w:cs="Amiri"/>
          <w:color w:val="111111"/>
          <w:sz w:val="28"/>
          <w:sz w:val="28"/>
          <w:szCs w:val="28"/>
          <w:rtl w:val="true"/>
          <w:lang w:bidi="ar-SA"/>
        </w:rPr>
        <w:t>مَجَالِسُ الصَّدُوقِ، عَنْ مُحَمَّدِ بْنِ مُوسَي بْنِ الْمُتَوَكِّلِ عَنْ عَلِيِّ بْنِ الْحُسَيْنِ السَّعْدَآبَادِيِّ عَنْ أَحْمَدَ بْنِ أَبِي عَبْدِ اللَّهِ الْبَرْقِيِّ عَنْ أَبِيهِ عَنْ عُبَيْدِ اللَّهِ بْنِ عَبْدِ اللَّهِ الدِّهْقَانِ عَنْ وَاصِلِ بْنِ سُلَيْمَانَ عَنْ عَبْدِ اللَّهِ بْنِ سِنَانٍ عَنِ الصَّادِقِ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نَادَي مَلَكٌ بَيْنَ يَدَيِ النَّاسِ أَيُّهَا النَّاسُ قُومُوا إِلَي نِيرَانِكُمُ الَّتِي أَوْقَدْتُمُوهَا عَلَي ظُهُورِكُمْ فَأَطْفِئُوهَا بِصَلَاتِكُمْ‌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محمد بن يحيي العطار عن محمد بن أحمد</w:t>
      </w:r>
    </w:p>
    <w:p>
      <w:pPr>
        <w:pStyle w:val="BookText"/>
        <w:rPr/>
      </w:pPr>
      <w:r>
        <w:rPr>
          <w:rFonts w:ascii="IRNazanin" w:hAnsi="IRNazanin" w:eastAsia="IRNazanin"/>
          <w:color w:val="111111"/>
          <w:sz w:val="28"/>
          <w:sz w:val="28"/>
          <w:szCs w:val="28"/>
          <w:rtl w:val="true"/>
          <w:lang w:bidi="fa-IR"/>
        </w:rPr>
        <w:t xml:space="preserve">شایستگی اجرای آن را ندارد، مثل آن سه نفر </w:t>
      </w:r>
      <w:r>
        <w:rPr>
          <w:rFonts w:eastAsia="IRNazanin" w:cs="IRNazanin"/>
          <w:color w:val="111111"/>
          <w:sz w:val="28"/>
          <w:szCs w:val="28"/>
          <w:rtl w:val="true"/>
          <w:lang w:bidi="fa-IR"/>
        </w:rPr>
        <w:t>.</w:t>
      </w:r>
    </w:p>
    <w:p>
      <w:pPr>
        <w:pStyle w:val="Heading5"/>
        <w:numPr>
          <w:ilvl w:val="4"/>
          <w:numId w:val="1"/>
        </w:numPr>
        <w:rPr/>
      </w:pPr>
      <w:bookmarkStart w:id="1732" w:name="__RefHeading___Toc680386_1934241801"/>
      <w:bookmarkStart w:id="1733" w:name="_Toc791"/>
      <w:bookmarkEnd w:id="1732"/>
      <w:r>
        <w:rPr>
          <w:rtl w:val="true"/>
        </w:rPr>
        <w:t xml:space="preserve">روایت </w:t>
      </w:r>
      <w:r>
        <w:rPr/>
        <w:t>19</w:t>
      </w:r>
      <w:bookmarkEnd w:id="173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w:t>
      </w:r>
      <w:r>
        <w:rPr>
          <w:rStyle w:val="FootnoteAnchor"/>
          <w:rtl w:val="true"/>
        </w:rPr>
        <w:footnoteReference w:id="1111"/>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انسان‌ها می‌توانند بدان چنگ زنند، ایمان به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برپائی نماز که آئین ملت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توصیه‌های امام باقر علیه السلام به جابر جعفی</w:t>
      </w:r>
      <w:r>
        <w:rPr>
          <w:rStyle w:val="FootnoteAnchor"/>
          <w:rtl w:val="true"/>
        </w:rPr>
        <w:footnoteReference w:id="111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خانه اخلاص و دوری از خود 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حضرت فاطمه 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تا انسان از کبر دور شود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1734" w:name="__RefHeading___Toc680388_1934241801"/>
      <w:bookmarkStart w:id="1735" w:name="_Toc792"/>
      <w:bookmarkEnd w:id="1734"/>
      <w:r>
        <w:rPr>
          <w:rtl w:val="true"/>
        </w:rPr>
        <w:t xml:space="preserve">روایت </w:t>
      </w:r>
      <w:r>
        <w:rPr/>
        <w:t>20</w:t>
      </w:r>
      <w:bookmarkEnd w:id="1735"/>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و حفظ آن توصیه می‌کنم؛ چرا که نماز بهترین عمل است و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1736" w:name="__RefHeading___Toc680390_1934241801"/>
      <w:bookmarkStart w:id="1737" w:name="_Toc793"/>
      <w:bookmarkEnd w:id="1736"/>
      <w:r>
        <w:rPr>
          <w:rtl w:val="true"/>
        </w:rPr>
        <w:t xml:space="preserve">روایت </w:t>
      </w:r>
      <w:r>
        <w:rPr/>
        <w:t>21</w:t>
      </w:r>
      <w:bookmarkEnd w:id="1737"/>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هر نماز که فرا رسد، فرشته‌ای در میان مردم ندا می‌دهد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پشت‌های خود روشن کرده‌اید، با نماز فرو نشانید</w:t>
      </w:r>
      <w:r>
        <w:rPr>
          <w:rFonts w:eastAsia="IRNazanin" w:cs="IRNazanin"/>
          <w:color w:val="111111"/>
          <w:sz w:val="28"/>
          <w:szCs w:val="28"/>
          <w:rtl w:val="true"/>
          <w:lang w:bidi="fa-IR"/>
        </w:rPr>
        <w:t>.</w:t>
      </w:r>
      <w:r>
        <w:rPr>
          <w:rStyle w:val="FootnoteAnchor"/>
          <w:rtl w:val="true"/>
        </w:rPr>
        <w:footnoteReference w:id="111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دهقان نظیر این حدیث را روایت کرده است</w:t>
      </w:r>
      <w:r>
        <w:rPr>
          <w:rFonts w:eastAsia="IRNazanin" w:cs="IRNazanin"/>
          <w:color w:val="111111"/>
          <w:sz w:val="28"/>
          <w:szCs w:val="28"/>
          <w:rtl w:val="true"/>
          <w:lang w:bidi="fa-IR"/>
        </w:rPr>
        <w:t>.</w:t>
      </w:r>
      <w:r>
        <w:rPr>
          <w:rStyle w:val="FootnoteAnchor"/>
          <w:rtl w:val="true"/>
        </w:rPr>
        <w:footnoteReference w:id="1116"/>
      </w:r>
      <w:bookmarkStart w:id="1738" w:name="pg13518_162013"/>
    </w:p>
    <w:p>
      <w:pPr>
        <w:pStyle w:val="BookText"/>
        <w:rPr/>
      </w:pPr>
      <w:bookmarkEnd w:id="1738"/>
      <w:r>
        <w:rPr>
          <w:rFonts w:ascii="Amiri" w:hAnsi="Amiri" w:eastAsia="Amiri" w:cs="Amiri"/>
          <w:color w:val="111111"/>
          <w:sz w:val="28"/>
          <w:sz w:val="28"/>
          <w:szCs w:val="28"/>
          <w:rtl w:val="true"/>
          <w:lang w:bidi="ar-SA"/>
        </w:rPr>
        <w:t>الأشعري عن موسي بن جعفر عن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7"/>
      </w:r>
    </w:p>
    <w:p>
      <w:pPr>
        <w:pStyle w:val="Heading5"/>
        <w:numPr>
          <w:ilvl w:val="4"/>
          <w:numId w:val="1"/>
        </w:numPr>
        <w:rPr/>
      </w:pPr>
      <w:bookmarkStart w:id="1739" w:name="__RefHeading___Toc680392_1934241801"/>
      <w:bookmarkStart w:id="1740" w:name="_Toc794"/>
      <w:bookmarkEnd w:id="1739"/>
      <w:r>
        <w:rPr>
          <w:rtl w:val="true"/>
        </w:rPr>
        <w:t>بيان</w:t>
      </w:r>
      <w:bookmarkEnd w:id="1740"/>
    </w:p>
    <w:p>
      <w:pPr>
        <w:pStyle w:val="BookText"/>
        <w:rPr/>
      </w:pPr>
      <w:r>
        <w:rPr>
          <w:rFonts w:ascii="Amiri" w:hAnsi="Amiri" w:eastAsia="Amiri" w:cs="Amiri"/>
          <w:color w:val="111111"/>
          <w:sz w:val="28"/>
          <w:sz w:val="28"/>
          <w:szCs w:val="28"/>
          <w:rtl w:val="true"/>
          <w:lang w:bidi="ar-SA"/>
        </w:rPr>
        <w:t>الظاهر اختصاص الصلاة بالفرائض اليومية و يحتمل التعميم ليشتمل جميع الفرائض و النوافل الموقتة و يدل علي تكفير الحسنات للسيئات في الجملة و قد سبق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ما من صلاة من صلة لتأكيد النفي إلا نادي ملك استثناء مفرغ و جملة نادي ملك حالية و المعني ما حضر وقت صلاة علي حالة من الحالات إلا مقارنا لنداء ملك و إنما صح خلو الماضي الواقع حالا عن الواو و قد في أمثال هذه المقامات لأنه قصد به تعقيب ما بعد إلا لما قبلها فأشبه الشرط و الجزاء صرح به التفتازاني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الكشاف حقيقة قول القائل جلست بين يدي فلان أن يجلس بين الجهتين المسامتتين ليمينه و شماله قريبا منه فسميت الجهتان يدين لكونهما علي سمت اليدين مع القرب منهما توسعا كما يسمي الشي‌ء باسم غيره إذا جاوره و داناه انتهي‌</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إلي نيرانكم استعارة مصرحة شبهت الذنوب بالنار في إهلاك من وقع فيها و أوقدتموها ترشيح و أطفئوها ترشيح آخر و إن جعلت نيرانكم مجازا مرسلا من قبيل تسمية السبب باسم المسبب فالترشيحان علي ما كانا عليه إذ المجاز المرسل ربما يرشح أيضا كما قالوه في قوله صلي الله عليه و آله أسرعكن لحوقا بي أطولكن يدا و لا يبعد أن يجعل الكلام استعارة تمثيلية من غير ارتكاب تجوز في المفردات بأن تشبه الهيئة المنتزعة من المذنب و تلبسه بالذنب المهلك له و تخفيف ذلك بالصلاة بالهيئة المنتزعة من موقد النار علي ظهره ثم إطفائه لها و هاهنا وجه آخر مبني علي تجسم الأعمال كما ذهب إليه بعض أصحاب القلوب و قد ورد في القرآن و الحديث ما يرشد إليه فيكون مجازا مرسلا علاقته تسمية الشي‌ء باسم ما يؤول إليه و الترشيح بحاله كما عرفت انتهي كلامه</w:t>
      </w:r>
    </w:p>
    <w:p>
      <w:pPr>
        <w:pStyle w:val="Heading5"/>
        <w:numPr>
          <w:ilvl w:val="4"/>
          <w:numId w:val="1"/>
        </w:numPr>
        <w:rPr/>
      </w:pPr>
      <w:bookmarkStart w:id="1741" w:name="__RefHeading___Toc680394_1934241801"/>
      <w:bookmarkStart w:id="1742" w:name="_Toc795"/>
      <w:bookmarkEnd w:id="1741"/>
      <w:r>
        <w:rPr>
          <w:rtl w:val="true"/>
        </w:rPr>
        <w:t>توضیح</w:t>
      </w:r>
      <w:bookmarkEnd w:id="1742"/>
    </w:p>
    <w:p>
      <w:pPr>
        <w:pStyle w:val="BookText"/>
        <w:rPr/>
      </w:pPr>
      <w:r>
        <w:rPr>
          <w:rFonts w:ascii="IRNazanin" w:hAnsi="IRNazanin" w:eastAsia="IRNazanin"/>
          <w:color w:val="111111"/>
          <w:sz w:val="28"/>
          <w:sz w:val="28"/>
          <w:szCs w:val="28"/>
          <w:rtl w:val="true"/>
          <w:lang w:bidi="fa-IR"/>
        </w:rPr>
        <w:t>ظاهر اختصاص نماز به فرائض یومیه است و احتمال تعمیم هم وجود دارد تا شامل تمام فرائض و نوافل وقت دار هم شود و اشاره دارد به پوشاندن سیئات به وسیله حسنات به طور کلی، و پیشتر در مورد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برای تأکید 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به این معناست که در هیچ حالتی وقت نماز فرا نمی‌رسد مگر اینکه همراه با ندای فرشته‌ای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آمدن فعل ماضی‌ای که حال واقع شده، بدون واو و قد درست است؛ زیرا او خواسته ما بعد إلاّ را در پی ما قبلش بیاورد و در نتیجه، جمله شبیه شرط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و دیگران نیز آن را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این سخن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بین یدی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بین دو جهت بنشیند که سمت راست و سمت چپ او است و نزدیک او قرار بگیرد، پس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در جهت دو دست است، با نزدیکی به آنها از باب توسُع، این دو جهت در موازات دو دست قرار دارند؛ چنانچه یک چیز به خاطر مجاورت و نزدیکی با چیزی دیگر، به نام آن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1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نیرانکم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مصرحه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آتش تشبیه شده، در هلاک ساختن هر که در دام آن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أوقدتموها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ترشیحیه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مرسل از نوع تسمیه سبب به اسم مسبب است، پس این دو ترشیح به همان صورت که بودند باقی می مانند؛ زیرا مجاز مرسل هم چه بسا مرشح شود، چنانچه در مورد قول حضرت رسول صلی الله علیه و آله نیز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سریعترین شما در ملحق شدن به من کسی است که دستش بلندتر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هم نیست که کلام استعاره تمثیلیه باشد بدون این که در مفردات، مجازی رخ داده باشد، به این صورت که هیئت انتزاع شده از گنهکار و مبادرت او را به گناهی که نابودگر اوست و تخفیف آن را به وسیله نماز، به هیئتی تشبیه کرده که از شعله‌ور شدن آتش در پشت او و سپس خاموش کردن آن انتزاع شده و در اینجا یک وجه دیگر هم وجود دارد که مبتنی بر تجسم اعمال است؛ چنانچه برخی از اصحاب دل بدان معتقدند و در قرآن و حدیث مواردی وجود دارد که ما را بدان رهنمون می‌شود، پس مجاز مرسل می‌شود، به علاقه تسمیه شیء به اسم آنچه به آن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ترشیح به حال خود باقی می ماند،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آن بزرگوار که مقامش افزون باد </w:t>
      </w:r>
      <w:r>
        <w:rPr>
          <w:rFonts w:eastAsia="IRNazanin" w:cs="IRNazanin"/>
          <w:color w:val="111111"/>
          <w:sz w:val="28"/>
          <w:szCs w:val="28"/>
          <w:rtl w:val="true"/>
          <w:lang w:bidi="fa-IR"/>
        </w:rPr>
        <w:t xml:space="preserve">. </w:t>
      </w:r>
      <w:bookmarkStart w:id="1743" w:name="pg13518_162014"/>
    </w:p>
    <w:p>
      <w:pPr>
        <w:pStyle w:val="BookText"/>
        <w:rPr/>
      </w:pPr>
      <w:bookmarkEnd w:id="1743"/>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Heading5"/>
        <w:numPr>
          <w:ilvl w:val="4"/>
          <w:numId w:val="1"/>
        </w:numPr>
        <w:rPr/>
      </w:pPr>
      <w:bookmarkStart w:id="1744" w:name="__RefHeading___Toc680396_1934241801"/>
      <w:bookmarkStart w:id="1745" w:name="_Toc796"/>
      <w:bookmarkEnd w:id="1744"/>
      <w:r>
        <w:rPr>
          <w:rtl w:val="true"/>
        </w:rPr>
        <w:t>«</w:t>
      </w:r>
      <w:r>
        <w:rPr/>
        <w:t>22</w:t>
      </w:r>
      <w:r>
        <w:rPr>
          <w:rtl w:val="true"/>
        </w:rPr>
        <w:t>»</w:t>
      </w:r>
      <w:bookmarkEnd w:id="1745"/>
    </w:p>
    <w:p>
      <w:pPr>
        <w:pStyle w:val="BookText"/>
        <w:rPr/>
      </w:pPr>
      <w:r>
        <w:rPr>
          <w:rFonts w:ascii="Amiri" w:hAnsi="Amiri" w:eastAsia="Amiri" w:cs="Amiri"/>
          <w:color w:val="111111"/>
          <w:sz w:val="28"/>
          <w:sz w:val="28"/>
          <w:szCs w:val="28"/>
          <w:rtl w:val="true"/>
          <w:lang w:bidi="ar-SA"/>
        </w:rPr>
        <w:t>الْخِصَالُ، عَنْ مُحَمَّدِ بْنِ جَعْفَرِ بْنِ الْبُنْدَارِ عَنْ أَبِي الْعَبَّاسِ الْحَمَّادِيِّ عَنْ صَالِحِ بْنِ مُحَمَّدٍ عَنْ عَلِيِّ بْنِ الْجَعْدِ عَنْ سَلَّامِ بْنِ الْمُنْذِرِ عَنْ ثَابِتٍ الْبُنَانِيِّ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 إِلَيَّ مِنَ الدُّنْيَا ثَلَاثٌ النِّسَاءُ وَ الطِّيبُ وَ جُعِلَتْ قُرَّةُ عَيْنِي فِي الصَّلَاةِ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680398_1934241801"/>
      <w:bookmarkStart w:id="1747" w:name="_Toc797"/>
      <w:bookmarkEnd w:id="1746"/>
      <w:r>
        <w:rPr>
          <w:rtl w:val="true"/>
        </w:rPr>
        <w:t>«</w:t>
      </w:r>
      <w:r>
        <w:rPr/>
        <w:t>23</w:t>
      </w:r>
      <w:r>
        <w:rPr>
          <w:rtl w:val="true"/>
        </w:rPr>
        <w:t>»</w:t>
      </w:r>
      <w:bookmarkEnd w:id="1747"/>
    </w:p>
    <w:p>
      <w:pPr>
        <w:pStyle w:val="BookText"/>
        <w:rPr/>
      </w:pPr>
      <w:r>
        <w:rPr>
          <w:rFonts w:ascii="Amiri" w:hAnsi="Amiri" w:eastAsia="Amiri" w:cs="Amiri"/>
          <w:color w:val="111111"/>
          <w:sz w:val="28"/>
          <w:sz w:val="28"/>
          <w:szCs w:val="28"/>
          <w:rtl w:val="true"/>
          <w:lang w:bidi="ar-SA"/>
        </w:rPr>
        <w:t>وَ مِنْهُ، عَنِ الْحَسَنِ بْنِ عَلِيِّ بْنِ مُحَمَّدٍ الْعَطَّارِ عَنْ مُحَمَّدِ بْنِ أَحْمَدَ بْنِ مُصْعَبٍ عَنْ أَحْمَدَ بْنِ مُحَمَّدِ بْنِ إِسْحَاقَ عَنْ أَحْمَدَ بْنِ مُحَمَّدِ بْنِ غَالِبٍ عَنْ يَسَارٍ مَوْلَي أَنَسٍ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النِّسَاءُ وَ الطِّيبُ وَ جُعِلَ قُرَّةُ عَيْنِي فِي الصَّلَاةِ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إن الملحدين يتعلقون بهذا الخبر يقولون إن النبي صلي الله عليه و آله قال حبب إلي من دنياكم النساء و الطيب و أراد أن يقول الثالث فندم و قال و جعل قرة عيني في الصلاة و كذبوا لأنه صلي الله عليه و آله لم يكن مراده بهذا الخبر إلا الصلاة وحدها لأنه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الْمُتَزَوِّجُ أَفْضَلُ عِنْدَ اللَّهِ مِنْ سَبْعِينَ رَكْعَةً يُصَلِّيهِمَا غَيْرُ مُتَزَوِّجٍ وَ إِنَّمَا حُبِّبَ إِلَيْهِ النِّسَاءُ لِأَجْلِ الصَّلَاةِ وَ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مُتَعَطِّرٌ أَفْضَلُ مِنْ سَبْعِينَ رَكْعَةً يُصَلِّيهِمَا غَيْرُ مُتَعَطِّرٍ وَ إِنَّمَا حُبِّبَ إِلَيْهِ الطِّيبُ أَيْضاً لِأَجْلِ الصَّلَاةِ ثُمَّ قَالَ عليه السلام وَ جُعِلَ قُرَّةُ عَيْنِي فِي الصَّلَاةِ لِأَنَّ الرَّجُلَ لَوْ تَطَيَّبَ وَ تَزَوَّجَ ثُمَّ لَمْ يُصَلِّ لَمْ يَكُنْ لَهُ فِي التَّزْوِيجِ وَ الطِّيبِ فَضْلٌ وَ لَا ثَوَابٌ‌</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680400_1934241801"/>
      <w:bookmarkStart w:id="1749" w:name="_Toc798"/>
      <w:bookmarkEnd w:id="1748"/>
      <w:r>
        <w:rPr>
          <w:rtl w:val="true"/>
        </w:rPr>
        <w:t>توضيح</w:t>
      </w:r>
      <w:bookmarkEnd w:id="1749"/>
    </w:p>
    <w:p>
      <w:pPr>
        <w:pStyle w:val="BookText"/>
        <w:rPr/>
      </w:pPr>
      <w:r>
        <w:rPr>
          <w:rFonts w:ascii="Amiri" w:hAnsi="Amiri" w:eastAsia="Amiri" w:cs="Amiri"/>
          <w:color w:val="111111"/>
          <w:sz w:val="28"/>
          <w:sz w:val="28"/>
          <w:szCs w:val="28"/>
          <w:rtl w:val="true"/>
          <w:lang w:bidi="ar-SA"/>
        </w:rPr>
        <w:t>أقول ما ذكره رحمه الله جيد متين لكنه إنما يستقيم علي رواية ليس فيها ثلاث و أما علي الرواية التي ذكر فيها الثلاث فلا يستقيم ما ذكره قدس سره و ليت شعري أي إلحاد فيما ذكروه و لعله نسب إليهم الإلحاد من جهة</w:t>
      </w:r>
    </w:p>
    <w:p>
      <w:pPr>
        <w:pStyle w:val="Heading5"/>
        <w:numPr>
          <w:ilvl w:val="4"/>
          <w:numId w:val="1"/>
        </w:numPr>
        <w:rPr/>
      </w:pPr>
      <w:bookmarkStart w:id="1750" w:name="__RefHeading___Toc680402_1934241801"/>
      <w:bookmarkStart w:id="1751" w:name="_Toc799"/>
      <w:bookmarkEnd w:id="1750"/>
      <w:r>
        <w:rPr>
          <w:rtl w:val="true"/>
        </w:rPr>
        <w:t xml:space="preserve">روایت </w:t>
      </w:r>
      <w:r>
        <w:rPr/>
        <w:t>22</w:t>
      </w:r>
      <w:bookmarkEnd w:id="17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سه چیز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عطر و نور دیده‌ام نیز در نماز است</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752" w:name="__RefHeading___Toc680404_1934241801"/>
      <w:bookmarkStart w:id="1753" w:name="_Toc800"/>
      <w:bookmarkEnd w:id="1752"/>
      <w:r>
        <w:rPr>
          <w:rtl w:val="true"/>
        </w:rPr>
        <w:t xml:space="preserve">روایت </w:t>
      </w:r>
      <w:r>
        <w:rPr/>
        <w:t>23</w:t>
      </w:r>
      <w:bookmarkEnd w:id="17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آنچه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عطر است و روشنی دیده‌ام نیز در نماز است</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این حدیث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زن‌ها و عطر برای من دوست داشتنی است و می‌خواست سومی را بگوید و پشیمان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گفتند، زیرا منظور آن حضرت در این حدیث، تنها نماز بود؛ چون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که فرد متأهل می‌خواند، در نزد خدا بهتر است از هفتاد رکعتی که فرد غیر متأهل می‌خواند؛ و این که محبت زنان به جهت نماز در وجود حضرت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معطر می‌خواند، بهتر است از هفتاد رکعتی که شخص غیر معطر می‌خواند و و این که دوست داشتن عطر به جهت نماز در وجود حضرت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است؛ زیرا وقتی کسی عطر بزند و ازدواج نماید ولی نماز نخواند، ازدواج و عطر برای او فضیلت و ثوابی ندارد</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1754" w:name="__RefHeading___Toc680406_1934241801"/>
      <w:bookmarkStart w:id="1755" w:name="_Toc801"/>
      <w:bookmarkEnd w:id="1754"/>
      <w:r>
        <w:rPr>
          <w:rtl w:val="true"/>
        </w:rPr>
        <w:t>توضیح</w:t>
      </w:r>
      <w:bookmarkEnd w:id="175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خوب و متین است، ولی بر اساس روایتی که در آن کلمه سه وجود ندارد و بر اساس روایتی که در آن، سه وجود دارد، کلام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درنمی آید و ای کاش می‌دانستم که چه بی‌دینی و الحادی در سخن آنان وجود دارد و شاید به آنان به دلیل </w:t>
      </w:r>
      <w:bookmarkStart w:id="1756" w:name="pg13518_162015"/>
    </w:p>
    <w:p>
      <w:pPr>
        <w:pStyle w:val="BookText"/>
        <w:rPr/>
      </w:pPr>
      <w:bookmarkEnd w:id="1756"/>
      <w:r>
        <w:rPr>
          <w:rFonts w:ascii="Amiri" w:hAnsi="Amiri" w:eastAsia="Amiri" w:cs="Amiri"/>
          <w:color w:val="111111"/>
          <w:sz w:val="28"/>
          <w:sz w:val="28"/>
          <w:szCs w:val="28"/>
          <w:rtl w:val="true"/>
          <w:lang w:bidi="ar-SA"/>
        </w:rPr>
        <w:t>أخري علمها منهم و إنما ارتكبوا هذا في رواية ليس فيها لفظ الثلاث أيضا لأن الصلاة ليست من أمور الدنيا بل من أمور الآخرة و أفضلها و لو كان المراد ما يقع في الدنيا فلا وجه ظاهرا لتخصيص تلك الأمور بالذكر و يمكن أن يقال المراد به ما يقع في الدنيا مطلقا و الغرض بيان أن الأولين من اللذات الدنيوية أهم و أفضل من سائرها و الأخير من العبادات الدينية أهم من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أني أحببت من اللذات هذين و من العبادات هذه و يحتمل وجها آخر بأن يقال قرة العين في الصلاة أيضا من اللذات التي تحصل للمقربين في الدنيا و إن كانت الصلاة من الأعمال الأخروية فإن التذاذ المقربين بالصلاة و المناجاة أشهي عندهم من جميع اللذات فلذا عده صلي الله عليه و آله من لذات الدنيا بل يمكن أن يقال إنما عده صلي الله عليه و آله في تلك الأمور إشعارا بأن التذاذه بالنساء و الطيب أيضا من تلك الجهة أي لأن الله تعالي رضيهما و اختارهما لا للشهوة النفسانية و قد مر و سيأتي في ذلك تحقيق منا يقتضي أن التذاذهم عليهم السلام بنعيم الجنة أيضا من تلك الجهة و لو كان النار و العياذ بالله دار الأخيار و مرضيا للعزيز الجبار لكانوا طالبين لها فلذاتهم في الدارين مقصورة علي ما اختاره لهم مولاهم و لا يذعن بهذا الكلام حق الإذعان إلا من سعد بالوصول إلي مقامات المحبين رزقنا الله نيل ذلك و 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القر بالضم ضد الحر و العرب تزعم أن دمع الباكي من شدة السرور بارد و من الحزن حار فقرة العين كناية عن السرور و الظفر بالمطلوب يقال قرت عينه تقر بالكسر و الفتح قرة بالفتح و الضم</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680408_1934241801"/>
      <w:bookmarkStart w:id="1758" w:name="_Toc802"/>
      <w:bookmarkEnd w:id="1757"/>
      <w:r>
        <w:rPr>
          <w:rtl w:val="true"/>
        </w:rPr>
        <w:t>«</w:t>
      </w:r>
      <w:r>
        <w:rPr/>
        <w:t>24</w:t>
      </w:r>
      <w:r>
        <w:rPr>
          <w:rtl w:val="true"/>
        </w:rPr>
        <w:t>»</w:t>
      </w:r>
      <w:bookmarkEnd w:id="1758"/>
    </w:p>
    <w:p>
      <w:pPr>
        <w:pStyle w:val="BookText"/>
        <w:rPr/>
      </w:pPr>
      <w:r>
        <w:rPr>
          <w:rFonts w:ascii="Amiri" w:hAnsi="Amiri" w:eastAsia="Amiri" w:cs="Amiri"/>
          <w:color w:val="111111"/>
          <w:sz w:val="28"/>
          <w:sz w:val="28"/>
          <w:szCs w:val="28"/>
          <w:rtl w:val="true"/>
          <w:lang w:bidi="ar-SA"/>
        </w:rPr>
        <w:t>الْعِلَلُ، عَنْ عَلِيِّ بْنِ حَاتِمٍ عَنْ أَحْمَدَ بْنِ عَلِيٍّ الْعَبْدِيِّ عَنِ الْحَسَنِ بْنِ إِبْرَاهِيمَ الْهَاشِمِيِّ عَنْ إِسْحَاقَ بْنِ إِبْرَاهِيمَ عَنْ عَبْدِ الرَّزَّاقِ عَنْ مَعْمَرٍ عَنْ قَتَادَةَ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فَقَالَ لِي يَا أَحْمَدُ الْإِسْلَامُ عَشَرَةُ أَسْهُمٍ وَ قَدْ خَابَ مَنْ لَا سَهْمَ لَهُ فِيهَا أُولَاهَا شَهَادَةُ أَنْ لَا إِلَهَ إِلَّا اللَّهُ وَ هِيَ الْكَلِمَةُ وَ الثَّانِيَةُ الصَّلَاةُ وَ هِيَ الطُّهْرُ وَ الثَّالِثَةُ الزَّكَاةُ وَ هِيَ الْفِطْرَةُ وَ الرَّابِعَةُ الصَّوْمُ وَ هِيَ الْجُنَّةُ وَ الْخَامِسَةُ</w:t>
      </w:r>
    </w:p>
    <w:p>
      <w:pPr>
        <w:pStyle w:val="BookText"/>
        <w:rPr/>
      </w:pPr>
      <w:r>
        <w:rPr>
          <w:rFonts w:ascii="IRNazanin" w:hAnsi="IRNazanin" w:eastAsia="IRNazanin"/>
          <w:color w:val="111111"/>
          <w:sz w:val="28"/>
          <w:sz w:val="28"/>
          <w:szCs w:val="28"/>
          <w:rtl w:val="true"/>
          <w:lang w:bidi="fa-IR"/>
        </w:rPr>
        <w:t>دیگری که از آنان سراغ داشته، نسبت بی‌دینی داده و حقیقت این است که آن‌ها این اشتباه را در مورد روایتی که در آن لفظ سه نیست نیز مرتکب شده‌اند؛ زیرا نماز از امور دنیائی نیست، بلکه از امور اخروی و از بهترین آن‌ها است و اگر مراد آن چیزی بوده که در دنیا رخ می‌دهد، در ظاهر هیچ توجیهی برای تخصیص این امور به ذکر کردن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 طور کلی چیزی است که در دنیا رخ می‌دهد و غرض بیان این مطلب باشد که دو لذت اول از دیگر لذات دنیوی مهمتر و بهتر از سایر لذات هستند و مورد آخر، در میان عبادات دینی از سایر عبادات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من از میان لذات این دو را دوست دارم و از میان عبادات این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وجه دیگری هم احتمال می‌رود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در نماز نیز از لذاتی است که مقربان در دنیا بدان دست می‌یابند؛ هر چند که نماز از اعمال اخروی باشد، ولی لذت بردن مقربان از نماز و مناجات در نزد آنان، خواستنی‌تر از تمام لذات است؛ از این رو حضرت صلی الله علیه و آله آن را از لذات دنیوی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نماز را جزء آن امور به شمار آورده، به این دلیل که بفهماند لذت بردن او از زنان و عطرها نیز از این نظر است؛ یعنی خداوند تعالی آن دو را پسندیده و برگزیده، اما نه برای شهوت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پیش از این تحقیقی از سوی ما صورت گرفت که ذکر خواهد شد و به این معنی است که لذت بردن معصومین علیهم السلام از نعمات بهشت نیز از آن جهت باشد و اگر العیاذ بالله آتش، سرای برگزیدگان و مورد رضایت عزیز جبار بود، یقیناً آن‌ها خواستار آتش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لذات آنان در هر دو سرا محدود به چیزی است که سرورشان برای آنان برگزیده و کسی نمی‌تواند واقعا به این سخن اذعان و اعتراف کند، مگر اینکه نیکبختی رسیدن به مقامات محبان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رسیدن به آن درجات را به ما و سایر مؤمنان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ضد حرارت است و اعراب می پندارند که اشک فرد گریان از شدت شادی سرد است و اشک اندوه سوزان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شادی و رسیدن به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عینُه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با فتحه و ضمه </w:t>
      </w:r>
      <w:r>
        <w:rPr>
          <w:rFonts w:eastAsia="IRNazanin" w:cs="IRNazanin"/>
          <w:color w:val="111111"/>
          <w:sz w:val="28"/>
          <w:szCs w:val="28"/>
          <w:rtl w:val="true"/>
          <w:lang w:bidi="fa-IR"/>
        </w:rPr>
        <w:t>.</w:t>
      </w:r>
    </w:p>
    <w:p>
      <w:pPr>
        <w:pStyle w:val="Heading5"/>
        <w:numPr>
          <w:ilvl w:val="4"/>
          <w:numId w:val="1"/>
        </w:numPr>
        <w:rPr/>
      </w:pPr>
      <w:bookmarkStart w:id="1759" w:name="__RefHeading___Toc680410_1934241801"/>
      <w:bookmarkStart w:id="1760" w:name="_Toc803"/>
      <w:bookmarkEnd w:id="1759"/>
      <w:r>
        <w:rPr>
          <w:rtl w:val="true"/>
        </w:rPr>
        <w:t xml:space="preserve">روایت </w:t>
      </w:r>
      <w:r>
        <w:rPr/>
        <w:t>24</w:t>
      </w:r>
      <w:bookmarkEnd w:id="17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جزء دارد و کسی که سهمی از آن ندارد، زیانکار و ناامید است؛ اول آن ده جزء، شهادت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نماز است و آن پاک کننده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زکات است و آن فطرت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روزه است که سپر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bookmarkStart w:id="1761" w:name="pg13518_162016"/>
    </w:p>
    <w:p>
      <w:pPr>
        <w:pStyle w:val="BookText"/>
        <w:rPr/>
      </w:pPr>
      <w:bookmarkEnd w:id="1761"/>
      <w:r>
        <w:rPr>
          <w:rFonts w:ascii="Amiri" w:hAnsi="Amiri" w:eastAsia="Amiri" w:cs="Amiri"/>
          <w:color w:val="111111"/>
          <w:sz w:val="28"/>
          <w:sz w:val="28"/>
          <w:szCs w:val="28"/>
          <w:rtl w:val="true"/>
          <w:lang w:bidi="ar-SA"/>
        </w:rPr>
        <w:t xml:space="preserve">الْحَجُّ وَ هِيَ الشَّرِيعَةُ وَ السَّادِسَةُ الْجِهَادُ وَ هُوَ الْعِزُّ وَ السَّابِعَةُ الْأَمْرُ بِالْمَعْرُوفِ وَ هُوَ الْوَفَاءُ وَ الثَّامِنَةُ النَّهْيُ عَنِ الْمُنْكَرِ وَ هُوَ الْحُجَّةُ وَ التَّاسِعَةُ الْجَمَاعَةُ وَ هِيَ الْأُلْفَةُ وَ الْعَاشِرَةُ الطَّاعَةُ وَ هِيَ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حَبِيبِي جَبْرَئِيلُ إِنَّ مَثَلَ هَذَا الدِّينِ كَمَثَلِ شَجَرَةٍ ثَابِتَةٍ 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680412_1934241801"/>
      <w:bookmarkStart w:id="1763" w:name="_Toc804"/>
      <w:bookmarkEnd w:id="1762"/>
      <w:r>
        <w:rPr>
          <w:rtl w:val="true"/>
        </w:rPr>
        <w:t>بيان</w:t>
      </w:r>
      <w:bookmarkEnd w:id="1763"/>
    </w:p>
    <w:p>
      <w:pPr>
        <w:pStyle w:val="BookText"/>
        <w:rPr/>
      </w:pPr>
      <w:r>
        <w:rPr>
          <w:rFonts w:ascii="Amiri" w:hAnsi="Amiri" w:eastAsia="Amiri" w:cs="Amiri"/>
          <w:color w:val="111111"/>
          <w:sz w:val="28"/>
          <w:sz w:val="28"/>
          <w:szCs w:val="28"/>
          <w:rtl w:val="true"/>
          <w:lang w:bidi="ar-SA"/>
        </w:rPr>
        <w:t>و هي الكلمة أي كلمة التوحيد و هي الطهر أي من الذنوب و هي الفطرة أي هي من عمدة شرائع الفطرة أي الملة الحنيفية التي فطر الله الناس عليها و بتركها كأنه يخرج الإنسان عنها و هي الشريعة أي شريعة عظيمة من شرائع الإسلام و هو العز أي سبب لعزة الإسلام و غلبته علي الأديان أو عزة المسلمين أو الأعم و هو الوفاء أي بعهد الله الذي أخذه علي العباد فيه خصوصا أو في جميع الأحكام و هو الحجة أي يصير سببا لتمام الحجة علي أهل المعاصي و الجماعة هي صلاة الجماعة أو ملازمة جماعة أهل الحق و كل منهما سبب للألفة بين المؤمنين و طاعة الأئمة سبب للعصمة عن الذنوب أو شر الأعادي و المراد بالسعف هنا جريد النخل لا ورقها و يطلق عليهما معا</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680414_1934241801"/>
      <w:bookmarkStart w:id="1765" w:name="_Toc805"/>
      <w:bookmarkEnd w:id="1764"/>
      <w:r>
        <w:rPr>
          <w:rtl w:val="true"/>
        </w:rPr>
        <w:t>«</w:t>
      </w:r>
      <w:r>
        <w:rPr/>
        <w:t>25</w:t>
      </w:r>
      <w:r>
        <w:rPr>
          <w:rtl w:val="true"/>
        </w:rPr>
        <w:t>»</w:t>
      </w:r>
      <w:bookmarkEnd w:id="1765"/>
    </w:p>
    <w:p>
      <w:pPr>
        <w:pStyle w:val="BookText"/>
        <w:rPr/>
      </w:pPr>
      <w:r>
        <w:rPr>
          <w:rFonts w:ascii="Amiri" w:hAnsi="Amiri" w:eastAsia="Amiri" w:cs="Amiri"/>
          <w:color w:val="111111"/>
          <w:sz w:val="28"/>
          <w:sz w:val="28"/>
          <w:szCs w:val="28"/>
          <w:rtl w:val="true"/>
          <w:lang w:bidi="ar-SA"/>
        </w:rPr>
        <w:t>الْعِلَلُ، عَنْ مُحَمَّدِ بْنِ الْحَسَنِ بْنِ مَتِّيلٍ عَنْ مُحَمَّدِ بْنِ الْحَسَنِ عَنْ مُحَمَّدِ بْنِ يَحْيَي عَنْ طَلْحَةَ بْنِ زَيْدٍ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كَانَ فِي الصَّلَاةِ فَإِنَّ جَسَدَهُ وَ ثِيَابَهُ وَ كُلَّ شَيْ‌ءٍ حَوْلَهُ يُسَبِّحُ‌</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680416_1934241801"/>
      <w:bookmarkStart w:id="1767" w:name="_Toc806"/>
      <w:bookmarkEnd w:id="1766"/>
      <w:r>
        <w:rPr>
          <w:rtl w:val="true"/>
        </w:rPr>
        <w:t>«</w:t>
      </w:r>
      <w:r>
        <w:rPr/>
        <w:t>26</w:t>
      </w:r>
      <w:r>
        <w:rPr>
          <w:rtl w:val="true"/>
        </w:rPr>
        <w:t>»</w:t>
      </w:r>
      <w:bookmarkEnd w:id="1767"/>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مَضَيْتُ</w:t>
      </w:r>
    </w:p>
    <w:p>
      <w:pPr>
        <w:pStyle w:val="BookText"/>
        <w:rPr/>
      </w:pPr>
      <w:r>
        <w:rPr>
          <w:rFonts w:ascii="IRNazanin" w:hAnsi="IRNazanin" w:eastAsia="IRNazanin"/>
          <w:color w:val="111111"/>
          <w:sz w:val="28"/>
          <w:sz w:val="28"/>
          <w:szCs w:val="28"/>
          <w:rtl w:val="true"/>
          <w:lang w:bidi="fa-IR"/>
        </w:rPr>
        <w:t>حج است و آن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جهاد است که موجب عزت و بزرگی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امر به معروف است که نشانه وفای به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نهی از منکر است که اتمام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نماز جماعت است که موجب الفت بین مسلمانان است و دهم طاعت است که همان پاکی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دین همچون مثل درختی ثابت بوده که ایمان پایه آن است و نماز ریشه‌هایش و زکات آب آن و روزه شاخه‌اش و خوش اخلاقی برگ‌های آن و خودداری از محارم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درخت تنها با میوه کامل می‌شود، ایمان نیز تنها با خودداری از محارم کامل می‌شود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1768" w:name="__RefHeading___Toc680418_1934241801"/>
      <w:bookmarkStart w:id="1769" w:name="_Toc807"/>
      <w:bookmarkEnd w:id="1768"/>
      <w:r>
        <w:rPr>
          <w:rtl w:val="true"/>
        </w:rPr>
        <w:t>توضیح</w:t>
      </w:r>
      <w:bookmarkEnd w:id="1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پایه‌های شرایع، فطرت یعنی دین حنیف است که خداوند انسان‌ها را بر آن فطرت سرشته است و با ترک آن گویی که انسان از این دین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بزرگ از شرایع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عزت یافتن اسلام و غلبه آن بر سایر ادیان یا عزتمندی مسلمانان یا اعم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خداوند که به طور خاص در مورد امر به معروف یا در مورد تمام احکام، آن عهد را از بندگان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می‌شود برای اتمام حجت بر اهل 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جماعت است یا همراهی با جماعت اهل حق، و هر کدام از این دو باعث الفت بین مؤمنان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هم باعث دوری از گناهان یا شر دشمنان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حصیر نخل است نه برگ‌های آن و به هر دوی آن‌ها با هم اطلاق می‌شود</w:t>
      </w:r>
      <w:r>
        <w:rPr>
          <w:rFonts w:eastAsia="IRNazanin" w:cs="IRNazanin"/>
          <w:color w:val="111111"/>
          <w:sz w:val="28"/>
          <w:szCs w:val="28"/>
          <w:rtl w:val="true"/>
          <w:lang w:bidi="fa-IR"/>
        </w:rPr>
        <w:t>.</w:t>
      </w:r>
    </w:p>
    <w:p>
      <w:pPr>
        <w:pStyle w:val="Heading5"/>
        <w:numPr>
          <w:ilvl w:val="4"/>
          <w:numId w:val="1"/>
        </w:numPr>
        <w:rPr/>
      </w:pPr>
      <w:bookmarkStart w:id="1770" w:name="__RefHeading___Toc680420_1934241801"/>
      <w:bookmarkStart w:id="1771" w:name="_Toc808"/>
      <w:bookmarkEnd w:id="1770"/>
      <w:r>
        <w:rPr>
          <w:rtl w:val="true"/>
        </w:rPr>
        <w:t xml:space="preserve">روایت </w:t>
      </w:r>
      <w:r>
        <w:rPr/>
        <w:t>25</w:t>
      </w:r>
      <w:bookmarkEnd w:id="177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امام علی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حال نماز باشد، جسمش و لباس‌هایش و تمام اشیاء پیرامونش تسبیح می‌گویند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772" w:name="__RefHeading___Toc680422_1934241801"/>
      <w:bookmarkStart w:id="1773" w:name="_Toc809"/>
      <w:bookmarkEnd w:id="1772"/>
      <w:r>
        <w:rPr>
          <w:rtl w:val="true"/>
        </w:rPr>
        <w:t xml:space="preserve">روایت </w:t>
      </w:r>
      <w:r>
        <w:rPr/>
        <w:t>26</w:t>
      </w:r>
      <w:bookmarkEnd w:id="177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شبانه به آسمان بردند، از </w:t>
      </w:r>
      <w:bookmarkStart w:id="1774" w:name="pg13518_162017"/>
    </w:p>
    <w:p>
      <w:pPr>
        <w:pStyle w:val="BookText"/>
        <w:rPr/>
      </w:pPr>
      <w:bookmarkEnd w:id="1774"/>
      <w:r>
        <w:rPr>
          <w:rFonts w:ascii="Amiri" w:hAnsi="Amiri" w:eastAsia="Amiri" w:cs="Amiri"/>
          <w:color w:val="111111"/>
          <w:sz w:val="28"/>
          <w:sz w:val="28"/>
          <w:szCs w:val="28"/>
          <w:rtl w:val="true"/>
          <w:lang w:bidi="ar-SA"/>
        </w:rPr>
        <w:t>بِأَقْوَامٍ تُرْضَخُ رُءُوسُهُمْ بِالصَّخْرِ فَقُلْتُ مَنْ هَؤُلَاءِ يَا جَبْرَئِيلُ فَقَالَ هَؤُلَاءِ الَّذِينَ يَنَامُونَ عَنْ صَلَاةِ الْعِشَاءِ</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680424_1934241801"/>
      <w:bookmarkStart w:id="1776" w:name="_Toc810"/>
      <w:bookmarkEnd w:id="1775"/>
      <w:r>
        <w:rPr>
          <w:rtl w:val="true"/>
        </w:rPr>
        <w:t>«</w:t>
      </w:r>
      <w:r>
        <w:rPr/>
        <w:t>27</w:t>
      </w:r>
      <w:r>
        <w:rPr>
          <w:rtl w:val="true"/>
        </w:rPr>
        <w:t>»</w:t>
      </w:r>
      <w:bookmarkEnd w:id="1776"/>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مَا بَالُ الزَّانِي لَا تُسَمِّيهِ كَافِراً وَ تَارِكُ الصَّلَاةِ قَدْ تُسَمِّيهِ كَافِراً وَ مَا الْحُجَّةُ فِي ذَلِكَ قَالَ لِأَنَّ الزَّانِيَ وَ مَا أَشْبَهَهُ إِنَّمَا يَفْعَلُ ذَلِكَ لِمَكَانِ الشَّهْوَةِ وَ لِأَنَّهَا تَغْلِبُهُ وَ تَارِكُ الصَّلَاةِ لَا يَتْرُكُهَا إِلَّا اسْتِخْفَافاً بِهَا وَ ذَلِكَ لِأَنَّكَ لَا تَجِدُ الزَّانِيَ يَأْتِي الْمَرْأَةَ إِلَّا وَ هُوَ مُسْتَلِذٌّ لِإِتْيَانِهِ إِيَّاهَا قَاصِداً إِلَيْهَا وَ كُلُّ مَنْ تَرَكَ الصَّلَاةَ قَاصِداً إِلَيْهَا فَلَيْسَ يَكُونُ قَصْدُهُ لِتَرْكِهَا لِلِّذَّةِ فَإِذَا انْتَفَتِ اللَّذَّةُ وَقَعَ الِاسْتِخْفَافُ وَ إِذَا وَقَعَ الِاسْتِخْفَافُ وَقَعَ الْكُفْرُ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680426_1934241801"/>
      <w:bookmarkStart w:id="1778" w:name="_Toc811"/>
      <w:bookmarkEnd w:id="1777"/>
      <w:r>
        <w:rPr>
          <w:rtl w:val="true"/>
        </w:rPr>
        <w:t>«</w:t>
      </w:r>
      <w:r>
        <w:rPr/>
        <w:t>28</w:t>
      </w:r>
      <w:r>
        <w:rPr>
          <w:rtl w:val="true"/>
        </w:rPr>
        <w:t>»</w:t>
      </w:r>
      <w:bookmarkEnd w:id="1778"/>
    </w:p>
    <w:p>
      <w:pPr>
        <w:pStyle w:val="BookText"/>
        <w:rPr/>
      </w:pPr>
      <w:r>
        <w:rPr>
          <w:rFonts w:ascii="Amiri" w:hAnsi="Amiri" w:eastAsia="Amiri" w:cs="Amiri"/>
          <w:color w:val="111111"/>
          <w:sz w:val="28"/>
          <w:sz w:val="28"/>
          <w:szCs w:val="28"/>
          <w:rtl w:val="true"/>
          <w:lang w:bidi="ar-SA"/>
        </w:rPr>
        <w:t>وَ مِنْهُ، بِهَذَا الْإِسْنَادِ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مَا فَرْقٌ بَيْنَ مَنْ نَظَرَ إِلَي امْرَأَةٍ فَزَنَي بِهَا أَوْ خَمْراً فَشَرِبَهَا وَ بَيْنَ مَنْ تَرَكَ الصَّلَاةَ حَيْثُ لَا يَكُونُ الزَّانِي وَ شَارِبُ الْخَمْرِ مُسْتَخِفّاً كَمَا اسْتَخَفَّ تَارِكُ الصَّلَاةِ وَ مَا الْحُجَّةُ فِي ذَلِكَ وَ مَا الْعِلَّةُ الَّتِي تَفْرُقُ بَيْنَهُمَا قَالَ الْحُجَّةُ أَنَّ كُلَّ مَا أَدْخَلْتَ نَفْسَكَ فِيهِ وَ لَمْ يَدْعُكَ إِلَيْهِ دَاعٍ وَ لَمْ يَغْلِبْكَ عَلَيْهِ غَالِبُ شَهْوَةٍ مِثْلُ الزِّنَا وَ شُرْبِ الْخَمْرِ فَأَنْتَ دَعَوْتَ نَفْسَكَ إِلَي تَرْكِ الصَّلَاةِ وَ لَيْسَ ثَمَّ شَهْوَةٌ فَهُوَ الِاسْتِخْفَافُ بِعَيْنِهِ وَ هَذَا فَرْقُ مَا بَيْنَهُمَا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 معا</w:t>
      </w:r>
      <w:r>
        <w:rPr>
          <w:rStyle w:val="FootnoteAnchor"/>
          <w:rtl w:val="true"/>
        </w:rPr>
        <w:footnoteReference w:id="1133"/>
      </w:r>
    </w:p>
    <w:p>
      <w:pPr>
        <w:pStyle w:val="Heading5"/>
        <w:numPr>
          <w:ilvl w:val="4"/>
          <w:numId w:val="1"/>
        </w:numPr>
        <w:rPr/>
      </w:pPr>
      <w:bookmarkStart w:id="1779" w:name="__RefHeading___Toc680428_1934241801"/>
      <w:bookmarkStart w:id="1780" w:name="_Toc812"/>
      <w:bookmarkEnd w:id="1779"/>
      <w:r>
        <w:rPr>
          <w:rtl w:val="true"/>
        </w:rPr>
        <w:t>بيان</w:t>
      </w:r>
      <w:bookmarkEnd w:id="1780"/>
    </w:p>
    <w:p>
      <w:pPr>
        <w:pStyle w:val="BookText"/>
        <w:rPr/>
      </w:pPr>
      <w:r>
        <w:rPr>
          <w:rFonts w:ascii="Amiri" w:hAnsi="Amiri" w:eastAsia="Amiri" w:cs="Amiri"/>
          <w:color w:val="111111"/>
          <w:sz w:val="28"/>
          <w:sz w:val="28"/>
          <w:szCs w:val="28"/>
          <w:rtl w:val="true"/>
          <w:lang w:bidi="ar-SA"/>
        </w:rPr>
        <w:t>اعلم أن تارك الصلاة مستحلا كافر إجماعا كما ذكره المنتهي ثم قال و لو تركها معتقدا لوجوبها لم يكفر و إن استحق القتل بعد ترك ثلاث صلوات و التعزير فيهن و قال أحمد في رواية يقتل لا حدا بل لكفره ثم قال و لا يقتل عندنا في أول مرة و لا إذا ترك الصلاة و لم يعزر و إنما يجب القتل إذا تركها</w:t>
      </w:r>
    </w:p>
    <w:p>
      <w:pPr>
        <w:pStyle w:val="BookText"/>
        <w:rPr/>
      </w:pPr>
      <w:r>
        <w:rPr>
          <w:rFonts w:ascii="IRNazanin" w:hAnsi="IRNazanin" w:eastAsia="IRNazanin"/>
          <w:color w:val="111111"/>
          <w:sz w:val="28"/>
          <w:sz w:val="28"/>
          <w:szCs w:val="28"/>
          <w:rtl w:val="true"/>
          <w:lang w:bidi="fa-IR"/>
        </w:rPr>
        <w:t>اقوامی عبور کردم که سرهایشان را با سنگ می‌زدند،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نماز عشا خواب می‌ماندند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781" w:name="__RefHeading___Toc680430_1934241801"/>
      <w:bookmarkStart w:id="1782" w:name="_Toc813"/>
      <w:bookmarkEnd w:id="1781"/>
      <w:r>
        <w:rPr>
          <w:rtl w:val="true"/>
        </w:rPr>
        <w:t xml:space="preserve">روایت </w:t>
      </w:r>
      <w:r>
        <w:rPr/>
        <w:t>27</w:t>
      </w:r>
      <w:bookmarkEnd w:id="178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زناکار را کافر نمی‌نامید، اما تارک نماز را گاهی کافر می‌نامید، دلیل این کار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زناکار و فردی از این قبیل، این کار را از روی شهوت انجام می‌دهد و در انجام آن، شهوت بر او غالب می‌شود، ولی تارک نماز صرفاً به خاطر کوچک شمردن نماز آن را ترک می‌کند؛ توضیح آنکه، تو زناکاری را پیدا نمی کنی که نزد زنی برود مگر به خاطر لذت بردن و قصدش همین التذاذ است؛ ولی هر کس نماز را از روی عمد ترک کرده است، قصد لذتی از این ترک ندارد و وقتی لذتی در کار نباشد، قصد او فقط خوار شمردن می‌باشد و وقتی قصد خوار شمردن نماز باشد، کفر به وجود می‌آید</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1783" w:name="__RefHeading___Toc680432_1934241801"/>
      <w:bookmarkStart w:id="1784" w:name="_Toc814"/>
      <w:bookmarkEnd w:id="1783"/>
      <w:r>
        <w:rPr>
          <w:rtl w:val="true"/>
        </w:rPr>
        <w:t xml:space="preserve">روایت </w:t>
      </w:r>
      <w:r>
        <w:rPr/>
        <w:t>28</w:t>
      </w:r>
      <w:bookmarkEnd w:id="1784"/>
    </w:p>
    <w:p>
      <w:pPr>
        <w:pStyle w:val="BookText"/>
        <w:rPr/>
      </w:pPr>
      <w:r>
        <w:rPr>
          <w:rFonts w:ascii="IRNazanin" w:hAnsi="IRNazanin" w:eastAsia="IRNazanin"/>
          <w:color w:val="111111"/>
          <w:sz w:val="28"/>
          <w:sz w:val="28"/>
          <w:szCs w:val="28"/>
          <w:rtl w:val="true"/>
          <w:lang w:bidi="fa-IR"/>
        </w:rPr>
        <w:t>قرب الاسناد از ابن صدقه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کسی که به زنی بنگرد و با او زنا کند، یا به شراب بنگرد و آن را بنوشد، و کسی که نماز را ترک کند، چیست؟ در صورتی که زناکار و شرابخوار مستخف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 ولی تارک نماز مستخف شمرده می‌شود، حجت در این مسئله چیست و علتی که بین این دو نفر تفاوت ایجاد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این است که به طور کلی هر کاری که نفس را بدان وادار کنی، بدون اینکه داعی و شهوتی در این کار بر تو چیره شود، این فعل استخفاف حکم الهی است؛ اما اگر شهوت بر انجام آن فعل چیره شود نظیر زنا و شراب‌خواری، استخفاف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به ترک نماز دعوت کردی و شهوتی در کار نباشد، انجام این کار چیزی جز کوچک شمردن نیست و این است فرق بین این دو عمل</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نظیر این دو خبر را با هم ذکر کرده است</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785" w:name="__RefHeading___Toc680434_1934241801"/>
      <w:bookmarkStart w:id="1786" w:name="_Toc815"/>
      <w:bookmarkEnd w:id="1785"/>
      <w:r>
        <w:rPr>
          <w:rtl w:val="true"/>
        </w:rPr>
        <w:t>توضیح</w:t>
      </w:r>
      <w:bookmarkEnd w:id="17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تارک نمازی که ترک نماز را حلال بداند، اجماعاً کافر است، چنانچه در المنتهی ذکر کرده 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وجوب نماز آن را ترک کند، کافر محسوب نمی‌شود؛ هر چند که بعد از ترک سه نماز مستحق قتل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روایتی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 شرعی کشته نمی‌شود بلکه به دلیل کفرش،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اولین بار و زمانی که با ترک نماز تعزیر بر او جاری نشود، کشته نمی‌شود، بلکه قتل او زمانی واجب است که یک </w:t>
      </w:r>
      <w:bookmarkStart w:id="1787" w:name="pg13518_162018"/>
    </w:p>
    <w:p>
      <w:pPr>
        <w:pStyle w:val="BookText"/>
        <w:rPr/>
      </w:pPr>
      <w:bookmarkEnd w:id="1787"/>
      <w:r>
        <w:rPr>
          <w:rFonts w:ascii="Amiri" w:hAnsi="Amiri" w:eastAsia="Amiri" w:cs="Amiri"/>
          <w:color w:val="111111"/>
          <w:sz w:val="28"/>
          <w:sz w:val="28"/>
          <w:szCs w:val="28"/>
          <w:rtl w:val="true"/>
          <w:lang w:bidi="ar-SA"/>
        </w:rPr>
        <w:t>مرة فعزر ثم تركها ثانية فعزر ثم تركها ثالثة فعزر فإذا تركها رابعة فإنه يقتل و إن تاب و قال بعض الجمهور يقتل بأول مرة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تلك الأخبار علي الاستحلال بعيد إذ لا فرق حينئذ بين ترك الصلاة و فعل الزنا بل الظاهر أنه محمول علي أحد معاني الكفر التي مضت في كتاب الإيمان و الكفر و هو مقابل للإيمان الذي يطلق علي يقين لا يصدر معه عن المؤمن ترك الفرائض و فعل الكبائر بدون داع قوي و هذا الكفر لا يترتب عليه وجوب القتل و لا النجاسة و لا استحقاق خلود النار بل استحقاق الحد و التعزير في الدنيا و العقوبة الشديدة في الآخرة و قد يطلق علي فعل مطلق الكبائر و ترك مطلق الفرائض و علي هذا المعني لا فرق بين ترك الصلاة و فعل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كل ما أدخلت الظاهر أن خبر إن مقدر بقرينة ما بعده أو ما قبله أو قوله فهو الاستخفاف خبره و قوله و أنت دعوت معترض بين الاسم و الخبر</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680436_1934241801"/>
      <w:bookmarkStart w:id="1789" w:name="_Toc816"/>
      <w:bookmarkEnd w:id="1788"/>
      <w:r>
        <w:rPr>
          <w:rtl w:val="true"/>
        </w:rPr>
        <w:t>«</w:t>
      </w:r>
      <w:r>
        <w:rPr/>
        <w:t>29</w:t>
      </w:r>
      <w:r>
        <w:rPr>
          <w:rtl w:val="true"/>
        </w:rPr>
        <w:t>»</w:t>
      </w:r>
      <w:bookmarkEnd w:id="1789"/>
    </w:p>
    <w:p>
      <w:pPr>
        <w:pStyle w:val="BookText"/>
        <w:rPr/>
      </w:pPr>
      <w:r>
        <w:rPr>
          <w:rFonts w:ascii="Amiri" w:hAnsi="Amiri" w:eastAsia="Amiri" w:cs="Amiri"/>
          <w:color w:val="111111"/>
          <w:sz w:val="28"/>
          <w:sz w:val="28"/>
          <w:szCs w:val="28"/>
          <w:rtl w:val="true"/>
          <w:lang w:bidi="ar-SA"/>
        </w:rPr>
        <w:t>الْعِلَلُ، عَنْ أَبِيهِ عَنْ عَلِيِّ بْنِ إِبْرَاهِيمَ عَنْ أَبِيهِ عَنْ صَفْوَانَ بْنِ يَحْيَي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يَقُولُ مَنْ نَامَ عَنِ الْعِشَاءِ إِلَي نِصْفِ اللَّيْلِ فَلَا أَنَامَ اللَّهُ عَيْنَهُ‌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680438_1934241801"/>
      <w:bookmarkStart w:id="1791" w:name="_Toc817"/>
      <w:bookmarkEnd w:id="1790"/>
      <w:r>
        <w:rPr>
          <w:rtl w:val="true"/>
        </w:rPr>
        <w:t>بيان</w:t>
      </w:r>
      <w:bookmarkEnd w:id="1791"/>
    </w:p>
    <w:p>
      <w:pPr>
        <w:pStyle w:val="BookText"/>
        <w:rPr/>
      </w:pPr>
      <w:r>
        <w:rPr>
          <w:rFonts w:ascii="Amiri" w:hAnsi="Amiri" w:eastAsia="Amiri" w:cs="Amiri"/>
          <w:color w:val="111111"/>
          <w:sz w:val="28"/>
          <w:sz w:val="28"/>
          <w:szCs w:val="28"/>
          <w:rtl w:val="true"/>
          <w:lang w:bidi="ar-SA"/>
        </w:rPr>
        <w:t>فلا أنام الله عينه هو دعاء بنفي الصحة و فراغ البال فإن من به وجع أو حزن يرتفع نومه أو بنفي الحيات فإن النوم من لوازمها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680440_1934241801"/>
      <w:bookmarkStart w:id="1793" w:name="_Toc818"/>
      <w:bookmarkEnd w:id="1792"/>
      <w:r>
        <w:rPr>
          <w:rtl w:val="true"/>
        </w:rPr>
        <w:t>«</w:t>
      </w:r>
      <w:r>
        <w:rPr/>
        <w:t>30</w:t>
      </w:r>
      <w:r>
        <w:rPr>
          <w:rtl w:val="true"/>
        </w:rPr>
        <w:t>»</w:t>
      </w:r>
      <w:bookmarkEnd w:id="1793"/>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عَنْ أَبِيهِ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 إِذَا قَامَ فِي صَلَاتِهِ يَتَنَاثَرُ عَلَيْهِ الْبِرُّ مِنْ أَعْنَانِ السَّمَاءِ إِلَي مَفْرَقِ رَأْسِهِ وَ تَحُفُّ بِهِ الْمَلَائِكَةُ مِنْ تَحْتِ قَدَمَيْهِ إِلَي أَعْنَانِ السَّمَاءِ وَ مَلَكٌ يُنَادِي أَيُّهَا الْمُصَلِّي لَوْ تَعْلَمُ مَنْ تُنَاجِي مَا انْفَتَلْتَ‌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نماز را ترک کند و تعزیر شود و بار دوم نماز را ترک کند و تعزیر شود و سپس برای بار سوم نماز را ترک کند و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بار چهارم نماز را ترک کند، باید کشته شود؛ هر چند که توبه کند؛ و برخی از جمهور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بار اول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این روایات بر استحلال بعید است؛ زیرا در این صورت فرقی بین ترک نماز و فعل زنا وجود ندارد، بلکه ظاهر این است که این فعل حمل بر یکی از معانی کفر است که در کتاب ایمان و کفر گذشت و این در مقابل ایمان است که به یقینی اطلاق می‌شود که با وجود آن، مؤمن بدون انگیزه قوی دچار ترک فرائض و ارتکاب گناهان کبیره نشود و بر این کفر، وجوب قتل و نجس بودن او و استحقاق جاودانه شدن در آتش مترتب نمی‌شود، بلکه استحقاق حد و تعزیر در دنیا و کیفر شدید در آخرت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کفر به انجام مطلق گناهان کبیره و ترک مطلق واجبات اطلاق می‌شود و بر این اساس، تفاوتی بین ترک نماز و فعل زنا نیست </w:t>
      </w:r>
      <w:r>
        <w:rPr>
          <w:rFonts w:eastAsia="IRNazanin" w:cs="IRNazanin"/>
          <w:color w:val="111111"/>
          <w:sz w:val="28"/>
          <w:szCs w:val="28"/>
          <w:rtl w:val="true"/>
          <w:lang w:bidi="fa-IR"/>
        </w:rPr>
        <w:t>.</w:t>
      </w:r>
    </w:p>
    <w:p>
      <w:pPr>
        <w:pStyle w:val="Heading5"/>
        <w:numPr>
          <w:ilvl w:val="4"/>
          <w:numId w:val="1"/>
        </w:numPr>
        <w:rPr/>
      </w:pPr>
      <w:bookmarkStart w:id="1794" w:name="__RefHeading___Toc680442_1934241801"/>
      <w:bookmarkStart w:id="1795" w:name="_Toc819"/>
      <w:bookmarkEnd w:id="1794"/>
      <w:r>
        <w:rPr>
          <w:rtl w:val="true"/>
        </w:rPr>
        <w:t>توضیح</w:t>
      </w:r>
      <w:bookmarkEnd w:id="1795"/>
    </w:p>
    <w:p>
      <w:pPr>
        <w:pStyle w:val="BookText"/>
        <w:rPr/>
      </w:pPr>
      <w:r>
        <w:rPr>
          <w:rFonts w:ascii="IRNazanin" w:hAnsi="IRNazanin" w:eastAsia="IRNazanin"/>
          <w:color w:val="111111"/>
          <w:sz w:val="28"/>
          <w:sz w:val="28"/>
          <w:szCs w:val="28"/>
          <w:rtl w:val="true"/>
          <w:lang w:bidi="fa-IR"/>
        </w:rPr>
        <w:t xml:space="preserve">فرمایش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خبر إنّ مقدر است به قرینه ما بعد یا ما قبلش؛ یا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بین اسم و خبر</w:t>
      </w:r>
      <w:r>
        <w:rPr>
          <w:rFonts w:eastAsia="IRNazanin" w:cs="IRNazanin"/>
          <w:color w:val="111111"/>
          <w:sz w:val="28"/>
          <w:szCs w:val="28"/>
          <w:rtl w:val="true"/>
          <w:lang w:bidi="fa-IR"/>
        </w:rPr>
        <w:t>.</w:t>
      </w:r>
    </w:p>
    <w:p>
      <w:pPr>
        <w:pStyle w:val="Heading5"/>
        <w:numPr>
          <w:ilvl w:val="4"/>
          <w:numId w:val="1"/>
        </w:numPr>
        <w:rPr/>
      </w:pPr>
      <w:bookmarkStart w:id="1796" w:name="__RefHeading___Toc680444_1934241801"/>
      <w:bookmarkStart w:id="1797" w:name="_Toc820"/>
      <w:bookmarkEnd w:id="1796"/>
      <w:r>
        <w:rPr>
          <w:rtl w:val="true"/>
        </w:rPr>
        <w:t xml:space="preserve">روایت </w:t>
      </w:r>
      <w:r>
        <w:rPr/>
        <w:t>29</w:t>
      </w:r>
      <w:bookmarkEnd w:id="179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نیمه شب بخوابد و نماز عشا را نخواند، خداوند هرگز چشمانش را به خواب نیاورد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798" w:name="__RefHeading___Toc680446_1934241801"/>
      <w:bookmarkStart w:id="1799" w:name="_Toc821"/>
      <w:bookmarkEnd w:id="1798"/>
      <w:r>
        <w:rPr>
          <w:rtl w:val="true"/>
        </w:rPr>
        <w:t>توضیح</w:t>
      </w:r>
      <w:bookmarkEnd w:id="1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أنام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است برای نفی سلامتی و آسایش خیال؛ زیرا کسی که درد یا اندوهی دارد بی‌خواب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دعا برای نفی حیات باشد؛ زیرا خواب از لوازم آن است و وجه اول اظهر است</w:t>
      </w:r>
      <w:r>
        <w:rPr>
          <w:rFonts w:eastAsia="IRNazanin" w:cs="IRNazanin"/>
          <w:color w:val="111111"/>
          <w:sz w:val="28"/>
          <w:szCs w:val="28"/>
          <w:rtl w:val="true"/>
          <w:lang w:bidi="fa-IR"/>
        </w:rPr>
        <w:t>.</w:t>
      </w:r>
    </w:p>
    <w:p>
      <w:pPr>
        <w:pStyle w:val="Heading5"/>
        <w:numPr>
          <w:ilvl w:val="4"/>
          <w:numId w:val="1"/>
        </w:numPr>
        <w:rPr/>
      </w:pPr>
      <w:bookmarkStart w:id="1800" w:name="__RefHeading___Toc680448_1934241801"/>
      <w:bookmarkStart w:id="1801" w:name="_Toc822"/>
      <w:bookmarkEnd w:id="1800"/>
      <w:r>
        <w:rPr>
          <w:rtl w:val="true"/>
        </w:rPr>
        <w:t xml:space="preserve">روایت </w:t>
      </w:r>
      <w:r>
        <w:rPr/>
        <w:t>30</w:t>
      </w:r>
      <w:bookmarkEnd w:id="18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فایده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به پا خیزد، نیکی از پهنه آسمان بر سرش فرو ریخته و فرشتگان او را از زیر پاهایش تا پهنه آسمان احاطه می‌کنند و فرشته‌ای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می‌دانستی با چه کسی مناجات می‌کنی، هیچ وقت از نماز رو نمی گرداندی</w:t>
      </w:r>
      <w:r>
        <w:rPr>
          <w:rFonts w:eastAsia="IRNazanin" w:cs="IRNazanin"/>
          <w:color w:val="111111"/>
          <w:sz w:val="28"/>
          <w:szCs w:val="28"/>
          <w:rtl w:val="true"/>
          <w:lang w:bidi="fa-IR"/>
        </w:rPr>
        <w:t>.</w:t>
      </w:r>
      <w:r>
        <w:rPr>
          <w:rStyle w:val="FootnoteAnchor"/>
          <w:rtl w:val="true"/>
        </w:rPr>
        <w:footnoteReference w:id="1141"/>
      </w:r>
      <w:bookmarkStart w:id="1802" w:name="pg13518_162019"/>
    </w:p>
    <w:p>
      <w:pPr>
        <w:pStyle w:val="Heading5"/>
        <w:numPr>
          <w:ilvl w:val="4"/>
          <w:numId w:val="1"/>
        </w:numPr>
        <w:rPr/>
      </w:pPr>
      <w:bookmarkStart w:id="1803" w:name="__RefHeading___Toc680450_1934241801"/>
      <w:bookmarkStart w:id="1804" w:name="_Toc823"/>
      <w:bookmarkEnd w:id="1802"/>
      <w:bookmarkEnd w:id="1803"/>
      <w:r>
        <w:rPr>
          <w:rtl w:val="true"/>
        </w:rPr>
        <w:t>إيضاح</w:t>
      </w:r>
      <w:bookmarkEnd w:id="1804"/>
    </w:p>
    <w:p>
      <w:pPr>
        <w:pStyle w:val="BookText"/>
        <w:rPr/>
      </w:pPr>
      <w:r>
        <w:rPr>
          <w:rFonts w:ascii="Amiri" w:hAnsi="Amiri" w:eastAsia="Amiri" w:cs="Amiri"/>
          <w:color w:val="111111"/>
          <w:sz w:val="28"/>
          <w:sz w:val="28"/>
          <w:szCs w:val="28"/>
          <w:rtl w:val="true"/>
          <w:lang w:bidi="ar-SA"/>
        </w:rPr>
        <w:t>قال الجوهري أعنان السماء صفائحها و ما اعترض من أقطارها كأنه جمع عنن و العامة تقول عنان السماء و قال المفرق و المفرق وسط الرأس و هو الذي يفرق فيه الشعر و قال حفوا حوله يحفون حفا أي أطافوا به و استداروا و قال فتله عن وجهه فانفتل صرفه فانصرف و هو قلب 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 وَ ذَكَرَ مِثْلَ مَا مَرَّ إِلَي قَوْلِهِ وَ مَلَكٌ يُنَادِيهِ لَوْ تَعْلَمُ مَنْ تُنَاجِي وَ مَنْ يَنْظُرُ إِلَيْكَ لَمَا زِلْتَ مِنْ مَوْضِعِكَ أَبَداً</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680452_1934241801"/>
      <w:bookmarkStart w:id="1806" w:name="_Toc824"/>
      <w:bookmarkEnd w:id="1805"/>
      <w:r>
        <w:rPr>
          <w:rtl w:val="true"/>
        </w:rPr>
        <w:t>«</w:t>
      </w:r>
      <w:r>
        <w:rPr/>
        <w:t>31</w:t>
      </w:r>
      <w:r>
        <w:rPr>
          <w:rtl w:val="true"/>
        </w:rPr>
        <w:t>»</w:t>
      </w:r>
      <w:bookmarkEnd w:id="1806"/>
    </w:p>
    <w:p>
      <w:pPr>
        <w:pStyle w:val="BookText"/>
        <w:rPr/>
      </w:pPr>
      <w:r>
        <w:rPr>
          <w:rFonts w:ascii="Amiri" w:hAnsi="Amiri" w:eastAsia="Amiri" w:cs="Amiri"/>
          <w:color w:val="111111"/>
          <w:sz w:val="28"/>
          <w:sz w:val="28"/>
          <w:szCs w:val="28"/>
          <w:rtl w:val="true"/>
          <w:lang w:bidi="ar-SA"/>
        </w:rPr>
        <w:t>ثَوَابُ الْأَعْمَالِ، عَنْ مُحَمَّدِ بْنِ الْحَسَنِ بْنِ الْوَلِيدِ عَنِ الْحُسَيْنِ بْنِ الْحَسَنِ بْنِ أَبَانٍ عَنِ الْحُسَيْنِ بْنِ سَعِيدٍ عَنْ فَضَالَةَ عَنْ مُعَاوِيَةَ بْنِ عَمَّارٍ عَنْ إِسْمَاعِيلَ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إِنَّ رَبَّكُمْ رَحِيمٌ يَشْكُرُ الْقَلِيلَ إِنَّ الرَّجُلَ لَيُصَلِّي الرَّكْعَتَيْنِ تَطَوُّعاً يُرِيدُ بِهِمَا وَجْهَ اللَّهِ عَزَّ وَ جَلَّ فَيُدْخِلُهُ اللَّهُ بِهِمَا الْجَنَّةَ وَ إِنَّهُ لَيَتَصَدَّقُ بِالدِّرْهَمِ تَطَوُّعاً يُرِيدُ بِهِ وَجْهَ اللَّهِ عَزَّ وَ جَلَّ فَيُدْخِلُهُ اللَّهُ بِهِ الْجَنَّةَ وَ إِنَّهُ لَيَصُومُ الْيَوْمَ تَطَوُّعاً يُرِيدُ بِهِ وَجْهَ اللَّهِ فَيُدْخِلُهُ اللَّهُ بِهِ الْجَنَّةَ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680454_1934241801"/>
      <w:bookmarkStart w:id="1808" w:name="_Toc825"/>
      <w:bookmarkEnd w:id="1807"/>
      <w:r>
        <w:rPr>
          <w:rtl w:val="true"/>
        </w:rPr>
        <w:t>«</w:t>
      </w:r>
      <w:r>
        <w:rPr/>
        <w:t>32</w:t>
      </w:r>
      <w:r>
        <w:rPr>
          <w:rtl w:val="true"/>
        </w:rPr>
        <w:t>»</w:t>
      </w:r>
      <w:bookmarkEnd w:id="1808"/>
    </w:p>
    <w:p>
      <w:pPr>
        <w:pStyle w:val="BookText"/>
        <w:rPr/>
      </w:pPr>
      <w:r>
        <w:rPr>
          <w:rFonts w:ascii="Amiri" w:hAnsi="Amiri" w:eastAsia="Amiri" w:cs="Amiri"/>
          <w:color w:val="111111"/>
          <w:sz w:val="28"/>
          <w:sz w:val="28"/>
          <w:szCs w:val="28"/>
          <w:rtl w:val="true"/>
          <w:lang w:bidi="ar-SA"/>
        </w:rPr>
        <w:t>وَ مِنْهُ، عَنْ مُحَمَّدِ بْنِ مُوسَي بْنِ الْمُتَوَكِّلِ عَنْ عَبْدِ اللَّهِ بْنِ جَعْفَرٍ الْحِمْيَرِيِّ عَنْ مُحَمَّدِ بْنِ الْحُسَيْنِ بْنِ أَبِي الْخَطَّابِ عَنِ الْحَسَنِ بْنِ مَحْبُوبٍ عَنْ جَمِيلِ بْنِ صَالِحٍ عَنْ بُرَيْدٍ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 بَيْنَ أَنْ يَكْفُرَ إِلَّا أَنْ يَتْرُكَ الصَّلَاةَ الْفَرِيضَةَ مُتَعَمِّداً أَوْ يَتَهَاوَنَ بِهَا فَلَا يُصَلِّيَهَا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5"/>
      </w:r>
    </w:p>
    <w:p>
      <w:pPr>
        <w:pStyle w:val="Heading5"/>
        <w:numPr>
          <w:ilvl w:val="4"/>
          <w:numId w:val="1"/>
        </w:numPr>
        <w:rPr/>
      </w:pPr>
      <w:bookmarkStart w:id="1809" w:name="__RefHeading___Toc680456_1934241801"/>
      <w:bookmarkStart w:id="1810" w:name="_Toc826"/>
      <w:bookmarkEnd w:id="1809"/>
      <w:r>
        <w:rPr>
          <w:rtl w:val="true"/>
        </w:rPr>
        <w:t>بيان</w:t>
      </w:r>
      <w:bookmarkEnd w:id="1810"/>
    </w:p>
    <w:p>
      <w:pPr>
        <w:pStyle w:val="BookText"/>
        <w:rPr/>
      </w:pPr>
      <w:r>
        <w:rPr>
          <w:rFonts w:ascii="Amiri" w:hAnsi="Amiri" w:eastAsia="Amiri" w:cs="Amiri"/>
          <w:color w:val="111111"/>
          <w:sz w:val="28"/>
          <w:sz w:val="28"/>
          <w:szCs w:val="28"/>
          <w:rtl w:val="true"/>
          <w:lang w:bidi="ar-SA"/>
        </w:rPr>
        <w:t>لعل المعني أن الإنسان يكفر بشي‌ء يسير كترك الصلاة أي ليس بين الإسلام و الكفر فاصلة كثيرة يلزم تحقق أمور كثيرة حتي يكفر بل يحصل بترك</w:t>
      </w:r>
    </w:p>
    <w:p>
      <w:pPr>
        <w:pStyle w:val="Heading5"/>
        <w:numPr>
          <w:ilvl w:val="4"/>
          <w:numId w:val="1"/>
        </w:numPr>
        <w:rPr/>
      </w:pPr>
      <w:bookmarkStart w:id="1811" w:name="__RefHeading___Toc680458_1934241801"/>
      <w:bookmarkStart w:id="1812" w:name="_Toc827"/>
      <w:bookmarkEnd w:id="1811"/>
      <w:r>
        <w:rPr>
          <w:rtl w:val="true"/>
        </w:rPr>
        <w:t>توضیح</w:t>
      </w:r>
      <w:bookmarkEnd w:id="1812"/>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و اکناف آن، گویا جمع عنن است و اکثریت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المفرق وسط سر است و آنجاست که مو در آن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حفّوا حوله یحفون 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چرخیدند و احاطه‌اش کردند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فتله عن وجهه و انفَتَلَ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قلب 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گذشته را ذکر فرمود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فرشته‌ای او را ندا می‌دهد که اگر می‌دانستی با که مناجات می‌کنی و چه کسی به تو می‌نگرد، هیچ وقت از جای خویش برنمی‌خاستی</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1813" w:name="__RefHeading___Toc680460_1934241801"/>
      <w:bookmarkStart w:id="1814" w:name="_Toc828"/>
      <w:bookmarkEnd w:id="1813"/>
      <w:r>
        <w:rPr>
          <w:rtl w:val="true"/>
        </w:rPr>
        <w:t xml:space="preserve">روایت </w:t>
      </w:r>
      <w:r>
        <w:rPr/>
        <w:t>31</w:t>
      </w:r>
      <w:bookmarkEnd w:id="181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یسار نقل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مهربان است و سپاسگزار عمل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رضای خدای عزوجل دو رکعت نماز مستحبی به جا آورد، خداوند به خاطر این دو رکعت او را به بهشت می‌برد؛ و اگر برای خشنودی خدای عزوجل یک درهم صدقه دهد، خداوند به واسطه آن صدقه او را در بهشت وارد می‌گرداند؛ و اگر یک روز برای خشنودی خداوند عزوجل روزه بگیرد، خداوند به خاطر آن روزه، او را به بهشت وارد می‌گرداند</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815" w:name="__RefHeading___Toc680462_1934241801"/>
      <w:bookmarkStart w:id="1816" w:name="_Toc829"/>
      <w:bookmarkEnd w:id="1815"/>
      <w:r>
        <w:rPr>
          <w:rtl w:val="true"/>
        </w:rPr>
        <w:t xml:space="preserve">روایت </w:t>
      </w:r>
      <w:r>
        <w:rPr/>
        <w:t>32</w:t>
      </w:r>
      <w:bookmarkEnd w:id="181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 و کافر شدن او تنها یک فاصله وجود دارد و آن اینکه نماز واجب را از روی عمد ترک کند یا در مورد آن سستی بورزد و آن را نخواند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نظیر این حدیث روایت شده است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817" w:name="__RefHeading___Toc680464_1934241801"/>
      <w:bookmarkStart w:id="1818" w:name="_Toc830"/>
      <w:bookmarkEnd w:id="1817"/>
      <w:r>
        <w:rPr>
          <w:rtl w:val="true"/>
        </w:rPr>
        <w:t>توضیح</w:t>
      </w:r>
      <w:bookmarkEnd w:id="18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این باشد که انسان با عملی اندک مثل ترک نماز کافر می‌شود؛ یعنی بین اسلام و کفر فاصله بسیاری وجود ندارد و لازم نیست امور بسیاری تحقق یابد تا انسان کافر شود، بلکه با ترک </w:t>
      </w:r>
      <w:bookmarkStart w:id="1819" w:name="pg13518_162020"/>
    </w:p>
    <w:p>
      <w:pPr>
        <w:pStyle w:val="BookText"/>
        <w:rPr/>
      </w:pPr>
      <w:bookmarkEnd w:id="1819"/>
      <w:r>
        <w:rPr>
          <w:rFonts w:ascii="Amiri" w:hAnsi="Amiri" w:eastAsia="Amiri" w:cs="Amiri"/>
          <w:color w:val="111111"/>
          <w:sz w:val="28"/>
          <w:sz w:val="28"/>
          <w:szCs w:val="28"/>
          <w:rtl w:val="true"/>
          <w:lang w:bidi="ar-SA"/>
        </w:rPr>
        <w:t>الصلاة أيضا أو المعني أن المرتبة المتوسطة بين الإيمان و الكفر هي ترك الصلاة أي تارك الصلاة ليس بمؤمن لاشتراط الأعمال فيه و لا كافر يستحق القتل و الخلود بل هو في درجة متوسطة و علي التقديرين لعل ذكر الصلاة علي المثال و الاحتمالان جاريان في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الثاني ما رواه فِي الْكَافِي فِي الصَّحِيحِ‌</w:t>
      </w:r>
      <w:r>
        <w:rPr>
          <w:rStyle w:val="FootnoteAnchor"/>
          <w:rtl w:val="true"/>
        </w:rPr>
        <w:footnoteReference w:id="1150"/>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يَرْتَكِبُ الْكَبِيرَةَ مِنَ الْكَبَائِرِ فَيَمُوتُ هَلْ يُخْرِجُهُ ذَلِكَ مِنَ الْإِسْلَامِ وَ إِنْ عُذِّبَ كَانَ عَذَابُهُ كَعَذَابِ الْمُشْرِكِينَ أَمْ لَهُ مُدَّةٌ وَ انْقِطَاعٌ فَقَالَ مَنِ ارْتَكَبَ كَبِيرَةً مِنَ الْكَبَائِرِ فَزَعَمَ أَنَّهَا حَلَالٌ أَخْرَجَهُ ذَلِكَ مِنَ الْإِسْلَامِ وَ عُذِّبَ أَشَدَّ الْعَذَابِ وَ إِنْ كَانَ مُعْتَرِفاً أَنَّهُ أَذْنَبَ وَ مَاتَ عَلَيْهِ أَخْرَجَهُ مِنَ الْإِيمَانِ وَ لَمْ يُخْرِجْهُ مِنَ الْإِسْلَامِ وَ كَانَ عَذَابُهُ أَهْوَنَ مِنْ عَذَابِ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 ما سيأتي برواية عبيد بن زرارة و قد مر وجه الجمع بينهما في كتاب الإيمان و الكفر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0" w:name="__RefHeading___Toc680466_1934241801"/>
      <w:bookmarkStart w:id="1821" w:name="_Toc831"/>
      <w:bookmarkEnd w:id="1820"/>
      <w:r>
        <w:rPr>
          <w:rtl w:val="true"/>
        </w:rPr>
        <w:t>«</w:t>
      </w:r>
      <w:r>
        <w:rPr/>
        <w:t>33</w:t>
      </w:r>
      <w:r>
        <w:rPr>
          <w:rtl w:val="true"/>
        </w:rPr>
        <w:t>»</w:t>
      </w:r>
      <w:bookmarkEnd w:id="1821"/>
    </w:p>
    <w:p>
      <w:pPr>
        <w:pStyle w:val="BookText"/>
        <w:rPr/>
      </w:pPr>
      <w:r>
        <w:rPr>
          <w:rFonts w:ascii="Amiri" w:hAnsi="Amiri" w:eastAsia="Amiri" w:cs="Amiri"/>
          <w:color w:val="111111"/>
          <w:sz w:val="28"/>
          <w:sz w:val="28"/>
          <w:szCs w:val="28"/>
          <w:rtl w:val="true"/>
          <w:lang w:bidi="ar-SA"/>
        </w:rPr>
        <w:t>ثَوَابُ الْأَعْمَالِ، عَنْ مُحَمَّدِ بْنِ عَلِيٍّ مَاجِيلَوَيْهِ عَنْ عَلِيِّ بْنِ إِبْرَاهِيمَ عَنْ أَبِيهِ عَنْ عَبْدِ اللَّهِ بْنِ مَيْمُونٍ عَنْ أَبِي عَبْدِ اللَّهِ عليه السلام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الْكُفْرِ وَ الْإِيمَانِ إِلَّا تَرْكُ الصَّلَاةِ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680468_1934241801"/>
      <w:bookmarkStart w:id="1823" w:name="_Toc832"/>
      <w:bookmarkEnd w:id="1822"/>
      <w:r>
        <w:rPr>
          <w:rtl w:val="true"/>
        </w:rPr>
        <w:t>«</w:t>
      </w:r>
      <w:r>
        <w:rPr/>
        <w:t>34</w:t>
      </w:r>
      <w:r>
        <w:rPr>
          <w:rtl w:val="true"/>
        </w:rPr>
        <w:t>»</w:t>
      </w:r>
      <w:bookmarkEnd w:id="1823"/>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عَنْ أَبِي عَبْدِ اللَّهِ الْبَرْقِيِّ عَنِ ابْنِ فَضَّالٍ عَنِ ابْنِ بُكَيْرٍ عَنْ مُحَمَّدِ بْنِ هَارُونَ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الْعَصْرِ غَيْرَ نَاسٍ لَهَا حَتَّي تَفُوتَهُ وَتَرَهُ اللَّهُ أَهْلَهُ وَ مَالَهُ يَوْمَ الْقِيَامَةِ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680470_1934241801"/>
      <w:bookmarkStart w:id="1825" w:name="_Toc833"/>
      <w:bookmarkEnd w:id="1824"/>
      <w:r>
        <w:rPr>
          <w:rtl w:val="true"/>
        </w:rPr>
        <w:t>بيان</w:t>
      </w:r>
      <w:bookmarkEnd w:id="1825"/>
    </w:p>
    <w:p>
      <w:pPr>
        <w:pStyle w:val="BookText"/>
        <w:rPr/>
      </w:pPr>
      <w:r>
        <w:rPr>
          <w:rFonts w:ascii="Amiri" w:hAnsi="Amiri" w:eastAsia="Amiri" w:cs="Amiri"/>
          <w:color w:val="111111"/>
          <w:sz w:val="28"/>
          <w:sz w:val="28"/>
          <w:szCs w:val="28"/>
          <w:rtl w:val="true"/>
          <w:lang w:bidi="ar-SA"/>
        </w:rPr>
        <w:t>قال في النهاية فيه من فاتته صلاة العصر فكأنما وتر أهله و ماله أي نقص يقال وترته إذا نقصته فكأنك جعلته وترا بعد أن كان كثيرا و قيل هو</w:t>
      </w:r>
    </w:p>
    <w:p>
      <w:pPr>
        <w:pStyle w:val="BookText"/>
        <w:rPr/>
      </w:pPr>
      <w:r>
        <w:rPr>
          <w:rFonts w:ascii="IRNazanin" w:hAnsi="IRNazanin" w:eastAsia="IRNazanin"/>
          <w:color w:val="111111"/>
          <w:sz w:val="28"/>
          <w:sz w:val="28"/>
          <w:szCs w:val="28"/>
          <w:rtl w:val="true"/>
          <w:lang w:bidi="fa-IR"/>
        </w:rPr>
        <w:t>نماز نیز کفر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این است که تنها رابط بین ایمان و کفر، ترک نماز است، یعنی تارک نماز به خاطر مشروط بودن اعمال به آن، مؤمن نیست و کافر هم نیست که استحقاق قتل و جاودانه شدن در دوزخ را داشته باشد، بلکه او در درجه متوسط است و بنا بر این دو تقدیر، شاید ذکر نماز از باب مثال باشد و در حدیث بعدی هم هر دو احتمال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کافی</w:t>
      </w:r>
      <w:r>
        <w:rPr>
          <w:rStyle w:val="FootnoteAnchor"/>
          <w:rtl w:val="true"/>
        </w:rPr>
        <w:footnoteReference w:id="1154"/>
      </w:r>
      <w:r>
        <w:rPr>
          <w:rFonts w:ascii="IRNazanin" w:hAnsi="IRNazanin" w:eastAsia="IRNazanin"/>
          <w:color w:val="111111"/>
          <w:sz w:val="28"/>
          <w:sz w:val="28"/>
          <w:szCs w:val="28"/>
          <w:rtl w:val="true"/>
          <w:lang w:bidi="fa-IR"/>
        </w:rPr>
        <w:t>از ابن سنان نقل کرده، مؤیّد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در مورد مردی که مرتکب یکی از گناهان کبیره می‌شود و بر همان گناه می‌میرد سؤال کردم که آیا این گناه او را از اسلام خارج می‌کند و اگر عذاب شود آیا عذاب او مانند عذاب مشرکان است یا عذابش مدت و پایانی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کبیره‌ای مرتکب شود و گمان کند که آن گناه حلال است، این کار او را از اسلام خارج می‌کند و به شدید‌ترین حالت عذاب می‌شود؛ و اگر معترف باشد به اینکه گناه کرده و بر آن گناه بمیرد، او را از ایمان خارج کرده ولی از اسلام نه، و عذاب او آسانتر از عذاب نفر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عبید بن زراره که ذکر خواهد شد، مؤید احتمال اول است و وجه جمع بین این دو احتمال در کتاب ایمان و کفر گذشت</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826" w:name="__RefHeading___Toc680472_1934241801"/>
      <w:bookmarkStart w:id="1827" w:name="_Toc834"/>
      <w:bookmarkEnd w:id="1826"/>
      <w:r>
        <w:rPr>
          <w:rtl w:val="true"/>
        </w:rPr>
        <w:t xml:space="preserve">روایت </w:t>
      </w:r>
      <w:r>
        <w:rPr/>
        <w:t>33</w:t>
      </w:r>
      <w:bookmarkEnd w:id="182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کفر و ایمان، تنها ترک نماز است</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1828" w:name="__RefHeading___Toc680474_1934241801"/>
      <w:bookmarkStart w:id="1829" w:name="_Toc835"/>
      <w:bookmarkEnd w:id="1828"/>
      <w:r>
        <w:rPr>
          <w:rtl w:val="true"/>
        </w:rPr>
        <w:t xml:space="preserve">روایت </w:t>
      </w:r>
      <w:r>
        <w:rPr/>
        <w:t>34</w:t>
      </w:r>
      <w:bookmarkEnd w:id="1829"/>
    </w:p>
    <w:p>
      <w:pPr>
        <w:pStyle w:val="BookText"/>
        <w:rPr/>
      </w:pPr>
      <w:r>
        <w:rPr>
          <w:rFonts w:ascii="IRNazanin" w:hAnsi="IRNazanin" w:eastAsia="IRNazanin"/>
          <w:color w:val="111111"/>
          <w:sz w:val="28"/>
          <w:sz w:val="28"/>
          <w:szCs w:val="28"/>
          <w:rtl w:val="true"/>
          <w:lang w:bidi="fa-IR"/>
        </w:rPr>
        <w:t>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بی‌آنکه فراموش کند، نماز عصر را ترک کند تا اینکه وقت آن بگذرد و آن را از دست دهد، خداوند او را در روز قیامت بی‌اهل و بی‌مال می‌گرداند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830" w:name="__RefHeading___Toc680476_1934241801"/>
      <w:bookmarkStart w:id="1831" w:name="_Toc836"/>
      <w:bookmarkEnd w:id="1830"/>
      <w:r>
        <w:rPr>
          <w:rtl w:val="true"/>
        </w:rPr>
        <w:t>توضیح</w:t>
      </w:r>
      <w:bookmarkEnd w:id="18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عصر را از دست دهد، گوئی که او را از اهل و مالش جدا کرده باشند، یعنی او را ناقص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ناقص کردی، گویی بعد از آنکه مال و اهل بسیاری داشت، او را تنها گذاشتی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bookmarkStart w:id="1832" w:name="pg13518_162021"/>
    </w:p>
    <w:p>
      <w:pPr>
        <w:pStyle w:val="BookText"/>
        <w:rPr/>
      </w:pPr>
      <w:bookmarkEnd w:id="1832"/>
      <w:r>
        <w:rPr>
          <w:rFonts w:ascii="Amiri" w:hAnsi="Amiri" w:eastAsia="Amiri" w:cs="Amiri"/>
          <w:color w:val="111111"/>
          <w:sz w:val="28"/>
          <w:sz w:val="28"/>
          <w:szCs w:val="28"/>
          <w:rtl w:val="true"/>
          <w:lang w:bidi="ar-SA"/>
        </w:rPr>
        <w:t>من الوتر الجناية التي يجنيها الرجل علي غيره من نهب أو سبي فشبه ما يلحق من فاتته صلاة العصر بمن قتل حميمه أو سلب أهله و ماله و يروي بنصب الأهل و رفعه فمن نصب جعله مفعولا ثانيا لوتر فأضمر فيها مفعولا لم يسم فاعله عائدا إلي الذي فاتته الصلاة و من رفع لم يضمر و أقام الأهل مقام ما لم يسم فاعله لأنهم المصابون المأخوذون فمن رد النقص إلي الرجل نصبهما و من رده إلي الأهل و المال رفعهما انتهي و الظاهر أن المراد فوتها مطلقا و يحتمل فوت وقت الفضيلة و سيأتي ما يؤيده في باب وقت الظهرين</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680478_1934241801"/>
      <w:bookmarkStart w:id="1834" w:name="_Toc837"/>
      <w:bookmarkEnd w:id="1833"/>
      <w:r>
        <w:rPr>
          <w:rtl w:val="true"/>
        </w:rPr>
        <w:t>«</w:t>
      </w:r>
      <w:r>
        <w:rPr/>
        <w:t>35</w:t>
      </w:r>
      <w:r>
        <w:rPr>
          <w:rtl w:val="true"/>
        </w:rPr>
        <w:t>»</w:t>
      </w:r>
      <w:bookmarkEnd w:id="1834"/>
    </w:p>
    <w:p>
      <w:pPr>
        <w:pStyle w:val="BookText"/>
        <w:rPr/>
      </w:pPr>
      <w:r>
        <w:rPr>
          <w:rFonts w:ascii="Amiri" w:hAnsi="Amiri" w:eastAsia="Amiri" w:cs="Amiri"/>
          <w:color w:val="111111"/>
          <w:sz w:val="28"/>
          <w:sz w:val="28"/>
          <w:szCs w:val="28"/>
          <w:rtl w:val="true"/>
          <w:lang w:bidi="ar-SA"/>
        </w:rPr>
        <w:t>الْمَحَاسِنُ،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أَدَّي زَكَاتَهُ وَ كَفَّ غَضَبَهُ وَ سَجَنَ لِسَانَهُ وَ اسْتَغْفَرَ لِذَنْبِهِ وَ أَدَّي النَّصِيحَةَ لِأَهْلِ بَيْتِ نَبِيِّهِ فَقَدِ اسْتَكْمَلَ حَقَائِقَ الْإِيمَانِ وَ أَبْوَابُ الْجَنَّةِ مُفَتَّحَةٌ 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680480_1934241801"/>
      <w:bookmarkStart w:id="1836" w:name="_Toc838"/>
      <w:bookmarkEnd w:id="1835"/>
      <w:r>
        <w:rPr>
          <w:rtl w:val="true"/>
        </w:rPr>
        <w:t>«</w:t>
      </w:r>
      <w:r>
        <w:rPr/>
        <w:t>36</w:t>
      </w:r>
      <w:r>
        <w:rPr>
          <w:rtl w:val="true"/>
        </w:rPr>
        <w:t>»</w:t>
      </w:r>
      <w:bookmarkEnd w:id="1836"/>
    </w:p>
    <w:p>
      <w:pPr>
        <w:pStyle w:val="BookText"/>
        <w:rPr/>
      </w:pPr>
      <w:r>
        <w:rPr>
          <w:rFonts w:ascii="Amiri" w:hAnsi="Amiri" w:eastAsia="Amiri" w:cs="Amiri"/>
          <w:color w:val="111111"/>
          <w:sz w:val="28"/>
          <w:sz w:val="28"/>
          <w:szCs w:val="28"/>
          <w:rtl w:val="true"/>
          <w:lang w:bidi="ar-SA"/>
        </w:rPr>
        <w:t>وَ مِنْهُ، عَنْ عَلِيِّ بْنِ الْحَكَمِ عَنْ سَيْفِ بْنِ عَمِيرَةَ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 مَثَلُهَا كَمَثَلِ عَمُودِ الْفُسْطَاطِ إِذَا ثَبَتَ الْعَمُودُ ثَبَتَتِ الْأَوْتَادُ وَ الْأَطْنَابُ وَ إِذَا مَالَ الْعَمُودُ وَ انْكَسَرَ لَمْ يَثْبُتْ وَتِدٌ وَ لَا طُنُبٌ‌</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680482_1934241801"/>
      <w:bookmarkStart w:id="1838" w:name="_Toc839"/>
      <w:bookmarkEnd w:id="1837"/>
      <w:r>
        <w:rPr>
          <w:rtl w:val="true"/>
        </w:rPr>
        <w:t>توضيح</w:t>
      </w:r>
      <w:bookmarkEnd w:id="1838"/>
    </w:p>
    <w:p>
      <w:pPr>
        <w:pStyle w:val="BookText"/>
        <w:rPr/>
      </w:pPr>
      <w:r>
        <w:rPr>
          <w:rFonts w:ascii="Amiri" w:hAnsi="Amiri" w:eastAsia="Amiri" w:cs="Amiri"/>
          <w:color w:val="111111"/>
          <w:sz w:val="28"/>
          <w:sz w:val="28"/>
          <w:szCs w:val="28"/>
          <w:rtl w:val="true"/>
          <w:lang w:bidi="ar-SA"/>
        </w:rPr>
        <w:t>رَوَاهُ الشَّيْخُ بِسَنَدٍ</w:t>
      </w:r>
      <w:r>
        <w:rPr>
          <w:rStyle w:val="FootnoteAnchor"/>
          <w:rtl w:val="true"/>
        </w:rPr>
        <w:footnoteReference w:id="1160"/>
      </w:r>
      <w:r>
        <w:rPr>
          <w:rFonts w:ascii="Amiri" w:hAnsi="Amiri" w:eastAsia="Amiri" w:cs="Amiri"/>
          <w:color w:val="111111"/>
          <w:sz w:val="28"/>
          <w:sz w:val="28"/>
          <w:szCs w:val="28"/>
          <w:rtl w:val="true"/>
          <w:lang w:bidi="ar-SA"/>
        </w:rPr>
        <w:t>فِيهِ جَهَالَةٌ عَنْ عُبَيْدِ بْنِ زُرَارَةَ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 إِذَا انْكَسَرَ لَمْ يَنْفَعْ طُنُبٌ وَ لَا وَتِدٌ وَ لَا غِشَاءٌ و قال الفيروزآبادي الطنب بضمتين حبل طويل يشد به سرادق البيت أو الوتد و الغشاء الغطاء و الظاهر أنه عليه السلام شبه الإيمان بالخيمة و الصلاة بعمودها و سائر الأعمال بسائر ما تحتاج إليها لبيان اشتراط الإيمان بالأعمال و مزيد اشتراطه بالصلاة أو أنه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انسان نسبت به دیگری مرتکب می‌شود، از غارت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تبعات از دست رفتن نماز عصر را به کسی تشبیه کرده که عزیزش را کشته یا اهل و مالش را غارت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رفع اهل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منصوب بخواند، آن را مفعول دوم وتر قرار داده و مفعولی را در آن مقدر کرده‌اند که فاعلش ذکر نشده و به کسی برمی‌گردد که نماز از دستش رفته؛ و کسی که آن را مرفوع بخواند، ضمیری در آن مقدر نمی‌کند و اهل به جای ضمیری می‌نشیند که فاعلش ذکر نشده؛ زیرا آن‌ها مصیبت دیده و مال باخته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نقص را به مرد نسبت دهد، اهل و مال را منصوب می‌کند و هر کس آن را به اهل و مال بازگرداند، آن دو را مرفوع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از دست رفتن نماز به طور مطلق است و احتمال دارد فوت وقت فضیلت باشد و در باب وقت نماز ظهر و عصر روایتی خواهد آمد که مؤید این مطلب است</w:t>
      </w:r>
      <w:r>
        <w:rPr>
          <w:rFonts w:eastAsia="IRNazanin" w:cs="IRNazanin"/>
          <w:color w:val="111111"/>
          <w:sz w:val="28"/>
          <w:szCs w:val="28"/>
          <w:rtl w:val="true"/>
          <w:lang w:bidi="fa-IR"/>
        </w:rPr>
        <w:t>.</w:t>
      </w:r>
    </w:p>
    <w:p>
      <w:pPr>
        <w:pStyle w:val="Heading5"/>
        <w:numPr>
          <w:ilvl w:val="4"/>
          <w:numId w:val="1"/>
        </w:numPr>
        <w:rPr/>
      </w:pPr>
      <w:bookmarkStart w:id="1839" w:name="__RefHeading___Toc680484_1934241801"/>
      <w:bookmarkStart w:id="1840" w:name="_Toc840"/>
      <w:bookmarkEnd w:id="1839"/>
      <w:r>
        <w:rPr>
          <w:rtl w:val="true"/>
        </w:rPr>
        <w:t xml:space="preserve">روایت </w:t>
      </w:r>
      <w:r>
        <w:rPr/>
        <w:t>35</w:t>
      </w:r>
      <w:bookmarkEnd w:id="18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وضویش را کامل و نمازش را نیکو کند و زکاتش را بپردازد و خشمش را فرو نشاند و زبانش را محبوس کند و برای گناهش طلب آمرزش کند و در حق اهل بیت پیامبرش خیرخواهی کند، حقایق ایمان را کامل کرده و درهای بهشت به روی او گشوده است</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841" w:name="__RefHeading___Toc680486_1934241801"/>
      <w:bookmarkStart w:id="1842" w:name="_Toc841"/>
      <w:bookmarkEnd w:id="1841"/>
      <w:r>
        <w:rPr>
          <w:rtl w:val="true"/>
        </w:rPr>
        <w:t xml:space="preserve">روایت </w:t>
      </w:r>
      <w:r>
        <w:rPr/>
        <w:t>36</w:t>
      </w:r>
      <w:bookmarkEnd w:id="1842"/>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ستون خیمه است، اگر ستون استوار بماند، میخ‌ها و طناب‌ها هم ثابت می‌مانند و اگر ستون کج شود و بشکند، نه میخی ثابت می‌ماند و نه طنابی</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1843" w:name="__RefHeading___Toc680488_1934241801"/>
      <w:bookmarkStart w:id="1844" w:name="_Toc842"/>
      <w:bookmarkEnd w:id="1843"/>
      <w:r>
        <w:rPr>
          <w:rtl w:val="true"/>
        </w:rPr>
        <w:t>توضیح</w:t>
      </w:r>
      <w:bookmarkEnd w:id="1844"/>
    </w:p>
    <w:p>
      <w:pPr>
        <w:pStyle w:val="BookText"/>
        <w:rPr/>
      </w:pPr>
      <w:r>
        <w:rPr>
          <w:rFonts w:ascii="IRNazanin" w:hAnsi="IRNazanin" w:eastAsia="IRNazanin"/>
          <w:color w:val="111111"/>
          <w:sz w:val="28"/>
          <w:sz w:val="28"/>
          <w:szCs w:val="28"/>
          <w:rtl w:val="true"/>
          <w:lang w:bidi="fa-IR"/>
        </w:rPr>
        <w:t>شیخ آن را با سندی که در آن ابهام وجود دارد،</w:t>
      </w:r>
      <w:r>
        <w:rPr>
          <w:rStyle w:val="FootnoteAnchor"/>
          <w:rtl w:val="true"/>
        </w:rPr>
        <w:footnoteReference w:id="1163"/>
      </w:r>
      <w:r>
        <w:rPr>
          <w:rFonts w:ascii="IRNazanin" w:hAnsi="IRNazanin" w:eastAsia="IRNazanin"/>
          <w:color w:val="111111"/>
          <w:sz w:val="28"/>
          <w:sz w:val="28"/>
          <w:szCs w:val="28"/>
          <w:rtl w:val="true"/>
          <w:lang w:bidi="fa-IR"/>
        </w:rPr>
        <w:t>از عبید بن 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همچون مثل ستون خیمه است، وقتی ستون برپا باشد، نافع طناب‌ها و میخ‌ها و پرده خیمه است و آن‌ها نیز برپا می‌مانند و اگر ستون بشکند، دیگر طناب‌ها و میخ‌ها و پرده هم سودی ندارند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ضمه، ریسمان بلندی است که دیوارهای خانه یا میخ‌ها را به وسیله آن محکم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حضرت علیه السلام ایمان را به خیمه تشبیه کرده و نماز را به ستون آن و سایر اعمال را به سایر مایحتاج آن، تا اشتراط ایمان را به اعمال و اشتراط بیشتر آن را به نماز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bookmarkStart w:id="1845" w:name="pg13518_162022"/>
    </w:p>
    <w:p>
      <w:pPr>
        <w:pStyle w:val="BookText"/>
        <w:rPr/>
      </w:pPr>
      <w:bookmarkEnd w:id="1845"/>
      <w:r>
        <w:rPr>
          <w:rFonts w:ascii="Amiri" w:hAnsi="Amiri" w:eastAsia="Amiri" w:cs="Amiri"/>
          <w:color w:val="111111"/>
          <w:sz w:val="28"/>
          <w:sz w:val="28"/>
          <w:szCs w:val="28"/>
          <w:rtl w:val="true"/>
          <w:lang w:bidi="ar-SA"/>
        </w:rPr>
        <w:t>عليه السلام شبه مجموع الأعمال بالخيمة مع جميع ما تحتاج إليها و الصلاة بالعمود لبيان أنها العمدة من بينها</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680490_1934241801"/>
      <w:bookmarkStart w:id="1847" w:name="_Toc843"/>
      <w:bookmarkEnd w:id="1846"/>
      <w:r>
        <w:rPr>
          <w:rtl w:val="true"/>
        </w:rPr>
        <w:t>«</w:t>
      </w:r>
      <w:r>
        <w:rPr/>
        <w:t>37</w:t>
      </w:r>
      <w:r>
        <w:rPr>
          <w:rtl w:val="true"/>
        </w:rPr>
        <w:t>»</w:t>
      </w:r>
      <w:bookmarkEnd w:id="1847"/>
    </w:p>
    <w:p>
      <w:pPr>
        <w:pStyle w:val="BookText"/>
        <w:rPr/>
      </w:pPr>
      <w:r>
        <w:rPr>
          <w:rFonts w:ascii="Amiri" w:hAnsi="Amiri" w:eastAsia="Amiri" w:cs="Amiri"/>
          <w:color w:val="111111"/>
          <w:sz w:val="28"/>
          <w:sz w:val="28"/>
          <w:szCs w:val="28"/>
          <w:rtl w:val="true"/>
          <w:lang w:bidi="ar-SA"/>
        </w:rPr>
        <w:t>الْمَحَاسِنُ، فِي رِوَايَةِ جَابِرٍ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الْمُصَلِّي الْقِبْلَةَ اسْتَقْبَلَ الرَّحْمَنَ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غَيْرُهُ‌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680492_1934241801"/>
      <w:bookmarkStart w:id="1849" w:name="_Toc844"/>
      <w:bookmarkEnd w:id="1848"/>
      <w:r>
        <w:rPr>
          <w:rtl w:val="true"/>
        </w:rPr>
        <w:t>«</w:t>
      </w:r>
      <w:r>
        <w:rPr/>
        <w:t>38</w:t>
      </w:r>
      <w:r>
        <w:rPr>
          <w:rtl w:val="true"/>
        </w:rPr>
        <w:t>»</w:t>
      </w:r>
      <w:bookmarkEnd w:id="1849"/>
    </w:p>
    <w:p>
      <w:pPr>
        <w:pStyle w:val="BookText"/>
        <w:rPr/>
      </w:pPr>
      <w:r>
        <w:rPr>
          <w:rFonts w:ascii="Amiri" w:hAnsi="Amiri" w:eastAsia="Amiri" w:cs="Amiri"/>
          <w:color w:val="111111"/>
          <w:sz w:val="28"/>
          <w:sz w:val="28"/>
          <w:szCs w:val="28"/>
          <w:rtl w:val="true"/>
          <w:lang w:bidi="ar-SA"/>
        </w:rPr>
        <w:t>وَ مِنْهُ، عَنْ أَبِيهِ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w:t>
      </w:r>
      <w:r>
        <w:rPr>
          <w:rStyle w:val="FootnoteAnchor"/>
          <w:rtl w:val="true"/>
        </w:rPr>
        <w:footnoteReference w:id="1165"/>
      </w:r>
      <w:r>
        <w:rPr>
          <w:rFonts w:ascii="Amiri" w:hAnsi="Amiri" w:eastAsia="Amiri" w:cs="Amiri"/>
          <w:color w:val="111111"/>
          <w:sz w:val="28"/>
          <w:sz w:val="28"/>
          <w:szCs w:val="28"/>
          <w:rtl w:val="true"/>
          <w:lang w:bidi="ar-SA"/>
        </w:rPr>
        <w:t>قَالَ تَرْكُ الصَّلَاةِ الَّذِي أَقَرَّ بِهِ قُلْتُ فَمَا مَوْضِعُ تَرْكِ الْعَمَلِ حَتَّي يَدَعَهُ أَجْمَعَ قَالَ مِنْهُ الَّذِي يَدَعُ الصَّلَاةَ مُتَعَمِّداً لَا مِنْ سُكْرٍ وَ لَا مِنْ عِلَّةٍ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680494_1934241801"/>
      <w:bookmarkStart w:id="1851" w:name="_Toc845"/>
      <w:bookmarkEnd w:id="1850"/>
      <w:r>
        <w:rPr>
          <w:rtl w:val="true"/>
        </w:rPr>
        <w:t>أَقُولُ</w:t>
      </w:r>
      <w:bookmarkEnd w:id="1851"/>
    </w:p>
    <w:p>
      <w:pPr>
        <w:pStyle w:val="BookText"/>
        <w:rPr/>
      </w:pPr>
      <w:r>
        <w:rPr>
          <w:rFonts w:ascii="Amiri" w:hAnsi="Amiri" w:eastAsia="Amiri" w:cs="Amiri"/>
          <w:color w:val="111111"/>
          <w:sz w:val="28"/>
          <w:sz w:val="28"/>
          <w:szCs w:val="28"/>
          <w:rtl w:val="true"/>
          <w:lang w:bidi="ar-SA"/>
        </w:rPr>
        <w:t>رَوَاهُ فِي الْكَافِي بِهَذَا السَّنَدِ</w:t>
      </w:r>
      <w:r>
        <w:rPr>
          <w:rStyle w:val="FootnoteAnchor"/>
          <w:rtl w:val="true"/>
        </w:rPr>
        <w:footnoteReference w:id="1167"/>
      </w:r>
      <w:r>
        <w:rPr>
          <w:rFonts w:ascii="Amiri" w:hAnsi="Amiri" w:eastAsia="Amiri" w:cs="Amiri"/>
          <w:color w:val="111111"/>
          <w:sz w:val="28"/>
          <w:sz w:val="28"/>
          <w:szCs w:val="28"/>
          <w:rtl w:val="true"/>
          <w:lang w:bidi="ar-SA"/>
        </w:rPr>
        <w:t>وَ بِسَنَدٍ آخَرَ أَيْضاً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يَتْرُكَ الصَّلَاةَ مِنْ غَيْرِ سُقْمٍ وَ لَا شُغُلٍ</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680496_1934241801"/>
      <w:bookmarkStart w:id="1853" w:name="_Toc846"/>
      <w:bookmarkEnd w:id="1852"/>
      <w:r>
        <w:rPr>
          <w:rtl w:val="true"/>
        </w:rPr>
        <w:t>«</w:t>
      </w:r>
      <w:r>
        <w:rPr/>
        <w:t>39</w:t>
      </w:r>
      <w:r>
        <w:rPr>
          <w:rtl w:val="true"/>
        </w:rPr>
        <w:t>»</w:t>
      </w:r>
      <w:bookmarkEnd w:id="1853"/>
    </w:p>
    <w:p>
      <w:pPr>
        <w:pStyle w:val="BookText"/>
        <w:rPr/>
      </w:pPr>
      <w:r>
        <w:rPr>
          <w:rFonts w:ascii="Amiri" w:hAnsi="Amiri" w:eastAsia="Amiri" w:cs="Amiri"/>
          <w:color w:val="111111"/>
          <w:sz w:val="28"/>
          <w:sz w:val="28"/>
          <w:szCs w:val="28"/>
          <w:rtl w:val="true"/>
          <w:lang w:bidi="ar-SA"/>
        </w:rPr>
        <w:t>الْعَيَّاشِيُّ، عَنْ حُسَيْنِ بْنِ أَحْمَدَ عَنْ أَبِيهِ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خِدْمَتُهُ فِي الْأَرْضِ فَلَيْسَ شَيْ‌ءٌ مِنْ خِدْمَتِهِ يَعْدِلُ الصَّلَاةَ فَمِنْ ثَمَّ نَادَتِ الْمَلَائِكَةُ زَكَرِيَّا وَ هُوَ قائِمٌ يُصَلِّي فِي الْمِحْرابِ‌</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4" w:name="__RefHeading___Toc680498_1934241801"/>
      <w:bookmarkStart w:id="1855" w:name="_Toc847"/>
      <w:bookmarkEnd w:id="1854"/>
      <w:r>
        <w:rPr>
          <w:rtl w:val="true"/>
        </w:rPr>
        <w:t>«</w:t>
      </w:r>
      <w:r>
        <w:rPr/>
        <w:t>40</w:t>
      </w:r>
      <w:r>
        <w:rPr>
          <w:rtl w:val="true"/>
        </w:rPr>
        <w:t>»</w:t>
      </w:r>
      <w:bookmarkEnd w:id="1855"/>
    </w:p>
    <w:p>
      <w:pPr>
        <w:pStyle w:val="BookText"/>
        <w:rPr/>
      </w:pPr>
      <w:r>
        <w:rPr>
          <w:rFonts w:ascii="Amiri" w:hAnsi="Amiri" w:eastAsia="Amiri" w:cs="Amiri"/>
          <w:color w:val="111111"/>
          <w:sz w:val="28"/>
          <w:sz w:val="28"/>
          <w:szCs w:val="28"/>
          <w:rtl w:val="true"/>
          <w:lang w:bidi="ar-SA"/>
        </w:rPr>
        <w:t>تَفْسِيرُ الْإِمَامِ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الْخَمْسَ كَفَّرَ اللَّهُ عَنْهُ مِنَ الذُّنُوبِ مَا بَيْنَ كُلِّ صَلَاتَيْنِ وَ كَانَ كَمَنْ عَلَي بَابِهِ نَهَرٌ جَارٍ يَغْتَسِلُ فِيهِ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عَلَيْهِ مِنَ الذُّنُوبِ شَيْئاً إِلَّا الْمُوبِقَاتِ الَّتِي هِيَ جَحْدُ النُّبُوَّةِ أَوِ الْإِمَامَةِ أَوْ ظُلْمُ إِخْوَانِهِ الْمُؤْمِنِينَ أَوْ تَرْكُ التَّقِيَّةِ حَتَّي يُضِرَّ بِنَفْسِهِ وَ إِخْوَانِهِ الْمُؤْمِنِينَ‌</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مجموع اعمال را به خیمه و تمام ملزومات آن تشبیه کرده و نماز را به ستون، تا این مطلب را بیان کند که نماز در بین اعمال به مثابه ستون است</w:t>
      </w:r>
      <w:r>
        <w:rPr>
          <w:rFonts w:eastAsia="IRNazanin" w:cs="IRNazanin"/>
          <w:color w:val="111111"/>
          <w:sz w:val="28"/>
          <w:szCs w:val="28"/>
          <w:rtl w:val="true"/>
          <w:lang w:bidi="fa-IR"/>
        </w:rPr>
        <w:t>.</w:t>
      </w:r>
    </w:p>
    <w:p>
      <w:pPr>
        <w:pStyle w:val="Heading5"/>
        <w:numPr>
          <w:ilvl w:val="4"/>
          <w:numId w:val="1"/>
        </w:numPr>
        <w:rPr/>
      </w:pPr>
      <w:bookmarkStart w:id="1856" w:name="__RefHeading___Toc680500_1934241801"/>
      <w:bookmarkStart w:id="1857" w:name="_Toc848"/>
      <w:bookmarkEnd w:id="1856"/>
      <w:r>
        <w:rPr>
          <w:rtl w:val="true"/>
        </w:rPr>
        <w:t xml:space="preserve">روایت </w:t>
      </w:r>
      <w:r>
        <w:rPr/>
        <w:t>37</w:t>
      </w:r>
      <w:bookmarkEnd w:id="185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رو به قبله بایستد، رو به سوی خداوند رحمن کرده است که معبودی جز او نیست</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1858" w:name="__RefHeading___Toc680502_1934241801"/>
      <w:bookmarkStart w:id="1859" w:name="_Toc849"/>
      <w:bookmarkEnd w:id="1858"/>
      <w:r>
        <w:rPr>
          <w:rtl w:val="true"/>
        </w:rPr>
        <w:t xml:space="preserve">روایت </w:t>
      </w:r>
      <w:r>
        <w:rPr/>
        <w:t>38</w:t>
      </w:r>
      <w:bookmarkEnd w:id="1859"/>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ایمان خود کفر بورزد، قطعاً عملش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ترک نمازی است که بدان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ترک عمل کجاست تا آن را به طور کامل رها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کسی است که نماز را از روی عمد و نه از سر مستی و به خاطر علتی رها کند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860" w:name="__RefHeading___Toc680504_1934241801"/>
      <w:bookmarkStart w:id="1861" w:name="_Toc850"/>
      <w:bookmarkEnd w:id="1860"/>
      <w:r>
        <w:rPr>
          <w:rtl w:val="true"/>
        </w:rPr>
        <w:t>مؤلف</w:t>
      </w:r>
      <w:bookmarkEnd w:id="1861"/>
    </w:p>
    <w:p>
      <w:pPr>
        <w:pStyle w:val="BookText"/>
        <w:rPr/>
      </w:pPr>
      <w:r>
        <w:rPr>
          <w:rFonts w:ascii="IRNazanin" w:hAnsi="IRNazanin" w:eastAsia="IRNazanin"/>
          <w:color w:val="111111"/>
          <w:sz w:val="28"/>
          <w:sz w:val="28"/>
          <w:szCs w:val="28"/>
          <w:rtl w:val="true"/>
          <w:lang w:bidi="fa-IR"/>
        </w:rPr>
        <w:t>در کافی حدیث را با همین سند</w:t>
      </w:r>
      <w:r>
        <w:rPr>
          <w:rStyle w:val="FootnoteAnchor"/>
          <w:rtl w:val="true"/>
        </w:rPr>
        <w:footnoteReference w:id="1173"/>
      </w:r>
      <w:r>
        <w:rPr>
          <w:rFonts w:ascii="IRNazanin" w:hAnsi="IRNazanin" w:eastAsia="IRNazanin"/>
          <w:color w:val="111111"/>
          <w:sz w:val="28"/>
          <w:sz w:val="28"/>
          <w:szCs w:val="28"/>
          <w:rtl w:val="true"/>
          <w:lang w:bidi="fa-IR"/>
        </w:rPr>
        <w:t>روایت کرده و نیز با روایتی دیگر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 که نماز را ترک کند، بی‌آنکه بیمار گردد یا مشغول گردد</w:t>
      </w:r>
      <w:r>
        <w:rPr>
          <w:rFonts w:eastAsia="IRNazanin" w:cs="IRNazanin"/>
          <w:color w:val="111111"/>
          <w:sz w:val="28"/>
          <w:szCs w:val="28"/>
          <w:rtl w:val="true"/>
          <w:lang w:bidi="fa-IR"/>
        </w:rPr>
        <w:t>.</w:t>
      </w:r>
    </w:p>
    <w:p>
      <w:pPr>
        <w:pStyle w:val="Heading5"/>
        <w:numPr>
          <w:ilvl w:val="4"/>
          <w:numId w:val="1"/>
        </w:numPr>
        <w:rPr/>
      </w:pPr>
      <w:bookmarkStart w:id="1862" w:name="__RefHeading___Toc680506_1934241801"/>
      <w:bookmarkStart w:id="1863" w:name="_Toc851"/>
      <w:bookmarkEnd w:id="1862"/>
      <w:r>
        <w:rPr>
          <w:rtl w:val="true"/>
        </w:rPr>
        <w:t xml:space="preserve">روایت </w:t>
      </w:r>
      <w:r>
        <w:rPr/>
        <w:t>39</w:t>
      </w:r>
      <w:bookmarkEnd w:id="1863"/>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پدرش روایت می‌کند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خداوند، خدمت به او در زمین است و هیچ چیز از خدمتش با نماز برابری نمی‌کند، از اینجا بود که فرشتگان به زکریا ندا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وی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864" w:name="__RefHeading___Toc680508_1934241801"/>
      <w:bookmarkStart w:id="1865" w:name="_Toc852"/>
      <w:bookmarkEnd w:id="1864"/>
      <w:r>
        <w:rPr>
          <w:rtl w:val="true"/>
        </w:rPr>
        <w:t xml:space="preserve">روایت </w:t>
      </w:r>
      <w:r>
        <w:rPr/>
        <w:t>40</w:t>
      </w:r>
      <w:bookmarkEnd w:id="18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نمازهای پنج‌گانه را به جا آورد، خداوند ما بین هر دو نماز، او را از گناهان حفظ می‌کند و مانند کسی است که بر در خانه او رودی جاری باشد که هر روز پنج مرتبه در آن شستشو می‌کند و ذره‌ای از گناهان در او باقی نمی‌ماند جز موبقاتی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انکار نبوت یا امامت یا ستم به برادران مؤمن خویش یا ترک تقیه‌ای که باعث رساندن زیان به خود و برادران مؤمن خود شود</w:t>
      </w:r>
      <w:r>
        <w:rPr>
          <w:rFonts w:eastAsia="IRNazanin" w:cs="IRNazanin"/>
          <w:color w:val="111111"/>
          <w:sz w:val="28"/>
          <w:szCs w:val="28"/>
          <w:rtl w:val="true"/>
          <w:lang w:bidi="fa-IR"/>
        </w:rPr>
        <w:t>.</w:t>
      </w:r>
      <w:r>
        <w:rPr>
          <w:rStyle w:val="FootnoteAnchor"/>
          <w:rtl w:val="true"/>
        </w:rPr>
        <w:footnoteReference w:id="1175"/>
      </w:r>
      <w:bookmarkStart w:id="1866" w:name="pg13518_162023"/>
    </w:p>
    <w:p>
      <w:pPr>
        <w:pStyle w:val="Heading5"/>
        <w:numPr>
          <w:ilvl w:val="4"/>
          <w:numId w:val="1"/>
        </w:numPr>
        <w:rPr/>
      </w:pPr>
      <w:bookmarkStart w:id="1867" w:name="__RefHeading___Toc680510_1934241801"/>
      <w:bookmarkStart w:id="1868" w:name="_Toc853"/>
      <w:bookmarkEnd w:id="1866"/>
      <w:bookmarkEnd w:id="1867"/>
      <w:r>
        <w:rPr>
          <w:rtl w:val="true"/>
        </w:rPr>
        <w:t>«</w:t>
      </w:r>
      <w:r>
        <w:rPr/>
        <w:t>41</w:t>
      </w:r>
      <w:r>
        <w:rPr>
          <w:rtl w:val="true"/>
        </w:rPr>
        <w:t>»</w:t>
      </w:r>
      <w:bookmarkEnd w:id="1868"/>
    </w:p>
    <w:p>
      <w:pPr>
        <w:pStyle w:val="BookText"/>
        <w:rPr/>
      </w:pPr>
      <w:r>
        <w:rPr>
          <w:rFonts w:ascii="Amiri" w:hAnsi="Amiri" w:eastAsia="Amiri" w:cs="Amiri"/>
          <w:color w:val="111111"/>
          <w:sz w:val="28"/>
          <w:sz w:val="28"/>
          <w:szCs w:val="28"/>
          <w:rtl w:val="true"/>
          <w:lang w:bidi="ar-SA"/>
        </w:rPr>
        <w:t>غَوَالِي اللَّآلِي، وَ مَجْمَعُ الْبَيَانِ‌</w:t>
      </w:r>
      <w:r>
        <w:rPr>
          <w:rStyle w:val="FootnoteAnchor"/>
          <w:rtl w:val="true"/>
        </w:rPr>
        <w:footnoteReference w:id="1176"/>
      </w:r>
      <w:r>
        <w:rPr>
          <w:rFonts w:ascii="Amiri" w:hAnsi="Amiri" w:eastAsia="Amiri" w:cs="Amiri"/>
          <w:color w:val="111111"/>
          <w:sz w:val="28"/>
          <w:sz w:val="28"/>
          <w:szCs w:val="28"/>
          <w:rtl w:val="true"/>
          <w:lang w:bidi="ar-SA"/>
        </w:rPr>
        <w:t>، وَ الْعَيَّاشِيُّ، عَنْ أَبِي حَمْزَةَ الثُّمَالِيِّ قَالَ سَمِعْتُ أَحَدَهُمَا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أَقْبَلَ عَلَي النَّاسِ فَقَالَ أَيَّةُ آيَةٍ فِي كِتَابِ اللَّهِ أَرْجَي عِنْدَكُمْ فَقَالَ بَعْضُهُمْ إِنَّ اللَّهَ لا يَغْفِرُ أَنْ يُشْرَكَ بِهِ وَ يَغْفِرُ ما دُونَ ذلِكَ لِمَنْ يَشاءُ</w:t>
      </w:r>
      <w:r>
        <w:rPr>
          <w:rStyle w:val="FootnoteAnchor"/>
          <w:rtl w:val="true"/>
        </w:rPr>
        <w:footnoteReference w:id="1177"/>
      </w:r>
      <w:r>
        <w:rPr>
          <w:rFonts w:ascii="Amiri" w:hAnsi="Amiri" w:eastAsia="Amiri" w:cs="Amiri"/>
          <w:color w:val="111111"/>
          <w:sz w:val="28"/>
          <w:sz w:val="28"/>
          <w:szCs w:val="28"/>
          <w:rtl w:val="true"/>
          <w:lang w:bidi="ar-SA"/>
        </w:rPr>
        <w:t>قَالَ حَسَنَةٌ وَ لَيْسَتْ إِيَّاهَا وَ قَالَ بَعْضُهُمْ وَ مَنْ يَعْمَلْ سُوءاً أَوْ يَظْلِمْ نَفْسَهُ‌</w:t>
      </w:r>
      <w:r>
        <w:rPr>
          <w:rStyle w:val="FootnoteAnchor"/>
          <w:rtl w:val="true"/>
        </w:rPr>
        <w:footnoteReference w:id="1178"/>
      </w:r>
      <w:r>
        <w:rPr>
          <w:rFonts w:ascii="Amiri" w:hAnsi="Amiri" w:eastAsia="Amiri" w:cs="Amiri"/>
          <w:color w:val="111111"/>
          <w:sz w:val="28"/>
          <w:sz w:val="28"/>
          <w:szCs w:val="28"/>
          <w:rtl w:val="true"/>
          <w:lang w:bidi="ar-SA"/>
        </w:rPr>
        <w:t>الْآيَةَ قَالَ حَسَنَةٌ وَ لَيْسَتْ إِيَّاهَا فَقَالَ بَعْضُهُمْ يا عِبادِيَ الَّذِينَ أَسْرَفُوا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w:t>
      </w:r>
      <w:r>
        <w:rPr>
          <w:rStyle w:val="FootnoteAnchor"/>
          <w:rtl w:val="true"/>
        </w:rPr>
        <w:footnoteReference w:id="1179"/>
      </w:r>
      <w:r>
        <w:rPr>
          <w:rFonts w:ascii="Amiri" w:hAnsi="Amiri" w:eastAsia="Amiri" w:cs="Amiri"/>
          <w:color w:val="111111"/>
          <w:sz w:val="28"/>
          <w:sz w:val="28"/>
          <w:szCs w:val="28"/>
          <w:rtl w:val="true"/>
          <w:lang w:bidi="ar-SA"/>
        </w:rPr>
        <w:t>قَالَ حَسَنَةٌ وَ لَيْسَتْ إِيَّاهَا وَ قَالَ بَعْضُهُمْ وَ الَّذِينَ إِذا فَعَلُوا فاحِشَةً أَوْ ظَلَمُوا أَنْفُسَهُمْ ذَكَرُوا اللَّهَ فَاسْتَغْفَرُوا لِذُنُوبِهِمْ‌</w:t>
      </w:r>
      <w:r>
        <w:rPr>
          <w:rStyle w:val="FootnoteAnchor"/>
          <w:rtl w:val="true"/>
        </w:rPr>
        <w:footnoteReference w:id="1180"/>
      </w:r>
      <w:r>
        <w:rPr>
          <w:rFonts w:ascii="Amiri" w:hAnsi="Amiri" w:eastAsia="Amiri" w:cs="Amiri"/>
          <w:color w:val="111111"/>
          <w:sz w:val="28"/>
          <w:sz w:val="28"/>
          <w:szCs w:val="28"/>
          <w:rtl w:val="true"/>
          <w:lang w:bidi="ar-SA"/>
        </w:rPr>
        <w:t xml:space="preserve">قَالَ حَسَنَةٌ وَ لَيْسَتْ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أَحْجَمَ النَّاسُ فَقَالَ مَا لَكُمْ يَا مَعْشَرَ الْمُسْلِمِينَ قَالُوا لَا وَ اللَّهِ مَا عِنْدَنَا شَيْ‌ءٌ قَالَ سَمِعْتُ رَسُولَ اللَّهِ صلي الله عليه و آله يَقُولُ أَرْجَي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 وَ زُلَفاً مِنَ اللَّيْلِ‌</w:t>
      </w:r>
      <w:r>
        <w:rPr>
          <w:rStyle w:val="FootnoteAnchor"/>
          <w:rtl w:val="true"/>
        </w:rPr>
        <w:footnoteReference w:id="1181"/>
      </w:r>
      <w:r>
        <w:rPr>
          <w:rFonts w:ascii="Amiri" w:hAnsi="Amiri" w:eastAsia="Amiri" w:cs="Amiri"/>
          <w:color w:val="111111"/>
          <w:sz w:val="28"/>
          <w:sz w:val="28"/>
          <w:szCs w:val="28"/>
          <w:rtl w:val="true"/>
          <w:lang w:bidi="ar-SA"/>
        </w:rPr>
        <w:t>وَ قَرَأَ الْآيَةَ كُلَّهَا وَ قَالَ يَا عَلِيُّ وَ الَّذِي بَعَثَنِي بِالْحَقِّ بَشِيراً وَ نَذِيراً إِنَّ أَحَدَكُمْ لَيَقُومُ إِلَي وُضُوئِهِ فَتَسَاقَطُ عَنْ جَوَارِحِهِ الذُّنُوبُ فَإِذَا اسْتَقْبَلَ اللَّهَ بِوَجْهِهِ وَ قَلْبِهِ لَمْ يَنْفَتِلْ عَنْ صَلَاتِهِ وَ عَلَيْهِ مِنْ ذُنُوبِهِ شَيْ‌ءٌ كَمَا وَلَدَتْهُ أُمُّهُ فَإِنْ أَصَابَ شَيْئاً بَيْنَ الصَّلَاتَيْنِ كَانَ لَهُ مِثْلُ ذَلِكَ حَتَّي عَدَّ الصَّلَوَاتِ الْخَمْسَ ثُمَّ قَالَ يَا عَلِيُّ إِنَّمَا مَنْزِلَةُ الصَّلَوَاتِ الْخَمْسِ لِأُمَّتِي كَنَهَرٍ جَارٍ عَلَي بَابِ أَحَدِكُمْ فَمَا ظَنَّ أَحَدُكُمْ لَوْ كَانَ فِي جَسَدِهِ دَرَنٌ ثُمَّ اغْتَسَلَ فِي ذَلِكَ النَّهَرِ خَمْسَ مَرَّاتٍ فِي الْيَوْمِ أَ كَانَ يَبْقَي فِي جَسَدِهِ دَرَنٌ فَكَذَلِكَ وَ اللَّهِ الصَّلَوَاتُ الْخَمْسُ لِأُمَّتِي‌</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680512_1934241801"/>
      <w:bookmarkStart w:id="1870" w:name="_Toc854"/>
      <w:bookmarkEnd w:id="1869"/>
      <w:r>
        <w:rPr>
          <w:rtl w:val="true"/>
        </w:rPr>
        <w:t xml:space="preserve">روایت </w:t>
      </w:r>
      <w:r>
        <w:rPr/>
        <w:t>41</w:t>
      </w:r>
      <w:bookmarkEnd w:id="1870"/>
    </w:p>
    <w:p>
      <w:pPr>
        <w:pStyle w:val="BookText"/>
        <w:rPr/>
      </w:pPr>
      <w:r>
        <w:rPr>
          <w:rFonts w:ascii="IRNazanin" w:hAnsi="IRNazanin" w:eastAsia="IRNazanin"/>
          <w:color w:val="111111"/>
          <w:sz w:val="28"/>
          <w:sz w:val="28"/>
          <w:szCs w:val="28"/>
          <w:rtl w:val="true"/>
          <w:lang w:bidi="fa-IR"/>
        </w:rPr>
        <w:t>غوالی اللآلی، مجمع البیان</w:t>
      </w:r>
      <w:r>
        <w:rPr>
          <w:rStyle w:val="FootnoteAnchor"/>
          <w:rtl w:val="true"/>
        </w:rPr>
        <w:footnoteReference w:id="1183"/>
      </w:r>
      <w:r>
        <w:rPr>
          <w:rFonts w:ascii="IRNazanin" w:hAnsi="IRNazanin" w:eastAsia="IRNazanin"/>
          <w:color w:val="111111"/>
          <w:sz w:val="28"/>
          <w:sz w:val="28"/>
          <w:szCs w:val="28"/>
          <w:rtl w:val="true"/>
          <w:lang w:bidi="fa-IR"/>
        </w:rPr>
        <w:t xml:space="preserve">و عیاشی از ابو حمزه ثمالی روایت کرده است که شنیدم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کدام آیه در کتاب خداوند امیدوارتر هستید؟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خدا، این را که به او شرک ورزیده شود نمی‌بخشاید و غیر از آن را برای هر که بخواهد می‌بخشاید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ولی این آیه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عرض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سُوءاً أَوْ یَظْلِمْ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کند، یا بر خویشتن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آیه، فرمود نیک است ولی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اما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اما این آیه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مردم سر به زیر انداختند،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چیز دیگری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کننده‌ترین آیه در کتاب خدا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طَرَفَیِ النَّهارِ 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آیه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بر حق بشارت دهنده و انذار دهنده فرستاد، هر کس از شما که برای وضو برخیزد، گناهان از جوارح او فرو می‌ریزد و وقتی با جسم و دل رو به خدا کرد، از نمازش فارغ نشود مگر اینکه مثل روزی که از مادر متولد شده، ذره‌ای از گناهان در وجود او باقی نماند؛ و اگر بین دو نماز چیزی به دست آورد، به اندازه آن پاداش نصیبش می‌شود تا اینکه نمازهای پنجگانه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مقام و منزلت نمازهای پنجگانه برای امت من مانند رودی جاری است بر در خانه هر یک از شما، پس اگر یکی از شما بر تن خود چرکی داشته باشد و هر روز پنج مرتبه خود را در آن رود شستشو دهد، چه گمان می‌کند؟ آیا در جسم او چرک و آلودگی‌ای باقی می‌ماند؟ به خدا سوگند که نمازهای پنجگانه نیز برای امت من چنین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bookmarkStart w:id="1871" w:name="pg13518_162024"/>
    </w:p>
    <w:p>
      <w:pPr>
        <w:pStyle w:val="Heading5"/>
        <w:numPr>
          <w:ilvl w:val="4"/>
          <w:numId w:val="1"/>
        </w:numPr>
        <w:rPr/>
      </w:pPr>
      <w:bookmarkStart w:id="1872" w:name="__RefHeading___Toc680514_1934241801"/>
      <w:bookmarkStart w:id="1873" w:name="_Toc855"/>
      <w:bookmarkEnd w:id="1871"/>
      <w:bookmarkEnd w:id="1872"/>
      <w:r>
        <w:rPr>
          <w:rtl w:val="true"/>
        </w:rPr>
        <w:t>«</w:t>
      </w:r>
      <w:r>
        <w:rPr/>
        <w:t>42</w:t>
      </w:r>
      <w:r>
        <w:rPr>
          <w:rtl w:val="true"/>
        </w:rPr>
        <w:t>»</w:t>
      </w:r>
      <w:bookmarkEnd w:id="1873"/>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الْمُؤْمِنُ إِلَي مُصَلَّاهُ لِيُصَلِّيَ قَالَ اللَّهُ عَزَّ وَ جَلَّ لِمَلَائِكَتِهِ يَا مَلَائِكَتِي أَ لَا تَرَوْنَ إِلَي عَبْدِي هَذَا قَدِ انْقَطَعَ عَنْ جَمِيعِ الْخَلَائِقِ إِلَيَّ وَ أَمَّلَ رَحْمَتِي وَ جُودِي وَ رَأْفَتِي أُشْهِدُكُمْ أَنِّي أَخُصُّهُ بِرَحْمَتِي وَ كَرَامَاتِي فَإِذَا رَفَعَ يَدَيْهِ وَ قَالَ اللَّهُ أَكْبَرُ وَ أَثْنَي عَلَي اللَّهِ قَالَ اللَّهُ تَعَالَي لِمَلَائِكَتِهِ يَا عِبَادِي أَ مَا تَرَوْنَهُ كَيْفَ كَبَّرَنِي وَ عَظَّمَنِي وَ نَزَّهَنِي عَنْ أَنْ يَكُونَ لِي شَرِيكٌ أَوْ شَبِيهٌ أَوْ نَظِيرٌ وَ رَفَعَ يَدَهُ وَ تَبَرَّأَ عَمَّا يَقُولُهُ أَعْدَائِي مِنَ الْإِشْرَاكِ بِي أُشْهِدُكُمْ أَنِّي سَأُكَبِّرُهُ وَ أُعَظِّمُهُ فِي دَارِ جَلَالِي وَ أُنَزِّهُهُ فِي مُتَنَزَّهَاتِ دَارِ كَرَامَتِي وَ أُبْرِئُهُ مِنْ آثَامِهِ وَ مِنْ ذُنُوبِهِ وَ مِنْ عَذَابِ جَهَنَّمَ وَ مِنْ نِيرَانِهَا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فَقَرَأَ فَاتِحَةَ الْكِتَابِ وَ سُورَةً قَالَ اللَّهُ تَعَالَي لِمَلَائِكَتِهِ أَ مَا تَرَوْنَ عَبْدِي هَذَا كَيْفَ تَلَذَّذَ بِقِرَاءَةِ كَلَامِي أُشْهِدُكُمْ يَا مَلَائِكَتِي لَأَقُولَنَّ لَهُ يَوْمَ الْقِيَامَةِ اقْرَأْ فِي جِنَانِي وَ ارْقَ فِي دَرَجَاتٍ فَلَا يَزَالُ يَقْرَأُ وَ يَرْقَي بِعَدَدِ كُلِّ حَرْفٍ دَرَجَةً مِنْ ذَهَبٍ وَ دَرَجَةً مِنْ فِضَّةٍ وَ دَرَجَةً مِنْ لُؤْلُؤٍ وَ دَرَجَةً مِنْ جَوْهَرٍ وَ دَرَجَةً مِنْ زَبَرْجَدٍ أَخْضَرَ وَ دَرَجَةً مِنْ زُمُرُّدٍ أَخْضَرَ وَ دَرَجَةً مِنْ نُورِ رَبِّ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رَكَعَ قَالَ اللَّهُ تَعَالَي لِمَلَائِكَتِهِ يَا مَلَائِكَتِي أَ مَا تَرَوْنَ كَيْفَ تَوَاضَعَ لِجَلَالِ عَظَمَتِي أُشْهِدُكُمْ لَأُعَظِّمَنَّهُ فِي دَارِ كِبْرِيَائِي وَ جَلَالِي فَإِذَا رَفَعَ رَأْسَهُ مِنَ الرُّكُوعِ وَ قَالَ اللَّهُ تَعَالَي لِمَلَائِكَتِهِ أَ مَا تَرَوْنَ يَا مَلَائِكَتِي كَيْفَ يَقُولُ أَرْتَفِعُ عَنْ أَعْدَائِكَ كَمَا أَتَوَاضَعُ لِأَوْلِيَائِكَ وَ أَنْتَصِبُ لِخِدْمَتِكَ أُشْهِدُكُمْ يَا مَلَائِكَتِي لَأَجْعَلَنَّ جَمِيلَ الْعَاقِبَةِ لَهُ وَ لَأُصَيِّرَنَّهُ إِلَي جِنَانِي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 اللَّهُ تَعَالَي لِمَلَائِكَتِهِ يَا مَلَائِكَتِي أَ مَا تَرَوْنَ كَيْفَ تَوَاضَعَ بَعْدَ ارْتِفَاعِهِ وَ قَالَ لِي وَ إِنْ كُنْتُ جَلِيلًا مَكِيناً فِي دُنْيَاكَ فَأَنَا ذَلِيلٌ عِنْدَ الْحَقِّ إِذَا ظَهَرَ لِي سَوْفَ أَرْفَعُهُ بِالْحَقِّ وَ أَدْفَعُ بِهِ الْبَاطِلَ فَإِذَا رَفَعَ رَأْسَهُ مِنَ السَّجْدَةِ الْأُولَي قَالَ اللَّهُ تَعَالَي يَا مَلَائِكَتِي أَ مَا تَرَوْنَهُ كَيْفَ قَالَ وَ إِنِّي وَ إِنْ تَوَاضَعْتُ لَكَ فَسَوْفَ أَخْلِطُ الِانْتِصَابَ فِي طَاعَتِكَ بِالذُّلِّ بَيْنَ يَدَيْكَ فَإِذَا سَجَدَ ثَانِيَةً قَالَ اللَّهُ تَعَالَي</w:t>
      </w:r>
    </w:p>
    <w:p>
      <w:pPr>
        <w:pStyle w:val="Heading5"/>
        <w:numPr>
          <w:ilvl w:val="4"/>
          <w:numId w:val="1"/>
        </w:numPr>
        <w:rPr/>
      </w:pPr>
      <w:bookmarkStart w:id="1874" w:name="__RefHeading___Toc680516_1934241801"/>
      <w:bookmarkStart w:id="1875" w:name="_Toc856"/>
      <w:bookmarkEnd w:id="1874"/>
      <w:r>
        <w:rPr>
          <w:rtl w:val="true"/>
        </w:rPr>
        <w:t xml:space="preserve">روایت </w:t>
      </w:r>
      <w:r>
        <w:rPr/>
        <w:t>42</w:t>
      </w:r>
      <w:bookmarkEnd w:id="18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برای نماز به محل نماز خود برود، خداوند عزوجل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این بنده من از تمام خلائق دل کنده و به من رو آورده و به رحمت و بخشش و رأفت من امیدوار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من او را به رحمت و کرامات خویش مخصوص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دستان خویش را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ثنای خدا را بگوید،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مرا بزرگ و عظیم داشت و مرا منزه از آن دانست که برایم شریک یا شبیه یا نظیری باشد و دستش را به آسمان بلند کرد و از آنچه دشمنان من از شرک نسبت به من می‌گویند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من نیز در سرای جلال خویش او را بزرگ و گرامی می‌دارم و او را در تفرجگاه‌های سرای کرامتم به تفریح مشغول می‌دارم و او را از گناهان و معاصی اش و از عذاب جهنم و آتش آن مبری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فاتحة الکتاب و سوره را بخواند،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این بنده من از قرائت کلام من لذت برد؟ 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در روز قیامت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بهشت‌هایم بخوان و از درجات بالا برو، پس او همچنان می‌خواند و به ازای هر حرف یک درجه از طلا و یک درجه از نقره و یک درجه از مروارید و یک درجه از گوهر و یک درجه از زبرجد سبز و یک درجه از زمرد سبز و یک درجه از نور پروردگار عزت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رکوع رود،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در برابر شکوه عظمت من فروتنی پیشه کرده است، بی‌تردید او را در سرای کبریا و شکوه خویش بزرگ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رکوع بر می‌دارد،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آیا نمی‌بینید که 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برتری می‌جویم؛ همچنان که در برابر دوستانت فروتنی پیشه می‌کنم و برای خدمت به تو به پا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شما را گواه می‌گیرم که عاقبتی نیکو برای او قرار می‌دهم و او را به بهشت خویش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رود، خداوند تعالی به 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بعد از سربلندی خویش در برابر من تواضع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من در دنیای تو بزرگ و محترم بودم، ولی در پیشگاه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با حق رفیع می‌گردانم و به وسیله او باطل را دفع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اول بلند کند،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در برابر تو تواضع پیشه کردم، ایستادن در فرمانبرداری تو را با خواری در برابر پیشگاه تو درمی‌آمیزم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سجده دوم می‌رود، خداوند تعالی به </w:t>
      </w:r>
      <w:bookmarkStart w:id="1876" w:name="pg13518_162025"/>
    </w:p>
    <w:p>
      <w:pPr>
        <w:pStyle w:val="BookText"/>
        <w:rPr/>
      </w:pPr>
      <w:bookmarkEnd w:id="1876"/>
      <w:r>
        <w:rPr>
          <w:rFonts w:ascii="Amiri" w:hAnsi="Amiri" w:eastAsia="Amiri" w:cs="Amiri"/>
          <w:color w:val="111111"/>
          <w:sz w:val="28"/>
          <w:sz w:val="28"/>
          <w:szCs w:val="28"/>
          <w:rtl w:val="true"/>
          <w:lang w:bidi="ar-SA"/>
        </w:rPr>
        <w:t>لِمَلَائِكَتِهِ أَ مَا تَرَوْنَ عَبْدِي هَذَا كَيْفَ عَادَ إِلَي التَّوَاضُعِ لِي لَأُعِيدَنَّ إِلَيْهِ رَحْمَتِي فَإِذَا رَفَعَ رَأْسَهُ قَائِماً قَالَ اللَّهُ تَعَالَي يَا مَلَائِكَتِي لَأَرْفَعَنَّهُ بِتَوَاضُعِهِ كَمَا ارْتَفَعَ إِلَي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يَزَالُ يَقُولُ اللَّهُ لِمَلَائِكَتِهِ هَكَذَا فِي كُلِّ رَكْعَةٍ حَتَّي إِذَا قَعَدَ لِلتَّشَهُّدِ الْأَوَّلِ وَ التَّشَهُّدِ الثَّانِي قَالَ اللَّهُ تَعَالَي يَا مَلَائِكَتِي قَدْ قَضَي خِدْمَتِي وَ عِبَادَتِي وَ قَعَدَ يُثْنِي عَلَيَّ وَ يُصَلِّي عَلَي مُحَمَّدٍ نَبِيِّي لَأُثْنِيَنَّ عَلَيْهِ فِي مَلَكُوتِ السَّمَاوَاتِ وَ الْأَرْضِ وَ لَأُصَلِّيَنَّ عَلَي رُوحِهِ فِي الْأَرْوَاحِ فَإِذَا صَلَّي عَلَي أَمِيرِ الْمُؤْمِنِينَ عليه السلام فِي صَلَاتِهِ قَالَ اللَّهُ لَهُ يَا عَبْدِي لَأُصَلِّيَنَّ عَلَيْكَ كَمَا صَلَّيْتَ عَلَيْهِ وَ لَأَجْعَلَنَّهُ شَفِيعَكَ كَمَا اسْتَشْفَعْتَ بِهِ فَإِذَا سَلَّمَ مِنْ صَلَاتِهِ سَلَّمَ اللَّهُ عَلَيْهِ وَ سَلَّمَ عَلَيْهِ مَلَائِكَتَهُ‌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7" w:name="__RefHeading___Toc680518_1934241801"/>
      <w:bookmarkStart w:id="1878" w:name="_Toc857"/>
      <w:bookmarkEnd w:id="1877"/>
      <w:r>
        <w:rPr>
          <w:rtl w:val="true"/>
        </w:rPr>
        <w:t>أقول</w:t>
      </w:r>
      <w:bookmarkEnd w:id="1878"/>
    </w:p>
    <w:p>
      <w:pPr>
        <w:pStyle w:val="BookText"/>
        <w:rPr/>
      </w:pPr>
      <w:r>
        <w:rPr>
          <w:rFonts w:ascii="Amiri" w:hAnsi="Amiri" w:eastAsia="Amiri" w:cs="Amiri"/>
          <w:color w:val="111111"/>
          <w:sz w:val="28"/>
          <w:sz w:val="28"/>
          <w:szCs w:val="28"/>
          <w:rtl w:val="true"/>
          <w:lang w:bidi="ar-SA"/>
        </w:rPr>
        <w:t>مضي صدر الخبر في باب الأدعية المستحبة عند الوضوء</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680520_1934241801"/>
      <w:bookmarkStart w:id="1880" w:name="_Toc858"/>
      <w:bookmarkEnd w:id="1879"/>
      <w:r>
        <w:rPr>
          <w:rtl w:val="true"/>
        </w:rPr>
        <w:t>«</w:t>
      </w:r>
      <w:r>
        <w:rPr/>
        <w:t>43</w:t>
      </w:r>
      <w:r>
        <w:rPr>
          <w:rtl w:val="true"/>
        </w:rPr>
        <w:t>»</w:t>
      </w:r>
      <w:bookmarkEnd w:id="1880"/>
    </w:p>
    <w:p>
      <w:pPr>
        <w:pStyle w:val="BookText"/>
        <w:rPr/>
      </w:pPr>
      <w:r>
        <w:rPr>
          <w:rFonts w:ascii="Amiri" w:hAnsi="Amiri" w:eastAsia="Amiri" w:cs="Amiri"/>
          <w:color w:val="111111"/>
          <w:sz w:val="28"/>
          <w:sz w:val="28"/>
          <w:szCs w:val="28"/>
          <w:rtl w:val="true"/>
          <w:lang w:bidi="ar-SA"/>
        </w:rPr>
        <w:t>الْعَيَّاشِيُّ، عَنْ زُرَارَةَ وَ حُمْرَانَ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اصْبِرْ نَفْسَكَ مَعَ الَّذِينَ يَدْعُونَ رَبَّهُمْ بِالْغَداةِ وَ الْعَشِيِ‌</w:t>
      </w:r>
      <w:r>
        <w:rPr>
          <w:rStyle w:val="FootnoteAnchor"/>
          <w:rtl w:val="true"/>
        </w:rPr>
        <w:footnoteReference w:id="1190"/>
      </w:r>
      <w:r>
        <w:rPr>
          <w:rFonts w:ascii="Amiri" w:hAnsi="Amiri" w:eastAsia="Amiri" w:cs="Amiri"/>
          <w:color w:val="111111"/>
          <w:sz w:val="28"/>
          <w:sz w:val="28"/>
          <w:szCs w:val="28"/>
          <w:rtl w:val="true"/>
          <w:lang w:bidi="ar-SA"/>
        </w:rPr>
        <w:t>قَالَ إِنَّمَا عَنَي بِهَا الصَّلَاةَ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680522_1934241801"/>
      <w:bookmarkStart w:id="1882" w:name="_Toc859"/>
      <w:bookmarkEnd w:id="1881"/>
      <w:r>
        <w:rPr>
          <w:rtl w:val="true"/>
        </w:rPr>
        <w:t>«</w:t>
      </w:r>
      <w:r>
        <w:rPr/>
        <w:t>44</w:t>
      </w:r>
      <w:r>
        <w:rPr>
          <w:rtl w:val="true"/>
        </w:rPr>
        <w:t>»</w:t>
      </w:r>
      <w:bookmarkEnd w:id="1882"/>
    </w:p>
    <w:p>
      <w:pPr>
        <w:pStyle w:val="BookText"/>
        <w:rPr/>
      </w:pPr>
      <w:r>
        <w:rPr>
          <w:rFonts w:ascii="Amiri" w:hAnsi="Amiri" w:eastAsia="Amiri" w:cs="Amiri"/>
          <w:color w:val="111111"/>
          <w:sz w:val="28"/>
          <w:sz w:val="28"/>
          <w:szCs w:val="28"/>
          <w:rtl w:val="true"/>
          <w:lang w:bidi="ar-SA"/>
        </w:rPr>
        <w:t>وَ مِنْهُ، عَنْ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الْباقِياتُ الصَّالِحاتُ فَقَالَ هِيَ الصَّلَاةُ فَحَافِظُوا عَلَيْهَا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680524_1934241801"/>
      <w:bookmarkStart w:id="1884" w:name="_Toc860"/>
      <w:bookmarkEnd w:id="1883"/>
      <w:r>
        <w:rPr>
          <w:rtl w:val="true"/>
        </w:rPr>
        <w:t>«</w:t>
      </w:r>
      <w:r>
        <w:rPr/>
        <w:t>45</w:t>
      </w:r>
      <w:r>
        <w:rPr>
          <w:rtl w:val="true"/>
        </w:rPr>
        <w:t>»</w:t>
      </w:r>
      <w:bookmarkEnd w:id="1884"/>
    </w:p>
    <w:p>
      <w:pPr>
        <w:pStyle w:val="BookText"/>
        <w:rPr/>
      </w:pPr>
      <w:r>
        <w:rPr>
          <w:rFonts w:ascii="Amiri" w:hAnsi="Amiri" w:eastAsia="Amiri" w:cs="Amiri"/>
          <w:color w:val="111111"/>
          <w:sz w:val="28"/>
          <w:sz w:val="28"/>
          <w:szCs w:val="28"/>
          <w:rtl w:val="true"/>
          <w:lang w:bidi="ar-SA"/>
        </w:rPr>
        <w:t>مَجَالِسُ الْمُفِيدِ عَنْ أَحْمَدَ بْنِ مُحَمَّدِ بْنِ الْحَسَنِ بْنِ الْوَلِيدِ عَنْ أَبِيهِ عَنْ مُحَمَّدِ بْنِ الْحَسَنِ الصَّفَّارِ عَنِ الْعَبَّاسِ بْنِ مَعْرُوفٍ عَنْ عَلِيِّ بْنِ مَهْزِيَارَ عَنْ إِسْمَاعِيلَ بْنِ عَبَّادٍ عَنِ الْحَسَنِ بْنِ مُحَمَّدٍ عَنْ سُلَيْمَانَ بْنِ سَابِقٍ عَنْ أَحْمَدَ بْنِ مُحَمَّدٍ عَنْ عَبْدِ اللَّهِ بْنِ لَهِيعَةَ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w:t>
      </w:r>
    </w:p>
    <w:p>
      <w:pPr>
        <w:pStyle w:val="BookText"/>
        <w:rPr/>
      </w:pPr>
      <w:r>
        <w:rPr>
          <w:rFonts w:ascii="IRNazanin" w:hAnsi="IRNazanin" w:eastAsia="IRNazanin"/>
          <w:color w:val="111111"/>
          <w:sz w:val="28"/>
          <w:sz w:val="28"/>
          <w:szCs w:val="28"/>
          <w:rtl w:val="true"/>
          <w:lang w:bidi="fa-IR"/>
        </w:rPr>
        <w:t>فرشتگان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مرا نمی‌بینید که چگونه دوباره به تواضع بازگشت، همانا من نیز رحمت خویش را دوباره بر او فرو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دوم بلند کند و بایستد،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تواضعش رفعت می‌بخشم، چنانچه او برای نمازش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پیوسته در هر رکعت به فرشتگان خویش چنین می‌فرماید تا وقتی که برای تشهد اول و تشهد دوم بنشیند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عبادت مرا به جا آورد و برای ثنای من نشست و بر محمد پیامبرم صلوات فرستاد،</w:t>
      </w:r>
    </w:p>
    <w:p>
      <w:pPr>
        <w:pStyle w:val="BookText"/>
        <w:rPr/>
      </w:pPr>
      <w:r>
        <w:rPr>
          <w:rFonts w:ascii="IRNazanin" w:hAnsi="IRNazanin" w:eastAsia="IRNazanin"/>
          <w:color w:val="111111"/>
          <w:sz w:val="28"/>
          <w:sz w:val="28"/>
          <w:szCs w:val="28"/>
          <w:rtl w:val="true"/>
          <w:lang w:bidi="fa-IR"/>
        </w:rPr>
        <w:t>من نیز در ملکوت آسمان‌ها و زمین ثنای او را می گویم و در میان ارواح به روحش درود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خود بر امیر المؤمنین علیه السلام درود فرستد،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می‌فرستم چنانچه بر او درود فرستادی و او را شفیع تو قرار می‌دهم، چنانچه از او شفاعت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نمازش را بدهد، خداوند و فرشتگانش نیز به او سلام می‌دهند</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1885" w:name="__RefHeading___Toc680526_1934241801"/>
      <w:bookmarkStart w:id="1886" w:name="_Toc861"/>
      <w:bookmarkEnd w:id="1885"/>
      <w:r>
        <w:rPr>
          <w:rtl w:val="true"/>
        </w:rPr>
        <w:t>مؤلف</w:t>
      </w:r>
      <w:bookmarkEnd w:id="1886"/>
    </w:p>
    <w:p>
      <w:pPr>
        <w:pStyle w:val="BookText"/>
        <w:rPr/>
      </w:pPr>
      <w:r>
        <w:rPr>
          <w:rFonts w:ascii="IRNazanin" w:hAnsi="IRNazanin" w:eastAsia="IRNazanin"/>
          <w:color w:val="111111"/>
          <w:sz w:val="28"/>
          <w:sz w:val="28"/>
          <w:szCs w:val="28"/>
          <w:rtl w:val="true"/>
          <w:lang w:bidi="fa-IR"/>
        </w:rPr>
        <w:t>ابتدای روایت در باب دعاهای مستحب به هنگام وضو گذشت</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1887" w:name="__RefHeading___Toc680528_1934241801"/>
      <w:bookmarkStart w:id="1888" w:name="_Toc862"/>
      <w:bookmarkEnd w:id="1887"/>
      <w:r>
        <w:rPr>
          <w:rtl w:val="true"/>
        </w:rPr>
        <w:t xml:space="preserve">روایت </w:t>
      </w:r>
      <w:r>
        <w:rPr/>
        <w:t>43</w:t>
      </w:r>
      <w:bookmarkEnd w:id="1888"/>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که در مورد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پروردگارشان را صبح و شام می‌خوانند،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این آیه، نماز است</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889" w:name="__RefHeading___Toc680530_1934241801"/>
      <w:bookmarkStart w:id="1890" w:name="_Toc863"/>
      <w:bookmarkEnd w:id="1889"/>
      <w:r>
        <w:rPr>
          <w:rtl w:val="true"/>
        </w:rPr>
        <w:t xml:space="preserve">روایت </w:t>
      </w:r>
      <w:r>
        <w:rPr/>
        <w:t>44</w:t>
      </w:r>
      <w:bookmarkEnd w:id="1890"/>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قمی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باقیات صالحات 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است، آن را حفظ کنید</w:t>
      </w:r>
      <w:r>
        <w:rPr>
          <w:rFonts w:eastAsia="IRNazanin" w:cs="IRNazanin"/>
          <w:color w:val="111111"/>
          <w:sz w:val="28"/>
          <w:szCs w:val="28"/>
          <w:rtl w:val="true"/>
          <w:lang w:bidi="fa-IR"/>
        </w:rPr>
        <w:t>.</w:t>
      </w:r>
      <w:r>
        <w:rPr>
          <w:rStyle w:val="FootnoteAnchor"/>
          <w:rtl w:val="true"/>
        </w:rPr>
        <w:footnoteReference w:id="1197"/>
      </w:r>
    </w:p>
    <w:p>
      <w:pPr>
        <w:pStyle w:val="Heading5"/>
        <w:numPr>
          <w:ilvl w:val="4"/>
          <w:numId w:val="1"/>
        </w:numPr>
        <w:rPr/>
      </w:pPr>
      <w:bookmarkStart w:id="1891" w:name="__RefHeading___Toc680532_1934241801"/>
      <w:bookmarkStart w:id="1892" w:name="_Toc864"/>
      <w:bookmarkEnd w:id="1891"/>
      <w:r>
        <w:rPr>
          <w:rtl w:val="true"/>
        </w:rPr>
        <w:t xml:space="preserve">روایت </w:t>
      </w:r>
      <w:r>
        <w:rPr/>
        <w:t>45</w:t>
      </w:r>
      <w:bookmarkEnd w:id="18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ما سخنرانی فرمودند </w:t>
      </w:r>
      <w:bookmarkStart w:id="1893" w:name="pg13518_162026"/>
    </w:p>
    <w:p>
      <w:pPr>
        <w:pStyle w:val="BookText"/>
        <w:rPr/>
      </w:pPr>
      <w:bookmarkEnd w:id="1893"/>
      <w:r>
        <w:rPr>
          <w:rFonts w:ascii="Amiri" w:hAnsi="Amiri" w:eastAsia="Amiri" w:cs="Amiri"/>
          <w:color w:val="111111"/>
          <w:sz w:val="28"/>
          <w:sz w:val="28"/>
          <w:szCs w:val="28"/>
          <w:rtl w:val="true"/>
          <w:lang w:bidi="ar-SA"/>
        </w:rPr>
        <w:t xml:space="preserve">رَسُولُ اللَّهِ صلي الله عليه و آله فَحَمِدَ اللَّهَ وَ أَثْنَي عَلَيْهِ ثُمَّ قَالَ أَيُّهَا النَّاسُ بَعْدَ كَلَامٍ تَكَلَّمَ بِهِ عَلَيْكُمْ بِالصَّلَاةِ عَلَيْكُمْ بِالصَّلَاةِ فَإِنَّهَا عَمُودُ دِينِكُمْ كَابِدُوا اللَّيْلَ بِالصَّلَاةِ وَ اذْكُرُوا اللَّهَ كَثِيراً يُكَفِّرْ سَيِّئَاتِكُمْ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هَذِهِ الصَّلَوَاتِ الْخَمْسِ مَثَلُ نَهَرٍ جَارٍ بَيْنَ يَدَيْ بَابِ أَحَدِكُمْ يَغْتَسِلُ مِنْهُ فِي الْيَوْمِ خَمْسَ اغْتِسَالاتٍ فَكَمَا يَنْقَي بَدَنُهُ مِنَ الدَّرَنِ بِتَوَاتُرِ الْغَسْلِ فَكَذَا يَنْقَي مِنَ الذُّنُوبِ مَعَ مُدَاوَمَتِهِ الصَّلَاةَ فَلَا يَبْقَي مِنْ ذُنُوبِهِ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مِنْ عَبْدٍ إِلَّا وَ هُوَ يُضْرَبُ عَلَيْهِ بِحَزَائِمَ مَعْقُودَةٍ فَإِذَا ذَهَبَ ثُلُثَا اللَّيْلِ وَ بَقِيَ ثُلُثُهُ أَتَاهُ مَلَكٌ فَقَالَ لَهُ قُمْ فَاذْكُرِ اللَّهَ فَقَدْ دَنَا الصُّبْحُ قَالَ فَإِنْ هُوَ تَحَرَّكَ وَ ذَكَرَ اللَّهَ انْحَلَّتْ عَنْهُ عُقْدَةٌ وَ إِنْ هُوَ قَامَ فَتَوَضَّأَ وَ دَخَلَ فِي الصَّلَاةِ انْحَلَّتْ عَنْهُ الْعُقَدُ كُلُّهُنَّ فَيُصْبِحُ حِينَ يُصْبِحُ قَرِيرَ الْعَيْنِ‌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680534_1934241801"/>
      <w:bookmarkStart w:id="1895" w:name="_Toc865"/>
      <w:bookmarkEnd w:id="1894"/>
      <w:r>
        <w:rPr>
          <w:rtl w:val="true"/>
        </w:rPr>
        <w:t>إيضاح</w:t>
      </w:r>
      <w:bookmarkEnd w:id="1895"/>
    </w:p>
    <w:p>
      <w:pPr>
        <w:pStyle w:val="BookText"/>
        <w:rPr/>
      </w:pPr>
      <w:r>
        <w:rPr>
          <w:rFonts w:ascii="Amiri" w:hAnsi="Amiri" w:eastAsia="Amiri" w:cs="Amiri"/>
          <w:color w:val="111111"/>
          <w:sz w:val="28"/>
          <w:sz w:val="28"/>
          <w:szCs w:val="28"/>
          <w:rtl w:val="true"/>
          <w:lang w:bidi="ar-SA"/>
        </w:rPr>
        <w:t>قال الجوهري كابدت الأمر إذا قاسيت شدته قوله بحزائم في بعض النسخ بالحاء المهملة و الزاي و في بعضها بالخاء المعجمة و في بعضها بالجيم و الراء المهملة و قال في القاموس حزمه يحزمه شد حزامه و الحزمة بالضم ما حزم و قال خزم البعير جعل في جانب منخره الخزامة ككتابة و خزامة النعل بالكسر سير دقيق يخزم بين الشراكين و في الصحاح الخزم بالتحريك شجر يتخذ من لحائه الحبال الواحدة خزمة و قال الجريمة الذنب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يحمل علي ظهره خزم الخطايا التي اكتسبها أو الجرائم التي اكتسبها أو يعقد في أنفه خزامة الآثام و ما يلزمه منها و كل ذلك كناية عما يستحقه و يلزم عليه من العقوبات بسبب ارتكاب السيئات</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680536_1934241801"/>
      <w:bookmarkStart w:id="1897" w:name="_Toc866"/>
      <w:bookmarkEnd w:id="1896"/>
      <w:r>
        <w:rPr>
          <w:rtl w:val="true"/>
        </w:rPr>
        <w:t>«</w:t>
      </w:r>
      <w:r>
        <w:rPr/>
        <w:t>46</w:t>
      </w:r>
      <w:r>
        <w:rPr>
          <w:rtl w:val="true"/>
        </w:rPr>
        <w:t>»</w:t>
      </w:r>
      <w:bookmarkEnd w:id="1897"/>
    </w:p>
    <w:p>
      <w:pPr>
        <w:pStyle w:val="BookText"/>
        <w:rPr/>
      </w:pPr>
      <w:r>
        <w:rPr>
          <w:rFonts w:ascii="Amiri" w:hAnsi="Amiri" w:eastAsia="Amiri" w:cs="Amiri"/>
          <w:color w:val="111111"/>
          <w:sz w:val="28"/>
          <w:sz w:val="28"/>
          <w:szCs w:val="28"/>
          <w:rtl w:val="true"/>
          <w:lang w:bidi="ar-SA"/>
        </w:rPr>
        <w:t>فَلَاحُ السَّائِلِ، مِنْ تَارِيخِ الْخَطِيبِ عَنِ ابْنِ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تَحْتَرِقُونَ فَإِذَا صَلَّيْتُمُ الْفَجْرَ غَسَلَتْهَا ثُمَّ تَحْتَرِقُونَ تَحْتَرِقُونَ فَإِذَا صَلَّيْتُمُ الظُّهْرَ غَسَلَتْهَا ثُمَّ تَحْتَرِقُونَ تَحْتَرِقُونَ فَإِذَا صَلَّيْتُمُ الْعَصْرَ غَسَلَتْهَا ثُمَّ تَحْتَرِقُونَ تَحْتَرِقُونَ فَإِذَا صَلَّيْتُمُ الْمَغْرِبَ غَسَلَتْهَا ثُمَّ تَحْتَرِقُونَ تَحْتَرِقُونَ فَإِذَا صَلَّيْتُمُ الْعِشَاءَ غَسَلَتْهَا ثُمَّ تَنَامُونَ</w:t>
      </w:r>
    </w:p>
    <w:p>
      <w:pPr>
        <w:pStyle w:val="BookText"/>
        <w:rPr/>
      </w:pPr>
      <w:r>
        <w:rPr>
          <w:rFonts w:ascii="IRNazanin" w:hAnsi="IRNazanin" w:eastAsia="IRNazanin"/>
          <w:color w:val="111111"/>
          <w:sz w:val="28"/>
          <w:sz w:val="28"/>
          <w:szCs w:val="28"/>
          <w:rtl w:val="true"/>
          <w:lang w:bidi="fa-IR"/>
        </w:rPr>
        <w:t>و بعد از حمد و ثنای خداوند، پس از فرمایشاتی 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 به نماز؛ که آن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بیداری شب را به نماز تحمل کنید و فراوان خدا را یاد کنید که زشتی‌های شما را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نمازهای پنجگانه همچون مثل رودی است که روبروی در خانه یکی از شما جاری است که هر روز پنج مرتبه خود را با آن شستشو می‌دهد، همانگونه که با شستشوهای پیاپی، جسمش از هر گونه آلودگی پاک می‌شود، به همین ترتیب با مداومت بر نماز از گناهان پاک می‌شود و هیچ گناهی بر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اینکه ریسمانی چند بر او گره خورده است، وقتی دو سوم از شب بگذرد و یک سومش باقی بماند، فرشته‌ای به سراغش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یاد خدا کن که صبح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بجنبد و یاد خدا کند، گره‌ای از کارش گشوده می‌شود و اگر برخیزد و وضو بگیرد و مشغول نماز شود، تمام گره‌ها از او گشوده می‌شود تا اینکه با چشمی روشن و شادمان صبح می‌کند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1898" w:name="__RefHeading___Toc680538_1934241801"/>
      <w:bookmarkStart w:id="1899" w:name="_Toc867"/>
      <w:bookmarkEnd w:id="1898"/>
      <w:r>
        <w:rPr>
          <w:rtl w:val="true"/>
        </w:rPr>
        <w:t>توضیح</w:t>
      </w:r>
      <w:bookmarkEnd w:id="189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کابدت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آن را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 با حاء مهمله و زاء آمده و در برخی نسخ با خاء نقطه‌دار و در برخی دیگر با جیم و راء مهمله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حزَمه یحزمه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کمربندش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آنچه محکم بسته شود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گوشه بینی شتر خزامه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خزامه بر وزن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خزامة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چرم باریکی که دو طرف کفش را با آن به هم می بندند و 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درختی است که از پوست آن طناب بافند، مفرد آن خزمة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است که مجموعه گناهانی که مرتکب شده یا جنایاتی که بدان دست زده را بر پشت خویش حمل می‌کند، یا حلقه گناهان و تبعات آن را به بینی‌اش می‌بندد و تمام این‌ها کنایه از عقوباتی است که به خاطر ارتکاب گناهان سزاوار آن است و بر او لازم می شود</w:t>
      </w:r>
      <w:r>
        <w:rPr>
          <w:rFonts w:eastAsia="IRNazanin" w:cs="IRNazanin"/>
          <w:color w:val="111111"/>
          <w:sz w:val="28"/>
          <w:szCs w:val="28"/>
          <w:rtl w:val="true"/>
          <w:lang w:bidi="fa-IR"/>
        </w:rPr>
        <w:t>.</w:t>
      </w:r>
    </w:p>
    <w:p>
      <w:pPr>
        <w:pStyle w:val="Heading5"/>
        <w:numPr>
          <w:ilvl w:val="4"/>
          <w:numId w:val="1"/>
        </w:numPr>
        <w:rPr/>
      </w:pPr>
      <w:bookmarkStart w:id="1900" w:name="__RefHeading___Toc680540_1934241801"/>
      <w:bookmarkStart w:id="1901" w:name="_Toc868"/>
      <w:bookmarkEnd w:id="1900"/>
      <w:r>
        <w:rPr>
          <w:rtl w:val="true"/>
        </w:rPr>
        <w:t xml:space="preserve">روایت </w:t>
      </w:r>
      <w:r>
        <w:rPr/>
        <w:t>46</w:t>
      </w:r>
      <w:bookmarkEnd w:id="19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می‌سوزید تا وقتی که نماز صبح خویش را بخوانید که این نماز آن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ظهر را بخوانید و این نماز آن را خیس و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و وقتی که نماز عصر را خواندید، آن نماز آتش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مغرب را بخوانید و این نماز آن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می‌سوزید و می‌سوزید تا اینکه نماز عشا را بخوانید و این نماز آن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می‌خوابید و </w:t>
      </w:r>
      <w:bookmarkStart w:id="1902" w:name="pg13518_162027"/>
    </w:p>
    <w:p>
      <w:pPr>
        <w:pStyle w:val="BookText"/>
        <w:rPr/>
      </w:pPr>
      <w:bookmarkEnd w:id="1902"/>
      <w:r>
        <w:rPr>
          <w:rFonts w:ascii="Amiri" w:hAnsi="Amiri" w:eastAsia="Amiri" w:cs="Amiri"/>
          <w:color w:val="111111"/>
          <w:sz w:val="28"/>
          <w:sz w:val="28"/>
          <w:szCs w:val="28"/>
          <w:rtl w:val="true"/>
          <w:lang w:bidi="ar-SA"/>
        </w:rPr>
        <w:t>فَلَا يُكْتَبُ عَلَيْكُمْ حَتَّي تَغْتَسِلُوا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حِلْيَةِ الْأَوْلِيَاءِ، بِإِسْنَادِهِ عَنْ زِرِّ بْنِ حُبَيْشٍ أَنَّهُ حَدَّثَهُ عَنْ عَبْدِ اللَّهِ بْنِ مَسْعُودٍ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عِنْدَ حَضْرَةِ كُلِّ صَلَاةٍ فَيَقُولُ يَا بَنِي آدَمَ قُومُوا فَأَطْفِئُوا عَنْكُمْ مَا أَوْقَدْتُمُوهُ عَلَي أَنْفُسِكُمْ فَيَقُومُونَ فَيَتَطَهَّرُونَ فَتَسْقُطُ خَطَايَاهُمْ مِنْ أَعْيُنِهِمْ وَ يُصَلُّونَ فَيُغْفَرُ لَهُمْ مَا بَيْنَهُمَا ثُمَّ تُوقِدُونَ فِيمَا بَيْنَ ذَلِكَ فَإِذَا كَانَ عِنْدَ صَلَاةِ الْأُولَي نَادَي يَا بَنِي آدَمَ قُومُوا فَأَطْفِئُوا مَا أَوْقَدْتُمْ عَلَي أَنْفُسِكُمْ فَيَقُومُونَ فَيَتَطَهَّرُونَ وَ يُصَلُّونَ فَيُغْفَرُ لَهُمْ مَا بَيْنَهُمَا فَإِذَا حَضَرَتِ الْعَصْرُ فَمِثْلَ ذَلِكَ فَإِذَا حَضَرَتِ الْمَغْرِبُ فَمِثْلَ ذَلِكَ فَإِذَا حَضَرَتِ الْعَتَمَةُ فَمِثْلَ ذَلِكَ فَيَنَامُونَ وَ قَدْ غُفِرَ لَهُمْ ثُمَّ قَالَ رَسُولُ اللَّهِ صلي الله عليه و آله فَمُدْلِجٌ فِي خَيْرٍ وَ مُدْلِجٌ فِي شَرٍّ</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680542_1934241801"/>
      <w:bookmarkStart w:id="1904" w:name="_Toc869"/>
      <w:bookmarkEnd w:id="1903"/>
      <w:r>
        <w:rPr>
          <w:rtl w:val="true"/>
        </w:rPr>
        <w:t>بيان</w:t>
      </w:r>
      <w:bookmarkEnd w:id="1904"/>
    </w:p>
    <w:p>
      <w:pPr>
        <w:pStyle w:val="BookText"/>
        <w:rPr/>
      </w:pPr>
      <w:r>
        <w:rPr>
          <w:rFonts w:ascii="Amiri" w:hAnsi="Amiri" w:eastAsia="Amiri" w:cs="Amiri"/>
          <w:color w:val="111111"/>
          <w:sz w:val="28"/>
          <w:sz w:val="28"/>
          <w:szCs w:val="28"/>
          <w:rtl w:val="true"/>
          <w:lang w:bidi="ar-SA"/>
        </w:rPr>
        <w:t>قال الجزري في حديث المظاهر احترقت أي هلكت و الإحراق الإهلاك و هو من إحراق النار و منه الحديث أوحي إلي أن أحرق قريشا أي أهلكهم انتهي قوله صلي الله عليه و آله فمدلج في خير الإدلاج السير بالليل أي فبعد ذلك فمنهم من يسير إلي طرق الخير بكسب الحسنات بالليل و منهم من يرتكب السيئات فيسلك مسلك الأشقياء في ليله</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680544_1934241801"/>
      <w:bookmarkStart w:id="1906" w:name="_Toc870"/>
      <w:bookmarkEnd w:id="1905"/>
      <w:r>
        <w:rPr>
          <w:rtl w:val="true"/>
        </w:rPr>
        <w:t>«</w:t>
      </w:r>
      <w:r>
        <w:rPr/>
        <w:t>47</w:t>
      </w:r>
      <w:r>
        <w:rPr>
          <w:rtl w:val="true"/>
        </w:rPr>
        <w:t>»</w:t>
      </w:r>
      <w:bookmarkEnd w:id="1906"/>
    </w:p>
    <w:p>
      <w:pPr>
        <w:pStyle w:val="BookText"/>
        <w:rPr/>
      </w:pPr>
      <w:r>
        <w:rPr>
          <w:rFonts w:ascii="Amiri" w:hAnsi="Amiri" w:eastAsia="Amiri" w:cs="Amiri"/>
          <w:color w:val="111111"/>
          <w:sz w:val="28"/>
          <w:sz w:val="28"/>
          <w:szCs w:val="28"/>
          <w:rtl w:val="true"/>
          <w:lang w:bidi="ar-SA"/>
        </w:rPr>
        <w:t>الْمُقْنِعُ،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 لَا وَ اللَّهِ‌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680546_1934241801"/>
      <w:bookmarkStart w:id="1908" w:name="_Toc871"/>
      <w:bookmarkEnd w:id="1907"/>
      <w:r>
        <w:rPr>
          <w:rtl w:val="true"/>
        </w:rPr>
        <w:t>«</w:t>
      </w:r>
      <w:r>
        <w:rPr/>
        <w:t>48</w:t>
      </w:r>
      <w:r>
        <w:rPr>
          <w:rtl w:val="true"/>
        </w:rPr>
        <w:t>»</w:t>
      </w:r>
      <w:bookmarkEnd w:id="1908"/>
    </w:p>
    <w:p>
      <w:pPr>
        <w:pStyle w:val="BookText"/>
        <w:rPr/>
      </w:pPr>
      <w:r>
        <w:rPr>
          <w:rFonts w:ascii="Amiri" w:hAnsi="Amiri" w:eastAsia="Amiri" w:cs="Amiri"/>
          <w:color w:val="111111"/>
          <w:sz w:val="28"/>
          <w:sz w:val="28"/>
          <w:szCs w:val="28"/>
          <w:rtl w:val="true"/>
          <w:lang w:bidi="ar-SA"/>
        </w:rPr>
        <w:t>نَهْجُ الْبَلَاغَةِ،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يُوصِي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عَلَي الْمُؤْمِنِينَ كِتاباً مَوْقُوتاً أَ لَا تَسْمَعُونَ إِلَي جَوَابِ أَهْلِ النَّارِ حِينَ سُئِلُوا ما سَلَكَكُمْ فِي سَقَرَ قالُوا لَمْ نَكُ مِنَ الْمُصَلِّينَ‌</w:t>
      </w:r>
      <w:r>
        <w:rPr>
          <w:rStyle w:val="FootnoteAnchor"/>
          <w:rtl w:val="true"/>
        </w:rPr>
        <w:footnoteReference w:id="1203"/>
      </w:r>
      <w:r>
        <w:rPr>
          <w:rFonts w:ascii="Amiri" w:hAnsi="Amiri" w:eastAsia="Amiri" w:cs="Amiri"/>
          <w:color w:val="111111"/>
          <w:sz w:val="28"/>
          <w:sz w:val="28"/>
          <w:szCs w:val="28"/>
          <w:rtl w:val="true"/>
          <w:lang w:bidi="ar-SA"/>
        </w:rPr>
        <w:t>وَ إِنَّهَا لَتَحُتُّ الذُّنُوبَ حَتَّ الْوَرَقِ</w:t>
      </w:r>
    </w:p>
    <w:p>
      <w:pPr>
        <w:pStyle w:val="BookText"/>
        <w:rPr/>
      </w:pPr>
      <w:r>
        <w:rPr>
          <w:rFonts w:ascii="IRNazanin" w:hAnsi="IRNazanin" w:eastAsia="IRNazanin"/>
          <w:color w:val="111111"/>
          <w:sz w:val="28"/>
          <w:sz w:val="28"/>
          <w:szCs w:val="28"/>
          <w:rtl w:val="true"/>
          <w:lang w:bidi="fa-IR"/>
        </w:rPr>
        <w:t>گناهی برای شما نوشته نمی‌شود تا اینکه دوباره خود را شستشو دهید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از کتاب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هاتفی به وقت هر نماز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جانتان برافروخته‌اید خاموش کنید، پس برمی‌خیزند و خود را پاکیزه می‌گردانند و خطاهایشان از چشمانشان فرومی‌ریزد و نماز می‌گزارند و گناهان بین دو نماز برایشان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مابین دو نماز، آتش گناهان را برمی‌افروزند و وقتی نماز ظهر رسید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در جان خود برافروختید خاموش کنید، پس برمی‌خیزند و خود را پاکیزه می‌گردانند و نماز می‌خوانند و گناهان ما بین دو نماز برای آنان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عصر فرا رسید نیز چنین می‌شود و وقتی زمان نماز مغرب فرا رسید نیز همینطور و وقتی زمان نماز عشا فرا رسید نیز چنین می‌شود تا اینکه می‌خوابند در حالی که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سوی خیر می‌روند و عده‌ای به سوی شر</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909" w:name="__RefHeading___Toc680548_1934241801"/>
      <w:bookmarkStart w:id="1910" w:name="_Toc872"/>
      <w:bookmarkEnd w:id="1909"/>
      <w:r>
        <w:rPr>
          <w:rtl w:val="true"/>
        </w:rPr>
        <w:t>توضیح</w:t>
      </w:r>
      <w:bookmarkEnd w:id="1910"/>
    </w:p>
    <w:p>
      <w:pPr>
        <w:pStyle w:val="BookText"/>
        <w:rPr/>
      </w:pPr>
      <w:r>
        <w:rPr>
          <w:rFonts w:ascii="IRNazanin" w:hAnsi="IRNazanin" w:eastAsia="IRNazanin"/>
          <w:color w:val="111111"/>
          <w:sz w:val="28"/>
          <w:sz w:val="28"/>
          <w:szCs w:val="28"/>
          <w:rtl w:val="true"/>
          <w:lang w:bidi="fa-IR"/>
        </w:rPr>
        <w:t>جزری در حدیث مظاهر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ساختن و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حدیث نیز از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قریش را آتش بزنم؛ یعنی آنان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فمدلج فی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شبانه، یعنی بعد از آن، برخی از آنان با کسب حسنات در شب به راه خیر می‌روند و برخی مرتکب سیئات می‌شوند و در آن شب، راه نگون‌بختان را در پیش می‌گیرند </w:t>
      </w:r>
      <w:r>
        <w:rPr>
          <w:rFonts w:eastAsia="IRNazanin" w:cs="IRNazanin"/>
          <w:color w:val="111111"/>
          <w:sz w:val="28"/>
          <w:szCs w:val="28"/>
          <w:rtl w:val="true"/>
          <w:lang w:bidi="fa-IR"/>
        </w:rPr>
        <w:t>.</w:t>
      </w:r>
    </w:p>
    <w:p>
      <w:pPr>
        <w:pStyle w:val="Heading5"/>
        <w:numPr>
          <w:ilvl w:val="4"/>
          <w:numId w:val="1"/>
        </w:numPr>
        <w:rPr/>
      </w:pPr>
      <w:bookmarkStart w:id="1911" w:name="__RefHeading___Toc680550_1934241801"/>
      <w:bookmarkStart w:id="1912" w:name="_Toc873"/>
      <w:bookmarkEnd w:id="1911"/>
      <w:r>
        <w:rPr>
          <w:rtl w:val="true"/>
        </w:rPr>
        <w:t xml:space="preserve">روایت </w:t>
      </w:r>
      <w:r>
        <w:rPr/>
        <w:t>47</w:t>
      </w:r>
      <w:bookmarkEnd w:id="1912"/>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را کوچک بشمارد از من نیست و به خدا سوگند در حوض کوثر بر من وارد نمی‌شود</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1913" w:name="__RefHeading___Toc680552_1934241801"/>
      <w:bookmarkStart w:id="1914" w:name="_Toc874"/>
      <w:bookmarkEnd w:id="1913"/>
      <w:r>
        <w:rPr>
          <w:rtl w:val="true"/>
        </w:rPr>
        <w:t xml:space="preserve">روایت </w:t>
      </w:r>
      <w:r>
        <w:rPr/>
        <w:t>48</w:t>
      </w:r>
      <w:bookmarkEnd w:id="19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همواره یارانش را به آن سفارش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وقت بخوانید، و آن را حفظ کنید، زیاد نماز بخوانید، و با آن خود را به خدا 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همانا نماز گناهان را چونان برگ‌های پاییزی فرو می‌ریزد، </w:t>
      </w:r>
      <w:bookmarkStart w:id="1915" w:name="pg13518_162028"/>
    </w:p>
    <w:p>
      <w:pPr>
        <w:pStyle w:val="BookText"/>
        <w:rPr/>
      </w:pPr>
      <w:bookmarkEnd w:id="1915"/>
      <w:r>
        <w:rPr>
          <w:rFonts w:ascii="Amiri" w:hAnsi="Amiri" w:eastAsia="Amiri" w:cs="Amiri"/>
          <w:color w:val="111111"/>
          <w:sz w:val="28"/>
          <w:sz w:val="28"/>
          <w:szCs w:val="28"/>
          <w:rtl w:val="true"/>
          <w:lang w:bidi="ar-SA"/>
        </w:rPr>
        <w:t xml:space="preserve">وَ تُطْلِقُهَا إِطْلَاقَ الرِّبَقِ وَ شَبَّهَهَا رَسُولُ اللَّهِ صلي الله عليه و آله بِالْحَمَّةِ تَكُونُ عَلَي بَابِ الرَّجُلِ فَهُوَ يَغْتَسِلُ مِنْهَا فِي الْيَوْمِ وَ اللَّيْلَةِ خَمْسَ مَرَّاتٍ فَمَا عَسَي أَنْ يَبْقَي عَلَيْهِ مِنَ الدَّرَنِ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حَقَّهَا رِجَالٌ مِنَ الْمُؤْمِنِينَ الَّذِينَ لَا يَشْغَلُهُمْ عَنْهَا زِينَةُ مَتَاعٍ وَ لَا قُرَّةُ عَيْنٍ مِنْ وَلَدٍ وَ لَا مَالٍ يَقُولُ اللَّهُ سُبْحَانَهُ رِجالٌ لا تُلْهِيهِمْ تِجارَةٌ وَ لا بَيْعٌ عَنْ ذِكْرِ اللَّهِ وَ إِقامِ الصَّلاةِ وَ إِيتاءِ الزَّكاةِ</w:t>
      </w:r>
      <w:r>
        <w:rPr>
          <w:rStyle w:val="FootnoteAnchor"/>
          <w:rtl w:val="true"/>
        </w:rPr>
        <w:footnoteReference w:id="1209"/>
      </w:r>
      <w:r>
        <w:rPr>
          <w:rFonts w:ascii="Amiri" w:hAnsi="Amiri" w:eastAsia="Amiri" w:cs="Amiri"/>
          <w:color w:val="111111"/>
          <w:sz w:val="28"/>
          <w:sz w:val="28"/>
          <w:szCs w:val="28"/>
          <w:rtl w:val="true"/>
          <w:lang w:bidi="ar-SA"/>
        </w:rPr>
        <w:t>وَ كَانَ رَسُولُ اللَّهِ صلي الله عليه و آله نَصِباً بِالصَّلَاةِ بَعْدَ التَّبَاشُرِ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w:t>
      </w:r>
      <w:r>
        <w:rPr>
          <w:rStyle w:val="FootnoteAnchor"/>
          <w:rtl w:val="true"/>
        </w:rPr>
        <w:footnoteReference w:id="1210"/>
      </w:r>
      <w:r>
        <w:rPr>
          <w:rFonts w:ascii="Amiri" w:hAnsi="Amiri" w:eastAsia="Amiri" w:cs="Amiri"/>
          <w:color w:val="111111"/>
          <w:sz w:val="28"/>
          <w:sz w:val="28"/>
          <w:szCs w:val="28"/>
          <w:rtl w:val="true"/>
          <w:lang w:bidi="ar-SA"/>
        </w:rPr>
        <w:t>فَكَانَ يَأْمُرُ بِهَا أَهْلَهُ وَ يَصْبِرُ عَلَيْهَا نَفْسَهُ‌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680554_1934241801"/>
      <w:bookmarkStart w:id="1917" w:name="_Toc875"/>
      <w:bookmarkEnd w:id="1916"/>
      <w:r>
        <w:rPr>
          <w:rtl w:val="true"/>
        </w:rPr>
        <w:t>توضيح</w:t>
      </w:r>
      <w:bookmarkEnd w:id="1917"/>
    </w:p>
    <w:p>
      <w:pPr>
        <w:pStyle w:val="BookText"/>
        <w:rPr/>
      </w:pPr>
      <w:r>
        <w:rPr>
          <w:rFonts w:ascii="Amiri" w:hAnsi="Amiri" w:eastAsia="Amiri" w:cs="Amiri"/>
          <w:color w:val="111111"/>
          <w:sz w:val="28"/>
          <w:sz w:val="28"/>
          <w:szCs w:val="28"/>
          <w:rtl w:val="true"/>
          <w:lang w:bidi="ar-SA"/>
        </w:rPr>
        <w:t>الحت نثر الورق من الغصن و الربق جمع الربقة و هي في الأصل عروة في حبل يجعل في عنق البهيمة و يدها يمسكها ذكره الجزري أي تطلق الصلاة الذنوب كما تطلق الحبال المعقدة و قال في العين الحمة عين ماء حار و قيل التاء في إقامة عوض عن العين الساقطة للإعلال فإن أصله إقوام مصدر أقوم كقولك أعرض إعراضا فلما أضيف أقيمت الإضافة مقام حرف التعويض فأسقطت التاء قوله عليه السلام و يصبر عليها نفسه أي يحبس قال تعالي وَ اصْبِرْ نَفْسَكَ مَعَ الَّذِينَ يَدْعُونَ رَبَّهُمْ‌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680556_1934241801"/>
      <w:bookmarkStart w:id="1919" w:name="_Toc876"/>
      <w:bookmarkEnd w:id="1918"/>
      <w:r>
        <w:rPr>
          <w:rtl w:val="true"/>
        </w:rPr>
        <w:t>«</w:t>
      </w:r>
      <w:r>
        <w:rPr/>
        <w:t>49</w:t>
      </w:r>
      <w:r>
        <w:rPr>
          <w:rtl w:val="true"/>
        </w:rPr>
        <w:t>»</w:t>
      </w:r>
      <w:bookmarkEnd w:id="1919"/>
    </w:p>
    <w:p>
      <w:pPr>
        <w:pStyle w:val="BookText"/>
        <w:rPr/>
      </w:pPr>
      <w:r>
        <w:rPr>
          <w:rFonts w:ascii="Amiri" w:hAnsi="Amiri" w:eastAsia="Amiri" w:cs="Amiri"/>
          <w:color w:val="111111"/>
          <w:sz w:val="28"/>
          <w:sz w:val="28"/>
          <w:szCs w:val="28"/>
          <w:rtl w:val="true"/>
          <w:lang w:bidi="ar-SA"/>
        </w:rPr>
        <w:t>مَجَالِسُ الشَّيْخِ، بِإِسْنَادِهِ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الْأَعْمَالِ أَفْضَلُ 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الْخَبَرَ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680558_1934241801"/>
      <w:bookmarkStart w:id="1921" w:name="_Toc877"/>
      <w:bookmarkEnd w:id="1920"/>
      <w:r>
        <w:rPr>
          <w:rtl w:val="true"/>
        </w:rPr>
        <w:t>«</w:t>
      </w:r>
      <w:r>
        <w:rPr/>
        <w:t>50</w:t>
      </w:r>
      <w:r>
        <w:rPr>
          <w:rtl w:val="true"/>
        </w:rPr>
        <w:t>»</w:t>
      </w:r>
      <w:bookmarkEnd w:id="1921"/>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بْنُ وَهْبٍ أَبَا عَبْدِ اللَّهِ عليه السلام عَنْ أَفْضَلِ</w:t>
      </w:r>
    </w:p>
    <w:p>
      <w:pPr>
        <w:pStyle w:val="BookText"/>
        <w:rPr/>
      </w:pPr>
      <w:r>
        <w:rPr>
          <w:rFonts w:ascii="IRNazanin" w:hAnsi="IRNazanin" w:eastAsia="IRNazanin"/>
          <w:color w:val="111111"/>
          <w:sz w:val="28"/>
          <w:sz w:val="28"/>
          <w:szCs w:val="28"/>
          <w:rtl w:val="true"/>
          <w:lang w:bidi="fa-IR"/>
        </w:rPr>
        <w:t>و غل و زنجیر گناهان را از گردن‌ها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نماز را به چشمه آب گرمی که بر در سرای مردی جریان داشته باشد تشبیه کرد، اگر روزی پنج بار خود را در آن شستشو دهد، هرگز چرک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آنان را از یاد خدا و برپا داشتن نماز، و پرداخت زکات باز نمی‌دارد</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رسول خدا صلّی اللّه علیه و آله و سلّم 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خویش را به نماز فرمان ده و بر انجام آن شکیبا باش</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پس پیامبر صلّی اللّه علیه و آله و سلّم پی در پی خانواده خود را به نماز فرمان می‌داد، و آنان را به صبر وامی داشت</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1922" w:name="__RefHeading___Toc680560_1934241801"/>
      <w:bookmarkStart w:id="1923" w:name="_Toc878"/>
      <w:bookmarkEnd w:id="1922"/>
      <w:r>
        <w:rPr>
          <w:rtl w:val="true"/>
        </w:rPr>
        <w:t>توضیح</w:t>
      </w:r>
      <w:bookmarkEnd w:id="1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برگ از شاخه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ربقة، در اصل گره ریسمان است که بر گردن و دست چهارپا انداخته می‌شود تا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از انسان باز می کند، چنانچه ریسمان گره خورده را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گرم و گفته شده 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عوض است از عین الفعل محذوف به سبب اعلال،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اضافه شده، اضافه به جای حرف تعویض نشسته و تاء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یصبر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پروردگارشان را می‌خوانند، شکیبایی پیشه کن</w:t>
      </w:r>
      <w:r>
        <w:rPr>
          <w:rFonts w:eastAsia="IRNazanin" w:cs="IRNazanin"/>
          <w:color w:val="111111"/>
          <w:sz w:val="28"/>
          <w:szCs w:val="28"/>
          <w:rtl w:val="true"/>
          <w:lang w:bidi="fa-IR"/>
        </w:rPr>
        <w:t>.}</w:t>
      </w:r>
    </w:p>
    <w:p>
      <w:pPr>
        <w:pStyle w:val="Heading5"/>
        <w:numPr>
          <w:ilvl w:val="4"/>
          <w:numId w:val="1"/>
        </w:numPr>
        <w:rPr/>
      </w:pPr>
      <w:bookmarkStart w:id="1924" w:name="__RefHeading___Toc680562_1934241801"/>
      <w:bookmarkStart w:id="1925" w:name="_Toc879"/>
      <w:bookmarkEnd w:id="1924"/>
      <w:r>
        <w:rPr>
          <w:rtl w:val="true"/>
        </w:rPr>
        <w:t xml:space="preserve">روایت </w:t>
      </w:r>
      <w:r>
        <w:rPr/>
        <w:t>49</w:t>
      </w:r>
      <w:bookmarkEnd w:id="192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زریق روایت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بعد از معرفت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هیچ چیز برابر با نماز نیست و بعد از معرفت و نماز، چیزی برابر با زکات نیست و بعد از آن چیزی برابر با روزه نیست و بعد از روزه چیزی برابر با حج نیست و آغاز تمام این‌ها معرفت ما و خاتمه‌بخش آن نیز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1926" w:name="__RefHeading___Toc680564_1934241801"/>
      <w:bookmarkStart w:id="1927" w:name="_Toc880"/>
      <w:bookmarkEnd w:id="1926"/>
      <w:r>
        <w:rPr>
          <w:rtl w:val="true"/>
        </w:rPr>
        <w:t xml:space="preserve">روایت </w:t>
      </w:r>
      <w:r>
        <w:rPr/>
        <w:t>50</w:t>
      </w:r>
      <w:bookmarkEnd w:id="19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w:t>
      </w:r>
      <w:bookmarkStart w:id="1928" w:name="pg13518_162029"/>
    </w:p>
    <w:p>
      <w:pPr>
        <w:pStyle w:val="BookText"/>
        <w:rPr/>
      </w:pPr>
      <w:bookmarkEnd w:id="1928"/>
      <w:r>
        <w:rPr>
          <w:rFonts w:ascii="Amiri" w:hAnsi="Amiri" w:eastAsia="Amiri" w:cs="Amiri"/>
          <w:color w:val="111111"/>
          <w:sz w:val="28"/>
          <w:sz w:val="28"/>
          <w:szCs w:val="28"/>
          <w:rtl w:val="true"/>
          <w:lang w:bidi="ar-SA"/>
        </w:rPr>
        <w:t>مَا يَتَقَرَّبُ بِهِ الْعِبَادُ إِلَي رَبِّهِمْ فَقَالَ مَا أَعْلَمُ شَيْئاً بَعْدَ الْمَعْرِفَةِ أَفْضَلَ مِنْ هَذِهِ الصَّلَاةِ أَ لَا تَرَي أَنَّ الْعَبْدَ الصَّالِحَ عِيسَي ابْنَ مَرْيَمَ قَالَ وَ أَوْصانِي بِالصَّلاةِ</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سُئِلَ النَّبِيُّ صلي الله عليه و آله عَنْ أَفْضَلِ الْأَعْمَالِ قَالَ الصَّلَاةُ لِأَوَّلِ وَقْتِهَا</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680566_1934241801"/>
      <w:bookmarkStart w:id="1930" w:name="_Toc881"/>
      <w:bookmarkEnd w:id="1929"/>
      <w:r>
        <w:rPr>
          <w:rtl w:val="true"/>
        </w:rPr>
        <w:t>بيان</w:t>
      </w:r>
      <w:bookmarkEnd w:id="1930"/>
    </w:p>
    <w:p>
      <w:pPr>
        <w:pStyle w:val="BookText"/>
        <w:rPr/>
      </w:pPr>
      <w:r>
        <w:rPr>
          <w:rFonts w:ascii="Amiri" w:hAnsi="Amiri" w:eastAsia="Amiri" w:cs="Amiri"/>
          <w:color w:val="111111"/>
          <w:sz w:val="28"/>
          <w:sz w:val="28"/>
          <w:szCs w:val="28"/>
          <w:rtl w:val="true"/>
          <w:lang w:bidi="ar-SA"/>
        </w:rPr>
        <w:t>بعد المعرفة أي معرفة الله أو معرفة الإمام فإنها المتبادر منها في عرفهم عليهم السلام أو الأعم منهما و من سائر المعارف الدينية و الأول يستلزم الأخيرين غالبا و لذا يطلقونها في الأكثر و الأخير هنا أظهر و العبارة تحتمل معنيين أحدهما أن المعرفة أفضل الأعمال و بعدها في المرتبة ليس شي‌ء أفضل من الصلاة و الحاصل أنها أفضل العبادات البدنية و الثاني أن الأعمال التي يأتي بها العبد بعد تحصيل المعارف الخمس صلوات أفضل منها إذ لا فضل للعمل بدون المعرفة حتي يكون للصلاة أو تكون أفضل من غيرها مع أنه يقتضي أن يكون لغيرها فضل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زاد الله في بهائه ما قصده عليه السلام من أفضلية الصلاة علي غيرها من الأعمال و إن لم يدل عليها منطوق الكلام إلا أن المفهوم منه بحسب العرف ذلك كما يفهم من قولنا ليس بين أهل البلد أفضل من زيد أفضليته عليهم و إن كان منطوقه نفي أفضليتهم عليه و هو لا يمنع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جعله عليه السلام قول عيسي علي نبينا و آله و عليه السلام وَ أَوْصانِي بِالصَّلاةِ الآية مؤيدا لأفضلية الصلاة بعد المعرفة علي غيرها من الأعمال نوع خفاء و لعل وجهه ما يستفاد من تقديمه عليه السلام ما هو من قبيل الاعتقادات في مفتتح كلامه ثم إردافه ذلك بالأعمال البدنية و المالية و تصديره لها بالصلاة مقدما لها علي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التأييد لمجرد تفضيل الصلاة علي غيرها من الأعمال من غير ملاحظة تفضيل المعرفة عليها و يؤيده عدم إيراده عليه السلام صدر الآية في صدر التأييد و الآية هكذا قالَ إِنِّي عَبْدُ اللَّهِ آتانِيَ الْكِتابَ وَ جَعَلَنِي نَبِيًّا وَ جَعَلَنِي</w:t>
      </w:r>
    </w:p>
    <w:p>
      <w:pPr>
        <w:pStyle w:val="BookText"/>
        <w:rPr/>
      </w:pPr>
      <w:r>
        <w:rPr>
          <w:rFonts w:ascii="IRNazanin" w:hAnsi="IRNazanin" w:eastAsia="IRNazanin"/>
          <w:color w:val="111111"/>
          <w:sz w:val="28"/>
          <w:sz w:val="28"/>
          <w:szCs w:val="28"/>
          <w:rtl w:val="true"/>
          <w:lang w:bidi="fa-IR"/>
        </w:rPr>
        <w:t>که بندگان به وسیله آن به پروردگارشان تقرب می‌جویند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چیزی بهتر از این نماز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عبد صالح عیسی بن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نماز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نبی اکرم صلی الله علیه و آله در مورد بهترین اعمال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Heading5"/>
        <w:numPr>
          <w:ilvl w:val="4"/>
          <w:numId w:val="1"/>
        </w:numPr>
        <w:rPr/>
      </w:pPr>
      <w:bookmarkStart w:id="1931" w:name="__RefHeading___Toc680568_1934241801"/>
      <w:bookmarkStart w:id="1932" w:name="_Toc882"/>
      <w:bookmarkEnd w:id="1931"/>
      <w:r>
        <w:rPr>
          <w:rtl w:val="true"/>
        </w:rPr>
        <w:t>توضیح</w:t>
      </w:r>
      <w:bookmarkEnd w:id="1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یا معرفت امام؛ زیرا از کلمه معرفت در عرف امامان علیهم السلام این معنی به ذهن می آید؛ یا اعم از این دو معنی و سایر معارف دینی است و معرفت اول غالباً مستلزم دو مورد اخیر هم می‌شود؛ از این رو اکثرا معرفت را به طور مطلق به کار می برند و مورد اخیر در اینجا روشن‌تر است و عبارت، احتمال دو معنا را دارد؛ یکی اینکه معرفت بهترین اعمال است و بعد از آن در رتبه، چیزی بهتر از نماز نیست و نتیجه اینکه نماز بهترین عبادات جسمی است و دوم اینکه بهترین اعمالی که بنده بعد از تحصیل معارف انجام می‌دهد، نمازهای پنجگانه است؛ زیرا عمل بدون معرفت فضیلتی ندارد حتی برای نماز، یا اینکه نماز بهتر از غیر آن اعمال است با اینکه می‌طلبد برای غیر از آن اعمال نیز فضیلتی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که خدا بر نور و بهای او بیفزاید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علیه السلام، برتری نماز بر سایر اعمال است؛ هر چند که منطوق کلام بر آن دلالت نکند، اما آنچه از آن بر حسب عرف برداشت می‌شود،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اهلِ البلد افضل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زید بر آن‌ها برداشت می‌شود، هر چند در لفظ، برتری آنان بر زید نفی شده، ولی این مانع از مساوات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در نظر داشته باشید و اینکه حضرت علیه السلام سخن حضرت 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پیامبرمان و خاندان او و بر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برتری نماز بعد از معرفت بر سایر اعمال قرار داده، در آن نوعی ابهام است و شاید افضلیت نماز از مقدم داشتن آن استفاده می شود چرا که در ابتدا از اعتقادات سخن گفته شده و سپس از اعمال جسمی و مالی، و نماز قبل از زکات آورده شده و بعید نیست که تأیید صرف برتری نماز بر سایر اعمال، بدون در نظر گرفتن برتری معرفت بر آن باشد و عدم ذکر اول آیه در اول تأیید، مؤید این مطلب است و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جَعَلَنِی </w:t>
      </w:r>
      <w:bookmarkStart w:id="1933" w:name="pg13518_162030"/>
    </w:p>
    <w:p>
      <w:pPr>
        <w:pStyle w:val="BookText"/>
        <w:rPr/>
      </w:pPr>
      <w:bookmarkEnd w:id="1933"/>
      <w:r>
        <w:rPr>
          <w:rFonts w:ascii="Amiri" w:hAnsi="Amiri" w:eastAsia="Amiri" w:cs="Amiri"/>
          <w:color w:val="111111"/>
          <w:sz w:val="28"/>
          <w:sz w:val="28"/>
          <w:szCs w:val="28"/>
          <w:rtl w:val="true"/>
          <w:lang w:bidi="ar-SA"/>
        </w:rPr>
        <w:t>مُبارَكاً أَيْنَ ما كُنْتُ وَ أَوْصانِي بِالصَّلاةِ وَ الزَّكاةِ ما دُمْتُ حَيًّا</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680570_1934241801"/>
      <w:bookmarkStart w:id="1935" w:name="_Toc883"/>
      <w:bookmarkEnd w:id="1934"/>
      <w:r>
        <w:rPr>
          <w:rtl w:val="true"/>
        </w:rPr>
        <w:t>«</w:t>
      </w:r>
      <w:r>
        <w:rPr/>
        <w:t>51</w:t>
      </w:r>
      <w:r>
        <w:rPr>
          <w:rtl w:val="true"/>
        </w:rPr>
        <w:t>»</w:t>
      </w:r>
      <w:bookmarkEnd w:id="1935"/>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أَقِمِ الصَّلاةَ فَإِنَّمَا مَثَلُهَا فِي دِينِ اللَّهِ كَمَثَلِ عَمُودِ فُسْطَاطٍ فَإِنَّ الْعَمُودَ إِذَا اسْتَقَامَ نَفَعَتِ الْأَطْنَابُ وَ الْأَوْتَادُ وَ الظِّلَالُ وَ إِنْ لَمْ يَسْتَقِمْ لَمْ يَنْفَعْ وَتِدٌ وَ لَا طُنُبٌ وَ لَا ظِلَالٌ</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680572_1934241801"/>
      <w:bookmarkStart w:id="1937" w:name="_Toc884"/>
      <w:bookmarkEnd w:id="1936"/>
      <w:r>
        <w:rPr>
          <w:rtl w:val="true"/>
        </w:rPr>
        <w:t>«</w:t>
      </w:r>
      <w:r>
        <w:rPr/>
        <w:t>52</w:t>
      </w:r>
      <w:r>
        <w:rPr>
          <w:rtl w:val="true"/>
        </w:rPr>
        <w:t>»</w:t>
      </w:r>
      <w:bookmarkEnd w:id="1937"/>
    </w:p>
    <w:p>
      <w:pPr>
        <w:pStyle w:val="BookText"/>
        <w:rPr/>
      </w:pPr>
      <w:r>
        <w:rPr>
          <w:rFonts w:ascii="Amiri" w:hAnsi="Amiri" w:eastAsia="Amiri" w:cs="Amiri"/>
          <w:color w:val="111111"/>
          <w:sz w:val="28"/>
          <w:sz w:val="28"/>
          <w:szCs w:val="28"/>
          <w:rtl w:val="true"/>
          <w:lang w:bidi="ar-SA"/>
        </w:rPr>
        <w:t>عُدَّةُ الدَّاعِي، وَ دَعَائِمُ الْإِسْلَامِ،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صَلِّ قَبْلَ أَنْ لَا تَقْدِرَ عَلَي لَيْلٍ وَ لَا نَهَارٍ تُصَلِّي فِيهِ إِنَّمَا مَثَلُ الصَّلَاةِ لِصَاحِبِهَا كَمَثَلِ رَجُلٍ دَخَلَ عَلَي ذِي سُلْطَانٍ فَأَنْصَتَ لَهُ حَتَّي فَرَغَ مِنْ حَاجَتِهِ وَ كَذَلِكَ الْمَرْءُ الْمُسْلِمُ بِإِذْنِ اللَّهِ عَزَّ وَ جَلَّ مَا دَامَ فِي الصَّلَاةِ لَمْ يَزَلِ اللَّهُ عَزَّ وَ جَلَّ يَنْظُرُ إِلَيْهِ حَتَّي يَفْرُغَ مِنْ صَلَاتِهِ‌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680574_1934241801"/>
      <w:bookmarkStart w:id="1939" w:name="_Toc885"/>
      <w:bookmarkEnd w:id="1938"/>
      <w:r>
        <w:rPr>
          <w:rtl w:val="true"/>
        </w:rPr>
        <w:t>«</w:t>
      </w:r>
      <w:r>
        <w:rPr/>
        <w:t>53</w:t>
      </w:r>
      <w:r>
        <w:rPr>
          <w:rtl w:val="true"/>
        </w:rPr>
        <w:t>»</w:t>
      </w:r>
      <w:bookmarkEnd w:id="1939"/>
    </w:p>
    <w:p>
      <w:pPr>
        <w:pStyle w:val="BookText"/>
        <w:rPr/>
      </w:pPr>
      <w:r>
        <w:rPr>
          <w:rFonts w:ascii="Amiri" w:hAnsi="Amiri" w:eastAsia="Amiri" w:cs="Amiri"/>
          <w:color w:val="111111"/>
          <w:sz w:val="28"/>
          <w:sz w:val="28"/>
          <w:szCs w:val="28"/>
          <w:rtl w:val="true"/>
          <w:lang w:bidi="ar-SA"/>
        </w:rPr>
        <w:t>غَوَالِي اللَّآلِي،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يُنْظَرُ فِي عَمَلِ الْعَبْدِ فِي يَوْمِ الْقِيَامَةِ فِي صَلَاتِهِ فَإِنْ قُبِلَتْ نُظِرَ فِي غَيْرِهَا وَ إِنْ لَمْ تُقْبَلْ لَمْ يُنْظَرْ فِي عَمَلِهِ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شَفَاعَتُنَا لَا تَنَالُ مُسْتَخِفّاً بِصَلَاتِهِ</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680576_1934241801"/>
      <w:bookmarkStart w:id="1941" w:name="_Toc886"/>
      <w:bookmarkEnd w:id="1940"/>
      <w:r>
        <w:rPr>
          <w:rtl w:val="true"/>
        </w:rPr>
        <w:t>«</w:t>
      </w:r>
      <w:r>
        <w:rPr/>
        <w:t>54</w:t>
      </w:r>
      <w:r>
        <w:rPr>
          <w:rtl w:val="true"/>
        </w:rPr>
        <w:t>»</w:t>
      </w:r>
      <w:bookmarkEnd w:id="1941"/>
    </w:p>
    <w:p>
      <w:pPr>
        <w:pStyle w:val="BookText"/>
        <w:rPr/>
      </w:pPr>
      <w:r>
        <w:rPr>
          <w:rFonts w:ascii="Amiri" w:hAnsi="Amiri" w:eastAsia="Amiri" w:cs="Amiri"/>
          <w:color w:val="111111"/>
          <w:sz w:val="28"/>
          <w:sz w:val="28"/>
          <w:szCs w:val="28"/>
          <w:rtl w:val="true"/>
          <w:lang w:bidi="ar-SA"/>
        </w:rPr>
        <w:t>الْمُعْتَبَرُ،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أَمْرِ الْمُؤْمِنِ مَا حَافَظَ عَلَي الصَّلَوَاتِ الْخَمْسِ فَإِذَا ضَيَّعَهُنَّ اجْتَرَأَ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الدِّينِ الصَّلَاةُ وَ هِيَ أَوَّلُ مَا يَنْزِلُ فِيهِ مِنْ عَمَلِ ابْنِ آدَمَ فَإِنْ صَحَّتْ نُظِرَ فِي عَمَلِهِ وَ إِنْ لَمْ تَصِحَّ لَمْ يُنْظَرْ فِي بَقِيَّةِ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680578_1934241801"/>
      <w:bookmarkStart w:id="1943" w:name="_Toc887"/>
      <w:bookmarkEnd w:id="1942"/>
      <w:r>
        <w:rPr>
          <w:rtl w:val="true"/>
        </w:rPr>
        <w:t>«</w:t>
      </w:r>
      <w:r>
        <w:rPr/>
        <w:t>55</w:t>
      </w:r>
      <w:r>
        <w:rPr>
          <w:rtl w:val="true"/>
        </w:rPr>
        <w:t>»</w:t>
      </w:r>
      <w:bookmarkEnd w:id="1943"/>
    </w:p>
    <w:p>
      <w:pPr>
        <w:pStyle w:val="BookText"/>
        <w:rPr/>
      </w:pPr>
      <w:r>
        <w:rPr>
          <w:rFonts w:ascii="Amiri" w:hAnsi="Amiri" w:eastAsia="Amiri" w:cs="Amiri"/>
          <w:color w:val="111111"/>
          <w:sz w:val="28"/>
          <w:sz w:val="28"/>
          <w:szCs w:val="28"/>
          <w:rtl w:val="true"/>
          <w:lang w:bidi="ar-SA"/>
        </w:rPr>
        <w:t>الْكَافِي، وَ الْفَقِيهُ، وَ التَّهْذِيبُ، بِأَسَانِيدِهِمْ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خَيْرٌ مِنْ عِشْرِينَ حَجَّةً وَ حَجَّةٌ خَيْرٌ مِنْ بَيْتٍ مَمْلُوٍّ ذَهَباً يُتَصَدَّقُ مِنْهُ حَتَّي يَفْنَي أَوْ حَتَّي لَا يَبْقَي مِنْهُ شَيْ‌ءٌ</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مُبارَکاً أَیْنَ ما کُنْتُ وَ أَوْصانِی بِالصَّلاةِ وَ الزَّکاةِ ما دُمْتُ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w:t>
      </w:r>
    </w:p>
    <w:p>
      <w:pPr>
        <w:pStyle w:val="Heading5"/>
        <w:numPr>
          <w:ilvl w:val="4"/>
          <w:numId w:val="1"/>
        </w:numPr>
        <w:rPr/>
      </w:pPr>
      <w:bookmarkStart w:id="1944" w:name="__RefHeading___Toc680580_1934241801"/>
      <w:bookmarkStart w:id="1945" w:name="_Toc888"/>
      <w:bookmarkEnd w:id="1944"/>
      <w:r>
        <w:rPr>
          <w:rtl w:val="true"/>
        </w:rPr>
        <w:t xml:space="preserve">روایت </w:t>
      </w:r>
      <w:r>
        <w:rPr/>
        <w:t>51</w:t>
      </w:r>
      <w:bookmarkEnd w:id="1945"/>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در واقع مثل نماز در دین خدا چون مثل ستون خیمه است، اگر ستون خیمه برپا بماند، طناب‌ها و میخ‌ها و سایه‌بان‌ها نیز سود می‌رسانند و اگر برپا نماند، نه میخی سود می‌رساند و نه طنابی و نه سایه‌بانی</w:t>
      </w:r>
      <w:r>
        <w:rPr>
          <w:rFonts w:eastAsia="IRNazanin" w:cs="IRNazanin"/>
          <w:color w:val="111111"/>
          <w:sz w:val="28"/>
          <w:szCs w:val="28"/>
          <w:rtl w:val="true"/>
          <w:lang w:bidi="fa-IR"/>
        </w:rPr>
        <w:t>.</w:t>
      </w:r>
    </w:p>
    <w:p>
      <w:pPr>
        <w:pStyle w:val="Heading5"/>
        <w:numPr>
          <w:ilvl w:val="4"/>
          <w:numId w:val="1"/>
        </w:numPr>
        <w:rPr/>
      </w:pPr>
      <w:bookmarkStart w:id="1946" w:name="__RefHeading___Toc680582_1934241801"/>
      <w:bookmarkStart w:id="1947" w:name="_Toc889"/>
      <w:bookmarkEnd w:id="1946"/>
      <w:r>
        <w:rPr>
          <w:rtl w:val="true"/>
        </w:rPr>
        <w:t xml:space="preserve">روایت </w:t>
      </w:r>
      <w:r>
        <w:rPr/>
        <w:t>52</w:t>
      </w:r>
      <w:bookmarkEnd w:id="1947"/>
    </w:p>
    <w:p>
      <w:pPr>
        <w:pStyle w:val="BookText"/>
        <w:rPr/>
      </w:pPr>
      <w:r>
        <w:rPr>
          <w:rFonts w:ascii="IRNazanin" w:hAnsi="IRNazanin" w:eastAsia="IRNazanin"/>
          <w:color w:val="111111"/>
          <w:sz w:val="28"/>
          <w:sz w:val="28"/>
          <w:szCs w:val="28"/>
          <w:rtl w:val="true"/>
          <w:lang w:bidi="fa-IR"/>
        </w:rPr>
        <w:t>عدّة الداعی و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طلب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پیش از آنکه نه شب بر نماز قدرت داشته باشی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برای نمازگزار همچون مثل مردی است که بر سلطانی وارد شود و آن سلطان ساکت بماند تا او از ذکر خواسته‌هایش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نیز به اذن خداوند عزوجل اینچنین است، خداوند عزوجل پیوسته او را می‌نگرد تا زمانی که از نمازش فارغ شود</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1948" w:name="__RefHeading___Toc680584_1934241801"/>
      <w:bookmarkStart w:id="1949" w:name="_Toc890"/>
      <w:bookmarkEnd w:id="1948"/>
      <w:r>
        <w:rPr>
          <w:rtl w:val="true"/>
        </w:rPr>
        <w:t xml:space="preserve">روایت </w:t>
      </w:r>
      <w:r>
        <w:rPr/>
        <w:t>53</w:t>
      </w:r>
      <w:bookmarkEnd w:id="1949"/>
    </w:p>
    <w:p>
      <w:p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در مورد عمل بنده سؤال می‌شود، نماز اوست، اگر نمازش پذیرفته شود، به سایر اعمالش نیز نظر می‌افکنند و اگر نمازش پذیرفته نشود، دیگر به سایر اعمالش نگریسته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کوچک می‌شمارد، نمی‌رسد</w:t>
      </w:r>
      <w:r>
        <w:rPr>
          <w:rFonts w:eastAsia="IRNazanin" w:cs="IRNazanin"/>
          <w:color w:val="111111"/>
          <w:sz w:val="28"/>
          <w:szCs w:val="28"/>
          <w:rtl w:val="true"/>
          <w:lang w:bidi="fa-IR"/>
        </w:rPr>
        <w:t>.</w:t>
      </w:r>
    </w:p>
    <w:p>
      <w:pPr>
        <w:pStyle w:val="Heading5"/>
        <w:numPr>
          <w:ilvl w:val="4"/>
          <w:numId w:val="1"/>
        </w:numPr>
        <w:rPr/>
      </w:pPr>
      <w:bookmarkStart w:id="1950" w:name="__RefHeading___Toc680586_1934241801"/>
      <w:bookmarkStart w:id="1951" w:name="_Toc891"/>
      <w:bookmarkEnd w:id="1950"/>
      <w:r>
        <w:rPr>
          <w:rtl w:val="true"/>
        </w:rPr>
        <w:t xml:space="preserve">روایت </w:t>
      </w:r>
      <w:r>
        <w:rPr/>
        <w:t>54</w:t>
      </w:r>
      <w:bookmarkEnd w:id="195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مؤمن بر نمازهای پنجگانه خود محافظت کند، شیطان از کار او می‌هراسد، ولی وقتی نمازهای خود را ضایع گرداند، شیطان بر او جرأت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نماز است و آن اولین چیزی است که از عمل آدمیزاد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نمازش درست باشد به عملش نگریسته می‌شود و اگر نمازش درست نباشد، به باقی عملش نمی‌نگرند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سیمائی دارد و سیمای دین شما نماز است</w:t>
      </w:r>
      <w:r>
        <w:rPr>
          <w:rFonts w:eastAsia="IRNazanin" w:cs="IRNazanin"/>
          <w:color w:val="111111"/>
          <w:sz w:val="28"/>
          <w:szCs w:val="28"/>
          <w:rtl w:val="true"/>
          <w:lang w:bidi="fa-IR"/>
        </w:rPr>
        <w:t>.</w:t>
      </w:r>
    </w:p>
    <w:p>
      <w:pPr>
        <w:pStyle w:val="Heading5"/>
        <w:numPr>
          <w:ilvl w:val="4"/>
          <w:numId w:val="1"/>
        </w:numPr>
        <w:rPr/>
      </w:pPr>
      <w:bookmarkStart w:id="1952" w:name="__RefHeading___Toc680588_1934241801"/>
      <w:bookmarkStart w:id="1953" w:name="_Toc892"/>
      <w:bookmarkEnd w:id="1952"/>
      <w:r>
        <w:rPr>
          <w:rtl w:val="true"/>
        </w:rPr>
        <w:t xml:space="preserve">روایت </w:t>
      </w:r>
      <w:r>
        <w:rPr/>
        <w:t>55</w:t>
      </w:r>
      <w:bookmarkEnd w:id="19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الفقیه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واجب بهتر است از بیست حج و یک حج بهتر است از یک خانه پر از طلا که تمام آن را صدقه دهند تا تمام شود یا چیزی از آن باقی نماند</w:t>
      </w:r>
      <w:r>
        <w:rPr>
          <w:rFonts w:eastAsia="IRNazanin" w:cs="IRNazanin"/>
          <w:color w:val="111111"/>
          <w:sz w:val="28"/>
          <w:szCs w:val="28"/>
          <w:rtl w:val="true"/>
          <w:lang w:bidi="fa-IR"/>
        </w:rPr>
        <w:t>.</w:t>
      </w:r>
      <w:r>
        <w:rPr>
          <w:rStyle w:val="FootnoteAnchor"/>
          <w:rtl w:val="true"/>
        </w:rPr>
        <w:footnoteReference w:id="1226"/>
      </w:r>
      <w:bookmarkStart w:id="1954" w:name="pg13518_162031"/>
    </w:p>
    <w:p>
      <w:pPr>
        <w:pStyle w:val="Heading5"/>
        <w:numPr>
          <w:ilvl w:val="4"/>
          <w:numId w:val="1"/>
        </w:numPr>
        <w:rPr/>
      </w:pPr>
      <w:bookmarkStart w:id="1955" w:name="__RefHeading___Toc680590_1934241801"/>
      <w:bookmarkStart w:id="1956" w:name="_Toc893"/>
      <w:bookmarkEnd w:id="1954"/>
      <w:bookmarkEnd w:id="1955"/>
      <w:r>
        <w:rPr>
          <w:rtl w:val="true"/>
        </w:rPr>
        <w:t>تبيين</w:t>
      </w:r>
      <w:bookmarkEnd w:id="1956"/>
    </w:p>
    <w:p>
      <w:pPr>
        <w:pStyle w:val="BookText"/>
        <w:rPr/>
      </w:pPr>
      <w:r>
        <w:rPr>
          <w:rFonts w:ascii="Amiri" w:hAnsi="Amiri" w:eastAsia="Amiri" w:cs="Amiri"/>
          <w:color w:val="111111"/>
          <w:sz w:val="28"/>
          <w:sz w:val="28"/>
          <w:szCs w:val="28"/>
          <w:rtl w:val="true"/>
          <w:lang w:bidi="ar-SA"/>
        </w:rPr>
        <w:t>أورد عليه إشكالان الأول أنه وردت أخبار دالة علي فضل الحج علي الصلاة فما وجه التوفيق بينهما الثاني أن الحج مشتمل علي الصلاة أيضا و الحج و إن كان مندوبا فالصلاة فيه فرض فما معني تفضيل الصلاة الفريضة علي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الأول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حمل الثواب في الصلاة علي التفضلي و في الحج علي الاستحقاقي أي يتفضل الله سبحانه علي المصلي بأزيد مما يستحقه المؤمن بعشرين حجة فلا ينافي كون ما يتفضل به علي الحاج أضعاف ما يعطي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مر ما يدل علي أن الإنسان لا يستحق شيئا بعمله و إنما يتفضل الله تعالي بالثواب عليه قلنا يمكن أن يكون للتفضل أيضا مراتب إحداها ما يتوقعه الإنسان في عمله و إن كان علي سبيل التفضل أو ما يظنه الناس أنه يتفضل به عليه ثم بحسب كرم الكريم و سعة جوده للتفضل مراتب لا تحصي فيمكن أن يسمي الأولي استحقاقيا كما إذا مدح شاعر كريما فهو لا يستحق شيئا عقلا و لا شرعا لكن الناس يتوقعون له بحسب ما يعرفونه من كرم الكريم أنه يعطيه مائة درهم فإذا أعطاه ألفا يقولون أعطاه عشرة أضعاف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تحمل الفريضة علي الصلوات الخمس اليومية كما هو المتبادر في أكثر الموارد و الصلاة التي فضل عليها الحج علي غيرها بقرينة أن الأذان و الإقامة المشتملين علي حي علي خير العمل مختصان بها فيكون الغرض الحث علي الصلوات اليومية و المحافظة عليها و الإتيان بشرائطها و حدودها و آدابها و حفظ مواقيتها فإن كثيرا من الحاج يضيعون فرائضهم اليومية في طريقهم إلي الحج إما بتفويت أوقاتها أو بأدائها علي المركب أو في المحمل أو بالتيمم أو مع عدم طهارة الثوب أو البدن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وجه الجمع بين هذا الخبر علي هذا الوجه و بين الخبر المشهور</w:t>
      </w:r>
    </w:p>
    <w:p>
      <w:pPr>
        <w:pStyle w:val="Heading5"/>
        <w:numPr>
          <w:ilvl w:val="4"/>
          <w:numId w:val="1"/>
        </w:numPr>
        <w:rPr/>
      </w:pPr>
      <w:bookmarkStart w:id="1957" w:name="__RefHeading___Toc680592_1934241801"/>
      <w:bookmarkStart w:id="1958" w:name="_Toc894"/>
      <w:bookmarkEnd w:id="1957"/>
      <w:r>
        <w:rPr>
          <w:rtl w:val="true"/>
        </w:rPr>
        <w:t>توضیح</w:t>
      </w:r>
      <w:bookmarkEnd w:id="1958"/>
    </w:p>
    <w:p>
      <w:pPr>
        <w:pStyle w:val="BookText"/>
        <w:rPr/>
      </w:pPr>
      <w:r>
        <w:rPr>
          <w:rFonts w:ascii="IRNazanin" w:hAnsi="IRNazanin" w:eastAsia="IRNazanin"/>
          <w:color w:val="111111"/>
          <w:sz w:val="28"/>
          <w:sz w:val="28"/>
          <w:szCs w:val="28"/>
          <w:rtl w:val="true"/>
          <w:lang w:bidi="fa-IR"/>
        </w:rPr>
        <w:t>دو اشکال بر این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روایاتی وارد شده که بر فضل و برتری حج بر نماز دلالت دارد، پس وجه تناسب بین این دو روایت چیست؟ دوم اینکه حج مشتمل بر نماز نیز هست و اگرچه حج مستحب باشد، ولی نماز آن واجب است، پس معنی برتری نماز واجب بر بیست حج چیست؟</w:t>
      </w:r>
    </w:p>
    <w:p>
      <w:pPr>
        <w:pStyle w:val="BookText"/>
        <w:rPr/>
      </w:pPr>
      <w:r>
        <w:rPr>
          <w:rFonts w:ascii="IRNazanin" w:hAnsi="IRNazanin" w:eastAsia="IRNazanin"/>
          <w:color w:val="111111"/>
          <w:sz w:val="28"/>
          <w:sz w:val="28"/>
          <w:szCs w:val="28"/>
          <w:rtl w:val="true"/>
          <w:lang w:bidi="fa-IR"/>
        </w:rPr>
        <w:t>می‌توان اشکال اول را با وجوهی چند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ثواب در نماز بر تفضلی و در حج بر استحقاقی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ثوابی بیش از آنچه مؤمن به وسیله بیست بار حج استحقاق آن را پیدا می کند، بر نمازگزار لطف می‌فرماید، پس این منافاتی ندارد با اینکه لطفی که بر حج گزار می‌کند، چند برابر ثوابی باشد که به نمازگزار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روایتی گذشت مبنی بر آنکه انسان به وسیله عملش مستحق چیزی نیست، بلکه خداوند تعالی با دادن ثواب به او لطف می‌کند،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تفضل و لطف نیز مراتبی داشته باشد که یکی از این مراتب پاداشی است که انسان به خاطر عملش انتظار آن را دارد؛ هر چند که بر سبیل تفضل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مردم گمان می‌کنند که خداوند به وسیله آن عمل به انسان لطف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حسب کرم کریم و وسعت بخشش او، تفضل مراتب بی‌شماری دارد، ممکن است مورد اول استحقاقی نامیده شود؛ چنانچه وقتی شاعری کریمی را مدح کند، عقلاً و شرعاً مستحق چیزی نیست، ولی مردم بر حسب آنچه از کرم آن کریم سراغ دارند، انتظار دارند که او صد درهم به او ببخشد و وقتی به او دو هزار درهم ببخشد،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بیشتر از استحقاقش به او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فریضه را بر نمازهای پنجگانه یومیه حمل کنیم؛ چنانچه در بیشتر موارد به ذهن متبادر می‌شود، و نمازی را که حج بر آن برتری داده، بر غیر نمازهای پنجگانه حمل کنیم، به قرینه اینکه اذان و اقامه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 به آن هستند؛ در این صورت، غرض تشویق به نمازهای یومیه و محافظت بر آن و رعایت شرایط و حدود و آداب آن و حفظ اوقات آن می‌شود؛ زیرا بسیاری از حجاج در مسیر خود به حج، یا با از دست دادن اوقات فرائض یومیه یا با ادای آن بر مرکب یا در کجاوه، یا با تیمم یا با ناپاکی لباس یا بدن و سایر موارد، واجبات یومیه خود را از دست می‌دهند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جمع بین این حدیث بر این وجه و بین روایتی که </w:t>
      </w:r>
    </w:p>
    <w:p>
      <w:pPr>
        <w:pStyle w:val="BookText"/>
        <w:rPr/>
      </w:pPr>
      <w:r>
        <w:rPr>
          <w:rFonts w:ascii="Amiri" w:hAnsi="Amiri" w:eastAsia="Amiri" w:cs="Amiri"/>
          <w:color w:val="111111"/>
          <w:sz w:val="28"/>
          <w:sz w:val="28"/>
          <w:szCs w:val="28"/>
          <w:rtl w:val="true"/>
          <w:lang w:bidi="ar-SA"/>
        </w:rPr>
        <w:t>بين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أحمزها؟ قلنا علي تقدير تسليم صحته المراد به أن أفضل كل نوع من العمل أحمز ذلك النوع كالوضوء في البرد و الحر و الحج ماشيا و راكبا و الصوم في الصيف و الشتاء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تحمل الفريضة علي عمومها و الحج في المفضل عليه علي المندوب و في المفضل علي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يراد بالصلاة في هذا الخبر مطلق الفرض و بها في الأخبار التي فضل الحج عليها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يراد بالحج في هذا الخبر حج غير هذه الأمة من الأمم السابقة أي صلاة تلك الأمة أفضل من عشرين حجة أوقعتها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قيل إن المراد أنه لو صرف زمان الحج و العمرة في الصلاة كان أفضل منهما و لا يخفي أن هذا الوجه إنما يجري في الخبر الذي تضمن أن خير أعمالكم الصلاة و أشباهه مما سبق مع أنه بعيد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يقال إنه يختلف بحسب الأحوال و الأشخاص كما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سئل أي الأعمال أفضل فقال الصلاة لأول وقتها و سئل أيضا أي الأعمال أفضل فقال بر الوالدين و سئل أي الأعمال أفضل فقال حج مبرور فخص كل سائل بما يليق بحاله من الأعمال فيقال كان السائل الأول عاجزا عن الحج و لم يكن له والدان فكان الأفضل بحسب حاله الصلاة و الثاني كان له والدان محتاجان إلي بره فكان الأفضل له ذلك و كذا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ما خطر بالبال زائدا علي ما تقدم من أكثر الوجوه بأن يقال لما كان لكل من الأعمال مدخل في الإيمان و تأثير في نفس الإنسان ليس لغيره كما أن لكل من الأغذية تأثيرا في بدن الإنسان و مدخلا في صلاحه ليس ذلك لغيره كالخبز مثلا فإن له تأثيرا في البدن ليس ذلك للحم و كذا اللحم له أثر</w:t>
      </w:r>
    </w:p>
    <w:p>
      <w:pPr>
        <w:pStyle w:val="BookText"/>
        <w:rPr/>
      </w:pPr>
      <w:r>
        <w:rPr>
          <w:rFonts w:ascii="IRNazanin" w:hAnsi="IRNazanin" w:eastAsia="IRNazanin"/>
          <w:color w:val="111111"/>
          <w:sz w:val="28"/>
          <w:sz w:val="28"/>
          <w:szCs w:val="28"/>
          <w:rtl w:val="true"/>
          <w:lang w:bidi="fa-IR"/>
        </w:rPr>
        <w:t>بین خاص و عام مشهور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کردارهای شایسته، دشوارترین آن‌هاست، چیست؟</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صحت این روایت را قبول کنیم، مراد این است که بهترین نوع هر عمل، دشوارترین آن نوع است؛ مثل وضو در سرما و گرما و حج سواره و پیاده و روزه در تابستان و زمستان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فریضه بر عموم آن حمل شود و حج در روایتی که نماز بر آن برتر دانسته شده بر مستحب و در روایتی که حج برتر دانسته شده، بر واجب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مراد از نماز در این روایت، مطلق نماز واجب باشد و در روایاتی که حج بر آن برتری داده شده، نافله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 در این روایت، حج امت‌های گذشته غیر از این امت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امت بهتر از بیست حجی است که امت‌های گذشته به 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این است که اگر وقت حج و عمره در نماز سپری شود، بهتر از این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وجه در مورد خبری جاری است که حاوی این مطلب که بهترین اعمال شما نماز است و نظایر آن که پیشتر ذکر شد است، با اینکه این احتمال نیز در مورد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بر حسب حالات و اشخاص متفاوت است؛ چنانچه نقل شده که از پیامبر اکرم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پرسشگری عملی را اختصاص داده که با حالش تناسب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اول از حج عاجز بوده و پدر و مادر نداشته، پس بر حسب حالش، بهترین اعمال نماز بوده و دومین نفر، پدر و مادری داشت که به نیکی او نیاز داشتند، پس بهترین عمل برای او، نیکی به والدین بود و سومین نفر هم به همین ترتیب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از بیشتر وجوه گذشت، چیزی که به ذهن متبادر می‌شود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اعمال راهی برای ورود به ایمان و تأثیر در نفس انسان دارند که دیگری ندارد؛ همانطور که هر غذایی تأثیری در بدن انسان و راهی برای صلاح او دارد که در غذای دیگر نیست؛ مثلا نان که در بدن تأثیری دارد که در گوشت نیست و در مورد گوشت نیز همینطور است، گوشت اثری </w:t>
      </w:r>
    </w:p>
    <w:p>
      <w:pPr>
        <w:pStyle w:val="BookText"/>
        <w:rPr/>
      </w:pPr>
      <w:r>
        <w:rPr>
          <w:rFonts w:ascii="Amiri" w:hAnsi="Amiri" w:eastAsia="Amiri" w:cs="Amiri"/>
          <w:color w:val="111111"/>
          <w:sz w:val="28"/>
          <w:sz w:val="28"/>
          <w:szCs w:val="28"/>
          <w:rtl w:val="true"/>
          <w:lang w:bidi="ar-SA"/>
        </w:rPr>
        <w:t>في البدن ليس للخبز و ليس شي‌ء منهما يغني عن الماء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تلك الأغذية تختلف بحسب شدة حاجة البدن إليها و ضعفها فإن منها ما لا تبقي الحياة بدونها و منها ما يضعف البدن بدونها لكن يبقي الحياة مع تركها فكما أن لبدن الإنسان أعضاء رئيسة و غير رئيسة منها ما لا يبقي الشخص بدونها كالرأس و القلب و الكبد و الدماغ و منها ما يبقي مع فقدها لكن لا ينتفع بالحياة بدونها كالعين و السمع و اللسان و اليد و الرجل و منها ما ينتفع بدونها بالحياة لكنه ناقص عن درجة الكمال كما إذا فقد بعض الأصابع أو الأذن أو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له أغذية لا تبقي حياته بدونها كالماء و الخبز و اللحم و أغذية يبقي بدونها مع ضعف كالسمن و الأرز و أغذية يتروح بها كالفواكه و الحلاوات و تعرض له أمراض مهلكة و غير مهلكة و خلق الله له أدوية يتداوي بها إذا لم تكن مهلكة و كذا له أثواب يتزين بها و دواب يتقوي بها و خدم يستعين بهم و أصدقاء يتزين بمجالستهم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الإيمان بمنزلة شخص له جميع هذه الأشياء فأعضاؤه الرئيسة هي عقائده التي إذا فقد شيئا منها يزول رأسا كالأصول الخمسة و الأعضاء الغير الرئيسة هي العقائد و العلوم التي بها يقوي الإيمان و يترتب عليه الآثار علي اختلاف مراتبها في ذلك فمنها ما يجب الاعتقاد بها و منها ما يحسن و يتزين الإيمان بها و كذا له أغذية من الأعمال الصالحة فمنها ما لا يبقي بدونها و هي الفرائض كالصلاة و الصوم و الحج و الزكاة و منها ما يبقي بدونها مع ضعف شديد يزول ثمرته معه و هي سائر الواجبات و أما النوافل فهي كالفواكه و الأشربة و الأدوية المقوية و منها ما هي بمنزلة الألبسة و الحلي و له مراكب من الأخلاق الحسنة يتقوي بها و أصدقاء من مرافقة العلماء و الصلحاء بهم يحترز عن كيد الشياطين و الذنوب بمنزلة الأمراض المهلكة و غير المهلكة فالمهلكة منها هي الكبائر و غير المهلكة الصغائر و التوبة التضرع و الخشوع أدوية لها إذا لم يصل إلي حد لا ينفع فيه الدواء و العيوب التي لا تؤثر في زواله لكن تحطه</w:t>
      </w:r>
    </w:p>
    <w:p>
      <w:pPr>
        <w:pStyle w:val="BookText"/>
        <w:rPr/>
      </w:pPr>
      <w:r>
        <w:rPr>
          <w:rFonts w:ascii="IRNazanin" w:hAnsi="IRNazanin" w:eastAsia="IRNazanin"/>
          <w:color w:val="111111"/>
          <w:sz w:val="28"/>
          <w:sz w:val="28"/>
          <w:szCs w:val="28"/>
          <w:rtl w:val="true"/>
          <w:lang w:bidi="fa-IR"/>
        </w:rPr>
        <w:t>در بدن دارد که نان ندارد و هیچ کدام از آن دو، بدن را از آب بی‌نیاز نمی‌کند و در مورد اعمال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غذاها بر حسب شدت و ضعف نیاز بدن به آن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هستند که زندگی بدون آن‌ها ادامه نمی‌یابد و برخی هستند که بدن بدون آن‌ها ضعیف می‌شود، ولی با ترک آن‌ها زندگی ادامه دارد؛ چنانچه بدن انسان اعضای اصلی و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هستند که بدون آن ها انسان زنده نمی‌ماند؛ مثل سر و قلب و کبد و مغز و برخی هستند که با از دست دادن آن انسان زنده می‌ماند، ولی بدون آن‌ها سودی به بدن نمی‌رسد؛ مثل چشم و گوش و زبان و دست و پا و برخی از اعضا هستند که بدون آن‌ها انسان از زندگی سود می‌برد، اما از درجه کمال ناقص می‌شود؛ چنانچه از دست دادن برخی انگشتان یا گوش یا دندان‌ها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غذاهایی هم وجود دارد که زندگی انسان بدون آن ممکن نیست؛ مثل آب و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هم وجود دارد که بدون آن انسان ضعیف باقی می‌ماند؛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و برنج، مواد غذایی‌ای هم وجود دارد که با آن‌ها انسان شادمان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شیرینی‌جات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با بیماری‌های مهلک و غیر مهلکی هم روبروست و خداوند برای او داروهایی را خلق کرده که اگر بیماری مهلک نباشد، خود را بدان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هم وجود دارد که خود را بدان زینت می‌بخشد و چهارپایانی که از نیروهای آن ها بهره می‌گیرد و خدمتکارانی که از آنان کمک می‌جوید و دوستانی که با همنشینی آنان خود را زینت می‌دهد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نیز به منزله شخصی است که تمام این چیزها را دارد؛ اعضای اصلی او عقاید اوست که اگر ذره‌ای از آن را از دست دهد کلاً نابود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غیر اصلی او نیز عقاید و علومی است که به وسیله آن ایمان تقویت می‌شود و بر حسب اختلاف مراتب، آثاری بر آن مترتب می‌شود؛ برخی از آن‌ها عقایدی هستند که اعتقاد به آن واجب است و برخی عقایدی است که ایمان به وسیله آن نیک و مزین می‌شود و از اعمال صالح هم تغذیه می‌شود؛ برخی از این اعمال هستند که ایمان بدون آن‌ها باقی نمی‌ماند و آن‌ها واجبات هستند؛ مثل نماز و روزه و حج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هستند که ایمان بدون آن‌ها باقی می‌ماند، اما با ضعف شدیدی که ثمره آن را از بین می‌برد و آن سایر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نوافل مثل میوه‌ها و نوشیدنی‌ها و داروهای مقوی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اعمال هم به مثابه لباس و زینت هستند و مرکب‌هایی از اخلاق نیکو دارد که ایمان بدان تقویت می‌شود و دوستانی از همراهی با علما و صلحا دارد که به وسیله آن‌ها خود را از مکر شیاطین حفظ می کند و گناهان به منزله بیماری‌های مهلک و غیر مهلک هستند؛ مهلک آن‌ها گناهان کبیره است و غیر مهلکشان گناهان کوچک، و توبه، تضرع و خشوع، داروهای آن است، اگر به حدی نرسد که داروها در آن سودی نداشته باشد و عیوبی که در نابودی او تأثیر نگذارد، ولی او را </w:t>
      </w:r>
      <w:bookmarkStart w:id="1959" w:name="pg13518_162034"/>
    </w:p>
    <w:p>
      <w:pPr>
        <w:pStyle w:val="BookText"/>
        <w:rPr/>
      </w:pPr>
      <w:bookmarkEnd w:id="1959"/>
      <w:r>
        <w:rPr>
          <w:rFonts w:ascii="Amiri" w:hAnsi="Amiri" w:eastAsia="Amiri" w:cs="Amiri"/>
          <w:color w:val="111111"/>
          <w:sz w:val="28"/>
          <w:sz w:val="28"/>
          <w:szCs w:val="28"/>
          <w:rtl w:val="true"/>
          <w:lang w:bidi="ar-SA"/>
        </w:rPr>
        <w:t>عن درجة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أمكنك فهم دقايق الأخبار و التوفيق بين الروايات المأثورة في ذلك عن الأئمة الأبرار فنعرف معني قولهم الشي‌ء الفلاني رأس الإيمان و آخر قلب الإيمان و آخر بصر الإيمان و الصلاة عمود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علي هذا التحقيق يمكن أن يقال مثلا الصلاة بمنزلة الماء و الحج بمنزلة الخبز في قوام الإيمان فيمكن أن يقال الصلاة أفضل من حجج كثيرة و الحج أفضل من صلوات كثيرة إذ لكل منهما أثر في قوام الإيمان ليس للآخر و لا يستغني بأحدهما عن الآخر كما يمكن أن يقال رغيف خبز أفضل من روايا من الماء و شربة ماء خير من أرغفة كثيرة و الحاصل أنه يرجع إلي اختلاف الاعتبارات و الجهات و الحيثيات فبجهة الصلاة خير من الحج و بجهة الحج خير من الصلاة و أفضل منها و هذا التحقيق ينفعك في كثير من المواضع و يعينك علي التوفيق بين كثير من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فينحل بكثير من الوجوه السابقة و أجيب عنه أيضا بأن المراد بالحج بلا صلاة و اعترض عليه بأن الحج بلا صلاة باطل فلا فضل له حتي يفضل عليه الصلاة و يمكن الجواب بأن المراد به الحج مع قطع النظر عن فضل الصلاة إذا كان معها لا الحج الذي تركت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بسطنا الكلام في ذلك لكثرة الحاجة إليه في حل الأخبار و قد مر بعض القول في كتاب الإيمان و الكفر</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680594_1934241801"/>
      <w:bookmarkStart w:id="1961" w:name="_Toc895"/>
      <w:bookmarkEnd w:id="1960"/>
      <w:r>
        <w:rPr>
          <w:rtl w:val="true"/>
        </w:rPr>
        <w:t>«</w:t>
      </w:r>
      <w:r>
        <w:rPr/>
        <w:t>56</w:t>
      </w:r>
      <w:r>
        <w:rPr>
          <w:rtl w:val="true"/>
        </w:rPr>
        <w:t>»</w:t>
      </w:r>
      <w:bookmarkEnd w:id="1961"/>
    </w:p>
    <w:p>
      <w:pPr>
        <w:pStyle w:val="BookText"/>
        <w:rPr/>
      </w:pPr>
      <w:r>
        <w:rPr>
          <w:rFonts w:ascii="Amiri" w:hAnsi="Amiri" w:eastAsia="Amiri" w:cs="Amiri"/>
          <w:color w:val="111111"/>
          <w:sz w:val="28"/>
          <w:sz w:val="28"/>
          <w:szCs w:val="28"/>
          <w:rtl w:val="true"/>
          <w:lang w:bidi="ar-SA"/>
        </w:rPr>
        <w:t>الْخِصَالُ، عَنْ مُحَمَّدِ بْنِ إِبْرَاهِيمَ بْنِ إِسْحَاقَ الطَّالَقَانِيِّ عَنْ أَحْمَدَ بْنِ مُحَمَّدِ بْنِ سَعِيدٍ عَنِ الْمُنْذِرِ بْنِ مُحَمَّدٍ عَنْ جَيْفَرٍ عَنْ أَبَانٍ الْأَحْمَرِ عَنِ الْحُسَيْنِ بْنِ عُلْوَانَ عَنْ عُمَرَ بْنِ ثَابِتٍ عَنْ أَبِيهِ عَنْ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الصَّلَاةِ فَقَالَ صلي الله عليه و آله الصَّلَاةُ مِنْ شَرَائِعِ الدِّينِ وَ فِيهَا مَرْضَاةُ الرَّبِّ عَزَّ وَ جَلَّ فَهِيَ مِنْهَاجُ الْأَنْبِيَاءِ</w:t>
      </w:r>
    </w:p>
    <w:p>
      <w:pPr>
        <w:pStyle w:val="BookText"/>
        <w:rPr/>
      </w:pPr>
      <w:r>
        <w:rPr>
          <w:rFonts w:ascii="IRNazanin" w:hAnsi="IRNazanin" w:eastAsia="IRNazanin"/>
          <w:color w:val="111111"/>
          <w:sz w:val="28"/>
          <w:sz w:val="28"/>
          <w:szCs w:val="28"/>
          <w:rtl w:val="true"/>
          <w:lang w:bidi="fa-IR"/>
        </w:rPr>
        <w:t>از درجه کمال او پائین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مسئله برایت روشن شد، می‌توانی نکات دقیق اخبار را بشناسی و بین روایات نقل شده در این باب از امامان نیک‌نهاد تناسب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معنای قول آنان را می‌فهمیم که فلان چیز رأس ایمان است و دیگری قلب ایمان و دیگری چشم ایمان و نماز ستون ایمان و چیزهایی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قوام ایمان مثلاً نماز به منزله آب است و حج به منزله نان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است از بسیاری حج و حج بهتر است از بسیاری نماز؛ زیرا هر یک از این دو اثری در قوام ایمان دارند که دیگری ندارد و با وجود یکی از آن دو، از دیگری بی‌نیاز نمی‌شود؛ چنانچه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بهتر است از چندین مشک آب و یک جرعه آب بهتر است از چند قرص نان و نتیجه اینکه این امر به اختلاف اعتبارات و جهات و شرایط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نماز بهتر است از حج و از جهتی حج بهتر و برتر است از نماز و این تحقیق در بسیاری از مواضع به تو سود می‌رساند و کمک می‌کند تا بین بسیاری از آیات و روایت هماهنگی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به وسیله بسیاری از وجوه سابق حل می‌شود و به این صورت نیز بدان پاسخ داده می‌شود که مراد از حج، حج بدون نماز است، ولی به آن اعتراض وارد است که حج بدون نماز باطل است، پس فضیلتی ندارد تا نماز بر آن برتری یابد و ممکن است چنین پاسخ داده شود که مراد از آن، حج با قطع نظر از فضیلت نماز است، اگر با نماز همراه باشد، نه حجی که در آن نماز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مسئله را به علت نیاز بسیار به آن در حل اخبار به طور کامل توضیح دادیم و بخشی از سخن در مورد آن در کتاب ایمان و کفر گذشت</w:t>
      </w:r>
      <w:r>
        <w:rPr>
          <w:rFonts w:eastAsia="IRNazanin" w:cs="IRNazanin"/>
          <w:color w:val="111111"/>
          <w:sz w:val="28"/>
          <w:szCs w:val="28"/>
          <w:rtl w:val="true"/>
          <w:lang w:bidi="fa-IR"/>
        </w:rPr>
        <w:t>.</w:t>
      </w:r>
    </w:p>
    <w:p>
      <w:pPr>
        <w:pStyle w:val="Heading5"/>
        <w:numPr>
          <w:ilvl w:val="4"/>
          <w:numId w:val="1"/>
        </w:numPr>
        <w:rPr/>
      </w:pPr>
      <w:bookmarkStart w:id="1962" w:name="__RefHeading___Toc680596_1934241801"/>
      <w:bookmarkStart w:id="1963" w:name="_Toc896"/>
      <w:bookmarkEnd w:id="1962"/>
      <w:r>
        <w:rPr>
          <w:rtl w:val="true"/>
        </w:rPr>
        <w:t xml:space="preserve">روایت </w:t>
      </w:r>
      <w:r>
        <w:rPr/>
        <w:t>56</w:t>
      </w:r>
      <w:bookmarkEnd w:id="19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ضمرة بن حبیب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نماز سؤال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شرائع دین است و خشنودی پروردگار عزوجل در آن است و طریق انبیاست</w:t>
      </w:r>
      <w:r>
        <w:rPr>
          <w:rFonts w:eastAsia="IRNazanin" w:cs="IRNazanin"/>
          <w:color w:val="111111"/>
          <w:sz w:val="28"/>
          <w:szCs w:val="28"/>
          <w:rtl w:val="true"/>
          <w:lang w:bidi="fa-IR"/>
        </w:rPr>
        <w:t xml:space="preserve">. </w:t>
      </w:r>
      <w:bookmarkStart w:id="1964" w:name="pg13518_162035"/>
    </w:p>
    <w:p>
      <w:pPr>
        <w:pStyle w:val="BookText"/>
        <w:rPr/>
      </w:pPr>
      <w:bookmarkEnd w:id="1964"/>
      <w:r>
        <w:rPr>
          <w:rFonts w:ascii="Amiri" w:hAnsi="Amiri" w:eastAsia="Amiri" w:cs="Amiri"/>
          <w:color w:val="111111"/>
          <w:sz w:val="28"/>
          <w:sz w:val="28"/>
          <w:szCs w:val="28"/>
          <w:rtl w:val="true"/>
          <w:lang w:bidi="ar-SA"/>
        </w:rPr>
        <w:t xml:space="preserve">وَ لِلْمُصَلِّي حُبُّ الْمَلَائِكَةِ وَ هُدًي وَ إِيمَانٌ وَ نُورُ الْمَعْرِفَةِ وَ بَرَكَةٌ فِي الرِّزْقِ وَ رَاحَةٌ لِلْبَدَنِ وَ كَرَاهَةٌ لِلشَّيْطَانِ وَ سِلَاحٌ عَلَي الْكُفَّارِ وَ إِجَابَةٌ لِلدُّعَاءِ وَ قَبُولٌ لِلْأَعْمَالِ وَ زَادٌ لِلْمُؤْمِنِ مِنَ الدُّنْيَا إِلَي الْآخِرَةِ وَ شَفِيعٌ بَيْنَهُ وَ بَيْنَ مَلَكِ الْمَوْتِ وَ أَنِيسٌ فِي قَبْرِهِ وَ فِرَاشٌ تَحْتَ جَنْبِهِ وَ جَوَابٌ لِمُنْكَرٍ وَ 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صَلَاةُ الْعَبْدِ عِنْدَ الْمَحْشَرِ تَاجاً عَلَي رَأْسِهِ وَ نُوراً عَلَي وَجْهِهِ وَ لِبَاساً عَلَي بَدَنِهِ وَ سِتْراً بَيْنَهُ وَ بَيْنَ النَّارِ وَ حُجَّةً بَيْنَهُ وَ بَيْنَ الرَّبِّ جَلَّ جَلَالُهُ وَ نَجَاةً لِبَدَنِهِ مِنَ النَّارِ وَ جَوَازاً عَلَي الصِّرَاطِ وَ مِفْتَاحاً لِلْجَنَّةِ وَ مُهُوراً لِلْحُورِ الْعِينِ وَ ثَمَناً لِلْجَنَّةِ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بِالصَّلَاةِ يَبْلُغُ الْعَبْدُ إِلَي الدَّرَجَةِ الْعُلْيَا لِأَنَّ الصَّلَاةَ تَسْبِيحٌ وَ تَهْلِيلٌ وَ تَحْمِيدٌ وَ تَكْبِيرٌ وَ تَمْجِيدٌ وَ تَقْدِيسٌ وَ قَوْلٌ وَ دَعْوَةٌ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680598_1934241801"/>
      <w:bookmarkStart w:id="1966" w:name="_Toc897"/>
      <w:bookmarkEnd w:id="1965"/>
      <w:r>
        <w:rPr>
          <w:rtl w:val="true"/>
        </w:rPr>
        <w:t>«</w:t>
      </w:r>
      <w:r>
        <w:rPr/>
        <w:t>57</w:t>
      </w:r>
      <w:r>
        <w:rPr>
          <w:rtl w:val="true"/>
        </w:rPr>
        <w:t>»</w:t>
      </w:r>
      <w:bookmarkEnd w:id="1966"/>
    </w:p>
    <w:p>
      <w:pPr>
        <w:pStyle w:val="BookText"/>
        <w:rPr/>
      </w:pPr>
      <w:r>
        <w:rPr>
          <w:rFonts w:ascii="Amiri" w:hAnsi="Amiri" w:eastAsia="Amiri" w:cs="Amiri"/>
          <w:color w:val="111111"/>
          <w:sz w:val="28"/>
          <w:sz w:val="28"/>
          <w:szCs w:val="28"/>
          <w:rtl w:val="true"/>
          <w:lang w:bidi="ar-SA"/>
        </w:rPr>
        <w:t>دَعَائِمُ الْإِسْلَامِ،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بِالصَّلَاةِ الَّتِي هِيَ عَمُودُ الدِّينِ وَ قِوَامُ الْإِسْلَامِ فَلَا تَغْفُلُوا عَنْهَا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شِيعَتِهِ بَلِّغْ مَوَالِيَنَا عَنَّا السَّلَامَ وَ قُلْ لَهُمْ لَا أُغْنِي عَنْكُمْ مِنَ اللَّهِ شَيْئاً إِلَّا بِوَرَعٍ فَاحْفَظُوا أَلْسِنَتَكُمْ وَ كُفُّوا أَيْدِيَكُمْ وَ عَلَيْكُمْ بِالصَّبْرِ وَ الصَّلَاةِ فَ إِنَّ اللَّهَ مَعَ الصَّابِرِينَ‌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Style w:val="FootnoteAnchor"/>
          <w:rtl w:val="true"/>
        </w:rPr>
        <w:footnoteReference w:id="1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فِي الْإِسْلَامِ لِمَنْ تَرَكَ الصَّلَاةَ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إِلَي رَسُولِ اللَّهِ صلي الله عليه و آله فَقَالَ يَا رَسُولَ اللَّهِ ادْعُ اللَّهَ</w:t>
      </w:r>
    </w:p>
    <w:p>
      <w:pPr>
        <w:pStyle w:val="BookText"/>
        <w:rPr/>
      </w:pPr>
      <w:r>
        <w:rPr>
          <w:rFonts w:ascii="IRNazanin" w:hAnsi="IRNazanin" w:eastAsia="IRNazanin"/>
          <w:color w:val="111111"/>
          <w:sz w:val="28"/>
          <w:sz w:val="28"/>
          <w:szCs w:val="28"/>
          <w:rtl w:val="true"/>
          <w:lang w:bidi="fa-IR"/>
        </w:rPr>
        <w:t>نمازگزار از محبت فرشتگان و هدایت و ایمان و نور معرفت و برکت در روزی و آسایش بدن و بیزاری از شیطان و سلاحی علیه کفار و اجابت دعا و قبولی اعمال و توشه‌ای برای مؤمن از دنیا تا آخرت و شفیعی بین او و ملک الموت و مونسی در قبر و بستری در زیر پهلویش و جوابی به نکیر و منکر برخوردار است و نماز بنده در محشر به صورت تاجی بر سرش و نوری بر سیمایش و جامه‌ای بر تنش و پرده‌ای بین او و آتش و حجتی بین او و بین پروردگار جل جلاله و نجاتی برای بدن او از آتش و جوازی برای گذر از صراط و کلیدی برای بهشت و مهریه ای برای حوریان بهشتی و بهائی برای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بنده به درجه والا دست می‌یابد؛ زیرا نماز تسبیح و تهلیل و ستایش و بزرگداشت و گرامیداشت و تقدیس و سخن و دعوت است</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1967" w:name="__RefHeading___Toc680600_1934241801"/>
      <w:bookmarkStart w:id="1968" w:name="_Toc898"/>
      <w:bookmarkEnd w:id="1967"/>
      <w:r>
        <w:rPr>
          <w:rtl w:val="true"/>
        </w:rPr>
        <w:t xml:space="preserve">روایت </w:t>
      </w:r>
      <w:r>
        <w:rPr/>
        <w:t>57</w:t>
      </w:r>
      <w:bookmarkEnd w:id="196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توصیه می‌کنم که ستون دین و قوام اسلام است، پس از آن غافل نباشید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از امام باقر علیه السلام روایت شده که به یکی از شیعیان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دوستان ما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شما را از چیزی که از طرف خدا مقرر شده بی نیاز نمایم، مگر با پارسائی، پس زبان‌هاتان را حفظ کنید و مواظب دستانتان باشید و بر شما باد به صبر و نماز؛ که خداوند با صابرین است</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ترک کند بهره‌ای از اسلام نمی‌برد</w:t>
      </w:r>
      <w:r>
        <w:rPr>
          <w:rFonts w:eastAsia="IRNazanin" w:cs="IRNazanin"/>
          <w:color w:val="111111"/>
          <w:sz w:val="28"/>
          <w:szCs w:val="28"/>
          <w:rtl w:val="true"/>
          <w:lang w:bidi="fa-IR"/>
        </w:rPr>
        <w:t>.</w:t>
      </w:r>
      <w:r>
        <w:rPr>
          <w:rStyle w:val="FootnoteAnchor"/>
          <w:rtl w:val="true"/>
        </w:rPr>
        <w:footnoteReference w:id="123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w:t>
      </w:r>
      <w:bookmarkStart w:id="1969" w:name="pg13518_162036"/>
    </w:p>
    <w:p>
      <w:pPr>
        <w:pStyle w:val="BookText"/>
        <w:rPr/>
      </w:pPr>
      <w:bookmarkEnd w:id="1969"/>
      <w:r>
        <w:rPr>
          <w:rFonts w:ascii="Amiri" w:hAnsi="Amiri" w:eastAsia="Amiri" w:cs="Amiri"/>
          <w:color w:val="111111"/>
          <w:sz w:val="28"/>
          <w:sz w:val="28"/>
          <w:szCs w:val="28"/>
          <w:rtl w:val="true"/>
          <w:lang w:bidi="ar-SA"/>
        </w:rPr>
        <w:t>لِي أَنْ يُدْخِلَنِي الْجَنَّةَ فَقَالَ لَهُ أَعِنِّي عَلَيْهِ بِكَثْرَةِ السُّجُودِ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كَفَّارَةٌ لِمَا بَيْنَهُنَّ مَا اجْتَنَبَ مِنَ الْكَبَائِرِ وَ هِيَ الَّتِي قَالَ اللَّهُ إِنَّ الْحَسَناتِ يُذْهِبْنَ السَّيِّئاتِ ذلِكَ ذِكْري لِلذَّاكِرِينَ‌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الصَّلَاةُ فَمَا شَيْ‌ءٌ أَحْسَنَ مِنْ أَنْ يَغْتَسِلَ الرَّجُلُ أَوْ يَتَوَضَّأَ فَيُسْبِغَ الْوُضُوءَ ثُمَّ يَبْرُزَ حَيْثُ لَا يَرَاهُ أَحَدٌ فَيُشْرِفُ اللَّهُ عَلَيْهِ وَ هُوَ رَاكِعٌ وَ سَاجِدٌ إِنَّ الْعَبْدَ إِذَا سَجَدَ نَادَي إِبْلِيسُ يَا وَيْلَهُ أَطَاعَ وَ عَصَيْتُ وَ سَجَدَ وَ أَبَيْتُ وَ أَقْرَبُ مَا يَكُونُ الْعَبْدُ مِنَ اللَّهِ إِذَا سَجَدَ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الْعَبْدُ الْمُسْلِمُ فِي صَلَاتِهِ أَقْبَلَ اللَّهُ إِلَيْهِ بِوَجْهِهِ وَ وَكَّلَ بِهِ مَلَكاً يَلْتَقِطُ الْقُرْآنَ مِنْ فِيهِ الْتِقَاطاً فَإِذَا أَعْرَضَ أَعْرَضَ اللَّهُ عَنْهُ وَ وَكَلَهُ إِلَي الْمَلَكِ‌</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680602_1934241801"/>
      <w:bookmarkStart w:id="1971" w:name="_Toc899"/>
      <w:bookmarkEnd w:id="1970"/>
      <w:r>
        <w:rPr>
          <w:rtl w:val="true"/>
        </w:rPr>
        <w:t>«</w:t>
      </w:r>
      <w:r>
        <w:rPr/>
        <w:t>58</w:t>
      </w:r>
      <w:r>
        <w:rPr>
          <w:rtl w:val="true"/>
        </w:rPr>
        <w:t>»</w:t>
      </w:r>
      <w:bookmarkEnd w:id="1971"/>
    </w:p>
    <w:p>
      <w:pPr>
        <w:pStyle w:val="BookText"/>
        <w:rPr/>
      </w:pPr>
      <w:r>
        <w:rPr>
          <w:rFonts w:ascii="Amiri" w:hAnsi="Amiri" w:eastAsia="Amiri" w:cs="Amiri"/>
          <w:color w:val="111111"/>
          <w:sz w:val="28"/>
          <w:sz w:val="28"/>
          <w:szCs w:val="28"/>
          <w:rtl w:val="true"/>
          <w:lang w:bidi="ar-SA"/>
        </w:rPr>
        <w:t>مَجَالِسُ الشَّيْخِ، عَنْ جَمَاعَةٍ مِنْ أَصْحَابِهِ عَنْ أَبِي الْمُفَضَّلِ عَنْ رَجَاءِ بْنِ يَحْيَي الْعَبَرْتَائِيِّ عَنْ مُحَمَّدِ بْنِ الْحَسَنِ بْنِ شَمُّونٍ عَنْ عَبْدِ اللَّهِ بْنِ عَبْدِ الرَّحْمَنِ الْأَصَمِّ عَنِ الْفُضَيْلِ بْنِ يَسَارٍ عَنْ وَهْبِ بْنِ عَبْدِ اللَّهِ عَنْ أَبِي حَرْبِ بْنِ أَبِي الْأَسْوَدِ الدُّؤَلِيِّ عَنْ أَبِيهِ عَنْ أَبِي ذَرٍّ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إِلَيْهِ يَا أَبَا ذَرٍّ إِنَّ اللَّهَ جَعَلَ قُرَّةَ عَيْنِي فِي الصَّلَاةِ وَ حَبَّبَهَا إِلَيَّ كَمَا حَبَّبَ إِلَي الْجَائِعِ الطَّعَامَ وَ إِلَي الظَّمْآنِ الْمَاءَ وَ إِنَّ الْجَائِعَ إِذَا أَكَلَ الطَّعَامَ شَبِعَ وَ الظَّمْآنَ إِذَا شَرِبَ الْمَاءَ رَوِيَ وَ أَنَا لَا أَشْبَعُ مِنَ الصَّلَاةِ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إِنَّ اللَّهَ بَعَثَ عِيسَي ابْنَ مَرْيَمَ عليه السلام بِالرَّهْبَانِيَّةِ وَ بُعِثْتُ بِالْحَنِيفِيَّةِ السَّمْحَةِ وَ حُبِّبَ إِلَيَّ النِّسَاءُ وَ الطِّيبُ جُعِلَتْ فِي الصَّلَاةِ قُرَّةُ عَيْنِي‌</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يَا أَبَا ذَرٍّ مَا دُمْتَ فِي الصَّلَاةِ فَإِنَّكَ تَقْرَعُ بَابَ الْمَلِكِ وَ مَنْ يُكْثِرْ قَرْعَ بَابِ</w:t>
      </w:r>
    </w:p>
    <w:p>
      <w:pPr>
        <w:pStyle w:val="BookText"/>
        <w:rPr/>
      </w:pPr>
      <w:r>
        <w:rPr>
          <w:rFonts w:ascii="IRNazanin" w:hAnsi="IRNazanin" w:eastAsia="IRNazanin"/>
          <w:color w:val="111111"/>
          <w:sz w:val="28"/>
          <w:sz w:val="28"/>
          <w:szCs w:val="28"/>
          <w:rtl w:val="true"/>
          <w:lang w:bidi="fa-IR"/>
        </w:rPr>
        <w:t>تا مرا در بهشت وارد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بسیار مرا بر آن یاری کن</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از امام علی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کفاره‌ای است برای گناهان ما بین نمازها، تا زمانی که انسان از گناهان کبیره دوری کند و این همان مصداق قول خدای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حضرت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خداوند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زیباتر از این نیست که انسان غسل کند یا وضو بگیرد و وضو را کامل کند، سپس در مکانی حاضر شود که کسی او را نبیند و در حال رکوع و سجده زیر نظر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به سجده رود، ابلیس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برد و من نافرمانی کردم، او سجده کرد و من امتناع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خداوند، در حال سجده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مسلمان در نماز خود، وارد شود، خداوند روی خویش را به سوی او می‌گرداند و فرشته‌ای را مأمور او می‌گرداند که قرآن را از دهان او بر‌گیرد؛ و وقتی از نماز روی برتابد، خداوند نیز از او روی می‌گرداند و او را به همان فرشته واگذار می‌کند</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1972" w:name="__RefHeading___Toc680604_1934241801"/>
      <w:bookmarkStart w:id="1973" w:name="_Toc900"/>
      <w:bookmarkEnd w:id="1972"/>
      <w:r>
        <w:rPr>
          <w:rtl w:val="true"/>
        </w:rPr>
        <w:t xml:space="preserve">روایت </w:t>
      </w:r>
      <w:r>
        <w:rPr/>
        <w:t>58</w:t>
      </w:r>
      <w:bookmarkEnd w:id="1973"/>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به او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روشنی چشم مرا در نماز قرار داده و آن را در نزد من محبوب ساخته؛ چنانچه طعام را برای گرسنه و آب را برای تشنه محبوب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طعام بخورد سیر می‌شود و وقتی تشنه آب بنوشد سیراب می‌گردد و حال آنکه من از نماز سیر نمی‌گردم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 السلام را با رهبانیت مبعوث کرد و مرا به دین حنیف و بی‌آلایش برانگیخت و زنان و عطرها را در نزد من محبوب گرداند و روشنی چشم من را در نماز قرار داد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حال نماز هستی، درب این ملک را می‌کوبی و هر کس بیشتر درب این </w:t>
      </w:r>
      <w:bookmarkStart w:id="1974" w:name="pg13518_162037"/>
    </w:p>
    <w:p>
      <w:pPr>
        <w:pStyle w:val="BookText"/>
        <w:rPr/>
      </w:pPr>
      <w:bookmarkEnd w:id="1974"/>
      <w:r>
        <w:rPr>
          <w:rFonts w:ascii="Amiri" w:hAnsi="Amiri" w:eastAsia="Amiri" w:cs="Amiri"/>
          <w:color w:val="111111"/>
          <w:sz w:val="28"/>
          <w:sz w:val="28"/>
          <w:szCs w:val="28"/>
          <w:rtl w:val="true"/>
          <w:lang w:bidi="ar-SA"/>
        </w:rPr>
        <w:t>الْمَلِكِ يُفْتَحْ 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مَا مِنْ مُؤْمِنٍ يَقُومُ إِلَي الصَّلَاةِ إِلَّا تَنَاثَرَ عَلَيْهِ الْبِرُّ مَا بَيْنَهُ وَ بَيْنَ الْعَرْشِ وَ وَكَّلَ بِهِ مَلَكٌ يُنَادِي يَا ابْنَ آدَمَ لَوْ تَعْلَمُ مَا لَكَ فِي صَلَاتِكَ وَ مَنْ تُنَاجِي مَا سَئِمْتَ وَ مَا الْتَفَتَ‌</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يَا أَبَا ذَرٍّ مَا مِنْ رَجُلٍ يَجْعَلُ جَبْهَتَهُ فِي بُقْعَةٍ مِنْ بِقَاعِ الْأَرْضِ إِلَّا شَهِدَتْ لَهُ بِهَا يَوْمَ الْقِيَامَةِ</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يَا أَبَا ذَرٍّ مَا مِنْ صَبَاحٍ وَ لَا رَوَاحٍ إِلَّا وَ بِقَاعُ الْأَرْضِ يُنَادِي بَعْضُهَا بَعْضاً يَا جَارَةِ هَلْ مَرَّ بِكِ الْيَوْمَ ذَاكِرٌ لِلَّهِ عَزَّ وَ جَلَّ أَوْ عَبْدٌ وَضَعَ جَبْهَتَهُ عَلَيْكِ سَاجِداً لِلَّهِ فَمِنْ قَائِلَةٍ لَا وَ مِنْ قَائِلَةٍ نَعَمْ فَإِذَا قَالَ نَعَمْ اهْتَزَّتْ وَ انْشَرَحَتْ وَ تَرَي أَنَّ لَهَا الْفَضْلَ عَلَي جَارَتِهَا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680606_1934241801"/>
      <w:bookmarkStart w:id="1976" w:name="_Toc901"/>
      <w:bookmarkEnd w:id="1975"/>
      <w:r>
        <w:rPr>
          <w:rtl w:val="true"/>
        </w:rPr>
        <w:t>«</w:t>
      </w:r>
      <w:r>
        <w:rPr/>
        <w:t>59</w:t>
      </w:r>
      <w:r>
        <w:rPr>
          <w:rtl w:val="true"/>
        </w:rPr>
        <w:t>»</w:t>
      </w:r>
      <w:bookmarkEnd w:id="1976"/>
    </w:p>
    <w:p>
      <w:pPr>
        <w:pStyle w:val="BookText"/>
        <w:rPr/>
      </w:pPr>
      <w:r>
        <w:rPr>
          <w:rFonts w:ascii="Amiri" w:hAnsi="Amiri" w:eastAsia="Amiri" w:cs="Amiri"/>
          <w:color w:val="111111"/>
          <w:sz w:val="28"/>
          <w:sz w:val="28"/>
          <w:szCs w:val="28"/>
          <w:rtl w:val="true"/>
          <w:lang w:bidi="ar-SA"/>
        </w:rPr>
        <w:t>الْمَحَاسِنُ، عَنْ عَبْدِ اللَّهِ بْنِ الصَّلْتِ عَنْ حَمَّادِ بْنِ عِيسَي عَنْ حَرِيزِ بْنِ عَبْدِ اللَّهِ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عَلَي خَمْسَةِ أَشْيَاءَ عَلَي الصَّلَاةِ وَ الزَّكَاةِ وَ الْحَجِّ وَ الصَّوْمِ وَ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فَأَيُّ ذَلِكَ أَفْضَلُ قَالَ الْوَلَايَةُ أَفْضَلُ لِأَنَّهَا مِفْتَاحُهُنَّ وَ الْوَالِي هُوَ الدَّلِيلُ عَلَيْهِنَّ قُلْتُ ثُمَّ الَّذِي يَلِي ذَلِكَ فِي الْفَضْلِ قَالَ الصَّلَاةُ إِنَّ رَسُولَ اللَّهِ صلي الله عليه و آله قَالَ الصَّلَاةُ عَمُودُ دِينِكُمْ قَالَ قُلْتُ ثُمَّ الَّذِي يَلِيهِ فِي الْفَضْلِ قَالَ الزَّكَاةُ لِأَنَّهُ قَرَنَهَا بِهَا وَ بَدَأَ بِالصَّلَاةِ قَبْلَهَا وَ قَالَ رَسُولُ اللَّهِ صلي الله عليه و آله الزَّكَاةُ تَذْهَبُ بِالذُّنُوبِ قُلْتُ فَالَّذِي يَلِيهِ فِي الْفَضْلِ قَالَ الْحَجُّ وَ سَاقَ الْحَدِيثَ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ثُمَّ مَا ذَا يَتْبَعُهُ ؟ قَالَ الصَّوْمُ قُلْتُ وَ مَا بَالُ الصَّوْمِ صَارَ آخِرَ ذَلِكَ أَجْمَعَ قَالَ أَفْضَلُ الْأَشْيَاءِ مَا إِذَا أَنْتَ فَاتَكَ لَمْ يَكُنْ مِنْهُ تَوْبَةٌ دُونَ أَنْ تَرْجِعَ</w:t>
      </w:r>
    </w:p>
    <w:p>
      <w:pPr>
        <w:pStyle w:val="BookText"/>
        <w:rPr/>
      </w:pPr>
      <w:r>
        <w:rPr>
          <w:rFonts w:ascii="IRNazanin" w:hAnsi="IRNazanin" w:eastAsia="IRNazanin"/>
          <w:color w:val="111111"/>
          <w:sz w:val="28"/>
          <w:sz w:val="28"/>
          <w:szCs w:val="28"/>
          <w:rtl w:val="true"/>
          <w:lang w:bidi="fa-IR"/>
        </w:rPr>
        <w:t>ملک را بکوبد، بر او گشوده می‌شود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به نماز ایستد جز اینکه نیکی بین او تا عرش بر او فرو ریزد و فرشته‌ای بر او گماشته شود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چه پاداشی در نماز به دست می‌آوری و با که مناجات می‌کنی، هیچ وقت خسته نمی‌شدی و روی نمی‌گرداندی</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نیست که پیشانی خویش را بر جایی از زمین بگذارد مگر اینکه در روز قیامت برای او شهادت دهد</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 و شامی نیست جز اینکه قطعه‌های زمین در آن به یکدیگر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 با یاد خدای عزوجل بر تو گذر کرد یا بنده‌ای پیشانی اش را بر روی تو گذاشت و بر خداوند سجده کرد؟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لرزه در می‌آید و شاد می‌شود و می‌بیند که او بر همسایه خود برتری دارد</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1977" w:name="__RefHeading___Toc680608_1934241801"/>
      <w:bookmarkStart w:id="1978" w:name="_Toc902"/>
      <w:bookmarkEnd w:id="1977"/>
      <w:r>
        <w:rPr>
          <w:rtl w:val="true"/>
        </w:rPr>
        <w:t xml:space="preserve">روایت </w:t>
      </w:r>
      <w:r>
        <w:rPr/>
        <w:t>59</w:t>
      </w:r>
      <w:bookmarkEnd w:id="197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شده است؛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آن‌هاست و والی دلیل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در برتری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در رتبه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زیرا پیامبر زکات را مقرون با نماز دانسته و قبل از زکات با نماز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زکات کدام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حدیث را ادامه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تمام این‌ها روزه آخرین مورد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 آن است که اگر آن را از دست دهی توبه‌ای برای آن نباشد، مگر اینکه به آن </w:t>
      </w:r>
      <w:bookmarkStart w:id="1979" w:name="pg13518_162038"/>
    </w:p>
    <w:p>
      <w:pPr>
        <w:pStyle w:val="BookText"/>
        <w:rPr/>
      </w:pPr>
      <w:bookmarkEnd w:id="1979"/>
      <w:r>
        <w:rPr>
          <w:rFonts w:ascii="Amiri" w:hAnsi="Amiri" w:eastAsia="Amiri" w:cs="Amiri"/>
          <w:color w:val="111111"/>
          <w:sz w:val="28"/>
          <w:sz w:val="28"/>
          <w:szCs w:val="28"/>
          <w:rtl w:val="true"/>
          <w:lang w:bidi="ar-SA"/>
        </w:rPr>
        <w:t>إِلَيْهِ فَتُؤَدِّيَهُ بِعَيْنِهِ إِنَّ الصَّلَاةَ وَ الزَّكَاةَ وَ الْحَجَّ وَ الْوَلَايَةَ لَيْسَ شَيْ‌ءٌ يَقَعُ مَكَانَهَا دُونَ أَدَائِهَا وَ إِنَّ الصَّوْمَ إِذَا فَاتَكَ أَوْ قَصَّرْتَ وَ سَافَرْتَ فِيهِ أَدَّيْتَ مَكَانَهُ أَيَّاماً غَيْرَهَا وَ جُبِرَتْ ذَلِكَ الذَّنْبُ بِصَدَقَةٍ وَ لَا قَضَاءَ عَلَيْكَ وَ لَيْسَ مِنْ تِلْكَ الْأَرْبَعَةِ شَيْ‌ءٌ يُجْزِيكَ مَكَانَهُ غَيْرُهُ‌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0" w:name="__RefHeading___Toc680610_1934241801"/>
      <w:bookmarkStart w:id="1981" w:name="_Toc903"/>
      <w:bookmarkEnd w:id="1980"/>
      <w:r>
        <w:rPr>
          <w:rtl w:val="true"/>
        </w:rPr>
        <w:t>أقول</w:t>
      </w:r>
      <w:bookmarkEnd w:id="1981"/>
    </w:p>
    <w:p>
      <w:pPr>
        <w:pStyle w:val="BookText"/>
        <w:rPr/>
      </w:pPr>
      <w:r>
        <w:rPr>
          <w:rFonts w:ascii="Amiri" w:hAnsi="Amiri" w:eastAsia="Amiri" w:cs="Amiri"/>
          <w:color w:val="111111"/>
          <w:sz w:val="28"/>
          <w:sz w:val="28"/>
          <w:szCs w:val="28"/>
          <w:rtl w:val="true"/>
          <w:lang w:bidi="ar-SA"/>
        </w:rPr>
        <w:t>الخبر مختصر و قد مر في كتاب الإيمان و الكفر مشروحا</w:t>
      </w:r>
      <w:r>
        <w:rPr>
          <w:rStyle w:val="FootnoteAnchor"/>
          <w:rtl w:val="true"/>
        </w:rPr>
        <w:footnoteReference w:id="1257"/>
      </w:r>
      <w:r>
        <w:rPr>
          <w:rFonts w:ascii="Amiri" w:hAnsi="Amiri" w:eastAsia="Amiri" w:cs="Amiri"/>
          <w:color w:val="111111"/>
          <w:sz w:val="28"/>
          <w:sz w:val="28"/>
          <w:szCs w:val="28"/>
          <w:rtl w:val="true"/>
          <w:lang w:bidi="ar-SA"/>
        </w:rPr>
        <w:t>و قد مر كثير من الأخبار في فضل الصلاة في أبواب هذا الكتاب لم نعدها مخافة الإطناب</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680612_1934241801"/>
      <w:bookmarkStart w:id="1983" w:name="_Toc904"/>
      <w:bookmarkEnd w:id="1982"/>
      <w:r>
        <w:rPr>
          <w:rtl w:val="true"/>
        </w:rPr>
        <w:t>«</w:t>
      </w:r>
      <w:r>
        <w:rPr/>
        <w:t>60</w:t>
      </w:r>
      <w:r>
        <w:rPr>
          <w:rtl w:val="true"/>
        </w:rPr>
        <w:t>»</w:t>
      </w:r>
      <w:bookmarkEnd w:id="1983"/>
    </w:p>
    <w:p>
      <w:pPr>
        <w:pStyle w:val="BookText"/>
        <w:rPr/>
      </w:pPr>
      <w:r>
        <w:rPr>
          <w:rFonts w:ascii="Amiri" w:hAnsi="Amiri" w:eastAsia="Amiri" w:cs="Amiri"/>
          <w:color w:val="111111"/>
          <w:sz w:val="28"/>
          <w:sz w:val="28"/>
          <w:szCs w:val="28"/>
          <w:rtl w:val="true"/>
          <w:lang w:bidi="ar-SA"/>
        </w:rPr>
        <w:t>الْهِدَايَةُ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الَّتِي بُنِيَ عَلَيْهَا الْإِسْلَامُ سِتٌّ الصَّلَاةُ وَ الزَّكَاةُ وَ الصَّوْمُ وَ الْحَجُّ وَ الْجِهَادُ وَ الْوَلَايَةُ وَ هِيَ أَفْضَلُهُنَّ وَ مَنْ تَرَكَ وَاحِدَةً مِنْ هَذِهِ الْخَمْسِ عَمْداً مُتَعَمِّداً فَهُوَ كَافِرٌ وَ لَا صَلَاةَ إِلَّا بِوُضُوءٍ وَ الصَّلَاةُ تَتِمُّ بِالنَّوَافِلِ وَ الْوُضُوءُ بِغُسْلِ يَوْمِ الْجُمُعَةِ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4" w:name="__RefHeading___Toc680614_1934241801"/>
      <w:bookmarkStart w:id="1985" w:name="_Toc905"/>
      <w:bookmarkEnd w:id="1984"/>
      <w:r>
        <w:rPr>
          <w:rtl w:val="true"/>
        </w:rPr>
        <w:t>«</w:t>
      </w:r>
      <w:r>
        <w:rPr/>
        <w:t>61</w:t>
      </w:r>
      <w:r>
        <w:rPr>
          <w:rtl w:val="true"/>
        </w:rPr>
        <w:t>»</w:t>
      </w:r>
      <w:bookmarkEnd w:id="1985"/>
    </w:p>
    <w:p>
      <w:pPr>
        <w:pStyle w:val="BookText"/>
        <w:rPr/>
      </w:pPr>
      <w:r>
        <w:rPr>
          <w:rFonts w:ascii="Amiri" w:hAnsi="Amiri" w:eastAsia="Amiri" w:cs="Amiri"/>
          <w:color w:val="111111"/>
          <w:sz w:val="28"/>
          <w:sz w:val="28"/>
          <w:szCs w:val="28"/>
          <w:rtl w:val="true"/>
          <w:lang w:bidi="ar-SA"/>
        </w:rPr>
        <w:t>الْمَجَازَاتُ النَّبَوِيَّةُ،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تَوَضَّأَ وَ صَلَّي الْخَمْسَ تَحَاتَّتْ خَطَايَاهُ كَمَا تَتَحَاتُّ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هذه استعارة و المراد أن الله يكفر خطاياه بسرعة فتسقط عنه آصارها و تنحط أوزارها كما تتساقط الأوراق عن أغصانها إذا هزتها الراح أو زعزعتها الرياح‌</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680616_1934241801"/>
      <w:bookmarkStart w:id="1987" w:name="_Toc906"/>
      <w:bookmarkEnd w:id="1986"/>
      <w:r>
        <w:rPr>
          <w:rtl w:val="true"/>
        </w:rPr>
        <w:t>«</w:t>
      </w:r>
      <w:r>
        <w:rPr/>
        <w:t>62</w:t>
      </w:r>
      <w:r>
        <w:rPr>
          <w:rtl w:val="true"/>
        </w:rPr>
        <w:t>»</w:t>
      </w:r>
      <w:bookmarkEnd w:id="1987"/>
    </w:p>
    <w:p>
      <w:pPr>
        <w:pStyle w:val="BookText"/>
        <w:rPr/>
      </w:pPr>
      <w:r>
        <w:rPr>
          <w:rFonts w:ascii="Amiri" w:hAnsi="Amiri" w:eastAsia="Amiri" w:cs="Amiri"/>
          <w:color w:val="111111"/>
          <w:sz w:val="28"/>
          <w:sz w:val="28"/>
          <w:szCs w:val="28"/>
          <w:rtl w:val="true"/>
          <w:lang w:bidi="ar-SA"/>
        </w:rPr>
        <w:t>كِتَابُ الْإِمَامَةِ وَ التَّبْصِرَةِ، لِعَلِيِّ بْنِ بَابَوَيْهِ عَنِ الْحَسَنِ بْنِ حَمْزَةَ الْعَلَوِيِّ عَنْ عَلِيِّ بْنِ مُحَمَّدِ بْنِ أَبِي الْقَاسِمِ عَنْ أَبِيهِ عَنْ هَارُونَ بْنِ مُسْلِمٍ عَنْ مَسْعَدَةَ بْنِ صَدَقَةَ عَنِ الصَّادِقِ عليه السلام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مِيزَانٌ مَنْ وَفَّي اسْتَوْفَي</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680618_1934241801"/>
      <w:bookmarkStart w:id="1989" w:name="_Toc907"/>
      <w:bookmarkEnd w:id="1988"/>
      <w:r>
        <w:rPr>
          <w:rtl w:val="true"/>
        </w:rPr>
        <w:t>«</w:t>
      </w:r>
      <w:r>
        <w:rPr/>
        <w:t>63</w:t>
      </w:r>
      <w:r>
        <w:rPr>
          <w:rtl w:val="true"/>
        </w:rPr>
        <w:t>»</w:t>
      </w:r>
      <w:bookmarkEnd w:id="1989"/>
    </w:p>
    <w:p>
      <w:pPr>
        <w:pStyle w:val="BookText"/>
        <w:rPr/>
      </w:pPr>
      <w:r>
        <w:rPr>
          <w:rFonts w:ascii="Amiri" w:hAnsi="Amiri" w:eastAsia="Amiri" w:cs="Amiri"/>
          <w:color w:val="111111"/>
          <w:sz w:val="28"/>
          <w:sz w:val="28"/>
          <w:szCs w:val="28"/>
          <w:rtl w:val="true"/>
          <w:lang w:bidi="ar-SA"/>
        </w:rPr>
        <w:t>كِتَابُ الْمُثَنَّي بْنِ الْوَلِيدِ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IRNazanin" w:hAnsi="IRNazanin" w:eastAsia="IRNazanin"/>
          <w:color w:val="111111"/>
          <w:sz w:val="28"/>
          <w:sz w:val="28"/>
          <w:szCs w:val="28"/>
          <w:rtl w:val="true"/>
          <w:lang w:bidi="fa-IR"/>
        </w:rPr>
        <w:t>باز گردی و همان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ولایت چیزی نیست که بدون اجرای آن چیزی به جای آن قرار بگیرد، ولی اگر روزه را از دست بدهی یا در آن کوتاهی کنی و یا در رمضان سفر کنی، می‌توانی به جای آن روزهای دیگری را روزه بگیری و گناه آن با صدقه‌ای جبران می‌شود و قضایی بر تو نیست و هیچ یک از این چهار تا نیست که جای دیگری را بگیرد</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1990" w:name="__RefHeading___Toc680620_1934241801"/>
      <w:bookmarkStart w:id="1991" w:name="_Toc908"/>
      <w:bookmarkEnd w:id="1990"/>
      <w:r>
        <w:rPr>
          <w:rtl w:val="true"/>
        </w:rPr>
        <w:t>مؤلف</w:t>
      </w:r>
      <w:bookmarkEnd w:id="1991"/>
    </w:p>
    <w:p>
      <w:pPr>
        <w:pStyle w:val="BookText"/>
        <w:rPr/>
      </w:pPr>
      <w:r>
        <w:rPr>
          <w:rFonts w:ascii="IRNazanin" w:hAnsi="IRNazanin" w:eastAsia="IRNazanin"/>
          <w:color w:val="111111"/>
          <w:sz w:val="28"/>
          <w:sz w:val="28"/>
          <w:szCs w:val="28"/>
          <w:rtl w:val="true"/>
          <w:lang w:bidi="fa-IR"/>
        </w:rPr>
        <w:t>این روایت مختصر است و در کتاب ایمان و کفر به صورت مشروح</w:t>
      </w:r>
      <w:r>
        <w:rPr>
          <w:rStyle w:val="FootnoteAnchor"/>
          <w:rtl w:val="true"/>
        </w:rPr>
        <w:footnoteReference w:id="1261"/>
      </w:r>
      <w:r>
        <w:rPr>
          <w:rFonts w:ascii="IRNazanin" w:hAnsi="IRNazanin" w:eastAsia="IRNazanin"/>
          <w:color w:val="111111"/>
          <w:sz w:val="28"/>
          <w:sz w:val="28"/>
          <w:szCs w:val="28"/>
          <w:rtl w:val="true"/>
          <w:lang w:bidi="fa-IR"/>
        </w:rPr>
        <w:t>گذشت و بسیاری از روایات در باب‌های این کتاب در فضیلت نماز گذشت و ما از ترس طولانی شدن آن را تکرار نمی‌کنیم</w:t>
      </w:r>
      <w:r>
        <w:rPr>
          <w:rFonts w:eastAsia="IRNazanin" w:cs="IRNazanin"/>
          <w:color w:val="111111"/>
          <w:sz w:val="28"/>
          <w:szCs w:val="28"/>
          <w:rtl w:val="true"/>
          <w:lang w:bidi="fa-IR"/>
        </w:rPr>
        <w:t>.</w:t>
      </w:r>
    </w:p>
    <w:p>
      <w:pPr>
        <w:pStyle w:val="Heading5"/>
        <w:numPr>
          <w:ilvl w:val="4"/>
          <w:numId w:val="1"/>
        </w:numPr>
        <w:rPr/>
      </w:pPr>
      <w:bookmarkStart w:id="1992" w:name="__RefHeading___Toc680622_1934241801"/>
      <w:bookmarkStart w:id="1993" w:name="_Toc909"/>
      <w:bookmarkEnd w:id="1992"/>
      <w:r>
        <w:rPr>
          <w:rtl w:val="true"/>
        </w:rPr>
        <w:t xml:space="preserve">روایت </w:t>
      </w:r>
      <w:r>
        <w:rPr/>
        <w:t>60</w:t>
      </w:r>
      <w:bookmarkEnd w:id="1993"/>
    </w:p>
    <w:p>
      <w:pPr>
        <w:pStyle w:val="BookText"/>
        <w:rPr/>
      </w:pPr>
      <w:r>
        <w:rPr>
          <w:rFonts w:ascii="IRNazanin" w:hAnsi="IRNazanin" w:eastAsia="IRNazanin"/>
          <w:color w:val="111111"/>
          <w:sz w:val="28"/>
          <w:sz w:val="28"/>
          <w:szCs w:val="28"/>
          <w:rtl w:val="true"/>
          <w:lang w:bidi="fa-IR"/>
        </w:rPr>
        <w:t>الهدایة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پایه‌هایی که اسلام بر آن بنا شده است شش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و ولایت و ولایت بهترین آن‌هاست و هر کس یکی از این پنج مورد را از روی عمد رها کند، کافر است و هیچ نمازی جز به وضو ممکن نیست و نماز با نوافل و وضو با غسل روز جمعه کامل می‌شود</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1994" w:name="__RefHeading___Toc680624_1934241801"/>
      <w:bookmarkStart w:id="1995" w:name="_Toc910"/>
      <w:bookmarkEnd w:id="1994"/>
      <w:r>
        <w:rPr>
          <w:rtl w:val="true"/>
        </w:rPr>
        <w:t xml:space="preserve">روایت </w:t>
      </w:r>
      <w:r>
        <w:rPr/>
        <w:t>61</w:t>
      </w:r>
      <w:bookmarkEnd w:id="1995"/>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وضو بگیرد و نمازهای پنجگانه را بخواند، گناهانش از او فرو می‌ریزد؛ چنانچه برگ‌ها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مراد این است که خداوند به سرعت از خطاهای او چشم می‌پوشد و سنگینی آن‌ها از او می‌ریزد؛ چنانچه برگ‌ها به هنگام تکان دادن یا با لرزش باد از شاخه‌ها فرو می‌ریزد</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1996" w:name="__RefHeading___Toc680626_1934241801"/>
      <w:bookmarkStart w:id="1997" w:name="_Toc911"/>
      <w:bookmarkEnd w:id="1996"/>
      <w:r>
        <w:rPr>
          <w:rtl w:val="true"/>
        </w:rPr>
        <w:t xml:space="preserve">روایت </w:t>
      </w:r>
      <w:r>
        <w:rPr/>
        <w:t>62</w:t>
      </w:r>
      <w:bookmarkEnd w:id="1997"/>
    </w:p>
    <w:p>
      <w:pPr>
        <w:pStyle w:val="BookText"/>
        <w:rPr/>
      </w:pPr>
      <w:r>
        <w:rPr>
          <w:rFonts w:ascii="IRNazanin" w:hAnsi="IRNazanin" w:eastAsia="IRNazanin"/>
          <w:color w:val="111111"/>
          <w:sz w:val="28"/>
          <w:sz w:val="28"/>
          <w:szCs w:val="28"/>
          <w:rtl w:val="true"/>
          <w:lang w:bidi="fa-IR"/>
        </w:rPr>
        <w:t>کتاب الإمامة و التبصرة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ترازو است، هر که نمازش را تمام و کمال به جا آورد، ثوابش را کامل دریافت می‌کند</w:t>
      </w:r>
      <w:r>
        <w:rPr>
          <w:rFonts w:eastAsia="IRNazanin" w:cs="IRNazanin"/>
          <w:color w:val="111111"/>
          <w:sz w:val="28"/>
          <w:szCs w:val="28"/>
          <w:rtl w:val="true"/>
          <w:lang w:bidi="fa-IR"/>
        </w:rPr>
        <w:t>.</w:t>
      </w:r>
    </w:p>
    <w:p>
      <w:pPr>
        <w:pStyle w:val="Heading5"/>
        <w:numPr>
          <w:ilvl w:val="4"/>
          <w:numId w:val="1"/>
        </w:numPr>
        <w:rPr/>
      </w:pPr>
      <w:bookmarkStart w:id="1998" w:name="__RefHeading___Toc680628_1934241801"/>
      <w:bookmarkStart w:id="1999" w:name="_Toc912"/>
      <w:bookmarkEnd w:id="1998"/>
      <w:r>
        <w:rPr>
          <w:rtl w:val="true"/>
        </w:rPr>
        <w:t xml:space="preserve">روایت </w:t>
      </w:r>
      <w:r>
        <w:rPr/>
        <w:t>63</w:t>
      </w:r>
      <w:bookmarkEnd w:id="19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مثنّی بن ولید حنّاط از ابو بصیر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تسلیت </w:t>
      </w:r>
      <w:bookmarkStart w:id="2000" w:name="pg13518_162039"/>
    </w:p>
    <w:p>
      <w:pPr>
        <w:pStyle w:val="BookText"/>
        <w:rPr/>
      </w:pPr>
      <w:bookmarkEnd w:id="2000"/>
      <w:r>
        <w:rPr>
          <w:rFonts w:ascii="Amiri" w:hAnsi="Amiri" w:eastAsia="Amiri" w:cs="Amiri"/>
          <w:color w:val="111111"/>
          <w:sz w:val="28"/>
          <w:sz w:val="28"/>
          <w:szCs w:val="28"/>
          <w:rtl w:val="true"/>
          <w:lang w:bidi="ar-SA"/>
        </w:rPr>
        <w:t>عَلَي حَمِيدَةَ أُعَزِّيهَا بِأَبِي عَبْدِ اللَّهِ عليه السلام فَبَكَتْ ثُمَّ قَالَتْ يَا أَبَا مُحَمَّدٍ لَوْ شَهِدْتَهُ حِينَ حَضَرَهُ الْمَوْتُ وَ قَدْ قُبِضَ إِحْدَي عَيْنَيْهِ ثُمَّ قَالَ ادْعُوا لِي قَرَابَتِي وَ مَنْ لَطَفَ لِي فَلَمَّا اجْتَمَعُوا حَوْلَهُ قَالَ إِنَّ شَفَاعَتَنَا لَنْ تَنَالَ مُسْتَخِفّاً بِالصَّلَاةِ</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680630_1934241801"/>
      <w:bookmarkStart w:id="2002" w:name="_Toc913"/>
      <w:bookmarkEnd w:id="2001"/>
      <w:r>
        <w:rPr>
          <w:rtl w:val="true"/>
        </w:rPr>
        <w:t>«</w:t>
      </w:r>
      <w:r>
        <w:rPr/>
        <w:t>64</w:t>
      </w:r>
      <w:r>
        <w:rPr>
          <w:rtl w:val="true"/>
        </w:rPr>
        <w:t>»</w:t>
      </w:r>
      <w:bookmarkEnd w:id="2002"/>
    </w:p>
    <w:p>
      <w:pPr>
        <w:pStyle w:val="BookText"/>
        <w:rPr/>
      </w:pPr>
      <w:r>
        <w:rPr>
          <w:rFonts w:ascii="Amiri" w:hAnsi="Amiri" w:eastAsia="Amiri" w:cs="Amiri"/>
          <w:color w:val="111111"/>
          <w:sz w:val="28"/>
          <w:sz w:val="28"/>
          <w:szCs w:val="28"/>
          <w:rtl w:val="true"/>
          <w:lang w:bidi="ar-SA"/>
        </w:rPr>
        <w:t>كِتَابُ الْحُسَيْنِ بْنِ عُثْمَانَ،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عَلَيْهِ الْعَبْدُ الصَّلَاةُ فَإِذَا قُبِلَتْ قُبِلَ سَائِرُ عَمَلِهِ وَ إِذَا رُدَّتْ عَلَيْهِ رُدَّ عَلَيْهِ سَائِرُ عَمَلِهِ</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680632_1934241801"/>
      <w:bookmarkStart w:id="2004" w:name="_Toc914"/>
      <w:bookmarkEnd w:id="2003"/>
      <w:r>
        <w:rPr>
          <w:rtl w:val="true"/>
        </w:rPr>
        <w:t>«</w:t>
      </w:r>
      <w:r>
        <w:rPr/>
        <w:t>65</w:t>
      </w:r>
      <w:r>
        <w:rPr>
          <w:rtl w:val="true"/>
        </w:rPr>
        <w:t>»</w:t>
      </w:r>
      <w:bookmarkEnd w:id="2004"/>
    </w:p>
    <w:p>
      <w:pPr>
        <w:pStyle w:val="BookText"/>
        <w:rPr/>
      </w:pPr>
      <w:r>
        <w:rPr>
          <w:rFonts w:ascii="Amiri" w:hAnsi="Amiri" w:eastAsia="Amiri" w:cs="Amiri"/>
          <w:color w:val="111111"/>
          <w:sz w:val="28"/>
          <w:sz w:val="28"/>
          <w:szCs w:val="28"/>
          <w:rtl w:val="true"/>
          <w:lang w:bidi="ar-SA"/>
        </w:rPr>
        <w:t>كِتَابُ عَاصِمِ بْنِ حُمَيْدٍ،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يَقُولُ فِي عِظَتِهِ يَا مُبْتَغِيَ الْعِلْمِ صَلِّ قَبْلَ أَنْ لَا تَقْدِرَ عَلَي لَيْلٍ وَ لَا نَهَارٍ تُصَلِّي فِيهِ إِنَّمَا مَثَلُ الصَّلَاةِ لِصَاحِبِهَا كَمَثَلِ رَجُلٍ دَخَلَ عَلَي ذِي سُلْطَانٍ فَأَنْصَتَ لَهُ حَتَّي يَخْرُجَ مِنْ حَاجَتِهِ كَذَلِكَ الْمَرْءُ الْمُسْلِمُ بِإِذْنِ اللَّهِ تَعَالَي مَا دَامَ فِي صَلَاتِهِ لَمْ يَزَلِ اللَّهُ تَعَالَي يَنْظُرُ إِلَيْهِ حَتَّي يَفْرُغَ مِنْ صَلَاتِهِ</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680634_1934241801"/>
      <w:bookmarkStart w:id="2006" w:name="_Toc915"/>
      <w:bookmarkEnd w:id="2005"/>
      <w:r>
        <w:rPr>
          <w:rtl w:val="true"/>
        </w:rPr>
        <w:t>«</w:t>
      </w:r>
      <w:r>
        <w:rPr/>
        <w:t>66</w:t>
      </w:r>
      <w:r>
        <w:rPr>
          <w:rtl w:val="true"/>
        </w:rPr>
        <w:t>»</w:t>
      </w:r>
      <w:bookmarkEnd w:id="2006"/>
    </w:p>
    <w:p>
      <w:pPr>
        <w:pStyle w:val="BookText"/>
        <w:rPr/>
      </w:pPr>
      <w:r>
        <w:rPr>
          <w:rFonts w:ascii="Amiri" w:hAnsi="Amiri" w:eastAsia="Amiri" w:cs="Amiri"/>
          <w:color w:val="111111"/>
          <w:sz w:val="28"/>
          <w:sz w:val="28"/>
          <w:szCs w:val="28"/>
          <w:rtl w:val="true"/>
          <w:lang w:bidi="ar-SA"/>
        </w:rPr>
        <w:t>كِتَابُ جَعْفَرِ بْنِ مُحَمَّدِ بْنِ شُرَيْحٍ،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بَابِ أَحَدِكُمْ نَهَرٌ فَاغْتَسَلَ مِنْهُ كُلَّ يَوْمٍ خَمْسَ مَرَّاتٍ هَلْ كَانَ يَبْقَي عَلَي جَسَدِهِ مِنَ الدَّرَنِ شَيْ‌ءٌ إِنَّمَا مَثَلُ الصَّلَاةِ مَثَلُ النَّهَرِ الَّذِي يُنَقِّي كُلَّمَا صَلَّي صَلَاةً كَانَ كَفَّارَةً لِذُنُوبِهِ إِلَّا ذَنْبٍ أَخْرَجَهُ مِنَ الْإِيمَانِ مُقِيمٍ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حمیده به خاطر شهادت امام صادق علیه السلام به خانه او رفتم،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هنگام مرگ او حاضر بودی، در حالی که یکی از چشمانش گرفته 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نزدیکانم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کوچک بشمارد نمی‌رسد</w:t>
      </w:r>
      <w:r>
        <w:rPr>
          <w:rFonts w:eastAsia="IRNazanin" w:cs="IRNazanin"/>
          <w:color w:val="111111"/>
          <w:sz w:val="28"/>
          <w:szCs w:val="28"/>
          <w:rtl w:val="true"/>
          <w:lang w:bidi="fa-IR"/>
        </w:rPr>
        <w:t>.</w:t>
      </w:r>
    </w:p>
    <w:p>
      <w:pPr>
        <w:pStyle w:val="Heading5"/>
        <w:numPr>
          <w:ilvl w:val="4"/>
          <w:numId w:val="1"/>
        </w:numPr>
        <w:rPr/>
      </w:pPr>
      <w:bookmarkStart w:id="2007" w:name="__RefHeading___Toc680636_1934241801"/>
      <w:bookmarkStart w:id="2008" w:name="_Toc916"/>
      <w:bookmarkEnd w:id="2007"/>
      <w:r>
        <w:rPr>
          <w:rtl w:val="true"/>
        </w:rPr>
        <w:t xml:space="preserve">روایت </w:t>
      </w:r>
      <w:r>
        <w:rPr/>
        <w:t>64</w:t>
      </w:r>
      <w:bookmarkEnd w:id="2008"/>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 که بنده بدان محاسبه می‌شود نماز است، اگر نماز قبول شود، سایر اعمال او نیز پذیرفته است و اگر پذیرفته نشود، سایر اعمالش نیز پذیرفته نیست</w:t>
      </w:r>
      <w:r>
        <w:rPr>
          <w:rFonts w:eastAsia="IRNazanin" w:cs="IRNazanin"/>
          <w:color w:val="111111"/>
          <w:sz w:val="28"/>
          <w:szCs w:val="28"/>
          <w:rtl w:val="true"/>
          <w:lang w:bidi="fa-IR"/>
        </w:rPr>
        <w:t>.</w:t>
      </w:r>
    </w:p>
    <w:p>
      <w:pPr>
        <w:pStyle w:val="Heading5"/>
        <w:numPr>
          <w:ilvl w:val="4"/>
          <w:numId w:val="1"/>
        </w:numPr>
        <w:rPr/>
      </w:pPr>
      <w:bookmarkStart w:id="2009" w:name="__RefHeading___Toc680638_1934241801"/>
      <w:bookmarkStart w:id="2010" w:name="_Toc917"/>
      <w:bookmarkEnd w:id="2009"/>
      <w:r>
        <w:rPr>
          <w:rtl w:val="true"/>
        </w:rPr>
        <w:t xml:space="preserve">روایت </w:t>
      </w:r>
      <w:r>
        <w:rPr/>
        <w:t>65</w:t>
      </w:r>
      <w:bookmarkEnd w:id="2010"/>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که 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نصیحت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طلب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پیش از آنکه نه شب بر نماز قدرت داشته باشی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برای نمازگزار همچون مثل مردی است که بر سلطانی وارد شده و آن سلطان ساکت مانده تا او از ذکر خواسته‌هایش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نیز تا زمانی که در حال نماز است، به اذن خداوند تعالی اینچنین است، خداوند عزوجل پیوسته او را می‌نگرد تا زمانی که از نمازش فارغ شود</w:t>
      </w:r>
      <w:r>
        <w:rPr>
          <w:rFonts w:eastAsia="IRNazanin" w:cs="IRNazanin"/>
          <w:color w:val="111111"/>
          <w:sz w:val="28"/>
          <w:szCs w:val="28"/>
          <w:rtl w:val="true"/>
          <w:lang w:bidi="fa-IR"/>
        </w:rPr>
        <w:t>.</w:t>
      </w:r>
    </w:p>
    <w:p>
      <w:pPr>
        <w:pStyle w:val="Heading5"/>
        <w:numPr>
          <w:ilvl w:val="4"/>
          <w:numId w:val="1"/>
        </w:numPr>
        <w:rPr/>
      </w:pPr>
      <w:bookmarkStart w:id="2011" w:name="__RefHeading___Toc680640_1934241801"/>
      <w:bookmarkStart w:id="2012" w:name="_Toc918"/>
      <w:bookmarkEnd w:id="2011"/>
      <w:r>
        <w:rPr>
          <w:rtl w:val="true"/>
        </w:rPr>
        <w:t xml:space="preserve">روایت </w:t>
      </w:r>
      <w:r>
        <w:rPr/>
        <w:t>66</w:t>
      </w:r>
      <w:bookmarkEnd w:id="20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یکی از شما رودی باشد که هر روز پنج مرتبه خود را در آن شستشو دهد، آیا بر جسمش چیزی از چرک باقی می‌ماند؟ مثل نماز نیز چون رودی است که هر بار انسان نماز بخواند، خود را از گناهان پاک می‌گرداند و کفاره گناهان اوست، مگر گناهی که پیوسته مرتکب آن می‌شود که او را از ایمان خارج می‌گرداند</w:t>
      </w:r>
      <w:r>
        <w:rPr>
          <w:rFonts w:eastAsia="IRNazanin" w:cs="IRNazanin"/>
          <w:color w:val="111111"/>
          <w:sz w:val="28"/>
          <w:szCs w:val="28"/>
          <w:rtl w:val="true"/>
          <w:lang w:bidi="fa-IR"/>
        </w:rPr>
        <w:t xml:space="preserve">. </w:t>
      </w:r>
      <w:bookmarkStart w:id="2013" w:name="pg13518_162040"/>
    </w:p>
    <w:p>
      <w:pPr>
        <w:pStyle w:val="Heading3"/>
        <w:numPr>
          <w:ilvl w:val="2"/>
          <w:numId w:val="1"/>
        </w:numPr>
        <w:rPr/>
      </w:pPr>
      <w:bookmarkStart w:id="2014" w:name="__RefHeading___Toc680642_1934241801"/>
      <w:bookmarkStart w:id="2015" w:name="_Toc919"/>
      <w:bookmarkEnd w:id="2013"/>
      <w:bookmarkEnd w:id="2014"/>
      <w:r>
        <w:rPr>
          <w:rtl w:val="true"/>
        </w:rPr>
        <w:t xml:space="preserve">باب </w:t>
      </w:r>
      <w:r>
        <w:rPr/>
        <w:t>2</w:t>
      </w:r>
      <w:r>
        <w:rPr>
          <w:rtl w:val="true"/>
        </w:rPr>
        <w:t xml:space="preserve"> </w:t>
      </w:r>
      <w:r>
        <w:rPr>
          <w:rtl w:val="true"/>
        </w:rPr>
        <w:t>علل الصلاة و نوافلها و سننها</w:t>
      </w:r>
      <w:bookmarkEnd w:id="2015"/>
    </w:p>
    <w:p>
      <w:pPr>
        <w:pStyle w:val="Heading4"/>
        <w:numPr>
          <w:ilvl w:val="3"/>
          <w:numId w:val="1"/>
        </w:numPr>
        <w:rPr/>
      </w:pPr>
      <w:bookmarkStart w:id="2016" w:name="__RefHeading___Toc680644_1934241801"/>
      <w:bookmarkStart w:id="2017" w:name="_Toc920"/>
      <w:bookmarkEnd w:id="2016"/>
      <w:r>
        <w:rPr>
          <w:rtl w:val="true"/>
        </w:rPr>
        <w:t>روايات</w:t>
      </w:r>
      <w:bookmarkEnd w:id="2017"/>
    </w:p>
    <w:p>
      <w:pPr>
        <w:pStyle w:val="Heading5"/>
        <w:numPr>
          <w:ilvl w:val="4"/>
          <w:numId w:val="1"/>
        </w:numPr>
        <w:rPr/>
      </w:pPr>
      <w:bookmarkStart w:id="2018" w:name="__RefHeading___Toc680646_1934241801"/>
      <w:bookmarkStart w:id="2019" w:name="_Toc921"/>
      <w:bookmarkEnd w:id="2018"/>
      <w:r>
        <w:rPr>
          <w:rtl w:val="true"/>
        </w:rPr>
        <w:t>«</w:t>
      </w:r>
      <w:r>
        <w:rPr/>
        <w:t>1</w:t>
      </w:r>
      <w:r>
        <w:rPr>
          <w:rtl w:val="true"/>
        </w:rPr>
        <w:t>»</w:t>
      </w:r>
      <w:bookmarkEnd w:id="2019"/>
    </w:p>
    <w:p>
      <w:pPr>
        <w:pStyle w:val="BookText"/>
        <w:rPr/>
      </w:pPr>
      <w:r>
        <w:rPr>
          <w:rFonts w:ascii="Amiri" w:hAnsi="Amiri" w:eastAsia="Amiri" w:cs="Amiri"/>
          <w:color w:val="111111"/>
          <w:sz w:val="28"/>
          <w:sz w:val="28"/>
          <w:szCs w:val="28"/>
          <w:rtl w:val="true"/>
          <w:lang w:bidi="ar-SA"/>
        </w:rPr>
        <w:t>الْعِلَلُ، عَنْ أَبِيهِ وَ مُحَمَّدِ بْنِ الْحَسَنِ بْنِ الْوَلِيدِ مَعاً عَنْ سَعْدِ بْنِ عَبْدِ اللَّهِ عَنْ مُحَمَّدِ بْنِ عِيسَي الْيَقْطِينِيِّ عَنِ ابْنِ أَبِي عُمَيْرٍ وَ مُحَمَّدِ بْنِ سِنَانٍ مَعاً عَنِ الصَّبَّاحِ الْمُزَنِيِّ وَ سَدِيرٍ الصَّيْرَفِيِّ وَ مُحَمَّدِ بْنِ النُّعْمَانِ وَ ابْنِ أُذَيْنَةَ جَمِيعاً عَنْ أَبِي عَبْدِ اللَّهِ عليه السلام قَالَ وَ حَدَّثَنَا ابْنُ الْوَلِيدِ عَنْ مُحَمَّدِ بْنِ الْحَسَنِ الصَّفَّارِ وَ سَعْدٍ مَعاً عَنْ مُحَمَّدِ بْنِ الْحُسَيْنِ بْنِ أَبِي الْخَطَّابِ وَ يَعْقُوبَ بْنِ يَزِيدَ وَ الْيَقْطِينِيِّ جَمِيعاً عَنْ عَبْدِ اللَّهِ بْنِ جَبَلَةَ عَنِ الْمُزَنِيِّ وَ سَدِيرٍ وَ مُحَمَّدِ بْنِ النُّعْمَانِ وَ ابْنِ أُذَيْنَةَ عَنْ أَبِي عَبْدِ اللَّهِ عليه السلام أَنَّهُمْ حَضَرُوهُ فَقَالَ يَا عُمَرَ بْنَ أُذَيْنَةَ مَا تَرَي‌</w:t>
      </w:r>
      <w:r>
        <w:rPr>
          <w:rStyle w:val="FootnoteAnchor"/>
          <w:rtl w:val="true"/>
        </w:rPr>
        <w:footnoteReference w:id="1264"/>
      </w:r>
      <w:r>
        <w:rPr>
          <w:rFonts w:ascii="Amiri" w:hAnsi="Amiri" w:eastAsia="Amiri" w:cs="Amiri"/>
          <w:color w:val="111111"/>
          <w:sz w:val="28"/>
          <w:sz w:val="28"/>
          <w:szCs w:val="28"/>
          <w:rtl w:val="true"/>
          <w:lang w:bidi="ar-SA"/>
        </w:rPr>
        <w:t xml:space="preserve">هَذِهِ النَّاصِبَةُ فِي أَذَانِهِمْ وَ صَلَاتِهِمْ فَقُلْتُ جُعِلْتُ فِدَاكَ إِنَّهُمْ يَقُولُونَ إِنَّ أُبَيَّ بْنَ كَعْبٍ الْأَنْصَارِيَّ رَآهُ فِي النَّوْمِ فَقَالَ عليه السلام كَذَبُوا وَ اللَّهِ إِنَّ دِينَ اللَّهِ تَبَارَكَ وَ تَعَالَي أَعَزُّ مِنْ أَنْ يُرَي فِي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إِنَّ اللَّهَ الْعَزِيزَ الْجَبَّارَ عَرَجَ بِنَبِيِّهِ إِلَي سَمَائِهِ سَبْعاً</w:t>
      </w:r>
      <w:r>
        <w:rPr>
          <w:rStyle w:val="FootnoteAnchor"/>
          <w:rtl w:val="true"/>
        </w:rPr>
        <w:footnoteReference w:id="1265"/>
      </w:r>
      <w:r>
        <w:rPr>
          <w:rFonts w:ascii="Amiri" w:hAnsi="Amiri" w:eastAsia="Amiri" w:cs="Amiri"/>
          <w:color w:val="111111"/>
          <w:sz w:val="28"/>
          <w:sz w:val="28"/>
          <w:szCs w:val="28"/>
          <w:rtl w:val="true"/>
          <w:lang w:bidi="ar-SA"/>
        </w:rPr>
        <w:t>أَمَّا أُولَاهُنَّ فَبَارَكَ عَلَيْهِ صَلَوَاتُ اللَّهِ عَلَيْهِ وَ الثَّانِيَةَ عَلَّمَهُ فِيهَا فَرْضَهُ وَ الثَّالِثَةَ أَنْزَلَ اللَّهُ‌</w:t>
      </w:r>
      <w:r>
        <w:rPr>
          <w:rStyle w:val="FootnoteAnchor"/>
          <w:rtl w:val="true"/>
        </w:rPr>
        <w:footnoteReference w:id="1266"/>
      </w:r>
      <w:r>
        <w:rPr>
          <w:rFonts w:ascii="Amiri" w:hAnsi="Amiri" w:eastAsia="Amiri" w:cs="Amiri"/>
          <w:color w:val="111111"/>
          <w:sz w:val="28"/>
          <w:sz w:val="28"/>
          <w:szCs w:val="28"/>
          <w:rtl w:val="true"/>
          <w:lang w:bidi="ar-SA"/>
        </w:rPr>
        <w:t>الْعَزِيزُ الْجَبَّارُ عَلَيْهِ مَحْمِلًا مِنْ نُورٍ فِيهِ أَرْبَعُونَ نَوْعاً مِنْ أَنْوَاعِ</w:t>
      </w:r>
    </w:p>
    <w:p>
      <w:pPr>
        <w:pStyle w:val="Heading3"/>
        <w:numPr>
          <w:ilvl w:val="2"/>
          <w:numId w:val="1"/>
        </w:numPr>
        <w:rPr/>
      </w:pPr>
      <w:bookmarkStart w:id="2020" w:name="__RefHeading___Toc680648_1934241801"/>
      <w:bookmarkStart w:id="2021" w:name="_Toc922"/>
      <w:bookmarkEnd w:id="2020"/>
      <w:r>
        <w:rPr>
          <w:rtl w:val="true"/>
        </w:rPr>
        <w:t xml:space="preserve">باب دوم </w:t>
      </w:r>
      <w:r>
        <w:rPr>
          <w:rtl w:val="true"/>
        </w:rPr>
        <w:t xml:space="preserve">: </w:t>
      </w:r>
      <w:r>
        <w:rPr>
          <w:rtl w:val="true"/>
        </w:rPr>
        <w:t>علت‌های نماز و نوافل و سنن آن</w:t>
      </w:r>
      <w:bookmarkEnd w:id="2021"/>
    </w:p>
    <w:p>
      <w:pPr>
        <w:pStyle w:val="Heading4"/>
        <w:numPr>
          <w:ilvl w:val="3"/>
          <w:numId w:val="1"/>
        </w:numPr>
        <w:rPr/>
      </w:pPr>
      <w:bookmarkStart w:id="2022" w:name="__RefHeading___Toc680650_1934241801"/>
      <w:bookmarkStart w:id="2023" w:name="_Toc923"/>
      <w:bookmarkEnd w:id="2022"/>
      <w:r>
        <w:rPr>
          <w:rtl w:val="true"/>
        </w:rPr>
        <w:t>روایات</w:t>
      </w:r>
      <w:bookmarkEnd w:id="2023"/>
    </w:p>
    <w:p>
      <w:pPr>
        <w:pStyle w:val="Heading5"/>
        <w:numPr>
          <w:ilvl w:val="4"/>
          <w:numId w:val="1"/>
        </w:numPr>
        <w:rPr/>
      </w:pPr>
      <w:bookmarkStart w:id="2024" w:name="__RefHeading___Toc680652_1934241801"/>
      <w:bookmarkStart w:id="2025" w:name="_Toc924"/>
      <w:bookmarkEnd w:id="2024"/>
      <w:r>
        <w:rPr>
          <w:rtl w:val="true"/>
        </w:rPr>
        <w:t xml:space="preserve">روایت </w:t>
      </w:r>
      <w:r>
        <w:rPr/>
        <w:t>1</w:t>
      </w:r>
      <w:bookmarkEnd w:id="202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و دیگران از امام صادق علیه السلام روایت کرده اند که آن‌ها در محضر امام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اذانی که این ناصبی‌ها می‌گویند و شیوه نمازشان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انصاری آن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به خدا سوگند، دین خداوند تبارک و تعالی گرامی‌تر از آن است که در خواب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جبار پیامبر خویش را هفت بار به آسمان عروج داد</w:t>
      </w:r>
      <w:r>
        <w:rPr>
          <w:rStyle w:val="FootnoteAnchor"/>
          <w:rtl w:val="true"/>
        </w:rPr>
        <w:footnoteReference w:id="1267"/>
      </w:r>
      <w:r>
        <w:rPr>
          <w:rFonts w:ascii="IRNazanin" w:hAnsi="IRNazanin" w:eastAsia="IRNazanin"/>
          <w:color w:val="111111"/>
          <w:sz w:val="28"/>
          <w:sz w:val="28"/>
          <w:szCs w:val="28"/>
          <w:rtl w:val="true"/>
          <w:lang w:bidi="fa-IR"/>
        </w:rPr>
        <w:t xml:space="preserve">اما در مرتبه اول، به حضرت صلوات الله علیه برکت داد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بار فرائض خویش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خداوند</w:t>
      </w:r>
      <w:r>
        <w:rPr>
          <w:rStyle w:val="FootnoteAnchor"/>
          <w:rtl w:val="true"/>
        </w:rPr>
        <w:footnoteReference w:id="1268"/>
      </w:r>
      <w:r>
        <w:rPr>
          <w:rFonts w:ascii="IRNazanin" w:hAnsi="IRNazanin" w:eastAsia="IRNazanin"/>
          <w:color w:val="111111"/>
          <w:sz w:val="28"/>
          <w:sz w:val="28"/>
          <w:szCs w:val="28"/>
          <w:rtl w:val="true"/>
          <w:lang w:bidi="fa-IR"/>
        </w:rPr>
        <w:t xml:space="preserve">عزیز جبار محملی از نور را بر او نازل فرمود که در آن چهل نوع از انواع </w:t>
      </w:r>
    </w:p>
    <w:p>
      <w:pPr>
        <w:pStyle w:val="BookText"/>
        <w:rPr/>
      </w:pPr>
      <w:r>
        <w:rPr>
          <w:rFonts w:ascii="Amiri" w:hAnsi="Amiri" w:eastAsia="Amiri" w:cs="Amiri"/>
          <w:color w:val="111111"/>
          <w:sz w:val="28"/>
          <w:sz w:val="28"/>
          <w:szCs w:val="28"/>
          <w:rtl w:val="true"/>
          <w:lang w:bidi="ar-SA"/>
        </w:rPr>
        <w:t>النُّورِ كَانَتْ مُحْدِقَةً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تَبَارَكَ وَ تَعَالَي تَغْشَي أَبْصَارَ النَّاظِرِينَ أَمَّا وَاحِدٌ مِنْهَا فَأَصْفَرُ فَمِنْ أَجْلِ ذَلِكَ اصْفَرَّتِ الصُّفْرَةُ وَ وَاحِدٌ مِنْهَا أَحْمَرُ فَمِنْ أَجْلِ ذَلِكَ احْمَرَّتِ الْحُمْرَةُ وَ وَاحِدٌ مِنْهَا أَبْيَضُ فَمِنْ أَجْلِ ذَلِكَ ابْيَضَّ الْبَيَاضُ وَ الْبَاقِي عَلَي عَدَدِ سَائِرِ مَا خَلَقَ اللَّهُ مِنَ الْأَنْوَارِ وَ الْأَلْوَانِ فِي ذَلِكَ الْمَحْمِلِ حَلَقٌ وَ سَلَاسِلُ مِنْ فِضَّةٍ فَجَلَسَ فِيهِ ثُمَّ عَرَجَ بِهِ إِلَي السَّمَاءِ الدُّنْيَا فَنَفَرَتِ الْمَلَائِكَةُ إِلَي أَطْرَافِ السَّمَاءِ ثُمَّ خَرَّتْ سُجَّداً فَقَالَتْ سُبُّوحٌ قُدُّوسٌ رَبُّنَا وَ رَبُّ الْمَلَائِكَةِ وَ الرُّوحِ مَا أَشْبَهَ هَذَا النُّورَ بِنُورِ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اللَّهُ أَكْبَرُ اللَّهُ أَكْبَرُ فَسَكَتَ الْمَلَائِكَةُ وَ فُتِحَتْ أَبْوَابُ السَّمَاءِ وَ اجْتَمَعَتِ الْمَلَائِكَةُ ثُمَّ جَاءَتْ فَسَلَّمَتْ عَلَي النَّبِيِّ صلي الله عليه و آله أَفْوَاجاً ثُمَّ قَالَتْ يَا مُحَمَّدُ كَيْفَ أَخُوكَ قَالَ بِخَيْرٍ قَالَتْ فَإِنْ أَدْرَكْتَهُ فَأَقْرِئْهُ مِنَّا السَّلَامَ فَقَالَ النَّبِيُّ صلي الله عليه و آله أَ تَعْرِفُونَهُ فَقَالُوا كَيْفَ لَمْ نَعْرِفْهُ وَ قَدْ أَخَذَ اللَّهُ عَزَّ وَ جَلَّ مِيثَاقَكَ وَ مِيثَاقَهُ مِنَّا وَ إِنَّا لَنُصَلِّي عَلَيْكَ 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زَادَهُ أَرْبَعِينَ نَوْعاً مِنْ أَنْوَاعِ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شَيْ‌ءٌ مِنْهُ ذَلِكَ النُّورَ الْأَوَّلَ وَ زَادَهُ فِي مَحْمِلِهِ حَلَقاً وَ سَلَاسِلَ ثُمَّ عَرَجَ بِهِ إِلَي السَّمَاءِ الثَّانِيَةِ فَلَمَّا قَرُبَ مِنْ بَابِ السَّمَاءِ تَنَافَرَتِ الْمَلَائِكَةُ إِلَي أَطْرَافِ السَّمَاءِ وَ خَرَّتْ سُجَّداً وَ قَالَتْ سُبُّوحٌ قُدُّوسٌ رَبُّ الْمَلَائِكَةِ وَ الرُّوحِ مَا أَشْبَهَ هَذَا النُّورَ بِنُورِ رَبِّنَا فَقَالَ جَبْرَئِيلُ عليه السلام أَشْهَدُ أَنْ لَا إِلَهَ إِلَّا اللَّهُ أَشْهَدُ أَنْ لَا إِلَهَ إِلَّا اللَّهُ فَاجْتَمَعَتِ الْمَلَائِكَةُ وَ فُتِحَ أَبْوَابُ السَّمَاءِ وَ قَالَتْ يَا جَبْرَئِيلُ مَنْ هَذَا مَعَكَ فَقَالَ هَذَا مُحَمَّدٌ صلي الله عليه و آله قَالُوا وَ قَدْ بُعِثَ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فَخَرَجُوا إِلَيَّ شِبْهَ الْمَعَانِيقِ فَسَلَّمُوا وَ قَالُوا أَقْرِئْ أَخَاكَ السَّلَامَ فَقُلْتُ هَلْ تَعْرِفُونَهُ قَالُوا نَعَمْ وَ كَيْفَ لَا نَعْرِفُهُ وَ قَدْ أَخَذَ اللَّهُ مِيثَاقَكَ وَ مِيثَاقَهُ وَ مِيثَاقَ شِيعَتِهِ إِلَي يَوْمِ الْقِيَامَةِ عَلَيْنَا وَ إِنَّا لَنَتَصَفَّحُ وُجُوهَ شِيعَتِهِ فِي كُلِّ يَوْمٍ خَمْساً يَعْنُونَ فِي وَقْتِ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ثُمَّ زَادَنِي رَبِّي عَزَّ وَ جَلَّ أَرْبَعِينَ نَوْعاً مِنْ أَنْوَاعِ النُّورِ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بود که در اطراف عرش، عرش خدای تبارک و تعالی می‌گردیدند و دیدگان ناظرین را از روشنایی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این نورها رنگ زرد بود که زردی ناشی از آن است و یکی از آن‌ها سرخ بود که رنگ سرخ ناشی از آن است و یکی از آن‌ها سفید بود که سفیدی از آن پدید آمد و باقی نورها به تعداد نورها و رنگ‌هائی است که حق تعالی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محمل حلقه‌ها و زنجیرهایی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نشست، سپس به آسمان دنیا عروج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اطراف و اکناف آسمان پراکنده شدند، سپس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 چه اندازه به نور پروردگار ما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بزرگتر است از اینکه احدی شبیه او باشد، پس ملائکه ساکت شدند و درهای آسمان گشوده شد و ملائکه گرد آمدند، سپس به محضر حضرت رسول صلی الله علیه و آله شرف‌یاب شدند و فوج فوج بر حضرت سلام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برادرت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 از طرف ما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نشناسیم در حالی که خداوند عزوجل پیمان تو و او را از ما گرفته و ما بر تو و او صلوات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چهل نور از انواع نور را که هیچ شباهتی به نور اول نداشت به آن‌ها افزود و حلقه‌ها و زنجیرهائی را به محمل او افزود، سپس او را به آسمان دوم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آسمان نزدیک شد، فرشتگان به اطراف و اکناف آسمان پراکنده شدند و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به نور پروردگار ما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فرشتگان گرد آمدند و درهای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سرعت به سمت من آمده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او را نشناسیم در حالی که خداوند پیمان تو و او و شیعه او را تا روز قیامت از ما گرفت و ما هر روز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هر یک از اوقات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شیعیان او نظر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پروردگارم چهل نوع از انواع نور را برایم افزود که </w:t>
      </w:r>
    </w:p>
    <w:p>
      <w:pPr>
        <w:pStyle w:val="BookText"/>
        <w:rPr/>
      </w:pPr>
      <w:r>
        <w:rPr>
          <w:rFonts w:ascii="Amiri" w:hAnsi="Amiri" w:eastAsia="Amiri" w:cs="Amiri"/>
          <w:color w:val="111111"/>
          <w:sz w:val="28"/>
          <w:sz w:val="28"/>
          <w:szCs w:val="28"/>
          <w:rtl w:val="true"/>
          <w:lang w:bidi="ar-SA"/>
        </w:rPr>
        <w:t xml:space="preserve">لَا تُشْبِهُ الْأَنْوَارَ الْأُولَي وَ زَادَنِي حَلَقاً وَ سَلَاسِلَ ثُمَّ عَرَجَ بِي إِلَي السَّمَاءِ الثَّالِثَةِ فَنَفَرَتِ الْمَلَائِكَةُ إِلَي أَطْرَافِ السَّمَاءِ وَ خَرَّتْ سُجَّداً وَ قَالَتْ سُبُّوحٌ قُدُّوسٌ رَبُّ الْمَلَائِكَةِ وَ الرُّوحِ مَا هَذَا النُّورُ الَّذِي يُشْبِهُ نُورَ رَبِّنَا فَقَالَ جَبْرَئِيلُ عليه السلام أَشْهَدُ أَنَّ مُحَمَّداً رَسُولُ اللَّهِ 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الْمَلَائِكَةُ وَ فُتِحَتْ أَبْوَابُ السَّمَاءِ وَ قَالَتْ مَرْحَباً بِالْأَوَّلِ وَ مَرْحَباً بِالْآخِرِ وَ مَرْحَباً بِالْحَاشِرِ وَ مَرْحَباً بِالنَّاشِرِ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خَاتَمُ النَّبِيِّينَ وَ عَلِيٌّ خَيْرُ الْوَصِيِّينَ فَقَالَ رَسُولُ اللَّهِ صلي الله عليه و آله سَلَّمُوا عَلَيَّ وَ سَأَلُونِي عَنْ عَلِيٍّ أَخِي فَقُلْتُ هُوَ فِي الْأَرْضِ خَلِيفَتِي أَ وَ تَعْرِفُونَهُ فَقَالُوا نَعَمْ وَ كَيْفَ لَا نَعْرِفُهُ وَ قَدْ نَحُجُّ الْبَيْتَ الْمَعْمُورَ فِي كُلِّ سَنَةٍ مَرَّةً وَ عَلَيْهِ رَقٌّ أَبْيَضُ فِيهِ اسْمُ مُحَمَّدٍ وَ عَلِيٍّ وَ الْحَسَنِ وَ الْحُسَيْنِ وَ الْأَئِمَّةِ وَ شِيعَتِهِمْ إِلَي يَوْمِ الْقِيَامَةِ وَ إِنَّا لَنُبَارِكُ عَلَي رُءُوسِهِمْ 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زَادَنِي رَبِّي عَزَّ وَ جَلَّ أَرْبَعِينَ نَوْعاً مِنْ أَنْوَاعِ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 شَيْئاً مِنْ تِلْكَ الْأَنْوَارِ الْأُوَلِ وَ زَادَنِي حَلَقاً وَ سَلَاسِلَ ثُمَّ عَرَجَ بِي إِلَي السَّمَاءِ الرَّابِعَةِ فَلَمْ تَقُلِ الْمَلَائِكَةُ شَيْئاً وَ سَمِعْتُ دَوِيّاً كَأَنَّهُ فِي الصُّدُورِ وَ اجْتَمَعَتِ الْمَلَائِكَةُ فَفُتِحَتْ أَبْوَابُ السَّمَاءِ وَ خَرَجَتْ إِلَيَّ مَعَانِيقَ‌</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جَبْرَئِيلُ عليه السلام حَيَّ عَلَي الصَّلَاةِ حَيَّ عَلَي الصَّلَاةِ حَيَّ عَلَي الْفَلَاحِ حَيَّ عَلَي الْفَلَاحِ فَقَالَتِ الْمَلَائِكَةُ صَوْتَيْنِ مَقْرُونَيْنِ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تَقُومُ الصَّلَاةُ وَ بِعَلِيٍّ الْفَلَاحُ فَقَالَ جَبْرَئِيلُ قَدْ قَامَتِ الصَّلَاةُ قَدْ قَامَتِ الصَّلَاةُ فَقَالَتِ الْمَلَائِكَةُ هِيَ لِشِيعَتِهِ أَقَامُوهَا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اجْتَمَعَتِ الْمَلَائِكَةُ فَقَالُوا لِلنَّبِيِّ صلي الله عليه و آله أَيْنَ تَرَكْتَ أَخَاكَ وَ كَيْفَ هُوَ فَقَالَ لَهُمْ أَ تَعْرِفُونَهُ فَقَالُوا نَعَمْ نَعْرِفُهُ وَ شِيعَتَهُ وَ هُوَ نُورٌ حَوْلَ عَرْشِ اللَّهِ وَ إِنَّ فِي الْبَيْتِ الْمَعْمُورِ لَرَقّاً مِنْ نُورٍ فِيهِ كِتَابٌ مِنْ نُورٍ فِيهِ اسْمُ مُحَمَّدٍ وَ عَلِيٍّ وَ الْحَسَنِ وَ الْحُسَيْنِ وَ الْأَئِمَّةِ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فِيهِمْ رَجُلٌ وَ لَا يَنْقُصُ مِنْهُمْ رَجُلٌ إِنَّهُ لَمِيثَاقُنَا الَّذِي أُخِذَ عَلَيْنَا وَ إِنَّهُ لَيُقْرَأُ عَلَيْنَا فِي كُلِّ يَوْمِ جُمُعَةٍ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شباهتی به نورهای اول نداشت و حلقه‌ها و زنجیرهایی را برایم افزود، سپس مرا به آسمان سوم عروج داد و فرشتگان به اطراف و اکناف آسمان پراکنده شدند و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شبیه نور پروردگار ماست؟ پس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گرد آمدند و درهای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خلقت آغازینت و آفرین بر بعثت پایانی ات و آفرین به کسی که زمان امّتش متّصل به حشر است و آفرین به کسی که پیش از خلق خلائق آفریده شد و تمام حساب‌ها با او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النبیین و علی 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فرستادند و درباره علی برادرم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در زمین است، 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او را نشناسیم در حالی که هر سال یک بار بیت المعمور را زیارت می‌کنیم و بر روی آن پارچه نازک سفیدی است که نام محمد و علی و حسن و حسین و امامان و شیعیان آنان تا روز قیامت نوشته شده و ما با دستانمان بر سرهای آنان کشیده و تبرک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عزوجل چهل نوع از انواع نور را بر من بیفزود که به آن نورهای اول شباهتی نداشت و حلقه‌ها و زنجیرهایی را بر من افزود، سپس مرا به آسمان چهارم عروج داد و فرشتگان هیچ نگفتند و صدایی از ایشان شنیدم، گویا که در سینه‌ها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اجتماع کردند و درهای آسمان باز شد و به سرعت به طرف من شتافتند و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 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با دو آواز مقرون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بِمُحَمَّدٍ تَقُومُ الصَّلَاةُ وَ بِعَلِیٍّ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حضرت محمد صلی الله علیه و آله پایدار است و رستگاری بسته به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قَامَتِ الصَّلَاةُ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شیعیان علی علیه السلام تعلق دارد که تا روز قیامت آن را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گرد آمدند و به پیامبر اعظم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کجا گذاشتی و چطور می‌باشد؟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 شیعیان او را می‌شناسیم و او نوری است پیرامون عرش الهی و در بیت المعمور پارچه‌ای از نور است که در آن کتابی است از نور که در آن با خط نور نام محمد و علی و حسن و حسین و امامان و شیعیان آن‌ها نوشته شده، بی‌آنکه نام یکی از ایشان کم یا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میثاقی است که از ما گرفته شده و در هر روز جمعه بر ما قرائتش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فَسَجَدْتُ لِلَّهِ شُكْراً فَقَالَ يَا مُحَمَّدُ ارْفَعْ رَأْسَكَ فَرَفَعْتُ رَأْسِي فَإِذَا أَطْنَابُ السَّمَاءِ قَدْ خُرِقَتْ وَ الْحُجُبُ قَدْ رُفِعَتْ ثُمَّ قَالَ لِي طَأْطِئْ رَأْسَكَ وَ انْظُرْ مَا تَرَي فَطَأْطَأْتُ رَأْسِي فَنَظَرْتُ إِلَي بَيْتِكُمْ هَذَا وَ إِلَي حَرَمِكُمْ هَذَا فَإِذَا هُوَ مِثْلُ حَرَمِ ذَلِكَ الْبَيْتِ يَتَقَابَلُ لَوْ أَلْقَيْتُ شَيْئاً مِنْ يَدِي لَمْ يَقَعْ إِلَّا عَلَيْهِ فَقَالَ لِي يَا مُحَمَّدُ هَذَا الْحَرَمُ وَ أَنْتَ الْحَرَامُ وَ لِكُلِّ مِثْلٍ 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رَبِّي عَزَّ وَ جَلَّ يَا مُحَمَّدُ مُدَّ يَدَكَ‌</w:t>
      </w:r>
      <w:r>
        <w:rPr>
          <w:rStyle w:val="FootnoteAnchor"/>
          <w:rtl w:val="true"/>
        </w:rPr>
        <w:footnoteReference w:id="1270"/>
      </w:r>
      <w:r>
        <w:rPr>
          <w:rFonts w:ascii="Amiri" w:hAnsi="Amiri" w:eastAsia="Amiri" w:cs="Amiri"/>
          <w:color w:val="111111"/>
          <w:sz w:val="28"/>
          <w:sz w:val="28"/>
          <w:szCs w:val="28"/>
          <w:rtl w:val="true"/>
          <w:lang w:bidi="ar-SA"/>
        </w:rPr>
        <w:t xml:space="preserve">فَيَتَلَقَّاكَ مَاءٌ يَسِيلُ مِنْ سَاقِ عَرْشِيَ الْأَيْمَنِ فَنَزَلَ الْمَاءُ فَتَلَقَّيْتُهُ بِالْيَمِينِ فَمِنْ أَجْلِ ذَلِكَ أَوَّلُ الْوُضُوءِ بِالْيُمْنَي ثُمَّ قَالَ يَا مُحَمَّدُ خُذْ ذَلِكَ فَاغْسِلْ بِهِ وَجْهَكَ وَ عَلَّمَهُ غَسْلَ الْوَجْهِ فَإِنَّكَ تُرِيدُ أَنْ تَنْظُرَ إِلَي عَظَمَتِي وَ أَنْتَ طَاهِرٌ ثُمَّ اغْسِلْ ذِرَاعَيْكَ الْيَمِينَ وَ الْيَسَارَ وَ عَلَّمَهُ ذَلِكَ فَإِنَّكَ تُرِيدُ أَنْ تَتَلَقَّي بِيَدَيْكَ كَلَامِي وَ امْسَحْ بِفَضْلِ مَا فِي يَدَيْكَ مِنَ الْمَاءِ رَأْسَكَ وَ رِجْلَيْكَ إِلَي كَعْبَيْكَ وَ عَلَّمَهُ الْمَسْحَ بِرَأْسِهِ وَ رِجْلَيْهِ وَ قَالَ إِنِّي أُرِيدُ أَنْ أَمْسَحَ رَأْسَكَ وَ أُبَارِكَ عَلَيْكَ فَأَمَّا الْمَسْحُ عَلَي رِجْلَيْكَ فَإِنِّي أُرِيدُ أَنْ أُوطِئَكَ مَوْطِئاً لَمْ يَطَأْهُ أَحَدٌ قَبْلَكَ وَ لَا يَطَؤُهُ أَحَدٌ غَيْرُكَ فَهَذَا عِلَّةُ الْوُضُوءِ وَ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اسْتَقْبِلِ الْحَجَرَ الْأَسْوَدَ وَ هُوَ بِحِيَالِي وَ كَبِّرْنِي بِعَدَدِ حُجُبِي فَمِنْ أَجْلِ ذَلِكَ صَارَ التَّكْبِيرُ سَبْعاً لِأَنَّ الْحُجُبَ سَبْعَةٌ وَ افْتَتِحِ الْقِرَاءَةَ عِنْدَ انْقِطَاعِ الْحُجُبِ فَمِنْ أَجْلِ ذَلِكَ صَارَ الِافْتِتَاحُ سُنَّةً وَ الْحُجُبُ مُطَابَقَةً ثَلَاثاً بِعَدَدِ</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المعني أن الافتتاح بالتكبير يكون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بثلاث تكبيرات متواليات ثمّ يفصل بالدعاء و مرة أخري بتكبيرتين ثمّ يفصل بالدعاء، و مرة ثالثة بتكبيرتين أخراوين ثمّ يشرع بالدعاء و الاستعاذة ثمّ القراءة، فيكون الافتتاح ثلاث مرّات بتكبيرات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p>
    <w:p>
      <w:pPr>
        <w:pStyle w:val="BookText"/>
        <w:rPr/>
      </w:pPr>
      <w:r>
        <w:rPr>
          <w:rFonts w:ascii="IRNazanin" w:hAnsi="IRNazanin" w:eastAsia="IRNazanin"/>
          <w:color w:val="111111"/>
          <w:sz w:val="28"/>
          <w:sz w:val="28"/>
          <w:szCs w:val="28"/>
          <w:rtl w:val="true"/>
          <w:lang w:bidi="fa-IR"/>
        </w:rPr>
        <w:t>پس به سجده شکر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من سر خویش بلند کردم و دیدم که طبقات آسمان از هم شکافته و پرده‌ها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بر و بنگر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پائین بردم و نظرم به خانه و حرم شما افتاد، به ناگه دیدم که مثل حرم بیت معمور است که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در مقابل حرم شما قرار داشت، به طوری که اگر من چیزی را از دستم می‌انداختم در آن حرم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 است و تو حرام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بیت به خاطر حرمت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w:t>
      </w:r>
      <w:r>
        <w:rPr>
          <w:rStyle w:val="FootnoteAnchor"/>
          <w:rtl w:val="true"/>
        </w:rPr>
        <w:footnoteReference w:id="1272"/>
      </w:r>
      <w:r>
        <w:rPr>
          <w:rFonts w:ascii="IRNazanin" w:hAnsi="IRNazanin" w:eastAsia="IRNazanin"/>
          <w:color w:val="111111"/>
          <w:sz w:val="28"/>
          <w:sz w:val="28"/>
          <w:szCs w:val="28"/>
          <w:rtl w:val="true"/>
          <w:lang w:bidi="fa-IR"/>
        </w:rPr>
        <w:t>پس با آبی برخورد می‌کنی که از طرف راست عرشم جاری است، پس آب فرو ریخت و من با دست راست خویش آن را گرفتم؛ از این رو در وضو ابتدا با دست راست آب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بردار و صورتت را با آن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شستن صورت را به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می‌خواهی با پاکی به عظمت من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و چپت را از آرنج تا سر انگشت بشوی و این کار را نیز به او آموخت؛ زیرا تو می‌خواهی با این دو دستت کلام مرا دریافت کنی و با آبی که در دستت باقی مانده، بر سر و پاهایت تا روی برآمدگی پاها مسح بکش و خداوند مسح سر و پاها را نیز به او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سرت را مسح کنم و به تو برکت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مسح بر پاهایت؛ دلیل این است که من می‌خواهم قدم‌هایت را در جایی بگذارم که پیش از تو کسی بر آن قدم نگذاشته و پس از تو نیز کسی قدم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وضو و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حجر الاسود که در مقابل من است بایست و به تعداد حجاب‌هایم مرا بزرگ دار و به همین خاطر تکبیر هفت بار شد؛ زیرا حجاب‌ها هفت تا هستند و به هنگام انقطاع حجاب‌ها قرائت را شروع نما و از اینجاست که افتتاح سنت شده و حجاب‌هایی که طبق طبق قرار گرفته بودند، سه تا بودند، به تعداد</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فاصله می‌افتد و بار سوم با دو تکبیر دیگر، سپس دعا و استعاذه و پس از آن قرائت آغاز می‌شود، پس افتتاح با تکبیرهای هفتگانه، سه مرتبه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w:t>
      </w:r>
    </w:p>
    <w:p>
      <w:pPr>
        <w:pStyle w:val="BookText"/>
        <w:rPr/>
      </w:pPr>
      <w:r>
        <w:rPr>
          <w:rFonts w:ascii="Amiri" w:hAnsi="Amiri" w:eastAsia="Amiri" w:cs="Amiri"/>
          <w:color w:val="111111"/>
          <w:sz w:val="28"/>
          <w:sz w:val="28"/>
          <w:szCs w:val="28"/>
          <w:rtl w:val="true"/>
          <w:lang w:bidi="ar-SA"/>
        </w:rPr>
        <w:t xml:space="preserve">الَّذِي نَزَلَ عَلَي مُحَمَّدٍ صلي الله عليه و آله ثَلَاثَ مَرَّاتٍ فَلِذَلِكَ كَانَ الِافْتِتَاحُ ثَلَاثَ مَرَّاتٍ فَمِنْ أَجْلِ ذَلِكَ كَانَ التَّكْبِيرُ سَبْعاً وَ الِافْتِتَاحُ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التَّكْبِيرِ وَ الِافْتِتَاحِ قَالَ اللَّهُ عَزَّ وَ جَلَّ الْآنَ وَصَلْتَ إِلَيَّ فَسَمِّ بِاسْمِي فَقَالَ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جُعِلَ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السُّوَرِ ثُمَّ قَالَ لَهُ احْمَدْنِي فَقَالَ الْحَمْدُ لِلَّهِ رَبِّ الْعالَمِينَ وَ قَالَ النَّبِيُّ صلي الله عليه و آله فِي نَفْسِهِ شُكْراً فَقَالَ اللَّهُ يَا مُحَمَّدُ أَ قَطَعْتَ حَمْدِي فَسَمِّ بِاسْمِي فَمِنْ أَجْلِ ذَلِكَ جُعِلَ فِي الْحَمْدِ الرَّحْمنِ الرَّحِيمِ مَرَّتَيْنِ فَلَمَّا بَلَغَ وَ لَا الضَّالِّينَ قَالَ النَّبِيُّ صلي الله عليه و آله الْحَمْدُ لِلَّهِ رَبِّ الْعَالَمِينَ شُكْراً فَقَالَ اللَّهُ الْعَزِيزُ الْجَبَّارُ قَطَعْتَ ذِكْرِي فَسَمِّ بِاسْمِي فَمِنْ أَجْلِ ذَلِكَ جُعِلَ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فِي اسْتِقْبَالِ السُّورَةِ الْأُخْرَي فَقَالَ لَهُ اقْرَأْ قُلْ هُوَ اللَّهُ أَحَدٌ كَمَا أُنْزِلَتْ فَإِنَّهَا نِسْبَتِي وَ نَعْتِي ثُمَّ طَأْطِئْ يَدَيْكَ وَ اجْعَلْهُمَا عَلَي رُكْبَتَيْكَ فَانْظُرْ إِلَي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فَنَظَرْتُ إِلَي عَظَمَةٍ ذَهَبَتْ لَهَا نَفْسِي وَ غُشِيَ عَلَيَّ فَأُلْهِمْتُ أَنْ قُلْتُ سُبْحَانَ رَبِّيَ الْعَظِيمِ وَ بِحَمْدِهِ لِعِظَمِ مَا رَأَيْتُ فَلَمَّا قُلْتُ ذَلِكَ تَجَلَّي الْغَشْيُ عَنِّي حَتَّي قُلْتُهَا سَبْعاً أُلْهِمَ ذَلِكَ فَرَجَعَتْ إِلَيَّ نَفْسِي كَمَا كَانَتْ فَمِنْ أَجْلِ ذَلِكَ صَارَ فِي الرُّكُوعِ سُبْحَانَ رَبِّيَ الْعَظِيمِ وَ بِحَمْدِهِ فَقَالَ ارْفَعْ رَأْسَكَ فَرَفَعْتُ رَأْسِي فَنَظَرْتُ إِلَي شَيْ‌ءٍ ذَهَبَ مِنْهُ عَقْلِي فَاسْتَقْبَلْتُ الْأَرْضَ بِوَجْهِي وَ يَدَيَّ فَأُلْهِمْتُ أَنْ قُلْتُ سُبْحَانَ رَبِّيَ الْأَعْلَي وَ بِحَمْدِهِ لِعُلُوِّ مَا رَأَيْتُ فَقُلْتُهَا سَبْعاً فَرَجَعَتْ إِلَيَّ نَفْسِي كُلَّمَا قُلْتُ وَاحِدَةً فِيهَا تَجَلَّي عَنِّي الْغَشْيُ فَقَعَدْتُ فَصَارَ السُّجُودُ فِيهِ سُبْحَانَ رَبِّيَ الْأَعْلَي وَ بِحَمْدِهِ وَ صَارَتِ الْقَعْدَةُ بَيْنَ السَّجْدَتَيْنِ اسْتِرَاحَةً مِنَ الْغَشْيِ وَ عُلُوِّ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فَأَلْهَمَنِي رَبِّي عَزَّ وَ جَلَّ وَ طَالَبَتْنِي نَفْسِي أَنْ أَرْفَعَ رَأْسِي فَرَفَعْتُ فَنَظَرْتُ إِلَي ذَلِكَ الْعُلُوِّ فَغُشِيَ عَلَيَّ فَخَرَرْتُ لِوَجْهِي وَ اسْتَقْبَلْتُ الْأَرْضَ بِوَجْهِي وَ يَدَيَّ وَ قُلْتُ سُبْحَانَ رَبِّيَ الْأَعْلَي وَ بِحَمْدِهِ فَقُلْتُهَا سَبْعاً ثُمَّ رَفَعْتُ رَأْسِي فَقَعَدْتُ قَبْلَ الْقِيَامِ لِأُثْنِيَ</w:t>
      </w:r>
    </w:p>
    <w:p>
      <w:pPr>
        <w:pStyle w:val="BookText"/>
        <w:rPr/>
      </w:pPr>
      <w:r>
        <w:rPr>
          <w:rFonts w:ascii="IRNazanin" w:hAnsi="IRNazanin" w:eastAsia="IRNazanin"/>
          <w:color w:val="111111"/>
          <w:sz w:val="28"/>
          <w:sz w:val="28"/>
          <w:szCs w:val="28"/>
          <w:rtl w:val="true"/>
          <w:lang w:bidi="fa-IR"/>
        </w:rPr>
        <w:t>در سه مرتبه بر حضرت محمد صلی الله علیه و آله نازل شد؛ از این رو افتتاح سه مرتبه و تکبیر هفت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تکبیر و افتتاح فارغ شد،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رسیدی، پس اسم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ستایش در دل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ستایشم را قطع کردی؟ پس اسمم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در حمد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ذکرم را قطع کردی؟ پس نامم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در آغاز سوره بعدی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که نازل شده؛ چرا که این سوره نسبت و اوصاف مرا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دستت را پائین بیاور و آن دو را بر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زانوانت بگذار و به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عظمتی افتاد که روحم بدان حیران شد و به حال بیهوشی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الهام شد تا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عظمت آنچه دیده بودم، و وقتی این ذکر را گفتم حالت بیهوشی از من برطرف شد تا اینکه هفت مرتبه آن را گفتم، پس اینگونه بود که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نفسم همانند قبل به من بازگشت، بدین روی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من سر خویش بلند کردم و به چیزی نگریستم که عقل از سرم پرید و بلافاصله با صورت و دو دستم به زمین رو کردم و به من الهام شد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بلندی و علو چیزی که دیده بودم، پس این ذکر را هفت مرتبه گفتم و سپس نفسم به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می‌گفتم، اندکی از حالت بیهوشی از من برطرف می‌شد، پس نشستم و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نیز نشستن بین دو سجده به منظور استراحت از بیهوشی، و علو و بزرگی آنچه دیده بودم، مشروع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باشکوه و بزرگوارم به من الهام فرمود و خواست که سرم را بالا کنم، پس سرم را بلند نمودم و به آن علو نگریستم و حالت بی‌هوشی به من دست داد و به رو افتاده و صورت و دست‌هایم را بر زمین نهاده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نیز هفت مرتبه تکرار کردم، سپس سر بلند کردم و پیش از ایستادن نشستم تا دوباره </w:t>
      </w:r>
      <w:bookmarkStart w:id="2026" w:name="pg13518_162045"/>
    </w:p>
    <w:p>
      <w:pPr>
        <w:pStyle w:val="BookText"/>
        <w:rPr/>
      </w:pPr>
      <w:bookmarkEnd w:id="2026"/>
      <w:r>
        <w:rPr>
          <w:rFonts w:ascii="Amiri" w:hAnsi="Amiri" w:eastAsia="Amiri" w:cs="Amiri"/>
          <w:color w:val="111111"/>
          <w:sz w:val="28"/>
          <w:sz w:val="28"/>
          <w:szCs w:val="28"/>
          <w:rtl w:val="true"/>
          <w:lang w:bidi="ar-SA"/>
        </w:rPr>
        <w:t xml:space="preserve">النَّظَرَ فِي الْعُلُوِّ فَمِنْ أَجْلِ ذَلِكَ صَارَتْ سَجْدَتَيْنِ وَ رَكْعَةً وَ مِنْ أَجْلِ ذَلِكَ صَارَ الْقُعُودُ قَبْلَ الْقِيَامِ قَعْدَةً خَفِيفَةً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فَقَالَ يَا مُحَمَّدُ اقْرَأِ الْحَمْدَ فَقَرَأْتُهَا مِثْلَ مَا قَرَأْتُهَا أَوَّلًا ثُمَّ قَالَ لِي اقْرَأْ إِنَّا أَنْزَلْنَاهُ فَإِنَّهَا نِسْبَتُكَ وَ نِسْبَةُ أَهْلِ بَيْتِكَ إِلَي يَوْمِ الْقِيَامَةِ ثُمَّ رَكَعْتُ فَقُلْتُ فِي الرُّكُوعِ وَ السُّجُودِ مِثْلَ مَا قُلْتُ أَوَّلًا وَ ذَهَبْتُ أَنْ أَقُومَ فَقَالَ يَا مُحَمَّدُ اذْكُرْ مَا أَنْعَمْتُ عَلَيْكَ وَ سَمِّ بِاسْمِي فَأَلْهَمَنِيَ اللَّهُ أَنْ قُلْتُ بِسْمِ اللَّهِ وَ بِاللَّهِ وَ لَا إِلَهَ إِلَّا اللَّهُ وَ الْأَسْمَاءُ الْحُسْنَي كُلُّهَا لِلَّهِ فَقَالَ لِي يَا مُحَمَّدُ صَلِّ عَلَيْكَ وَ عَلَي أَهْلِ بَيْتِكَ فَقُلْتُ صَلَّي اللَّهُ عَلَيَّ وَ عَلَي أَهْلِ بَيْتِي وَ قَدْ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فَإِذَا أَنَا بِصُفُوفٍ مِنَ الْمَلَائِكَةِ وَ النَّبِيِّينَ وَ الْمُرْسَلِينَ فَقَالَ لِي يَا مُحَمَّدُ سَلِّمْ فَقُلْتُ السَّلَامُ عَلَيْكُمْ وَ رَحْمَةُ اللَّهِ وَ بَرَكَاتُهُ فَقَالَ يَا مُحَمَّدُ إِنِّي أَنَا السَّلَامُ وَ التَّحِيَّةُ وَ الرَّحْمَةُ وَ الْبَرَكَاتُ أَنْتَ وَ ذُرِّيَّتُكَ ثُمَّ أَمَرَنِي رَبِّيَ الْعَزِيزُ الْجَبَّارُ أَنْ لَا أَلْتَفِتَ يَسَاراً وَ أَوَّلُ سُورَةٍ سَمِعْتُهَا بَعْدَ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فَمِنْ أَجْلِ ذَلِكَ كَانَ السَّلَامُ مَرَّةً وَاحِدَةً تُجَاهَ الْقِبْلَةِ وَ مِنْ أَجْلِ ذَلِكَ صَارَ التَّسْبِيحُ فِي السُّجُودِ وَ الرُّكُوعِ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سمع الله لمن حمده لأن النبي صلي الله عليه و آله قال سمعت ضجة الملائكة فقلت سمع الله لمن حمده بالتسبيح و التهليل فمن أجل ذلك جعلت الركعتان الأولتان كلما أحدث فيها حدث كان علي صاحبها إعادتها و هي الفرض الأول و هي أول ما فرضت عند الزوال يعني صلاة الظهر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680654_1934241801"/>
      <w:bookmarkStart w:id="2028" w:name="_Toc925"/>
      <w:bookmarkEnd w:id="2027"/>
      <w:r>
        <w:rPr>
          <w:rtl w:val="true"/>
        </w:rPr>
        <w:t>توضيح</w:t>
      </w:r>
      <w:bookmarkEnd w:id="2028"/>
    </w:p>
    <w:p>
      <w:pPr>
        <w:pStyle w:val="BookText"/>
        <w:rPr/>
      </w:pPr>
      <w:r>
        <w:rPr>
          <w:rFonts w:ascii="Amiri" w:hAnsi="Amiri" w:eastAsia="Amiri" w:cs="Amiri"/>
          <w:color w:val="111111"/>
          <w:sz w:val="28"/>
          <w:sz w:val="28"/>
          <w:szCs w:val="28"/>
          <w:rtl w:val="true"/>
          <w:lang w:bidi="ar-SA"/>
        </w:rPr>
        <w:t>قوله إن أبي بن كعب لا خلاف بين علمائنا في أن شرعية الأذان كان بالوحي لا بالنوم قال في المعتبر و المنتهي الأذان عند أهل البيت عليهم السلام وحي علي لسان جبرئيل عليه السلام علمه رسول الله صلي الله عليه و آله و عليا عليه السلام و أطبق الجمهور علي خلافه و رووا أنه برؤيا عبد الله بن زيد و عمر و رواية رؤيا أبي غير مشتهر الآن بينهم و تدل علي أن بالنوم لا تثبت الأحكام و يمكن أن يخص بابتداء</w:t>
      </w:r>
    </w:p>
    <w:p>
      <w:pPr>
        <w:pStyle w:val="BookText"/>
        <w:rPr/>
      </w:pPr>
      <w:r>
        <w:rPr>
          <w:rFonts w:ascii="IRNazanin" w:hAnsi="IRNazanin" w:eastAsia="IRNazanin"/>
          <w:color w:val="111111"/>
          <w:sz w:val="28"/>
          <w:sz w:val="28"/>
          <w:szCs w:val="28"/>
          <w:rtl w:val="true"/>
          <w:lang w:bidi="fa-IR"/>
        </w:rPr>
        <w:t>به علو و بزرگی حضرت حق نظر افکنم؛ بدین روی دو سجده در یک رکعت قرار داده شد و نشستن کوتاه پیش از قیام مشروع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 پس ابتدا آن 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زیرا این سوره نسبت تو و اهل بیت تو را تا روز قیامت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رفتم و در رکوع و سجده همان ذکرهایی را که در رکعت اول گفته بودم ذکر کردم و خواستم برخیزم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نعمت‌هائی را که به تو ارزانی داشتم به یاد آور و نامم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الهام فرمود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إِلَهَ إِلَّا اللَّهُ وَ الْأَسْمَاءُ الْحُسْنَی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اهل بیت خود درود فرست،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وَ عَلَی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خواسته مرا اجابت نمود و آنگاه به خود آمدم و دیدم که در میان صفوف فرشتگان و پیامبران و فرستادگان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سلام بوده و رحمت و تحیت و برکات، تو و ذریه تو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عزیز و جبارم به من امر فرمود که به سمت چپ خویش توجه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خاطر آنچه گفته شد سلام یک بار به سمت قبله می باشد و به همین دلیل تسبیح در رکوع و سجود به عنوان شکرگزاری به 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مشروع شد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رکوع برخاستم، صدای فرشتگان را شنیدم،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بالتسبیح و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روی هر گاه در دو رکعت اول و دوم حدثی رخ دهد، نمازگزار باید آن نماز را اعاده کند و این دو رکعت فرض اول بود و همان بود که در وقت زوال واجب گردید، یعنی نماز ظهر</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2029" w:name="__RefHeading___Toc680656_1934241801"/>
      <w:bookmarkStart w:id="2030" w:name="_Toc926"/>
      <w:bookmarkEnd w:id="2029"/>
      <w:r>
        <w:rPr>
          <w:rtl w:val="true"/>
        </w:rPr>
        <w:t>توضیح</w:t>
      </w:r>
      <w:bookmarkEnd w:id="20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بین علمای ما وجود ندارد در اینکه شرعیت اذان با وحی نازل شد و نه با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و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 نظر اهل بیت علیهم السلام وحی ای بود که بر زبان جبرئیل علیه السلام، آن را به رسول خدا صلی الله علیه و آله و امام علی علیه السلام آموخت و اکثر بر خلاف آن اتفاق نظر دارند و روایت کرده‌اند که اذان در خواب عبد الله بن زید و عمر بوده و روایت خواب اُبَی اکنون بین آنان غیر مشهور است و اشاره دارد به اینکه خواب احکام را ثابت نمی‌کند و ممکن است که به ابتدای </w:t>
      </w:r>
    </w:p>
    <w:p>
      <w:pPr>
        <w:pStyle w:val="BookText"/>
        <w:rPr/>
      </w:pPr>
      <w:r>
        <w:rPr>
          <w:rFonts w:ascii="Amiri" w:hAnsi="Amiri" w:eastAsia="Amiri" w:cs="Amiri"/>
          <w:color w:val="111111"/>
          <w:sz w:val="28"/>
          <w:sz w:val="28"/>
          <w:szCs w:val="28"/>
          <w:rtl w:val="true"/>
          <w:lang w:bidi="ar-SA"/>
        </w:rPr>
        <w:t xml:space="preserve">شرعيتها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أجوبة العلامة رحمه الله عما سئل عنه تجويز العمل بما سمع في المنام عن النبي و الأئمة عليهم السلام إذا لم يكن مخالفا للإجماع لما روي من أن الشيطان، لا يتمثل بصورتهم 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أنزل الله و في بعض النسخ و الثالثة أنزل و الظاهر أنها زيدت من المصلحين‌</w:t>
      </w:r>
      <w:r>
        <w:rPr>
          <w:rStyle w:val="FootnoteAnchor"/>
          <w:rtl w:val="true"/>
        </w:rPr>
        <w:footnoteReference w:id="1276"/>
      </w:r>
      <w:r>
        <w:rPr>
          <w:rFonts w:ascii="Amiri" w:hAnsi="Amiri" w:eastAsia="Amiri" w:cs="Amiri"/>
          <w:color w:val="111111"/>
          <w:sz w:val="28"/>
          <w:sz w:val="28"/>
          <w:szCs w:val="28"/>
          <w:rtl w:val="true"/>
          <w:lang w:bidi="ar-SA"/>
        </w:rPr>
        <w:t>فأفسدوا الكلام بل هذا تفصيل لما أجمل سابقا و عود إلي أول الكلام كما سيظهر مما سيأتي و الأنوار تحتمل الصورية و المعنوية أو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نفرة الملائكة فلغلبة النور علي أنوارهم و عجزهم عن إدراك الكمالات التي أعطاها الله نبينا صلي الله عليه و آله كما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مَلَكٌ مُقَرَّبٌ وَ لَا نَبِيٌّ مُرْسَلٌ الْخَبَرَ و يؤيد المعنوية قول الملائكة ما أشبه هذا النور بنور ربنا و علي تقدير أن يكون المراد الصورية فالمعني ما أشبه هذا النور بنور خلقه الله في العرش و علي التقديرين لما كان كلامهم و فعلهم موهما لنوع من التشبيه قال جبرئيل الله أكبر تنزيها له عن تلك المشابهة أي أكبر من أن يشبهه أحد أو يعرفه و قد مر تفسير الأنوار في كتاب التوحيد و التكرير للتأكيد أو الأول لنفي المشابهة و الثاني لنفي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سبوح قدوس يرويان بالضم و الفتح أقيس و الضم أكثر استعمالا و هو من أبنية المبالغة و المراد بهما التنزيه و قال فيه فانطلقنا معانيق أي مسرعين و في القاموس المعناق الفرس الجيد العنق و الجمع معانيق و العنق بالتحريك ضرب من سير الدابة و التشبيه في الإسراع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شرعیت آن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پاسخ‌های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سؤالی که از او شده بود، تجویز عمل به آنچه در خواب از پیامبر و ائمه علیهم السلام شنیده می‌شود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با اجماع نباشد، به خاطر آنچه روایت شده که شیطان به صورت آنان مجسم نمی‌شود، و در آن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این قسمت از سوی مصححین</w:t>
      </w:r>
      <w:r>
        <w:rPr>
          <w:rStyle w:val="FootnoteAnchor"/>
          <w:rtl w:val="true"/>
        </w:rPr>
        <w:footnoteReference w:id="1277"/>
      </w:r>
      <w:r>
        <w:rPr>
          <w:rFonts w:ascii="IRNazanin" w:hAnsi="IRNazanin" w:eastAsia="IRNazanin"/>
          <w:color w:val="111111"/>
          <w:sz w:val="28"/>
          <w:sz w:val="28"/>
          <w:szCs w:val="28"/>
          <w:rtl w:val="true"/>
          <w:lang w:bidi="fa-IR"/>
        </w:rPr>
        <w:t>اضافه شده و کلام را خراب کرده‌اند، بلکه این تفصیلی است برای آنچه پیش از این به طور خلاصه ذکر شد و بازگشتی است به آغاز کلام؛ چنانچه از آنچه ذکر می‌شود آشکار خواهد شد و احتمال دارد انوار صوری و معنوی باشد یا اعم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نور بر انوار آن‌ها و ناتوانی ایشان از درک کمالاتی است که خداوند متعال به پیامبرمان صلی الله علیه و آله ارزانی داشت؛ چنانچه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خداوند،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هیچ ملک مقرب و هیچ نبی مرسلی به آن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ملائکه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نور به نور پروردگار ما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 بودن این نور را تأیید می‌کند و با فرض اینکه مراد صوری بودن آن نورهاست، معنا به این صورت می‌شود که این نور چقدر به نوری که خداوند در عرش آفریده شباهت دارد و به خاطر اینکه در هر دو فرض، کلام و فعل آن‌ها نوعی تشبیه را به ذهن می آورد،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از جهت منزه بودن از آن مشابهت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کسی او را تشبیه کند یا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انوار در کتاب توحید گذشت و تکرار برای تأکید است، یا ذکر اول برای نفی مشابهت و ذکر دوم برای نفی ادراک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روایت می‌شوند و فتحه به قیاس نزدیک‌تر است و ضمه بیشتر استعمال دارد و از اوزان مبالغه است و مراد از آن دو، تنزیه است و در این کتاب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فانطلقنا 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رفتیم 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گردنی زیبا دارد و جمع آن معانیق است و عنق با حروف متحرک، نوعی راه رفتن چهارپاست و تشبیه در شتابان بودن آن‌هاست</w:t>
      </w:r>
      <w:r>
        <w:rPr>
          <w:rFonts w:eastAsia="IRNazanin" w:cs="IRNazanin"/>
          <w:color w:val="111111"/>
          <w:sz w:val="28"/>
          <w:szCs w:val="28"/>
          <w:rtl w:val="true"/>
          <w:lang w:bidi="fa-IR"/>
        </w:rPr>
        <w:t xml:space="preserve">. </w:t>
      </w:r>
      <w:bookmarkStart w:id="2031" w:name="pg13518_162047"/>
    </w:p>
    <w:p>
      <w:pPr>
        <w:pStyle w:val="BookText"/>
        <w:rPr/>
      </w:pPr>
      <w:bookmarkEnd w:id="2031"/>
      <w:r>
        <w:rPr>
          <w:rFonts w:ascii="Amiri" w:hAnsi="Amiri" w:eastAsia="Amiri" w:cs="Amiri"/>
          <w:color w:val="111111"/>
          <w:sz w:val="28"/>
          <w:sz w:val="28"/>
          <w:szCs w:val="28"/>
          <w:rtl w:val="true"/>
          <w:lang w:bidi="ar-SA"/>
        </w:rPr>
        <w:t>و تثنية التكبير يمكن أن يكون اختصارا من الراوي أو يكون الزيادة بوحي آخر كما ورد في تعليم جبرئيل أمير المؤمنين عليه السلام أو يكون من النبي صلي الله عليه و آله كزيادة الركعات بالتفويض أو يكون التكبيران الأولان خارجين عن الأذان كما يومي إليه حديث العلل و به يجمع بين الأخبار و الأظهر أن الغرض في هذا الخبر بيان الإقامة و أطلق عليها الأذان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سؤالهم عن البعثة لزيادة الاطمئنان كما في سؤال إبراهيم إذ تصفح وجوه شيعة أخيه في وقت كل صلاة موقوف علي العلم بالبعثة و يمكن أن يكون قولهم و إنا لنتصفح إخبارا عما أمروا به أن يفعلوا بعد ذلك و يؤيده عدم وجوب الصلاة قبل ذلك كما هو الظاهر و إن أمكن أن يكون هذا في معراج تحقق بعد وجوب الصلاة لكنه بعيد عن سياق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يكونوا عرفوه صلي الله عليه و آله و عرفوا وصيه و شيعة وصيه بأنهم يكونون كذلك و لذا كانوا يتصفحون وجوه شيعته في أوقات الصلوات ليعرفوا هل وجبت عليهم صلاة أم لا فلا ينافي عدم علمهم بالبعثة و فيه أيضا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التصفح كناية عن رواية أسمائهم في رق بيت المعمور كما سيأتي أو عن رؤية أشباحهم و أمثلتهم حول العرش كما يومي إليه قولهم و هم نور حول العرش و قريب منه ما ذكره بعض الأفاضل أن علمهم به و بأخيه و شيعته و أحوالهم في عالم فوق عالم الحس و هو العالم الذي أخذ عليهم فيه الميثاق و العلم فيه لا يتغير و هذا لا ينافي جهلهم ببعثه في عالم الحس الذي يتغير العلم فيه</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680658_1934241801"/>
      <w:bookmarkStart w:id="2033" w:name="_Toc927"/>
      <w:bookmarkEnd w:id="2032"/>
      <w:r>
        <w:rPr>
          <w:rtl w:val="true"/>
        </w:rPr>
        <w:t>أقول</w:t>
      </w:r>
      <w:bookmarkEnd w:id="2033"/>
    </w:p>
    <w:p>
      <w:pPr>
        <w:pStyle w:val="BookText"/>
        <w:rPr/>
      </w:pPr>
      <w:r>
        <w:rPr>
          <w:rFonts w:ascii="Amiri" w:hAnsi="Amiri" w:eastAsia="Amiri" w:cs="Amiri"/>
          <w:color w:val="111111"/>
          <w:sz w:val="28"/>
          <w:sz w:val="28"/>
          <w:szCs w:val="28"/>
          <w:rtl w:val="true"/>
          <w:lang w:bidi="ar-SA"/>
        </w:rPr>
        <w:t>هذا موقوف علي مقدمات مباينة لطريقة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مرحبا بالأول أي خلقا و رتبة و مرحبا بالآخر أي ظهورا و بعثه و مرحبا بالحاشر أي بمن يتصل زمان أمته بالحشر و مرحبا بالناشر أي بمن ينشر قبل الخلق و إليه الجمع و الحساب و قد مر شرح الكل في مواضعها و الرق بالفتح و يكسر جلد رقيق يكتب فيه و الصحيفة البيضاء و دوي الريح و الطائر و النحل صوتها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تا بودن تکبیر ممکن است خلاصه کردن از سوی راوی باشد یا دو تکبیر با وحی دیگری اضافه شده است؛ چنانچه در تعلیم جبرئیل به امیر المؤمنین علیه السلام وارد شده ؛ یا اینکه از سوی پیامبر اکرم صلی الله علیه و آله اضافه شده باشد مثل اضافه رکعات با اختیاری که داشته؛ یا اینکه دو تکبیر اول خارج از اذان باشند؛ چنانچه 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و به وسیله آن جمع بین اخبار می‌شود و اظهر این است که غرض در این خبر، بیان اقامه باشد و مجازاً بدان اذان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آنان در مورد بعثت به خاطر افزایش اطمینان باشد؛ چنانچه در سؤال ابراهیم چنین است؛ زیرا نظر کردن بر چهره شیعیان برادرش در وقت هر نماز، موقوف به علم به بعثت است و ممکن است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 دادن از دستوری باشد که به آنان داده شده تا بعد از بعثت بدان عمل کنند و همانطور که به نظر می‌رسد، عدم وجوب نماز قبل از بعثت، مؤید این مطلب است، هر چند ممکن باشد این امر بعد از وجوب نماز در معراج محقق شده باشد، ولی از سیاق خبر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آن‌ها حضرت رسول صلی الله علیه و آله و جانشین او و شیعیان جانشین او را شناخته باشند و فهمیده باشند که آن‌ها اینگونه‌اند؛ از این رو در اوقات نماز به صورت شیعیان او نگاه می کنند تا بدانند که آیا نمازی بر آنان واجب است یا خیر، پس این امر با علم آنان به بعثت منافاتی ندارد و این احتمال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روایت نام‌های آنان در پارچه بیت المعمور باشد چنانچه ذکر خواهد شد، یا کنایه از دیدن سایه‌ها و مثال‌های آنان در پیرامون عرش باشد؛ چنانچه این سخن آنان به این معنی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نورهایی در گرد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برخی از دانشمندان ذکر کرده‌اند مبنی بر علم آنان به او و به برادر و شیعیان برادر او و حالات آنان در عالمی فراتر از عالم احساس، به این مفهوم نزدیک است و این همان عالمی است که در آن از آنان پیمان گرفته و علم در آن متغیر نیست و این سخن با جهل آنان به برانگیخته شدن او در عالم حس که علم در آن متغیر است، منافاتی ندارد</w:t>
      </w:r>
      <w:r>
        <w:rPr>
          <w:rFonts w:eastAsia="IRNazanin" w:cs="IRNazanin"/>
          <w:color w:val="111111"/>
          <w:sz w:val="28"/>
          <w:szCs w:val="28"/>
          <w:rtl w:val="true"/>
          <w:lang w:bidi="fa-IR"/>
        </w:rPr>
        <w:t>.</w:t>
      </w:r>
    </w:p>
    <w:p>
      <w:pPr>
        <w:pStyle w:val="Heading5"/>
        <w:numPr>
          <w:ilvl w:val="4"/>
          <w:numId w:val="1"/>
        </w:numPr>
        <w:rPr/>
      </w:pPr>
      <w:bookmarkStart w:id="2034" w:name="__RefHeading___Toc680660_1934241801"/>
      <w:bookmarkStart w:id="2035" w:name="_Toc928"/>
      <w:bookmarkEnd w:id="2034"/>
      <w:r>
        <w:rPr>
          <w:rtl w:val="true"/>
        </w:rPr>
        <w:t>مؤلف</w:t>
      </w:r>
      <w:bookmarkEnd w:id="2035"/>
    </w:p>
    <w:p>
      <w:pPr>
        <w:pStyle w:val="BookText"/>
        <w:rPr/>
      </w:pPr>
      <w:r>
        <w:rPr>
          <w:rFonts w:ascii="IRNazanin" w:hAnsi="IRNazanin" w:eastAsia="IRNazanin"/>
          <w:color w:val="111111"/>
          <w:sz w:val="28"/>
          <w:sz w:val="28"/>
          <w:szCs w:val="28"/>
          <w:rtl w:val="true"/>
          <w:lang w:bidi="fa-IR"/>
        </w:rPr>
        <w:t>این احتمال موقوف است بر مقدماتی که با شیوه عقل مباینت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لحاظ خلقت و 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ظهور و برانگیخته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کسی که زمان امت او به حشر متصل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پیش از خلق خلائق آفریده شده و جمع و حساب با اوست؛ و شرح تمام این‌ها در جای خود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 کسره، به معنای پوستی نازک است که در آن می‌نویسند و صفحه سفید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الطائر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باد و پرنده و زنبور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صوتين مقرونين أن نسمع صوتين و في الكافي صوتان مقرونان معروفان و كونهما مقرونين لأن الصلاة مستلزمة للفلاح و سبب له و يحتمل أن تكون الفقرتان اللتان بعدهما مفسرتين لهما و الغرض بيان اشتراط قبول الصلاة و صحتها بولايتهما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إشارة إلي ما ورد في بعض الأخبار من تفسير الصلاة و العبادات بهم أي الصلاة رسول الله صلي الله عليه و آله و الفلاح أمير المؤمنين صلوات الله عليه و هما متحدان من نور واحد مقرونان قولا و فعلا و بما فسر في هذا الخبر يظهر سر تلك الأخبار و معناها و الضمير في قوله لشيعته راجع إلي الرسول أو إلي علي صلوات الله عليهما و الأخير أظهر و ترك حي علي خير العمل الظاهر أنه من الإمام عليه السلام أو من الرواة تقية و يحتمل أن يكون قرر بعد ذلك كما مر و يؤيده عدم ذكر بقية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أطناب السماء لعله كناية عن الأطباق و الجوانب قال الجزري فيه ما بين طنبي المدينة أحوج مني إليها أي ما بين طرفيها و الطنب أحد أطناب الخيمة فاستعارة للطرف و الناحية انتهي و في الكافي أطباق السماء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خرق الأطباق و الحجب من تحته أو من فوقه أو منهما معا و أيضا يحتمل أن يكون هذا في السماء الرابعة أو بعد عروجه إلي السابعة و الأخير أوفق بما بعده فعلي الأول إنما خرقت الحجب من تحته لينظر إلي الكعبة و إلي البيت المعمور فلما نظر إليهما وجدهما متحاذيين متطابقين متماثلين و لذا قال و لكل مثل مثال أي كل شي‌ء في الأرض له مثال في السماء فعلي الثاني يحتمل أن تكون الصلاة تحت العرش محاذيا للبيت المعمور أو في البيت المعمور بعد النزول و علي التقديرين استقبال الحجر مجاز أي استقبل ما يحاذيه أو ما يشاكله و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أنت الحرام أي المحترم المكرم و لعله إشارة إلي أن حرمة البيت إنما هي لحرمتك كما ورد في غيره و يدل علي استحباب أخذ ماء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صوتین مقرونین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می‌شنیدیم و در کافی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صوتان مقرونان 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مقرون بودن هر دو صدا با هم به این دلیل است که نماز مستلزم رستگاری و علتی برای آن است و احتمال دارد که دو فقره بعدی، تفسیر کننده آن دو باشند و غرض، بیان شرط قبول نماز و صحت آن، به قبول ولایت آن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اشاره‌ای باشد به آنچه در برخی روایات در تفسیر نماز و عبادات به آنان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صلی الله علیه و آله است و رستگاری امیر المؤمنین صلوات الله علیه و این دو نفر در یک نور مشترک هستند و سخن و عملشان مقرون به هم است و با تفسیری که در مورد این روایت عنوان کرده، راز این روایات و معنای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یا به امام علی صلوات الله علیهما باز می‌گردد و امام علی علیه السلام اظهر است و از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قسمت نیز از سوی امام علیه السلام یا از روی تقیه از راویان وارد شده است و چناچه گذشت، احتمال دارد که بعد از آن، این قسمت را بیان کرده باشد و عدم ذکر بقیه قسمت‌های اذان،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أطناب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طبقه‌ها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طنبی المدینة أحوج منی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اطراف مدینه کسانی هستند که از من بدان نیازمندتر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طناب‌های خیمه است، استعاره است از طرف و ناحیه،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اطباق و حجب از زیر یا از بالای حضرت یا از هر دو طرف باز شده باشد و نیز احتمال دارد که این اتفاق در آسمان چهارم یا بعد از عروج حضرت به آسمان هفتم صورت گرفته باشد و مورد اخیر با موارد بعدی آن متناسب‌تر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اول، حجب از پائین پاره شده‌اند تا او به کعبه و بیت المعمور بنگرد، وقتی به آن دو نگریست، دید که آن دو به موازات هم و منطبق و همسان هستند؛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مثلٍ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زمین مثالی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مورد دوم، احتمال دارد که نماز بعد از نزول در زیر عرش و به موازات بیت المعمور یا در بیت المعمور خوانده شده باشد و بنا بر این دو فرض، قرار گرفتن رو به روی حجر الاسود نوعی مجازگویی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چیزی ایستاده که به موازات آن یا چیزی نظیر یا مشابه 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محترم و گرامی هستی و شاید این اشاره‌ای باشد به اینکه حرمت بیت در واقع به خاطر حرمت توست؛ چنانچه در روایات دیگر وارد شده و بر استحباب برداشتن آب وضو </w:t>
      </w:r>
    </w:p>
    <w:p>
      <w:pPr>
        <w:pStyle w:val="BookText"/>
        <w:rPr/>
      </w:pPr>
      <w:r>
        <w:rPr>
          <w:rFonts w:ascii="Amiri" w:hAnsi="Amiri" w:eastAsia="Amiri" w:cs="Amiri"/>
          <w:color w:val="111111"/>
          <w:sz w:val="28"/>
          <w:sz w:val="28"/>
          <w:szCs w:val="28"/>
          <w:rtl w:val="true"/>
          <w:lang w:bidi="ar-SA"/>
        </w:rPr>
        <w:t>أولا باليمني و في الكافي صار الوضوء باليمني فيمكن أن يفهم منه استحباب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بعدد حجبي الظاهر أن المراد بالحجب هنا غير السماوات كما يظهر من سائر الأخبار و أن ثلاثة منها ملتصقة ثم تفصل بينها بحار النور ثم اثنان منها ملتصقان فلذا استحب التوالي بين ثلاث من التكبيرات ثم الفصل بالدعاء ثم بين اثنتين ثم الفصل بالدعاء ثم يأتي باثنتين متصلتين فكل شروع في التكبير ابتداء افتتاح و في الكافي هكذا و الحجب متطابقة بينهن بحار النور و ذلك النور الذي أنزل الله علي محمد صلي الله عليه و آله فمن أجل ذلك صار الافتتاح ثلاث مرات لافتتاح الحجب ثلاث مرات فصار التكبير سبعا و الافتتاح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الوالد العلامة الافتتاح ثلاثا علي تكبيرة الإحرام التي هي افتتاح القراءة و تكبير افتتاح الركوع و تكبير افتتاح السجود و لعل ما ذكرناه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شكرا يحتمل أن يكون كلام الإمام عليه السلام أي قال النبي صلي الله عليه و آله علي وجه الشكر الْحَمْدُ لِلَّهِ رَبِّ الْعالَمِينَ و الظاهر أنه من تتمة التحميد و يؤيد الأول أنه ورد تحميد المأموم في هذا المقام بدون هذه التتمة و يؤيد الثاني أنه صلي الله عليه و آله أضمر شكرا عند قوله الحمد لله رب العالمين أولا و يدل علي استحباب التحميد في هذا المقام للإمام و المنفرد أيضا و لعله خص بعد ذلك للمأموم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قطعت ذكري لعله لما كانت سورة الفاتحة بالوحي و انقطع الوحي بتمامها و حمد الله من قبل نفسه قال الله تعالي لما قطعت القرآن بالحمد فاستأنف البسملة فالمراد بالذكر القرآن و قوله عليه السلام كما أنزلت يدل علي تغيير في سورة التوحيد و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 الله عز و جل إليه اقرأ يا محمد نسبة ربك تبارك و تعالي قُلْ هُوَ اللَّهُ أَحَدٌ اللَّهُ الصَّمَدُ لَمْ يَلِدْ وَ لَمْ يُولَدْ وَ لَمْ يَكُنْ لَهُ كُفُواً أَحَدٌ ثم أمسك عنه الوحي فقال رسول الله صلي الله عليه و آله الله الواحد الأحد</w:t>
      </w:r>
    </w:p>
    <w:p>
      <w:pPr>
        <w:pStyle w:val="BookText"/>
        <w:rPr/>
      </w:pPr>
      <w:r>
        <w:rPr>
          <w:rFonts w:ascii="IRNazanin" w:hAnsi="IRNazanin" w:eastAsia="IRNazanin"/>
          <w:color w:val="111111"/>
          <w:sz w:val="28"/>
          <w:sz w:val="28"/>
          <w:szCs w:val="28"/>
          <w:rtl w:val="true"/>
          <w:lang w:bidi="fa-IR"/>
        </w:rPr>
        <w:t>ابتدا با دست راست اشاره دارد، ممکن است از آن، استحباب چرخاندن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بعدد حجبی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مراد از حجب در اینجا چیزی غیر از آسمان‌ها باشد؛ چنانچه از سایر روایات به نظر می‌رسد و اینکه سه تای این حجاب‌ها به یکدیگر متصل بودند، سپس با دریاهایی از نور بین آن‌ها فاصله افتاد، سپس دو تا از آن‌ها به هم متصل بودند؛ از این رو توالی بین سه تکبیر و سپس فاصله با دعا سپس توالی دو تکبیر، سپس فاصله با دعا و سپس دو تکبیر متصل به هم مستحب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شروعی در تکبیر، ابتدای افتتاح است و در کافی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 به یکدیگر متصل بودند، سپس با دریاهایی از نور بین آن‌ها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نوری است که خداوند بر محمد صلی الله علیه و آله فرود آورد، از این رو افتتاح سه مرتبه شد، به خاطر گشوده شدن حجب در سه مرتبه، پس تکبیر هفت مرتبه شد و افتتاح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علامه ام، افتتاح سه‌گانه را بر تکبیرة الإحرامی حمل کرده که افتتاح قرائت است و تکبیر افتتاح رکوع و تکبیر افتتاح سجود و شاید آنچه ما ذکر کردیم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کلام امام علیه السلام باشد؛ یعنی پیامبر صلی الله علیه و آله برای 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شکر از تتمه ستایش است و مؤید احتمال اول این است که تحمید مأموم در این مقام، بدون این تتمه وارد شده و احتمال دوم این است که حضرت صلی الله علیه و آله به هنگام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در دل سپاسی گفت و این بر استحباب تحمید در این مقام برای امام و نیز برای منفرد دارد و شاید بعد از آن، سپاس را به مأموم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باشد که سوره فاتحه با وحی نازل شد و با اتمام آن، وحی منقطع شد و پیامبر بی اختیار خداوند را سپاس گفت و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قرآن را با حمد قطع کردی، پس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ذکر، قرآن است و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تغییر در سوره توحید اشاره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نیز چنین آمده است، سپس 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پروردگار تبارک و تعالی خویش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الواحد الأحد </w:t>
      </w:r>
    </w:p>
    <w:p>
      <w:pPr>
        <w:pStyle w:val="BookText"/>
        <w:rPr/>
      </w:pPr>
      <w:r>
        <w:rPr>
          <w:rFonts w:ascii="Amiri" w:hAnsi="Amiri" w:eastAsia="Amiri" w:cs="Amiri"/>
          <w:color w:val="111111"/>
          <w:sz w:val="28"/>
          <w:sz w:val="28"/>
          <w:szCs w:val="28"/>
          <w:rtl w:val="true"/>
          <w:lang w:bidi="ar-SA"/>
        </w:rPr>
        <w:t>الصمد فأوحي الله إليه لَمْ يَلِدْ وَ لَمْ يُولَدْ وَ لَمْ يَكُنْ لَهُ كُفُواً أَحَدٌ كذلك الله ربنا كذلك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فانظر إلي عرشي أي بالقلب أو بمؤخر العين أو ارفع رأسك في تلك الحالة فانظر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أوحي الله إليه اركع لربك يا محمد فركع فأوحي الله إليه و هو راكع قل سبحان ربي العظيم و بحمده ففعل ذلك ثلاثا ثم أوحي الله إليه ارفع رأسك يا محمد ففعل رسول الله صلي الله عليه و آله فقام منتصبا فأوحي الله عز و جل إليه أن اسجد لربك يا محمد فخر رسول الله ساجدا فأوحي الله إليه قل سبحان ربي الأعلي و بحمده ففعل صلي الله عليه و آله ذلك ثلاثا ثم أوحي الله إليه استو جالسا يا محمد ففعل فلما رفع رأسه عن سجوده و استوي جالسا نظر إلي عظمة تجلت له فخر ساجدا من تلقاء نفسه لا لأمر أمر به فسبح أيضا ثلاثا فأوحي الله إليه انتصب قائما ففعل فلم ير ما كان رأي من العظمة فمن أجل ذلك صارت الصلاة ركعة و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علو ما رأيت أي استراحة من شدة و دهشة عرضت لي بسببه أو طلبا لهذا الأمر العالي و إعادة النظر إليه فيكون منصوبا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فإنها نسبتك أي مبينة شرفك و كرامتك و كرامة أهل بيتك أو مشتملة علي نسبتك و نسبتهم إلي الناس و جهة احتياج الناس إليك و إليهم فإن نزول الملائكة و الروح بجميع الأمور التي يحتاج الناس إليها إذا كان إليه و إليهم فبهذا الجهة هم محتاجون إليك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إني أنا السلام و التحية لعل التحية معطوفة علي السلام تفسيرا و تأكيدا و قوله و الرحمة مبتدأ أي أنت المراد بالرحمة و ذريتك بالبركات أو المراد أن كلا منهم رحمة و بركة و يحتمل أن يكون قوله و التحية مبتدأ و علي التقادير حاصل المعني سلام الله و تحيته أو رحمته و شفاعته محمد و أهل بيته صلوات الله عليهم و دعاؤهم و هدايتهم و إعانتهم عليكم أي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حضرت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 کذلک الله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عرشم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یا با انتهای چشم بنگر، یا سرت را در آن حالت بلند کن و به آن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رکوع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رکوع بود که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چنین کرد و سپس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سر بلند کرد و ایستاد، پس 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سجده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 و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صلی الله علیه و آله سه مرتبه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بنشین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وقتی سر از سجده بلند کرد و صاف نشست، نظرش به عظمتی افتاد که برای او متجلی شد، پس خود به خود و نه بنا به دستور پروردگار به سجده افتاد و سه بار نیز تسبیح گفت و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عظمتی را که در سجده قبل دیده بود ندید؛ از این رو نماز یک رکعت شد و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استراحت از سختی و دهشتی که به خاطر آن بر من عارض شد، یا در طلب این امر والا و نگریستن دوباره بر آن، پس منصوب به نزع خافض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نسبتک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نشانگر شرف و کرامت تو و اهل بیت توست، یا مشتمل بر نسبت تو و نسبت آنان به مردم و سمت و سوی احتیاج مردم به تو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و روح، اگر به سوی حضرت و اهل بیت او فرود آیند، با تمام اموری صورت می‌گیرد که مردم بدان احتیاج دارند، بدین روی مردم به تو و آنان نیازمندند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السلام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تحیت در تفسیر و تأکید معطوف بر سلام باشد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رحمت و ذریه‌ات، با برکات مورد خواسته هستی؛ یا مراد این است که هر یک از آن‌ها رحمت و برکتی هستند و احتمال دارد 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و بنا بر این تقدیرها، حاصل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تحیت یا رحمت و شفاعت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اهل بیت او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آن‌ها و هدایت و یاری آنان بر شما، یعنی برای شما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تجاه القبلة أي من غير التفات إلي اليسار أو إلي اليمين أيضا كثيرا بأن يحتمل ما فعله صلي الله عليه و آله علي الالتفات القليل و يؤيده قوله عليه السلام أن لا ألتفت يسارا و ما قيل من أنه رأي الملائكة و النبيين تجاه القبلة فسلم عليهم لأنهم المقربون ليسوا من أصحاب اليمين و لا من أصحاب الشمال فلا يخفي ما فيه لأن الظاهر أنهم كانوا مؤتمين به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صار التسبيح في السجود في الكافي كان التكبير في السجود شكرا فلعل المعني أنه صلي الله عليه و آله لما كان هوته إلي السجود لمشاهدة عظمة تجلت له كبر قبل سجوده شكرا لتلك النعمة كما قال تعالي وَ لِتُكَبِّرُوا اللَّهَ عَلي ما هَداكُمْ وَ لَعَلَّكُمْ تَشْكُرُونَ‌</w:t>
      </w:r>
      <w:r>
        <w:rPr>
          <w:rStyle w:val="FootnoteAnchor"/>
          <w:rtl w:val="true"/>
        </w:rPr>
        <w:footnoteReference w:id="1278"/>
      </w:r>
      <w:r>
        <w:rPr>
          <w:rFonts w:ascii="Amiri" w:hAnsi="Amiri" w:eastAsia="Amiri" w:cs="Amiri"/>
          <w:color w:val="111111"/>
          <w:sz w:val="28"/>
          <w:sz w:val="28"/>
          <w:szCs w:val="28"/>
          <w:rtl w:val="true"/>
          <w:lang w:bidi="ar-SA"/>
        </w:rPr>
        <w:t>أي علي ما هدي و ما هنا أظهر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عند الزوال لعل المعني أن هذه الصلاة التي فرضت و علمها الله نبيه في السماء أنها فرضت أو وقعت أولا في الأرض عند الزوال فلا يلزم أن يكون إيقاعها في السماء عند الزوال مع أنه يحتمل أن يكون النبي صلي الله عليه و آله في ذلك الوقت محاذيا لموضع يكون في الأرض وقت الزوال لكنه بعيد إذ الظاهر من الخبر أنها وقعت في موضع كان محاذيا لمكة و لما كان الظاهر من الأخبار تعدد المعراج فيمكن حمل هذا الخبر علي معراج وقع في اليوم و بهذا الوجه يمكن التوفيق بين أكثر الأخبار المختلفة الواردة في كيفية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هذا الخبر أن الصلاة لما كانت معراج المؤمن فكما أن النبي صلي الله عليه و آله نفض عن ذيله الأطهر علائق الدنيا الدنية و توجه إلي عرش القرب و الوصال و مكالمة الكبير المتعال و كلما خرق حجابا من الحجب الجسمانية كبر الرب تعالي و كشف بسببه حجابا من الحجب العقلانية حتي وصل إلي عرش العظمة و الجلال و دخل مجلس الأنس و الوصال فبعد رفع الحجب المعنوية بينه و بين مولاه كلمه و ناجاه فاستحق لأن يتجلي له نور من أنوار الجبروت فركع و خضع لذلك النور فاستحق أن يتجلي عليه نور أعلي منه فرفع رأسه و شاهده و خر</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زیاد به چپ یا توجه زیاد به راست، به این معناست که آنچه حضرت صلی الله علیه و آله انجام داده، با اندکی توجه بوده و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ألتفت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شده مبنی بر اینکه حضرت فرشتگان و پیامبران را رو به قبله دید و بر آنان سلام داد، مؤید این مطلب است؛ زیرا آنان نه مقربون هستند و نه از اصحاب یمین و نه از اصحاب شمال؛ ایرادی که در این سخن وجود دارد، پنهان نیست؛ زیرا ظاهر این است که آنان به حضرت صلی الله علیه و آله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التسبیح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التکبیر فی السجود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این معنا باشد که وقتی حضرت به خاطر مشاهده عظمتی که بر او متجلی گشت به سجده افتاد، پیش از سجود خویش تکبیر گفت تا شکر آن نعمت را به جا آورد؛ چنانچه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لِتُکَبِّرُوا اللَّهَ عَلی ما هَداکُمْ 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پاس آنکه رهنمونتان کرده است به بزرگی بستایید، و باشد که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آنچه هدایت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چنانچه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معنا این باشد که این نمازی که واجب گشت و خداوند آن را در آسمان به پیامبر خویش آموخت، اولین بار به هنگام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یا واقع شد، پس لازم نیست که وقوع آن در آسمان به هنگام زوال باشد؛ با اینکه احتمال دارد پیامبر صلی الله علیه و آله در آن وقت در موازات مکانی در زمین در وقت ظهر بوده باشد، ولی این بعید است؛ زیرا از ظاهر روایت چنین بر می‌آید که این اتفاق در مکانی محاذی مکه رخ داد و به خاطر اینکه از روایات تعدد معراج به نظر می‌رسد، ممکن است این خبر را بر معراجی حمل نمود که در روز رخ داده و با این وجه، تناسب بین اکثر روایات مختلف وارده در کیفیت معراج ممکن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روایت به نظر می‌رسد که وقتی نماز معراج مؤمن باشد؛ چنانچه پیامبر صلی الله علیه و آله علایق دنیای پست را از دامان پاک خویش زدود و رو به سوی عرش قرب و وصال و صحبت با کبیر متعال نمود و هر بار که یکی از حجاب‌های جسمانی برداشته شد، پروردگار تعالی را تکبیر گفت و به سبب آن یکی از حجاب‌های عقلانی برایش گشوده شد تا اینکه به عرش عظمت و شکوه واصل شد و بر مجلس انس و وصال داخل گشت و بعد از برداشتن حجاب‌های معنوی بین او و مولایش، با او سخن گفت و نجوا کرد، در نتیجه حضرت این شایستگی را یافت تا یکی از انوار جبروت بر او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رکوع رفت و در برابر آن نور خضوع کرد و استحقاق آن را یافت که نوری والاتر از آن بر او متجلی گردد؛ پس سر مبارک را بلند فرمود و آن نور را مشاهده نمود و در برابر </w:t>
      </w:r>
    </w:p>
    <w:p>
      <w:pPr>
        <w:pStyle w:val="BookText"/>
        <w:rPr/>
      </w:pPr>
      <w:r>
        <w:rPr>
          <w:rFonts w:ascii="IRNazanin" w:hAnsi="IRNazanin" w:eastAsia="IRNazanin"/>
          <w:color w:val="111111"/>
          <w:sz w:val="28"/>
          <w:sz w:val="28"/>
          <w:szCs w:val="28"/>
          <w:rtl w:val="true"/>
          <w:lang w:bidi="fa-IR"/>
        </w:rPr>
        <w:t>ساجدا لعظمته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طي تلك المقامات و الوصول إلي درجة الشهود و الاتصال بالرب الودود رفع له الأستار من البين و قربه إلي مقام قاب قوسين فأكرمه بأن يقرن اسمه باسمه في الشهادتين ثم حباه بالصلاة عليه و علي أهل بيته المصطفين فلما لم يكن بعد الوصول إلا السلام أكرمه بهذا الإنعام أو أمره بأن يسلم علي مقربي جنابه الذين فازوا قبله بمثل هذا المقام تشريفا له بإنعامه و تأليفا بين مقربي جنابه أو أنه لما أذنه بالرجوع عن مقام لي مع الله الذي لا يرحمه فيه سواه و لم يخطر بباله غير مولاه التفت إليهم فسلم عليهم كما يومي إليه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ينبغي للمؤمن إذا أراد أن يتوجه إلي جنابه تعالي بعد تشبثه بالعلائق الدنية و توغله في العلائق الدنيوية أن يدفع عنه الأنجاس الظاهرة و الباطنة و يتحلي بما يستر عورته الجسمانية و الروحانية و يتعطر بروائح الأخلاق الحسنة و يتطهر من دنس الذنوب و الأخلاق الذميمة و يخرج من بيته الأصنام و الكلاب و الصور و الخمور الصورية و عن قلبه صور الأغيار و كلب النفس الأمارة و سكر الملك و المال و العزة و أصنام حب الذهب و الفضة و الأموال و الأولاد و النساء و سائر الشهوات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يتذكر بالأذان و الإقامة ما نسيه بسبب الاشتغال بالشبهات و الأعمال من عظمة الله و جلاله و لطفه و قهره و فضل الصلاة و سائر العبادات مرة بعد أخري و يتذكر أمور الآخرة و أهوالها و سعاداتها و شقاواتها عند الاستنجاء و الوضوء و الغسل و أدعيتها إذا علم أسرارها ثم يتوجه إلي المساجد التي هي بيوت الله في الأرض و يخطر بباله عظمة صاحب البيت و جلاله إذا وصل إلي أبوابها فلا يكون عنده أقل عظمة من أبواب الملوك الظاهرة التي إذا وصل إليها دهش و تحير و ارتعد و خضع و استكان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المسجد و قرب المحراب الذي هو محل مجاذبة النفس و الشيطان،</w:t>
      </w:r>
    </w:p>
    <w:p>
      <w:pPr>
        <w:pStyle w:val="BookText"/>
        <w:rPr/>
      </w:pPr>
      <w:r>
        <w:rPr>
          <w:rFonts w:ascii="IRNazanin" w:hAnsi="IRNazanin" w:eastAsia="IRNazanin"/>
          <w:color w:val="111111"/>
          <w:sz w:val="28"/>
          <w:sz w:val="28"/>
          <w:szCs w:val="28"/>
          <w:rtl w:val="true"/>
          <w:lang w:bidi="fa-IR"/>
        </w:rPr>
        <w:t>عظمت او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طی آن مقامات و رسیدن به درجه شهود و اتصال به پروردگار مهرپیشه، پرده‌های جدایی و دوری را از او زدود و او را به مقام قاب قوسین نزدیک فرمود و او را با این لطف گرامی داشت که در شهادتین، نام او با نام خود قرین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صلوات بر او و اهل بیت برگزیده‌اش را به او ارزانی داشت و وقتی بعد از وصل چیزی جز سلام باقی نماند، با این نعمت‌بخشی او را گرامی داشت، یا او را امر فرمود تا بر مقربان جناب او که پیش از او بدین مقام نائل گردیده بودند سلام کند تا با این نعمت او را گرامی بدارد و بین مقربان جناب خود انسی ایجاد کند؛ یا اینکه وقتی به او اجازه داد تا از مقامی که در برابر خداوند داشت بازگردد، خدائی که جز او کسی بدو رحم نمی‌کند و جز مولایش کسی دیگر به ذهن او خطور نمی‌کند، رو به سوی آنان کرد و بر آنان سلام داد؛ چنانچه این روایت بدان اشاره دارد؛ به همین ترتیب بهتر است که وقتی مؤمن خواست تا بعد از چنگ زدن به علایق پست و فرو رفتن در علایق دنیوی به جناب حق تعالی رو کند، پلیدی‌های آشکار و پنهانی را از خود دور کند و زیوری بر تن کند که بدان زشتی جسمانی و روحانی خود را بپوشاند و به عطر و بوی اخلاق پسندیده معطر شود و از ناپاکی گناهان و اخلاق نکوهیده پاک گردد و بت‌ها و سگان و تصاویر و شراب‌های صوری را از خانه‌اش و سیمای دیگران و سگ نفس اماره و مستی ملک و مال و عزت و بت‌های حب طلا و نقره و اموال و اولاد و زنان و سایر شهوات دنیائی را از دل خویش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اذان و اقامه، آنچه را که به سبب اشتغال به شبهات و اعمال، از عظمت و شکوه و لطف و قهر خداوند و فضیلت نماز و سایر عبادات یکی پس از دیگری فراموش کرده بود، به یاد می‌آورد و امور آخرت و هول و هراس و سعادت و شقاوت آن را به هنگام شستشو و وضو و غسل و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اسرار آن‌ها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می‌آورد، سپس به مساجدی رو می‌کند که خانه‌های خدا در زمین هستند و هنگامی که به درب آن ها می‌رسد، عظمت و شکوه صاحب خانه به فکرش خطور می‌کند پس در نظرش، درب مسجد کم عظمت تر از درب های ظاهری پادشاهان نیست که وقتی به آنجا می رسد دچار دهشت و تحیر و لرزش و خضوع و فروتنی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مسجد شد و به محراب نزدیک شد که محل کشمکش با نفس و شیطان است، </w:t>
      </w:r>
    </w:p>
    <w:p>
      <w:pPr>
        <w:pStyle w:val="BookText"/>
        <w:rPr/>
      </w:pPr>
      <w:r>
        <w:rPr>
          <w:rFonts w:ascii="Amiri" w:hAnsi="Amiri" w:eastAsia="Amiri" w:cs="Amiri"/>
          <w:color w:val="111111"/>
          <w:sz w:val="28"/>
          <w:sz w:val="28"/>
          <w:szCs w:val="28"/>
          <w:rtl w:val="true"/>
          <w:lang w:bidi="ar-SA"/>
        </w:rPr>
        <w:t>استعاذ بالكريم الرحمن من شرورهما و غرورهما و توجه بصورته إلي بيت الله و بقلبه إلي الله و أعرض عن كل شي‌ء سواه ثم يستفتح صلاته بتكبير الله و تعظيمه ليضمحل في نظره من عداه و يخرق بكل تكبير حجابا من الحجب الظلمانية الراجعة إلي نقصه و النورانية الراجعة إلي كمال معبوده فيقبل بعد تلك المعرفة و الانقياد و التسليم بشراشره إلي العليم الحكيم و استعان في أموره باسم المعبود الرحمن الرحيم و يحمده علي نعمائه و يقر بأنه رب العالمين و أخرجه من كتم العدم إلي أن أوصله إلي مقام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بأنه الرحمن الرحيم و بأنه مالك يوم الدين يجزي المطيعين و العاصين و إذا عرفه بهذا الوجه استحق لأن يرجع من مقام الغيبة إلي الخطاب مستعينا بالكريم الوهاب و يطلب منه الصراط المستقيم و صراط المقربين و الأنبياء و الأئمة المكرمين مقرا بأنهم علي الحق و اليقين و أن أعداءهم ممن غضب الله عليهم و لعنهم و من الضالين و يتبرأ منهم و من طريقتهم تبرؤ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يصفه سبحانه بتلاوة التوحيد بالوحدانية و التنزيه عما لا يليق بذاته و صفاته فإذا عبد ربه بتلك الشرائط و عرفه بتلك الصفات يتجلي له نور من أنوار الجلال فيخضع لذلك بالركوع و الخضوع و يقر بأني أعبدك و إن ضربت عنقي ثم بعد هذا الخضوع و الانقياد يستحق معرفة أقوي و يناسبه خضوع أدني فيقر بأنك خلقتني من التراب و المخلوق منه خليق بالتذلل عند رب الأرباب ثم بأنك تعيدني بعد الموت إلي التراب فيناسب تلك الحالة خضوع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عبد الله بتلك الآداب إلي آخر الصلاة و خاض في خلال ذلك بحار جبروته و اكتسب أنوار فيضه و معرفته وصل إلي مقام القرب و الشهود فيقر بوحدانية معبوده و يثني علي مقربي جنابه ثم يسلم عليهم بعد الحضور و الشهود و في هذا المقام لطائف و دقايق لا يسع المقام ذكرها و أوردنا شذرا منها في بعض</w:t>
      </w:r>
    </w:p>
    <w:p>
      <w:pPr>
        <w:pStyle w:val="BookText"/>
        <w:rPr/>
      </w:pPr>
      <w:r>
        <w:rPr>
          <w:rFonts w:ascii="IRNazanin" w:hAnsi="IRNazanin" w:eastAsia="IRNazanin"/>
          <w:color w:val="111111"/>
          <w:sz w:val="28"/>
          <w:sz w:val="28"/>
          <w:szCs w:val="28"/>
          <w:rtl w:val="true"/>
          <w:lang w:bidi="fa-IR"/>
        </w:rPr>
        <w:t>از شر و فریب آن دو به خداوند کریم رحمان پناه جوید و رو به سوی خانه خدا و دلش را به سوی خدا گرداند و از هر چه غیر اوست روی گرداند، سپس نماز خویش را با تکبیر و تعظیم خداوند آغاز می‌کند تا غیر او در نظرش محو گردد و با هر تکبیر، یکی از حجاب‌های ظلمانی را که به نقص او باز می‌گردد و حجاب‌های نورانی را که به کمال معبود او باز می‌گردد، می‌شکافد و بعد از آن معرفت و انقیاد و تسلیم، با تمام وجودش به آن دانای فرزانه رو می‌کند و در امور خویش به نام معبود بخشاینده مهربان یاری می‌جوید و او را به خاطر نعماتش ستایش می‌گوید و اقرار می‌کند که او پروردگار جهانیان است و او را از کتم عدم بیرون کرده تا اینکه او را به مقام عبادت‌پیشگان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اقرار کند به اینکه او بخشاینده مهربان است و او صاحب روز جزاست که مطیعان و نافرمانان را جزا می‌دهد و وقتی او را اینچنین بشناسد، سزاوار آن می‌شود تا از مقام غیبت به مقام خطاب باز گردد و از کریم وهاب یاری بجوید و راه راست و راه مقربان و پیامبران و امامان گرامی را از او بخواهد و معترف باشد به اینکه آنان بر حق و یقین هستند و دشمنانشان کسانی هستند که خداوند بر آنان خشم گرفته و لعنتشان کرده و از روی یقین، از آنان و طریقتشان بیزاری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را با تلاوت توحید به وحدانیت و تنزیه از آنچه سزاوار ذات و صفات او نیست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خویش را با آن شرایط عبادت کند و او را با آن صفات بشناسد، نوری از انوار جلال بر او متجلی می‌شود و با رکوع و خضوع در برابر آن فروتنی پیشه کند و اقرار کند که من بنده تو هستم، حتی اگر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 خضوع و تسلیم، سزاوار معرفتی قویتر می‌شود و این سجده با خضوعی فروتنانه‌تر تناسب دارد و اقرار می‌کند که تو مرا از خاک آفریدی و کسی که از خاک خلق شده، سزاوار فروتنی در محضر رب الأرباب است؛ و پس از آن اقرار کنی که تو بعد از مرگ مرا به خاک باز می‌گردانی و این حالت نیز با خضوعی دیگر تناسب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را با آن آداب تا آخر نماز عبادت کند و در این بین در دریای جبروت او فرو رود و انوار فیض و معرفت خویش را از آن کسب کند، به مقام قرب و شهود می‌رسد و به وحدانیت معبود خویش اقرار می‌کند و بر مقربان جناب او تعظیم می‌کند؛ سپس بعد از حضور و شهود به آنان سلام می‌دهد و در این مقام لطایف و دقایقی هست که ذکر آن در این مقال نمی‌گنجد و ما بارقه‌ای از آن را در برخی از </w:t>
      </w:r>
      <w:bookmarkStart w:id="2036" w:name="pg13518_162054"/>
    </w:p>
    <w:p>
      <w:pPr>
        <w:pStyle w:val="BookText"/>
        <w:rPr/>
      </w:pPr>
      <w:bookmarkEnd w:id="2036"/>
      <w:r>
        <w:rPr>
          <w:rFonts w:ascii="Amiri" w:hAnsi="Amiri" w:eastAsia="Amiri" w:cs="Amiri"/>
          <w:color w:val="111111"/>
          <w:sz w:val="28"/>
          <w:sz w:val="28"/>
          <w:szCs w:val="28"/>
          <w:rtl w:val="true"/>
          <w:lang w:bidi="ar-SA"/>
        </w:rPr>
        <w:t>مؤلفاتنا و إنما أومأنا هاهنا إلي بعضها لمناسبة شرح الرواية و الله ولي التوفيق و الهداية</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680662_1934241801"/>
      <w:bookmarkStart w:id="2038" w:name="_Toc929"/>
      <w:bookmarkEnd w:id="2037"/>
      <w:r>
        <w:rPr>
          <w:rtl w:val="true"/>
        </w:rPr>
        <w:t>«</w:t>
      </w:r>
      <w:r>
        <w:rPr/>
        <w:t>2</w:t>
      </w:r>
      <w:r>
        <w:rPr>
          <w:rtl w:val="true"/>
        </w:rPr>
        <w:t>»</w:t>
      </w:r>
      <w:bookmarkEnd w:id="2038"/>
    </w:p>
    <w:p>
      <w:pPr>
        <w:pStyle w:val="BookText"/>
        <w:rPr/>
      </w:pPr>
      <w:r>
        <w:rPr>
          <w:rFonts w:ascii="Amiri" w:hAnsi="Amiri" w:eastAsia="Amiri" w:cs="Amiri"/>
          <w:color w:val="111111"/>
          <w:sz w:val="28"/>
          <w:sz w:val="28"/>
          <w:szCs w:val="28"/>
          <w:rtl w:val="true"/>
          <w:lang w:bidi="ar-SA"/>
        </w:rPr>
        <w:t xml:space="preserve">الْعِلَلُ، وَ مَجَالِسُ الصَّدُوقِ، وَ التَّوْحِيدُ، عَنْ مُحَمَّدِ بْنِ مُحَمَّدِ بْنِ عِصَامٍ عَنِ الْكُلَيْنِيِّ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عَنْ مُحَمَّدِ بْنِ سُلَيْمَانَ عَنْ إِسْمَاعِيلَ بْنِ إِبْرَاهِيمَ عَنْ جَعْفَرِ بْنِ مُحَمَّدٍ التَّمِيمِيِّ عَنِ الْحُسَيْنِ بْنِ عُلْوَانَ عَنْ عَمْرِو بْنِ خَالِدٍ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عليه السلام فَقُلْتُ لَهُ يَا أَبَهْ أَخْبِرْنِي عَنْ جَدِّنَا رَسُولِ اللَّهِ صلي الله عليه و آله لَمَّا عُرِجَ بِهِ إِلَي السَّمَاءِ وَ أَمَرَهُ رَبُّهُ عَزَّ وَ جَلَّ بِخَمْسِينَ صَلَاةً كَيْفَ لَمْ يَسْأَلْهُ التَّخْفِيفَ عَنْ أُمَّتِهِ حَتَّي قَالَ لَهُ مُوسَي بْنُ عِمْرَانَ عليه السلام ارْجِعْ إِلَي رَبِّكَ فَاسْأَلْهُ التَّخْفِيفَ فَإِنَّ أُمَّتَكَ لَا تُطِيقُ ذَلِكَ فَقَالَ يَا بُنَيَّ إِنَّ رَسُولَ اللَّهِ صلي الله عليه و آله لَا يَقْتَرِحُ عَلَي رَبِّهِ عَزَّ وَ جَلَّ وَ لَا يُرَاجِعُهُ فِي شَيْ‌ءٍ يَأْمُرُهُ بِهِ فَلَمَّا سَأَلَهُ مُوسَي عليه السلام ذَلِكَ وَ صَارَ شَفِيعاً لِأُمَّتِهِ إِلَيْهِ لَمْ يَجُزْ لَهُ رَدُّ شَفَاعَةِ أَخِيهِ مُوسَي عليه السلام فَرَجَعَ إِلَي رَبِّهِ عَزَّ وَ جَلَّ فَسَأَلَهُ التَّخْفِيفَ إِلَي أَنْ رَدَّهَا إِلَي خَمْسِ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فَلِمَ لَمْ يَرْجِعْ إِلَي رَبِّهِ عَزَّ وَ جَلَّ وَ لَمْ يَسْأَلْهُ التَّخْفِيفَ بَعْدَ خَمْسَ صَلَوَاتٍ ؟</w:t>
      </w:r>
    </w:p>
    <w:p>
      <w:pPr>
        <w:pStyle w:val="BookText"/>
        <w:rPr/>
      </w:pPr>
      <w:r>
        <w:rPr>
          <w:rFonts w:ascii="Amiri" w:hAnsi="Amiri" w:eastAsia="Amiri" w:cs="Amiri"/>
          <w:color w:val="111111"/>
          <w:sz w:val="28"/>
          <w:sz w:val="28"/>
          <w:szCs w:val="28"/>
          <w:rtl w:val="true"/>
          <w:lang w:bidi="ar-SA"/>
        </w:rPr>
        <w:t>فَقَالَ يَا بُنَيَّ أَرَادَ عليه السلام أَنْ يُحَصِّلَ لِأُمَّتِهِ التَّخْفِيفَ مَعَ أَجْرِ خَمْسِينَ صَلَاةً لِقَوْلِ اللَّهِ عَزَّ وَ جَلَ مَنْ جاءَ بِالْحَسَنَةِ فَلَهُ عَشْرُ أَمْثالِها</w:t>
      </w:r>
      <w:r>
        <w:rPr>
          <w:rStyle w:val="FootnoteAnchor"/>
          <w:rtl w:val="true"/>
        </w:rPr>
        <w:footnoteReference w:id="1280"/>
      </w:r>
      <w:r>
        <w:rPr>
          <w:rFonts w:ascii="Amiri" w:hAnsi="Amiri" w:eastAsia="Amiri" w:cs="Amiri"/>
          <w:color w:val="111111"/>
          <w:sz w:val="28"/>
          <w:sz w:val="28"/>
          <w:szCs w:val="28"/>
          <w:rtl w:val="true"/>
          <w:lang w:bidi="ar-SA"/>
        </w:rPr>
        <w:t>أَ لَا تَرَي أَنَّهُ عليه السلام لَمَّا هَبَطَ إِلَي الْأَرْضِ نَزَلَ عَلَيْهِ جَبْرَئِيلُ عليه السلام فَقَالَ يَا مُحَمَّدُ إِنَّ رَبَّكَ يُقْرِئُكَ السَّلَامَ وَ يَقُولُ إِنَّهَا خَمْسٌ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 ما أَنَا بِظَلَّامٍ لِلْعَبِيدِ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680664_1934241801"/>
      <w:bookmarkStart w:id="2040" w:name="_Toc930"/>
      <w:bookmarkEnd w:id="2039"/>
      <w:r>
        <w:rPr>
          <w:rtl w:val="true"/>
        </w:rPr>
        <w:t>بيان</w:t>
      </w:r>
      <w:bookmarkEnd w:id="2040"/>
    </w:p>
    <w:p>
      <w:pPr>
        <w:pStyle w:val="BookText"/>
        <w:rPr/>
      </w:pPr>
      <w:r>
        <w:rPr>
          <w:rFonts w:ascii="Amiri" w:hAnsi="Amiri" w:eastAsia="Amiri" w:cs="Amiri"/>
          <w:color w:val="111111"/>
          <w:sz w:val="28"/>
          <w:sz w:val="28"/>
          <w:szCs w:val="28"/>
          <w:rtl w:val="true"/>
          <w:lang w:bidi="ar-SA"/>
        </w:rPr>
        <w:t>المراد بأجر خمسين ثوابها الاستحقاقي لا التفضلي كما مر تحقيقه قوله ما يُبَدَّلُ الْقَوْلُ لَدَيَ لعل المعني أنه كان قصدي بالخمسين أن أعطيهم ثوابها</w:t>
      </w:r>
    </w:p>
    <w:p>
      <w:pPr>
        <w:pStyle w:val="BookText"/>
        <w:rPr/>
      </w:pPr>
      <w:r>
        <w:rPr>
          <w:rFonts w:ascii="IRNazanin" w:hAnsi="IRNazanin" w:eastAsia="IRNazanin"/>
          <w:color w:val="111111"/>
          <w:sz w:val="28"/>
          <w:sz w:val="28"/>
          <w:szCs w:val="28"/>
          <w:rtl w:val="true"/>
          <w:lang w:bidi="fa-IR"/>
        </w:rPr>
        <w:t>کتاب‌هایمان ذکر کردیم و در اینجا به سبب مناسبت با شرح روایت تنها به برخی از آن‌ها اشاره کردیم و خداوند ولیّ توفیق و هدایت است</w:t>
      </w:r>
      <w:r>
        <w:rPr>
          <w:rFonts w:eastAsia="IRNazanin" w:cs="IRNazanin"/>
          <w:color w:val="111111"/>
          <w:sz w:val="28"/>
          <w:szCs w:val="28"/>
          <w:rtl w:val="true"/>
          <w:lang w:bidi="fa-IR"/>
        </w:rPr>
        <w:t>.</w:t>
      </w:r>
    </w:p>
    <w:p>
      <w:pPr>
        <w:pStyle w:val="Heading5"/>
        <w:numPr>
          <w:ilvl w:val="4"/>
          <w:numId w:val="1"/>
        </w:numPr>
        <w:rPr/>
      </w:pPr>
      <w:bookmarkStart w:id="2041" w:name="__RefHeading___Toc680666_1934241801"/>
      <w:bookmarkStart w:id="2042" w:name="_Toc931"/>
      <w:bookmarkEnd w:id="2041"/>
      <w:r>
        <w:rPr>
          <w:rtl w:val="true"/>
        </w:rPr>
        <w:t xml:space="preserve">روایت </w:t>
      </w:r>
      <w:r>
        <w:rPr/>
        <w:t>2</w:t>
      </w:r>
      <w:bookmarkEnd w:id="2042"/>
    </w:p>
    <w:p>
      <w:pPr>
        <w:pStyle w:val="BookText"/>
        <w:rPr/>
      </w:pPr>
      <w:r>
        <w:rPr>
          <w:rFonts w:ascii="IRNazanin" w:hAnsi="IRNazanin" w:eastAsia="IRNazanin"/>
          <w:color w:val="111111"/>
          <w:sz w:val="28"/>
          <w:sz w:val="28"/>
          <w:szCs w:val="28"/>
          <w:rtl w:val="true"/>
          <w:lang w:bidi="fa-IR"/>
        </w:rPr>
        <w:t>العلل، مجالس صدوق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سید العابدین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عروج جدمان رسول خدا صلی الله علیه و آله به آسمان برایم بگو، آنگاه که پروردگار عزوجل به او امر فرمود تا پنجاه رکعت نماز بگذارد، چگونه از او نخواست تا از نماز امتش کم کند تا اینکه موسی بن عمران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او بخواه تا در نماز تخفیف دهد؛ چرا که امت تو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پروردگار خویش پیشنهادی نمی‌داد و در تکلیفی که بدان امر شده بود، خواستار تجدید نظر نمی‌شد؛ و وقتی حضرت موسی علیه السلام از آن بزرگوار خواست تا خواهان تخفیف از پروردگار گردد و بدین ترتیب شفیع امت او گردید، نتوانست شفاعت برادرش موسی علیه السلام را رد کند، پس به سوی پروردگار عزوجل رجوع کرد و از پیشگاه خداوند خواستار تخفیف شد تا اینکه پنجاه نماز را به پنج نماز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پنج نماز خواستار تخفیف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حضرت این بود که در عین تخفیف، اجر پنجاه نماز نصیب امتش بشود؛ چنانچه 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حصول تخفیف اوّل و کاهش یافتن پنجاه نماز به پنج نماز، دیگر جا نداشت که حضرت از حقّ تعالی خواستار کاهش بعدی و تخفیف دوّم بشود و شاهد بر این گفتار آن است که وقتی رسول خدا صلّی اللَّه علیه و آله به زمین هبوط فرمود، جبرئیل علیه السلام بر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نماز به جای آن پنجاه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 پنجاه نماز به جای این پنج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2043" w:name="__RefHeading___Toc680668_1934241801"/>
      <w:bookmarkStart w:id="2044" w:name="_Toc932"/>
      <w:bookmarkEnd w:id="2043"/>
      <w:r>
        <w:rPr>
          <w:rtl w:val="true"/>
        </w:rPr>
        <w:t>توضیح</w:t>
      </w:r>
      <w:bookmarkEnd w:id="20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اجر پنجاه رکعت، ثواب استحقاقی آن است و نه تفضلی؛ چنانچه تحقیق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 این باشد که مراد من از پنجاه رکعت این بود که ثواب آن را به آنان ببخشم، </w:t>
      </w:r>
      <w:bookmarkStart w:id="2045" w:name="pg13518_162055"/>
    </w:p>
    <w:p>
      <w:pPr>
        <w:pStyle w:val="BookText"/>
        <w:rPr/>
      </w:pPr>
      <w:bookmarkEnd w:id="2045"/>
      <w:r>
        <w:rPr>
          <w:rFonts w:ascii="Amiri" w:hAnsi="Amiri" w:eastAsia="Amiri" w:cs="Amiri"/>
          <w:color w:val="111111"/>
          <w:sz w:val="28"/>
          <w:sz w:val="28"/>
          <w:szCs w:val="28"/>
          <w:rtl w:val="true"/>
          <w:lang w:bidi="ar-SA"/>
        </w:rPr>
        <w:t>أو أنه تعالي لما قرر لهم خمسين صلاة فلو بدلها و لم يعطهم ثوابها كان ظلما في جنب عظمته و قدرته و سعته و افتقار خلقه إليه و عجزهم و قيل هو تأكيد لما قبله من الكلام أي ما وعدت من ثواب الخمسين لا يبدل فإني لا أخلف الوعد و لا أظلم العباد به و التعبير بصيغه المبالغة علي سائر الوجوه للإشعار بأن مثل هذا ظلم عظيم أو الظلم القليل من القادر الحكيم الغني بالذات ظلم عظيم أو أنه لو كان الظلم من صفاته لكان صفة كمال فكان يتصف بكاملها أو أن كل صفة من العظيم لا بد أن يكون عظيما و قد مر الخبر بتمامه مشروحا مع تحقيقات أخري تركناها هاهنا حذرا من التكرار في باب المعراج‌</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680670_1934241801"/>
      <w:bookmarkStart w:id="2047" w:name="_Toc933"/>
      <w:bookmarkEnd w:id="2046"/>
      <w:r>
        <w:rPr>
          <w:rtl w:val="true"/>
        </w:rPr>
        <w:t>«</w:t>
      </w:r>
      <w:r>
        <w:rPr/>
        <w:t>3</w:t>
      </w:r>
      <w:r>
        <w:rPr>
          <w:rtl w:val="true"/>
        </w:rPr>
        <w:t>»</w:t>
      </w:r>
      <w:bookmarkEnd w:id="2047"/>
    </w:p>
    <w:p>
      <w:pPr>
        <w:pStyle w:val="BookText"/>
        <w:rPr/>
      </w:pPr>
      <w:r>
        <w:rPr>
          <w:rFonts w:ascii="Amiri" w:hAnsi="Amiri" w:eastAsia="Amiri" w:cs="Amiri"/>
          <w:color w:val="111111"/>
          <w:sz w:val="28"/>
          <w:sz w:val="28"/>
          <w:szCs w:val="28"/>
          <w:rtl w:val="true"/>
          <w:lang w:bidi="ar-SA"/>
        </w:rPr>
        <w:t>مَجَالِسُ الصَّدُوقِ، عَنِ الْحَسَنِ بْنِ مُحَمَّدِ بْنِ سَعِيدٍ عَنْ فُرَاتِ بْنِ إِبْرَاهِيمَ عَنْ مُحَمَّدِ بْنِ أَحْمَدَ الْهَمْدَانِيِّ عَنِ الْحَسَنِ بْنِ عَلِيٍّ الشَّامِيِّ عَنْ أَبِيهِ عَنْ أَبِي جَرِيرٍ عَنْ عَطَاءٍ الْخُرَاسَانِيِّ رَفَعَهُ عَنْ عَبْدِ الصَّمَدِ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وَ انْتَهَي حَيْثُ انْتَهَي فُرِضَتْ عَلَيْهِ الصَّلَاةُ خَمْسُونَ صَلَاةً قَالَ فَأَقْبَلَ فَمَرَّ عَلَي مُوسَي عليه السلام فَقَالَ يَا مُحَمَّدُ كَمْ فُرِضَ عَلَي أُمَّتِكَ قَالَ خَمْسُونَ صَلَاةً قَالَ ارْجِعْ إِلَي رَبِّكَ فَاسْأَلْهُ أَنْ يُخَفِّفَ عَنْ أُمَّتِكَ قَالَ فَرَجَعَ ثُمَّ مَرَّ عَلَي مُوسَي فَقَالَ كَمْ فُرِضَ عَلَي أُمَّتِكَ قَالَ كَذَا وَ كَذَا قَالَ فَإِنَّ أُمَّتَكَ أَضْعَفُ الْأُمَمِ ارْجِعْ إِلَي رَبِّكَ فَاسْأَلْهُ أَنْ يُخَفِّفَ عَنْ أُمَّتِكَ فَإِنِّي كُنْتُ فِي بَنِي إِسْرَائِيلَ فَلَمْ يَكُونُوا يُطِيقُونَ إِلَّا دُونَ هَذَا فَلَمْ يَزَلْ يَرْجِعُ إِلَي رَبِّهِ عَزَّ وَ جَلَّ حَتَّي جَعَلَهَا خَمْسَ صَلَوَاتٍ قَالَ ثُمَّ مَرَّ عَلَي مُوسَي عليه السلام فَقَالَ كَمْ فُرِضَ عَلَي أُمَّتِكَ قَالَ خَمْسُ صَلَوَاتٍ قَالَ ارْجِعْ إِلَي رَبِّكَ فَاسْأَلْهُ أَنْ يُخَفِّفَ عَنْ أُمَّتِكَ قَالَ قَدِ اسْتَحْيَيْتُ مِنْ رَبِّي مِمَّا أَرْجِعُ إِلَيْهِ‌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680672_1934241801"/>
      <w:bookmarkStart w:id="2049" w:name="_Toc934"/>
      <w:bookmarkEnd w:id="2048"/>
      <w:r>
        <w:rPr>
          <w:rtl w:val="true"/>
        </w:rPr>
        <w:t>«</w:t>
      </w:r>
      <w:r>
        <w:rPr/>
        <w:t>4</w:t>
      </w:r>
      <w:r>
        <w:rPr>
          <w:rtl w:val="true"/>
        </w:rPr>
        <w:t>»</w:t>
      </w:r>
      <w:bookmarkEnd w:id="2049"/>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287"/>
      </w:r>
      <w:r>
        <w:rPr>
          <w:rFonts w:ascii="Amiri" w:hAnsi="Amiri" w:eastAsia="Amiri" w:cs="Amiri"/>
          <w:color w:val="111111"/>
          <w:sz w:val="28"/>
          <w:sz w:val="28"/>
          <w:szCs w:val="28"/>
          <w:rtl w:val="true"/>
          <w:lang w:bidi="ar-SA"/>
        </w:rPr>
        <w:t>، وَ مِنَ الْعِلَلِ، عَنْ مُحَمَّدِ بْنِ عَلِيٍّ مَاجِيلَوَيْهِ عَنْ عَمِّهِ عَنْ</w:t>
      </w:r>
    </w:p>
    <w:p>
      <w:pPr>
        <w:pStyle w:val="BookText"/>
        <w:rPr/>
      </w:pPr>
      <w:r>
        <w:rPr>
          <w:rFonts w:ascii="IRNazanin" w:hAnsi="IRNazanin" w:eastAsia="IRNazanin"/>
          <w:color w:val="111111"/>
          <w:sz w:val="28"/>
          <w:sz w:val="28"/>
          <w:szCs w:val="28"/>
          <w:rtl w:val="true"/>
          <w:lang w:bidi="fa-IR"/>
        </w:rPr>
        <w:t>یا اینکه خدای تعالی وقتی پنجاه رکعت را برای آنان مقرر فرمود، اگر آن نمازها را تغییر می‌داد، ولی ثوابش را به آنان نمی‌داد، در پیشگاه عظمت و قدرت و بخشش او و نیاز خلق به او و ناتوانی آنان، در حق آنان ظلم می‌شد و گفته شده این تأکیدی است برای کلام ماقبل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برای این پنجاه رکعت وعده داده بودم، تغییر نمی‌کند؛ زیرا من خلاف وعده نمی‌کنم و بدین وسیله به بندگانم ستم روا نمی‌دارم و این بیان با صیغه مبالغه به جای سایر وجوه برای فهماندن این مطلب است که چنین ظلمی عظیم است یا ظلم اندک از سوی قادر حکیم غنی به ذات، ظلمی عظیم است؛ یا اینکه اگر ظلم از صفات او بود، صفت کمال بود و به کامل آن متصف می‌شد؛ یا اینکه هر صفتی از عظیم به ناچار باید عظیم باشد و در باب معراج تمام این روایت به صورت مشروح با سایر تحقیقات ذکر شد و ما در اینجا به منظور پرهیز از تکرار، ذکر آن را رها کردیم</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2050" w:name="__RefHeading___Toc680674_1934241801"/>
      <w:bookmarkStart w:id="2051" w:name="_Toc935"/>
      <w:bookmarkEnd w:id="2050"/>
      <w:r>
        <w:rPr>
          <w:rtl w:val="true"/>
        </w:rPr>
        <w:t xml:space="preserve">روایت </w:t>
      </w:r>
      <w:r>
        <w:rPr/>
        <w:t>3</w:t>
      </w:r>
      <w:bookmarkEnd w:id="205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الصمد بن غنم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شبانه به معراج برده شد و رسید به آنجایی که باید می‌رسید، پنجاه نماز بر او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بر موسی علیه السلام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بر امتت واجب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برگرد و از او بخواه تا در نماز امتت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بازگشت؛ سپس از موسی عبور نمود و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بر امتت واجب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ضعیف‌ترین امت‌ها هستند، به سوی پروردگار خویش بازگرد و از او بخواه که در کار امتت تخفیف دهد؛ زیرا من در میان بنی اسرائیل بودم و آن‌ها طاقت کمتر از این مقدار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سوی پروردگار عروج می کرد تا اینکه آن را به پنج نماز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موسی علیه السلام گذشت و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نماز بر امتت مفروض گردید؟ حضرت ختمی مرتبت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او بخواه تا در نماز امتت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خویش شرم دارم تا دوباره به سویش بازگردم و تخفیف بخواهم</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052" w:name="__RefHeading___Toc680676_1934241801"/>
      <w:bookmarkStart w:id="2053" w:name="_Toc936"/>
      <w:bookmarkEnd w:id="2052"/>
      <w:r>
        <w:rPr>
          <w:rtl w:val="true"/>
        </w:rPr>
        <w:t xml:space="preserve">روایت </w:t>
      </w:r>
      <w:r>
        <w:rPr/>
        <w:t>4</w:t>
      </w:r>
      <w:bookmarkEnd w:id="2053"/>
    </w:p>
    <w:p>
      <w:pPr>
        <w:pStyle w:val="BookText"/>
        <w:rPr/>
      </w:pPr>
      <w:r>
        <w:rPr>
          <w:rFonts w:ascii="IRNazanin" w:hAnsi="IRNazanin" w:eastAsia="IRNazanin"/>
          <w:color w:val="111111"/>
          <w:sz w:val="28"/>
          <w:sz w:val="28"/>
          <w:szCs w:val="28"/>
          <w:rtl w:val="true"/>
          <w:lang w:bidi="fa-IR"/>
        </w:rPr>
        <w:t>از مجالس صدوق</w:t>
      </w:r>
      <w:r>
        <w:rPr>
          <w:rStyle w:val="FootnoteAnchor"/>
          <w:rtl w:val="true"/>
        </w:rPr>
        <w:footnoteReference w:id="129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الْبَرْقِيِّ عَنْ عَلِيِّ بْنِ الْحُسَيْنِ الرَّقِّيِّ عَنْ عَبْدِ اللَّهِ بْنِ جَبَلَةَ عَنْ مُعَاوِيَةَ بْنِ عَمَّارٍ عَنِ الْحَسَنِ بْنِ عَبْدِ اللَّهِ عَنْ أَبِيهِ عَنْ جَدِّهِ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فَسَأَلَهُ أَعْلَمُهُمْ عَنْ مَسَائِلَ فَكَانَ فِيمَا سَأَلَهُ أَخْبِرْنِي عَنِ اللَّهِ لِأَيِّ شَيْ‌ءٍ وَقَّتَ هَذِهِ الْخَمْسَ الصَّلَوَاتِ فِي خَمْسِ مَوَاقِيتَ عَلَي أُمَّتِكَ فِي سَاعَاتِ اللَّيْلِ وَ النَّهَارِ قَالَ النَّبِيُّ صلي الله عليه و آله إِنَّ الشَّمْسَ إِذَا طَلَعَتْ عِنْدَ الزَّوَالِ لَهَا حَلْقَةٌ تَدْخُلُ فِيهَا فَإِذَا دَخَلَتْ فِيهَا زَالَتِ الشَّمْسُ فَيُسَبِّحُ كُلُّ شَيْ‌ءٍ دُونَ الْعَرْشِ لِوَجْهِ رَبِّي وَ هِيَ السَّاعَةُ الَّتِي يُصَلِّي عَلَيَّ فِيهَا رَبِّي فَفَرَضَ اللَّهُ عَزَّ وَ جَلَّ عَلَيَّ وَ عَلَي أُمَّتِي فِيهَا الصَّلَاةَ وَ قَالَ أَقِمِ الصَّلاةَ لِدُلُوكِ الشَّمْسِ إِلي غَسَقِ اللَّيْلِ‌</w:t>
      </w:r>
      <w:r>
        <w:rPr>
          <w:rStyle w:val="FootnoteAnchor"/>
          <w:rtl w:val="true"/>
        </w:rPr>
        <w:footnoteReference w:id="1291"/>
      </w:r>
      <w:r>
        <w:rPr>
          <w:rFonts w:ascii="Amiri" w:hAnsi="Amiri" w:eastAsia="Amiri" w:cs="Amiri"/>
          <w:color w:val="111111"/>
          <w:sz w:val="28"/>
          <w:sz w:val="28"/>
          <w:szCs w:val="28"/>
          <w:rtl w:val="true"/>
          <w:lang w:bidi="ar-SA"/>
        </w:rPr>
        <w:t xml:space="preserve">وَ هِيَ السَّاعَةُ الَّتِي يُؤْتَي فِيهَا بِجَهَنَّمَ يَوْمَ الْقِيَامَةِ فَمَا مِنْ مُؤْمِنٍ يُوَفَّقُ تِلْكَ السَّاعَةَ أَنْ يَكُونَ سَاجِداً أَوْ رَاكِعاً أَوْ قَائِماً إِلَّا حَرَّمَ اللَّهُ عَزَّ وَ جَلَّ جَسَدَهُ عَلَي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صَلَاةُ الْعَصْرِ فَهِيَ السَّاعَةُ الَّتِي أَكَلَ فِيهَا آدَمُ مِنَ الشَّجَرَةِ فَأَخْرَجَهُ اللَّهُ مِنَ الْجَنَّةِ فَأَمَرَ اللَّهُ ذُرِّيَّتَهُ بِهَذِهِ الصَّلَاةِ إِلَي يَوْمِ الْقِيَامَةِ وَ اخْتَارَهَا لِأُمَّتِي فَهِيَ مِنْ أَحَبِّ الصَّلَوَاتِ إِلَي اللَّهِ عَزَّ وَ جَلَّ وَ أَوْصَانِي أَنْ أَحْفَظَهَا مِنْ بَيْنِ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الْمَغْرِبِ فَهِيَ السَّاعَةُ الَّتِي تَابَ اللَّهُ فِيهَا عَلَي آدَمَ وَ كَانَ بَيْنَ مَا أَكَلَ مِنَ الشَّجَرَةِ وَ بَيْنَ مَا تَابَ اللَّهُ عَلَيْهِ ثَلَاثُ مِائَةِ سَنَةٍ مِنْ أَيَّامِ الدُّنْيَا وَ فِي أَيَّامِ الْآخِرَةِ يَوْمٌ كَأَلْفِ سَنَةٍ مِنْ وَقْتِ صَلَاةِ الْعَصْرِ إِلَي الْعِشَاءِ فَصَلَّي آدَمُ ثَلَاثَ رَكَعَاتٍ رَكْعَةً لِخَطِيئَتِهِ وَ رَكْعَةً لِخَطِيئَةِ حَوَّاءَ وَ رَكْعَةً لِتَوْبَتِهِ فَافْتَرَضَ اللَّهُ عَزَّ وَ جَلَّ هَذِهِ الثَّلَاثَ الرَّكَعَاتِ عَلَي أُمَّتِي وَ هِيَ السَّاعَةُ الَّتِي يُسْتَجَابُ فِيهَا الدُّعَاءُ فَوَعَدَنِي رَبِّي أَنْ يَسْتَجِيبَ لِمَنْ دَعَاهُ فِيهَا وَ هَذِهِ الصَّلَاةُ الَّتِي أَمَرَنِي بِهَا رَبِّي عَزَّ وَ جَلَّ فَقَالَ فَسُبْحانَ اللَّهِ حِينَ تُمْسُونَ وَ حِينَ تُصْبِحُونَ‌</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أَمَّا صَلَاةُ الْعِشَاءِ الْآخِرَةِ فَإِنَّ لِلْقَبْرِ ظُلْمَةً وَ لِيَوْمِ الْقِيَامَةِ ظُلْمَةً أَمَرَنِيَ اللَّهُ وَ أُمَّتِي بِهَذِهِ الصَّلَاةِ فِي ذَلِكَ الْوَقْتِ لِتُنَوِّرَ لَهُمُ الْقُبُورَ وَ لِيُعْطَوُا النُّورَ عَلَي الصِّرَاطِ</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یهودیان به خدمت رسول خدا صلی الله علیه و آله رسیدند و داناترینشان از آن حضرت سؤالاتی کرد، از جمله سؤالاتشان این بود که به من خبر بده که چرا خداوند این پنج نماز را در پنج نوبت شبانه روز بر امتت واجب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به وسط آسمان رسد، حلقه‌ای دارد که در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آن داخل شود، وقت زوال خورشید است و در این زمان، هر چیز که در زیر عرش قرار دارد تسبیح ذات پروردگارم را می‌گوید و آن ساعتی است که پروردگارم در آن بر من درود می‌فرستد، پس خداوند عزوجل در آن بر من و امت من نماز را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است که در آن در روز قیامت، دوزخ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در آن ساعت توفیق سجده یا رکوع یا ایستادن در نماز را پیدا کند، مگر اینکه خداوند عزوجل جسم او را بر آتش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عصر ساعتی است که در آن آدم از درخت خورد و خداوند او را از بهشت بیرون کرد، پس خداوند ذریه او را تا روز قیامت به این نماز امر کرد و آن را برای امت من نیز برگزید و این نماز از محبوبترین نمازها در نزد خدای عزوجل است و مرا توصیه کرد که از بین نمازها آن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مغرب ساعتی است که خداوند در آن توبه آدم را پذیرفت و فاصله میان خوردن میوه درخت تا زمانی که خداوند توبه او را پذیرفت، به اندازه سیصد سال از روزهای دنیا بود و یک روز آخرت برابر با هزار سال است و همان فاصله از نماز عصر تا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سه رکعت نماز خواند، یک رکعت برای اشتباه خود، یک رکعت برای اشتباه حوا و یک رکعت برای توبه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سه رکعت را بر امت من واجب فرمود و این ساعت، ساعتی است که در آن دعا مستجاب می‌شود، پروردگار من نیز به من وعده داد که هر کسی در این ساعت حاجتی را از او بخواهد، دعایش را مستجاب گرداند و این نمازی است که خداوند عزوجل مرا به آن امر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هنگامی که وارد شب و هنگامی که وارد شب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عشا برای آن است که قبر ظلمتی دارد و روز قیامت هم ظلمتی، خداوند هم مرا و امت مرا در آن وقت به این نماز امر فرمود تا قبور را برای آنان نورانی گرداند و در صراط هم نوری به آنان داده شود</w:t>
      </w:r>
      <w:r>
        <w:rPr>
          <w:rFonts w:eastAsia="IRNazanin" w:cs="IRNazanin"/>
          <w:color w:val="111111"/>
          <w:sz w:val="28"/>
          <w:szCs w:val="28"/>
          <w:rtl w:val="true"/>
          <w:lang w:bidi="fa-IR"/>
        </w:rPr>
        <w:t xml:space="preserve">. </w:t>
      </w:r>
      <w:bookmarkStart w:id="2054" w:name="pg13518_162057"/>
    </w:p>
    <w:p>
      <w:pPr>
        <w:pStyle w:val="BookText"/>
        <w:rPr/>
      </w:pPr>
      <w:bookmarkEnd w:id="2054"/>
      <w:r>
        <w:rPr>
          <w:rFonts w:ascii="Amiri" w:hAnsi="Amiri" w:eastAsia="Amiri" w:cs="Amiri"/>
          <w:color w:val="111111"/>
          <w:sz w:val="28"/>
          <w:sz w:val="28"/>
          <w:szCs w:val="28"/>
          <w:rtl w:val="true"/>
          <w:lang w:bidi="ar-SA"/>
        </w:rPr>
        <w:t xml:space="preserve">وَ مَا مِنْ قَدَمٍ مَشَتْ إِلَي صَلَاةِ الْعَتَمَةِ إِلَّا حَرَّمَ اللَّهُ جَسَدَهَا عَلَي النَّارِ وَ هِيَ الصَّلَاةُ الَّتِي اخْتَارَهُ اللَّهُ لِلْمُرْسَلِينَ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الْفَجْرِ فَإِنَّ الشَّمْسَ إِذَا طَلَعَتْ تَطْلُعُ عَلَي قَرْنَيِ الشَّيْطَانِ فَأَمَرَنِيَ اللَّهُ عَزَّ وَ جَلَّ أَنْ أُصَلِّيَ صَلَاةَ الْفَجْرِ قَبْلَ طُلُوعِ الشَّمْسِ وَ قَبْلَ أَنْ يَسْجُدَ لَهَا الْكَافِرُ فَتَسْجُدُ أُمَّتِي لِلَّهِ وَ سُرْعَتُهَا أَحَبُّ إِلَي اللَّهِ وَ هِيَ الصَّلَاةُ الَّتِي تَشْهَدُهَا مَلَائِكَةُ اللَّيْلِ وَ مَلَائِكَةُ النَّهَارِ قَالَ صَدَقْتَ يَا مُحَمَّدُ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5" w:name="__RefHeading___Toc680678_1934241801"/>
      <w:bookmarkStart w:id="2056" w:name="_Toc937"/>
      <w:bookmarkEnd w:id="2055"/>
      <w:r>
        <w:rPr>
          <w:rtl w:val="true"/>
        </w:rPr>
        <w:t>إيضاح</w:t>
      </w:r>
      <w:bookmarkEnd w:id="2056"/>
    </w:p>
    <w:p>
      <w:pPr>
        <w:pStyle w:val="BookText"/>
        <w:rPr/>
      </w:pPr>
      <w:r>
        <w:rPr>
          <w:rFonts w:ascii="Amiri" w:hAnsi="Amiri" w:eastAsia="Amiri" w:cs="Amiri"/>
          <w:color w:val="111111"/>
          <w:sz w:val="28"/>
          <w:sz w:val="28"/>
          <w:szCs w:val="28"/>
          <w:rtl w:val="true"/>
          <w:lang w:bidi="ar-SA"/>
        </w:rPr>
        <w:t>يحتمل أن يكون المراد بالحلقة دائرة نصف النهار المارة بقطبي الأفق و بقطبي معدل النهار و إنما يكون زوال الشمس بمجاوزتها عنها و صيرورتها إلي جانب المغرب منها و لا ريب أنها مختلفة بالنسبة إلي البقاع و البلاد و تختلف أوقات صلوات أهلها فالمراد بقوله عليه السلام فيسبح كل شي‌ء تسبيح أهل كل بقعة عند بلوغها إلي نصف نهارها و يكون ابتداء التسبيح عند بلوغ نصف نهار أول بلد من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الله علي النبي صلي الله عليه و آله في تلك الساعة فإما أن يعتبر فيها نصف نهار بلده أو يقال بتكررها من ابتداء نصف النهار من أول المعمورة إلي أن يخرج من جميع أنصاف النهار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الإتيان بجهنم في تلك الساعة فالمراد بلوغ نصف نهار المحشر تقديرا إذ ليس للشمس في القيامة حركة أو يقال جميع ذلك اليوم لمحاذاة الشمس بسمت رأسهم بمنزلة الزوال فالمعني أنه لما كانت الشمس يوم القيامة مسامتة لرءوس أهلها لا تزول فينبغي في الدنيا إذا صارت بتلك الهيئة أن يذكروا أهوالها و شدائدها التي من جملتها إحضار جهنم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بكل شي‌ء دون العرش عنده أو تحته أو العرش و ما دونه كما قيل 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شي‌ء عند عرش علمه تعالي أي جميع المكونات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قدمی نیست که به سوی نماز عشا برداشته شود جز اینکه خداوند جسم او را بر آتش حرام کند و آن نمازی است که خداوند آن را برای فرستادگان پیش از من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صبح برای آن است که آفتاب بر دو شاخ شیطان طلوع می‌کند، پس خداوند عزوجل به من دستور داد تا نماز صبح را قبل از طلوع آفتاب بخوانم تا پیش از آنکه کافران بر آفتاب سجده کنند، امت من بر خدا سجده کنند و شتاب در آن برای خدا محبوبتر است؛ و آن نمازی است که فرشتگان شب و روز بر آن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2057" w:name="__RefHeading___Toc680680_1934241801"/>
      <w:bookmarkStart w:id="2058" w:name="_Toc938"/>
      <w:bookmarkEnd w:id="2057"/>
      <w:r>
        <w:rPr>
          <w:rtl w:val="true"/>
        </w:rPr>
        <w:t>توضیح</w:t>
      </w:r>
      <w:bookmarkEnd w:id="2058"/>
    </w:p>
    <w:p>
      <w:pPr>
        <w:pStyle w:val="BookText"/>
        <w:rPr/>
      </w:pPr>
      <w:r>
        <w:rPr>
          <w:rFonts w:ascii="IRNazanin" w:hAnsi="IRNazanin" w:eastAsia="IRNazanin"/>
          <w:color w:val="111111"/>
          <w:sz w:val="28"/>
          <w:sz w:val="28"/>
          <w:szCs w:val="28"/>
          <w:rtl w:val="true"/>
          <w:lang w:bidi="fa-IR"/>
        </w:rPr>
        <w:t>احتمال دارد مراد از حلقه، دایره نصف النهاری باشد که از دو قطب افق و دو قطب معدل النهار می‌گذرد و خورشید با گذر از آن و حرکت به سمت مغرب آن به زوال می‌رسد و شکی نیست که این دایره بر حسب اختلاف زمین‌ها و کشورها متفاوت است و اوقات نماز اهل آن کشورها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فیسبح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اهل هر سرزمین به هنگام رسیدن خورشید به نصف النهار آن است و ابتدای تسبیح، به هنگام رسیدن آفتاب به نصف النهار اولین سرزمین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صلوات خداوند بر پیامبر صلی الله علیه و آله در آن ساعت؛ یا باید در آن ساعت، نصف النهار سرزمین او را در نظر گرفت، یا اینکه گفته می‌شود با تکرار گذر خورشید از ابتدای نصف النهار از اول زمین، تا زمانی که از تمام نصف النهارهای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آوردن جهنم در آن ساعت؛ مراد رسیدن نصف النهار محشر به صورت فرضی است؛ زیرا خورشید در قیامت حرکتی ندارد؛ یا گفته می‌شود تمام آن روز به خاطر موازات خورشید با جهت سر آن‌ها، به منزله زوال است، به این معنی که از آنجائی که خورشید در روز قیامت روبروی سر آنان قرار دارد و غروب نمی‌کند، پس بهتر است وقتی در دنیا در آن حالت قرار گرفتند، هول و هراس و سختی‌های آن را به یاد آورند که از جمله این ها، حاضر کردن جهنم در روز قیامت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یا زیر آن یا عرش و ما دون آن است؛ چنانچه در قول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هرچه پائین عرش است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چیزی در عرش که خداوند تعالی به آن علم دارد؛ یعنی جمیع موجودات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و إنما يسبح لله كل شي‌ء دون العرش عند الزوال خاصة مع تسبيحه إياه في كل وقت علي الدوام لظهور النقص بالزوال و الانحطاط و الهبوط للشمس التي هي رئيس السماء و واهب الضياء بأمر الله سبحانه و طاعته و هي مما يعبد من دون الله و هي أعظم كوكب في السماء جسما و نورا فيسبح الله عند ذلك عما يوجب النقص و الأفول قال الخليل عليه السلام لما أفلت إني لا أُحِبُّ الْآفِلِينَ إِنِّي وَجَّهْتُ وَجْهِيَ لِلَّذِي فَطَرَ السَّماواتِ وَ الْأَرْضَ حَنِيفاً وَ ما أَنَا مِنَ الْمُشْرِكِينَ‌</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يصلي الله علي نبيه صلي الله عليه و آله في تلك الساعة لتسبيحه صلي الله عليه و آله إياه في تلك الساعة زيادة علي غيرها من الساعات و ليشار بذلك إلي أنه ليس لارتفاع منزلته صلي الله عليه و آله انحطاط و لا لصعوده إلي جنابه سبحانه هبوط و علة فرض الصلاة في تلك الساعة هي علة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يدل علي أن صلاة العصر هي الوسطي و سيأتي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من وقت صلاة العصر و في الفقيه‌</w:t>
      </w:r>
      <w:r>
        <w:rPr>
          <w:rStyle w:val="FootnoteAnchor"/>
          <w:rtl w:val="true"/>
        </w:rPr>
        <w:footnoteReference w:id="1298"/>
      </w:r>
      <w:r>
        <w:rPr>
          <w:rFonts w:ascii="Amiri" w:hAnsi="Amiri" w:eastAsia="Amiri" w:cs="Amiri"/>
          <w:color w:val="111111"/>
          <w:sz w:val="28"/>
          <w:sz w:val="28"/>
          <w:szCs w:val="28"/>
          <w:rtl w:val="true"/>
          <w:lang w:bidi="ar-SA"/>
        </w:rPr>
        <w:t>ما بين العصر و المراد بالعشاء هو المغرب و الجملة بيان لقوله ثلاث مائة أو خبر بعد خبر لكان و قوله في أيام الآخرة جملة معترضة لبيان أن الثلاثمائة من أيام الدنيا لا الآخرة فإن أيام الآخرة كل منها كألف سنة من أيام الدنيا و لذا كان ما بين عصره إلي المغرب الذي هو قريب من ثلث اليوم ثلاث مائة سنة التي تقرب من ثلث الألف و يفهم منه أن وقت العصر يدخل بعد مضي سبعة أعشار من اليوم و هو قريب من مضي مثل القامة من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إلي صلاة العتمة إلي الجماعة بها أو إلي المسجد لإيقاعها أو الأعم و العتمة وقت صلاة العشاء و يدل علي عدم كراهة تسمية العشاء بالعتمة و لا الصبح بالفجر خلافا للشيخ رحمه الله قال في المنتهي قال الشيخ يكره تسمية</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پائین عرش قرار دارد، به طور خاص در وقت زوال تسبیح خداوند را می‌گوید و همچنین در هر زمانی که نقصی در خورشید ظاهر می شود از قبیل زوال و سقوط و پائین آمدن آن، تسبیح خدا را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خورشید رئیس آسمان و بخشنده نور به فرمان و طاعت خداوند سبحان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خورشید از چیزهائی است که آن را برای خدا شریک قرار می‌دهند و آن را عبادت می‌کنند و بزرگترین ستاره در آسمان از نظر جسم و نورافشانی است، پس در چنین زمانی، خدا را به جای چیزی که نقص و افول دارد،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افول کرد، ابراهیم خلیل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ساعت بر پیامبر خویش درود می‌فرستد، به سبب تسبیح خداوند در این ساعت و سایر ساعات از سوی حضرت صلی الله علیه و آله؛ و برای اشاره به این مطلب که برای رفعت منزلت حضرت صلی الله علیه و آله، انحطاطی و برای صعود حضرت به پیشگاه خداوند سبحان هبوطی وجود ندارد و علت وجوب نماز در آن ساعت،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دارد به اینکه نماز عصر، نماز وسطی است و تحقیق در مورد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عشا مغرب است و این جمله بیانی است برای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بعد از خبر کان است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برای بیان اینکه سیصد روز از روزهای دنیاست نه آخرت؛ زیرا هر کدام از روزهای آخرت مثل هزار سال از روزهای دنیا است؛ از این رو ما بین عصر تا مغرب آخرت که حدود یک سوم روز است، سیصد سال فاصله است که حدود یک سوم هزار است و از آن چنین برداشت می‌شود که زمان عصر بعد از گذشتن هفت دهم از روز وارد می‌شود و این زمان حدوداً به اندازه گذر سایه انسان به مقدار یک قامت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صلاة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جماعت عشا یا به مسجد برای اقامه آن؛ یا اعم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عشاست و بر عدم کراهت نامگذاری عشا به عتمه اشاره دارد و نه نماز صبح به فجر، بر خلاف گفته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گفته است تسمیه </w:t>
      </w:r>
      <w:bookmarkStart w:id="2059" w:name="pg13518_162059"/>
    </w:p>
    <w:p>
      <w:pPr>
        <w:pStyle w:val="BookText"/>
        <w:rPr/>
      </w:pPr>
      <w:bookmarkEnd w:id="2059"/>
      <w:r>
        <w:rPr>
          <w:rFonts w:ascii="Amiri" w:hAnsi="Amiri" w:eastAsia="Amiri" w:cs="Amiri"/>
          <w:color w:val="111111"/>
          <w:sz w:val="28"/>
          <w:sz w:val="28"/>
          <w:szCs w:val="28"/>
          <w:rtl w:val="true"/>
          <w:lang w:bidi="ar-SA"/>
        </w:rPr>
        <w:t>العشاء بالعتمة و كأنه نظر إلي ما روي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يغلبنكم الأعراب علي اسم صلاتكم فإنها العشاء و إنهم يعتمون بالإبل و لكن هذا الحديث لم يرد من طرق الأصحاب قال و كذا يكره تسمية الصبح بالفجر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يغلبنكم الأعراب علي اسم صلاتكم العشاء فإن اسمها في كتاب الله العشاء و إنما يعتم بحلاب الإبل قال الأزهري أرباب النعم في البادية يريحون الإبل ثم ينيخونها في مراحها حتي يعتموا أي يدخلوا في عتمة الليل و هي ظلمته و كانت الأعراب يسمون صلاة العشاء صلاة العتمة تسمية بالوقت فنهاهم عن الاقتداء بهم و استحب لهم التمسك بالاسم الناطق به لسان الشريعة و قيل أراد لا يغرنكم فعلهم هذا فتؤخروا صلاتكم و لكن صلوا إذا حان وقتها انتهي</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680682_1934241801"/>
      <w:bookmarkStart w:id="2061" w:name="_Toc939"/>
      <w:bookmarkEnd w:id="2060"/>
      <w:r>
        <w:rPr>
          <w:rtl w:val="true"/>
        </w:rPr>
        <w:t>أقول</w:t>
      </w:r>
      <w:bookmarkEnd w:id="2061"/>
    </w:p>
    <w:p>
      <w:pPr>
        <w:pStyle w:val="BookText"/>
        <w:rPr/>
      </w:pPr>
      <w:r>
        <w:rPr>
          <w:rFonts w:ascii="Amiri" w:hAnsi="Amiri" w:eastAsia="Amiri" w:cs="Amiri"/>
          <w:color w:val="111111"/>
          <w:sz w:val="28"/>
          <w:sz w:val="28"/>
          <w:szCs w:val="28"/>
          <w:rtl w:val="true"/>
          <w:lang w:bidi="ar-SA"/>
        </w:rPr>
        <w:t>الحكم بالكراهة لهذا الخبر العامي مع ورود هذه اللفظة في الأخبار الكثيرة المعتبرة و احتمال الخبر معني آخر لا يخلو من غرابة و أغرب و أعجب منه الحكم الثاني مع ورود الفجر بهذا المعني في التنزيل الحكيم في مواضع عديدة و لا ندري ما العلة فيه إلا أن يريد كراهة إطلاقه علي الصلاة و هو أيضا ضعيف لتفسير جماعة من المفسرين الفجر بها و عدم ظهور رواية بالمنع و لعلها وصلت إليه و ليست حجة علينا و كون العلة فيه إشعاره بالفجور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جسدها أي الجسد المحمول عليها و يفهم منه حكم القدم بالطريق الأولي أو كل الجسد الذي منه القدم و سيأتي تفسير الآيات قريبا</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680684_1934241801"/>
      <w:bookmarkStart w:id="2063" w:name="_Toc940"/>
      <w:bookmarkEnd w:id="2062"/>
      <w:r>
        <w:rPr>
          <w:rtl w:val="true"/>
        </w:rPr>
        <w:t>«</w:t>
      </w:r>
      <w:r>
        <w:rPr/>
        <w:t>5</w:t>
      </w:r>
      <w:r>
        <w:rPr>
          <w:rtl w:val="true"/>
        </w:rPr>
        <w:t>»</w:t>
      </w:r>
      <w:bookmarkEnd w:id="2063"/>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وَ انْتَهَيْتُ إِلَي سِدْرَةِ الْمُنْتَهَي سَمِعْتُ الْأَذَانَ فَإِذَا مَلَكٌ يُؤَذِّنُ لَمْ يُرَ فِي السَّمَاءِ قَبْلَ تِلْكَ اللَّيْلَةِ فَقَالَ اللَّهُ أَكْبَرُ اللَّهُ أَكْبَرُ فَقَالَ اللَّهُ عَزَّ وَ جَلَّ صَدَقَ عَبْدِي أَنَا أَكْبَرُ فَقَالَ أَشْهَدُ أَنْ لَا إِلَهَ إِلَّا اللَّهُ أَشْهَدُ أَنْ لَا إِلَهَ إِلَّا اللَّهُ فَقَالَ اللَّهُ صَدَقَ عَبْدِي أَنَا اللَّهُ</w:t>
      </w:r>
    </w:p>
    <w:p>
      <w:pPr>
        <w:pStyle w:val="BookText"/>
        <w:rPr/>
      </w:pPr>
      <w:r>
        <w:rPr>
          <w:rFonts w:ascii="IRNazanin" w:hAnsi="IRNazanin" w:eastAsia="IRNazanin"/>
          <w:color w:val="111111"/>
          <w:sz w:val="28"/>
          <w:sz w:val="28"/>
          <w:szCs w:val="28"/>
          <w:rtl w:val="true"/>
          <w:lang w:bidi="fa-IR"/>
        </w:rPr>
        <w:t>عشا به عتمه مکروه است و گوئی او به آنچه از رسول خدا صلی الله علیه و آله روایت شده نگریسته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اعراب بر نام نماز شما غلبه پیدا کنند که آن عشاست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شبانه با شتر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از طریق اصحاب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نماز صبح به فجر هم مکروه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در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اعراب بر نام نماز عشای شما غلبه پیدا کنند که نام آن در کتاب خدا عشاست و البته آن ها شبانه شیر شتران را می‌دوشند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نعمت در بیابان، شترها را استراحت می‌دهند سپس آن‌ها را در استراحت‌گاهشان می‌خوابانند تا اینکه در تاریکی به راه افتند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عتمه شب شوند که همان تاریکی است و اعراب نماز عشا را نماز عتمه می‌نامند به خاطر همنامی با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 را از اقتدا به اینها باز داشت و تمسک به نامی را که به زبان شریعت نامیده شده، برای آنان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حضرت این بود که این کار آنان شما را نفریبد که نمازتان را به تأخیر اندازید، بلکه چون وقت آن فرا رسید،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064" w:name="__RefHeading___Toc680686_1934241801"/>
      <w:bookmarkStart w:id="2065" w:name="_Toc941"/>
      <w:bookmarkEnd w:id="2064"/>
      <w:r>
        <w:rPr>
          <w:rtl w:val="true"/>
        </w:rPr>
        <w:t>مؤلف</w:t>
      </w:r>
      <w:bookmarkEnd w:id="2065"/>
    </w:p>
    <w:p>
      <w:pPr>
        <w:pStyle w:val="BookText"/>
        <w:rPr/>
      </w:pPr>
      <w:r>
        <w:rPr>
          <w:rFonts w:ascii="IRNazanin" w:hAnsi="IRNazanin" w:eastAsia="IRNazanin"/>
          <w:color w:val="111111"/>
          <w:sz w:val="28"/>
          <w:sz w:val="28"/>
          <w:szCs w:val="28"/>
          <w:rtl w:val="true"/>
          <w:lang w:bidi="fa-IR"/>
        </w:rPr>
        <w:t>حکم به کراهت به دلیل این خبر عامی، با وجود ورود این لفظ در بسیاری از روایات معتبر و احتمال اینکه این روایت معنی دیگری داشته باشد، از غرابت خالی نیست و شگفت‌تر و عجیب‌تر از آن، حکم دوم است با وجود ورود فجر با این معنا در بسیاری از جاهای قرآن حکیم؛ و ما نمی‌دانیم که علت آن چیست، جز اینکه منظور او از آن، کراهت اطلاق این واژه به نماز باشد و این نیز ضعیف است به خاطر تفسیر فجر توسط عده‌ای از مفسرین به نماز و عدم ظهور روایتی مبنی بر منع است و شاید این روایت به او رسیده و حجتی بر علیه ما نمی باشد و با وجود علت در آن، برداشت فجر از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بر آن حمل شده و به طریق اولی، حکم قدم یا همه جسم که قدم جزئی از آن است، از آن فهمیده می شود و تفسیر این آیات به زودی ذکر خواهد شد</w:t>
      </w:r>
      <w:r>
        <w:rPr>
          <w:rFonts w:eastAsia="IRNazanin" w:cs="IRNazanin"/>
          <w:color w:val="111111"/>
          <w:sz w:val="28"/>
          <w:szCs w:val="28"/>
          <w:rtl w:val="true"/>
          <w:lang w:bidi="fa-IR"/>
        </w:rPr>
        <w:t>.</w:t>
      </w:r>
    </w:p>
    <w:p>
      <w:pPr>
        <w:pStyle w:val="Heading5"/>
        <w:numPr>
          <w:ilvl w:val="4"/>
          <w:numId w:val="1"/>
        </w:numPr>
        <w:rPr/>
      </w:pPr>
      <w:bookmarkStart w:id="2066" w:name="__RefHeading___Toc680688_1934241801"/>
      <w:bookmarkStart w:id="2067" w:name="_Toc942"/>
      <w:bookmarkEnd w:id="2066"/>
      <w:r>
        <w:rPr>
          <w:rtl w:val="true"/>
        </w:rPr>
        <w:t xml:space="preserve">روایت </w:t>
      </w:r>
      <w:r>
        <w:rPr/>
        <w:t>5</w:t>
      </w:r>
      <w:bookmarkEnd w:id="206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شبانه به آسمان عروج دادند و به سدرة المنتهی رسیدم، صدای اذان شنیدم و دیدم که فرشته‌ای اذان می‌گوید که پیش از آن شب در آسمان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راست گفت، منم خدائی </w:t>
      </w:r>
    </w:p>
    <w:p>
      <w:pPr>
        <w:pStyle w:val="BookText"/>
        <w:rPr/>
      </w:pPr>
      <w:r>
        <w:rPr>
          <w:rFonts w:ascii="Amiri" w:hAnsi="Amiri" w:eastAsia="Amiri" w:cs="Amiri"/>
          <w:color w:val="111111"/>
          <w:sz w:val="28"/>
          <w:sz w:val="28"/>
          <w:szCs w:val="28"/>
          <w:rtl w:val="true"/>
          <w:lang w:bidi="ar-SA"/>
        </w:rPr>
        <w:t xml:space="preserve">الَّذِي لَا إِلَهَ غَيْرِي فَقَالَ أَشْهَدُ أَنَّ مُحَمَّداً رَسُولُ اللَّهِ أَشْهَدُ أَنَّ مُحَمَّداً رَسُولُ اللَّهِ فَقَالَ اللَّهُ صَدَقَ عَبْدِي إِنَّ مُحَمَّداً عَبْدِي وَ رَسُولِي أَنَا بَعَثْتُهُ وَ انْتَجَبْتُهُ فَقَالَ حَيَّ عَلَي الصَّلَاةِ حَيَّ عَلَي الصَّلَاةِ فَقَالَ اللَّهُ صَدَقَ عَبْدِي وَ دَعَا إِلَي فَرِيضَتِي فَمَنْ مَشَي إِلَيْهَا رَاغِباً فِيهَا مُحْتَسِباً كَانَتْ لَهُ كَفَّارَةٌ لِمَا مَضَي مِنْ ذُنُوبِهِ فَقَالَ حَيَّ عَلَي الْفَلَاحِ حَيَّ عَلَي الْفَلَاحِ فَقَالَ اللَّهُ هِيَ الصَّلَاحُ وَ النَّجَاحُ وَ الْفَلَاحُ ثُمَّ أَمَمْتُ الْمَلَائِكَةَ فِي السَّمَاءِ كَمَا أَمَمْتُ الْأَنْبِيَاءَ فِي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غَشِيَتْنِي صَبَابَةٌ فَخَرَرْتُ سَاجِداً فَنَادَانِي رَبِّي أَنِّي قَدْ فَرَضْتُ عَلَي كُلِّ نَبِيٍّ كَانَ قَبْلَكَ خَمْسِينَ صَلَاةً وَ فَرَضْتُهَا عَلَيْكَ وَ عَلَي أُمَّتِكَ فَقُمْ بِهَا أَنْتَ فِي أُمَّتِكَ فَقَالَ رَسُولُ اللَّهِ صلي الله عليه و آله فَانْحَدَرْتُ حَتَّي مَرَرْتُ عَلَي إِبْرَاهِيمَ فَلَمْ يَسْأَلْنِي عَنْ شَيْ‌ءٍ حَتَّي انْتَهَيْتُ إِلَي مُوسَي فَقَالَ مَا صَنَعْتَ يَا مُحَمَّدُ صلي الله عليه و آله فَقُلْتُ قَالَ رَبِّي فَرَضْتُ عَلَي كُلِّ نَبِيٍّ كَانَ قَبْلَكَ خَمْسِينَ صَلَاةً وَ فَرَضْتُهَا عَلَيْكَ وَ عَلَي أُمَّتِكَ فَقَالَ مُوسَي يَا مُحَمَّدُ إِنَّ أُمَّتَكَ آخِرُ الْأُمَمِ وَ أَضْعَفُهَا وَ إِنَّ رَبَّكَ لَا يَرُدُّهُ شَيْ‌ءٌ وَ إِنَّ أُمَّتَكَ لَا يَسْتَطِيعُ أَنْ تَقُومَ بِهَا فَارْجِعْ إِلَي رَبِّكَ فَاسْأَلْهُ التَّخْفِيفَ لِأُمَّتِكَ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إِلَي رَبِّي حَتَّي انْتَهَيْتُ إِلَي سِدْرَةِ الْمُنْتَهَي فَخَرَرْتُ سَاجِداً ثُمَّ قُلْتُ فَرَضْتَ عَلَيَّ وَ عَلَي أُمَّتِي خَمْسِينَ صَلَاةً وَ لَا أُطِيقُ ذَلِكَ وَ لَا أُمَّتِي فَخَفِّفْ عَنِّي فَوَضَعَ عَنِّي عَشْراً فَرَجَعْتُ إِلَي مُوسَي وَ أَخْبَرْتُهُ فَقَالَ ارْجِعْ لَا تُطِيقُ فَرَجَعْتُ إِلَي رَبِّي فَوَضَعَ عَنِّي عَشْراً فَرَجَعْتُ إِلَي مُوسَي فَأَخْبَرْتُهُ فَقَالَ ارْجِعْ وَ فِي كُلِّ رَجْعَةٍ أَرْجِعُ إِلَيْهِ أَخِرُّ سَاجِداً حَتَّي رَجَعَ إِلَي عَشْرِ صَلَوَاتٍ فَرَجَعْتُ إِلَي مُوسَي وَ أَخْبَرْتُهُ فَقَالَ لَا تُطِيقُ فَرَجَعْتُ إِلَي رَبِّي فَوَضَعَ عَنِّي خَمْساً فَرَجَعْتُ إِلَي مُوسَي وَ أَخْبَرْتُهُ فَقَالَ لَا تُطِيقُ فَقُلْتُ قَدِ اسْتَحْيَيْتُ مِنْ رَبِّي وَ لَكِنْ أَصْبِرُ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فَنَادَانِي مُنَادٍ كَمَا صَبَرْتَ عَلَيْهَا فَهَذِهِ الْخَمْسُ بِخَمْسِينَ كُلُّ صَلَاةٍ بِعَشْرٍ وَ مَنْ هَمَّ مِنْ أُمَّتِكَ بِحَسَنَةٍ يَعْمَلُهَا فَعَمِلَهَا كَتَبْتُ لَهُ عَشْراً وَ إِنْ لَمْ يَعْمَلْ كَتَبْتُ لَهُ وَاحِدَةً وَ مَنْ هَمَّ مِنْ أُمَّتِكَ بِسَيِّئَةٍ فَعَمِلَهَا كَتَبْتُ عَلَيْهِ وَاحِدَةً وَ إِنْ لَمْ يَعْمَلْهَا لَمْ أَكْتُبْ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محمد بنده و رسول من است و من او را فرستاده و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و به فریضه من فرا خواند، پس کسی که با اشتیاق و برای رضای خدا به سوی آن حرکت کند، این حرکت کفاره گناهان گذشته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صلاح و موجب موفقیت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فرشتگان در آسمان امامت کردم؛ چنانکه بر پیامبران در بیت المقدس امامت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محبتی مرا فرا گرفت و سجده کنان بر زمین افتادم و پروردگارم به من ندا داد که من بر هر پیامبری که پیش از تو بود، پنجاه نماز واجب کردم و آن را بر تو و امت تو نیز واجب کردم، پس آن را در امت خویش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تا اینکه به ابراهیم پیامبر علیه السلام گذر کردم، او از من سؤالی نکرد تا اینکه به موسی علیه السلام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پیامبری که پیش از تو بود، پنجاه نماز واجب کردم و آن را بر تو و امتت نیز واجب نمودم، 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آخرین و ضعیف‌ترین امت است و امت تو یارای انجام آن را ندارد، پس به پروردگار خویش رجوع کن و از او بخواه تا در نماز امتت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 خویش بازگشتم تا اینکه به سدرة المنتهی رسیدم و به سجده افتادم،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رکعت را بر من و امتم واجب فرمودی و من و امتم طاقت آن را نداریم، پس آن را بر من کاهش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ده نماز تخفیف داد و به سوی موسی بازگشتم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توان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پروردگارم بازگشتم و دوباره ده رکعت را از دوش 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بازگشتم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هر بار که به سوی خدا باز می‌گشتم به سجده می‌افتادم تا اینکه به ده نماز رسید و به سوی موسی بازگشتم و او را از آن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پروردگارم بازگشتم و پنج نماز را نیز از من گرفت و به سوی موسی بازگشتم و او را آگاه نمودم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نخواهی داشت،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شرم می‌کنم، ولی بر آن صبر پیشه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هاتفی به من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این پنج نماز صبر پیشه کردی، پس این پنج نماز به جای آن پنجاه نماز است، هر نماز به جای ده نماز، و هر کس از امت تو قصد انجام حسنه‌ای را داشته باشد و به آن عمل کند، برای او ده حسنه می‌نویسم و اگر به آن عمل نکند، یک حسنه برای او می‌نویسم؛ و هر کس از امت تو قصد انجام بدی را داشته باشد و بدان عمل کند، برای او یک بدی می‌نویسم و اگر بدان عمل نکند، چیزی </w:t>
      </w:r>
      <w:bookmarkStart w:id="2068" w:name="pg13518_162061"/>
    </w:p>
    <w:p>
      <w:pPr>
        <w:pStyle w:val="BookText"/>
        <w:rPr/>
      </w:pPr>
      <w:bookmarkEnd w:id="2068"/>
      <w:r>
        <w:rPr>
          <w:rFonts w:ascii="Amiri" w:hAnsi="Amiri" w:eastAsia="Amiri" w:cs="Amiri"/>
          <w:color w:val="111111"/>
          <w:sz w:val="28"/>
          <w:sz w:val="28"/>
          <w:szCs w:val="28"/>
          <w:rtl w:val="true"/>
          <w:lang w:bidi="ar-SA"/>
        </w:rPr>
        <w:t>عَلَيْهِ شَيْئاً فَقَالَ الصَّادِقُ عليه السلام جَزَي اللَّهُ مُوسَي عَنْ هَذِهِ الْأُمَّةِ خَيْراً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680690_1934241801"/>
      <w:bookmarkStart w:id="2070" w:name="_Toc943"/>
      <w:bookmarkEnd w:id="2069"/>
      <w:r>
        <w:rPr>
          <w:rtl w:val="true"/>
        </w:rPr>
        <w:t>بيان</w:t>
      </w:r>
      <w:bookmarkEnd w:id="2070"/>
    </w:p>
    <w:p>
      <w:pPr>
        <w:pStyle w:val="BookText"/>
        <w:rPr/>
      </w:pPr>
      <w:r>
        <w:rPr>
          <w:rFonts w:ascii="Amiri" w:hAnsi="Amiri" w:eastAsia="Amiri" w:cs="Amiri"/>
          <w:color w:val="111111"/>
          <w:sz w:val="28"/>
          <w:sz w:val="28"/>
          <w:szCs w:val="28"/>
          <w:rtl w:val="true"/>
          <w:lang w:bidi="ar-SA"/>
        </w:rPr>
        <w:t>قال الجوهري الصبابة رقة الشوق و حرارته قوله عليه السلام لا يرده شي‌ء بالتخفيف أي لا يرد عليه نفع شي‌ء من عبادة و غيرها و في بعض النسخ لا يزيده شي‌ء أي لا يزيد في ملكه طاعة مطيع و قد مر تمام الخبر بطوله في باب المعراج‌</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680692_1934241801"/>
      <w:bookmarkStart w:id="2072" w:name="_Toc944"/>
      <w:bookmarkEnd w:id="2071"/>
      <w:r>
        <w:rPr>
          <w:rtl w:val="true"/>
        </w:rPr>
        <w:t>«</w:t>
      </w:r>
      <w:r>
        <w:rPr/>
        <w:t>6</w:t>
      </w:r>
      <w:r>
        <w:rPr>
          <w:rtl w:val="true"/>
        </w:rPr>
        <w:t>»</w:t>
      </w:r>
      <w:bookmarkEnd w:id="2072"/>
    </w:p>
    <w:p>
      <w:pPr>
        <w:pStyle w:val="BookText"/>
        <w:rPr/>
      </w:pPr>
      <w:r>
        <w:rPr>
          <w:rFonts w:ascii="Amiri" w:hAnsi="Amiri" w:eastAsia="Amiri" w:cs="Amiri"/>
          <w:color w:val="111111"/>
          <w:sz w:val="28"/>
          <w:sz w:val="28"/>
          <w:szCs w:val="28"/>
          <w:rtl w:val="true"/>
          <w:lang w:bidi="ar-SA"/>
        </w:rPr>
        <w:t>الْخِصَالُ، عَنْ مُحَمَّدِ بْنِ جَعْفَرِ بْنِ بُنْدَارَ عَنْ سَعِيدِ بْنِ أَحْمَدَ عَنْ يَحْيَي بْنِ الْفَضْلِ عَنْ يَحْيَي بْنِ مُوسَي عَنْ عَبْدِ الرَّزَّاقِ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 النَّبِيِّ صلي الله عليه و آله لَيْلَةَ أُسْرِيَ بِهِ الصَّلَاةُ خَمْسِينَ ثُمَّ نُقِصَتْ فَجُعِلَتْ خَمْساً نُودِيَ يَا مُحَمَّدُ إِنَّهُ لَا يُبَدَّلُ الْقَوْلُ لَدَيَّ إِنَّ لَكَ بِهَذِهِ الْخَمْسِ خَمْسِينَ‌</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3" w:name="__RefHeading___Toc680694_1934241801"/>
      <w:bookmarkStart w:id="2074" w:name="_Toc945"/>
      <w:bookmarkEnd w:id="2073"/>
      <w:r>
        <w:rPr>
          <w:rtl w:val="true"/>
        </w:rPr>
        <w:t>«</w:t>
      </w:r>
      <w:r>
        <w:rPr/>
        <w:t>7</w:t>
      </w:r>
      <w:r>
        <w:rPr>
          <w:rtl w:val="true"/>
        </w:rPr>
        <w:t>»</w:t>
      </w:r>
      <w:bookmarkEnd w:id="2074"/>
    </w:p>
    <w:p>
      <w:pPr>
        <w:pStyle w:val="BookText"/>
        <w:rPr/>
      </w:pPr>
      <w:r>
        <w:rPr>
          <w:rFonts w:ascii="Amiri" w:hAnsi="Amiri" w:eastAsia="Amiri" w:cs="Amiri"/>
          <w:color w:val="111111"/>
          <w:sz w:val="28"/>
          <w:sz w:val="28"/>
          <w:szCs w:val="28"/>
          <w:rtl w:val="true"/>
          <w:lang w:bidi="ar-SA"/>
        </w:rPr>
        <w:t>وَ مِنْهُ، عَنْ أَبِيهِ عَنْ عَبْدِ اللَّهِ بْنِ جَعْفَرٍ الْحِمْيَرِيِّ عَنْ مُعَاوِيَةَ بْنِ حُكَيْمٍ عَنِ ابْنِ أَبِي عُمَيْرٍ عَنْ أَبِي الْحَسَنِ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خَفَّفَ اللَّهُ عَزَّ وَ جَلَّ عَنِ النَّبِيِّ صلي الله عليه و آله حَتَّي صَارَتْ خَمْسَ صَلَوَاتٍ أَوْحَي اللَّهُ إِلَيْهِ يَا مُحَمَّدُ إِنَّهَا خَمْسٌ بِخَمْسِينَ‌</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680696_1934241801"/>
      <w:bookmarkStart w:id="2076" w:name="_Toc946"/>
      <w:bookmarkEnd w:id="2075"/>
      <w:r>
        <w:rPr>
          <w:rtl w:val="true"/>
        </w:rPr>
        <w:t>«</w:t>
      </w:r>
      <w:r>
        <w:rPr/>
        <w:t>8</w:t>
      </w:r>
      <w:r>
        <w:rPr>
          <w:rtl w:val="true"/>
        </w:rPr>
        <w:t>»</w:t>
      </w:r>
      <w:bookmarkEnd w:id="2076"/>
    </w:p>
    <w:p>
      <w:pPr>
        <w:pStyle w:val="BookText"/>
        <w:rPr/>
      </w:pPr>
      <w:r>
        <w:rPr>
          <w:rFonts w:ascii="Amiri" w:hAnsi="Amiri" w:eastAsia="Amiri" w:cs="Amiri"/>
          <w:color w:val="111111"/>
          <w:sz w:val="28"/>
          <w:sz w:val="28"/>
          <w:szCs w:val="28"/>
          <w:rtl w:val="true"/>
          <w:lang w:bidi="ar-SA"/>
        </w:rPr>
        <w:t>الْعِلَلُ، وَ الْخِصَالُ، عَنْ أَبِيهِ عَنْ مُحَمَّدِ بْنِ يَحْيَي الْعَطَّارِ عَنْ مُحَمَّدِ بْنِ أَحْمَدَ الْأَشْعَرِيِّ عَنْ إِبْرَاهِيمَ بْنِ إِسْحَاقَ عَنْ مُحَمَّدِ بْنِ الْحَسَنِ بْنِ شَمُّونٍ عَنْ أَبِي هَاشِمٍ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الْمَاضِي عليه السلام لِمَ جُعِلَتْ صَلَاةُ الْفَرِيضَةِ وَ السُّنَّةِ 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فِيهَا وَ لَا يَنْقُصُ مِنْهَا قَالَ إِنَّ سَاعَاتِ اللَّيْلِ اثْنَتَا عَشْرَةَ سَاعَةً وَ فِيمَا بَيْنَ طُلُوعِ الْفَجْرِ إِلَي طُلُوعِ الشَّمْسِ سَاعَةٌ وَ سَاعَاتِ النَّهَارِ اثْنَتَا عَشْرَةَ سَاعَةً فَجَعَلَ لِكُلِّ سَاعَةٍ رَكْعَتَيْنِ وَ مَا بَيْنَ غُرُوبِ الشَّمْسِ إِلَي سُقُوطِ الشَّفَقِ</w:t>
      </w:r>
    </w:p>
    <w:p>
      <w:pPr>
        <w:pStyle w:val="BookText"/>
        <w:rPr/>
      </w:pPr>
      <w:r>
        <w:rPr>
          <w:rFonts w:ascii="IRNazanin" w:hAnsi="IRNazanin" w:eastAsia="IRNazanin"/>
          <w:color w:val="111111"/>
          <w:sz w:val="28"/>
          <w:sz w:val="28"/>
          <w:szCs w:val="28"/>
          <w:rtl w:val="true"/>
          <w:lang w:bidi="fa-IR"/>
        </w:rPr>
        <w:t>برای او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این امت به موسی پاداش خیر دهد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2077" w:name="__RefHeading___Toc680698_1934241801"/>
      <w:bookmarkStart w:id="2078" w:name="_Toc947"/>
      <w:bookmarkEnd w:id="2077"/>
      <w:r>
        <w:rPr>
          <w:rtl w:val="true"/>
        </w:rPr>
        <w:t>توضیح</w:t>
      </w:r>
      <w:bookmarkEnd w:id="2078"/>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و حرارت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 شی‌ء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چیزی از عبادت و غیر آن به او باز نمی‌گردد و در برخی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مطیعی به ملک او افزون نمی‌کند و تمام این روایت با طول و تفصیل در باب معراج گذشت</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2079" w:name="__RefHeading___Toc680700_1934241801"/>
      <w:bookmarkStart w:id="2080" w:name="_Toc948"/>
      <w:bookmarkEnd w:id="2079"/>
      <w:r>
        <w:rPr>
          <w:rtl w:val="true"/>
        </w:rPr>
        <w:t xml:space="preserve">روایت </w:t>
      </w:r>
      <w:r>
        <w:rPr/>
        <w:t>6</w:t>
      </w:r>
      <w:bookmarkEnd w:id="20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رفت، پنجاه نماز بر او واجب شد؛ سپس آن نماز کاهش یافت و پنج نماز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ای محمد قول من تغییر نمی‌یابد، به ازای این پنج نماز، پاداش پنجاه نماز نصیبت می‌شود</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2081" w:name="__RefHeading___Toc680702_1934241801"/>
      <w:bookmarkStart w:id="2082" w:name="_Toc949"/>
      <w:bookmarkEnd w:id="2081"/>
      <w:r>
        <w:rPr>
          <w:rtl w:val="true"/>
        </w:rPr>
        <w:t xml:space="preserve">روایت </w:t>
      </w:r>
      <w:r>
        <w:rPr/>
        <w:t>7</w:t>
      </w:r>
      <w:bookmarkEnd w:id="2082"/>
    </w:p>
    <w:p>
      <w:pPr>
        <w:pStyle w:val="BookText"/>
        <w:rPr/>
      </w:pPr>
      <w:r>
        <w:rPr>
          <w:rFonts w:ascii="IRNazanin" w:hAnsi="IRNazanin" w:eastAsia="IRNazanin"/>
          <w:color w:val="111111"/>
          <w:sz w:val="28"/>
          <w:sz w:val="28"/>
          <w:szCs w:val="28"/>
          <w:rtl w:val="true"/>
          <w:lang w:bidi="fa-IR"/>
        </w:rPr>
        <w:t>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در نماز پیامبر صلی الله علیه و آله تخفیف داد تا اینکه به پنج نماز رسید،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نماز ثواب پنجاه نماز را به تو می‌دهم</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2083" w:name="__RefHeading___Toc680704_1934241801"/>
      <w:bookmarkStart w:id="2084" w:name="_Toc950"/>
      <w:bookmarkEnd w:id="2083"/>
      <w:r>
        <w:rPr>
          <w:rtl w:val="true"/>
        </w:rPr>
        <w:t xml:space="preserve">روایت </w:t>
      </w:r>
      <w:r>
        <w:rPr/>
        <w:t>8</w:t>
      </w:r>
      <w:bookmarkEnd w:id="20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خادم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ابو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واجب و مستحب پنجاه رکعت بوده و نه کمتر و نه زیادتر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دوازده ساعت است و بین طلوع فجر تا طلوع خورشید یک ساعت است و ساعات روز هم دوازده ساعت است، پس حق تعالی برای هر ساعت دو رکعت نماز قرار داده و ما بین غروب خورشید تا پایین رفتن شفق، </w:t>
      </w:r>
      <w:bookmarkStart w:id="2085" w:name="pg13518_162062"/>
    </w:p>
    <w:p>
      <w:pPr>
        <w:pStyle w:val="BookText"/>
        <w:rPr/>
      </w:pPr>
      <w:bookmarkEnd w:id="2085"/>
      <w:r>
        <w:rPr>
          <w:rFonts w:ascii="Amiri" w:hAnsi="Amiri" w:eastAsia="Amiri" w:cs="Amiri"/>
          <w:color w:val="111111"/>
          <w:sz w:val="28"/>
          <w:sz w:val="28"/>
          <w:szCs w:val="28"/>
          <w:rtl w:val="true"/>
          <w:lang w:bidi="ar-SA"/>
        </w:rPr>
        <w:t>غَسَقٌ فَجَعَلَ لِلْغَسَقِ رَكْعَةً</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680706_1934241801"/>
      <w:bookmarkStart w:id="2087" w:name="_Toc951"/>
      <w:bookmarkEnd w:id="2086"/>
      <w:r>
        <w:rPr>
          <w:rtl w:val="true"/>
        </w:rPr>
        <w:t>بيان</w:t>
      </w:r>
      <w:bookmarkEnd w:id="2087"/>
    </w:p>
    <w:p>
      <w:pPr>
        <w:pStyle w:val="BookText"/>
        <w:rPr/>
      </w:pPr>
      <w:r>
        <w:rPr>
          <w:rFonts w:ascii="Amiri" w:hAnsi="Amiri" w:eastAsia="Amiri" w:cs="Amiri"/>
          <w:color w:val="111111"/>
          <w:sz w:val="28"/>
          <w:sz w:val="28"/>
          <w:szCs w:val="28"/>
          <w:rtl w:val="true"/>
          <w:lang w:bidi="ar-SA"/>
        </w:rPr>
        <w:t>هذا اصطلاح شرعي للساعات و هي مختلفة باختلاف الاصطلاحات فمنها مستوية و منها معوجة إلي غير ذلك و الركعة التي جعلت للغسق لعلها ركعتا الوتيرة فإنهما تعدان بركعة و في الخصال ليس قوله فجعل للغسق ركعة و فيه مكان الشفق القرص فالمراد سقوطه بالكلية بذهاب الحمرة المشرقية و ما في العلل في الموضعين أظهر و أصح و في الكافي‌</w:t>
      </w:r>
      <w:r>
        <w:rPr>
          <w:rStyle w:val="FootnoteAnchor"/>
          <w:rtl w:val="true"/>
        </w:rPr>
        <w:footnoteReference w:id="1310"/>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رحمه الله كون كل من الليل و النهار اثنتي عشرة ساعة إما بحسب الساعات المعوجة أو بحسب الساعات المستوية في خط الاستواء أو و في الآفاق المائلة أيضا عند تساوي الليل و النهار و ذلك إذا كان مدار اليومي للشمس معدل النهار و أما إخراج ما بين طلوع الفجر و طلوع الشمس من الليل و النهار و اعتبار زمانه علي حياله ساعة برأسها فقد ورد به بعض الأخبار عنهم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جماعة من مشيخة علمائنا رضوان الله عليهم عن مولانا الصادق عليه السلام أن مطران النصاري سأل أباه الباقر عليه السلام‌</w:t>
      </w:r>
      <w:r>
        <w:rPr>
          <w:rStyle w:val="FootnoteAnchor"/>
          <w:rtl w:val="true"/>
        </w:rPr>
        <w:footnoteReference w:id="1311"/>
      </w:r>
      <w:r>
        <w:rPr>
          <w:rFonts w:ascii="Amiri" w:hAnsi="Amiri" w:eastAsia="Amiri" w:cs="Amiri"/>
          <w:color w:val="111111"/>
          <w:sz w:val="28"/>
          <w:sz w:val="28"/>
          <w:szCs w:val="28"/>
          <w:rtl w:val="true"/>
          <w:lang w:bidi="ar-SA"/>
        </w:rPr>
        <w:t>عن مسائل عديدة عويصة منها الساعة التي ليست هي من ساعات الليل و لا من ساعات النهار أية ساعة هي فقال عليه السلام هي الساعة التي بين طلوع الفجر إلي طلوع الشمس فاستشكل ذلك من باعه في تتبع العلوم و تعرف المذاهب قاصر زاعما أن هذا أمر لم ينعقد عليه اصطلاح و لم يذهب إليه ذاهب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مزجاة من بضاعة المتمهر حسبك لإزاحة هذه المرية أ ليس هذا</w:t>
      </w:r>
    </w:p>
    <w:p>
      <w:pPr>
        <w:pStyle w:val="BookText"/>
        <w:rPr/>
      </w:pPr>
      <w:r>
        <w:rPr>
          <w:rFonts w:ascii="IRNazanin" w:hAnsi="IRNazanin" w:eastAsia="IRNazanin"/>
          <w:color w:val="111111"/>
          <w:sz w:val="28"/>
          <w:sz w:val="28"/>
          <w:szCs w:val="28"/>
          <w:rtl w:val="true"/>
          <w:lang w:bidi="fa-IR"/>
        </w:rPr>
        <w:t>ظلمت است، پس برای ظلمت نیز یک رکعت منظور نموده است</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2088" w:name="__RefHeading___Toc680708_1934241801"/>
      <w:bookmarkStart w:id="2089" w:name="_Toc952"/>
      <w:bookmarkEnd w:id="2088"/>
      <w:r>
        <w:rPr>
          <w:rtl w:val="true"/>
        </w:rPr>
        <w:t>توضیح</w:t>
      </w:r>
      <w:bookmarkEnd w:id="2089"/>
    </w:p>
    <w:p>
      <w:pPr>
        <w:pStyle w:val="BookText"/>
        <w:rPr/>
      </w:pPr>
      <w:r>
        <w:rPr>
          <w:rFonts w:ascii="IRNazanin" w:hAnsi="IRNazanin" w:eastAsia="IRNazanin"/>
          <w:color w:val="111111"/>
          <w:sz w:val="28"/>
          <w:sz w:val="28"/>
          <w:szCs w:val="28"/>
          <w:rtl w:val="true"/>
          <w:lang w:bidi="fa-IR"/>
        </w:rPr>
        <w:t>این اصطلاحی است شرعی برای ساعات و با اختلاف اصطلاحات متفاوت است، برخی از آن‌ها مسطح هستند و برخی مایل و انواع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رکعتی که برای غسق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شاید دو رکعت وتیره باشد؛ زیرا این دو رکعت یک رکعت به حساب می‌آید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للغسق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 ذکر نشده و به جای شفق، قرص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سقوط کلی آن با از بین رفتن سرخی در طرف مشرق است و آنچه در العلل در مورد دو موضع آمده، روشن‌تر و درست‌تر است و در کافی</w:t>
      </w:r>
      <w:r>
        <w:rPr>
          <w:rStyle w:val="FootnoteAnchor"/>
          <w:rtl w:val="true"/>
        </w:rPr>
        <w:footnoteReference w:id="1313"/>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شب و روز دوازده ساعت هستند، یا بر حسب ساعات مایل است یا بر حسب ساعات مسطح در خط استوا، یا در افق‌های مایل به هنگام تساوی شب و روز؛ و آن زمانی است که مدار روزانه خورشید معدل النهار است و اما خارج کردن زمان مابین طلوع فجر و طلوع خورشید از شب و روز و در نظر گرفتن زمان آن به صورت یک ساعت جداگانه، در برخی از روایات از آن بزرگواران صلوات الله علیهم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عده‌ای از علمای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لایمان امام صادق علیه السلام روایت کرده‌اند نیز در همین مورد است، مبنی بر اینکه مطران نصاری از پدر ایشان امام باقر علیه السلام</w:t>
      </w:r>
      <w:r>
        <w:rPr>
          <w:rStyle w:val="FootnoteAnchor"/>
          <w:rtl w:val="true"/>
        </w:rPr>
        <w:footnoteReference w:id="1314"/>
      </w:r>
      <w:r>
        <w:rPr>
          <w:rFonts w:ascii="IRNazanin" w:hAnsi="IRNazanin" w:eastAsia="IRNazanin"/>
          <w:color w:val="111111"/>
          <w:sz w:val="28"/>
          <w:sz w:val="28"/>
          <w:szCs w:val="28"/>
          <w:rtl w:val="true"/>
          <w:lang w:bidi="fa-IR"/>
        </w:rPr>
        <w:t>سؤالات متعدد و پیچیده‌ای پرسید؛ از آن جمله این سؤال بود که ساعتی که جزء ساعات شب و ساعات روز نیست کدام ساعت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 ما بین طلوع فجر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کسی که توانائی اش در تحقیق علوم و شناخت مذاهب قاصر بود، دشوار شد و ادعا کرد که اصطلاحی برای آن تعیین نشده و هیچ وقت کسی وارد آن نشده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بضاعت اندکی از مهارت داشتن، برای حل این تردید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pStyle w:val="BookText"/>
        <w:rPr/>
      </w:pPr>
      <w:r>
        <w:rPr>
          <w:rFonts w:ascii="Amiri" w:hAnsi="Amiri" w:eastAsia="Amiri" w:cs="Amiri"/>
          <w:color w:val="111111"/>
          <w:sz w:val="28"/>
          <w:sz w:val="28"/>
          <w:szCs w:val="28"/>
          <w:rtl w:val="true"/>
          <w:lang w:bidi="ar-SA"/>
        </w:rPr>
        <w:t>الاصطلاح منقولا في كتب أعاظم علماء الهيئة عن حكماء الهند و أ ليس الأستاد أبو ريحان البيروني في القانون المسعودي ذكر أن براهمة الهند ذهبوا إلي أن ما بين طلوع الفجر و طلوع الشمس و كذلك ما بين غروب الشمس و غروب الشفق غير داخل في شي‌ء من الليل و النهار بل إن ذلك بمنزلة الفصل المشترك بينهما و أورد ذلك الفاضل البرجندي في شرح زيج الجديد و في شرح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أكثر رواياتنا عن أئمتنا المعصومين صلوات الله عليهم أجمعين و ما عليه العمل عند أصحابنا رضي الله تعالي عنهم إجماعا هو أن زمان ما بين طلوع الفجر إلي طلوع الشمس من النهار و معدود من ساعاته و كذلك زمان غروب الشمس إلي ذهاب الحمرة من جانب المشرق فإن ذلك غروبها في أفق الغرب فالنهار الشرعي في باب الصلاة و الصوم و في سائر الأبواب من طلوع الفجر المستطير إلي ذهاب الحمرة المشرقية و هذا هو المعتبر و المعول عليه عند أساطين الإلهيين و الرياضيين من حكماء 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ثاوذوسيوس بني أساس الاصطلاح في كتاب المساكن عليه و حكم أن مبدأ النهار عند ظهور الضياء و اختفاء الكواكب الثابتة و منتهاه حين اختفاء الضياء و اشتباك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الشيرازي قطب فلك التحصيل و التحقيق شارح حكمة الإشراق و كليات القانون أظهر في كتبه نهاية الإدراك و التحفة و الإختيارات المظفرية أن أول الليل في اصطلاح الشرع و عند علماء الدين مجاوزة الشمس أفق المغرب حيث تذهب الحمرة المشرقية و تستبين الظلمة في جانب المشرق و ما ذكره إن هو إلا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 الأحكام من المنجمين فالنهار عندهم محدود في طرفي المبدإ و المنتهي بطلوع مركز الشمس من أفق المشرق و غروبه في أفق المغرب و زمان ظهور جرم الشمس إلي طلوع مركزها محسوب عندهم من الليل و زمان غروب المركز إلي اختفاء الجرم أيضا كذلك فليتعرف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اصطلاح در کتب علمای بزرگ نجوم از دانشمندان هند نقل نشده است و آیا استاد ابو ریحان بیرونی در قانون مسعودی ذکر نکرده که براهمه هند معتقد بودند به اینکه ما بین طلوع فجر و طلوع خورشید و همچنین ما بین غروب خورشید و غروب شفق جزء شب و روز نیست، بلکه این زمان به معنای فصل مشترک بین این دو است و فاضل بیرجندی در شرح زیج جدید و در شرح تذکره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بیشتر روایات ما از امامان معصوم صلوات الله علیهم أجمعین ذکر شده و آنچه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بر آن علم دارند این است که زمان ما بین طلوع فجر تا طلوع آفتاب، جزء روز و از ساعات آن شمرده می شود و همچنین زمان غروب آفتاب تا برطرف شدن سرخی از سمت مشرق نیز به همین ترتیب است و این زمان هنگام غروب آفتاب در افق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شرعی در باب نماز و روزه و سایر باب‌ها، از طلوع فجر صادق است تا از بین رفتن سرخی در مشرق و این در نزد بزرگان الهیات و ریاضی‌دانان یونانی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تائوذوسیوس در کتاب المساکن، اساس این اصطلاح را بر آن گذاشته و حکم داده که آغاز روز به هنگام درآمدن روشنایی و پنهان شدن ستارگان ثابت است و پایان آن به هنگام رفتن روشنایی و ظهور تمام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شیرازی، قطب آسمان تحصیل و تحقیق و شارح حکمت اشراق و کلیات قانون، در کتاب‌های خویش، نهایة الإدراک و التحفة و الإختیارات المظفریة اذعان داشته است که اول شب در اصطلاح شرع و در نظر علمای دین، گذر آفتاب از افق مغرب است، آنجا که سرخی طرف مشرق از بین برود و تاریکی در سمت مشرق نمایان شود؛ و آنچه ذکر کرده، در واقع همان مذهب امامیه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 در نظر صاحب نظران از منجمان، در دو سمت آغاز و پایان خود محدود به طلوع قرص خورشید از افق مشرق و غروب آن در افق مغرب است و زمان ظهور شعاع خورشید تا طلوع قرص آن، در نظر آنان جزء شب به حساب می‌آید و زمان غروب قرص تا پنهان شدن شعاع آن نیز جزء شب به شمار می‌رود، پس باید شناخته شود</w:t>
      </w:r>
      <w:r>
        <w:rPr>
          <w:rFonts w:eastAsia="IRNazanin" w:cs="IRNazanin"/>
          <w:color w:val="111111"/>
          <w:sz w:val="28"/>
          <w:szCs w:val="28"/>
          <w:rtl w:val="true"/>
          <w:lang w:bidi="fa-IR"/>
        </w:rPr>
        <w:t xml:space="preserve">. </w:t>
      </w:r>
      <w:bookmarkStart w:id="2090" w:name="pg13518_162064"/>
    </w:p>
    <w:p>
      <w:pPr>
        <w:pStyle w:val="Heading5"/>
        <w:numPr>
          <w:ilvl w:val="4"/>
          <w:numId w:val="1"/>
        </w:numPr>
        <w:rPr/>
      </w:pPr>
      <w:bookmarkStart w:id="2091" w:name="__RefHeading___Toc680710_1934241801"/>
      <w:bookmarkStart w:id="2092" w:name="_Toc953"/>
      <w:bookmarkEnd w:id="2090"/>
      <w:bookmarkEnd w:id="2091"/>
      <w:r>
        <w:rPr>
          <w:rtl w:val="true"/>
        </w:rPr>
        <w:t>«</w:t>
      </w:r>
      <w:r>
        <w:rPr/>
        <w:t>9</w:t>
      </w:r>
      <w:r>
        <w:rPr>
          <w:rtl w:val="true"/>
        </w:rPr>
        <w:t>»</w:t>
      </w:r>
      <w:bookmarkEnd w:id="2092"/>
    </w:p>
    <w:p>
      <w:pPr>
        <w:pStyle w:val="BookText"/>
        <w:rPr/>
      </w:pPr>
      <w:r>
        <w:rPr>
          <w:rFonts w:ascii="Amiri" w:hAnsi="Amiri" w:eastAsia="Amiri" w:cs="Amiri"/>
          <w:color w:val="111111"/>
          <w:sz w:val="28"/>
          <w:sz w:val="28"/>
          <w:szCs w:val="28"/>
          <w:rtl w:val="true"/>
          <w:lang w:bidi="ar-SA"/>
        </w:rPr>
        <w:t>الْعِلَلُ، عَنْ عَلِيِّ بْنِ أَحْمَدَ بْنِ مُحَمَّدٍ عَنْ مُحَمَّدِ بْنِ أَبِي عَبْدِ اللَّهِ الْكُوفِيِّ عَنْ مُحَمَّدِ بْنِ إِسْمَاعِيلَ الْبَرْمَكِيِّ عَنْ عَلِيِّ بْنِ الْعَبَّاسِ عَنْ عُمَرَ بْنِ عَبْدِ الْعَزِيزِ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عِلَّةِ الصَّلَاةِ فَإِنَّ فِيهَا مَشْغَلَةً لِلنَّاسِ عَنْ حَوَائِجِهِمْ وَ مَتْعَبَةً لَهُمْ فِي أَبْدَانِهِمْ قَالَ فِيهَا عِلَلٌ وَ ذَلِكَ أَنَّ النَّاسَ لَوْ تُرِكُوا بِغَيْرِ تَنْبِيهٍ وَ لَا تَذْكِيرٍ لِلنَّبِيِّ صلي الله عليه و آله بِأَكْثَرَ مِنَ الْخَبَرِ الْأَوَّلِ وَ بَقَاءِ الْكِتَابِ فِي أَيْدِيهِمْ فَقَطْ لَكَانُوا عَلَي مَا كَانَ عَلَيْهِ الْأَوَّلُونَ فَإِنَّهُمْ قَدْ كَانُوا اتَّخَذُوا دِيناً وَ وَضَعُوا كُتُباً وَ دَعَوْا أُنَاساً إِلَي مَا هُمْ عَلَيْهِ وَ قَتَلُوهُمْ عَلَي ذَلِكَ فَدَرَسَ أَمْرُهُمْ وَ ذَهَبَ حِينَ ذَهَبُوا وَ أَرَادَ اللَّهُ تَبَارَكَ وَ تَعَالَي أَنْ لَا يُنْسِيَهُمْ أَمْرَ مُحَمَّدٍ صلي الله عليه و آله فَفَرَضَ عَلَيْهِمُ الصَّلَاةَ يَذْكُرُونَهُ فِي كُلِّ يَوْمٍ خَمْسَ مَرَّاتٍ يُنَادُونَ بِاسْمِهِ وَ تَعَبَّدُوا بِالصَّلَاةِ وَ ذَكَرُوا اللَّهَ لِكَيْلَا يَغْفُلُوا عَنْهُ فَيَنْسَوْهُ فَيَنْدَرِسَ ذِكْرُهُ‌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680712_1934241801"/>
      <w:bookmarkStart w:id="2094" w:name="_Toc954"/>
      <w:bookmarkEnd w:id="2093"/>
      <w:r>
        <w:rPr>
          <w:rtl w:val="true"/>
        </w:rPr>
        <w:t>بيان</w:t>
      </w:r>
      <w:bookmarkEnd w:id="2094"/>
    </w:p>
    <w:p>
      <w:pPr>
        <w:pStyle w:val="BookText"/>
        <w:rPr/>
      </w:pPr>
      <w:r>
        <w:rPr>
          <w:rFonts w:ascii="Amiri" w:hAnsi="Amiri" w:eastAsia="Amiri" w:cs="Amiri"/>
          <w:color w:val="111111"/>
          <w:sz w:val="28"/>
          <w:sz w:val="28"/>
          <w:szCs w:val="28"/>
          <w:rtl w:val="true"/>
          <w:lang w:bidi="ar-SA"/>
        </w:rPr>
        <w:t>درس الرسم يدرس دروسا عفا و درسته الريح يتعدي و لا يتعدي ذكره الجوهري و قال التعبد التنسك</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680714_1934241801"/>
      <w:bookmarkStart w:id="2096" w:name="_Toc955"/>
      <w:bookmarkEnd w:id="2095"/>
      <w:r>
        <w:rPr>
          <w:rtl w:val="true"/>
        </w:rPr>
        <w:t>أقول</w:t>
      </w:r>
      <w:bookmarkEnd w:id="2096"/>
    </w:p>
    <w:p>
      <w:pPr>
        <w:pStyle w:val="BookText"/>
        <w:rPr/>
      </w:pPr>
      <w:r>
        <w:rPr>
          <w:rFonts w:ascii="Amiri" w:hAnsi="Amiri" w:eastAsia="Amiri" w:cs="Amiri"/>
          <w:color w:val="111111"/>
          <w:sz w:val="28"/>
          <w:sz w:val="28"/>
          <w:szCs w:val="28"/>
          <w:rtl w:val="true"/>
          <w:lang w:bidi="ar-SA"/>
        </w:rPr>
        <w:t>لعل ذكر النبي صلي الله عليه و آله علي سبيل المثال أو الغرض تذكر ربهم بصفاته الجميلة و نبيهم و أئمتهم و الحشر و الجنة و النار و سائر ما يمكنهم الغفلة عنه بسبب الأشغال الدنيوية و اللذات الدنية كما مرت الإشارة إليه</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680716_1934241801"/>
      <w:bookmarkStart w:id="2098" w:name="_Toc956"/>
      <w:bookmarkEnd w:id="2097"/>
      <w:r>
        <w:rPr>
          <w:rtl w:val="true"/>
        </w:rPr>
        <w:t>«</w:t>
      </w:r>
      <w:r>
        <w:rPr/>
        <w:t>10</w:t>
      </w:r>
      <w:r>
        <w:rPr>
          <w:rtl w:val="true"/>
        </w:rPr>
        <w:t>»</w:t>
      </w:r>
      <w:bookmarkEnd w:id="2098"/>
    </w:p>
    <w:p>
      <w:pPr>
        <w:pStyle w:val="BookText"/>
        <w:rPr/>
      </w:pPr>
      <w:r>
        <w:rPr>
          <w:rFonts w:ascii="Amiri" w:hAnsi="Amiri" w:eastAsia="Amiri" w:cs="Amiri"/>
          <w:color w:val="111111"/>
          <w:sz w:val="28"/>
          <w:sz w:val="28"/>
          <w:szCs w:val="28"/>
          <w:rtl w:val="true"/>
          <w:lang w:bidi="ar-SA"/>
        </w:rPr>
        <w:t>الْعِلَلُ، وَ الْعُيُونُ، عَنْ عَلِيِّ بْنِ أَحْمَدَ بْنِ مُحَمَّدِ بْنِ مُحَمَّدِ بْنِ يَعْقُوبَ عَنْ مُحَمَّدِ بْنِ أَبِي عَبْدِ اللَّهِ عَنْ مُحَمَّدِ بْنِ إِسْمَاعِيلَ عَنْ عَلِيِّ بْنِ الْعَبَّاسِ عَنِ الْقَاسِمِ بْنِ الرَّبِيعِ الصَّحَّافِ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عَنْ جَوَابِ مَسَائِلِهِ قَالَ عِلَّةُ الصَّلَاةِ أَنَّهَا إِقْرَارٌ بِالرُّبُوبِيَّةِ لِلَّهِ عَزَّ وَ جَلَّ وَ خَلْعُ الْأَنْدَادِ وَ قِيَامٌ بَيْنَ يَدَيِ الْجَبَّارِ جَلَّ جَلَالُهُ بِالذُّلِّ وَ الْمَسْكَنَةِ وَ الْخُضُوعِ وَ الِاعْتِرَافِ وَ الطَّلَبِ لِلْإِقَالَةِ مِنْ سَالِفِ الذُّنُوبِ وَ وَضْعِ الْوَجْهِ عَلَي الْأَرْضِ كُلَّ يَوْمٍ خَمْسَ مَرَّاتٍ إِعْظَاماً لِلَّهِ عَزَّ وَ جَلَّ وَ أَنْ يَكُونَ ذَاكِراً غَيْرَ نَاسٍ وَ لَا بَطَرٍ وَ يَكُونَ</w:t>
      </w:r>
    </w:p>
    <w:p>
      <w:pPr>
        <w:pStyle w:val="Heading5"/>
        <w:numPr>
          <w:ilvl w:val="4"/>
          <w:numId w:val="1"/>
        </w:numPr>
        <w:rPr/>
      </w:pPr>
      <w:bookmarkStart w:id="2099" w:name="__RefHeading___Toc680718_1934241801"/>
      <w:bookmarkStart w:id="2100" w:name="_Toc957"/>
      <w:bookmarkEnd w:id="2099"/>
      <w:r>
        <w:rPr>
          <w:rtl w:val="true"/>
        </w:rPr>
        <w:t xml:space="preserve">روایت </w:t>
      </w:r>
      <w:r>
        <w:rPr/>
        <w:t>9</w:t>
      </w:r>
      <w:bookmarkEnd w:id="210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علت وجوب نماز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مردم را از برآوردن نیازمندی‌هایشان مشغول می کند و بدن‌هایشان را به رنج درمی آورد، چگونه خداوند آن را بر مردم واجب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اسرار و دلایلی وجود دارد و توضیح اینکه، اگر مردم به حال خود واگذارده شده و تنبیه و یادآوری از سوی پیامبر صلی الله علیه و آله بیش از ابلاغ اول به آن‌ها نبود و کتاب خدا صرفاً در دستشان باقی می‌ماند، حالشان همچون حال پیامبران پیشین می‌شد؛ چرا که آنان گرچه دینی را اتخاذ کرده و کتبی را وضع نموده و مردمانی را به کیش و آئین خود فرا خوانده بودند و برای آن با آنان به مبارزه پرداخته بودند، ولی پس از رفتنشان از دنیا، امرشان کهنه گشت و وقتی از دنیا رفتند، یادشان هم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اراده فرمود تا آئین محمد صلی الله علیه و آله از یاد آنان نرود، بدین روی نماز را بر آنان واجب فرمود تا هر روز پنج مرتبه نام محمد را بر زبان آورده و با انجام نماز، خداوند را عبادت کنند و خدا را یاد کنند تا از آن حضرت غافل نمانده و او را فراموش نکنند و یادش از اذهان پاک نگردد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2101" w:name="__RefHeading___Toc680720_1934241801"/>
      <w:bookmarkStart w:id="2102" w:name="_Toc958"/>
      <w:bookmarkEnd w:id="2101"/>
      <w:r>
        <w:rPr>
          <w:rtl w:val="true"/>
        </w:rPr>
        <w:t>توضیح</w:t>
      </w:r>
      <w:bookmarkEnd w:id="2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الرسمُ یدرسُ دروساً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متعدی و لازم هر دو آمده و جوهری آن را ذکر کرده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عبادت پرداختن</w:t>
      </w:r>
      <w:r>
        <w:rPr>
          <w:rFonts w:eastAsia="IRNazanin" w:cs="IRNazanin"/>
          <w:color w:val="111111"/>
          <w:sz w:val="28"/>
          <w:szCs w:val="28"/>
          <w:rtl w:val="true"/>
          <w:lang w:bidi="fa-IR"/>
        </w:rPr>
        <w:t>.</w:t>
      </w:r>
    </w:p>
    <w:p>
      <w:pPr>
        <w:pStyle w:val="Heading5"/>
        <w:numPr>
          <w:ilvl w:val="4"/>
          <w:numId w:val="1"/>
        </w:numPr>
        <w:rPr/>
      </w:pPr>
      <w:bookmarkStart w:id="2103" w:name="__RefHeading___Toc680722_1934241801"/>
      <w:bookmarkStart w:id="2104" w:name="_Toc959"/>
      <w:bookmarkEnd w:id="2103"/>
      <w:r>
        <w:rPr>
          <w:rtl w:val="true"/>
        </w:rPr>
        <w:t>مؤلف</w:t>
      </w:r>
      <w:bookmarkEnd w:id="2104"/>
    </w:p>
    <w:p>
      <w:pPr>
        <w:pStyle w:val="BookText"/>
        <w:rPr/>
      </w:pPr>
      <w:r>
        <w:rPr>
          <w:rFonts w:ascii="IRNazanin" w:hAnsi="IRNazanin" w:eastAsia="IRNazanin"/>
          <w:color w:val="111111"/>
          <w:sz w:val="28"/>
          <w:sz w:val="28"/>
          <w:szCs w:val="28"/>
          <w:rtl w:val="true"/>
          <w:lang w:bidi="fa-IR"/>
        </w:rPr>
        <w:t>شاید پیامبر صلی الله علیه و آله آن را به سبیل مثال ذکر کرده، یا غرض یاد پروردگارشان با صفات جمیله او و پیامبرشان و امامانشان و حشر و بهشت و دوزخ و سایر اموری باشد که ممکن است به خاطر مشغولیت‌های دنیوی و لذات پست از آن غافل بمانند، چنانچه بدان اشاره شد</w:t>
      </w:r>
      <w:r>
        <w:rPr>
          <w:rFonts w:eastAsia="IRNazanin" w:cs="IRNazanin"/>
          <w:color w:val="111111"/>
          <w:sz w:val="28"/>
          <w:szCs w:val="28"/>
          <w:rtl w:val="true"/>
          <w:lang w:bidi="fa-IR"/>
        </w:rPr>
        <w:t>.</w:t>
      </w:r>
    </w:p>
    <w:p>
      <w:pPr>
        <w:pStyle w:val="Heading5"/>
        <w:numPr>
          <w:ilvl w:val="4"/>
          <w:numId w:val="1"/>
        </w:numPr>
        <w:rPr/>
      </w:pPr>
      <w:bookmarkStart w:id="2105" w:name="__RefHeading___Toc680724_1934241801"/>
      <w:bookmarkStart w:id="2106" w:name="_Toc960"/>
      <w:bookmarkEnd w:id="2105"/>
      <w:r>
        <w:rPr>
          <w:rtl w:val="true"/>
        </w:rPr>
        <w:t xml:space="preserve">روایت </w:t>
      </w:r>
      <w:r>
        <w:rPr/>
        <w:t>10</w:t>
      </w:r>
      <w:bookmarkEnd w:id="21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در جواب سؤالات او نوشته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وجوب نماز این است که اقراری است به ربوبیت خدای عزوجل و دور کردن همتایان و ایستادن با خواری و تواضع و خضوع در برابر جبار جل جلاله و اعتراف به گناهان و طلب چشم پوشی از گناهان گذشته و هر روز پنج مرتبه چهره نهادن بر خاک در جهت بزرگداشت خداوند عزوجل، و اینکه به یاد خدا باشد و او را فراموش نکرده و گرفتار خوشگذرانی نگردد، </w:t>
      </w:r>
      <w:bookmarkStart w:id="2107" w:name="pg13518_162065"/>
    </w:p>
    <w:p>
      <w:pPr>
        <w:pStyle w:val="BookText"/>
        <w:rPr/>
      </w:pPr>
      <w:bookmarkEnd w:id="2107"/>
      <w:r>
        <w:rPr>
          <w:rFonts w:ascii="Amiri" w:hAnsi="Amiri" w:eastAsia="Amiri" w:cs="Amiri"/>
          <w:color w:val="111111"/>
          <w:sz w:val="28"/>
          <w:sz w:val="28"/>
          <w:szCs w:val="28"/>
          <w:rtl w:val="true"/>
          <w:lang w:bidi="ar-SA"/>
        </w:rPr>
        <w:t>خَاشِعاً مُتَذَلِّلًا رَاغِباً طَالِباً لِلزِّيَادَةِ فِي الدِّينِ وَ الدُّنْيَا مَعَ مَا فِيهِ مِنَ الِانْزِجَارِ وَ الْمُدَاوَمَةِ عَلَي ذِكْرِ اللَّهِ عَزَّ وَ جَلَّ بِاللَّيْلِ وَ النَّهَارِ لِئَلَّا يَنْسَي الْعَبْدُ سَيِّدَهُ وَ مُدَبِّرَهُ وَ خَالِقَهُ فَيَبْطَرَ وَ يَطْغَي وَ يَكُونَ فِي ذِكْرِهِ لِرَبِّهِ وَ قِيَامِهِ بَيْنَ يَدَيْهِ زَاجِراً لَهُ مِنَ الْمَعَاصِي وَ مَانِعاً مِنْ أَنْوَاعِ الْفَسَادِ</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680726_1934241801"/>
      <w:bookmarkStart w:id="2109" w:name="_Toc961"/>
      <w:bookmarkEnd w:id="2108"/>
      <w:r>
        <w:rPr>
          <w:rtl w:val="true"/>
        </w:rPr>
        <w:t>توضيح</w:t>
      </w:r>
      <w:bookmarkEnd w:id="2109"/>
    </w:p>
    <w:p>
      <w:pPr>
        <w:pStyle w:val="BookText"/>
        <w:rPr/>
      </w:pPr>
      <w:r>
        <w:rPr>
          <w:rFonts w:ascii="Amiri" w:hAnsi="Amiri" w:eastAsia="Amiri" w:cs="Amiri"/>
          <w:color w:val="111111"/>
          <w:sz w:val="28"/>
          <w:sz w:val="28"/>
          <w:szCs w:val="28"/>
          <w:rtl w:val="true"/>
          <w:lang w:bidi="ar-SA"/>
        </w:rPr>
        <w:t>قوله عليه السلام إقرار بالربوبية قال الوالد قدس سره إما لاشتمالها علي الإقرار بالربوبية و التوحيد و الإخلاص أو لأن أصل عبادته تعالي دون غيره خلع للأنداد و إقرار بالربوبية و كذا طلب الإقالة و طلب الزيادة يحتملانهما و الند بالكسر المثل و النظير و الظاهر عطف الاعتراف و وضع الوجه علي الذل و ربما يتوهم عطفهما علي الإقرار و البطر الأشر و شدة المرح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الانزجار أي عن المعاصي ف إِنَّ الصَّلاةَ تَنْهي عَنِ الْفَحْشاءِ وَ الْمُنْكَرِ و في أكثر نسخ الفقيه‌</w:t>
      </w:r>
      <w:r>
        <w:rPr>
          <w:rStyle w:val="FootnoteAnchor"/>
          <w:rtl w:val="true"/>
        </w:rPr>
        <w:footnoteReference w:id="1318"/>
      </w:r>
      <w:r>
        <w:rPr>
          <w:rFonts w:ascii="Amiri" w:hAnsi="Amiri" w:eastAsia="Amiri" w:cs="Amiri"/>
          <w:color w:val="111111"/>
          <w:sz w:val="28"/>
          <w:sz w:val="28"/>
          <w:szCs w:val="28"/>
          <w:rtl w:val="true"/>
          <w:lang w:bidi="ar-SA"/>
        </w:rPr>
        <w:t>من الإيجاب أي مجرد إيجاب الله تعالي علي العبد أو إيجاب العبد علي نفسه عبادته تعالي كماله أو سبب كماله و قيل أي إيجاب الذكر إذ لو لم يوجب لنسي و لم يؤت به و في بعض نسخه الإنجاب بالنون أي يصير به نجيبا حسن الأخلاق من قولهم أنجب أي صار نجيبا و أنجب أي ولد نجيبا و ما هنا أظهر</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680728_1934241801"/>
      <w:bookmarkStart w:id="2111" w:name="_Toc962"/>
      <w:bookmarkEnd w:id="2110"/>
      <w:r>
        <w:rPr>
          <w:rtl w:val="true"/>
        </w:rPr>
        <w:t>«</w:t>
      </w:r>
      <w:r>
        <w:rPr/>
        <w:t>11</w:t>
      </w:r>
      <w:r>
        <w:rPr>
          <w:rtl w:val="true"/>
        </w:rPr>
        <w:t>»</w:t>
      </w:r>
      <w:bookmarkEnd w:id="2111"/>
    </w:p>
    <w:p>
      <w:pPr>
        <w:pStyle w:val="BookText"/>
        <w:rPr/>
      </w:pPr>
      <w:r>
        <w:rPr>
          <w:rFonts w:ascii="Amiri" w:hAnsi="Amiri" w:eastAsia="Amiri" w:cs="Amiri"/>
          <w:color w:val="111111"/>
          <w:sz w:val="28"/>
          <w:sz w:val="28"/>
          <w:szCs w:val="28"/>
          <w:rtl w:val="true"/>
          <w:lang w:bidi="ar-SA"/>
        </w:rPr>
        <w:t>الْعِلَلُ، عَنْ أَحْمَدَ بْنِ مُحَمَّدٍ الْعَطَّارِ عَنْ أَبِيهِ عَنْ أَبِي مُحَمَّدٍ الْعَلَوِيِّ الدِّينَوَرِيِّ بِإِسْنَادِهِ رَفْعَ الْحَدِيثِ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صَارَتِ الْمَغْرِبُ ثَلَاثَ رَكَعَاتٍ وَ أَرْبَعاً بَعْدَهَا لَيْسَ فِيهَا تَقْصِيرٌ فِي حَضَرٍ وَ لَا سَفَرٍ فَقَالَ إِنَّ اللَّهَ عَزَّ وَ جَلَّ أَنْزَلَ عَلَي نَبِيِّهِ صلي الله عليه و آله لِكُلِّ صَلَاةٍ رَكْعَتَيْنِ فِي الْحَضَرِ فَأَضَافَ إِلَيْهَا رَسُولُ اللَّهِ صلي الله عليه و آله لِكُلِّ صَلَاةٍ رَكْعَتَيْنِ فِي الْحَضَرِ وَ قَصَّرَ فِيهَا فِي السَّفَرِ إِلَّا الْمَغْرِبَ فَلَمَّا</w:t>
      </w:r>
    </w:p>
    <w:p>
      <w:pPr>
        <w:pStyle w:val="BookText"/>
        <w:rPr/>
      </w:pPr>
      <w:r>
        <w:rPr>
          <w:rFonts w:ascii="IRNazanin" w:hAnsi="IRNazanin" w:eastAsia="IRNazanin"/>
          <w:color w:val="111111"/>
          <w:sz w:val="28"/>
          <w:sz w:val="28"/>
          <w:szCs w:val="28"/>
          <w:rtl w:val="true"/>
          <w:lang w:bidi="fa-IR"/>
        </w:rPr>
        <w:t>و خاشع و فروتن و مشتاق و خواستار زیاده در دین و دنیا باشد، و از معاصی و زشتی‌ها منزجر باشد، و مداومت شبانه روزی بر ذکر خداوند عزوجل که در نماز نهفته است تا بنده مولا و مدبر و آفریدگار خویش را فراموش نکند و ناسپاسی و سرکشی کند، و در یاد پروردگار خویش باشد و در پیشگاه او بایستد و این کار او را از گناهان باز می‌دارد و از انواع فساد جلوگیری به عمل می‌آورد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112" w:name="__RefHeading___Toc680730_1934241801"/>
      <w:bookmarkStart w:id="2113" w:name="_Toc963"/>
      <w:bookmarkEnd w:id="2112"/>
      <w:r>
        <w:rPr>
          <w:rtl w:val="true"/>
        </w:rPr>
        <w:t>توضیح</w:t>
      </w:r>
      <w:bookmarkEnd w:id="2113"/>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در بر داشتن نماز بر اقرار به ربوبیت و یگانگی و اخلاص است، یا به این دلیل که اصل عبادت خدای تعالی بدون دیگران، در واقع کنار گذاشتن شریکان و اقرار به ربوبیت است؛ و همچنین احتمال می‌رود طلب چشم پوشی از گناهان و طلب نعمت بیشتر نیز به آن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مثل و نظیر است و ظاهر، عطف اعتراف و وضع الوجه بر ذل است و چه بسا عطف آن دو بر اقرار تصور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طغیانگر و شدت شادی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از معاصی؛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کار زشت و ناپسند بازمی‌دارد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و در اکثر نسخ الفقیه</w:t>
      </w:r>
      <w:r>
        <w:rPr>
          <w:rStyle w:val="FootnoteAnchor"/>
          <w:rtl w:val="true"/>
        </w:rPr>
        <w:footnoteReference w:id="132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واجب نمودن خداوند بر بنده یا واجب نمودن بنده بر خود، عبادت خدای تعالی کمال او یا سبب کمال اوست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ذکر؛ زیرا اگر واجب نمی‌شد فراموش میگشت و به سراغ آن نمی‌آمدند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نجیب و خوش خلق می‌شود، از همان سخن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نجیب شد و أنجبَ یعنی نجیب زاد، و آنچه در اینجا گفته شد اظهر است</w:t>
      </w:r>
      <w:r>
        <w:rPr>
          <w:rFonts w:eastAsia="IRNazanin" w:cs="IRNazanin"/>
          <w:color w:val="111111"/>
          <w:sz w:val="28"/>
          <w:szCs w:val="28"/>
          <w:rtl w:val="true"/>
          <w:lang w:bidi="fa-IR"/>
        </w:rPr>
        <w:t>.</w:t>
      </w:r>
    </w:p>
    <w:p>
      <w:pPr>
        <w:pStyle w:val="Heading5"/>
        <w:numPr>
          <w:ilvl w:val="4"/>
          <w:numId w:val="1"/>
        </w:numPr>
        <w:rPr/>
      </w:pPr>
      <w:bookmarkStart w:id="2114" w:name="__RefHeading___Toc680732_1934241801"/>
      <w:bookmarkStart w:id="2115" w:name="_Toc964"/>
      <w:bookmarkEnd w:id="2114"/>
      <w:r>
        <w:rPr>
          <w:rtl w:val="true"/>
        </w:rPr>
        <w:t xml:space="preserve">روایت </w:t>
      </w:r>
      <w:r>
        <w:rPr/>
        <w:t>11</w:t>
      </w:r>
      <w:bookmarkEnd w:id="211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دینوری به اسنادش حدیث را مرفوعا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مغرب سه رکعت و نوافلی که بعدش می‌خوانند چهار رکعت شده و در سفر و حضر شکسته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نماز را بر پیامبر صلی الله علیه و آله چنین نازل فرمود که در حضر، هر نماز را دو رکعت بخوانند و رسول خدا صلی الله علیه و آله به هر نمازی در حضر دو رکعت افزود و در سفر آن را شکسته نمود، به غیر از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نماز </w:t>
      </w:r>
      <w:bookmarkStart w:id="2116" w:name="pg13518_162066"/>
    </w:p>
    <w:p>
      <w:pPr>
        <w:pStyle w:val="BookText"/>
        <w:rPr/>
      </w:pPr>
      <w:bookmarkEnd w:id="2116"/>
      <w:r>
        <w:rPr>
          <w:rFonts w:ascii="Amiri" w:hAnsi="Amiri" w:eastAsia="Amiri" w:cs="Amiri"/>
          <w:color w:val="111111"/>
          <w:sz w:val="28"/>
          <w:sz w:val="28"/>
          <w:szCs w:val="28"/>
          <w:rtl w:val="true"/>
          <w:lang w:bidi="ar-SA"/>
        </w:rPr>
        <w:t>صَلَّي الْمَغْرِبَ بَلَغَهُ مَوْلِدُ فَاطِمَةَ عليها السلام‌</w:t>
      </w:r>
      <w:r>
        <w:rPr>
          <w:rStyle w:val="FootnoteAnchor"/>
          <w:rtl w:val="true"/>
        </w:rPr>
        <w:footnoteReference w:id="1322"/>
      </w:r>
      <w:r>
        <w:rPr>
          <w:rFonts w:ascii="Amiri" w:hAnsi="Amiri" w:eastAsia="Amiri" w:cs="Amiri"/>
          <w:color w:val="111111"/>
          <w:sz w:val="28"/>
          <w:sz w:val="28"/>
          <w:szCs w:val="28"/>
          <w:rtl w:val="true"/>
          <w:lang w:bidi="ar-SA"/>
        </w:rPr>
        <w:t>فَأَضَافَ إِلَيْهَا رَكْعَةً شُكْراً لِلَّهِ عَزَّ وَ جَلَّ فَلَمَّا أَنْ وُلِدَ الْحَسَنُ عليه السلام أَضَافَ إِلَيْهَا رَكْعَتَيْنِ شُكْراً لِلَّهِ عَزَّ وَ جَلَّ فَلَمَّا أَنْ وُلِدَ الْحُسَيْنُ عليه السلام أَضَافَ إِلَيْهَا رَكْعَتَيْنِ شُكْراً لِلَّهِ عَزَّ وَ جَلَّ فَقَالَ لِلذَّكَرِ مِثْلُ حَظِّ الْأُنْثَيَيْنِ‌</w:t>
      </w:r>
      <w:r>
        <w:rPr>
          <w:rStyle w:val="FootnoteAnchor"/>
          <w:rtl w:val="true"/>
        </w:rPr>
        <w:footnoteReference w:id="1323"/>
      </w:r>
      <w:r>
        <w:rPr>
          <w:rFonts w:ascii="Amiri" w:hAnsi="Amiri" w:eastAsia="Amiri" w:cs="Amiri"/>
          <w:color w:val="111111"/>
          <w:sz w:val="28"/>
          <w:sz w:val="28"/>
          <w:szCs w:val="28"/>
          <w:rtl w:val="true"/>
          <w:lang w:bidi="ar-SA"/>
        </w:rPr>
        <w:t>فَتَرَكَهَا عَلَي حَالِهَا فِي الْحَضَرِ وَ السَّفَرِ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680734_1934241801"/>
      <w:bookmarkStart w:id="2118" w:name="_Toc965"/>
      <w:bookmarkEnd w:id="2117"/>
      <w:r>
        <w:rPr>
          <w:rtl w:val="true"/>
        </w:rPr>
        <w:t>بيان</w:t>
      </w:r>
      <w:bookmarkEnd w:id="2118"/>
    </w:p>
    <w:p>
      <w:pPr>
        <w:pStyle w:val="BookText"/>
        <w:rPr/>
      </w:pPr>
      <w:r>
        <w:rPr>
          <w:rFonts w:ascii="Amiri" w:hAnsi="Amiri" w:eastAsia="Amiri" w:cs="Amiri"/>
          <w:color w:val="111111"/>
          <w:sz w:val="28"/>
          <w:sz w:val="28"/>
          <w:szCs w:val="28"/>
          <w:rtl w:val="true"/>
          <w:lang w:bidi="ar-SA"/>
        </w:rPr>
        <w:t>فتركها أي مجموع الخمس ركعات‌</w:t>
      </w:r>
      <w:r>
        <w:rPr>
          <w:rStyle w:val="FootnoteAnchor"/>
          <w:rtl w:val="true"/>
        </w:rPr>
        <w:footnoteReference w:id="1325"/>
      </w:r>
      <w:r>
        <w:rPr>
          <w:rFonts w:ascii="Amiri" w:hAnsi="Amiri" w:eastAsia="Amiri" w:cs="Amiri"/>
          <w:color w:val="111111"/>
          <w:sz w:val="28"/>
          <w:sz w:val="28"/>
          <w:szCs w:val="28"/>
          <w:rtl w:val="true"/>
          <w:lang w:bidi="ar-SA"/>
        </w:rPr>
        <w:t>لأنها زيدت لشكر نعم لا تذهب علي حال من الأحوال فينبغي أن لا يسقط شكرها أيضا في وقت من الأوقات</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680736_1934241801"/>
      <w:bookmarkStart w:id="2120" w:name="_Toc966"/>
      <w:bookmarkEnd w:id="2119"/>
      <w:r>
        <w:rPr>
          <w:rtl w:val="true"/>
        </w:rPr>
        <w:t>«</w:t>
      </w:r>
      <w:r>
        <w:rPr/>
        <w:t>12</w:t>
      </w:r>
      <w:r>
        <w:rPr>
          <w:rtl w:val="true"/>
        </w:rPr>
        <w:t>»</w:t>
      </w:r>
      <w:bookmarkEnd w:id="2120"/>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الْحَسَنِ بْنِ مَحْبُوبٍ عَنْ هِشَامِ بْنِ سَالِمٍ عَنْ أَبِي حَمْزَةَ الثُّمَالِيِّ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عليهما السلام فَقُلْتُ لَهُ مَتَي فُرِضَتِ الصَّلَاةُ عَلَي الْمُسْلِمِينَ عَلَي مَا هُمُ الْيَوْمَ عَلَيْهِ قَالَ فَقَالَ بِالْمَدِينَةِ حِينَ ظَهَرَتِ الدَّعْوَةُ وَ قَوِيَ الْإِسْلَامُ وَ كَتَبَ اللَّهُ عَزَّ وَ جَلَّ عَلَي الْمُسْلِمِينَ الْجِهَادَ زَادَ رَسُولُ اللَّهِ صلي الله عليه و آله فِي الصَّلَاةِ سَبْعَ رَكَعَاتٍ فِي الظُّهْرِ رَكْعَتَيْنِ وَ فِي الْعَصْرِ رَكْعَتَيْنِ وَ فِي الْمَغْرِبِ رَكْعَةً وَ فِي الْعِشَاءِ الْآخِرَةِ رَكْعَتَيْنِ وَ أَقَرَّ الْفَجْرَ عَلَي مَا فُرِضَتْ بِمَكَّةَ لِتَعْجِيلِ عُرُوجِ مَلَائِكَةِ اللَّيْلِ إِلَي السَّمَاءِ وَ لِتَعْجِيلِ نُزُولِ مَلَائِكَةِ النَّهَارِ إِلَي الْأَرْضِ فَكَانَ مَلَائِكَةُ اللَّيْلِ وَ مَلَائِكَةُ النَّهَارِ يَشْهَدُونَ مَعَ رَسُولِ اللَّهِ صلي الله عليه و آله صَلَاةَ الْفَجْرِ فَلِذَلِكَ قَالَ اللَّهُ عَزَّ وَ جَلَ وَ قُرْآنَ الْفَجْرِ إِنَّ قُرْآنَ الْفَجْرِ كانَ مَشْهُوداً</w:t>
      </w:r>
      <w:r>
        <w:rPr>
          <w:rStyle w:val="FootnoteAnchor"/>
          <w:rtl w:val="true"/>
        </w:rPr>
        <w:footnoteReference w:id="1326"/>
      </w:r>
      <w:r>
        <w:rPr>
          <w:rFonts w:ascii="Amiri" w:hAnsi="Amiri" w:eastAsia="Amiri" w:cs="Amiri"/>
          <w:color w:val="111111"/>
          <w:sz w:val="28"/>
          <w:sz w:val="28"/>
          <w:szCs w:val="28"/>
          <w:rtl w:val="true"/>
          <w:lang w:bidi="ar-SA"/>
        </w:rPr>
        <w:t>يَشْهَدُهُ الْمُسْلِمُونَ وَ يَشْهَدُهُ مَلَائِكَةُ النَّهَارِ وَ مَلَائِكَةُ اللَّيْلِ‌</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 را خواند، خبر میلاد حضرت فاطمه سلام الله علیها</w:t>
      </w:r>
      <w:r>
        <w:rPr>
          <w:rStyle w:val="FootnoteAnchor"/>
          <w:rtl w:val="true"/>
        </w:rPr>
        <w:footnoteReference w:id="1328"/>
      </w:r>
      <w:r>
        <w:rPr>
          <w:rFonts w:ascii="IRNazanin" w:hAnsi="IRNazanin" w:eastAsia="IRNazanin"/>
          <w:color w:val="111111"/>
          <w:sz w:val="28"/>
          <w:sz w:val="28"/>
          <w:szCs w:val="28"/>
          <w:rtl w:val="true"/>
          <w:lang w:bidi="fa-IR"/>
        </w:rPr>
        <w:t>به آن جناب رسید، رکعتی را به جهت شکرانه و سپاس از خدای عزوجل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متولد شد، دو رکعت دیگر را به جهت سپاس از خداوند عزوجل به آن افزود و وقتی امام حسین علیه السلام متولد شد، دو رکعت دیگر به آن افزود تا سپاس خدای عزوجل را به جای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و چهار نافله بعد از آن را در سفر و حضر به همان حالت باقی گذاشت</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121" w:name="__RefHeading___Toc680738_1934241801"/>
      <w:bookmarkStart w:id="2122" w:name="_Toc967"/>
      <w:bookmarkEnd w:id="2121"/>
      <w:r>
        <w:rPr>
          <w:rtl w:val="true"/>
        </w:rPr>
        <w:t>توضیح</w:t>
      </w:r>
      <w:bookmarkEnd w:id="2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پنج رکعت را باقی گذاشت؛ زیرا این پنج رکعت به خاطر شکر بر نعماتی اضافه شدند که به هیچ وجه از بین نمی‌روند، پس شایسته است شکر آن در هیچ زمانی نیز ساقط نشود</w:t>
      </w:r>
      <w:r>
        <w:rPr>
          <w:rFonts w:eastAsia="IRNazanin" w:cs="IRNazanin"/>
          <w:color w:val="111111"/>
          <w:sz w:val="28"/>
          <w:szCs w:val="28"/>
          <w:rtl w:val="true"/>
          <w:lang w:bidi="fa-IR"/>
        </w:rPr>
        <w:t>.</w:t>
      </w:r>
    </w:p>
    <w:p>
      <w:pPr>
        <w:pStyle w:val="Heading5"/>
        <w:numPr>
          <w:ilvl w:val="4"/>
          <w:numId w:val="1"/>
        </w:numPr>
        <w:rPr/>
      </w:pPr>
      <w:bookmarkStart w:id="2123" w:name="__RefHeading___Toc680740_1934241801"/>
      <w:bookmarkStart w:id="2124" w:name="_Toc968"/>
      <w:bookmarkEnd w:id="2123"/>
      <w:r>
        <w:rPr>
          <w:rtl w:val="true"/>
        </w:rPr>
        <w:t xml:space="preserve">روایت </w:t>
      </w:r>
      <w:r>
        <w:rPr/>
        <w:t>12</w:t>
      </w:r>
      <w:bookmarkEnd w:id="21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آن شیوه‌ای که امروزه می‌خوانند، چه وقتی بر مسلمانان واجب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پیامبر اکرم صلی الله علیه و آله در مدینه علنی گردید و اسلام نیرو یافت و خداوند عزوجل جهاد را بر مسلمانان واجب گردانید، رسول خدا صلی الله علیه و آله هفت رکعت را به نمازها افزودند؛ دو رکعت به نماز ظهر، دو رکعت به نماز عصر، یک رکعت به نماز مغرب و دو رکعت به نماز عشا و نماز صبح را به همان حالی که در مکه نازل شده بود وا گذاشتند تا فرشتگان شب در عروج به آسمان و فرشتگان روز در نزول به زمین شتاب کنند، بدین ترتیب فرشتگان روز و شب با رسول خدا صلی الله علیه و آله در نماز صبح حاضر می‌شدند؛ از همین رو بود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و فرشتگان روز و شب در آن حاضر گردند</w:t>
      </w:r>
      <w:r>
        <w:rPr>
          <w:rFonts w:eastAsia="IRNazanin" w:cs="IRNazanin"/>
          <w:color w:val="111111"/>
          <w:sz w:val="28"/>
          <w:szCs w:val="28"/>
          <w:rtl w:val="true"/>
          <w:lang w:bidi="fa-IR"/>
        </w:rPr>
        <w:t>.</w:t>
      </w:r>
      <w:r>
        <w:rPr>
          <w:rStyle w:val="FootnoteAnchor"/>
          <w:rtl w:val="true"/>
        </w:rPr>
        <w:footnoteReference w:id="1332"/>
      </w:r>
      <w:bookmarkStart w:id="2125" w:name="pg13518_162067"/>
    </w:p>
    <w:p>
      <w:pPr>
        <w:pStyle w:val="BookText"/>
        <w:rPr/>
      </w:pPr>
      <w:bookmarkEnd w:id="2125"/>
      <w:r>
        <w:rPr>
          <w:rFonts w:ascii="Amiri" w:hAnsi="Amiri" w:eastAsia="Amiri" w:cs="Amiri"/>
          <w:color w:val="111111"/>
          <w:sz w:val="28"/>
          <w:sz w:val="28"/>
          <w:szCs w:val="28"/>
          <w:rtl w:val="true"/>
          <w:lang w:bidi="ar-SA"/>
        </w:rPr>
        <w:t>العياشي،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3"/>
      </w:r>
    </w:p>
    <w:p>
      <w:pPr>
        <w:pStyle w:val="Heading5"/>
        <w:numPr>
          <w:ilvl w:val="4"/>
          <w:numId w:val="1"/>
        </w:numPr>
        <w:rPr/>
      </w:pPr>
      <w:bookmarkStart w:id="2126" w:name="__RefHeading___Toc680742_1934241801"/>
      <w:bookmarkStart w:id="2127" w:name="_Toc969"/>
      <w:bookmarkEnd w:id="2126"/>
      <w:r>
        <w:rPr>
          <w:rtl w:val="true"/>
        </w:rPr>
        <w:t>تبيين</w:t>
      </w:r>
      <w:bookmarkEnd w:id="2127"/>
    </w:p>
    <w:p>
      <w:pPr>
        <w:pStyle w:val="BookText"/>
        <w:rPr/>
      </w:pPr>
      <w:r>
        <w:rPr>
          <w:rFonts w:ascii="Amiri" w:hAnsi="Amiri" w:eastAsia="Amiri" w:cs="Amiri"/>
          <w:color w:val="111111"/>
          <w:sz w:val="28"/>
          <w:sz w:val="28"/>
          <w:szCs w:val="28"/>
          <w:rtl w:val="true"/>
          <w:lang w:bidi="ar-SA"/>
        </w:rPr>
        <w:t>التعليل بتعجيل عروج ملائكة الليل ظاهر إما من حيث إنه سبب لتعجيلهم أو مسبب عنه و أما التعليل بتعجيل نزول ملائكة النهار فلا يخلو من خفاء و يمكن توجيهه بوجوه الأول أن يكون قصر الصلاة معللا بتعجيل العروج فقط و يكون تعجيل النزول علة لما بعده أعني شهود ملائكة الليل و النهار معا و أما أن مدخول الفاء لا يعمل فيما قبله فأمره هين لوقوعه في القرآن المجيد و كلام الفصحاء كثيرا كقوله تعالي وَ رَبَّكَ فَكَبِّرْ وَ ثِيابَكَ فَطَهِّرْ و التأويل مشترك و هذا إنما يستقيم فيه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إذا كانت صلاة الفجر قصيره يتعجلون في النزول ليدركوها بخلاف ما إذا كانت طويلة لإمكان تأخيرهم النزول إلي الركعة الثالثة أو الرابعة و هذا إنما يتوجه لو لم يلزم شهودهم من أول الصلاة و الظاهر من الخبر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يقال إرادة الله تعالي متعلقة بعدم اجتماع ملائكة الليل و ملائكة النهار في الأرض كثيرا لمصلحة من المصالح فيكون تعجيل عروج ملائكة الليل أمرا مطلوبا في نفسه و معللا أيضا بتعجيل نزول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شهود ملائكة النار لصلاة الفجر في الهواء و يكون المراد بنزولهم نزولهم إلي الأرض</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680744_1934241801"/>
      <w:bookmarkStart w:id="2129" w:name="_Toc970"/>
      <w:bookmarkEnd w:id="2128"/>
      <w:r>
        <w:rPr>
          <w:rtl w:val="true"/>
        </w:rPr>
        <w:t>«</w:t>
      </w:r>
      <w:r>
        <w:rPr/>
        <w:t>13</w:t>
      </w:r>
      <w:r>
        <w:rPr>
          <w:rtl w:val="true"/>
        </w:rPr>
        <w:t>»</w:t>
      </w:r>
      <w:bookmarkEnd w:id="2129"/>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عَبْدِ اللَّهِ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عِلَّةٍ أَوْجَبَ رَسُولُ اللَّهِ صلي الله عليه و آله صَلَاةَ الزَّوَالِ ثَمَانٍ قَبْلَ الظُّهْرِ وَ ثَمَانٍ قَبْلَ الْعَصْرِ وَ لِأَيِّ عِلَّةٍ رَغَّبَ فِي وُضُوءِ الْمَغْرِبِ كُلَّ الرَّغْبَةِ وَ لِأَيِّ عِلَّةٍ أَوْجَبَ الْأَرْبَعَ الرَّكَعَاتِ مِنْ بَعْدِ الْمَغْرِبِ وَ لِأَيِّ عِلَّةٍ كَانَ يُصَلِّي صَلَاةَ اللَّيْلِ فِي آخِرِ اللَّيْلِ وَ لَا يُصَلِّي فِي أَوَّلِ اللَّيْلِ ؟</w:t>
      </w:r>
    </w:p>
    <w:p>
      <w:pPr>
        <w:pStyle w:val="BookText"/>
        <w:rPr/>
      </w:pPr>
      <w:r>
        <w:rPr>
          <w:rFonts w:ascii="Amiri" w:hAnsi="Amiri" w:eastAsia="Amiri" w:cs="Amiri"/>
          <w:color w:val="111111"/>
          <w:sz w:val="28"/>
          <w:sz w:val="28"/>
          <w:szCs w:val="28"/>
          <w:rtl w:val="true"/>
          <w:lang w:bidi="ar-SA"/>
        </w:rPr>
        <w:t>قَالَ لِتَأْكِيدِ الْفَرَائِضِ لِأَنَّ النَّاسَ لَوْ لَمْ يَكُنْ إِلَّا أَرْبَعُ رَكَعَاتِ الظُّهْرِ</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مسیب نظیر این حدیث را روایت کرده است</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2130" w:name="__RefHeading___Toc680746_1934241801"/>
      <w:bookmarkStart w:id="2131" w:name="_Toc971"/>
      <w:bookmarkEnd w:id="2130"/>
      <w:r>
        <w:rPr>
          <w:rtl w:val="true"/>
        </w:rPr>
        <w:t>توضیح</w:t>
      </w:r>
      <w:bookmarkEnd w:id="2131"/>
    </w:p>
    <w:p>
      <w:pPr>
        <w:pStyle w:val="BookText"/>
        <w:rPr/>
      </w:pPr>
      <w:r>
        <w:rPr>
          <w:rFonts w:ascii="IRNazanin" w:hAnsi="IRNazanin" w:eastAsia="IRNazanin"/>
          <w:color w:val="111111"/>
          <w:sz w:val="28"/>
          <w:sz w:val="28"/>
          <w:szCs w:val="28"/>
          <w:rtl w:val="true"/>
          <w:lang w:bidi="fa-IR"/>
        </w:rPr>
        <w:t>تعلیل به تعجیل عروج فرشتگان شب ظاهر است؛ یا از این نظر که این کار سبب تعجیل آن‌هاست یا مسبب آن است؛ و اما تعلیل تعجیل نزول فرشتگان روز، خالی از ابهام نیست و توجیه آن با چند وجه ممکن است؛ وجه اول این که شکسته نمودن نماز، تنها با تعجیل عروج توجیه می‌شود و تعجیل نزول علتی است برای ما بعد آن، یعنی حضور فرشتگان شب و روز با هم، و اما اینکه مدخول فاء در ما قبلش عمل نمی‌کند، مسئله به خاطر وقوع بسیار در قرآن مجید و کلام فصحا آسان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 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مشترک است و این توجیه در مورد آن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صبح کوتاه بوده، آن‌ها برای نزول عجله می‌کردند تا به آن برسند، بر خلاف نمازی که طولانی بود و امکان تأخیر نزول آن‌ها به رکعت سوم یا چهارم وجود داشت، و این مورد توجه است، اگر حضور و شهود آنان از اول نماز لازم نبوده باشد، و ظاهر روایت خلاف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یکی از مصلحت‌ها اراده خداوند تعالی، عدم اجتماع فرشتگان شب و روز به مدت طولانی در زمین است، پس تعجیل عروج فرشتگان فی نفسه امری مطلوب است و تعجیل نزول فرشتگان روز را نیز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فرشتگان دوزخ برای نماز صبح، در آسمان باشد و مراد از نزول آنان، نزولشان به زمین باشد</w:t>
      </w:r>
      <w:r>
        <w:rPr>
          <w:rFonts w:eastAsia="IRNazanin" w:cs="IRNazanin"/>
          <w:color w:val="111111"/>
          <w:sz w:val="28"/>
          <w:szCs w:val="28"/>
          <w:rtl w:val="true"/>
          <w:lang w:bidi="fa-IR"/>
        </w:rPr>
        <w:t>.</w:t>
      </w:r>
    </w:p>
    <w:p>
      <w:pPr>
        <w:pStyle w:val="Heading5"/>
        <w:numPr>
          <w:ilvl w:val="4"/>
          <w:numId w:val="1"/>
        </w:numPr>
        <w:rPr/>
      </w:pPr>
      <w:bookmarkStart w:id="2132" w:name="__RefHeading___Toc680748_1934241801"/>
      <w:bookmarkStart w:id="2133" w:name="_Toc972"/>
      <w:bookmarkEnd w:id="2132"/>
      <w:r>
        <w:rPr>
          <w:rtl w:val="true"/>
        </w:rPr>
        <w:t xml:space="preserve">روایت </w:t>
      </w:r>
      <w:r>
        <w:rPr/>
        <w:t>13</w:t>
      </w:r>
      <w:bookmarkEnd w:id="21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رسول خدا صلی الله علیه و آله پیش از نماز ظهر هشت رکعت نماز زوال و پیش از نماز عصر هشت رکعت دیگر را واجب فرمود و به چه علتی در وضوی مغرب، تشویق به کامل گرفتن آن می‌فرمود و برای چه پس از نماز مغرب چهار رکعت را واجب فرمود و چرا نماز شب را در آخر شب می‌خواند و نه در اول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نمودن نوافل به خاطر تأکید فرائض می‌باشد؛ زیرا اگر نماز مردم فقط همان چهار رکعت ظهر می‌بود، </w:t>
      </w:r>
      <w:bookmarkStart w:id="2134" w:name="pg13518_162068"/>
    </w:p>
    <w:p>
      <w:pPr>
        <w:pStyle w:val="BookText"/>
        <w:rPr/>
      </w:pPr>
      <w:bookmarkEnd w:id="2134"/>
      <w:r>
        <w:rPr>
          <w:rFonts w:ascii="Amiri" w:hAnsi="Amiri" w:eastAsia="Amiri" w:cs="Amiri"/>
          <w:color w:val="111111"/>
          <w:sz w:val="28"/>
          <w:sz w:val="28"/>
          <w:szCs w:val="28"/>
          <w:rtl w:val="true"/>
          <w:lang w:bidi="ar-SA"/>
        </w:rPr>
        <w:t>لَكَانُوا مُسْتَخِفِّينَ بِهَا حَتَّي كَادَ يَفُوتُهُمُ الْوَقْتُ فَلَمَّا كَانَ شَيْئاً غَيْرَ الْفَرِيضَةِ أَسْرَعُوا إِلَي ذَلِكَ لِكَثْرَتِهِ وَ كَذَلِكَ الَّتِي مِنْ قَبْلِ الْعَصْرِ لِيُسْرِعُوا إِلَي ذَلِكَ لِكَثْرَتِهِ وَ ذَلِكَ لِأَنَّهُمْ يَقُولُونَ إِنْ سَوَّفْنَا وَ نُرِيدُ أَنْ نُصَلِّيَ الزَّوَالَ يَفُوتُنَا الْوَقْتُ وَ كَذَلِكَ الْوُضُوءُ فِي الْمَغْرِبِ يَقُولُونَ حَتَّي نَتَوَضَّأَ يَفُوتُنَا الْوَقْتُ فَيُسْرِعُوا إِلَي الْقِيَامِ وَ كَذَلِكَ الْأَرْبَعَةُ رَكَعَاتٍ الَّتِي مِنْ بَعْدِ الْمَغْرِبِ وَ كَذَلِكَ صَلَاةُ اللَّيْلِ فِي آخِرِ اللَّيْلِ لِيُسْرِعُوا إِلَي الْقِيَامِ إِلَي صَلَاةِ الْفَجْرِ فَلِتِلْكَ الْعِلَّةِ وَجَبَ هَذِهِ هَكَذَا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680750_1934241801"/>
      <w:bookmarkStart w:id="2136" w:name="_Toc973"/>
      <w:bookmarkEnd w:id="2135"/>
      <w:r>
        <w:rPr>
          <w:rtl w:val="true"/>
        </w:rPr>
        <w:t>بيان</w:t>
      </w:r>
      <w:bookmarkEnd w:id="2136"/>
    </w:p>
    <w:p>
      <w:pPr>
        <w:pStyle w:val="BookText"/>
        <w:rPr/>
      </w:pPr>
      <w:r>
        <w:rPr>
          <w:rFonts w:ascii="Amiri" w:hAnsi="Amiri" w:eastAsia="Amiri" w:cs="Amiri"/>
          <w:color w:val="111111"/>
          <w:sz w:val="28"/>
          <w:sz w:val="28"/>
          <w:szCs w:val="28"/>
          <w:rtl w:val="true"/>
          <w:lang w:bidi="ar-SA"/>
        </w:rPr>
        <w:t>حمل الوجوب علي الاستحباب المؤكد و هو شائع في الأخبار فإن مراتب الطاعات مختلفة فأولها الفرائض و هي التي ثبت وجوبها بالقرآن ثم الواجبات التي ثبت وجوبها بالسنة ثم السنن التي كان رسول الله صلي الله عليه و آله يواظب عليها في أواخر عمره و هي تالية للواجبات و قد يعبر عنها بالواجب ثم التطوعات و هي المستحبات التي لم يكن النبي صلي الله عليه و آله يواظب عليها في آخره عمره للتوسعة علي الأمة و كذا النواهي أولها الكبائر ثم الصغائر ثم المكروهات الشديدة التي قد يعبر عنها بالحرمة ثم المكروهات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التعليل أن الإنسان بسبب كثرة أشغاله و كسله يؤخر الأمر الذي يلزم عليه إلي آخر أوقات إمكان الفعل و قد يخطأ في تقدير الوقت فيقع بعضها خارجا عن الوقت فضمت النوافل إلي الفرائض لتكون وقاية لها فإذا قدر وقت اثنتي عشرة ركعة للظهر مثلا و أخطأ يقع النقص في النافلة و تقع الفريضة في وقتها بخلاف ما إذا قدر وقت الأربع الركعات و أخطأ يقع بعض الفريضة خارج الوقت فظهر أن النوافل كما أنها مكملة كذلك هي وقاية لها</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680752_1934241801"/>
      <w:bookmarkStart w:id="2138" w:name="_Toc974"/>
      <w:bookmarkEnd w:id="2137"/>
      <w:r>
        <w:rPr>
          <w:rtl w:val="true"/>
        </w:rPr>
        <w:t>«</w:t>
      </w:r>
      <w:r>
        <w:rPr/>
        <w:t>14</w:t>
      </w:r>
      <w:r>
        <w:rPr>
          <w:rtl w:val="true"/>
        </w:rPr>
        <w:t>»</w:t>
      </w:r>
      <w:bookmarkEnd w:id="2138"/>
    </w:p>
    <w:p>
      <w:pPr>
        <w:pStyle w:val="BookText"/>
        <w:rPr/>
      </w:pPr>
      <w:r>
        <w:rPr>
          <w:rFonts w:ascii="Amiri" w:hAnsi="Amiri" w:eastAsia="Amiri" w:cs="Amiri"/>
          <w:color w:val="111111"/>
          <w:sz w:val="28"/>
          <w:sz w:val="28"/>
          <w:szCs w:val="28"/>
          <w:rtl w:val="true"/>
          <w:lang w:bidi="ar-SA"/>
        </w:rPr>
        <w:t>الْعِلَلُ، عَنْ مُحَمَّدِ بْنِ مُوسَي بْنِ الْمُتَوَكِّلِ عَنْ عَلِيِّ بْنِ الْحُسَيْنِ السَّعْدَآبَادِيِّ عَنْ أَحْمَدَ بْنِ أَبِي عَبْدِ اللَّهِ الْبَرْقِيِّ عَنْ أَبِيهِ عَنْ فَضَالَةَ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مِنَ الْجَنَّةِ ظَهَرَتْ فِيهِ شَامَةٌ سَوْدَاءُ فِي وَجْهِهِ مِنْ قَرْنِهِ إِلَي قَدَمِهِ فَطَالَ حُزْنُهُ وَ بُكَاؤُهُ عَلَي مَا ظَهَرَ بِهِ فَأَتَاهُ جَبْرَئِيلُ عليه السلام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آن را خفیف می‌شمردند تا جایی که بسا وقت از دست می‌رفت و آن را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غیر از فریضه نماز دیگری را نیز برایشان مشروع گرداند، به خاطر کثرت نمازها، در انجامشان تسریع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مشروع شدن نوافل قبل از عصر، تا به خاطر کثرت آن، در انجام آن شتاب کنند تا تمام نمازهای واجب و نافله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کنیم و بخواهیم در زوال بخوانیم، وقت از دستمان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وضو در مغرب نیز چنین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وضو بگیریم وقت از دستمان می‌رود؛ لذا برای پیشگیری از چنین امری، به وضوی آن بسیار ترغیب شده‌اند تا در اقدام به آن تعجیل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چهار رکعت نافله بعد از مغرب و نیز نماز آخر شب را دستور دادند تا برای خواندن نماز صبح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نمازها برای این علت، بدین صورت واجب گشتند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139" w:name="__RefHeading___Toc680754_1934241801"/>
      <w:bookmarkStart w:id="2140" w:name="_Toc975"/>
      <w:bookmarkEnd w:id="2139"/>
      <w:r>
        <w:rPr>
          <w:rtl w:val="true"/>
        </w:rPr>
        <w:t>توضیح</w:t>
      </w:r>
      <w:bookmarkEnd w:id="2140"/>
    </w:p>
    <w:p>
      <w:pPr>
        <w:pStyle w:val="BookText"/>
        <w:rPr/>
      </w:pPr>
      <w:r>
        <w:rPr>
          <w:rFonts w:ascii="IRNazanin" w:hAnsi="IRNazanin" w:eastAsia="IRNazanin"/>
          <w:color w:val="111111"/>
          <w:sz w:val="28"/>
          <w:sz w:val="28"/>
          <w:szCs w:val="28"/>
          <w:rtl w:val="true"/>
          <w:lang w:bidi="fa-IR"/>
        </w:rPr>
        <w:t>حمل وجوب، بر استحباب مؤکد است و این امر در روایات شایع است؛ چرا که مراتب طاعات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فرائض است و آن طاعاتی است که وجوب آن با قرآن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واجباتی است که وجوب آن با سنت ثابت گشته و سپس سننی است که رسول خدا صلی الله علیه و آله در اواخر عمر خویش بر آن مراقبت می‌نمود و این سنن تابع واجبات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تعبیر به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بعدی تطوعات هستند و آن عبارت است از مستحباتی که پیامبر صلی الله علیه و آله در آخر عمر خویش بر آن مراقبت نمی‌نمود تا دست مردم باز باشد و نواهی نیز همینطور است؛ اول آن گناهان کبیره است، سپس گناهان کوچک، سپس مکروهات شدیدی که گاه از آن‌ها تعبیر به حرام می‌شود و پس از آن مکروهات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تعلیل آن است که انسان به خاطر کثرت مشغولیت و تنبلی خود، کاری را که بر او واجب است، به آخرین زمان امکان عمل به تأخیر می‌اندازد و گاه در اندازه‌گیری زمان اشتباه می‌کند و برخی از کارها در خارج از وقت صورت می‌گیرد؛ پس نوافل به فرائض ملحق شده تا وقت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عنوان مثال،، زمان دوازده رکعت تا ظهر برآورد شده باشد و اشتباه کند، نقص در نافله رخ می‌دهد و فریضه به وقت خود انجام می‌شود، بر خلاف زمانی که وقت برای چهار رکعت تعیین شده باشد و اشتباه کند و به این ترتیب بخشی از فریضه خارج از وقت قرار بگیرد، پس به نظر می‌رسد که همانطور که نوافل مکمل نماز واجب هستند، موجب حفظ آن نیز می‌باشند</w:t>
      </w:r>
      <w:r>
        <w:rPr>
          <w:rFonts w:eastAsia="IRNazanin" w:cs="IRNazanin"/>
          <w:color w:val="111111"/>
          <w:sz w:val="28"/>
          <w:szCs w:val="28"/>
          <w:rtl w:val="true"/>
          <w:lang w:bidi="fa-IR"/>
        </w:rPr>
        <w:t>.</w:t>
      </w:r>
    </w:p>
    <w:p>
      <w:pPr>
        <w:pStyle w:val="Heading5"/>
        <w:numPr>
          <w:ilvl w:val="4"/>
          <w:numId w:val="1"/>
        </w:numPr>
        <w:rPr/>
      </w:pPr>
      <w:bookmarkStart w:id="2141" w:name="__RefHeading___Toc680756_1934241801"/>
      <w:bookmarkStart w:id="2142" w:name="_Toc976"/>
      <w:bookmarkEnd w:id="2141"/>
      <w:r>
        <w:rPr>
          <w:rtl w:val="true"/>
        </w:rPr>
        <w:t xml:space="preserve">روایت </w:t>
      </w:r>
      <w:r>
        <w:rPr/>
        <w:t>14</w:t>
      </w:r>
      <w:bookmarkEnd w:id="21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از بهشت فرود آمد، خالی سیاه در صورتش نمایان شد که از سر تا پایش را فراگرفت و اندوه و گریه او از این بابت طولانی شد تا اینکه جبرئیل علیه السلام به سوی او فرود آمد و به او فرمود</w:t>
      </w:r>
      <w:r>
        <w:rPr>
          <w:rFonts w:eastAsia="IRNazanin" w:cs="IRNazanin"/>
          <w:color w:val="111111"/>
          <w:sz w:val="28"/>
          <w:szCs w:val="28"/>
          <w:rtl w:val="true"/>
          <w:lang w:bidi="fa-IR"/>
        </w:rPr>
        <w:t xml:space="preserve">: </w:t>
      </w:r>
      <w:bookmarkStart w:id="2143" w:name="pg13518_162069"/>
    </w:p>
    <w:p>
      <w:pPr>
        <w:pStyle w:val="BookText"/>
        <w:rPr/>
      </w:pPr>
      <w:bookmarkEnd w:id="2143"/>
      <w:r>
        <w:rPr>
          <w:rFonts w:ascii="Amiri" w:hAnsi="Amiri" w:eastAsia="Amiri" w:cs="Amiri"/>
          <w:color w:val="111111"/>
          <w:sz w:val="28"/>
          <w:sz w:val="28"/>
          <w:szCs w:val="28"/>
          <w:rtl w:val="true"/>
          <w:lang w:bidi="ar-SA"/>
        </w:rPr>
        <w:t xml:space="preserve">مَا يُبْكِيكَ يَا آدَمُ قَالَ لِهَذَا الشَّامَةِ الَّتِي ظَهَرَتْ بِي قَالَ قُمْ فَصَلِّ فَهَذَا وَقْتُ الصَّلَاةِ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فَصَلَّي فَانْحَطَّتِ الشَّامَةُ إِلَي عُنُقِهِ فَجَاءَهُ فِي وَقْتِ الصَّلَاةِ الثَّانِيَةِ فَقَالَ يَا آدَمُ قُمْ فَصَلِّ فَهَذَا وَقْتُ الصَّلَاةِ الثَّانِيَةِ فَقَامَ فَصَلَّي فَانْحَطَّتِ الشَّامَةُ إِلَي سُرَّتِهِ فَجَاءَهُ فِي الصَّلَاةِ الثَّالِثَةِ فَقَالَ يَا آدَمُ قُمْ فَصَلِّ فَهَذَا وَقْتُ الصَّلَاةِ الثَّالِثَةِ فَقَامَ فَصَلَّي فَانْحَطَّتِ الشَّامَةُ إِلَي رُكْبَتَيْهِ فَجَاءَهُ فِي الصَّلَاةِ الرَّابِعَةِ فَقَالَ يَا آدَمُ قُمْ فَصَلِّ فَهَذَا وَقْتُ الصَّلَاةِ الرَّابِعَةِ فَقَامَ فَصَلَّي فَانْحَطَّتِ الشَّامَةُ إِلَي رِجْلَيْهِ فَجَاءَهُ فِي الصَّلَاةِ الْخَامِسَةِ فَقَالَ يَا آدَمُ قُمْ فَصَلِّ فَهَذَا وَقْتُ الصَّلَاةِ الْخَامِسَةِ فَقَامَ فَصَلَّي فَخَرَجَ مِنْهَا فَحَمِدَ اللَّهَ وَ أَثْنَي عَلَيْهِ فَقَالَ جَبْرَئِيلُ يَا آدَمُ مَثَلُ وُلْدِكَ فِي هَذِهِ الصَّلَاةِ كَمَثَلِكَ فِي هَذِهِ الشَّامَةِ مَنْ صَلَّي مِنْ وُلْدِكَ فِي كُلِّ يَوْمٍ وَ لَيْلَةٍ خَمْسَ صَلَوَاتٍ خَرَجَ مِنْ ذُنُوبِهِ كَمَا خَرَجْتَ مِنْ هَذِهِ الشَّامَةِ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9"/>
      </w:r>
    </w:p>
    <w:p>
      <w:pPr>
        <w:pStyle w:val="Heading5"/>
        <w:numPr>
          <w:ilvl w:val="4"/>
          <w:numId w:val="1"/>
        </w:numPr>
        <w:rPr/>
      </w:pPr>
      <w:bookmarkStart w:id="2144" w:name="__RefHeading___Toc680758_1934241801"/>
      <w:bookmarkStart w:id="2145" w:name="_Toc977"/>
      <w:bookmarkEnd w:id="2144"/>
      <w:r>
        <w:rPr>
          <w:rtl w:val="true"/>
        </w:rPr>
        <w:t>بيان</w:t>
      </w:r>
      <w:bookmarkEnd w:id="2145"/>
    </w:p>
    <w:p>
      <w:pPr>
        <w:pStyle w:val="BookText"/>
        <w:rPr/>
      </w:pPr>
      <w:r>
        <w:rPr>
          <w:rFonts w:ascii="Amiri" w:hAnsi="Amiri" w:eastAsia="Amiri" w:cs="Amiri"/>
          <w:color w:val="111111"/>
          <w:sz w:val="28"/>
          <w:sz w:val="28"/>
          <w:szCs w:val="28"/>
          <w:rtl w:val="true"/>
          <w:lang w:bidi="ar-SA"/>
        </w:rPr>
        <w:t>الشامة بغير همز الخال و قال الوالد قدس سره يمكن أن يكون ظهور الشامة لردع أولاده عن الخطايا و اعتبارهم أو لأنه كلما كان الصفاء أكثر كان تأثير المخالفات أشد و يحتمل علي بعد أن تكون الشامة كناية عن حط رتبته و حطها عن رفعها و يكون ذكر العنق و السرة و الركبة من قبيل تشبيه المعقول بالمحسوس أو يكون كناية عن ذهاب أثر الخطأ عن تلك الأعضاء و يدل الخبر علي أن الصلاة مكفرة لجميع الذنوب للجمع المضاف</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680760_1934241801"/>
      <w:bookmarkStart w:id="2147" w:name="_Toc978"/>
      <w:bookmarkEnd w:id="2146"/>
      <w:r>
        <w:rPr>
          <w:rtl w:val="true"/>
        </w:rPr>
        <w:t>«</w:t>
      </w:r>
      <w:r>
        <w:rPr/>
        <w:t>15</w:t>
      </w:r>
      <w:r>
        <w:rPr>
          <w:rtl w:val="true"/>
        </w:rPr>
        <w:t>»</w:t>
      </w:r>
      <w:bookmarkEnd w:id="2147"/>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مُحَمَّدِ بْنِ عَلِيٍّ الْكُوفِيِّ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بْنَ جَعْفَرٍ عليهما السلام كَيْفَ صَارَتِ الصَّلَاةُ رَكْعَةً وَ سَجْدَتَيْنِ وَ كَيْفَ إِذَا صَارَتْ سَجْدَتَيْنِ لَمْ تَكُنْ رَكْعَتَيْنِ فَقَالَ إِذَا سَأَلْتَ عَنْ شَيْ‌ءٍ فَفَرِّغْ قَلْبَكَ لِتَفْهَمَ</w:t>
      </w:r>
    </w:p>
    <w:p>
      <w:pPr>
        <w:pStyle w:val="BookText"/>
        <w:rPr/>
      </w:pPr>
      <w:r>
        <w:rPr>
          <w:rFonts w:ascii="IRNazanin" w:hAnsi="IRNazanin" w:eastAsia="IRNazanin"/>
          <w:color w:val="111111"/>
          <w:sz w:val="28"/>
          <w:sz w:val="28"/>
          <w:szCs w:val="28"/>
          <w:rtl w:val="true"/>
          <w:lang w:bidi="fa-IR"/>
        </w:rPr>
        <w:t>چه چیزی تو را گریانده است ای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خالی که بر من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نماز بخوان که اکنون وقت نماز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علیه السلام برخاست و نماز گزارد و خال تا گردن از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دوم به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ناف از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سوم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سر زانوان از او زایل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تا پاها از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پنجم نیز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که اکنون وقت نماز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نماز گزارد و خال کاملاً از او برطرف گردید، پس حضرت حمد و ثنای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تو در این نماز، همچون مثل تو در این خال سیاه است، هر کس از فرزندان تو در هر روز و شب پنج نماز به جا آورد، از گناهان خود خارج می‌شود؛ چنانچه تو از سیاهی این خال رها گشتی</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فضاله مثل این حدیث را نقل کرده است</w:t>
      </w:r>
      <w:r>
        <w:rPr>
          <w:rFonts w:eastAsia="IRNazanin" w:cs="IRNazanin"/>
          <w:color w:val="111111"/>
          <w:sz w:val="28"/>
          <w:szCs w:val="28"/>
          <w:rtl w:val="true"/>
          <w:lang w:bidi="fa-IR"/>
        </w:rPr>
        <w:t>.</w:t>
      </w:r>
      <w:r>
        <w:rPr>
          <w:rStyle w:val="FootnoteAnchor"/>
          <w:rtl w:val="true"/>
        </w:rPr>
        <w:footnoteReference w:id="1341"/>
      </w:r>
    </w:p>
    <w:p>
      <w:pPr>
        <w:pStyle w:val="Heading5"/>
        <w:numPr>
          <w:ilvl w:val="4"/>
          <w:numId w:val="1"/>
        </w:numPr>
        <w:rPr/>
      </w:pPr>
      <w:bookmarkStart w:id="2148" w:name="__RefHeading___Toc680762_1934241801"/>
      <w:bookmarkStart w:id="2149" w:name="_Toc979"/>
      <w:bookmarkEnd w:id="2148"/>
      <w:r>
        <w:rPr>
          <w:rtl w:val="true"/>
        </w:rPr>
        <w:t>توضیح</w:t>
      </w:r>
      <w:bookmarkEnd w:id="2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است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ظهور شامه برای باز داشتن اولاد آدم از اشتباهات و عبرت گرفتن آن‌ها باشد؛ یا به این دلیل که هرگاه صفا و پاکی بیشتر باشد، تأثیر مخالفات نیز شدیدتر است و احتمال ضعیف هم می‌رود که خال کنایه از سقوط رتبه او از بلندی باشد و ذکر گردن و ناف و زانو، از نوع تشبیه معقول به محسوس باشد یا کنایه باشد از، از بین رفتن اثر گناه از آن اعضا و به دلیل اضافه به جمع، این روایت اشاره دارد به اینکه نماز کفاره تمام گناهان است</w:t>
      </w:r>
      <w:r>
        <w:rPr>
          <w:rFonts w:eastAsia="IRNazanin" w:cs="IRNazanin"/>
          <w:color w:val="111111"/>
          <w:sz w:val="28"/>
          <w:szCs w:val="28"/>
          <w:rtl w:val="true"/>
          <w:lang w:bidi="fa-IR"/>
        </w:rPr>
        <w:t>.</w:t>
      </w:r>
    </w:p>
    <w:p>
      <w:pPr>
        <w:pStyle w:val="Heading5"/>
        <w:numPr>
          <w:ilvl w:val="4"/>
          <w:numId w:val="1"/>
        </w:numPr>
        <w:rPr/>
      </w:pPr>
      <w:bookmarkStart w:id="2150" w:name="__RefHeading___Toc680764_1934241801"/>
      <w:bookmarkStart w:id="2151" w:name="_Toc980"/>
      <w:bookmarkEnd w:id="2150"/>
      <w:r>
        <w:rPr>
          <w:rtl w:val="true"/>
        </w:rPr>
        <w:t xml:space="preserve">روایت </w:t>
      </w:r>
      <w:r>
        <w:rPr/>
        <w:t>15</w:t>
      </w:r>
      <w:bookmarkEnd w:id="21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یک رکعت و دو سجده دارد، چطور است که وقتی دو سجده دارد، دو رکعت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چیزی سؤال کردی، ذهنت را خالی کن تا بفهمی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 صَلَاةٍ صَلَّاهَا رَسُولُ اللَّهِ صلي الله عليه و آله إِنَّمَا صَلَّاهَا فِي السَّمَاءِ بَيْنَ يَدَيِ اللَّهِ تَبَارَكَ وَ تَعَالَي قُدَّامَ عَرْشِهِ جَلَّ جَلَالُهُ وَ ذَلِكَ أَنَّهُ لَمَّا أُسْرِيَ بِهِ وَ صَارَ عِنْدَ عَرْشِهِ تَبَارَكَ وَ تَعَالَي قَالَ يَا مُحَمَّدُ ادْنُ مِنْ صَادٍ فَاغْسِلْ مَسَاجِدَكَ وَ طَهِّرْهَا وَ صَلِّ لِرَبِّكَ فَدَنَا رَسُولُ اللَّهِ صلي الله عليه و آله إِلَي حَيْثُ أَمَرَ اللَّهُ تَعَالَي فَتَوَضَّأَ فَأَسْبَغَ وُضُوءَهُ ثُمَّ اسْتَقْبَلَ الْجَبَّارَ تَبَارَكَ وَ تَعَالَي قَائِماً فَأَمَرَهُ بِافْتِتَاحِ الصَّلَاةِ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 اقْرَأْ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إِلَي آخِرِهَا فَفَعَلَ ذَلِكَ ثُمَّ أَمَرَهُ أَنْ يَقْرَأَ نِسْبَةَ رَبِّهِ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ثُمَّ أَمْسَكَ عَنْهُ الْقَوْلَ فَقَالَ رَسُولُ اللَّهِ صلي الله عليه و آله قُلْ هُوَ اللَّهُ أَحَدٌ اللَّهُ الصَّمَدُ فَقَالَ قُلْ لَمْ يَلِدْ وَ لَمْ يُولَدْ وَ لَمْ يَكُنْ لَهُ كُفُواً أَحَدٌ فَأَمْسَكَ عَنْهُ الْقَوْلَ فَقَالَ رَسُولُ اللَّهِ صلي الله عليه و آله كَذَلِكَ اللَّهُ رَبِّي كَذَلِكَ اللَّهُ رَبِّي كَذَلِكَ اللَّهُ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قَالَ ارْكَعْ يَا مُحَمَّدُ لِرَبِّكَ فَرَكَعَ رَسُولُ اللَّهِ صلي الله عليه و آله فَقَالَ لَهُ وَ هُوَ رَاكِعٌ قُلْ سُبْحَانَ رَبِّيَ الْعَظِيمِ وَ بِحَمْدِهِ فَفَعَلَ ذَلِكَ ثَلَاثاً ثُمَّ قَالَ ارْفَعْ رَأْسَكَ يَا مُحَمَّدُ فَفَعَلَ ذَلِكَ رَسُولُ اللَّهِ صلي الله عليه و آله فَقَامَ مُنْتَصِباً بَيْنَ يَدَيِ اللَّهِ فَقَالَ اسْجُدْ يَا مُحَمَّدُ لِرَبِّكَ فَخَرَّ رَسُولُ اللَّهِ صلي الله عليه و آله سَاجِداً فَقَالَ قُلْ سُبْحَانَ رَبِّيَ الْأَعْلَي وَ بِحَمْدِهِ فَفَعَلَ ذَلِكَ رَسُولُ اللَّهِ صلي الله عليه و آله ثَلَاثاً فَقَالَ لَهُ اسْتَوِ جَالِساً يَا مُحَمَّدُ فَفَعَلَ فَلَمَّا اسْتَوَي جَالِساً ذَكَرَ جَلَالَ رَبِّهِ جَلَّ جَلَالُهُ فَخَرَّ رَسُولُ اللَّهِ صلي الله عليه و آله سَاجِداً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لِأَمْرٍ أَمَرَهُ رَبُّهُ عَزَّ وَ جَلَّ فَسَبَّحَ أَيْضاً ثَلَاثاً فَقَالَ انْتَصِبْ قَائِماً فَفَعَلَ فَلَمْ يَرَ مَا كَانَ رَأَي مِنْ عَظَمَةِ رَبِّهِ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اقْرَأْ يَا مُحَمَّدُ وَ افْعَلْ كَمَا فَعَلْتَ فِي الرَّكْعَةِ الْأُولَي فَفَعَلَ ذَلِكَ رَسُولُ اللَّهِ صلي الله عليه و آله ثُمَّ سَجَدَ سَجْدَةً وَاحِدَةً فَلَمَّا رَفَعَ رَأْسَهُ ذَكَرَ جَلَالَةَ رَبِّهِ تَبَارَكَ وَ تَعَالَي الثَّانِيَةَ فَخَرَّ رَسُولُ اللَّهِ صلي الله عليه و آله سَاجِداً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لِأَمْرٍ أَمَرَهُ رَبُّهُ عَزَّ وَ جَلَّ فَسَبَّحَ أَيْضاً ثُمَّ قَالَ لَهُ ارْفَعْ رَأْسَكَ ثَبَّتَكَ اللَّهُ وَ اشْهَدْ أَنْ لَا إِلَهَ إِلَّا اللَّهُ وَ أَنَّ مُحَمَّداً رَسُولُ اللَّهِ وَ أَنَّ السَّاعَةَ آتِيَةٌ لَا رَيْبَ فِيهَا وَ أَنَّ اللَّهَ يَبْعَثُ مَنْ فِي الْقُبُورِ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نمازی که رسول خدا صلی الله علیه و آله خواند، در آسمان و در پیشگاه خداوند تبارک و تعالی، روبروی عرش پروردگار جل جلاله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معراج بردند و در کنار عرش خداوند تبارک و تعالی قرار گرفت،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جاهای سجده خویش را بشوی و آن را پاک گردان و برای پروردگار خویش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جائی که خداوند تعالی دستور داده بود نزدیک شد و وضو گرفت و وضویش را شاداب انجام داد، سپس رو به پیشگاه جبار تبارک و تعالی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تا نمازش را شروع کند،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آنگاه به او دستور داد تا نسب پروردگار تبارک و تعالی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قُلْ هُوَ 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رسول خدا صلی الله علیه و آله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و رسول خدا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 کَذَلِکَ اللَّهُ رَبِّی کَذَلِکَ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چنین گفت،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به رکوع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رکوع رفت و وقتی او در رکوع بود،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بار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چنین کرد و برخاست و در پیشگاه خداوند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سجده رفت،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ذکر را سه مرتبه گفت، 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آرام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آرام نشست و متذکر جلال و عظمت پروردگارش گردید؛ پس بدون این که حق تعالی او را به سجده دیگر امر نماید، به سجده رفت و در آن سه مرتبه ذکر سجود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 که بایست، پس ایستاد و آن عظمتی را که از پروردگار جل جلاله دیده بود، دیگر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جا آور همان طوری که در رکعت اوّل خواندی و به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مانند رکعت اوّل، رکعتی دیگر به جا آورد و سپس یک سجده انجام داد و وقتی سر از آن برداشت، متذکر جلالت پروردگار تبارک و تعالی گردید، پس بدون این که حق تعالی به او امر کند، حضرت خود به سجده رفت و در آن تسبیح حق تعالی را گفت و پس از آن حق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که خدا تو را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اله الّا اللَّه و أنّ محمّدا رسول اللَّه و أَنَّ السَّاعَةَ آتِیَةٌ لا رَیْبَ فِیها وَ أَنَّ اللَّهَ یَبْعَثُ مَنْ فِی الْقُبُورِ، </w:t>
      </w:r>
      <w:bookmarkStart w:id="2152" w:name="pg13518_162071"/>
    </w:p>
    <w:p>
      <w:pPr>
        <w:pStyle w:val="BookText"/>
        <w:rPr/>
      </w:pPr>
      <w:bookmarkEnd w:id="2152"/>
      <w:r>
        <w:rPr>
          <w:rFonts w:ascii="Amiri" w:hAnsi="Amiri" w:eastAsia="Amiri" w:cs="Amiri"/>
          <w:color w:val="111111"/>
          <w:sz w:val="28"/>
          <w:sz w:val="28"/>
          <w:szCs w:val="28"/>
          <w:rtl w:val="true"/>
          <w:lang w:bidi="ar-SA"/>
        </w:rPr>
        <w:t xml:space="preserve">اللَّهُمَّ صَلِّ عَلَي مُحَمَّدٍ وَ آلِ مُحَمَّدٍ وَ ارْحَمْ مُحَمَّداً وَ آلَ مُحَمَّدٍ كَمَا صَلَّيْتَ وَ بَارَكْتَ وَ تَرَحَّمْتَ عَلَي إِبْرَاهِيمَ وَ آلِ إِبْرَاهِيمَ إِنَّكَ حَمِيدٌ مَجِيدٌ اللَّهُمَّ تَقَبَّلْ شَفَاعَتَهُ فِي أُمَّتِهِ وَ ارْفَعْ دَرَجَتَهُ فَفَعَلَ فَقَالَ يَا مُحَمَّدُ سَلِّمْ فَاسْتَقْبَلَ رَسُولُ اللَّهِ صلي الله عليه و آله رَبَّهُ تَبَارَكَ وَ تَعَالَي وَجْهُهُ مُطْرِقاً فَقَالَ السَّلَامُ عَلَيْكَ فَأَجَابَهُ الْجَبَّارُ جَلَّ جَلَالُهُ فَقَالَ وَ عَلَيْكَ السَّلَامُ يَا مُحَمَّدُ بِنِعْمَتِي قَوَّيْتُكَ عَلَي طَاعَتِي وَ بِعِصْمَتِي إِيَّاكَ اتَّخَذْتُكَ نَبِيّاً وَ حَبِيباً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الْحَسَنِ عليه السلام وَ إِنَّمَا كَانَتِ الصَّلَاةُ الَّتِي أَمَرَ بِهَا رَكْعَتَيْنِ وَ سَجْدَتَيْنِ وَ هُوَ صلي الله عليه و آله إِنَّمَا سَجَدَ سَجْدَتَيْنِ فِي كُلِّ رَكْعَةٍ عَمَّا أَخْبَرْتُكَ مِنْ تَذَكُّرِهِ لِعَظَمَةِ رَبِّهِ تَبَارَكَ وَ تَعَالَي فَجَعَلَهُ اللَّهُ عَزَّ وَ جَلَّ فَرْضاً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وَ مَا صَادٌ الَّذِي أُمِرَ أَنْ يَغْتَسِلَ مِنْهُ فَقَالَ عَيْنٌ يَنْفَجِرُ مِنْ رُكْنٍ مِنْ أَرْكَانِ الْعَرْشِ يُقَالُ لَهُ مَاءُ الْحَيَاةِ وَ هُوَ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 إِنَّمَا أَمَرَهُ أَنْ يَتَوَضَّأَ وَ يَقْرَأَ وَ يُصَلِّيَ‌</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680766_1934241801"/>
      <w:bookmarkStart w:id="2154" w:name="_Toc981"/>
      <w:bookmarkEnd w:id="2153"/>
      <w:r>
        <w:rPr>
          <w:rtl w:val="true"/>
        </w:rPr>
        <w:t>«</w:t>
      </w:r>
      <w:r>
        <w:rPr/>
        <w:t>16</w:t>
      </w:r>
      <w:r>
        <w:rPr>
          <w:rtl w:val="true"/>
        </w:rPr>
        <w:t>»</w:t>
      </w:r>
      <w:bookmarkEnd w:id="2154"/>
    </w:p>
    <w:p>
      <w:pPr>
        <w:pStyle w:val="BookText"/>
        <w:rPr/>
      </w:pPr>
      <w:r>
        <w:rPr>
          <w:rFonts w:ascii="Amiri" w:hAnsi="Amiri" w:eastAsia="Amiri" w:cs="Amiri"/>
          <w:color w:val="111111"/>
          <w:sz w:val="28"/>
          <w:sz w:val="28"/>
          <w:szCs w:val="28"/>
          <w:rtl w:val="true"/>
          <w:lang w:bidi="ar-SA"/>
        </w:rPr>
        <w:t>وَ مِنْهُ، عَنْ عَلِيِّ بْنِ أَحْمَدَ عَنْ مُحَمَّدِ بْنِ أَبِي عَبْدِ اللَّهِ الْكُوفِيِّ عَنْ مُحَمَّدِ بْنِ إِسْمَاعِيلَ الْبَرْمَكِيِّ عَنْ عَلِيِّ بْنِ الْعَبَّاسِ عَنْ عِكْرِمَةَ بْنِ عَبْدِ الْعَرْشِ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عِلَّةِ الصَّلَاةِ كَيْفَ صَارَتْ رَكْعَتَيْنِ وَ أَرْبَعَ سَجَدَاتٍ أَلَّا كَانَتْ رَكْعَتَيْنِ وَ سَجْدَتَيْنِ فَذَكَرَ نَحْوَ حَدِيثِ إِسْحَاقَ بْنِ عَمَّارٍ عَنْ أَبِي الْحَسَنِ عليه السلام يَزِيدُ اللَّفْظَ وَ يَنْقُصُ‌</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680768_1934241801"/>
      <w:bookmarkStart w:id="2156" w:name="_Toc982"/>
      <w:bookmarkEnd w:id="2155"/>
      <w:r>
        <w:rPr>
          <w:rtl w:val="true"/>
        </w:rPr>
        <w:t>بيان</w:t>
      </w:r>
      <w:bookmarkEnd w:id="2156"/>
    </w:p>
    <w:p>
      <w:pPr>
        <w:pStyle w:val="BookText"/>
        <w:rPr/>
      </w:pPr>
      <w:r>
        <w:rPr>
          <w:rFonts w:ascii="Amiri" w:hAnsi="Amiri" w:eastAsia="Amiri" w:cs="Amiri"/>
          <w:color w:val="111111"/>
          <w:sz w:val="28"/>
          <w:sz w:val="28"/>
          <w:szCs w:val="28"/>
          <w:rtl w:val="true"/>
          <w:lang w:bidi="ar-SA"/>
        </w:rPr>
        <w:t>يظهر من هذا الخبر سر كون السجدتين معا ركنا و عدم بطلان الصلاة بزيادة واحدة منهما و نقصانها سهوا لأن ما كان بأمره تعالي كان واحدة منهما و الثانية كانت من قبله صلي الله عليه و آله بالتفويض أو بالإلهام فلم يكن لها حكم الفرائض و الأركان فإذا تركنا معا تركت الفريضة و الركن و تبطل الصلاة و كذا إذا زيدتا معا بأن يأتي بأربع فتكرر الفريضة بخلاف ما إذا أتي بثلاث فإنه يحتمل أن يكون المكرر ما زيد من قبله صلي الله عليه و آله فلا يزيد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محمّد و ارحم محمّدا و آل محمّد کما صلّیت و بارکت و ترحّمت و مننت علی ابراهیم و آل ابراهیم إنّک حمید مجید، اللّهمّ تقبّل شفاعته فی امّته و ارفع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این عبارات را اداء نمود، سپس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رو به قبله نما و به طرف قبله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پروردگار تبارک و تعالی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 جلاله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نعمت خویش تو را بر طاعتم نیرو دادم و با عصمت خویش تو را پیامبر و دوست خویش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پیامبر مأمور به خواندنش شدند، دو رکعت با دو سجده بود، منتهی آن سرور در هر رکعت دو سجده نمود و جهتش همان بود که به تو خبر داده و گفتم وقتی حضرت متذکّر عظمت پروردگارش گردید، دوباره سجده نمود و پس از صدور آن از رسول گرامی، حق تعالی آن را در نماز فرض 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حق تعالی امر فرمود رسولش مواضع وضو را از آن بشوید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از شکافتن رکنی از ارکان عرش جاری گشته بود و به آن آب حیات گفته می‌شود و این همان است که حق تعالی در قرآن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مأمور ساخت از چشمه صاد وضوء بگیرد و سپس قرائت حمد نموده و نماز بخواند</w:t>
      </w:r>
      <w:r>
        <w:rPr>
          <w:rFonts w:eastAsia="IRNazanin" w:cs="IRNazanin"/>
          <w:color w:val="111111"/>
          <w:sz w:val="28"/>
          <w:szCs w:val="28"/>
          <w:rtl w:val="true"/>
          <w:lang w:bidi="fa-IR"/>
        </w:rPr>
        <w:t>.</w:t>
      </w:r>
      <w:r>
        <w:rPr>
          <w:rStyle w:val="FootnoteAnchor"/>
          <w:rtl w:val="true"/>
        </w:rPr>
        <w:footnoteReference w:id="1344"/>
      </w:r>
    </w:p>
    <w:p>
      <w:pPr>
        <w:pStyle w:val="Heading5"/>
        <w:numPr>
          <w:ilvl w:val="4"/>
          <w:numId w:val="1"/>
        </w:numPr>
        <w:rPr/>
      </w:pPr>
      <w:bookmarkStart w:id="2157" w:name="__RefHeading___Toc680770_1934241801"/>
      <w:bookmarkStart w:id="2158" w:name="_Toc983"/>
      <w:bookmarkEnd w:id="2157"/>
      <w:r>
        <w:rPr>
          <w:rtl w:val="true"/>
        </w:rPr>
        <w:t xml:space="preserve">روایت </w:t>
      </w:r>
      <w:r>
        <w:rPr/>
        <w:t>16</w:t>
      </w:r>
      <w:bookmarkEnd w:id="2158"/>
    </w:p>
    <w:p>
      <w:pPr>
        <w:pStyle w:val="BookText"/>
        <w:rPr/>
      </w:pPr>
      <w:r>
        <w:rPr>
          <w:rFonts w:ascii="IRNazanin" w:hAnsi="IRNazanin" w:eastAsia="IRNazanin"/>
          <w:color w:val="111111"/>
          <w:sz w:val="28"/>
          <w:sz w:val="28"/>
          <w:szCs w:val="28"/>
          <w:rtl w:val="true"/>
          <w:lang w:bidi="fa-IR"/>
        </w:rPr>
        <w:t>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علت نماز سؤال کردم که چگونه دو رکعت و چهار سجده شده است؟ آیا دو رکعت و دو سجده نبود؟ پس نظیر حدیث اسحاق بن عمار را از ابا الحسن علیه السلام، با کم و زیاد در لفظ ذکر نمود</w:t>
      </w:r>
      <w:r>
        <w:rPr>
          <w:rFonts w:eastAsia="IRNazanin" w:cs="IRNazanin"/>
          <w:color w:val="111111"/>
          <w:sz w:val="28"/>
          <w:szCs w:val="28"/>
          <w:rtl w:val="true"/>
          <w:lang w:bidi="fa-IR"/>
        </w:rPr>
        <w:t>.</w:t>
      </w:r>
      <w:r>
        <w:rPr>
          <w:rStyle w:val="FootnoteAnchor"/>
          <w:rtl w:val="true"/>
        </w:rPr>
        <w:footnoteReference w:id="1345"/>
      </w:r>
    </w:p>
    <w:p>
      <w:pPr>
        <w:pStyle w:val="Heading5"/>
        <w:numPr>
          <w:ilvl w:val="4"/>
          <w:numId w:val="1"/>
        </w:numPr>
        <w:rPr/>
      </w:pPr>
      <w:bookmarkStart w:id="2159" w:name="__RefHeading___Toc680772_1934241801"/>
      <w:bookmarkStart w:id="2160" w:name="_Toc984"/>
      <w:bookmarkEnd w:id="2159"/>
      <w:r>
        <w:rPr>
          <w:rtl w:val="true"/>
        </w:rPr>
        <w:t>توضیح</w:t>
      </w:r>
      <w:bookmarkEnd w:id="216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راز رکن بودن هر دو سجده با هم و عدم بطلان نماز با زیاد یا کم شدن یکی از آن‌ها به صورت سهوی ظاهر می شود؛ زیرا دستور پروردگار تعالی یکی از آن دو بوده و دومی از سوی پیامبر صلی الله علیه و آله با تفویض یا الهام اضافه شده است؛ پس حکم فرائض و ارکان در مورد آن جاری نیست و وقتی هر دو سجده را با هم بیندازیم، فریضه و رکن ترک و نماز باطل می‌شود و همینطور است اگر هر دو با هم اضافه شوند و چهار بار سجده کنیم و فریضه تکرار شود، بر خلاف زمانی که سه سجده بگزاریم؛ زیرا در این صورت احتمال رود که سجده تکراری آن سجده‌ای باشد که از سوی پیامبر صلی الله علیه و آله اضافه شده و در نتیجه به رکن چیزی اضافه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ربما يقال الركن هو السجدة الأولي و به يندفع الإشكال المورد هاهنا بأنه إن كان الركن السجدتين يلزم الإخلال به بترك واحدة و إن كان الواحدة أو الطبيعة يلزم الزيادة بالإتيان بسجدتين و أكثر و يرد عليه أنه لا ينفع في دفع الإشكال إذ لا يعقل حينئذ زيادة الركن أصلا لأن السجدة الأولي لا تتكرر إلا أن يفرض أنه سها عن الأولي و سجد أخري بقصد الأولي فعلي تقدير تسليم أنه يصدق عليه تكرر الأولي يلزم زيادة الركن بسجدتين أيضا و يلزم أنه إذا سجد ألف سجدات بغير هذا الوجه لم يكن زاد ركنا علي أنه لو اعتبرت النية في ذلك يلزم بطلان صلاة من ظن أنه سجد سجدة الأولي و سجد بنية الأخيرة فظهر له بعد تجاوز المحل ترك الأولي و لعله لم يقل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دفع أصل الإشكال أن الركن هو أحد الأمرين من إحداهما و كلتيهما و هو أيضا غير نافع إذ يرد الإشكال فيما إذا سجد ثلاث سجدات إذ حينئذ يلزم زيادة الركن إن أخذا لا بشرط شي‌ء و إن أخذا بشرط لا يلزم عدم تحقق الركن فيما إذا سجد ثلاث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 بعضهم بوجه آخر و قال الركن المفهوم المردد بين السجدة الواحدة بشرط لا و السجدتين بشرط لا و ثلاث سجدات بشرط لا فيندفع الإشكال إذ ترك الركن حينئذ إنما يكون بترك السجدة مطلقا أو الإتيان بأربع فما زاد و هذا وجه متين لكن يرد عليه أن القوم إنما جعلوا بطلان الأربع فما زاد لزيادة الركن لا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وجه آخر و هو أن يقال الركن أحد الأمرين من سجدة واحدة بشرط لا أو سجدتين لا بشرط شي‌ء فإذا سجد سجدة واحدة سهوا فقد أتي بفرد من الركن و كذا إذا أتي بهما و لا ينتفي الركن إلا بانتفاء الفردين بأن لا يسجد أصلا و إذا سجد ثلاث سجدات لم يأت إلا بفرد واحد من الركن و هو الاثنتان و أما الواحدة الزائدة فليست فردا له لكونها مع أخري و ما كان فردا له كان بشرط لا و إذا أتي بأربع فما زاد أتي بفردين من الاثنتين و هذا وجه</w:t>
      </w:r>
    </w:p>
    <w:p>
      <w:pPr>
        <w:pStyle w:val="BookText"/>
        <w:rPr/>
      </w:pPr>
      <w:r>
        <w:rPr>
          <w:rFonts w:ascii="IRNazanin" w:hAnsi="IRNazanin" w:eastAsia="IRNazanin"/>
          <w:color w:val="111111"/>
          <w:sz w:val="28"/>
          <w:sz w:val="28"/>
          <w:szCs w:val="28"/>
          <w:rtl w:val="true"/>
          <w:lang w:bidi="fa-IR"/>
        </w:rPr>
        <w:t>شاید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سجده اول است و با این حکم، اشکال وارده در اینجا با این دلیل برطرف شود که اگر رکن دو سجده بوده باشد، با ترک یکی از آن‌ها اخلال در آن لازم است و اگر یکی باشد، با خواندن دو سجده و بیشتر، طبیعتاً اضافه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آن پاسخ داده می‌شود که این کار در رفع اشکال سودی ندارد؛ زیرا در چنین حالتی، افزودن رکن به هیچ وجه عاقلانه نیست؛ زیرا سجده اول تکرار نمی‌شود مگر اینکه فرض شود او سجده اول را فراموش کرده و به قصد سجده اول، سجده دیگری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قبول اینکه او تکرار سجده اول را تأیید می‌کند، اضافه رکن با دو سجده نیز لازم است و ضروری است که اگر او هزار سجده هم به غیر از این وجه کرده باشد، رکنی را اضافه نکرده است، بر این اساس که اگر نیت در این کار در نظر گرفته شده باشد، بطلان نماز کسی که گمان کند سجده اول را به جای آورده و به نیت سجده آخر سجده کند و بعد از محل متوجه سجده اول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کسی او را از آن مطلع نساخته باشد و در دفع اصل اشکال، گفته شده که رکن یکی از این دو سجده و هر دو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سودی ندارد؛ زیرا اشکال زمانی برطرف می‌شود که سه سجده به جا آورد، چرا که در این حالت، اضافه شدن رکن لازم است، اگر لا به شرط چیزی در نظر گرفته شده باشند و اگر به شرط لا در نظر گرفته شده باشند، عدم تحقق رکن در آن دو زمانی که سه سجده به جا آورده باشد،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خود را با وجهی دیگر آسوده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مفهومی است که بین یک سجده واحد تکرار می‌شود به شرط لا و دو سجده به شرط لا و سه سجده به شرط لا، پس اشکال برطرف می‌شود؛ زیرا ترک رکن در چنین زمانی مطلقاً با ترک سجده یا به جا آوردن چهار سجده و بیشتر صورت می‌گیرد و این وجهی استوار است، ولی با این دلیل رد می‌شود که این‌ها بطلان چهار رکعت و بیشتر را به دلیل افزودن رکن و نه به دلیل ترک آن دانسته‌اند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هم به ذهن خطور می‌کند و آن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یکی از دو امرِ یک سجده واحد است به شرط لا یا دو سجده لابشرط شیء، پس وقتی یک سجده سهوی به جا آورد، یک فرد از رکن را بجا آورده است، و همینطور اگر دو سجده سهوی به جا آورد؛ و رکن تنها با منتفی شدن دو فرد منتفی می‌شود به این که اصلاً سجده‌ای به جا نیاورد، و چون سه سجده به جا آورد، تنها یک رکن فرد را به جا آورده و آن دو سجده است و اما سجده اضافی، فردی از رکن نیست زیرا آن با فرد دیگری است و آنچه فرد باشد به شرط لا است و اگر چهار سجده و بیشتر به جا آورد، دو فرد را از دو سجده آورده است و این وجهی </w:t>
      </w:r>
      <w:bookmarkStart w:id="2161" w:name="pg13518_162073"/>
    </w:p>
    <w:p>
      <w:pPr>
        <w:pStyle w:val="BookText"/>
        <w:rPr/>
      </w:pPr>
      <w:bookmarkEnd w:id="2161"/>
      <w:r>
        <w:rPr>
          <w:rFonts w:ascii="Amiri" w:hAnsi="Amiri" w:eastAsia="Amiri" w:cs="Amiri"/>
          <w:color w:val="111111"/>
          <w:sz w:val="28"/>
          <w:sz w:val="28"/>
          <w:szCs w:val="28"/>
          <w:rtl w:val="true"/>
          <w:lang w:bidi="ar-SA"/>
        </w:rPr>
        <w:t>وجيه لم أر أحدا سبقني إليه و مع ذلك 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الجواب أن غرضهم إما إيراد الإشكال علي الأخبار فلا إشكال فيها لخلوها عن ذكر الركن و تلك القواعد الكلية ورد فيها حكم كل ركن من الأركان بوجه مخصوص و ورد حكم السجود هكذا و لا يلزم توافق أجزاء الصلاة في الأحكام و أما علي كلام الأصحاب رضوان الله عليهم فلا يرد عليه أيضا لأنه بعد تصريحهم بحكم السجود صارت قاعدتهم الكلية مخصوصة بغير السجود و مثل هذا في كلامهم كثير و أمثال تلك المناقشات بعد وضوح المقصود لا طائل تحتها</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680774_1934241801"/>
      <w:bookmarkStart w:id="2163" w:name="_Toc985"/>
      <w:bookmarkEnd w:id="2162"/>
      <w:r>
        <w:rPr>
          <w:rtl w:val="true"/>
        </w:rPr>
        <w:t>«</w:t>
      </w:r>
      <w:r>
        <w:rPr/>
        <w:t>17</w:t>
      </w:r>
      <w:r>
        <w:rPr>
          <w:rtl w:val="true"/>
        </w:rPr>
        <w:t>»</w:t>
      </w:r>
      <w:bookmarkEnd w:id="2163"/>
    </w:p>
    <w:p>
      <w:pPr>
        <w:pStyle w:val="BookText"/>
        <w:rPr/>
      </w:pPr>
      <w:r>
        <w:rPr>
          <w:rFonts w:ascii="Amiri" w:hAnsi="Amiri" w:eastAsia="Amiri" w:cs="Amiri"/>
          <w:color w:val="111111"/>
          <w:sz w:val="28"/>
          <w:sz w:val="28"/>
          <w:szCs w:val="28"/>
          <w:rtl w:val="true"/>
          <w:lang w:bidi="ar-SA"/>
        </w:rPr>
        <w:t>الْعِلَلُ، عَنْ عَلِيِّ بْنِ أَحْمَدَ عَنْ مُحَمَّدِ بْنِ جَعْفَرٍ الْأَسَدِيِّ عَنْ مُوسَي بْنِ عِمْرَانَ النَّخَعِيِّ عَنِ الْحُسَيْنِ بْنِ يَزِيدَ النَّوْفَلِيِّ عَنْ عَلِيِّ بْنِ أَبِي حَمْزَةَ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صَارَتِ الصَّلَاةُ رَكْعَتَيْنِ وَ أَرْبَعَ سَجَدَاتٍ قَالَ لِأَنَّ رَكْعَةً مِنْ قِيَامٍ بِرَكْعَتَيْنِ مِنْ جُلُوسٍ‌</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4" w:name="__RefHeading___Toc680776_1934241801"/>
      <w:bookmarkStart w:id="2165" w:name="_Toc986"/>
      <w:bookmarkEnd w:id="2164"/>
      <w:r>
        <w:rPr>
          <w:rtl w:val="true"/>
        </w:rPr>
        <w:t>بيان</w:t>
      </w:r>
      <w:bookmarkEnd w:id="2165"/>
    </w:p>
    <w:p>
      <w:pPr>
        <w:pStyle w:val="BookText"/>
        <w:rPr/>
      </w:pPr>
      <w:r>
        <w:rPr>
          <w:rFonts w:ascii="Amiri" w:hAnsi="Amiri" w:eastAsia="Amiri" w:cs="Amiri"/>
          <w:color w:val="111111"/>
          <w:sz w:val="28"/>
          <w:sz w:val="28"/>
          <w:szCs w:val="28"/>
          <w:rtl w:val="true"/>
          <w:lang w:bidi="ar-SA"/>
        </w:rPr>
        <w:t>لعل الغرض أن العلة في الحكمين واحدة لأن علة كون الركعتين من جلوس بركعة من قيام كون الصلاة من جلوس أخف علي المصلي و أسهل و هذه العلة بعينها متحققة في الركوع و السجود</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680778_1934241801"/>
      <w:bookmarkStart w:id="2167" w:name="_Toc987"/>
      <w:bookmarkEnd w:id="2166"/>
      <w:r>
        <w:rPr>
          <w:rtl w:val="true"/>
        </w:rPr>
        <w:t>«</w:t>
      </w:r>
      <w:r>
        <w:rPr/>
        <w:t>18</w:t>
      </w:r>
      <w:r>
        <w:rPr>
          <w:rtl w:val="true"/>
        </w:rPr>
        <w:t>»</w:t>
      </w:r>
      <w:bookmarkEnd w:id="2167"/>
    </w:p>
    <w:p>
      <w:pPr>
        <w:pStyle w:val="BookText"/>
        <w:rPr/>
      </w:pPr>
      <w:r>
        <w:rPr>
          <w:rFonts w:ascii="Amiri" w:hAnsi="Amiri" w:eastAsia="Amiri" w:cs="Amiri"/>
          <w:color w:val="111111"/>
          <w:sz w:val="28"/>
          <w:sz w:val="28"/>
          <w:szCs w:val="28"/>
          <w:rtl w:val="true"/>
          <w:lang w:bidi="ar-SA"/>
        </w:rPr>
        <w:t>الْعِلَلُ، عَنْ عَلِيِّ بْنِ حَاتِمٍ عَنْ إِبْرَاهِيمَ بْنِ عَلِيٍّ عَنْ أَحْمَدَ بْنِ مُحَمَّدٍ الْأَنْصَارِيِّ عَنِ الْحَسَنِ بْنِ عَلِيٍّ الْعَلَوِيِّ عَنْ أَبِي حَكِيمٍ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مَارٌّ بِفِنَاءِ بَيْتِ اللَّهِ الْحَرَامِ إِذَا نَظَرَ إِلَي رَجُلٍ يُصَلِّي فَاسْتَحْسَنَ صَلَاتَهُ فَقَالَ يَا هَذَا الرَّجُلُ أَ تَعْرِفُ تَأْوِيلَ صَلَاتِكَ قَالَ الرَّجُلُ يَا ابْنَ عَمِّ خَيْرِ خَلْقِ اللَّهِ وَ هَلْ لِلصَّلَاةِ تَأْوِيلٌ غَيْرُ التَّعَبُّدِ قَالَ عَلِيٌّ عليه السلام اعْلَمْ يَا هَذَا الرَّجُلُ أَنَّ اللَّهَ تَبَارَكَ وَ تَعَالَي مَا بَعَثَ نَبِيَّهُ صلي الله عليه و آله بِأَمْرٍ مِنَ الْأُمُورِ إِلَّا وَ لَهُ مُتَشَابِهٌ وَ تَأْوِيلٌ وَ تَنْزِيلٌ وَ كُلُّ ذَلِكَ عَلَي التَّعَبُّدِ فَمَنْ لَمْ يَعْرِفْ تَأْوِيلَ صَلَاتِهِ فَصَلَاتُهُ كُلُّهَا خِدَاجٌ نَاقِصَةٌ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ابْنَ عَمِّ خَيْرِ خَلْقِ اللَّهِ مَا مَعْنَي رَفْعِ يَدَيْكَ فِي التَّكْبِيرَةِ</w:t>
      </w:r>
    </w:p>
    <w:p>
      <w:pPr>
        <w:pStyle w:val="BookText"/>
        <w:rPr/>
      </w:pPr>
      <w:r>
        <w:rPr>
          <w:rFonts w:ascii="IRNazanin" w:hAnsi="IRNazanin" w:eastAsia="IRNazanin"/>
          <w:color w:val="111111"/>
          <w:sz w:val="28"/>
          <w:sz w:val="28"/>
          <w:szCs w:val="28"/>
          <w:rtl w:val="true"/>
          <w:lang w:bidi="fa-IR"/>
        </w:rPr>
        <w:t>معقول است و ندیده‌ام کسی بر آن از من پیشی گرفته باشد، ولی با این وجود از تکلف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در جواب این است که غرض آن‌ها، یا ایراد اشکال بر روایات است که اشکالی در آن‌ها وجود ندارد به جهت عدم ذکر رکن، و این قواعد کلی که در آن‌ها وارد شده، حکم هر یک از ارکان به طور خاص است و حکم سجده اینچنین وارد شده است و نیاز به توافق اجزای نماز در احکام نیست و اما بر اساس کلام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هم به آن وجود ندارد؛ زیرا بعد از بیان حکم سجود، قاعده کلی آنان مخصوص به غیر سجود گردید و نظیر این در کلام آنان بسیار است و امثال این بحث و مناقشات، بعد از روشن شدن مقصود بی‌فایده است</w:t>
      </w:r>
      <w:r>
        <w:rPr>
          <w:rFonts w:eastAsia="IRNazanin" w:cs="IRNazanin"/>
          <w:color w:val="111111"/>
          <w:sz w:val="28"/>
          <w:szCs w:val="28"/>
          <w:rtl w:val="true"/>
          <w:lang w:bidi="fa-IR"/>
        </w:rPr>
        <w:t>.</w:t>
      </w:r>
    </w:p>
    <w:p>
      <w:pPr>
        <w:pStyle w:val="Heading5"/>
        <w:numPr>
          <w:ilvl w:val="4"/>
          <w:numId w:val="1"/>
        </w:numPr>
        <w:rPr/>
      </w:pPr>
      <w:bookmarkStart w:id="2168" w:name="__RefHeading___Toc680780_1934241801"/>
      <w:bookmarkStart w:id="2169" w:name="_Toc988"/>
      <w:bookmarkEnd w:id="2168"/>
      <w:r>
        <w:rPr>
          <w:rtl w:val="true"/>
        </w:rPr>
        <w:t xml:space="preserve">روایت </w:t>
      </w:r>
      <w:r>
        <w:rPr/>
        <w:t>17</w:t>
      </w:r>
      <w:bookmarkEnd w:id="216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دو رکعت و چهار سجده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یک رکعت ایستاده، برابر است با دو رکعت نشسته</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170" w:name="__RefHeading___Toc680782_1934241801"/>
      <w:bookmarkStart w:id="2171" w:name="_Toc989"/>
      <w:bookmarkEnd w:id="2170"/>
      <w:r>
        <w:rPr>
          <w:rtl w:val="true"/>
        </w:rPr>
        <w:t>توضیح</w:t>
      </w:r>
      <w:bookmarkEnd w:id="2171"/>
    </w:p>
    <w:p>
      <w:pPr>
        <w:pStyle w:val="BookText"/>
        <w:rPr/>
      </w:pPr>
      <w:r>
        <w:rPr>
          <w:rFonts w:ascii="IRNazanin" w:hAnsi="IRNazanin" w:eastAsia="IRNazanin"/>
          <w:color w:val="111111"/>
          <w:sz w:val="28"/>
          <w:sz w:val="28"/>
          <w:szCs w:val="28"/>
          <w:rtl w:val="true"/>
          <w:lang w:bidi="fa-IR"/>
        </w:rPr>
        <w:t>شاید غرض این باشد که علت در دو حکم یکی است؛ زیرا علت برابر بودن دو رکعت نماز نشسته با یک رکعت نماز ایستاده این است که نماز نشسته برای نمازگزار آسان‌تر و راحت‌تر است و همین علت در مورد رکوع و سجود نیز وجود دارد</w:t>
      </w:r>
      <w:r>
        <w:rPr>
          <w:rFonts w:eastAsia="IRNazanin" w:cs="IRNazanin"/>
          <w:color w:val="111111"/>
          <w:sz w:val="28"/>
          <w:szCs w:val="28"/>
          <w:rtl w:val="true"/>
          <w:lang w:bidi="fa-IR"/>
        </w:rPr>
        <w:t>.</w:t>
      </w:r>
    </w:p>
    <w:p>
      <w:pPr>
        <w:pStyle w:val="Heading5"/>
        <w:numPr>
          <w:ilvl w:val="4"/>
          <w:numId w:val="1"/>
        </w:numPr>
        <w:rPr/>
      </w:pPr>
      <w:bookmarkStart w:id="2172" w:name="__RefHeading___Toc680784_1934241801"/>
      <w:bookmarkStart w:id="2173" w:name="_Toc990"/>
      <w:bookmarkEnd w:id="2172"/>
      <w:r>
        <w:rPr>
          <w:rtl w:val="true"/>
        </w:rPr>
        <w:t xml:space="preserve">روایت </w:t>
      </w:r>
      <w:r>
        <w:rPr/>
        <w:t>18</w:t>
      </w:r>
      <w:bookmarkEnd w:id="21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صحن بیت اللَّه الحرام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را دیدند که نمازش را نیکو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نمازت را می‌دانی؟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 آیا برای نماز، غیر از تعبّد تأویلی هست؟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بدان که خداوند تبارک و تعالی نبی اکرم صلّی اللَّه علیه و آله و سلّم را به امری از امور نفرستاده مگر آنکه آن امر، متشابه و تأویل و تنزیلی دارد و تمام آنها بر تعبّد است، پس کسی که تأویل نمازش را نداند، همه نمازش ناقص و غیر تام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بلند کردن دو دست در تکبیر </w:t>
      </w:r>
      <w:bookmarkStart w:id="2174" w:name="pg13518_162074"/>
    </w:p>
    <w:p>
      <w:pPr>
        <w:pStyle w:val="BookText"/>
        <w:rPr/>
      </w:pPr>
      <w:bookmarkEnd w:id="2174"/>
      <w:r>
        <w:rPr>
          <w:rFonts w:ascii="Amiri" w:hAnsi="Amiri" w:eastAsia="Amiri" w:cs="Amiri"/>
          <w:color w:val="111111"/>
          <w:sz w:val="28"/>
          <w:sz w:val="28"/>
          <w:szCs w:val="28"/>
          <w:rtl w:val="true"/>
          <w:lang w:bidi="ar-SA"/>
        </w:rPr>
        <w:t>الْأُولَي فَقَالَ عليه السلام اللَّهُ الْوَاحِدُ الْأَحَدُ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بِشَيْ‌ءٍ وَ لَا يُلْمَسُ بِالْأَخْمَاسِ وَ لَا يُدْرَكُ بِالْحَوَاسِّ قَالَ الرَّجُلُ مَا مَعْنَي مَدِّ عُنُقِكَ فِي الرُّكُوعِ قَالَ تَأْوِيلُهُ آمَنْتُ بِوَحْدَانِيَّتِكَ وَ لَوْ ضَرَبْتَ عُنُقِي قَالَ الرَّجُلُ مَا مَعْنَي السَّجْدَةِ الْأُولَي فَقَالَ تَأْوِيلُهَا اللَّهُمَّ إِنَّكَ مِنْهَا خَلَقْتَنِي يَعْنِي مِنَ الْأَرْضِ وَ رَفْعُ رَأْسِكَ وَ مِنْهَا أَخْرَجْتَنَا وَ السَّجْدَةُ الثَّانِيَةُ وَ إِلَيْهَا تُعِيدُنَا وَ رَفْعُ رَأْسِكَ مِنَ الثَّانِيَةِ وَ مِنْهَا تُخْرِجُنَا تَارَةً أُخْرَي قَالَ الرَّجُلُ مَا مَعْنَي رَفْعِ رِجْلِكَ الْيُمْنَي وَ طَرْحِكَ الْيُسْرَي فِي التَّشَهُّدِ قَالَ تَأْوِيلُهُ اللَّهُمَّ أَمِتِ الْبَاطِلَ وَ أَقِمِ الْحَقَ‌</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680786_1934241801"/>
      <w:bookmarkStart w:id="2176" w:name="_Toc991"/>
      <w:bookmarkEnd w:id="2175"/>
      <w:r>
        <w:rPr>
          <w:rtl w:val="true"/>
        </w:rPr>
        <w:t>بيان</w:t>
      </w:r>
      <w:bookmarkEnd w:id="2176"/>
    </w:p>
    <w:p>
      <w:pPr>
        <w:pStyle w:val="BookText"/>
        <w:rPr/>
      </w:pPr>
      <w:r>
        <w:rPr>
          <w:rFonts w:ascii="Amiri" w:hAnsi="Amiri" w:eastAsia="Amiri" w:cs="Amiri"/>
          <w:color w:val="111111"/>
          <w:sz w:val="28"/>
          <w:sz w:val="28"/>
          <w:szCs w:val="28"/>
          <w:rtl w:val="true"/>
          <w:lang w:bidi="ar-SA"/>
        </w:rPr>
        <w:t>قال في النهاية فيه كل صلاة ليست فيها قراءة فهي خداج الخداج النقصان يقال خدجت الناقة إذا ألقت ولدها قبل أوانه و إن كان تام الخلق و أخدجته إذا ولدته ناقص الخلق و إن كان لتمام الحمل و إنما قال فهي خداج و الخداج مصدر علي حذف المضاف أي ذات خداج أو يكون قد وصفها بالمصدر نفسه مبالغة كقوله فإنما هي إقبال و إدبار</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680788_1934241801"/>
      <w:bookmarkStart w:id="2178" w:name="_Toc992"/>
      <w:bookmarkEnd w:id="2177"/>
      <w:r>
        <w:rPr>
          <w:rtl w:val="true"/>
        </w:rPr>
        <w:t>«</w:t>
      </w:r>
      <w:r>
        <w:rPr/>
        <w:t>19</w:t>
      </w:r>
      <w:r>
        <w:rPr>
          <w:rtl w:val="true"/>
        </w:rPr>
        <w:t>»</w:t>
      </w:r>
      <w:bookmarkEnd w:id="2178"/>
    </w:p>
    <w:p>
      <w:pPr>
        <w:pStyle w:val="BookText"/>
        <w:rPr/>
      </w:pPr>
      <w:r>
        <w:rPr>
          <w:rFonts w:ascii="Amiri" w:hAnsi="Amiri" w:eastAsia="Amiri" w:cs="Amiri"/>
          <w:color w:val="111111"/>
          <w:sz w:val="28"/>
          <w:sz w:val="28"/>
          <w:szCs w:val="28"/>
          <w:rtl w:val="true"/>
          <w:lang w:bidi="ar-SA"/>
        </w:rPr>
        <w:t>الْعِلَلُ، وَ الْعُيُونُ، عَنْ عَبْدِ الْوَاحِدِ بْنِ مُحَمَّدِ بْنِ عُبْدُوسٍ عَنْ عَلِيِّ بْنِ مُحَمَّدِ بْنِ قُتَيْبَةَ فِي عِلَلِ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بِالصَّلَاةِ قِيلَ لِأَنَّ فِي الصَّلَاةِ الْإِقْرَارَ بِالرُّبُوبِيَّةِ وَ هُوَ صَلَاحٌ عَامٌّ لِأَنَّ فِيهِ خَلْعَ الْأَنْدَادِ وَ الْقِيَامَ بَيْنَ يَدَيِ الْجَبَّارِ بِالذُّلِّ وَ الِاسْتِكَانَةِ وَ الْخُضُوعِ وَ الِاعْتِرَافِ وَ طَلَبِ الْإِقَالَةِ مِنْ سَالِفِ الذُّنُوبِ وَ وَضْعِ الْجَبْهَةِ عَلَي الْأَرْضِ كُلَّ يَوْمٍ وَ لَيْلَةٍ لِيَكُونَ الْعَبْدُ ذَاكِراً لِلَّهِ تَعَالَي غَيْرَ نَاسٍ لَهُ وَ يَكُونَ خَاشِعاً وَجِلًا مُتَذَلِّلًا طَالِباً رَاغِباً فِي الزِّيَادَةِ لِلدِّينِ وَ الدُّنْيَا مَعَ مَا فِيهِ مِنَ الِانْزِجَارِ عَنِ الْفَسَادِ وَ صَارَ ذَلِكَ عَلَيْهِ فِي كُلِّ يَوْمٍ وَ لَيْلَةٍ لِئَلَّا يَنْسَي الْعَبْدُ مُدَبِّرَهُ وَ خَالِقَهُ فَيَبْطَرَ وَ يَطْغَي وَ لِيَكُونَ فِي ذِكْرِ خَالِقِهِ وَ الْقِيَامُ بَيْنَ يَدَيْ رَبِّهِ زَاجِراً لَهُ عَنِ الْمَعَاصِي وَ عَاجِزاً وَ مَانِعاً عَنْ أَنْوَاعِ الْفَسَادِ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فَلِمَ جُعِلَ أَصْلُ الصَّلَاةِ رَكْعَتَيْنِ وَ لِمَ زِيدَ عَلَي بَعْضِهَا رَكْعَةً وَ عَلَي</w:t>
      </w:r>
    </w:p>
    <w:p>
      <w:pPr>
        <w:pStyle w:val="BookText"/>
        <w:rPr/>
      </w:pPr>
      <w:r>
        <w:rPr>
          <w:rFonts w:ascii="IRNazanin" w:hAnsi="IRNazanin" w:eastAsia="IRNazanin"/>
          <w:color w:val="111111"/>
          <w:sz w:val="28"/>
          <w:sz w:val="28"/>
          <w:szCs w:val="28"/>
          <w:rtl w:val="true"/>
          <w:lang w:bidi="fa-IR"/>
        </w:rPr>
        <w:t>اوّل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واحد و احدی است که هیچ چیز مانندش نبوده و با هیچ چیز قیاس نشده و با اشیاء و اجناس مشتبه نگردیده و با حواس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گردن را در وقت رکوع می‌کشند، معنایش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تو ایمان آورده‌ام، اگر چه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سجده اول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تو مرا از آن یعنی از زمین آفریدی و بلند کردن سرت به این معناست که ما را از آن خارج کردی و معنای سجده دوم این است که ما را به آن باز می‌گردانی و بلند کردن سر از سجده دوم به این معناست که دیگر بار ما را از آن خارج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گذاشتن پای راست بر روی پای چپ در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باطل را بمیران و حق را برقرار کن</w:t>
      </w:r>
      <w:r>
        <w:rPr>
          <w:rFonts w:eastAsia="IRNazanin" w:cs="IRNazanin"/>
          <w:color w:val="111111"/>
          <w:sz w:val="28"/>
          <w:szCs w:val="28"/>
          <w:rtl w:val="true"/>
          <w:lang w:bidi="fa-IR"/>
        </w:rPr>
        <w:t>.</w:t>
      </w:r>
      <w:r>
        <w:rPr>
          <w:rStyle w:val="FootnoteAnchor"/>
          <w:rtl w:val="true"/>
        </w:rPr>
        <w:footnoteReference w:id="1350"/>
      </w:r>
    </w:p>
    <w:p>
      <w:pPr>
        <w:pStyle w:val="Heading5"/>
        <w:numPr>
          <w:ilvl w:val="4"/>
          <w:numId w:val="1"/>
        </w:numPr>
        <w:rPr/>
      </w:pPr>
      <w:bookmarkStart w:id="2179" w:name="__RefHeading___Toc680790_1934241801"/>
      <w:bookmarkStart w:id="2180" w:name="_Toc993"/>
      <w:bookmarkEnd w:id="2179"/>
      <w:r>
        <w:rPr>
          <w:rtl w:val="true"/>
        </w:rPr>
        <w:t>توضیح</w:t>
      </w:r>
      <w:bookmarkEnd w:id="2180"/>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قرائت نباشد، خداج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قبل از موعد انداخت، هر چند که خلقتش تمام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ناقص الخلقه به دنیا آورد هر چند که زمان بارداریش کامل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خداج است، خداج مصدر است با حذف مضاف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دارای نقص؛ یا اینکه آن را به خود مصدر توصیف فرموده تا در آن مبالغه کند؛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هی إقبال و 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رو کردن و رو برگرداندن است</w:t>
      </w:r>
      <w:r>
        <w:rPr>
          <w:rFonts w:eastAsia="IRNazanin" w:cs="IRNazanin"/>
          <w:color w:val="111111"/>
          <w:sz w:val="28"/>
          <w:szCs w:val="28"/>
          <w:rtl w:val="true"/>
          <w:lang w:bidi="fa-IR"/>
        </w:rPr>
        <w:t>.)</w:t>
      </w:r>
    </w:p>
    <w:p>
      <w:pPr>
        <w:pStyle w:val="Heading5"/>
        <w:numPr>
          <w:ilvl w:val="4"/>
          <w:numId w:val="1"/>
        </w:numPr>
        <w:rPr/>
      </w:pPr>
      <w:bookmarkStart w:id="2181" w:name="__RefHeading___Toc680792_1934241801"/>
      <w:bookmarkStart w:id="2182" w:name="_Toc994"/>
      <w:bookmarkEnd w:id="2181"/>
      <w:r>
        <w:rPr>
          <w:rtl w:val="true"/>
        </w:rPr>
        <w:t xml:space="preserve">روایت </w:t>
      </w:r>
      <w:r>
        <w:rPr/>
        <w:t>19</w:t>
      </w:r>
      <w:bookmarkEnd w:id="2182"/>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به خواندن نماز مأمور شدند؟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نماز اقرار به ربوبیّت حقّ تعالی است و این مصلحت عام و گسترده‌ای است؛ زیرا در آن انداد و اضداد پروردگار انکار شده و بنده با کمال خاکساری و فروتنی و اعتراف به بندگی و تقاضای عفو از گناهان گذشته در مقابل پروردگار جبّار ایستاده و هر روز و هر شب پیشانی بر خاک گذارده تا یاد قادر متعال بوده و فراموشش نکند و بدین وسیله حالت خشوع و هراس و خواری خود در مقابل پروردگار جلیل را نشان داده، علاوه بر این که در این مراسم بندگی و عبودیّت از خدای قادر متعال، طالب و راغب زیادتی در دین و دنیا بوده و از او خواستار منزجر شدن از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هر روز و شب این عبادت مشتمل بر این مصالح را به جا آورد تا مدبّر و خالق خود را فراموش نکند که فراموشی موجب طغیان و گردنکشی می شود و اساسا متذکّر خالق متعال بودن و ایستادن در مقابل پروردگار، سبب می‌شود بنده از معاصی منزجر گردیده و بین او و انواع فساد مانع و حاجز پیدا شود</w:t>
      </w:r>
      <w:r>
        <w:rPr>
          <w:rFonts w:eastAsia="IRNazanin" w:cs="IRNazanin"/>
          <w:color w:val="111111"/>
          <w:sz w:val="28"/>
          <w:szCs w:val="28"/>
          <w:rtl w:val="true"/>
          <w:lang w:bidi="fa-IR"/>
        </w:rPr>
        <w:t>.</w:t>
      </w:r>
      <w:r>
        <w:rPr>
          <w:rStyle w:val="FootnoteAnchor"/>
          <w:rtl w:val="true"/>
        </w:rPr>
        <w:footnoteReference w:id="135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اصل نماز را دو رکعت، دو رکعت قرار داده‌اند و چرا به بعضی یک رکعت و به </w:t>
      </w:r>
      <w:bookmarkStart w:id="2183" w:name="pg13518_162075"/>
    </w:p>
    <w:p>
      <w:pPr>
        <w:pStyle w:val="BookText"/>
        <w:rPr/>
      </w:pPr>
      <w:bookmarkEnd w:id="2183"/>
      <w:r>
        <w:rPr>
          <w:rFonts w:ascii="Amiri" w:hAnsi="Amiri" w:eastAsia="Amiri" w:cs="Amiri"/>
          <w:color w:val="111111"/>
          <w:sz w:val="28"/>
          <w:sz w:val="28"/>
          <w:szCs w:val="28"/>
          <w:rtl w:val="true"/>
          <w:lang w:bidi="ar-SA"/>
        </w:rPr>
        <w:t xml:space="preserve">بَعْضِهَا رَكْعَتَيْنِ وَ لَمْ يُزَدْ عَلَي بَعْضِهَا شَيْ‌ءٌ قِيلَ لِأَنَّ أَصْلَ الصَّلَاةِ إِنَّمَا هِيَ رَكْعَةٌ وَاحِدَةٌ لِأَنَّ أَصْلَ الْعَدَدِ وَاحِدٌ فَإِذَا نَقَصَتْ مِنْ وَاحِدٍ فَلَيْسَتْ هِيَ صَلَاةً فَعَلِمَ اللَّهُ عَزَّ وَ جَلَّ أَنَّ الْعِبَادَ لَا يُؤَدُّونَ تِلْكَ الرَّكْعَةَ الْوَاحِدَةَ الَّتِي لَا صَلَاةَ أَقَلُّ مِنْهَا بِكَمَالِهَا وَ تَمَامِهَا وَ الْإِقْبَالِ عَلَيْهَا فَقَرَنَ إِلَيْهَا رَكْعَةً لِيَتِمَّ بِالثَّانِيَةِ مَا نَقَصَ مِنَ الْأُولَي فَفَرَضَ اللَّهُ عَزَّ وَ جَلَّ أَصْلَ الصَّلَاةِ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عَلِمَ رَسُولُ اللَّهِ صلي الله عليه و آله أَنَّ الْعِبَادَ لَا يُؤَدُّونَ هَاتَيْنِ الرَّكْعَتَيْنِ بِتَمَامِ مَا أُمِرُوا بِهِ وَ كَمَالِهِ فَضَمَّ إِلَي الظُّهْرِ وَ الْعَصْرِ وَ الْعِشَاءِ الْآخِرَةِ رَكْعَتَيْنِ رَكْعَتَيْنِ لِيَكُونَ فِيهِمَا تَمَامُ الرَّكْعَتَيْنِ الْأُولَيَيْنِ ثُمَّ عَلِمَ أَنَّ صَلَاةَ الْمَغْرِبِ يَكُونُ شُغُلُ النَّاسِ فِي وَقْتِهَا أَكْثَرَ لِلِانْصِرَافِ إِلَي الْأَوْطَانِ وَ الْأَكْلِ وَ الْوُضُوءِ وَ التَّهْيِئَةِ لِلْمَبِيتِ فَزَادَ فِيهَا رَكْعَةً وَاحِدَةً لِيَكُونَ أَخَفَّ عَلَيْهِمْ وَ لِأَنْ تَصِيرَ رَكَعَاتُ الصَّلَاةِ فِي الْيَوْمِ وَ اللَّيْلَةِ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 الْغَدَاةَ عَلَي حَالِهَا لِأَنَّ الِاشْتِغَالَ فِي وَقْتِهَا أَكْثَرُ وَ الْمُبَادَرَةَ إِلَي الْحَوَائِجِ فِيهَا أَعَمُّ وَ لِأَنَّ الْقُلُوبَ فِيهَا أَخْلَي مِنَ الْفِكْرِ لِقِلَّةِ مُعَامَلَاتِ النَّاسِ بِاللَّيْلِ وَ لِقِلَّةِ الْأَخْذِ وَ الْإِعْطَاءِ فَالْإِنْسَانُ فِيهَا أَقْبَلُ عَلَي صَلَاتِهِ مِنْهُ فِي غَيْرِهَا مِنَ الصَّلَوَاتِ لِأَنَّ الْفِكْرَ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رَكْعَةً وَ سَجْدَتَيْنِ قِيلَ لِأَنَّ الرُّكُوعَ مِنْ فِعْلِ الْقِيَامِ وَ السُّجُودَ مِنْ فِعْلِ الْقُعُودِ وَ صَلَاةَ الْقَاعِدِ عَلَي النِّصْفِ مِنْ صَلَاةِ الْقِيَامِ فَضُوعِفَ السُّجُودُ لِيَسْتَوِيَ بِالرُّكُوعِ فَلَا يَكُونَ بَيْنَهُمَا تَفَاوُتٌ لِأَنَّ الصَّلَاةَ إِنَّمَا هِيَ رُكُوعٌ وَ سُجُودٌ</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680794_1934241801"/>
      <w:bookmarkStart w:id="2185" w:name="_Toc995"/>
      <w:bookmarkEnd w:id="2184"/>
      <w:r>
        <w:rPr>
          <w:rtl w:val="true"/>
        </w:rPr>
        <w:t>بيان</w:t>
      </w:r>
      <w:bookmarkEnd w:id="2185"/>
    </w:p>
    <w:p>
      <w:pPr>
        <w:pStyle w:val="BookText"/>
        <w:rPr/>
      </w:pPr>
      <w:r>
        <w:rPr>
          <w:rFonts w:ascii="Amiri" w:hAnsi="Amiri" w:eastAsia="Amiri" w:cs="Amiri"/>
          <w:color w:val="111111"/>
          <w:sz w:val="28"/>
          <w:sz w:val="28"/>
          <w:szCs w:val="28"/>
          <w:rtl w:val="true"/>
          <w:lang w:bidi="ar-SA"/>
        </w:rPr>
        <w:t>الإقرار بالربوبية لأن الصلاة مشتملة علي الإقرار بما ذكر أو لأن أصل عبادته تعالي دون غيره خلع للأنداد و إقرار بالربوبية كما مر و كذا الطلب في الإقالة و الطلب للدين و الدنيا قوله و هو صلاح الضمير راجع إلي الإقرار و القيام عطف علي الإقرار و البطر الطغيان بالنعمة و كراهة الشي‌ء من غير أن يستحق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دو رکعت و به بعضی هیچ رکعتی نیفزوده‌اند؟</w:t>
      </w:r>
    </w:p>
    <w:p>
      <w:pPr>
        <w:pStyle w:val="BookText"/>
        <w:rPr/>
      </w:pP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اصل نماز یک رکعت است، چون اصل عدد، یک می‌باشد؛ لذا هر گاه نماز را از یک رکعت کمتر بیاورند، عمل بجا آورده شده،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عزّ و جلّ می‌دانست یک رکعتی را که کمتر از آن اصلاً نماز نیست، بندگان کاملاً و تماماً بجا نیاورده، بلکه ناقص اداء می‌نمایند؛ لذا یک رکعت دیگر را با آن مقرون ساخت تا با رکعت دوّم، نقص رکعت اوّل جبران شود و بدین ترتیب اصل نماز دو رکعت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می‌دانستند بندگان این دو رکعت را با تمام آنچه مورد امر است و کاملا و تماما نخواهند آورد، از این رو به هر کدام از نماز ظهر و عصر و عشاء دو رکعت ضمیمه نمود تا بدین وسیله نقص دو رکعت اوّل و دوّم جبران گردد؛ و نیز حضرت می‌دانستند که در وقت نماز مغرب غالبا مردم از خواندن نماز منصرف و به کارهایی از قبیل افطار و تناول غذا و وضو و آماده نمودن مقدّمات استراحت در شب مشغول می شوند، لذا یک رکعت بیشتر به آن اضافه نکردند تا بدین وسیله نماز مغرب بر آنها سبک و خفیف باشد، و نیز وجه دیگر برای اضافه شدن یک رکعت به نماز مغرب آن است که بدین وسیله رکعات نماز در روز و شب، عدد فرد گردد؛ و امّا نماز صبح به حال خود واگذارده شده و چیزی به آن اضافه نگردیده، زیرا اشتغال در وقت این نماز بیشتر از اوقات دیگر بوده و دنبال نیازمندی‌ها رفتن نسبت به زمان‌های دیگر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دیگر آن که قلوب و دل‌ها در وقت نماز صبح، نسبت به اوقات دیگر از فکر و اندیشه خالی‌تر است؛ زیرا در شب معاملات مردم کمتر و داد و ستد قلیل می‌باشد؛ لذا انسان در این وقت اقبالش به نماز بیش از دیگر اوقات است؛ زیرا فکر و خیال به خاطر کار نکردن در شب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یک رکعت با دو سجده قرار داده‌اند؟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رکوع قیام محسوب شده و سجود قعود منظور گردیده و در محلّش مقرّر است که نماز نشسته نصف نماز ایستاده به حساب می‌آید؛ از این رو سجود در هر رکعت را دو برابر کرده‌اند تا با رکوع مساوی شده و بینشان تفاوتی نباشد، چه آن که نماز عبارت است از رکوع و سجود، پس در مقابل هر یک رکوع، دو سجود باید باشد</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2186" w:name="__RefHeading___Toc680796_1934241801"/>
      <w:bookmarkStart w:id="2187" w:name="_Toc996"/>
      <w:bookmarkEnd w:id="2186"/>
      <w:r>
        <w:rPr>
          <w:rtl w:val="true"/>
        </w:rPr>
        <w:t>توضیح</w:t>
      </w:r>
      <w:bookmarkEnd w:id="21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ربوبیت به این دلیل است که نماز مشتمل است بر اقرار به آنچه ذکر شد؛ یا به این دلیل که اصل عبادت خدای تعالی و نه دیگری، کنار گذاشتن همتایان و اقرار به ربوبیت است؛ چنانچه گذشت؛ و همینطور است طلب گذشت از گناهان و طلب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اقرار باز می‌گردد و قیام عطف بر اقرار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در نعمت است و کراهت از چیزی، بی‌آنکه سزاوار کراهت باشد</w:t>
      </w:r>
      <w:r>
        <w:rPr>
          <w:rFonts w:eastAsia="IRNazanin" w:cs="IRNazanin"/>
          <w:color w:val="111111"/>
          <w:sz w:val="28"/>
          <w:szCs w:val="28"/>
          <w:rtl w:val="true"/>
          <w:lang w:bidi="fa-IR"/>
        </w:rPr>
        <w:t xml:space="preserve">. </w:t>
      </w:r>
      <w:bookmarkStart w:id="2188" w:name="pg13518_162076"/>
    </w:p>
    <w:p>
      <w:pPr>
        <w:pStyle w:val="Heading5"/>
        <w:numPr>
          <w:ilvl w:val="4"/>
          <w:numId w:val="1"/>
        </w:numPr>
        <w:rPr/>
      </w:pPr>
      <w:bookmarkStart w:id="2189" w:name="__RefHeading___Toc680798_1934241801"/>
      <w:bookmarkStart w:id="2190" w:name="_Toc997"/>
      <w:bookmarkEnd w:id="2188"/>
      <w:bookmarkEnd w:id="2189"/>
      <w:r>
        <w:rPr>
          <w:rtl w:val="true"/>
        </w:rPr>
        <w:t>«</w:t>
      </w:r>
      <w:r>
        <w:rPr/>
        <w:t>20</w:t>
      </w:r>
      <w:r>
        <w:rPr>
          <w:rtl w:val="true"/>
        </w:rPr>
        <w:t>»</w:t>
      </w:r>
      <w:bookmarkEnd w:id="2190"/>
    </w:p>
    <w:p>
      <w:pPr>
        <w:pStyle w:val="BookText"/>
        <w:rPr/>
      </w:pPr>
      <w:r>
        <w:rPr>
          <w:rFonts w:ascii="Amiri" w:hAnsi="Amiri" w:eastAsia="Amiri" w:cs="Amiri"/>
          <w:color w:val="111111"/>
          <w:sz w:val="28"/>
          <w:sz w:val="28"/>
          <w:szCs w:val="28"/>
          <w:rtl w:val="true"/>
          <w:lang w:bidi="ar-SA"/>
        </w:rPr>
        <w:t>الْمَحَاسِنُ، عَنْ أَبِيهِ عَنْ فَضَالَةَ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أَصْحَابَ الدَّهْرِ يَقُولُونَ كَيْفَ صَارَتِ الصَّلَاةُ رَكْعَةً وَ سَجْدَتَيْنِ وَ لَمْ تَكُنْ رَكْعَتَيْنِ وَ سَجْدَتَيْنِ فَقَالَ إِذَا سَأَلْتَ عَنْ شَيْ‌ءٍ فَفَرِّغْ قَلْبَكَ لِفَهْمِهِ إِنَّ النَّاسَ يَزْعُمُونَ أَنَّ أَوَّلَ صَلَاةٍ صَلَّاهَا رَسُولُ اللَّهِ صلي الله عليه و آله فِي الْأَرْضِ أَتَاهُ جَبْرَئِيلُ بِهَا وَ كَذَبُوا إِنَّ أَوَّلَ صَلَاةٍ صَلَّاهَا فِي السَّمَاءِ بَيْنَ يَدَيِ اللَّهِ تَبَارَكَ وَ تَعَالَي مُقَابِلَ عَرْشِهِ جَلَّ جَلَالُهُ وَ أَوْحَي إِلَيْهِ وَ أَمَرَهُ أَنْ يَدْنُوَ مِنْ صَادٍ فَيَتَوَضَّأَ وَ قَالَ أَسْبِغْ وُضُوءَكَ وَ طَهِّرْ مَسَاجِدَكَ وَ صَلِّ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وَ مَا الصَّادُ قَالَ عَيْنٌ تَحْتَ رُكْنٍ مِنْ أَرْكَانِ الْعَرْشِ أُعِدَّتْ لِمُحَمَّدٍ صلي الله عليه و آله ثُمَّ قَرَأَ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ذِي الذِّكْرِ فَتَوَضَّأَ وَ أَسْبَغَ وُضُوءَهُ ثُمَّ اسْتَقْبَلَ عَرْشَ الرَّحْمَنِ فَقَامَ قَائِماً فَأَوْحَي اللَّهُ إِلَيْهِ بِافْتِتَاحِ الصَّلَاةِ فَفَعَلَ ثُمَّ أَوْحَي اللَّهُ إِلَيْهِ بِفَاتِحَةِ الْكِتَابِ وَ أَمَرَهُ أَنْ يَقْرَأَهَا ثُمَّ أَوْحَي إِلَيْهِ أَنِ اقْرَأْ يَا مُحَمَّدُ نِسْبَةَ رَبِّكَ فَقَرَأَ قُلْ هُوَ اللَّهُ أَحَدٌ اللَّهُ الصَّمَدُ ثُمَّ أَمْسَكَ تَبَارَكَ وَ تَعَالَي عَنْهُ الْقَوْلَ فَقَرَأَ رَسُولُ اللَّهِ صلي الله عليه و آله مِنْ تِلْقَاءِ نَفْسِهِ اللَّهُ أَحَدٌ اللَّهُ الصَّمَدُ اللَّهُ الْوَاحِدُ الْأَحَدُ الصَّمَدُ ثُمَّ أَوْحَي اللَّهُ إِلَيْهِ تَبَارَكَ وَ تَعَالَي أَنِ اقْرَأْ لَمْ يَلِدْ وَ لَمْ يُولَدْ وَ لَمْ يَكُنْ لَهُ كُفُواً أَحَدٌ فَقَرَأَ وَ أَمْسَكَ اللَّهُ عَنْهُ الْقَوْلَ فَقَرَأَ رَسُولُ اللَّهِ صلي الله عليه و آله مِنْ تِلْقَاءِ نَفْسِهِ كَذَلِكَ اللَّهُ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أَوْحَي اللَّهُ إِلَيْهِ أَنِ ارْكَعْ لِرَبِّكَ يَا مُحَمَّدُ وَ انْحَرْ</w:t>
      </w:r>
      <w:r>
        <w:rPr>
          <w:rStyle w:val="FootnoteAnchor"/>
          <w:rtl w:val="true"/>
        </w:rPr>
        <w:footnoteReference w:id="1354"/>
      </w:r>
      <w:r>
        <w:rPr>
          <w:rFonts w:ascii="Amiri" w:hAnsi="Amiri" w:eastAsia="Amiri" w:cs="Amiri"/>
          <w:color w:val="111111"/>
          <w:sz w:val="28"/>
          <w:sz w:val="28"/>
          <w:szCs w:val="28"/>
          <w:rtl w:val="true"/>
          <w:lang w:bidi="ar-SA"/>
        </w:rPr>
        <w:t>فَاسْتَوَي وَ نَصَبَ نَفْسَهُ بَيْنَ يَدَيِ اللَّهِ فَأَوْحَي اللَّهُ إِلَيْهِ أَنِ اسْجُدْ لِرَبِّكَ فَخَرَّ سَاجِداً فَأَوْحَي اللَّهُ إِلَيْهِ أَنِ اسْتَوِ جَالِساً يَا مُحَمَّدُ فَفَعَلَ فَلَمَّا رَفَعَ رَأْسَهُ مِنْ أَوَّلِ السَّجْدَةِ تَجَلَّي لَهُ تَبَارَكَ وَ تَعَالَي فَخَرَّ سَاجِداً مِنْ تِلْقَاءِ نَفْسِهِ لَا لِأَمْرٍ أَمَرَهُ رَبَّهُ فَجَرَي ذَلِكَ الْفَضْلُ مِنَ اللَّهِ وَ سُنَّةٌ مِنْ رَسُولِ اللَّهِ صلي الله عليه و آله‌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680800_1934241801"/>
      <w:bookmarkStart w:id="2192" w:name="_Toc998"/>
      <w:bookmarkEnd w:id="2191"/>
      <w:r>
        <w:rPr>
          <w:rtl w:val="true"/>
        </w:rPr>
        <w:t>بيان</w:t>
      </w:r>
      <w:bookmarkEnd w:id="2192"/>
    </w:p>
    <w:p>
      <w:pPr>
        <w:pStyle w:val="BookText"/>
        <w:rPr/>
      </w:pPr>
      <w:r>
        <w:rPr>
          <w:rFonts w:ascii="Amiri" w:hAnsi="Amiri" w:eastAsia="Amiri" w:cs="Amiri"/>
          <w:color w:val="111111"/>
          <w:sz w:val="28"/>
          <w:sz w:val="28"/>
          <w:szCs w:val="28"/>
          <w:rtl w:val="true"/>
          <w:lang w:bidi="ar-SA"/>
        </w:rPr>
        <w:t>قوله و انحر أي رافعا يدك إلي نحرك أو سو بعد الركوع بين نحرك و صدرك و استو قائما أو سو في الركوع بين نحرك و صدرك و سيأتي تمام</w:t>
      </w:r>
    </w:p>
    <w:p>
      <w:pPr>
        <w:pStyle w:val="Heading5"/>
        <w:numPr>
          <w:ilvl w:val="4"/>
          <w:numId w:val="1"/>
        </w:numPr>
        <w:rPr/>
      </w:pPr>
      <w:bookmarkStart w:id="2193" w:name="__RefHeading___Toc680802_1934241801"/>
      <w:bookmarkStart w:id="2194" w:name="_Toc999"/>
      <w:bookmarkEnd w:id="2193"/>
      <w:r>
        <w:rPr>
          <w:rtl w:val="true"/>
        </w:rPr>
        <w:t xml:space="preserve">روایت </w:t>
      </w:r>
      <w:r>
        <w:rPr/>
        <w:t>20</w:t>
      </w:r>
      <w:bookmarkEnd w:id="219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علاء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یک رکعت و دو سجده شده و دو رکعت و دو سجده وضع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چیزی سؤال کردی، ذهنت را خالی کن تا آن را متوجه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اولین نمازی که رسول خدا صلی الله علیه و آله خواند در زمین بود و جبرئیل آن را آورده بود و تکذیب کردند که اولین نمازی که حضرت خواند در آسمان و در برابر پیشگاه خداوند تبارک و تعالی در مقابل عرش خدای جل جلاله بود، و به او وحی نمود و دستور داد تا به صاد نزدیک شود و وضو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کامل کن و سجده‌گاه‌هایت را پاکیزه گردان و برای پروردگار خویش نماز بگزار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در زیر یکی از ارکان عرش که برای حضرت محمد صلی الله علیه و آله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وضو گرفت و آن را کامل کرد، سپس رو به عرش رحمن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تا نماز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سپس خداوند فاتحة الکتاب را به او وحی فرمود و به او دستور فرمود تا آن را قرائت کند، سپس به او وحی فرمود که نست پروردگار خویش را قرائت 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آنگاه خداوند تبارک و تعالی سکوت کرد و رسول خدا صلی الله علیه و آله از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اللَّهُ الْوَاحِدُ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او وحی فرمود که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 لَمْ یُولَدْ وَ 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و سپس خداوند سکوت کرد و رسول خدا صلی الله علیه و آله از نزد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 خداوند به او وحی فرمود که برای پروردگارت به رکوع برو ای محمد، و سپس صاف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برابر خداوند ایستاد و خداوند به او وحی فرمود که در برابر پروردگارت سجده کن، پس حضرت سجده نمود و سپس خداوند به او وحی فرمود که صاف بنشین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وقتی سر خویش را از اولین سجده بلند کرد، پروردگار تبارک و تعالی در برابر او متجلی گردید، پس حضرت خود، بی‌آنکه پروردگار به او دستور دهد به سجده افتاد، و این لطف از سوی خدا جاری گردید و از جانب رسول خدا صلی الله علیه و آله سنت گردید</w:t>
      </w:r>
      <w:r>
        <w:rPr>
          <w:rFonts w:eastAsia="IRNazanin" w:cs="IRNazanin"/>
          <w:color w:val="111111"/>
          <w:sz w:val="28"/>
          <w:szCs w:val="28"/>
          <w:rtl w:val="true"/>
          <w:lang w:bidi="fa-IR"/>
        </w:rPr>
        <w:t>.</w:t>
      </w:r>
      <w:r>
        <w:rPr>
          <w:rStyle w:val="FootnoteAnchor"/>
          <w:rtl w:val="true"/>
        </w:rPr>
        <w:footnoteReference w:id="1356"/>
      </w:r>
    </w:p>
    <w:p>
      <w:pPr>
        <w:pStyle w:val="Heading5"/>
        <w:numPr>
          <w:ilvl w:val="4"/>
          <w:numId w:val="1"/>
        </w:numPr>
        <w:rPr/>
      </w:pPr>
      <w:bookmarkStart w:id="2195" w:name="__RefHeading___Toc680804_1934241801"/>
      <w:bookmarkStart w:id="2196" w:name="_Toc1000"/>
      <w:bookmarkEnd w:id="2195"/>
      <w:r>
        <w:rPr>
          <w:rtl w:val="true"/>
        </w:rPr>
        <w:t>توضیح</w:t>
      </w:r>
      <w:bookmarkEnd w:id="219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تا گردنت بالا ببر؛ یا بعد از رکوع بین گردن و سینه خویش راست نگهدار و راست بایست؛ یا اینکه در رکوع بین گردن و سینه خویش را برابر کن و تمام صحبت در مورد آن خواهد آمد</w:t>
      </w:r>
      <w:r>
        <w:rPr>
          <w:rFonts w:eastAsia="IRNazanin" w:cs="IRNazanin"/>
          <w:color w:val="111111"/>
          <w:sz w:val="28"/>
          <w:szCs w:val="28"/>
          <w:rtl w:val="true"/>
          <w:lang w:bidi="fa-IR"/>
        </w:rPr>
        <w:t xml:space="preserve">. </w:t>
      </w:r>
      <w:bookmarkStart w:id="2197" w:name="pg13518_162077"/>
    </w:p>
    <w:p>
      <w:pPr>
        <w:pStyle w:val="BookText"/>
        <w:rPr/>
      </w:pPr>
      <w:bookmarkEnd w:id="2197"/>
      <w:r>
        <w:rPr>
          <w:rFonts w:ascii="Amiri" w:hAnsi="Amiri" w:eastAsia="Amiri" w:cs="Amiri"/>
          <w:color w:val="111111"/>
          <w:sz w:val="28"/>
          <w:sz w:val="28"/>
          <w:szCs w:val="28"/>
          <w:rtl w:val="true"/>
          <w:lang w:bidi="ar-SA"/>
        </w:rPr>
        <w:t>القول فيه</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680806_1934241801"/>
      <w:bookmarkStart w:id="2199" w:name="_Toc1001"/>
      <w:bookmarkEnd w:id="2198"/>
      <w:r>
        <w:rPr>
          <w:rtl w:val="true"/>
        </w:rPr>
        <w:t>«</w:t>
      </w:r>
      <w:r>
        <w:rPr/>
        <w:t>21</w:t>
      </w:r>
      <w:r>
        <w:rPr>
          <w:rtl w:val="true"/>
        </w:rPr>
        <w:t>»</w:t>
      </w:r>
      <w:bookmarkEnd w:id="2199"/>
    </w:p>
    <w:p>
      <w:pPr>
        <w:pStyle w:val="BookText"/>
        <w:rPr/>
      </w:pPr>
      <w:r>
        <w:rPr>
          <w:rFonts w:ascii="Amiri" w:hAnsi="Amiri" w:eastAsia="Amiri" w:cs="Amiri"/>
          <w:color w:val="111111"/>
          <w:sz w:val="28"/>
          <w:sz w:val="28"/>
          <w:szCs w:val="28"/>
          <w:rtl w:val="true"/>
          <w:lang w:bidi="ar-SA"/>
        </w:rPr>
        <w:t>أَقُولُ قَالَ السَّيِّدُ بْنُ طَاوُسٍ فِي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صُحُفِ إِدْرِيسَ عليه السلام عِنْدَ ذِكْرِ قِصَّةِ آدَمَ عليه السلام أَنَّهُ كَانَ إِقَامَةُ آدَمَ عليه السلام فِي الْجَنَّةِ وَ أَكْلُهُ مِنَ الشَّجَرَةِ خَمْسَ سَاعَاتٍ مِنْ نَهَارِ ذَلِكَ الْيَوْمِ قَالَ ثُمَّ نَادَي اللَّهُ تَعَالَي آدَمَ أَنَّ أَفْضَلَ أَوْقَاتِ الْعِبَادَةِ الْوَقْتُ الَّذِي أَدْخَلْتُكَ وَ زَوْجَتَكَ الْجَنَّةَ عِنْدَ زَوَالِ الشَّمْسِ فَسَبَّحْتُمَانِي فِيهَا فَكَتَبْتُهَا صَلَاةً وَ سَمَّيْتُهَا لِذَلِكَ الْأُولَي وَ كَانَتْ فِي أَفْضَلِ الْأَيَّامِ يَوْمِ الْجُمُعَةِ ثُمَّ أَهْبَطْتُكُمَا إِلَي الْأَرْضِ وَقْتَ الْعَصْرِ فَسَبَّحْتُمَانِي فِيهَا فَكَتَبْتُهَا لَكُمَا أَيْضاً صَلَاةً وَ سَمَّيْتُهَا لِذَلِكَ بِصَلَاةِ الْعَصْرِ ثُمَّ غَابَتِ الشَّمْسُ فَصَلَّيْتَ لِي فِيهَا فَسَمَّيْتُهَا صَلَاةَ الْمَغْرِبِ ثُمَّ جَلَسْتَ لِي حِينَ غَابَ الشَّفَقُ فَسَمَّيْتُهَا صَلَاةَ الْعِشَاءِ ثُمَّ قَالَ وَ قَدْ فَرَضْتُ عَلَيْكَ وَ عَلَي نَسْلِكَ فِي كُلِّ يَوْمٍ وَ لَيْلَةٍ خَمْسِينَ رَكْعَةً فِيهَا مِائَةُ سَجْدَةٍ فَصَلِّهَا يَا آدَمُ أَكْتُبْ لَكَ وَ لِمَنْ صَلَّاهَا مِنْ نَسْلِكَ أَلْفَيْنِ وَ خَمْسَ مِائَةِ صَلَاةٍ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680808_1934241801"/>
      <w:bookmarkStart w:id="2201" w:name="_Toc1002"/>
      <w:bookmarkEnd w:id="2200"/>
      <w:r>
        <w:rPr>
          <w:rtl w:val="true"/>
        </w:rPr>
        <w:t>«</w:t>
      </w:r>
      <w:r>
        <w:rPr/>
        <w:t>22</w:t>
      </w:r>
      <w:r>
        <w:rPr>
          <w:rtl w:val="true"/>
        </w:rPr>
        <w:t>»</w:t>
      </w:r>
      <w:bookmarkEnd w:id="2201"/>
    </w:p>
    <w:p>
      <w:pPr>
        <w:pStyle w:val="BookText"/>
        <w:rPr/>
      </w:pPr>
      <w:r>
        <w:rPr>
          <w:rFonts w:ascii="Amiri" w:hAnsi="Amiri" w:eastAsia="Amiri" w:cs="Amiri"/>
          <w:color w:val="111111"/>
          <w:sz w:val="28"/>
          <w:sz w:val="28"/>
          <w:szCs w:val="28"/>
          <w:rtl w:val="true"/>
          <w:lang w:bidi="ar-SA"/>
        </w:rPr>
        <w:t>إِرْشَادُ الْقُلُوبِ، عَنْ مُوسَي بْنِ جَعْفَرٍ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لِنَبِيِّهِ صلي الله عليه و آله لَيْلَةَ أُسْرِيَ بِهِ كَانَتِ الْأُمَمُ السَّالِفَةُ مَفْرُوضاً عَلَيْهِمْ صَلَاتُهَا فِي كَبِدِ اللَّيْلِ وَ أَنْصَافِ النَّهَارِ وَ هِيَ مِنَ الشَّدَائِدِ الَّتِي كَانَتْ وَ قَدْ رَفَعْتُهَا عَنْ أُمَّتِكَ وَ فَرَضْتُ عَلَيْهِمْ صَلَاتَهُمْ فِي أَطْرَافِ اللَّيْلِ وَ النَّهَارِ فِي أَوْقَاتِ نَشَاطِهِمْ وَ كَانَتِ الْأُمَمُ السَّالِفَةُ مَفْرُوضاً عَلَيْهِمْ خَمْسُونَ صَلَاةً فِي خَمْسِينَ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الْآصَارِ الَّتِي كَانَتْ عَلَيْهِمْ وَ قَدْ رَفَعْتُهَا عَنْ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عليه السلام فِي بَيَانِ فَضْلِ أُمَّةِ نَبِيِّنَا صلي الله عليه و آله إِنَّ اللَّهَ عَزَّ وَ جَلَّ فَرَضَ عَلَيْهِمْ فِي اللَّيْلِ وَ النَّهَارِ خَمْسَ صَلَوَاتٍ فِي خَمْسَةِ أَوْقَاتٍ اثْنَتَانِ بِاللَّيْلِ وَ ثَلَاثٌ بِالنَّهَارِ ثُمَّ جَعَلَ هَذِهِ الْخَمْسَ صَلَوَاتٍ تَعْدِلُ خَمْسِينَ صَلَاةً وَ جَعَلَهَا كَفَّارَةَ خَطَايَاهُمْ فَقَالَ عَزَّ وَ جَلَ إِنَّ الْحَسَناتِ يُذْهِبْنَ السَّيِّئاتِ يَقُولُ صَلَاةُ الْخَمْسِ تُكَفِّرُ الذُّنُوبَ مَا اجْتَنَبَ الْعَبْدُ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النَّبِيَّ صلي الله عليه و آله رَأَي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بِهِ إِلَيْهَا مَلَائِكَةً</w:t>
      </w:r>
    </w:p>
    <w:p>
      <w:pPr>
        <w:pStyle w:val="Heading5"/>
        <w:numPr>
          <w:ilvl w:val="4"/>
          <w:numId w:val="1"/>
        </w:numPr>
        <w:rPr/>
      </w:pPr>
      <w:bookmarkStart w:id="2202" w:name="__RefHeading___Toc680810_1934241801"/>
      <w:bookmarkStart w:id="2203" w:name="_Toc1003"/>
      <w:bookmarkEnd w:id="2202"/>
      <w:r>
        <w:rPr>
          <w:rtl w:val="true"/>
        </w:rPr>
        <w:t xml:space="preserve">روایت </w:t>
      </w:r>
      <w:r>
        <w:rPr/>
        <w:t>21</w:t>
      </w:r>
      <w:bookmarkEnd w:id="220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علیه السلام در ذکر داستان آدم علیه السلام یافتم که از اقامت آدم علیه السلام در بهشت تا خوردن از درخت، پنج ساعت از صبح آن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به حضرت آدم ندا داد که بهترین زمان عبادت زمانی است که تو و همسرت را وارد بهشت کردم یعنی به هنگام زوال آفتاب، پس شما در این وقت تسبیح مرا گفتید و من آن را به عنوان نماز ثبت کردم؛ از این رو آن را نماز اول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بهترین روز، یعنی روز جمعه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وقت عصر شما را به زمین فرستادم و شما تسبیح مرا گفتید و من آن را نیز برای شما نماز نوشتم؛ از این رو آن را نماز عصر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غروب کرد و در آن ساعت برای من نماز گزاردی و من آن را نماز مغرب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شفق غروب کرد، برای من به عبادت نشستی و من آن را نماز عشا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هر شب پنجاه رکعت را بر تو و نسل تو واجب کردم که در آن صد سجده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آور تا برای تو و هر کس از نسلت که آن را بخواند، هزار و پانصد نماز بنویسم</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2204" w:name="__RefHeading___Toc680812_1934241801"/>
      <w:bookmarkStart w:id="2205" w:name="_Toc1004"/>
      <w:bookmarkEnd w:id="2204"/>
      <w:r>
        <w:rPr>
          <w:rtl w:val="true"/>
        </w:rPr>
        <w:t xml:space="preserve">روایت </w:t>
      </w:r>
      <w:r>
        <w:rPr/>
        <w:t>22</w:t>
      </w:r>
      <w:bookmarkEnd w:id="2205"/>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برده شد، خداوند تعالی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دل شب و نیمه روز بر امت‌های پیشین واجب بود و آن از کارهای دشواری بود که وجود داشت و من آن را از امت تو برداشتم و نماز آنان را در اطراف شب و روز و در زمان نشاط آنان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امت‌های پیشین پنجاه رکعت نماز در پنجاه زمان واجب بود و آن از امور سنگینی بود که بر دوش آنان بود و من آن را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المؤمنین علیه السلام در بیان برتری امت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شب و روز پنج نماز را در پنج وقت بر آنان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شب و سه نماز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این پنج نماز را برابر با پاداش پنجاه نماز و آن ها را کفاره گناهان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گناهان را می پوشاند تا زمانی که بنده از گناهان کبیره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شب معراج خویش فرشتگانی را </w:t>
      </w:r>
      <w:bookmarkStart w:id="2206" w:name="pg13518_162078"/>
    </w:p>
    <w:p>
      <w:pPr>
        <w:pStyle w:val="BookText"/>
        <w:rPr/>
      </w:pPr>
      <w:bookmarkEnd w:id="2206"/>
      <w:r>
        <w:rPr>
          <w:rFonts w:ascii="Amiri" w:hAnsi="Amiri" w:eastAsia="Amiri" w:cs="Amiri"/>
          <w:color w:val="111111"/>
          <w:sz w:val="28"/>
          <w:sz w:val="28"/>
          <w:szCs w:val="28"/>
          <w:rtl w:val="true"/>
          <w:lang w:bidi="ar-SA"/>
        </w:rPr>
        <w:t>قِيَاماً وَ رُكُوعاً مُنْذُ خُلِقُوا فَقَالَ يَا جَبْرَئِيلُ هَذِهِ هِيَ الْعِبَادَةُ فَقَالَ جَبْرَئِيلُ يَا مُحَمَّدُ فَاسْأَلْ رَبَّكَ أَنْ يُعْطِيَ أُمَّتَكَ الْقُنُوتَ وَ الرُّكُوعَ وَ السُّجُودَ فِي صَلَاتِهِمْ فَأَعْطَاهُمُ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فَأُمَّةُ مُحَمَّدٍ صلي الله عليه و آله يَقْتَدُونَ بِالْمَلَائِكَةِ الَّذِينَ فِي السَّمَاءِ الْخَبَرَ</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7" w:name="__RefHeading___Toc680814_1934241801"/>
      <w:bookmarkStart w:id="2208" w:name="_Toc1005"/>
      <w:bookmarkEnd w:id="2207"/>
      <w:r>
        <w:rPr>
          <w:rtl w:val="true"/>
        </w:rPr>
        <w:t>«</w:t>
      </w:r>
      <w:r>
        <w:rPr/>
        <w:t>23</w:t>
      </w:r>
      <w:r>
        <w:rPr>
          <w:rtl w:val="true"/>
        </w:rPr>
        <w:t>»</w:t>
      </w:r>
      <w:bookmarkEnd w:id="2208"/>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التَّكَبُّرِ وَ مِنْ ذَلِكَ مَا حَرَّضَ اللَّهُ عِبَادَهُ الْمُؤْمِنِينَ بِالصَّلَاةِ وَ الزَّكَاةِ وَ مُجَاهَدَةِ الصِّيَامِ فِي الْأَيَّامِ الْمَفْرُوضَاتِ تَسْكِيناً لِأَطْرَافِهِمْ وَ تَخَشُّعاً لِأَبْصَارِهِمْ وَ تَذْلِيلًا لِنُفُوسِهِمْ وَ تَخْفِيضاً لِقُلُوبِهِمْ وَ إِذْهَاباً لِلْخُيَلَاءِ عَنْهُمْ وَ لِمَا فِي ذَلِكَ مِنْ تَعْفِيرِ عَتَاقِ الْوُجُوهِ بِالتُّرَابِ تَوَاضُعاً وَ إِلْصَاقِ كَرَائِمِ الْجَوَارِحِ بِالْأَرْضِ تَصَاغُراً وَ لُحُوقِ الْبُطُونِ بِالْمُتُونِ مِنَ الصِّيَامِ تَذَلُّلًا إِلَي آخِرِ مَا مَرَّ مَشْرُوحاً فِي آخِرِ الْمُجَلَّدِ الْخَامِسِ‌</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680816_1934241801"/>
      <w:bookmarkStart w:id="2210" w:name="_Toc1006"/>
      <w:bookmarkEnd w:id="2209"/>
      <w:r>
        <w:rPr>
          <w:rtl w:val="true"/>
        </w:rPr>
        <w:t>«</w:t>
      </w:r>
      <w:r>
        <w:rPr/>
        <w:t>24</w:t>
      </w:r>
      <w:r>
        <w:rPr>
          <w:rtl w:val="true"/>
        </w:rPr>
        <w:t>»</w:t>
      </w:r>
      <w:bookmarkEnd w:id="2210"/>
    </w:p>
    <w:p>
      <w:pPr>
        <w:pStyle w:val="BookText"/>
        <w:rPr/>
      </w:pPr>
      <w:r>
        <w:rPr>
          <w:rFonts w:ascii="Amiri" w:hAnsi="Amiri" w:eastAsia="Amiri" w:cs="Amiri"/>
          <w:color w:val="111111"/>
          <w:sz w:val="28"/>
          <w:sz w:val="28"/>
          <w:szCs w:val="28"/>
          <w:rtl w:val="true"/>
          <w:lang w:bidi="ar-SA"/>
        </w:rPr>
        <w:t>كِتَابُ 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الصَّلَاةِ الِاسْتِعْبَادُ وَ الْإِقْرَارُ بِرُبُوبِيَّتِهِ وَ خَلْعُ الْأَنْدَادِ مُكَرَّراً ذَلِكَ عَلَيْهِمْ فِي كُلِّ يَوْمٍ وَ لَيْلَةٍ خَمْسَ مَرَّاتٍ وَ لِئَلَّا يَنْسَوْا خَالِقَهُمْ وَ رَازِقَهُمْ وَ لَا يَغْفُلُوا عَنْ طَاعَتِهِ وَ يَكُونُوا ذَاكِرِينَ حَامِدِينَ شَاكِرِينَ لِنِعَمِهِ وَ تَفَضُّلِهِ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أُخْرَي لِيُذِلَّ فِيهَا كُلَّ جَبَّارٍ عَنِيدٍ وَ مُتَكَبِّرٍ وَ يَعْتَرِفَ وَ يَخْشَعَ وَ يَخْضَعَ وَ يَسْجُدَ لَهُ وَ يَعْلَمَ أَنَّ لَهُ خَالِقاً وَ رَازِقاً وَ مُحْيِياً وَ مُمِيتاً وَ حَتَّي تَكُونَ لَهُ فِي قِيَامِهِ بَيْنَ يَدَيْهِ زَاجِراً عَنْ مَعَاصِي اللَّهِ فَفِي الصَّلَاةِ عِلَّةُ الِاسْتِعْبَادِ وَ عِلَّةُ نَجَاةِ نَفْسِهِ وَ عِلَّةُ شُكْرِ نِعَمِهِ وَ عِلَّةُ ذُلِّ كُلِّ جَبَّارٍ عَنِيدٍ وَ مُتَكَبِّرٍ وَ خُشُوعِهِ وَ خُضُوعِهِ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نَوَافِلِ الصَّلَاةِ لِتَمَامِ مَا يَنْقُصُ مِنَ الْفَرَائِضِ مِمَّا يَقَعُ فِيهَا مِنَ السَّهْوِ وَ التَّقْصِيرِ وَ التَّخْفِيفِ وَ حَدِيثِ النَّفْسِ وَ السَّهْوِ عَنِ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عليه السلام عَنْ عِلَّةِ مَوَاقِيتِ الصَّلَاةِ وَ لِمَ فُرِضَتْ فِي خَمْسَةِ</w:t>
      </w:r>
    </w:p>
    <w:p>
      <w:pPr>
        <w:pStyle w:val="BookText"/>
        <w:rPr/>
      </w:pPr>
      <w:r>
        <w:rPr>
          <w:rFonts w:ascii="IRNazanin" w:hAnsi="IRNazanin" w:eastAsia="IRNazanin"/>
          <w:color w:val="111111"/>
          <w:sz w:val="28"/>
          <w:sz w:val="28"/>
          <w:szCs w:val="28"/>
          <w:rtl w:val="true"/>
          <w:lang w:bidi="fa-IR"/>
        </w:rPr>
        <w:t>در آسمان دید که از زمانی که خلق شده بودند در حال ایستاده و رکوع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پروردگار خویش بخواه تا قنوت و رکوع و سجود را در نماز به امتت ارزانی دارد، پس خداوند این هدیه را به آنان عطا فرمود؛ از این رو امت محمد به فرشتگان آسمان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2211" w:name="__RefHeading___Toc680818_1934241801"/>
      <w:bookmarkStart w:id="2212" w:name="_Toc1007"/>
      <w:bookmarkEnd w:id="2211"/>
      <w:r>
        <w:rPr>
          <w:rtl w:val="true"/>
        </w:rPr>
        <w:t xml:space="preserve">روایت </w:t>
      </w:r>
      <w:r>
        <w:rPr/>
        <w:t>23</w:t>
      </w:r>
      <w:bookmarkEnd w:id="221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نکوهش تکبر فرمود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نماز و زکات و تلاش در روزه‌داری، در روزهای معین تشویق کرده است، تا اعضا و جوارحشان آرام، و دیدگانشان خاشع، و جان و روانشان فروتن، و دل‌هایشان متواضع گردد و کبر و خودپسندی از آنان رخت بربندد، چرا که بهترین جای صورت را به خاک مالیدن در سجده، موجب فروتنی و گزاردن اعضای ارزشمند بدن بر زمین، اظهار کوچکی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و چسبیدن شکم به پشت، عامل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به صورت مشروح در جلد پنجم ذکر شد</w:t>
      </w:r>
      <w:r>
        <w:rPr>
          <w:rFonts w:eastAsia="IRNazanin" w:cs="IRNazanin"/>
          <w:color w:val="111111"/>
          <w:sz w:val="28"/>
          <w:szCs w:val="28"/>
          <w:rtl w:val="true"/>
          <w:lang w:bidi="fa-IR"/>
        </w:rPr>
        <w:t>.</w:t>
      </w:r>
      <w:r>
        <w:rPr>
          <w:rStyle w:val="FootnoteAnchor"/>
          <w:rtl w:val="true"/>
        </w:rPr>
        <w:footnoteReference w:id="1363"/>
      </w:r>
    </w:p>
    <w:p>
      <w:pPr>
        <w:pStyle w:val="Heading5"/>
        <w:numPr>
          <w:ilvl w:val="4"/>
          <w:numId w:val="1"/>
        </w:numPr>
        <w:rPr/>
      </w:pPr>
      <w:bookmarkStart w:id="2213" w:name="__RefHeading___Toc680820_1934241801"/>
      <w:bookmarkStart w:id="2214" w:name="_Toc1008"/>
      <w:bookmarkEnd w:id="2213"/>
      <w:r>
        <w:rPr>
          <w:rtl w:val="true"/>
        </w:rPr>
        <w:t xml:space="preserve">روایت </w:t>
      </w:r>
      <w:r>
        <w:rPr/>
        <w:t>24</w:t>
      </w:r>
      <w:bookmarkEnd w:id="2214"/>
    </w:p>
    <w:p>
      <w:pPr>
        <w:pStyle w:val="BookText"/>
        <w:rPr/>
      </w:pPr>
      <w:r>
        <w:rPr>
          <w:rFonts w:ascii="IRNazanin" w:hAnsi="IRNazanin" w:eastAsia="IRNazanin"/>
          <w:color w:val="111111"/>
          <w:sz w:val="28"/>
          <w:sz w:val="28"/>
          <w:szCs w:val="28"/>
          <w:rtl w:val="true"/>
          <w:lang w:bidi="fa-IR"/>
        </w:rPr>
        <w:t>کتاب العلل نوشته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نماز، بندگی و اقرار به پروردگاری او و کنار نهادن شریکان به صورت مکرر است تا در هر روز و هر شب پنج مرتبه آن را تکرار کنند و به جهت اینکه خالق و روزی رسان خویش را فراموش نکنند و از طاعت او غافل نشوند و ذاکر و ستایشگر و سپاسگزار نعمات او و لطف او بر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در نماز، هر جبار سرکش و متکبری خوار گردد و اعتراف به بندگی کند و خشوع و خضوع در پیش گیرد و بر او سجده کند و بداند که اوست خالق و رازق و زندگی‌بخش و میراننده؛ و برای اینکه در قیام خود در برابر او، از گناهان و نافرمانی خداوند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بندگی و نجات نفس و علت شکر بر نعمات خداوند و خواری هر زورگوی سرکش و متکبر و خشوع و خضوع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نوافل نماز، برای کامل کردن فرائض ناقص که به صورت سهوی و کوتاهی کردن و سبک شمردن و مشغول بودن ذهن و از دست دادن سهوی وقت رخ می‌دهد، در نماز نهفته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علت اوقات نماز سؤال شد و اینکه چرا در پنج </w:t>
      </w:r>
    </w:p>
    <w:p>
      <w:pPr>
        <w:pStyle w:val="BookText"/>
        <w:rPr/>
      </w:pPr>
      <w:r>
        <w:rPr>
          <w:rFonts w:ascii="Amiri" w:hAnsi="Amiri" w:eastAsia="Amiri" w:cs="Amiri"/>
          <w:color w:val="111111"/>
          <w:sz w:val="28"/>
          <w:sz w:val="28"/>
          <w:szCs w:val="28"/>
          <w:rtl w:val="true"/>
          <w:lang w:bidi="ar-SA"/>
        </w:rPr>
        <w:t>أَوْقَاتٍ مُخْتَلِفَةٍ وَ لِمَ لَمْ تُفْرَضْ فِي وَقْتٍ وَاحِدٍ فَقَالَ فَرَضَ اللَّهُ صَلَاةَ الْغَدَاةِ لِأَوَّلِ سَاعَةٍ مِنَ النَّهَارِ وَ هِيَ سَعْدٌ وَ فَرَضَ الظُّهْرَ لِسِتِّ سَاعَاتٍ مِنَ النَّهَارِ وَ هِيَ سَعْدٌ وَ فَرَضَ الْعَصْرَ لِسَبْعِ سَاعَاتٍ مِنَ النَّهَارِ وَ هِيَ سَعْدٌ وَ فَرَضَ الْمَغْرِبَ لِأَوَّلِ سَاعَةٍ مِنَ اللَّيْلِ وَ هِيَ سَعْدٌ وَ فَرَضَ الْعِشَاءَ الْآخِرَةَ لِثَلَاثِ سَاعَاتٍ مِنَ اللَّيْلِ وَ هِيَ سَعْدٌ فَهَذِهِ إِحْدَي الْعِلَلِ لِمَوَاقِيتِ الصَّلَاةِ وَ لَا يَجُوزُ أَنْ تُؤَخَّرَ الصَّلَاةُ مِنْ هَذِهِ الْأَوْقَاتِ السَّعْدِ فَتَصِيرَ فِي أَوْقَاتِ النُّحُوسِ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مختلف واجب شده است و برای چه در یک زمان واجب نشده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صبح را در اولین ساعت روز واجب فرمود و این ساعت، ساعت سعد است؛ و ظهر را شش ساعت از روز گذشته واجب فرمود و آن ساعت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هفت ساعت از روز گذشته واجب فرمود و آن سعد است و مغرب را اولین ساعت شب واجب فرمود و آن سعد است و عشا را سه ساعت از شب گذشته واجب فرمود و آن ساعت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 اوقات نماز است و جایز نیست که نماز از این اوقات سعد به تأخیر انداخته شود و در اوقات نحس صورت بگیرد</w:t>
      </w:r>
      <w:r>
        <w:rPr>
          <w:rFonts w:eastAsia="IRNazanin" w:cs="IRNazanin"/>
          <w:color w:val="111111"/>
          <w:sz w:val="28"/>
          <w:szCs w:val="28"/>
          <w:rtl w:val="true"/>
          <w:lang w:bidi="fa-IR"/>
        </w:rPr>
        <w:t xml:space="preserve">. </w:t>
      </w:r>
      <w:bookmarkStart w:id="2215" w:name="pg13518_162080"/>
    </w:p>
    <w:p>
      <w:pPr>
        <w:pStyle w:val="Heading3"/>
        <w:numPr>
          <w:ilvl w:val="2"/>
          <w:numId w:val="1"/>
        </w:numPr>
        <w:rPr/>
      </w:pPr>
      <w:bookmarkStart w:id="2216" w:name="__RefHeading___Toc680822_1934241801"/>
      <w:bookmarkStart w:id="2217" w:name="_Toc1009"/>
      <w:bookmarkEnd w:id="2215"/>
      <w:bookmarkEnd w:id="2216"/>
      <w:r>
        <w:rPr>
          <w:rtl w:val="true"/>
        </w:rPr>
        <w:t xml:space="preserve">باب </w:t>
      </w:r>
      <w:r>
        <w:rPr/>
        <w:t>3</w:t>
      </w:r>
      <w:r>
        <w:rPr>
          <w:rtl w:val="true"/>
        </w:rPr>
        <w:t xml:space="preserve"> </w:t>
      </w:r>
      <w:r>
        <w:rPr>
          <w:rtl w:val="true"/>
        </w:rPr>
        <w:t>أنواع الصلاة و المفروض و المسنون منها و معني الصلاة الوسطي</w:t>
      </w:r>
      <w:bookmarkEnd w:id="2217"/>
    </w:p>
    <w:p>
      <w:pPr>
        <w:pStyle w:val="Heading4"/>
        <w:numPr>
          <w:ilvl w:val="3"/>
          <w:numId w:val="1"/>
        </w:numPr>
        <w:rPr/>
      </w:pPr>
      <w:bookmarkStart w:id="2218" w:name="__RefHeading___Toc680824_1934241801"/>
      <w:bookmarkStart w:id="2219" w:name="_Toc1010"/>
      <w:bookmarkEnd w:id="2218"/>
      <w:r>
        <w:rPr>
          <w:rtl w:val="true"/>
        </w:rPr>
        <w:t>الآيات</w:t>
      </w:r>
      <w:bookmarkEnd w:id="221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قُومُوا لِلَّهِ قانِتِينَ‌</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 المراد بالحفظ هو ضبط الشي‌ء في النفس ثمّ يشبه به ضبطه بالمنع من الذهاب، و هو خلاف النسيان كما 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الصلاة إذا عني به ضبطها في النفس لا يكون الا من حيث عدد الركعات و هي الركعتان الاولتان من كل صلاة لأنّهما الفرض المذكور في القرآن، و الركعات الثلاث في صلاة المغرب، فانها هي الوسطي من حيث عدد الركعات التي كان الكلام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حفظ عدد الركعات المذكورة فرض، فيكون ركنا تبطل الصلاة بالاخلال به، بمعني أنّه إذا سها المصلي في عدد هذه الركعات المذكورة و لم يتذكر بعد التروي فصلاته باطل، كما أن سائر أركان الصلاة انما صارت ركنا لكونها مفروضة في القرآن العزيز، و 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ما يظهر من موارد ذكره و تصاريفه في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اظهار المطاوعة و الانقياد بالتذلل و الإخلاص و الرغبة، و لا يكون الا من قبل المصلي و انشائه كيف ما أمكن، بأن يثني علي اللّه عزّ و جلّ بما هو أهله و يمدحه و يهلله ثمّ يتضرع اليه بالتذلل و الإخلاص و يظهر العبودية و الانقياد و التسليم لاوامره و نواهيه، و أنّه عبد لا يملك لنفسه نفعا و لا ضرا و أنّه فقير محتاج الي رحمة اللّه في الدنيا و الآخرة و اللّه هو الغني ذو الرحمة، و لما كان مقيدا بكون القنوت عن قيام، لا ينطبق الا علي القنوت الاصطلاحي، و أمّا رفع اليدين ففيه تمثيل معني العبودية و التذلل و اظهارها عملا ليتوافق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ان القنوت هو حسن الطاعة أو دوامها أو هو الخشوع في الصلاة فليس بشي‌ء فان القنوت قد قيد في هذه الآية بكونه عن قيام، و هكذا قيد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دون حال، فيدل علي كونه صفة و حالة تظهر في وقت، و لا تظهر في وقت آخر، و أمّا الخشوع و حسن الطاعة و دوامها فكلها مطلوب في تمام الصلاة، لا حال 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0" w:name="__RefHeading___Toc680826_1934241801"/>
      <w:bookmarkStart w:id="2221" w:name="_Toc1011"/>
      <w:bookmarkEnd w:id="2220"/>
      <w:r>
        <w:rPr>
          <w:rtl w:val="true"/>
        </w:rPr>
        <w:t>تفسير</w:t>
      </w:r>
      <w:bookmarkEnd w:id="2221"/>
    </w:p>
    <w:p>
      <w:pPr>
        <w:pStyle w:val="BookText"/>
        <w:rPr/>
      </w:pPr>
      <w:r>
        <w:rPr>
          <w:rFonts w:ascii="Amiri" w:hAnsi="Amiri" w:eastAsia="Amiri" w:cs="Amiri"/>
          <w:color w:val="111111"/>
          <w:sz w:val="28"/>
          <w:sz w:val="28"/>
          <w:szCs w:val="28"/>
          <w:rtl w:val="true"/>
          <w:lang w:bidi="ar-SA"/>
        </w:rPr>
        <w:t>المحافظة عليها بأدائها في أوقاتها و المواظبة عليها بجميع شروطها و حدودها و إتمام أركانها و يدل بناء علي كون الأمر مطلقا أو خصوص أمر القرآن للوجوب علي وجوب المحافظة علي جميع الصلوات إلا ما أخرجها الدليل</w:t>
      </w:r>
    </w:p>
    <w:p>
      <w:pPr>
        <w:pStyle w:val="Heading3"/>
        <w:numPr>
          <w:ilvl w:val="2"/>
          <w:numId w:val="1"/>
        </w:numPr>
        <w:rPr/>
      </w:pPr>
      <w:bookmarkStart w:id="2222" w:name="__RefHeading___Toc680828_1934241801"/>
      <w:bookmarkStart w:id="2223" w:name="_Toc1012"/>
      <w:bookmarkEnd w:id="2222"/>
      <w:r>
        <w:rPr>
          <w:rtl w:val="true"/>
        </w:rPr>
        <w:t xml:space="preserve">باب سوم </w:t>
      </w:r>
      <w:r>
        <w:rPr>
          <w:rtl w:val="true"/>
        </w:rPr>
        <w:t xml:space="preserve">: </w:t>
      </w:r>
      <w:r>
        <w:rPr>
          <w:rtl w:val="true"/>
        </w:rPr>
        <w:t>انواع نماز واجب و مستحب و معنای نماز میانه</w:t>
      </w:r>
      <w:bookmarkEnd w:id="2223"/>
    </w:p>
    <w:p>
      <w:pPr>
        <w:pStyle w:val="Heading4"/>
        <w:numPr>
          <w:ilvl w:val="3"/>
          <w:numId w:val="1"/>
        </w:numPr>
        <w:rPr/>
      </w:pPr>
      <w:bookmarkStart w:id="2224" w:name="__RefHeading___Toc680830_1934241801"/>
      <w:bookmarkStart w:id="2225" w:name="_Toc1013"/>
      <w:bookmarkEnd w:id="2224"/>
      <w:r>
        <w:rPr>
          <w:rtl w:val="true"/>
        </w:rPr>
        <w:t>آیات</w:t>
      </w:r>
      <w:bookmarkEnd w:id="2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Heading4"/>
        <w:numPr>
          <w:ilvl w:val="3"/>
          <w:numId w:val="1"/>
        </w:numPr>
        <w:rPr/>
      </w:pPr>
      <w:bookmarkStart w:id="2226" w:name="__RefHeading___Toc680832_1934241801"/>
      <w:bookmarkStart w:id="2227" w:name="_Toc1014"/>
      <w:bookmarkEnd w:id="2226"/>
      <w:r>
        <w:rPr>
          <w:rtl w:val="true"/>
        </w:rPr>
        <w:t>تفسیر</w:t>
      </w:r>
      <w:bookmarkEnd w:id="22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محافظت بر نماز با ادای آن در زمانش و مواظبت بر آن با تمام شروط و حدود آن و اتمام ارکان آن و بر اساس اینکه فعل امر به صورت کلی یا به طور خاص در قرآن دالّ بر وجوب باشد، اشاره دارد بر وجوب مواظبت بر تمام نمازها، مگر نمازهائی که دلیلی آن‌ها را از حکم خارج کرده باشد </w:t>
      </w:r>
    </w:p>
    <w:p>
      <w:pPr>
        <w:pStyle w:val="BookText"/>
        <w:rPr/>
      </w:pPr>
      <w:r>
        <w:rPr>
          <w:rFonts w:ascii="Amiri" w:hAnsi="Amiri" w:eastAsia="Amiri" w:cs="Amiri"/>
          <w:color w:val="111111"/>
          <w:sz w:val="28"/>
          <w:sz w:val="28"/>
          <w:szCs w:val="28"/>
          <w:rtl w:val="true"/>
          <w:lang w:bidi="ar-SA"/>
        </w:rPr>
        <w:t>و ربما يستدل بها علي وجوب صلاة الجمعة و العيدين و الآيات لكن في بعض الروايات أن المراد بها الصلوات الخمس و علي تقدير العموم يمكن تعميمها بحيث يشمل النوافل و التطوعات أيضا فلا يكون الأمر علي الوجوب و يشمل رعاية السنن في الصلاة الواجبة أيضا كما يفهم من بعض الأخبار و علي الوجوب أيضا يمكن أن تعم النوافل أيضا بمعني رعاية ما يوجب صحتها و عدم تطرق بدعة إليها فيؤول إلي أنه إذا أتيتم بالنافلة فأتوا بها علي ما أمرتم برعاية شرائطها و لوازمها و فيه مجال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الصلاة الوسطي بذلك بعد التعميم لشدة الاهتمام بها لمزيد فضلها أو لكونها معرضة للضياع من بينها فهي الوسطي بين الصلوات وقتا أو عددا أو</w:t>
      </w:r>
    </w:p>
    <w:p>
      <w:pPr>
        <w:pStyle w:val="BookText"/>
        <w:rPr/>
      </w:pPr>
      <w:r>
        <w:rPr>
          <w:rFonts w:ascii="IRNazanin" w:hAnsi="IRNazanin" w:eastAsia="IRNazanin"/>
          <w:color w:val="111111"/>
          <w:sz w:val="28"/>
          <w:sz w:val="28"/>
          <w:szCs w:val="28"/>
          <w:rtl w:val="true"/>
          <w:lang w:bidi="fa-IR"/>
        </w:rPr>
        <w:t>و چه بسا از آن، استدلال به وجوب نماز جمعه و دو عید و آیات شود، ولی در برخی از روایات آمده که مراد از آن نمازهای پنجگانه است و بنا بر فرض عمومیت، می‌توان آن را تعمیم داد تا شامل نوافل و نمازهای اختیاری هم گردد؛ در این صورت، دستور به وجوب نیست و شامل رعایت سنت‌ها در نماز واجب نیز می‌شود؛ چنانچه از برخی روایات برداشت می‌شود و نیز ممکن است بر اساس امر به وجوب، نوافل را نیز در بر گیرد، در صورتی که به معنای رعایت آنچه که موجب صحت نماز است و نباید در آن بدعتی رخ دهد،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چنین تأویل می‌شود که اگر نافله‌ای به شما امر شد، آنچنان که به شما دستور داده شده و با رعایت شرایط و لوازم آن انجامش دهید، و در آن جای اشکال وجود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دادن نماز وسطی به این حکم بعد از تعمیم برای این است که به خاطر فضیلت بیشتر آن یا به دلیل اینکه در بین نمازها در معرض از دست دادن است، باید اهتمام بیشتری بدان اختصاص داد؛ زیرا این نماز از لحاظ زمانی یا عددی </w:t>
      </w:r>
    </w:p>
    <w:p>
      <w:pPr>
        <w:pStyle w:val="BookText"/>
        <w:rPr/>
      </w:pPr>
      <w:r>
        <w:rPr>
          <w:rFonts w:ascii="Amiri" w:hAnsi="Amiri" w:eastAsia="Amiri" w:cs="Amiri"/>
          <w:color w:val="111111"/>
          <w:sz w:val="28"/>
          <w:sz w:val="28"/>
          <w:szCs w:val="28"/>
          <w:rtl w:val="true"/>
          <w:lang w:bidi="ar-SA"/>
        </w:rPr>
        <w:t>الفضلي من قولهم للأفضل الأوسط و قد قال بتعيين كل من الصلوات الخمس قوم إلا أن أصحابنا لم يقولوا بغير الظهر و العصر كما يظهر من المنتهي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في الخلاف إنها الظهر و تبعه جماعة من أصحابنا و به قال زيد بن ثابت و عائشة و عبد الله بن شداد لأنها بين صلاتين بالنهار و لأنها في وسط النهار و لأنها تقع في شدة الحر و الهاجرة وقت شدة تنازع الإنسان إلي النوم و الراحة فكانت أشق و أفضل العبادات أحمزها و أيضا الأمر بمحافظة ما كان أشق أنسب و أهم و لأنها أول صلاة فرضت و لأنها في الساعة التي يفتح فيها أبواب السماء فلا تغلق حتي تصلي الظهر و يستجاب فيها الدعاء قيل و لأنها بين البردين صلاة الصبح و صلاة العصر و قيل لأنها بين نافلتين متساويتين كما نقل عن ابن الجنيد أنه علل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الجمهور من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الظهر بالهاجرة و لم يكن يصلي صلاة أشد علي أصحاب رسول الله صلي الله عليه و آله منها فنزلت الآية رواه أبو داود و روي الترمذي و أبو داود عن عائشة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 و العطف يقتضي المغايرة لا يقال الواو زائدة كما في قوله تعالي وَ لكِنْ رَسُولَ اللَّهِ وَ خاتَمَ النَّبِيِّينَ لأنا نقول الزيادة منافية للأصل فلا يصار إليها إلا لموجب و المثال الذي ذكروه نمنع زيادة الواو فيه بل هي للعطف علي بابها و قال في مجمع البيان‌</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الظهر هو المروي عن الباقر و الصادق عليه السلام و عن بعض أئمة الزيدية أنها الجمعة في يومها و الظهر في غيرها كما سيأتي في بعض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رحمه الله هي صلاة العصر و تبعه جماعة من أصحابنا و به قال أبو هريرة و أبو أيوب و أبو سعيد عبيدة السلماني و الحسن و الضحاك و أبو حنيفة و أصحابه و أحمد و نقله الجمهور عن علي عليه السلام قالوا لأنها بين</w:t>
      </w:r>
    </w:p>
    <w:p>
      <w:pPr>
        <w:pStyle w:val="BookText"/>
        <w:rPr/>
      </w:pPr>
      <w:r>
        <w:rPr>
          <w:rFonts w:ascii="IRNazanin" w:hAnsi="IRNazanin" w:eastAsia="IRNazanin"/>
          <w:color w:val="111111"/>
          <w:sz w:val="28"/>
          <w:sz w:val="28"/>
          <w:szCs w:val="28"/>
          <w:rtl w:val="true"/>
          <w:lang w:bidi="fa-IR"/>
        </w:rPr>
        <w:t>یا فضلیت، در بین نمازها میانه است، از آنجا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تعیین هر کدام از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نماز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اصحاب ما به غیر از ظهر و عصر را نگفته اند؛ چنانچه از المنتهی و سایر کتب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ظهر است و عده‌ای از اصحاب ما از او پیروی کرده‌اند و زید بن ثابت و عایشه و عبدالله بن شداد قائل به آن بودند؛ زیرا این نماز بین دو نماز روز قرار دارد و به دلیل اینکه این نماز در وسط روز است و به این سبب که این نماز در شدت گرما و داغی ظهر خوانده می‌شود که زمان شدت تمایل انسان به خواب و استراحت است، پس سخت ترین نماز است و بهترین کردارهای شایسته، دشوارترین آن‌ها است و همچنین دستور به مراقبت بر کاری که سختتر است، مناسب تر و مهمتر است و به این سبب که این نماز اولین نمازی است که واجب گردیده و در ساعتی قرار دارد که درهای آسمان در آن ساعت گشوده است و بسته نمی‌شود تا زمانی که نماز ظهر خوانده شود و دعا در این ساعت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دلیل که بین بردین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خنکی 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و نماز عصر قرار دارد و گفته شده به این دلیل که بین دو نافله مساوی قرار دارد؛ چنانچه از ابن جنید نقل شده که دلیلش را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راویان از زید بن ثابت روایت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را در گرمای نیمروز می‌خواند و اصحاب رسول خدا صلی الله علیه و آله نمازی را سختتر از آن نماز نخوانده بودند؛ از این 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ابو داود از عایشه از رسول خدا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نماز میانه و نماز عصر را مواظبت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اقتضای مغایرت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واو زائده است؛ چنانکه در قول خدای تعالی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رَسُولَ اللَّهِ وَ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بودن با اصل منافات دارد، پس به سوی آن گرایش نیست مگر بنا به علتی و در مثالی که آن‌ها ذکر کرده‌اند، زائد بودن واو را نمی‌پذیریم، بلکه این واو، عطف است بنا بر باب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میانه نماز ظهر است، از امام باقر و صادق علیهما السلام روایت شده است و از برخی از ائمه زیدیه روایت شده است که این نماز در روز جمعه، نماز جمعه است و در سایر روزها نماز ظهر است؛ چنانچه در برخی روایات ذکر 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نماز عصر است و عده‌ای از اصحاب ما از او تبعیت کرده‌اند و ابو هریره و ابو ایوب و ابو سعید عبیده سلمانی و حسن و ضحاک و ابو حنیفه و اصحاب او و احمد بدان معتقد هستند و جمهور آن را از امام علی علیه السلام روایت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این نماز بین </w:t>
      </w:r>
    </w:p>
    <w:p>
      <w:pPr>
        <w:pStyle w:val="BookText"/>
        <w:rPr/>
      </w:pPr>
      <w:r>
        <w:rPr>
          <w:rFonts w:ascii="Amiri" w:hAnsi="Amiri" w:eastAsia="Amiri" w:cs="Amiri"/>
          <w:color w:val="111111"/>
          <w:sz w:val="28"/>
          <w:sz w:val="28"/>
          <w:szCs w:val="28"/>
          <w:rtl w:val="true"/>
          <w:lang w:bidi="ar-SA"/>
        </w:rPr>
        <w:t>صلاتي ليل و صلاتي نهار و احتج السيد بإجماع الشيعة و المخالفون بما رووا عن النبي صلي الله عليه و آله أنه قال يوم الأحزاب شغلونا عن الصلاة الوسطي صلاة العصر ملأ الله بيوتهم و قبورهم نارا و روي في الكشاف عن صفية أنها قالت لمن كتب لها المصحف إذا بلغت هذه فلا تكتبها حتي أملأها عليك كما سمعت من رسول الله صلي الله عليه و آله يقرأ فأملت عليه و الصلاة الوسطي صلاة العصر و بأنها تقع في حال اشتغال الناس بمعاشهم فيكون الاشتغال بها أشق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المخالفين هي المغرب لأنها تأتي بين بياض النهار و سواد الليل و لأنها متوسطة في العدد بين الرباعية و الثنائية و لأنها لا تتغير في السفر و الحضر مع زيادتها علي الركعتين فيناسب التأكيد و لأن الظهر هي الأولي إذ قد وجبت أولا فتكون المغرب هي 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هي العشاء لأنها متوسطة بين صلاتين لا تقصران أو بين ليلية و نهارية و لأنها أثقل صلاة علي المنافقين كما روي و قال بعضهم هي الصبح لتوسطها بين صلاتي الليل و صلاتي النهار و بين الظلام و الضياء و لأنها لا تجمع مع أخري فهي منفردة بين مجتمعتين و لمزيد فضلها لشهود ملائكة الليل و ملائكة النهار و عندها و لأنها تأتي في وقت مشقة من برد في الشتاء و طيب النوم في الصيف و فتور الأعضاء و كثرة النعاس و غفلة الناس و استراحتهم فكانت معرضة للضياع فخصت لذلك بشدة المحافظة و به قال مالك و الشافعي و قال و لذا عقبه بالقنوت فإنه لا يشرع عنده في فريضة إلا الصبح إلا عند نازلة فيعم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مخفية مثل ليلة القدر و ساعة الإجابة و اسم الله الأعظم لئلا يتطرق التساهل إلي غيرها بل يهتم غاية الاهتمام بكل منها فيدرك كمال الفضل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الجمعة و الظهر و إنما أبهم بعض الإبهام لتلك الفائدة و غيرها مما قيل في إخفاء أمثالها و سيتضح لك ذلك في تضاعيف ما يقرع سمعك</w:t>
      </w:r>
    </w:p>
    <w:p>
      <w:pPr>
        <w:pStyle w:val="BookText"/>
        <w:rPr/>
      </w:pPr>
      <w:r>
        <w:rPr>
          <w:rFonts w:ascii="IRNazanin" w:hAnsi="IRNazanin" w:eastAsia="IRNazanin"/>
          <w:color w:val="111111"/>
          <w:sz w:val="28"/>
          <w:sz w:val="28"/>
          <w:szCs w:val="28"/>
          <w:rtl w:val="true"/>
          <w:lang w:bidi="fa-IR"/>
        </w:rPr>
        <w:t>دو نماز شب و دو نماز روز قرار دارد؛ و سید اجماع شیعه را حجت دانسته و مخالفان به آنچه از پیامبر صلی الله علیه و آله روایت کرده‌اند استناد کرده‌اند مبنی بر اینکه حضرت در جنگ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میانه یعنی نماز عصر مشغول کرده‌اند، خداوند خانه‌ها و قبورشان را از آتش مملو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از صفیه روایت کرده است که به کسی که قرآن را برایش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رسیدی آن را ننویس تا آن را آنگونه که از رسول خدا صلی الله علیه و آله شنیدم که آن را می‌خواند، برایت املا کنم و آن را برایش املا کردم که نماز میانه نماز عصر است و از آنجا که این نماز در زمان اشتغال مردم به زندگی شان قرار دارد، اشتغال به آن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مخالفین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مغرب است؛ زیرا بین روشنی روز و سیاهی شب قرار دارد و به این دلیل که این نماز از لحاظ شمارش بین نمازهای چهار رکعتی و دو رکعتی، در میانه قرار دارد؛ و به سبب اینکه این نماز با وجود اینکه از دو رکعت بیشتر است، ولی در سفر و حضر تغییری نمی‌کند، پس مناسب تأکید است و به دلیل اینکه ظهر نماز اول است، زیرا اول واجب شده، پس مغرب میانه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عشاست؛ زیرا بین دو نماز قرار دارد که به صورت شکسته خوانده نمی شوند، یا بین دو نماز شبانه و روزانه قرار دارد و به این دلیل که این نماز سنگین‌ترین نماز بر منافقان است، همانطور که روایت شده است؛ و برخی هم گفته‌اند این نماز، صبح است؛ زیرا بین دو نماز شب و دو نماز روز و بین تاریکی و روشنائی است؛ و به این دلیل که این نماز با نمازی دیگر جمع نمی‌شود و بین دو نماز که با هم جمع خوانده می شوند، این نماز تنهاست و به خاطر فضیلت بیشتر آن به سبب حضور فرشتگان شب و روز در آن؛ و به این دلیل که این نماز در زمان سختی سرمای زمستان و خواب خوش تابستان و سستی اعضا و زیادی خواب آلودگی و غفلت مردم و استراحت آنان خوانده می‌شود و در معرض از دست دادن قرار دارد، به همین دلیل به شدت مواظبت اختصاص داده شده است و مالک و شافعی بدان قائل هستند، لذا در پی آن قنوت می خوانند؛ زیرا قنوت در هیچ فریضه‌ای جز صبح و جز به هنگام سختی‌ای که پیش آید، در نزد آنان مشروع نیست، که در این صورت، در همه قنوت ها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مانند شب قدر و ساعت اجابت است و اسم اعظم خدا پنهان است تا در مورد سایر نمازها تساهلی صورت نگیرد، بلکه در هر یک از آن‌ها نهایت تلاش صورت بگیرد تا کمال فضیلت در تمام این نمازها حاصل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نماز جمعه و ظهر است و اندکی با ابهام بیان شده تا آن فایده و نیز سایر فوایدی که در پنهان کردن امثال آن گفته شده را در بر داشته باشد و در لابلای اخباری که به گوش تو خواهد رسید، این سخن برایت روشن خواهد شد</w:t>
      </w:r>
      <w:r>
        <w:rPr>
          <w:rFonts w:eastAsia="IRNazanin" w:cs="IRNazanin"/>
          <w:color w:val="111111"/>
          <w:sz w:val="28"/>
          <w:szCs w:val="28"/>
          <w:rtl w:val="true"/>
          <w:lang w:bidi="fa-IR"/>
        </w:rPr>
        <w:t xml:space="preserve">. </w:t>
      </w:r>
      <w:bookmarkStart w:id="2228" w:name="pg13518_162084"/>
    </w:p>
    <w:p>
      <w:pPr>
        <w:pStyle w:val="BookText"/>
        <w:rPr/>
      </w:pPr>
      <w:bookmarkEnd w:id="2228"/>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Heading4"/>
        <w:numPr>
          <w:ilvl w:val="3"/>
          <w:numId w:val="1"/>
        </w:numPr>
        <w:rPr/>
      </w:pPr>
      <w:bookmarkStart w:id="2229" w:name="__RefHeading___Toc680834_1934241801"/>
      <w:bookmarkStart w:id="2230" w:name="_Toc1015"/>
      <w:bookmarkEnd w:id="2229"/>
      <w:r>
        <w:rPr>
          <w:rtl w:val="true"/>
        </w:rPr>
        <w:t>الأخبار</w:t>
      </w:r>
      <w:bookmarkEnd w:id="2230"/>
    </w:p>
    <w:p>
      <w:pPr>
        <w:pStyle w:val="Heading5"/>
        <w:numPr>
          <w:ilvl w:val="4"/>
          <w:numId w:val="1"/>
        </w:numPr>
        <w:rPr/>
      </w:pPr>
      <w:bookmarkStart w:id="2231" w:name="__RefHeading___Toc680836_1934241801"/>
      <w:bookmarkStart w:id="2232" w:name="_Toc1016"/>
      <w:bookmarkEnd w:id="2231"/>
      <w:r>
        <w:rPr>
          <w:rtl w:val="true"/>
        </w:rPr>
        <w:t>«</w:t>
      </w:r>
      <w:r>
        <w:rPr/>
        <w:t>1</w:t>
      </w:r>
      <w:r>
        <w:rPr>
          <w:rtl w:val="true"/>
        </w:rPr>
        <w:t>»</w:t>
      </w:r>
      <w:bookmarkEnd w:id="2232"/>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الصَّلَاةَ وَ سَنَّ رَسُولُ اللَّهِ صلي الله عليه و آله الصَّلَاةَ عَلَي عَشَرَةِ أَوْجُهٍ صَلَاةَ الْحَضَرِ وَ صَلَاةَ السَّفَرِ وَ صَلَاةَ الْخَوْفِ عَلَي ثَلَاثَةِ أَوْجُهٍ وَ صَلَاةَ الْكُسُوفِ لِلشَّمْسِ وَ الْقَمَرِ وَ صَلَاةَ الْعِيدَيْنِ وَ صَلَاةَ الِاسْتِسْقَاءِ وَ الصَّلَاةَ عَلَي الْمَيِّتِ‌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9"/>
      </w:r>
    </w:p>
    <w:p>
      <w:pPr>
        <w:pStyle w:val="Heading5"/>
        <w:numPr>
          <w:ilvl w:val="4"/>
          <w:numId w:val="1"/>
        </w:numPr>
        <w:rPr/>
      </w:pPr>
      <w:bookmarkStart w:id="2233" w:name="__RefHeading___Toc680838_1934241801"/>
      <w:bookmarkStart w:id="2234" w:name="_Toc1017"/>
      <w:bookmarkEnd w:id="2233"/>
      <w:r>
        <w:rPr>
          <w:rtl w:val="true"/>
        </w:rPr>
        <w:t>بيان</w:t>
      </w:r>
      <w:bookmarkEnd w:id="2234"/>
    </w:p>
    <w:p>
      <w:pPr>
        <w:pStyle w:val="BookText"/>
        <w:rPr/>
      </w:pPr>
      <w:r>
        <w:rPr>
          <w:rFonts w:ascii="Amiri" w:hAnsi="Amiri" w:eastAsia="Amiri" w:cs="Amiri"/>
          <w:color w:val="111111"/>
          <w:sz w:val="28"/>
          <w:sz w:val="28"/>
          <w:szCs w:val="28"/>
          <w:rtl w:val="true"/>
          <w:lang w:bidi="ar-SA"/>
        </w:rPr>
        <w:t>و سن أي شرع و قرر و بين أعم من الوجوب و الاستحباب لدخول الاستسقاء و العيدين مع فقد الشرائط فيها و أما عدها عشرة مع كونها إحدي عشرة فلعد العيدين واحدة لاتحاد سببهما و هو كونه عيدا أو عد الكسوفين واحدة لتشابه سببهما أو يقال المقصود عد الصلوات الواجبة غالبا فيكون ذكر الاستسقاء استطرادا أو عد الصلوات الحقيقية و يكون ذكر صلاة الميت استطرادا أو بعطفها علي العشرة و إفرازها عنها لتلك العلة و علي الوجوه الأخر يدل علي كونها صلاة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بعض تلك الصلوات ظهر من القرآن كصلاة السفر و الخوف قلنا لعل المعني أن أكثرها ظهر من السنة أو آدابها و شرائطها و تفاصيلها و أما أنواع صلاة الخوف فهي الصلاة المقصورة و المطاردة و شدة الخوف أو ذات الرقاع و عسفان و بطن النخل و الأول أظهر و إنها ترجع إلي القسم الأول و صلاة الجمعة داخلة في صلاة الحضر و لا يضر خروج الصلاة الملتزمة لأن المقصود عد ما وجب بالأصالة و أما صلاة الطواف فيمكن عدها في صلاة السفر إذ الغالب وقوعها فيه أو يقال إنها داخلة في أفعال الحج و المقصود عد ما لم يكن كذلك أو يقال الغرض عد الصلوات المتكررة الكثيرة الوقوع</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680840_1934241801"/>
      <w:bookmarkStart w:id="2236" w:name="_Toc1018"/>
      <w:bookmarkEnd w:id="2235"/>
      <w:r>
        <w:rPr>
          <w:rtl w:val="true"/>
        </w:rPr>
        <w:t>روایات</w:t>
      </w:r>
      <w:bookmarkEnd w:id="2236"/>
    </w:p>
    <w:p>
      <w:pPr>
        <w:pStyle w:val="Heading5"/>
        <w:numPr>
          <w:ilvl w:val="4"/>
          <w:numId w:val="1"/>
        </w:numPr>
        <w:rPr/>
      </w:pPr>
      <w:bookmarkStart w:id="2237" w:name="__RefHeading___Toc680842_1934241801"/>
      <w:bookmarkStart w:id="2238" w:name="_Toc1019"/>
      <w:bookmarkEnd w:id="2237"/>
      <w:r>
        <w:rPr>
          <w:rtl w:val="true"/>
        </w:rPr>
        <w:t xml:space="preserve">روایت </w:t>
      </w:r>
      <w:r>
        <w:rPr/>
        <w:t>1</w:t>
      </w:r>
      <w:bookmarkEnd w:id="223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نماز را واجب فرمود و رسول خدا صلی الله علیه و آله نماز را در ده وجه سنت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 نماز سفر، نماز خوف در سه وجه و نماز گرفتگی برای خورشید و ماه و نماز عیدین و نماز باران و نماز میت</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امام باقر علیه السلام نظیر آن را روایت کرده است</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239" w:name="__RefHeading___Toc680844_1934241801"/>
      <w:bookmarkStart w:id="2240" w:name="_Toc1020"/>
      <w:bookmarkEnd w:id="2239"/>
      <w:r>
        <w:rPr>
          <w:rtl w:val="true"/>
        </w:rPr>
        <w:t>توضیح</w:t>
      </w:r>
      <w:bookmarkEnd w:id="2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مقرر و بیان کرد و اعم از وجوب و استحباب است، به دلیل دخول نماز استسقا و عیدین با وجود نبود شرایط در آنان؛ و اما اینکه آن‌ها را ده عدد شمرده، با وجود اینکه یازده تاست، به این خاطر است که عیدین را به خاطر اتحاد سبب در آن دو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بودن آن دو، یک نماز به شمار آورده؛ یا اینکه دو کسوف را به خاطر تشابه سبب آن دو یکی شمرده؛ یا گفته می‌شود مقصود، غالباً شمردن نمازهای واجب است و در این صورت استسقا را هم ضمن آن ها ذکر کرده؛ یا اینکه نمازهای حقیقی را برشمرده و نماز میت را در ضمن آن ها ذکر کرده؛ یا بدان علت آن را جدا ذکر کرده و بر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است یا بنا بر سایر وجوه، اشاره دارد به اینکه این نماز حقیقی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برخی از آن نمازها از قرآن مشخص شده مثل نماز سفر و خوف،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اکثر این نمازها یا آداب و شرایط و جزئیات آن از سنت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نماز خوف عبارت است از نماز کوتاه و مطارده و شدت خوف یا ذات الرقاع و عسفان و بطن النخل و اول اظهر است و این نماز به قسم اول باز می‌گردد و نماز جمعه داخل در نماز حضر است و خروج نماز ملتزم زیانی ندارد زیرا مقصود برشمردن چیزی است که با اصالت واجب شده؛ و اما نماز طواف را می‌توان جزء نماز سفر به شمار آورد؛ زیرا غالب وقوع آن در سفر است، یا گفته می‌شود که این نماز داخل در اعمال حج است و مقصود بر شمردن چیزی بوده که اینگونه نباشد؛ یا گفته می‌شود غرض شمردن نمازهای تکراری است که بسیار رخ می‌دهد</w:t>
      </w:r>
      <w:r>
        <w:rPr>
          <w:rFonts w:eastAsia="IRNazanin" w:cs="IRNazanin"/>
          <w:color w:val="111111"/>
          <w:sz w:val="28"/>
          <w:szCs w:val="28"/>
          <w:rtl w:val="true"/>
          <w:lang w:bidi="fa-IR"/>
        </w:rPr>
        <w:t xml:space="preserve">. </w:t>
      </w:r>
      <w:bookmarkStart w:id="2241" w:name="pg13518_162085"/>
    </w:p>
    <w:p>
      <w:pPr>
        <w:pStyle w:val="Heading5"/>
        <w:numPr>
          <w:ilvl w:val="4"/>
          <w:numId w:val="1"/>
        </w:numPr>
        <w:rPr/>
      </w:pPr>
      <w:bookmarkStart w:id="2242" w:name="__RefHeading___Toc680846_1934241801"/>
      <w:bookmarkStart w:id="2243" w:name="_Toc1021"/>
      <w:bookmarkEnd w:id="2241"/>
      <w:bookmarkEnd w:id="2242"/>
      <w:r>
        <w:rPr>
          <w:rtl w:val="true"/>
        </w:rPr>
        <w:t>«</w:t>
      </w:r>
      <w:r>
        <w:rPr/>
        <w:t>2</w:t>
      </w:r>
      <w:r>
        <w:rPr>
          <w:rtl w:val="true"/>
        </w:rPr>
        <w:t>»</w:t>
      </w:r>
      <w:bookmarkEnd w:id="2243"/>
    </w:p>
    <w:p>
      <w:pPr>
        <w:pStyle w:val="BookText"/>
        <w:rPr/>
      </w:pPr>
      <w:r>
        <w:rPr>
          <w:rFonts w:ascii="Amiri" w:hAnsi="Amiri" w:eastAsia="Amiri" w:cs="Amiri"/>
          <w:color w:val="111111"/>
          <w:sz w:val="28"/>
          <w:sz w:val="28"/>
          <w:szCs w:val="28"/>
          <w:rtl w:val="true"/>
          <w:lang w:bidi="ar-SA"/>
        </w:rPr>
        <w:t>الْخِصَالُ، عَنْ أَحْمَدَ بْنِ مُحَمَّدٍ الْعِجْلِيِّ وَ أَحْمَدَ بْنِ الْحَسَنِ الْقَطَّانِ وَ مُحَمَّدِ بْنِ أَحْمَدَ السِّنَانِيِّ وَ غَيْرِهِمْ مِنْ مَشَايِخِهِ عَنْ أَحْمَدَ بْنِ يَحْيَي بْنِ زَكَرِيَّا عَنْ بَكْرِ بْنِ عَبْدِ اللَّهِ بْنِ حَبِيبٍ عَنْ تَمِيمِ بْنِ بُهْلُولٍ عَنْ أَبِي مُعَاوِيَةَ عَنِ الْأَعْمَشِ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الْفَرِيضَةِ الظُّهْرُ أَرْبَعُ رَكَعَاتٍ وَ الْعَصْرُ أَرْبَعُ رَكَعَاتٍ وَ الْمَغْرِبُ ثَلَاثُ رَكَعَاتٍ وَ الْعِشَاءُ الْآخِرَةُ أَرْبَعُ رَكَعَاتٍ وَ الْفَجْرُ رَكْعَتَانِ فَجُمْلَةُ الصَّلَاةِ الْمَفْرُوضَةِ سَبْعَ عَشْرَةَ رَكْعَةً وَ السُّنَّةُ أَرْبَعٌ وَ ثَلَاثُونَ رَكْعَةً مِنْهَا أَرْبَعُ رَكَعَاتٍ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تَقْصِيرَ فِيهَا فِي سَفَرٍ وَ لَا حَضَرٍ وَ رَكْعَتَانِ مِنْ جُلُوسٍ بَعْدَ الْعِشَاءِ الْآخِرَةِ تُعَدَّانِ بِرَكْعَةٍ وَ ثَمَانُ رَكَعَاتٍ فِي السَّحَرِ وَ هِيَ صَلَاةُ اللَّيْلِ وَ الشَّفْعُ رَكْعَتَانِ وَ الْوَتْرُ رَكْعَةٌ وَ رَكْعَتَا الْفَجْرِ بَعْدَ الْوَتْرِ وَ ثَمَانُ رَكَعَاتٍ قَبْلَ الظُّهْرِ وَ ثَمَانُ رَكَعَاتٍ قَبْلَ الْعَصْرِ</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عن عبد الواحد بن محمد بن عبدوس عن علي بن محمد بن قتيبة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680848_1934241801"/>
      <w:bookmarkStart w:id="2245" w:name="_Toc1022"/>
      <w:bookmarkEnd w:id="2244"/>
      <w:r>
        <w:rPr>
          <w:rtl w:val="true"/>
        </w:rPr>
        <w:t>«</w:t>
      </w:r>
      <w:r>
        <w:rPr/>
        <w:t>3</w:t>
      </w:r>
      <w:r>
        <w:rPr>
          <w:rtl w:val="true"/>
        </w:rPr>
        <w:t>»</w:t>
      </w:r>
      <w:bookmarkEnd w:id="2245"/>
    </w:p>
    <w:p>
      <w:pPr>
        <w:pStyle w:val="BookText"/>
        <w:rPr/>
      </w:pPr>
      <w:r>
        <w:rPr>
          <w:rFonts w:ascii="Amiri" w:hAnsi="Amiri" w:eastAsia="Amiri" w:cs="Amiri"/>
          <w:color w:val="111111"/>
          <w:sz w:val="28"/>
          <w:sz w:val="28"/>
          <w:szCs w:val="28"/>
          <w:rtl w:val="true"/>
          <w:lang w:bidi="ar-SA"/>
        </w:rPr>
        <w:t>مَعَانِي الْأَخْبَارِ، عَنْ مُحَمَّدِ بْنِ الْحُسَيْنِ بْنِ الْوَلِيدِ عَنْ مُحَمَّدِ بْنِ الْحَسَنِ الصَّفَّارِ عَنْ أَحْمَدَ بْنِ مُحَمَّدِ بْنِ عِيسَي عَنْ عَبْدِ الرَّحْمَنِ بْنِ أَبِي نَجْرَانَ وَ الْحُسَيْنِ بْنِ سَعِيدٍ مَعاً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فَرَضَ اللَّهُ جَلَّ جَلَالُهُ مِنَ الصَّلَوَاتِ فَقَالَ خَمْسُ صَلَوَاتٍ فِي اللَّيْلِ وَ النَّهَارِ قُلْتُ هَلْ سَمَّاهُنَّ اللَّهُ تَعَالَي وَ بَيَّنَهُنَّ فِي كِتَابِهِ فَقَالَ نَعَمْ قَالَ اللَّهُ عَزَّ وَ 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إِلي غَسَقِ اللَّيْلِ‌</w:t>
      </w:r>
      <w:r>
        <w:rPr>
          <w:rStyle w:val="FootnoteAnchor"/>
          <w:rtl w:val="true"/>
        </w:rPr>
        <w:footnoteReference w:id="1375"/>
      </w:r>
      <w:r>
        <w:rPr>
          <w:rFonts w:ascii="Amiri" w:hAnsi="Amiri" w:eastAsia="Amiri" w:cs="Amiri"/>
          <w:color w:val="111111"/>
          <w:sz w:val="28"/>
          <w:sz w:val="28"/>
          <w:szCs w:val="28"/>
          <w:rtl w:val="true"/>
          <w:lang w:bidi="ar-SA"/>
        </w:rPr>
        <w:t>وَ دُلُوكُهَا زَوَالُهَا فَفِيمَا بَيْنَ دُلُوكِ</w:t>
      </w:r>
    </w:p>
    <w:p>
      <w:pPr>
        <w:pStyle w:val="Heading5"/>
        <w:numPr>
          <w:ilvl w:val="4"/>
          <w:numId w:val="1"/>
        </w:numPr>
        <w:rPr/>
      </w:pPr>
      <w:bookmarkStart w:id="2246" w:name="__RefHeading___Toc680850_1934241801"/>
      <w:bookmarkStart w:id="2247" w:name="_Toc1023"/>
      <w:bookmarkEnd w:id="2246"/>
      <w:r>
        <w:rPr>
          <w:rtl w:val="true"/>
        </w:rPr>
        <w:t xml:space="preserve">روایت </w:t>
      </w:r>
      <w:r>
        <w:rPr/>
        <w:t>2</w:t>
      </w:r>
      <w:bookmarkEnd w:id="22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چهار رکعت ظهر و چهار رکعت عصر و سه رکعت مغرب و چهار رکعت عشا و دو رکعت صبح است و تمام نمازهای واجب هفده رکعت هستند و مستحبی سی و چهار رکعت است که چهار رکعت از آن بعد از نماز مغرب است که در سفر و حضر شکسته نمی‌شود و دو رکعت نماز نشسته بعد از عشاست که یک رکعت محسوب می‌شود و هشت رکعت در سحر است و آن نماز شب است و شفع دو رکعت است و وتر یک رکعت و دو رکعت فجر بعد از نماز وتر است و هشت رکعت پیش از ظهر و هشت رکعت پیش از عصر</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نامه‌ای که امام رضا علیه السلام به مأمون نوشته بود، نظیر آن حدیث آمده است</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ذکر کرده است</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2248" w:name="__RefHeading___Toc680852_1934241801"/>
      <w:bookmarkStart w:id="2249" w:name="_Toc1024"/>
      <w:bookmarkEnd w:id="2248"/>
      <w:r>
        <w:rPr>
          <w:rtl w:val="true"/>
        </w:rPr>
        <w:t xml:space="preserve">روایت </w:t>
      </w:r>
      <w:r>
        <w:rPr/>
        <w:t>3</w:t>
      </w:r>
      <w:bookmarkEnd w:id="224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نمازهایی که خداوند جل جلاله واجب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تعالی آن نمازها را در کتاب خود نام برده و توضیح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آفتاب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آن، بین زوال </w:t>
      </w:r>
    </w:p>
    <w:p>
      <w:pPr>
        <w:pStyle w:val="BookText"/>
        <w:rPr/>
      </w:pPr>
      <w:r>
        <w:rPr>
          <w:rFonts w:ascii="Amiri" w:hAnsi="Amiri" w:eastAsia="Amiri" w:cs="Amiri"/>
          <w:color w:val="111111"/>
          <w:sz w:val="28"/>
          <w:sz w:val="28"/>
          <w:szCs w:val="28"/>
          <w:rtl w:val="true"/>
          <w:lang w:bidi="ar-SA"/>
        </w:rPr>
        <w:t>الشَّمْسِ إِلَي غَسَقِ اللَّيْلِ أَرْبَعُ صَلَوَاتٍ سَمَّاهُنَّ وَ بَيَّنَهُنَّ وَ وَقَّتَهُنَّ وَ غَسَقُ اللَّيْلِ انْتِصَافُهُ ثُمَّ قَالَ وَ قُرْآنَ الْفَجْرِ إِنَّ قُرْآنَ الْفَجْرِ كانَ مَشْهُوداً فَهَذِهِ الْخَامِسَةُ وَ قَالَ تَبَارَكَ وَ تَعَالَي فِي ذَلِكَ أَقِمِ الصَّلاةَ طَرَفَيِ النَّهارِ</w:t>
      </w:r>
      <w:r>
        <w:rPr>
          <w:rStyle w:val="FootnoteAnchor"/>
          <w:rtl w:val="true"/>
        </w:rPr>
        <w:footnoteReference w:id="1380"/>
      </w:r>
      <w:r>
        <w:rPr>
          <w:rFonts w:ascii="Amiri" w:hAnsi="Amiri" w:eastAsia="Amiri" w:cs="Amiri"/>
          <w:color w:val="111111"/>
          <w:sz w:val="28"/>
          <w:sz w:val="28"/>
          <w:szCs w:val="28"/>
          <w:rtl w:val="true"/>
          <w:lang w:bidi="ar-SA"/>
        </w:rPr>
        <w:t>وَ طَرَفَاهُ صَلَاةُ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زُلَفاً مِنَ اللَّيْلِ فَهِيَ صَلَاةُ الْعِشَاءِ الْآخِرَةِ وَ قَالَ عَزَّ وَ جَلَ حافِظُوا عَلَي الصَّلَواتِ وَ الصَّلاةِ الْوُسْطي‌</w:t>
      </w:r>
      <w:r>
        <w:rPr>
          <w:rStyle w:val="FootnoteAnchor"/>
          <w:rtl w:val="true"/>
        </w:rPr>
        <w:footnoteReference w:id="1381"/>
      </w:r>
      <w:r>
        <w:rPr>
          <w:rFonts w:ascii="Amiri" w:hAnsi="Amiri" w:eastAsia="Amiri" w:cs="Amiri"/>
          <w:color w:val="111111"/>
          <w:sz w:val="28"/>
          <w:sz w:val="28"/>
          <w:szCs w:val="28"/>
          <w:rtl w:val="true"/>
          <w:lang w:bidi="ar-SA"/>
        </w:rPr>
        <w:t>وَ هِيَ صَلَاةُ الظُّهْرِ وَ هِيَ أَوَّلُ صَلَاةٍ صَلَّاهَا رَسُولُ اللَّهِ صلي الله عليه و آله وَ هِيَ وَسَطُ صَلَاتَيْنِ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فِي صَلَاةِ الْوُسْطَي‌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وَ الصَّلَاةُ الْوُسْطَي وَ هِيَ صَلَاةُ الْجُمُعَةِ وَ الظُّهْرِ فِي سَائِرِ الْأَيَّامِ‌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حَدِيدٍ وَ ابْنِ أَبِي نَجْرَانَ مَعاً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عَمَّا فَرَضَ اللَّهُ عَزَّ وَ جَلَّ مِنَ الصَّلَاةِ وَ سَاقَ الْحَدِيثَ مِثْلَ مَا مَرَّ إِلَي قَوْلِهِ وَ هِيَ وَسَطُ صَلَاتَيْنِ بِالنَّهَارِ صَلَاةِ الْغَدَاةِ وَ صَلَاةِ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فِي صَلَاةِ الْعَصْرِ قَالَ وَ أُنْزِلَتْ هَذِهِ الْآيَةُ يَوْمَ الْجُمُعَةِ وَ رَسُولُ اللَّهِ صلي الله عليه و آله فِي سَفَرٍ فَقَنَتَ فِيهَا فَتَرَكَهَا عَلَي حَالِهَا وَ أَضَافَ لِلْمُقِيمِ رَكْعَتَيْنِ وَ إِنَّمَا وُضِعَتِ الرَّكْعَتَانِ اللَّتَانِ أَضَافَهُمَا رَسُولُ اللَّهِ صلي الله عليه و آله يَوْمَ الْجُمُعَةِ لِمَكَانِ الْخُطْبَتَيْنِ</w:t>
      </w:r>
    </w:p>
    <w:p>
      <w:pPr>
        <w:pStyle w:val="BookText"/>
        <w:rPr/>
      </w:pPr>
      <w:r>
        <w:rPr>
          <w:rFonts w:ascii="IRNazanin" w:hAnsi="IRNazanin" w:eastAsia="IRNazanin"/>
          <w:color w:val="111111"/>
          <w:sz w:val="28"/>
          <w:sz w:val="28"/>
          <w:szCs w:val="28"/>
          <w:rtl w:val="true"/>
          <w:lang w:bidi="fa-IR"/>
        </w:rPr>
        <w:t>خورشید تا تاریکی شب، چهار نماز وجود دارد که خداوند آن‌ها را نام نهاده و روشن ساخته و زمانشان را مشخص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پنجم است و خداوند تبارک و تعالی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نماز مغرب و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زُلَفاً مِنَ اللَّیْلِ،</w:t>
      </w:r>
      <w:r>
        <w:rPr>
          <w:rFonts w:eastAsia="IRNazanin" w:cs="IRNazanin"/>
          <w:color w:val="111111"/>
          <w:sz w:val="28"/>
          <w:szCs w:val="28"/>
          <w:rtl w:val="true"/>
          <w:lang w:bidi="fa-IR"/>
        </w:rPr>
        <w:t>»</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نخستین ساعات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نماز عشاست و 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ظهر است و اولین نمازی است که رسول خدا صلی الله علیه و آله خواندند و در وسط دو نماز در روز قرار دارد، نماز صبح و نماز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این حدیث روایت شده است با این تفاوت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میانه که همان نماز جمعه، و در سایر روزها نماز ظهر است</w:t>
      </w:r>
      <w:r>
        <w:rPr>
          <w:rFonts w:eastAsia="IRNazanin" w:cs="IRNazanin"/>
          <w:color w:val="111111"/>
          <w:sz w:val="28"/>
          <w:szCs w:val="28"/>
          <w:rtl w:val="true"/>
          <w:lang w:bidi="fa-IR"/>
        </w:rPr>
        <w:t>.</w:t>
      </w:r>
      <w:r>
        <w:rPr>
          <w:rStyle w:val="FootnoteAnchor"/>
          <w:rtl w:val="true"/>
        </w:rPr>
        <w:footnoteReference w:id="139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آنچه خداوند عزوجل از نماز واجب کرده،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حدیثی که از حضرت گذشت، حدیث را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میانه دو نماز در روز یعنی نماز صبح و نماز عصر قرار دارد و در بخشی از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کنید بر نمازها و 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جمعه نازل شد و رسول خدا صلی الله علیه و آله در سفر بود، پس خاضعانه برای آن با پا خاست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 و برای مقیم دو رکعت اضافه نمود و در واقع، این دو رکعتی که رسول خدا صلی الله علیه و آله اضافه فرمود، در روز جمعه به جای دو خطبه قرار داده شد، </w:t>
      </w:r>
      <w:bookmarkStart w:id="2250" w:name="pg13518_162087"/>
    </w:p>
    <w:p>
      <w:pPr>
        <w:pStyle w:val="BookText"/>
        <w:rPr/>
      </w:pPr>
      <w:bookmarkEnd w:id="2250"/>
      <w:r>
        <w:rPr>
          <w:rFonts w:ascii="Amiri" w:hAnsi="Amiri" w:eastAsia="Amiri" w:cs="Amiri"/>
          <w:color w:val="111111"/>
          <w:sz w:val="28"/>
          <w:sz w:val="28"/>
          <w:szCs w:val="28"/>
          <w:rtl w:val="true"/>
          <w:lang w:bidi="ar-SA"/>
        </w:rPr>
        <w:t>فَمَنْ صَلَّاهَا وَحْدَهُ فَلْيُصَلِّهَا أَرْبَعاً كَصَلَاةِ الظُّهْرِ فِي سَائِرِ الْأَيَّامِ قَالَ وَ وَقْتُ الْعَصْرِ يَوْمَ الْجُمُعَةِ فِي وَقْتِ الظُّهْرِ فِي سَائِرِ الْأَيَّامِ‌</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680854_1934241801"/>
      <w:bookmarkStart w:id="2252" w:name="_Toc1025"/>
      <w:bookmarkEnd w:id="2251"/>
      <w:r>
        <w:rPr>
          <w:rtl w:val="true"/>
        </w:rPr>
        <w:t>تبيين</w:t>
      </w:r>
      <w:bookmarkEnd w:id="2252"/>
    </w:p>
    <w:p>
      <w:pPr>
        <w:pStyle w:val="BookText"/>
        <w:rPr/>
      </w:pPr>
      <w:r>
        <w:rPr>
          <w:rFonts w:ascii="Amiri" w:hAnsi="Amiri" w:eastAsia="Amiri" w:cs="Amiri"/>
          <w:color w:val="111111"/>
          <w:sz w:val="28"/>
          <w:sz w:val="28"/>
          <w:szCs w:val="28"/>
          <w:rtl w:val="true"/>
          <w:lang w:bidi="ar-SA"/>
        </w:rPr>
        <w:t>قوله من الصلاة قال الشيخ البهائي قدس سره لعل تعريف الصلاة للعهد الخارجي و المراد الصلاة التي يلزم الإتيان بها في كل يوم و ليلة أو السؤال عما فرض الله سبحانه في الكتاب العزيز دون ما ثبت بالسنة و علي الوجهين لا إشكال في الحصر في الخمس كما يستفاد من سوق الكلام بخروج صلاة الآيات و الأموات و الطواف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في الحمل علي الوجه الأول يشكل صلاة الجمعة فإنه مما لا يلزم الإتيان به كل يوم و ما يلزم الآيتان به كذلك أقل من خمس و الحمل علي الوجه الثاني أيضا مشكل فإن الجمعة و العيد مما فرضه الله سبحانه في الكتاب قال جل و علا إِذا نُودِيَ لِلصَّلاةِ مِنْ يَوْمِ الْجُمُعَةِ الآية قال فَصَلِّ لِرَبِّكَ وَ انْحَرْ</w:t>
      </w:r>
      <w:r>
        <w:rPr>
          <w:rStyle w:val="FootnoteAnchor"/>
          <w:rtl w:val="true"/>
        </w:rPr>
        <w:footnoteReference w:id="1392"/>
      </w:r>
      <w:r>
        <w:rPr>
          <w:rFonts w:ascii="Amiri" w:hAnsi="Amiri" w:eastAsia="Amiri" w:cs="Amiri"/>
          <w:color w:val="111111"/>
          <w:sz w:val="28"/>
          <w:sz w:val="28"/>
          <w:szCs w:val="28"/>
          <w:rtl w:val="true"/>
          <w:lang w:bidi="ar-SA"/>
        </w:rPr>
        <w:t>و قد قال جماعة من المفسرين أن المراد صلاة العيد بقرينة قوله تعالي وَ انْحَرْ أي انحر الهدي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ينحر ثم يصلي فأمر أن يصلي ثم ينحر</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680856_1934241801"/>
      <w:bookmarkStart w:id="2254" w:name="_Toc1026"/>
      <w:bookmarkEnd w:id="2253"/>
      <w:r>
        <w:rPr>
          <w:rtl w:val="true"/>
        </w:rPr>
        <w:t>قلت</w:t>
      </w:r>
      <w:bookmarkEnd w:id="2254"/>
    </w:p>
    <w:p>
      <w:pPr>
        <w:pStyle w:val="BookText"/>
        <w:rPr/>
      </w:pPr>
      <w:r>
        <w:rPr>
          <w:rFonts w:ascii="Amiri" w:hAnsi="Amiri" w:eastAsia="Amiri" w:cs="Amiri"/>
          <w:color w:val="111111"/>
          <w:sz w:val="28"/>
          <w:sz w:val="28"/>
          <w:szCs w:val="28"/>
          <w:rtl w:val="true"/>
          <w:lang w:bidi="ar-SA"/>
        </w:rPr>
        <w:t>الجمعة مندرجة تحت الظهر و منخرطة في سلكها فالإتيان بالظهر في قوة الإتيان بالجمعة و تفسير الصلاة في الآية الثانية بصلاة العيد و النحر بنحر الهدي و إن قال به جماعة من المفسرين إلا أن المروي عن أئمتنا أن المراد رفع اليدين إلي النحر حال التكبير في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سماهن قيل المراد بالتسمية المعني اللغوي و قيل</w:t>
      </w:r>
    </w:p>
    <w:p>
      <w:pPr>
        <w:pStyle w:val="BookText"/>
        <w:rPr/>
      </w:pPr>
      <w:r>
        <w:rPr>
          <w:rFonts w:ascii="IRNazanin" w:hAnsi="IRNazanin" w:eastAsia="IRNazanin"/>
          <w:color w:val="111111"/>
          <w:sz w:val="28"/>
          <w:sz w:val="28"/>
          <w:szCs w:val="28"/>
          <w:rtl w:val="true"/>
          <w:lang w:bidi="fa-IR"/>
        </w:rPr>
        <w:t>پس هر کس آن را به تنهائی بخواند، باید چهار رکعت دیگر مانند نماز ظهر در سایر روزها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عصر در روز جمعه، در وقت نماز ظهر در سایر روزهاست</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2255" w:name="__RefHeading___Toc680858_1934241801"/>
      <w:bookmarkStart w:id="2256" w:name="_Toc1027"/>
      <w:bookmarkEnd w:id="2255"/>
      <w:r>
        <w:rPr>
          <w:rtl w:val="true"/>
        </w:rPr>
        <w:t>توضیح</w:t>
      </w:r>
      <w:bookmarkEnd w:id="2256"/>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تعریف نماز از نوع عهد خارجی باشد و مراد نمازی است که هر روز و هر شب باید ادا شود؛ یا سؤال در مورد چیزی باشد که خدای سبحان در کتاب عزیز واجب فرموده است بدون اینکه با سنت ثابت شده باشد و بنا بر دو وجه، اشکالی در محدود شدن به پنج مورد نیست؛ چنانچه از سیاق کلام، خروج نماز آیات و میت و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در حمل بر وجه اول، نماز جمعه اشکال پیدا می‌کند، زیرا این نماز از مواردی است که خواندن آن در هر روز لازم نیست و همچنین آنچه که لزوم انجام آن کمتر از پنج تاست و حمل به وجه دوم نیز مشکل است؛ زیرا جمعه و عید از نمازهایی است که خداوند سبحان در کتاب خویش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جمعه ندا در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مفسرین گفته‌اند که به قرینه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 مراد نماز عید است و روایت شده که او ابتدا قربانی می‌کرد و سپس نماز می‌گزارد، پس خداوند دستور داده است که ابتدا نماز بگزارد و سپس قربانی کند</w:t>
      </w:r>
      <w:r>
        <w:rPr>
          <w:rFonts w:eastAsia="IRNazanin" w:cs="IRNazanin"/>
          <w:color w:val="111111"/>
          <w:sz w:val="28"/>
          <w:szCs w:val="28"/>
          <w:rtl w:val="true"/>
          <w:lang w:bidi="fa-IR"/>
        </w:rPr>
        <w:t>.</w:t>
      </w:r>
    </w:p>
    <w:p>
      <w:pPr>
        <w:pStyle w:val="Heading5"/>
        <w:numPr>
          <w:ilvl w:val="4"/>
          <w:numId w:val="1"/>
        </w:numPr>
        <w:rPr/>
      </w:pPr>
      <w:bookmarkStart w:id="2257" w:name="__RefHeading___Toc680860_1934241801"/>
      <w:bookmarkStart w:id="2258" w:name="_Toc1028"/>
      <w:bookmarkEnd w:id="2257"/>
      <w:r>
        <w:rPr>
          <w:rtl w:val="true"/>
        </w:rPr>
        <w:t>مؤلف</w:t>
      </w:r>
      <w:bookmarkEnd w:id="2258"/>
    </w:p>
    <w:p>
      <w:pPr>
        <w:pStyle w:val="BookText"/>
        <w:rPr/>
      </w:pPr>
      <w:r>
        <w:rPr>
          <w:rFonts w:ascii="IRNazanin" w:hAnsi="IRNazanin" w:eastAsia="IRNazanin"/>
          <w:color w:val="111111"/>
          <w:sz w:val="28"/>
          <w:sz w:val="28"/>
          <w:szCs w:val="28"/>
          <w:rtl w:val="true"/>
          <w:lang w:bidi="fa-IR"/>
        </w:rPr>
        <w:t>نماز جمعه در ذیل نماز ظهر مندرج است و در زیر مجموعه آن قرار دارد، پس خواندن ظهر در حکم خواندن جمعه است و تفسیر نماز در آیه دوم، نماز عید است و نحر یعنی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عده‌ای از مفسران بدان معتقد هستند، ولی آنچه از امامان ما روایت شده این است که مراد بلند کردن دستان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در حال تکبیر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تسمیه، معنای لغوی است و گفته شده </w:t>
      </w:r>
    </w:p>
    <w:p>
      <w:pPr>
        <w:pStyle w:val="BookText"/>
        <w:rPr/>
      </w:pPr>
      <w:r>
        <w:rPr>
          <w:rFonts w:ascii="Amiri" w:hAnsi="Amiri" w:eastAsia="Amiri" w:cs="Amiri"/>
          <w:color w:val="111111"/>
          <w:sz w:val="28"/>
          <w:sz w:val="28"/>
          <w:szCs w:val="28"/>
          <w:rtl w:val="true"/>
          <w:lang w:bidi="ar-SA"/>
        </w:rPr>
        <w:t>المراد بها و بالتبيين الإجماليان و قيل علي لسان النبي صلي الله عليه و آله أو بفعله و وقتهن إذ يعلم من الآية أن هذا الوقت وقت لمجموع هذه الصلوات الأربع و ليس بين الأوقات فصل كما قال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ذلك أي في بيان الصلوات قوله و قال في بعض القراءة الظاهر أنه كلام الإمام عليه السلام و يحتمل أن يكون من كلام الراوي بقرينة أن الصدوق أسقطه في معاني الأخبار ثم إن النسخ مختلفة هاهنا ففي التهذيب‌</w:t>
      </w:r>
      <w:r>
        <w:rPr>
          <w:rStyle w:val="FootnoteAnchor"/>
          <w:rtl w:val="true"/>
        </w:rPr>
        <w:footnoteReference w:id="1396"/>
      </w:r>
      <w:r>
        <w:rPr>
          <w:rFonts w:ascii="Amiri" w:hAnsi="Amiri" w:eastAsia="Amiri" w:cs="Amiri"/>
          <w:color w:val="111111"/>
          <w:sz w:val="28"/>
          <w:sz w:val="28"/>
          <w:szCs w:val="28"/>
          <w:rtl w:val="true"/>
          <w:lang w:bidi="ar-SA"/>
        </w:rPr>
        <w:t>و صلاة العصر كما في العلل و في الفقيه و الكافي‌</w:t>
      </w:r>
      <w:r>
        <w:rPr>
          <w:rStyle w:val="FootnoteAnchor"/>
          <w:rtl w:val="true"/>
        </w:rPr>
        <w:footnoteReference w:id="1397"/>
      </w:r>
      <w:r>
        <w:rPr>
          <w:rFonts w:ascii="Amiri" w:hAnsi="Amiri" w:eastAsia="Amiri" w:cs="Amiri"/>
          <w:color w:val="111111"/>
          <w:sz w:val="28"/>
          <w:sz w:val="28"/>
          <w:szCs w:val="28"/>
          <w:rtl w:val="true"/>
          <w:lang w:bidi="ar-SA"/>
        </w:rPr>
        <w:t>بدون الواو و قد قرئ في الشواذ بهما قال في الكشاف في قراءة ابن عباس و عائشة مع الواو و في قراءة حفصة بدونها فمع الواو أورده عليه السلام تأييدا و بدونها تبهيما للتقية أو هو من الراوي كما أومأنا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صلاة العصر أقول في الكافي و الفقيه و التهذيب و غيرها في صلاة الوسطي فالظاهر أنه كلام الإمام عليه السلام ذكره تفسيرا للآية و قد تمت القراءة عند قوله و صلاة العصر و علي ما في العلل يحتمل أن يكون تتمة للقراءة أو تفسيرا بناء علي هذه القراءة و الظاهر أنه من تصحيف النساخ و ما في الكتب المشهورة أصح و أصوب و يدل علي وجوب القنوت أو تأكده في صلاة الجمعة و لذا كرر فيه القنوت و تركها علي حالها أي لم يضف إليها ركعتين أخريين كما أضاف للمقيم في الظهر و العصر و العشاء و في الكافي و غيره في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قدس سره فالفرائض اليومية الحضرية يوم الجمعة خمس عشرة ركعة و في سائر الأيام سبع عشرة ركعة</w:t>
      </w:r>
      <w:r>
        <w:rPr>
          <w:rStyle w:val="FootnoteAnchor"/>
          <w:rtl w:val="true"/>
        </w:rPr>
        <w:footnoteReference w:id="1398"/>
      </w:r>
      <w:r>
        <w:rPr>
          <w:rFonts w:ascii="Amiri" w:hAnsi="Amiri" w:eastAsia="Amiri" w:cs="Amiri"/>
          <w:color w:val="111111"/>
          <w:sz w:val="28"/>
          <w:sz w:val="28"/>
          <w:szCs w:val="28"/>
          <w:rtl w:val="true"/>
          <w:lang w:bidi="ar-SA"/>
        </w:rPr>
        <w:t>و هي في</w:t>
      </w:r>
    </w:p>
    <w:p>
      <w:pPr>
        <w:pStyle w:val="BookText"/>
        <w:rPr/>
      </w:pPr>
      <w:r>
        <w:rPr>
          <w:rFonts w:ascii="IRNazanin" w:hAnsi="IRNazanin" w:eastAsia="IRNazanin"/>
          <w:color w:val="111111"/>
          <w:sz w:val="28"/>
          <w:sz w:val="28"/>
          <w:szCs w:val="28"/>
          <w:rtl w:val="true"/>
          <w:lang w:bidi="fa-IR"/>
        </w:rPr>
        <w:t xml:space="preserve">مراد از آن و از تبیین، بیان اجمالی است و گفته شده بر زبان پیامبر صلی الله علیه و آله جاری شده یا از سوی حضرت صورت گرفته باشد و وقت آن‌ها را تعیین کرده باشد؛ زیرا از این آیه چنین فهمیده می‌شود که این وقت، وقتی است برای مجموع این نمازهای چهارگانه، و بین اوقات، فاصله‌ای وجود ندارد؛ چنانچه برخی از آنان قائل به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بیان نمازها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از قرائت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منظور کلام امام علیه السلام است و احتمال دارد از کلام راوی باشد، به قرینه اینکه صدوق آن را در معانی الأخبار انداخته است، نسخه‌ها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عصر آنچنان که در العلل و الفقیه و کافی</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ذکر شده، بدون واو است و در موارد نادر به هر دو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ابن عباس و عایشه با واو ذکر شده و در قرائت حفصه بدون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 را با واو ذکر کرده تا آن را تأیید کند و نیز بدون آن به صورت مبهم به منظور تقیه یا شاید هم چنانچه بدان اشاره کردیم، از سوی راوی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الفقیه و التهذیب و غیر 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این کلام امام علیه السلام است که در تفسیر آیه آن را ذکر کرده است و قرائت در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و بر اساس آنچه در العلل ذکر شده، احتمال دارد که تتمه‌ای برای قرائت یا تفسیری بر اساس این قرائت باشد و ظاهر این است که این از اشتباه نسخه نویسان است و آنچه در کتب مشهوره وجود دارد صحیح‌تر و درستتر است و اشاره دارد بر وجوب قنوت یا تأکید آن در نماز جمعه؛ از این رو قنوت در آن تکرار شده و به حال خود رها شده است؛ یعنی دو رکعت دیگر را به آن نیفزود، چنانچه در نماز ظهر و عصر و عشا برای نمازگزار اضافه کرده است و در کافی و سایر کتب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یومیه در وطن در روز جمعه پانزده رکعت و در سایر روزها هفده رکعت</w:t>
      </w:r>
      <w:r>
        <w:rPr>
          <w:rStyle w:val="FootnoteAnchor"/>
          <w:rtl w:val="true"/>
        </w:rPr>
        <w:footnoteReference w:id="1401"/>
      </w:r>
      <w:bookmarkStart w:id="2259" w:name="pg13518_162089"/>
    </w:p>
    <w:p>
      <w:pPr>
        <w:pStyle w:val="BookText"/>
        <w:rPr/>
      </w:pPr>
      <w:bookmarkEnd w:id="2259"/>
      <w:r>
        <w:rPr>
          <w:rFonts w:ascii="Amiri" w:hAnsi="Amiri" w:eastAsia="Amiri" w:cs="Amiri"/>
          <w:color w:val="111111"/>
          <w:sz w:val="28"/>
          <w:sz w:val="28"/>
          <w:szCs w:val="28"/>
          <w:rtl w:val="true"/>
          <w:lang w:bidi="ar-SA"/>
        </w:rPr>
        <w:t>السفر إحدي عشرة ركعة فهي من حيث صلاة الجمعة متوسطة بحسب العدد بين السفرية و الحضرية في غير يوم الجمعة فهذا وجه ثالث ليكون صلاة الجمعة هي الصلاة الوسطي و قوله عليه السلام وَ قُومُوا لِلَّهِ قانِتِينَ في صلاة الوسطي أيضا يؤكد هذا القول لمزيد اختصاص الجمعة بالقنوت لأن فيها قنوتين فليتعرف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وضعت الركعتان أي وضع الله الركعتين و رفعهما عن المقيم الذي يصلي جماعة لأجل الخطبتين فإنهما مكان الركعتين و يحتمل أن يكون المراد إنما قررت الركعتان المزيدتان للمقيم الذي يصلي منفردا عوضا عن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المراد بالمقيم في قوله عليه السلام و أضاف للمقيم ما يشمل من كان مقيما في غير يوم الجمعة و من كان مقيما فيه غير مكلف بصلاة الجمعة و المراد بالمقيم المذكور ثانيا أما الأول علي أن يكون لامه للعهد الذكري فالجار متعلق بقوله أضافهما و أما من فرضه الجمعة فالجار متعلق بقوله وضعت أي سقطت لأجله و أما الظرف أعني قوله يوم الجمعة فمتعلق بقوله وضعت علي التقديرين انتهي</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680862_1934241801"/>
      <w:bookmarkStart w:id="2261" w:name="_Toc1029"/>
      <w:bookmarkEnd w:id="2260"/>
      <w:r>
        <w:rPr>
          <w:rtl w:val="true"/>
        </w:rPr>
        <w:t>أقول</w:t>
      </w:r>
      <w:bookmarkEnd w:id="2261"/>
    </w:p>
    <w:p>
      <w:pPr>
        <w:pStyle w:val="BookText"/>
        <w:rPr/>
      </w:pPr>
      <w:r>
        <w:rPr>
          <w:rFonts w:ascii="Amiri" w:hAnsi="Amiri" w:eastAsia="Amiri" w:cs="Amiri"/>
          <w:color w:val="111111"/>
          <w:sz w:val="28"/>
          <w:sz w:val="28"/>
          <w:szCs w:val="28"/>
          <w:rtl w:val="true"/>
          <w:lang w:bidi="ar-SA"/>
        </w:rPr>
        <w:t>في الكافي و غيرها و تركها علي حالها في السفر و الحضر و أضاف للمقيم ركعتين و إنما وضعت الركعتان اللتان أضافهما النبي صلي الله عليه و آله يوم الجمعة للمقيم و لو كان هذا مراده بأضافهما لكان في غاية البعد و الركاكة و يدل الخبر علي أن وقت صلاة الجمعة وقت النافلة سائر الأيام و سيأتي القول فيه و تفسير سائر الآيات في الأبواب الآتية</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680864_1934241801"/>
      <w:bookmarkStart w:id="2263" w:name="_Toc1030"/>
      <w:bookmarkEnd w:id="2262"/>
      <w:r>
        <w:rPr>
          <w:rtl w:val="true"/>
        </w:rPr>
        <w:t>«</w:t>
      </w:r>
      <w:r>
        <w:rPr/>
        <w:t>4</w:t>
      </w:r>
      <w:r>
        <w:rPr>
          <w:rtl w:val="true"/>
        </w:rPr>
        <w:t>»</w:t>
      </w:r>
      <w:bookmarkEnd w:id="2263"/>
    </w:p>
    <w:p>
      <w:pPr>
        <w:pStyle w:val="BookText"/>
        <w:rPr/>
      </w:pPr>
      <w:r>
        <w:rPr>
          <w:rFonts w:ascii="Amiri" w:hAnsi="Amiri" w:eastAsia="Amiri" w:cs="Amiri"/>
          <w:color w:val="111111"/>
          <w:sz w:val="28"/>
          <w:sz w:val="28"/>
          <w:szCs w:val="28"/>
          <w:rtl w:val="true"/>
          <w:lang w:bidi="ar-SA"/>
        </w:rPr>
        <w:t>تَفْسِيرُ عَلِيِّ بْنِ إِبْرَاهِيمَ، عَنْ أَبِيهِ عَنِ النَّضْرِ بْنِ سُوَيْدٍ عَنْ عَبْدِ اللَّهِ بْنِ سِنَانٍ عَنْ أَبِي عَبْدِ اللَّهِ عليه السلام أَنَّهُ قَرَأَ حافِظُوا عَلَي الصَّلَواتِ وَ 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قَالَ إِقْبَالُ الرَّجُلِ عَلَي صَلَاتِهِ وَ مُحَافَظَتُهُ حَتَّي لَا يُلْهِيَهُ وَ</w:t>
      </w:r>
    </w:p>
    <w:p>
      <w:pPr>
        <w:pStyle w:val="BookText"/>
        <w:rPr/>
      </w:pPr>
      <w:r>
        <w:rPr>
          <w:rFonts w:ascii="IRNazanin" w:hAnsi="IRNazanin" w:eastAsia="IRNazanin"/>
          <w:color w:val="111111"/>
          <w:sz w:val="28"/>
          <w:sz w:val="28"/>
          <w:szCs w:val="28"/>
          <w:rtl w:val="true"/>
          <w:lang w:bidi="fa-IR"/>
        </w:rPr>
        <w:t>و در سفر یازده رکعت است، بدین دلیل که نماز جمعه بر حسب عدد، بین نمازهایی که در سفر و حضر خوانده می‌شود، به غیر از روز جمعه،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است برای اینکه نماز جمعه نماز میانه است و 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خاضعانه برای او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 نیز بر این سخن تأکید دارد، به خاطر اختصاص بیشتر جمعه به قنوت؛ زیرا در این نماز دو قنوت وجود دارد که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رکعت را کنار گذاشت و آن را از نمازگزاری که نماز جماعت می‌خواند، به دلیل دو خطبه برداشت؛ زیرا این دو خطبه به جای آن دو رکعت هستند و احتمال دارد که مراد این باشد که دو رکعت اضافه برای نمازگزاری که به صورت فرادی نماز می‌خواند، به جای آن دو خطبه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مقیم در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للمقیم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کسانی که در غیر از روز جمعه نماز می‌خواندند و کسانی که بدون مکلف شدن به نماز جمعه در این روز نماز می‌خواندند، نمی‌شود، 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 بار دوم ذکر شده، اولا بر اساس اینکه لام آن، لام عهد ذکری باشد، حرف جر متعلق به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هر کس که جمعه را بر او واجب کرده، حرف جر متعلق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افتاده؛ و اما ظرف یعنی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دو فرض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264" w:name="__RefHeading___Toc680866_1934241801"/>
      <w:bookmarkStart w:id="2265" w:name="_Toc1031"/>
      <w:bookmarkEnd w:id="2264"/>
      <w:r>
        <w:rPr>
          <w:rtl w:val="true"/>
        </w:rPr>
        <w:t>مؤلف</w:t>
      </w:r>
      <w:bookmarkEnd w:id="2265"/>
    </w:p>
    <w:p>
      <w:pPr>
        <w:pStyle w:val="BookText"/>
        <w:rPr/>
      </w:pPr>
      <w:r>
        <w:rPr>
          <w:rFonts w:ascii="IRNazanin" w:hAnsi="IRNazanin" w:eastAsia="IRNazanin"/>
          <w:color w:val="111111"/>
          <w:sz w:val="28"/>
          <w:sz w:val="28"/>
          <w:szCs w:val="28"/>
          <w:rtl w:val="true"/>
          <w:lang w:bidi="fa-IR"/>
        </w:rPr>
        <w:t>در کافی و سایر کتب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را در سفر و حضر به حال خود رها کرد و به مقیم دو رکعت اضافه کرد و دو رکعتی که پیامبر صلی الله علیه و آله اضافه کرده، در روز جمعه برای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بی‌نهایت دور از ذهن و بی‌معنا بود و این روایت اشاره دارد به اینکه وقت نماز جمعه، زمان نافله در سایر روزهاست و در مورد آن سخن خواهیم راند و تفسیر سایر آیات را در باب‌های آینده عنوان خواهیم کرد</w:t>
      </w:r>
      <w:r>
        <w:rPr>
          <w:rFonts w:eastAsia="IRNazanin" w:cs="IRNazanin"/>
          <w:color w:val="111111"/>
          <w:sz w:val="28"/>
          <w:szCs w:val="28"/>
          <w:rtl w:val="true"/>
          <w:lang w:bidi="fa-IR"/>
        </w:rPr>
        <w:t>.</w:t>
      </w:r>
    </w:p>
    <w:p>
      <w:pPr>
        <w:pStyle w:val="Heading5"/>
        <w:numPr>
          <w:ilvl w:val="4"/>
          <w:numId w:val="1"/>
        </w:numPr>
        <w:rPr/>
      </w:pPr>
      <w:bookmarkStart w:id="2266" w:name="__RefHeading___Toc680868_1934241801"/>
      <w:bookmarkStart w:id="2267" w:name="_Toc1032"/>
      <w:bookmarkEnd w:id="2266"/>
      <w:r>
        <w:rPr>
          <w:rtl w:val="true"/>
        </w:rPr>
        <w:t xml:space="preserve">روایت </w:t>
      </w:r>
      <w:r>
        <w:rPr/>
        <w:t>4</w:t>
      </w:r>
      <w:bookmarkEnd w:id="22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نمودن انسان به نماز خود و مواظبت بر آن، تا اینکه چیزی او را از آن غافل </w:t>
      </w:r>
      <w:bookmarkStart w:id="2268" w:name="pg13518_162090"/>
    </w:p>
    <w:p>
      <w:pPr>
        <w:pStyle w:val="BookText"/>
        <w:rPr/>
      </w:pPr>
      <w:bookmarkEnd w:id="2268"/>
      <w:r>
        <w:rPr>
          <w:rFonts w:ascii="Amiri" w:hAnsi="Amiri" w:eastAsia="Amiri" w:cs="Amiri"/>
          <w:color w:val="111111"/>
          <w:sz w:val="28"/>
          <w:sz w:val="28"/>
          <w:szCs w:val="28"/>
          <w:rtl w:val="true"/>
          <w:lang w:bidi="ar-SA"/>
        </w:rPr>
        <w:t>لَا يَشْغَلَهُ عَنْهَا شَيْ‌ءٌ</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680870_1934241801"/>
      <w:bookmarkStart w:id="2270" w:name="_Toc1033"/>
      <w:bookmarkEnd w:id="2269"/>
      <w:r>
        <w:rPr>
          <w:rtl w:val="true"/>
        </w:rPr>
        <w:t>«</w:t>
      </w:r>
      <w:r>
        <w:rPr/>
        <w:t>5</w:t>
      </w:r>
      <w:r>
        <w:rPr>
          <w:rtl w:val="true"/>
        </w:rPr>
        <w:t>»</w:t>
      </w:r>
      <w:bookmarkEnd w:id="2270"/>
    </w:p>
    <w:p>
      <w:pPr>
        <w:pStyle w:val="BookText"/>
        <w:rPr/>
      </w:pPr>
      <w:r>
        <w:rPr>
          <w:rFonts w:ascii="Amiri" w:hAnsi="Amiri" w:eastAsia="Amiri" w:cs="Amiri"/>
          <w:color w:val="111111"/>
          <w:sz w:val="28"/>
          <w:sz w:val="28"/>
          <w:szCs w:val="28"/>
          <w:rtl w:val="true"/>
          <w:lang w:bidi="ar-SA"/>
        </w:rPr>
        <w:t>مَعَانِي الْأَخْبَارِ، عَنْ عَلِيِّ بْنِ عَبْدِ اللَّهِ الْوَرَّاقِ وَ عَلِيِّ بْنِ مُحَمَّدِ بْنِ الْحَسَنِ الْمَعْرُوفِ بِابْنِ مَقْبُرَةَ الْقَزْوِينِيِّ مَعاً عَنْ سَعْدِ بْنِ عَبْدِ اللَّهِ بْنِ أَبِي خَلَفٍ عَنْ سَعْدِ بْنِ دَاوُدَ عَنْ مَالِكِ بْنِ أَنَسٍ عَنْ زَيْدِ بْنِ أَسْلَمَ عَنِ الْقَعْقَاعِ بْنِ حُكَيْمٍ عَنْ أَبِي يُونُسَ مَوْلَي عَائِشَةَ زَوْجَةِ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لَهَا مُصْحَفاً وَ قَالَتْ إِذَا بَلَغْتَ هَذِهِ الْآيَةَ 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ثُمَّ قَالَتْ عَائِشَةُ سَمِعْتُهَا وَ اللَّهِ مِنْ رَسُولِ اللَّهِ صلي الله عليه و آله‌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680872_1934241801"/>
      <w:bookmarkStart w:id="2272" w:name="_Toc1034"/>
      <w:bookmarkEnd w:id="2271"/>
      <w:r>
        <w:rPr>
          <w:rtl w:val="true"/>
        </w:rPr>
        <w:t>«</w:t>
      </w:r>
      <w:r>
        <w:rPr/>
        <w:t>6</w:t>
      </w:r>
      <w:r>
        <w:rPr>
          <w:rtl w:val="true"/>
        </w:rPr>
        <w:t>»</w:t>
      </w:r>
      <w:bookmarkEnd w:id="2272"/>
    </w:p>
    <w:p>
      <w:pPr>
        <w:pStyle w:val="BookText"/>
        <w:rPr/>
      </w:pPr>
      <w:r>
        <w:rPr>
          <w:rFonts w:ascii="Amiri" w:hAnsi="Amiri" w:eastAsia="Amiri" w:cs="Amiri"/>
          <w:color w:val="111111"/>
          <w:sz w:val="28"/>
          <w:sz w:val="28"/>
          <w:szCs w:val="28"/>
          <w:rtl w:val="true"/>
          <w:lang w:bidi="ar-SA"/>
        </w:rPr>
        <w:t>وَ مِنْهُ بِالْإِسْنَادِ الْمُتَقَدِّمِ عَنْ سَعْدٍ عَنْ أَحْمَدَ بْنِ الصَّبَّاحِ عَنْ مُحَمَّدِ بْنِ عَاصِمٍ عَنِ الْفَضْلِ بْنِ دُكَيْنٍ عَنْ هِشَامِ بْنِ سَعْدٍ عَنْ زَيْدِ بْنِ أَسْلَمَ عَنْ أَبِي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لِعَائِشَةَ مُصْحَفاً فَقَالَتْ إِذَا مَرَرْتَ بِآيَةِ الصَّلَاةِ فَلَا تَكْتُبْهَا حَتَّي أُمْلِئَهَا عَلَيْكَ فَلَمَّا مَرَرْتُ بِهَا أَمْلَتْهَا عَلَيَ حافِظُوا عَلَي الصَّلَواتِ وَ الصَّلاةِ الْوُسْطي وَ صَلَاةِ الْعَصْرِ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3" w:name="__RefHeading___Toc680874_1934241801"/>
      <w:bookmarkStart w:id="2274" w:name="_Toc1035"/>
      <w:bookmarkEnd w:id="2273"/>
      <w:r>
        <w:rPr>
          <w:rtl w:val="true"/>
        </w:rPr>
        <w:t>«</w:t>
      </w:r>
      <w:r>
        <w:rPr/>
        <w:t>7</w:t>
      </w:r>
      <w:r>
        <w:rPr>
          <w:rtl w:val="true"/>
        </w:rPr>
        <w:t>»</w:t>
      </w:r>
      <w:bookmarkEnd w:id="2274"/>
    </w:p>
    <w:p>
      <w:pPr>
        <w:pStyle w:val="BookText"/>
        <w:rPr/>
      </w:pPr>
      <w:r>
        <w:rPr>
          <w:rFonts w:ascii="Amiri" w:hAnsi="Amiri" w:eastAsia="Amiri" w:cs="Amiri"/>
          <w:color w:val="111111"/>
          <w:sz w:val="28"/>
          <w:sz w:val="28"/>
          <w:szCs w:val="28"/>
          <w:rtl w:val="true"/>
          <w:lang w:bidi="ar-SA"/>
        </w:rPr>
        <w:t>وَ مِنْهُ، بِالْإِسْنَادِ الْمُتَقَدِّمِ عَنْ سَعْدِ بْنِ دَاوُدَ عَنْ أَبِي زَهْرٍ عَنْ مَالِكِ بْنِ أَنَسٍ عَنْ زَيْدِ بْنِ أَسْلَمَ عَنْ عَمْرِو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مُصْحَفاً لِحَفْصَةَ زَوْجَةِ النَّبِيِّ صلي الله عليه و آله فَقَالَتْ إِذَا بَلَغْتَ هَذِهِ الْآيَةَ فَاكْتُبْ حافِظُوا عَلَي الصَّلَواتِ وَ الصَّلاةِ الْوُسْطي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هذه الأخبار حجة لنا علي المخالفين و صلاة الوسطي صلاة الظهر</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680876_1934241801"/>
      <w:bookmarkStart w:id="2276" w:name="_Toc1036"/>
      <w:bookmarkEnd w:id="2275"/>
      <w:r>
        <w:rPr>
          <w:rtl w:val="true"/>
        </w:rPr>
        <w:t>«</w:t>
      </w:r>
      <w:r>
        <w:rPr/>
        <w:t>8</w:t>
      </w:r>
      <w:r>
        <w:rPr>
          <w:rtl w:val="true"/>
        </w:rPr>
        <w:t>»</w:t>
      </w:r>
      <w:bookmarkEnd w:id="2276"/>
    </w:p>
    <w:p>
      <w:pPr>
        <w:pStyle w:val="BookText"/>
        <w:rPr/>
      </w:pPr>
      <w:r>
        <w:rPr>
          <w:rFonts w:ascii="Amiri" w:hAnsi="Amiri" w:eastAsia="Amiri" w:cs="Amiri"/>
          <w:color w:val="111111"/>
          <w:sz w:val="28"/>
          <w:sz w:val="28"/>
          <w:szCs w:val="28"/>
          <w:rtl w:val="true"/>
          <w:lang w:bidi="ar-SA"/>
        </w:rPr>
        <w:t>وَ مِنْهُ، عَنْ أَبِيهِ عَنْ سَعْدِ بْنِ عَبْدِ اللَّهِ عَنْ يَعْقُوبَ بْنِ يَزِيدَ عَنِ ابْنِ أَبِي عُمَيْرٍ عَنْ أَبِي الْمَغْرَاءِ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الْوُسْطَي صَلَاةُ الظُّهْرِ وَ هِيَ أَوَّلُ صَلَاةٍ أَنْزَلَ اللَّهُ عَلَي نَبِيِّهِ صلي الله عليه و آله‌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مشغول نسازد</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2277" w:name="__RefHeading___Toc680878_1934241801"/>
      <w:bookmarkStart w:id="2278" w:name="_Toc1037"/>
      <w:bookmarkEnd w:id="2277"/>
      <w:r>
        <w:rPr>
          <w:rtl w:val="true"/>
        </w:rPr>
        <w:t xml:space="preserve">روایت </w:t>
      </w:r>
      <w:r>
        <w:rPr/>
        <w:t>5</w:t>
      </w:r>
      <w:bookmarkEnd w:id="227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یونس غلام عایشه همسر پیامبر صلی الله علیه و آله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دستور داد تا قرآنی برای او بنویسم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رسیدی،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رسول خدا صلی الله علیه و آله شنیدم</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2279" w:name="__RefHeading___Toc680880_1934241801"/>
      <w:bookmarkStart w:id="2280" w:name="_Toc1038"/>
      <w:bookmarkEnd w:id="2279"/>
      <w:r>
        <w:rPr>
          <w:rtl w:val="true"/>
        </w:rPr>
        <w:t xml:space="preserve">روایت </w:t>
      </w:r>
      <w:r>
        <w:rPr/>
        <w:t>6</w:t>
      </w:r>
      <w:bookmarkEnd w:id="2280"/>
    </w:p>
    <w:p>
      <w:pPr>
        <w:pStyle w:val="BookText"/>
        <w:rPr/>
      </w:pP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برای عایشه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نماز رسیدی آن را ننویس تا آن را برای تو املا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رسیدم، چنین برای من املا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2281" w:name="__RefHeading___Toc680882_1934241801"/>
      <w:bookmarkStart w:id="2282" w:name="_Toc1039"/>
      <w:bookmarkEnd w:id="2281"/>
      <w:r>
        <w:rPr>
          <w:rtl w:val="true"/>
        </w:rPr>
        <w:t xml:space="preserve">روایت </w:t>
      </w:r>
      <w:r>
        <w:rPr/>
        <w:t>7</w:t>
      </w:r>
      <w:bookmarkEnd w:id="2282"/>
    </w:p>
    <w:p>
      <w:pPr>
        <w:pStyle w:val="BookText"/>
        <w:rPr/>
      </w:pP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نافع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برای حفصه همسر پیامبر صلی الله علیه و آله می‌نوشتم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رسیدی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 الصَّلاةِ الْوُسْطی وَ صَلَاةِ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حجت ماست علیه مخالفان و صلاة وسطی، نماز ظهر است</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2283" w:name="__RefHeading___Toc680884_1934241801"/>
      <w:bookmarkStart w:id="2284" w:name="_Toc1040"/>
      <w:bookmarkEnd w:id="2283"/>
      <w:r>
        <w:rPr>
          <w:rtl w:val="true"/>
        </w:rPr>
        <w:t xml:space="preserve">روایت </w:t>
      </w:r>
      <w:r>
        <w:rPr/>
        <w:t>8</w:t>
      </w:r>
      <w:bookmarkEnd w:id="22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نماز ظهر است و آن اولین نمازی است که خداوند بر پیامبر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r>
        <w:rPr>
          <w:rStyle w:val="FootnoteAnchor"/>
          <w:rtl w:val="true"/>
        </w:rPr>
        <w:footnoteReference w:id="1411"/>
      </w:r>
      <w:bookmarkStart w:id="2285" w:name="pg13518_162091"/>
    </w:p>
    <w:p>
      <w:pPr>
        <w:pStyle w:val="Heading5"/>
        <w:numPr>
          <w:ilvl w:val="4"/>
          <w:numId w:val="1"/>
        </w:numPr>
        <w:rPr/>
      </w:pPr>
      <w:bookmarkStart w:id="2286" w:name="__RefHeading___Toc680886_1934241801"/>
      <w:bookmarkStart w:id="2287" w:name="_Toc1041"/>
      <w:bookmarkEnd w:id="2285"/>
      <w:bookmarkEnd w:id="2286"/>
      <w:r>
        <w:rPr>
          <w:rtl w:val="true"/>
        </w:rPr>
        <w:t>أقول</w:t>
      </w:r>
      <w:bookmarkEnd w:id="2287"/>
    </w:p>
    <w:p>
      <w:pPr>
        <w:pStyle w:val="BookText"/>
        <w:rPr/>
      </w:pPr>
      <w:r>
        <w:rPr>
          <w:rFonts w:ascii="Amiri" w:hAnsi="Amiri" w:eastAsia="Amiri" w:cs="Amiri"/>
          <w:color w:val="111111"/>
          <w:sz w:val="28"/>
          <w:sz w:val="28"/>
          <w:szCs w:val="28"/>
          <w:rtl w:val="true"/>
          <w:lang w:bidi="ar-SA"/>
        </w:rPr>
        <w:t>قد سبق في باب علل الصلاة خبر نفر من اليهود سألوا النبي صلي الله عليه و آله و فيه ما يدل علي أن الصلاة الوسطي صلاة العصر</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680888_1934241801"/>
      <w:bookmarkStart w:id="2289" w:name="_Toc1042"/>
      <w:bookmarkEnd w:id="2288"/>
      <w:r>
        <w:rPr>
          <w:rtl w:val="true"/>
        </w:rPr>
        <w:t>«</w:t>
      </w:r>
      <w:r>
        <w:rPr/>
        <w:t>9</w:t>
      </w:r>
      <w:r>
        <w:rPr>
          <w:rtl w:val="true"/>
        </w:rPr>
        <w:t>»</w:t>
      </w:r>
      <w:bookmarkEnd w:id="2289"/>
    </w:p>
    <w:p>
      <w:pPr>
        <w:pStyle w:val="BookText"/>
        <w:rPr/>
      </w:pPr>
      <w:r>
        <w:rPr>
          <w:rFonts w:ascii="Amiri" w:hAnsi="Amiri" w:eastAsia="Amiri" w:cs="Amiri"/>
          <w:color w:val="111111"/>
          <w:sz w:val="28"/>
          <w:sz w:val="28"/>
          <w:szCs w:val="28"/>
          <w:rtl w:val="true"/>
          <w:lang w:bidi="ar-SA"/>
        </w:rPr>
        <w:t>مَجَالِسُ ابْنِ الشَّيْخِ، عَنْ أَبِيهِ عَنِ الْمُفِيدِ عَنْ أَحْمَدَ بْنِ مُحَمَّدِ بْنِ الْحَسَنِ بْنِ الْوَلِيدِ عَنْ أَبِيهِ عَنْ مُحَمَّدِ بْنِ الْحَسَنِ الصَّفَّارِ عَنْ يَعْقُوبَ بْنِ يَزِيدَ عَنِ ابْنِ أَبِي عُمَيْرٍ 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عليه السلام فَقُلْتُ السَّلَامُ عَلَيْكَ يَا ابْنَ رَسُولِ اللَّهِ فَقَالَ وَ عَلَيْكَ السَّلَامُ وَ اللَّهِ إِنَّا لَوُلْدُهُ وَ مَا نَحْنُ بِذَوِي قَرَابَتِهِ ثُمَّ قَالَ لِي يَا عَائِذُ إِذَا لَقِيتَ اللَّهَ عَزَّ وَ جَلَّ بِالصَّلَوَاتِ الْخَمْسِ الْمَفْرُوضَاتِ لَمْ يَسْأَلْكَ اللَّهُ عَمَّا سِوَي ذَلِكَ قَالَ فَقَالَ لَهُ أَصْحَابُنَا أَيُّ شَيْ‌ءٍ كَانَتْ مَسْأَلَتُكَ حَتَّي أَجَابَكَ بِهَذَا قَالَ مَا بَدَأْتُ بِسُؤَالٍ وَ لَكِنِّي رَجُلٌ لَا يُمْكِنُنِي قِيَامُ اللَّيْلِ وَ كُنْتُ خَائِفاً أَنْ أُوخَذَ بِذَلِكَ فَأَهْلِكَ فَابْتَدَأَنِي عليه السلام بِجَوَابٍ مَا كُنْتُ أُرِيدُ أَنْ أَسْأَلَهُ عَنْهُ‌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0" w:name="__RefHeading___Toc680890_1934241801"/>
      <w:bookmarkStart w:id="2291" w:name="_Toc1043"/>
      <w:bookmarkEnd w:id="2290"/>
      <w:r>
        <w:rPr>
          <w:rtl w:val="true"/>
        </w:rPr>
        <w:t>بيان</w:t>
      </w:r>
      <w:bookmarkEnd w:id="2291"/>
    </w:p>
    <w:p>
      <w:pPr>
        <w:pStyle w:val="BookText"/>
        <w:rPr/>
      </w:pPr>
      <w:r>
        <w:rPr>
          <w:rFonts w:ascii="Amiri" w:hAnsi="Amiri" w:eastAsia="Amiri" w:cs="Amiri"/>
          <w:color w:val="111111"/>
          <w:sz w:val="28"/>
          <w:sz w:val="28"/>
          <w:szCs w:val="28"/>
          <w:rtl w:val="true"/>
          <w:lang w:bidi="ar-SA"/>
        </w:rPr>
        <w:t>عما سوي ذلك أي من النوافل أو مطلقا تفضلا و الأول أظهر كما يشعر به آخر الخبر</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680892_1934241801"/>
      <w:bookmarkStart w:id="2293" w:name="_Toc1044"/>
      <w:bookmarkEnd w:id="2292"/>
      <w:r>
        <w:rPr>
          <w:rtl w:val="true"/>
        </w:rPr>
        <w:t>«</w:t>
      </w:r>
      <w:r>
        <w:rPr/>
        <w:t>10</w:t>
      </w:r>
      <w:r>
        <w:rPr>
          <w:rtl w:val="true"/>
        </w:rPr>
        <w:t>»</w:t>
      </w:r>
      <w:bookmarkEnd w:id="2293"/>
    </w:p>
    <w:p>
      <w:pPr>
        <w:pStyle w:val="BookText"/>
        <w:rPr/>
      </w:pPr>
      <w:r>
        <w:rPr>
          <w:rFonts w:ascii="Amiri" w:hAnsi="Amiri" w:eastAsia="Amiri" w:cs="Amiri"/>
          <w:color w:val="111111"/>
          <w:sz w:val="28"/>
          <w:sz w:val="28"/>
          <w:szCs w:val="28"/>
          <w:rtl w:val="true"/>
          <w:lang w:bidi="ar-SA"/>
        </w:rPr>
        <w:t>مَجْمَعُ الْبَيَانِ،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صَلَاةُ الْجُمُعَةِ يَوْمَ الْجُمُعَةِ وَ الظُّهْرُ سَائِرَ الْأَيَّامِ‌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680894_1934241801"/>
      <w:bookmarkStart w:id="2295" w:name="_Toc1045"/>
      <w:bookmarkEnd w:id="2294"/>
      <w:r>
        <w:rPr>
          <w:rtl w:val="true"/>
        </w:rPr>
        <w:t>«</w:t>
      </w:r>
      <w:r>
        <w:rPr/>
        <w:t>11</w:t>
      </w:r>
      <w:r>
        <w:rPr>
          <w:rtl w:val="true"/>
        </w:rPr>
        <w:t>»</w:t>
      </w:r>
      <w:bookmarkEnd w:id="2295"/>
    </w:p>
    <w:p>
      <w:pPr>
        <w:pStyle w:val="BookText"/>
        <w:rPr/>
      </w:pPr>
      <w:r>
        <w:rPr>
          <w:rFonts w:ascii="Amiri" w:hAnsi="Amiri" w:eastAsia="Amiri" w:cs="Amiri"/>
          <w:color w:val="111111"/>
          <w:sz w:val="28"/>
          <w:sz w:val="28"/>
          <w:szCs w:val="28"/>
          <w:rtl w:val="true"/>
          <w:lang w:bidi="ar-SA"/>
        </w:rPr>
        <w:t>فِقْهُ الرِّضَا عليه السلام،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الْوُسْطَي الْعَصْرُ</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680896_1934241801"/>
      <w:bookmarkStart w:id="2297" w:name="_Toc1046"/>
      <w:bookmarkEnd w:id="2296"/>
      <w:r>
        <w:rPr>
          <w:rtl w:val="true"/>
        </w:rPr>
        <w:t>«</w:t>
      </w:r>
      <w:r>
        <w:rPr/>
        <w:t>12</w:t>
      </w:r>
      <w:r>
        <w:rPr>
          <w:rtl w:val="true"/>
        </w:rPr>
        <w:t>»</w:t>
      </w:r>
      <w:bookmarkEnd w:id="2297"/>
    </w:p>
    <w:p>
      <w:pPr>
        <w:pStyle w:val="BookText"/>
        <w:rPr/>
      </w:pPr>
      <w:r>
        <w:rPr>
          <w:rFonts w:ascii="Amiri" w:hAnsi="Amiri" w:eastAsia="Amiri" w:cs="Amiri"/>
          <w:color w:val="111111"/>
          <w:sz w:val="28"/>
          <w:sz w:val="28"/>
          <w:szCs w:val="28"/>
          <w:rtl w:val="true"/>
          <w:lang w:bidi="ar-SA"/>
        </w:rPr>
        <w:t>تَفْسِيرُ 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الْوُسْطَي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 وَ الْوُسْطَي هِيَ الظُّهْرُ وَ كَذَلِكَ كَانَ يَقْرَؤُهَا رَسُولُ اللَّهِ صلي الله عليه و آله‌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680898_1934241801"/>
      <w:bookmarkStart w:id="2299" w:name="_Toc1047"/>
      <w:bookmarkEnd w:id="2298"/>
      <w:r>
        <w:rPr>
          <w:rtl w:val="true"/>
        </w:rPr>
        <w:t>«</w:t>
      </w:r>
      <w:r>
        <w:rPr/>
        <w:t>13</w:t>
      </w:r>
      <w:r>
        <w:rPr>
          <w:rtl w:val="true"/>
        </w:rPr>
        <w:t>»</w:t>
      </w:r>
      <w:bookmarkEnd w:id="2299"/>
    </w:p>
    <w:p>
      <w:pPr>
        <w:pStyle w:val="BookText"/>
        <w:rPr/>
      </w:pPr>
      <w:r>
        <w:rPr>
          <w:rFonts w:ascii="Amiri" w:hAnsi="Amiri" w:eastAsia="Amiri" w:cs="Amiri"/>
          <w:color w:val="111111"/>
          <w:sz w:val="28"/>
          <w:sz w:val="28"/>
          <w:szCs w:val="28"/>
          <w:rtl w:val="true"/>
          <w:lang w:bidi="ar-SA"/>
        </w:rPr>
        <w:t>وَ مِنْهُ، عَنْ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أَبَا جَعْفَرٍ عليه السلام</w:t>
      </w:r>
    </w:p>
    <w:p>
      <w:pPr>
        <w:pStyle w:val="Heading5"/>
        <w:numPr>
          <w:ilvl w:val="4"/>
          <w:numId w:val="1"/>
        </w:numPr>
        <w:rPr/>
      </w:pPr>
      <w:bookmarkStart w:id="2300" w:name="__RefHeading___Toc680900_1934241801"/>
      <w:bookmarkStart w:id="2301" w:name="_Toc1048"/>
      <w:bookmarkEnd w:id="2300"/>
      <w:r>
        <w:rPr>
          <w:rtl w:val="true"/>
        </w:rPr>
        <w:t>مؤلف</w:t>
      </w:r>
      <w:bookmarkEnd w:id="2301"/>
    </w:p>
    <w:p>
      <w:pPr>
        <w:pStyle w:val="BookText"/>
        <w:rPr/>
      </w:pPr>
      <w:r>
        <w:rPr>
          <w:rFonts w:ascii="IRNazanin" w:hAnsi="IRNazanin" w:eastAsia="IRNazanin"/>
          <w:color w:val="111111"/>
          <w:sz w:val="28"/>
          <w:sz w:val="28"/>
          <w:szCs w:val="28"/>
          <w:rtl w:val="true"/>
          <w:lang w:bidi="fa-IR"/>
        </w:rPr>
        <w:t>در باب علت‌های نماز، روایت عده‌ای از یهود ذکر شد که از پیامبر صلی الله علیه و آله سؤال نمودند و در ضمن آن اشاره داشت به اینکه نماز وسطی نماز عصر است</w:t>
      </w:r>
      <w:r>
        <w:rPr>
          <w:rFonts w:eastAsia="IRNazanin" w:cs="IRNazanin"/>
          <w:color w:val="111111"/>
          <w:sz w:val="28"/>
          <w:szCs w:val="28"/>
          <w:rtl w:val="true"/>
          <w:lang w:bidi="fa-IR"/>
        </w:rPr>
        <w:t>.</w:t>
      </w:r>
    </w:p>
    <w:p>
      <w:pPr>
        <w:pStyle w:val="Heading5"/>
        <w:numPr>
          <w:ilvl w:val="4"/>
          <w:numId w:val="1"/>
        </w:numPr>
        <w:rPr/>
      </w:pPr>
      <w:bookmarkStart w:id="2302" w:name="__RefHeading___Toc680902_1934241801"/>
      <w:bookmarkStart w:id="2303" w:name="_Toc1049"/>
      <w:bookmarkEnd w:id="2302"/>
      <w:r>
        <w:rPr>
          <w:rtl w:val="true"/>
        </w:rPr>
        <w:t xml:space="preserve">روایت </w:t>
      </w:r>
      <w:r>
        <w:rPr/>
        <w:t>9</w:t>
      </w:r>
      <w:bookmarkEnd w:id="230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عائذ احمسی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سرورم ابو عبدالله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فرزندان او هستیم و خویشاوندان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نمازهای پنجگانه واجب به دیدار خدای عزوجل شتافتی، خداوند چیزی غیر آن از تو نخواسته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چه بود که چنین پاسخی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نکردم، ولی من مردی هستم که توان آن را ندارم که شب به عبادت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به خاطر آن مؤاخذه شوم و نابود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خود پاسخ سؤالی را داد که می‌خواستم از او بپرسم</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304" w:name="__RefHeading___Toc680904_1934241801"/>
      <w:bookmarkStart w:id="2305" w:name="_Toc1050"/>
      <w:bookmarkEnd w:id="2304"/>
      <w:r>
        <w:rPr>
          <w:rtl w:val="true"/>
        </w:rPr>
        <w:t>توضیح</w:t>
      </w:r>
      <w:bookmarkEnd w:id="2305"/>
    </w:p>
    <w:p>
      <w:pPr>
        <w:pStyle w:val="BookText"/>
        <w:rPr/>
      </w:pPr>
      <w:r>
        <w:rPr>
          <w:rFonts w:ascii="IRNazanin" w:hAnsi="IRNazanin" w:eastAsia="IRNazanin"/>
          <w:color w:val="111111"/>
          <w:sz w:val="28"/>
          <w:sz w:val="28"/>
          <w:szCs w:val="28"/>
          <w:rtl w:val="true"/>
          <w:lang w:bidi="fa-IR"/>
        </w:rPr>
        <w:t>از غیر آن یعنی از نوافل یا سایر عبادت‌ها به طور مطلق، تفضلاً و اول اظهر است؛ چنانچه از آخر روایت احساس می‌شود</w:t>
      </w:r>
      <w:r>
        <w:rPr>
          <w:rFonts w:eastAsia="IRNazanin" w:cs="IRNazanin"/>
          <w:color w:val="111111"/>
          <w:sz w:val="28"/>
          <w:szCs w:val="28"/>
          <w:rtl w:val="true"/>
          <w:lang w:bidi="fa-IR"/>
        </w:rPr>
        <w:t>.</w:t>
      </w:r>
    </w:p>
    <w:p>
      <w:pPr>
        <w:pStyle w:val="Heading5"/>
        <w:numPr>
          <w:ilvl w:val="4"/>
          <w:numId w:val="1"/>
        </w:numPr>
        <w:rPr/>
      </w:pPr>
      <w:bookmarkStart w:id="2306" w:name="__RefHeading___Toc680906_1934241801"/>
      <w:bookmarkStart w:id="2307" w:name="_Toc1051"/>
      <w:bookmarkEnd w:id="2306"/>
      <w:r>
        <w:rPr>
          <w:rtl w:val="true"/>
        </w:rPr>
        <w:t xml:space="preserve">روایت </w:t>
      </w:r>
      <w:r>
        <w:rPr/>
        <w:t>10</w:t>
      </w:r>
      <w:bookmarkEnd w:id="2307"/>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جمعه در روز جمعه و نماز ظهر در سایر روزهاست</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2308" w:name="__RefHeading___Toc680908_1934241801"/>
      <w:bookmarkStart w:id="2309" w:name="_Toc1052"/>
      <w:bookmarkEnd w:id="2308"/>
      <w:r>
        <w:rPr>
          <w:rtl w:val="true"/>
        </w:rPr>
        <w:t xml:space="preserve">روایت </w:t>
      </w:r>
      <w:r>
        <w:rPr/>
        <w:t>11</w:t>
      </w:r>
      <w:bookmarkEnd w:id="2309"/>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عصر است</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310" w:name="__RefHeading___Toc680910_1934241801"/>
      <w:bookmarkStart w:id="2311" w:name="_Toc1053"/>
      <w:bookmarkEnd w:id="2310"/>
      <w:r>
        <w:rPr>
          <w:rtl w:val="true"/>
        </w:rPr>
        <w:t xml:space="preserve">روایت </w:t>
      </w:r>
      <w:r>
        <w:rPr/>
        <w:t>12</w:t>
      </w:r>
      <w:bookmarkEnd w:id="23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وسطی همان نماز ظهر است و رسول خدا صلی الله علیه و آله نیز این آیه را چنین قرائت می‌کرد</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312" w:name="__RefHeading___Toc680912_1934241801"/>
      <w:bookmarkStart w:id="2313" w:name="_Toc1054"/>
      <w:bookmarkEnd w:id="2312"/>
      <w:r>
        <w:rPr>
          <w:rtl w:val="true"/>
        </w:rPr>
        <w:t xml:space="preserve">روایت </w:t>
      </w:r>
      <w:r>
        <w:rPr/>
        <w:t>13</w:t>
      </w:r>
      <w:bookmarkEnd w:id="23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محمد بن مسلم نقل شده که از امام محمد باقر علیه السلام </w:t>
      </w:r>
      <w:bookmarkStart w:id="2314" w:name="pg13518_162092"/>
    </w:p>
    <w:p>
      <w:pPr>
        <w:pStyle w:val="BookText"/>
        <w:rPr/>
      </w:pPr>
      <w:bookmarkEnd w:id="2314"/>
      <w:r>
        <w:rPr>
          <w:rFonts w:ascii="Amiri" w:hAnsi="Amiri" w:eastAsia="Amiri" w:cs="Amiri"/>
          <w:color w:val="111111"/>
          <w:sz w:val="28"/>
          <w:sz w:val="28"/>
          <w:szCs w:val="28"/>
          <w:rtl w:val="true"/>
          <w:lang w:bidi="ar-SA"/>
        </w:rPr>
        <w:t>عَنْ قَوْلِ اللَّهِ حافِظُوا عَلَي الصَّلَواتِ وَ الصَّلاةِ الْوُسْطي قَالَ صَلَاةُ الظُّهْرِ وَ فِيهَا فَرَضَ اللَّهُ الْجُمُعَةَ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680914_1934241801"/>
      <w:bookmarkStart w:id="2316" w:name="_Toc1055"/>
      <w:bookmarkEnd w:id="2315"/>
      <w:r>
        <w:rPr>
          <w:rtl w:val="true"/>
        </w:rPr>
        <w:t>«</w:t>
      </w:r>
      <w:r>
        <w:rPr/>
        <w:t>14</w:t>
      </w:r>
      <w:r>
        <w:rPr>
          <w:rtl w:val="true"/>
        </w:rPr>
        <w:t>»</w:t>
      </w:r>
      <w:bookmarkEnd w:id="2316"/>
    </w:p>
    <w:p>
      <w:pPr>
        <w:pStyle w:val="BookText"/>
        <w:rPr/>
      </w:pPr>
      <w:r>
        <w:rPr>
          <w:rFonts w:ascii="Amiri" w:hAnsi="Amiri" w:eastAsia="Amiri" w:cs="Amiri"/>
          <w:color w:val="111111"/>
          <w:sz w:val="28"/>
          <w:sz w:val="28"/>
          <w:szCs w:val="28"/>
          <w:rtl w:val="true"/>
          <w:lang w:bidi="ar-SA"/>
        </w:rPr>
        <w:t>وَ مِنْهُ،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الْوُسْطَي الظُّهْرُ</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680916_1934241801"/>
      <w:bookmarkStart w:id="2318" w:name="_Toc1056"/>
      <w:bookmarkEnd w:id="2317"/>
      <w:r>
        <w:rPr>
          <w:rtl w:val="true"/>
        </w:rPr>
        <w:t>«</w:t>
      </w:r>
      <w:r>
        <w:rPr/>
        <w:t>15</w:t>
      </w:r>
      <w:r>
        <w:rPr>
          <w:rtl w:val="true"/>
        </w:rPr>
        <w:t>»</w:t>
      </w:r>
      <w:bookmarkEnd w:id="2318"/>
    </w:p>
    <w:p>
      <w:pPr>
        <w:pStyle w:val="BookText"/>
        <w:rPr/>
      </w:pPr>
      <w:r>
        <w:rPr>
          <w:rFonts w:ascii="Amiri" w:hAnsi="Amiri" w:eastAsia="Amiri" w:cs="Amiri"/>
          <w:color w:val="111111"/>
          <w:sz w:val="28"/>
          <w:sz w:val="28"/>
          <w:szCs w:val="28"/>
          <w:rtl w:val="true"/>
          <w:lang w:bidi="ar-SA"/>
        </w:rPr>
        <w:t>وَ مِنْهُ،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الْوُسْطَي هِيَ الْوُسْطَي مِنْ صَلَاةِ النَّهَارِ وَ هِيَ الظُّهْرُ وَ إِنَّمَا يُحَافِظُ أَصْحَابُنَا عَلَي الزَّوَالِ مِنْ أَجْلِهَا</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9" w:name="__RefHeading___Toc680918_1934241801"/>
      <w:bookmarkStart w:id="2320" w:name="_Toc1057"/>
      <w:bookmarkEnd w:id="2319"/>
      <w:r>
        <w:rPr>
          <w:rtl w:val="true"/>
        </w:rPr>
        <w:t>«</w:t>
      </w:r>
      <w:r>
        <w:rPr/>
        <w:t>16</w:t>
      </w:r>
      <w:r>
        <w:rPr>
          <w:rtl w:val="true"/>
        </w:rPr>
        <w:t>»</w:t>
      </w:r>
      <w:bookmarkEnd w:id="2320"/>
    </w:p>
    <w:p>
      <w:pPr>
        <w:pStyle w:val="BookText"/>
        <w:rPr/>
      </w:pPr>
      <w:r>
        <w:rPr>
          <w:rFonts w:ascii="Amiri" w:hAnsi="Amiri" w:eastAsia="Amiri" w:cs="Amiri"/>
          <w:color w:val="111111"/>
          <w:sz w:val="28"/>
          <w:sz w:val="28"/>
          <w:szCs w:val="28"/>
          <w:rtl w:val="true"/>
          <w:lang w:bidi="ar-SA"/>
        </w:rPr>
        <w:t>وَ مِنْهُ،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 طَرَفَاهُ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زُلَفاً مِنَ اللَّيْلِ هِيَ صَلَاةُ الْعِشَاءِ الْآخِرَةِ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680920_1934241801"/>
      <w:bookmarkStart w:id="2322" w:name="_Toc1058"/>
      <w:bookmarkEnd w:id="2321"/>
      <w:r>
        <w:rPr>
          <w:rtl w:val="true"/>
        </w:rPr>
        <w:t>«</w:t>
      </w:r>
      <w:r>
        <w:rPr/>
        <w:t>17</w:t>
      </w:r>
      <w:r>
        <w:rPr>
          <w:rtl w:val="true"/>
        </w:rPr>
        <w:t>»</w:t>
      </w:r>
      <w:bookmarkEnd w:id="2322"/>
    </w:p>
    <w:p>
      <w:pPr>
        <w:pStyle w:val="BookText"/>
        <w:rPr/>
      </w:pPr>
      <w:r>
        <w:rPr>
          <w:rFonts w:ascii="Amiri" w:hAnsi="Amiri" w:eastAsia="Amiri" w:cs="Amiri"/>
          <w:color w:val="111111"/>
          <w:sz w:val="28"/>
          <w:sz w:val="28"/>
          <w:szCs w:val="28"/>
          <w:rtl w:val="true"/>
          <w:lang w:bidi="ar-SA"/>
        </w:rPr>
        <w:t>فَلَاحُ السَّائِلِ، الَّذِي نَعْتَقِدُ أَنَّهُ أَقْرَبُ إِلَي الصِّحَّةِ وَ الصَّوَابِ أَنَّ أَوَّلَ صَلَاةٍ فُرِضَتْ عَلَي الْعِبَادِ صَلَاةُ الظُّهْرِ وَ أَنَّهَا هِيَ الصَّلَاةُ الْوُسْطَي وَ كَانَتْ رَكْعَتَيْنِ وَ الْأَخْبَارُ فِي أَنَّهَا أَوَّلُ صَلَاةٍ فُرِضَتْ وَ أَنَّهَا كَانَتْ رَكْعَتَيْنِ كَثِيرَةٌ فَلَا حَاجَةَ إِلَي ذِكْرِهَا لِظُهُورِهَا عِنْدَ الْقُدْوَةِ مِنَ الْمُصْطَفَيْنَ‌</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 أَمَّا أَنَّهَا الْوُسْطَي فَإِنَّنِي رَوَيْتُ مِنْ كِتَابِ عَمْرِو بْنِ أُذَيْنَةَ فِي مَا رَوَاهُ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عليه السلام وَ سَأَلَاهُ عَنْ قَوْلِ اللَّهِ حافِظُوا عَلَي الصَّلَواتِ وَ الصَّلاةِ الْوُسْطي فَقَالَ هِيَ الصَّلَاةُ الظُّهْرُ وَ فِيهَا فَرَضَ اللَّهُ الْجُمُعَةَ وَ فِيهَا السَّاعَةُ الَّتِي لَا يَسْأَلُ اللَّهَ فِيهَا عَبْدٌ مُسْلِمٌ خَيْراً إِلَّا أَعْطَاهُ إِيَّاهُ‌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امْرَأَةُ الْحَسَنِ بْنِ عَلِيٍّ مُصْحَفاً فَقَالَ الْحَسَنُ لِلْكَاتِبِ لَمَّا بَلَغَ هَذِهِ الْآيَةَ اكْتُبْ حافِظُوا عَلَي الصَّلَواتِ وَ 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 وَ قُومُوا لِلَّهِ قانِتِينَ‌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با همین آیه، خداوند نماز جمعه را واجب فرمود</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2323" w:name="__RefHeading___Toc680922_1934241801"/>
      <w:bookmarkStart w:id="2324" w:name="_Toc1059"/>
      <w:bookmarkEnd w:id="2323"/>
      <w:r>
        <w:rPr>
          <w:rtl w:val="true"/>
        </w:rPr>
        <w:t xml:space="preserve">روایت </w:t>
      </w:r>
      <w:r>
        <w:rPr/>
        <w:t>14</w:t>
      </w:r>
      <w:bookmarkEnd w:id="2324"/>
    </w:p>
    <w:p>
      <w:pPr>
        <w:pStyle w:val="BookText"/>
        <w:rPr/>
      </w:pP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ظهر 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2325" w:name="__RefHeading___Toc680924_1934241801"/>
      <w:bookmarkStart w:id="2326" w:name="_Toc1060"/>
      <w:bookmarkEnd w:id="2325"/>
      <w:r>
        <w:rPr>
          <w:rtl w:val="true"/>
        </w:rPr>
        <w:t xml:space="preserve">روایت </w:t>
      </w:r>
      <w:r>
        <w:rPr/>
        <w:t>15</w:t>
      </w:r>
      <w:bookmarkEnd w:id="2326"/>
    </w:p>
    <w:p>
      <w:pPr>
        <w:pStyle w:val="BookText"/>
        <w:rPr/>
      </w:pP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میانی از نمازهای روز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در واقع یاران ما به خاطر آن بر وقت ظهر مواظبت می‌کنند</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2327" w:name="__RefHeading___Toc680926_1934241801"/>
      <w:bookmarkStart w:id="2328" w:name="_Toc1061"/>
      <w:bookmarkEnd w:id="2327"/>
      <w:r>
        <w:rPr>
          <w:rtl w:val="true"/>
        </w:rPr>
        <w:t xml:space="preserve">روایت </w:t>
      </w:r>
      <w:r>
        <w:rPr/>
        <w:t>16</w:t>
      </w:r>
      <w:bookmarkEnd w:id="2328"/>
    </w:p>
    <w:p>
      <w:pPr>
        <w:pStyle w:val="BookText"/>
        <w:rPr/>
      </w:pP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نماز مغرب و صبح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عشاست</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2329" w:name="__RefHeading___Toc680928_1934241801"/>
      <w:bookmarkStart w:id="2330" w:name="_Toc1062"/>
      <w:bookmarkEnd w:id="2329"/>
      <w:r>
        <w:rPr>
          <w:rtl w:val="true"/>
        </w:rPr>
        <w:t xml:space="preserve">روایت </w:t>
      </w:r>
      <w:r>
        <w:rPr/>
        <w:t>17</w:t>
      </w:r>
      <w:bookmarkEnd w:id="233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که این به صحت و درستی نزدیکتر است که اولین نمازی که بر بندگان واجب شد نماز ظهر است و این نماز همان نماز وسطی است و دو رکعت بوده و روایاتی که حاکی از آن باشند که نماز ظهر اولین نمازی است که واجب شده و دو رکعت بوده، بسیار است و به خاطر وضوح آن برای پیشوایان برگزیده،</w:t>
      </w:r>
      <w:r>
        <w:rPr>
          <w:rStyle w:val="FootnoteAnchor"/>
          <w:rtl w:val="true"/>
        </w:rPr>
        <w:footnoteReference w:id="1431"/>
      </w:r>
      <w:r>
        <w:rPr>
          <w:rFonts w:ascii="IRNazanin" w:hAnsi="IRNazanin" w:eastAsia="IRNazanin"/>
          <w:color w:val="111111"/>
          <w:sz w:val="28"/>
          <w:sz w:val="28"/>
          <w:szCs w:val="28"/>
          <w:rtl w:val="true"/>
          <w:lang w:bidi="fa-IR"/>
        </w:rPr>
        <w:t>نیازی به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نماز ظهر نماز وسطی است، من از کتاب عمرو بن اذینه در روایتی که از زراره و محمد بن مسلم نقل کرده، آن را روایت کرده‌ام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امام باقر علیه السلام در پاسخ سؤال ما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 ظهر است و خداوند در مورد آن نماز جمعه را نازل فرمود و همان ساعتی است که بنده مسلمان خیری را در آن ساعت از خدا نمی‌خواهد مگر اینکه آن را به او ببخشد</w:t>
      </w:r>
      <w:r>
        <w:rPr>
          <w:rFonts w:eastAsia="IRNazanin" w:cs="IRNazanin"/>
          <w:color w:val="111111"/>
          <w:sz w:val="28"/>
          <w:szCs w:val="28"/>
          <w:rtl w:val="true"/>
          <w:lang w:bidi="fa-IR"/>
        </w:rPr>
        <w:t>.</w:t>
      </w:r>
      <w:r>
        <w:rPr>
          <w:rStyle w:val="FootnoteAnchor"/>
          <w:rtl w:val="true"/>
        </w:rPr>
        <w:footnoteReference w:id="143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از امام باقر علیه السلام روایت کرده‌ام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حسن بن علی علیهما السلام قرآنی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کاتب به این آیه رسید، حسن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w:t>
      </w:r>
      <w:r>
        <w:rPr>
          <w:rStyle w:val="FootnoteAnchor"/>
          <w:rtl w:val="true"/>
        </w:rPr>
        <w:footnoteReference w:id="1433"/>
      </w:r>
      <w:bookmarkStart w:id="2331" w:name="pg13518_162093"/>
    </w:p>
    <w:p>
      <w:pPr>
        <w:pStyle w:val="BookText"/>
        <w:rPr/>
      </w:pPr>
      <w:bookmarkEnd w:id="2331"/>
      <w:r>
        <w:rPr>
          <w:rFonts w:ascii="Amiri" w:hAnsi="Amiri" w:eastAsia="Amiri" w:cs="Amiri"/>
          <w:color w:val="111111"/>
          <w:sz w:val="28"/>
          <w:sz w:val="28"/>
          <w:szCs w:val="28"/>
          <w:rtl w:val="true"/>
          <w:lang w:bidi="ar-SA"/>
        </w:rPr>
        <w:t>وَ رَوَيْتُ مِنْ كِتَابِ إِبْرَاهِيمَ الْخَزَّازِ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الْحَاكِمُ النَّيْسَابُورِيُّ فِي الْجُزْءِ الثَّانِي مِنْ تَارِيخِ نَيْسَابُورَ مِنْ طَرِيقِهِمْ فِي تَرْجَمَةِ أَحْمَدَ بْنِ يُوسُفَ السُّلَمِيِّ بِإِسْنَادِهِ إِلَي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حَفْصَةُ بِنْتُ عُمَرَ أَنْ يُكْتَبَ لَهَا مُصْحَفٌ فَقَالَ لِلْكَاتِبِ إِذَا أَتَيْتَ عَلَي آيَةِ الصَّلَاةِ فَأَرِنِي حَتَّي آمُرَكَ أَنْ تَكْتُبَهَا كَمَا سَمِعْتُهُ مِنْ رَسُولِ اللَّهِ صلي الله عليه و آله فَلَمَّا آذَنَهَا أَمَرَتْهُ أَنْ يَكْتُبَهَا حافِظُوا عَلَي الصَّلَواتِ وَ الصَّلاةِ الْوُسْطي وَ صَلَاةِ الْعَصْرِ</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جعفر محمد بن بابويه في كتاب معاني الأخبار في باب معني 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الحديث عن عائشة و ذكر عبد الله بن سليمان بن الأشعث السجستاني في الجزء الأول من كتاب جميع المصاحف ستة أحاديث أن ذلك كان في مصحفها و ثماني أحاديث أنه كان كذلك في مصحف حفصة و روي حديثين أن ذلك كان كذلك في مصحف أم سلمة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680930_1934241801"/>
      <w:bookmarkStart w:id="2333" w:name="_Toc1063"/>
      <w:bookmarkEnd w:id="2332"/>
      <w:r>
        <w:rPr>
          <w:rtl w:val="true"/>
        </w:rPr>
        <w:t>أقول</w:t>
      </w:r>
      <w:bookmarkEnd w:id="2333"/>
    </w:p>
    <w:p>
      <w:pPr>
        <w:pStyle w:val="BookText"/>
        <w:rPr/>
      </w:pPr>
      <w:r>
        <w:rPr>
          <w:rFonts w:ascii="Amiri" w:hAnsi="Amiri" w:eastAsia="Amiri" w:cs="Amiri"/>
          <w:color w:val="111111"/>
          <w:sz w:val="28"/>
          <w:sz w:val="28"/>
          <w:szCs w:val="28"/>
          <w:rtl w:val="true"/>
          <w:lang w:bidi="ar-SA"/>
        </w:rPr>
        <w:t xml:space="preserve">فقد صار تعيين أن الصلاة الوسطي صلاة الظهر مرويا من الطريقين و ذكر الشيخ المعظم محمد بن علي الكراجكي في رسالته إلي ولده في فضل صلاة الظهر من يوم الجمعة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الظهر يا بني من هذا اليوم شرف عظيم و هي أول صلاة فرضت علي سيدنا رسول الله صلي الله عليه و آله و روي أنها الصلاة الوسطي التي ميزها الله تعالي في الأمر بالمحافظة علي الصلوات فقال جل من قائل حافِظُوا عَلَي الصَّلَواتِ وَ الصَّلاةِ الْوُسْطي و روي الكراجكي ما قدمناه من حديث زرارة و محمد بن مسلم‌</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680932_1934241801"/>
      <w:bookmarkStart w:id="2335" w:name="_Toc1064"/>
      <w:bookmarkEnd w:id="2334"/>
      <w:r>
        <w:rPr>
          <w:rtl w:val="true"/>
        </w:rPr>
        <w:t>أَقُولُ</w:t>
      </w:r>
      <w:bookmarkEnd w:id="2335"/>
    </w:p>
    <w:p>
      <w:pPr>
        <w:pStyle w:val="BookText"/>
        <w:rPr/>
      </w:pPr>
      <w:r>
        <w:rPr>
          <w:rFonts w:ascii="Amiri" w:hAnsi="Amiri" w:eastAsia="Amiri" w:cs="Amiri"/>
          <w:color w:val="111111"/>
          <w:sz w:val="28"/>
          <w:sz w:val="28"/>
          <w:szCs w:val="28"/>
          <w:rtl w:val="true"/>
          <w:lang w:bidi="ar-SA"/>
        </w:rPr>
        <w:t>وَ وَجَدْتُ فِي كِتَابٍ مِنَ الْأُصُولِ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الْوُسْطَي صَلَاةُ الظُّهْرِ وَ هِيَ أَوَّلُ صَلَاةٍ أَنْزَلَهَا اللَّهُ عَلَي نَبِيِّهِ صلي الله عليه و آله‌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كِتَابِ تَفْسِيرِ الْقُرْآنِ عَنِ الصَّادِقَيْنِ عليهم السلام مِنْ نُسْخَةٍ عَتِيقَةٍ مَلِيحَةٍ عِنْدَنَا</w:t>
      </w:r>
    </w:p>
    <w:p>
      <w:pPr>
        <w:pStyle w:val="BookText"/>
        <w:rPr/>
      </w:pPr>
      <w:r>
        <w:rPr>
          <w:rFonts w:ascii="IRNazanin" w:hAnsi="IRNazanin" w:eastAsia="IRNazanin"/>
          <w:color w:val="111111"/>
          <w:sz w:val="28"/>
          <w:sz w:val="28"/>
          <w:szCs w:val="28"/>
          <w:rtl w:val="true"/>
          <w:lang w:bidi="fa-IR"/>
        </w:rPr>
        <w:t>از کتاب ابراهیم خزاز از امام صادق علیه السلام روایت کرده‌ام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و خاضعانه برای خدا به پا خیزید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حاکم نیشابوری نیز در جزء دوم از تاریخ نیشابور در زندگینامه احمد بن یوسف سلمی از ابن عمر 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بنت عمر دستور داد تا مصحفی را برایش بنویسند و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نماز رسیدی، آن را به من نشان بده تا به تو دستور دهم که همانطور آن را بنویسی که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خبر داد، حفصه دستور داد تا آن را چنین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ابو جعفر محمد بن بابویه در کتاب معانی الأخبار در باب معنای نماز وسطی مانند این حدیث را از عایشه روایت کرده و عبد الله بن سلیمان بن اشعث سجستانی در جزء اول از کتاب جمیع المصاحف، شش حدیث را ذکر کرده مبنی بر اینکه در مصحف عایشه چنین چیزی بوده و هشت حدیث را هم ذکر کرده مبنی بر اینکه در مصحف حفصه نیز چنین بود و دو حدیث را روایت کرده، مبنی بر اینکه در مصحف ام سلمه نیز چنین بود</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336" w:name="__RefHeading___Toc680934_1934241801"/>
      <w:bookmarkStart w:id="2337" w:name="_Toc1065"/>
      <w:bookmarkEnd w:id="2336"/>
      <w:r>
        <w:rPr>
          <w:rtl w:val="true"/>
        </w:rPr>
        <w:t>مؤلف</w:t>
      </w:r>
      <w:bookmarkEnd w:id="2337"/>
    </w:p>
    <w:p>
      <w:pPr>
        <w:pStyle w:val="BookText"/>
        <w:rPr/>
      </w:pPr>
      <w:r>
        <w:rPr>
          <w:rFonts w:ascii="IRNazanin" w:hAnsi="IRNazanin" w:eastAsia="IRNazanin"/>
          <w:color w:val="111111"/>
          <w:sz w:val="28"/>
          <w:sz w:val="28"/>
          <w:szCs w:val="28"/>
          <w:rtl w:val="true"/>
          <w:lang w:bidi="fa-IR"/>
        </w:rPr>
        <w:t>تعیین اینکه نماز وسطی نماز ظهر است، از دو طریق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محمد بن علی کراجکی در نامه خویش به فرزندش در فضیلت نماز ظهر روز جمعه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این روز شرافتی عظیم دارد و آن اولین نمازی است که بر سرورمان رسول خدا صلی الله علیه و آله واجب گردید و روایت شده که این نماز، نماز وسطی است که خداوند تعالی در دستور به مواظبت بر نمازها، آن را از نمازهای دیگر جدا کرده و حضرت جل جلاله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کراجکی حدیثی را که از زراره و محمد بن مسلم نقل کردیم، روایت کرده است</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2338" w:name="__RefHeading___Toc680936_1934241801"/>
      <w:bookmarkStart w:id="2339" w:name="_Toc1066"/>
      <w:bookmarkEnd w:id="2338"/>
      <w:r>
        <w:rPr>
          <w:rtl w:val="true"/>
        </w:rPr>
        <w:t>مؤلف</w:t>
      </w:r>
      <w:bookmarkEnd w:id="2339"/>
    </w:p>
    <w:p>
      <w:pPr>
        <w:pStyle w:val="BookText"/>
        <w:rPr/>
      </w:pPr>
      <w:r>
        <w:rPr>
          <w:rFonts w:ascii="IRNazanin" w:hAnsi="IRNazanin" w:eastAsia="IRNazanin"/>
          <w:color w:val="111111"/>
          <w:sz w:val="28"/>
          <w:sz w:val="28"/>
          <w:szCs w:val="28"/>
          <w:rtl w:val="true"/>
          <w:lang w:bidi="fa-IR"/>
        </w:rPr>
        <w:t>در یکی از کتاب‌های اصول، روایتی را ابو بصیر از امام صادق علیه السلام یافتم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نماز ظهر است و آن اولین نمازی است که خداوند آن را بر پیامبر خویش که درود خدا بر او و خاندان او باد، نازل کرد </w:t>
      </w:r>
      <w:r>
        <w:rPr>
          <w:rFonts w:eastAsia="IRNazanin" w:cs="IRNazanin"/>
          <w:color w:val="111111"/>
          <w:sz w:val="28"/>
          <w:szCs w:val="28"/>
          <w:rtl w:val="true"/>
          <w:lang w:bidi="fa-IR"/>
        </w:rPr>
        <w:t>.</w:t>
      </w:r>
      <w:r>
        <w:rPr>
          <w:rStyle w:val="FootnoteAnchor"/>
          <w:rtl w:val="true"/>
        </w:rPr>
        <w:footnoteReference w:id="144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نسخه‌ای قدیمی و زیبا از کتاب تفسیر القرآن که در دست داشتم، </w:t>
      </w:r>
      <w:bookmarkStart w:id="2340" w:name="pg13518_162094"/>
    </w:p>
    <w:p>
      <w:pPr>
        <w:pStyle w:val="BookText"/>
        <w:rPr/>
      </w:pPr>
      <w:bookmarkEnd w:id="2340"/>
      <w:r>
        <w:rPr>
          <w:rFonts w:ascii="Amiri" w:hAnsi="Amiri" w:eastAsia="Amiri" w:cs="Amiri"/>
          <w:color w:val="111111"/>
          <w:sz w:val="28"/>
          <w:sz w:val="28"/>
          <w:szCs w:val="28"/>
          <w:rtl w:val="true"/>
          <w:lang w:bidi="ar-SA"/>
        </w:rPr>
        <w:t>الْآنَ أَرْبَعَةَ أَحَادِيثَ بِعِدَّةِ طُرُقٍ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الْوُسْطَي صَلَاةُ الظُّهْرِ وَ أَنَّ رَسُولَ اللَّهِ صلي الله عليه و آله كَانَ قَرَأَ حافِظُوا عَلَي الصَّلَواتِ وَ الصَّلاةِ الْوُسْطي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حديثان آخران بعد ذكر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 و ذهب أبو جعفر محمد بن بابويه في كتاب معاني الأخبار إلي أن الصلاة الوسطي صلاة الظهر و أورد في ذلك أخبارا من طريقين وَ رُوِيَ أَيْضاً فِي كِتَابِ مَدِينَةِ الْعِلْمِ عَنْ أَبِي عَبْدِ اللَّهِ عليه السلام أَنَّ الصَّلَاةَ الْوُسْطَي صَلَاةُ الظُّهْرِ وَ هِيَ أَوَّلُ صَلَاةٍ فَرَضَهَا اللَّهُ عَلَي نَبِيِّهِ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680938_1934241801"/>
      <w:bookmarkStart w:id="2342" w:name="_Toc1067"/>
      <w:bookmarkEnd w:id="2341"/>
      <w:r>
        <w:rPr>
          <w:rtl w:val="true"/>
        </w:rPr>
        <w:t>أقول</w:t>
      </w:r>
      <w:bookmarkEnd w:id="2342"/>
    </w:p>
    <w:p>
      <w:pPr>
        <w:pStyle w:val="BookText"/>
        <w:rPr/>
      </w:pPr>
      <w:r>
        <w:rPr>
          <w:rFonts w:ascii="Amiri" w:hAnsi="Amiri" w:eastAsia="Amiri" w:cs="Amiri"/>
          <w:color w:val="111111"/>
          <w:sz w:val="28"/>
          <w:sz w:val="28"/>
          <w:szCs w:val="28"/>
          <w:rtl w:val="true"/>
          <w:lang w:bidi="ar-SA"/>
        </w:rPr>
        <w:t>لعل المراد بالوسطي أي العظمي كما قال تعالي وَ كَذلِكَ جَعَلْناكُمْ أُمَّةً وَسَطاً</w:t>
      </w:r>
      <w:r>
        <w:rPr>
          <w:rStyle w:val="FootnoteAnchor"/>
          <w:rtl w:val="true"/>
        </w:rPr>
        <w:footnoteReference w:id="1444"/>
      </w:r>
      <w:r>
        <w:rPr>
          <w:rFonts w:ascii="Amiri" w:hAnsi="Amiri" w:eastAsia="Amiri" w:cs="Amiri"/>
          <w:color w:val="111111"/>
          <w:sz w:val="28"/>
          <w:sz w:val="28"/>
          <w:szCs w:val="28"/>
          <w:rtl w:val="true"/>
          <w:lang w:bidi="ar-SA"/>
        </w:rPr>
        <w:t>و يمكن أن يكون لأنها بين الصلاتين في نهار واحد و أنها عند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تعجبت كيف خفي تعظيم صلاة الظهر و أنها هي الصلاة الوسطي مع الاتفاق علي أنها أول صلاة فرضت و أن الجمعة المفروضة تقع فيها و أن الساعة المتضمنة بالإجابة فيها و أنها وقت فتح أبواب السماء و أنها وقت صلاة الأوابين مع الرواية بأن صلاة العصر معطوفة عليها غيرها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680940_1934241801"/>
      <w:bookmarkStart w:id="2344" w:name="_Toc1068"/>
      <w:bookmarkEnd w:id="2343"/>
      <w:r>
        <w:rPr>
          <w:rtl w:val="true"/>
        </w:rPr>
        <w:t>«</w:t>
      </w:r>
      <w:r>
        <w:rPr/>
        <w:t>18</w:t>
      </w:r>
      <w:r>
        <w:rPr>
          <w:rtl w:val="true"/>
        </w:rPr>
        <w:t>»</w:t>
      </w:r>
      <w:bookmarkEnd w:id="2344"/>
    </w:p>
    <w:p>
      <w:pPr>
        <w:pStyle w:val="BookText"/>
        <w:rPr/>
      </w:pPr>
      <w:r>
        <w:rPr>
          <w:rFonts w:ascii="Amiri" w:hAnsi="Amiri" w:eastAsia="Amiri" w:cs="Amiri"/>
          <w:color w:val="111111"/>
          <w:sz w:val="28"/>
          <w:sz w:val="28"/>
          <w:szCs w:val="28"/>
          <w:rtl w:val="true"/>
          <w:lang w:bidi="ar-SA"/>
        </w:rPr>
        <w:t>الْمَحَاسِنُ، عَنْ مُحَمَّدِ بْنِ إِسْمَاعِيلَ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عَلِيُّ فِي نَفْسِكَ بِخِصَالٍ فَاحْفَظْهَا إِلَي أَنْ قَالَ وَ السَّادِسَةُ الْأَخْذُ بِسُنَّتِي فِي صَلَاتِي وَ صَوْمِي وَ صَدَقَتِي فَأَمَّا الصَّلَاةُ فَالْخَمْسُونَ رَكْعَةً فِي اللَّيْلِ وَ النَّهَارِ إِلَي أَنْ قَالَ وَ عَلَيْكَ بِصَلَاةِ اللَّيْلِ يُكَرِّرُهَا أَرْبَعاً وَ عَلَيْكَ بِصَلَاةِ الزَّوَالِ وَ عَلَيْكَ بِرَفْعِ يَدَيْكَ إِلَي رَبِّكَ وَ كَثْرَةِ تَقَلُّبِهَا الْحَدِيثَ‌</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680942_1934241801"/>
      <w:bookmarkStart w:id="2346" w:name="_Toc1069"/>
      <w:bookmarkEnd w:id="2345"/>
      <w:r>
        <w:rPr>
          <w:rtl w:val="true"/>
        </w:rPr>
        <w:t>«</w:t>
      </w:r>
      <w:r>
        <w:rPr/>
        <w:t>19</w:t>
      </w:r>
      <w:r>
        <w:rPr>
          <w:rtl w:val="true"/>
        </w:rPr>
        <w:t>»</w:t>
      </w:r>
      <w:bookmarkEnd w:id="2346"/>
    </w:p>
    <w:p>
      <w:pPr>
        <w:pStyle w:val="BookText"/>
        <w:rPr/>
      </w:pPr>
      <w:r>
        <w:rPr>
          <w:rFonts w:ascii="Amiri" w:hAnsi="Amiri" w:eastAsia="Amiri" w:cs="Amiri"/>
          <w:color w:val="111111"/>
          <w:sz w:val="28"/>
          <w:sz w:val="28"/>
          <w:szCs w:val="28"/>
          <w:rtl w:val="true"/>
          <w:lang w:bidi="ar-SA"/>
        </w:rPr>
        <w:t>كِتَابُ صِفَاتِ الشِّيعَةِ، عَنْ مُحَمَّدِ بْنِ مُوسَي بْنِ الْمُتَوَكِّلِ عَنْ مُحَمَّدِ بْنِ يَحْيَي عَنْ مُوسَي بْنِ عِمْرَانَ عَنْ عَمِّهِ الْحُسَيْنِ بْنِ يَزِيدَ النَّوْفَلِيِّ عَنْ عَلِيِّ بْنِ سَالِمٍ عَنْ</w:t>
      </w:r>
    </w:p>
    <w:p>
      <w:pPr>
        <w:pStyle w:val="BookText"/>
        <w:rPr/>
      </w:pPr>
      <w:r>
        <w:rPr>
          <w:rFonts w:ascii="IRNazanin" w:hAnsi="IRNazanin" w:eastAsia="IRNazanin"/>
          <w:color w:val="111111"/>
          <w:sz w:val="28"/>
          <w:sz w:val="28"/>
          <w:szCs w:val="28"/>
          <w:rtl w:val="true"/>
          <w:lang w:bidi="fa-IR"/>
        </w:rPr>
        <w:t>چهار حدیث را به چند طریق از امام باقر و صادق علیهما السلام دیدم که نماز وسطی نماز ظهر است و رسول خدا صلی الله علیه و آله قرائت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احادیث، دو حدیث دیگر را 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 ابو جعفر محمد بن بابویه در کتاب معانی الأخبار بر این باور است که نماز وسطی نماز ظهر است و در این باره روایاتی را از دو طریق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مدینة العلم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نماز ظهر است و آن اولین نمازی است که خداوند بر پیامبر خویش که درود خدا بر او و خاندانش باد، واجب کرد </w:t>
      </w:r>
      <w:r>
        <w:rPr>
          <w:rFonts w:eastAsia="IRNazanin" w:cs="IRNazanin"/>
          <w:color w:val="111111"/>
          <w:sz w:val="28"/>
          <w:szCs w:val="28"/>
          <w:rtl w:val="true"/>
          <w:lang w:bidi="fa-IR"/>
        </w:rPr>
        <w:t>.</w:t>
      </w:r>
    </w:p>
    <w:p>
      <w:pPr>
        <w:pStyle w:val="Heading5"/>
        <w:numPr>
          <w:ilvl w:val="4"/>
          <w:numId w:val="1"/>
        </w:numPr>
        <w:rPr/>
      </w:pPr>
      <w:bookmarkStart w:id="2347" w:name="__RefHeading___Toc680944_1934241801"/>
      <w:bookmarkStart w:id="2348" w:name="_Toc1070"/>
      <w:bookmarkEnd w:id="2347"/>
      <w:r>
        <w:rPr>
          <w:rtl w:val="true"/>
        </w:rPr>
        <w:t>مؤلف</w:t>
      </w:r>
      <w:bookmarkEnd w:id="2348"/>
    </w:p>
    <w:p>
      <w:pPr>
        <w:pStyle w:val="BookText"/>
        <w:rPr/>
      </w:pPr>
      <w:r>
        <w:rPr>
          <w:rFonts w:ascii="IRNazanin" w:hAnsi="IRNazanin" w:eastAsia="IRNazanin"/>
          <w:color w:val="111111"/>
          <w:sz w:val="28"/>
          <w:sz w:val="28"/>
          <w:szCs w:val="28"/>
          <w:rtl w:val="true"/>
          <w:lang w:bidi="fa-IR"/>
        </w:rPr>
        <w:t>شاید مراد از وسطی یعنی عظمی؛ چنانچه خداوند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چنین باشد؛ زیرا بین دو نماز در یک روز قرار دارد و در وسط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کردم که چگونه عظمت نماز ظهر پوشیده مانده در حالی که این نماز، نماز میانه است؛ و با اتفاق نظر بر اینکه این نماز، اولین نمازی است که واجب شده و اینکه نماز جمعه واجب در زمان آن قرار دارد و اینکه ساعتی که اجابت دعا در آن تضمین شده این ساعت است و این ساعت، زمان گشوده شدن درهای آسمان است و زمان نماز اوابین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روایتی که بر اساس آن، غیر نماز عصر بر نماز عصر عطف شده است</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2349" w:name="__RefHeading___Toc680946_1934241801"/>
      <w:bookmarkStart w:id="2350" w:name="_Toc1071"/>
      <w:bookmarkEnd w:id="2349"/>
      <w:r>
        <w:rPr>
          <w:rtl w:val="true"/>
        </w:rPr>
        <w:t xml:space="preserve">روایت </w:t>
      </w:r>
      <w:r>
        <w:rPr/>
        <w:t>18</w:t>
      </w:r>
      <w:bookmarkEnd w:id="235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به چند خصلت درباره نفست توصیه می‌کنم، آن‌ها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است که سنت مرا در نماز و روزه و صدقه‌ام در پیش بگیری؛ و اما نماز پنجاه رکعت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 به نماز شب و این عبارت را چهار مرتبه تکرار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 بر نماز زوال و تو را باد به بلند کردن دستانت به سوی پروردگارت و جابجا کردن بسیار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2351" w:name="__RefHeading___Toc680948_1934241801"/>
      <w:bookmarkStart w:id="2352" w:name="_Toc1072"/>
      <w:bookmarkEnd w:id="2351"/>
      <w:r>
        <w:rPr>
          <w:rtl w:val="true"/>
        </w:rPr>
        <w:t xml:space="preserve">روایت </w:t>
      </w:r>
      <w:r>
        <w:rPr/>
        <w:t>19</w:t>
      </w:r>
      <w:bookmarkEnd w:id="23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bookmarkStart w:id="2353" w:name="pg13518_162095"/>
    </w:p>
    <w:p>
      <w:pPr>
        <w:pStyle w:val="BookText"/>
        <w:rPr/>
      </w:pPr>
      <w:bookmarkEnd w:id="2353"/>
      <w:r>
        <w:rPr>
          <w:rFonts w:ascii="Amiri" w:hAnsi="Amiri" w:eastAsia="Amiri" w:cs="Amiri"/>
          <w:color w:val="111111"/>
          <w:sz w:val="28"/>
          <w:sz w:val="28"/>
          <w:szCs w:val="28"/>
          <w:rtl w:val="true"/>
          <w:lang w:bidi="ar-SA"/>
        </w:rPr>
        <w:t>أَبِيهِ عَنْ أَبِي بَصِيرٍ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الْوَرَعِ وَ الِاجْتِهَادِ وَ أَهْلُ الْوَفَاءِ وَ الْأَمَانَةِ وَ أَهْلُ الزُّهْدِ وَ الْعِبَادَةِ وَ أَصْحَابُ الْإِحْدَي وَ خَمْسِينَ رَكْعَةً فِي الْيَوْمِ وَ اللَّيْلَةِ الْقَائِمُونَ بِاللَّيْلِ الصَّائِمُونَ بِالنَّهَارِ يُزَكُّونَ أَمْوَالَهُمْ وَ يَحُجُّونَ الْبَيْتَ وَ يَجْتَنِبُونَ كُلَّ مُحَرَّمٍ‌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680950_1934241801"/>
      <w:bookmarkStart w:id="2355" w:name="_Toc1073"/>
      <w:bookmarkEnd w:id="2354"/>
      <w:r>
        <w:rPr>
          <w:rtl w:val="true"/>
        </w:rPr>
        <w:t>«</w:t>
      </w:r>
      <w:r>
        <w:rPr/>
        <w:t>20</w:t>
      </w:r>
      <w:r>
        <w:rPr>
          <w:rtl w:val="true"/>
        </w:rPr>
        <w:t>»</w:t>
      </w:r>
      <w:bookmarkEnd w:id="2355"/>
    </w:p>
    <w:p>
      <w:pPr>
        <w:pStyle w:val="BookText"/>
        <w:rPr/>
      </w:pPr>
      <w:r>
        <w:rPr>
          <w:rFonts w:ascii="Amiri" w:hAnsi="Amiri" w:eastAsia="Amiri" w:cs="Amiri"/>
          <w:color w:val="111111"/>
          <w:sz w:val="28"/>
          <w:sz w:val="28"/>
          <w:szCs w:val="28"/>
          <w:rtl w:val="true"/>
          <w:lang w:bidi="ar-SA"/>
        </w:rPr>
        <w:t>مَجْمَعُ الْبَيَانِ، عَنْ مُحَمَّدِ بْنِ الْفُضَيْلِ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الَّذِينَ هُمْ عَلي صَلاتِهِمْ يُحافِظُونَ‌</w:t>
      </w:r>
      <w:r>
        <w:rPr>
          <w:rStyle w:val="FootnoteAnchor"/>
          <w:rtl w:val="true"/>
        </w:rPr>
        <w:footnoteReference w:id="1451"/>
      </w:r>
      <w:r>
        <w:rPr>
          <w:rFonts w:ascii="Amiri" w:hAnsi="Amiri" w:eastAsia="Amiri" w:cs="Amiri"/>
          <w:color w:val="111111"/>
          <w:sz w:val="28"/>
          <w:sz w:val="28"/>
          <w:szCs w:val="28"/>
          <w:rtl w:val="true"/>
          <w:lang w:bidi="ar-SA"/>
        </w:rPr>
        <w:t>قَالَ أُولَئِكَ أَصْحَابُ الْخَمْسِينَ صَلَاةً مِنْ شِيعَتِنَا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6" w:name="__RefHeading___Toc680952_1934241801"/>
      <w:bookmarkStart w:id="2357" w:name="_Toc1074"/>
      <w:bookmarkEnd w:id="2356"/>
      <w:r>
        <w:rPr>
          <w:rtl w:val="true"/>
        </w:rPr>
        <w:t>بيان</w:t>
      </w:r>
      <w:bookmarkEnd w:id="2357"/>
    </w:p>
    <w:p>
      <w:pPr>
        <w:pStyle w:val="BookText"/>
        <w:rPr/>
      </w:pPr>
      <w:r>
        <w:rPr>
          <w:rFonts w:ascii="Amiri" w:hAnsi="Amiri" w:eastAsia="Amiri" w:cs="Amiri"/>
          <w:color w:val="111111"/>
          <w:sz w:val="28"/>
          <w:sz w:val="28"/>
          <w:szCs w:val="28"/>
          <w:rtl w:val="true"/>
          <w:lang w:bidi="ar-SA"/>
        </w:rPr>
        <w:t>أطلقت الصلاة علي الركعة مجازا</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680954_1934241801"/>
      <w:bookmarkStart w:id="2359" w:name="_Toc1075"/>
      <w:bookmarkEnd w:id="2358"/>
      <w:r>
        <w:rPr>
          <w:rtl w:val="true"/>
        </w:rPr>
        <w:t>«</w:t>
      </w:r>
      <w:r>
        <w:rPr/>
        <w:t>21</w:t>
      </w:r>
      <w:r>
        <w:rPr>
          <w:rtl w:val="true"/>
        </w:rPr>
        <w:t>»</w:t>
      </w:r>
      <w:bookmarkEnd w:id="2359"/>
    </w:p>
    <w:p>
      <w:pPr>
        <w:pStyle w:val="BookText"/>
        <w:rPr/>
      </w:pPr>
      <w:r>
        <w:rPr>
          <w:rFonts w:ascii="Amiri" w:hAnsi="Amiri" w:eastAsia="Amiri" w:cs="Amiri"/>
          <w:color w:val="111111"/>
          <w:sz w:val="28"/>
          <w:sz w:val="28"/>
          <w:szCs w:val="28"/>
          <w:rtl w:val="true"/>
          <w:lang w:bidi="ar-SA"/>
        </w:rPr>
        <w:t>الْمِصْبَاحُ لِلشَّيْخِ، عَنْ أَبِي مُحَمَّدٍ الْحَسَنِ بْنِ عَلِيٍّ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وَ عَدَّ مِنْهَا صَلَاةَ الْإِحْدَي وَ خَمْسِينَ‌</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0" w:name="__RefHeading___Toc680956_1934241801"/>
      <w:bookmarkStart w:id="2361" w:name="_Toc1076"/>
      <w:bookmarkEnd w:id="2360"/>
      <w:r>
        <w:rPr>
          <w:rtl w:val="true"/>
        </w:rPr>
        <w:t>«</w:t>
      </w:r>
      <w:r>
        <w:rPr/>
        <w:t>22</w:t>
      </w:r>
      <w:r>
        <w:rPr>
          <w:rtl w:val="true"/>
        </w:rPr>
        <w:t>»</w:t>
      </w:r>
      <w:bookmarkEnd w:id="2361"/>
    </w:p>
    <w:p>
      <w:pPr>
        <w:pStyle w:val="BookText"/>
        <w:rPr/>
      </w:pPr>
      <w:r>
        <w:rPr>
          <w:rFonts w:ascii="Amiri" w:hAnsi="Amiri" w:eastAsia="Amiri" w:cs="Amiri"/>
          <w:color w:val="111111"/>
          <w:sz w:val="28"/>
          <w:sz w:val="28"/>
          <w:szCs w:val="28"/>
          <w:rtl w:val="true"/>
          <w:lang w:bidi="ar-SA"/>
        </w:rPr>
        <w:t>إِخْتِيَارُ الرِّجَالِ لِلْكَشِّيِّ، عَنْ مُحَمَّدِ بْنِ قُولَوَيْهِ عَنْ سَعْدِ بْنِ عَبْدِ اللَّهِ عَنْ أَحْمَدَ بْنِ مُحَمَّدِ بْنِ عِيسَي وَ عَلِيِّ بْنِ إِسْمَاعِيلَ بْنِ عِيسَي عَنْ مُحَمَّدِ بْنِ عَمْرِو بْنِ سَعِيدٍ الزَّيَّاتِ عَنْ يَحْيَي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أَفْضَلِ مَا يَتَقَرَّبُ بِهِ الْعَبْدُ إِلَي اللَّهِ مِنْ صَلَاتِهِ فَقَالَ سِتٌّ وَ أَرْبَعُونَ رَكْعَةً فَرَائِضُهُ وَ نَوَافِلُهُ فَقُلْتُ هَذِهِ رِوَايَةُ زُرَارَةَ</w:t>
      </w:r>
      <w:r>
        <w:rPr>
          <w:rStyle w:val="FootnoteAnchor"/>
          <w:rtl w:val="true"/>
        </w:rPr>
        <w:footnoteReference w:id="1454"/>
      </w:r>
      <w:r>
        <w:rPr>
          <w:rFonts w:ascii="Amiri" w:hAnsi="Amiri" w:eastAsia="Amiri" w:cs="Amiri"/>
          <w:color w:val="111111"/>
          <w:sz w:val="28"/>
          <w:sz w:val="28"/>
          <w:szCs w:val="28"/>
          <w:rtl w:val="true"/>
          <w:lang w:bidi="ar-SA"/>
        </w:rPr>
        <w:t>فَقَالَ أَ تَرَي أَحَداً كَانَ أَصْدَعَ بِحَقٍّ مِنْ زُرَارَةَ</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لكن ذهب عليهم أن المفروض من الصلوات اليومية هي عشر ركعات و السبعة الأخري سنة في فريضة، فالحساب الصحيح أن نضعف العشرة فتصير عشرين، و السبعة الأخري التي هي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جعلت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يجعل بازائها سبعة اخري خارج الفريضة فتصير النوافل سبعة و عشرين و الصلوات اليومية سبعة عشر و المجموع أربع و أربعون ركعة فمن زاد عليه من النوافل فهو خارج عن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اهل ورع و اجتهاد و وفاداری و امانتداری و اهل زهد و عبادت و صاحبان پنجاه و یک رکعت نماز در روز و شب هستند که شب را به عبادت ایستاده و روز را روزه می‌گیرند و اموالشان را پاک و طاهر می‌گردانند و حج خانه خدا را به جای می‌آورند و از هر امر حرامی دوری می‌کنند</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362" w:name="__RefHeading___Toc680958_1934241801"/>
      <w:bookmarkStart w:id="2363" w:name="_Toc1077"/>
      <w:bookmarkEnd w:id="2362"/>
      <w:r>
        <w:rPr>
          <w:rtl w:val="true"/>
        </w:rPr>
        <w:t xml:space="preserve">روایت </w:t>
      </w:r>
      <w:r>
        <w:rPr/>
        <w:t>20</w:t>
      </w:r>
      <w:bookmarkEnd w:id="2363"/>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الحسن علیه السلام در مورد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صاحبان پنجاه نماز از شیعیان ما هستند</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2364" w:name="__RefHeading___Toc680960_1934241801"/>
      <w:bookmarkStart w:id="2365" w:name="_Toc1078"/>
      <w:bookmarkEnd w:id="2364"/>
      <w:r>
        <w:rPr>
          <w:rtl w:val="true"/>
        </w:rPr>
        <w:t>توضیح</w:t>
      </w:r>
      <w:bookmarkEnd w:id="2365"/>
    </w:p>
    <w:p>
      <w:pPr>
        <w:pStyle w:val="BookText"/>
        <w:rPr/>
      </w:pPr>
      <w:r>
        <w:rPr>
          <w:rFonts w:ascii="IRNazanin" w:hAnsi="IRNazanin" w:eastAsia="IRNazanin"/>
          <w:color w:val="111111"/>
          <w:sz w:val="28"/>
          <w:sz w:val="28"/>
          <w:szCs w:val="28"/>
          <w:rtl w:val="true"/>
          <w:lang w:bidi="fa-IR"/>
        </w:rPr>
        <w:t>نماز به طور مجازی بر رکعت اطلاق شده است</w:t>
      </w:r>
      <w:r>
        <w:rPr>
          <w:rFonts w:eastAsia="IRNazanin" w:cs="IRNazanin"/>
          <w:color w:val="111111"/>
          <w:sz w:val="28"/>
          <w:szCs w:val="28"/>
          <w:rtl w:val="true"/>
          <w:lang w:bidi="fa-IR"/>
        </w:rPr>
        <w:t>.</w:t>
      </w:r>
    </w:p>
    <w:p>
      <w:pPr>
        <w:pStyle w:val="Heading5"/>
        <w:numPr>
          <w:ilvl w:val="4"/>
          <w:numId w:val="1"/>
        </w:numPr>
        <w:rPr/>
      </w:pPr>
      <w:bookmarkStart w:id="2366" w:name="__RefHeading___Toc680962_1934241801"/>
      <w:bookmarkStart w:id="2367" w:name="_Toc1079"/>
      <w:bookmarkEnd w:id="2366"/>
      <w:r>
        <w:rPr>
          <w:rtl w:val="true"/>
        </w:rPr>
        <w:t xml:space="preserve">روایت </w:t>
      </w:r>
      <w:r>
        <w:rPr/>
        <w:t>21</w:t>
      </w:r>
      <w:bookmarkEnd w:id="2367"/>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حسن بن علی عسکری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پنجاه و یک رکعت نماز را برشمرد</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2368" w:name="__RefHeading___Toc680964_1934241801"/>
      <w:bookmarkStart w:id="2369" w:name="_Toc1080"/>
      <w:bookmarkEnd w:id="2368"/>
      <w:r>
        <w:rPr>
          <w:rtl w:val="true"/>
        </w:rPr>
        <w:t xml:space="preserve">روایت </w:t>
      </w:r>
      <w:r>
        <w:rPr/>
        <w:t>22</w:t>
      </w:r>
      <w:bookmarkEnd w:id="2369"/>
    </w:p>
    <w:p>
      <w:p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حبیب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بهترین چیزی که به وسیله آن بنده در نمازش به خداوند نزدیک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رکعت فرائض و نوافل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زراره</w:t>
      </w:r>
      <w:r>
        <w:rPr>
          <w:rStyle w:val="FootnoteAnchor"/>
          <w:rtl w:val="true"/>
        </w:rPr>
        <w:footnoteReference w:id="14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بیشتر از زراره حق را بیان کند؟</w:t>
      </w:r>
      <w:r>
        <w:rPr>
          <w:rStyle w:val="FootnoteAnchor"/>
          <w:rtl w:val="true"/>
        </w:rPr>
        <w:footnoteReference w:id="146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بر این باور بودند که نمازهای یومیه واجب ده رکعت هستند و هفت رکعت دیگر، سنت در فریضه است، پس محاسبه صحیح آن است که ده رکعت دیگر به آن بیفزائیم تا به بیست رکعت تبدیل گردد و نیز هفت رکعت دیگر که سنت است، ولی این رکعت‌ها نیز جزء فریضه قرار گرفته است و به ازای آن، هفت رکعت دیگر خارج از فریضه قرار داده می‌شود تا نوافل به تعداد بیست و هفت رکعت برسند و نمازهای یومیه هفده رکعت و مجموع چهل و چهار رکعت می‌شود، پس هر کس نافله دیگری به آن بیفزاید، از سنت خارج شده است</w:t>
      </w:r>
      <w:r>
        <w:rPr>
          <w:rFonts w:eastAsia="IRNazanin" w:cs="IRNazanin"/>
          <w:color w:val="111111"/>
          <w:sz w:val="28"/>
          <w:szCs w:val="28"/>
          <w:rtl w:val="true"/>
          <w:lang w:bidi="fa-IR"/>
        </w:rPr>
        <w:t>.</w:t>
      </w:r>
      <w:bookmarkStart w:id="2370" w:name="pg13518_162096"/>
    </w:p>
    <w:p>
      <w:pPr>
        <w:pStyle w:val="Heading5"/>
        <w:numPr>
          <w:ilvl w:val="4"/>
          <w:numId w:val="1"/>
        </w:numPr>
        <w:rPr/>
      </w:pPr>
      <w:bookmarkStart w:id="2371" w:name="__RefHeading___Toc680966_1934241801"/>
      <w:bookmarkStart w:id="2372" w:name="_Toc1081"/>
      <w:bookmarkEnd w:id="2370"/>
      <w:bookmarkEnd w:id="2371"/>
      <w:r>
        <w:rPr>
          <w:rtl w:val="true"/>
        </w:rPr>
        <w:t>بيان</w:t>
      </w:r>
      <w:bookmarkEnd w:id="2372"/>
    </w:p>
    <w:p>
      <w:pPr>
        <w:pStyle w:val="BookText"/>
        <w:rPr/>
      </w:pPr>
      <w:r>
        <w:rPr>
          <w:rFonts w:ascii="Amiri" w:hAnsi="Amiri" w:eastAsia="Amiri" w:cs="Amiri"/>
          <w:color w:val="111111"/>
          <w:sz w:val="28"/>
          <w:sz w:val="28"/>
          <w:szCs w:val="28"/>
          <w:rtl w:val="true"/>
          <w:lang w:bidi="ar-SA"/>
        </w:rPr>
        <w:t>أصدع بحق أي أنطق به و أشد إظهارا له قال الجوهري يقال صدعت بالحق إذا تكلمت به جهارا</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680968_1934241801"/>
      <w:bookmarkStart w:id="2374" w:name="_Toc1082"/>
      <w:bookmarkEnd w:id="2373"/>
      <w:r>
        <w:rPr>
          <w:rtl w:val="true"/>
        </w:rPr>
        <w:t>«</w:t>
      </w:r>
      <w:r>
        <w:rPr/>
        <w:t>23</w:t>
      </w:r>
      <w:r>
        <w:rPr>
          <w:rtl w:val="true"/>
        </w:rPr>
        <w:t>»</w:t>
      </w:r>
      <w:bookmarkEnd w:id="2374"/>
    </w:p>
    <w:p>
      <w:pPr>
        <w:pStyle w:val="BookText"/>
        <w:rPr/>
      </w:pPr>
      <w:r>
        <w:rPr>
          <w:rFonts w:ascii="Amiri" w:hAnsi="Amiri" w:eastAsia="Amiri" w:cs="Amiri"/>
          <w:color w:val="111111"/>
          <w:sz w:val="28"/>
          <w:sz w:val="28"/>
          <w:szCs w:val="28"/>
          <w:rtl w:val="true"/>
          <w:lang w:bidi="ar-SA"/>
        </w:rPr>
        <w:t>الْإِخْتِيَارُ، عَنْ حَمْدَوَيْهِ بْنِ نُصَيْرٍ عَنْ مُحَمَّدِ بْنِ عِيسَي بْنِ عُبَيْدٍ عَنْ يُونُسَ بْنِ عَبْدِ الرَّحْمَنِ عَنْ مُحَمَّدِ بْنِ عَبْدِ اللَّهِ بْنِ زُرَارَةَ وَ عَنْ مُحَمَّدِ بْنِ قُولَوَيْهِ وَ الْحُسَيْنِ بْنِ الْحَسَنِ بْنِ الْبُنْدَارِ عَنْ سَعْدِ بْنِ عَبْدِ اللَّهِ عَنْ هَارُونَ بْنِ الْحَسَنِ بْنِ مَحْبُوبٍ عَنْ مُحَمَّدِ بْنِ عَبْدِ اللَّهِ بْنِ زُرَارَةَ وَ ابْنَيْهِ الْحَسَنِ وَ الْحُسَيْنِ عَنْ عَبْدِ اللَّهِ بْنِ زُرَارَةَ عَنْ أَبِي عَبْدِ اللَّهِ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بِالصَّلَاةِ السِّتَّةِ وَ الْأَرْبَعِينَ‌</w:t>
      </w:r>
      <w:r>
        <w:rPr>
          <w:rStyle w:val="FootnoteAnchor"/>
          <w:rtl w:val="true"/>
        </w:rPr>
        <w:footnoteReference w:id="1462"/>
      </w:r>
      <w:r>
        <w:rPr>
          <w:rFonts w:ascii="Amiri" w:hAnsi="Amiri" w:eastAsia="Amiri" w:cs="Amiri"/>
          <w:color w:val="111111"/>
          <w:sz w:val="28"/>
          <w:sz w:val="28"/>
          <w:szCs w:val="28"/>
          <w:rtl w:val="true"/>
          <w:lang w:bidi="ar-SA"/>
        </w:rPr>
        <w:t>وَ عَلَيْكَ بِالْحَجِّ أَنْ تُهِلَّ بِالْإِفْرَادِ وَ تَنْوِيَ الْفَسْخَ إِذَا قَدِمْتَ مَكَّةَ ثُمَّ قَالَ وَ الَّذِي أَتَاكَ بِهِ أَبُو بَصِيرٍ مِنْ صَلَاةِ إِحْدَي وَ خَمْسِينَ وَ الْإِهْلَالِ بِالتَّمَتُّعِ بِالْعُمْرَةِ إِلَي الْحَجِّ وَ مَا أَمَرْنَاهُ بِهِ مِنْ أَنْ يُهِلَّ بِالتَّمَتُّعِ فَلِذَلِكَ عِنْدَنَا مَعَانٍ وَ تَصَارِيفُ لِذَلِكَ مَا يَسَعُنَا وَ يَسَعُكُمْ وَ لَا يُخَالِفُ شَيْ‌ءٌ مِنْهُ الْحَقَّ وَ لَا يُضَادُّهُ‌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680970_1934241801"/>
      <w:bookmarkStart w:id="2376" w:name="_Toc1083"/>
      <w:bookmarkEnd w:id="2375"/>
      <w:r>
        <w:rPr>
          <w:rtl w:val="true"/>
        </w:rPr>
        <w:t>«</w:t>
      </w:r>
      <w:r>
        <w:rPr/>
        <w:t>24</w:t>
      </w:r>
      <w:r>
        <w:rPr>
          <w:rtl w:val="true"/>
        </w:rPr>
        <w:t>»</w:t>
      </w:r>
      <w:bookmarkEnd w:id="2376"/>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عَلِيِّ بْنِ مُحَمَّدٍ الْعَلَوِيِّ عَنْ مُحَمَّدِ بْنِ أَحْمَدَ الْمُكَتِّبِ عَنْ أَحْمَدَ بْنِ مُحَمَّدٍ الْكُوفِيِّ عَنْ عَلِيِّ بْنِ الْحَسَنِ</w:t>
      </w:r>
    </w:p>
    <w:p>
      <w:pPr>
        <w:pStyle w:val="Heading5"/>
        <w:numPr>
          <w:ilvl w:val="4"/>
          <w:numId w:val="1"/>
        </w:numPr>
        <w:rPr/>
      </w:pPr>
      <w:bookmarkStart w:id="2377" w:name="__RefHeading___Toc680972_1934241801"/>
      <w:bookmarkStart w:id="2378" w:name="_Toc1084"/>
      <w:bookmarkEnd w:id="2377"/>
      <w:r>
        <w:rPr>
          <w:rtl w:val="true"/>
        </w:rPr>
        <w:t>توضیح</w:t>
      </w:r>
      <w:bookmarkEnd w:id="2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أصدع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بیان کرد و به روشنی آن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آن را آشکارا بگوید</w:t>
      </w:r>
      <w:r>
        <w:rPr>
          <w:rFonts w:eastAsia="IRNazanin" w:cs="IRNazanin"/>
          <w:color w:val="111111"/>
          <w:sz w:val="28"/>
          <w:szCs w:val="28"/>
          <w:rtl w:val="true"/>
          <w:lang w:bidi="fa-IR"/>
        </w:rPr>
        <w:t>.</w:t>
      </w:r>
    </w:p>
    <w:p>
      <w:pPr>
        <w:pStyle w:val="Heading5"/>
        <w:numPr>
          <w:ilvl w:val="4"/>
          <w:numId w:val="1"/>
        </w:numPr>
        <w:rPr/>
      </w:pPr>
      <w:bookmarkStart w:id="2379" w:name="__RefHeading___Toc680974_1934241801"/>
      <w:bookmarkStart w:id="2380" w:name="_Toc1085"/>
      <w:bookmarkEnd w:id="2379"/>
      <w:r>
        <w:rPr>
          <w:rtl w:val="true"/>
        </w:rPr>
        <w:t xml:space="preserve">روایت </w:t>
      </w:r>
      <w:r>
        <w:rPr/>
        <w:t>23</w:t>
      </w:r>
      <w:bookmarkEnd w:id="2380"/>
    </w:p>
    <w:p>
      <w:pPr>
        <w:pStyle w:val="BookText"/>
        <w:rPr/>
      </w:pP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بر نمازهای چهل و شش رکعتی</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و بر تو باد بر حج و اینکه وقتی به مکه رسیدی، از حج افراد واجب به تمتع واجب عدول کنی و نیت تبدیل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ابو بصیر از نماز پنجاه و یک رکعتی و محرم شدن به حج تمتع ذکر کرده و دستوری که به او دادیم که به تمتع محرم شود، در نظر ما معانی و انواع مختلفی دارد که در توان ما و شما نیست و چیزی از آن با حق مخالفت و ضدیت ندارد</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2381" w:name="__RefHeading___Toc680976_1934241801"/>
      <w:bookmarkStart w:id="2382" w:name="_Toc1086"/>
      <w:bookmarkEnd w:id="2381"/>
      <w:r>
        <w:rPr>
          <w:rtl w:val="true"/>
        </w:rPr>
        <w:t xml:space="preserve">روایت </w:t>
      </w:r>
      <w:r>
        <w:rPr/>
        <w:t>24</w:t>
      </w:r>
      <w:bookmarkEnd w:id="23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bookmarkStart w:id="2383" w:name="pg13518_162097"/>
    </w:p>
    <w:p>
      <w:pPr>
        <w:pStyle w:val="BookText"/>
        <w:rPr/>
      </w:pPr>
      <w:bookmarkEnd w:id="2383"/>
      <w:r>
        <w:rPr>
          <w:rFonts w:ascii="Amiri" w:hAnsi="Amiri" w:eastAsia="Amiri" w:cs="Amiri"/>
          <w:color w:val="111111"/>
          <w:sz w:val="28"/>
          <w:sz w:val="28"/>
          <w:szCs w:val="28"/>
          <w:rtl w:val="true"/>
          <w:lang w:bidi="ar-SA"/>
        </w:rPr>
        <w:t>ابْنِ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إِنَّمَا فَرَضَ عَلَي النَّاسِ فِي الْيَوْمِ وَ اللَّيْلَةِ سَبْعَ عَشْرَةَ رَكْعَةً مَنْ أَتَي بِهَا لَمْ يَسْأَلْهُ اللَّهُ عَزَّ وَ جَلَّ عَمَّا سِوَاهَا وَ إِنَّمَا أَضَافَ رَسُولُ اللَّهِ صلي الله عليه و آله إِلَيْهَا مِثْلَيْهَا لِيَتِمَّ بِالنَّوَافِلِ مَا يَقَعُ فِيهَا مِنَ النُّقْصَانِ وَ إِنَّ اللَّهَ عَزَّ وَ جَلَّ لَا يُعَذِّبُ عَلَي كَثْرَةِ الصَّلَاةِ وَ الصَّوْمِ‌</w:t>
      </w:r>
      <w:r>
        <w:rPr>
          <w:rStyle w:val="FootnoteAnchor"/>
          <w:rtl w:val="true"/>
        </w:rPr>
        <w:footnoteReference w:id="1466"/>
      </w:r>
      <w:r>
        <w:rPr>
          <w:rFonts w:ascii="Amiri" w:hAnsi="Amiri" w:eastAsia="Amiri" w:cs="Amiri"/>
          <w:color w:val="111111"/>
          <w:sz w:val="28"/>
          <w:sz w:val="28"/>
          <w:szCs w:val="28"/>
          <w:rtl w:val="true"/>
          <w:lang w:bidi="ar-SA"/>
        </w:rPr>
        <w:t>وَ لَكِنَّهُ يُعَذِّبُ عَلَي خِلَافِ السُّنَّةِ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680978_1934241801"/>
      <w:bookmarkStart w:id="2385" w:name="_Toc1087"/>
      <w:bookmarkEnd w:id="2384"/>
      <w:r>
        <w:rPr>
          <w:rtl w:val="true"/>
        </w:rPr>
        <w:t>بيان</w:t>
      </w:r>
      <w:bookmarkEnd w:id="2385"/>
    </w:p>
    <w:p>
      <w:pPr>
        <w:pStyle w:val="BookText"/>
        <w:rPr/>
      </w:pPr>
      <w:r>
        <w:rPr>
          <w:rFonts w:ascii="Amiri" w:hAnsi="Amiri" w:eastAsia="Amiri" w:cs="Amiri"/>
          <w:color w:val="111111"/>
          <w:sz w:val="28"/>
          <w:sz w:val="28"/>
          <w:szCs w:val="28"/>
          <w:rtl w:val="true"/>
          <w:lang w:bidi="ar-SA"/>
        </w:rPr>
        <w:t>علي خلاف السنة أي تبديلها بأن يزيد عليها أو ينقص منها معتقدا أن العمل بهذه الكيفية و هذا العدد في تلك الأوقات مطلوبة بخصوصه كصلاة الضحي و أمثالها من البدع و إلا فالصلاة خير موضوع و في التهذيب‌</w:t>
      </w:r>
      <w:r>
        <w:rPr>
          <w:rStyle w:val="FootnoteAnchor"/>
          <w:rtl w:val="true"/>
        </w:rPr>
        <w:footnoteReference w:id="1468"/>
      </w:r>
      <w:r>
        <w:rPr>
          <w:rFonts w:ascii="Amiri" w:hAnsi="Amiri" w:eastAsia="Amiri" w:cs="Amiri"/>
          <w:color w:val="111111"/>
          <w:sz w:val="28"/>
          <w:sz w:val="28"/>
          <w:szCs w:val="28"/>
          <w:rtl w:val="true"/>
          <w:lang w:bidi="ar-SA"/>
        </w:rPr>
        <w:t>في رواية أخري و لكن يعذب علي ترك السنة و المراد به أيضا ما ذكرنا و ما قيل إن المراد ترك جميع السنن فهو بعيد و مستلزم للقول بوجوب كل سنة بالوجوب التخييري و تخصيص التخيير بما إذا كان بين أشياء محصورة أو القول بأنه إنما يعاقب لما يستلزمه من الاستخفاف و الاستهانة بها فلا يخلو كل منهما من تكلف كما لا يخفي</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680980_1934241801"/>
      <w:bookmarkStart w:id="2387" w:name="_Toc1088"/>
      <w:bookmarkEnd w:id="2386"/>
      <w:r>
        <w:rPr>
          <w:rtl w:val="true"/>
        </w:rPr>
        <w:t>«</w:t>
      </w:r>
      <w:r>
        <w:rPr/>
        <w:t>25</w:t>
      </w:r>
      <w:r>
        <w:rPr>
          <w:rtl w:val="true"/>
        </w:rPr>
        <w:t>»</w:t>
      </w:r>
      <w:bookmarkEnd w:id="2387"/>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ابْنِ فَضَّالٍ عَنْ مُحَمَّدِ بْنِ خَالِدٍ الْأَصَمِّ عَنْ ثَعْلَبَةَ بْنِ مَيْمُونٍ عَنْ مَعْمَرِ بْنِ يَحْيَي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عَبْداً عَنْ صَلَاةٍ بَعْدَ الْفَرِيضَةِ وَ لَا عَنْ صَدَقَةٍ بَعْدَ الزَّكَاةِ وَ لَا عَنْ صَوْمٍ بَعْدَ شَهْرِ رَمَضَانَ‌</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8" w:name="__RefHeading___Toc680982_1934241801"/>
      <w:bookmarkStart w:id="2389" w:name="_Toc1089"/>
      <w:bookmarkEnd w:id="2388"/>
      <w:r>
        <w:rPr>
          <w:rtl w:val="true"/>
        </w:rPr>
        <w:t>تحقيق و تفصيل</w:t>
      </w:r>
      <w:bookmarkEnd w:id="2389"/>
    </w:p>
    <w:p>
      <w:pPr>
        <w:pStyle w:val="BookText"/>
        <w:rPr/>
      </w:pPr>
      <w:r>
        <w:rPr>
          <w:rFonts w:ascii="Amiri" w:hAnsi="Amiri" w:eastAsia="Amiri" w:cs="Amiri"/>
          <w:color w:val="111111"/>
          <w:sz w:val="28"/>
          <w:sz w:val="28"/>
          <w:szCs w:val="28"/>
          <w:rtl w:val="true"/>
          <w:lang w:bidi="ar-SA"/>
        </w:rPr>
        <w:t>اعلم أن الروايات مختلفة في أعداد الصلوات اختلافا كثيرا فمنها أربع</w:t>
      </w:r>
    </w:p>
    <w:p>
      <w:pPr>
        <w:pStyle w:val="BookText"/>
        <w:rPr/>
      </w:pPr>
      <w:r>
        <w:rPr>
          <w:rFonts w:ascii="IRNazanin" w:hAnsi="IRNazanin" w:eastAsia="IRNazanin"/>
          <w:color w:val="111111"/>
          <w:sz w:val="28"/>
          <w:sz w:val="28"/>
          <w:szCs w:val="28"/>
          <w:rtl w:val="true"/>
          <w:lang w:bidi="fa-IR"/>
        </w:rPr>
        <w:t>از ابو الحسن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و شب هفده رکعت را بر مردم نازل فرمود که هر کس آن را انجام دهد، خداوند عزوجل از غیر آن از او نمی‌پرسد و رسول خدا صلی الله علیه و آله مانند آن را به نمازش اضافه فرمود تا به وسیله نوافل، نقصی را که در فرائض رخ می‌دهد کامل کند؛ و خداوند عزوجل بر زیادی نماز و روزه کسی را عذاب نمی‌نماید</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ولی اگر عملی خلاف سنت باشد، عمل کننده آن را عذاب می‌کند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2390" w:name="__RefHeading___Toc680984_1934241801"/>
      <w:bookmarkStart w:id="2391" w:name="_Toc1090"/>
      <w:bookmarkEnd w:id="2390"/>
      <w:r>
        <w:rPr>
          <w:rtl w:val="true"/>
        </w:rPr>
        <w:t>توضیح</w:t>
      </w:r>
      <w:bookmarkEnd w:id="2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آن، به این صورت که چیزی را به آن اضافه کند یا از آن کم کند، با اعتقاد به اینکه عمل به این کیفیت و این تعداد در آن اوقات به صورت خاص مطلوب است؛ مثل نماز ضحی و بدعت های مانند آن، و إلا نماز بهترین عبادتِ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ترک سنت مجازات می‌شود و مراد از این جمله نیز همان مطلبی است که ما ذکر کردیم و آنچه گفته شده مبنی بر اینکه مراد ترک تمام سنت‌هاست، که بعید است و مستلزم اعتقاد به وجوب تخییری تمام سنت و اختصاص تخییر به زمانی است که بین اشیاء محدودی صورت بگیرد، یا اعتقاد به اینکه او به دلیل خفیف و خوار شمردنی مجازات می‌شود که ترک سنت مستلزم آن است، چنانچه پوشیده نیست، هر یک از این دو باور، از تکلف خالی نیست</w:t>
      </w:r>
      <w:r>
        <w:rPr>
          <w:rFonts w:eastAsia="IRNazanin" w:cs="IRNazanin"/>
          <w:color w:val="111111"/>
          <w:sz w:val="28"/>
          <w:szCs w:val="28"/>
          <w:rtl w:val="true"/>
          <w:lang w:bidi="fa-IR"/>
        </w:rPr>
        <w:t>.</w:t>
      </w:r>
    </w:p>
    <w:p>
      <w:pPr>
        <w:pStyle w:val="Heading5"/>
        <w:numPr>
          <w:ilvl w:val="4"/>
          <w:numId w:val="1"/>
        </w:numPr>
        <w:rPr/>
      </w:pPr>
      <w:bookmarkStart w:id="2392" w:name="__RefHeading___Toc680986_1934241801"/>
      <w:bookmarkStart w:id="2393" w:name="_Toc1091"/>
      <w:bookmarkEnd w:id="2392"/>
      <w:r>
        <w:rPr>
          <w:rtl w:val="true"/>
        </w:rPr>
        <w:t xml:space="preserve">روایت </w:t>
      </w:r>
      <w:r>
        <w:rPr/>
        <w:t>25</w:t>
      </w:r>
      <w:bookmarkEnd w:id="2393"/>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یحیی روایت شده که او از امام باقر علیه السلام شنیده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فریضه از بنده درباره نمازی و بعد از زکات در مورد صدقه‌ای و بعد از ماه رمضان درباره روزه‌ای سؤال نمی‌کند</w:t>
      </w:r>
      <w:r>
        <w:rPr>
          <w:rFonts w:eastAsia="IRNazanin" w:cs="IRNazanin"/>
          <w:color w:val="111111"/>
          <w:sz w:val="28"/>
          <w:szCs w:val="28"/>
          <w:rtl w:val="true"/>
          <w:lang w:bidi="fa-IR"/>
        </w:rPr>
        <w:t>.</w:t>
      </w:r>
      <w:r>
        <w:rPr>
          <w:rStyle w:val="FootnoteAnchor"/>
          <w:rtl w:val="true"/>
        </w:rPr>
        <w:footnoteReference w:id="1473"/>
      </w:r>
    </w:p>
    <w:p>
      <w:pPr>
        <w:pStyle w:val="Heading5"/>
        <w:numPr>
          <w:ilvl w:val="4"/>
          <w:numId w:val="1"/>
        </w:numPr>
        <w:rPr/>
      </w:pPr>
      <w:bookmarkStart w:id="2394" w:name="__RefHeading___Toc680988_1934241801"/>
      <w:bookmarkStart w:id="2395" w:name="_Toc1092"/>
      <w:bookmarkEnd w:id="2394"/>
      <w:r>
        <w:rPr>
          <w:rtl w:val="true"/>
        </w:rPr>
        <w:t>تحقیق و تفصیل</w:t>
      </w:r>
      <w:bookmarkEnd w:id="239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روایات در شماره نمازها بسیار مختلف هستند؛ برخی از آن‌ها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ثلاثون بعد ركعتي الوتيرة ركعة و هذا مما لا خلاف بين الأصحاب كما ذكره الأكثر و نقل الشيخ عليه الإجماع و في بعض الأخبار أنها تسع و عشرون بإسقاط الوتيرة و أربع ركعات من نافلة العصر و هي رواية زرارة و في بعضها أنها سبع و عشرون بإسقاط الركعتين من نافلة المغرب أيضا و الوجه في الجمع بين تلك الروايات أن يحمل ما تضمن الأقل علي شدة الاستحباب و الأمر بالأقل لا يوجب نفي استحباب الأكثر و ما ورد في بعض أخبار الأقل أن هذا جميع ما جرت به السنة</w:t>
      </w:r>
      <w:r>
        <w:rPr>
          <w:rStyle w:val="FootnoteAnchor"/>
          <w:rtl w:val="true"/>
        </w:rPr>
        <w:footnoteReference w:id="1474"/>
      </w:r>
      <w:r>
        <w:rPr>
          <w:rFonts w:ascii="Amiri" w:hAnsi="Amiri" w:eastAsia="Amiri" w:cs="Amiri"/>
          <w:color w:val="111111"/>
          <w:sz w:val="28"/>
          <w:sz w:val="28"/>
          <w:szCs w:val="28"/>
          <w:rtl w:val="true"/>
          <w:lang w:bidi="ar-SA"/>
        </w:rPr>
        <w:t>لعله محمول علي السنة الأكيدة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 يجوز أن يكون قد سوغ لزرارة الاقتصار علي هذه الصلوات لعذر كان في زرارة و لا بأس به و ما ذكرناه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الأصحاب أن نافلة الظهر ثمان ركعات قبلها و كذا نافلة العصر و نقل القطب الراوندي عن بعض أصحابنا أنه جعل الست عشرة للظهر و قال الشيخ البهائي و الظاهر أن مراده بالظهر وقته لا صلاته كما يلوح من رِوَايَةِ حَنَانٍ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يُصَلِّي ثَمَانَ رَكَعَاتِ الزَّوَالِ وَ أَرْبَعاً الْأُولَي وَ ثَمَانِيَ بَعْدَهَا</w:t>
      </w:r>
      <w:r>
        <w:rPr>
          <w:rStyle w:val="FootnoteAnchor"/>
          <w:rtl w:val="true"/>
        </w:rPr>
        <w:footnoteReference w:id="147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بظاهره يعطي أن هذه النافلة للزوال لا لصلاة الظهر و نقل عن ابن الجنيد أنه قال يصلي قبل الظهر ثمان ركعات و ثمان ركعات بعدها منها ركعتان نافلة العصر لرواية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ثمان ركعات حين تزول الشمس قبل الظهر و ست ركعات بعد الظهر و ركعتان قبل العصر</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چهار رکعت، با شمردن دو رکعت وتیره به عنوان یک رکعت و این از مواردی است که بین اصحاب اختلاف نظری در مورد آن وجود ندارد؛ چنانچه بیشتر اصحاب آن را ذکر کرده‌اند و شیخ بر آن نقل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است که این نمازها بیست و نه رکعت هستند بدون وتیره و نیز چهار رکعت از نافله عصر، و آن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هم آمده که بیست و هفت رکعت است بدون دو رکعت نافله مغرب؛ و وجه در جمع بین آن روایات این است که روایاتی که عدد کمتر را در بر دارد، حمل بر شدت استحباب شود و آنچه در برخی اخبار اقل وارد شده مبنی بر آنکه این تمام چیزی است که سنت</w:t>
      </w:r>
      <w:r>
        <w:rPr>
          <w:rStyle w:val="FootnoteAnchor"/>
          <w:rtl w:val="true"/>
        </w:rPr>
        <w:footnoteReference w:id="1477"/>
      </w:r>
      <w:r>
        <w:rPr>
          <w:rFonts w:ascii="IRNazanin" w:hAnsi="IRNazanin" w:eastAsia="IRNazanin"/>
          <w:color w:val="111111"/>
          <w:sz w:val="28"/>
          <w:sz w:val="28"/>
          <w:szCs w:val="28"/>
          <w:rtl w:val="true"/>
          <w:lang w:bidi="fa-IR"/>
        </w:rPr>
        <w:t xml:space="preserve">بر آن جاری شده، شاید حمل بر سنت موکد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اکتفا به این نمازها برای زراره مجاز شده باشد، به علت عذری که در زراره وجود داشت و اشکالی بر این وارد نیست، و آنچه ما ذکر کردیم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بین اصحاب این است که نافله ظهر هشت رکعت قبل از آن است و نافله عصر نیز چنین است و قطب راوندی از برخی از اصحاب خویش نقل کرده است که او شانزده رکعت را برای ظهر قرار داد و شیخ بهائی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او از ظهر وقت آن است و نه نماز آن؛ چنانچه از روایت حنان از امام صادق علیه السلام به نظر می‌رسد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هشت رکعت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می‌آورد و چهار رکعت ظهر و هشت رکعت بعد از آن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روایت چنین به نظر می‌رسد که این نافله برای زوال است و نه نماز ظهر و از ابن جنید نقل شده که او قبل از ظهر هشت رکعت و بعد از ظهر هشت رکعت نماز می‌خواند و دو رکعت از آن نافله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سلیمان بن خالد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هشت رکعت به هنگام زوال آفتاب و قبل از ظهر است و شش رکعت بعد از ظهر و دو رکعت قبل از عصر</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و قال في الذكري و معظم الأخبار و المصنفات خالية من التعيين للعصر و غيرها و الحق أنه لا صراحة في شي‌ء من الروايات بالتعيين بل ظاهرها ذلك و في رواية البزنطي أنه يصلي أربعا بعد الظهر و أربعا قبل العصر</w:t>
      </w:r>
      <w:r>
        <w:rPr>
          <w:rStyle w:val="FootnoteAnchor"/>
          <w:rtl w:val="true"/>
        </w:rPr>
        <w:footnoteReference w:id="1480"/>
      </w:r>
      <w:r>
        <w:rPr>
          <w:rFonts w:ascii="Amiri" w:hAnsi="Amiri" w:eastAsia="Amiri" w:cs="Amiri"/>
          <w:color w:val="111111"/>
          <w:sz w:val="28"/>
          <w:sz w:val="28"/>
          <w:szCs w:val="28"/>
          <w:rtl w:val="true"/>
          <w:lang w:bidi="ar-SA"/>
        </w:rPr>
        <w:t>و في رواية أبي بصير و بعد الظهر ركعتان و قبل العصر ركعتان و بعد المغرب ركعتان و قبل العتمة ركعتان‌</w:t>
      </w:r>
      <w:r>
        <w:rPr>
          <w:rStyle w:val="FootnoteAnchor"/>
          <w:rtl w:val="true"/>
        </w:rPr>
        <w:footnoteReference w:id="1481"/>
      </w:r>
      <w:r>
        <w:rPr>
          <w:rFonts w:ascii="Amiri" w:hAnsi="Amiri" w:eastAsia="Amiri" w:cs="Amiri"/>
          <w:color w:val="111111"/>
          <w:sz w:val="28"/>
          <w:sz w:val="28"/>
          <w:szCs w:val="28"/>
          <w:rtl w:val="true"/>
          <w:lang w:bidi="ar-SA"/>
        </w:rPr>
        <w:t>فالأولي الاقتصار في النية علي امتثال ما ندب إليه في هذا الوقت من غير إضافة إلي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تظهر فائدة الخلاف في اعتبار إيقاع الست قبل القدمين أو المثل إن جعلناها للظهر و فيما إذا نذر نافلة العصر قيل و يمكن المناقشة في الموضعين أما الأول فبأن مقتضي النصوص اعتبار إيقاع الثمان التي قبل الظهر قبل القدمين أو المثل و الثمان التي بعدها قبل الأربعة أو المثلين سواء جعلنا الست منها للظهر أو العصر و أما الثاني فلأن النذر يتبع قصد الناذر فإن قصد الثماني أو الركعتين وجب و إن قصد ما وظفه الشارع للعصر أمكن التوقف في صحة النذر لعدم ثبوت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قال الصدوق ره‌</w:t>
      </w:r>
      <w:r>
        <w:rPr>
          <w:rStyle w:val="FootnoteAnchor"/>
          <w:rtl w:val="true"/>
        </w:rPr>
        <w:footnoteReference w:id="1482"/>
      </w:r>
      <w:r>
        <w:rPr>
          <w:rFonts w:ascii="Amiri" w:hAnsi="Amiri" w:eastAsia="Amiri" w:cs="Amiri"/>
          <w:color w:val="111111"/>
          <w:sz w:val="28"/>
          <w:sz w:val="28"/>
          <w:szCs w:val="28"/>
          <w:rtl w:val="true"/>
          <w:lang w:bidi="ar-SA"/>
        </w:rPr>
        <w:t>أفضل هذه الرواتب ركعتا الفجر ثم ركعة الوتر ثم ركعتا الزوال ثم نافلة المغرب ثم تمام صلاة الليل ثم تمام نوافل النهار و قال ابن أبي عقيل لما عد النوافل و ثماني عشرة ركعة بالليل منها نافلة المغرب و العشاء ثم قال بعضها أوكدها الصلوات التي تكون بالليل لا رخصة في تركها في سفر و لا حضر كذا نقل عنه و في الخلاف ركعتا الفجر أفضل من الوتر بإجماعنا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ركعتا الفجر أفضل من الوتر ثم نافلة المغرب ثم صلاة الليل و ذكر روايات تدل علي فضل تلك الصلوات و قال في الذكري بعد نقلها و نعم ما قال هذه التمسكات غايتها الفضيلة أما الأفضلية فلا دلالة فيها</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 و مصنّفات خالی از تعیین برای نماز عصر و غیر آن است و حقیقت این است که هیچ یک از روایات صراحتاً آن را تعیین نکرده‌اند، بلکه ظاهر این روایات چنین است و در روایت بزنطی آمده است که چهار رکعت بعد از ظهر و چهار رکعت قبل از عصر، نماز می‌خواند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و در روایت ابو 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ظهر دو رکعت و قبل از عصر دو رکعت و بعد از مغرب دو رکعت و قبل از عشا دو رکعت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پس شایسته تر، اکتفا در نیت بر اطاعت از آن چیزی است که در این وقت بدان فرا خوانده است، بدون اضافه کردن به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اختلاف نظر در اعتبار انجام دادن شش رکعت، قبل از دو قدم یا یک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اگر آن شش رکعت را برای ظهر بدانیم؛ و در مورد اینکه کسی نافله عصر را نذر کند، گفته شده، امکان مناقشه در دو موضع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مقتضای متون در نظر گرفتن وقوع هشت رکعتی که قبل از ظهر خوانده می‌شود، قبل از دو قدم یا یک قدم است و هشت رکعتی که بعد از آن خوانده می‌شود، قبل از چهار قدم یا دو قدم؛ خواه شش رکعت از آن را برای ظهر قرار دهیم یا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به این دلیل که نذر تابع قصد نذر کننده است؛ اگر هشت یا دو رکعت قصد کند خواندن آن واجب است و اگر قصد اجرای حکم شارع را در مورد عصر داشته باشد، به دلیل عدم ثبوت اختصاص، ممکن است صحت نذر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به ترتیب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فجر است، سپس رکعت وتر، سپس دو رکعت ظهر، سپس نافله مغرب، سپس تمام نماز شب، سپس تمام نوافل روز و ابن ابی عقیل در شمارش نوافل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رکعت در شب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بیشتر مورد تأکید قرار گرفته اند، نمازهایی است که در شب خوانده می‌شود و ترک آن در سفر و حضر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از او نقل کرده و در الخلاف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ما، دو رکعت فجر بهتر است از وتر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فجر بهتر است از وتر، سپس نافله مغرب، سپس نماز شب و روایاتی را ذکر کرد که اشاره دارد به فضیلت آن نمازها و در الذکری بعد از نقل آن گفته و چه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ادلّه می رساند، اصل فضیلت است، اما اشاره‌ای به افضلیت ندارد</w:t>
      </w:r>
      <w:r>
        <w:rPr>
          <w:rFonts w:eastAsia="IRNazanin" w:cs="IRNazanin"/>
          <w:color w:val="111111"/>
          <w:sz w:val="28"/>
          <w:szCs w:val="28"/>
          <w:rtl w:val="true"/>
          <w:lang w:bidi="fa-IR"/>
        </w:rPr>
        <w:t xml:space="preserve">. </w:t>
      </w:r>
      <w:bookmarkStart w:id="2396" w:name="pg13518_162100"/>
    </w:p>
    <w:p>
      <w:pPr>
        <w:pStyle w:val="BookText"/>
        <w:rPr/>
      </w:pPr>
      <w:bookmarkEnd w:id="2396"/>
      <w:r>
        <w:rPr>
          <w:rFonts w:ascii="Amiri" w:hAnsi="Amiri" w:eastAsia="Amiri" w:cs="Amiri"/>
          <w:color w:val="111111"/>
          <w:sz w:val="28"/>
          <w:sz w:val="28"/>
          <w:szCs w:val="28"/>
          <w:rtl w:val="true"/>
          <w:lang w:bidi="ar-SA"/>
        </w:rPr>
        <w:t>عليها انتهي نعم يمكن أن يقال الترغيب في صلاة الليل أكثر من غيرها لكن ينبغي للمتدين المتبع لسنة نبيه صلي الله عليه و آله أن لا يترك شيئا منها إلا لعذر مبين و الله الموفق و المعين</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680990_1934241801"/>
      <w:bookmarkStart w:id="2398" w:name="_Toc1093"/>
      <w:bookmarkEnd w:id="2397"/>
      <w:r>
        <w:rPr>
          <w:rtl w:val="true"/>
        </w:rPr>
        <w:t>«</w:t>
      </w:r>
      <w:r>
        <w:rPr/>
        <w:t>26</w:t>
      </w:r>
      <w:r>
        <w:rPr>
          <w:rtl w:val="true"/>
        </w:rPr>
        <w:t>»</w:t>
      </w:r>
      <w:bookmarkEnd w:id="2398"/>
    </w:p>
    <w:p>
      <w:pPr>
        <w:pStyle w:val="BookText"/>
        <w:rPr/>
      </w:pP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فَفَرَضَهَا خَمْسِينَ صَلَاةً فِي الْيَوْمِ وَ اللَّيْلَةِ ثُمَّ رَحِمَ اللَّهُ خَلْقَهُ وَ لَطَفَ بِهِمْ فَرَدَّهَا إِلَي خَمْسِ صَلَوَاتٍ وَ كَانَ سَبَبُ ذَلِكَ أَنَّ اللَّهَ جَلَّ وَ عَزَّ لَمَّا أَسْرَي بِنَبِيِّهِ مُحَمَّدٍ صلي الله عليه و آله مَرَّ عَلَي النَّبِيِّينَ فَلَمْ يَسْأَلْهُ أَحَدٌ حَتَّي انْتَهَي إِلَي مُوسَي عليه السلام فَسَأَلَهُ فَأَخْبَرَهُ فَقَالَ لَهُ ارْجِعْ إِلَي رَبِّكَ فَاطْلُبْ إِلَيْهِ أَنْ يُخَفِّفَ عَنْ أُمَّتِكَ فَإِنِّي لَمْ أَزَلْ أَعْرِفُ مِنْ بَنِي إِسْرَائِيلَ الطَّاعَةَ حَتَّي نَزَلَتِ الْفَرَائِضُ فَأَنْكَرْتُهُمْ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النَّبِيُّ صلي الله عليه و آله فَسَأَلَ رَبَّهُ فَحَطَّ عَنْهُ خَمْسَ صَلَوَاتٍ فَلَمَّا انْتَهَي إِلَي مُوسَي أَخْبَرَهُ فَقَالَ ارْجِعْ فَرَجَعَ فَحَطَّ عَنْهُ خَمْساً فَلَمْ يَزَلْ يَرُدُّهُ مُوسَي وَ يَحُطُّ عَنْهُ خَمْساً بَعْدَ خَمْسٍ حَتَّي انْتَهَي إِلَي خَمْسٍ فَاسْتَحْيَا رَسُولُ اللَّهِ صلي الله عليه و آله أَنْ يُعَاوِدَ رَبَّهُ ثُمَّ قَالَ أَبُو عَبْدِ اللَّهِ عليه السلام جَزَي اللَّهُ مُوسَي عَنْ هَذِهِ الْأُمَّةِ خَيْراً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الْفَرِيضَةَ سَبْعَ عَشْرَةَ رَكْعَةً فِي الْيَوْمِ وَ اللَّيْلَةِ ثُمَّ قَالَ وَ السُّنَّةُ ضِعْفَا ذَلِكَ جُعِلَتْ وَفَاءً لِلْفَرِيضَةِ مَا نَقَصَ الْعَبْدُ أَوْ غَفَلَ أَوْ سَهَا عَنْهُ مِنَ الْفَرِيضَةِ أَتَمَّهَا بِالسُّنَّةِ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سَأَلَهُ عَنْ صَلَاةِ السُّنَّةِ فَقَالَ لِلسَّائِلِ لَعَلَّكَ تَزْعُمُ أَنَّهَا فَرِيضَةٌ قَالَ جُعِلْتُ فِدَاكَ مَا أَقُولُ فِيهَا إِلَّا بِقَوْلِكَ فَقَالَ هَذِهِ صَلَاةٌ كَانَ عَلِيُّ بْنُ الْحُسَيْنِ عليهما السلام يَأْخُذُ نَفْسَهُ بِقَضَاءِ مَا فَاتَ مِنْهَا فِي لَيْلٍ أَوْ نَهَارٍ وَ هِيَ مِثْلَا الْفَرِيضَةِ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عَنْ عَمَّارٍ السَّابَاطِيِّ أَنَّهُ رَوَي عَنْهُ أَنَّ السُّنَّةَ مِنَ الصَّلَاةِ مَفْرُوضَةٌ فَأَنْكَرَ ذَلِكَ وَ قَالَ أَيْنَ ذَهَبَ لَيْسَ هَكَذَا حَدَّثْتُهُ إِنَّمَا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نماز شب بیشتر از غیر آن است، ولی برای دین‌دار تابع سنت پیامبر خویش صلی الله علیه و آله، بهتر است که چیزی از آن را رها نکند، مگر برای عذری آشکار و خداوند توفیق‌بخش و یاری‌گر است </w:t>
      </w:r>
      <w:r>
        <w:rPr>
          <w:rFonts w:eastAsia="IRNazanin" w:cs="IRNazanin"/>
          <w:color w:val="111111"/>
          <w:sz w:val="28"/>
          <w:szCs w:val="28"/>
          <w:rtl w:val="true"/>
          <w:lang w:bidi="fa-IR"/>
        </w:rPr>
        <w:t>.</w:t>
      </w:r>
    </w:p>
    <w:p>
      <w:pPr>
        <w:pStyle w:val="Heading5"/>
        <w:numPr>
          <w:ilvl w:val="4"/>
          <w:numId w:val="1"/>
        </w:numPr>
        <w:rPr/>
      </w:pPr>
      <w:bookmarkStart w:id="2399" w:name="__RefHeading___Toc680992_1934241801"/>
      <w:bookmarkStart w:id="2400" w:name="_Toc1094"/>
      <w:bookmarkEnd w:id="2399"/>
      <w:r>
        <w:rPr>
          <w:rtl w:val="true"/>
        </w:rPr>
        <w:t xml:space="preserve">روایت </w:t>
      </w:r>
      <w:r>
        <w:rPr/>
        <w:t>26</w:t>
      </w:r>
      <w:bookmarkEnd w:id="2400"/>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و آن را به صورت پنجاه نماز در شب و روز واجب فرمود، سپس خداوند به خلق خویش رحم و لطف نمود و آن مقدار را به پنج نماز کاهش داد و علت این کاهش آن بود که وقتی خداوند عزوجل پیامبر خویش محمد صلی الله علیه و آله را شبانه به معراج برد، حضرت از پیامبران گذر کرد و کسی از او سؤالی نکرد تا اینکه به موسی علیه السلام رسید و از او سؤال کرد و حضرت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بازگرد و از محضرش درخواست کن که در نماز امتت تخفیف دهد که من پیوسته از بنی اسرائیل طاعت می‌شناختم تا اینکه فرائض واجب شد و فهمیدم که آن‌ها را نشناخته‌ام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بازگشت و از پروردگار خویش درخواست کرد و خداوند نیز پنج نماز را کاهش داد و وقتی به موسی رسید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پس حضرت بازگشت و خداوند پنج نماز او را تخفیف داد و پیوسته موسی او را بازمی‌گرداند و خداوند پنج نماز را کاهش می‌داد تا اینکه به پنج نماز رسید و رسول خدا صلی الله علیه و آله شرم کرد از اینکه دوباره نزد پروردگار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این امت به موسی پاداش خیر دهد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و از آن امام علیه السلام روایت شده که فریضه را هفده رکعت در روز و شب عنوان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دو برابر آن است و برای کامل کردن فریضه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بنده از فریضه ناقص خوانده یا غفلت کرده یا فراموش کرده، با سنت کامل می‌کند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و از آن حضرت علیه السلام روایت شده که کسی از آن حضرت درباره نماز سنت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فرد پرسشگر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که این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سخن تو را در مورد آن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علی بن حسین علیه السلام برای قضای آنچه در شب یا روز از فریضه از دست رفته بود، می‌خواند و آن دو برابر فریضه است</w:t>
      </w:r>
      <w:r>
        <w:rPr>
          <w:rFonts w:eastAsia="IRNazanin" w:cs="IRNazanin"/>
          <w:color w:val="111111"/>
          <w:sz w:val="28"/>
          <w:szCs w:val="28"/>
          <w:rtl w:val="true"/>
          <w:lang w:bidi="fa-IR"/>
        </w:rPr>
        <w:t>.</w:t>
      </w:r>
      <w:r>
        <w:rPr>
          <w:rStyle w:val="FootnoteAnchor"/>
          <w:rtl w:val="true"/>
        </w:rPr>
        <w:footnoteReference w:id="14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امام علیه السلام روایت شده که به حضرت خبر رسید عمار ساباطی از حضرت روایت کرده که سنت جزء نماز واجب است، حضرت این سخن را انکار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رفته؟ آنچه من برای اوگفتم، چنین نیست، بلکه به او گفتم که </w:t>
      </w:r>
      <w:bookmarkStart w:id="2401" w:name="pg13518_162101"/>
    </w:p>
    <w:p>
      <w:pPr>
        <w:pStyle w:val="BookText"/>
        <w:rPr/>
      </w:pPr>
      <w:bookmarkEnd w:id="2401"/>
      <w:r>
        <w:rPr>
          <w:rFonts w:ascii="Amiri" w:hAnsi="Amiri" w:eastAsia="Amiri" w:cs="Amiri"/>
          <w:color w:val="111111"/>
          <w:sz w:val="28"/>
          <w:sz w:val="28"/>
          <w:szCs w:val="28"/>
          <w:rtl w:val="true"/>
          <w:lang w:bidi="ar-SA"/>
        </w:rPr>
        <w:t>إِنَّهُ مَنْ صَلَّي فَأَقْبَلَ عَلَي صَلَاتِهِ وَ لَمْ يُحَدِّثْ نَفْسَهُ فَمَا أَقْبَلَ عَلَيْهَا أَقْبَلَ اللَّهُ عَلَيْهِ فَرُبَّمَا رُفِعَ مِنَ الصَّلَاةِ رُبُعُهَا وَ نِصْفُهَا وَ خُمُسُهَا وَ ثُلُثُهَا وَ إِنَّمَا أُمِرَ بِالسُّنَّةِ لِيَكْمُلَ بِهَا مَا ذَهَبَ مِنَ الْمَكْتُوبَةِ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أَقْصُرَ عَنْ تَمَامِ إِحْدَي وَ خَمْسِينَ رَكْعَةً فِي كُلِّ يَوْمٍ وَ لَيْلَةٍ قِيلَ وَ كَيْفَ ذَلِكَ قَالَ ثَمَانُ رَكَعَاتٍ قَبْلَ صَلَاةِ الظُّهْرِ وَ هِيَ صَلَاةُ الزَّوَالِ وَ صَلَاةُ الْأَوَّابِينَ حِينَ تَزُولُ الشَّمْسُ قَبْلَ الْفَرِيضَةِ وَ أَرْبَعٌ بَعْدَ الْفَرِيضَةِ وَ أَرْبَعٌ قَبْلَ صَلَاةِ الْعَصْرِ ثُمَّ صَلَاةُ الْفَرِيضَةِ وَ لَا صَلَاةَ بَعْدَ ذَلِكَ حَتَّي تَغْرُبَ الشَّمْسُ وَ يَبْدَأُ فِي صَلَاةِ الْمَغْرِبِ بِالْفَرِيضَةِ ثُمَّ يُصَلِّي بَعْدَهَا صَلَاةَ السُّنَّةِ أَرْبَعَ رَكَعَاتٍ وَ بَعْدَ الْعِشَاءِ رَكْعَتَانِ مِنْ جُلُوسٍ تُعَدَّانِ بِرَكْعَةٍ لِأَنَّ صَلَاةَ الْجَالِسِ‌</w:t>
      </w:r>
      <w:r>
        <w:rPr>
          <w:rStyle w:val="FootnoteAnchor"/>
          <w:rtl w:val="true"/>
        </w:rPr>
        <w:footnoteReference w:id="1493"/>
      </w:r>
      <w:r>
        <w:rPr>
          <w:rFonts w:ascii="Amiri" w:hAnsi="Amiri" w:eastAsia="Amiri" w:cs="Amiri"/>
          <w:color w:val="111111"/>
          <w:sz w:val="28"/>
          <w:sz w:val="28"/>
          <w:szCs w:val="28"/>
          <w:rtl w:val="true"/>
          <w:lang w:bidi="ar-SA"/>
        </w:rPr>
        <w:t>لِغَيْرِ عِلَّةٍ عَلَي النِّصْفِ مِنْ صَلَاةِ الْقَائِمِ ثُمَّ صَلَاةُ اللَّيْلِ ثَمَانُ رَكَعَاتٍ وَ الْوَتْرُ ثَلَاثُ رَكَعَاتٍ وَ رَكْعَتَا الْفَجْرِ قَبْلَ صَلَاةِ الْفَجْرِ فَلِذَلِكَ أَرْبَعٌ وَ ثَلَاثُونَ رَكْعَةً مِثْلَا الْفَرِيضَةِ وَ الْفَرِيضَةُ سَبْعَ عَشْرَةَ رَكْعَةً فَصَارَ الْجَمِيعُ إِحْدَي وَ خَمْسِينَ رَكْعَةً فِي كُلِّ يَوْمٍ وَ لَيْلَةٍ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2" w:name="__RefHeading___Toc680994_1934241801"/>
      <w:bookmarkStart w:id="2403" w:name="_Toc1095"/>
      <w:bookmarkEnd w:id="2402"/>
      <w:r>
        <w:rPr>
          <w:rtl w:val="true"/>
        </w:rPr>
        <w:t>«</w:t>
      </w:r>
      <w:r>
        <w:rPr/>
        <w:t>27</w:t>
      </w:r>
      <w:r>
        <w:rPr>
          <w:rtl w:val="true"/>
        </w:rPr>
        <w:t>»</w:t>
      </w:r>
      <w:bookmarkEnd w:id="2403"/>
    </w:p>
    <w:p>
      <w:pPr>
        <w:pStyle w:val="BookText"/>
        <w:rPr/>
      </w:pPr>
      <w:r>
        <w:rPr>
          <w:rFonts w:ascii="Amiri" w:hAnsi="Amiri" w:eastAsia="Amiri" w:cs="Amiri"/>
          <w:color w:val="111111"/>
          <w:sz w:val="28"/>
          <w:sz w:val="28"/>
          <w:szCs w:val="28"/>
          <w:rtl w:val="true"/>
          <w:lang w:bidi="ar-SA"/>
        </w:rPr>
        <w:t>مَجَالِسُ الشَّيْخِ، فِي وَصِيَّةِ النَّبِيِّ صلي الله عليه و آله إِلَي أَبِي ذَرٍّ بِسَنَدِهِ الْمُتَقَدِّمِ فِي بَابِ فَضْلِ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أَيُّمَا رَجُلٍ تَطَوَّعَ فِي يَوْمٍ بِاثْنَتَيْ عَشْرَةَ رَكْعَةً سِوَي الْمَكْتُوبَةِ كَانَ لَهُ حَقّاً وَاجِباً بَيْتٌ فِي الْجَنَّةِ</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680996_1934241801"/>
      <w:bookmarkStart w:id="2405" w:name="_Toc1096"/>
      <w:bookmarkEnd w:id="2404"/>
      <w:r>
        <w:rPr>
          <w:rtl w:val="true"/>
        </w:rPr>
        <w:t>بيان</w:t>
      </w:r>
      <w:bookmarkEnd w:id="2405"/>
    </w:p>
    <w:p>
      <w:pPr>
        <w:pStyle w:val="BookText"/>
        <w:rPr/>
      </w:pPr>
      <w:r>
        <w:rPr>
          <w:rFonts w:ascii="Amiri" w:hAnsi="Amiri" w:eastAsia="Amiri" w:cs="Amiri"/>
          <w:color w:val="111111"/>
          <w:sz w:val="28"/>
          <w:sz w:val="28"/>
          <w:szCs w:val="28"/>
          <w:rtl w:val="true"/>
          <w:lang w:bidi="ar-SA"/>
        </w:rPr>
        <w:t>يحتمل أن يكون المراد بعض النوافل اليومية أو غيرها من التطوعات</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680998_1934241801"/>
      <w:bookmarkStart w:id="2407" w:name="_Toc1097"/>
      <w:bookmarkEnd w:id="2406"/>
      <w:r>
        <w:rPr>
          <w:rtl w:val="true"/>
        </w:rPr>
        <w:t>«</w:t>
      </w:r>
      <w:r>
        <w:rPr/>
        <w:t>28</w:t>
      </w:r>
      <w:r>
        <w:rPr>
          <w:rtl w:val="true"/>
        </w:rPr>
        <w:t>»</w:t>
      </w:r>
      <w:bookmarkEnd w:id="2407"/>
    </w:p>
    <w:p>
      <w:pPr>
        <w:pStyle w:val="BookText"/>
        <w:rPr/>
      </w:pPr>
      <w:r>
        <w:rPr>
          <w:rFonts w:ascii="Amiri" w:hAnsi="Amiri" w:eastAsia="Amiri" w:cs="Amiri"/>
          <w:color w:val="111111"/>
          <w:sz w:val="28"/>
          <w:sz w:val="28"/>
          <w:szCs w:val="28"/>
          <w:rtl w:val="true"/>
          <w:lang w:bidi="ar-SA"/>
        </w:rPr>
        <w:t>كِتَابُ 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انْتَهَي إِلَيْنَا</w:t>
      </w:r>
    </w:p>
    <w:p>
      <w:pPr>
        <w:pStyle w:val="BookText"/>
        <w:rPr/>
      </w:pPr>
      <w:r>
        <w:rPr>
          <w:rFonts w:ascii="IRNazanin" w:hAnsi="IRNazanin" w:eastAsia="IRNazanin"/>
          <w:color w:val="111111"/>
          <w:sz w:val="28"/>
          <w:sz w:val="28"/>
          <w:szCs w:val="28"/>
          <w:rtl w:val="true"/>
          <w:lang w:bidi="fa-IR"/>
        </w:rPr>
        <w:t>هر کس نماز بگزارد و به نمازش توجه داشته باشد و با خود سخن نگوید، تا هر زمان که او به نماز رو کند، خداوند به او رو می‌کند؛ چه بسا یک چهارم و نصف آن و یک پنجم و یک سوم از نماز به آسمان عروج کند؛ از این رو به سنت دستور داده شده تا به وسیله آن، اعمالی که ثبت شده و به آسمان رفته‌اند، کامل شوند</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از آن حضرت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از تمام پنجاه و یک رکعت در هر روز و هر شب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قبل از نماز ظهر و آن نماز زوال و نماز توبه‌پیشگان است، به هنگام زوال خورشید و قبل از فریضه؛ و چهار رکعت بعد از فریضه و چهار رکعت قبل از نماز عصر است، سپس نماز فریضه؛ و بعد از آن نمازی نیست تا زمانی که خورشید غروب کند و نماز فریضه را شروع کند، سپس چهار رکعت نماز سنت را بعد از آن بخواند و بعد از عشا هم دو رکعت نشسته که یک رکعت به حساب می‌آیند؛ زیرا نماز فرد نشسته</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بدون علت، برابر با نصف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شب هشت رکعت و وتر سه رکعت و دو رکعت فجر قبل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رکعت است، یعنی دو برابر فریضه و فریضه هفده رکعت است و همه این‌ها پنجاه و یک رکعت در هر شبانه روز می‌شود</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2408" w:name="__RefHeading___Toc681000_1934241801"/>
      <w:bookmarkStart w:id="2409" w:name="_Toc1098"/>
      <w:bookmarkEnd w:id="2408"/>
      <w:r>
        <w:rPr>
          <w:rtl w:val="true"/>
        </w:rPr>
        <w:t xml:space="preserve">روایت </w:t>
      </w:r>
      <w:r>
        <w:rPr/>
        <w:t>27</w:t>
      </w:r>
      <w:bookmarkEnd w:id="2409"/>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ابوذر در باب فضیلت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روز به غیر از نمازهای واجب دوازده رکعت مستحبی بخواند، حق واجب او خانه‌ای در بهشت است</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2410" w:name="__RefHeading___Toc681002_1934241801"/>
      <w:bookmarkStart w:id="2411" w:name="_Toc1099"/>
      <w:bookmarkEnd w:id="2410"/>
      <w:r>
        <w:rPr>
          <w:rtl w:val="true"/>
        </w:rPr>
        <w:t>توضیح</w:t>
      </w:r>
      <w:bookmarkEnd w:id="2411"/>
    </w:p>
    <w:p>
      <w:pPr>
        <w:pStyle w:val="BookText"/>
        <w:rPr/>
      </w:pPr>
      <w:r>
        <w:rPr>
          <w:rFonts w:ascii="IRNazanin" w:hAnsi="IRNazanin" w:eastAsia="IRNazanin"/>
          <w:color w:val="111111"/>
          <w:sz w:val="28"/>
          <w:sz w:val="28"/>
          <w:szCs w:val="28"/>
          <w:rtl w:val="true"/>
          <w:lang w:bidi="fa-IR"/>
        </w:rPr>
        <w:t>احتمال دارد که مراد برخی از نوافل یومیه یا سایر نمازهای مستحبی باشد</w:t>
      </w:r>
      <w:r>
        <w:rPr>
          <w:rFonts w:eastAsia="IRNazanin" w:cs="IRNazanin"/>
          <w:color w:val="111111"/>
          <w:sz w:val="28"/>
          <w:szCs w:val="28"/>
          <w:rtl w:val="true"/>
          <w:lang w:bidi="fa-IR"/>
        </w:rPr>
        <w:t>.</w:t>
      </w:r>
    </w:p>
    <w:p>
      <w:pPr>
        <w:pStyle w:val="Heading5"/>
        <w:numPr>
          <w:ilvl w:val="4"/>
          <w:numId w:val="1"/>
        </w:numPr>
        <w:rPr/>
      </w:pPr>
      <w:bookmarkStart w:id="2412" w:name="__RefHeading___Toc681004_1934241801"/>
      <w:bookmarkStart w:id="2413" w:name="_Toc1100"/>
      <w:bookmarkEnd w:id="2412"/>
      <w:r>
        <w:rPr>
          <w:rtl w:val="true"/>
        </w:rPr>
        <w:t xml:space="preserve">روایت </w:t>
      </w:r>
      <w:r>
        <w:rPr/>
        <w:t>28</w:t>
      </w:r>
      <w:bookmarkEnd w:id="24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العلل نوشته محمد بن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Amiri" w:hAnsi="Amiri" w:eastAsia="Amiri" w:cs="Amiri"/>
          <w:color w:val="111111"/>
          <w:sz w:val="28"/>
          <w:sz w:val="28"/>
          <w:szCs w:val="28"/>
          <w:rtl w:val="true"/>
          <w:lang w:bidi="ar-SA"/>
        </w:rPr>
        <w:t>مِنْ عِلْمِ عُلَمَائِنَا الَّذِينَ فَرَضَ اللَّهُ طَاعَتَهُمْ وَ أَوْجَبَ وَلَايَتَهُمْ وَ مِنْ وُجُوهِ الصَّلَاةِ سَبْعَةَ عَشَرَ وَجْهاً فَأَوَّلُ وَجْهِ الصَّلَاةِ قَوْلُهُ عَزَّ وَ جَلَ فَإِذا قَضَيْتُمُ الصَّلاةَ</w:t>
      </w:r>
      <w:r>
        <w:rPr>
          <w:rStyle w:val="FootnoteAnchor"/>
          <w:rtl w:val="true"/>
        </w:rPr>
        <w:footnoteReference w:id="1500"/>
      </w:r>
      <w:r>
        <w:rPr>
          <w:rFonts w:ascii="Amiri" w:hAnsi="Amiri" w:eastAsia="Amiri" w:cs="Amiri"/>
          <w:color w:val="111111"/>
          <w:sz w:val="28"/>
          <w:sz w:val="28"/>
          <w:szCs w:val="28"/>
          <w:rtl w:val="true"/>
          <w:lang w:bidi="ar-SA"/>
        </w:rPr>
        <w:t>يَعْنِي إِذَا وَجَبَتِ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قِياماً وَ قُعُوداً وَ عَلي جُنُوبِكُمْ فَقَالَ الصَّادِقُ عليه السلام الصَّحِيحُ يُصَلِّي قَائِماً بِرُكُوعٍ وَ سُجُودٍ تَامٍّ فَهَذَا أَوَّلُ وَجْهِ الصَّلَاةِ وَ الْوَجْهُ الثَّانِي قَوْلُهُ وَ قُعُوداً قَالَ وَ هُوَ الْمَرِيضُ يُصَلِّي جَالِساً وَ الْوَجْهُ الثَّالِثُ وَ عَلي جُنُوبِكُمْ وَ هُوَ الَّذِي لَا يَقْدِرُ أَنْ يُصَلِّيَ جَالِساً يُصَلِّي مُضْطَجِعاً بِالْإِيمَاءِ فَهَذِهِ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الْخَوْفِ عَلَي ثَلَاثَةِ أَوْجُهٍ قَالَ اللَّهُ عَزَّ وَ جَلَ وَ إِذا كُنْتَ فِيهِمْ فَأَقَمْتَ لَهُمُ الصَّلاةَ فَلْتَقُمْ طائِفَةٌ مِنْهُمْ مَعَكَ وَ لْيَأْخُذُوا أَسْلِحَتَهُمْ‌</w:t>
      </w:r>
      <w:r>
        <w:rPr>
          <w:rStyle w:val="FootnoteAnchor"/>
          <w:rtl w:val="true"/>
        </w:rPr>
        <w:footnoteReference w:id="1501"/>
      </w:r>
      <w:r>
        <w:rPr>
          <w:rFonts w:ascii="Amiri" w:hAnsi="Amiri" w:eastAsia="Amiri" w:cs="Amiri"/>
          <w:color w:val="111111"/>
          <w:sz w:val="28"/>
          <w:sz w:val="28"/>
          <w:szCs w:val="28"/>
          <w:rtl w:val="true"/>
          <w:lang w:bidi="ar-SA"/>
        </w:rPr>
        <w:t xml:space="preserve">فَقَالَ الصَّادِقُ عليه السلام يَقُومُ الْإِمَامُ بِطَائِفَةٍ مِنْ قَوْمِهِ وَ طَائِفَةٌ بِإِزَاءِ الْعَدُوِّ فَيُصَلِّي بِالطَّائِفَةِ الَّتِي مَعَهُ رَكْعَةً وَ يَقُومُ فِي الثَّانِيَةِ فَيَقُومُونَ مَعَهُ وَ يُصَلُّونَ لِأَنْفُسِهِمُ الرَّكْعَةَ الثَّانِيَةَ وَ الْإِمَامُ قَائِمٌ وَ يَجْلِسُونَ وَ يَتَشَهَّدُونَ وَ يُسَلِّمُ بَعْضُهُمْ عَلَي بَعْضٍ ثُمَّ يَنْصَرِفُونَ فَيَقُومُونَ مَقَامَ أَصْحَابِهِمْ وَ تَجِي‌ءُ الطَّائِفَةُ الَّذِينَ لَمْ يُصَلُّوا فَيَقُومُونَ خَلْفَ الْإِمَامِ فَيُصَلِّي بِهِمُ الْإِمَامُ الرَّكْعَةَ الثَّانِيَةَ لَهُ وَ هِيَ لَهُمُ الْأُولَي وَ يَقْعُدُ وَ يَقُومُونَهُمْ فَيُصَلُّونَ لِأَنْفُسِهِمُ الرَّكْعَةَ الثَّانِيَةَ وَ يُسَلِّمُ الْإِمَامُ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مِنْ صَلَاةِ الْخَوْفِ هُوَ الَّذِي يَخَافُ اللُّصُوصَ وَ السِّبَاعَ وَ هُوَ فِي السَّفَرِ فَإِنَّهُ يَتَوَجَّهُ إِلَي الْقِبْلَةِ وَ يَسْتَفْتِحُ الصَّلَاةَ وَ يَمُرُّ فِي وَجْهِهِ الَّذِي هُوَ فِيهِ فَإِذَا فَرَغَ مِنَ الْقِرَاءَةِ وَ أَرَادَ الرُّكُوعَ وَ السُّجُودَ وَلَّي وَجْهَهُ إِلَي الْقِبْلَةِ إِنْ قَدَرَ عَلَيْهِ إِذَا كَانَ رَاجِلًا وَ إِنْ لَمْ يَقْدِرْ رَكَعَ وَ سَجَدَ حَيْثُمَا تَوَجَّهَ وَ إِنْ كَانَ رَاكِباً يُومِي إِيمَاءً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الْمُجَادَلَةِ وَ هِيَ الْمُضَارَبَةُ فِي الْحَرْبِ إِذَا لَمْ يَقْدِرْ أَنْ يَنْزِلَ وَ يُصَلِّيَ كَبَّرَ</w:t>
      </w:r>
    </w:p>
    <w:p>
      <w:pPr>
        <w:pStyle w:val="BookText"/>
        <w:rPr/>
      </w:pPr>
      <w:r>
        <w:rPr>
          <w:rFonts w:ascii="IRNazanin" w:hAnsi="IRNazanin" w:eastAsia="IRNazanin"/>
          <w:color w:val="111111"/>
          <w:sz w:val="28"/>
          <w:sz w:val="28"/>
          <w:szCs w:val="28"/>
          <w:rtl w:val="true"/>
          <w:lang w:bidi="fa-IR"/>
        </w:rPr>
        <w:t>از دانش علمای ما که خداوند اطاعت از آنان را بر ما واجب و ولایت آنان را لازم کرده و از وجوه نماز به ما رسیده، هفده وجه است؛ اولین وجه نماز، قول خداوند عزوجل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نماز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قِیاماً وَ قُعُوداً وَ عَلی جُنُوبِکُمْ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نماز را ایستاده و با رکوع و سجود تمام بخواند و این اولین وجه نماز است و وجه دو،م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بیمار است که نشسته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پهلو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کسی است که نمی‌تواند نشسته نماز بخواند و در بستر و با اشاره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وجه است و نماز خوف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 وَ لْیَأْخُذُوا أَسْلِحَتَهُمْ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 و باید جنگ‌افزارهای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گروهی از قوم خود و گروهی که در مقابل دشمن ایستاده‌اند نماز می‌خواند، یک رکعت را با گروه همراه خود بخواند و در رکعت دوم به پا خیزد و آنان نیز با او به پا خیزند و رکعت دوم را فرادی بخوانند، در حالی که امام ایستاده است بنشینند و تشهد بخوانند و به همدیگر سلام دهند، سپس بروند و جای دوستان خود بایستند و گروهی که نماز نخوانده‌اند بیایند و پشت امام بایستند و امام رکعت دوم خویش را با آنان بخواند، در حالی که گروه دوم در رکعت اول هستند و امام بنشیند و آنان بلند شوند و رکعت دوم را برای خود بخوانند و امام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از نماز خوف، نماز کسی است که در مسافرت است و از دزدان و درندگان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رو به قبله بایستد و نماز را شروع کند و به طرفی که مسیر اوست،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قرائت فارغ شد و قصد رکوع و سجود کرد، اگر پیاده بود و توانست، روی خود را به طرف قبله کند و اگر نتوانست، به هر طرف که رو کرده به رکوع و سجده برود؛ و اگر سواره بود با سر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مجادله، و آن زد و خورد در جنگ است؛ اگر نتوانست پیاده شود و نماز بخواند، </w:t>
      </w:r>
      <w:bookmarkStart w:id="2414" w:name="pg13518_162103"/>
    </w:p>
    <w:p>
      <w:pPr>
        <w:pStyle w:val="BookText"/>
        <w:rPr/>
      </w:pPr>
      <w:bookmarkEnd w:id="2414"/>
      <w:r>
        <w:rPr>
          <w:rFonts w:ascii="Amiri" w:hAnsi="Amiri" w:eastAsia="Amiri" w:cs="Amiri"/>
          <w:color w:val="111111"/>
          <w:sz w:val="28"/>
          <w:sz w:val="28"/>
          <w:szCs w:val="28"/>
          <w:rtl w:val="true"/>
          <w:lang w:bidi="ar-SA"/>
        </w:rPr>
        <w:t xml:space="preserve">لِكُلِّ رَكْعَةٍ تَكْبِيرَةً حَيْثُمَا تَوَجَّهَ فَهَذِهِ وُجُوهُ صَلَاةِ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الْحَيْرَةِ عَلَي ثَلَاثَةِ أَوْجُهٍ فَوَجْهٌ مِنْهَا هُوَ الرَّجُلُ يَكُونُ فِي مَفَازَةٍ وَ لَا يَعْرِفُ الْقِبْلَةَ يُصَلِّي إِلَي أَرْبَعِ جَوَانِبَ وَ الْوَجْهُ الثَّانِي مَنْ فَاتَتْهُ صَلَاةٌ وَ لَمْ يَعْلَمْ أَيُّ صَلَاةٍ هِيَ فَإِنَّهُ يَجِبُ أَنْ يُصَلِّيَ ثَلَاثَ رَكَعَاتٍ وَ أَرْبَعَ رَكَعَاتٍ وَ رَكْعَتَيْنِ فَإِنْ كَانَتِ الَّتِي فَاتَتْهُ الْعِشَاءَ فَقَدْ قَضَاهَا وَ إِنْ كَانَتِ الظُّهْرَ فَقَدْ قَضَاهَا وَ إِنْ كَانَتِ الْعَصْرَ فَقَدْ قَضَاهَا وَ إِنْ كَانَتِ الْفَجْرَ فَقَدْ قَضَاهَا وَ كَذَا الْمَغْرِبُ وَ مَنْ كَانَ عَلَيْهِ ثَوْبَانِ فَأَصَابَ أَحَدَهُمَا بَوْلٌ أَوْ قَذَرٌ أَوْ جَنَابَةٌ وَ لَمْ يَدْرِ أَيَّ الثَّوْبَيْنِ أَصَابَ الْقَذَرُ فَإِنَّهُ يُصَلِّي فِي هَذَا وَ هَذَا فَإِذَا وَجَدَ الْمَاءَ غَسَلَهُمَا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الْكُسُوفِ عَشْرُ رَكَعَاتٍ بِأَرْبَعِ سَجَدَاتٍ وَ صَلَاةُ الْعِيدَيْنِ رَكْعَتَانِ وَ صَلَاةُ الِاسْتِسْقَاءِ وَ صَلَاةُ مَنْ يَخُوضُ الْمَاءَ وَ تَحْضُرُهُ الصَّلَاةُ وَ لَا يَقْدِرُ أَنْ يَخْرُجَ مِنَ الْمَاءِ يُومِي إِيمَاءً وَ صَلَاةُ الْعُرْيَانِ يَقْعُدُ مُنْقَبِضاً وَ يُومِي بِالرُّكُوعِ وَ السُّجُودِ وَ إِنَّمَا يَكُونُ سُجُودُهُ أَخْفَضَ مِنْ رُكُوعِهِ وَ صَلَاةُ الْجَنَائِزِ</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681006_1934241801"/>
      <w:bookmarkStart w:id="2416" w:name="_Toc1101"/>
      <w:bookmarkEnd w:id="2415"/>
      <w:r>
        <w:rPr>
          <w:rtl w:val="true"/>
        </w:rPr>
        <w:t>بيان</w:t>
      </w:r>
      <w:bookmarkEnd w:id="2416"/>
    </w:p>
    <w:p>
      <w:pPr>
        <w:pStyle w:val="BookText"/>
        <w:rPr/>
      </w:pPr>
      <w:r>
        <w:rPr>
          <w:rFonts w:ascii="Amiri" w:hAnsi="Amiri" w:eastAsia="Amiri" w:cs="Amiri"/>
          <w:color w:val="111111"/>
          <w:sz w:val="28"/>
          <w:sz w:val="28"/>
          <w:szCs w:val="28"/>
          <w:rtl w:val="true"/>
          <w:lang w:bidi="ar-SA"/>
        </w:rPr>
        <w:t>لعله عد الكسوفين و العيدين كلا منهما اثنتين و في بعض النسخ تسعة عشر فعد الكسوف أربعا بإضافة الزلزلة و الآيات</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681008_1934241801"/>
      <w:bookmarkStart w:id="2418" w:name="_Toc1102"/>
      <w:bookmarkEnd w:id="2417"/>
      <w:r>
        <w:rPr>
          <w:rtl w:val="true"/>
        </w:rPr>
        <w:t>«</w:t>
      </w:r>
      <w:r>
        <w:rPr/>
        <w:t>29</w:t>
      </w:r>
      <w:r>
        <w:rPr>
          <w:rtl w:val="true"/>
        </w:rPr>
        <w:t>»</w:t>
      </w:r>
      <w:bookmarkEnd w:id="241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الْيَوْمِ وَ اللَّيْلَةِ إِحْدَي وَ خَمْسُونَ رَكْعَةً الْفَرِيضَةُ مِنْهَا سَبْعَ عَشْرَةَ رَكْعَةً وَ مَا سِوَي ذَلِكَ سُنَّةٌ وَ نَافِلَةٌ فَأَمَّا الْفَرِيضَةُ فَالظُّهْرُ أَرْبَعُ رَكَعَاتٍ وَ الْعَصْرُ أَرْبَعُ رَكَعَاتٍ وَ الْمَغْرِبُ ثَلَاثُ رَكَعَاتٍ وَ الْعِشَاءُ الْآخِرَةُ أَرْبَعُ رَكَعَاتٍ وَ الْغَدَاةُ رَكْعَتَانِ وَ أَمَّا السُّنَّةُ وَ النَّافِلَةُ فَأَرْبَعٌ وَ ثَلَاثُونَ رَكْعَةً مِنْهَا نَافِلَةُ الظُّهْرِ سِتَّ عَشْرَةَ رَكْعَةً ثَمَانٌ قَبْلَ الظُّهْرِ وَ ثَمَانٌ بَعْدَهَا قَبْلَ الْعَصْرِ وَ نَافِلَةُ الْمَغْرِبِ أَرْبَعُ رَكَعَاتٍ وَ بَعْدَ الْعِشَاءِ الْآخِرَةِ رَكْعَتَانِ مِنْ جُلُوسٍ تُعَدَّانِ بِرَكْعَةٍ فَإِنْ حَدَثَ بِالرَّجُلِ حَدَثٌ قَبْلَ أَنْ يَبْلُغَ آخِرَ اللَّيْلِ فَيُصَلِّي الْوَتْرَ يَكُونُ قَدْ مَضَي عَلَي الْوَتْرِ وَ صَلَاةُ اللَّيْلِ ثَمَانُ رَكَعَاتٍ وَ الشَّفْعُ رَكْعَتَانِ وَ الْوَتْرُ رَكْعَةٌ وَ رَكْعَتَا الْفَجْرِ فَهَذِهِ أَرْبَعٌ وَ</w:t>
      </w:r>
    </w:p>
    <w:p>
      <w:pPr>
        <w:pStyle w:val="BookText"/>
        <w:rPr/>
      </w:pPr>
      <w:r>
        <w:rPr>
          <w:rFonts w:ascii="IRNazanin" w:hAnsi="IRNazanin" w:eastAsia="IRNazanin"/>
          <w:color w:val="111111"/>
          <w:sz w:val="28"/>
          <w:sz w:val="28"/>
          <w:szCs w:val="28"/>
          <w:rtl w:val="true"/>
          <w:lang w:bidi="fa-IR"/>
        </w:rPr>
        <w:t>به هر طرف که رو کرد، به ازای هر رکعت یک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نماز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حیرت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از آن مردی است که در بیابان است و جهت قبله را نمی‌داند، پس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کسی است که نماز از او فوت شده و نمی‌داند که آن کدام نماز بوده، در این صورت واجب است که سه رکعت و چهار رکعت و دو رکعت نماز بگزارد، اگر نمازی که از دستش رفته نماز عشا باشد، قضای آن را به جای آورده و اگر ظهر باشد، قضای آن را به جای آورده و اگر عصر باشد، قضای آن را به جای آورده و اگر صبح باشد، قضای آن را به جای آورده و همینطور است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جامه بر تن او باشد و به یکی از آن دو بول یا نجاست یا جنابت برسد و نداند که از این دو لباس نجس شده، باید در هر یک از لباس‌ها به طور جداگانه نماز بخواند و وقتی آب پیدا کند، باید هر دو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کسوف ده رکعت است با چهار سجده و نماز دو عید دو رکعت است و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کسی که در آب فرو رود و وقت نماز برسد و او نتواند از آب بیرون آید، باید با اشاره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فرد برهنه که باید خود را جمع کرده و بنشیند و در رکوع و سجود اشاره کند و سجود او باید پائین‌تر از رکوع او باشد و نماز میت </w:t>
      </w:r>
      <w:r>
        <w:rPr>
          <w:rFonts w:eastAsia="IRNazanin" w:cs="IRNazanin"/>
          <w:color w:val="111111"/>
          <w:sz w:val="28"/>
          <w:szCs w:val="28"/>
          <w:rtl w:val="true"/>
          <w:lang w:bidi="fa-IR"/>
        </w:rPr>
        <w:t>.</w:t>
      </w:r>
    </w:p>
    <w:p>
      <w:pPr>
        <w:pStyle w:val="Heading5"/>
        <w:numPr>
          <w:ilvl w:val="4"/>
          <w:numId w:val="1"/>
        </w:numPr>
        <w:rPr/>
      </w:pPr>
      <w:bookmarkStart w:id="2419" w:name="__RefHeading___Toc681010_1934241801"/>
      <w:bookmarkStart w:id="2420" w:name="_Toc1103"/>
      <w:bookmarkEnd w:id="2419"/>
      <w:r>
        <w:rPr>
          <w:rtl w:val="true"/>
        </w:rPr>
        <w:t>توضیح</w:t>
      </w:r>
      <w:bookmarkEnd w:id="2420"/>
    </w:p>
    <w:p>
      <w:pPr>
        <w:pStyle w:val="BookText"/>
        <w:rPr/>
      </w:pPr>
      <w:r>
        <w:rPr>
          <w:rFonts w:ascii="IRNazanin" w:hAnsi="IRNazanin" w:eastAsia="IRNazanin"/>
          <w:color w:val="111111"/>
          <w:sz w:val="28"/>
          <w:sz w:val="28"/>
          <w:szCs w:val="28"/>
          <w:rtl w:val="true"/>
          <w:lang w:bidi="fa-IR"/>
        </w:rPr>
        <w:t>شاید هر یک از دو نماز خسوف و کسوف، و دو عید را دو نماز به شمار آورده و در برخی نسخ، نوزده نماز نام برده شده و کسوف را با افزودن نماز زلزله و آیات، چهار نماز به حساب آورده است</w:t>
      </w:r>
      <w:r>
        <w:rPr>
          <w:rFonts w:eastAsia="IRNazanin" w:cs="IRNazanin"/>
          <w:color w:val="111111"/>
          <w:sz w:val="28"/>
          <w:szCs w:val="28"/>
          <w:rtl w:val="true"/>
          <w:lang w:bidi="fa-IR"/>
        </w:rPr>
        <w:t>.</w:t>
      </w:r>
    </w:p>
    <w:p>
      <w:pPr>
        <w:pStyle w:val="Heading5"/>
        <w:numPr>
          <w:ilvl w:val="4"/>
          <w:numId w:val="1"/>
        </w:numPr>
        <w:rPr/>
      </w:pPr>
      <w:bookmarkStart w:id="2421" w:name="__RefHeading___Toc681012_1934241801"/>
      <w:bookmarkStart w:id="2422" w:name="_Toc1104"/>
      <w:bookmarkEnd w:id="2421"/>
      <w:r>
        <w:rPr>
          <w:rtl w:val="true"/>
        </w:rPr>
        <w:t xml:space="preserve">روایت </w:t>
      </w:r>
      <w:r>
        <w:rPr/>
        <w:t>29</w:t>
      </w:r>
      <w:bookmarkEnd w:id="24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شبانه روز پنجاه و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رکعت از آن فریضه است و باقی سنت و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فریضه عبارت است از چهار رکعت ظهر، چهار رکعت عصر، سه رکعت مغرب، چهار رکعت عشا و دو رکعت صبح؛ و اما سنت و نافله سی و چهار رکعت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رکعت نافله ظهر، هشت رکعت قبل از ظهر و هشت رکعت بعد از ظهر و قبل از عصر و چهار رکعت نافله مغرب و دو رکعت نماز نشسته بعد از نماز عشا که یک رکعت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آخر شب برسد، پیش از آن که حدثی برایش رخ دهد و نماز وتر را بخواند، نماز وتر را به جا آورده است و هشت رکعت نماز شب و دو رکعت نماز شفع و یک رکعت وتر و دو رکعت فجر، و این است سی و چهار رکعت</w:t>
      </w:r>
      <w:r>
        <w:rPr>
          <w:rFonts w:eastAsia="IRNazanin" w:cs="IRNazanin"/>
          <w:color w:val="111111"/>
          <w:sz w:val="28"/>
          <w:szCs w:val="28"/>
          <w:rtl w:val="true"/>
          <w:lang w:bidi="fa-IR"/>
        </w:rPr>
        <w:t>.</w:t>
      </w:r>
      <w:r>
        <w:rPr>
          <w:rStyle w:val="FootnoteAnchor"/>
          <w:rtl w:val="true"/>
        </w:rPr>
        <w:footnoteReference w:id="1504"/>
      </w:r>
      <w:bookmarkStart w:id="2423" w:name="pg13518_162104"/>
    </w:p>
    <w:p>
      <w:pPr>
        <w:pStyle w:val="BookText"/>
        <w:rPr/>
      </w:pPr>
      <w:bookmarkEnd w:id="2423"/>
      <w:r>
        <w:rPr>
          <w:rFonts w:ascii="Amiri" w:hAnsi="Amiri" w:eastAsia="Amiri" w:cs="Amiri"/>
          <w:color w:val="111111"/>
          <w:sz w:val="28"/>
          <w:sz w:val="28"/>
          <w:szCs w:val="28"/>
          <w:rtl w:val="true"/>
          <w:lang w:bidi="ar-SA"/>
        </w:rPr>
        <w:t>ثَلَاثُونَ رَكْعَةً</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681014_1934241801"/>
      <w:bookmarkStart w:id="2425" w:name="_Toc1105"/>
      <w:bookmarkEnd w:id="2424"/>
      <w:r>
        <w:rPr>
          <w:rtl w:val="true"/>
        </w:rPr>
        <w:t>«</w:t>
      </w:r>
      <w:r>
        <w:rPr/>
        <w:t>30</w:t>
      </w:r>
      <w:r>
        <w:rPr>
          <w:rtl w:val="true"/>
        </w:rPr>
        <w:t>»</w:t>
      </w:r>
      <w:bookmarkEnd w:id="242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الْفَرِيضَةَ وَ النَّافِلَةَ فِي الْيَوْمِ وَ اللَّيْلَةِ إِحْدَي وَ خَمْسُونَ رَكْعَةً الْفَرْضُ مِنْهَا سَبْعَ عَشْرَةَ رَكْعَةً فَرِيضَةً وَ أَرْبَعٌ وَ ثَلَاثُونَ رَكْعَةً سُنَّةً الظُّهْرُ أَرْبَعُ رَكَعَاتٍ وَ الْعَصْرُ أَرْبَعُ رَكَعَاتٍ وَ الْمَغْرِبُ ثَلَاثُ رَكَعَاتٍ وَ الْعِشَاءُ الْآخِرَةُ أَرْبَعُ رَكَعَاتٍ وَ الْغَدَاةُ رَكْعَتَانِ فَهَذِهِ فَرِيضَةُ الْحَضَرِ</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 صَلَاةُ السَّفَرِ الْفَرِيضَةُ إِحْدَي عَشْرَةَ رَكْعَةً الظُّهْرُ رَكْعَتَانِ وَ الْعَصْرُ رَكْعَتَانِ وَ الْمَغْرِبُ ثَلَاثُ رَكَعَاتٍ وَ الْعِشَاءُ الْآخِرَةُ رَكْعَتَانِ وَ الْغَدَاةُ رَكْعَتَانِ‌</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وَ النَّوَافِلُ فِي الْحَضَرِ مِثْلَا الْفَرِيضَةِ لِأَنَّ رَسُولَ اللَّهِ صلي الله عليه و آله قَالَ فَرَضَ عَلَيَّ رَبِّي سَبْعَ عَشْرَةَ رَكْعَةً فَفَرَضْتُ عَلَي نَفْسِي وَ أَهْلِ بَيْتِي وَ شِيعَتِي بِإِزَاءِ كُلِّ رَكْعَةٍ رَكْعَتَيْنِ لِتَتِمَّ بِذَلِكَ الْفَرَائِضُ مَا يَلْحَقُهُ مِنَ التَّقْصِيرِ وَ الثَّلْمِ مِنْهَا ثَمَانُ رَكَعَاتٍ قَبْلَ زَوَالِ الشَّمْسِ‌</w:t>
      </w:r>
      <w:r>
        <w:rPr>
          <w:rStyle w:val="FootnoteAnchor"/>
          <w:rtl w:val="true"/>
        </w:rPr>
        <w:footnoteReference w:id="1508"/>
      </w:r>
      <w:r>
        <w:rPr>
          <w:rFonts w:ascii="Amiri" w:hAnsi="Amiri" w:eastAsia="Amiri" w:cs="Amiri"/>
          <w:color w:val="111111"/>
          <w:sz w:val="28"/>
          <w:sz w:val="28"/>
          <w:szCs w:val="28"/>
          <w:rtl w:val="true"/>
          <w:lang w:bidi="ar-SA"/>
        </w:rPr>
        <w:t>وَ هِيَ صَلَاةُ الْأَوَّابِينَ وَ ثَمَانٌ بَعْدَ الظُّهْرِ وَ هِيَ صَلَاةُ الْخَاشِعِينَ وَ أَرْبَعُ رَكَعَاتٍ بَيْنَ الْمَغْرِبِ وَ الْعِشَاءِ الْآخِرَةِ وَ هِيَ صَلَاةُ الذَّاكِرِينَ وَ رَكْعَتَانِ بَعْدَ الْعِشَاءِ الْآخِرَةِ مِنْ جُلُوسٍ تُحْسَبُ رَكْعَةً مِنْ قِيَامٍ وَ هِيَ صَلَاةُ الشَّاكِرِينَ وَ ثَمَانُ رَكَعَاتٍ صَلَاةُ اللَّيْلِ وَ هِيَ صَلَاةُ الْخَائِفِينَ وَ ثَلَاثُ رَكَعَاتٍ الْوَتْرُ وَ هِيَ صَلَاةُ الرَّاغِبِينَ وَ رَكْعَتَانِ عِنْدَ الْفَجْرِ وَ هِيَ صَلَاةُ الْحَامِدِينَ‌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النَّوَافِلُ فِي السَّفَرِ أَرْبَعُ رَكَعَاتٍ بَعْدَ الْمَغْرِبِ وَ رَكْعَتَانِ بَعْدَ الْعِشَاءِ الْآخِرَةِ مِنْ جُلُوسٍ وَ ثَلَاثَ عَشْرَةَ رَكْعَةً صَلَاةُ اللَّيْلِ مَعَ رَكْعَتَيِ الْفَجْرِ وَ إِنْ لَمْ يَقْدِرْ بِاللَّيْلِ قَضَاهَا بِالنَّهَارِ أَوْ مِنْ قَابِلِهِ فِي وَقْتِ صَلَاةِ اللَّيْلِ أَوْ مِنْ أَوَّلِ اللَّيْلِ‌</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681016_1934241801"/>
      <w:bookmarkStart w:id="2427" w:name="_Toc1106"/>
      <w:bookmarkEnd w:id="2426"/>
      <w:r>
        <w:rPr>
          <w:rtl w:val="true"/>
        </w:rPr>
        <w:t xml:space="preserve">روایت </w:t>
      </w:r>
      <w:r>
        <w:rPr/>
        <w:t>30</w:t>
      </w:r>
      <w:bookmarkEnd w:id="242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بدان که فریضه و نافله در شبانه روز پنجاه و یک رکعت است، هفده رکعت از آن واجب و سی و چهار رکعت از آن سنت است؛ چهار رکعت ظهر، چهار رکعت عصر، سه رکعت مغرب، چهار رکعت عشا و دو رکعت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حضر است</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و نماز واجب سفر، یازده رکعت است؛ ظهر دو رکعت، عصر دو رکعت، مغرب سه رکعت، عشا دو رکعت و صبح دو رکعت</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و نوافل در حضر، دو برابر فریضه است؛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هفده رکعت بر من واجب فرمود و من در برابر هر رکعت فریضه، دو رکعت دیگر را بر خود و اهل بیت و شیعیانم واجب نمودم تا بدین وسیله کوتاهی و رخنه‌ای که در فرائض ایجاد شده، با این نمازها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قبل از زوال و مایل شدن خورشید که آن نماز توابین است، و هشت رکعت بعد از ظهر و آن نماز خاشعین است، و چهار رکعت بین نماز مغرب و عشا و آن نماز ذاکرین است، و دو رکعت نشسته بعد از عشا که یک رکعت ایستاده به شمار می‌آید و آن نماز شاکرین است و هشت رکعت نماز شب و آن نماز خائفین است، و سه رکعت وتر و آن نماز مشتاقان است، و دو رکعت به هنگام طلوع فجر و آن نماز حامدین است</w:t>
      </w:r>
      <w:r>
        <w:rPr>
          <w:rFonts w:eastAsia="IRNazanin" w:cs="IRNazanin"/>
          <w:color w:val="111111"/>
          <w:sz w:val="28"/>
          <w:szCs w:val="28"/>
          <w:rtl w:val="true"/>
          <w:lang w:bidi="fa-IR"/>
        </w:rPr>
        <w:t>.</w:t>
      </w:r>
      <w:r>
        <w:rPr>
          <w:rStyle w:val="FootnoteAnchor"/>
          <w:rtl w:val="true"/>
        </w:rPr>
        <w:footnoteReference w:id="151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نوافل در سفر، چهار رکعت بعد از مغرب و دو رکعت نشسته بعد از عشا و سیزده رکعت نماز شب به همراه دو رکعت فجر است و اگر نتوانست شب آن را بخواند، روز قضای آن را بخواند، یا در وقت نماز شب بعدی، یا از اول شب بخواند</w:t>
      </w:r>
      <w:r>
        <w:rPr>
          <w:rFonts w:eastAsia="IRNazanin" w:cs="IRNazanin"/>
          <w:color w:val="111111"/>
          <w:sz w:val="28"/>
          <w:szCs w:val="28"/>
          <w:rtl w:val="true"/>
          <w:lang w:bidi="fa-IR"/>
        </w:rPr>
        <w:t>.</w:t>
      </w:r>
      <w:r>
        <w:rPr>
          <w:rStyle w:val="FootnoteAnchor"/>
          <w:rtl w:val="true"/>
        </w:rPr>
        <w:footnoteReference w:id="1514"/>
      </w:r>
      <w:bookmarkStart w:id="2428" w:name="pg13518_162105"/>
    </w:p>
    <w:p>
      <w:pPr>
        <w:pStyle w:val="Heading5"/>
        <w:numPr>
          <w:ilvl w:val="4"/>
          <w:numId w:val="1"/>
        </w:numPr>
        <w:rPr/>
      </w:pPr>
      <w:bookmarkStart w:id="2429" w:name="__RefHeading___Toc681018_1934241801"/>
      <w:bookmarkStart w:id="2430" w:name="_Toc1107"/>
      <w:bookmarkEnd w:id="2428"/>
      <w:bookmarkEnd w:id="2429"/>
      <w:r>
        <w:rPr>
          <w:rtl w:val="true"/>
        </w:rPr>
        <w:t>«</w:t>
      </w:r>
      <w:r>
        <w:rPr/>
        <w:t>31</w:t>
      </w:r>
      <w:r>
        <w:rPr>
          <w:rtl w:val="true"/>
        </w:rPr>
        <w:t>»</w:t>
      </w:r>
      <w:bookmarkEnd w:id="2430"/>
    </w:p>
    <w:p>
      <w:pPr>
        <w:pStyle w:val="BookText"/>
        <w:rPr/>
      </w:pPr>
      <w:r>
        <w:rPr>
          <w:rFonts w:ascii="Amiri" w:hAnsi="Amiri" w:eastAsia="Amiri" w:cs="Amiri"/>
          <w:color w:val="111111"/>
          <w:sz w:val="28"/>
          <w:sz w:val="28"/>
          <w:szCs w:val="28"/>
          <w:rtl w:val="true"/>
          <w:lang w:bidi="ar-SA"/>
        </w:rPr>
        <w:t>كِتَابُ عَبْدِ اللَّهِ بْنِ يَحْيَي الْكَاهِلِيِّ، عَنْ مُحَمَّدِ بْنِ مَرْوَانَ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سَائِلٍ يَسْأَلُ عَنْ صَلَاةِ رَسُولِ اللَّهِ صلي الله عليه و آله وَ صِيَامِهِ فَأُخْبِرُهُ بِهَا فَيَقُولُ إِنَّ اللَّهَ لَا يُعَذِّبُ عَلَي الزِّيَادَةِ كَأَنَّهُ يَظُنُّ أَنَّهُ أَفْضَلُ مِنْ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681020_1934241801"/>
      <w:bookmarkStart w:id="2432" w:name="_Toc1108"/>
      <w:bookmarkEnd w:id="2431"/>
      <w:r>
        <w:rPr>
          <w:rtl w:val="true"/>
        </w:rPr>
        <w:t>بيان</w:t>
      </w:r>
      <w:bookmarkEnd w:id="2432"/>
    </w:p>
    <w:p>
      <w:pPr>
        <w:pStyle w:val="BookText"/>
        <w:rPr/>
      </w:pPr>
      <w:r>
        <w:rPr>
          <w:rFonts w:ascii="Amiri" w:hAnsi="Amiri" w:eastAsia="Amiri" w:cs="Amiri"/>
          <w:color w:val="111111"/>
          <w:sz w:val="28"/>
          <w:sz w:val="28"/>
          <w:szCs w:val="28"/>
          <w:rtl w:val="true"/>
          <w:lang w:bidi="ar-SA"/>
        </w:rPr>
        <w:t>لعله محمول علي ما إذا وقع الزيادة بقصد كونها من السنة أو ليزيد فعله علي فعله صلي الله عليه و آله و استحقارا لعمله</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681022_1934241801"/>
      <w:bookmarkStart w:id="2434" w:name="_Toc1109"/>
      <w:bookmarkEnd w:id="2433"/>
      <w:r>
        <w:rPr>
          <w:rtl w:val="true"/>
        </w:rPr>
        <w:t xml:space="preserve">روایت </w:t>
      </w:r>
      <w:r>
        <w:rPr/>
        <w:t>31</w:t>
      </w:r>
      <w:bookmarkEnd w:id="2434"/>
    </w:p>
    <w:p>
      <w:pPr>
        <w:pStyle w:val="BookText"/>
        <w:rPr/>
      </w:pPr>
      <w:r>
        <w:rPr>
          <w:rFonts w:ascii="IRNazanin" w:hAnsi="IRNazanin" w:eastAsia="IRNazanin"/>
          <w:color w:val="111111"/>
          <w:sz w:val="28"/>
          <w:sz w:val="28"/>
          <w:szCs w:val="28"/>
          <w:rtl w:val="true"/>
          <w:lang w:bidi="fa-IR"/>
        </w:rPr>
        <w:t>کتاب عبدالله بن یحیی کاهلی از محمد بن مروان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سائلی که در مورد نماز و روزه رسول خدا صلی الله علیه و آله از من سؤال می کند و من به او پاسخ می دهم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زیادی،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او خود را برتر از رسول خدا صلی الله علیه و آله می‌پندارد</w:t>
      </w:r>
      <w:r>
        <w:rPr>
          <w:rFonts w:eastAsia="IRNazanin" w:cs="IRNazanin"/>
          <w:color w:val="111111"/>
          <w:sz w:val="28"/>
          <w:szCs w:val="28"/>
          <w:rtl w:val="true"/>
          <w:lang w:bidi="fa-IR"/>
        </w:rPr>
        <w:t>.</w:t>
      </w:r>
    </w:p>
    <w:p>
      <w:pPr>
        <w:pStyle w:val="Heading5"/>
        <w:numPr>
          <w:ilvl w:val="4"/>
          <w:numId w:val="1"/>
        </w:numPr>
        <w:rPr/>
      </w:pPr>
      <w:bookmarkStart w:id="2435" w:name="__RefHeading___Toc681024_1934241801"/>
      <w:bookmarkStart w:id="2436" w:name="_Toc1110"/>
      <w:bookmarkEnd w:id="2435"/>
      <w:r>
        <w:rPr>
          <w:rtl w:val="true"/>
        </w:rPr>
        <w:t>توضیح</w:t>
      </w:r>
      <w:bookmarkEnd w:id="243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حمل بر زمانی باشد که زیاده به قصد سنت رخ دهد یا اینکه مقصود او آن بوده که عمل او بیشتر از عمل حضرت رسول صلی الله علیه و آله است و قصد کوچک نشان دادن عمل حضرت را داشته است</w:t>
      </w:r>
      <w:r>
        <w:rPr>
          <w:rFonts w:eastAsia="IRNazanin" w:cs="IRNazanin"/>
          <w:color w:val="111111"/>
          <w:sz w:val="28"/>
          <w:szCs w:val="28"/>
          <w:rtl w:val="true"/>
          <w:lang w:bidi="fa-IR"/>
        </w:rPr>
        <w:t xml:space="preserve">. </w:t>
      </w:r>
      <w:bookmarkStart w:id="2437" w:name="pg13518_162106"/>
    </w:p>
    <w:p>
      <w:pPr>
        <w:pStyle w:val="Heading3"/>
        <w:numPr>
          <w:ilvl w:val="2"/>
          <w:numId w:val="1"/>
        </w:numPr>
        <w:rPr/>
      </w:pPr>
      <w:bookmarkStart w:id="2438" w:name="__RefHeading___Toc681026_1934241801"/>
      <w:bookmarkStart w:id="2439" w:name="_Toc1111"/>
      <w:bookmarkEnd w:id="2437"/>
      <w:bookmarkEnd w:id="2438"/>
      <w:r>
        <w:rPr>
          <w:rtl w:val="true"/>
        </w:rPr>
        <w:t xml:space="preserve">باب </w:t>
      </w:r>
      <w:r>
        <w:rPr/>
        <w:t>4</w:t>
      </w:r>
      <w:r>
        <w:rPr>
          <w:rtl w:val="true"/>
        </w:rPr>
        <w:t xml:space="preserve"> </w:t>
      </w:r>
      <w:r>
        <w:rPr>
          <w:rtl w:val="true"/>
        </w:rPr>
        <w:t>أن للصلاة أربعة آلاف باب و أنها قربان كل تقي و خير موضوع و فضل إكثارها</w:t>
      </w:r>
      <w:bookmarkEnd w:id="2439"/>
    </w:p>
    <w:p>
      <w:pPr>
        <w:pStyle w:val="Heading4"/>
        <w:numPr>
          <w:ilvl w:val="3"/>
          <w:numId w:val="1"/>
        </w:numPr>
        <w:rPr/>
      </w:pPr>
      <w:bookmarkStart w:id="2440" w:name="__RefHeading___Toc681028_1934241801"/>
      <w:bookmarkStart w:id="2441" w:name="_Toc1112"/>
      <w:bookmarkEnd w:id="2440"/>
      <w:r>
        <w:rPr>
          <w:rtl w:val="true"/>
        </w:rPr>
        <w:t>روايات</w:t>
      </w:r>
      <w:bookmarkEnd w:id="2441"/>
    </w:p>
    <w:p>
      <w:pPr>
        <w:pStyle w:val="Heading5"/>
        <w:numPr>
          <w:ilvl w:val="4"/>
          <w:numId w:val="1"/>
        </w:numPr>
        <w:rPr/>
      </w:pPr>
      <w:bookmarkStart w:id="2442" w:name="__RefHeading___Toc681030_1934241801"/>
      <w:bookmarkStart w:id="2443" w:name="_Toc1113"/>
      <w:bookmarkEnd w:id="2442"/>
      <w:r>
        <w:rPr>
          <w:rtl w:val="true"/>
        </w:rPr>
        <w:t>«</w:t>
      </w:r>
      <w:r>
        <w:rPr/>
        <w:t>1</w:t>
      </w:r>
      <w:r>
        <w:rPr>
          <w:rtl w:val="true"/>
        </w:rPr>
        <w:t>»</w:t>
      </w:r>
      <w:bookmarkEnd w:id="2443"/>
    </w:p>
    <w:p>
      <w:pPr>
        <w:pStyle w:val="BookText"/>
        <w:rPr/>
      </w:pPr>
      <w:r>
        <w:rPr>
          <w:rFonts w:ascii="Amiri" w:hAnsi="Amiri" w:eastAsia="Amiri" w:cs="Amiri"/>
          <w:color w:val="111111"/>
          <w:sz w:val="28"/>
          <w:sz w:val="28"/>
          <w:szCs w:val="28"/>
          <w:rtl w:val="true"/>
          <w:lang w:bidi="ar-SA"/>
        </w:rPr>
        <w:t>الْعُيُونُ، وَ الْعِلَلُ، عَنْ أَبِيهِ عَنْ مُحَمَّدِ بْنِ يَحْيَي الْعَطَّارِ وَ أَحْمَدَ بْنِ إِدْرِيسَ مَعاً عَنْ مُحَمَّدِ بْنِ أَحْمَدَ الْأَشْعَرِيِّ عَنِ الْحُسَيْنِ بْنِ عُبَيْدِ اللَّهِ عَنْ آدَمَ بْنِ عَبْدِ اللَّهِ عَنْ زَكَرِيَّا بْنِ آدَمَ عَنِ الرِّضَا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681032_1934241801"/>
      <w:bookmarkStart w:id="2445" w:name="_Toc1114"/>
      <w:bookmarkEnd w:id="2444"/>
      <w:r>
        <w:rPr>
          <w:rtl w:val="true"/>
        </w:rPr>
        <w:t>«</w:t>
      </w:r>
      <w:r>
        <w:rPr/>
        <w:t>2</w:t>
      </w:r>
      <w:r>
        <w:rPr>
          <w:rtl w:val="true"/>
        </w:rPr>
        <w:t>»</w:t>
      </w:r>
      <w:bookmarkEnd w:id="2445"/>
    </w:p>
    <w:p>
      <w:pPr>
        <w:pStyle w:val="BookText"/>
        <w:rPr/>
      </w:pPr>
      <w:r>
        <w:rPr>
          <w:rFonts w:ascii="Amiri" w:hAnsi="Amiri" w:eastAsia="Amiri" w:cs="Amiri"/>
          <w:color w:val="111111"/>
          <w:sz w:val="28"/>
          <w:sz w:val="28"/>
          <w:szCs w:val="28"/>
          <w:rtl w:val="true"/>
          <w:lang w:bidi="ar-SA"/>
        </w:rPr>
        <w:t>الْمَنَاقِبُ، لِابْنِ شَهْرَآشُوبَ عَنْ حَمَّادِ بْنِ عِيسَي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حُدُودٍ وَ فِي رِوَايَةٍ أَرْبَعَةُ آلَافِ بَابٍ‌</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681034_1934241801"/>
      <w:bookmarkStart w:id="2447" w:name="_Toc1115"/>
      <w:bookmarkEnd w:id="2446"/>
      <w:r>
        <w:rPr>
          <w:rtl w:val="true"/>
        </w:rPr>
        <w:t>بيان</w:t>
      </w:r>
      <w:bookmarkEnd w:id="2447"/>
    </w:p>
    <w:p>
      <w:pPr>
        <w:pStyle w:val="BookText"/>
        <w:rPr/>
      </w:pPr>
      <w:r>
        <w:rPr>
          <w:rFonts w:ascii="Amiri" w:hAnsi="Amiri" w:eastAsia="Amiri" w:cs="Amiri"/>
          <w:color w:val="111111"/>
          <w:sz w:val="28"/>
          <w:sz w:val="28"/>
          <w:szCs w:val="28"/>
          <w:rtl w:val="true"/>
          <w:lang w:bidi="ar-SA"/>
        </w:rPr>
        <w:t>فسر الشهيد رفع الله درجته الأبواب و الحدود بواجبات الصلاة و مندوباتها و جعل الواجبات ألفا تقريبا و صنف لها الألفية و المندوبات ثلاثة آلاف و ألف لها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الله روحه لعل المراد بالأبواب و الحدود المسائل المتعلقة بها و هي تبلغ أربعة آلاف بلا تكلف أو أسباب الربط إلي جناب قدسه تعالي فإنه لا يخفي علي العارف أنه من حين توجهه إليه تعالي و شروعه في مقدمات الصلاة إلي أن يفرغ منها يفتح له من أبواب المعارف ما لا يحصيه إلا الله سبحانه أو المراد بالحدود المسائل و بالأبواب أبواب الفيض و الفضل فإن الصلاة معراج المؤمن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المراد بالأبواب أبواب السماء التي ترفع منها إليها الصلاة</w:t>
      </w:r>
    </w:p>
    <w:p>
      <w:pPr>
        <w:pStyle w:val="Heading3"/>
        <w:numPr>
          <w:ilvl w:val="2"/>
          <w:numId w:val="1"/>
        </w:numPr>
        <w:rPr/>
      </w:pPr>
      <w:bookmarkStart w:id="2448" w:name="__RefHeading___Toc681036_1934241801"/>
      <w:bookmarkStart w:id="2449" w:name="_Toc1116"/>
      <w:bookmarkEnd w:id="2448"/>
      <w:r>
        <w:rPr>
          <w:rtl w:val="true"/>
        </w:rPr>
        <w:t>باب چهارم</w:t>
      </w:r>
      <w:r>
        <w:rPr>
          <w:rtl w:val="true"/>
        </w:rPr>
        <w:t xml:space="preserve">: </w:t>
      </w:r>
      <w:r>
        <w:rPr>
          <w:rtl w:val="true"/>
        </w:rPr>
        <w:t>در اینکه نماز چهار هزار در دارد و موجب تقرب هر پرهیزکار و بهترین عمل مقرر شده است و فضیلت بسیار نماز خواندن</w:t>
      </w:r>
      <w:bookmarkEnd w:id="2449"/>
    </w:p>
    <w:p>
      <w:pPr>
        <w:pStyle w:val="Heading4"/>
        <w:numPr>
          <w:ilvl w:val="3"/>
          <w:numId w:val="1"/>
        </w:numPr>
        <w:rPr/>
      </w:pPr>
      <w:bookmarkStart w:id="2450" w:name="__RefHeading___Toc681038_1934241801"/>
      <w:bookmarkStart w:id="2451" w:name="_Toc1117"/>
      <w:bookmarkEnd w:id="2450"/>
      <w:r>
        <w:rPr>
          <w:rtl w:val="true"/>
        </w:rPr>
        <w:t>روایات</w:t>
      </w:r>
      <w:bookmarkEnd w:id="2451"/>
    </w:p>
    <w:p>
      <w:pPr>
        <w:pStyle w:val="Heading5"/>
        <w:numPr>
          <w:ilvl w:val="4"/>
          <w:numId w:val="1"/>
        </w:numPr>
        <w:rPr/>
      </w:pPr>
      <w:bookmarkStart w:id="2452" w:name="__RefHeading___Toc681040_1934241801"/>
      <w:bookmarkStart w:id="2453" w:name="_Toc1118"/>
      <w:bookmarkEnd w:id="2452"/>
      <w:r>
        <w:rPr>
          <w:rtl w:val="true"/>
        </w:rPr>
        <w:t xml:space="preserve">روایت </w:t>
      </w:r>
      <w:r>
        <w:rPr/>
        <w:t>1</w:t>
      </w:r>
      <w:bookmarkEnd w:id="2453"/>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روایت شده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در دارد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454" w:name="__RefHeading___Toc681042_1934241801"/>
      <w:bookmarkStart w:id="2455" w:name="_Toc1119"/>
      <w:bookmarkEnd w:id="2454"/>
      <w:r>
        <w:rPr>
          <w:rtl w:val="true"/>
        </w:rPr>
        <w:t xml:space="preserve">روایت </w:t>
      </w:r>
      <w:r>
        <w:rPr/>
        <w:t>2</w:t>
      </w:r>
      <w:bookmarkEnd w:id="2455"/>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حد دارد و در روایتی آمده که نماز چهار هزار در دارد</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2456" w:name="__RefHeading___Toc681044_1934241801"/>
      <w:bookmarkStart w:id="2457" w:name="_Toc1120"/>
      <w:bookmarkEnd w:id="2456"/>
      <w:r>
        <w:rPr>
          <w:rtl w:val="true"/>
        </w:rPr>
        <w:t>توضیح</w:t>
      </w:r>
      <w:bookmarkEnd w:id="2457"/>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و حدود نماز را به واجبات و مستحبات نماز تفسیر کرده و واجبات را تقریبا هزار مورد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تألیف کرده و مندوبات را سه هزار تا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باب ها و حدود، مسائل مربوط به آن باشد که بدون تکلف به چهار هزار مسئله می‌رسد؛ یا ممکن است منظور از آن، اسباب ارتباط با خداوند باری تعالی باشد؛ زیرا بر عارف پوشیده نیست که از زمانی که رو به سوی پیشگاه پروردگار متعال می‌کند و مقدمات نماز را آغاز می‌کند تا زمانی که آن را به پایان برد، آنچنان از درهای معارف بر روی او گشوده می‌شود که به غیر از خداوند سبحان کسی قادر به شمارش آن نیست؛ یا اینکه مراد از حدود مسائل و از ابواب درهای فیض و فضل الهی باشد؛ چرا که 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ابواب درهای آسمان است که نماز از </w:t>
      </w:r>
    </w:p>
    <w:p>
      <w:pPr>
        <w:pStyle w:val="BookText"/>
        <w:rPr/>
      </w:pPr>
      <w:r>
        <w:rPr>
          <w:rFonts w:ascii="Amiri" w:hAnsi="Amiri" w:eastAsia="Amiri" w:cs="Amiri"/>
          <w:color w:val="111111"/>
          <w:sz w:val="28"/>
          <w:sz w:val="28"/>
          <w:szCs w:val="28"/>
          <w:rtl w:val="true"/>
          <w:lang w:bidi="ar-SA"/>
        </w:rPr>
        <w:t>من كل باب أو الأبواب علي التعاقب فكل صلاة تمر علي كل الأبواب أو يراد بالأبواب مقدماتها التي تتوقف صحة الصلاة عليها من المعارف الضرورية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قدس سره في حل هذا الخبر و إن هنالك مما أوعي البال و وسع المجال الآن ذكره وجوها عديدة منها أن الباب استعير هاهنا لما يناط به افتتاح صحة الصلاة و كمالها من الوظائف و الآداب كما قال في المغرب الأبواب في المزارعة مفاتح الماء جمع باب علي الاستعارة و أصل الحد في اللغة المنع و الفصل بين الشيئين و الحد أيضا الحاجز بين الموضعين تسمية بالمصدر و منها حدود الحرم و نهايات الجسم و حدود الشرع أحكامه لأنها فاصلة بين الحلال و الحرام و الفرض و النفل و المندوب و المكروه و مانعة من التخطي إلي ما وراءها و إذ في ما لا محيد عن مراعاته من أبواب الصلاة و حدودها من المفروضات و المسنونات و المصححات و المتممات مقدمات و مقارنات و منافيات تبلغ من مراتب العدد أربعة آلاف قد أحصاها شيخنا الشهيد قدس الله تعالي لطيفه في رسالتيه و قال أحصيت ذلك ابتغاء للعدد المذكور في الخبرين تقريبا و إن كان المعدود لم يقع في الخلد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أقل المراتب من المفروض ألف و من المسنون ألف و يتبع الأول ألف حرام و الأخير ألف مكروه علي ما ذكره غير واحد من المحققين أن كل واجب ضده العام حرام و كل مندوب ضده العام مكروه فيكمل نصاب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واجبات الصلوات و أحكامها المبحوث عنها في كتب الفقه تبلغ مبلغ النصاب المذكور فضلا عن مستحباتها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مسائل أبواب العبادات من الطهارة و الصلاة و الزكاة و الصوم و الحج و الجهاد و الأمر بالمعروف و النهي عن المنكر و فروعها في المدونات من الكتب و الرسائل تبلغ ذلك المبلغ و تتجاوزه علي التضاعف و جميع العبادات</w:t>
      </w:r>
    </w:p>
    <w:p>
      <w:pPr>
        <w:pStyle w:val="BookText"/>
        <w:rPr/>
      </w:pPr>
      <w:r>
        <w:rPr>
          <w:rFonts w:ascii="IRNazanin" w:hAnsi="IRNazanin" w:eastAsia="IRNazanin"/>
          <w:color w:val="111111"/>
          <w:sz w:val="28"/>
          <w:sz w:val="28"/>
          <w:szCs w:val="28"/>
          <w:rtl w:val="true"/>
          <w:lang w:bidi="fa-IR"/>
        </w:rPr>
        <w:t>هر دری یا از تمام درها به صورت پی در پی به سوی آسمان بالا می‌رود، پس هر نمازی از تمام درها عبور می‌کند یا منظور از ابواب مقدمات نماز است که درستی نماز موقوف به آن است و شامل معارف ضروری و سایر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مسئله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خطور می‌کند و ذکر آن در این مجال می‌گنجد، چند وجه است؛ از آن جمله اینکه باب در اینجا استعاره است از آنچه شروع صحیح و کمال نماز از وظایف و آداب منوط به آن است، چنانچه در المغرب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در مزارعه معین قنات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از باب استعاره، باب را جمع بسته و اصل حد در لغت، منع و جدائی بین دو چیز است و نیز حد حائل بین دو مکان است و اسم مصدر است و حدود حرم و حدّ جسم از همین ریشه است و حدود شرع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آن؛ زیرا احکام، حد فاصل بین حلال و حرام و فرض و نفل و مستحب و مکروه و مانع از گذشتن به ماورای آن هستند، پس برای آن دسته از ابواب و حدود نماز که چاره‌ای جز مراعات آن نیست، از واجبات و مستحبات و مصححات و متممات، مقدمات و مقارنات و منافیاتی وجود دارد که تعداد آن‌ها به چهار هزار تا می‌رسد که شیخ ما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رساله خود آن‌ها را بر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منظور آن‌ها را بر شمردم تا تقریباً به عدد مذکور در دو روایات برسد، اگر چه تحقیقاً معدود در ذهن جای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این است که کمترین مراتب در نمازهای واجب هزار تاست و در سنت هزارتا و در پی اولی هزار حرام وجود دارد و در پی دومی هزار مکروه، بر اساس آنچه که از بسیاری از محققان ذکر کردند که ضد عام هر واجب یک حرام است و ضد عام هر مستحب مکروه است، پس نصاب عدد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واجبات نمازها و احکام آن که در کتب فقه از آن بحث شده، به حد نصاب مذکور می‌رسد، چه برسد به مستحبات 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ابواب عبادات از طهارت و زکات و روزه و حج و جهاد و امر به معروف و نهی از منکر و فروع آن در کتب و رسائل تألیف شده به آن مقدار می‌رسد و به چندین برابر از آن فراتر می‌رود و تمامی عبادات </w:t>
      </w:r>
    </w:p>
    <w:p>
      <w:pPr>
        <w:pStyle w:val="BookText"/>
        <w:rPr/>
      </w:pPr>
      <w:r>
        <w:rPr>
          <w:rFonts w:ascii="Amiri" w:hAnsi="Amiri" w:eastAsia="Amiri" w:cs="Amiri"/>
          <w:color w:val="111111"/>
          <w:sz w:val="28"/>
          <w:sz w:val="28"/>
          <w:szCs w:val="28"/>
          <w:rtl w:val="true"/>
          <w:lang w:bidi="ar-SA"/>
        </w:rPr>
        <w:t>قد نيط بها قبول الصلاة كما في الحديث أن تارك الزكاة لا تقبل صلاته و أن النبي صلي الله عليه و آله قد أخرج من المسجد من لم يؤد الزكاة فقد رجع جميع ذلك إلي حدود الصلاة و كانت الغاية القصوي منها جميعا الصلاة كما الغاية القصوي من الصلاة أيضا استتمام المعرفة و استكمال نصاب الاستعداد التام للمعارف الربوبية فمن الذائعات المستبينة المتقررة في مقرها أن السمعيات ألطاف في العقليات و الواجبات السمعية مقربة للمكلف من الواجبات العقلية و المندوبات السمعية من المندوبات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في حد أنفسها لها حكم الزكاة الأتم و منزلة الصوم الأعظم و الحج الأبر و الجهاد الأكبر و الأمر الأخص بالمعروف و النهي الأعم عن المنكر علي ما قد استبان في مظان بيان أسرار الصلاة و روح الصلاة صلاة 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السليم الذي يلقي ربه و ليس فيه أحد غيره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الصلاة لما يقبل نصفها و ثلثها و ربعها إلي العشر و إن منها لما تلف كما يلف الثوب الخلق و يضرب بها وجه صاحبها و إن المقبول منها ما كان القلب فيها منصرفا عن ملاحظة ما سوي الجناب الحق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حقيقة الصلاة الحقيقية التي هي صلاة القلب و هي روح صلاة الجسد و الجهاد الأكبر مع النفس و الصوم الحق عما عدا بارئها و قطع منازل درجات العرفان و الاستقرار في الدرجة الأخيرة التي هي عزل اللحظ عن لحاظ شي‌ء غيره و استشعار موجود سواه مطلقا حتي لحاظ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منزلتها منزلة جملة العبادات و أحكام سائر العبادات راجعة إلي أحكامها و وظائفها إلي وظائفها و لتحقيق ذلك بيان تفصيلي موكول إلي حيزه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أبواب الصلاة هي أبواب عروجها و طرق صعود الملائكة الموكلة عليها بها و هي السماوات إلي السماء الرابعة و الملائكة السماوية في كل</w:t>
      </w:r>
    </w:p>
    <w:p>
      <w:pPr>
        <w:pStyle w:val="BookText"/>
        <w:rPr/>
      </w:pPr>
      <w:r>
        <w:rPr>
          <w:rFonts w:ascii="IRNazanin" w:hAnsi="IRNazanin" w:eastAsia="IRNazanin"/>
          <w:color w:val="111111"/>
          <w:sz w:val="28"/>
          <w:sz w:val="28"/>
          <w:szCs w:val="28"/>
          <w:rtl w:val="true"/>
          <w:lang w:bidi="fa-IR"/>
        </w:rPr>
        <w:t>منوط به قبول نماز هستند؛ چنانچه در حدیث آمده که نماز تارک نماز پذیرفته نمی‌شود و اینکه پیامبر صلی الله علیه و آله شخصی را که زکاتش را نمی‌پرداخت از مسجد بیرون کرد، زیرا تمام این‌ها به حدود نماز باز می‌گردد و آخرین هدف از تمام این اعمال نماز است؛ چنانچه هدف نهائی از نماز هم تمام کردن شناخت و کامل نمودن میزان آمادگی برای معارف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مشهورات روشنی که در جایگاه خود قرار گرفته‌اند این است که سمعیات در خانواده عقلیات هستند و واجبات سمعی مکلف را به واجبات عقلی نزدیک می‌کنند و مستحبات سمعی هم او را به مستحبات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بر اساس آنچه در مظان بیان اسرار نماز مشخص شد، نماز در نفیس‌ترین و ارزشمندترین درجه خود، حکم کاملترین زکات را دارد و به منزله بالاترین روزه و نیکترین حج و جهاد اکبر و خاصترین امر به معروف و عام‌ترین نهی از منکر است و روح نماز، نماز قلب سلیم است؛ بنا بر روایتی از مولایمان امام صادق علیه السلام آمده است که قلب سلیم قلبی است که به دیدار پروردگارش بشتابد و جز خدا کسی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شده که از بعضی نمازها نیمی و از بعضی یک سوم و از برخی یک چهارم آن پذیرفته می‌شود و همینطور فرمود تا 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نمازها پیچیده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جامه کهنه را می‌پیچند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صورت صاحبش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مقبول نمازی است که قلب در آن به طور مطلق از توجه به غیر از جناب حق روی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نماز حقیقی که نماز قلبی است و آن روح نماز جسمی است و مبارزه با نفس و حقیقت جدا شدن از غیر آفریدگار آن و طی کردن منازل درجات عرفان و جای گرفتن در آخرین درجه‌ای که عبارت است از قطع توجه و در نظر گرفتن چیزی غیر از او و احساس کردن موجودی به غیر از او به طور مطلق، به منظور رسیدن به این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منزلت نماز، منزلت تمام عبادات است و احکام سایر عبادات به احکام نماز، و وظایف آن‌ها به وظایف آن باز می‌گردد و برای تحقیق آن یک بیان تفصیلی وجود دارد که به مکان و جایگاه خود آن موکول می‌شود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این است که درهای نماز درهای عروج آن و راه‌های صعود فرشتگان گماشته شده بر نماز به وسیله این درها است و آن آسمان اول است تا آسمان چهارم و فرشتگان آسمانی که در </w:t>
      </w:r>
      <w:bookmarkStart w:id="2458" w:name="pg13518_162109"/>
    </w:p>
    <w:p>
      <w:pPr>
        <w:pStyle w:val="BookText"/>
        <w:rPr/>
      </w:pPr>
      <w:bookmarkEnd w:id="2458"/>
      <w:r>
        <w:rPr>
          <w:rFonts w:ascii="Amiri" w:hAnsi="Amiri" w:eastAsia="Amiri" w:cs="Amiri"/>
          <w:color w:val="111111"/>
          <w:sz w:val="28"/>
          <w:sz w:val="28"/>
          <w:szCs w:val="28"/>
          <w:rtl w:val="true"/>
          <w:lang w:bidi="ar-SA"/>
        </w:rPr>
        <w:t>سماء سماء بوابون و موكلون علي الرد و القبول و هم كثيرون لا يحصيهم كثرة إلا الله سبحانه كما في التنزيل الكريم وَ ما يَعْلَمُ جُنُودَ رَبِّكَ إِلَّا هُوَ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 وَ حَقٌّ لَهَا أَنْ تَئِطَّ فَمَا فِيهَا مَوْضِعُ قَدَمٍ إِلَّا وَ فِيهِ مَلَكٌ رَاكِعٌ أَوْ سَاجِدٌ فالتعبير عن ملائكة كل سماء و هم أبواب نقد الصلاة الصاعدة إليهم و التفتيش عنها روم لبيان التكثير لا تعيين للمرتبة العددية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يصعد بها إلي سماء سماء إلي السماء السابعة التي هي أقصي أفلاك الكواكب السبعة السيارة ثم منها إلي الكرسي و هو فلك الثوابت ثم مستودعها العرش و هو الفلك الأقصي فالأفلاك الثمانية بملائكتها من العقول و النفوس السمائية أبواب رفع الصلاة و طرق الصعود بها و حدود نقدها و ردها و قبولها علي ما تكرر ذكره في الأحاديث عنهم صلوات الله عليهم و لا يحيط بطبقات الخلق و الأمر علما و خبرا و لا يحصيها عددا و قدرا إلا بارئها القيوم القيام العليم العلام تعالي شأنه و تعاظم سلطانه و غاية ما يسر للبشر من عباده سبيلا إلي معرفته إثبات الملائكة القاهرة و المدبرة هنالك بعدد الكرات السماوية و بعدد الدرجات الفلكية و محيط كل فلك ثلاثمائة و ستون درجة و إنما المرصود من الكواكب سبعة سيارة و ألف و تسعة و عشرون من الثوابت و الأفلاك الكلية لها بحسب حركاتها المرصودة بادئ النظر السماوات السبع و الفلك الثامن الذي هو الكرسي و تنحل عند تفصيل الحركات و حل ما أعضل من الإشكالات إلي ثمانين كرة تقريبا فإذن يستتم نصاب أربعة آلاف من العدد في إزاء عدد الدرجات و عدد الكرات و الكواكب كما يستبين بالحساب فهي بأسرها أبواب الصلاة و حدودها و ذلك أقل ما ليس عن إثباته بد علي ما هو المنصرح لدي البصيرة النافذة و أما في جانب الكثرة فلا سبيل لنا إلي العلم و المعرفة فهذه سبعة من وجوه التفسير لهذين الحديثين الشريفين فلنقتصر الآن عليها و الله سبحانه أعلم و هو ولي العلم و الحكمة و به الاعتصام و منه العصمة انتهي</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681046_1934241801"/>
      <w:bookmarkStart w:id="2460" w:name="_Toc1121"/>
      <w:bookmarkEnd w:id="2459"/>
      <w:r>
        <w:rPr>
          <w:rtl w:val="true"/>
        </w:rPr>
        <w:t>أقول</w:t>
      </w:r>
      <w:bookmarkEnd w:id="2460"/>
    </w:p>
    <w:p>
      <w:pPr>
        <w:pStyle w:val="BookText"/>
        <w:rPr/>
      </w:pPr>
      <w:r>
        <w:rPr>
          <w:rFonts w:ascii="Amiri" w:hAnsi="Amiri" w:eastAsia="Amiri" w:cs="Amiri"/>
          <w:color w:val="111111"/>
          <w:sz w:val="28"/>
          <w:sz w:val="28"/>
          <w:szCs w:val="28"/>
          <w:rtl w:val="true"/>
          <w:lang w:bidi="ar-SA"/>
        </w:rPr>
        <w:t>و إن كان قدس سره بلغ الدرجة القصوي في التدقيق عند إبداء</w:t>
      </w:r>
    </w:p>
    <w:p>
      <w:pPr>
        <w:pStyle w:val="BookText"/>
        <w:rPr/>
      </w:pPr>
      <w:r>
        <w:rPr>
          <w:rFonts w:ascii="IRNazanin" w:hAnsi="IRNazanin" w:eastAsia="IRNazanin"/>
          <w:color w:val="111111"/>
          <w:sz w:val="28"/>
          <w:sz w:val="28"/>
          <w:szCs w:val="28"/>
          <w:rtl w:val="true"/>
          <w:lang w:bidi="fa-IR"/>
        </w:rPr>
        <w:t>تک تک آسمان‌ها دربان هستند و مسئول رد و قبول نمازند، تعدادشان بسیار است و از زیادی قابل شمارش نیستند مگر توسط خدای سبحان؛ چنانچه در تنزیل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پروردگارت را جز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آواز سر داد و حق دارد که آواز سر دهد؛ چرا که هیچ جای پایی در آسمان نیست مگر اینکه در آن فرشته‌ای در حال رکوع یا 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فرشتگان هر آسمان است که آن‌ها درهای نقد و بررسی نماز هستند که به سوی آن‌ها فرا می‌رود و قصد بررسی آن برای بیان کثرت است، نه تعیین مقدار عددی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اینکه نماز از تک تک آسمان‌ها بالا می‌رود تا اینکه به آسمان هفتم می‌رسد که این آسمان دورترین فلک ستاره‌های هفتگانه سیّار است، سپس از آنجا به کرسی می‌رود که فلک ستارگان ثابت است، سپس به سوی عرش رهسپار می‌شود که دورترین فلک است، پس بر اساس آنچه که در احادیث نقل شده، از امامان علیهم السلام مکرراً ذکر شده که افلاک هشتگانه با فرشتگان خود، از عقول و نفوس آسمانی درهای عروج نماز و راه‌های صعود به این آسمان‌ها و حدود بررسی و رد و قبول آن هستند و علم و آگاهی کسی به طبقات خلق و امر احاطه ندارد و آن را شماره نتواند کرد و اندازه نتواند گرفت مگر آفریدگار پاینده و پایدار و دانا و آگاه به آنان که شأنش والا و سلطانش عظیم است و نهایت آن چیزی که در راه شناخت او برای بندگانش میسر و ممکن است اینکه، اثبات فرشتگان قاهر و مدبر در آن آسمان‌ها به تعداد کره‌های آسمانی و شماره درجات فلکی است و محیط هر فلک سیصد و شصت درجه است، ولی ستارگان رصد شده هفت سیاره و هزار و بیست و نه ستاره ثابت است و افلاک کلی آن بر حسب حرکات رصد شده‌اش در اولین نگاه، آسمان‌های هفتگانه و فلک هشتم است که همان کرسی است و با تفصیل حرکات و حل اشکالات پیچیده، به حدود هشتاد کره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با حساب مشخص می‌شود، حد نصاب شماره آن در ازای تعداد درجات و تعداد کرات و ستارگان، به چهار هزار تا می‌رسد، پس این‌ها تماماً باب‌ها و حدود نماز هستند و بر اساس آنچه برای بصیرت تیزبینانه آشکار است، این کمترین چیزی است که می‌بایست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کثرت، راهی برای علم و شناخت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وجه از وجوه تفسیر برای این دو حدیث شریف است و اکنون باید به آن اکتفا کنیم و خداوند سبحان داناتر است و اوست صاحب علم و حکمت و تمسک ما به اوست و عصمت و حفظ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461" w:name="__RefHeading___Toc681048_1934241801"/>
      <w:bookmarkStart w:id="2462" w:name="_Toc1122"/>
      <w:bookmarkEnd w:id="2461"/>
      <w:r>
        <w:rPr>
          <w:rtl w:val="true"/>
        </w:rPr>
        <w:t>مؤلف</w:t>
      </w:r>
      <w:bookmarkEnd w:id="24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دقت نظر خود به هنگام بیان </w:t>
      </w:r>
      <w:bookmarkStart w:id="2463" w:name="pg13518_162110"/>
    </w:p>
    <w:p>
      <w:pPr>
        <w:pStyle w:val="BookText"/>
        <w:rPr/>
      </w:pPr>
      <w:bookmarkEnd w:id="2463"/>
      <w:r>
        <w:rPr>
          <w:rFonts w:ascii="Amiri" w:hAnsi="Amiri" w:eastAsia="Amiri" w:cs="Amiri"/>
          <w:color w:val="111111"/>
          <w:sz w:val="28"/>
          <w:sz w:val="28"/>
          <w:szCs w:val="28"/>
          <w:rtl w:val="true"/>
          <w:lang w:bidi="ar-SA"/>
        </w:rPr>
        <w:t>تلك الوجوه الكثيرة لكن ما سوي الوجوه التي أشرنا إليها أولا بعضها في غاية البعد عن الأذهان المستقيمة و بعضها مخالفة للأصول المبينة في الملة القويمة و الله أعلم بالحق و الصواب في جميع الأبواب</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681050_1934241801"/>
      <w:bookmarkStart w:id="2465" w:name="_Toc1123"/>
      <w:bookmarkEnd w:id="2464"/>
      <w:r>
        <w:rPr>
          <w:rtl w:val="true"/>
        </w:rPr>
        <w:t>«</w:t>
      </w:r>
      <w:r>
        <w:rPr/>
        <w:t>3</w:t>
      </w:r>
      <w:r>
        <w:rPr>
          <w:rtl w:val="true"/>
        </w:rPr>
        <w:t>»</w:t>
      </w:r>
      <w:bookmarkEnd w:id="2465"/>
    </w:p>
    <w:p>
      <w:pPr>
        <w:pStyle w:val="BookText"/>
        <w:rPr/>
      </w:pPr>
      <w:r>
        <w:rPr>
          <w:rFonts w:ascii="Amiri" w:hAnsi="Amiri" w:eastAsia="Amiri" w:cs="Amiri"/>
          <w:color w:val="111111"/>
          <w:sz w:val="28"/>
          <w:sz w:val="28"/>
          <w:szCs w:val="28"/>
          <w:rtl w:val="true"/>
          <w:lang w:bidi="ar-SA"/>
        </w:rPr>
        <w:t>مَعَانِي الْأَخْبَارِ، وَ الْخِصَالُ، عَنْ عَلِيِّ بْنِ عَبْدِ اللَّهِ الْأَسْوَارِيِّ عَنْ أَحْمَدَ بْنِ مُحَمَّدِ بْنِ قَيْسٍ عَنْ عَمْرِو بْنِ حَفْصٍ عَنْ عَبْدِ اللَّهِ بْنِ مُحَمَّدِ بْنِ أَسَدٍ عَنِ الْحُسَيْنِ بْنِ إِبْرَاهِيمَ عَنْ يَحْيَي بْنِ سَعِيدٍ الْبَصْرِيِّ عَنِ ابْنِ جُرَيْجٍ عَنْ عَطَاءٍ عَنْ قُتَيْبَةَ بْنِ عُمَيْرٍ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فِي الْمَسْجِدِ جَالِسٌ وَحْدَهُ فَقَالَ لِي يَا أَبَا ذَرٍّ لِلْمَسْجِدِ تَحِيَّةٌ قُلْتُ وَ مَا تَحِيَّتُهُ قَالَ رَكْعَتَانِ تَرْكَعُهَا فَقُلْتُ يَا رَسُولَ اللَّهِ إِنَّكَ أَمَرْتَنِي بِالصَّلَاةِ فَمَا الصَّلَاةُ قَالَ خَيْرُ مَوْضُوعٍ فَمَنْ شَاءَ أَقَلَّ وَ مَنْ شَاءَ أَكْثَرَ</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و مجالس الشيخ،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6" w:name="__RefHeading___Toc681052_1934241801"/>
      <w:bookmarkStart w:id="2467" w:name="_Toc1124"/>
      <w:bookmarkEnd w:id="2466"/>
      <w:r>
        <w:rPr>
          <w:rtl w:val="true"/>
        </w:rPr>
        <w:t>«</w:t>
      </w:r>
      <w:r>
        <w:rPr/>
        <w:t>4</w:t>
      </w:r>
      <w:r>
        <w:rPr>
          <w:rtl w:val="true"/>
        </w:rPr>
        <w:t>»</w:t>
      </w:r>
      <w:bookmarkEnd w:id="2467"/>
    </w:p>
    <w:p>
      <w:pPr>
        <w:pStyle w:val="BookText"/>
        <w:rPr/>
      </w:pPr>
      <w:r>
        <w:rPr>
          <w:rFonts w:ascii="Amiri" w:hAnsi="Amiri" w:eastAsia="Amiri" w:cs="Amiri"/>
          <w:color w:val="111111"/>
          <w:sz w:val="28"/>
          <w:sz w:val="28"/>
          <w:szCs w:val="28"/>
          <w:rtl w:val="true"/>
          <w:lang w:bidi="ar-SA"/>
        </w:rPr>
        <w:t>الْعُيُونُ، عَنْ أَبِيهِ عَنْ سَعْدِ بْنِ عَبْدِ اللَّهِ عَنْ مُحَمَّدِ بْنِ الْحُسَيْنِ بْنِ أَبِي الْخَطَّابِ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8" w:name="__RefHeading___Toc681054_1934241801"/>
      <w:bookmarkStart w:id="2469" w:name="_Toc1125"/>
      <w:bookmarkEnd w:id="2468"/>
      <w:r>
        <w:rPr>
          <w:rtl w:val="true"/>
        </w:rPr>
        <w:t>«</w:t>
      </w:r>
      <w:r>
        <w:rPr/>
        <w:t>5</w:t>
      </w:r>
      <w:r>
        <w:rPr>
          <w:rtl w:val="true"/>
        </w:rPr>
        <w:t>»</w:t>
      </w:r>
      <w:bookmarkEnd w:id="2469"/>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آن وجوه بسیار، به بالاترین درجه رسیده، ولی به غیر از وجوهی که ابتدا بدان اشاره کردیم، باقی وجوه بی‌نهایت از ذهن‌های استوار به دور هستند و برخی مخالف اصول آشکار در دین استوار اسلام هستند و خداوند به حق و درستی تمام این ابواب داناتر است</w:t>
      </w:r>
      <w:r>
        <w:rPr>
          <w:rFonts w:eastAsia="IRNazanin" w:cs="IRNazanin"/>
          <w:color w:val="111111"/>
          <w:sz w:val="28"/>
          <w:szCs w:val="28"/>
          <w:rtl w:val="true"/>
          <w:lang w:bidi="fa-IR"/>
        </w:rPr>
        <w:t>.</w:t>
      </w:r>
    </w:p>
    <w:p>
      <w:pPr>
        <w:pStyle w:val="Heading5"/>
        <w:numPr>
          <w:ilvl w:val="4"/>
          <w:numId w:val="1"/>
        </w:numPr>
        <w:rPr/>
      </w:pPr>
      <w:bookmarkStart w:id="2470" w:name="__RefHeading___Toc681056_1934241801"/>
      <w:bookmarkStart w:id="2471" w:name="_Toc1126"/>
      <w:bookmarkEnd w:id="2470"/>
      <w:r>
        <w:rPr>
          <w:rtl w:val="true"/>
        </w:rPr>
        <w:t xml:space="preserve">روایت </w:t>
      </w:r>
      <w:r>
        <w:rPr/>
        <w:t>3</w:t>
      </w:r>
      <w:bookmarkEnd w:id="2471"/>
    </w:p>
    <w:p>
      <w:pPr>
        <w:pStyle w:val="BookText"/>
        <w:rPr/>
      </w:pPr>
      <w:r>
        <w:rPr>
          <w:rFonts w:ascii="IRNazanin" w:hAnsi="IRNazanin" w:eastAsia="IRNazanin"/>
          <w:color w:val="111111"/>
          <w:sz w:val="28"/>
          <w:sz w:val="28"/>
          <w:szCs w:val="28"/>
          <w:rtl w:val="true"/>
          <w:lang w:bidi="fa-IR"/>
        </w:rPr>
        <w:t>معانی الأخبار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 صلی الله علیه و آله وارد شدم و او تنها در مسجد نشسته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تحیتی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نماز امر نمودی،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عملی که وضع شده، هر کس بخواهد کمتر می‌خواند و هر کس بخواهد بیشتر</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اعلام الدین و مجالس الشیخ، از ابوذر مثل این حدیث را ذکر کرده است</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2472" w:name="__RefHeading___Toc681058_1934241801"/>
      <w:bookmarkStart w:id="2473" w:name="_Toc1127"/>
      <w:bookmarkEnd w:id="2472"/>
      <w:r>
        <w:rPr>
          <w:rtl w:val="true"/>
        </w:rPr>
        <w:t xml:space="preserve">روایت </w:t>
      </w:r>
      <w:r>
        <w:rPr/>
        <w:t>4</w:t>
      </w:r>
      <w:bookmarkEnd w:id="2473"/>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پرهیزکار است</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2474" w:name="__RefHeading___Toc681060_1934241801"/>
      <w:bookmarkStart w:id="2475" w:name="_Toc1128"/>
      <w:bookmarkEnd w:id="2474"/>
      <w:r>
        <w:rPr>
          <w:rtl w:val="true"/>
        </w:rPr>
        <w:t xml:space="preserve">روایت </w:t>
      </w:r>
      <w:r>
        <w:rPr/>
        <w:t>5</w:t>
      </w:r>
      <w:bookmarkEnd w:id="247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همین روایت از رسول خدا نقل شده است</w:t>
      </w:r>
      <w:r>
        <w:rPr>
          <w:rFonts w:eastAsia="IRNazanin" w:cs="IRNazanin"/>
          <w:color w:val="111111"/>
          <w:sz w:val="28"/>
          <w:szCs w:val="28"/>
          <w:rtl w:val="true"/>
          <w:lang w:bidi="fa-IR"/>
        </w:rPr>
        <w:t xml:space="preserve">. </w:t>
      </w:r>
      <w:bookmarkStart w:id="2476" w:name="pg13518_162111"/>
    </w:p>
    <w:p>
      <w:pPr>
        <w:pStyle w:val="Heading5"/>
        <w:numPr>
          <w:ilvl w:val="4"/>
          <w:numId w:val="1"/>
        </w:numPr>
        <w:rPr/>
      </w:pPr>
      <w:bookmarkStart w:id="2477" w:name="__RefHeading___Toc681062_1934241801"/>
      <w:bookmarkStart w:id="2478" w:name="_Toc1129"/>
      <w:bookmarkEnd w:id="2476"/>
      <w:bookmarkEnd w:id="2477"/>
      <w:r>
        <w:rPr>
          <w:rtl w:val="true"/>
        </w:rPr>
        <w:t>بيان</w:t>
      </w:r>
      <w:bookmarkEnd w:id="2478"/>
    </w:p>
    <w:p>
      <w:pPr>
        <w:pStyle w:val="BookText"/>
        <w:rPr/>
      </w:pPr>
      <w:r>
        <w:rPr>
          <w:rFonts w:ascii="Amiri" w:hAnsi="Amiri" w:eastAsia="Amiri" w:cs="Amiri"/>
          <w:color w:val="111111"/>
          <w:sz w:val="28"/>
          <w:sz w:val="28"/>
          <w:szCs w:val="28"/>
          <w:rtl w:val="true"/>
          <w:lang w:bidi="ar-SA"/>
        </w:rPr>
        <w:t>قال في النهاية القربان مصدر من قرب يقرب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أي إن الأتقياء من الناس يتقربون بها إلي الله تعالي أي يطلبون القرب منه بها انتهي</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681064_1934241801"/>
      <w:bookmarkStart w:id="2480" w:name="_Toc1130"/>
      <w:bookmarkEnd w:id="2479"/>
      <w:r>
        <w:rPr>
          <w:rtl w:val="true"/>
        </w:rPr>
        <w:t>أقول</w:t>
      </w:r>
      <w:bookmarkEnd w:id="2480"/>
    </w:p>
    <w:p>
      <w:pPr>
        <w:pStyle w:val="BookText"/>
        <w:rPr/>
      </w:pPr>
      <w:r>
        <w:rPr>
          <w:rFonts w:ascii="Amiri" w:hAnsi="Amiri" w:eastAsia="Amiri" w:cs="Amiri"/>
          <w:color w:val="111111"/>
          <w:sz w:val="28"/>
          <w:sz w:val="28"/>
          <w:szCs w:val="28"/>
          <w:rtl w:val="true"/>
          <w:lang w:bidi="ar-SA"/>
        </w:rPr>
        <w:t>بل الأظهر أن المراد أن الصلاة تصير سببا لقرب المتقين لا لغيرهم كما قال تعالي إِنَّما يَتَقَبَّلُ اللَّهُ مِنَ الْمُتَّقِينَ‌</w:t>
      </w:r>
      <w:r>
        <w:rPr>
          <w:rStyle w:val="FootnoteAnchor"/>
          <w:rtl w:val="true"/>
        </w:rPr>
        <w:footnoteReference w:id="1527"/>
      </w:r>
      <w:r>
        <w:rPr>
          <w:rFonts w:ascii="Amiri" w:hAnsi="Amiri" w:eastAsia="Amiri" w:cs="Amiri"/>
          <w:color w:val="111111"/>
          <w:sz w:val="28"/>
          <w:sz w:val="28"/>
          <w:szCs w:val="28"/>
          <w:rtl w:val="true"/>
          <w:lang w:bidi="ar-SA"/>
        </w:rPr>
        <w:t>و استدل به علي شرعية الصلاة في كل وقت و علي كل حال إلا ما أخرجه الدليل</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681066_1934241801"/>
      <w:bookmarkStart w:id="2482" w:name="_Toc1131"/>
      <w:bookmarkEnd w:id="2481"/>
      <w:r>
        <w:rPr>
          <w:rtl w:val="true"/>
        </w:rPr>
        <w:t>«</w:t>
      </w:r>
      <w:r>
        <w:rPr/>
        <w:t>6</w:t>
      </w:r>
      <w:r>
        <w:rPr>
          <w:rtl w:val="true"/>
        </w:rPr>
        <w:t>»</w:t>
      </w:r>
      <w:bookmarkEnd w:id="2482"/>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أَبِي عَبْدِ اللَّهِ عَنِ الْحَسَنِ بْنِ مَحْبُوبٍ عَنْ أَبِي الْحَسَنِ الْوَاسِطِيِّ النَّخَّاسِ عَنْ مُوسَي بْنِ بَكْرٍ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النَّوَافِلِ قُرُبَاتُ كُلِّ مُؤْمِنٍ‌</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681068_1934241801"/>
      <w:bookmarkStart w:id="2484" w:name="_Toc1132"/>
      <w:bookmarkEnd w:id="2483"/>
      <w:r>
        <w:rPr>
          <w:rtl w:val="true"/>
        </w:rPr>
        <w:t>«</w:t>
      </w:r>
      <w:r>
        <w:rPr/>
        <w:t>7</w:t>
      </w:r>
      <w:r>
        <w:rPr>
          <w:rtl w:val="true"/>
        </w:rPr>
        <w:t>»</w:t>
      </w:r>
      <w:bookmarkEnd w:id="2484"/>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 مُحَمَّدِ بْنِ أَحْمَدَ بْنِ يَحْيَي الْأَشْعَرِيِّ عَنْ مُحَمَّدِ بْنِ حَسَّانَ عَنْ أَبِي مُحَمَّدٍ الرَّازِيِّ عَنِ السَّكُونِيِّ عَنْ أَبِي عَبْدِ اللَّهِ عليه السلام عَنْ أَبِيهِ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مَا بَيْنَ الْجُمُعَتَيْنِ خَمْسَمِائَةِ رَكْعَةٍ فَلَهُ عِنْدَ اللَّهِ مَا يَتَمَنَّي مِنْ خَيْرٍ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681070_1934241801"/>
      <w:bookmarkStart w:id="2486" w:name="_Toc1133"/>
      <w:bookmarkEnd w:id="2485"/>
      <w:r>
        <w:rPr>
          <w:rtl w:val="true"/>
        </w:rPr>
        <w:t>«</w:t>
      </w:r>
      <w:r>
        <w:rPr/>
        <w:t>8</w:t>
      </w:r>
      <w:r>
        <w:rPr>
          <w:rtl w:val="true"/>
        </w:rPr>
        <w:t>»</w:t>
      </w:r>
      <w:bookmarkEnd w:id="2486"/>
    </w:p>
    <w:p>
      <w:pPr>
        <w:pStyle w:val="BookText"/>
        <w:rPr/>
      </w:pPr>
      <w:r>
        <w:rPr>
          <w:rFonts w:ascii="Amiri" w:hAnsi="Amiri" w:eastAsia="Amiri" w:cs="Amiri"/>
          <w:color w:val="111111"/>
          <w:sz w:val="28"/>
          <w:sz w:val="28"/>
          <w:szCs w:val="28"/>
          <w:rtl w:val="true"/>
          <w:lang w:bidi="ar-SA"/>
        </w:rPr>
        <w:t>الْبَصَائِرُ، عَنْ مُحَمَّدِ بْنِ الْحُسَيْنِ عَنْ عَبْدِ الرَّحْمَنِ بْنِ أَبِي هَاشِمٍ عَنْ عَنْبَسَةَ الْعَابِدِ قَالَ سَمِعْتُ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الصَّلَاةُ فَقَالَ إِنَّ فِي كِتَابِ عَلِيٍّ الَّذِي أَمْلَي رَسُولُ اللَّهِ صلي الله عليه و آله أَنَّ اللَّهَ تَبَارَكَ وَ تَعَالَي لَا يُعَذِّبُ عَلَي كَثْرَةِ الصَّلَاةِ وَ الصِّيَامِ وَ لَكِنْ يَزِيدُهُ جَزَاءً خَيْراً</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681072_1934241801"/>
      <w:bookmarkStart w:id="2488" w:name="_Toc1134"/>
      <w:bookmarkEnd w:id="2487"/>
      <w:r>
        <w:rPr>
          <w:rtl w:val="true"/>
        </w:rPr>
        <w:t>«</w:t>
      </w:r>
      <w:r>
        <w:rPr/>
        <w:t>9</w:t>
      </w:r>
      <w:r>
        <w:rPr>
          <w:rtl w:val="true"/>
        </w:rPr>
        <w:t>»</w:t>
      </w:r>
      <w:bookmarkEnd w:id="2488"/>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مَوْضُوعٍ</w:t>
      </w:r>
    </w:p>
    <w:p>
      <w:pPr>
        <w:pStyle w:val="Heading5"/>
        <w:numPr>
          <w:ilvl w:val="4"/>
          <w:numId w:val="1"/>
        </w:numPr>
        <w:rPr/>
      </w:pPr>
      <w:bookmarkStart w:id="2489" w:name="__RefHeading___Toc681074_1934241801"/>
      <w:bookmarkStart w:id="2490" w:name="_Toc1135"/>
      <w:bookmarkEnd w:id="2489"/>
      <w:r>
        <w:rPr>
          <w:rtl w:val="true"/>
        </w:rPr>
        <w:t>توضیح</w:t>
      </w:r>
      <w:bookmarkEnd w:id="2490"/>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قرب هر متقی و پرهیزکار است، از این ریشه است؛ یعنی انسان‌های پرهیزکار به وسیله نماز به خداوند تعالی تقرب می‌جویند، یعنی به وسیله نماز، قرب به خداوند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491" w:name="__RefHeading___Toc681076_1934241801"/>
      <w:bookmarkStart w:id="2492" w:name="_Toc1136"/>
      <w:bookmarkEnd w:id="2491"/>
      <w:r>
        <w:rPr>
          <w:rtl w:val="true"/>
        </w:rPr>
        <w:t>مؤلف</w:t>
      </w:r>
      <w:bookmarkEnd w:id="2492"/>
    </w:p>
    <w:p>
      <w:pPr>
        <w:pStyle w:val="BookText"/>
        <w:rPr/>
      </w:pPr>
      <w:r>
        <w:rPr>
          <w:rFonts w:ascii="IRNazanin" w:hAnsi="IRNazanin" w:eastAsia="IRNazanin"/>
          <w:color w:val="111111"/>
          <w:sz w:val="28"/>
          <w:sz w:val="28"/>
          <w:szCs w:val="28"/>
          <w:rtl w:val="true"/>
          <w:lang w:bidi="fa-IR"/>
        </w:rPr>
        <w:t xml:space="preserve">بلکه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نماز موجب قرب متقین می‌شود نه دیگران؛ چنانچه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بر شرعی بودن نماز در هر زمان و در هر حالی استدلال کرده، به غیر از آنچه که با دلیل خارج شده است</w:t>
      </w:r>
      <w:r>
        <w:rPr>
          <w:rFonts w:eastAsia="IRNazanin" w:cs="IRNazanin"/>
          <w:color w:val="111111"/>
          <w:sz w:val="28"/>
          <w:szCs w:val="28"/>
          <w:rtl w:val="true"/>
          <w:lang w:bidi="fa-IR"/>
        </w:rPr>
        <w:t>.</w:t>
      </w:r>
    </w:p>
    <w:p>
      <w:pPr>
        <w:pStyle w:val="Heading5"/>
        <w:numPr>
          <w:ilvl w:val="4"/>
          <w:numId w:val="1"/>
        </w:numPr>
        <w:rPr/>
      </w:pPr>
      <w:bookmarkStart w:id="2493" w:name="__RefHeading___Toc681078_1934241801"/>
      <w:bookmarkStart w:id="2494" w:name="_Toc1137"/>
      <w:bookmarkEnd w:id="2493"/>
      <w:r>
        <w:rPr>
          <w:rtl w:val="true"/>
        </w:rPr>
        <w:t xml:space="preserve">روایت </w:t>
      </w:r>
      <w:r>
        <w:rPr/>
        <w:t>6</w:t>
      </w:r>
      <w:bookmarkEnd w:id="249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حضرت موسی بن جعفر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موجب قرب هر مؤمنی است</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2495" w:name="__RefHeading___Toc681080_1934241801"/>
      <w:bookmarkStart w:id="2496" w:name="_Toc1138"/>
      <w:bookmarkEnd w:id="2495"/>
      <w:r>
        <w:rPr>
          <w:rtl w:val="true"/>
        </w:rPr>
        <w:t xml:space="preserve">روایت </w:t>
      </w:r>
      <w:r>
        <w:rPr/>
        <w:t>7</w:t>
      </w:r>
      <w:bookmarkEnd w:id="2496"/>
    </w:p>
    <w:p>
      <w:pPr>
        <w:pStyle w:val="BookText"/>
        <w:rPr/>
      </w:pPr>
      <w:r>
        <w:rPr>
          <w:rFonts w:ascii="IRNazanin" w:hAnsi="IRNazanin" w:eastAsia="IRNazanin"/>
          <w:color w:val="111111"/>
          <w:sz w:val="28"/>
          <w:sz w:val="28"/>
          <w:szCs w:val="28"/>
          <w:rtl w:val="true"/>
          <w:lang w:bidi="fa-IR"/>
        </w:rPr>
        <w:t>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دو جمعه پانصد رکعت نماز بخواند، هر خیری که آرزوی آن را دارد، در نزد خدا از آن اوست</w:t>
      </w:r>
      <w:r>
        <w:rPr>
          <w:rFonts w:eastAsia="IRNazanin" w:cs="IRNazanin"/>
          <w:color w:val="111111"/>
          <w:sz w:val="28"/>
          <w:szCs w:val="28"/>
          <w:rtl w:val="true"/>
          <w:lang w:bidi="fa-IR"/>
        </w:rPr>
        <w:t>.</w:t>
      </w:r>
      <w:r>
        <w:rPr>
          <w:rStyle w:val="FootnoteAnchor"/>
          <w:rtl w:val="true"/>
        </w:rPr>
        <w:footnoteReference w:id="1533"/>
      </w:r>
    </w:p>
    <w:p>
      <w:pPr>
        <w:pStyle w:val="Heading5"/>
        <w:numPr>
          <w:ilvl w:val="4"/>
          <w:numId w:val="1"/>
        </w:numPr>
        <w:rPr/>
      </w:pPr>
      <w:bookmarkStart w:id="2497" w:name="__RefHeading___Toc681082_1934241801"/>
      <w:bookmarkStart w:id="2498" w:name="_Toc1139"/>
      <w:bookmarkEnd w:id="2497"/>
      <w:r>
        <w:rPr>
          <w:rtl w:val="true"/>
        </w:rPr>
        <w:t xml:space="preserve">روایت </w:t>
      </w:r>
      <w:r>
        <w:rPr/>
        <w:t>8</w:t>
      </w:r>
      <w:bookmarkEnd w:id="2498"/>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عابد روایت کرده که شنیدم در محضر امام جعفر صادق علیه السلام از نماز یاد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که رسول خدا صلی الله علیه و آله آن را املا کرده بود، آمده است که خداوند تبارک و تعالی در مورد زیادی نماز و روزه، کسی را مجازات نمی‌کند، بلکه جزای خیر او را فزونی می‌دهد</w:t>
      </w:r>
      <w:r>
        <w:rPr>
          <w:rFonts w:eastAsia="IRNazanin" w:cs="IRNazanin"/>
          <w:color w:val="111111"/>
          <w:sz w:val="28"/>
          <w:szCs w:val="28"/>
          <w:rtl w:val="true"/>
          <w:lang w:bidi="fa-IR"/>
        </w:rPr>
        <w:t>.</w:t>
      </w:r>
      <w:r>
        <w:rPr>
          <w:rStyle w:val="FootnoteAnchor"/>
          <w:rtl w:val="true"/>
        </w:rPr>
        <w:footnoteReference w:id="1534"/>
      </w:r>
    </w:p>
    <w:p>
      <w:pPr>
        <w:pStyle w:val="Heading5"/>
        <w:numPr>
          <w:ilvl w:val="4"/>
          <w:numId w:val="1"/>
        </w:numPr>
        <w:rPr/>
      </w:pPr>
      <w:bookmarkStart w:id="2499" w:name="__RefHeading___Toc681084_1934241801"/>
      <w:bookmarkStart w:id="2500" w:name="_Toc1140"/>
      <w:bookmarkEnd w:id="2499"/>
      <w:r>
        <w:rPr>
          <w:rtl w:val="true"/>
        </w:rPr>
        <w:t xml:space="preserve">روایت </w:t>
      </w:r>
      <w:r>
        <w:rPr/>
        <w:t>9</w:t>
      </w:r>
      <w:bookmarkEnd w:id="250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بهترین وضع شده است، </w:t>
      </w:r>
      <w:bookmarkStart w:id="2501" w:name="pg13518_162112"/>
    </w:p>
    <w:p>
      <w:pPr>
        <w:pStyle w:val="BookText"/>
        <w:rPr/>
      </w:pPr>
      <w:bookmarkEnd w:id="2501"/>
      <w:r>
        <w:rPr>
          <w:rFonts w:ascii="Amiri" w:hAnsi="Amiri" w:eastAsia="Amiri" w:cs="Amiri"/>
          <w:color w:val="111111"/>
          <w:sz w:val="28"/>
          <w:sz w:val="28"/>
          <w:szCs w:val="28"/>
          <w:rtl w:val="true"/>
          <w:lang w:bidi="ar-SA"/>
        </w:rPr>
        <w:t>فَمَنْ شَاءَ اسْتَقَلَّ وَ مَنْ شَاءَ اسْتَكْثَرَ</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681086_1934241801"/>
      <w:bookmarkStart w:id="2503" w:name="_Toc1141"/>
      <w:bookmarkEnd w:id="2502"/>
      <w:r>
        <w:rPr>
          <w:rtl w:val="true"/>
        </w:rPr>
        <w:t>«</w:t>
      </w:r>
      <w:r>
        <w:rPr/>
        <w:t>10</w:t>
      </w:r>
      <w:r>
        <w:rPr>
          <w:rtl w:val="true"/>
        </w:rPr>
        <w:t>»</w:t>
      </w:r>
      <w:bookmarkEnd w:id="2503"/>
    </w:p>
    <w:p>
      <w:pPr>
        <w:pStyle w:val="BookText"/>
        <w:rPr/>
      </w:pPr>
      <w:r>
        <w:rPr>
          <w:rFonts w:ascii="Amiri" w:hAnsi="Amiri" w:eastAsia="Amiri" w:cs="Amiri"/>
          <w:color w:val="111111"/>
          <w:sz w:val="28"/>
          <w:sz w:val="28"/>
          <w:szCs w:val="28"/>
          <w:rtl w:val="true"/>
          <w:lang w:bidi="ar-SA"/>
        </w:rPr>
        <w:t>إِرْشَادُ الْمُفِيدِ، عَنْ عَمْرِو بْنِ شِمْرٍ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يُصَلِّي فِي الْيَوْمِ وَ اللَّيْلَةِ أَلْفَ رَكْعَةٍ وَ كَانَتِ الرِّيحُ تُمِيلُهُ بِمَنْزِلَةِ السُّنْبُلَةِ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681088_1934241801"/>
      <w:bookmarkStart w:id="2505" w:name="_Toc1142"/>
      <w:bookmarkEnd w:id="2504"/>
      <w:r>
        <w:rPr>
          <w:rtl w:val="true"/>
        </w:rPr>
        <w:t>بيان</w:t>
      </w:r>
      <w:bookmarkEnd w:id="2505"/>
    </w:p>
    <w:p>
      <w:pPr>
        <w:pStyle w:val="BookText"/>
        <w:rPr/>
      </w:pPr>
      <w:r>
        <w:rPr>
          <w:rFonts w:ascii="Amiri" w:hAnsi="Amiri" w:eastAsia="Amiri" w:cs="Amiri"/>
          <w:color w:val="111111"/>
          <w:sz w:val="28"/>
          <w:sz w:val="28"/>
          <w:szCs w:val="28"/>
          <w:rtl w:val="true"/>
          <w:lang w:bidi="ar-SA"/>
        </w:rPr>
        <w:t>تميله أي لنحافته و ضعفه أو لشدة توجهه إلي جانب الحق كأنه جسد بلا روح</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681090_1934241801"/>
      <w:bookmarkStart w:id="2507" w:name="_Toc1143"/>
      <w:bookmarkEnd w:id="2506"/>
      <w:r>
        <w:rPr>
          <w:rtl w:val="true"/>
        </w:rPr>
        <w:t>«</w:t>
      </w:r>
      <w:r>
        <w:rPr/>
        <w:t>11</w:t>
      </w:r>
      <w:r>
        <w:rPr>
          <w:rtl w:val="true"/>
        </w:rPr>
        <w:t>»</w:t>
      </w:r>
      <w:bookmarkEnd w:id="2507"/>
    </w:p>
    <w:p>
      <w:pPr>
        <w:pStyle w:val="BookText"/>
        <w:rPr/>
      </w:pPr>
      <w:r>
        <w:rPr>
          <w:rFonts w:ascii="Amiri" w:hAnsi="Amiri" w:eastAsia="Amiri" w:cs="Amiri"/>
          <w:color w:val="111111"/>
          <w:sz w:val="28"/>
          <w:sz w:val="28"/>
          <w:szCs w:val="28"/>
          <w:rtl w:val="true"/>
          <w:lang w:bidi="ar-SA"/>
        </w:rPr>
        <w:t>الْعُيُونُ، عَنْ أَحْمَدَ بْنِ زِيَادِ بْنِ جَعْفَرٍ الْهَمْدَانِيِّ عَنْ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بَابِ الدَّارِ الَّتِي حُبِسَ فِيهَا الرِّضَا عليه السلام بِسَرَخْسَ وَ قَدْ قُيِّدَ وَ اسْتَأْذَنْتُ عَلَيْهِ السَّجَّانَ فَقَالَ لَا سَبِيلَ لَكَ عَلَيْهِ قُلْتُ وَ لِمَ قَالَ لِأَنَّهُ رُبَّمَا صَلَّي فِي يَوْمِهِ وَ لَيْلَتِهِ أَلْفَ رَكْعَةٍ الْحَدِيثَ‌</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8" w:name="__RefHeading___Toc681092_1934241801"/>
      <w:bookmarkStart w:id="2509" w:name="_Toc1144"/>
      <w:bookmarkEnd w:id="2508"/>
      <w:r>
        <w:rPr>
          <w:rtl w:val="true"/>
        </w:rPr>
        <w:t>«</w:t>
      </w:r>
      <w:r>
        <w:rPr/>
        <w:t>12</w:t>
      </w:r>
      <w:r>
        <w:rPr>
          <w:rtl w:val="true"/>
        </w:rPr>
        <w:t>»</w:t>
      </w:r>
      <w:bookmarkEnd w:id="2509"/>
    </w:p>
    <w:p>
      <w:pPr>
        <w:pStyle w:val="BookText"/>
        <w:rPr/>
      </w:pPr>
      <w:r>
        <w:rPr>
          <w:rFonts w:ascii="Amiri" w:hAnsi="Amiri" w:eastAsia="Amiri" w:cs="Amiri"/>
          <w:color w:val="111111"/>
          <w:sz w:val="28"/>
          <w:sz w:val="28"/>
          <w:szCs w:val="28"/>
          <w:rtl w:val="true"/>
          <w:lang w:bidi="ar-SA"/>
        </w:rPr>
        <w:t>الْعِلَلُ، عَنِ الْمُظَفَّرِ بْنِ جَعْفَرِ بْنِ مُظَفَّرٍ عَنْ جَعْفَرِ بْنِ مُحَمَّدِ بْنِ مَسْعُودٍ الْعَيَّاشِيِّ عَنْ أَبِيهِ عَنْ مُحَمَّدِ بْنِ حَاتِمٍ عَنْ إِسْمَاعِيلَ بْنِ إِبْرَاهِيمَ بْنِ مَعْمَرٍ عَنْ عَبْدِ الْعَزِيزِ بْنِ أَبِي حَازِمٍ قَالَ 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 عليه السلام وَ كَانَ يُصَلِّي فِي الْيَوْمِ وَ اللَّيْلَةِ أَلْفَ رَكْعَةٍ حَتَّي خَرَجَ بِجَبْهَتِهِ وَ آثَارِ سُجُودِهِ مِثْلُ كِرْكِرَةِ الْبَعِيرِ</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681094_1934241801"/>
      <w:bookmarkStart w:id="2511" w:name="_Toc1145"/>
      <w:bookmarkEnd w:id="2510"/>
      <w:r>
        <w:rPr>
          <w:rtl w:val="true"/>
        </w:rPr>
        <w:t>بيان</w:t>
      </w:r>
      <w:bookmarkEnd w:id="2511"/>
    </w:p>
    <w:p>
      <w:pPr>
        <w:pStyle w:val="BookText"/>
        <w:rPr/>
      </w:pPr>
      <w:r>
        <w:rPr>
          <w:rFonts w:ascii="Amiri" w:hAnsi="Amiri" w:eastAsia="Amiri" w:cs="Amiri"/>
          <w:color w:val="111111"/>
          <w:sz w:val="28"/>
          <w:sz w:val="28"/>
          <w:szCs w:val="28"/>
          <w:rtl w:val="true"/>
          <w:lang w:bidi="ar-SA"/>
        </w:rPr>
        <w:t>في النهاية الكركرة بالكسر زور البعير أي وسط صدره الذي إذا برك أصاب الأرض و هي ناتئة من جسمه كالقرصة</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681096_1934241801"/>
      <w:bookmarkStart w:id="2513" w:name="_Toc1146"/>
      <w:bookmarkEnd w:id="2512"/>
      <w:r>
        <w:rPr>
          <w:rtl w:val="true"/>
        </w:rPr>
        <w:t>«</w:t>
      </w:r>
      <w:r>
        <w:rPr/>
        <w:t>13</w:t>
      </w:r>
      <w:r>
        <w:rPr>
          <w:rtl w:val="true"/>
        </w:rPr>
        <w:t>»</w:t>
      </w:r>
      <w:bookmarkEnd w:id="2513"/>
    </w:p>
    <w:p>
      <w:pPr>
        <w:pStyle w:val="BookText"/>
        <w:rPr/>
      </w:pPr>
      <w:r>
        <w:rPr>
          <w:rFonts w:ascii="Amiri" w:hAnsi="Amiri" w:eastAsia="Amiri" w:cs="Amiri"/>
          <w:color w:val="111111"/>
          <w:sz w:val="28"/>
          <w:sz w:val="28"/>
          <w:szCs w:val="28"/>
          <w:rtl w:val="true"/>
          <w:lang w:bidi="ar-SA"/>
        </w:rPr>
        <w:t>الْخِصَالُ، عَنِ الْمُظَفَّرِ الْعَلَوِيِّ عَنِ ابْنِ الْعَيَّاشِيِّ عَنْ أَبِيهِ عَنْ عَبْدِ اللَّهِ بْنِ مُحَمَّدٍ الطَّيَالِسِيِّ عَنْ أَبِيهِ عَنِ ابْنِ أَبِي عُمَيْرٍ عَنْ مُحَمَّدِ بْنِ حُمْرَانَ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يُصَلِّي فِي الْيَوْمِ وَ اللَّيْلَةِ أَلْفَ رَكْعَةٍ كَمَا كَانَ يَفْعَلُ أَمِيرُ الْمُؤْمِنِينَ عليه السلام كَانَتْ لَهُ خَمْسُ مِائَةِ نَخْلَةٍ وَ كَانَ يُصَلِّي عِنْدَ</w:t>
      </w:r>
    </w:p>
    <w:p>
      <w:pPr>
        <w:pStyle w:val="BookText"/>
        <w:rPr/>
      </w:pPr>
      <w:r>
        <w:rPr>
          <w:rFonts w:ascii="IRNazanin" w:hAnsi="IRNazanin" w:eastAsia="IRNazanin"/>
          <w:color w:val="111111"/>
          <w:sz w:val="28"/>
          <w:sz w:val="28"/>
          <w:szCs w:val="28"/>
          <w:rtl w:val="true"/>
          <w:lang w:bidi="fa-IR"/>
        </w:rPr>
        <w:t>هر که خواهد کم بخواند، و هر که خواهد زیاد بخواند</w:t>
      </w:r>
      <w:r>
        <w:rPr>
          <w:rFonts w:eastAsia="IRNazanin" w:cs="IRNazanin"/>
          <w:color w:val="111111"/>
          <w:sz w:val="28"/>
          <w:szCs w:val="28"/>
          <w:rtl w:val="true"/>
          <w:lang w:bidi="fa-IR"/>
        </w:rPr>
        <w:t>.</w:t>
      </w:r>
    </w:p>
    <w:p>
      <w:pPr>
        <w:pStyle w:val="Heading5"/>
        <w:numPr>
          <w:ilvl w:val="4"/>
          <w:numId w:val="1"/>
        </w:numPr>
        <w:rPr/>
      </w:pPr>
      <w:bookmarkStart w:id="2514" w:name="__RefHeading___Toc681098_1934241801"/>
      <w:bookmarkStart w:id="2515" w:name="_Toc1147"/>
      <w:bookmarkEnd w:id="2514"/>
      <w:r>
        <w:rPr>
          <w:rtl w:val="true"/>
        </w:rPr>
        <w:t xml:space="preserve">روایت </w:t>
      </w:r>
      <w:r>
        <w:rPr/>
        <w:t>10</w:t>
      </w:r>
      <w:bookmarkEnd w:id="2515"/>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شبانه روز هزار رکعت نماز می‌خواند و باد او را همچون خوشه گندم خم می‌کرد</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2516" w:name="__RefHeading___Toc681100_1934241801"/>
      <w:bookmarkStart w:id="2517" w:name="_Toc1148"/>
      <w:bookmarkEnd w:id="2516"/>
      <w:r>
        <w:rPr>
          <w:rtl w:val="true"/>
        </w:rPr>
        <w:t>توضیح</w:t>
      </w:r>
      <w:bookmarkEnd w:id="2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لاغری و ضعف او یا شدت توجه او به پیشگاه حق است؛ گوئی که او جسمی بی روح بود</w:t>
      </w:r>
      <w:r>
        <w:rPr>
          <w:rFonts w:eastAsia="IRNazanin" w:cs="IRNazanin"/>
          <w:color w:val="111111"/>
          <w:sz w:val="28"/>
          <w:szCs w:val="28"/>
          <w:rtl w:val="true"/>
          <w:lang w:bidi="fa-IR"/>
        </w:rPr>
        <w:t>.</w:t>
      </w:r>
    </w:p>
    <w:p>
      <w:pPr>
        <w:pStyle w:val="Heading5"/>
        <w:numPr>
          <w:ilvl w:val="4"/>
          <w:numId w:val="1"/>
        </w:numPr>
        <w:rPr/>
      </w:pPr>
      <w:bookmarkStart w:id="2518" w:name="__RefHeading___Toc681102_1934241801"/>
      <w:bookmarkStart w:id="2519" w:name="_Toc1149"/>
      <w:bookmarkEnd w:id="2518"/>
      <w:r>
        <w:rPr>
          <w:rtl w:val="true"/>
        </w:rPr>
        <w:t xml:space="preserve">روایت </w:t>
      </w:r>
      <w:r>
        <w:rPr/>
        <w:t>11</w:t>
      </w:r>
      <w:bookmarkEnd w:id="2519"/>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خانه‌ای در سرخس رفتم که امام رضا علیه السلام در آن محبوس و دربند شده بود و از زندان‌بان برای دیدار با حضرت اجازه خواستم،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دیدار با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چه بسا شبانه روز هزار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539"/>
      </w:r>
    </w:p>
    <w:p>
      <w:pPr>
        <w:pStyle w:val="Heading5"/>
        <w:numPr>
          <w:ilvl w:val="4"/>
          <w:numId w:val="1"/>
        </w:numPr>
        <w:rPr/>
      </w:pPr>
      <w:bookmarkStart w:id="2520" w:name="__RefHeading___Toc681104_1934241801"/>
      <w:bookmarkStart w:id="2521" w:name="_Toc1150"/>
      <w:bookmarkEnd w:id="2520"/>
      <w:r>
        <w:rPr>
          <w:rtl w:val="true"/>
        </w:rPr>
        <w:t xml:space="preserve">روایت </w:t>
      </w:r>
      <w:r>
        <w:rPr/>
        <w:t>12</w:t>
      </w:r>
      <w:bookmarkEnd w:id="252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العزیز بن ابو حازم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حازم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هاشمی‌ای را بهتر از علی بن حسین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شبانه روز هزار رکعت نماز می‌گزارد تا اینکه آثار سجود همچون سینه شتر بر پیشانی حضرت نمایان شد</w:t>
      </w:r>
      <w:r>
        <w:rPr>
          <w:rFonts w:eastAsia="IRNazanin" w:cs="IRNazanin"/>
          <w:color w:val="111111"/>
          <w:sz w:val="28"/>
          <w:szCs w:val="28"/>
          <w:rtl w:val="true"/>
          <w:lang w:bidi="fa-IR"/>
        </w:rPr>
        <w:t>.</w:t>
      </w:r>
      <w:r>
        <w:rPr>
          <w:rStyle w:val="FootnoteAnchor"/>
          <w:rtl w:val="true"/>
        </w:rPr>
        <w:footnoteReference w:id="1540"/>
      </w:r>
    </w:p>
    <w:p>
      <w:pPr>
        <w:pStyle w:val="Heading5"/>
        <w:numPr>
          <w:ilvl w:val="4"/>
          <w:numId w:val="1"/>
        </w:numPr>
        <w:rPr/>
      </w:pPr>
      <w:bookmarkStart w:id="2522" w:name="__RefHeading___Toc681106_1934241801"/>
      <w:bookmarkStart w:id="2523" w:name="_Toc1151"/>
      <w:bookmarkEnd w:id="2522"/>
      <w:r>
        <w:rPr>
          <w:rtl w:val="true"/>
        </w:rPr>
        <w:t>توضیح</w:t>
      </w:r>
      <w:bookmarkEnd w:id="2523"/>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معنای زور شتر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سینه آن است که وقتی می خوابد با زمین برخورد می‌کند و این قسمت از بدن او برآمده و مانند قرص نان است </w:t>
      </w:r>
      <w:r>
        <w:rPr>
          <w:rFonts w:eastAsia="IRNazanin" w:cs="IRNazanin"/>
          <w:color w:val="111111"/>
          <w:sz w:val="28"/>
          <w:szCs w:val="28"/>
          <w:rtl w:val="true"/>
          <w:lang w:bidi="fa-IR"/>
        </w:rPr>
        <w:t>.</w:t>
      </w:r>
    </w:p>
    <w:p>
      <w:pPr>
        <w:pStyle w:val="Heading5"/>
        <w:numPr>
          <w:ilvl w:val="4"/>
          <w:numId w:val="1"/>
        </w:numPr>
        <w:rPr/>
      </w:pPr>
      <w:bookmarkStart w:id="2524" w:name="__RefHeading___Toc681108_1934241801"/>
      <w:bookmarkStart w:id="2525" w:name="_Toc1152"/>
      <w:bookmarkEnd w:id="2524"/>
      <w:r>
        <w:rPr>
          <w:rtl w:val="true"/>
        </w:rPr>
        <w:t xml:space="preserve">روایت </w:t>
      </w:r>
      <w:r>
        <w:rPr/>
        <w:t>13</w:t>
      </w:r>
      <w:bookmarkEnd w:id="252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شبانه روز هزار رکعت نماز می‌گزارد، همانطور که امیر المؤمنین علیه السلام چنین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پانصد درخت خرما داشت </w:t>
      </w:r>
      <w:bookmarkStart w:id="2526" w:name="pg13518_162113"/>
    </w:p>
    <w:p>
      <w:pPr>
        <w:pStyle w:val="BookText"/>
        <w:rPr/>
      </w:pPr>
      <w:bookmarkEnd w:id="2526"/>
      <w:r>
        <w:rPr>
          <w:rFonts w:ascii="Amiri" w:hAnsi="Amiri" w:eastAsia="Amiri" w:cs="Amiri"/>
          <w:color w:val="111111"/>
          <w:sz w:val="28"/>
          <w:sz w:val="28"/>
          <w:szCs w:val="28"/>
          <w:rtl w:val="true"/>
          <w:lang w:bidi="ar-SA"/>
        </w:rPr>
        <w:t>كُلِّ نَخْلَةٍ رَكْعَتَيْنِ الْحَدِيثَ‌</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681110_1934241801"/>
      <w:bookmarkStart w:id="2528" w:name="_Toc1153"/>
      <w:bookmarkEnd w:id="2527"/>
      <w:r>
        <w:rPr>
          <w:rtl w:val="true"/>
        </w:rPr>
        <w:t>«</w:t>
      </w:r>
      <w:r>
        <w:rPr/>
        <w:t>14</w:t>
      </w:r>
      <w:r>
        <w:rPr>
          <w:rtl w:val="true"/>
        </w:rPr>
        <w:t>»</w:t>
      </w:r>
      <w:bookmarkEnd w:id="2528"/>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عَلَي الْمُؤْمِنِينَ كِتاباً مَوْقُوتاً إِلَي آخِرِ مَا مَرَّ</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9" w:name="__RefHeading___Toc681112_1934241801"/>
      <w:bookmarkStart w:id="2530" w:name="_Toc1154"/>
      <w:bookmarkEnd w:id="2529"/>
      <w:r>
        <w:rPr>
          <w:rtl w:val="true"/>
        </w:rPr>
        <w:t>«</w:t>
      </w:r>
      <w:r>
        <w:rPr/>
        <w:t>15</w:t>
      </w:r>
      <w:r>
        <w:rPr>
          <w:rtl w:val="true"/>
        </w:rPr>
        <w:t>»</w:t>
      </w:r>
      <w:bookmarkEnd w:id="2530"/>
    </w:p>
    <w:p>
      <w:pPr>
        <w:pStyle w:val="BookText"/>
        <w:rPr/>
      </w:pPr>
      <w:r>
        <w:rPr>
          <w:rFonts w:ascii="Amiri" w:hAnsi="Amiri" w:eastAsia="Amiri" w:cs="Amiri"/>
          <w:color w:val="111111"/>
          <w:sz w:val="28"/>
          <w:sz w:val="28"/>
          <w:szCs w:val="28"/>
          <w:rtl w:val="true"/>
          <w:lang w:bidi="ar-SA"/>
        </w:rPr>
        <w:t>دَعَائِمُ الْإِسْلَامِ،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يَتَطَوَّعُ فِي كُلِّ يَوْمٍ وَ لَيْلَةٍ بِأَلْفِ رَكْعَةٍ</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681114_1934241801"/>
      <w:bookmarkStart w:id="2532" w:name="_Toc1155"/>
      <w:bookmarkEnd w:id="2531"/>
      <w:r>
        <w:rPr>
          <w:rtl w:val="true"/>
        </w:rPr>
        <w:t>«</w:t>
      </w:r>
      <w:r>
        <w:rPr/>
        <w:t>16</w:t>
      </w:r>
      <w:r>
        <w:rPr>
          <w:rtl w:val="true"/>
        </w:rPr>
        <w:t>»</w:t>
      </w:r>
      <w:bookmarkEnd w:id="2532"/>
    </w:p>
    <w:p>
      <w:pPr>
        <w:pStyle w:val="BookText"/>
        <w:rPr/>
      </w:pPr>
      <w:r>
        <w:rPr>
          <w:rFonts w:ascii="Amiri" w:hAnsi="Amiri" w:eastAsia="Amiri" w:cs="Amiri"/>
          <w:color w:val="111111"/>
          <w:sz w:val="28"/>
          <w:sz w:val="28"/>
          <w:szCs w:val="28"/>
          <w:rtl w:val="true"/>
          <w:lang w:bidi="ar-SA"/>
        </w:rPr>
        <w:t>مَجَالِسُ ابْنِ الشَّيْخِ، عَنْ أَبِيهِ عَنِ الْحَفَّارِ عَنْ إِسْمَاعِيلَ بْنِ عَلِيٍّ أَخِي دِعْبِلٍ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خَلَعَ عَلَي دِعْبِلٍ قَمِيصاً مِنْ خَزٍّ وَ قَالَ لَهُ احْتَفِظْ بِهَذَا الْقَمِيصِ فَقَدْ صَلَّيْتُ فِيهِ أَلْفَ لَيْلَةٍ كُلَّ لَيْلَةٍ أَلْفَ رَكْعَةٍ وَ خَتَمْتُ فِيهِ الْقُرْآنَ أَلْفَ خَتْمَةٍ الْخَبَرَ</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681116_1934241801"/>
      <w:bookmarkStart w:id="2534" w:name="_Toc1156"/>
      <w:bookmarkEnd w:id="2533"/>
      <w:r>
        <w:rPr>
          <w:rtl w:val="true"/>
        </w:rPr>
        <w:t>«</w:t>
      </w:r>
      <w:r>
        <w:rPr/>
        <w:t>17</w:t>
      </w:r>
      <w:r>
        <w:rPr>
          <w:rtl w:val="true"/>
        </w:rPr>
        <w:t>»</w:t>
      </w:r>
      <w:bookmarkEnd w:id="2534"/>
    </w:p>
    <w:p>
      <w:pPr>
        <w:pStyle w:val="BookText"/>
        <w:rPr/>
      </w:pPr>
      <w:r>
        <w:rPr>
          <w:rFonts w:ascii="Amiri" w:hAnsi="Amiri" w:eastAsia="Amiri" w:cs="Amiri"/>
          <w:color w:val="111111"/>
          <w:sz w:val="28"/>
          <w:sz w:val="28"/>
          <w:szCs w:val="28"/>
          <w:rtl w:val="true"/>
          <w:lang w:bidi="ar-SA"/>
        </w:rPr>
        <w:t>مَجْمَعُ الْبَيَانِ، عَنْ مُحَمَّدِ بْنِ قَيْسٍ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عَلِيٌّ عليه السلام لَيَأْكُلُ أَكْلَةَ الْعَبْدِ إِلَي أَنْ قَالَ وَ كَانَ يُصَلِّي فِي الْيَوْمِ وَ</w:t>
      </w:r>
    </w:p>
    <w:p>
      <w:pPr>
        <w:pStyle w:val="BookText"/>
        <w:rPr/>
      </w:pPr>
      <w:r>
        <w:rPr>
          <w:rFonts w:ascii="IRNazanin" w:hAnsi="IRNazanin" w:eastAsia="IRNazanin"/>
          <w:color w:val="111111"/>
          <w:sz w:val="28"/>
          <w:sz w:val="28"/>
          <w:szCs w:val="28"/>
          <w:rtl w:val="true"/>
          <w:lang w:bidi="fa-IR"/>
        </w:rPr>
        <w:t>و در کنار هر نخل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535" w:name="__RefHeading___Toc681118_1934241801"/>
      <w:bookmarkStart w:id="2536" w:name="_Toc1157"/>
      <w:bookmarkEnd w:id="2535"/>
      <w:r>
        <w:rPr>
          <w:rtl w:val="true"/>
        </w:rPr>
        <w:t xml:space="preserve">روایت </w:t>
      </w:r>
      <w:r>
        <w:rPr/>
        <w:t>14</w:t>
      </w:r>
      <w:bookmarkEnd w:id="253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متقی و پرهیزکار است</w:t>
      </w:r>
      <w:r>
        <w:rPr>
          <w:rFonts w:eastAsia="IRNazanin" w:cs="IRNazanin"/>
          <w:color w:val="111111"/>
          <w:sz w:val="28"/>
          <w:szCs w:val="28"/>
          <w:rtl w:val="true"/>
          <w:lang w:bidi="fa-IR"/>
        </w:rPr>
        <w:t>.</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نماز بخوانید، و با نماز خود را به خدا نزدیک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1550"/>
      </w:r>
    </w:p>
    <w:p>
      <w:pPr>
        <w:pStyle w:val="Heading5"/>
        <w:numPr>
          <w:ilvl w:val="4"/>
          <w:numId w:val="1"/>
        </w:numPr>
        <w:rPr/>
      </w:pPr>
      <w:bookmarkStart w:id="2537" w:name="__RefHeading___Toc681120_1934241801"/>
      <w:bookmarkStart w:id="2538" w:name="_Toc1158"/>
      <w:bookmarkEnd w:id="2537"/>
      <w:r>
        <w:rPr>
          <w:rtl w:val="true"/>
        </w:rPr>
        <w:t xml:space="preserve">روایت </w:t>
      </w:r>
      <w:r>
        <w:rPr/>
        <w:t>15</w:t>
      </w:r>
      <w:bookmarkEnd w:id="253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قرب هر انسان پرهیزکار به خدا است</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سیمایی دارد و سیمای دین شما نماز است</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و از علی بن حسین علیه السلام روایت کردیم که او هر شبانه روز هزار رکعت نماز مستحبی می‌گزارد</w:t>
      </w:r>
      <w:r>
        <w:rPr>
          <w:rFonts w:eastAsia="IRNazanin" w:cs="IRNazanin"/>
          <w:color w:val="111111"/>
          <w:sz w:val="28"/>
          <w:szCs w:val="28"/>
          <w:rtl w:val="true"/>
          <w:lang w:bidi="fa-IR"/>
        </w:rPr>
        <w:t>.</w:t>
      </w:r>
      <w:r>
        <w:rPr>
          <w:rStyle w:val="FootnoteAnchor"/>
          <w:rtl w:val="true"/>
        </w:rPr>
        <w:footnoteReference w:id="1553"/>
      </w:r>
    </w:p>
    <w:p>
      <w:pPr>
        <w:pStyle w:val="Heading5"/>
        <w:numPr>
          <w:ilvl w:val="4"/>
          <w:numId w:val="1"/>
        </w:numPr>
        <w:rPr/>
      </w:pPr>
      <w:bookmarkStart w:id="2539" w:name="__RefHeading___Toc681122_1934241801"/>
      <w:bookmarkStart w:id="2540" w:name="_Toc1159"/>
      <w:bookmarkEnd w:id="2539"/>
      <w:r>
        <w:rPr>
          <w:rtl w:val="true"/>
        </w:rPr>
        <w:t xml:space="preserve">روایت </w:t>
      </w:r>
      <w:r>
        <w:rPr/>
        <w:t>16</w:t>
      </w:r>
      <w:bookmarkEnd w:id="2540"/>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علی برادر دعبل روایت شده که امام رضا علیه السلام پیراهنی از خز به دعبل پاداش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نگاه دار که من هزار شب، هر شب هزار رکعت در آن نماز خوانده‌ام و هزار بار در آن لباس قرآن ختم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2541" w:name="__RefHeading___Toc681124_1934241801"/>
      <w:bookmarkStart w:id="2542" w:name="_Toc1160"/>
      <w:bookmarkEnd w:id="2541"/>
      <w:r>
        <w:rPr>
          <w:rtl w:val="true"/>
        </w:rPr>
        <w:t xml:space="preserve">روایت </w:t>
      </w:r>
      <w:r>
        <w:rPr/>
        <w:t>17</w:t>
      </w:r>
      <w:bookmarkEnd w:id="25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 همچون برده طعام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bookmarkStart w:id="2543" w:name="pg13518_162114"/>
    </w:p>
    <w:p>
      <w:pPr>
        <w:pStyle w:val="BookText"/>
        <w:rPr/>
      </w:pPr>
      <w:bookmarkEnd w:id="2543"/>
      <w:r>
        <w:rPr>
          <w:rFonts w:ascii="Amiri" w:hAnsi="Amiri" w:eastAsia="Amiri" w:cs="Amiri"/>
          <w:color w:val="111111"/>
          <w:sz w:val="28"/>
          <w:sz w:val="28"/>
          <w:szCs w:val="28"/>
          <w:rtl w:val="true"/>
          <w:lang w:bidi="ar-SA"/>
        </w:rPr>
        <w:t>اللَّيْلَةِ أَلْفَ رَكْعَةٍ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681126_1934241801"/>
      <w:bookmarkStart w:id="2545" w:name="_Toc1161"/>
      <w:bookmarkEnd w:id="2544"/>
      <w:r>
        <w:rPr>
          <w:rtl w:val="true"/>
        </w:rPr>
        <w:t>«</w:t>
      </w:r>
      <w:r>
        <w:rPr/>
        <w:t>18</w:t>
      </w:r>
      <w:r>
        <w:rPr>
          <w:rtl w:val="true"/>
        </w:rPr>
        <w:t>»</w:t>
      </w:r>
      <w:bookmarkEnd w:id="2545"/>
    </w:p>
    <w:p>
      <w:pPr>
        <w:pStyle w:val="BookText"/>
        <w:rPr/>
      </w:pPr>
      <w:r>
        <w:rPr>
          <w:rFonts w:ascii="Amiri" w:hAnsi="Amiri" w:eastAsia="Amiri" w:cs="Amiri"/>
          <w:color w:val="111111"/>
          <w:sz w:val="28"/>
          <w:sz w:val="28"/>
          <w:szCs w:val="28"/>
          <w:rtl w:val="true"/>
          <w:lang w:bidi="ar-SA"/>
        </w:rPr>
        <w:t>كِتَابُ الْمَلْهُوفِ، لِلسَّيِّدِ بْنِ طَاوُسٍ نَقْلًا مِنَ الْجُزْءِ الرَّابِعِ مِنْ كِتَابِ الْعِقْدِ لِابْنِ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 السلام مَا أَقَلَّ وُلْدَ أَبِيكَ قَالَ أَتَعَجَّبُ كَيْفَ وُلِدْتُ لَهُ كَانَ يُصَلِّي فِي الْيَوْمِ وَ اللَّيْلَةِ أَلْفَ رَكْعَةٍ</w:t>
      </w:r>
      <w:r>
        <w:rPr>
          <w:rStyle w:val="FootnoteAnchor"/>
          <w:rtl w:val="true"/>
        </w:rPr>
        <w:footnoteReference w:id="1556"/>
      </w:r>
      <w:r>
        <w:rPr>
          <w:rFonts w:ascii="Amiri" w:hAnsi="Amiri" w:eastAsia="Amiri" w:cs="Amiri"/>
          <w:color w:val="111111"/>
          <w:sz w:val="28"/>
          <w:sz w:val="28"/>
          <w:szCs w:val="28"/>
          <w:rtl w:val="true"/>
          <w:lang w:bidi="ar-SA"/>
        </w:rPr>
        <w:t>فَمَتَي كَانَ يَتَفَرَّغُ لِلنِّسَاءِ</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شبانه روز هزار رکعت نماز می‌خواند</w:t>
      </w:r>
      <w:r>
        <w:rPr>
          <w:rFonts w:eastAsia="IRNazanin" w:cs="IRNazanin"/>
          <w:color w:val="111111"/>
          <w:sz w:val="28"/>
          <w:szCs w:val="28"/>
          <w:rtl w:val="true"/>
          <w:lang w:bidi="fa-IR"/>
        </w:rPr>
        <w:t>.</w:t>
      </w:r>
      <w:r>
        <w:rPr>
          <w:rStyle w:val="FootnoteAnchor"/>
          <w:rtl w:val="true"/>
        </w:rPr>
        <w:footnoteReference w:id="1558"/>
      </w:r>
    </w:p>
    <w:p>
      <w:pPr>
        <w:pStyle w:val="Heading5"/>
        <w:numPr>
          <w:ilvl w:val="4"/>
          <w:numId w:val="1"/>
        </w:numPr>
        <w:rPr/>
      </w:pPr>
      <w:bookmarkStart w:id="2546" w:name="__RefHeading___Toc681128_1934241801"/>
      <w:bookmarkStart w:id="2547" w:name="_Toc1162"/>
      <w:bookmarkEnd w:id="2546"/>
      <w:r>
        <w:rPr>
          <w:rtl w:val="true"/>
        </w:rPr>
        <w:t xml:space="preserve">روایت </w:t>
      </w:r>
      <w:r>
        <w:rPr/>
        <w:t>18</w:t>
      </w:r>
      <w:bookmarkEnd w:id="2547"/>
    </w:p>
    <w:p>
      <w:pPr>
        <w:pStyle w:val="BookText"/>
        <w:rPr/>
      </w:pPr>
      <w:r>
        <w:rPr>
          <w:rFonts w:ascii="IRNazanin" w:hAnsi="IRNazanin" w:eastAsia="IRNazanin"/>
          <w:color w:val="111111"/>
          <w:sz w:val="28"/>
          <w:sz w:val="28"/>
          <w:szCs w:val="28"/>
          <w:rtl w:val="true"/>
          <w:lang w:bidi="fa-IR"/>
        </w:rPr>
        <w:t>کتاب الملهوف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جلد چهارم کتاب العقد ابن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چه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که چگونه متولد شدم؛ چرا که آن حضرت در شبانه روز هزار</w:t>
      </w:r>
      <w:r>
        <w:rPr>
          <w:rStyle w:val="FootnoteAnchor"/>
          <w:rtl w:val="true"/>
        </w:rPr>
        <w:footnoteReference w:id="15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نماز می‌گزارد، پس چه زمانی برای زنان وقت پیدا می‌کرد؟</w:t>
      </w:r>
      <w:r>
        <w:rPr>
          <w:rStyle w:val="FootnoteAnchor"/>
          <w:rtl w:val="true"/>
        </w:rPr>
        <w:footnoteReference w:id="1560"/>
      </w:r>
      <w:bookmarkStart w:id="2548" w:name="pg13518_162115"/>
    </w:p>
    <w:p>
      <w:pPr>
        <w:pStyle w:val="Heading3"/>
        <w:numPr>
          <w:ilvl w:val="2"/>
          <w:numId w:val="1"/>
        </w:numPr>
        <w:rPr/>
      </w:pPr>
      <w:bookmarkStart w:id="2549" w:name="__RefHeading___Toc681130_1934241801"/>
      <w:bookmarkStart w:id="2550" w:name="_Toc1163"/>
      <w:bookmarkEnd w:id="2548"/>
      <w:bookmarkEnd w:id="2549"/>
      <w:r>
        <w:rPr>
          <w:rtl w:val="true"/>
        </w:rPr>
        <w:t xml:space="preserve">باب </w:t>
      </w:r>
      <w:r>
        <w:rPr/>
        <w:t>5</w:t>
      </w:r>
      <w:r>
        <w:rPr>
          <w:rtl w:val="true"/>
        </w:rPr>
        <w:t xml:space="preserve"> </w:t>
      </w:r>
      <w:r>
        <w:rPr>
          <w:rtl w:val="true"/>
        </w:rPr>
        <w:t>أوقات الصلوات</w:t>
      </w:r>
      <w:bookmarkEnd w:id="2550"/>
    </w:p>
    <w:p>
      <w:pPr>
        <w:pStyle w:val="Heading4"/>
        <w:numPr>
          <w:ilvl w:val="3"/>
          <w:numId w:val="1"/>
        </w:numPr>
        <w:rPr/>
      </w:pPr>
      <w:bookmarkStart w:id="2551" w:name="__RefHeading___Toc681132_1934241801"/>
      <w:bookmarkStart w:id="2552" w:name="_Toc1164"/>
      <w:bookmarkEnd w:id="2551"/>
      <w:r>
        <w:rPr>
          <w:rtl w:val="true"/>
        </w:rPr>
        <w:t>الآيات</w:t>
      </w:r>
      <w:bookmarkEnd w:id="2552"/>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لزكريا عليه السلام وَ سَبِّحْ بِالْعَشِيِّ وَ الْإِبْكارِ</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ذِكْري لِلذَّاكِرِينَ وَ اصْبِرْ فَإِنَّ اللَّهَ لا يُضِيعُ أَجْرَ الْمُحْسِنِينَ‌</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إِلي غَسَقِ اللَّيْلِ وَ قُرْآنَ الْفَجْرِ إِنَّ قُرْآنَ الْفَجْرِ كانَ مَشْهُوداً</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إِلَيْهِمْ أَنْ سَبِّحُوا بُكْرَةً وَ عَشِيًّا</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قَبْلَ طُلُوعِ الشَّمْسِ وَ قَبْلَ غُرُوبِها وَ مِنْ آناءِ اللَّيْلِ فَسَبِّحْ وَ أَطْرافَ النَّهارِ لَعَلَّكَ تَرْضي‌</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فِي الْخَيْراتِ‌</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 وَ لَهُ الْحَمْدُ فِي السَّماواتِ وَ الْأَرْضِ وَ عَشِيًّا وَ حِينَ تُظْهِرُونَ‌</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بِالْعَشِيِّ وَ الْإِبْكارِ</w:t>
      </w:r>
      <w:r>
        <w:rPr>
          <w:rStyle w:val="FootnoteAnchor"/>
          <w:rtl w:val="true"/>
        </w:rPr>
        <w:footnoteReference w:id="1570"/>
      </w:r>
    </w:p>
    <w:p>
      <w:pPr>
        <w:pStyle w:val="Heading3"/>
        <w:numPr>
          <w:ilvl w:val="2"/>
          <w:numId w:val="1"/>
        </w:numPr>
        <w:rPr/>
      </w:pPr>
      <w:bookmarkStart w:id="2553" w:name="__RefHeading___Toc681134_1934241801"/>
      <w:bookmarkStart w:id="2554" w:name="_Toc1165"/>
      <w:bookmarkEnd w:id="2553"/>
      <w:r>
        <w:rPr>
          <w:rtl w:val="true"/>
        </w:rPr>
        <w:t xml:space="preserve">باب پنجم </w:t>
      </w:r>
      <w:r>
        <w:rPr>
          <w:rtl w:val="true"/>
        </w:rPr>
        <w:t xml:space="preserve">: </w:t>
      </w:r>
      <w:r>
        <w:rPr>
          <w:rtl w:val="true"/>
        </w:rPr>
        <w:t>اوقات نماز</w:t>
      </w:r>
      <w:bookmarkEnd w:id="2554"/>
    </w:p>
    <w:p>
      <w:pPr>
        <w:pStyle w:val="Heading4"/>
        <w:numPr>
          <w:ilvl w:val="3"/>
          <w:numId w:val="1"/>
        </w:numPr>
        <w:rPr/>
      </w:pPr>
      <w:bookmarkStart w:id="2555" w:name="__RefHeading___Toc681136_1934241801"/>
      <w:bookmarkStart w:id="2556" w:name="_Toc1166"/>
      <w:bookmarkEnd w:id="2555"/>
      <w:r>
        <w:rPr>
          <w:rtl w:val="true"/>
        </w:rPr>
        <w:t>آیات</w:t>
      </w:r>
      <w:bookmarkEnd w:id="2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بِالْعَشِیِّ وَ الْإِبْکارِ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بر مؤمنان، در اوقات معیّن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 زیرا 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 باش که خدا پاداش نیکوکاران را ضایع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إِلَیْهِمْ أَنْ سَبِّحُوا بُکْرَةً وَ عَشِیًّا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آگاه گردانید که روز و شب به نیایش بپردازید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و قبل از غروب آن 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کارهای نیک شتاب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بِالْعَشِیِّ وَ الْإِبْکارِ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سپاس پروردگارت، شامگاهان و بامدادان ستایشگر باش</w:t>
      </w:r>
      <w:r>
        <w:rPr>
          <w:rFonts w:eastAsia="IRNazanin" w:cs="IRNazanin"/>
          <w:color w:val="111111"/>
          <w:sz w:val="28"/>
          <w:szCs w:val="28"/>
          <w:rtl w:val="true"/>
          <w:lang w:bidi="fa-IR"/>
        </w:rPr>
        <w:t xml:space="preserve">.} </w:t>
      </w:r>
      <w:bookmarkStart w:id="2557" w:name="pg13518_162116"/>
    </w:p>
    <w:p>
      <w:pPr>
        <w:pStyle w:val="BookText"/>
        <w:rPr/>
      </w:pPr>
      <w:bookmarkEnd w:id="2557"/>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تُسَبِّحُوهُ بُكْرَةً وَ أَصِيلًا</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قَبْلَ طُلُوعِ الشَّمْسِ وَ قَبْلَ الْغُرُوبِ وَ مِنَ اللَّيْلِ فَسَبِّحْهُ وَ أَدْبارَ السُّجُودِ</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حِينَ تَقُومُ وَ مِنَ اللَّيْلِ فَسَبِّحْهُ وَ إِدْبارَ النُّجُومِ‌</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1575"/>
      </w:r>
    </w:p>
    <w:p>
      <w:pPr>
        <w:pStyle w:val="Heading4"/>
        <w:numPr>
          <w:ilvl w:val="3"/>
          <w:numId w:val="1"/>
        </w:numPr>
        <w:rPr/>
      </w:pPr>
      <w:bookmarkStart w:id="2558" w:name="__RefHeading___Toc681138_1934241801"/>
      <w:bookmarkStart w:id="2559" w:name="_Toc1167"/>
      <w:bookmarkEnd w:id="2558"/>
      <w:r>
        <w:rPr>
          <w:rtl w:val="true"/>
        </w:rPr>
        <w:t>تفسير</w:t>
      </w:r>
      <w:bookmarkEnd w:id="2559"/>
    </w:p>
    <w:p>
      <w:pPr>
        <w:pStyle w:val="BookText"/>
        <w:rPr/>
      </w:pPr>
      <w:r>
        <w:rPr>
          <w:rFonts w:ascii="Amiri" w:hAnsi="Amiri" w:eastAsia="Amiri" w:cs="Amiri"/>
          <w:color w:val="111111"/>
          <w:sz w:val="28"/>
          <w:sz w:val="28"/>
          <w:szCs w:val="28"/>
          <w:rtl w:val="true"/>
          <w:lang w:bidi="ar-SA"/>
        </w:rPr>
        <w:t>وَ سَبِّحْ‌</w:t>
      </w:r>
      <w:r>
        <w:rPr>
          <w:rStyle w:val="FootnoteAnchor"/>
          <w:rtl w:val="true"/>
        </w:rPr>
        <w:footnoteReference w:id="1576"/>
      </w:r>
      <w:r>
        <w:rPr>
          <w:rFonts w:ascii="Amiri" w:hAnsi="Amiri" w:eastAsia="Amiri" w:cs="Amiri"/>
          <w:color w:val="111111"/>
          <w:sz w:val="28"/>
          <w:sz w:val="28"/>
          <w:szCs w:val="28"/>
          <w:rtl w:val="true"/>
          <w:lang w:bidi="ar-SA"/>
        </w:rPr>
        <w:t>قال الطبرسي رحمه الله أي نزه الله سبحانه و أراد التسبيح المعروف و قيل معناه صل يقال فرغت من سبحتي أي صلاتي بِالْعَشِيِّ وَ الْإِبْكارِ في آخر النهار و أوله و قال العشي من حين زوال الشمس إلي غروبها و العشاء من لدن غروب الشمس إلي أن يولي صدر الليل و الإبكار من حين طلوع الشمس إلي وقت الضحي‌</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كانَتْ‌</w:t>
      </w:r>
      <w:r>
        <w:rPr>
          <w:rStyle w:val="FootnoteAnchor"/>
          <w:rtl w:val="true"/>
        </w:rPr>
        <w:footnoteReference w:id="1578"/>
      </w:r>
      <w:r>
        <w:rPr>
          <w:rFonts w:ascii="Amiri" w:hAnsi="Amiri" w:eastAsia="Amiri" w:cs="Amiri"/>
          <w:color w:val="111111"/>
          <w:sz w:val="28"/>
          <w:sz w:val="28"/>
          <w:szCs w:val="28"/>
          <w:rtl w:val="true"/>
          <w:lang w:bidi="ar-SA"/>
        </w:rPr>
        <w:t>أي صارت‌</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 أمّا الصوم الذي يستوعب اليوم تمامه، فشأنه في الشهر يوم أو ثلاثة أيّام و في العام شهر أو ثلاثة شهور، و الزكاة فشأنه بلوغ حدّ النصاب و هكذا الحجّ فشأنه بعد الاستطاعة لان شأنه الوفود إلي اللّه مرة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تعرضت الآية لهذا الشأن تعليلا لحكم صدر الآية، و صدر الآية في هذا البحث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 إِنْ خِفْتُمْ أَنْ يَفْتِنَكُمُ الَّذِينَ كَفَرُوا، إِنَّ الْكافِرِينَ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شأنهم أن يكونوا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تتعرض الآية لبيان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كيفية تخفيفها،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التي نبحث عنها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أردتم أن تقضوا و تؤدوا هذه الصلاة صلاة الخوف بأنفسكم فرادي من دون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كنتم في حال لا يمكنكم الاجتماع و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قِياماً وَ قُعُوداً وَ عَلي 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يجب عليكم أن تأتوا بالصلاة علي الكيفية المخصوصة و لا أن تنزلوا عن مراكبكم، بل اذكروا اللّه و توجهوا إليه علي أي حالة مع حالات الخوف كنتم قائمين في مقابلهم، أو قاعدين للرصد أو الاستراحة، أو مضطجعين مختفين، فاذكروا اللّه وحده من دون ركوع و سجود فان ذكركم هذه يتقبل عوضا عن صلاتكم المعهودة بل هو الوظيفة في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حتّي إذا اطمأننتم من العدو، و ارتفع حالة الخوف من الافتتان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علمكم اللّه فوزان هذه الآية وزان قوله تعالي في آية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هذا لان الصَّلاةَ كانَتْ عَلَي الْمُؤْمِنِينَ كِتاباً مَوْقُوتاً أي مكتوبا عليهم كالدين في أوقاتها كلما حل وقت يجب أداء ما افترض و كتب، لا يسقط في حال من الأحوال، حتي في حال الخوف من العدو أن يفتنكم، لكنها مقتصرة، و لو مضي وقت أدائها وجب قضاؤها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انقضي أجلكم وجب علي وليكم الذي يقضي ديونكم من أموالكم أن يقضي هذا الدين عنكم، فانها كانَتْ عَلَي الْمُؤْمِنِينَ كِتاباً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تُسَبِّحُوهُ بُکْرَةً وَ أَصِیلًا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اسْمَ رَبِّکَ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p>
    <w:p>
      <w:pPr>
        <w:pStyle w:val="Heading4"/>
        <w:numPr>
          <w:ilvl w:val="3"/>
          <w:numId w:val="1"/>
        </w:numPr>
        <w:rPr/>
      </w:pPr>
      <w:bookmarkStart w:id="2560" w:name="__RefHeading___Toc681140_1934241801"/>
      <w:bookmarkStart w:id="2561" w:name="_Toc1168"/>
      <w:bookmarkEnd w:id="2560"/>
      <w:r>
        <w:rPr>
          <w:rtl w:val="true"/>
        </w:rPr>
        <w:t>تفسیر</w:t>
      </w:r>
      <w:bookmarkEnd w:id="2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تسبیح معروف است و گفته شده به معنای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فرغتُ من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نمازم فارغ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بِالْعَشِیِّ وَ الْإِبْکارِ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آغاز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از زمان متمایل شدن آفتاب است تا غروب آن و عشا از غروب آفتاب است تا اینکه اول شب بگذرد و ابکار از طلوع آفتاب است تا وقت روشنایی روز</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تكون كان زائدة في تلك المواضع كما في قوله تعالي عز و جل وَ كانَ اللَّهُ عَلِيماً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جاهایی زائده باشد؛ چنانچه در قول خدای عزوجل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اللَّهُ عَلِیماً </w:t>
      </w:r>
    </w:p>
    <w:p>
      <w:pPr>
        <w:pStyle w:val="BookText"/>
        <w:rPr/>
      </w:pPr>
      <w:r>
        <w:rPr>
          <w:rFonts w:ascii="Amiri" w:hAnsi="Amiri" w:eastAsia="Amiri" w:cs="Amiri"/>
          <w:color w:val="111111"/>
          <w:sz w:val="28"/>
          <w:sz w:val="28"/>
          <w:szCs w:val="28"/>
          <w:rtl w:val="true"/>
          <w:lang w:bidi="ar-SA"/>
        </w:rPr>
        <w:t>حَكِيماً</w:t>
      </w:r>
      <w:r>
        <w:rPr>
          <w:rStyle w:val="FootnoteAnchor"/>
          <w:rtl w:val="true"/>
        </w:rPr>
        <w:footnoteReference w:id="1583"/>
      </w:r>
      <w:r>
        <w:rPr>
          <w:rFonts w:ascii="Amiri" w:hAnsi="Amiri" w:eastAsia="Amiri" w:cs="Amiri"/>
          <w:color w:val="111111"/>
          <w:sz w:val="28"/>
          <w:sz w:val="28"/>
          <w:szCs w:val="28"/>
          <w:rtl w:val="true"/>
          <w:lang w:bidi="ar-SA"/>
        </w:rPr>
        <w:t>و أمثاله أو المعني كانت علي الأمم السالفة كذلك و ما سيأتي من أخبار صلاة سليمان عليه السلام يؤيد الثاني عَلَي الْمُؤْمِنِينَ تخصيص المؤمنين لتحريصهم و ترغيبهم علي حفظها و حفظ أوقاتها حالتي الأمن و الخوف و مراعاة جميع حدودها في حال الأمن و إيماء بأن ذلك من مقتضي الإيمان و شعار أهله فلا يجوز أن يفوتهم و إن التساهل فيها يخل بالإيمان و إنهم هم المنتفعون بها لعدم صحتها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مَوْقُوتاً قال الطبرسي رحمه الله‌</w:t>
      </w:r>
      <w:r>
        <w:rPr>
          <w:rStyle w:val="FootnoteAnchor"/>
          <w:rtl w:val="true"/>
        </w:rPr>
        <w:footnoteReference w:id="1584"/>
      </w:r>
      <w:r>
        <w:rPr>
          <w:rFonts w:ascii="Amiri" w:hAnsi="Amiri" w:eastAsia="Amiri" w:cs="Amiri"/>
          <w:color w:val="111111"/>
          <w:sz w:val="28"/>
          <w:sz w:val="28"/>
          <w:szCs w:val="28"/>
          <w:rtl w:val="true"/>
          <w:lang w:bidi="ar-SA"/>
        </w:rPr>
        <w:t>اختلف في تأويله فقيل معناه واجبة مفروضة عن ابن عباس و هو المروي عن الباقر و الصادق عليهما السلام و قيل معناه فرضا موقتا أي منجما يؤدونها في أنجمها عن ابن مسعود و قتادة و في الكافي‌</w:t>
      </w:r>
      <w:r>
        <w:rPr>
          <w:rStyle w:val="FootnoteAnchor"/>
          <w:rtl w:val="true"/>
        </w:rPr>
        <w:footnoteReference w:id="158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مَوْقُوتاً أي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إن عجلت قليلا و أخرت قليلا بالذي يضرك ما لم تضع تلك الإضاعة فإن الله عز و جل يقول لقوم أَضاعُوا الصَّلاةَ وَ اتَّبَعُوا الشَّهَواتِ فَسَوْفَ يَلْقَوْنَ غَيًّا</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أَقِمِ الصَّلاةَ</w:t>
      </w:r>
      <w:r>
        <w:rPr>
          <w:rStyle w:val="FootnoteAnchor"/>
          <w:rtl w:val="true"/>
        </w:rPr>
        <w:footnoteReference w:id="1587"/>
      </w:r>
      <w:r>
        <w:rPr>
          <w:rFonts w:ascii="Amiri" w:hAnsi="Amiri" w:eastAsia="Amiri" w:cs="Amiri"/>
          <w:color w:val="111111"/>
          <w:sz w:val="28"/>
          <w:sz w:val="28"/>
          <w:szCs w:val="28"/>
          <w:rtl w:val="true"/>
          <w:lang w:bidi="ar-SA"/>
        </w:rPr>
        <w:t>قيل معني إقامة الصلاة تعديل أركانها و حفظها من أن يقع زيغ في فرائضها و سننها و آدابها من أقام العود</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و يستفاد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اقامة الظهر فيها، فان من معاني الصلاة وسط الظهر و ما انحدر من الوركين، و ذلك علي مبني تقدم أن الألفاظ المشتركة من حيث الصيغة أو المادة إذا اطلقت في القرآن العزيز و لم يكن في المقام قرينة تخصه بأحد المعنيين أو المعاني، وجب حملها علي كلها و لذلك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يقم صلبه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بجواز ذلك في القرآن الكريم مع عدم جوازه في كلام الآدميين، لان اللّه العزيز الجبار لا يشغله شأن عن شأن، و أمّا غيره تعالي من البشر فلا يمكنه حين الخطاب و التكلم أن يتوجه الا الي أحد معاني اللفظ، طبعا، اللّهمّ الا أن يكون في مقام الكتابة أو يريد الالغاز و التورية، فيمهد قبل ذلك لفظا مشتركا و يريد به كلا المعنيين أو يريد به خلاف ظاهره، لكنه خارج عن مورد الخطاب و ظاهر وضع الكلام، فلا يحمل عليه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قومه أو المداومة</w:t>
      </w:r>
    </w:p>
    <w:p>
      <w:pPr>
        <w:pStyle w:val="BookText"/>
        <w:rPr/>
      </w:pP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یا معنی این باشد که بر امت‌های گذشته نیز چنین حکمی واجب شده بود و آنچه از اخبار نماز سلیمان علیه السلام خواهد آمد، مؤید معنای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مؤمنین است بر تشویق و ترغیب آنان به حفظ نماز و حفظ اوقات آن در حالت امنیت و ترس و مراعات تمام حدود آن در حال امنیت است و اشاره‌ای است به اینکه حفظ نماز مقتضای ایمان و شعار اهل آن است، پس جایز نیست که از دستشان رود و تساهل و کم‌کاری در آن، در ایمان اخلال ایجاد می‌کند و فقط آنان هستند که از آن سود می‌برند، زیرا نماز غیر مؤمن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که معنای آن واجب مفروض است و آن از امام باقر و امام صادق علیهما السلام روایت شده است و از ابن مسعود و قتاده نقل شده که معنای آن واجب دارای وقت است؛ یعنی دارای وقت معین است که در وقت تعیین شده اش آن را انجام می‌دهند و در کافی</w:t>
      </w:r>
      <w:r>
        <w:rPr>
          <w:rStyle w:val="FootnoteAnchor"/>
          <w:rtl w:val="true"/>
        </w:rPr>
        <w:footnoteReference w:id="1591"/>
      </w: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موقوتاً یعنی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اندکی زمان آن را پس و پیش کنی به تو زیان نمی‌رساند تا زمانی که آن را تباه نکنی؛ زیرا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تباه ساخته و از هوس‌ها پیروی کردند،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15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اقامه نماز، تعدیل ارکان آن است و حفظ نماز از اینکه در فرائض و سنن و آداب آن انحرافی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راست و درست کرد، یا به معنای مداومت </w:t>
      </w:r>
      <w:bookmarkStart w:id="2562" w:name="pg13518_162119"/>
    </w:p>
    <w:p>
      <w:pPr>
        <w:pStyle w:val="BookText"/>
        <w:rPr/>
      </w:pPr>
      <w:bookmarkEnd w:id="2562"/>
      <w:r>
        <w:rPr>
          <w:rFonts w:ascii="Amiri" w:hAnsi="Amiri" w:eastAsia="Amiri" w:cs="Amiri"/>
          <w:color w:val="111111"/>
          <w:sz w:val="28"/>
          <w:sz w:val="28"/>
          <w:szCs w:val="28"/>
          <w:rtl w:val="true"/>
          <w:lang w:bidi="ar-SA"/>
        </w:rPr>
        <w:t>و المحافظة عليها من قامت السوق إذا نفقت لأنها إذا حوفظ عليها كانت كالشي‌ء النافق الذي يتوجه إليه أهل الرغبة و يتنافسون فيه و إذا عطلت و أضيعت كانت كالشي‌ء الكاسد الذي لا يرغب فيه أو التجلد و التشمر لأدائها و أن لا يكون في مؤديها فتور و لا توان من قولهم قام بالأمر و قامت الحرب علي ساق أو أداؤها فعبر عن الأداء بالإقامة لأن القيام بعض أركانها كما عبر عنه بالقنوت و بالركوع و بالسجود</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681142_1934241801"/>
      <w:bookmarkStart w:id="2564" w:name="_Toc1169"/>
      <w:bookmarkEnd w:id="2563"/>
      <w:r>
        <w:rPr>
          <w:rtl w:val="true"/>
        </w:rPr>
        <w:t>أقول</w:t>
      </w:r>
      <w:bookmarkEnd w:id="2564"/>
    </w:p>
    <w:p>
      <w:pPr>
        <w:pStyle w:val="BookText"/>
        <w:rPr/>
      </w:pPr>
      <w:r>
        <w:rPr>
          <w:rFonts w:ascii="Amiri" w:hAnsi="Amiri" w:eastAsia="Amiri" w:cs="Amiri"/>
          <w:color w:val="111111"/>
          <w:sz w:val="28"/>
          <w:sz w:val="28"/>
          <w:szCs w:val="28"/>
          <w:rtl w:val="true"/>
          <w:lang w:bidi="ar-SA"/>
        </w:rPr>
        <w:t>و يظهر من بعض ما سبق من الأخبار أنه شبه الصلاة من بين أجزاء الإيمان بعمود الفسطاط فنسب إليها الإقامة لكونها من لوازمه و ملائماته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طَرَفَيِ النَّهارِ أي غدوة و عشية و انتصابه علي الظرف لأنه مضاف إليه وَ زُلَفاً مِنَ اللَّيْلِ أي و ساعة منه قريبة من النهار فإنه من أزلفه إذا قربه و هو جمع زلفة فهو معطوف علي طرفي النهار و يمكن عطفه علي الصلاة أي أقم قربة أي ذا قربة في الليل و الأول أظهر و قيل صلاة أحد الطرفين الفجر و الآخر الظهر و العصر لأن ما بعد الزوال عشي و صلاة الزلف المغرب و العشاء و عن ابن عباس و غيره أن طرفي النهار وقت صلاة الفجر و المغرب و الزلف وقت صلاة العشاء</w:t>
      </w:r>
    </w:p>
    <w:p>
      <w:pPr>
        <w:pStyle w:val="BookText"/>
        <w:rPr/>
      </w:pPr>
      <w:r>
        <w:rPr>
          <w:rFonts w:ascii="IRNazanin" w:hAnsi="IRNazanin" w:eastAsia="IRNazanin"/>
          <w:color w:val="111111"/>
          <w:sz w:val="28"/>
          <w:sz w:val="28"/>
          <w:szCs w:val="28"/>
          <w:rtl w:val="true"/>
          <w:lang w:bidi="fa-IR"/>
        </w:rPr>
        <w:t xml:space="preserve">و مواظبت بر نماز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برپا شد و داد و ستد رواج یافت؛ زیرا وقتی نماز را حفظ کنند، مثل کالای رایجی می‌شود که مشتاقان آن بدان توجه می‌کنند و بر سر آن با هم رقابت می‌کنند و وقتی نماز رها و ضایع شود، همچون کالای کسادی می‌شود که کسی بدان تمایل ندارد؛ یا ممکن است منظور صبر و شکیبائی و همت و جدیت در انجام آن باشد و اینکه نمازگزار دچار سستی و بی‌حالی و کوتاهی نگردد، از قول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الحرب علی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بشدت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ادای آن باشد و از ادا، تعبیر به اقام کرده است؛ زیرا قیام یکی از ارکان نماز است همانطور که از آن تعبیر به قنوت و رکوع و سجود نموده است</w:t>
      </w:r>
      <w:r>
        <w:rPr>
          <w:rFonts w:eastAsia="IRNazanin" w:cs="IRNazanin"/>
          <w:color w:val="111111"/>
          <w:sz w:val="28"/>
          <w:szCs w:val="28"/>
          <w:rtl w:val="true"/>
          <w:lang w:bidi="fa-IR"/>
        </w:rPr>
        <w:t>.</w:t>
      </w:r>
    </w:p>
    <w:p>
      <w:pPr>
        <w:pStyle w:val="Heading4"/>
        <w:numPr>
          <w:ilvl w:val="3"/>
          <w:numId w:val="1"/>
        </w:numPr>
        <w:rPr/>
      </w:pPr>
      <w:bookmarkStart w:id="2565" w:name="__RefHeading___Toc681144_1934241801"/>
      <w:bookmarkStart w:id="2566" w:name="_Toc1170"/>
      <w:bookmarkEnd w:id="2565"/>
      <w:r>
        <w:rPr>
          <w:rtl w:val="true"/>
        </w:rPr>
        <w:t>مؤلف</w:t>
      </w:r>
      <w:bookmarkEnd w:id="2566"/>
    </w:p>
    <w:p>
      <w:pPr>
        <w:pStyle w:val="BookText"/>
        <w:rPr/>
      </w:pPr>
      <w:r>
        <w:rPr>
          <w:rFonts w:ascii="IRNazanin" w:hAnsi="IRNazanin" w:eastAsia="IRNazanin"/>
          <w:color w:val="111111"/>
          <w:sz w:val="28"/>
          <w:sz w:val="28"/>
          <w:szCs w:val="28"/>
          <w:rtl w:val="true"/>
          <w:lang w:bidi="fa-IR"/>
        </w:rPr>
        <w:t>از برخی از روایات گذشته چنین به نظر می‌رسد که او نماز را در بین اجزای ایمان به ستون خیمه تشبیه کرده و اقامه را به آن نسبت داده، به دلیل اینکه نماز از لوازم و ضروریات ایمان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و نصب آن بنا بر ظرف است زیرا به ظرف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از شب نزدیک به روز؛ زیرا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را نزدیک کرد، است و آن جمع زُلفة است و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 را بر نماز عطف کنیم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شب نماز بخوان و دلیل اول روشنتر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یکی از طرفین، صبح است و دیگری ظهر و عصر؛ زیرا بعد از زوال عشی است و نماز زلف مغرب و عشاست و از ابن عباس و دیگران روایت شده که طرفی النهار وقت نماز صبح و مغرب است و زلف وقت نماز عشا </w:t>
      </w:r>
    </w:p>
    <w:p>
      <w:pPr>
        <w:pStyle w:val="BookText"/>
        <w:rPr/>
      </w:pPr>
      <w:r>
        <w:rPr>
          <w:rFonts w:ascii="Amiri" w:hAnsi="Amiri" w:eastAsia="Amiri" w:cs="Amiri"/>
          <w:color w:val="111111"/>
          <w:sz w:val="28"/>
          <w:sz w:val="28"/>
          <w:szCs w:val="28"/>
          <w:rtl w:val="true"/>
          <w:lang w:bidi="ar-SA"/>
        </w:rPr>
        <w:t>الآخرة و هو المروي عن أبي جعفر عليه السلام في حديث زرارة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يوهم كون أول النهار من طلوع الشمس ليكون طرفاه معا خارجين و يمكن الجواب بأن المتبادر من الطرف أن يكون داخلا فإذا ارتكب التجوز في أحد الطرفين لا يلزم ارتكابه في الآخر مع أنه يمكن أنه تكون النكتة فيه الحث علي المبادرة إلي إيقاع المغرب قريبا من اليوم و من قال بدخول وقت المغرب بغيبوبة القرص يمكنه أن يقول بامتداد النهار إلي ذهاب الحمرة فيستقيم في الجملة و قيل بناء هذا القول ظاهرا علي أن النهار من طلوع الفجر إلي غروب الشفق و لعله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 و ترك ذكر الظهر و العصر</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 لكن الحق الظاهر أن سورة الإسراء و هكذا سورة هود كلتيهما مكية، و الآيتان انما تخاطبان النبيّ صلّي اللّه عليه و آله لا عموم المسلمين، فتكون الصلوات التي تحكمان بها فريضة علي النبيّ صلّي اللّه عليه و آله بمكّة و سنة لامته بالمتابعة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أول سورة نزلت فيها الصلاة فريضة سورة الإسراء بآيتها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يصلي صلاتين علي ما سيجي‌ء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ركعات علي الظاهر و ركعتين بالغلس مقارن الفجر، تمامها خمس ركعات، لا يصلي غيرهما فرضا، و انما يصلي النوافل متهجدا لقوله تعالي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هاتين الصلاتين بمكّة جهارا حتّي آذوه، فصلاهما في بيته، فأنزل اللّه في آخر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في دار الارقم، و المؤمنون يقتدون بصلاته متابعة له و أسوة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برهة من الزمان و نزلت سورة يونس ثمّ نزلت سورة هود حتّي بلغت هذه الآية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رسول اللّه فريضة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النهار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النهار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ركعات، و صلاة العشاء بعدها بقليل ركعتين، تمامها سبع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فريضة عليه لظاهر الخطاب و المؤمنون يقتدون به أسوة، و لا يذهب عليك أن صلاة المغرب عند ذلك صارت صلاة وسطي لتوسطه بين صلاة الصبح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لأحد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مورد همانطور که گذشت، از امام باقر علیه السلام در حدیث زراره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مواردی است که به ذهن می آورد که اول روز از طلوع آفتاب است تا اینکه طرفین روز هر دو، خارج از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جواب این باشد که آنچه از طرف به ذهن می‌رسد این است که داخل در روز است، پس وقتی مجازگویی در یکی از طرفین رخ داده باشد، ارتکاب آن در طرف دیگر لازم نیست، با اینکه ممکن است نکته آن، تشویق به خواندن نماز مغرب در نزدیک روز باشد و هر کس معتقد به دخول وقت مغرب با پنهان شدن قرص آفتاب است، می‌تواند به امتداد روز تا از بین رفتن سرخی معتقد باشد و در این صورت جمله درست می‌شود و گفته شده، ظاهراً اساس این سخن بر آن است که روز از طلوع فجر است تا غروب شفق و شاید کسی معتقد به آن نبوده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ظهر و عصر، برای یکی از این دو دلیل است</w:t>
      </w:r>
      <w:r>
        <w:rPr>
          <w:rFonts w:eastAsia="IRNazanin" w:cs="IRNazanin"/>
          <w:color w:val="111111"/>
          <w:sz w:val="28"/>
          <w:szCs w:val="28"/>
          <w:rtl w:val="true"/>
          <w:lang w:bidi="fa-IR"/>
        </w:rPr>
        <w:t xml:space="preserve">: </w:t>
      </w:r>
      <w:bookmarkStart w:id="2567" w:name="pg13518_162121"/>
    </w:p>
    <w:p>
      <w:pPr>
        <w:pStyle w:val="BookText"/>
        <w:rPr/>
      </w:pPr>
      <w:bookmarkEnd w:id="2567"/>
      <w:r>
        <w:rPr>
          <w:rFonts w:ascii="Amiri" w:hAnsi="Amiri" w:eastAsia="Amiri" w:cs="Amiri"/>
          <w:color w:val="111111"/>
          <w:sz w:val="28"/>
          <w:sz w:val="28"/>
          <w:szCs w:val="28"/>
          <w:rtl w:val="true"/>
          <w:lang w:bidi="ar-SA"/>
        </w:rPr>
        <w:t>إما لظهورهما في أنهما صلاة النهار فكأنه قال و أقم الصلاة طرفي النهار مع المعروفة من صلاة النهار أو لأنهما مذكوران علي التبع للطرف الآخر لأنهما بعد الزوال فهما أقرب إليه و قيل صلاة طرفي النهار الغداة و الظهر و العصر و صلاة الزلف المغرب و العشاء قَالَ الْحَسَنُ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زُلْفَتَا اللَّيْلِ و قيل أراد بطرفي النهار صلاة الفجر و صلاة العصر</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علي تقدير كون المراد بقوله وَ زُلَفاً مِنَ اللَّيْلِ أقم صلوات ليقرب بها إلي الله عز و جل في بعض الليل يحتمل أن يكون إشارة إلي صلاة الليل المشهورة و حينئذ ينبغي إدخال العشاءين في صلاة طرفي النهار</w:t>
      </w:r>
      <w:r>
        <w:rPr>
          <w:rFonts w:eastAsia="Amiri" w:cs="Amiri" w:ascii="Amiri" w:hAnsi="Amiri"/>
          <w:color w:val="111111"/>
          <w:sz w:val="28"/>
          <w:szCs w:val="28"/>
          <w:rtl w:val="true"/>
          <w:lang w:bidi="ar-SA"/>
        </w:rPr>
        <w:t>.</w:t>
      </w:r>
    </w:p>
    <w:p>
      <w:pPr>
        <w:pStyle w:val="Heading4"/>
        <w:numPr>
          <w:ilvl w:val="3"/>
          <w:numId w:val="1"/>
        </w:numPr>
        <w:rPr/>
      </w:pPr>
      <w:bookmarkStart w:id="2568" w:name="__RefHeading___Toc681146_1934241801"/>
      <w:bookmarkStart w:id="2569" w:name="_Toc1171"/>
      <w:bookmarkEnd w:id="2568"/>
      <w:r>
        <w:rPr>
          <w:rtl w:val="true"/>
        </w:rPr>
        <w:t>أقول</w:t>
      </w:r>
      <w:bookmarkEnd w:id="2569"/>
    </w:p>
    <w:p>
      <w:pPr>
        <w:pStyle w:val="BookText"/>
        <w:rPr/>
      </w:pPr>
      <w:r>
        <w:rPr>
          <w:rFonts w:ascii="Amiri" w:hAnsi="Amiri" w:eastAsia="Amiri" w:cs="Amiri"/>
          <w:color w:val="111111"/>
          <w:sz w:val="28"/>
          <w:sz w:val="28"/>
          <w:szCs w:val="28"/>
          <w:rtl w:val="true"/>
          <w:lang w:bidi="ar-SA"/>
        </w:rPr>
        <w:t>علي الوجه الآخر أيضا يحتمل أن يكون المراد صلاة الليل بأن يكون المراد بالزلف الساعات القريبة من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 يُذْهِبْنَ السَّيِّئاتِ قال الطبرسي قيل معناه أن الصلوات الخمس تكفر ما بينها بأن تكون اللام للعهد عن ابن عباس و أكثر المفسرين و قد مر في باب فضل الصلاة خبر الثمالي‌</w:t>
      </w:r>
      <w:r>
        <w:rPr>
          <w:rStyle w:val="FootnoteAnchor"/>
          <w:rtl w:val="true"/>
        </w:rPr>
        <w:footnoteReference w:id="1596"/>
      </w:r>
      <w:r>
        <w:rPr>
          <w:rFonts w:ascii="Amiri" w:hAnsi="Amiri" w:eastAsia="Amiri" w:cs="Amiri"/>
          <w:color w:val="111111"/>
          <w:sz w:val="28"/>
          <w:sz w:val="28"/>
          <w:szCs w:val="28"/>
          <w:rtl w:val="true"/>
          <w:lang w:bidi="ar-SA"/>
        </w:rPr>
        <w:t>و هو يدل 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به دلیل مشخص بودن آن دو به دلیل اینکه هر دو نماز روز هستند، گوئی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در دو طرف روز به همراه آنچه که از نماز روز شناخته شده است به جای آور؛ یا به این دلیل که آن دو به دنبال طرف دیگر ذکر شده‌اند؛ زیرا بعد از زوال آفتاب خوانده می‌شوند، پس آن دو به طرف دیگر نزدیکتر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نماز دو طرف روز، صبح و ظهر و عصر است و نماز زلف، مغرب و عشاست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 دو نماز اول شب و نزدیک به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منظور از طرفی النهار نماز صبح و نماز عصر است</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گفته شده، بنابر فرض اینکه مراد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نمازها را به پا دار تا به وسیله آن در پاسی از شب به خداوند عزوجل نزدیک شوی، احتمال دارد اشاره‌ای باشد به نماز شب مشهور و در چنین حالتی بهتر است نماز مغرب و عشا را در نماز دو طرف روز داخل کنیم</w:t>
      </w:r>
      <w:r>
        <w:rPr>
          <w:rFonts w:eastAsia="IRNazanin" w:cs="IRNazanin"/>
          <w:color w:val="111111"/>
          <w:sz w:val="28"/>
          <w:szCs w:val="28"/>
          <w:rtl w:val="true"/>
          <w:lang w:bidi="fa-IR"/>
        </w:rPr>
        <w:t>.</w:t>
      </w:r>
    </w:p>
    <w:p>
      <w:pPr>
        <w:pStyle w:val="Heading4"/>
        <w:numPr>
          <w:ilvl w:val="3"/>
          <w:numId w:val="1"/>
        </w:numPr>
        <w:rPr/>
      </w:pPr>
      <w:bookmarkStart w:id="2570" w:name="__RefHeading___Toc681148_1934241801"/>
      <w:bookmarkStart w:id="2571" w:name="_Toc1172"/>
      <w:bookmarkEnd w:id="2570"/>
      <w:r>
        <w:rPr>
          <w:rtl w:val="true"/>
        </w:rPr>
        <w:t>مؤلف</w:t>
      </w:r>
      <w:bookmarkEnd w:id="2571"/>
    </w:p>
    <w:p>
      <w:pPr>
        <w:pStyle w:val="BookText"/>
        <w:rPr/>
      </w:pPr>
      <w:r>
        <w:rPr>
          <w:rFonts w:ascii="IRNazanin" w:hAnsi="IRNazanin" w:eastAsia="IRNazanin"/>
          <w:color w:val="111111"/>
          <w:sz w:val="28"/>
          <w:sz w:val="28"/>
          <w:szCs w:val="28"/>
          <w:rtl w:val="true"/>
          <w:lang w:bidi="fa-IR"/>
        </w:rPr>
        <w:t>به وجهی دیگر نیز احتمال دارد مراد نماز شب باشد، به این صورت که مراد از زلف، ساعات نزدیک به صبح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این است که نمازهای پنجگانه کفاره گناهان مابین خود هستند، با این شرط که به اعتقاد ابن عباس و بیشتر مفسرین، لام، لام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فضیلت نماز، روایت ثمالی</w:t>
      </w:r>
      <w:r>
        <w:rPr>
          <w:rStyle w:val="FootnoteAnchor"/>
          <w:rtl w:val="true"/>
        </w:rPr>
        <w:footnoteReference w:id="1598"/>
      </w:r>
      <w:r>
        <w:rPr>
          <w:rFonts w:ascii="IRNazanin" w:hAnsi="IRNazanin" w:eastAsia="IRNazanin"/>
          <w:color w:val="111111"/>
          <w:sz w:val="28"/>
          <w:sz w:val="28"/>
          <w:szCs w:val="28"/>
          <w:rtl w:val="true"/>
          <w:lang w:bidi="fa-IR"/>
        </w:rPr>
        <w:t>گذشت که به آن اشاره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الْوَاحِدِيُّ بِإِسْنَادِهِ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سَلْمَانَ تَحْتَ شَجَرَةٍ فَأَخَذَ غُصْناً يَابِساً مِنْهَا فَهَزَّهُ حَتَّي تَحَاتَّتْ وَرَقُهُ ثُمَّ قَالَ أَ لَا تَسْأَلُنِي لِمَ أَفْعَلُ هَذَا قُلْتُ وَ لِمَ تَفْعَلُهُ قَالَ هَكَذَا فَعَلَهُ رَسُولُ اللَّهِ صلي الله عليه و آله وَ أَنَا مَعَهُ تَحْتَ شَجَرَةٍ فَأَخَذَ مِنْهُ غُصْناً يَابِساً فَهَزَّهُ حَتَّي تَحَاتَّتْ وَرَقُهُ ثُمَّ قَالَ أَ لَا تَسْأَلُنِي يَا سَلْمَانُ لِمَ أَفْعَلُ هَذَا قُلْتُ وَ لِمَ فَعَلْتَهُ قَالَ إِنَّ الْمُسْلِمَ إِذَا تَوَضَّأَ فَأَحْسَنَ الْوُضُوءَ ثُمَّ صَلَّي الصَّلَاةَ الْخَمْسَ تَحَاتَّتْ خَطَايَاهُ كَمَا تَحَاتَّتْ هَذِهِ الْوَرَقُ ثُمَّ قَرَأَ هَذِهِ الْآيَةَ وَ أَقِمِ الصَّلاةَ طَرَفَيِ النَّهارِ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الْحَارِثِ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فِي الْمَسْجِدِ نَنْتَظِرُ الصَّلَاةَ فَقَامَ رَجُلٌ فَقَالَ يَا رَسُولَ اللَّهِ إِنِّي أَصَبْتُ ذَنْباً فَأَعْرَضَ عَنْهُ فَلَمَّا قَضَي النَّبِيُّ صلي الله عليه و آله الصَّلَاةَ قَامَ الرَّجُلُ فَأَعَادَ الْقَوْلَ فَقَالَ النَّبِيُّ صلي الله عليه و آله أَ لَيْسَ قَدْ صَلَّيْتَ مَعَنَا هَذِهِ الصَّلَاةَ وَ أَحْسَنْتَ لَهَا الطَّهُورَ قَالَ بَلَي قَالَ فَإِنَّهَا كَفَّارَةُ ذَنْبِكَ‌</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إِلَي الصَّلَاةِ كَفَّارَةُ مَا بَيْنَهُمَا مَا اجْتَنَبَ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مَجَالِسِ الصَّدُوقِ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يُكَفِّرُ بِكُلِّ حَسَنَةٍ سَيِّئَةً ثُمَّ 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وَ غَيْرِهِ‌</w:t>
      </w:r>
      <w:r>
        <w:rPr>
          <w:rStyle w:val="FootnoteAnchor"/>
          <w:rtl w:val="true"/>
        </w:rPr>
        <w:footnoteReference w:id="160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إِنَّ صَلَاةَ الْمُؤْمِنِ بِاللَّيْلِ يَذْهَبُ بِمَا عَمِلَ مِنْ ذَنْبٍ بِالنَّهَارِ و هذا مما يؤيد كون صلاة الليل داخلة في عداد الصلوات الماضية إذ ظاهر سياق الخبر نافلة الليل و قيل معناه إن المداومة علي فعل الحسنات تدعو إلي ترك السيئات فكأنها تذهب بها و قيل المراد بالحسنات التوبة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 ما مر من تكفير السيئات أو الأعم ذِكْري لِلذَّاكِرِينَ تذكار و موعظة لمن تذكر به و فكر فيه وَ اصْبِرْ علي الصلاة أو مطلق الطاعات أو تبليغ الرسالات فَإِنَّ اللَّهَ لا يُضِيعُ أَجْرَ الْمُحْسِنِينَ أي المصلين أو الأعم و</w:t>
      </w:r>
    </w:p>
    <w:p>
      <w:pPr>
        <w:pStyle w:val="BookText"/>
        <w:rPr/>
      </w:pPr>
      <w:r>
        <w:rPr>
          <w:rFonts w:ascii="IRNazanin" w:hAnsi="IRNazanin" w:eastAsia="IRNazanin"/>
          <w:color w:val="111111"/>
          <w:sz w:val="28"/>
          <w:sz w:val="28"/>
          <w:szCs w:val="28"/>
          <w:rtl w:val="true"/>
          <w:lang w:bidi="fa-IR"/>
        </w:rPr>
        <w:t>واحدی به اسناد خود از ابو عثمان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سلمان در زیر درختی نشسته بودیم که شاخه خشکیده‌ای را گرفت و آن را تکاند تا اینکه برگ‌های آن فرو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نمی‌پرسی که چرا چنین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همراه رسول خدا صلی الله علیه و آله در زیر درختی بودم که حضرت چنین کرد و شاخه خشکیده‌ای از آن برداشت و آن را تکان داد تا اینکه برگ‌ها فرو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نمی‌پرسی که چرا این کار را انجام می‌دهم؟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وضو بگیرد و شاداب وضو بگیرد، سپس نمازهای پنجگانه را بخواند، خطاهایش فرو می‌ریزد چنانچه این برگ‌ها فرو ریختند؛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 او از حارث از امام علی بن ابی طالب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در مسجد منتظر نماز بودیم که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گناهی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روی گرداند و وقتی پیامبر صلی الله علیه و آله نماز خویش را تمام نمود، آن مرد برخاست و دوباره سخن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را با معنا خوانده‌ای و به خوبی خود را برای آن پاکیزه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کفاره گناه توست</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و در حدیث مشهور پیامبر آمده که یک نماز تا نماز دیگر، کفاره ما بین آن دو نماز است، تا زمانی که از گناهان کبیره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 از امیر المؤمنین علیه السلام آمده است که خداوند با هر حسنه یک سیئه را می‌پوشاند، سپس این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w:t>
      </w:r>
      <w:r>
        <w:rPr>
          <w:rStyle w:val="FootnoteAnchor"/>
          <w:rtl w:val="true"/>
        </w:rPr>
        <w:footnoteReference w:id="1602"/>
      </w:r>
      <w:r>
        <w:rPr>
          <w:rFonts w:ascii="IRNazanin" w:hAnsi="IRNazanin" w:eastAsia="IRNazanin"/>
          <w:color w:val="111111"/>
          <w:sz w:val="28"/>
          <w:sz w:val="28"/>
          <w:szCs w:val="28"/>
          <w:rtl w:val="true"/>
          <w:lang w:bidi="fa-IR"/>
        </w:rPr>
        <w:t>و سایر کتب از امام صادق علیه السلام در تفسیر این آیه ذکر شده که نماز مؤمن در شب، هر گناهی را که در روز مرتکب شده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مواردی است که شمردن نماز شب را جزء نمازهای گذشته تأیید می‌کند؛ زیرا ظاهر سیاق روایت، نافله شب است و گفته شده معنایش این است که مداومت بر انجام حسنات، انسان را به ترک سیئات فرا می‌خواند؛ در این صورت گوئی آن‌ها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مراد از حسنات توبه است و بعد از این توضیح، دیگر چیزی مبهم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تکفیر سیئات گذشت یا اعم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مایه عبرتی است برای کسی که آن را یاد کند و در مورد آن بیندیشد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نماز یا طاعات مطلق یا تبلیغ رسالات صبر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نمازگزاران، یا معنایش عام‌تر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لِدُلُوكِ الشَّمْسِ إِلي غَسَقِ اللَّيْلِ‌</w:t>
      </w:r>
      <w:r>
        <w:rPr>
          <w:rStyle w:val="FootnoteAnchor"/>
          <w:rtl w:val="true"/>
        </w:rPr>
        <w:footnoteReference w:id="1603"/>
      </w:r>
      <w:r>
        <w:rPr>
          <w:rFonts w:ascii="Amiri" w:hAnsi="Amiri" w:eastAsia="Amiri" w:cs="Amiri"/>
          <w:color w:val="111111"/>
          <w:sz w:val="28"/>
          <w:sz w:val="28"/>
          <w:szCs w:val="28"/>
          <w:rtl w:val="true"/>
          <w:lang w:bidi="ar-SA"/>
        </w:rPr>
        <w:t>اللام للتوقيت مثلها في قولهم لثلاث خلون و في مجمع البيان قال قوم دلوك الشمس زوالها و هو المروي عن أبي جعفر و أبي عبد الله عليهما السلام و قال قوم هو غروبها و القول الأول هو الأوجه لتكون الآية جامعة للصلوات الخمس‌</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و أصل الدلوك هو الغروب كما في غير واحد من معاجم اللغة و أصل الدلوك المسح يقال ذلك الشي‌ء بيده دلكا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و فركه و غمزه، و المراد بدلوك الشمس مسحها و غمزها بالافق كأنّها تفرك به، و لعلّ من فسره بالزوال، أراد زوال الشمس من الافق، و الا فالزوال بمعني ميل الشمس عن سمت الرأس المختبر ذلك بزوال في‌ء الشاخص، فهو اصطلاح خاصّ من عرف خاصّ، لم يكن ليعرفه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لهم مع الزوال بهذا المعني شأن و حاجة حتّي يتداولوه بينهم و يلهجوا به، فلا وجه لحمل الآية علي هذا المعني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فصلاتا دلوك الشمس الظهر و العصر و صلاتا غسق الليل هما المغرب و العشاء و قرآن الفجر صلاة الفجر و غسق الليل هو أول بدو الليل و قيل هو غروب الشمس و قيل سواد الليل و ظلمته و قيل هو انتصاف الليل عن أبي جعفر و أبي عبد الله عليه السلام و استدل قوم من أصحابنا بالآية علي أن وقت صلاة الظهر و العصر موسع إلي آخر النهار لأنه سبحانه أوجب إقامة الصلاة من وقت دلوكها إلي غسق الليل و ذلك يقتضي أن ما بينهما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تعالي جعل من دلوك الشمس الذي هو الزوال إلي غسق الليل وقتا للصلوات الأربع إلا أن الظهر و العصر اشتركا في الوقت من الزوال</w:t>
      </w:r>
    </w:p>
    <w:p>
      <w:pPr>
        <w:pStyle w:val="BookText"/>
        <w:rPr/>
      </w:pPr>
      <w:r>
        <w:rPr>
          <w:rFonts w:ascii="IRNazanin" w:hAnsi="IRNazanin" w:eastAsia="IRNazanin"/>
          <w:color w:val="111111"/>
          <w:sz w:val="28"/>
          <w:sz w:val="28"/>
          <w:szCs w:val="28"/>
          <w:rtl w:val="true"/>
          <w:lang w:bidi="fa-IR"/>
        </w:rPr>
        <w:t>و نمازگزاران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لِدُلُوکِ الشَّمْسِ إِلی غَسَقِ اللَّیْلِ</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لام برای توقیت است،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لثلاث 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شدن آفتاب و همین معنا از امام باقر و امام صادق علیهما السلام نیز روایت شده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غروب آفتاب است و قول اول موجه‌تر است، برای اینکه آیه جامع نمازهای پنجگانه باشد، پس دو نماز دلوک الشمس، ظهر و عصر هستند و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و عشاست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اللیل اولین ساعات آغاز شب است و گفته شده غروب آفتاب است و گفته شده سیاهی و تاریکی شب است و از امام باقر و امام صادق علیهما السلام ذکر شده که نیمه شب است و برخی از اصحاب ما از آیه چنین استدلال کرده‌اند که وقت نماز ظهر و عصر تا آخر روز امتداد دارد؛ زیرا خداوند سبحان اقامه نماز را از وقت زوال آفتاب تا تاریکی شب واجب نموده است و این می‌طلبد تا بین آن دو وقتی برای نماز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خداوند تعالی از دلوک آفتاب که همان زوال است، تا تاریکی شب، وقتی برای چهار نماز گذاشته است، فقط ظهر و عصر از زوال </w:t>
      </w:r>
      <w:bookmarkStart w:id="2572" w:name="pg13518_162124"/>
    </w:p>
    <w:p>
      <w:pPr>
        <w:pStyle w:val="BookText"/>
        <w:rPr/>
      </w:pPr>
      <w:bookmarkEnd w:id="2572"/>
      <w:r>
        <w:rPr>
          <w:rFonts w:ascii="Amiri" w:hAnsi="Amiri" w:eastAsia="Amiri" w:cs="Amiri"/>
          <w:color w:val="111111"/>
          <w:sz w:val="28"/>
          <w:sz w:val="28"/>
          <w:szCs w:val="28"/>
          <w:rtl w:val="true"/>
          <w:lang w:bidi="ar-SA"/>
        </w:rPr>
        <w:t>إلي الغروب و المغرب و العشاء الآخرة اشتركا في الوقت من الغروب إلي الغسق و أفرد صلاة الفجر بالذكر في قوله وَ قُرْآنَ الْفَجْرِ ففي الآية بيان وجوب الصلوات الخمس و بيان أوقاتها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3" w:name="__RefHeading___Toc681150_1934241801"/>
      <w:bookmarkStart w:id="2574" w:name="_Toc1173"/>
      <w:bookmarkEnd w:id="2573"/>
      <w:r>
        <w:rPr>
          <w:rtl w:val="true"/>
        </w:rPr>
        <w:t>أقول</w:t>
      </w:r>
      <w:bookmarkEnd w:id="2574"/>
    </w:p>
    <w:p>
      <w:pPr>
        <w:pStyle w:val="BookText"/>
        <w:rPr/>
      </w:pPr>
      <w:r>
        <w:rPr>
          <w:rFonts w:ascii="Amiri" w:hAnsi="Amiri" w:eastAsia="Amiri" w:cs="Amiri"/>
          <w:color w:val="111111"/>
          <w:sz w:val="28"/>
          <w:sz w:val="28"/>
          <w:szCs w:val="28"/>
          <w:rtl w:val="true"/>
          <w:lang w:bidi="ar-SA"/>
        </w:rPr>
        <w:t>و يدل عليه صحيحة زرارة المتقدمة و رواية عبيد بن زرارة الآتية و غيرهما و يدل علي أن آخر وقت العشاءين نصف الليل و يمكن حمله علي المختار للأخبار الكثيرة الدالة علي أن وقتها للمضطر ممتد إلي الفجر 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الْفَجْرِ عطف علي الصلاة أي و أقم قرآن الفجر</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كرهت العقر عقر بني شليل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هبت لقارئها الرياح</w:t>
      </w:r>
    </w:p>
    <w:p>
      <w:pPr>
        <w:pStyle w:val="BookText"/>
        <w:rPr/>
      </w:pPr>
      <w:r>
        <w:rPr>
          <w:rFonts w:ascii="Amiri" w:hAnsi="Amiri" w:eastAsia="Amiri" w:cs="Amiri"/>
          <w:color w:val="111111"/>
          <w:sz w:val="28"/>
          <w:sz w:val="28"/>
          <w:szCs w:val="28"/>
          <w:rtl w:val="true"/>
          <w:lang w:bidi="ar-SA"/>
        </w:rPr>
        <w:t>أي لوقتها، و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السماء لم تغم ثمّ أخلفت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قروء الثريا أن يكون لها قطر</w:t>
      </w:r>
    </w:p>
    <w:p>
      <w:pPr>
        <w:pStyle w:val="BookText"/>
        <w:rPr/>
      </w:pPr>
      <w:r>
        <w:rPr>
          <w:rFonts w:ascii="Amiri" w:hAnsi="Amiri" w:eastAsia="Amiri" w:cs="Amiri"/>
          <w:color w:val="111111"/>
          <w:sz w:val="28"/>
          <w:sz w:val="28"/>
          <w:szCs w:val="28"/>
          <w:rtl w:val="true"/>
          <w:lang w:bidi="ar-SA"/>
        </w:rPr>
        <w:t>يريد وقت نوئها الذي يمطر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الي غسق الليل مرة، و حين حيلولة الفجر تارة اخري و لذلك كان النبيّ صلّي اللّه عليه و آله يصلي صلاة الصبح بغلس قبل تعريض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جعلنا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مادة قرن، تبعا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نزل علي سبعة أحرف فاقرءوا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وجه، و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مقارن الفجر، فان هذا الوقت مشهود لملائكة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البصرة علي أن النصب علي الإغراء أي عليك بصلاة الفجر و الأول أظهر و إطلاق قرآن الفجر علي صلاته من قبيل تسمية الكل باسم الجزء كما مر و لعل الوجه في تخصيص هذه الصلاة من بينها بهذا الاسم لأن القراءة مع الجهر بها</w:t>
      </w:r>
    </w:p>
    <w:p>
      <w:pPr>
        <w:pStyle w:val="BookText"/>
        <w:rPr/>
      </w:pPr>
      <w:r>
        <w:rPr>
          <w:rFonts w:ascii="IRNazanin" w:hAnsi="IRNazanin" w:eastAsia="IRNazanin"/>
          <w:color w:val="111111"/>
          <w:sz w:val="28"/>
          <w:sz w:val="28"/>
          <w:szCs w:val="28"/>
          <w:rtl w:val="true"/>
          <w:lang w:bidi="fa-IR"/>
        </w:rPr>
        <w:t>تا غروب وقت مشترکی دارند و مغرب و عشا از غروب تا تاریکی شب زمانشان مشترک است و نماز صبح را در قول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ذکر کرده است، پس در این آیه، وجوب نمازهای پنجگانه و اوقات آن بیان شده است</w:t>
      </w:r>
      <w:r>
        <w:rPr>
          <w:rFonts w:eastAsia="IRNazanin" w:cs="IRNazanin"/>
          <w:color w:val="111111"/>
          <w:sz w:val="28"/>
          <w:szCs w:val="28"/>
          <w:rtl w:val="true"/>
          <w:lang w:bidi="fa-IR"/>
        </w:rPr>
        <w:t>.</w:t>
      </w:r>
      <w:r>
        <w:rPr>
          <w:rStyle w:val="FootnoteAnchor"/>
          <w:rtl w:val="true"/>
        </w:rPr>
        <w:footnoteReference w:id="1608"/>
      </w:r>
    </w:p>
    <w:p>
      <w:pPr>
        <w:pStyle w:val="Heading4"/>
        <w:numPr>
          <w:ilvl w:val="3"/>
          <w:numId w:val="1"/>
        </w:numPr>
        <w:rPr/>
      </w:pPr>
      <w:bookmarkStart w:id="2575" w:name="__RefHeading___Toc681152_1934241801"/>
      <w:bookmarkStart w:id="2576" w:name="_Toc1174"/>
      <w:bookmarkEnd w:id="2575"/>
      <w:r>
        <w:rPr>
          <w:rtl w:val="true"/>
        </w:rPr>
        <w:t>مؤلف</w:t>
      </w:r>
      <w:bookmarkEnd w:id="2576"/>
    </w:p>
    <w:p>
      <w:pPr>
        <w:pStyle w:val="BookText"/>
        <w:rPr/>
      </w:pPr>
      <w:r>
        <w:rPr>
          <w:rFonts w:ascii="IRNazanin" w:hAnsi="IRNazanin" w:eastAsia="IRNazanin"/>
          <w:color w:val="111111"/>
          <w:sz w:val="28"/>
          <w:sz w:val="28"/>
          <w:szCs w:val="28"/>
          <w:rtl w:val="true"/>
          <w:lang w:bidi="fa-IR"/>
        </w:rPr>
        <w:t>روایت صحیحه زراره که پیش از این ذکر شد و روایت عبید بن زراره که ذکر خواهد شد و سایر روایات، اشاره به این دارد و نشان می‌دهد که آخرین زمان نماز مغرب و عشا، نیمه شب است و می‌توان آن را بر اخبار برگزیده بسیاری حمل کرد که اشاره دارند به اینکه وقت نماز مغرب و عشا برای فرد ناچار، تا فجر ادامه دارد و در مورد آن سخن خواهیم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نماز 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قرآن الفجر</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یعنی در وقت آن و به گفته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آسمان ابری نشود، پس از آن وقت ناپدید شدن ستارگان ثریا می‌رسد تا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وقت بالا آمدن ثریاست که در آن زمان بر مردم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 زوال آفتاب تا تاریکی شب نماز بخوان و یک بار دیگر به هنگام حلول فجر، بدین روی پیامبر صلی الله علیه و آله نماز صبح را در تاریکی آخر شب، پیش از روشن شدن هوا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پیروی از قول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علی سبعة أحرف 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 پس به هر صورت که می‌توانید آن را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باب مفاعله از ماده قرن قرار دهیم، موجه می‌شود و معنا به این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مقارن فجر بخوان؛ زیرا این وقت، با حضور فرشتگان شب و روز همراه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مذهب بصری‌ها، نصب برای تشویق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بر نماز صبح، و دلیل اول روشن‌تر است و چنانچه گذشت، اطلاق قرآن الفجر بر نماز آن، از نوع تسمیه کل با اسم جزء است و شاید دلیل تخصیص این نماز از بین نمازها به این اسم، آن باشد که بر </w:t>
      </w:r>
    </w:p>
    <w:p>
      <w:pPr>
        <w:pStyle w:val="BookText"/>
        <w:rPr/>
      </w:pPr>
      <w:r>
        <w:rPr>
          <w:rFonts w:ascii="Amiri" w:hAnsi="Amiri" w:eastAsia="Amiri" w:cs="Amiri"/>
          <w:color w:val="111111"/>
          <w:sz w:val="28"/>
          <w:sz w:val="28"/>
          <w:szCs w:val="28"/>
          <w:rtl w:val="true"/>
          <w:lang w:bidi="ar-SA"/>
        </w:rPr>
        <w:t>مستغرقة لجميع ركعتها دون باقي الصلاة أو لأن القراءة فيها أهم مرغب فيها أكثر منها في غيرها و لذلك كانت أطول الصلاة قراءة فكأنها تغلب باقي أجزائها فغلب في الاسم و كرر التعبير عنها به تنبيها عليه و ترغيبا فيه و هذا أظهر ففيها دلالة علي استحباب قراءة السور الطوال فيها كما ورد في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قُرْآنَ الْفَجْرِ كانَ مَشْهُوداً أي تشهده ملائكة الليل و ملائكة النهار كما مر في الخبر أو من حقه أن يشهده الجم الغفير كما قيل أو يشهده الكثير من المصلين في العادة أو هو المشهود بشواهد القدرة و بدائع الصنع و لطائف التدبير من تبدل الظلمة بالضياء و النوم الذي هو أخو الموت بالانتباه الذي هو ارتجاع الحياة و حدوث الضوء المستطيل علي الاستقامة في طول الفلك و استعقاب غلس الظلام ثم انتشار الضياء المستطير المعترض في عرض الأفق كما قيل و ما في الخبر هو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إِلَيْهِمْ‌</w:t>
      </w:r>
      <w:r>
        <w:rPr>
          <w:rStyle w:val="FootnoteAnchor"/>
          <w:rtl w:val="true"/>
        </w:rPr>
        <w:footnoteReference w:id="1610"/>
      </w:r>
      <w:r>
        <w:rPr>
          <w:rFonts w:ascii="Amiri" w:hAnsi="Amiri" w:eastAsia="Amiri" w:cs="Amiri"/>
          <w:color w:val="111111"/>
          <w:sz w:val="28"/>
          <w:sz w:val="28"/>
          <w:szCs w:val="28"/>
          <w:rtl w:val="true"/>
          <w:lang w:bidi="ar-SA"/>
        </w:rPr>
        <w:t>قال الطبرسي أي أشار إليهم و قيل كتب لهم في الأرض أَنْ سَبِّحُوا بُكْرَةً وَ عَشِيًّا أي صلوا فيهما و تسمي الصلاة سبحة و تسبيحا لما فيها من التسبيح و قيل أراد التسبيح بعينه‌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سَبِّحْ‌</w:t>
      </w:r>
      <w:r>
        <w:rPr>
          <w:rStyle w:val="FootnoteAnchor"/>
          <w:rtl w:val="true"/>
        </w:rPr>
        <w:footnoteReference w:id="1612"/>
      </w:r>
      <w:r>
        <w:rPr>
          <w:rFonts w:ascii="Amiri" w:hAnsi="Amiri" w:eastAsia="Amiri" w:cs="Amiri"/>
          <w:color w:val="111111"/>
          <w:sz w:val="28"/>
          <w:sz w:val="28"/>
          <w:szCs w:val="28"/>
          <w:rtl w:val="true"/>
          <w:lang w:bidi="ar-SA"/>
        </w:rPr>
        <w:t>المراد بالتسبيح إما ظاهره فيراد المداومة علي التسبيح و</w:t>
      </w:r>
    </w:p>
    <w:p>
      <w:pPr>
        <w:pStyle w:val="BookText"/>
        <w:rPr/>
      </w:pPr>
      <w:r>
        <w:rPr>
          <w:rFonts w:ascii="IRNazanin" w:hAnsi="IRNazanin" w:eastAsia="IRNazanin"/>
          <w:color w:val="111111"/>
          <w:sz w:val="28"/>
          <w:sz w:val="28"/>
          <w:szCs w:val="28"/>
          <w:rtl w:val="true"/>
          <w:lang w:bidi="fa-IR"/>
        </w:rPr>
        <w:t xml:space="preserve">خلاف سایر نمازها، تمام رکعات آن به صورت بلند قرائت می‌شود ؛یا به این دلیل که قرائت در آن نماز بیشتر مورد رغبت است تا در سایر نمازها و به همین دلیل، قرائت آن طولانی‌تر از تمام نمازها بوده، گوئی که قرائت بر سایر اجزای این نماز غلبه دارد، در نتیجه این قرائت به نام آن غلبه یافته و تعبیر از نماز صبح به قرائت، بسیار تکرار شده تا انسان را متوجه آن کند و بدان مشتاق سازد و این روشن‌تر است؛ زیرا همانطور که در روایات نیز وارد شده، بر استحباب قرائت سوره‌های طولانی در آن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روایت گذشت، فرشتگان شب و فرشتگان روز در آن حضور دارند؛ یا حق آن است که همانطور که گفته شده، جمعیت بسیاری بر آن شاهد باشند؛ یا بسیاری از نمازگزاران از روی عادت در آن حضور یابند؛ یا این نماز صحنه شواهد قدرت و صنع بی‌نظیر و تدبیر دقیق از تبدیل تاریکی به روشنائی و تبدیل خوابی که برادر مرگ است به هوشیاری که عبارت است از بازگشت زندگی؛ و آشکار شدن نوری که به طور مستقیم در طول آسمان امتداد یافته و آمدن تاریکی شب در پی آن، سپس انتشار نور به صورت آشکار در عرض افق، همانطور که گفته شد و آنچه در روایت وجود دارد، قول برگزیده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إِلَیْهِمْ</w:t>
      </w:r>
      <w:r>
        <w:rPr>
          <w:rFonts w:eastAsia="Amiri" w:cs="Amiri" w:ascii="Amiri" w:hAnsi="Amiri"/>
          <w:color w:val="111111"/>
          <w:sz w:val="28"/>
          <w:szCs w:val="28"/>
          <w:rtl w:val="true"/>
          <w:lang w:bidi="ar-SA"/>
        </w:rPr>
        <w:t>»</w:t>
      </w:r>
      <w:r>
        <w:rPr>
          <w:rStyle w:val="FootnoteAnchor"/>
          <w:rtl w:val="true"/>
        </w:rPr>
        <w:footnoteReference w:id="1613"/>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اشاره کرد و گفته شده، برای آنان در زمین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شام تسبیح بگوئید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زمان نماز بخوانید و نماز، سبحه و تسبیح نامیده می‌شود به خاطر تسبیحی که در آن است و گفته شده، منظور خود تسبیح است</w:t>
      </w:r>
      <w:r>
        <w:rPr>
          <w:rFonts w:eastAsia="IRNazanin" w:cs="IRNazanin"/>
          <w:color w:val="111111"/>
          <w:sz w:val="28"/>
          <w:szCs w:val="28"/>
          <w:rtl w:val="true"/>
          <w:lang w:bidi="fa-IR"/>
        </w:rPr>
        <w:t>.</w:t>
      </w:r>
      <w:r>
        <w:rPr>
          <w:rStyle w:val="FootnoteAnchor"/>
          <w:rtl w:val="true"/>
        </w:rPr>
        <w:footnoteReference w:id="161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w:t>
      </w:r>
      <w:r>
        <w:rPr>
          <w:rFonts w:eastAsia="Amiri" w:cs="Amiri" w:ascii="Amiri" w:hAnsi="Amiri"/>
          <w:color w:val="111111"/>
          <w:sz w:val="28"/>
          <w:szCs w:val="28"/>
          <w:rtl w:val="true"/>
          <w:lang w:bidi="ar-SA"/>
        </w:rPr>
        <w:t>»</w:t>
      </w:r>
      <w:r>
        <w:rPr>
          <w:rStyle w:val="FootnoteAnchor"/>
          <w:rtl w:val="true"/>
        </w:rPr>
        <w:footnoteReference w:id="1615"/>
      </w:r>
      <w:r>
        <w:rPr>
          <w:rFonts w:ascii="IRNazanin" w:hAnsi="IRNazanin" w:eastAsia="IRNazanin"/>
          <w:color w:val="111111"/>
          <w:sz w:val="28"/>
          <w:sz w:val="28"/>
          <w:szCs w:val="28"/>
          <w:rtl w:val="true"/>
          <w:lang w:bidi="fa-IR"/>
        </w:rPr>
        <w:t xml:space="preserve">مراد از تسبیح، یا ظاهر آن است و منظور مداومت بر تسبیح و </w:t>
      </w:r>
    </w:p>
    <w:p>
      <w:pPr>
        <w:pStyle w:val="BookText"/>
        <w:rPr/>
      </w:pPr>
      <w:r>
        <w:rPr>
          <w:rFonts w:ascii="Amiri" w:hAnsi="Amiri" w:eastAsia="Amiri" w:cs="Amiri"/>
          <w:color w:val="111111"/>
          <w:sz w:val="28"/>
          <w:sz w:val="28"/>
          <w:szCs w:val="28"/>
          <w:rtl w:val="true"/>
          <w:lang w:bidi="ar-SA"/>
        </w:rPr>
        <w:t>التحميد في عموم الأوقات أو الأوقات المعينة أو الصلاة كما هو المشهور بين المفسرين و يؤيد الأول ما رواه في الخصال‌</w:t>
      </w:r>
      <w:r>
        <w:rPr>
          <w:rStyle w:val="FootnoteAnchor"/>
          <w:rtl w:val="true"/>
        </w:rPr>
        <w:footnoteReference w:id="161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فَرِيضَةٌ عَلَي كُلِّ مُسْلِمٍ أَنْ يَقُولَ قَبْلَ طُلُوعِ الشَّمْسِ وَ قَبْلَ غُرُوبِهَا عَشْرَ مَرَّاتٍ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حَيٌّ لَا يَمُوتُ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الثاني ما رواه في الْكَافِي عَنِ الْبَاقِرِ عليه السلام‌</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أَطْرافَ النَّهارِ قَالَ يَعْنِي تَطَوَّعْ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رَبِّكَ في موضع الحال أي و أنت حامد لربك علي أن وفقك للتسبيح و أعانك عليه أو علي أعم من ذلك قَبْلَ طُلُوعِ الشَّمْسِ وَ قَبْلَ غُرُوبِها الأشهر أن التسبيح قبل الطلوع صلاة الصبح و قبل الغروب الظهر و العصر وَ مِنْ آناءِ اللَّيْلِ فَسَبِّحْ أي و تعمد من ساعاته جمع إني بالكسر و القصر و آناء بالفتح و المد يعني المغرب و العشاء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أَطْرافَ النَّهارِ تكرير لصلاتي الصبح و المغرب علي إرادة الاختصاص‌</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ستایش خداوند در تمام اوقات یا اوقات معین است؛ یا منظور نماز است همانطور که بین مفسرین مشهور است و آنچه را که در الخصال</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از امام صادق علیه السلام روایت کرده، معنی اول را تأیید می‌کند و آن اینکه از حضرت درباره این آیه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قبل از طلوع آفتاب و قبل از غروب آن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و ستایش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خود زنده‌ای است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است در دست اوست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کافی به نقل از امام باقر علیه السلام روایت کرده،</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مؤید معنای دوم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نماز مستحب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پروردگارت را ستایش می‌کنی که تو را بر تسبیح موفق داشته و تو را بر آن یاری داده یا اعم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طُلُوعِ الشَّمْسِ 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آن است که منظور از تسبیح قبل از طلوع، نماز صبح است و قبل از غروب، نماز ظهر و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آناءِ اللَّیْلِ 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ساعات شب آهنگ نماز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إنی است با کسر و به صورت مقصور و آناء با فتح و مد، بنا بر قول مشهور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دو نماز صبح و مغرب است بنا بر اراده اختصاص</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كما في قوله حافِظُوا عَلَي الصَّلَواتِ وَ الصَّلاةِ الْوُسْطي‌</w:t>
      </w:r>
      <w:r>
        <w:rPr>
          <w:rStyle w:val="FootnoteAnchor"/>
          <w:rtl w:val="true"/>
        </w:rPr>
        <w:footnoteReference w:id="1622"/>
      </w:r>
      <w:r>
        <w:rPr>
          <w:rFonts w:ascii="Amiri" w:hAnsi="Amiri" w:eastAsia="Amiri" w:cs="Amiri"/>
          <w:color w:val="111111"/>
          <w:sz w:val="28"/>
          <w:sz w:val="28"/>
          <w:szCs w:val="28"/>
          <w:rtl w:val="true"/>
          <w:lang w:bidi="ar-SA"/>
        </w:rPr>
        <w:t>و مجيئه بلفظ الجمع لأمن الالتباس كقوله صَغَتْ قُلُوبُكُما</w:t>
      </w:r>
      <w:r>
        <w:rPr>
          <w:rStyle w:val="FootnoteAnchor"/>
          <w:rtl w:val="true"/>
        </w:rPr>
        <w:footnoteReference w:id="1623"/>
      </w:r>
      <w:r>
        <w:rPr>
          <w:rFonts w:ascii="Amiri" w:hAnsi="Amiri" w:eastAsia="Amiri" w:cs="Amiri"/>
          <w:color w:val="111111"/>
          <w:sz w:val="28"/>
          <w:sz w:val="28"/>
          <w:szCs w:val="28"/>
          <w:rtl w:val="true"/>
          <w:lang w:bidi="ar-SA"/>
        </w:rPr>
        <w:t>ففيها دلالة علي وجوب الصلوات الخمس و سعة أوقاتها في الجملة قيل و يدل علي اشتراك الصلاتين في جميع الوقت و علي أن وقت العشاءين جميع الليل إلا أن يراد بمن آناء الليل بعض معين منه حملا للإضافة علي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أطراف النهار إشارة إلي العصر تخصيصا لها لأنها الصلاة الوسطي و الجمع باعتبار أن كل جزء من أوقاتها كأنه طرف و قد يؤيد بقراءة وَ أَطْرافَ النَّهارِ بالكسر عطفا علي آناءِ اللَّيْلِ فإن الظاهر أن من للتبعيض و قبل غروبها صلاة العصر و أطراف النهار هو الظهر لأن وقته الزوال و هو آخر النصف الأول من النهار و أول النصف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بآناء الليل صلاة العشاء و أطراف النهار صلاة الظهر و المغرب لأن الظهر في آخر الطرف الأول من النهار و أول الطرف الآخر فهو طرفان منه و الطرف الثالث غروب الشمس فيه صلاة المغرب و لا يخفي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الكشاف قول آخر و هو أن يكون آناء الليل العشاء و أطراف النهار المغرب و الصبح أيضا علي طريق الاختصاص و قد احتمل أن يكون أطراف النهار باعتبار التطوع في أجزائه آنا فآنا من دون فريضة أو معها كما نقل الطبرسي رحمه الله‌</w:t>
      </w:r>
      <w:r>
        <w:rPr>
          <w:rStyle w:val="FootnoteAnchor"/>
          <w:rtl w:val="true"/>
        </w:rPr>
        <w:footnoteReference w:id="1624"/>
      </w:r>
      <w:r>
        <w:rPr>
          <w:rFonts w:ascii="Amiri" w:hAnsi="Amiri" w:eastAsia="Amiri" w:cs="Amiri"/>
          <w:color w:val="111111"/>
          <w:sz w:val="28"/>
          <w:sz w:val="28"/>
          <w:szCs w:val="28"/>
          <w:rtl w:val="true"/>
          <w:lang w:bidi="ar-SA"/>
        </w:rPr>
        <w:t>عن ابن عباس في آناء الليل أنها صلاة الليل كله و يحمل الأمر علي معنييه أو الرجحان المطلق أو الاستحباب باعتبار جواز الترك بالاقتصار علي الفريضة أو باختصاص الأمر بالنوافل فإن إطلاق السبحة و إرادة النافلة في رواياتنا شائعة و في الخبر المتقدم عن الباقر عليه السلام دلالة عليه و ربما احتمل ذلك في قوله قَبْلَ طُلُوعِ الشَّمْسِ وَ قَبْلَ الْغُرُوبِ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که در قول خداوند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اینکه با لفظ جمع آمده به خاطر اطمینان از عدم اشتباه است، مثل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پس در این آیه دلالتی است بر وجوب نمازهای پنجگانه و وسعت اوقات آن‌ها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بر اشتراک دو نماز در کل وقت و بر اینکه وقت نماز مغرب و عشا، تمام شب است مگر اینکه با حمل بر اضافه به الف و لام عهد،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معینی از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اطراف النهار اشاره‌ای است به خصوص نماز عصر؛ زیرا این نماز، نماز وسطی است و جمع به اعتبار این است که گوئی هر جزء از اوقات آن یک طرف است و ممکن است با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صورت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معنا باشد، ظاهر آن است که من برای تبعیض است و نماز عصر قبل از غروب آفتاب است و اطراف النهار همان ظهر است؛ زیرا وقت آن زوال است که پایان نیمه اول روز و آغاز نیمه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از آناء اللیل نماز عشاست و مراد از أطراف النهار نماز ظهر و مغرب است؛ زیرا ظهر در پایان طرف اول روز و آغاز طرف دیگر آن قرار دارد، در نتیجه در دو طرف از روز قرار دارد و طرف سوم غروب آفتاب است که نماز مغرب در آن است، ولی ضعف این برداشت پوشیده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کشاف سخن دیگری فهمیده می‌شود و آن اینکه آناء اللیل عشاست و اطراف النهار مغرب و نیز صبح بر سبیل اختصاص؛ و احتمال هم دارد که اطراف النهار به اعتبار نماز مستحبی در اجزای آن باشد، لحظه به لحظه، بدون فریضه یا با آن؛ چنانچه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آناء اللیل از ابن عباس نقل کرده است که منظور از آن کل نماز شب است و این مسئله حمل بر دو معنای خود می شود؛ یا ترجیحا منظور مطلق است یا بنا بر استحباب، به اعتبار جواز ترک با اکتفا به فریضه یا با اختصاص امر به نوافل باشد؛ زیرا اطلاق سبحه و اراده نافله در روایات ما شایع است و در خبر پیشین از امام باقر علیه السلام هم اشاره‌ای به آن وجود دارد و چه بسا در قول خدای تعالی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نافله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يحتمل وجوه أخري منها أن يكون معني وَ مِنْ آناءِ اللَّيْلِ و تعمد بعض آناء الليل مختصا لها بسبحتها بقرينة التكرار و يكون فَسَبِّحْ عطفا علي سبح أي فسبح من آناء الليل و أطراف النهار فيكون الفاء حرف عطف لا جواب الأمر و يكون الكلام تضمن تكرار التسبيح في هذه الأوقات إما علي تكرارها كل يوم أو الأول للفرائض و الثاني للنوافل و علي الأول يحتمل شمولها لهما بل للتعقيب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الإغراء مجابا بقوله فَسَبِّحْ و يكون أَطْرافَ النَّهارِ إشارة إلي الصبح و العصر أو الصلوات النهارية جميعا علي طريق الاختصاص لكثرة عروض الموانع في النهار هذا مع الاختصاص بالفرائض أو شمول النوافل أيضا و ربما احتمل حينئذ أن يكون وَ أَطْرافَ النَّهارِ إشارة إلي أوقات الخمس 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قَبْلَ طُلُوعِ الشَّمْسِ شاملا للمغرب و العشاء أيضا وَ قَبْلَ غُرُوبِها للظهر و العصر وَ مِنْ آناءِ اللَّيْلِ إلخ للصلوات الخمس جميعا مرة أخري فإن أريد بالأخير النوافل أمكن التأكيد بالإغراء لكونها في معرض التهاون لعدم الوجوب انتهي و لا يخفي ما في الأكثر من التكلف و التعسف مع عدم الاستناد إلي حجة و رواية نعم التعميم بشمول الفرائض و النوافل و الصلوات و التسبيحات و سائر الأذكار وجه جمع بين الأخبار و الله يعلم تأويل الآيات و حججه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تَرْضي أي بالشفاعة و الدرجة الرفيعة و قيل بجميع ما وعدك الله به من النصر و إعزاز الدين في الدنيا و الشفاعة و 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يُسارِعُونَ فِي الْخَيْراتِ‌</w:t>
      </w:r>
      <w:r>
        <w:rPr>
          <w:rStyle w:val="FootnoteAnchor"/>
          <w:rtl w:val="true"/>
        </w:rPr>
        <w:footnoteReference w:id="1628"/>
      </w:r>
      <w:r>
        <w:rPr>
          <w:rFonts w:ascii="Amiri" w:hAnsi="Amiri" w:eastAsia="Amiri" w:cs="Amiri"/>
          <w:color w:val="111111"/>
          <w:sz w:val="28"/>
          <w:sz w:val="28"/>
          <w:szCs w:val="28"/>
          <w:rtl w:val="true"/>
          <w:lang w:bidi="ar-SA"/>
        </w:rPr>
        <w:t xml:space="preserve">أي الأنبياء الذين تقدم ذكرهم كانوا يبادرون إلي الطاعات و العبادات و قال الطبرسي رحمه الله </w:t>
      </w:r>
      <w:r>
        <w:rPr>
          <w:rStyle w:val="FootnoteAnchor"/>
          <w:rtl w:val="true"/>
        </w:rPr>
        <w:footnoteReference w:id="1629"/>
      </w:r>
      <w:r>
        <w:rPr>
          <w:rFonts w:ascii="Amiri" w:hAnsi="Amiri" w:eastAsia="Amiri" w:cs="Amiri"/>
          <w:color w:val="111111"/>
          <w:sz w:val="28"/>
          <w:sz w:val="28"/>
          <w:szCs w:val="28"/>
          <w:rtl w:val="true"/>
          <w:lang w:bidi="ar-SA"/>
        </w:rPr>
        <w:t>فيها دلالة</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دیگری احتمال می‌رود؛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تعمد بعض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ساعات شب را آهنگ نماز کن و تسبیح خاص آن را به جای آور، به قرینه تکرار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سبح عطف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ساعات شب و حوالی روز را به نیایش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فاء حرف عطف است نه جواب امر و کلام شامل تکرار تسبیح در این اوقات است؛ خواه به صورت تکرار آن در هر روز یا اینکه سبح اول برای فرائض است و دوم برای نوافل و بنا بر معنی اول، احتمال شمول تسبیح بر هر دو نماز و حتی تعقیبات و نظیر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جواب تشویق،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صبح و عصر باشد، یا به طور خاص اشاره به تمام نمازهای روز باشد، به خاطر کثرت روبرو شدن با موانع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وجود اختصاص به فرائض یا شمول نوافل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چنین زمانی احتمال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اوقات پنجگانه باشد، ولی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مغرب و عشا نیز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ظهر و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یک بار دیگر شامل تمام نمازهای پنجگانه باشد و اگر منظور از آناء اللیل نوافل باشد، تأکید با تشویق و اغراء ممکن است، به خاطر اینکه این نماز به دلیل عدم وجوب، در معرض سبک شمردن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و ابهامی که در بیشتر احتمالات وجود دارد و مستند نبودن به هیچ حجت و روایتی،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تعمیم به شمول فرائض و نوافل و نمازها و تسبیحات و سایر اذکار، وجه تمام روایات است و خداوند و حجت‌های برگزیده او به تأویل آیات آگاهند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شفاعت و درجه والا راضی شوی و گفته شده، به تمام آنچه خداوند وعده داده، از یاری و عزت بخشیدن به واسطه دین در دنیا، و شفاعت و بهشت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w:t>
      </w:r>
      <w:r>
        <w:rPr>
          <w:rStyle w:val="FootnoteAnchor"/>
          <w:rtl w:val="true"/>
        </w:rPr>
        <w:footnoteReference w:id="1630"/>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پیامبرانی که ذکرشان گذشت، مبادرت به طاعات و عبادات می‌کردند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اشاره‌ای است به </w:t>
      </w:r>
    </w:p>
    <w:p>
      <w:pPr>
        <w:pStyle w:val="BookText"/>
        <w:rPr/>
      </w:pPr>
      <w:r>
        <w:rPr>
          <w:rFonts w:ascii="Amiri" w:hAnsi="Amiri" w:eastAsia="Amiri" w:cs="Amiri"/>
          <w:color w:val="111111"/>
          <w:sz w:val="28"/>
          <w:sz w:val="28"/>
          <w:szCs w:val="28"/>
          <w:rtl w:val="true"/>
          <w:lang w:bidi="ar-SA"/>
        </w:rPr>
        <w:t>علي أن المسارعة إلي كل طاعة مرغب فيها و علي أن الصلاة في أول الوقت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حِينَ تُمْسُونَ وَ حِينَ تُصْبِحُونَ‌</w:t>
      </w:r>
      <w:r>
        <w:rPr>
          <w:rStyle w:val="FootnoteAnchor"/>
          <w:rtl w:val="true"/>
        </w:rPr>
        <w:footnoteReference w:id="1632"/>
      </w:r>
      <w:r>
        <w:rPr>
          <w:rFonts w:ascii="Amiri" w:hAnsi="Amiri" w:eastAsia="Amiri" w:cs="Amiri"/>
          <w:color w:val="111111"/>
          <w:sz w:val="28"/>
          <w:sz w:val="28"/>
          <w:szCs w:val="28"/>
          <w:rtl w:val="true"/>
          <w:lang w:bidi="ar-SA"/>
        </w:rPr>
        <w:t>قال البيضاوي إخبار في معني الأمر بتنزيه الله تعالي و الثناء عليه في هذه الأوقات أو دلالة علي أن ما يحدث فيها من الشواهد ناطقة بتنزيهه و استحقاقه للحمد ممن له تميز من أهل السماوات و الأرض و تخصيص التسبيح بالمساء و الصباح لأن آثار القدرة و العظمة فيهما أظهر و تخصيص الحمد بالعشاء الذي هو آخر النهار من عشي العين إذا نقص نورها و الظهيرة التي هي وسطه لأن تجدد النعم فيهما أكثر و يجوز أن يكون عَشِيًّا معطوفا علي حِينَ تُمْسُونَ و قوله وَ لَهُ الْحَمْدُ فِي السَّماواتِ وَ الْأَرْضِ اعتراضا و عن ابن عباس أن الآية جامعة</w:t>
      </w:r>
      <w:r>
        <w:rPr>
          <w:rStyle w:val="FootnoteAnchor"/>
          <w:rtl w:val="true"/>
        </w:rPr>
        <w:footnoteReference w:id="1633"/>
      </w:r>
      <w:r>
        <w:rPr>
          <w:rFonts w:ascii="Amiri" w:hAnsi="Amiri" w:eastAsia="Amiri" w:cs="Amiri"/>
          <w:color w:val="111111"/>
          <w:sz w:val="28"/>
          <w:sz w:val="28"/>
          <w:szCs w:val="28"/>
          <w:rtl w:val="true"/>
          <w:lang w:bidi="ar-SA"/>
        </w:rPr>
        <w:t>للصلوات الخمس تُمْسُونَ صلاتا المغرب و العشاء و تُصْبِحُونَ صلاة الفجر و عَشِيًّا صلاة العصر و تُظْهِرُونَ صلاة الظهر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يحتمل أن يكون المراد بتسبيح المساء المغرب و بعشيا العشاء و بتظهرون الظهرين و أن يراد بعشيا المغرب و العشاء و بتمسون العصر و بتظهرون الظهر و قد يقال معني أمسي دخل في المساء و أصبح دخل في الصباح فتقييد ذلك بحين يقتضي نوع اختصاص بأول الوقت فلا يبعد حمل الطلب فيه علي الاستحباب و قال الطبرسي رحمه الله‌</w:t>
      </w:r>
      <w:r>
        <w:rPr>
          <w:rStyle w:val="FootnoteAnchor"/>
          <w:rtl w:val="true"/>
        </w:rPr>
        <w:footnoteReference w:id="1634"/>
      </w:r>
      <w:r>
        <w:rPr>
          <w:rFonts w:ascii="Amiri" w:hAnsi="Amiri" w:eastAsia="Amiri" w:cs="Amiri"/>
          <w:color w:val="111111"/>
          <w:sz w:val="28"/>
          <w:sz w:val="28"/>
          <w:szCs w:val="28"/>
          <w:rtl w:val="true"/>
          <w:lang w:bidi="ar-SA"/>
        </w:rPr>
        <w:t>و إنما خص تعالي هذه الأوقات بالذكر لأنها أوقات تذكر</w:t>
      </w:r>
    </w:p>
    <w:p>
      <w:pPr>
        <w:pStyle w:val="BookText"/>
        <w:rPr/>
      </w:pPr>
      <w:r>
        <w:rPr>
          <w:rFonts w:ascii="IRNazanin" w:hAnsi="IRNazanin" w:eastAsia="IRNazanin"/>
          <w:color w:val="111111"/>
          <w:sz w:val="28"/>
          <w:sz w:val="28"/>
          <w:szCs w:val="28"/>
          <w:rtl w:val="true"/>
          <w:lang w:bidi="fa-IR"/>
        </w:rPr>
        <w:t>اینکه شتافتن به هر طاعتی مطلوب است و به اینکه نماز اول وقت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در معنی امر به تنزیه خدای تعالی و ثنای او در این اوقات است؛ یا اشاره‌ای است بر اینکه صحنه‌هایی که در آن رخ می‌دهد، زبان به تنزیه او و استحقاق او برای ستایش در میان کسانی که از اهل آسمان‌ها و زمین امتیازی دارند، گشوده‌اند و تخصیص تسبیح به مساء و صباح به این دلیل است که آثار قدرت و عظمت در آن دو نمایان‌تر است و تخصیص ستایش به عشا که آخر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 از عشی العین گرفته شده به معنای کم سو شدن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اختصاص ستایش به ظهری که وسط روز است، زیرا تجدید نعمات در آن دو بیشتر است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باشد و از ابن عباس نقل شده که این آیه جامع</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نمازهای پنجگانه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دو نماز مغرب و عشاست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احتمال دارد مراد از تسبیح مساء، نماز مغرب و از عشیا، نماز عشا و از تظهرون ظهر و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از عشیاً مغرب و عشا و از تمسون عصر و از تظهرون ظهر باشد و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امسی یعنی وارد عصر شد و أصبح یعنی داخل صبح شد و مقید کردن آن به حین، نوع اختصاص را به اول وقت می‌طلبد؛ پس حمل طلب در آن بر استحباب بعید نیست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Style w:val="FootnoteAnchor"/>
          <w:rtl w:val="true"/>
        </w:rPr>
        <w:footnoteReference w:id="163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این اوقات را به ذکر مخصوص کرده است، به این دلیل که این اوقات، اوقات یادآوری </w:t>
      </w:r>
    </w:p>
    <w:p>
      <w:pPr>
        <w:pStyle w:val="BookText"/>
        <w:rPr/>
      </w:pPr>
      <w:r>
        <w:rPr>
          <w:rFonts w:ascii="Amiri" w:hAnsi="Amiri" w:eastAsia="Amiri" w:cs="Amiri"/>
          <w:color w:val="111111"/>
          <w:sz w:val="28"/>
          <w:sz w:val="28"/>
          <w:szCs w:val="28"/>
          <w:rtl w:val="true"/>
          <w:lang w:bidi="ar-SA"/>
        </w:rPr>
        <w:t>بإحسان الله و ذلك لأن انقضاء إحسان أول إلي إحسان ثان يقتضي الحمد عند تمام الإحسان الأول و الأخذ في الآخر كما أخبر سبحانه عن حمد أهل الجنة بقوله وَ آخِرُ دَعْواهُمْ أَنِ الْحَمْدُ لِلَّهِ رَبِّ الْعالَمِينَ‌</w:t>
      </w:r>
      <w:r>
        <w:rPr>
          <w:rStyle w:val="FootnoteAnchor"/>
          <w:rtl w:val="true"/>
        </w:rPr>
        <w:footnoteReference w:id="1638"/>
      </w:r>
      <w:r>
        <w:rPr>
          <w:rFonts w:ascii="Amiri" w:hAnsi="Amiri" w:eastAsia="Amiri" w:cs="Amiri"/>
          <w:color w:val="111111"/>
          <w:sz w:val="28"/>
          <w:sz w:val="28"/>
          <w:szCs w:val="28"/>
          <w:rtl w:val="true"/>
          <w:lang w:bidi="ar-SA"/>
        </w:rPr>
        <w:t>لأن ذلك حال الانتقال من نعيم الدنيا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صلاة الليل باسم التسبيح و صلاة النهار باسم الحمد لأن الإنسان في النهار متقلب في أحوال توجب الحمد لله عليها و في الليل علي أحوال توجب تنزيه الله تعالي من الأسواء فيها فلذلك صار الحمد بالنهار أخص فسميت به صلاة النهار و التسبيح بالليل أخص فسميت به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سَبِّحُوهُ بُكْرَةً وَ أَصِيلًا</w:t>
      </w:r>
      <w:r>
        <w:rPr>
          <w:rStyle w:val="FootnoteAnchor"/>
          <w:rtl w:val="true"/>
        </w:rPr>
        <w:footnoteReference w:id="1639"/>
      </w:r>
      <w:r>
        <w:rPr>
          <w:rFonts w:ascii="Amiri" w:hAnsi="Amiri" w:eastAsia="Amiri" w:cs="Amiri"/>
          <w:color w:val="111111"/>
          <w:sz w:val="28"/>
          <w:sz w:val="28"/>
          <w:szCs w:val="28"/>
          <w:rtl w:val="true"/>
          <w:lang w:bidi="ar-SA"/>
        </w:rPr>
        <w:t>قال الطبرسي رحمه الله‌</w:t>
      </w:r>
      <w:r>
        <w:rPr>
          <w:rStyle w:val="FootnoteAnchor"/>
          <w:rtl w:val="true"/>
        </w:rPr>
        <w:footnoteReference w:id="1640"/>
      </w:r>
      <w:r>
        <w:rPr>
          <w:rFonts w:ascii="Amiri" w:hAnsi="Amiri" w:eastAsia="Amiri" w:cs="Amiri"/>
          <w:color w:val="111111"/>
          <w:sz w:val="28"/>
          <w:sz w:val="28"/>
          <w:szCs w:val="28"/>
          <w:rtl w:val="true"/>
          <w:lang w:bidi="ar-SA"/>
        </w:rPr>
        <w:t>أي نزهوه سبحانه عن جميع ما لا يليق به بالغداة و العشي و الأصيل العشي و قيل يعني به صلاة الصبح و صلاة العصر و قيل صلاة الصبح و صلاة العشاء الآخرة خصهما بالذكر لأن لهما مزية علي غيرهما و قال الكلبي أما بكرة فصلاة الفجر و أما أصيلا فصلاة الظهر و العصر و المغرب و العشاء و سمي الصلاة تسبيحا لما فيها من التسبيح و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بِحَمْدِ رَبِّكَ بِالْعَشِيِّ وَ الْإِبْكارِ</w:t>
      </w:r>
      <w:r>
        <w:rPr>
          <w:rStyle w:val="FootnoteAnchor"/>
          <w:rtl w:val="true"/>
        </w:rPr>
        <w:footnoteReference w:id="1641"/>
      </w:r>
      <w:r>
        <w:rPr>
          <w:rFonts w:ascii="Amiri" w:hAnsi="Amiri" w:eastAsia="Amiri" w:cs="Amiri"/>
          <w:color w:val="111111"/>
          <w:sz w:val="28"/>
          <w:sz w:val="28"/>
          <w:szCs w:val="28"/>
          <w:rtl w:val="true"/>
          <w:lang w:bidi="ar-SA"/>
        </w:rPr>
        <w:t>قال في المعالم قال الحسن يعني صلاة العصر و صلاة الفجر و قال ابن عباس الصلوات الخمس و قيل كان الواجب بمكة ركعتان بكرة و ركعتان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تُسَبِّحُوهُ بُكْرَةً وَ أَصِيلًا أي و تصلوا لله بالغداة و العشي‌</w:t>
      </w:r>
      <w:r>
        <w:rPr>
          <w:rStyle w:val="FootnoteAnchor"/>
          <w:rtl w:val="true"/>
        </w:rPr>
        <w:footnoteReference w:id="1642"/>
      </w:r>
      <w:r>
        <w:rPr>
          <w:rFonts w:ascii="Amiri" w:hAnsi="Amiri" w:eastAsia="Amiri" w:cs="Amiri"/>
          <w:color w:val="111111"/>
          <w:sz w:val="28"/>
          <w:sz w:val="28"/>
          <w:szCs w:val="28"/>
          <w:rtl w:val="true"/>
          <w:lang w:bidi="ar-SA"/>
        </w:rPr>
        <w:t>وَ سَبِّحْ بِحَمْدِ رَبِّكَ‌</w:t>
      </w:r>
      <w:r>
        <w:rPr>
          <w:rStyle w:val="FootnoteAnchor"/>
          <w:rtl w:val="true"/>
        </w:rPr>
        <w:footnoteReference w:id="1643"/>
      </w:r>
      <w:r>
        <w:rPr>
          <w:rFonts w:ascii="Amiri" w:hAnsi="Amiri" w:eastAsia="Amiri" w:cs="Amiri"/>
          <w:color w:val="111111"/>
          <w:sz w:val="28"/>
          <w:sz w:val="28"/>
          <w:szCs w:val="28"/>
          <w:rtl w:val="true"/>
          <w:lang w:bidi="ar-SA"/>
        </w:rPr>
        <w:t>التسبيح كما مر إما محمول علي ظاهره</w:t>
      </w:r>
    </w:p>
    <w:p>
      <w:pPr>
        <w:pStyle w:val="BookText"/>
        <w:rPr/>
      </w:pPr>
      <w:r>
        <w:rPr>
          <w:rFonts w:ascii="IRNazanin" w:hAnsi="IRNazanin" w:eastAsia="IRNazanin"/>
          <w:color w:val="111111"/>
          <w:sz w:val="28"/>
          <w:sz w:val="28"/>
          <w:szCs w:val="28"/>
          <w:rtl w:val="true"/>
          <w:lang w:bidi="fa-IR"/>
        </w:rPr>
        <w:t>احسان خداوند هستند و دلیلش آن است که پایان احسان اول تا احسان دوم، حمد و ستایش را به هنگام پایان احسان اول و دریافت احسان دوم می‌طلبد؛ همانطور که خدای سبحان با این سخن از حمد و ستایش اهل بهشت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حال، حال انتقال از نعمت دنیا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به تسبیح و نماز روز به حمد اختصاص داده شده، به این دلیل که انسان در روز دچار حالات گوناگونی می‌شود که به خاطر آن حالات، حمد خداوند بر او واجب می‌شود و در شب هم حالاتی بر او رخ می‌دهد که منزه دانستن خداوند را از بدی‌ها ایجاب می‌کند، از این رو حمد به روز اختصاص داده شده و بدین سبب نماز روز بدان نامیده شده و تسبیح هم به شب اختصاص داده شده و به این دلیل نماز شب بدان نامیده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Style w:val="FootnoteAnchor"/>
          <w:rtl w:val="true"/>
        </w:rPr>
        <w:footnoteReference w:id="1645"/>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از تمام آنچه سزاوار آن نیست، در صبح و شام منزه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 به معنای شام است و گفته شده منظور از آن نماز صبح و نماز عصر است و گفته شده نماز صبح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ذکر اختصاص داده، زیرا آن دو بر سایر اوقات مزیتی دارند و 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و نماز در این آیه تسبیح نامیده شده، به خاطر تسبیح و تنزیهی که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بِالْعَشِیِّ وَ الْإِبْکارِ</w:t>
      </w:r>
      <w:r>
        <w:rPr>
          <w:rFonts w:eastAsia="Amiri" w:cs="Amiri" w:ascii="Amiri" w:hAnsi="Amiri"/>
          <w:color w:val="111111"/>
          <w:sz w:val="28"/>
          <w:szCs w:val="28"/>
          <w:rtl w:val="true"/>
          <w:lang w:bidi="ar-SA"/>
        </w:rPr>
        <w:t>»</w:t>
      </w:r>
      <w:r>
        <w:rPr>
          <w:rStyle w:val="FootnoteAnchor"/>
          <w:rtl w:val="true"/>
        </w:rPr>
        <w:footnoteReference w:id="1647"/>
      </w:r>
      <w:r>
        <w:rPr>
          <w:rFonts w:ascii="IRNazanin" w:hAnsi="IRNazanin" w:eastAsia="IRNazanin"/>
          <w:color w:val="111111"/>
          <w:sz w:val="28"/>
          <w:sz w:val="28"/>
          <w:szCs w:val="28"/>
          <w:rtl w:val="true"/>
          <w:lang w:bidi="fa-IR"/>
        </w:rPr>
        <w:t>در المعالم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عصر و نماز صبح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دو رکعت و شبانگاه دو رکعت در مکه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با خداوند ارتباط برقرار کنید</w:t>
      </w:r>
      <w:r>
        <w:rPr>
          <w:rFonts w:eastAsia="IRNazanin" w:cs="IRNazanin"/>
          <w:color w:val="111111"/>
          <w:sz w:val="28"/>
          <w:szCs w:val="28"/>
          <w:rtl w:val="true"/>
          <w:lang w:bidi="fa-IR"/>
        </w:rPr>
        <w:t>.</w:t>
      </w:r>
      <w:r>
        <w:rPr>
          <w:rStyle w:val="FootnoteAnchor"/>
          <w:rtl w:val="true"/>
        </w:rPr>
        <w:footnoteReference w:id="164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w:t>
      </w:r>
      <w:r>
        <w:rPr>
          <w:rFonts w:eastAsia="Amiri" w:cs="Amiri" w:ascii="Amiri" w:hAnsi="Amiri"/>
          <w:color w:val="111111"/>
          <w:sz w:val="28"/>
          <w:szCs w:val="28"/>
          <w:rtl w:val="true"/>
          <w:lang w:bidi="ar-SA"/>
        </w:rPr>
        <w:t>»</w:t>
      </w:r>
      <w:r>
        <w:rPr>
          <w:rStyle w:val="FootnoteAnchor"/>
          <w:rtl w:val="true"/>
        </w:rPr>
        <w:footnoteReference w:id="1649"/>
      </w:r>
      <w:r>
        <w:rPr>
          <w:rFonts w:ascii="IRNazanin" w:hAnsi="IRNazanin" w:eastAsia="IRNazanin"/>
          <w:color w:val="111111"/>
          <w:sz w:val="28"/>
          <w:sz w:val="28"/>
          <w:szCs w:val="28"/>
          <w:rtl w:val="true"/>
          <w:lang w:bidi="fa-IR"/>
        </w:rPr>
        <w:t xml:space="preserve">چنانچه گذشت، تسبیح یا حمل بر ظاهر آن است، </w:t>
      </w:r>
    </w:p>
    <w:p>
      <w:pPr>
        <w:pStyle w:val="BookText"/>
        <w:rPr/>
      </w:pPr>
      <w:r>
        <w:rPr>
          <w:rFonts w:ascii="Amiri" w:hAnsi="Amiri" w:eastAsia="Amiri" w:cs="Amiri"/>
          <w:color w:val="111111"/>
          <w:sz w:val="28"/>
          <w:sz w:val="28"/>
          <w:szCs w:val="28"/>
          <w:rtl w:val="true"/>
          <w:lang w:bidi="ar-SA"/>
        </w:rPr>
        <w:t>أو علي الصلاة أو عليهما و الصلاة قَبْلَ طُلُوعِ الشَّمْسِ الفجر وَ قَبْلَ الْغُرُوبِ الظهران و قيل العصر وَ مِنَ اللَّيْلِ العشاءان و قيل التهجد وَ أَدْبارَ السُّجُودِ التسبيح في أعقاب الصلوات و السجود و الركوع يعبر بهما من الصلاة و قيل النوافل بعد المكتوبات و الأدبار جمع دبر و قرئ بالكسر من أدبرت الصلاة إذا انقضت و معناه وقت انقطاع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w:t>
      </w:r>
      <w:r>
        <w:rPr>
          <w:rStyle w:val="FootnoteAnchor"/>
          <w:rtl w:val="true"/>
        </w:rPr>
        <w:footnoteReference w:id="1650"/>
      </w:r>
      <w:r>
        <w:rPr>
          <w:rFonts w:ascii="Amiri" w:hAnsi="Amiri" w:eastAsia="Amiri" w:cs="Amiri"/>
          <w:color w:val="111111"/>
          <w:sz w:val="28"/>
          <w:sz w:val="28"/>
          <w:szCs w:val="28"/>
          <w:rtl w:val="true"/>
          <w:lang w:bidi="ar-SA"/>
        </w:rPr>
        <w:t>رُوِيَ عَنْ أَبِي عَبْدِ اللَّهِ عليه السلام أَنَّهُ سُئِلَ عَنْ قَوْلِهِ وَ سَبِّحْ بِحَمْدِ رَبِّكَ قَبْلَ طُلُوعِ الشَّمْسِ وَ قَبْلَ الْغُرُوبِ فَقَالَ تَقُولُ حِينَ تُصْبِحُ وَ حِينَ تُمْسِي عَشْرَ مَرَّاتٍ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يُمِيتُ 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و قال في أدبار السجود أقوال أحدها أن المراد به الركعتان بعد المغرب و إدبار النجوم الركعتان قبل الفجر عن علي بن أبي طالب و الحسن بن علي عليهما السلام و عن ابن عباس مرفوعا إلي النبي صلي الله عليه و آله و ثانيها أنه التسبيح بعد كل صلاة عن ابن عباس و مجاهد و ثالثها أنه النوافل بعد المفروضات و رابعها أنه الوتر من آخر الليل و روي ذلك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تَقُومُ‌</w:t>
      </w:r>
      <w:r>
        <w:rPr>
          <w:rStyle w:val="FootnoteAnchor"/>
          <w:rtl w:val="true"/>
        </w:rPr>
        <w:footnoteReference w:id="1651"/>
      </w:r>
      <w:r>
        <w:rPr>
          <w:rFonts w:ascii="Amiri" w:hAnsi="Amiri" w:eastAsia="Amiri" w:cs="Amiri"/>
          <w:color w:val="111111"/>
          <w:sz w:val="28"/>
          <w:sz w:val="28"/>
          <w:szCs w:val="28"/>
          <w:rtl w:val="true"/>
          <w:lang w:bidi="ar-SA"/>
        </w:rPr>
        <w:t>قال علي بن إبراهيم لصلاة الليل‌</w:t>
      </w:r>
      <w:r>
        <w:rPr>
          <w:rStyle w:val="FootnoteAnchor"/>
          <w:rtl w:val="true"/>
        </w:rPr>
        <w:footnoteReference w:id="1652"/>
      </w: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1653"/>
      </w:r>
      <w:r>
        <w:rPr>
          <w:rFonts w:ascii="Amiri" w:hAnsi="Amiri" w:eastAsia="Amiri" w:cs="Amiri"/>
          <w:color w:val="111111"/>
          <w:sz w:val="28"/>
          <w:sz w:val="28"/>
          <w:szCs w:val="28"/>
          <w:rtl w:val="true"/>
          <w:lang w:bidi="ar-SA"/>
        </w:rPr>
        <w:t>من نومك و قيل حين تقوم إلي الصلاة المفروضة فقل سبحانك اللهم و بحمده و قيل معناه و صل بأمر ربك حين تقوم من منامك و قيل الركعتان قبل صلاة الفجر عن ابن عباس و قيل حين تقوم من نوم القائلة و هي صلاة الظهر و قيل معناه اذكر الله بلسانك حين تقوم إلي الصلاة إلي أن تدخل في الصلاة و قيل حين تقوم من المجلس فقل سبحانك اللهم و بحمدك لا إله إلا أنت اغفر لي و تب علي و قد روي مرفوعا أنه</w:t>
      </w:r>
    </w:p>
    <w:p>
      <w:pPr>
        <w:pStyle w:val="BookText"/>
        <w:rPr/>
      </w:pPr>
      <w:r>
        <w:rPr>
          <w:rFonts w:ascii="IRNazanin" w:hAnsi="IRNazanin" w:eastAsia="IRNazanin"/>
          <w:color w:val="111111"/>
          <w:sz w:val="28"/>
          <w:sz w:val="28"/>
          <w:szCs w:val="28"/>
          <w:rtl w:val="true"/>
          <w:lang w:bidi="fa-IR"/>
        </w:rPr>
        <w:t>یا بر نماز، یا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و گفته شده عصر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و گفته شده منظور شب زنده‌داری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بعد از نماز است و از سجود و رکوع تعبیر به نماز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بعد از مکتوبات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کسره نیز خوانده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معنای آن وقت پایان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165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از حضرت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قَبْلَ طُلُوعِ الشَّمْسِ وَ قَبْلَ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و شام می‌کنی،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ادبار السجود قول‌های متعددی وجود دارد، یکی اینکه مراد از آن، دو رکعت بعد از مغرب است و ادبار النجوم دو رکعت قبل از صبح است که این قول از امام علی و حسن بن علی علیهما السلام و از ابن عباس مرفوعاً از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از ابن عباس و مجاهد نقل شده که منظور تسبیح بعد از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منظور نوافل بعد از واجبات است و چهارم اینکه این نماز، نماز وتر از آخر شب است و این قول از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6"/>
      </w:r>
      <w:r>
        <w:rPr>
          <w:rFonts w:ascii="IRNazanin" w:hAnsi="IRNazanin" w:eastAsia="IRNazanin"/>
          <w:color w:val="111111"/>
          <w:sz w:val="28"/>
          <w:sz w:val="28"/>
          <w:szCs w:val="28"/>
          <w:rtl w:val="true"/>
          <w:lang w:bidi="fa-IR"/>
        </w:rPr>
        <w:t>علی بن ابراهیم گفته است برای نماز شب</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خوابت برمی‌خیزی؛ و گفته شده هنگامی که برای نماز واجب به پا می‌خیزی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از خواب برمی‌خیزی، به امر پروردگار خویش نماز بخوان و از ابن عباس روایت شده، منظور دو رکعت قبل از نماز صبح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قیلوله برمی‌خیزی و آن هنگام نماز ظهر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به پا می‌خیزی، خدا را با زبان خویش یاد کن تا زمانی که نماز را آغاز کنی؛ و گفته شده هنگامی که از جای خود برمی‌خیزی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لا إله إلا أنت اغفر لی و 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به حمد تو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توبه‌ام را بپذیر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مرفوعاً روایت شده که این ذکر </w:t>
      </w:r>
      <w:bookmarkStart w:id="2577" w:name="pg13518_162132"/>
    </w:p>
    <w:p>
      <w:pPr>
        <w:pStyle w:val="BookText"/>
        <w:rPr/>
      </w:pPr>
      <w:bookmarkEnd w:id="2577"/>
      <w:r>
        <w:rPr>
          <w:rFonts w:ascii="Amiri" w:hAnsi="Amiri" w:eastAsia="Amiri" w:cs="Amiri"/>
          <w:color w:val="111111"/>
          <w:sz w:val="28"/>
          <w:sz w:val="28"/>
          <w:szCs w:val="28"/>
          <w:rtl w:val="true"/>
          <w:lang w:bidi="ar-SA"/>
        </w:rPr>
        <w:t>كفارة المجلس انتهي</w:t>
      </w:r>
    </w:p>
    <w:p>
      <w:pPr>
        <w:pStyle w:val="Heading4"/>
        <w:numPr>
          <w:ilvl w:val="3"/>
          <w:numId w:val="1"/>
        </w:numPr>
        <w:rPr/>
      </w:pPr>
      <w:bookmarkStart w:id="2578" w:name="__RefHeading___Toc681154_1934241801"/>
      <w:bookmarkStart w:id="2579" w:name="_Toc1175"/>
      <w:bookmarkEnd w:id="2578"/>
      <w:r>
        <w:rPr>
          <w:rtl w:val="true"/>
        </w:rPr>
        <w:t>أقول</w:t>
      </w:r>
      <w:bookmarkEnd w:id="2579"/>
    </w:p>
    <w:p>
      <w:pPr>
        <w:pStyle w:val="BookText"/>
        <w:rPr/>
      </w:pPr>
      <w:r>
        <w:rPr>
          <w:rFonts w:ascii="Amiri" w:hAnsi="Amiri" w:eastAsia="Amiri" w:cs="Amiri"/>
          <w:color w:val="111111"/>
          <w:sz w:val="28"/>
          <w:sz w:val="28"/>
          <w:szCs w:val="28"/>
          <w:rtl w:val="true"/>
          <w:lang w:bidi="ar-SA"/>
        </w:rPr>
        <w:t>وَ قَدْ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يَكْتَالَ بِالْمِكْيَالِ الْأَوْفَي فَلْيَكُنْ آخِرُ كَلَامِهِ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اللَّيْلِ فَسَبِّحْهُ قال علي بن إبراهيم يعني صلاة الليل وَ قَالَ الطَّبْرِسِيُّ رحمه الله رَوَي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قَالا إِنَّ رَسُولَ اللَّهِ صلي الله عليه و آله كَانَ يَقُومُ مِنَ اللَّيْلِ ثَلَاثَ مَرَّاتٍ فَيَنْظُرُ فِي آفَاقِ السَّمَاءِ فَيَقْرَأُ خَمْسَ آيَاتٍ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إِلَي إِنَّكَ لا تُخْلِفُ الْمِيعادَ ثُمَّ يَفْتَتِحُ صَلَاةَ اللَّيْلِ الخبر و قيل معناه صل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إِدْبارَ النُّجُومِ يعني الركعتين قبل صلاة الفجر عن ابن عباس و هو المروي عن أبي جعفر و أبي عبد الله عليهما السلام و ذلك حين تدبر النجوم أي تغيب بضوء الصبح و قيل يعني صلاة الفجر المفروضة و قيل إن المعني لا تغفل عن ذكر ربك صباحا و مساء و نزهه في جميع أحوالك ليلا و نهارا فإنه لا يغفل عنك و عن حفظك و قيل فيها وجوه أخري لم تستند إلي خبر و لا أثر فلذا لم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بُكْرَةً وَ أَصِيلًا</w:t>
      </w:r>
      <w:r>
        <w:rPr>
          <w:rStyle w:val="FootnoteAnchor"/>
          <w:rtl w:val="true"/>
        </w:rPr>
        <w:footnoteReference w:id="1660"/>
      </w:r>
      <w:r>
        <w:rPr>
          <w:rFonts w:ascii="Amiri" w:hAnsi="Amiri" w:eastAsia="Amiri" w:cs="Amiri"/>
          <w:color w:val="111111"/>
          <w:sz w:val="28"/>
          <w:sz w:val="28"/>
          <w:szCs w:val="28"/>
          <w:rtl w:val="true"/>
          <w:lang w:bidi="ar-SA"/>
        </w:rPr>
        <w:t>يمكن حمله علي صلوات طرفي النهار وَ مِنَ اللَّيْلِ فَاسْجُدْ لَهُ علي فرائض الليل وَ سَبِّحْهُ لَيْلًا طَوِيلًا علي التهجد قال الطبرسي رحمه الله 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أَحْمَدُ بْنُ مُحَمَّدٍ عَنْ هَذِهِ الْآيَةِ وَ قَالَ مَا ذَلِكَ التَّسْبِيحُ قَالَ صَلَاةُ اللَّيْلِ‌</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0" w:name="__RefHeading___Toc681156_1934241801"/>
      <w:bookmarkStart w:id="2581" w:name="_Toc1176"/>
      <w:bookmarkEnd w:id="2580"/>
      <w:r>
        <w:rPr>
          <w:rtl w:val="true"/>
        </w:rPr>
        <w:t>الأخبار</w:t>
      </w:r>
      <w:bookmarkEnd w:id="2581"/>
    </w:p>
    <w:p>
      <w:pPr>
        <w:pStyle w:val="Heading5"/>
        <w:numPr>
          <w:ilvl w:val="4"/>
          <w:numId w:val="1"/>
        </w:numPr>
        <w:rPr/>
      </w:pPr>
      <w:bookmarkStart w:id="2582" w:name="__RefHeading___Toc681158_1934241801"/>
      <w:bookmarkStart w:id="2583" w:name="_Toc1177"/>
      <w:bookmarkEnd w:id="2582"/>
      <w:r>
        <w:rPr>
          <w:rtl w:val="true"/>
        </w:rPr>
        <w:t>«</w:t>
      </w:r>
      <w:r>
        <w:rPr/>
        <w:t>1</w:t>
      </w:r>
      <w:r>
        <w:rPr>
          <w:rtl w:val="true"/>
        </w:rPr>
        <w:t>»</w:t>
      </w:r>
      <w:bookmarkEnd w:id="2583"/>
    </w:p>
    <w:p>
      <w:pPr>
        <w:pStyle w:val="BookText"/>
        <w:rPr/>
      </w:pPr>
      <w:r>
        <w:rPr>
          <w:rFonts w:ascii="Amiri" w:hAnsi="Amiri" w:eastAsia="Amiri" w:cs="Amiri"/>
          <w:color w:val="111111"/>
          <w:sz w:val="28"/>
          <w:sz w:val="28"/>
          <w:szCs w:val="28"/>
          <w:rtl w:val="true"/>
          <w:lang w:bidi="ar-SA"/>
        </w:rPr>
        <w:t>قُرْبُ الْإِسْنَادِ، لِلْحِمْيَرِيِّ عَنْ عَبْدِ اللَّهِ بْنِ الْحَسَنِ الْعَلَوِيِّ عَنْ جَدِّهِ عَلِيِّ بْنِ جَعْفَرٍ عَنْ أَخِيهِ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الْمَغْرِبَ حَتَّي</w:t>
      </w:r>
    </w:p>
    <w:p>
      <w:pPr>
        <w:pStyle w:val="BookText"/>
        <w:rPr/>
      </w:pPr>
      <w:r>
        <w:rPr>
          <w:rFonts w:ascii="IRNazanin" w:hAnsi="IRNazanin" w:eastAsia="IRNazanin"/>
          <w:color w:val="111111"/>
          <w:sz w:val="28"/>
          <w:sz w:val="28"/>
          <w:szCs w:val="28"/>
          <w:rtl w:val="true"/>
          <w:lang w:bidi="fa-IR"/>
        </w:rPr>
        <w:t>کفاره مجلس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گناهانی که در جلسات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4"/>
        <w:numPr>
          <w:ilvl w:val="3"/>
          <w:numId w:val="1"/>
        </w:numPr>
        <w:rPr/>
      </w:pPr>
      <w:bookmarkStart w:id="2584" w:name="__RefHeading___Toc681160_1934241801"/>
      <w:bookmarkStart w:id="2585" w:name="_Toc1178"/>
      <w:bookmarkEnd w:id="2584"/>
      <w:r>
        <w:rPr>
          <w:rtl w:val="true"/>
        </w:rPr>
        <w:t>مؤلف</w:t>
      </w:r>
      <w:bookmarkEnd w:id="2585"/>
    </w:p>
    <w:p>
      <w:pPr>
        <w:pStyle w:val="BookText"/>
        <w:rPr/>
      </w:pPr>
      <w:r>
        <w:rPr>
          <w:rFonts w:ascii="IRNazanin" w:hAnsi="IRNazanin" w:eastAsia="IRNazanin"/>
          <w:color w:val="111111"/>
          <w:sz w:val="28"/>
          <w:sz w:val="28"/>
          <w:szCs w:val="28"/>
          <w:rtl w:val="true"/>
          <w:lang w:bidi="fa-IR"/>
        </w:rPr>
        <w:t>از امیر المؤمنین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پیمانه اعمالش پر باشد، باید آخرین کلام او به هنگام برخاستن از جایش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عزیز از اینکه به وصف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مخصوص خداوند رب العالمین است</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 و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در مورد این آیه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مرتبه در شب برمی‌خاست و به افق آسمان می‌نگریست و پنج آیه از سوره آل عمران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شب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نماز قبل از نماز صبح، و آن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 پشت کردن ستارگان است، یعنی با روشن شدن صبح پنهان می‌شوند؛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صبح؛ و گفته شده، معنا این است که صبح و شام از یاد پروردگار خویش غافل نشو و او را در تمام احوال خویش شب و روز تنزیه کن؛ چه او نیز از تو و نگهداری تو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وجوه دیگری هم در مورد آن وجود دارد که مستند به روایت و اثری نیستند، از این رو آن‌ها را بررسی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بر نمازهای دو طرف روز حمل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اللَّیْلِ فَاسْجُدْ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فرائض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احمد بن محمد درباره این آیه از حضرت سؤال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تسبیح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Style w:val="FootnoteAnchor"/>
          <w:rtl w:val="true"/>
        </w:rPr>
        <w:footnoteReference w:id="1665"/>
      </w:r>
    </w:p>
    <w:p>
      <w:pPr>
        <w:pStyle w:val="Heading4"/>
        <w:numPr>
          <w:ilvl w:val="3"/>
          <w:numId w:val="1"/>
        </w:numPr>
        <w:rPr/>
      </w:pPr>
      <w:bookmarkStart w:id="2586" w:name="__RefHeading___Toc681162_1934241801"/>
      <w:bookmarkStart w:id="2587" w:name="_Toc1179"/>
      <w:bookmarkEnd w:id="2586"/>
      <w:r>
        <w:rPr>
          <w:rtl w:val="true"/>
        </w:rPr>
        <w:t>روایات</w:t>
      </w:r>
      <w:bookmarkEnd w:id="2587"/>
    </w:p>
    <w:p>
      <w:pPr>
        <w:pStyle w:val="Heading5"/>
        <w:numPr>
          <w:ilvl w:val="4"/>
          <w:numId w:val="1"/>
        </w:numPr>
        <w:rPr/>
      </w:pPr>
      <w:bookmarkStart w:id="2588" w:name="__RefHeading___Toc681164_1934241801"/>
      <w:bookmarkStart w:id="2589" w:name="_Toc1180"/>
      <w:bookmarkEnd w:id="2588"/>
      <w:r>
        <w:rPr>
          <w:rtl w:val="true"/>
        </w:rPr>
        <w:t xml:space="preserve">روایت </w:t>
      </w:r>
      <w:r>
        <w:rPr/>
        <w:t>1</w:t>
      </w:r>
      <w:bookmarkEnd w:id="25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امام موسی بن جعفر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مورد مردی سؤال کردم که نماز مغرب را فراموش کرده تا اینکه </w:t>
      </w:r>
      <w:bookmarkStart w:id="2590" w:name="pg13518_162133"/>
    </w:p>
    <w:p>
      <w:pPr>
        <w:pStyle w:val="BookText"/>
        <w:rPr/>
      </w:pPr>
      <w:bookmarkEnd w:id="2590"/>
      <w:r>
        <w:rPr>
          <w:rFonts w:ascii="Amiri" w:hAnsi="Amiri" w:eastAsia="Amiri" w:cs="Amiri"/>
          <w:color w:val="111111"/>
          <w:sz w:val="28"/>
          <w:sz w:val="28"/>
          <w:szCs w:val="28"/>
          <w:rtl w:val="true"/>
          <w:lang w:bidi="ar-SA"/>
        </w:rPr>
        <w:t>دَخَلَ وَقْتُ الْعِشَاءِ الْآخِرَةِ قَالَ يُصَلِّي الْعِشَاءَ ثُمَّ الْمَغْرِبَ‌</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فصلاة المغرب وقتها محدود مختص بالفرض و هو بين المغربين و وقت صلاة العشاء يشترك مع صلاة المغرب ثمّ يمتد الي ثلث الليل علي ما استصلحه رسول اللّه صلّي اللّه عليه و آله لنفسه و لامته اختيارا، أو نصف الليل باعتبار آخر حتّي إلي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نسي الرجل صلاة المغرب حتّي خرج وقتها و دخل الوقت المسنون للعشاء الآخرة، فان كان تذكر في أول وقت العشاء، فالاولي أن يصلي العشاء ليدرك وقتها المفروض و المسنون معا ثمّ يصلي المغرب؛ و ان تذكر بعد مضي الوقت المسنون كان عليه أن يبدأ بصلاة المغرب ثمّ العشاء الآخرة، ليحصل الترتيب، كما ورد بذلك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وقت العشاء من حيث فرضه في القرآن العزيز، مبتدئا من أول الليل كان للمصلي حين السفر و العذر أن يصلي المغرب ثمّ العشاء من دون فصل، فيفوت عليه الوقت المسنون للعشاء فقط لعذر كما سيأتي في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1" w:name="__RefHeading___Toc681166_1934241801"/>
      <w:bookmarkStart w:id="2592" w:name="_Toc1181"/>
      <w:bookmarkEnd w:id="2591"/>
      <w:r>
        <w:rPr>
          <w:rtl w:val="true"/>
        </w:rPr>
        <w:t>بيان</w:t>
      </w:r>
      <w:bookmarkEnd w:id="2592"/>
    </w:p>
    <w:p>
      <w:pPr>
        <w:pStyle w:val="BookText"/>
        <w:rPr/>
      </w:pPr>
      <w:r>
        <w:rPr>
          <w:rFonts w:ascii="Amiri" w:hAnsi="Amiri" w:eastAsia="Amiri" w:cs="Amiri"/>
          <w:color w:val="111111"/>
          <w:sz w:val="28"/>
          <w:sz w:val="28"/>
          <w:szCs w:val="28"/>
          <w:rtl w:val="true"/>
          <w:lang w:bidi="ar-SA"/>
        </w:rPr>
        <w:t>حتي دخل وقت العشاء أي وقته المختص من آخر الوقت بحيث لم يبق مقدار خمس ركعات فإنه إذا كان بقي مقدار خمس ركعات يأتي بهما</w:t>
      </w:r>
    </w:p>
    <w:p>
      <w:pPr>
        <w:pStyle w:val="BookText"/>
        <w:rPr/>
      </w:pPr>
      <w:r>
        <w:rPr>
          <w:rFonts w:ascii="IRNazanin" w:hAnsi="IRNazanin" w:eastAsia="IRNazanin"/>
          <w:color w:val="111111"/>
          <w:sz w:val="28"/>
          <w:sz w:val="28"/>
          <w:szCs w:val="28"/>
          <w:rtl w:val="true"/>
          <w:lang w:bidi="fa-IR"/>
        </w:rPr>
        <w:t>وقت نماز عشا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عشا را بخواند، سپس مغرب را</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2593" w:name="__RefHeading___Toc681168_1934241801"/>
      <w:bookmarkStart w:id="2594" w:name="_Toc1182"/>
      <w:bookmarkEnd w:id="2593"/>
      <w:r>
        <w:rPr>
          <w:rtl w:val="true"/>
        </w:rPr>
        <w:t>توضیح</w:t>
      </w:r>
      <w:bookmarkEnd w:id="259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وقت عشا فرا رسید، یعنی وقت خاص آن از آخر وقت، به طوری که وقت به اندازه خواندن پنج رکعت باقی نمانده بود؛ زیرا اگر به مقدار خواندن پنج رکعت باقی مانده بود، آن دو را با هم می‌خواند، </w:t>
      </w:r>
      <w:bookmarkStart w:id="2595" w:name="pg13518_162134"/>
    </w:p>
    <w:p>
      <w:pPr>
        <w:pStyle w:val="BookText"/>
        <w:rPr/>
      </w:pPr>
      <w:bookmarkEnd w:id="2595"/>
      <w:r>
        <w:rPr>
          <w:rFonts w:ascii="Amiri" w:hAnsi="Amiri" w:eastAsia="Amiri" w:cs="Amiri"/>
          <w:color w:val="111111"/>
          <w:sz w:val="28"/>
          <w:sz w:val="28"/>
          <w:szCs w:val="28"/>
          <w:rtl w:val="true"/>
          <w:lang w:bidi="ar-SA"/>
        </w:rPr>
        <w:t>جميعا و إلا يأتي بالعشاء و يقضي المغرب علي المشهور بين الأصحاب من القول بالاختصاص إذ ذهب معظم الأصحاب إلي اختصاص الظهر من أول الوقت بمقدار أدائها تامة الأفعال و الشروط بأقل واجباتها بحسب حال المكلف باعتبار كونه مقيما و مسافرا خائفا و غير خائف صحيحا و مريضا سريع الحركات و القراءة و بطيئها مستجمعا بعد دخول الوقت لشرائط الصلاة و فاقدا لها فإن المعتبر مضي مقدار أدائها و تحصيل شرائطها المفقودة بحسب حال المكلف و هذا مما يختلف اختلافا فاحشا و كذا اختصاص العصر من آخر الوقت بمقدار أدائها علي الوجه المذكور و المنقول عن الصدوق اشتراك الوقت بين الظهرين من أوله إلي آخره و كذا الشهرة و الخلاف في وقت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علي ما ذكره القوم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صلي العصر في الوقت المختص بالظهر ساهيا أو صلي الظهرين ظانا دخول الوقت ثم اتفق العصر في الوقت المختص فعلي القول بالاشتراك يصح العصر و علي القول بالاختصاص يبطل و ربما يناقش في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ظن ضيق الوقت إلا عن أداء العصر فإنه يتعين عليه الإتيان بالعصر فإذا صلي ثم تبين الخطأ و لم يبق من الوقت إلا مقدار ركعة مثلا فحينئذ يجب عليه الإتيان بالظهر أداء علي القول بالاشتراك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أدرك من آخر وقت العشاء مقدار أدائها فإنه يجب الإتيان بالعشاءين علي القول بالاشتراك و يتعين العشاء علي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صلي الظهر ظانا سعة الوقت ثم تبين الخطأ و وقوعها في الوقت المختص بالعصر فحينئذ يجب قضاؤهما علي القول بالاختصاص حسب و يتفرع عليه أحكام أخري في الحلف و النذر و تعليق الظهار و أمثالها لا جدوي كثيرا في إيرادها</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681170_1934241801"/>
      <w:bookmarkStart w:id="2597" w:name="_Toc1183"/>
      <w:bookmarkEnd w:id="2596"/>
      <w:r>
        <w:rPr>
          <w:rtl w:val="true"/>
        </w:rPr>
        <w:t>«</w:t>
      </w:r>
      <w:r>
        <w:rPr/>
        <w:t>2</w:t>
      </w:r>
      <w:r>
        <w:rPr>
          <w:rtl w:val="true"/>
        </w:rPr>
        <w:t>»</w:t>
      </w:r>
      <w:bookmarkEnd w:id="2597"/>
    </w:p>
    <w:p>
      <w:pPr>
        <w:pStyle w:val="BookText"/>
        <w:rPr/>
      </w:pPr>
      <w:r>
        <w:rPr>
          <w:rFonts w:ascii="Amiri" w:hAnsi="Amiri" w:eastAsia="Amiri" w:cs="Amiri"/>
          <w:color w:val="111111"/>
          <w:sz w:val="28"/>
          <w:sz w:val="28"/>
          <w:szCs w:val="28"/>
          <w:rtl w:val="true"/>
          <w:lang w:bidi="ar-SA"/>
        </w:rPr>
        <w:t>قُرْبُ الْإِسْنَادِ، عَنْ أَحْمَدَ وَ عَبْدِ اللَّهِ ابْنَيْ مُحَمَّدِ بْنِ عِيسَي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زُرَارَةَ يَقُولُ لِأَبِي عَبْدِ اللَّهِ عليه السلام يَكُونُ</w:t>
      </w:r>
    </w:p>
    <w:p>
      <w:pPr>
        <w:pStyle w:val="BookText"/>
        <w:rPr/>
      </w:pPr>
      <w:r>
        <w:rPr>
          <w:rFonts w:ascii="IRNazanin" w:hAnsi="IRNazanin" w:eastAsia="IRNazanin"/>
          <w:color w:val="111111"/>
          <w:sz w:val="28"/>
          <w:sz w:val="28"/>
          <w:szCs w:val="28"/>
          <w:rtl w:val="true"/>
          <w:lang w:bidi="fa-IR"/>
        </w:rPr>
        <w:t xml:space="preserve">در غیر این صورت باید بر اساس آنچه در بین اصحاب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عشا را بخواند و سپس قضای مغرب را به جا آورد؛ زیرا بیشتر اصحاب معتقدند، اختصاص ظهر از اول وقت است به مقدار ادای آن با اعمال و شروط کامل با کمترین واجبات آن بر حسب حال مکلف، به اعتبار اینکه مقیم باشد یا مسافر، ترسان باشد یا غیر ترسان، سلامت باشد یا بیمار، حرکات و قرائتش سریع باشد یا کند، بعد از دخول وقت جامع شرایط نماز باشد یا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معتبر، گذشتن مقدار ادای آن و تحصیل شرایط از دست رفته آن بر حسب حال مکلف است و این از مواردی است که اختلاف فاحشی دارد و همینطور است اختصاص عصر از آخر وقت به مقدار ادای آن بر وجه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اشتراک وقت بین نماز ظهر و عصر از اول تا آخر آن نقل شده است و مشهور همینطور است، و در وقت مغرب و عشا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آنچه علما در این امر گفته‌اند، در چند مورد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سهواً نماز عصر را در وقت مختص به ظهر بخواند یا ظهر و عصر را بخواند به گمان اینکه وقت آن فرا رسیده، سپس عصر در وقت خاص ظهر واقع شود، بنا بر قول به اشتراک عصر درست است و بنا بر قول به اختصاص باطل است و شاید این فایده مورد بحث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وقت تنگ است مگر برای ادای عصر، خواندن عصر بر او لازم است و وقتی بخواند و سپس برایش روشن شود که اشتباه کرده و از وقت مثلاً تنها به اندازه یک رکعت باقی مانده، در این صورت واجب است نماز ظهر را تنها بنا به قول به اشتراک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آخر وقت عشا مقدار ادای آن را درک کند، بنا به قول به اشتراک، خواندن مغرب و عشا بر او واجب است و بنا بر قول دیگر، عشا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ظهر را با این گمان بخواند که وقت زیاد است، سپس بر او روشن شود که اشتباه کرده و آن را در وقت مختص به عصر خوانده، در این صورت تنها بنا بر قول به اختصاص، قضای آن دو واجب است و احکام دیگری در قسم و نذر و تعلیق ظهار و امثال آن بر او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فایده زیادی ندارد</w:t>
      </w:r>
      <w:r>
        <w:rPr>
          <w:rFonts w:eastAsia="IRNazanin" w:cs="IRNazanin"/>
          <w:color w:val="111111"/>
          <w:sz w:val="28"/>
          <w:szCs w:val="28"/>
          <w:rtl w:val="true"/>
          <w:lang w:bidi="fa-IR"/>
        </w:rPr>
        <w:t>.</w:t>
      </w:r>
    </w:p>
    <w:p>
      <w:pPr>
        <w:pStyle w:val="Heading5"/>
        <w:numPr>
          <w:ilvl w:val="4"/>
          <w:numId w:val="1"/>
        </w:numPr>
        <w:rPr/>
      </w:pPr>
      <w:bookmarkStart w:id="2598" w:name="__RefHeading___Toc681172_1934241801"/>
      <w:bookmarkStart w:id="2599" w:name="_Toc1184"/>
      <w:bookmarkEnd w:id="2598"/>
      <w:r>
        <w:rPr>
          <w:rtl w:val="true"/>
        </w:rPr>
        <w:t xml:space="preserve">روایت </w:t>
      </w:r>
      <w:r>
        <w:rPr/>
        <w:t>2</w:t>
      </w:r>
      <w:bookmarkEnd w:id="259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عبید بن زراره به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نه می فرمود </w:t>
      </w:r>
      <w:r>
        <w:rPr>
          <w:rFonts w:eastAsia="IRNazanin" w:cs="IRNazanin"/>
          <w:color w:val="111111"/>
          <w:sz w:val="28"/>
          <w:szCs w:val="28"/>
          <w:lang w:bidi="fa-IR"/>
        </w:rPr>
        <w:t>00000</w:t>
      </w:r>
      <w:r>
        <w:rPr>
          <w:rFonts w:eastAsia="IRNazanin" w:cs="IRNazanin"/>
          <w:color w:val="111111"/>
          <w:sz w:val="28"/>
          <w:szCs w:val="28"/>
          <w:rtl w:val="true"/>
          <w:lang w:bidi="fa-IR"/>
        </w:rPr>
        <w:t xml:space="preserve"> </w:t>
      </w:r>
      <w:bookmarkStart w:id="2600" w:name="pg13518_162135"/>
    </w:p>
    <w:p>
      <w:pPr>
        <w:pStyle w:val="BookText"/>
        <w:rPr/>
      </w:pPr>
      <w:bookmarkEnd w:id="2600"/>
      <w:r>
        <w:rPr>
          <w:rFonts w:ascii="Amiri" w:hAnsi="Amiri" w:eastAsia="Amiri" w:cs="Amiri"/>
          <w:color w:val="111111"/>
          <w:sz w:val="28"/>
          <w:sz w:val="28"/>
          <w:szCs w:val="28"/>
          <w:rtl w:val="true"/>
          <w:lang w:bidi="ar-SA"/>
        </w:rPr>
        <w:t>أَصْحَابُنَا مُجْتَمِعِينَ فِي مَنْزِلِ الرَّجُلِ مِنَّا فَيَقُومُ بَعْضُنَا يُصَلِّي الظُّهْرَ وَ بَعْضُنَا يُصَلِّي الْعَصْرَ وَ ذَلِكَ كُلُّهُ فِي وَقْتِ الظُّهْرِ قَالَ لَا بَأْسَ الْأَمْرُ وَاسِعٌ بِحَمْدِ اللَّهِ وَ نِعْمَتِهِ‌</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فقد عرفت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مكتوبة علي المؤمنين في أوقات معينة يصلونها فيها كالدين و أنجم أدائه، و لما كان الدين فطريا، جعل اللّه عزّ و جلّ أوقات الصلاة أوقاتا طبيعية من طلوع الفجر و طلوع الشمس و غروبها و غروب الشفق، فصلاة الغداة وقتها بين الطلوعين و صلاة المغرب وقتها بين المغربين و صلاة العشاء آنات أو ساعات من الليل علي حسب اختيار المكلف و فراغه علي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في الافق حدّ آخر يوقت لصلاة الظهر و العصر، جعل النهار نصفين أوله لكسب المعاش و مرمته، و الآخر لصلاة الظهر و العصر و نوافلهما موسعا علي المكلف، و هكذا فعل في آناء الليل فنصفه و جعل أوله للنوم و السبات و آخره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رسول اللّه صلّي اللّه عليه و آله سن بإشارة القرآن العزيز أوقاتا محدودة معينة لهذه الصلوات لمصالح يعرفها اللّه و رسوله، فجعل لنوافل الظهر وقت الزوال المختبر بزوال الظل، ثمّ جعل صلاة الظهر عند ما زاد في ظل الشاخص مثله، و صلاة العصر عند ما زاد في ظل الشاخص مثلاه و هكذا جعل انتصاف الليل لاربعة ركعات من صلاة الليل، ثمّ صلي أربعة أخري بعد نومة؛ ثم صلي الثلاث الوتر أيضا بعد نومة اخري و فواصلها كفواصل الزوال و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الإشارة الي ذلك مبينا مشروحا من آيات اللّه البينات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الظهرين تحديده بالسنة، كان وجوب متابعته في حال الاختيار فقط و أمّا في حال الاضطرار علي ما سيجي‌ء شرحه فلا يصدق علي المتخلف أنّه رغب عن سنته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681174_1934241801"/>
      <w:bookmarkStart w:id="2602" w:name="_Toc1185"/>
      <w:bookmarkEnd w:id="2601"/>
      <w:r>
        <w:rPr>
          <w:rtl w:val="true"/>
        </w:rPr>
        <w:t>«</w:t>
      </w:r>
      <w:r>
        <w:rPr/>
        <w:t>3</w:t>
      </w:r>
      <w:r>
        <w:rPr>
          <w:rtl w:val="true"/>
        </w:rPr>
        <w:t>»</w:t>
      </w:r>
      <w:bookmarkEnd w:id="2602"/>
    </w:p>
    <w:p>
      <w:pPr>
        <w:pStyle w:val="BookText"/>
        <w:rPr/>
      </w:pPr>
      <w:r>
        <w:rPr>
          <w:rFonts w:ascii="Amiri" w:hAnsi="Amiri" w:eastAsia="Amiri" w:cs="Amiri"/>
          <w:color w:val="111111"/>
          <w:sz w:val="28"/>
          <w:sz w:val="28"/>
          <w:szCs w:val="28"/>
          <w:rtl w:val="true"/>
          <w:lang w:bidi="ar-SA"/>
        </w:rPr>
        <w:t>وَ مِنْهُ، عَنْ مُحَمَّدِ بْنِ عِيسَي الْيَقْطِينِيِّ عَنْ عَبْدِ اللَّهِ بْنِ مَيْمُونٍ الْقَدَّاحِ عَنِ الصَّادِقِ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الصِّبْيَانَ يَجْمَعُونَ بَيْنَ</w:t>
      </w:r>
    </w:p>
    <w:p>
      <w:pPr>
        <w:pStyle w:val="BookText"/>
        <w:rPr/>
      </w:pPr>
      <w:r>
        <w:rPr>
          <w:rFonts w:ascii="IRNazanin" w:hAnsi="IRNazanin" w:eastAsia="IRNazanin"/>
          <w:color w:val="111111"/>
          <w:sz w:val="28"/>
          <w:sz w:val="28"/>
          <w:szCs w:val="28"/>
          <w:rtl w:val="true"/>
          <w:lang w:bidi="fa-IR"/>
        </w:rPr>
        <w:t>اصحاب ما در منزل مردی از ما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برمی‌خیزند و نماز ظهر می‌خوانند و برخی نماز عصر، و تمام این‌ها در وقت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حمد و نعمت خداوند، امر نماز گسترده است</w:t>
      </w:r>
      <w:r>
        <w:rPr>
          <w:rFonts w:eastAsia="IRNazanin" w:cs="IRNazanin"/>
          <w:color w:val="111111"/>
          <w:sz w:val="28"/>
          <w:szCs w:val="28"/>
          <w:rtl w:val="true"/>
          <w:lang w:bidi="fa-IR"/>
        </w:rPr>
        <w:t>.</w:t>
      </w:r>
      <w:r>
        <w:rPr>
          <w:rStyle w:val="FootnoteAnchor"/>
          <w:rtl w:val="true"/>
        </w:rPr>
        <w:footnoteReference w:id="1669"/>
      </w:r>
    </w:p>
    <w:p>
      <w:pPr>
        <w:pStyle w:val="Heading5"/>
        <w:numPr>
          <w:ilvl w:val="4"/>
          <w:numId w:val="1"/>
        </w:numPr>
        <w:rPr/>
      </w:pPr>
      <w:bookmarkStart w:id="2603" w:name="__RefHeading___Toc681176_1934241801"/>
      <w:bookmarkStart w:id="2604" w:name="_Toc1186"/>
      <w:bookmarkEnd w:id="2603"/>
      <w:r>
        <w:rPr>
          <w:rtl w:val="true"/>
        </w:rPr>
        <w:t xml:space="preserve">روایت </w:t>
      </w:r>
      <w:r>
        <w:rPr/>
        <w:t>3</w:t>
      </w:r>
      <w:bookmarkEnd w:id="26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پدرش علیه السلام روایت شده که حضرت به کودکان دستور می‌داد تا نماز ظهر </w:t>
      </w:r>
      <w:bookmarkStart w:id="2605" w:name="pg13518_162136"/>
    </w:p>
    <w:p>
      <w:pPr>
        <w:pStyle w:val="BookText"/>
        <w:rPr/>
      </w:pPr>
      <w:bookmarkEnd w:id="2605"/>
      <w:r>
        <w:rPr>
          <w:rFonts w:ascii="Amiri" w:hAnsi="Amiri" w:eastAsia="Amiri" w:cs="Amiri"/>
          <w:color w:val="111111"/>
          <w:sz w:val="28"/>
          <w:sz w:val="28"/>
          <w:szCs w:val="28"/>
          <w:rtl w:val="true"/>
          <w:lang w:bidi="ar-SA"/>
        </w:rPr>
        <w:t>الصَّلَاتَيْنِ الْأُولَي وَ الْعَصْرِ وَ الْمَغْرِبِ وَ الْعِشَاءِ يَقُولُ مَا دَامُوا عَلَي وُضُوءٍ قَبْلَ أَنْ يَشْتَغِلُوا</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681178_1934241801"/>
      <w:bookmarkStart w:id="2607" w:name="_Toc1187"/>
      <w:bookmarkEnd w:id="2606"/>
      <w:r>
        <w:rPr>
          <w:rtl w:val="true"/>
        </w:rPr>
        <w:t>«</w:t>
      </w:r>
      <w:r>
        <w:rPr/>
        <w:t>4</w:t>
      </w:r>
      <w:r>
        <w:rPr>
          <w:rtl w:val="true"/>
        </w:rPr>
        <w:t>»</w:t>
      </w:r>
      <w:bookmarkEnd w:id="2607"/>
    </w:p>
    <w:p>
      <w:pPr>
        <w:pStyle w:val="BookText"/>
        <w:rPr/>
      </w:pPr>
      <w:r>
        <w:rPr>
          <w:rFonts w:ascii="Amiri" w:hAnsi="Amiri" w:eastAsia="Amiri" w:cs="Amiri"/>
          <w:color w:val="111111"/>
          <w:sz w:val="28"/>
          <w:sz w:val="28"/>
          <w:szCs w:val="28"/>
          <w:rtl w:val="true"/>
          <w:lang w:bidi="ar-SA"/>
        </w:rPr>
        <w:t>وَ مِنْهُ، عَنِ الْحَسَنِ بْنِ طَرِيفٍ عَنِ الْحُسَيْنِ بْنِ عُلْوَانَ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وَ جَدِّيَ الْقَاسِمَ بْنَ مُحَمَّدٍ</w:t>
      </w:r>
      <w:r>
        <w:rPr>
          <w:rStyle w:val="FootnoteAnchor"/>
          <w:rtl w:val="true"/>
        </w:rPr>
        <w:footnoteReference w:id="1671"/>
      </w:r>
      <w:r>
        <w:rPr>
          <w:rFonts w:ascii="Amiri" w:hAnsi="Amiri" w:eastAsia="Amiri" w:cs="Amiri"/>
          <w:color w:val="111111"/>
          <w:sz w:val="28"/>
          <w:sz w:val="28"/>
          <w:szCs w:val="28"/>
          <w:rtl w:val="true"/>
          <w:lang w:bidi="ar-SA"/>
        </w:rPr>
        <w:t>يَجْمَعَانِ مَعَ الْأَئِمَّةِ الْمَغْرِبَ وَ الْعِشَاءَ فِي اللَّيْلَةِ الْمَطِيرَةِ وَ لَا يُصَلِّيَانِ بَيْنَهُمَا شَيْئاً</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8" w:name="__RefHeading___Toc681180_1934241801"/>
      <w:bookmarkStart w:id="2609" w:name="_Toc1188"/>
      <w:bookmarkEnd w:id="2608"/>
      <w:r>
        <w:rPr>
          <w:rtl w:val="true"/>
        </w:rPr>
        <w:t>«</w:t>
      </w:r>
      <w:r>
        <w:rPr/>
        <w:t>5</w:t>
      </w:r>
      <w:r>
        <w:rPr>
          <w:rtl w:val="true"/>
        </w:rPr>
        <w:t>»</w:t>
      </w:r>
      <w:bookmarkEnd w:id="2609"/>
    </w:p>
    <w:p>
      <w:pPr>
        <w:pStyle w:val="BookText"/>
        <w:rPr/>
      </w:pPr>
      <w:r>
        <w:rPr>
          <w:rFonts w:ascii="Amiri" w:hAnsi="Amiri" w:eastAsia="Amiri" w:cs="Amiri"/>
          <w:color w:val="111111"/>
          <w:sz w:val="28"/>
          <w:sz w:val="28"/>
          <w:szCs w:val="28"/>
          <w:rtl w:val="true"/>
          <w:lang w:bidi="ar-SA"/>
        </w:rPr>
        <w:t>وَ مِنْهُ، بِهَذَا الْإِسْنَادِ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يَجْمَعُ بَيْنَ الْمَغْرِبِ وَ الْعِشَاءِ فِي اللَّيْلَةِ الْمَطِيرَةِ فَعَلَ ذَلِكَ مِرَاراً</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0" w:name="__RefHeading___Toc681182_1934241801"/>
      <w:bookmarkStart w:id="2611" w:name="_Toc1189"/>
      <w:bookmarkEnd w:id="2610"/>
      <w:r>
        <w:rPr>
          <w:rtl w:val="true"/>
        </w:rPr>
        <w:t>«</w:t>
      </w:r>
      <w:r>
        <w:rPr/>
        <w:t>6</w:t>
      </w:r>
      <w:r>
        <w:rPr>
          <w:rtl w:val="true"/>
        </w:rPr>
        <w:t>»</w:t>
      </w:r>
      <w:bookmarkEnd w:id="2611"/>
    </w:p>
    <w:p>
      <w:pPr>
        <w:pStyle w:val="BookText"/>
        <w:rPr/>
      </w:pPr>
      <w:r>
        <w:rPr>
          <w:rFonts w:ascii="Amiri" w:hAnsi="Amiri" w:eastAsia="Amiri" w:cs="Amiri"/>
          <w:color w:val="111111"/>
          <w:sz w:val="28"/>
          <w:sz w:val="28"/>
          <w:szCs w:val="28"/>
          <w:rtl w:val="true"/>
          <w:lang w:bidi="ar-SA"/>
        </w:rPr>
        <w:t>الْخِصَالُ، عَنْ مُحَمَّدِ بْنِ عَلِيٍّ مَاجِيلَوَيْهِ عَنْ عَمِّهِ مُحَمَّدِ بْنِ أَبِي الْقَاسِمِ عَنْ مُحَمَّدِ بْنِ عَلِيٍّ الْقُرَشِيِّ عَنْ مُحَمَّدِ بْنِ زِيَادٍ الْبَصْرِيِّ عَنْ عَبْدِ اللَّهِ بْنِ عَبْدِ الرَّحْمَنِ الْمَدَائِنِيِّ عَنْ أَبِي حَمْزَةَ الثُّمَالِيِّ عَنْ ثَوْرٍ عَنْ أَبِيهِ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يَزِيدُ فِي الرِّزْقِ‌</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2" w:name="__RefHeading___Toc681184_1934241801"/>
      <w:bookmarkStart w:id="2613" w:name="_Toc1190"/>
      <w:bookmarkEnd w:id="2612"/>
      <w:r>
        <w:rPr>
          <w:rtl w:val="true"/>
        </w:rPr>
        <w:t>«</w:t>
      </w:r>
      <w:r>
        <w:rPr/>
        <w:t>7</w:t>
      </w:r>
      <w:r>
        <w:rPr>
          <w:rtl w:val="true"/>
        </w:rPr>
        <w:t>»</w:t>
      </w:r>
      <w:bookmarkEnd w:id="2613"/>
    </w:p>
    <w:p>
      <w:pPr>
        <w:pStyle w:val="BookText"/>
        <w:rPr/>
      </w:pPr>
      <w:r>
        <w:rPr>
          <w:rFonts w:ascii="Amiri" w:hAnsi="Amiri" w:eastAsia="Amiri" w:cs="Amiri"/>
          <w:color w:val="111111"/>
          <w:sz w:val="28"/>
          <w:sz w:val="28"/>
          <w:szCs w:val="28"/>
          <w:rtl w:val="true"/>
          <w:lang w:bidi="ar-SA"/>
        </w:rPr>
        <w:t>مَجَالِسُ ابْنِ الشَّيْخِ، عَنْ أَبِيهِ عَنْ مُحَمَّدِ بْنِ مُحَمَّدِ بْنِ مَخْلَدٍ عَنْ عُثْمَانَ بْنِ أَحْمَدَ بْنِ عَبْدِ اللَّهِ عَنِ الْحَسَنِ بْنِ مُكْرَمٍ عَنْ عُثْمَانَ بْنِ عُمَرَ عَنْ سُفْيَانَ عَنْ عَمْرِو بْنِ دِينَارٍ عَنْ أَبِي الطُّفَيْلِ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جَمَعَ بَيْنَ الظُّهْرِ وَ الْعَصْرِ وَ الْمَغْرِبِ وَ الْعِشَاءِ عَامَ تَبُوكَ‌</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عصر، و مغرب و عشا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مشغول شوند، مادامی که هنوز وضو دارند</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2614" w:name="__RefHeading___Toc681186_1934241801"/>
      <w:bookmarkStart w:id="2615" w:name="_Toc1191"/>
      <w:bookmarkEnd w:id="2614"/>
      <w:r>
        <w:rPr>
          <w:rtl w:val="true"/>
        </w:rPr>
        <w:t xml:space="preserve">روایت </w:t>
      </w:r>
      <w:r>
        <w:rPr/>
        <w:t>4</w:t>
      </w:r>
      <w:bookmarkEnd w:id="26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دیدم پدرم و جدم قاسم بن محمد</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به همراه امامان علیهم السلام در شبی بارانی نماز مغرب و عشا را با هم می‌خواندند و نمازی میان آن دو نمی‌خواندند</w:t>
      </w:r>
      <w:r>
        <w:rPr>
          <w:rFonts w:eastAsia="IRNazanin" w:cs="IRNazanin"/>
          <w:color w:val="111111"/>
          <w:sz w:val="28"/>
          <w:szCs w:val="28"/>
          <w:rtl w:val="true"/>
          <w:lang w:bidi="fa-IR"/>
        </w:rPr>
        <w:t>.</w:t>
      </w:r>
      <w:r>
        <w:rPr>
          <w:rStyle w:val="FootnoteAnchor"/>
          <w:rtl w:val="true"/>
        </w:rPr>
        <w:footnoteReference w:id="1678"/>
      </w:r>
    </w:p>
    <w:p>
      <w:pPr>
        <w:pStyle w:val="Heading5"/>
        <w:numPr>
          <w:ilvl w:val="4"/>
          <w:numId w:val="1"/>
        </w:numPr>
        <w:rPr/>
      </w:pPr>
      <w:bookmarkStart w:id="2616" w:name="__RefHeading___Toc681188_1934241801"/>
      <w:bookmarkStart w:id="2617" w:name="_Toc1192"/>
      <w:bookmarkEnd w:id="2616"/>
      <w:r>
        <w:rPr>
          <w:rtl w:val="true"/>
        </w:rPr>
        <w:t xml:space="preserve">روایت </w:t>
      </w:r>
      <w:r>
        <w:rPr/>
        <w:t>5</w:t>
      </w:r>
      <w:bookmarkEnd w:id="261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 بارانی نماز مغرب را با عشا جمع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بارها انجام داده بود</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2618" w:name="__RefHeading___Toc681190_1934241801"/>
      <w:bookmarkStart w:id="2619" w:name="_Toc1193"/>
      <w:bookmarkEnd w:id="2618"/>
      <w:r>
        <w:rPr>
          <w:rtl w:val="true"/>
        </w:rPr>
        <w:t xml:space="preserve">روایت </w:t>
      </w:r>
      <w:r>
        <w:rPr/>
        <w:t>6</w:t>
      </w:r>
      <w:bookmarkEnd w:id="26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به روزی می‌افزاید</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2620" w:name="__RefHeading___Toc681192_1934241801"/>
      <w:bookmarkStart w:id="2621" w:name="_Toc1194"/>
      <w:bookmarkEnd w:id="2620"/>
      <w:r>
        <w:rPr>
          <w:rtl w:val="true"/>
        </w:rPr>
        <w:t xml:space="preserve">روایت </w:t>
      </w:r>
      <w:r>
        <w:rPr/>
        <w:t>7</w:t>
      </w:r>
      <w:bookmarkEnd w:id="26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شده که رسول خدا صلی الله علیه و آله در سال تبوک، نماز ظهر و عصر و مغرب و عشا را با هم خواند</w:t>
      </w:r>
      <w:r>
        <w:rPr>
          <w:rFonts w:eastAsia="IRNazanin" w:cs="IRNazanin"/>
          <w:color w:val="111111"/>
          <w:sz w:val="28"/>
          <w:szCs w:val="28"/>
          <w:rtl w:val="true"/>
          <w:lang w:bidi="fa-IR"/>
        </w:rPr>
        <w:t>.</w:t>
      </w:r>
      <w:r>
        <w:rPr>
          <w:rStyle w:val="FootnoteAnchor"/>
          <w:rtl w:val="true"/>
        </w:rPr>
        <w:footnoteReference w:id="1681"/>
      </w:r>
      <w:bookmarkStart w:id="2622" w:name="pg13518_162137"/>
    </w:p>
    <w:p>
      <w:pPr>
        <w:pStyle w:val="Heading5"/>
        <w:numPr>
          <w:ilvl w:val="4"/>
          <w:numId w:val="1"/>
        </w:numPr>
        <w:rPr/>
      </w:pPr>
      <w:bookmarkStart w:id="2623" w:name="__RefHeading___Toc681194_1934241801"/>
      <w:bookmarkStart w:id="2624" w:name="_Toc1195"/>
      <w:bookmarkEnd w:id="2622"/>
      <w:bookmarkEnd w:id="2623"/>
      <w:r>
        <w:rPr>
          <w:rtl w:val="true"/>
        </w:rPr>
        <w:t>«</w:t>
      </w:r>
      <w:r>
        <w:rPr/>
        <w:t>8</w:t>
      </w:r>
      <w:r>
        <w:rPr>
          <w:rtl w:val="true"/>
        </w:rPr>
        <w:t>»</w:t>
      </w:r>
      <w:bookmarkEnd w:id="2624"/>
    </w:p>
    <w:p>
      <w:pPr>
        <w:pStyle w:val="BookText"/>
        <w:rPr/>
      </w:pPr>
      <w:r>
        <w:rPr>
          <w:rFonts w:ascii="Amiri" w:hAnsi="Amiri" w:eastAsia="Amiri" w:cs="Amiri"/>
          <w:color w:val="111111"/>
          <w:sz w:val="28"/>
          <w:sz w:val="28"/>
          <w:szCs w:val="28"/>
          <w:rtl w:val="true"/>
          <w:lang w:bidi="ar-SA"/>
        </w:rPr>
        <w:t>الْعِلَلُ، عَنِ الْحُسَيْنِ بْنِ أَحْمَدَ بْنِ إِدْرِيسَ عَنْ أَبِيهِ عَنْ أَحْمَدَ بْنِ مُحَمَّدِ بْنِ عِيسَي عَنْ عَلِيِّ بْنِ الْحَكَمِ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صَلَّي الظُّهْرَ وَ الْعَصْرَ مَكَانَهُ مِنْ غَيْرِ عِلَّةٍ وَ لَا سَبَبٍ فَقَالَ لَهُ عُمَرُ وَ كَانَ أَجْرَأَ الْقَوْمِ عَلَيْهِ أَ حَدَثَ فِي الصَّلَاةِ شَيْ‌ءٌ قَالَ لَا وَ لَكِنْ أَرَدْتُ أَنْ أُوَسِّعَ عَلَي أُمَّتِي‌</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5" w:name="__RefHeading___Toc681196_1934241801"/>
      <w:bookmarkStart w:id="2626" w:name="_Toc1196"/>
      <w:bookmarkEnd w:id="2625"/>
      <w:r>
        <w:rPr>
          <w:rtl w:val="true"/>
        </w:rPr>
        <w:t>«</w:t>
      </w:r>
      <w:r>
        <w:rPr/>
        <w:t>9</w:t>
      </w:r>
      <w:r>
        <w:rPr>
          <w:rtl w:val="true"/>
        </w:rPr>
        <w:t>»</w:t>
      </w:r>
      <w:bookmarkEnd w:id="2626"/>
    </w:p>
    <w:p>
      <w:pPr>
        <w:pStyle w:val="BookText"/>
        <w:rPr/>
      </w:pPr>
      <w:r>
        <w:rPr>
          <w:rFonts w:ascii="Amiri" w:hAnsi="Amiri" w:eastAsia="Amiri" w:cs="Amiri"/>
          <w:color w:val="111111"/>
          <w:sz w:val="28"/>
          <w:sz w:val="28"/>
          <w:szCs w:val="28"/>
          <w:rtl w:val="true"/>
          <w:lang w:bidi="ar-SA"/>
        </w:rPr>
        <w:t>وَ مِنْهُ، عَنْ أَحْمَدَ بْنِ مُحَمَّدِ بْنِ يَحْيَي الْعَطَّارِ عَنْ أَبِيهِ عَنْ أَحْمَدَ بْنِ مُحَمَّدِ بْنِ عِيسَي عَنْ مُحَمَّدِ بْنِ سِنَانٍ عَنْ عَبْدِ الْمَلِكِ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جَمَعَ بَيْنَ الصَّلَاتَيْنِ مِنْ غَيْرِ عِلَّةٍ قَالَ قَدْ فَعَلَ ذَلِكَ رَسُولُ اللَّهِ صلي الله عليه و آله أَرَادَ التَّخْفِيفَ عَنْ أُمَّتِهِ‌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7" w:name="__RefHeading___Toc681198_1934241801"/>
      <w:bookmarkStart w:id="2628" w:name="_Toc1197"/>
      <w:bookmarkEnd w:id="2627"/>
      <w:r>
        <w:rPr>
          <w:rtl w:val="true"/>
        </w:rPr>
        <w:t>«</w:t>
      </w:r>
      <w:r>
        <w:rPr/>
        <w:t>10</w:t>
      </w:r>
      <w:r>
        <w:rPr>
          <w:rtl w:val="true"/>
        </w:rPr>
        <w:t>»</w:t>
      </w:r>
      <w:bookmarkEnd w:id="2628"/>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عَلِيِّ بْنِ الْحَكَمِ عَنْ عَبْدِ اللَّهِ 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صلي الله عليه و آله بِالنَّاسِ الظُّهْرَ وَ الْعَصْرَ حِينَ زَالَتِ الشَّمْسُ فِي جَمَاعَةٍ مِنْ غَيْرِ عِلَّةٍ وَ صَلَّي بِهِمُ الْمَغْرِبَ وَ الْعِشَاءَ الْآخِرَةَ بَعْدَ سُقُوطِ الشَّفَقِ مِنْ غَيْرِ عِلَّةٍ فِي جَمَاعَةٍ وَ إِنَّمَا فَعَلَ ذَلِكَ رَسُولُ اللَّهِ صلي الله عليه و آله لِيَتَّسِعَ الْوَقْتُ عَلَي أُمَّتِهِ‌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681200_1934241801"/>
      <w:bookmarkStart w:id="2630" w:name="_Toc1198"/>
      <w:bookmarkEnd w:id="2629"/>
      <w:r>
        <w:rPr>
          <w:rtl w:val="true"/>
        </w:rPr>
        <w:t>«</w:t>
      </w:r>
      <w:r>
        <w:rPr/>
        <w:t>11</w:t>
      </w:r>
      <w:r>
        <w:rPr>
          <w:rtl w:val="true"/>
        </w:rPr>
        <w:t>»</w:t>
      </w:r>
      <w:bookmarkEnd w:id="2630"/>
    </w:p>
    <w:p>
      <w:pPr>
        <w:pStyle w:val="BookText"/>
        <w:rPr/>
      </w:pPr>
      <w:r>
        <w:rPr>
          <w:rFonts w:ascii="Amiri" w:hAnsi="Amiri" w:eastAsia="Amiri" w:cs="Amiri"/>
          <w:color w:val="111111"/>
          <w:sz w:val="28"/>
          <w:sz w:val="28"/>
          <w:szCs w:val="28"/>
          <w:rtl w:val="true"/>
          <w:lang w:bidi="ar-SA"/>
        </w:rPr>
        <w:t>وَ مِنْهُ، عَنْ عَلِيِّ بْنِ عَبْدِ اللَّهِ الْوَرَّاقِ وَ عَلِيِّ بْنِ مُحَمَّدِ بْنِ الْحَسَنِ بْنِ مَقْبُرَةَ مَعاً عَنْ سَعْدِ بْنِ عَبْدِ اللَّهِ عَنِ الْعَبَّاسِ بْنِ سَعِيدٍ الْأَزْرَقِ عَنْ زُهَيْرِ بْنِ حَرْبٍ عَنْ سُفْيَانَ بْنِ عُيَيْنَةَ عَنْ أَبِي الزُّبَيْرِ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صلي الله عليه و آله بَيْنَ الظُّهْرِ وَ الْعَصْرِ مِنْ غَيْرِ خَوْفٍ وَ لَا سَفَرٍ فَقَالَ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يَحْرَجَ أَحَدٌ مِنْ أُمَّتِهِ‌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681202_1934241801"/>
      <w:bookmarkStart w:id="2632" w:name="_Toc1199"/>
      <w:bookmarkEnd w:id="2631"/>
      <w:r>
        <w:rPr>
          <w:rtl w:val="true"/>
        </w:rPr>
        <w:t>«</w:t>
      </w:r>
      <w:r>
        <w:rPr/>
        <w:t>12</w:t>
      </w:r>
      <w:r>
        <w:rPr>
          <w:rtl w:val="true"/>
        </w:rPr>
        <w:t>»</w:t>
      </w:r>
      <w:bookmarkEnd w:id="2632"/>
    </w:p>
    <w:p>
      <w:pPr>
        <w:pStyle w:val="BookText"/>
        <w:rPr/>
      </w:pPr>
      <w:r>
        <w:rPr>
          <w:rFonts w:ascii="Amiri" w:hAnsi="Amiri" w:eastAsia="Amiri" w:cs="Amiri"/>
          <w:color w:val="111111"/>
          <w:sz w:val="28"/>
          <w:sz w:val="28"/>
          <w:szCs w:val="28"/>
          <w:rtl w:val="true"/>
          <w:lang w:bidi="ar-SA"/>
        </w:rPr>
        <w:t>وَ مِنْهُ، بِهَذَا الْإِسْنَادِ عَنِ الْعَبَّاسِ عَنِ ابْنِ عَوْنِ بْنِ سَلَّامٍ عَنْ وَهْبِ بْنِ مُعَاوِيَةَ عَنْ أَبِي الزُّبَيْرِ عَنِ ابْنِ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681204_1934241801"/>
      <w:bookmarkStart w:id="2634" w:name="_Toc1200"/>
      <w:bookmarkEnd w:id="2633"/>
      <w:r>
        <w:rPr>
          <w:rtl w:val="true"/>
        </w:rPr>
        <w:t>«</w:t>
      </w:r>
      <w:r>
        <w:rPr/>
        <w:t>13</w:t>
      </w:r>
      <w:r>
        <w:rPr>
          <w:rtl w:val="true"/>
        </w:rPr>
        <w:t>»</w:t>
      </w:r>
      <w:bookmarkEnd w:id="2634"/>
    </w:p>
    <w:p>
      <w:pPr>
        <w:pStyle w:val="BookText"/>
        <w:rPr/>
      </w:pPr>
      <w:r>
        <w:rPr>
          <w:rFonts w:ascii="Amiri" w:hAnsi="Amiri" w:eastAsia="Amiri" w:cs="Amiri"/>
          <w:color w:val="111111"/>
          <w:sz w:val="28"/>
          <w:sz w:val="28"/>
          <w:szCs w:val="28"/>
          <w:rtl w:val="true"/>
          <w:lang w:bidi="ar-SA"/>
        </w:rPr>
        <w:t>وَ مِنْهُ، بِهَذَا الْإِسْنَادِ عَنِ الْعَبَّاسِ عَنْ سُوَيْدِ بْنِ سَعِيدٍ عَنْ مُحَمَّدِ بْنِ عُثْمَانَ</w:t>
      </w:r>
    </w:p>
    <w:p>
      <w:pPr>
        <w:pStyle w:val="Heading5"/>
        <w:numPr>
          <w:ilvl w:val="4"/>
          <w:numId w:val="1"/>
        </w:numPr>
        <w:rPr/>
      </w:pPr>
      <w:bookmarkStart w:id="2635" w:name="__RefHeading___Toc681206_1934241801"/>
      <w:bookmarkStart w:id="2636" w:name="_Toc1201"/>
      <w:bookmarkEnd w:id="2635"/>
      <w:r>
        <w:rPr>
          <w:rtl w:val="true"/>
        </w:rPr>
        <w:t xml:space="preserve">روایت </w:t>
      </w:r>
      <w:r>
        <w:rPr/>
        <w:t>8</w:t>
      </w:r>
      <w:bookmarkEnd w:id="263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علت و سببی، نماز ظهر و عصر را یک 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گستاخ ترین مردم نسبت به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نماز حکمی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خواستم تا بر امتم توسعه دهم</w:t>
      </w:r>
      <w:r>
        <w:rPr>
          <w:rFonts w:eastAsia="IRNazanin" w:cs="IRNazanin"/>
          <w:color w:val="111111"/>
          <w:sz w:val="28"/>
          <w:szCs w:val="28"/>
          <w:rtl w:val="true"/>
          <w:lang w:bidi="fa-IR"/>
        </w:rPr>
        <w:t>.</w:t>
      </w:r>
      <w:r>
        <w:rPr>
          <w:rStyle w:val="FootnoteAnchor"/>
          <w:rtl w:val="true"/>
        </w:rPr>
        <w:footnoteReference w:id="1687"/>
      </w:r>
    </w:p>
    <w:p>
      <w:pPr>
        <w:pStyle w:val="Heading5"/>
        <w:numPr>
          <w:ilvl w:val="4"/>
          <w:numId w:val="1"/>
        </w:numPr>
        <w:rPr/>
      </w:pPr>
      <w:bookmarkStart w:id="2637" w:name="__RefHeading___Toc681208_1934241801"/>
      <w:bookmarkStart w:id="2638" w:name="_Toc1202"/>
      <w:bookmarkEnd w:id="2637"/>
      <w:r>
        <w:rPr>
          <w:rtl w:val="true"/>
        </w:rPr>
        <w:t xml:space="preserve">روایت </w:t>
      </w:r>
      <w:r>
        <w:rPr/>
        <w:t>9</w:t>
      </w:r>
      <w:bookmarkEnd w:id="26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قمی از امام صادق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پیامبر صلی الله علیه و آله بدون علت دو نماز را با هم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این دلیل چنین نمود که می‌خواست در کار امتش تخفیف دهد</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2639" w:name="__RefHeading___Toc681210_1934241801"/>
      <w:bookmarkStart w:id="2640" w:name="_Toc1203"/>
      <w:bookmarkEnd w:id="2639"/>
      <w:r>
        <w:rPr>
          <w:rtl w:val="true"/>
        </w:rPr>
        <w:t xml:space="preserve">روایت </w:t>
      </w:r>
      <w:r>
        <w:rPr/>
        <w:t>10</w:t>
      </w:r>
      <w:bookmarkEnd w:id="26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رو به زوال گذاشت، رسول خدا صلی الله علیه و آله نماز ظهر و عصر را بدون هیچ علتی به جماعت خواندند و بین آن دو فاصله‌ای نینداختند و بعد از پایین رفتن شفق، نماز مغرب و عشا را با هم و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آن بود که رسول خدا صلی الله علیه و آله می‌خواست وقت را بر امتش وسعت داده باشد</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2641" w:name="__RefHeading___Toc681212_1934241801"/>
      <w:bookmarkStart w:id="2642" w:name="_Toc1204"/>
      <w:bookmarkEnd w:id="2641"/>
      <w:r>
        <w:rPr>
          <w:rtl w:val="true"/>
        </w:rPr>
        <w:t xml:space="preserve">روایت </w:t>
      </w:r>
      <w:r>
        <w:rPr/>
        <w:t>11</w:t>
      </w:r>
      <w:bookmarkEnd w:id="264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و عصر را با هم خواندند، بی‌آنکه ترسیده باشند یا در سفر باشند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بود که بر احدی از امتش حرج و مشقت پیش نیاید</w:t>
      </w:r>
      <w:r>
        <w:rPr>
          <w:rFonts w:eastAsia="IRNazanin" w:cs="IRNazanin"/>
          <w:color w:val="111111"/>
          <w:sz w:val="28"/>
          <w:szCs w:val="28"/>
          <w:rtl w:val="true"/>
          <w:lang w:bidi="fa-IR"/>
        </w:rPr>
        <w:t>.</w:t>
      </w:r>
      <w:r>
        <w:rPr>
          <w:rStyle w:val="FootnoteAnchor"/>
          <w:rtl w:val="true"/>
        </w:rPr>
        <w:footnoteReference w:id="1690"/>
      </w:r>
    </w:p>
    <w:p>
      <w:pPr>
        <w:pStyle w:val="Heading5"/>
        <w:numPr>
          <w:ilvl w:val="4"/>
          <w:numId w:val="1"/>
        </w:numPr>
        <w:rPr/>
      </w:pPr>
      <w:bookmarkStart w:id="2643" w:name="__RefHeading___Toc681214_1934241801"/>
      <w:bookmarkStart w:id="2644" w:name="_Toc1205"/>
      <w:bookmarkEnd w:id="2643"/>
      <w:r>
        <w:rPr>
          <w:rtl w:val="true"/>
        </w:rPr>
        <w:t xml:space="preserve">روایت </w:t>
      </w:r>
      <w:r>
        <w:rPr/>
        <w:t>12</w:t>
      </w:r>
      <w:bookmarkEnd w:id="264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از ابن عباس نظیر این حدیث روایت شده است</w:t>
      </w:r>
      <w:r>
        <w:rPr>
          <w:rFonts w:eastAsia="IRNazanin" w:cs="IRNazanin"/>
          <w:color w:val="111111"/>
          <w:sz w:val="28"/>
          <w:szCs w:val="28"/>
          <w:rtl w:val="true"/>
          <w:lang w:bidi="fa-IR"/>
        </w:rPr>
        <w:t>.</w:t>
      </w:r>
      <w:r>
        <w:rPr>
          <w:rStyle w:val="FootnoteAnchor"/>
          <w:rtl w:val="true"/>
        </w:rPr>
        <w:footnoteReference w:id="1691"/>
      </w:r>
    </w:p>
    <w:p>
      <w:pPr>
        <w:pStyle w:val="Heading5"/>
        <w:numPr>
          <w:ilvl w:val="4"/>
          <w:numId w:val="1"/>
        </w:numPr>
        <w:rPr/>
      </w:pPr>
      <w:bookmarkStart w:id="2645" w:name="__RefHeading___Toc681216_1934241801"/>
      <w:bookmarkStart w:id="2646" w:name="_Toc1206"/>
      <w:bookmarkEnd w:id="2645"/>
      <w:r>
        <w:rPr>
          <w:rtl w:val="true"/>
        </w:rPr>
        <w:t xml:space="preserve">روایت </w:t>
      </w:r>
      <w:r>
        <w:rPr/>
        <w:t>13</w:t>
      </w:r>
      <w:bookmarkEnd w:id="26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647" w:name="pg13518_162138"/>
    </w:p>
    <w:p>
      <w:pPr>
        <w:pStyle w:val="BookText"/>
        <w:rPr/>
      </w:pPr>
      <w:bookmarkEnd w:id="2647"/>
      <w:r>
        <w:rPr>
          <w:rFonts w:ascii="Amiri" w:hAnsi="Amiri" w:eastAsia="Amiri" w:cs="Amiri"/>
          <w:color w:val="111111"/>
          <w:sz w:val="28"/>
          <w:sz w:val="28"/>
          <w:szCs w:val="28"/>
          <w:rtl w:val="true"/>
          <w:lang w:bidi="ar-SA"/>
        </w:rPr>
        <w:t>الْجُمَحِيِّ عَنِ الْحَكَمِ بْنِ أَبَانٍ عَنْ عِكْرِمَةَ عَنِ ابْنِ عَبَّاسٍ وَ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صَلَّي بِالْمَدِينَةِ مُقِيماً غَيْرَ مُسَافِرٍ جَمِيعاً وَ تَمَاماً جَمْعاً</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8" w:name="__RefHeading___Toc681218_1934241801"/>
      <w:bookmarkStart w:id="2649" w:name="_Toc1207"/>
      <w:bookmarkEnd w:id="2648"/>
      <w:r>
        <w:rPr>
          <w:rtl w:val="true"/>
        </w:rPr>
        <w:t>«</w:t>
      </w:r>
      <w:r>
        <w:rPr/>
        <w:t>14</w:t>
      </w:r>
      <w:r>
        <w:rPr>
          <w:rtl w:val="true"/>
        </w:rPr>
        <w:t>»</w:t>
      </w:r>
      <w:bookmarkEnd w:id="2649"/>
    </w:p>
    <w:p>
      <w:pPr>
        <w:pStyle w:val="BookText"/>
        <w:rPr/>
      </w:pPr>
      <w:r>
        <w:rPr>
          <w:rFonts w:ascii="Amiri" w:hAnsi="Amiri" w:eastAsia="Amiri" w:cs="Amiri"/>
          <w:color w:val="111111"/>
          <w:sz w:val="28"/>
          <w:sz w:val="28"/>
          <w:szCs w:val="28"/>
          <w:rtl w:val="true"/>
          <w:lang w:bidi="ar-SA"/>
        </w:rPr>
        <w:t>وَ مِنْهُ، عَنِ الْوَرَّاقِ وَ ابْنِ مَقْبُرَةَ مَعاً عَنْ سَعْدٍ عَنْ مُحَمَّدِ بْنِ عَبْدِ اللَّهِ بْنِ أَبِي خَلَفٍ عَنْ أَبِي يَعْلَي بْنِ اللَّيْثِ عَنْ أَخِيهِ مُحَمَّدِ بْنِ اللَّيْثِ عَنْ عَوْنِ بْنِ جَعْفَرٍ الْمَخْزُومِيِّ عَنْ دَاوُدَ بْنِ قَيْسٍ الْفَرَّاءِ عَنْ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جَمَعَ بَيْنَ الظُّهْرِ وَ الْعَصْرِ وَ الْمَغْرِبِ وَ الْعِشَاءِ مِنْ غَيْرِ مَطَرٍ وَ لَا سَفَرٍ قَالَ فَقِيلَ لِابْنِ عَبَّاسٍ مَا أَرَادَ بِهِ قَالَ أَرَادَ التَّوَسُّعَ لِأُمَّتِهِ‌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0" w:name="__RefHeading___Toc681220_1934241801"/>
      <w:bookmarkStart w:id="2651" w:name="_Toc1208"/>
      <w:bookmarkEnd w:id="2650"/>
      <w:r>
        <w:rPr>
          <w:rtl w:val="true"/>
        </w:rPr>
        <w:t>«</w:t>
      </w:r>
      <w:r>
        <w:rPr/>
        <w:t>15</w:t>
      </w:r>
      <w:r>
        <w:rPr>
          <w:rtl w:val="true"/>
        </w:rPr>
        <w:t>»</w:t>
      </w:r>
      <w:bookmarkEnd w:id="2651"/>
    </w:p>
    <w:p>
      <w:pPr>
        <w:pStyle w:val="BookText"/>
        <w:rPr/>
      </w:pPr>
      <w:r>
        <w:rPr>
          <w:rFonts w:ascii="Amiri" w:hAnsi="Amiri" w:eastAsia="Amiri" w:cs="Amiri"/>
          <w:color w:val="111111"/>
          <w:sz w:val="28"/>
          <w:sz w:val="28"/>
          <w:szCs w:val="28"/>
          <w:rtl w:val="true"/>
          <w:lang w:bidi="ar-SA"/>
        </w:rPr>
        <w:t>وَ مِنْهُ، عَنِ الْوَرَّاقِ عَنِ ابْنِ خُثَيْمَةَ زُهَيْرِ بْنِ حَرْبٍ عَنْ إِسْمَاعِيلَ بْنِ عُلَيَّةَ عَنْ لَيْثٍ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جَمَعَ بَيْنَ الظُّهْرِ وَ الْعَصْرِ وَ الْمَغْرِبِ وَ الْعِشَاءِ فِي السَّفَرِ وَ الْحَضَرِ</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2" w:name="__RefHeading___Toc681222_1934241801"/>
      <w:bookmarkStart w:id="2653" w:name="_Toc1209"/>
      <w:bookmarkEnd w:id="2652"/>
      <w:r>
        <w:rPr>
          <w:rtl w:val="true"/>
        </w:rPr>
        <w:t>تبيين</w:t>
      </w:r>
      <w:bookmarkEnd w:id="2653"/>
    </w:p>
    <w:p>
      <w:pPr>
        <w:pStyle w:val="BookText"/>
        <w:rPr/>
      </w:pPr>
      <w:r>
        <w:rPr>
          <w:rFonts w:ascii="Amiri" w:hAnsi="Amiri" w:eastAsia="Amiri" w:cs="Amiri"/>
          <w:color w:val="111111"/>
          <w:sz w:val="28"/>
          <w:sz w:val="28"/>
          <w:szCs w:val="28"/>
          <w:rtl w:val="true"/>
          <w:lang w:bidi="ar-SA"/>
        </w:rPr>
        <w:t xml:space="preserve">و لنتكلم في تلك الأخبار و ما يتلخص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 لا يحرج كيعلم أي لا يضيق قوله جميعا أي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الذي يستفاد من الأخبار أن التفريق بين الظهر و العصر و بين المغرب و العشاء أفضل من الجمع بينهما</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لكن شأن السنة أنّها إذا تركت لعذر فطري كالمطر و السفر و غير ذلك فهو موجه فطرة كما فعله رسول اللّه كثيرا، و كأنّ هذه السيرة أيضا سنة ثانية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تركت لا لعذر فطري قهري من مشية اللّه عزّ و جلّ، فان كان لرغبة عن السنة فهو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التخلف عنها في حال الاختيار، لانه موجب للتهاون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لرغبة عنها بل لاجل عذر شخصي فقد أجاز رسول اللّه صلّي اللّه عليه و آله له ذلك حيث جمع بين الصلاتين لغير عذر ظاهر، أحيانا توسعة لامته، لكن أخذ هذه سيرة يدام عليها فلا أدري 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 رسول الله صلي الله عليه و آله</w:t>
      </w:r>
    </w:p>
    <w:p>
      <w:pPr>
        <w:pStyle w:val="BookText"/>
        <w:rPr/>
      </w:pPr>
      <w:r>
        <w:rPr>
          <w:rFonts w:ascii="IRNazanin" w:hAnsi="IRNazanin" w:eastAsia="IRNazanin"/>
          <w:color w:val="111111"/>
          <w:sz w:val="28"/>
          <w:sz w:val="28"/>
          <w:szCs w:val="28"/>
          <w:rtl w:val="true"/>
          <w:lang w:bidi="fa-IR"/>
        </w:rPr>
        <w:t>از نافع بن عمر روایت شده که پیامبر صلی الله علیه و آله در مدینه اقامت داشت و مسافر نبود و در نماز جماعت، بین نماز ظهر و عصر و مغرب و عشا، همگی جمع نمود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2654" w:name="__RefHeading___Toc681224_1934241801"/>
      <w:bookmarkStart w:id="2655" w:name="_Toc1210"/>
      <w:bookmarkEnd w:id="2654"/>
      <w:r>
        <w:rPr>
          <w:rtl w:val="true"/>
        </w:rPr>
        <w:t xml:space="preserve">روایت </w:t>
      </w:r>
      <w:r>
        <w:rPr/>
        <w:t>14</w:t>
      </w:r>
      <w:bookmarkEnd w:id="265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نماز ظهر و عصر و مغرب و عشا را با هم جمع نمودند، بی‌آنکه بارانی باریده باشد یا در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آن بود که بر امت خود توسعه دهد</w:t>
      </w:r>
      <w:r>
        <w:rPr>
          <w:rFonts w:eastAsia="IRNazanin" w:cs="IRNazanin"/>
          <w:color w:val="111111"/>
          <w:sz w:val="28"/>
          <w:szCs w:val="28"/>
          <w:rtl w:val="true"/>
          <w:lang w:bidi="fa-IR"/>
        </w:rPr>
        <w:t>.</w:t>
      </w:r>
      <w:r>
        <w:rPr>
          <w:rStyle w:val="FootnoteAnchor"/>
          <w:rtl w:val="true"/>
        </w:rPr>
        <w:footnoteReference w:id="1697"/>
      </w:r>
    </w:p>
    <w:p>
      <w:pPr>
        <w:pStyle w:val="Heading5"/>
        <w:numPr>
          <w:ilvl w:val="4"/>
          <w:numId w:val="1"/>
        </w:numPr>
        <w:rPr/>
      </w:pPr>
      <w:bookmarkStart w:id="2656" w:name="__RefHeading___Toc681226_1934241801"/>
      <w:bookmarkStart w:id="2657" w:name="_Toc1211"/>
      <w:bookmarkEnd w:id="2656"/>
      <w:r>
        <w:rPr>
          <w:rtl w:val="true"/>
        </w:rPr>
        <w:t xml:space="preserve">روایت </w:t>
      </w:r>
      <w:r>
        <w:rPr/>
        <w:t>15</w:t>
      </w:r>
      <w:bookmarkEnd w:id="26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بین نماز ظهر و عصر و مغرب و عشا در سفر و حضر جمع نمود</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2658" w:name="__RefHeading___Toc681228_1934241801"/>
      <w:bookmarkStart w:id="2659" w:name="_Toc1212"/>
      <w:bookmarkEnd w:id="2658"/>
      <w:r>
        <w:rPr>
          <w:rtl w:val="true"/>
        </w:rPr>
        <w:t>توضیح</w:t>
      </w:r>
      <w:bookmarkEnd w:id="2659"/>
    </w:p>
    <w:p>
      <w:pPr>
        <w:pStyle w:val="BookText"/>
        <w:rPr/>
      </w:pPr>
      <w:r>
        <w:rPr>
          <w:rFonts w:ascii="IRNazanin" w:hAnsi="IRNazanin" w:eastAsia="IRNazanin"/>
          <w:color w:val="111111"/>
          <w:sz w:val="28"/>
          <w:sz w:val="28"/>
          <w:szCs w:val="28"/>
          <w:rtl w:val="true"/>
          <w:lang w:bidi="fa-IR"/>
        </w:rPr>
        <w:t xml:space="preserve">باید در مورد آن روایات صحبت کنیم و خلاصه کلام اینکه،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یعلم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جماعت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آنچه از این روایات استفاده می‌شود این است که جدا کردن ظهر و عصر، و مغرب و عشا بهتر است از جمع بین آن دو، و رسول خدا صلی الله علیه و آله </w:t>
      </w:r>
    </w:p>
    <w:p>
      <w:pPr>
        <w:pStyle w:val="BookText"/>
        <w:rPr/>
      </w:pPr>
      <w:r>
        <w:rPr>
          <w:rFonts w:ascii="Amiri" w:hAnsi="Amiri" w:eastAsia="Amiri" w:cs="Amiri"/>
          <w:color w:val="111111"/>
          <w:sz w:val="28"/>
          <w:sz w:val="28"/>
          <w:szCs w:val="28"/>
          <w:rtl w:val="true"/>
          <w:lang w:bidi="ar-SA"/>
        </w:rPr>
        <w:t>أحيانا لبيان الجواز و التوسعة علي الأمة و قد جوز للصبيان و أشباههم من أصحاب العلل و الحوائج لكن التفريق يتحقق بفعل النافلة بينهما و لا يلزم أكثر من ذلك و يجوز أن يأتي في أول الوقت بالنافلة ثم بالظهر ثم بنافلة العصر ثم بها و لا يلزمه تأخير الفرضين و لا نوافلهما إلي وقت آخر بل إنما جعل الذراع و الذراعان لئلا يزاحم النافلة الفريضة و لا يوجب تأخيرها عن وقت فضيلتها و أما التقديم فلا حرج فيه بل يستفاد من بعضها أنه أفضل‌</w:t>
      </w:r>
      <w:r>
        <w:rPr>
          <w:rStyle w:val="FootnoteAnchor"/>
          <w:rtl w:val="true"/>
        </w:rPr>
        <w:footnoteReference w:id="1699"/>
      </w:r>
      <w:r>
        <w:rPr>
          <w:rFonts w:ascii="Amiri" w:hAnsi="Amiri" w:eastAsia="Amiri" w:cs="Amiri"/>
          <w:color w:val="111111"/>
          <w:sz w:val="28"/>
          <w:sz w:val="28"/>
          <w:szCs w:val="28"/>
          <w:rtl w:val="true"/>
          <w:lang w:bidi="ar-SA"/>
        </w:rPr>
        <w:t>و قد ورد في خبر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كان لا يفرق بين الصلاتين الظهر و العصر بغير النافلة و التعقيب و لكنه كان يؤخر العشاء إلي قريب من ثلث الليل‌</w:t>
      </w:r>
      <w:r>
        <w:rPr>
          <w:rStyle w:val="FootnoteAnchor"/>
          <w:rtl w:val="true"/>
        </w:rPr>
        <w:footnoteReference w:id="1700"/>
      </w:r>
      <w:r>
        <w:rPr>
          <w:rFonts w:ascii="Amiri" w:hAnsi="Amiri" w:eastAsia="Amiri" w:cs="Amiri"/>
          <w:color w:val="111111"/>
          <w:sz w:val="28"/>
          <w:sz w:val="28"/>
          <w:szCs w:val="28"/>
          <w:rtl w:val="true"/>
          <w:lang w:bidi="ar-SA"/>
        </w:rPr>
        <w:t>و ما ورد من أنه سبب لزيادة الرزق لعله محمول علي هذا النوع من الجمع بأن يأتي بالفرضين و النوافل في مكان واحد ثم يذهب إلي السوق لئلا يصير سببا لتفرق حرفائه أو جوزوا ذلك لمن كان حاله كذلك للعذر فجوزوا له ترك النافلة لَمَّا رَوَاهُ الْكُلَيْنِيُّ عَنْ عَبَّاسٍ النَّاقِدِ بِسَنَدٍ فِيهِ 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مَا كَانَ بِيَدِي وَ تَفَرَّقَ عَنِّي حُرَفَائِي فَشَكَوْتُ ذَلِكَ إِلَي أَبِي مُحَمَّدٍ عليه السلام فَقَالَ لِي اجْمَعْ بَيْنَ الصَّلَاتَيْنِ الظُّهْرَ</w:t>
      </w:r>
    </w:p>
    <w:p>
      <w:pPr>
        <w:pStyle w:val="BookText"/>
        <w:rPr/>
      </w:pPr>
      <w:r>
        <w:rPr>
          <w:rFonts w:ascii="IRNazanin" w:hAnsi="IRNazanin" w:eastAsia="IRNazanin"/>
          <w:color w:val="111111"/>
          <w:sz w:val="28"/>
          <w:sz w:val="28"/>
          <w:szCs w:val="28"/>
          <w:rtl w:val="true"/>
          <w:lang w:bidi="fa-IR"/>
        </w:rPr>
        <w:t>برای بیان جواز و توسعه بر امت، گاهی اوقات بین نمازها جمع فرموده و بر کودکان و نظایر آن‌ها از اشخاص بیمار و نیازمند، جواز داده شده، ولی جدایی با خواندن نافله بین آن دو محقق می‌شود و بیش از آن لازم نیست و جایز است که در اول وقت نافله خوانده شود و سپس ظهر و پس از آن نافله عصر و سپس نماز عصر و انسان ملزم به تأخیر دو نماز فریضه و نوافل آن دو به وقتی دیگر نیست، بلکه یک ذراع و دو ذراع شدن سایه برای آن قرار داده شده تا نافله مزاحم فریضه نشود و موجب تأخیر آن از وقت فضیلتش نشود؛ و اما تقدیم، حرجی بر آن نیست، بلکه از برخی روایات استفاده می‌شود که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رجاء بن ابی ضحاک آمده است که امام رضا علیه السلام بین دو نماز ظهر و عصر را به جز با نافله و تعقیبات، با چیزی فاصله نمی‌انداخت، ولی عشا را تا حوالی یک سوم شب به تأخیر می‌انداخت</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آنچه وارد شده مبنی بر اینکه این کار باعث افزایش روزی است، شاید حمل بر این نوع از جمع شود که دو فریضه و نوافل را در مکان واحدی بخواند، سپس به بازار رود تا باعث متفرق شدن مشتریانش نشود؛ یا این کار را برای کسی جایز دانسته‌اند که بنا به عذری چنین حالی داشته، از این رو ترک نافله را برای او مجاز دانسته‌اند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عباس ناقد روایتی را با سندی نقل کرده که در آن شخص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داشتم از دستم رفت و مشتریانم متفرق شدند، شکایتم را نزد ابو محمد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 ظهر </w:t>
      </w:r>
    </w:p>
    <w:p>
      <w:pPr>
        <w:pStyle w:val="BookText"/>
        <w:rPr/>
      </w:pPr>
      <w:r>
        <w:rPr>
          <w:rFonts w:ascii="Amiri" w:hAnsi="Amiri" w:eastAsia="Amiri" w:cs="Amiri"/>
          <w:color w:val="111111"/>
          <w:sz w:val="28"/>
          <w:sz w:val="28"/>
          <w:szCs w:val="28"/>
          <w:rtl w:val="true"/>
          <w:lang w:bidi="ar-SA"/>
        </w:rPr>
        <w:t>وَ الْعَصْرَ تَرَي مَا تُحِبُ‌</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فِيهِ جَهَالَةٌ عَنْ مُحَمَّدِ بْنِ حَكِيمٍ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إِذَا لَمْ يَكُنْ بَيْنَهُمَا تَطَوُّعٌ فَإِذَا كَانَ بَيْنَهُمَا تَطَوُّعٌ فَلَا جَمْعَ‌</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فِيهِ ضَعْفٌ عَنْ مُحَمَّدِ بْنِ حَكِيمٍ عَنْ أَبِي الْحَسَنِ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بَيْنَ الصَّلَاتَيْنِ فَلَا تَطَوَّعْ بَيْنَهُمَا</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المنتهي لا يستحب تأخير العصر لما قدمناه من استحباب التعجيل و هو قول عمرو بن مسعود و عائشة و ابن المبارك و أهل المدينة و الأوزاعي و الشافعي و إسحاق و أحمد و روي عن ابن شبرمة و أبي قلابة أن تأخيرها أفضل و هو قول أصحاب الرأي ثم نقل الأخبار و قال وَ فِي الصَّحِيحِ عَنْ زُرَارَةَ</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بَيْنَ الظُّهْرِ وَ الْعَصْرِ حَدٌّ مَعْرُوفٌ فَقَالَ لَا وَ إِذَا لَمْ يَكُنْ بَيْنَهُمَا حَدٌّ مُعَيَّنٌ كَانَ وَقْتُ الْعَصْرِ حِينَ الْفَرَاغِ مِنَ الظُّهْرِ فَيَكُونُ فِعْلُهَا فِيهِ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الذكري لا خلاف عندنا في جواز الجمع بين الظهر و العصر حضرا و سفرا للمختار و غيره و رواه العامة عن علي عليه السلام و ابن عباس و ابن عمر و ابن موسي و جابر و سعد بن أبي وقاص و عائشة ثم نقل نحوا من ما مر من الأخبار من صحاحهم ثم قال نعم الأقرب استحباب تأخير العصر إلي أن يخرج وقت فضيلة الظهر إما المقدر بالنافلتين و الظهر و إما المقدر بما سلف من المثل و الأقدام و غيرهما لأنه معلوم من حال النبي صلي الله عليه و آله حتي إن رواية الجمع بين الصلاتين تشهد بذلك و قد صرح بذلك المفيد رحمه الله في باب غسل الجمعة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الصلاتين في سائر الأيام مع الاختيار و عدم العوارض أفضل</w:t>
      </w:r>
    </w:p>
    <w:p>
      <w:pPr>
        <w:pStyle w:val="BookText"/>
        <w:rPr/>
      </w:pPr>
      <w:r>
        <w:rPr>
          <w:rFonts w:ascii="IRNazanin" w:hAnsi="IRNazanin" w:eastAsia="IRNazanin"/>
          <w:color w:val="111111"/>
          <w:sz w:val="28"/>
          <w:sz w:val="28"/>
          <w:szCs w:val="28"/>
          <w:rtl w:val="true"/>
          <w:lang w:bidi="fa-IR"/>
        </w:rPr>
        <w:t>و عصر را با هم بخوان، آنچه را دوست داری خواهی دید</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و با سندی که در آن شخص مجهول به چشم می‌خورد، از محمد بن حکیم روایت کرده که شنیدم امام موسی بن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اگر بین آن دو، نماز مستحبی نباشد جمع است و اگر بین آن دو نماز مستحبی باشد، جمع نیست</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و با سندی ضعیف از محمد بن حکیم از امام موسی علیه السلام روایت کرده است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 بین دو نماز کردی، بین آن دو، نماز مستحب نخوان</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در مورد استحباب تعجیل گفتیم، تأخیر عصر مستحب نیست و آن قول عمرو بن مسعود و عایشه و ابن مبارک و اهل مدینه و اوزاعی و شافعی و اسحاق و احمد است و از ابن شبرمه و ابو قلابه روایت شده که تأخیر آن بهتر است و آن اعتقاد صاحب نظران است، سپس روایات را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الصحیح از زراره</w:t>
      </w:r>
      <w:r>
        <w:rPr>
          <w:rStyle w:val="FootnoteAnchor"/>
          <w:rtl w:val="true"/>
        </w:rPr>
        <w:footnoteReference w:id="1709"/>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ظهر و عصر حد شناخته شده‌ای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آنجا که بین آن دو محدوده معینی وجود ندارد، وقت عصر به هنگام فراغ از نماز ظهر است و انجام آن در این زمان اولی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اختلاف نظری راجع به جواز جمع بین ظهر و عصر در حضر و سفر برای مختار و غیر مختار وجود ندارد و عامه از امام علی علیه السلام و ابن عباس و ابن عمر و ابن موسی و جابر و سعد بن ابی وقاص و عایشه آن را روایت کرده‌اند، سپس نظیر روایاتی را که گذشت، از صحاح آنان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نزدیکتر، استحباب به تأخیر انداختن عصر تا زمانی است که وقت فضیلت ظهر تمام شود؛ یا به اندازه‌ای که از دو نافله و ظهر تخمین زده شده و یا به مقداری که از مثل و قدم‌ها و سایر چیزها تخمین زده شده؛ زیرا این از حال پیامبر صلی الله علیه و آله آشکار است؛ حتی روایت جمع بین دو نماز نیز گواه بر آن است و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باب غسل جمعه بیان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بین دو نماز در سایر روزها با وجود اختیار و عدم عوارض بهتر است </w:t>
      </w:r>
    </w:p>
    <w:p>
      <w:pPr>
        <w:pStyle w:val="BookText"/>
        <w:rPr/>
      </w:pPr>
      <w:r>
        <w:rPr>
          <w:rFonts w:ascii="Amiri" w:hAnsi="Amiri" w:eastAsia="Amiri" w:cs="Amiri"/>
          <w:color w:val="111111"/>
          <w:sz w:val="28"/>
          <w:sz w:val="28"/>
          <w:szCs w:val="28"/>
          <w:rtl w:val="true"/>
          <w:lang w:bidi="ar-SA"/>
        </w:rPr>
        <w:t>و ثبتت السنة به إلا في يوم الجمعة و ظهري عرفة و عشائي المزدلفة و ابن الجنيد حيث قال لا يختار أن يأتي الحاضر بالعصر عقيب الظهر التي صلاها مع الزوال إلا مسافرا أو عليلا أو خائفا ما يقطعه عنها بل الاستحباب للحاضر أن يقدم بعد الزوال و قبل فريضة الظهر شيئا من التطوع إلي أن تزول الشمس قدمين أو ذراعا من وقت زوالها ثم يأتي بالظهر و يعقبها بالتطوع من التسبيح أو الصلاة إلي أن يصير الفي‌ء أربعة أقدام أو ذراعين ثم يصلي العصر و لمن أراد الجمع بينهما من غير صلاة أن يفصل بينهما بمائة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في المعني قائلون باستحباب التأخير و إنما لم يصرح بعضهم به اعتمادا عن صلاة النافلة بين الفريضتين و قد رووا ذلك في أحاديثهم كثيرا مثل حديث إتيان جبرئيل بمواقيت الصلوات رَوَاهَا مُعَاوِيَةُ بْنُ وَهْبٍ وَ مُعَاوِيَةُ بْنُ مَيْسَرَةَ وَ أَبُو خَدِيجَةَ وَ الْمُفَضَّلُ بْنُ عُمَرَ وَ ذَرِيحٌ عَنْ أَبِي عَبْدِ اللَّهِ عليه السلام وَ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الظُّهْرَ عَلَي ذِرَاعٍ وَ الْعَصْرَ عَلَي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الروايات في ذلك إلي أن أورد رواية عبد الله بن سنان الآتية من كتابه و قال هذا نص في الباب و لم أقف علي ما ينافي استحباب التفريق من رواية الأصحاب سوي ما رواه عباس الناقد و هو إن صح أمكن تأويله بجمع لا يقتضي طول التفريق لامتناع أن يكون ترك النافلة بينهما مستحبا أو يحمل علي ظهر الجمعة و أما باقي الأخبار فمقصورة علي جواز الجمع و هو لا ينافي استحباب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كل خبر دل علي أفضلية أول الوقت محمول علي الوقت الذي يلي وقت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علم من مذهب الإمامية جواز الجمع بين الصلاتين مطلقا</w:t>
      </w:r>
      <w:r>
        <w:rPr>
          <w:rStyle w:val="FootnoteAnchor"/>
          <w:rtl w:val="true"/>
        </w:rPr>
        <w:footnoteReference w:id="1710"/>
      </w:r>
      <w:r>
        <w:rPr>
          <w:rFonts w:ascii="Amiri" w:hAnsi="Amiri" w:eastAsia="Amiri" w:cs="Amiri"/>
          <w:color w:val="111111"/>
          <w:sz w:val="28"/>
          <w:sz w:val="28"/>
          <w:szCs w:val="28"/>
          <w:rtl w:val="true"/>
          <w:lang w:bidi="ar-SA"/>
        </w:rPr>
        <w:t>علم منه استحباب التفريق بينهما بشهادة النصوص و المصنفات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آن را ثابت می‌کند، مگر در روز جمعه و ظهر و عصر عرفه و مغرب و عشای مزدلفه؛ و ابن جنید آنجا که گفته، گزینه بهتر این است که کسی که در حضر است، نماز عصر را در پی نماز ظهر که آن را با زوال آفتاب خوانده بخواند، مگر اینکه مسافر یا بیمار باشد یا ترس داشته باشد که چیزی او را از نماز دور کند، بلکه مستحب برای آنکه در وطن خویش است، این است که بعد از زوال و قبل از فریضه ظهر، اندکی نافله بخواند تا اینکه آفتاب به اندازه دو قدم یا یک ذراع از وقت زوال بگذرد، سپس نماز ظهر را بخواند و تعقیبات آن را به دلخواه با تسبیح یا نماز بخواند تا اینکه سایه به اندازه چهار قدم یا دو ذراع شود، سپس نماز عصر را بخواند و هر کس بخواهد بدون نمازی بین این دو نماز را جمع کند، باید با صد تسبیح بین آن دو فاصله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معنا، قائل به استحباب تأخیر هستند و برخی از آنان با تکیه بر نماز نافله بین دو فریضه، استحباب تأخیر را بیان نکرده‌اند و آن را بسیار در احادیث خود روایت کرده‌اند؛ مثل حدیث آمدن جبرئیل در اوقات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و معاویة بن میسره و ابو خدیجه و مفضل بن عمر و ذریح از امام صادق علیه السلام آن را روایت کرده‌اند و از حلبی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را در سایه یک ذرعی شاخص و عصر را هم به همان ترتیب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را در مورد آن وارد کرده تا اینکه روایت عبدالله بن سنان را از کتاب خودش نقل کرده که ذکر خواهد 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باب نقل شده و من بر چیزی از روایات اصحاب که با استحباب جدا خواندن دو نماز منافات داشته باشد، دست نیافتم، به جز آنچه عباس ناقد روایت کرده، و اگر این روایت صحیح باشد می‌توان آن را به جمعی تفسیر کرد که طول جدایی بین دو نماز را اقتضا نمی‌کند، زیرا ممکن نیست که ترک نافله بین آن دو مستحب باشد یا حمل بر ظهر جمعه شود؛ و اما باقی روایات محدود به جواز جمع است و آن با استحباب فاصله انداختن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بر برتری اول وقت دلالت دارد، حمل بر وقتی است که پس از وقت قرار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همانطور که از مذهب امامیه جواز جمع بین دو نماز به طور مطلق فهمیده شده، استحباب تفریق بین آن دو نیز با شهادت متون و مصنفات به آن دریافت می‌شود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أورد علي المحقق نجم الدين تلميذه جمال الدين بن يوسف بن حاتم الشامي المشغري و كان أيضا تلميذ السيدين ابني طاوس أن النبي صلي الله عليه و آله إن كان يجمع بين الصلاتين فلا حاجة إلي الأذان الثانية إذ هو للإعلام و للخبر المتضمن لأن عند الجمع بين الصلاتين يسقط الأذان و إن كان يفرق فلم ندبتم إلي الجمع و جعلتموه أفضل فأجابه المحقق أن النبي صلي الله عليه و آله كان يجمع تارة و يفرق أخري ثم ذكر الروايات كما ذكرنا و قال إنما استحب فيها الجمع في الوقت الواحد إذا أتي بالنوافل و الفريضتين فيه لأنه مبادرة إلي تفريغ الذمة من الفرض حيث ثبت دخول وقت الصلاتين ثم ذكر خبر عَمْرُو بْنُ حُرَيْثٍ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صَلَاةِ رَسُولِ اللَّهِ صلي الله عليه و آله فَقَالَ كَانَ النَّبِيُّ صلي الله عليه و آله يُصَلِّي ثَمَانِيَ رَكَعَاتِ الزَّوَالِ ثُمَّ يُصَلِّي الْأَرْبَعَ الْأُولَي وَ ثَمَانِيَ بَعْدَهَا وَ أَرْبَعاً الْعَصْرَ وَ ثَلَاثاً الْمَغْرِبَ وَ أَرْبَعاً بَعْدَهَا وَ الْعِشَاءَ أَرْبَعاً وَ ثَمَانِيَ اللَّيْلَ وَ ثَلَاثاً الْوَتْرَ وَ رَكْعَتَيِ الْفَجْرِ وَ الْغَدَاةَ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معظم العامة علي عدم جواز الجمع بين الصلاتين لغير عذر ثم رد عليهم بما روي في صحاحهم من أخبار الجمع إلي أن قال و روي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جمع بين الصلاتين في السفر و هو دليل الجواز و لا يحمل علي أنه صلي الأولي آخر وقتها و الثانية أوله لأن ذلك لا يسمي جمعا</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فعمل الاصحاب من حيث كيفية الجمع يخالف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هو في الظهرين حيث يجمعون بينهما أول الزوال، و يوافقها اخري و هو في العشاءين حيث يصلونهما بعد ذهاب الحمرة متتاليتين، و أمّا الاذان بين الصلاتين، فلا وجه له لا من حيث السنة، و لا من حيث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المنذر</w:t>
      </w:r>
    </w:p>
    <w:p>
      <w:pPr>
        <w:pStyle w:val="BookText"/>
        <w:rPr/>
      </w:pPr>
      <w:r>
        <w:rPr>
          <w:rFonts w:ascii="IRNazanin" w:hAnsi="IRNazanin" w:eastAsia="IRNazanin"/>
          <w:color w:val="111111"/>
          <w:sz w:val="28"/>
          <w:sz w:val="28"/>
          <w:szCs w:val="28"/>
          <w:rtl w:val="true"/>
          <w:lang w:bidi="fa-IR"/>
        </w:rPr>
        <w:t>جمال الدین بن یوسف بن حاتم شامی مشغری شاگرد محقق نجم الدین که شاگرد دو سید ابن طاووس هم بود، بر محقق اشکال وارد کرد که اگر پیامبر صلی الله علیه و آله بین دو نماز جمع می‌نمود، نیازی به اذان دوم نبود؛ زیرا اذان برای اعلام و برای خبری است که در بردارد؛ زیرا جمع بین دو نماز، اذان را ساقط می‌کند و اگر دو نماز را جدا می‌خواند، چرا به جمع فرا خواندید و آن را بهتر دانستید؟ محقق اینگونه پاسخ داد که پیامبر صلی الله علیه و آله گاه آن دو را با هم می‌خواند و گاه جدا می‌خواند، سپس روایات را به همان ترتیب که ما ذکر کردیم،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یک زمان واحد، وقتی نوافل و دو فریضه در یک زمان با هم خوانده شوند، مستحب است؛ زیرا این کار، برداشتن ذمه از نماز واجب است، آنجا که دخول وقت دو نماز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عمرو بن حریث را از امام صادق علیه السلام ذکر کرد که از حضرت درباره نماز رسول خدا صلی الله علیه و آله سؤال کرده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زوال آفتاب هشت رکعت نافله می‌خواند، سپس چهار رکعت ظهر می‌خواند و پس از آن هشت رکعت نافله و چهار رکعت عصر و سه رکعت مغرب و پس از آن چهار رکعت نافله و چهار رکعت عشا و هشت رکعت نماز شب و سه رکعت وتر و دو رکعت فجر و دو رکعت صبح می‌خواند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عامه به عدم جواز جمع بین دو نماز بدون عذر معتقد هستند، سپس با روایاتی که در صحاح آن‌ها درباره جمع روایت شده، به آن‌ها پاسخ داده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روایت کرده است که پیامبر صلی الله علیه و آله در سفر، دو نماز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جواز است و حمل نمی‌شود بر اینکه او نماز اول را در آخر وقت خواند و نماز دوم را در اول وقت آن؛ زیرا این کار جمع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احادیث جمع در نظر ابن منذر </w:t>
      </w:r>
      <w:bookmarkStart w:id="2660" w:name="pg13518_162143"/>
    </w:p>
    <w:p>
      <w:pPr>
        <w:pStyle w:val="BookText"/>
        <w:rPr/>
      </w:pPr>
      <w:bookmarkEnd w:id="2660"/>
      <w:r>
        <w:rPr>
          <w:rFonts w:ascii="Amiri" w:hAnsi="Amiri" w:eastAsia="Amiri" w:cs="Amiri"/>
          <w:color w:val="111111"/>
          <w:sz w:val="28"/>
          <w:sz w:val="28"/>
          <w:szCs w:val="28"/>
          <w:rtl w:val="true"/>
          <w:lang w:bidi="ar-SA"/>
        </w:rPr>
        <w:t>من أئمة العامة لما صح عنده أحاديث الجمع ذهب إلي جوازه انتهي كلامه المتين حشره الله مع الشهداء الأولين و ينبغي أن يحمل عليه كلام العلامة قدس الله روحه</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681230_1934241801"/>
      <w:bookmarkStart w:id="2662" w:name="_Toc1213"/>
      <w:bookmarkEnd w:id="2661"/>
      <w:r>
        <w:rPr>
          <w:rtl w:val="true"/>
        </w:rPr>
        <w:t>«</w:t>
      </w:r>
      <w:r>
        <w:rPr/>
        <w:t>16</w:t>
      </w:r>
      <w:r>
        <w:rPr>
          <w:rtl w:val="true"/>
        </w:rPr>
        <w:t>»</w:t>
      </w:r>
      <w:bookmarkEnd w:id="266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1712"/>
      </w:r>
      <w:r>
        <w:rPr>
          <w:rFonts w:ascii="Amiri" w:hAnsi="Amiri" w:eastAsia="Amiri" w:cs="Amiri"/>
          <w:color w:val="111111"/>
          <w:sz w:val="28"/>
          <w:sz w:val="28"/>
          <w:szCs w:val="28"/>
          <w:rtl w:val="true"/>
          <w:lang w:bidi="ar-SA"/>
        </w:rPr>
        <w:t xml:space="preserve">قَالَ دُلُوكُهَا زَوَالُهَا وَ غَسَقُ اللَّيْلِ انْتِصَافُهُ وَ قُرْآنُ الْفَجْرِ صَلَاةُ الْغَدَاةِ إِنَّ قُرْآنَ الْفَجْرِ كانَ مَشْهُوداً قَالَ تَشْهَدُهُ مَلَائِكَةُ اللَّيْلِ وَ مَلَائِكَةُ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 اللَّيْلِ فَتَهَجَّدْ بِهِ نافِلَةً لَكَ قَالَ صَلَاةُ اللَّيْلِ وَ قَالَ سَبَبُ النُّورِ فِي الْقِيَامَةِ الصَّلَاةُ فِي جَوْفِ اللَّيْلِ‌</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681232_1934241801"/>
      <w:bookmarkStart w:id="2664" w:name="_Toc1214"/>
      <w:bookmarkEnd w:id="2663"/>
      <w:r>
        <w:rPr>
          <w:rtl w:val="true"/>
        </w:rPr>
        <w:t>«</w:t>
      </w:r>
      <w:r>
        <w:rPr/>
        <w:t>17</w:t>
      </w:r>
      <w:r>
        <w:rPr>
          <w:rtl w:val="true"/>
        </w:rPr>
        <w:t>»</w:t>
      </w:r>
      <w:bookmarkEnd w:id="2664"/>
    </w:p>
    <w:p>
      <w:pPr>
        <w:pStyle w:val="BookText"/>
        <w:rPr/>
      </w:pPr>
      <w:r>
        <w:rPr>
          <w:rFonts w:ascii="Amiri" w:hAnsi="Amiri" w:eastAsia="Amiri" w:cs="Amiri"/>
          <w:color w:val="111111"/>
          <w:sz w:val="28"/>
          <w:sz w:val="28"/>
          <w:szCs w:val="28"/>
          <w:rtl w:val="true"/>
          <w:lang w:bidi="ar-SA"/>
        </w:rPr>
        <w:t>الْعِلَلُ، عَنْ مُحَمَّدِ بْنِ الْحَسَنِ بْنِ الْوَلِيدِ عَنِ الْحُسَيْنِ بْنِ الْحَسَنِ بْنِ أَبَانٍ عَنِ الْحُسَيْنِ بْنِ سَعِيدٍ عَنِ النَّضْرِ بْنِ سُوَيْدٍ عَنْ مُوسَي بْنِ بَكْرٍ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w:t>
      </w:r>
      <w:r>
        <w:rPr>
          <w:rStyle w:val="FootnoteAnchor"/>
          <w:rtl w:val="true"/>
        </w:rPr>
        <w:footnoteReference w:id="1714"/>
      </w:r>
      <w:r>
        <w:rPr>
          <w:rFonts w:ascii="Amiri" w:hAnsi="Amiri" w:eastAsia="Amiri" w:cs="Amiri"/>
          <w:color w:val="111111"/>
          <w:sz w:val="28"/>
          <w:sz w:val="28"/>
          <w:szCs w:val="28"/>
          <w:rtl w:val="true"/>
          <w:lang w:bidi="ar-SA"/>
        </w:rPr>
        <w:t>قَالَ مُوجَباً إِنَّمَا يَعْنِي بِذَلِكَ وُجُوبَهَا عَلَي الْمُؤْمِنِينَ وَ لَوْ كَانَتْ كَمَا يَقُولُونَ لَهَلَكَ سُلَيْمَانُ بْنُ دَاوُدَ حِينَ أَخَّرَ الصَّلَاةَ حَتَّي تَوارَتْ بِالْحِجابِ لِأَنَّهُ لَوْ صَلَّاهَا قَبْلَ أَنْ تَغِيبَ كَانَ وَقْتاً وَ لَيْسَ صَلَاةٌ أَطْوَلَ وَقْتاً مِنَ الْعَصْرِ</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پیشوایان عامه، صحیح بو،د وی به جواز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متین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اولین شهدا محشور گرداند و بهتر است که 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حمل شود </w:t>
      </w:r>
      <w:r>
        <w:rPr>
          <w:rFonts w:eastAsia="IRNazanin" w:cs="IRNazanin"/>
          <w:color w:val="111111"/>
          <w:sz w:val="28"/>
          <w:szCs w:val="28"/>
          <w:rtl w:val="true"/>
          <w:lang w:bidi="fa-IR"/>
        </w:rPr>
        <w:t>.</w:t>
      </w:r>
    </w:p>
    <w:p>
      <w:pPr>
        <w:pStyle w:val="Heading5"/>
        <w:numPr>
          <w:ilvl w:val="4"/>
          <w:numId w:val="1"/>
        </w:numPr>
        <w:rPr/>
      </w:pPr>
      <w:bookmarkStart w:id="2665" w:name="__RefHeading___Toc681234_1934241801"/>
      <w:bookmarkStart w:id="2666" w:name="_Toc1215"/>
      <w:bookmarkEnd w:id="2665"/>
      <w:r>
        <w:rPr>
          <w:rtl w:val="true"/>
        </w:rPr>
        <w:t xml:space="preserve">روایت </w:t>
      </w:r>
      <w:r>
        <w:rPr/>
        <w:t>16</w:t>
      </w:r>
      <w:bookmarkEnd w:id="2666"/>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آفتاب همان زوال آن است و غسق شب نیمه شب است و قرآن الفجر نماز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حاضر و شاهد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منظور نماز شب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دل شب سبب روشنائی در قیامت است</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2667" w:name="__RefHeading___Toc681236_1934241801"/>
      <w:bookmarkStart w:id="2668" w:name="_Toc1216"/>
      <w:bookmarkEnd w:id="2667"/>
      <w:r>
        <w:rPr>
          <w:rtl w:val="true"/>
        </w:rPr>
        <w:t xml:space="preserve">روایت </w:t>
      </w:r>
      <w:r>
        <w:rPr/>
        <w:t>17</w:t>
      </w:r>
      <w:bookmarkEnd w:id="2668"/>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زراره از امام باقر علیه السلام در مورد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171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فریضه‌ای واجب، مقصود وجوب آن بر مؤمنین است و اگر آنطور که مخالفان می‌گویند باشد، می‌بایست سلیمان بن داود هلاک شده باشد، چه آنکه او نماز عصرش را به تأخیر انداخت تا اینکه آفتاب در پشت حجاب کوه‌ها پنهان شد؛ زیرا اگر او نماز عصر را قبل از غایب شدن آفتاب خوانده بود، آن را در وقتش ادا کرده بود؛ و هیچ نمازی از لحاظ وقت، طولانی‌تر از نماز عصر نمی‌باشد</w:t>
      </w:r>
      <w:r>
        <w:rPr>
          <w:rFonts w:eastAsia="IRNazanin" w:cs="IRNazanin"/>
          <w:color w:val="111111"/>
          <w:sz w:val="28"/>
          <w:szCs w:val="28"/>
          <w:rtl w:val="true"/>
          <w:lang w:bidi="fa-IR"/>
        </w:rPr>
        <w:t>.</w:t>
      </w:r>
      <w:r>
        <w:rPr>
          <w:rStyle w:val="FootnoteAnchor"/>
          <w:rtl w:val="true"/>
        </w:rPr>
        <w:footnoteReference w:id="1720"/>
      </w:r>
      <w:bookmarkStart w:id="2669" w:name="pg13518_162144"/>
    </w:p>
    <w:p>
      <w:pPr>
        <w:pStyle w:val="Heading5"/>
        <w:numPr>
          <w:ilvl w:val="4"/>
          <w:numId w:val="1"/>
        </w:numPr>
        <w:rPr/>
      </w:pPr>
      <w:bookmarkStart w:id="2670" w:name="__RefHeading___Toc681238_1934241801"/>
      <w:bookmarkStart w:id="2671" w:name="_Toc1217"/>
      <w:bookmarkEnd w:id="2669"/>
      <w:bookmarkEnd w:id="2670"/>
      <w:r>
        <w:rPr>
          <w:rtl w:val="true"/>
        </w:rPr>
        <w:t>توضيح و تأييد</w:t>
      </w:r>
      <w:bookmarkEnd w:id="2671"/>
    </w:p>
    <w:p>
      <w:pPr>
        <w:pStyle w:val="BookText"/>
        <w:rPr/>
      </w:pPr>
      <w:r>
        <w:rPr>
          <w:rFonts w:ascii="Amiri" w:hAnsi="Amiri" w:eastAsia="Amiri" w:cs="Amiri"/>
          <w:color w:val="111111"/>
          <w:sz w:val="28"/>
          <w:sz w:val="28"/>
          <w:szCs w:val="28"/>
          <w:rtl w:val="true"/>
          <w:lang w:bidi="ar-SA"/>
        </w:rPr>
        <w:t>قال الصدوق رضي الله عنه في الفقيه‌</w:t>
      </w:r>
      <w:r>
        <w:rPr>
          <w:rStyle w:val="FootnoteAnchor"/>
          <w:rtl w:val="true"/>
        </w:rPr>
        <w:footnoteReference w:id="1721"/>
      </w:r>
      <w:r>
        <w:rPr>
          <w:rFonts w:ascii="Amiri" w:hAnsi="Amiri" w:eastAsia="Amiri" w:cs="Amiri"/>
          <w:color w:val="111111"/>
          <w:sz w:val="28"/>
          <w:sz w:val="28"/>
          <w:szCs w:val="28"/>
          <w:rtl w:val="true"/>
          <w:lang w:bidi="ar-SA"/>
        </w:rPr>
        <w:t>بعد إيراد مثل هذه الرواية أن الجهال من أهل الخلاف يزعمون أن سليمان عليه السلام اشتغل ذات يوم بعرض الخيل حتي توارت الشمس بالحجاب ثم أمر برد الخيل و أمر بضرب سوقها و أعناقها و قال إنها شغلتني عن ذكر ربي و ليس كما يقولون جل نبي الله سليمان عليه السلام عن مثل هذا الفعل لأنه لم يكن للخيل ذنب فيضرب سوقها و أعناقها لأنها لم تعرض نفسها عليه و لم تشغله و إنما عرضت عليه و هي بهائم غير مكلفة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ذلك 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عليه السلام عُرِضَ عَلَيْهِ ذَاتَ يَوْمٍ بِالْعَشِيِّ الْخَيْلُ فَاشْتَغَلَ بِالنَّظَرِ إِلَيْهَا حَتَّي تَوَارَتِ الشَّمْسُ بِالْحِجَابِ فَقَالَ لِلْمَلَائِكَةِ رُدُّوا الشَّمْسَ عَلَيَّ حَتَّي أُصَلِّيَ صَلَاتِي فِي وَقْتِهَا فَرَدُّوهَا فَقَامَ فَطَفِقَ فَمَسَحَ سَاقَيْهِ وَ عُنُقَهُ وَ أَمَرَ أَصْحَابَهُ الَّذِينَ فَاتَتْهُمُ الصَّلَاةُ مَعَهُ بِمِثْلِ ذَلِكَ وَ كَانَ ذَلِكَ وُضُوءَهُمْ لِلصَّلَاةِ ثُمَّ قَامَ فَصَلَّي فَلَمَّا فَرَغَ غَابَتِ الشَّمْسُ وَ طَلَعَتِ النُّجُومُ وَ ذَلِكَ قَوْلُ اللَّهِ عَزَّ وَ جَلَ وَ وَهَبْنا لِداوُدَ سُلَيْمانَ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حَتَّي 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 الْأَعْناقِ‌</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أخرجت هذا الحديث مسندا في كتاب الفوائد</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681240_1934241801"/>
      <w:bookmarkStart w:id="2673" w:name="_Toc1218"/>
      <w:bookmarkEnd w:id="2672"/>
      <w:r>
        <w:rPr>
          <w:rtl w:val="true"/>
        </w:rPr>
        <w:t>أقول</w:t>
      </w:r>
      <w:bookmarkEnd w:id="2673"/>
    </w:p>
    <w:p>
      <w:pPr>
        <w:pStyle w:val="BookText"/>
        <w:rPr/>
      </w:pPr>
      <w:r>
        <w:rPr>
          <w:rFonts w:ascii="Amiri" w:hAnsi="Amiri" w:eastAsia="Amiri" w:cs="Amiri"/>
          <w:color w:val="111111"/>
          <w:sz w:val="28"/>
          <w:sz w:val="28"/>
          <w:szCs w:val="28"/>
          <w:rtl w:val="true"/>
          <w:lang w:bidi="ar-SA"/>
        </w:rPr>
        <w:t>قد أوردت في أبواب قصص سليمان عليه السلام تأويل هذه الآية و تفصيل تلك القصة فلا نعيدها هاهنا</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موجبا الظاهر أنه تفسير لقوله مَوْقُوتاً فيكون تأكيدا لقوله كِتاباً و يحتمل علي بعد أن يكون تفسيرا لقوله كِتاباً و يكون قوله </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681242_1934241801"/>
      <w:bookmarkStart w:id="2675" w:name="_Toc1219"/>
      <w:bookmarkEnd w:id="2674"/>
      <w:r>
        <w:rPr>
          <w:rtl w:val="true"/>
        </w:rPr>
        <w:t>توضیح و تأیید</w:t>
      </w:r>
      <w:bookmarkEnd w:id="2675"/>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الفقیه</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بعد از ذکر نظیر این روایت گفته است که مخالفان جاهل گمان می‌کنند که سلیمان علیه السلام روزی به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مشغول شد تا اینکه آفتاب در پشت کوه پنهان شد، سپس دستور داد تا اسبان را برگردانند و دستور داد تا پاها و گردن‌های اسبان را بزنند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اسبان مرا از یاد پروردگارم به خود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که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حضرت سلیمان علیه السلام بزرگتر از آن است که چنین کاری انجام دهد؛ به این دلیل که اسبان گناهی نداشتند که گردن و پاهایشان را بزند؛ زیرا آن‌ها خود را بر حضرت عرضه نکردند و او را مشغول نکردند، بلکه آنان را به خدمت حضرت آوردند و آن ها چهارپایانی غیر مکلف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روایتی است که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عصر، اسبانی بر حضرت سلیمان بن داود علیه السلام عرضه شدند و حضرت مشغول نگریستن به آن ها شد تا اینکه آفتاب در پس کوه‌ها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برای من بازگردانید تا نمازم را در وقتش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 را باز گردانیدند و حضرت برخاست و شروع کرد به دست کشیدن بر ساق‌ها و گردن خود و به یاران خویش که به همراه او نمازشان فوت شده بود دستور داد تا چنین کنند و آن وضوی آنان برای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نماز خواند و وقتی نمازش را به پایان رسانید، آفتاب غروب کرد و ستارگان پدیدار گشتند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لِداوُدَ سُلَیْمانَ نِعْمَ الْعَبْدُ 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عُرِضَ عَلَیْهِ بِالْعَشِیِّ الصَّافِناتُ 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أَحْبَبْتُ حُبَّ الْخَیْرِ عَنْ ذِکْرِ رَبِّی حَتَّی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عَلَیَّ فَطَفِقَ مَسْحاً بِالسُّوقِ وَ الْأَعْناقِ</w:t>
      </w:r>
      <w:r>
        <w:rPr>
          <w:rFonts w:eastAsia="IRNazanin" w:cs="IRNazanin"/>
          <w:color w:val="111111"/>
          <w:sz w:val="28"/>
          <w:szCs w:val="28"/>
          <w:rtl w:val="true"/>
          <w:lang w:bidi="fa-IR"/>
        </w:rPr>
        <w:t>»</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اسب‌های اصیل را بر او عرضه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من دوستیِ اسبان را بر یاد پروردگارم ترجیح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دست کشیدن بر ساق‌ها و گردن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آن‌ها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اسناد آن در کتاب فوائد آورده ام</w:t>
      </w:r>
      <w:r>
        <w:rPr>
          <w:rFonts w:eastAsia="IRNazanin" w:cs="IRNazanin"/>
          <w:color w:val="111111"/>
          <w:sz w:val="28"/>
          <w:szCs w:val="28"/>
          <w:rtl w:val="true"/>
          <w:lang w:bidi="fa-IR"/>
        </w:rPr>
        <w:t>.</w:t>
      </w:r>
    </w:p>
    <w:p>
      <w:pPr>
        <w:pStyle w:val="Heading5"/>
        <w:numPr>
          <w:ilvl w:val="4"/>
          <w:numId w:val="1"/>
        </w:numPr>
        <w:rPr/>
      </w:pPr>
      <w:bookmarkStart w:id="2676" w:name="__RefHeading___Toc681244_1934241801"/>
      <w:bookmarkStart w:id="2677" w:name="_Toc1220"/>
      <w:bookmarkEnd w:id="2676"/>
      <w:r>
        <w:rPr>
          <w:rtl w:val="true"/>
        </w:rPr>
        <w:t>مؤلف</w:t>
      </w:r>
      <w:bookmarkEnd w:id="2677"/>
    </w:p>
    <w:p>
      <w:pPr>
        <w:pStyle w:val="BookText"/>
        <w:rPr/>
      </w:pPr>
      <w:r>
        <w:rPr>
          <w:rFonts w:ascii="IRNazanin" w:hAnsi="IRNazanin" w:eastAsia="IRNazanin"/>
          <w:color w:val="111111"/>
          <w:sz w:val="28"/>
          <w:sz w:val="28"/>
          <w:szCs w:val="28"/>
          <w:rtl w:val="true"/>
          <w:lang w:bidi="fa-IR"/>
        </w:rPr>
        <w:t>تفسیر این آیه و تفصیل آن قصه را در ابواب قصه‌های حضرت سلیمان علیه السلام آوردم و آن را در اینجا تکرار نمی‌کنیم</w:t>
      </w:r>
      <w:r>
        <w:rPr>
          <w:rFonts w:eastAsia="IRNazanin" w:cs="IRNazanin"/>
          <w:color w:val="111111"/>
          <w:sz w:val="28"/>
          <w:szCs w:val="28"/>
          <w:rtl w:val="true"/>
          <w:lang w:bidi="fa-IR"/>
        </w:rPr>
        <w:t>.</w:t>
      </w:r>
      <w:r>
        <w:rPr>
          <w:rStyle w:val="FootnoteAnchor"/>
          <w:rtl w:val="true"/>
        </w:rPr>
        <w:footnoteReference w:id="172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است که این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تأکیدی است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بعیدی دارد که تفسیری از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قولش </w:t>
      </w:r>
    </w:p>
    <w:p>
      <w:pPr>
        <w:pStyle w:val="BookText"/>
        <w:rPr/>
      </w:pPr>
      <w:r>
        <w:rPr>
          <w:rFonts w:ascii="Amiri" w:hAnsi="Amiri" w:eastAsia="Amiri" w:cs="Amiri"/>
          <w:color w:val="111111"/>
          <w:sz w:val="28"/>
          <w:sz w:val="28"/>
          <w:szCs w:val="28"/>
          <w:rtl w:val="true"/>
          <w:lang w:bidi="ar-SA"/>
        </w:rPr>
        <w:t>و لو كانت كما يقولون نفيا لما فهمه المخالفون من تضييق الأوقات و لعله عليه السلام حمل التواري بالحجاب علي أنها توارت خلف الجدران و خرج وقت الفضيلة فاستردها لإدراك الفضيلة فقوله عليه السلام لأنه لو صلاها بيان لأنه لم يكن خرج وقت الأداء و لو أراد أن يصلي في تلك الحال كانت أداء لكن إنما طلب ردها لإدراك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لو صلاها المصلي و يمكن حمل التواري علي الغروب و يكون قوله لأنه لو صلاها علة لترتب الهلاك علي قولهم أي بناء علي قولهم لا يكون للصلاة وقتا إلا قبل الغروب فيكون سليمان تاركا للصلاة بالكلية بتأخيرها عن الغروب علي قولهم‌</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أورده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نام عن الصلاة أو سهي عنها تحت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الآخوندي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إن الوقت وقت للعامد و لمن لا يكون له عذر و يجوز القضاء بعد الوقت لا يرد هذا لكن تحمل تأخيره عليه السلام الصلاة لهذا العذر مشكل و تجويز النسيان أشكل و ما ذكرنا أولا بالأصول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ليس صلاة أطول وقتا من العصر أي وقت الفضيلة فيكون بيانا لخطإ آخر منهم فإنهم ضيقوا وقت الفضيلة أيضا أو وقت الأداء فالمراد بعدم كونه أطول إما معناه الحقيقي فكون الظهر مساوية لها في الوقت لا ينافي ذلك أو معناه المجازي المتبادر من تلك العبارة و هو كونها أطول الصلوات وقتا فيكون الحصر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التقديرين يفهم منه عدم امتداد وقت الإجزاء للعشاءين إلي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می‌گویند، نفی چیزی است که مخالفان از تنگی اوقات فهمیده‌اند و شاید حضرت علیه السلام پنهان شدن با حجاب را حمل بر این کرده که خورشید در پس دیوارها پنهان شد و وقت فضیلت تمام شد، پس خواست خورشید بازگردد تا به فضیلت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اینکه وقت ادا تمام نشده بود و اگر می‌خواست در آن حال نماز بخواند ادا بود، ولی حضرت خواست آفتاب بازگردد تا به فضیلت نماز هم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مراد این باشد که اگر نمازگزار آن را بخواند؛ و ممکن است 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غروب باشد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است بر ترتب بطلان بر سخن مخالفان؛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 آنان، برای نماز عصر وقتی نیست مگر قبل از غروب؛ پس در این صورت، بنا به سخن آنان، سلیمان به خاطر تأخیر نمازش از وقت غروب، به طور کلی تارک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وقت، وقت متعمّد و کسی است که عذری ندارد و قضا بعد از وقت جایز است، این سخن وارد نیست، ولی حمل تأخیر نماز حضرت علیه السلام بر این عذر مشکل است و تجویز فراموشی دشوارتر است و آنچه ما در ابتدا ذکر کردیم، با اصول مطابق‌تر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از لحاظ وقت از نماز عصر طولانی‌تر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فضیلت، پس بیانی است برای اشتباهی دیگر از آنان؛ زیرا آنان وقت فضیلت را هم تنگ کرده‌اند؛ یا به معنای وقت 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اینکه طولانی‌تر نیست، یا معنای حقیقی آن است که در این صورت برابر بودن وقت ظهر و عصر با آن منافاتی ندارد، یا معنای مجازی آن که از آن عبارت به ذهن متبادر می‌شود و آن این که نماز عصر طولانی‌ترین نماز از لحاظ وقت است، پس منحصر دانستن عصر اضافی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دو فرض، عدم امتداد وقت اقامه مغرب و عشا تا فجر فهمیده می‌شود، </w:t>
      </w:r>
    </w:p>
    <w:p>
      <w:pPr>
        <w:pStyle w:val="BookText"/>
        <w:rPr/>
      </w:pPr>
      <w:r>
        <w:rPr>
          <w:rFonts w:ascii="Amiri" w:hAnsi="Amiri" w:eastAsia="Amiri" w:cs="Amiri"/>
          <w:color w:val="111111"/>
          <w:sz w:val="28"/>
          <w:sz w:val="28"/>
          <w:szCs w:val="28"/>
          <w:rtl w:val="true"/>
          <w:lang w:bidi="ar-SA"/>
        </w:rPr>
        <w:t>لكن لا ينافي ما اخترناه لأنا لا نجوز التأخير عن نصف الليل في حال الاختيار لكن يرد عليه أن العشاء علي عدم القول بالاختصاص وقتها نصف الليل و العصر وقتها نصف النهار فلا يكون وقت العصر أطول و علي القول بالاختصاص يكون وقت العشاء أطول بمقدار ركعة و وقت المغرب علي التقديرين مساو لوقت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نصف الليل الشرعي أقصر من نصف النهار إذ ما بين طلوع الفجر إلي طلوع الشمس مع كونه داخلا في حساب الليل محسوب شرعا من النهار و كذا ما بين الغروب إلي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الوقتان المضافان إلي النهار غير ملحوظين في اعتبار النصف فإن الزوال نصف ما بين الطلوع إلي الغروب بل الجواب أن الوقتين و إن لم يحسبا في أخذ النصف من النهار لكنهما خارجان من حساب الليل فيكون نصف الليل أقصر فإن في أول الحمل مثلا عند تساوي الليل و النهار اليوم الذي يعتبر نصفه وقت العصر اثنتا عشرة ساعة و الليل الشرعي علي المشهور عشر ساعات و علي مذهب من يكتفي بغيبوبة القرص يزيد نصف ساعة تقريبا فعلي التقديرين يزيد نصف النهار علي نصف الليل و علي مذهب ذهاب الحمرة ينقص ما بينه و بين غيبوبة القرص من الليل و يزيد في النصف الثاني من النهار و يزيد به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مما يدل علي أن ما بين طلوع الفجر إلي طلوع الشمس داخل في النهار كم هو مختار العلماء الأخيار و سيأتي القول فيه علي أنه يمكن أن يكون الحصر بالإضافة إلي غير العشاء أيضا لكنه بعيد و يحتمل أيضا أن يكون الكلام مبنيا علي العادة فإن الوقت الذي يمكن للناس الإتيان بالعشاءين فيه غالبا قليل لاشتغالهم بالأكل و النوم بخلاف العصر فإنه وقت فراغهم منهما و من أمثالهما فيكون أطول بتلك الجهة فيظهر منه وجه ترجيحها علي الظهر أيضا لأن أكثر وقتها مصروف في القيلولة و الاستراحة هذا ما حضر لنا من الكلام في هذا الخبر الصادر عن معدن الوحي و الإلهام و في المقام خبايا تركناها لأولي الأفهام</w:t>
      </w:r>
    </w:p>
    <w:p>
      <w:pPr>
        <w:pStyle w:val="BookText"/>
        <w:rPr/>
      </w:pPr>
      <w:r>
        <w:rPr>
          <w:rFonts w:ascii="IRNazanin" w:hAnsi="IRNazanin" w:eastAsia="IRNazanin"/>
          <w:color w:val="111111"/>
          <w:sz w:val="28"/>
          <w:sz w:val="28"/>
          <w:szCs w:val="28"/>
          <w:rtl w:val="true"/>
          <w:lang w:bidi="fa-IR"/>
        </w:rPr>
        <w:t>ولی با آنچه ما برگزیدیم منافاتی ندارد؛ زیرا ما تأخیر از نیمه شب را در حال اختیار جایز نمی‌دانیم، ولی بر آن پاسخ داده می‌شود که وقت عشا بر اساس عدم اعتقاد به اختصاص، تا نیمه شب است و وقت عصر نیمی از روز است، پس وقت عصر طولانی‌تر نیست و بر اساس اعتقاد به اختصاص وقت عشا به مقدار چهار رکعت طولانی‌تر است و وقت مغرب بنا بر این دو فرض، برابر با وقت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شرعی کوتاه‌تر از نیمه روز است؛ به این دلیل که ما بین طلوع فجر تا طلوع آفتاب با اینکه داخل در حساب شب است از لحاظ شرعی جزء روز به حساب می‌آید و همینطور است ما بین غروب تا از بین رفتن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p>
    <w:p>
      <w:pPr>
        <w:pStyle w:val="BookText"/>
        <w:rPr/>
      </w:pPr>
      <w:r>
        <w:rPr>
          <w:rFonts w:ascii="IRNazanin" w:hAnsi="IRNazanin" w:eastAsia="IRNazanin"/>
          <w:color w:val="111111"/>
          <w:sz w:val="28"/>
          <w:sz w:val="28"/>
          <w:szCs w:val="28"/>
          <w:rtl w:val="true"/>
          <w:lang w:bidi="fa-IR"/>
        </w:rPr>
        <w:t>دو وقتی که به روز نسبت داده شده‌اند، جزء نصف روز به حساب نمی‌آیند؛ زیرا هنگام زوال، نصف زمان بین طلوع تا غروب است، بلکه جواب این است که اگر چه این دو وقت جزء نیمه روز به حساب نیایند، ولی از حساب شب خارج هستند، پس نیمه شب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اول برج حمل، به هنگام تساوی شب و روز، روزی که نصف آن وقت عصر به شمار می‌آید، دوازده ساعت است و شب شرعی بنابر مشهور ده ساعت و بنا بر مذهب کسی که به پنهان شدن خورشید اکتفا می‌کند، حدوداً نیم ساعت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دو فرض، نصف روز به نصف شب اضافه می‌شود و بنا بر اعتقاد به از بین رفتن سرخی، به اندازه فاصله میان از بین رفتن سرخی و پنهان شدن قرص، از شب کم می‌شود و به نیمه دوم روز اضافه می‌شود و بدین وسیله به وقت عصر افزوده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جمله روایاتی است که دلالت می‌کند بر اینکه ما بین طلوع فجر تا طلوع آفتاب جزء روز به حساب می‌آید همانطور که علمای برگزیده آن را انتخاب کرده‌اند و در مورد آن صحبت خواهیم کرد که ممکن است حصر به اضافه به غیر عشا نیز باشد، ولی این بعید است و نیز احتمال دارد کلام مبتنی بر عادت باشد؛ زیرا وقتی که مردم می‌توانند نماز مغرب و عشا را در آن بخوانند به دلیل اشتغال آن‌ها به خورد و خواب، غالباً اندک است، بر خلاف عصر؛ زیرا وقت نماز عصر وقت فراغ آن‌ها از این دو امر و امثال آن است، در نتیجه از این نظر وقت عصر طولانی‌تر می‌باشد و از آن، وجه ترجیح عصر بر ظهر روشن است؛ زیرا اکثر وقت آن در قیلوله و استراحت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است که در مورد این روایت که از معدن وحی و الهام صادر شده، به ذهن ما رسیده و در اینجا زوایای پنهانی وجود دارد که آن را برای اصحاب فهم رها کردیم </w:t>
      </w:r>
      <w:bookmarkStart w:id="2678" w:name="pg13518_162147"/>
    </w:p>
    <w:p>
      <w:pPr>
        <w:pStyle w:val="BookText"/>
        <w:rPr/>
      </w:pPr>
      <w:bookmarkEnd w:id="2678"/>
      <w:r>
        <w:rPr>
          <w:rFonts w:ascii="Amiri" w:hAnsi="Amiri" w:eastAsia="Amiri" w:cs="Amiri"/>
          <w:color w:val="111111"/>
          <w:sz w:val="28"/>
          <w:sz w:val="28"/>
          <w:szCs w:val="28"/>
          <w:rtl w:val="true"/>
          <w:lang w:bidi="ar-SA"/>
        </w:rPr>
        <w:t>و الله أعلم بالمرام و حججه الكرام عليهم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681246_1934241801"/>
      <w:bookmarkStart w:id="2680" w:name="_Toc1221"/>
      <w:bookmarkEnd w:id="2679"/>
      <w:r>
        <w:rPr>
          <w:rtl w:val="true"/>
        </w:rPr>
        <w:t>«</w:t>
      </w:r>
      <w:r>
        <w:rPr/>
        <w:t>18</w:t>
      </w:r>
      <w:r>
        <w:rPr>
          <w:rtl w:val="true"/>
        </w:rPr>
        <w:t>»</w:t>
      </w:r>
      <w:bookmarkEnd w:id="268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الْفَجْرَ فِي يَوْمِ غَيْمٍ أَوْ فِي بَيْتٍ وَ أَذَّنَ الْمُؤَذِّنُ وَ قَعَدَ فَأَطَالَ الْجُلُوسَ حَتَّي شَكَّ فَلَمْ يَدْرِ هَلْ طَلَعَ الْفَجْرُ أَمْ لَا فَظَنَّ أَنَّ الْمُؤَذِّنَ لَا يُؤَذِّنُ حَتَّي يَطْلُعَ الْفَجْرُ قَالَ أَجْزَأَهُ أَذَانُهُمْ‌</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1" w:name="__RefHeading___Toc681248_1934241801"/>
      <w:bookmarkStart w:id="2682" w:name="_Toc1222"/>
      <w:bookmarkEnd w:id="2681"/>
      <w:r>
        <w:rPr>
          <w:rtl w:val="true"/>
        </w:rPr>
        <w:t>بيان</w:t>
      </w:r>
      <w:bookmarkEnd w:id="2682"/>
    </w:p>
    <w:p>
      <w:pPr>
        <w:pStyle w:val="BookText"/>
        <w:rPr/>
      </w:pPr>
      <w:r>
        <w:rPr>
          <w:rFonts w:ascii="Amiri" w:hAnsi="Amiri" w:eastAsia="Amiri" w:cs="Amiri"/>
          <w:color w:val="111111"/>
          <w:sz w:val="28"/>
          <w:sz w:val="28"/>
          <w:szCs w:val="28"/>
          <w:rtl w:val="true"/>
          <w:lang w:bidi="ar-SA"/>
        </w:rPr>
        <w:t>اختلف الأصحاب في أنه هل يجوز التعويل علي الظن عند التمكن من العلم المشهور عدم الجواز بل قيل لا يعلم فيه مخالف و ظاهر العلامة في بعض كتبه و الشيخ الجواز و الأول أقوي و إن كان هذا الخبر يدل علي الجواز لمعارضته بِمَا رَوَاهُ الشَّهِيدُ رحمه الله فِي الذِّكْرَي‌</w:t>
      </w:r>
      <w:r>
        <w:rPr>
          <w:rStyle w:val="FootnoteAnchor"/>
          <w:rtl w:val="true"/>
        </w:rPr>
        <w:footnoteReference w:id="1729"/>
      </w:r>
      <w:r>
        <w:rPr>
          <w:rFonts w:ascii="Amiri" w:hAnsi="Amiri" w:eastAsia="Amiri" w:cs="Amiri"/>
          <w:color w:val="111111"/>
          <w:sz w:val="28"/>
          <w:sz w:val="28"/>
          <w:szCs w:val="28"/>
          <w:rtl w:val="true"/>
          <w:lang w:bidi="ar-SA"/>
        </w:rPr>
        <w:t>قَالَ رَوَي ابْنُ أَبِي قُرَّةَ بِإِسْنَادِهِ إِلَي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يَسْمَعُ الْأَذَانَ فَيُصَلِّي الْفَجْرَ وَ لَا يَدْرِي أَ طَلَعَ الْفَجْرُ أَمْ لَا غَيْرَ أَنَّهُ يَظُنُّ لِمَكَانِ الْأَذَانِ أَنَّهُ طَلَعَ قَالَ لَا يُجْزِيهِ حَتَّي يَعْلَمَ أَنَّهُ طَلَعَ لكن إطلاق بعض الأخبار الواردة بالاكتفاء بوقوع جزء من الصلاة في الوقت إذا صلي ظانا دخوله شامل لهذا الفرد و أما إذا لم يتمكن من العلم فالمشهور بين الأصحاب‌</w:t>
      </w:r>
      <w:r>
        <w:rPr>
          <w:rStyle w:val="FootnoteAnchor"/>
          <w:rtl w:val="true"/>
        </w:rPr>
        <w:footnoteReference w:id="1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لا يخلو من قوة، و ان كان الاحتياط في الصبر الي أن يتيقن الوقت فلو صلي بالظن و انكشف وقوع جميع الصلاة قبل الوقت، أعاد إجماعا، و لو دخل و هو متلبس بالصلاة و لو بالتشهد أجزأ علي المشهور و الأقوي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التعويل علي الأمارات المفيدة للظن و عدم وجوب الصبر إلي حصول اليقين بل نقل بعضهم الإجماع عليه و قال ابن الجنيد ليس للشاك يوم الغيم و لا غيره أن يصلي إلا عند يقينه بالوقت و صلاته في آخر الوقت مع اليقين خير من صلاته مع الشك و قال السيد المرتضي</w:t>
      </w:r>
    </w:p>
    <w:p>
      <w:pPr>
        <w:pStyle w:val="BookText"/>
        <w:rPr/>
      </w:pPr>
      <w:r>
        <w:rPr>
          <w:rFonts w:ascii="IRNazanin" w:hAnsi="IRNazanin" w:eastAsia="IRNazanin"/>
          <w:color w:val="111111"/>
          <w:sz w:val="28"/>
          <w:sz w:val="28"/>
          <w:szCs w:val="28"/>
          <w:rtl w:val="true"/>
          <w:lang w:bidi="fa-IR"/>
        </w:rPr>
        <w:t>و خداوند و حجت‌های گرامی او علیهم الصلاة و السلام به مقصود داناترند</w:t>
      </w:r>
      <w:r>
        <w:rPr>
          <w:rFonts w:eastAsia="IRNazanin" w:cs="IRNazanin"/>
          <w:color w:val="111111"/>
          <w:sz w:val="28"/>
          <w:szCs w:val="28"/>
          <w:rtl w:val="true"/>
          <w:lang w:bidi="fa-IR"/>
        </w:rPr>
        <w:t>.</w:t>
      </w:r>
    </w:p>
    <w:p>
      <w:pPr>
        <w:pStyle w:val="Heading5"/>
        <w:numPr>
          <w:ilvl w:val="4"/>
          <w:numId w:val="1"/>
        </w:numPr>
        <w:rPr/>
      </w:pPr>
      <w:bookmarkStart w:id="2683" w:name="__RefHeading___Toc681250_1934241801"/>
      <w:bookmarkStart w:id="2684" w:name="_Toc1223"/>
      <w:bookmarkEnd w:id="2683"/>
      <w:r>
        <w:rPr>
          <w:rtl w:val="true"/>
        </w:rPr>
        <w:t xml:space="preserve">روایت </w:t>
      </w:r>
      <w:r>
        <w:rPr/>
        <w:t>18</w:t>
      </w:r>
      <w:bookmarkEnd w:id="268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علی بن جعفر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در روزی ابری یا در خانه‌ای نماز صبح را خوانده بود و مؤذن اذان گفته بود و او به مدتی طولانی نشسته بود تا اینکه دچار شک شده و نفهمیده بود که آیا فجر طلوع کرده است یا نه؟ پس گمان کرده بود که مؤذّن اذان نمی‌گوید تا زمانی که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ایشان او را کفایت می‌کند</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2685" w:name="__RefHeading___Toc681252_1934241801"/>
      <w:bookmarkStart w:id="2686" w:name="_Toc1224"/>
      <w:bookmarkEnd w:id="2685"/>
      <w:r>
        <w:rPr>
          <w:rtl w:val="true"/>
        </w:rPr>
        <w:t>توضیح</w:t>
      </w:r>
      <w:bookmarkEnd w:id="2686"/>
    </w:p>
    <w:p>
      <w:pPr>
        <w:pStyle w:val="BookText"/>
        <w:rPr/>
      </w:pPr>
      <w:r>
        <w:rPr>
          <w:rFonts w:ascii="IRNazanin" w:hAnsi="IRNazanin" w:eastAsia="IRNazanin"/>
          <w:color w:val="111111"/>
          <w:sz w:val="28"/>
          <w:sz w:val="28"/>
          <w:szCs w:val="28"/>
          <w:rtl w:val="true"/>
          <w:lang w:bidi="fa-IR"/>
        </w:rPr>
        <w:t>اصحاب اختلاف نظر دارند در اینکه آیا اعتماد بر ظن به هنگام امکان دست یافتن به علم جایز است یا نیست؟ قول مشهور این است که جایز نیست بلکه گفته شده مخالفی در مورد آن نمی‌شناسیم و ظاهر علاّمه در برخی کتبش و شیخ، جواز است و اول اقوی است هر چند این روایت بر جواز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مخالفت با آنچه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قرّه با اسناد خویش به علی بن جعفر از برادرش امام موسی علیه السلام در مورد مردی که صدای اذان را می‌شنود و نماز صبح می‌خواند و نمی‌داند که آیا فجر طلوع کرده یا نه، ولی او به خاطر اذان گمان می‌کند که فجر طلوع کرده است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او را کفایت نمی‌کند تا اینکه یقین پیدا کند طلوع کرده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اطلاق برخی از روایات وارده به اکتفا بر وقوع جزئی از نماز در وقت، وقتی با این گمان نماز بخواند که وقت آن فرا رسیده، شامل این فرد می‌شود و اما اگر نتواند به آن علم پیدا کند، آنچه بین اصحاب مشهور است، جواز اعتماد بر نشانه‌های دال بر ظن و عدم وجوب صبر تا حصول یقین است، بلکه برخی از آنان در مورد آن نقل اجماع کرده‌اند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شاک نباید در روز بارانی یا غیر آن نماز بخواند مگر اینکه به وقت یقین پیدا کند و نماز او در آخر وقت با یقین، بهتر است از نماز او با شک؛ و سید مرتضی گفته است</w:t>
      </w:r>
      <w:r>
        <w:rPr>
          <w:rFonts w:eastAsia="IRNazanin" w:cs="IRNazanin"/>
          <w:color w:val="111111"/>
          <w:sz w:val="28"/>
          <w:szCs w:val="28"/>
          <w:rtl w:val="true"/>
          <w:lang w:bidi="fa-IR"/>
        </w:rPr>
        <w:t xml:space="preserve">: </w:t>
      </w:r>
      <w:bookmarkStart w:id="2687" w:name="pg13518_162148"/>
    </w:p>
    <w:p>
      <w:pPr>
        <w:pStyle w:val="BookText"/>
        <w:rPr/>
      </w:pPr>
      <w:bookmarkEnd w:id="2687"/>
      <w:r>
        <w:rPr>
          <w:rFonts w:ascii="Amiri" w:hAnsi="Amiri" w:eastAsia="Amiri" w:cs="Amiri"/>
          <w:color w:val="111111"/>
          <w:sz w:val="28"/>
          <w:sz w:val="28"/>
          <w:szCs w:val="28"/>
          <w:rtl w:val="true"/>
          <w:lang w:bidi="ar-SA"/>
        </w:rPr>
        <w:t>لا تصح الصلاة سواء كان جهلا أو سهوا و لا بد من أن يكون جميع الصلاة واقعة في الوقت المضروب لها فإن صادف شي‌ء من أجزائها ما هو خارج الوقت لم تكن مجزية و بهذا يفتي محصلو أصحابنا و محققوهم فقد وردت روايات به و إن كان في كتب بعض أصحابنا ما يخالف ذلك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Style w:val="FootnoteAnchor"/>
          <w:rtl w:val="true"/>
        </w:rPr>
        <w:footnoteReference w:id="1733"/>
      </w:r>
      <w:r>
        <w:rPr>
          <w:rFonts w:ascii="Amiri" w:hAnsi="Amiri" w:eastAsia="Amiri" w:cs="Amiri"/>
          <w:color w:val="111111"/>
          <w:sz w:val="28"/>
          <w:sz w:val="28"/>
          <w:szCs w:val="28"/>
          <w:rtl w:val="true"/>
          <w:lang w:bidi="ar-SA"/>
        </w:rPr>
        <w:t>من صلي صلاة فرض أو سنة قبل دخول وقتها فعليه الإعادة ساهيا كان أو متعمدا في أي وقت كان إلا سنن الليل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لا يخلو من قوة و إن كان الاحتياط في الصبر إلي أن يتيقن دخول الوقت فلو صلي بالظن و انكشف وقوع جميع الصلاة قبل الوقت أعاد إجماعا و إن دخل و هو متلبس بالصلاة و لو بالتشهد أجزأ علي المشهور و الأقوي و قد عرفت قول السيد و الابنين بوجوب الإعادة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صلي قبل الوقت عامدا أو ناسيا أو جاهلا و دخل الوقت و هو متلبس فلا ريب في العامد أنه يجب عليه الإعادة و إن كان قول الشيخ في النهاية موهما للصحة و أما الناسي أي ناسي مراعاة الوقت فالمشهور البطلان و ظاهر كلام الشيخ و أبي الصلاح و ابن البراج الصحة و هو أقوي و الإعادة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بالوقت أو بوجوب المراعاة فالمشهور البطلان كما هو الأقوي و نقل عن أبي الصلاح الصحة و لو وقع جميع صلاته في الوقت فالأحوط الإعادة أيضا كما اختاره جماعة</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681254_1934241801"/>
      <w:bookmarkStart w:id="2689" w:name="_Toc1225"/>
      <w:bookmarkEnd w:id="2688"/>
      <w:r>
        <w:rPr>
          <w:rtl w:val="true"/>
        </w:rPr>
        <w:t>«</w:t>
      </w:r>
      <w:r>
        <w:rPr/>
        <w:t>19</w:t>
      </w:r>
      <w:r>
        <w:rPr>
          <w:rtl w:val="true"/>
        </w:rPr>
        <w:t>»</w:t>
      </w:r>
      <w:bookmarkEnd w:id="2689"/>
    </w:p>
    <w:p>
      <w:pPr>
        <w:pStyle w:val="BookText"/>
        <w:rPr/>
      </w:pPr>
      <w:r>
        <w:rPr>
          <w:rFonts w:ascii="Amiri" w:hAnsi="Amiri" w:eastAsia="Amiri" w:cs="Amiri"/>
          <w:color w:val="111111"/>
          <w:sz w:val="28"/>
          <w:sz w:val="28"/>
          <w:szCs w:val="28"/>
          <w:rtl w:val="true"/>
          <w:lang w:bidi="ar-SA"/>
        </w:rPr>
        <w:t>الذِّكْرَي، قَالَ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w:t>
      </w:r>
    </w:p>
    <w:p>
      <w:pPr>
        <w:pStyle w:val="BookText"/>
        <w:rPr/>
      </w:pPr>
      <w:r>
        <w:rPr>
          <w:rFonts w:ascii="IRNazanin" w:hAnsi="IRNazanin" w:eastAsia="IRNazanin"/>
          <w:color w:val="111111"/>
          <w:sz w:val="28"/>
          <w:sz w:val="28"/>
          <w:szCs w:val="28"/>
          <w:rtl w:val="true"/>
          <w:lang w:bidi="fa-IR"/>
        </w:rPr>
        <w:t>نماز صحیح نیست؛ خواه از روی عدم علم باشد یا سهو و می‌بایست تمام نماز در وقت تعیین شده برای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اندکی از اجزای آن به طور اتفاقی خارج از وقت رخ دهد کفایت نمی‌کند و یاران محصل و محقق ما به این فتوا می‌دهند؛ زیرا روایاتی مبنی بر آن وارد شده است، اگر چه در کتب بعضی از اصحاب ما روایاتی هست که با آن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واجب یا سنتی را قبل از دخول وقت آن بخواند، باید آن را اعاده کند؛ خواه سهواً این کار را کرده باشد و خواه عمداً، در هر وقتی که باشد،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شب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خالی از قوت نیست؛ هر چند احتیاط در صبر برای رسیدن به یقین در مورد دخول وقت است، پس اگر با گمان نماز بخواند و بر او آشکار گردد که تمام نماز قبل از وقت رخ داده، اجماعاً گفته‌اند که باید آن را تکرار کند؛ و اگر وقت داخل شده باشد و او در حال نماز باشد هر چند در تشهد، بنابر مشهور کفایت می‌کند و اقوی است و اعتقاد 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وجوب اعاده فهمیدی و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عمداً یا از روی فراموشی یا نادانی قبل از وقت نماز بخواند و وقت داخل شود در حالی که او در نماز است، در مورد 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اعاده بر او واجب است، اگرچه قول شیخ در النهایة موجب توهم صحت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فراموشکار یعنی کسی که مراعات وقت را فراموش کرده، مشهور بطلان نماز او است و ظاهر کلام شیخ و ابو الصلاح و ابن براج صحت است و آن اقوی است و اعاده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به وقت یا وجوب مراعات نادان است، مشهور بطلان نماز او است؛ چنانچه اقوی نیز همان است و از ابو الصلاح صحت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نماز او در وقت واقع شود نیز احوط اعاده است، چنانچه گروهی آن را اختیار کرده‌اند </w:t>
      </w:r>
      <w:r>
        <w:rPr>
          <w:rFonts w:eastAsia="IRNazanin" w:cs="IRNazanin"/>
          <w:color w:val="111111"/>
          <w:sz w:val="28"/>
          <w:szCs w:val="28"/>
          <w:rtl w:val="true"/>
          <w:lang w:bidi="fa-IR"/>
        </w:rPr>
        <w:t>.</w:t>
      </w:r>
    </w:p>
    <w:p>
      <w:pPr>
        <w:pStyle w:val="Heading5"/>
        <w:numPr>
          <w:ilvl w:val="4"/>
          <w:numId w:val="1"/>
        </w:numPr>
        <w:rPr/>
      </w:pPr>
      <w:bookmarkStart w:id="2690" w:name="__RefHeading___Toc681256_1934241801"/>
      <w:bookmarkStart w:id="2691" w:name="_Toc1226"/>
      <w:bookmarkEnd w:id="2690"/>
      <w:r>
        <w:rPr>
          <w:rtl w:val="true"/>
        </w:rPr>
        <w:t xml:space="preserve">روایت </w:t>
      </w:r>
      <w:r>
        <w:rPr/>
        <w:t>19</w:t>
      </w:r>
      <w:bookmarkEnd w:id="26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رکعتی از </w:t>
      </w:r>
      <w:bookmarkStart w:id="2692" w:name="pg13518_162149"/>
    </w:p>
    <w:p>
      <w:pPr>
        <w:pStyle w:val="BookText"/>
        <w:rPr/>
      </w:pPr>
      <w:bookmarkEnd w:id="2692"/>
      <w:r>
        <w:rPr>
          <w:rFonts w:ascii="Amiri" w:hAnsi="Amiri" w:eastAsia="Amiri" w:cs="Amiri"/>
          <w:color w:val="111111"/>
          <w:sz w:val="28"/>
          <w:sz w:val="28"/>
          <w:szCs w:val="28"/>
          <w:rtl w:val="true"/>
          <w:lang w:bidi="ar-SA"/>
        </w:rPr>
        <w:t>الصَّلَاةِ فَقَدْ أَدْرَكَ الصَّلَاةَ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الْعَصْرِ قَبْلَ أَنْ تَغْرُبَ الشَّمْسُ فَقَدْ أَدْرَكَ الْعَصْرَ</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3" w:name="__RefHeading___Toc681258_1934241801"/>
      <w:bookmarkStart w:id="2694" w:name="_Toc1227"/>
      <w:bookmarkEnd w:id="2693"/>
      <w:r>
        <w:rPr>
          <w:rtl w:val="true"/>
        </w:rPr>
        <w:t>بيان</w:t>
      </w:r>
      <w:bookmarkEnd w:id="2694"/>
    </w:p>
    <w:p>
      <w:pPr>
        <w:pStyle w:val="BookText"/>
        <w:rPr/>
      </w:pPr>
      <w:r>
        <w:rPr>
          <w:rFonts w:ascii="Amiri" w:hAnsi="Amiri" w:eastAsia="Amiri" w:cs="Amiri"/>
          <w:color w:val="111111"/>
          <w:sz w:val="28"/>
          <w:sz w:val="28"/>
          <w:szCs w:val="28"/>
          <w:rtl w:val="true"/>
          <w:lang w:bidi="ar-SA"/>
        </w:rPr>
        <w:t>ما دل عليه الخبران من إدراك الصلاة بإدراك ركعة منها في الوقت مع الشرائط المفقودة بمعني وجود الإتيان بها مجمع عليه بين الأصحاب بل قال في المنتهي إنه لا خلاف فيه بين أهل العلم لكن اختلفوا في كونها أداء أو قضاء فذهب الشيخ في الخلاف إلي أنها أداء بأجمعها و نقل فيه الإجماع و تبعه المحقق و جماعة و اختار السيد المرتضي علي ما نقل عنه أن جميعها قضاء و ذهب جماعة إلي أن ما وقع في الوقت أداء و ما وقع في خارجه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فائدة الخلاف في النية و أمرها هين و قال في الذكري إنها تظهر أيضا في الترتب علي الفائتة السابقة فعلي القضاء تترتب دون الأداء و هو في غاية الوهن إذ الظاهر أن الإجماع منعقد علي وجوب تقديم الصلاة التي قد أدرك من وقتها مقدار ركعة مع الشرائط علي غيرها من الفوائت</w:t>
      </w:r>
      <w:r>
        <w:rPr>
          <w:rFonts w:eastAsia="Amiri" w:cs="Amiri" w:ascii="Amiri" w:hAnsi="Amiri"/>
          <w:color w:val="111111"/>
          <w:sz w:val="28"/>
          <w:szCs w:val="28"/>
          <w:rtl w:val="true"/>
          <w:lang w:bidi="ar-SA"/>
        </w:rPr>
        <w:t>.</w:t>
      </w:r>
    </w:p>
    <w:p>
      <w:pPr>
        <w:pStyle w:val="Heading5"/>
        <w:numPr>
          <w:ilvl w:val="4"/>
          <w:numId w:val="1"/>
        </w:numPr>
        <w:rPr/>
      </w:pPr>
      <w:bookmarkStart w:id="2695" w:name="__RefHeading___Toc681260_1934241801"/>
      <w:bookmarkStart w:id="2696" w:name="_Toc1228"/>
      <w:bookmarkEnd w:id="2695"/>
      <w:r>
        <w:rPr>
          <w:rtl w:val="true"/>
        </w:rPr>
        <w:t>«</w:t>
      </w:r>
      <w:r>
        <w:rPr/>
        <w:t>20</w:t>
      </w:r>
      <w:r>
        <w:rPr>
          <w:rtl w:val="true"/>
        </w:rPr>
        <w:t>»</w:t>
      </w:r>
      <w:bookmarkEnd w:id="2696"/>
    </w:p>
    <w:p>
      <w:pPr>
        <w:pStyle w:val="BookText"/>
        <w:rPr/>
      </w:pPr>
      <w:r>
        <w:rPr>
          <w:rFonts w:ascii="Amiri" w:hAnsi="Amiri" w:eastAsia="Amiri" w:cs="Amiri"/>
          <w:color w:val="111111"/>
          <w:sz w:val="28"/>
          <w:sz w:val="28"/>
          <w:szCs w:val="28"/>
          <w:rtl w:val="true"/>
          <w:lang w:bidi="ar-SA"/>
        </w:rPr>
        <w:t>دَعَائِمُ الْإِسْلَامِ، عَنْ أَمِيرِ الْمُؤْمِنِينَ وَ أَبِي جَعْفَرٍ وَ أَبِي عَبْدِ اللَّهِ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قَبْلَ وَقْتِهَا لَمْ تُجْزِهِ وَ عَلَيْهِ الْإِعَادَةُ كَمَا أَنَّ رَجُلًا لَوْ صَامَ شَعْبَانَ لَمْ يُجْزِهِ مِنْ رَمَضَانَ‌</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الْجَمْعِ بَيْنَ الصَّلَاتَيْنِ بَيْنَ الظُّهْرِ وَ الْعَصْرِ وَ بَيْنَ الْمَغْرِبِ وَ الْعِشَاءِ فِي السَّفَرِ وَ فِي مَسَاجِدِ الْجَمَاعَةِ فِي الْحَضَرِ إِذَا</w:t>
      </w:r>
    </w:p>
    <w:p>
      <w:pPr>
        <w:pStyle w:val="BookText"/>
        <w:rPr/>
      </w:pPr>
      <w:r>
        <w:rPr>
          <w:rFonts w:ascii="IRNazanin" w:hAnsi="IRNazanin" w:eastAsia="IRNazanin"/>
          <w:color w:val="111111"/>
          <w:sz w:val="28"/>
          <w:sz w:val="28"/>
          <w:szCs w:val="28"/>
          <w:rtl w:val="true"/>
          <w:lang w:bidi="fa-IR"/>
        </w:rPr>
        <w:t>نماز برسد، به تمام نماز رسیده است</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آنکه آفتاب غروب کند به رکعتی از عصر برسد، به تمام عصر رسیده است</w:t>
      </w:r>
      <w:r>
        <w:rPr>
          <w:rFonts w:eastAsia="IRNazanin" w:cs="IRNazanin"/>
          <w:color w:val="111111"/>
          <w:sz w:val="28"/>
          <w:szCs w:val="28"/>
          <w:rtl w:val="true"/>
          <w:lang w:bidi="fa-IR"/>
        </w:rPr>
        <w:t>.</w:t>
      </w:r>
    </w:p>
    <w:p>
      <w:pPr>
        <w:pStyle w:val="Heading5"/>
        <w:numPr>
          <w:ilvl w:val="4"/>
          <w:numId w:val="1"/>
        </w:numPr>
        <w:rPr/>
      </w:pPr>
      <w:bookmarkStart w:id="2697" w:name="__RefHeading___Toc681262_1934241801"/>
      <w:bookmarkStart w:id="2698" w:name="_Toc1229"/>
      <w:bookmarkEnd w:id="2697"/>
      <w:r>
        <w:rPr>
          <w:rtl w:val="true"/>
        </w:rPr>
        <w:t>توضیح</w:t>
      </w:r>
      <w:bookmarkEnd w:id="2698"/>
    </w:p>
    <w:p>
      <w:pPr>
        <w:pStyle w:val="BookText"/>
        <w:rPr/>
      </w:pPr>
      <w:r>
        <w:rPr>
          <w:rFonts w:ascii="IRNazanin" w:hAnsi="IRNazanin" w:eastAsia="IRNazanin"/>
          <w:color w:val="111111"/>
          <w:sz w:val="28"/>
          <w:sz w:val="28"/>
          <w:szCs w:val="28"/>
          <w:rtl w:val="true"/>
          <w:lang w:bidi="fa-IR"/>
        </w:rPr>
        <w:t>آنچه این دو روایت بر آن دلالت می‌کنند، از ادراک تمام نماز با ادراک یک رکعت از آن در وقت با وجود شرایط از دست رفته، به معنی خواندن و به جا آوردن آن بین اصحاب مورد اجماع است، بلکه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علم اختلافی در این مورد وجود ندارد، ولی آن‌ها در مورد ادا یا قضا بودن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معتقد است که به طور کلی اداست و در مورد آن اجماع را نقل کرده است و محقق و عده‌ای از او تبعیت کرده‌اند و سید مرتضی بر اساس آنچه از او نقل شده، این چنین برگزیده که تمام آن قضاست و عده‌ای معتقدند که آنچه در وقت واقع شده اداست و آنچه در خارج آن واقع شده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اختلاف در نیت آشکار می شود و مسئله آن آسان است و در الذکری گفته است که این فایده در ترتب بر نماز از دست رفته قبلی آشکار می شود، چرا که بنا بر قول به قضا ترتّب هست و بنا بر ادا نیست و آن در نهایت سستی است؛ زیرا ظاهر این است که اجماع بر وجوب تقدیم نمازی که به مقدار یک رکعت از وقت آن را با شرایطش درک کرده است، بر سایر نمازهای از دست رفته وجود دارد</w:t>
      </w:r>
      <w:r>
        <w:rPr>
          <w:rFonts w:eastAsia="IRNazanin" w:cs="IRNazanin"/>
          <w:color w:val="111111"/>
          <w:sz w:val="28"/>
          <w:szCs w:val="28"/>
          <w:rtl w:val="true"/>
          <w:lang w:bidi="fa-IR"/>
        </w:rPr>
        <w:t>.</w:t>
      </w:r>
    </w:p>
    <w:p>
      <w:pPr>
        <w:pStyle w:val="Heading5"/>
        <w:numPr>
          <w:ilvl w:val="4"/>
          <w:numId w:val="1"/>
        </w:numPr>
        <w:rPr/>
      </w:pPr>
      <w:bookmarkStart w:id="2699" w:name="__RefHeading___Toc681264_1934241801"/>
      <w:bookmarkStart w:id="2700" w:name="_Toc1230"/>
      <w:bookmarkEnd w:id="2699"/>
      <w:r>
        <w:rPr>
          <w:rtl w:val="true"/>
        </w:rPr>
        <w:t xml:space="preserve">روایت </w:t>
      </w:r>
      <w:r>
        <w:rPr/>
        <w:t>20</w:t>
      </w:r>
      <w:bookmarkEnd w:id="2700"/>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و ابو جعفر و امام صادق علیهم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پیش از وقتش بخواند او را کفایت نمی‌کند و باید آن را اعاده کند؛ چنانچه مردی که شعبان را روزه گرفته، این روزه کفایت روزه رمضان را نمی‌کند</w:t>
      </w:r>
      <w:r>
        <w:rPr>
          <w:rFonts w:eastAsia="IRNazanin" w:cs="IRNazanin"/>
          <w:color w:val="111111"/>
          <w:sz w:val="28"/>
          <w:szCs w:val="28"/>
          <w:rtl w:val="true"/>
          <w:lang w:bidi="fa-IR"/>
        </w:rPr>
        <w:t>.</w:t>
      </w:r>
      <w:r>
        <w:rPr>
          <w:rStyle w:val="FootnoteAnchor"/>
          <w:rtl w:val="true"/>
        </w:rPr>
        <w:footnoteReference w:id="173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جعفر صادق علیه السلام روایت کرده‌ایم که حضرت به جمع بین دو نماز ظهر و عصر، و مغرب و عشا اجازه داده است، در سفر و در حضر و در مساجد به جماعت، </w:t>
      </w:r>
      <w:bookmarkStart w:id="2701" w:name="pg13518_162150"/>
    </w:p>
    <w:p>
      <w:pPr>
        <w:pStyle w:val="BookText"/>
        <w:rPr/>
      </w:pPr>
      <w:bookmarkEnd w:id="2701"/>
      <w:r>
        <w:rPr>
          <w:rFonts w:ascii="Amiri" w:hAnsi="Amiri" w:eastAsia="Amiri" w:cs="Amiri"/>
          <w:color w:val="111111"/>
          <w:sz w:val="28"/>
          <w:sz w:val="28"/>
          <w:szCs w:val="28"/>
          <w:rtl w:val="true"/>
          <w:lang w:bidi="ar-SA"/>
        </w:rPr>
        <w:t>كَانَ عُذْرٌ مِنْ مَطَرٍ أَوْ ظُلْمَةٍ يَجْمَعُ بَيْنَ الصَّلَاتَيْنِ بِأَذَانٍ وَاحِدٍ وَ إِقَامَتَيْنِ يُؤَخِّرُ وَ يُصَلِّي الْأُولَي فِي آخِرِ وَقْتِهَا وَ الثَّانِيَةَ فِي أَوَّلِ وَقْتِهَا وَ إِنْ صَلَّاهُمَا جَمِيعاً فِي وَقْتِ الْأُولَي مِنْهُمَا أَوْ فِي وَقْتِ الْآخِرَةِ مِنْهُمَا أَجْزَأَهُ ذَلِكَ إِذَا جَمَعَهُمَا</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681266_1934241801"/>
      <w:bookmarkStart w:id="2703" w:name="_Toc1231"/>
      <w:bookmarkEnd w:id="2702"/>
      <w:r>
        <w:rPr>
          <w:rtl w:val="true"/>
        </w:rPr>
        <w:t>«</w:t>
      </w:r>
      <w:r>
        <w:rPr/>
        <w:t>21</w:t>
      </w:r>
      <w:r>
        <w:rPr>
          <w:rtl w:val="true"/>
        </w:rPr>
        <w:t>»</w:t>
      </w:r>
      <w:bookmarkEnd w:id="2703"/>
    </w:p>
    <w:p>
      <w:pPr>
        <w:pStyle w:val="BookText"/>
        <w:rPr/>
      </w:pPr>
      <w:r>
        <w:rPr>
          <w:rFonts w:ascii="Amiri" w:hAnsi="Amiri" w:eastAsia="Amiri" w:cs="Amiri"/>
          <w:color w:val="111111"/>
          <w:sz w:val="28"/>
          <w:sz w:val="28"/>
          <w:szCs w:val="28"/>
          <w:rtl w:val="true"/>
          <w:lang w:bidi="ar-SA"/>
        </w:rPr>
        <w:t>أَرْبَعِينُ الشَّهِيدِ، بِإِسْنَادِهِ عَنِ الصَّدُوقِ عَنْ أَبِيهِ عَنْ سَعْدِ بْنِ عَبْدِ اللَّهِ عَنِ الْحُسَيْنِ بْنِ سَعِيدٍ عَنْ حَمَّادٍ عَنْ مُعَاوِيَةَ بْنِ وَهْبٍ أَوْ 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جَبْرَئِيلُ رَسُولَ اللَّهِ صلي الله عليه و آله بِمَوَاقِيتِ الصَّلَاةِ فَأَتَاهُ حِينَ زَالَتِ الشَّمْسُ فَأَمَرَهُ فَصَلَّي الظُّهْرَ ثُمَّ أَتَاهُ حِينَ زَادَ الظِّلُّ قَامَةً فَأَمَرَهُ فَصَلَّي الْعَصْرَ ثُمَّ أَتَاهُ حِينَ غَرَبَتِ الشَّمْسُ فَأَمَرَهُ فَصَلَّي الْمَغْرِبَ ثُمَّ أَتَاهُ حِينَ سَقَطَ الشَّفَقُ فَأَمَرَهُ فَصَلَّي الْعِشَاءَ ثُمَّ أَتَاهُ حِينَ طَلَعَ الْفَجْرُ فَأَمَرَهُ فَصَلَّي الصُّبْحَ ثُمَّ أَتَاهُ الْغَدَاةُ حِينَ زَادَ الظِّلُّ قَامَةً فَأَمَرَهُ فَصَلَّي الظُّهْرَ ثُمَّ أَتَاهُ حِينَ زَادَ الظِّلُّ قَامَتَيْنِ فَأَمَرَهُ فَصَلَّي الْعَصْرَ ثُمَّ أَتَاهُ حِينَ غَرَبَتِ الشَّمْسُ فَأَمَرَهُ فَصَلَّي الْمَغْرِبَ ثُمَّ أَتَاهُ حِينَ ذَهَبَ ثُلُثُ اللَّيْلِ فَأَمَرَهُ فَصَلَّي الْعِشَاءَ ثُمَّ أَتَاهُ حِينَ نَوَّرَ الصُّبْحُ فَأَمَرَهُ فَصَلَّي الصُّبْحَ ثُمَّ قَالَ مَا بَيْنَهُمَا وَقْتٌ‌</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681268_1934241801"/>
      <w:bookmarkStart w:id="2705" w:name="_Toc1232"/>
      <w:bookmarkEnd w:id="2704"/>
      <w:r>
        <w:rPr>
          <w:rtl w:val="true"/>
        </w:rPr>
        <w:t>«</w:t>
      </w:r>
      <w:r>
        <w:rPr/>
        <w:t>22</w:t>
      </w:r>
      <w:r>
        <w:rPr>
          <w:rtl w:val="true"/>
        </w:rPr>
        <w:t>»</w:t>
      </w:r>
      <w:bookmarkEnd w:id="2705"/>
    </w:p>
    <w:p>
      <w:pPr>
        <w:pStyle w:val="BookText"/>
        <w:rPr/>
      </w:pPr>
      <w:r>
        <w:rPr>
          <w:rFonts w:ascii="Amiri" w:hAnsi="Amiri" w:eastAsia="Amiri" w:cs="Amiri"/>
          <w:color w:val="111111"/>
          <w:sz w:val="28"/>
          <w:sz w:val="28"/>
          <w:szCs w:val="28"/>
          <w:rtl w:val="true"/>
          <w:lang w:bidi="ar-SA"/>
        </w:rPr>
        <w:t>الْعِلَلُ، وَ الْعُيُونُ، عَنْ عَبْدِ الْوَاحِدِ بْنِ مُحَمَّدِ بْنِ عُبْدُوسٍ عَنْ عَلِيِّ بْنِ مُحَمَّدِ بْنِ قُتَيْبَةَ عَنِ الْفَضْلِ بْنِ شَاذَانَ فِيمَا رَوَاهُ مِنَ الْعِلَلِ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الصَّلَوَاتُ فِي هَذِهِ الْأَوْقَاتِ وَ لَمْ تُقَدَّمْ وَ لَمْ تُؤَخَّرْ قِيلَ لِأَنَّ الْأَوْقَاتَ الْمَشْهُورَةَ الْمَعْلُومَةَ الَّتِي تَعُمُّ أَهْلَ الْأَرْضِ فَيَعْرِفُهَا الْجَاهِلُ وَ الْعَالِمُ أَرْبَعَةٌ غُرُوبُ الشَّمْسِ مَعْرُوفٌ تَجِبُ عِنْدَهُ الْمَغْرِبُ وَ سُقُوطُ الشَّفَقِ مَشْهُورٌ تَجِبُ عِنْدَهُ الْعِشَاءُ الْآخِرَةُ وَ طُلُوعُ الْفَجْرِ مَشْهُورٌ مَعْلُومٌ تَجِبُ عِنْدَهُ الْغَدَاةُ وَ زَوَالُ الشَّمْسِ مَشْهُورٌ مَعْلُومٌ تَجِبُ عِنْدَهُ الظُّهْرُ وَ لَمْ يَكُنْ لِلْعَصْرِ وَقْتٌ مَعْلُومٌ مَشْهُورٌ مِثْلُ هَذِهِ الْأَوْقَاتِ الْأَرْبَعَةِ فَجُعِلَ وَقْتُهَا عِنْدَ الْفَرَاغِ مِنَ الصَّلَاةِ الَّتِي قَبْلَهَا</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وقتی عذری چون باران یا تاریکی در کار باشد، دو نماز با یک اذان و دو اقامه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به تأخیر انداخته می‌شود و در آخر وقتش خوانده می‌شود و نماز عصر در اول وقتش، و وقتی هر دو را در اول وقت آن دو یا در وقت آخرشان بخواند، وقتی آن دو را با هم جمع کند کفایت می‌کند</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2706" w:name="__RefHeading___Toc681270_1934241801"/>
      <w:bookmarkStart w:id="2707" w:name="_Toc1233"/>
      <w:bookmarkEnd w:id="2706"/>
      <w:r>
        <w:rPr>
          <w:rtl w:val="true"/>
        </w:rPr>
        <w:t xml:space="preserve">روایت </w:t>
      </w:r>
      <w:r>
        <w:rPr/>
        <w:t>21</w:t>
      </w:r>
      <w:bookmarkEnd w:id="2707"/>
    </w:p>
    <w:p>
      <w:p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اوقات نماز به خدمت رسول خدا صلی الله علیه و آله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از میانه آسمان مایل گردید، نزد حضرت آمد و به او دستور داد تا نماز ظهر را بخواند، سپس وقتی سایه به اندازه یک قامت رو به فزونی نهاد، نزد حضرت آمد و دستور داد تا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وقتی که آفتاب غروب کرد نزد حضرت آمد و به او دستور داد تا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شفق فرو رفت آمد و به حضرت دستور داد تا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سپیده صبح دمید نزد حضرت آمد و به او دستور داد تا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بعد وقتی سایه به اندازه یک قامت فزونی یافت به او دستور داد تا نماز ظهر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سایه به اندازه دو قامت افزایش یافت نزد حضرت آمد و به او دستور داد تا نماز عصر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آفتاب غروب کرد به خدمت حضرت آمد و به او دستور داد تا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یک سوم از شب گذشته بود نزد حضرت آمد و به او دستور داد تا نماز قضا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نمایان شدن روشنی صبح نزد حضرت آمد و به او دستور داد تا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دو، وقت است</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2708" w:name="__RefHeading___Toc681272_1934241801"/>
      <w:bookmarkStart w:id="2709" w:name="_Toc1234"/>
      <w:bookmarkEnd w:id="2708"/>
      <w:r>
        <w:rPr>
          <w:rtl w:val="true"/>
        </w:rPr>
        <w:t xml:space="preserve">روایت </w:t>
      </w:r>
      <w:r>
        <w:rPr/>
        <w:t>22</w:t>
      </w:r>
      <w:bookmarkEnd w:id="270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روایتی که از امام رضا علیه السلام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 در این اوقات قرار داده شده و پس و پیش نشده است،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اوقات مشهور و معلومی که تمام اهل زمین آن را درک می‌کنند و جاهل و عالم آن را می‌دانند، چهار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مشهور است که در آن وقت نماز مغرب واجب شده، و پایین رفتن شفق مشهور است که به هنگام آن نماز عشا واجب است، و طلوع فجر مشهور و معلوم است که به هنگام آن، نماز صبح واجب است، و زوال آفتاب مشهور و معلوم است که در آن وقت نماز ظهر واجب است، و عصر مانند این اوقات چهارگانه، وقت معلوم و مشهوری ندارد، از این رو وقت آن به هنگام فراغ از نماز ظهر که قبل از آن است مقرر شد</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 عِلَّةٌ أُخْرَي أَنَّ اللَّهَ عَزَّ وَ جَلَّ أَحَبَّ أَنْ يَبْدَأَ النَّاسُ فِي كُلِّ عَمَلٍ أَوَّلًا بِطَاعَتِهِ وَ عِبَادَتِهِ فَأَمَرَهُمْ أَوَّلَ النَّهَارِ أَنْ يَبْدَءُوا بِعِبَادَتِهِ ثُمَّ يَنْتَشِرُوا فِيمَا أَحَبُّوا مِنْ مَرَمَّةِ دُنْيَاهُمْ فَأَوْجَبَ صَلَاةَ الْغَدَاةِ عَلَيْهِمْ فَإِذَا كَانَ نِصْفُ النَّهَارِ وَ تَرَكُوا مَا كَانُوا فِيهِ مِنَ الشُّغُلِ وَ هُوَ وَقْتٌ يَضَعُ النَّاسُ فِيهِ ثِيَابَهُمْ وَ يَسْتَرِيحُونَ وَ يَشْتَغِلُونَ بِطَعَامِهِمْ وَ قَيْلُولَتِهِمْ فَأَمَرَهُمْ أَنْ يَبْدَءُوا أَوَّلًا بِذِكْرِهِ وَ عِبَادَتِهِ فَأَوْجَبَ عَلَيْهِمُ الظُّهْرَ ثُمَّ يَتَفَرَّغُوا لِمَا أَحَبُّوا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قَضَوْا وَطَرَهُمْ وَ أَرَادُوا الِانْتِشَارَ فِي الْعَمَلِ لِآخِرِ النَّهَارِ بَدَءُوا أَيْضاً بِعِبَادَتِهِ ثُمَّ صَارُوا إِلَي مَا أَحَبُّوا مِنْ ذَلِكَ فَأَوْجَبَ عَلَيْهِمُ الْعَصْرَ ثُمَّ يَنْتَشِرُونَ فِيمَا شَاءُوا مِنْ مَرَمَّةِ دُنْيَاهُمْ فَإِذَا جَاءَ اللَّيْلُ وَ وَضَعُوا زِينَتَهُمْ وَ عَادُوا إِلَي أَوْطَانِهِمْ ابْتَدَءُوا أَوَّلًا بِعِبَادَةِ رَبِّهِمْ ثُمَّ يَتَفَرَّغُونَ لِمَا أَحَبُّوا مِنْ ذَلِكَ فَأَوْجَبَ عَلَيْهِمُ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وَقْتُ النَّوْمِ وَ فَرَغُوا مِمَّا كَانُوا بِهِ مُشْتَغِلِينَ أَحَبَّ أَنْ يَبْدَءُوا أَوَّلًا بِعِبَادَتِهِ وَ طَاعَتِهِ ثُمَّ يَصِيرُونَ إِلَي مَا شَاءُوا أَنْ يَصِيرُوا إِلَيْهِ مِنْ ذَلِكَ فَيَكُونُوا قَدْ بَدَءُوا فِي كُلِّ عَمَلٍ بِطَاعَتِهِ وَ عِبَادَتِهِ فَأَوْجَبَ عَلَيْهِمُ الْعَتَمَةَ فَإِذَا فَعَلُوا ذَلِكَ لَمْ يَنْسَوْهُ وَ لَمْ يَغْفُلُوا عَنْهُ وَ لَمْ تَقْسُ قُلُوبُهُمْ وَ لَمْ تَقِلَّ رَغْبَتُهُمْ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فَلِمَ إِذَا لَمْ يَكُنْ لِلْعَصْرِ وَقْتٌ مَشْهُورٌ مِثْلُ تِلْكَ الْأَوْقَاتِ أَوْجَبَهَا بَيْنَ الظُّهْرِ وَ الْمَغْرِبِ وَ لَمْ يُوجِبْهَا بَيْنَ الْعَتَمَةِ وَ الْغَدَاةِ أَوْ بَيْنَ الْغَدَاةِ وَ الظُّهْرِ ؟</w:t>
      </w:r>
    </w:p>
    <w:p>
      <w:pPr>
        <w:pStyle w:val="BookText"/>
        <w:rPr/>
      </w:pPr>
      <w:r>
        <w:rPr>
          <w:rFonts w:ascii="Amiri" w:hAnsi="Amiri" w:eastAsia="Amiri" w:cs="Amiri"/>
          <w:color w:val="111111"/>
          <w:sz w:val="28"/>
          <w:sz w:val="28"/>
          <w:szCs w:val="28"/>
          <w:rtl w:val="true"/>
          <w:lang w:bidi="ar-SA"/>
        </w:rPr>
        <w:t>قِيلَ لِأَنَّهُ لَيْسَ وَقْتٌ عَلَي النَّاسِ أَخَفَّ وَ لَا أَيْسَرَ وَ لَا أَحْرَي أَنْ يَعُمَّ فِيهِ الضَّعِيفَ وَ الْقَوِيَّ بِهَذِهِ الصَّلَاةِ مِنْ هَذَا الْوَقْتِ وَ ذَلِكَ أَنَّ النَّاسَ عَامَّتَهُمْ يَشْتَغِلُونَ فِي أَوَّلِ النَّهَارِ بِالتِّجَارَاتِ وَ الْمُعَامَلَاتِ وَ الذَّهَابِ فِي الْحَوَائِجِ وَ إِقَامَةِ الْأَسْوَاقِ فَأَرَادَ أَنْ لَا يَشْغَلَهُمْ عَنْ طَلَبِ مَعَاشِهِمْ وَ مَصْلَحَةِ دُنْيَاهُمْ وَ لَيْسَ يَقْدِرُ الْخَلْقُ كُلُّهُمْ عَلَي قِيَامِ اللَّيْلِ وَ لَا يَشْعُرُونَ بِهِ وَ لَا يَنْتَبِهُونَ لِوَقْتِهِ لَوْ كَانَ وَاجِباً وَ لَا يُمْكِنُهُمْ ذَلِكَ فَخَفَّفَ اللَّهُ تَعَالَي عَنْهُمْ وَ لَمْ يَجْعَلْهَا فِي أَشَدِّ الْأَوْقَاتِ عَلَيْهِمْ وَ لَكِنْ جَعَلَهَا فِي أَخَفِّ الْأَوْقَاتِ عَلَيْهِمْ كَمَا قَالَ اللَّهُ عَزَّ وَ جَلَ يُرِيدُ اللَّهُ بِكُمُ الْيُسْرَ وَ لا يُرِيدُ</w:t>
      </w:r>
    </w:p>
    <w:p>
      <w:pPr>
        <w:pStyle w:val="BookText"/>
        <w:rPr/>
      </w:pPr>
      <w:r>
        <w:rPr>
          <w:rFonts w:ascii="IRNazanin" w:hAnsi="IRNazanin" w:eastAsia="IRNazanin"/>
          <w:color w:val="111111"/>
          <w:sz w:val="28"/>
          <w:sz w:val="28"/>
          <w:szCs w:val="28"/>
          <w:rtl w:val="true"/>
          <w:lang w:bidi="fa-IR"/>
        </w:rPr>
        <w:t>علت دیگر آنکه خداوند عزوجلّ دوست می‌داشت که مردم هر عملی را با طاعت و عبادت او آغاز کنند، پس اول روز به آنان دستور داد تا به عبادت او شروع کنند، پس از آن برای انجام کارهائی که دوست دارند، از اصلاح امور دنیای خویش، پراکنده شوند، بدین روی نماز صبح را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روز نیمه شود و مردم از مشغولیت‌های خویش دست بکشند و آن وقتی است که مردم جامه‌های خویش بنهند و استراحت کنند و به غذا و قیلوله مشغول شوند، پس در این وقت به آنان دستور داده تا ابتدا با یاد و عبادت او آغاز کنند، پس ظهر را به آنان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آنچه بخواهند از خواب و قیلوله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اینگونه اعمال رفع حاجت کنند و بخواهند پراکنده شوند و تا آخر روز به کار دیگری مشغول شوند، در این وقت نیز با عبادت او شروع کنند و سپس به کارهای دلخواه خود مشغول شوند، پس، از این جهت نماز عصر را بر آنان واجب گردانید، سپس برای کارهایی از اصلاح امور دنیا که بخواهند،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رسد و از کار خود دست کشند و به منازل خویش باز گردند، به عبادت پروردگار خویش ابتدا کنند و بعد از آن به آنچه دوست دارند مشغول شوند، پس بدین جهت نماز مغرب را بر آنان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خواب در آید و از اموری که بدان مشغول بودند آسایش یابند، خدا دوست داشت که اولاً به عبادت و طاعت او ابتدا کنند و پس از آن به آنچه خواهند مشغول شوند تا اینکه هر عملی را به طاعت و عبادت او آغاز کرده باشند، پس از این جهت نماز عشا را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کنند،، در این اوقات خدا را فراموش نکنند و از او غافل نشوند و دل‌های ایشان سخت نشود و میل ایشان به عبادت کم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که اگر از برای عصر وقت مشهوری مانند آن اوقات نبود، چرا آن را بین ظهر و مغرب واجب کرده و میان عشا و صبح یا میان صبح و ظهر واجب نکرده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آسان‌تر و راحت‌تر و شایسته‌تر از این وقت برای مردم وجود ندارد که عموم مردم از ضعیف و قوی این نماز را در آن درک کنند؛ زیرا مردم در اول وقت به تجارت و معامله و رفتن در پی حاجات خود و به پا داشتن بازارها مشغول هستند، پس خداوند خواست تا آنان را از طلب معاش و مصلحت دنیایشان باز ندارد و تمام مردم قدرت آن را نداشتند که شب برخیزند و در نتیجه آن را درک نمی‌کردند و اگر در آن وقت نماز بر آنان واجب بود از خواب بیدار نمی‌شدند و متوجه وقت آن نمی‌شدند و خواندن این نماز برایشان ممکن نمی‌شد، پس خداوند تعالی در کار ایشان تخفیف داد و در سخت‌ترین اوقات آن را مکلف نکرد، بلکه در آسان‌ترین اوقات برای آنان قرار داد؛ چنان که خداوند عزوجلّ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بِکُمُ الْیُسْرَ وَ لا یُرِیدُ </w:t>
      </w:r>
      <w:bookmarkStart w:id="2710" w:name="pg13518_162152"/>
    </w:p>
    <w:p>
      <w:pPr>
        <w:pStyle w:val="BookText"/>
        <w:rPr/>
      </w:pPr>
      <w:bookmarkEnd w:id="2710"/>
      <w:r>
        <w:rPr>
          <w:rFonts w:ascii="Amiri" w:hAnsi="Amiri" w:eastAsia="Amiri" w:cs="Amiri"/>
          <w:color w:val="111111"/>
          <w:sz w:val="28"/>
          <w:sz w:val="28"/>
          <w:szCs w:val="28"/>
          <w:rtl w:val="true"/>
          <w:lang w:bidi="ar-SA"/>
        </w:rPr>
        <w:t>بِكُمُ الْعُسْرَ</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1" w:name="__RefHeading___Toc681274_1934241801"/>
      <w:bookmarkStart w:id="2712" w:name="_Toc1235"/>
      <w:bookmarkEnd w:id="2711"/>
      <w:r>
        <w:rPr>
          <w:rtl w:val="true"/>
        </w:rPr>
        <w:t>بيان</w:t>
      </w:r>
      <w:bookmarkEnd w:id="2712"/>
    </w:p>
    <w:p>
      <w:pPr>
        <w:pStyle w:val="BookText"/>
        <w:rPr/>
      </w:pPr>
      <w:r>
        <w:rPr>
          <w:rFonts w:ascii="Amiri" w:hAnsi="Amiri" w:eastAsia="Amiri" w:cs="Amiri"/>
          <w:color w:val="111111"/>
          <w:sz w:val="28"/>
          <w:sz w:val="28"/>
          <w:szCs w:val="28"/>
          <w:rtl w:val="true"/>
          <w:lang w:bidi="ar-SA"/>
        </w:rPr>
        <w:t>يدل علي أن أول وقت العشاء سقوط الشفق المغربي و حمل علي أول وقت الفضيلة كما سيأتي و علي أن وقت العصر بعد الفراغ من الظهر فيدل علي اختصاص أول الوقت بالظهر و لو حمل علي الفضل فلعله محمول علي غير المتنفل أو المراد العصر و نافلتها علي الترتيب و في العلل بعد ذلك إلي أن يصير الظل من كل شي‌ء أربعة أضعافه و هو غريب‌</w:t>
      </w:r>
      <w:r>
        <w:rPr>
          <w:rStyle w:val="FootnoteAnchor"/>
          <w:rtl w:val="true"/>
        </w:rPr>
        <w:footnoteReference w:id="1746"/>
      </w:r>
      <w:r>
        <w:rPr>
          <w:rFonts w:ascii="Amiri" w:hAnsi="Amiri" w:eastAsia="Amiri" w:cs="Amiri"/>
          <w:color w:val="111111"/>
          <w:sz w:val="28"/>
          <w:sz w:val="28"/>
          <w:szCs w:val="28"/>
          <w:rtl w:val="true"/>
          <w:lang w:bidi="ar-SA"/>
        </w:rPr>
        <w:t>مخالف لسائر الأخبار و لذا أسقطه في العيون و لعله كان أربعة أسباعه مع أنه أيضا لا يستقيم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به الظل الذي يحدث بعد الزوال إلي أن يفرغ من الفرضين أو من الظهر و نافلتها و غالبا يكون بقدر قدم فإذا ضوعف ثلاث مرات يكون مع الأصل أربعا يكون ثمانية أقدام أو أربع مرات حقيقة فيقرب من المثلين أو يكون المراد ما يحدث من الظل بعد الفراغ من الظهر و نوافلها فيكون قدمين تقريبا فإذا حملت الأضعاف علي الأمثال يستقيم من غير تكلف و بناء جميع الوجوه علي إرجاع ضمير أضعافه إلي الظل لا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الخبر أيضا علي أن أول النهار من طلوع الفجر و علي أن وقت القيلولة بين الظهرين و علي استحباب التفريق بين الصلاتين في الظهرين و العشاءين</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681276_1934241801"/>
      <w:bookmarkStart w:id="2714" w:name="_Toc1236"/>
      <w:bookmarkEnd w:id="2713"/>
      <w:r>
        <w:rPr>
          <w:rtl w:val="true"/>
        </w:rPr>
        <w:t>«</w:t>
      </w:r>
      <w:r>
        <w:rPr/>
        <w:t>23</w:t>
      </w:r>
      <w:r>
        <w:rPr>
          <w:rtl w:val="true"/>
        </w:rPr>
        <w:t>»</w:t>
      </w:r>
      <w:bookmarkEnd w:id="271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لِكُلِّ صَلَاةٍ وَقْتَيْنِ أَوَّلٌ وَ آخِرٌ فَأَوَّلُ الْوَقْتِ رِضْوَانُ اللَّهِ وَ آخِرُهُ عَفْوُ اللَّهِ‌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أَنَّ لِكُلِّ صَلَاةٍ ثَلَاثَةَ أَوْقَاتٍ أَوَّلٌ وَ أَوْسَطُ وَ آخِرٌ فَأَوَّلُ الْوَقْتِ</w:t>
      </w:r>
    </w:p>
    <w:p>
      <w:pPr>
        <w:pStyle w:val="BookText"/>
        <w:rPr/>
      </w:pPr>
      <w:r>
        <w:rPr>
          <w:rFonts w:ascii="Amiri" w:hAnsi="Amiri" w:eastAsia="Amiri" w:cs="Amiri"/>
          <w:color w:val="111111"/>
          <w:sz w:val="28"/>
          <w:sz w:val="28"/>
          <w:szCs w:val="28"/>
          <w:rtl w:val="true"/>
          <w:lang w:bidi="ar-SA"/>
        </w:rPr>
        <w:t>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p>
    <w:p>
      <w:pPr>
        <w:pStyle w:val="Heading5"/>
        <w:numPr>
          <w:ilvl w:val="4"/>
          <w:numId w:val="1"/>
        </w:numPr>
        <w:rPr/>
      </w:pPr>
      <w:bookmarkStart w:id="2715" w:name="__RefHeading___Toc681278_1934241801"/>
      <w:bookmarkStart w:id="2716" w:name="_Toc1237"/>
      <w:bookmarkEnd w:id="2715"/>
      <w:r>
        <w:rPr>
          <w:rtl w:val="true"/>
        </w:rPr>
        <w:t>توضیح</w:t>
      </w:r>
      <w:bookmarkEnd w:id="2716"/>
    </w:p>
    <w:p>
      <w:pPr>
        <w:pStyle w:val="BookText"/>
        <w:rPr/>
      </w:pPr>
      <w:r>
        <w:rPr>
          <w:rFonts w:ascii="IRNazanin" w:hAnsi="IRNazanin" w:eastAsia="IRNazanin"/>
          <w:color w:val="111111"/>
          <w:sz w:val="28"/>
          <w:sz w:val="28"/>
          <w:szCs w:val="28"/>
          <w:rtl w:val="true"/>
          <w:lang w:bidi="fa-IR"/>
        </w:rPr>
        <w:t>اشاره دارد به اینکه اول وقت نماز عشا، پایین رفتن شفق در مغرب است و همانطور که ذکر خواهد شد، حمل بر اول وقت فضیلت شده است و بر اساس اینکه وقت عصر بعد از تمام شدن نماز ظهر است، اشاره دارد به اختصاص اول وقت به ظهر و اگر حمل بر فضیلت شود، شاید حمل بر غیر نافله باشد یا اینکه مراد عصر و نافله آن به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العلل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سایه هر چیز چهار برابر آن گردد، و آن غریب و مخالف با سایر روایات است و لذا آن را در العیون ذکر نکرده است و شاید اربعة اسباعه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اربعة اضعافه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هم خیلی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آن سایه‌ای باشد که بعد از زوال ایجاد می‌شود، تا زمانی که از دو نماز فریضه یا از ظهر و نافله آن فارغ شود که غالباً به اندازه یک قدم می‌شود، پس وقتی این سایه سه برابر شود، با اصل سایه چهار برابر می‌شود که برابر است با هشت قدم یا چهار برابر حقیقی، پس به دو برابر نزدیک می‌شود؛ یا اینکه مراد سایه‌ای است که بعد از فراغ از ظهر و نوافل آن ایجاد می‌شود که تقریباً برابر با دو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چند برابر سایه به خود سایه اضافه شود، بدون تکلف درست می‌شود و بنای تمام وجوه، بر ارجاع ضمیر اضعافه به ظل است و 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خبر اشاره دارد به اینکه اول روز از طلوع فجر آغاز می‌شود و اینکه وقت قیلوله بین نماز ظهر و عصر است و همچنین بر استحباب جدایی بین دو نماز در نمازهای ظهر و عصر، و مغرب و عشا اشاره دارد</w:t>
      </w:r>
      <w:r>
        <w:rPr>
          <w:rFonts w:eastAsia="IRNazanin" w:cs="IRNazanin"/>
          <w:color w:val="111111"/>
          <w:sz w:val="28"/>
          <w:szCs w:val="28"/>
          <w:rtl w:val="true"/>
          <w:lang w:bidi="fa-IR"/>
        </w:rPr>
        <w:t>.</w:t>
      </w:r>
    </w:p>
    <w:p>
      <w:pPr>
        <w:pStyle w:val="Heading5"/>
        <w:numPr>
          <w:ilvl w:val="4"/>
          <w:numId w:val="1"/>
        </w:numPr>
        <w:rPr/>
      </w:pPr>
      <w:bookmarkStart w:id="2717" w:name="__RefHeading___Toc681280_1934241801"/>
      <w:bookmarkStart w:id="2718" w:name="_Toc1238"/>
      <w:bookmarkEnd w:id="2717"/>
      <w:r>
        <w:rPr>
          <w:rtl w:val="true"/>
        </w:rPr>
        <w:t xml:space="preserve">روایت </w:t>
      </w:r>
      <w:r>
        <w:rPr/>
        <w:t>23</w:t>
      </w:r>
      <w:bookmarkEnd w:id="2718"/>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نمازی دو وقت دارد،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خشنودی خداوند است و آخر وقت بخشش خداوند</w:t>
      </w:r>
      <w:r>
        <w:rPr>
          <w:rFonts w:eastAsia="IRNazanin" w:cs="IRNazanin"/>
          <w:color w:val="111111"/>
          <w:sz w:val="28"/>
          <w:szCs w:val="28"/>
          <w:rtl w:val="true"/>
          <w:lang w:bidi="fa-IR"/>
        </w:rPr>
        <w:t>.</w:t>
      </w:r>
      <w:r>
        <w:rPr>
          <w:rStyle w:val="FootnoteAnchor"/>
          <w:rtl w:val="true"/>
        </w:rPr>
        <w:footnoteReference w:id="174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می‌شود که هر نمازی سه وقت دارد، اول و وسط و آخر؛ اول وقت </w:t>
      </w:r>
      <w:bookmarkStart w:id="2719" w:name="pg13518_162153"/>
    </w:p>
    <w:p>
      <w:pPr>
        <w:pStyle w:val="BookText"/>
        <w:rPr/>
      </w:pPr>
      <w:bookmarkEnd w:id="2719"/>
      <w:r>
        <w:rPr>
          <w:rFonts w:ascii="Amiri" w:hAnsi="Amiri" w:eastAsia="Amiri" w:cs="Amiri"/>
          <w:color w:val="111111"/>
          <w:sz w:val="28"/>
          <w:sz w:val="28"/>
          <w:szCs w:val="28"/>
          <w:rtl w:val="true"/>
          <w:lang w:bidi="ar-SA"/>
        </w:rPr>
        <w:t>رِضْوَانُ اللَّهِ وَ أَوْسَطُهُ عَفْوُ اللَّهِ وَ آخِرُهُ غُفْرَانُ اللَّهِ وَ أَوَّلُ الْوَقْتِ أَفْضَلُهُ وَ لَيْسَ لِأَحَدٍ أَنْ يَتَّخِذَ آخِرَ الْوَقْتِ وَقْتاً وَ إِنَّمَا جُعِلَ آخِرُ الْوَقْتِ لِلْمَرِيضِ وَ الْمُعْتَلِّ وَ لِلْمُسَافِرِ</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قَالَ إِنَّ الرَّجُلَ قَدْ يُصَلِّي فِي وَقْتٍ وَ مَا فَاتَهُ مِنَ الْوَقْتِ خَيْرٌ لَهُ مِنْ أَهْلِهِ وَ مَالِهِ‌</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وَ قَالَ إِذَا زَالَتِ الشَّمْسُ فُتِحَتْ أَبْوَابُ السَّمَاءِ فَلَا أُحِبُّ أَنْ يَسْبِقَنِي أَحَدٌ بِالْعَمَلِ لِأَنِّي أُحِبُّ أَنْ تَكُونَ صَحِيفَتِي أَوَّلَ صَحِيفَةٍ يُرْفَعُ فِيهَا الْعَمَلُ الصَّالِحُ‌</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 يَأْمَنُ أَحَدُكُمُ الْحَدَثَانَ فِي تَرْكِ الصَّلَاةِ وَ قَدْ دَخَلَ وَقْتُهَا وَ هُوَ فَارِغٌ وَ قَالَ اللَّهُ عَزَّ وَ جَلَ الَّذِينَ هُمْ عَلي صَلاتِهِمْ يُحافِظُونَ‌</w:t>
      </w:r>
      <w:r>
        <w:rPr>
          <w:rStyle w:val="FootnoteAnchor"/>
          <w:rtl w:val="true"/>
        </w:rPr>
        <w:footnoteReference w:id="1753"/>
      </w:r>
      <w:r>
        <w:rPr>
          <w:rFonts w:ascii="Amiri" w:hAnsi="Amiri" w:eastAsia="Amiri" w:cs="Amiri"/>
          <w:color w:val="111111"/>
          <w:sz w:val="28"/>
          <w:sz w:val="28"/>
          <w:szCs w:val="28"/>
          <w:rtl w:val="true"/>
          <w:lang w:bidi="ar-SA"/>
        </w:rPr>
        <w:t>قَالَ يُحَافِظُونَ عَلَي الْمَوَاقِيتِ وَ قَالَ الَّذِينَ هُمْ عَلي صَلاتِهِمْ دائِمُونَ قَالَ يَدُومُونَ عَلَي أَدَاءِ الْفَرَائِضِ وَ النَّوَافِلِ فَإِنْ فَاتَهُمْ بِاللَّيْلِ قَضَوْا بِالنَّهَارِ وَ إِنْ فَاتَهُمْ بِالنَّهَارِ قَضَوْا بِاللَّيْلِ‌</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أَنْتُمْ رُعَاةُ الشَّمْسِ وَ النُّجُومِ وَ مَا أَحَدٌ يُصَلِّي صَلَاتَيْنِ وَ لَا يُؤْجَرُ أَجْرَيْنِ غَيْرُكُمْ لَكُمْ أَجْرٌ فِي السِّرِّ وَ أَجْرٌ فِي الْعَلَانِيَةِ</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0" w:name="__RefHeading___Toc681282_1934241801"/>
      <w:bookmarkStart w:id="2721" w:name="_Toc1239"/>
      <w:bookmarkEnd w:id="2720"/>
      <w:r>
        <w:rPr>
          <w:rtl w:val="true"/>
        </w:rPr>
        <w:t>بيان</w:t>
      </w:r>
      <w:bookmarkEnd w:id="2721"/>
    </w:p>
    <w:p>
      <w:pPr>
        <w:pStyle w:val="BookText"/>
        <w:rPr/>
      </w:pPr>
      <w:r>
        <w:rPr>
          <w:rFonts w:ascii="Amiri" w:hAnsi="Amiri" w:eastAsia="Amiri" w:cs="Amiri"/>
          <w:color w:val="111111"/>
          <w:sz w:val="28"/>
          <w:sz w:val="28"/>
          <w:szCs w:val="28"/>
          <w:rtl w:val="true"/>
          <w:lang w:bidi="ar-SA"/>
        </w:rPr>
        <w:t>أجمع علماؤنا علي أنه لا يجوز تقديم الصلاة علي الوقت المقدر لها شرعا و لا تأخيرها عنه و ذهب الأكثر إلي أنها تجب بأول الوقت وجوبا موسعا و يظهر من كلام المفيد التضييق حيث قال و لا ينبغي لأحد أن يؤخر الصلاة عن أول وقتها و هو ذاكر لها غير ممنوع فيها و إن أخرها ثم اخترم في الوقت قبل أن يؤديها كان مضيعا لها و إن بقي حتي يؤديها في آخر الوقت أو في ما بين الأول و الآخر عفي عن ذنبه في تأخيرها و الأخبار المستفيضة تنفيه</w:t>
      </w:r>
    </w:p>
    <w:p>
      <w:pPr>
        <w:pStyle w:val="BookText"/>
        <w:rPr/>
      </w:pPr>
      <w:r>
        <w:rPr>
          <w:rFonts w:ascii="IRNazanin" w:hAnsi="IRNazanin" w:eastAsia="IRNazanin"/>
          <w:color w:val="111111"/>
          <w:sz w:val="28"/>
          <w:sz w:val="28"/>
          <w:szCs w:val="28"/>
          <w:rtl w:val="true"/>
          <w:lang w:bidi="fa-IR"/>
        </w:rPr>
        <w:t>خشنودی خداست و وسط آن بخشش خدا و آخر آن آمرزش خدا و اول وقت بهترین وقت است و هیچ کس نباید آخر وقت را وقت در نظر بگیرد، بلکه آخر وقت برای مریض و معلول و مسافر</w:t>
      </w:r>
      <w:r>
        <w:rPr>
          <w:rStyle w:val="FootnoteAnchor"/>
          <w:rtl w:val="true"/>
        </w:rPr>
        <w:footnoteReference w:id="1756"/>
      </w:r>
      <w:r>
        <w:rPr>
          <w:rFonts w:ascii="IRNazanin" w:hAnsi="IRNazanin" w:eastAsia="IRNazanin"/>
          <w:color w:val="111111"/>
          <w:sz w:val="28"/>
          <w:sz w:val="28"/>
          <w:szCs w:val="28"/>
          <w:rtl w:val="true"/>
          <w:lang w:bidi="fa-IR"/>
        </w:rPr>
        <w:t>قرار داده شده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در وقت نماز می‌خواند و آن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از خانواده و مالش</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برای او بهتر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رو به زوال نهاد درهای آسمان گشوده می‌شوند و من دوست ندارم که کسی در عمل بر من پیشی بگیرد؛ زیرا من دوست دارم نامه اعمالم اولین نامه‌ای باشد که در آن عمل صالحی بالا می‌رود</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ترک نمازی که وقت آن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زمینی و آسمانی در امان نیست 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بر نمازشان مداومت می‌ورزند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اوقات نماز مواظبت می‌کنند 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ادای فرائض و نوافل مداومت می‌ورزند؛ پس اگر شب آن را از دست بدهند روز قضای آن را می‌خوانند و اگر روز آن را از دست بدهند قضای آن را شب به جا می‌آورند</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مراقبان آفتاب و ستارگان هستید و هیچ کس جز شما نیست که دو نماز بخواند و دو اجر دریافت نکند، شما را اجری است پنهانی و اجری است آشکارا</w:t>
      </w:r>
      <w:r>
        <w:rPr>
          <w:rFonts w:eastAsia="IRNazanin" w:cs="IRNazanin"/>
          <w:color w:val="111111"/>
          <w:sz w:val="28"/>
          <w:szCs w:val="28"/>
          <w:rtl w:val="true"/>
          <w:lang w:bidi="fa-IR"/>
        </w:rPr>
        <w:t>.</w:t>
      </w:r>
      <w:r>
        <w:rPr>
          <w:rStyle w:val="FootnoteAnchor"/>
          <w:rtl w:val="true"/>
        </w:rPr>
        <w:footnoteReference w:id="1762"/>
      </w:r>
    </w:p>
    <w:p>
      <w:pPr>
        <w:pStyle w:val="Heading5"/>
        <w:numPr>
          <w:ilvl w:val="4"/>
          <w:numId w:val="1"/>
        </w:numPr>
        <w:rPr/>
      </w:pPr>
      <w:bookmarkStart w:id="2722" w:name="__RefHeading___Toc681284_1934241801"/>
      <w:bookmarkStart w:id="2723" w:name="_Toc1240"/>
      <w:bookmarkEnd w:id="2722"/>
      <w:r>
        <w:rPr>
          <w:rtl w:val="true"/>
        </w:rPr>
        <w:t>توضیح</w:t>
      </w:r>
      <w:bookmarkEnd w:id="272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ما بر این اجماع دارند که تقدیم نماز بر وقت تعیین شده برای آن و تأخیرش از آن وقت شرعاً جایز نیست و اکثر علما معتقدند که نماز در اول وقت به عنوان یک واجب موسع واجب می شود و از کلام مفید، تنگی وقت به نظر می‌رسد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کسی نماز را از اول وقت آن به تأخیر بیندازد در حالی که در یادش باشد و از آن منع نشده باشد؛ و اگر آن را به تأخیر اندازد، سپس پیش از آنکه آن را ادا کند از دنیا برود، آن را از دست داده است و اگر باقی بماند تا اینکه آن را در آخر وقت یا ما بین اول و آخر وقت ادا کند، از گناهش به خاطر تأخیر آن چشم پوشی می‌شود و اخبار بسیاری آن را نفی می‌کنند </w:t>
      </w:r>
    </w:p>
    <w:p>
      <w:pPr>
        <w:pStyle w:val="BookText"/>
        <w:rPr/>
      </w:pPr>
      <w:r>
        <w:rPr>
          <w:rFonts w:ascii="Amiri" w:hAnsi="Amiri" w:eastAsia="Amiri" w:cs="Amiri"/>
          <w:color w:val="111111"/>
          <w:sz w:val="28"/>
          <w:sz w:val="28"/>
          <w:szCs w:val="28"/>
          <w:rtl w:val="true"/>
          <w:lang w:bidi="ar-SA"/>
        </w:rPr>
        <w:t>و لعل مراد المفيد أيضا تأكد الاستحباب كما أول الشيخ كلامه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الذكري له بما رواه الصدوق رحمه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رضوان الله و آخره عفو الله قال و العفو لا يكون إلا عن ذنب‌</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و أمّا أن لكل صلاة وقتين، فصلاة الظهر أول وقتها حيث صار ظل الشاخص مثله و آخر وقتها حيث يدخل وقت صلاة العصر، و صلاة العصر اول وقتها حيث صار الظل مثلاه و آخره غروب الشمس و صلاة المغرب أول وقتها ذهاب الحمرة و آخره ذهاب الشفق أول الغسق و صلاة العشاء أول وقتها الغسق الي ثلث الليل و آخر وقتها من ثلث الليل الي النصف ثمّ إلي آخر الليل علي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أول الوقت لصلاة الغداة الغلس لمن يعرف الحساب، و طلوع الفجر بياضا معترضا في الافق لعامة الناس، و آخر وقتها طلوع الحمرة المشرقية فان مجي‌ء هذه الحمرة علامة طلوع الشمس كما أن ذهابها في المغرب علامة غروبها، و الفرق بأكثر من عشر دقائق، و سيأتي مفاد ذلك في الاخبار المندرجة في هذا الباب و قد مر بعضها كما من أربعين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جوابه بجواز توجه العفو بترك الأولي مثل عفا الله عنك و ربما يؤول بغفران سائر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أنتم رعاة الشمس و النجوم من الرعاية أو الرعي فإنهم لمحافظتهم علي رعاية النجوم لمعرفة أوقات الصلوات فكأنهم رعاتها كما روي عن بعض الصحابة أنه قال صرنا رعاة الشمس و القمر بعد ما كنا رعاة الإبل</w:t>
      </w:r>
    </w:p>
    <w:p>
      <w:pPr>
        <w:pStyle w:val="BookText"/>
        <w:rPr/>
      </w:pPr>
      <w:r>
        <w:rPr>
          <w:rFonts w:ascii="IRNazanin" w:hAnsi="IRNazanin" w:eastAsia="IRNazanin"/>
          <w:color w:val="111111"/>
          <w:sz w:val="28"/>
          <w:sz w:val="28"/>
          <w:szCs w:val="28"/>
          <w:rtl w:val="true"/>
          <w:lang w:bidi="fa-IR"/>
        </w:rPr>
        <w:t>و شاید مراد مفید هم تأکید بر استحباب باشد؛ چنانچه شیخ کلام او را به آن تأویل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الذکری به روایتی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استدلال کرده است مبنی بر اینکه اول وقت خشنودی خداست و آخر آن گذشت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گذشت، تنها ناشی از گناه است</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جوابش به این است که ممکن است عفو به ترک اولی تعلق گرفته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از آن، آمرزش سایر گناهان تأویل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رعاة الشمس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رعایة یا رعی است؛ زیرا آن‌ها به خاطر مراقبت از ستارگان برای پی بردن به اوقات نمازها، گویی که چوپان ستارگان بودند؛ چنانچه از برخی از اصحاب روایت شده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همچون چوپانان آفتاب و ماه شده‌ایم، بعد از آنکه چوپانان شتر </w:t>
      </w:r>
      <w:bookmarkStart w:id="2724" w:name="pg13518_162155"/>
    </w:p>
    <w:p>
      <w:pPr>
        <w:pStyle w:val="BookText"/>
        <w:rPr/>
      </w:pPr>
      <w:bookmarkEnd w:id="2724"/>
      <w:r>
        <w:rPr>
          <w:rFonts w:ascii="IRNazanin" w:hAnsi="IRNazanin" w:eastAsia="IRNazanin"/>
          <w:color w:val="111111"/>
          <w:sz w:val="28"/>
          <w:sz w:val="28"/>
          <w:szCs w:val="28"/>
          <w:rtl w:val="true"/>
          <w:lang w:bidi="fa-IR"/>
        </w:rPr>
        <w:t>و الغنم و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أحد يصلي صلاتين أي صلاة تحسب صلاتين فتكون الجملة الثانية مؤكدة و موضحة بها أو المراد الصلاة مع المخالفين تقية و الصلاة في البيت بآدابها</w:t>
      </w:r>
      <w:r>
        <w:rPr>
          <w:rStyle w:val="FootnoteAnchor"/>
          <w:rtl w:val="true"/>
        </w:rPr>
        <w:footnoteReference w:id="1765"/>
      </w:r>
      <w:r>
        <w:rPr>
          <w:rFonts w:ascii="Amiri" w:hAnsi="Amiri" w:eastAsia="Amiri" w:cs="Amiri"/>
          <w:color w:val="111111"/>
          <w:sz w:val="28"/>
          <w:sz w:val="28"/>
          <w:szCs w:val="28"/>
          <w:rtl w:val="true"/>
          <w:lang w:bidi="ar-SA"/>
        </w:rPr>
        <w:t>أو المراد نوعان من الصلاة أي قد يصلون بطريقة المخالفين تقية و قد يصلون بغير تقية فله النوعان من الصلاة و كذا قوله عليه السلام لكم أجر في السر و أجر في العلانية أي في الأعمال التي تأتون بها سرا و الأعمال التي تأتون بها علانية أو ما تأتون به ظاهرا من موافقتهم و ما تسرون من مخالفتهم و عدم الاعتناء بصلاتهم و أعمالهم</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681286_1934241801"/>
      <w:bookmarkStart w:id="2726" w:name="_Toc1241"/>
      <w:bookmarkEnd w:id="2725"/>
      <w:r>
        <w:rPr>
          <w:rtl w:val="true"/>
        </w:rPr>
        <w:t>«</w:t>
      </w:r>
      <w:r>
        <w:rPr/>
        <w:t>24</w:t>
      </w:r>
      <w:r>
        <w:rPr>
          <w:rtl w:val="true"/>
        </w:rPr>
        <w:t>»</w:t>
      </w:r>
      <w:bookmarkEnd w:id="2726"/>
    </w:p>
    <w:p>
      <w:pPr>
        <w:pStyle w:val="BookText"/>
        <w:rPr/>
      </w:pPr>
      <w:r>
        <w:rPr>
          <w:rFonts w:ascii="Amiri" w:hAnsi="Amiri" w:eastAsia="Amiri" w:cs="Amiri"/>
          <w:color w:val="111111"/>
          <w:sz w:val="28"/>
          <w:sz w:val="28"/>
          <w:szCs w:val="28"/>
          <w:rtl w:val="true"/>
          <w:lang w:bidi="ar-SA"/>
        </w:rPr>
        <w:t>الْعَيَّاشِيُّ، عَنْ مُحَمَّدِ بْنِ مُسْلِمٍ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صَلَاةِ الْمَغْرِبِ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أَنْ تُؤَخِّرَ سَاعَةً ثُمَّ تُصَلِّيَهَا إِنْ أَحْبَبْتَ أَنْ تُصَلِّيَ الْعِشَاءَ الْآخِرَةَ وَ إِنْ شِئْتَ مَشَيْتَ سَاعَةً إِلَي أَنْ تَغِيبَ الشَّفَقُ إِنَّ رَسُولَ اللَّهِ صلي الله عليه و آله صَلَّي صَلَاةَ الْهَاجِرَةِ وَ الْعَصْرَ جَمِيعاً وَ الْمَغْرِبَ وَ الْعِشَاءَ الْآخِرَةَ جَمِيعاً وَ كَانَ يُقَدِّمُ وَ يُؤَخِّرُ إِنَّ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w:t>
      </w:r>
      <w:r>
        <w:rPr>
          <w:rStyle w:val="FootnoteAnchor"/>
          <w:rtl w:val="true"/>
        </w:rPr>
        <w:footnoteReference w:id="1766"/>
      </w:r>
      <w:r>
        <w:rPr>
          <w:rFonts w:ascii="Amiri" w:hAnsi="Amiri" w:eastAsia="Amiri" w:cs="Amiri"/>
          <w:color w:val="111111"/>
          <w:sz w:val="28"/>
          <w:sz w:val="28"/>
          <w:szCs w:val="28"/>
          <w:rtl w:val="true"/>
          <w:lang w:bidi="ar-SA"/>
        </w:rPr>
        <w:t>إِنَّمَا عَنَي وُجُوبَهَا عَلَي الْمُؤْمِنِينَ لَمْ يَعْنِ غَيْرَهُ إِنَّهُ لَوْ كَانَ كَمَا يَقُولُونَ لَمْ يُصَلِّ رَسُولُ اللَّهِ صلي الله عليه و آله هَكَذَا وَ كَانَ أَعْلَمَ وَ أَخْبَرَ وَ لَوْ كَانَ خَيْراً لَأَمَرَ بِهِ مُحَمَّدٌ رَسُولُ اللَّهِ</w:t>
      </w:r>
    </w:p>
    <w:p>
      <w:pPr>
        <w:pStyle w:val="BookText"/>
        <w:rPr/>
      </w:pPr>
      <w:r>
        <w:rPr>
          <w:rFonts w:ascii="IRNazanin" w:hAnsi="IRNazanin" w:eastAsia="IRNazanin"/>
          <w:color w:val="111111"/>
          <w:sz w:val="28"/>
          <w:sz w:val="28"/>
          <w:szCs w:val="28"/>
          <w:rtl w:val="true"/>
          <w:lang w:bidi="fa-IR"/>
        </w:rPr>
        <w:t>و گوسفند و گاو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 یصلی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دو نماز به شمار می‌آید، در نتیجه جمله دوم مؤکد و توضیح دهنده آن خواهد بود؛ یا مراد، نماز با مخالفان برای تقیه است و نماز با آداب آن در خانه؛ یا مراد دو نوع نماز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تقیه به روش مخالفان نماز می‌گزارند و گاه به غیر تقیه، پس دو نوع نماز وجود دارد و همینطور است فرمایش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آشکارا اجر دارید؛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اعمالی که پنهان انجام می‌دهید و اعمالی که آشکارا انجام می‌دهید، یا اعمالی که در ظاهر موافق با آنان انجام می‌دهید و اعمالی که به صورت پنهان در مخالفت آنان انجام می‌دهید و به نماز و اعمال آنان اهمیتی نمی‌دهید</w:t>
      </w:r>
      <w:r>
        <w:rPr>
          <w:rFonts w:eastAsia="IRNazanin" w:cs="IRNazanin"/>
          <w:color w:val="111111"/>
          <w:sz w:val="28"/>
          <w:szCs w:val="28"/>
          <w:rtl w:val="true"/>
          <w:lang w:bidi="fa-IR"/>
        </w:rPr>
        <w:t>.</w:t>
      </w:r>
    </w:p>
    <w:p>
      <w:pPr>
        <w:pStyle w:val="Heading5"/>
        <w:numPr>
          <w:ilvl w:val="4"/>
          <w:numId w:val="1"/>
        </w:numPr>
        <w:rPr/>
      </w:pPr>
      <w:bookmarkStart w:id="2727" w:name="__RefHeading___Toc681288_1934241801"/>
      <w:bookmarkStart w:id="2728" w:name="_Toc1242"/>
      <w:bookmarkEnd w:id="2727"/>
      <w:r>
        <w:rPr>
          <w:rtl w:val="true"/>
        </w:rPr>
        <w:t xml:space="preserve">روایت </w:t>
      </w:r>
      <w:r>
        <w:rPr/>
        <w:t>24</w:t>
      </w:r>
      <w:bookmarkEnd w:id="272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دو امام باقر یا صادق علیهما السلام روایت شده که در مورد نماز مغرب در سفر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داشته باشی نماز عشا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اشکالی ندارد نماز مغرب را یک ساعت به تأخیر اندازی و سپس آن را بخوانی؛ و اگر خواستی، یک ساعت راه می‌روی تا زمانی که شفق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نماز ظهر و عصر و مغرب و عشا را با هم خواند و آن را مقدم و موخر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در اوقات معیّن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خداوند بر وجوب نماز بر مؤمنان عنایت ورزیده، به چیز دیگر عنایت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آنان می‌گویند، رسول خدا صلی الله علیه و آله چنین نماز نمی‌گزارد و او داناتر و آگاه‌تر به این امر بود و اگر اینگونه بهتر بود، قطعاً محمد رسول خدا صلی الله علیه و آله به آن دستور می‌داد</w:t>
      </w:r>
      <w:r>
        <w:rPr>
          <w:rFonts w:eastAsia="IRNazanin" w:cs="IRNazanin"/>
          <w:color w:val="111111"/>
          <w:sz w:val="28"/>
          <w:szCs w:val="28"/>
          <w:rtl w:val="true"/>
          <w:lang w:bidi="fa-IR"/>
        </w:rPr>
        <w:t xml:space="preserve">. </w:t>
      </w:r>
      <w:bookmarkStart w:id="2729" w:name="pg13518_162156"/>
    </w:p>
    <w:p>
      <w:pPr>
        <w:pStyle w:val="BookText"/>
        <w:rPr/>
      </w:pPr>
      <w:bookmarkEnd w:id="2729"/>
      <w:r>
        <w:rPr>
          <w:rFonts w:ascii="Amiri" w:hAnsi="Amiri" w:eastAsia="Amiri" w:cs="Amiri"/>
          <w:color w:val="111111"/>
          <w:sz w:val="28"/>
          <w:sz w:val="28"/>
          <w:szCs w:val="28"/>
          <w:rtl w:val="true"/>
          <w:lang w:bidi="ar-SA"/>
        </w:rPr>
        <w:t>وَ قَدْ فَاتَ النَّاسَ مَعَ أَمِيرِ الْمُؤْمِنِينَ عليه السلام يَوْمَ صِفِّينَ صَلَاةُ الظُّهْرِ وَ الْعَصْرِ وَ الْمَغْرِبِ وَ الْعِشَاءِ الْآخِرَةِ فَأَمَرَهُمْ عَلِيٌّ أَمِيرُ الْمُؤْمِنِينَ عليه السلام فَكَبَّرُوا وَ هَلَّلُوا وَ سَبَّحُوا رِجَالًا وَ رُكْبَاناً لِقَوْلِ اللَّهِ فَإِنْ خِفْتُمْ‌</w:t>
      </w:r>
      <w:r>
        <w:rPr>
          <w:rStyle w:val="FootnoteAnchor"/>
          <w:rtl w:val="true"/>
        </w:rPr>
        <w:footnoteReference w:id="1768"/>
      </w:r>
      <w:r>
        <w:rPr>
          <w:rFonts w:ascii="Amiri" w:hAnsi="Amiri" w:eastAsia="Amiri" w:cs="Amiri"/>
          <w:color w:val="111111"/>
          <w:sz w:val="28"/>
          <w:sz w:val="28"/>
          <w:szCs w:val="28"/>
          <w:rtl w:val="true"/>
          <w:lang w:bidi="ar-SA"/>
        </w:rPr>
        <w:t>فَرِجالًا أَوْ رُكْباناً فَأَمَرَهُمْ عَلِيٌّ فَصَنَعُوا ذَلِكَ‌</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0" w:name="__RefHeading___Toc681290_1934241801"/>
      <w:bookmarkStart w:id="2731" w:name="_Toc1243"/>
      <w:bookmarkEnd w:id="2730"/>
      <w:r>
        <w:rPr>
          <w:rtl w:val="true"/>
        </w:rPr>
        <w:t>«</w:t>
      </w:r>
      <w:r>
        <w:rPr/>
        <w:t>25</w:t>
      </w:r>
      <w:r>
        <w:rPr>
          <w:rtl w:val="true"/>
        </w:rPr>
        <w:t>»</w:t>
      </w:r>
      <w:bookmarkEnd w:id="2731"/>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يَعْنِي كِتَاباً مَفْرُوضاً وَ لَيْسَ يَعْنِي وَقْتاً وَقَّتَهَا إِنْ جَازَ ذَلِكَ الْوَقْتُ ثُمَّ صَلَّاهَا لَمْ يَكُنْ صَلَاةً مُؤَدَّاةً لَوْ كَانَ ذَلِكَ كَذَلِكَ لَهَلَكَ سُلَيْمَانُ بْنُ دَاوُدَ حِينَ صَلَّاهَا لِغَيْرِ وَقْتِهَا وَ لَكِنَّهُ مَتَي مَا ذَكَرَهَا صَلَّاهَا</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2" w:name="__RefHeading___Toc681292_1934241801"/>
      <w:bookmarkStart w:id="2733" w:name="_Toc1244"/>
      <w:bookmarkEnd w:id="2732"/>
      <w:r>
        <w:rPr>
          <w:rtl w:val="true"/>
        </w:rPr>
        <w:t>بيان</w:t>
      </w:r>
      <w:bookmarkEnd w:id="2733"/>
    </w:p>
    <w:p>
      <w:pPr>
        <w:pStyle w:val="BookText"/>
        <w:rPr/>
      </w:pPr>
      <w:r>
        <w:rPr>
          <w:rFonts w:ascii="Amiri" w:hAnsi="Amiri" w:eastAsia="Amiri" w:cs="Amiri"/>
          <w:color w:val="111111"/>
          <w:sz w:val="28"/>
          <w:sz w:val="28"/>
          <w:szCs w:val="28"/>
          <w:rtl w:val="true"/>
          <w:lang w:bidi="ar-SA"/>
        </w:rPr>
        <w:t>قوله إن جاز ذلك الوقت بيان و تفسير للتوقيت و في الفقيه‌</w:t>
      </w:r>
      <w:r>
        <w:rPr>
          <w:rStyle w:val="FootnoteAnchor"/>
          <w:rtl w:val="true"/>
        </w:rPr>
        <w:footnoteReference w:id="1771"/>
      </w:r>
      <w:r>
        <w:rPr>
          <w:rFonts w:ascii="Amiri" w:hAnsi="Amiri" w:eastAsia="Amiri" w:cs="Amiri"/>
          <w:color w:val="111111"/>
          <w:sz w:val="28"/>
          <w:sz w:val="28"/>
          <w:szCs w:val="28"/>
          <w:rtl w:val="true"/>
          <w:lang w:bidi="ar-SA"/>
        </w:rPr>
        <w:t>ليس يعني وقت فوتها إن جاز إلخ قوله عليه السلام لم تكن صلاة مؤداة أي صحيحا مثابا عليها و إن كان قضاء فلا تكون الصحة مخصوصة بالوقت المعين و يحتمل أن يكون وقت المنفي تعينه وقت الفضيلة و الاختيار كما مرت الإشارة إليه فهو بيان لتوسعة الوقت و حينئذ يكون لفظ المؤداة بالمعني الاصطلاحي و يحتمل الأعم منهما</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681294_1934241801"/>
      <w:bookmarkStart w:id="2735" w:name="_Toc1245"/>
      <w:bookmarkEnd w:id="2734"/>
      <w:r>
        <w:rPr>
          <w:rtl w:val="true"/>
        </w:rPr>
        <w:t>«</w:t>
      </w:r>
      <w:r>
        <w:rPr/>
        <w:t>26</w:t>
      </w:r>
      <w:r>
        <w:rPr>
          <w:rtl w:val="true"/>
        </w:rPr>
        <w:t>»</w:t>
      </w:r>
      <w:bookmarkEnd w:id="2735"/>
    </w:p>
    <w:p>
      <w:pPr>
        <w:pStyle w:val="BookText"/>
        <w:rPr/>
      </w:pPr>
      <w:r>
        <w:rPr>
          <w:rFonts w:ascii="Amiri" w:hAnsi="Amiri" w:eastAsia="Amiri" w:cs="Amiri"/>
          <w:color w:val="111111"/>
          <w:sz w:val="28"/>
          <w:sz w:val="28"/>
          <w:szCs w:val="28"/>
          <w:rtl w:val="true"/>
          <w:lang w:bidi="ar-SA"/>
        </w:rPr>
        <w:t>الْعَيَّاشِيُّ عَنْ مَنْصُورِ بْنِ حَازِمٍ قَالَ سَمِعْتُ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لَوْ كَانَتْ مَوْقُوتاً كَمَا يَقُولُونَ‌</w:t>
      </w:r>
      <w:r>
        <w:rPr>
          <w:rStyle w:val="FootnoteAnchor"/>
          <w:rtl w:val="true"/>
        </w:rPr>
        <w:footnoteReference w:id="1772"/>
      </w:r>
      <w:r>
        <w:rPr>
          <w:rFonts w:ascii="Amiri" w:hAnsi="Amiri" w:eastAsia="Amiri" w:cs="Amiri"/>
          <w:color w:val="111111"/>
          <w:sz w:val="28"/>
          <w:sz w:val="28"/>
          <w:szCs w:val="28"/>
          <w:rtl w:val="true"/>
          <w:lang w:bidi="ar-SA"/>
        </w:rPr>
        <w:t>لَهَلَكَ النَّاسُ وَ لَكَانَ الْأَمْرُ ضَيِّقاً وَ لَكِنَّهَا كَانَتْ عَلَي الْمُؤْمِنِينَ</w:t>
      </w:r>
    </w:p>
    <w:p>
      <w:pPr>
        <w:pStyle w:val="BookText"/>
        <w:rPr/>
      </w:pPr>
      <w:r>
        <w:rPr>
          <w:rFonts w:ascii="IRNazanin" w:hAnsi="IRNazanin" w:eastAsia="IRNazanin"/>
          <w:color w:val="111111"/>
          <w:sz w:val="28"/>
          <w:sz w:val="28"/>
          <w:szCs w:val="28"/>
          <w:rtl w:val="true"/>
          <w:lang w:bidi="fa-IR"/>
        </w:rPr>
        <w:t>در جنگ صفین، سپاهیان به همراه امیر المؤمنین علیه السلام نماز ظهر و عصر و مغرب و عشا را از دست دادند، پس امیر المؤمنین علی علیه السلام به آنان دستور داد و آنان پیاده و سواره تکبیر و تهلیل و تسبیح گفتند، بنا به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خِفْتُمْ فَرِجالًا أَوْ رُکْباناً </w:t>
      </w:r>
      <w:r>
        <w:rPr>
          <w:rFonts w:eastAsia="IRNazanin" w:cs="IRNazanin"/>
          <w:color w:val="111111"/>
          <w:sz w:val="28"/>
          <w:szCs w:val="28"/>
          <w:rtl w:val="true"/>
          <w:lang w:bidi="fa-IR"/>
        </w:rPr>
        <w:t>»</w:t>
      </w:r>
      <w:r>
        <w:rPr>
          <w:rStyle w:val="FootnoteAnchor"/>
          <w:rtl w:val="true"/>
        </w:rPr>
        <w:footnoteReference w:id="17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آنان دستور داد و آنان چنین کردند</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2736" w:name="__RefHeading___Toc681296_1934241801"/>
      <w:bookmarkStart w:id="2737" w:name="_Toc1246"/>
      <w:bookmarkEnd w:id="2736"/>
      <w:r>
        <w:rPr>
          <w:rtl w:val="true"/>
        </w:rPr>
        <w:t xml:space="preserve">روایت </w:t>
      </w:r>
      <w:r>
        <w:rPr/>
        <w:t>25</w:t>
      </w:r>
      <w:bookmarkEnd w:id="2737"/>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مفروض، و به معنی وقتی نیست که برای آن تعیین کرده باشد و اگر از آن وقت بگذرد و آن را بخواند، نماز ادا نشده باشد، اگر این چنین بود، بی‌تردید سلیمان بن داود هلاک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نماز عصر را در غیر وقت 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به محض اینکه آن را به خاطر آورد، نمازش را به جای آورد</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2738" w:name="__RefHeading___Toc681298_1934241801"/>
      <w:bookmarkStart w:id="2739" w:name="_Toc1247"/>
      <w:bookmarkEnd w:id="2738"/>
      <w:r>
        <w:rPr>
          <w:rtl w:val="true"/>
        </w:rPr>
        <w:t>توضیح</w:t>
      </w:r>
      <w:bookmarkEnd w:id="2739"/>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وقت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و تفسیری است برای توقیت و در الفقیه</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وقت فوت آن، آنگاه که سپری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صلاة 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صحیحی که به خاطر آن ثواب نصیبش شود، هر چند این نماز قضا باشد، پس صحت مخصوص به وقت معین نیست و احتمال دارد که وقتی که تعیین آن رد شده، وقت فضیلت و اختیار باشد همانطور که بدان اشاره شد، که این بیانی است برای توسعه وقت، و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است و احتمال دارد اعم از این دو باشد</w:t>
      </w:r>
      <w:r>
        <w:rPr>
          <w:rFonts w:eastAsia="IRNazanin" w:cs="IRNazanin"/>
          <w:color w:val="111111"/>
          <w:sz w:val="28"/>
          <w:szCs w:val="28"/>
          <w:rtl w:val="true"/>
          <w:lang w:bidi="fa-IR"/>
        </w:rPr>
        <w:t>.</w:t>
      </w:r>
    </w:p>
    <w:p>
      <w:pPr>
        <w:pStyle w:val="Heading5"/>
        <w:numPr>
          <w:ilvl w:val="4"/>
          <w:numId w:val="1"/>
        </w:numPr>
        <w:rPr/>
      </w:pPr>
      <w:bookmarkStart w:id="2740" w:name="__RefHeading___Toc681300_1934241801"/>
      <w:bookmarkStart w:id="2741" w:name="_Toc1248"/>
      <w:bookmarkEnd w:id="2740"/>
      <w:r>
        <w:rPr>
          <w:rtl w:val="true"/>
        </w:rPr>
        <w:t xml:space="preserve">روایت </w:t>
      </w:r>
      <w:r>
        <w:rPr/>
        <w:t>26</w:t>
      </w:r>
      <w:bookmarkEnd w:id="274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ایشان می‌گویند</w:t>
      </w:r>
      <w:r>
        <w:rPr>
          <w:rStyle w:val="FootnoteAnchor"/>
          <w:rtl w:val="true"/>
        </w:rPr>
        <w:footnoteReference w:id="1777"/>
      </w:r>
      <w:r>
        <w:rPr>
          <w:rFonts w:ascii="IRNazanin" w:hAnsi="IRNazanin" w:eastAsia="IRNazanin"/>
          <w:color w:val="111111"/>
          <w:sz w:val="28"/>
          <w:sz w:val="28"/>
          <w:szCs w:val="28"/>
          <w:rtl w:val="true"/>
          <w:lang w:bidi="fa-IR"/>
        </w:rPr>
        <w:t xml:space="preserve">به معنای موقوت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 تردید مردم هلاک می‌شدند و کار بر آنان سخت می‌شد، ولی درست آن است که نماز بر مؤمنان </w:t>
      </w:r>
      <w:bookmarkStart w:id="2742" w:name="pg13518_162157"/>
    </w:p>
    <w:p>
      <w:pPr>
        <w:pStyle w:val="BookText"/>
        <w:rPr/>
      </w:pPr>
      <w:bookmarkEnd w:id="2742"/>
      <w:r>
        <w:rPr>
          <w:rFonts w:ascii="Amiri" w:hAnsi="Amiri" w:eastAsia="Amiri" w:cs="Amiri"/>
          <w:color w:val="111111"/>
          <w:sz w:val="28"/>
          <w:sz w:val="28"/>
          <w:szCs w:val="28"/>
          <w:rtl w:val="true"/>
          <w:lang w:bidi="ar-SA"/>
        </w:rPr>
        <w:t>كِتَاباً مَوْجُوباً</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681302_1934241801"/>
      <w:bookmarkStart w:id="2744" w:name="_Toc1249"/>
      <w:bookmarkEnd w:id="2743"/>
      <w:r>
        <w:rPr>
          <w:rtl w:val="true"/>
        </w:rPr>
        <w:t>«</w:t>
      </w:r>
      <w:r>
        <w:rPr/>
        <w:t>27</w:t>
      </w:r>
      <w:r>
        <w:rPr>
          <w:rtl w:val="true"/>
        </w:rPr>
        <w:t>»</w:t>
      </w:r>
      <w:bookmarkEnd w:id="2744"/>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فَقَالَ إِنَّ لِلصَّلَاةِ وَقْتاً وَ الْأَمْرُ فِيهِ وَاسِعٌ يُقَدَّمُ مَرَّةً وَ يُؤَخَّرُ مَرَّةً إِلَّا الْجُمُعَةَ فَإِنَّمَا هُوَ وَقْتٌ وَاحِدٌ وَ إِنَّمَا عَنَي اللَّهُ كِتاباً مَوْقُوتاً أَيْ وَاجِباً يَعْنِي بِهَا أَنَّهَا الْفَرِيضَةُ</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5" w:name="__RefHeading___Toc681304_1934241801"/>
      <w:bookmarkStart w:id="2746" w:name="_Toc1250"/>
      <w:bookmarkEnd w:id="2745"/>
      <w:r>
        <w:rPr>
          <w:rtl w:val="true"/>
        </w:rPr>
        <w:t>«</w:t>
      </w:r>
      <w:r>
        <w:rPr/>
        <w:t>28</w:t>
      </w:r>
      <w:r>
        <w:rPr>
          <w:rtl w:val="true"/>
        </w:rPr>
        <w:t>»</w:t>
      </w:r>
      <w:bookmarkEnd w:id="2746"/>
    </w:p>
    <w:p>
      <w:pPr>
        <w:pStyle w:val="BookText"/>
        <w:rPr/>
      </w:pPr>
      <w:r>
        <w:rPr>
          <w:rFonts w:ascii="Amiri" w:hAnsi="Amiri" w:eastAsia="Amiri" w:cs="Amiri"/>
          <w:color w:val="111111"/>
          <w:sz w:val="28"/>
          <w:sz w:val="28"/>
          <w:szCs w:val="28"/>
          <w:rtl w:val="true"/>
          <w:lang w:bidi="ar-SA"/>
        </w:rPr>
        <w:t>وَ مِنْهُ،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لَوْ عَنَي أَنَّهَا فِي وَقْتٍ لَا تُقْبَلُ إِلَّا فِيهِ كَانَتْ مُصِيبَةً وَ لَكِنْ مَتَي أَدَّيْتَهَا فَقَدْ أَدَّيْتَهَا</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7" w:name="__RefHeading___Toc681306_1934241801"/>
      <w:bookmarkStart w:id="2748" w:name="_Toc1251"/>
      <w:bookmarkEnd w:id="2747"/>
      <w:r>
        <w:rPr>
          <w:rtl w:val="true"/>
        </w:rPr>
        <w:t>«</w:t>
      </w:r>
      <w:r>
        <w:rPr/>
        <w:t>29</w:t>
      </w:r>
      <w:r>
        <w:rPr>
          <w:rtl w:val="true"/>
        </w:rPr>
        <w:t>»</w:t>
      </w:r>
      <w:bookmarkEnd w:id="2748"/>
    </w:p>
    <w:p>
      <w:pPr>
        <w:pStyle w:val="BookText"/>
        <w:rPr/>
      </w:pPr>
      <w:r>
        <w:rPr>
          <w:rFonts w:ascii="Amiri" w:hAnsi="Amiri" w:eastAsia="Amiri" w:cs="Amiri"/>
          <w:color w:val="111111"/>
          <w:sz w:val="28"/>
          <w:sz w:val="28"/>
          <w:szCs w:val="28"/>
          <w:rtl w:val="true"/>
          <w:lang w:bidi="ar-SA"/>
        </w:rPr>
        <w:t>وَ فِي رِوَايَةٍ أُخْرَي عَنْ زُرَارَةَ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إِنَّمَا يَعْنِي وُجُوبَهَا عَلَي الْمُؤْمِنِينَ وَ لَوْ كَانَ كَمَا يَقُولُونَ إِذاً لَهَلَكَ سُلَيْمَانُ بْنُ دَاوُدَ عليه السلام حِينَ قَالَ حَتَّي تَوارَتْ بِالْحِجابِ‌</w:t>
      </w:r>
      <w:r>
        <w:rPr>
          <w:rStyle w:val="FootnoteAnchor"/>
          <w:rtl w:val="true"/>
        </w:rPr>
        <w:footnoteReference w:id="1781"/>
      </w:r>
      <w:r>
        <w:rPr>
          <w:rFonts w:ascii="Amiri" w:hAnsi="Amiri" w:eastAsia="Amiri" w:cs="Amiri"/>
          <w:color w:val="111111"/>
          <w:sz w:val="28"/>
          <w:sz w:val="28"/>
          <w:szCs w:val="28"/>
          <w:rtl w:val="true"/>
          <w:lang w:bidi="ar-SA"/>
        </w:rPr>
        <w:t>لِأَنَّهُ لَوْ صَلَّاهَا قَبْلَ ذَلِكَ كَانَتْ فِي وَقْتٍ وَ لَيْسَ صَلَاةٌ أَطْوَلَ وَقْتاً مِنْ صَلَاةِ الْعَصْرِ</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681308_1934241801"/>
      <w:bookmarkStart w:id="2750" w:name="_Toc1252"/>
      <w:bookmarkEnd w:id="2749"/>
      <w:r>
        <w:rPr>
          <w:rtl w:val="true"/>
        </w:rPr>
        <w:t>«</w:t>
      </w:r>
      <w:r>
        <w:rPr/>
        <w:t>30</w:t>
      </w:r>
      <w:r>
        <w:rPr>
          <w:rtl w:val="true"/>
        </w:rPr>
        <w:t>»</w:t>
      </w:r>
      <w:bookmarkEnd w:id="2750"/>
    </w:p>
    <w:p>
      <w:pPr>
        <w:pStyle w:val="BookText"/>
        <w:rPr/>
      </w:pPr>
      <w:r>
        <w:rPr>
          <w:rFonts w:ascii="Amiri" w:hAnsi="Amiri" w:eastAsia="Amiri" w:cs="Amiri"/>
          <w:color w:val="111111"/>
          <w:sz w:val="28"/>
          <w:sz w:val="28"/>
          <w:szCs w:val="28"/>
          <w:rtl w:val="true"/>
          <w:lang w:bidi="ar-SA"/>
        </w:rPr>
        <w:t>وَ فِي رِوَايَةٍ أُخْرَي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فَقَالَ يَعْنِي بِذَلِكَ وُجُوبَهَا عَلَي الْمُؤْمِنِينَ وَ لَيْسَ لَهَا وَقْتٌ مَنْ تَرَكَهُ أَفْرَطَ الصَّلَاةَ وَ لَكِنْ لَهَا تَضْيِيعٌ‌</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1" w:name="__RefHeading___Toc681310_1934241801"/>
      <w:bookmarkStart w:id="2752" w:name="_Toc1253"/>
      <w:bookmarkEnd w:id="2751"/>
      <w:r>
        <w:rPr>
          <w:rtl w:val="true"/>
        </w:rPr>
        <w:t>«</w:t>
      </w:r>
      <w:r>
        <w:rPr/>
        <w:t>31</w:t>
      </w:r>
      <w:r>
        <w:rPr>
          <w:rtl w:val="true"/>
        </w:rPr>
        <w:t>»</w:t>
      </w:r>
      <w:bookmarkEnd w:id="2752"/>
    </w:p>
    <w:p>
      <w:pPr>
        <w:pStyle w:val="BookText"/>
        <w:rPr/>
      </w:pPr>
      <w:r>
        <w:rPr>
          <w:rFonts w:ascii="Amiri" w:hAnsi="Amiri" w:eastAsia="Amiri" w:cs="Amiri"/>
          <w:color w:val="111111"/>
          <w:sz w:val="28"/>
          <w:sz w:val="28"/>
          <w:szCs w:val="28"/>
          <w:rtl w:val="true"/>
          <w:lang w:bidi="ar-SA"/>
        </w:rPr>
        <w:t>وَ مِنْهُ، عَنْ عَبْدِ الْحَمِيدِ بْنِ عَوَّاضٍ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إِنَّمَا عَنَي وُجُوبَهَا عَلَي الْمُؤْمِنِينَ وَ لَمْ يَعْنِ غَيْرَهُ‌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Style w:val="FootnoteAnchor"/>
          <w:rtl w:val="true"/>
        </w:rPr>
        <w:footnoteReference w:id="1785"/>
      </w:r>
    </w:p>
    <w:p>
      <w:pPr>
        <w:pStyle w:val="Heading5"/>
        <w:numPr>
          <w:ilvl w:val="4"/>
          <w:numId w:val="1"/>
        </w:numPr>
        <w:rPr/>
      </w:pPr>
      <w:bookmarkStart w:id="2753" w:name="__RefHeading___Toc681312_1934241801"/>
      <w:bookmarkStart w:id="2754" w:name="_Toc1254"/>
      <w:bookmarkEnd w:id="2753"/>
      <w:r>
        <w:rPr>
          <w:rtl w:val="true"/>
        </w:rPr>
        <w:t xml:space="preserve">روایت </w:t>
      </w:r>
      <w:r>
        <w:rPr/>
        <w:t>27</w:t>
      </w:r>
      <w:bookmarkEnd w:id="2754"/>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وقتی دارد و وقت آن وسیع است و گاه پیش و گاه پس انداخته می‌شود مگر در روز جمعه، زیرا این روز یک وقت واحد است و منظور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و منظورش این است که این نماز فریضه است</w:t>
      </w:r>
      <w:r>
        <w:rPr>
          <w:rFonts w:eastAsia="IRNazanin" w:cs="IRNazanin"/>
          <w:color w:val="111111"/>
          <w:sz w:val="28"/>
          <w:szCs w:val="28"/>
          <w:rtl w:val="true"/>
          <w:lang w:bidi="fa-IR"/>
        </w:rPr>
        <w:t>.</w:t>
      </w:r>
      <w:r>
        <w:rPr>
          <w:rStyle w:val="FootnoteAnchor"/>
          <w:rtl w:val="true"/>
        </w:rPr>
        <w:footnoteReference w:id="1786"/>
      </w:r>
    </w:p>
    <w:p>
      <w:pPr>
        <w:pStyle w:val="Heading5"/>
        <w:numPr>
          <w:ilvl w:val="4"/>
          <w:numId w:val="1"/>
        </w:numPr>
        <w:rPr/>
      </w:pPr>
      <w:bookmarkStart w:id="2755" w:name="__RefHeading___Toc681314_1934241801"/>
      <w:bookmarkStart w:id="2756" w:name="_Toc1255"/>
      <w:bookmarkEnd w:id="2755"/>
      <w:r>
        <w:rPr>
          <w:rtl w:val="true"/>
        </w:rPr>
        <w:t xml:space="preserve">روایت </w:t>
      </w:r>
      <w:r>
        <w:rPr/>
        <w:t>28</w:t>
      </w:r>
      <w:bookmarkEnd w:id="2756"/>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 آن بود که در وقت معینی خوانده می‌شود، در این صورت تنها در آن وقت پذیرفته می‌شد و این باعث مصیبتی 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آن را بخوانی، ادا کرده‌ای</w:t>
      </w:r>
      <w:r>
        <w:rPr>
          <w:rFonts w:eastAsia="IRNazanin" w:cs="IRNazanin"/>
          <w:color w:val="111111"/>
          <w:sz w:val="28"/>
          <w:szCs w:val="28"/>
          <w:rtl w:val="true"/>
          <w:lang w:bidi="fa-IR"/>
        </w:rPr>
        <w:t>.</w:t>
      </w:r>
      <w:r>
        <w:rPr>
          <w:rStyle w:val="FootnoteAnchor"/>
          <w:rtl w:val="true"/>
        </w:rPr>
        <w:footnoteReference w:id="1787"/>
      </w:r>
    </w:p>
    <w:p>
      <w:pPr>
        <w:pStyle w:val="Heading5"/>
        <w:numPr>
          <w:ilvl w:val="4"/>
          <w:numId w:val="1"/>
        </w:numPr>
        <w:rPr/>
      </w:pPr>
      <w:bookmarkStart w:id="2757" w:name="__RefHeading___Toc681316_1934241801"/>
      <w:bookmarkStart w:id="2758" w:name="_Toc1256"/>
      <w:bookmarkEnd w:id="2757"/>
      <w:r>
        <w:rPr>
          <w:rtl w:val="true"/>
        </w:rPr>
        <w:t xml:space="preserve">روایت </w:t>
      </w:r>
      <w:r>
        <w:rPr/>
        <w:t>29</w:t>
      </w:r>
      <w:bookmarkEnd w:id="2758"/>
    </w:p>
    <w:p>
      <w:pPr>
        <w:pStyle w:val="BookText"/>
        <w:rPr/>
      </w:pPr>
      <w:r>
        <w:rPr>
          <w:rFonts w:ascii="IRNazanin" w:hAnsi="IRNazanin" w:eastAsia="IRNazanin"/>
          <w:color w:val="111111"/>
          <w:sz w:val="28"/>
          <w:sz w:val="28"/>
          <w:szCs w:val="28"/>
          <w:rtl w:val="true"/>
          <w:lang w:bidi="fa-IR"/>
        </w:rPr>
        <w:t xml:space="preserve">در روایتی دیگر از زراره از امام محمد باقر علیه السلام آمده است که شنیدم حضرت درباره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آن بر مؤمنین است و اگر چنان بود که آن‌ها می‌گویند، بنابراین قطعاً سلیمان بن داود علیه السلام هلاک می‌گشت آنگاه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حضرت نمازش را قبل از آن می‌خواند، داخل در وقت بود و هیچ نمازی در وقت، طولانی‌تر از نماز عصر نیست</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2759" w:name="__RefHeading___Toc681318_1934241801"/>
      <w:bookmarkStart w:id="2760" w:name="_Toc1257"/>
      <w:bookmarkEnd w:id="2759"/>
      <w:r>
        <w:rPr>
          <w:rtl w:val="true"/>
        </w:rPr>
        <w:t xml:space="preserve">روایت </w:t>
      </w:r>
      <w:r>
        <w:rPr/>
        <w:t>30</w:t>
      </w:r>
      <w:bookmarkEnd w:id="2760"/>
    </w:p>
    <w:p>
      <w:pPr>
        <w:pStyle w:val="BookText"/>
        <w:rPr/>
      </w:pPr>
      <w:r>
        <w:rPr>
          <w:rFonts w:ascii="IRNazanin" w:hAnsi="IRNazanin" w:eastAsia="IRNazanin"/>
          <w:color w:val="111111"/>
          <w:sz w:val="28"/>
          <w:sz w:val="28"/>
          <w:szCs w:val="28"/>
          <w:rtl w:val="true"/>
          <w:lang w:bidi="fa-IR"/>
        </w:rPr>
        <w:t xml:space="preserve">و در روایتی دیگر از زراره از امام محمد باقر علیه السلام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نماز بر مؤمنان است و وقتی از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ترک کند، نماز را رها کرده ولی آن را ضایع نکرده است</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2761" w:name="__RefHeading___Toc681320_1934241801"/>
      <w:bookmarkStart w:id="2762" w:name="_Toc1258"/>
      <w:bookmarkEnd w:id="2761"/>
      <w:r>
        <w:rPr>
          <w:rtl w:val="true"/>
        </w:rPr>
        <w:t xml:space="preserve">روایت </w:t>
      </w:r>
      <w:r>
        <w:rPr/>
        <w:t>31</w:t>
      </w:r>
      <w:bookmarkEnd w:id="276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بن عوّاض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وجوب نماز بر مؤمنان است و مقصود دیگری غیر از آن ندارد</w:t>
      </w:r>
      <w:r>
        <w:rPr>
          <w:rFonts w:eastAsia="IRNazanin" w:cs="IRNazanin"/>
          <w:color w:val="111111"/>
          <w:sz w:val="28"/>
          <w:szCs w:val="28"/>
          <w:rtl w:val="true"/>
          <w:lang w:bidi="fa-IR"/>
        </w:rPr>
        <w:t>.</w:t>
      </w:r>
      <w:r>
        <w:rPr>
          <w:rStyle w:val="FootnoteAnchor"/>
          <w:rtl w:val="true"/>
        </w:rPr>
        <w:footnoteReference w:id="1791"/>
      </w:r>
      <w:bookmarkStart w:id="2763" w:name="pg13518_162158"/>
    </w:p>
    <w:p>
      <w:pPr>
        <w:pStyle w:val="Heading5"/>
        <w:numPr>
          <w:ilvl w:val="4"/>
          <w:numId w:val="1"/>
        </w:numPr>
        <w:rPr/>
      </w:pPr>
      <w:bookmarkStart w:id="2764" w:name="__RefHeading___Toc681322_1934241801"/>
      <w:bookmarkStart w:id="2765" w:name="_Toc1259"/>
      <w:bookmarkEnd w:id="2763"/>
      <w:bookmarkEnd w:id="2764"/>
      <w:r>
        <w:rPr>
          <w:rtl w:val="true"/>
        </w:rPr>
        <w:t>«</w:t>
      </w:r>
      <w:r>
        <w:rPr/>
        <w:t>32</w:t>
      </w:r>
      <w:r>
        <w:rPr>
          <w:rtl w:val="true"/>
        </w:rPr>
        <w:t>»</w:t>
      </w:r>
      <w:bookmarkEnd w:id="2765"/>
    </w:p>
    <w:p>
      <w:pPr>
        <w:pStyle w:val="BookText"/>
        <w:rPr/>
      </w:pPr>
      <w:r>
        <w:rPr>
          <w:rFonts w:ascii="Amiri" w:hAnsi="Amiri" w:eastAsia="Amiri" w:cs="Amiri"/>
          <w:color w:val="111111"/>
          <w:sz w:val="28"/>
          <w:sz w:val="28"/>
          <w:szCs w:val="28"/>
          <w:rtl w:val="true"/>
          <w:lang w:bidi="ar-SA"/>
        </w:rPr>
        <w:t>وَ مِنْهُ، عَنْ عُبَيْدٍ عَنْ أَبِي جَعْفَرٍ عليه السلام أَوْ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قَالَ كِتَابٌ وَاجِبٌ أَمَا إِنَّهُ لَيْسَ مِثْلَ وَقْتِ الْحَجِّ وَ لَا رَمَضَانَ إِذَا فَاتَكَ فَقَدْ فَاتَكَ وَ إِنَّ الصَّلَاةَ إِذَا صَلَّيْتَ فَقَدْ صَلَّيْتَ‌</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681324_1934241801"/>
      <w:bookmarkStart w:id="2767" w:name="_Toc1260"/>
      <w:bookmarkEnd w:id="2766"/>
      <w:r>
        <w:rPr>
          <w:rtl w:val="true"/>
        </w:rPr>
        <w:t>«</w:t>
      </w:r>
      <w:r>
        <w:rPr/>
        <w:t>33</w:t>
      </w:r>
      <w:r>
        <w:rPr>
          <w:rtl w:val="true"/>
        </w:rPr>
        <w:t>»</w:t>
      </w:r>
      <w:bookmarkEnd w:id="2767"/>
    </w:p>
    <w:p>
      <w:pPr>
        <w:pStyle w:val="BookText"/>
        <w:rPr/>
      </w:pPr>
      <w:r>
        <w:rPr>
          <w:rFonts w:ascii="Amiri" w:hAnsi="Amiri" w:eastAsia="Amiri" w:cs="Amiri"/>
          <w:color w:val="111111"/>
          <w:sz w:val="28"/>
          <w:sz w:val="28"/>
          <w:szCs w:val="28"/>
          <w:rtl w:val="true"/>
          <w:lang w:bidi="ar-SA"/>
        </w:rPr>
        <w:t>وَ مِنْهُ، عَنْ جَعْفَرِ بْنِ مُحَمَّدٍ عَنْ أَحْمَدَ عَنِ الْعَمْرَكِيِّ عَنِ الْعُبَيْدِيِّ عَنْ يُونُسَ عَنْ عَلِيِّ بْنِ جَعْفَرٍ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وَقْتُ يَوْمِ الْجُمُعَةِ زَوَالُ الشَّمْسِ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قَالَ يَعْدِلُونَ بَيْنَ الظُّلُمَاتِ وَ النُّورِ وَ بَيْنَ الْجَوْرِ وَ الْعَدْلِ‌</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8" w:name="__RefHeading___Toc681326_1934241801"/>
      <w:bookmarkStart w:id="2769" w:name="_Toc1261"/>
      <w:bookmarkEnd w:id="2768"/>
      <w:r>
        <w:rPr>
          <w:rtl w:val="true"/>
        </w:rPr>
        <w:t>بيان</w:t>
      </w:r>
      <w:bookmarkEnd w:id="2769"/>
    </w:p>
    <w:p>
      <w:pPr>
        <w:pStyle w:val="BookText"/>
        <w:rPr/>
      </w:pPr>
      <w:r>
        <w:rPr>
          <w:rFonts w:ascii="Amiri" w:hAnsi="Amiri" w:eastAsia="Amiri" w:cs="Amiri"/>
          <w:color w:val="111111"/>
          <w:sz w:val="28"/>
          <w:sz w:val="28"/>
          <w:szCs w:val="28"/>
          <w:rtl w:val="true"/>
          <w:lang w:bidi="ar-SA"/>
        </w:rPr>
        <w:t>لعله علي هذا التأويل قوله بِرَبِّهِمْ متعلق بقوله كَفَرُوا و مناسبة الآية للمقام لعلها من جهة أن المخالفين يعدلون بين أجزاء النور و أجزاء الظلمة و لا يفرقون بين الجمعة و غيرها و لا بين وقت الفضيلة و وقت الإجزاء و للظلمات و النور تأويل و هو الجور و العدل و هم يعدلون بينهما أيضا و يقولون بخلافة العادل و الجائر</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681328_1934241801"/>
      <w:bookmarkStart w:id="2771" w:name="_Toc1262"/>
      <w:bookmarkEnd w:id="2770"/>
      <w:r>
        <w:rPr>
          <w:rtl w:val="true"/>
        </w:rPr>
        <w:t>«</w:t>
      </w:r>
      <w:r>
        <w:rPr/>
        <w:t>34</w:t>
      </w:r>
      <w:r>
        <w:rPr>
          <w:rtl w:val="true"/>
        </w:rPr>
        <w:t>»</w:t>
      </w:r>
      <w:bookmarkEnd w:id="2771"/>
    </w:p>
    <w:p>
      <w:pPr>
        <w:pStyle w:val="BookText"/>
        <w:rPr/>
      </w:pPr>
      <w:r>
        <w:rPr>
          <w:rFonts w:ascii="Amiri" w:hAnsi="Amiri" w:eastAsia="Amiri" w:cs="Amiri"/>
          <w:color w:val="111111"/>
          <w:sz w:val="28"/>
          <w:sz w:val="28"/>
          <w:szCs w:val="28"/>
          <w:rtl w:val="true"/>
          <w:lang w:bidi="ar-SA"/>
        </w:rPr>
        <w:t>السَّرَائِرُ، مِنْ كِتَابِ حَرِيزٍ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فَعَجِّلِ الْخَيْرَ مَا اسْتَطَعْتَ وَ أَحَبُّ الْأَعْمَالِ إِلَي اللَّهِ تَعَالَي ذِكْرُهُ مَا دَامَ عَلَيْهِ الْعَبْدُ وَ إِنْ قَلَ‌</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681330_1934241801"/>
      <w:bookmarkStart w:id="2773" w:name="_Toc1263"/>
      <w:bookmarkEnd w:id="2772"/>
      <w:r>
        <w:rPr>
          <w:rtl w:val="true"/>
        </w:rPr>
        <w:t>«</w:t>
      </w:r>
      <w:r>
        <w:rPr/>
        <w:t>35</w:t>
      </w:r>
      <w:r>
        <w:rPr>
          <w:rtl w:val="true"/>
        </w:rPr>
        <w:t>»</w:t>
      </w:r>
      <w:bookmarkEnd w:id="2773"/>
    </w:p>
    <w:p>
      <w:pPr>
        <w:pStyle w:val="BookText"/>
        <w:rPr/>
      </w:pPr>
      <w:r>
        <w:rPr>
          <w:rFonts w:ascii="Amiri" w:hAnsi="Amiri" w:eastAsia="Amiri" w:cs="Amiri"/>
          <w:color w:val="111111"/>
          <w:sz w:val="28"/>
          <w:sz w:val="28"/>
          <w:szCs w:val="28"/>
          <w:rtl w:val="true"/>
          <w:lang w:bidi="ar-SA"/>
        </w:rPr>
        <w:t>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فَرَضَ اللَّهُ مِنَ الصَّلَوَاتِ قَالَ خَمْسَ صَلَوَاتٍ فِي اللَّيْلِ وَ النَّهَارِ قُلْتُ سَمَّاهُنَّ اللَّهُ وَ بَيَّنَهُنَّ فِي كِتَابِهِ قَالَ نَعَمْ قَالَ اللَّهُ لِنَبِيِّهِ صلي الله عليه و آله أَقِمِ الصَّلاةَ لِدُلُوكِ الشَّمْسِ إِلي غَسَقِ اللَّيْلِ وَ دُلُوكُهَا زَوَالُهَا فِيمَا بَيْنَ دُلُوكِ الشَّمْسِ إِلَي غَسَقِ اللَّيْلِ أَرْبَعُ</w:t>
      </w:r>
    </w:p>
    <w:p>
      <w:pPr>
        <w:pStyle w:val="Heading5"/>
        <w:numPr>
          <w:ilvl w:val="4"/>
          <w:numId w:val="1"/>
        </w:numPr>
        <w:rPr/>
      </w:pPr>
      <w:bookmarkStart w:id="2774" w:name="__RefHeading___Toc681332_1934241801"/>
      <w:bookmarkStart w:id="2775" w:name="_Toc1264"/>
      <w:bookmarkEnd w:id="2774"/>
      <w:r>
        <w:rPr>
          <w:rtl w:val="true"/>
        </w:rPr>
        <w:t xml:space="preserve">روایت </w:t>
      </w:r>
      <w:r>
        <w:rPr/>
        <w:t>32</w:t>
      </w:r>
      <w:bookmarkEnd w:id="2775"/>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از امام باقر علیه السلام یا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واجب، اما این فریضه مثل وقت حج و رمضان نیست که چون از دست تو رود،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هر وقت بخوانی خوانده‌ای</w:t>
      </w:r>
      <w:r>
        <w:rPr>
          <w:rFonts w:eastAsia="IRNazanin" w:cs="IRNazanin"/>
          <w:color w:val="111111"/>
          <w:sz w:val="28"/>
          <w:szCs w:val="28"/>
          <w:rtl w:val="true"/>
          <w:lang w:bidi="fa-IR"/>
        </w:rPr>
        <w:t>.</w:t>
      </w:r>
      <w:r>
        <w:rPr>
          <w:rStyle w:val="FootnoteAnchor"/>
          <w:rtl w:val="true"/>
        </w:rPr>
        <w:footnoteReference w:id="1795"/>
      </w:r>
    </w:p>
    <w:p>
      <w:pPr>
        <w:pStyle w:val="Heading5"/>
        <w:numPr>
          <w:ilvl w:val="4"/>
          <w:numId w:val="1"/>
        </w:numPr>
        <w:rPr/>
      </w:pPr>
      <w:bookmarkStart w:id="2776" w:name="__RefHeading___Toc681334_1934241801"/>
      <w:bookmarkStart w:id="2777" w:name="_Toc1265"/>
      <w:bookmarkEnd w:id="2776"/>
      <w:r>
        <w:rPr>
          <w:rtl w:val="true"/>
        </w:rPr>
        <w:t xml:space="preserve">روایت </w:t>
      </w:r>
      <w:r>
        <w:rPr/>
        <w:t>33</w:t>
      </w:r>
      <w:bookmarkEnd w:id="2777"/>
    </w:p>
    <w:p>
      <w:pPr>
        <w:pStyle w:val="BookText"/>
        <w:rPr/>
      </w:pP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 و وقت روز جمعه، زوال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 وَ جَعَلَ الظُّلُماتِ وَ النُّورَ ثُمَّ الَّذِینَ کَفَرُوا بِرَبِّهِمْ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را با نور و ستم را با عدل برابر می‌کنند</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2778" w:name="__RefHeading___Toc681336_1934241801"/>
      <w:bookmarkStart w:id="2779" w:name="_Toc1266"/>
      <w:bookmarkEnd w:id="2778"/>
      <w:r>
        <w:rPr>
          <w:rtl w:val="true"/>
        </w:rPr>
        <w:t>توضیح</w:t>
      </w:r>
      <w:bookmarkEnd w:id="2779"/>
    </w:p>
    <w:p>
      <w:pPr>
        <w:pStyle w:val="BookText"/>
        <w:rPr/>
      </w:pPr>
      <w:r>
        <w:rPr>
          <w:rFonts w:ascii="IRNazanin" w:hAnsi="IRNazanin" w:eastAsia="IRNazanin"/>
          <w:color w:val="111111"/>
          <w:sz w:val="28"/>
          <w:sz w:val="28"/>
          <w:szCs w:val="28"/>
          <w:rtl w:val="true"/>
          <w:lang w:bidi="fa-IR"/>
        </w:rPr>
        <w:t xml:space="preserve">شاید بنا بر این تأویل،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مناسبت این آیه با مقام، شاید از این جهت باشد که مخالفان اجزای نور را با اجزای تاریکی برابر می‌کنند و بین جمعه و غیر آن و بین وقت فضیلت و وقت کفایت تفاوتی قائل نمی‌شوند و ظلمات و نور تفسیری دارد و تفسیر آن ستم و عدل است و آن‌ها این دو را نیز برابر می‌دانند و به خلافت عادل و ستمکار معتقدند</w:t>
      </w:r>
      <w:r>
        <w:rPr>
          <w:rFonts w:eastAsia="IRNazanin" w:cs="IRNazanin"/>
          <w:color w:val="111111"/>
          <w:sz w:val="28"/>
          <w:szCs w:val="28"/>
          <w:rtl w:val="true"/>
          <w:lang w:bidi="fa-IR"/>
        </w:rPr>
        <w:t>.</w:t>
      </w:r>
    </w:p>
    <w:p>
      <w:pPr>
        <w:pStyle w:val="Heading5"/>
        <w:numPr>
          <w:ilvl w:val="4"/>
          <w:numId w:val="1"/>
        </w:numPr>
        <w:rPr/>
      </w:pPr>
      <w:bookmarkStart w:id="2780" w:name="__RefHeading___Toc681338_1934241801"/>
      <w:bookmarkStart w:id="2781" w:name="_Toc1267"/>
      <w:bookmarkEnd w:id="2780"/>
      <w:r>
        <w:rPr>
          <w:rtl w:val="true"/>
        </w:rPr>
        <w:t xml:space="preserve">روایت </w:t>
      </w:r>
      <w:r>
        <w:rPr/>
        <w:t>34</w:t>
      </w:r>
      <w:bookmarkEnd w:id="278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نقل کرده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اول وقت همواره بهتر است، هر چه می‌توانی به سوی خیر شتاب کن و محبوب‌ترین اعمال در نزد خداوند تعالی ذکر اوست هر چند اندک باشد، تا زمانی که بنده بر آن مداومت ورزد</w:t>
      </w:r>
      <w:r>
        <w:rPr>
          <w:rFonts w:eastAsia="IRNazanin" w:cs="IRNazanin"/>
          <w:color w:val="111111"/>
          <w:sz w:val="28"/>
          <w:szCs w:val="28"/>
          <w:rtl w:val="true"/>
          <w:lang w:bidi="fa-IR"/>
        </w:rPr>
        <w:t>.</w:t>
      </w:r>
      <w:r>
        <w:rPr>
          <w:rStyle w:val="FootnoteAnchor"/>
          <w:rtl w:val="true"/>
        </w:rPr>
        <w:footnoteReference w:id="1798"/>
      </w:r>
    </w:p>
    <w:p>
      <w:pPr>
        <w:pStyle w:val="Heading5"/>
        <w:numPr>
          <w:ilvl w:val="4"/>
          <w:numId w:val="1"/>
        </w:numPr>
        <w:rPr/>
      </w:pPr>
      <w:bookmarkStart w:id="2782" w:name="__RefHeading___Toc681340_1934241801"/>
      <w:bookmarkStart w:id="2783" w:name="_Toc1268"/>
      <w:bookmarkEnd w:id="2782"/>
      <w:r>
        <w:rPr>
          <w:rtl w:val="true"/>
        </w:rPr>
        <w:t xml:space="preserve">روایت </w:t>
      </w:r>
      <w:r>
        <w:rPr/>
        <w:t>35</w:t>
      </w:r>
      <w:bookmarkEnd w:id="2783"/>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باقر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درباره نمازهائی که خداوند واجب کرده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آن‌ها را نام نهاده و در کتاب خویش آن‌ها را بیان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پیامبر خویش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دلوک آفتاب زوال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دلوک آفتاب تا غسق شب چهار </w:t>
      </w:r>
      <w:bookmarkStart w:id="2784" w:name="pg13518_162159"/>
    </w:p>
    <w:p>
      <w:pPr>
        <w:pStyle w:val="BookText"/>
        <w:rPr/>
      </w:pPr>
      <w:bookmarkEnd w:id="2784"/>
      <w:r>
        <w:rPr>
          <w:rFonts w:ascii="Amiri" w:hAnsi="Amiri" w:eastAsia="Amiri" w:cs="Amiri"/>
          <w:color w:val="111111"/>
          <w:sz w:val="28"/>
          <w:sz w:val="28"/>
          <w:szCs w:val="28"/>
          <w:rtl w:val="true"/>
          <w:lang w:bidi="ar-SA"/>
        </w:rPr>
        <w:t>صَلَوَاتٍ سَمَّاهُنَّ وَ بَيَّنَهُنَّ وَ وَقَّتَهُنَّ وَ غَسَقُ اللَّيْلِ انْتِصَافُهُ وَ قَالَ وَ قُرْآنَ الْفَجْرِ إِنَّ قُرْآنَ الْفَجْرِ كانَ مَشْهُوداً هَذِهِ الْخَامِسَةُ</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5" w:name="__RefHeading___Toc681342_1934241801"/>
      <w:bookmarkStart w:id="2786" w:name="_Toc1269"/>
      <w:bookmarkEnd w:id="2785"/>
      <w:r>
        <w:rPr>
          <w:rtl w:val="true"/>
        </w:rPr>
        <w:t>«</w:t>
      </w:r>
      <w:r>
        <w:rPr/>
        <w:t>36</w:t>
      </w:r>
      <w:r>
        <w:rPr>
          <w:rtl w:val="true"/>
        </w:rPr>
        <w:t>»</w:t>
      </w:r>
      <w:bookmarkEnd w:id="2786"/>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 أَقِمِ الصَّلاةَ لِدُلُوكِ الشَّمْسِ إِلي غَسَقِ اللَّيْلِ قَالَ دُلُوكُ الشَّمْسِ زَوَالُهَا عِنْدَ 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غَسَقِ اللَّيْلِ إِلَي انْتِصَافِ اللَّيْلِ فَرَضَ اللَّهُ فِيمَا بَيْنَهُمَا أَرْبَعَ صَلَوَاتٍ الظُّهْرَ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يَعْنِي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 قَالَ يَجْتَمِعُ فِي صَلَاةِ الْغَدَاةِ حَرَسُ اللَّيْلِ وَ النَّهَارِ مِنَ الْمَلَائِكَةِ قَالَ وَ إِذَا زَالَتِ الشَّمْسُ فَقَدْ دَخَلَ وَقْتُ الصَّلَاتَيْنِ لَيْسَ نَفْلٌ إِلَّا السُّبْحَةَ الَّتِي جَرَتْ بِهَا السُّنَّةُ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الْفَجْرِ قَالَ رَكْعَتَانِ الْفَجْرِ وَ وَضَعَهُنَّ رَسُولُ اللَّهِ صلي الله عليه و آله وَ وَقَّتَهُنَّ لِلنَّاسِ‌</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7" w:name="__RefHeading___Toc681344_1934241801"/>
      <w:bookmarkStart w:id="2788" w:name="_Toc1270"/>
      <w:bookmarkEnd w:id="2787"/>
      <w:r>
        <w:rPr>
          <w:rtl w:val="true"/>
        </w:rPr>
        <w:t>«</w:t>
      </w:r>
      <w:r>
        <w:rPr/>
        <w:t>37</w:t>
      </w:r>
      <w:r>
        <w:rPr>
          <w:rtl w:val="true"/>
        </w:rPr>
        <w:t>»</w:t>
      </w:r>
      <w:bookmarkEnd w:id="2788"/>
    </w:p>
    <w:p>
      <w:pPr>
        <w:pStyle w:val="BookText"/>
        <w:rPr/>
      </w:pPr>
      <w:r>
        <w:rPr>
          <w:rFonts w:ascii="Amiri" w:hAnsi="Amiri" w:eastAsia="Amiri" w:cs="Amiri"/>
          <w:color w:val="111111"/>
          <w:sz w:val="28"/>
          <w:sz w:val="28"/>
          <w:szCs w:val="28"/>
          <w:rtl w:val="true"/>
          <w:lang w:bidi="ar-SA"/>
        </w:rPr>
        <w:t>وَ مِنْهُ،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أَقِمِ الصَّلاةَ لِدُلُوكِ الشَّمْسِ إِلي غَسَقِ اللَّيْلِ قَالَ زَوَالُهَا إِلي غَسَقِ اللَّيْلِ إِلَي نِصْفِ اللَّيْلِ ذَلِكَ أَرْبَعُ صَلَوَاتٍ وَضَعَهُنَّ رَسُولُ اللَّهِ صلي الله عليه و آله وَ وَقَّتَهُنَّ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الْحَلَبِيُّ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اللَّيْلِ نِصْفُهَا بَلْ زَوَالُهَا وَ قَالَ أُفْرِدَ الْغَدَاةُ وَ قَالَ وَ قُرْآنَ الْفَجْرِ إِنَّ قُرْآنَ الْفَجْرِ كانَ مَشْهُوداً فَرَكْعَتَا الْفَجْرِ يَحْضُرُهُمَا الْمَلَائِكَةُ مَلَائِكَةُ اللَّيْلِ وَ مَلَائِكَةُ النَّهَارِ</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9" w:name="__RefHeading___Toc681346_1934241801"/>
      <w:bookmarkStart w:id="2790" w:name="_Toc1271"/>
      <w:bookmarkEnd w:id="2789"/>
      <w:r>
        <w:rPr>
          <w:rtl w:val="true"/>
        </w:rPr>
        <w:t>«</w:t>
      </w:r>
      <w:r>
        <w:rPr/>
        <w:t>38</w:t>
      </w:r>
      <w:r>
        <w:rPr>
          <w:rtl w:val="true"/>
        </w:rPr>
        <w:t>»</w:t>
      </w:r>
      <w:bookmarkEnd w:id="2790"/>
    </w:p>
    <w:p>
      <w:pPr>
        <w:pStyle w:val="BookText"/>
        <w:rPr/>
      </w:pPr>
      <w:r>
        <w:rPr>
          <w:rFonts w:ascii="Amiri" w:hAnsi="Amiri" w:eastAsia="Amiri" w:cs="Amiri"/>
          <w:color w:val="111111"/>
          <w:sz w:val="28"/>
          <w:sz w:val="28"/>
          <w:szCs w:val="28"/>
          <w:rtl w:val="true"/>
          <w:lang w:bidi="ar-SA"/>
        </w:rPr>
        <w:t>وَ مِنْهُ،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مُغْضَبٌ وَ عِنْدَهُ نَفَرٌ مِنْ أَصْحَابِنَا وَ هُوَ يَقُولُ تُصَلُّونَ قَبْلَ أَنْ تَزُولَ الشَّمْسُ قَالَ وَ هُمْ سُكُوتٌ قَالَ فَقُلْتُ أَصْلَحَكَ اللَّهُ مَا نُصَلِّي حَتَّي يُؤَذِّنَ مُؤَذِّنُ مَكَّةَ قَالَ فَلَا بَأْسَ أَمَا إِنَّهُ إِذَا أَذَّنَ فَقَدْ زَالَتِ الشَّمْسُ ثُمَّ قَالَ إِنَّ اللَّهَ يَقُولُ أَقِمِ الصَّلاةَ لِدُلُوكِ الشَّمْسِ إِلي غَسَقِ اللَّيْلِ فَقَدْ دَخَلَتْ أَرْبَعُ صَلَوَاتٍ فِيمَا بَيْنَ هَذَيْنِ الْوَقْتَيْنِ وَ أَفْرَدَ صَلَاةَ الْفَجْرِ فَقَالَ وَ قُرْآنَ الْفَجْرِ إِنَّ قُرْآنَ الْفَجْرِ كانَ مَشْهُوداً فَمَنْ صَلَّي قَبْلَ أَنْ تَزُولَ</w:t>
      </w:r>
    </w:p>
    <w:p>
      <w:pPr>
        <w:pStyle w:val="BookText"/>
        <w:rPr/>
      </w:pPr>
      <w:r>
        <w:rPr>
          <w:rFonts w:ascii="Amiri" w:hAnsi="Amiri" w:eastAsia="Amiri" w:cs="Amiri"/>
          <w:color w:val="111111"/>
          <w:sz w:val="28"/>
          <w:sz w:val="28"/>
          <w:szCs w:val="28"/>
          <w:rtl w:val="true"/>
          <w:lang w:bidi="ar-SA"/>
        </w:rPr>
        <w:t xml:space="preserve">نماز وجود دارد که خداوند آن‌ها را نام نهاده و بیان نموده و وقتشان را تعیین کرده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نیمه شب است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قُرْآنَ الْفَجْرِ إِنَّ قُرْآنَ الْفَجْرِ کانَ مَشْهُوداً </w:t>
      </w:r>
      <w:r>
        <w:rPr>
          <w:rFonts w:eastAsia="Amiri" w:cs="Amiri" w:ascii="Amiri" w:hAnsi="Amiri"/>
          <w:color w:val="111111"/>
          <w:sz w:val="28"/>
          <w:szCs w:val="28"/>
          <w:rtl w:val="true"/>
          <w:lang w:bidi="ar-SA"/>
        </w:rPr>
        <w:t>»</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نماز است</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2791" w:name="__RefHeading___Toc681348_1934241801"/>
      <w:bookmarkStart w:id="2792" w:name="_Toc1272"/>
      <w:bookmarkEnd w:id="2791"/>
      <w:r>
        <w:rPr>
          <w:rtl w:val="true"/>
        </w:rPr>
        <w:t xml:space="preserve">روایت </w:t>
      </w:r>
      <w:r>
        <w:rPr/>
        <w:t>36</w:t>
      </w:r>
      <w:bookmarkEnd w:id="27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رفتن آفتاب در دل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این دو زمان، چهار نماز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شب و روز در نماز صبح جمع می‌شوند و وقتی آفتاب رو به زوال نهاد، وقت دو نماز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ندارد مگر تسبیحی که سنت در برابر آن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صبح است و رسول خدا صلی الله علیه و آله آن‌ها را وضع کرد و وقت آن‌ها را برای مردم تعیین نمود</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2793" w:name="__RefHeading___Toc681350_1934241801"/>
      <w:bookmarkStart w:id="2794" w:name="_Toc1273"/>
      <w:bookmarkEnd w:id="2793"/>
      <w:r>
        <w:rPr>
          <w:rtl w:val="true"/>
        </w:rPr>
        <w:t xml:space="preserve">روایت </w:t>
      </w:r>
      <w:r>
        <w:rPr/>
        <w:t>37</w:t>
      </w:r>
      <w:bookmarkEnd w:id="2794"/>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از امام باقر علیه السلام روایت شده که حضرت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زوال آفتاب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نیمه شب و آن چهار نماز است که رسول خدا صلی الله علیه و آله آن را تعیین کرده و زمانشان را برای مردم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حلبی از یکی از دو امام باقر یا صادق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غسق اللیل نیمه شب و بلکه زوال 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به تنهائی مقرر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صبح است که فرشتگان شب و روز در آن حضور دارند</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2795" w:name="__RefHeading___Toc681352_1934241801"/>
      <w:bookmarkStart w:id="2796" w:name="_Toc1274"/>
      <w:bookmarkEnd w:id="2795"/>
      <w:r>
        <w:rPr>
          <w:rtl w:val="true"/>
        </w:rPr>
        <w:t xml:space="preserve">روایت </w:t>
      </w:r>
      <w:r>
        <w:rPr/>
        <w:t>38</w:t>
      </w:r>
      <w:bookmarkEnd w:id="279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اعرج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امام صادق علیه السلام وارد شدم در حالی که حضرت خشمگین بود و عده‌ای از اصحاب ما در محضر حضرت بودند 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زوال آفتاب نماز می‌گزارید؟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ساکت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نمی‌گزاریم تا وقتی که مؤذّن مکه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بدانید که وقتی او اذان می‌گوید، آفتاب رو به زوال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نماز بین این دو وقت وارد شده است و نماز صبح را به صورت جداگانه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قبل از زوال </w:t>
      </w:r>
      <w:bookmarkStart w:id="2797" w:name="pg13518_162160"/>
    </w:p>
    <w:p>
      <w:pPr>
        <w:pStyle w:val="BookText"/>
        <w:rPr/>
      </w:pPr>
      <w:bookmarkEnd w:id="2797"/>
      <w:r>
        <w:rPr>
          <w:rFonts w:ascii="Amiri" w:hAnsi="Amiri" w:eastAsia="Amiri" w:cs="Amiri"/>
          <w:color w:val="111111"/>
          <w:sz w:val="28"/>
          <w:sz w:val="28"/>
          <w:szCs w:val="28"/>
          <w:rtl w:val="true"/>
          <w:lang w:bidi="ar-SA"/>
        </w:rPr>
        <w:t>الشَّمْسُ فَلَا صَلَاةَ لَهُ‌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681354_1934241801"/>
      <w:bookmarkStart w:id="2799" w:name="_Toc1275"/>
      <w:bookmarkEnd w:id="2798"/>
      <w:r>
        <w:rPr>
          <w:rtl w:val="true"/>
        </w:rPr>
        <w:t>بيان</w:t>
      </w:r>
      <w:bookmarkEnd w:id="2799"/>
    </w:p>
    <w:p>
      <w:pPr>
        <w:pStyle w:val="BookText"/>
        <w:rPr/>
      </w:pPr>
      <w:r>
        <w:rPr>
          <w:rFonts w:ascii="Amiri" w:hAnsi="Amiri" w:eastAsia="Amiri" w:cs="Amiri"/>
          <w:color w:val="111111"/>
          <w:sz w:val="28"/>
          <w:sz w:val="28"/>
          <w:szCs w:val="28"/>
          <w:rtl w:val="true"/>
          <w:lang w:bidi="ar-SA"/>
        </w:rPr>
        <w:t>يدل علي جواز الاعتماد علي المؤذنين في دخول الوقت و إن كانوا مخالفين بل ربما يستدل به علي العمل بخبر الموثق‌</w:t>
      </w:r>
      <w:r>
        <w:rPr>
          <w:rStyle w:val="FootnoteAnchor"/>
          <w:rtl w:val="true"/>
        </w:rPr>
        <w:footnoteReference w:id="1808"/>
      </w:r>
      <w:r>
        <w:rPr>
          <w:rFonts w:ascii="Amiri" w:hAnsi="Amiri" w:eastAsia="Amiri" w:cs="Amiri"/>
          <w:color w:val="111111"/>
          <w:sz w:val="28"/>
          <w:sz w:val="28"/>
          <w:szCs w:val="28"/>
          <w:rtl w:val="true"/>
          <w:lang w:bidi="ar-SA"/>
        </w:rPr>
        <w:t>و قد يحمل علي ما إذا حصل العلم باتفاق جماعة من المؤذنين علي الأذان بحيث يستحيل تواطؤهم علي الكذب و هو بعيد و ظاهر المعتبر أنه يجوز التعويل علي أذان الثقة الذي يعرف منه الاستظهار عند التمكن من العلم لقول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809"/>
      </w: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صَلِّ الْجُمُعَةَ بِأَذَانِ هَؤُلَاءِ فَإِنَّهُمْ أَشَدُّ شَيْ‌ءٍ مُوَاظَبَةً عَلَي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أَخَافُ أَنْ نَكُونَ نُصَلِّي الْجُمُعَةَ قَبْلَ أَنْ تَزُولَ الشَّمْسُ قَالَ إِنَّمَا ذَاكَ عَلَي الْمُؤَذِّنِينَ‌</w:t>
      </w:r>
      <w:r>
        <w:rPr>
          <w:rStyle w:val="FootnoteAnchor"/>
          <w:rtl w:val="true"/>
        </w:rPr>
        <w:footnoteReference w:id="1810"/>
      </w:r>
      <w:r>
        <w:rPr>
          <w:rFonts w:ascii="Amiri" w:hAnsi="Amiri" w:eastAsia="Amiri" w:cs="Amiri"/>
          <w:color w:val="111111"/>
          <w:sz w:val="28"/>
          <w:sz w:val="28"/>
          <w:szCs w:val="28"/>
          <w:rtl w:val="true"/>
          <w:lang w:bidi="ar-SA"/>
        </w:rPr>
        <w:t>و يعارضها خبر علي بن جعفر المتقدم و يمكن حمله علي الكراهة جمعا أو حمل تلك الأخبار علي حصول العلم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الاعتماد علي شهادة العدلين فظاهر الأكثر الجواز و في العدل الواحد عدم الجواز و ظاهر المبسوط عدم جواز التعويل علي الغير مع عدم المانع مطلقا و هو أحوط</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681356_1934241801"/>
      <w:bookmarkStart w:id="2801" w:name="_Toc1276"/>
      <w:bookmarkEnd w:id="2800"/>
      <w:r>
        <w:rPr>
          <w:rtl w:val="true"/>
        </w:rPr>
        <w:t>«</w:t>
      </w:r>
      <w:r>
        <w:rPr/>
        <w:t>39</w:t>
      </w:r>
      <w:r>
        <w:rPr>
          <w:rtl w:val="true"/>
        </w:rPr>
        <w:t>»</w:t>
      </w:r>
      <w:bookmarkEnd w:id="2801"/>
    </w:p>
    <w:p>
      <w:pPr>
        <w:pStyle w:val="BookText"/>
        <w:rPr/>
      </w:pPr>
      <w:r>
        <w:rPr>
          <w:rFonts w:ascii="Amiri" w:hAnsi="Amiri" w:eastAsia="Amiri" w:cs="Amiri"/>
          <w:color w:val="111111"/>
          <w:sz w:val="28"/>
          <w:sz w:val="28"/>
          <w:szCs w:val="28"/>
          <w:rtl w:val="true"/>
          <w:lang w:bidi="ar-SA"/>
        </w:rPr>
        <w:t>الْعَيَّاشِيُّ، عَنْ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أَقِمِ الصَّلاةَ لِدُلُوكِ الشَّمْسِ إِلي غَسَقِ اللَّيْلِ قَالَ جُمِعَتِ الصَّلَاةُ كُلُّهُنَّ وَ دُلُوكُ الشَّمْسِ زَوَالُهَا وَ غَسَقُ اللَّيْلِ انْتِصَافُهُ وَ قَالَ إِنَّهُ يُنَادِي مُنَادٍ مِنَ السَّمَاءِ كُلَّ لَيْلَةٍ إِذَا انْتَصَفَ اللَّيْلُ مَنْ رَقَدَ عَنْ صَلَاةِ الْعِشَاءِ إِلَي هَذِهِ السَّاعَةِ فَلَا نَامَتْ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قَالَ صَلَاةُ الصُّبْحِ وَ أَمَّا قَوْلُهُ كانَ مَشْهُوداً</w:t>
      </w:r>
    </w:p>
    <w:p>
      <w:pPr>
        <w:pStyle w:val="BookText"/>
        <w:rPr/>
      </w:pPr>
      <w:r>
        <w:rPr>
          <w:rFonts w:ascii="IRNazanin" w:hAnsi="IRNazanin" w:eastAsia="IRNazanin"/>
          <w:color w:val="111111"/>
          <w:sz w:val="28"/>
          <w:sz w:val="28"/>
          <w:szCs w:val="28"/>
          <w:rtl w:val="true"/>
          <w:lang w:bidi="fa-IR"/>
        </w:rPr>
        <w:t>آفتاب نماز بخواند، نمازش پذیرفته نیست</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2802" w:name="__RefHeading___Toc681358_1934241801"/>
      <w:bookmarkStart w:id="2803" w:name="_Toc1277"/>
      <w:bookmarkEnd w:id="2802"/>
      <w:r>
        <w:rPr>
          <w:rtl w:val="true"/>
        </w:rPr>
        <w:t>توضیح</w:t>
      </w:r>
      <w:bookmarkEnd w:id="2803"/>
    </w:p>
    <w:p>
      <w:pPr>
        <w:pStyle w:val="BookText"/>
        <w:rPr/>
      </w:pPr>
      <w:r>
        <w:rPr>
          <w:rFonts w:ascii="IRNazanin" w:hAnsi="IRNazanin" w:eastAsia="IRNazanin"/>
          <w:color w:val="111111"/>
          <w:sz w:val="28"/>
          <w:sz w:val="28"/>
          <w:szCs w:val="28"/>
          <w:rtl w:val="true"/>
          <w:lang w:bidi="fa-IR"/>
        </w:rPr>
        <w:t>اشاره دارد بر جواز اعتماد بر مؤذنان در دخول وقت؛ اگر چه مخالفین باشند، بلکه شاید از آن به عمل به خبر موثق</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استدلال شود، و ممکن است بر زمانی حمل شود که با اتفاق نظر عده‌ای از مؤذنان بر اذان علم حاصل شود به طوری که توافق آنان بر دروغ محال شود و آن بعید است و ظاهر المعتبر این است که اعتماد بر اذان ثقه‌ای که در صورت دست یافتن به علم، احتیاط از آن فهمیده می‌شود، مجاز است، به خاطر قول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موذنان مورد اطمینانند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از ذریح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با اذان آنان بخوان که آنان در مواظبت بر وقت محکم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خالد قسری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نماز جمعه را پیش از وقت زوال آفتاب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گردن مؤذنان است</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خبر پیشین علی بن جعفر با آن در تعارض است و می‌توان آن را برای جمع بین دو روایت، حمل بر کراهت نمود؛ یا آن روایات را بر حصول علم حمل کرد و قول دوم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اکثریت در اعتماد بر شهادت دو عادل، جواز است و در یک عادل عدم جواز و ظاهر المبسوط، عدم جواز اعتماد بر دیگری با وجود نبود مانع به طور کلی است و آن احوط است</w:t>
      </w:r>
      <w:r>
        <w:rPr>
          <w:rFonts w:eastAsia="IRNazanin" w:cs="IRNazanin"/>
          <w:color w:val="111111"/>
          <w:sz w:val="28"/>
          <w:szCs w:val="28"/>
          <w:rtl w:val="true"/>
          <w:lang w:bidi="fa-IR"/>
        </w:rPr>
        <w:t>.</w:t>
      </w:r>
    </w:p>
    <w:p>
      <w:pPr>
        <w:pStyle w:val="Heading5"/>
        <w:numPr>
          <w:ilvl w:val="4"/>
          <w:numId w:val="1"/>
        </w:numPr>
        <w:rPr/>
      </w:pPr>
      <w:bookmarkStart w:id="2804" w:name="__RefHeading___Toc681360_1934241801"/>
      <w:bookmarkStart w:id="2805" w:name="_Toc1278"/>
      <w:bookmarkEnd w:id="2804"/>
      <w:r>
        <w:rPr>
          <w:rtl w:val="true"/>
        </w:rPr>
        <w:t xml:space="preserve">روایت </w:t>
      </w:r>
      <w:r>
        <w:rPr/>
        <w:t>39</w:t>
      </w:r>
      <w:bookmarkEnd w:id="28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دلوک الشمس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آن و غسق اللیل یعنی نیمه شب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هنگام نیمه شب هاتفی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این ساعت از نماز عشا خواب مانده، چشمانش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و اما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مَشْهُوداً </w:t>
      </w:r>
      <w:r>
        <w:rPr>
          <w:rFonts w:eastAsia="IRNazanin" w:cs="IRNazanin"/>
          <w:color w:val="111111"/>
          <w:sz w:val="28"/>
          <w:szCs w:val="28"/>
          <w:rtl w:val="true"/>
          <w:lang w:bidi="fa-IR"/>
        </w:rPr>
        <w:t xml:space="preserve">» </w:t>
      </w:r>
      <w:bookmarkStart w:id="2806" w:name="pg13518_162161"/>
    </w:p>
    <w:p>
      <w:pPr>
        <w:pStyle w:val="BookText"/>
        <w:rPr/>
      </w:pPr>
      <w:bookmarkEnd w:id="2806"/>
      <w:r>
        <w:rPr>
          <w:rFonts w:ascii="Amiri" w:hAnsi="Amiri" w:eastAsia="Amiri" w:cs="Amiri"/>
          <w:color w:val="111111"/>
          <w:sz w:val="28"/>
          <w:sz w:val="28"/>
          <w:szCs w:val="28"/>
          <w:rtl w:val="true"/>
          <w:lang w:bidi="ar-SA"/>
        </w:rPr>
        <w:t>قَالَ تَحْضُرُهُ مَلَائِكَةُ اللَّيْلِ وَ النَّهَارِ</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681362_1934241801"/>
      <w:bookmarkStart w:id="2808" w:name="_Toc1279"/>
      <w:bookmarkEnd w:id="2807"/>
      <w:r>
        <w:rPr>
          <w:rtl w:val="true"/>
        </w:rPr>
        <w:t>«</w:t>
      </w:r>
      <w:r>
        <w:rPr/>
        <w:t>40</w:t>
      </w:r>
      <w:r>
        <w:rPr>
          <w:rtl w:val="true"/>
        </w:rPr>
        <w:t>»</w:t>
      </w:r>
      <w:bookmarkEnd w:id="2808"/>
    </w:p>
    <w:p>
      <w:pPr>
        <w:pStyle w:val="BookText"/>
        <w:rPr/>
      </w:pPr>
      <w:r>
        <w:rPr>
          <w:rFonts w:ascii="Amiri" w:hAnsi="Amiri" w:eastAsia="Amiri" w:cs="Amiri"/>
          <w:color w:val="111111"/>
          <w:sz w:val="28"/>
          <w:sz w:val="28"/>
          <w:szCs w:val="28"/>
          <w:rtl w:val="true"/>
          <w:lang w:bidi="ar-SA"/>
        </w:rPr>
        <w:t>وَ مِنْهُ، عَنْ عُبَيْدِ بْنِ زُرَارَةَ عَنْ أَبِي عَبْدِ اللَّهِ عليه السلام فِي قَوْلِ اللَّهِ أَقِمِ الصَّلاةَ لِدُلُوكِ الشَّمْسِ إِلي غَسَقِ اللَّيْلِ قَالَ إِنَّ اللَّهَ افْتَرَضَ أَرْبَعَ صَلَوَاتٍ أَوَّلُ وَقْتِهَا مِنْ زَوَالِ الشَّمْسِ إِلَي انْتِصَافِ اللَّيْلِ مِنْهَا صَلَاتَانِ أَوَّلُ وَقْتِهِمَا مِنْ عِنْدِ زَوَالِ الشَّمْسِ إِلَي غُرُوبِهَا إِلَّا أَنَّ هَذِهِ قَبْلَ هَذِهِ وَ مِنْهَا صَلَاتَانِ أَوَّلُ وَقْتِهِمَا مِنْ غُرُوبِ الشَّمْسِ إِلَي انْتِصَافِ اللَّيْلِ إِلَّا أَنَّ هَذِهِ قَبْلَ هَذِهِ‌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681364_1934241801"/>
      <w:bookmarkStart w:id="2810" w:name="_Toc1280"/>
      <w:bookmarkEnd w:id="2809"/>
      <w:r>
        <w:rPr>
          <w:rtl w:val="true"/>
        </w:rPr>
        <w:t>بيان</w:t>
      </w:r>
      <w:bookmarkEnd w:id="2810"/>
    </w:p>
    <w:p>
      <w:pPr>
        <w:pStyle w:val="BookText"/>
        <w:rPr/>
      </w:pPr>
      <w:r>
        <w:rPr>
          <w:rFonts w:ascii="Amiri" w:hAnsi="Amiri" w:eastAsia="Amiri" w:cs="Amiri"/>
          <w:color w:val="111111"/>
          <w:sz w:val="28"/>
          <w:sz w:val="28"/>
          <w:szCs w:val="28"/>
          <w:rtl w:val="true"/>
          <w:lang w:bidi="ar-SA"/>
        </w:rPr>
        <w:t xml:space="preserve">هذا الخبر و أمثاله مما استدل به للصدوق رحمه الله علي اشتراك الوقت بين الصلاتين من أوله إلي آخره من غير اختصاص كما مر و ربما يؤول بأن المراد بدخول الوقتين دخولهما موزعين علي الصلاتين كما يشعر به قولهم عليهم السلام في بعض الأخبار إذا زالت الشمس دخل وقت الظهر و العصر جميعا إلا أن هذه قبل هذه و قال المحقق رحمه الله في المعتبر بعد إيراد تلك الروايات و يمكن أن يتأول 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الحديث تضمن إلا أن هذه قبل هذه و ذلك يدل علي أن المراد بالاشتراك ما بعد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لم يكن للظهر وقت مقدر بل أي وقت فرض وقوعها فيه أمكن وقوعها فيما هو أقل منه حتي لو كانت الظهر تسبيحة كصلاة شدة الخوف كانت العصر بعدها و لأنه لو ظن الزوال و صلي ثم دخل الوقت قبل إكمالها بلحظة أمكن وقوع العصر في أول الوقت إلا ذلك القدر فلقلة الوقت و عدم ضبطه كان التعبير عنه بما ذكر في الرواية ألخص العبارات و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هذا الإطلاق مقيد في رواية ابن فرقد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فإذا مضي قدر أربع ركعات دخل وقت الظهر و العصر حتي يبقي من الشمس مقدار ما يصلي أربع ركعات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در آن حضور می‌یابند</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2811" w:name="__RefHeading___Toc681366_1934241801"/>
      <w:bookmarkStart w:id="2812" w:name="_Toc1281"/>
      <w:bookmarkEnd w:id="2811"/>
      <w:r>
        <w:rPr>
          <w:rtl w:val="true"/>
        </w:rPr>
        <w:t xml:space="preserve">روایت </w:t>
      </w:r>
      <w:r>
        <w:rPr/>
        <w:t>40</w:t>
      </w:r>
      <w:bookmarkEnd w:id="2812"/>
    </w:p>
    <w:p>
      <w:pPr>
        <w:pStyle w:val="BookText"/>
        <w:rPr/>
      </w:pPr>
      <w:r>
        <w:rPr>
          <w:rFonts w:ascii="IRNazanin" w:hAnsi="IRNazanin" w:eastAsia="IRNazanin"/>
          <w:color w:val="111111"/>
          <w:sz w:val="28"/>
          <w:sz w:val="28"/>
          <w:szCs w:val="28"/>
          <w:rtl w:val="true"/>
          <w:lang w:bidi="fa-IR"/>
        </w:rPr>
        <w:t>از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در مورد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را واجب کرده که اول وقت آن از زوال آفتاب است تا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 نماز است که اول وقت آن دو، از زمان زوال آفتاب است تا غروب آن، ولی ظهر قبل از عصر است؛ و دو نماز دیگر هم هستند که اول وقت آن دو از غروب آفتاب است تا نیمه شب، ولی مغرب قبل از عشاست</w:t>
      </w:r>
      <w:r>
        <w:rPr>
          <w:rFonts w:eastAsia="IRNazanin" w:cs="IRNazanin"/>
          <w:color w:val="111111"/>
          <w:sz w:val="28"/>
          <w:szCs w:val="28"/>
          <w:rtl w:val="true"/>
          <w:lang w:bidi="fa-IR"/>
        </w:rPr>
        <w:t>.</w:t>
      </w:r>
      <w:r>
        <w:rPr>
          <w:rStyle w:val="FootnoteAnchor"/>
          <w:rtl w:val="true"/>
        </w:rPr>
        <w:footnoteReference w:id="1818"/>
      </w:r>
    </w:p>
    <w:p>
      <w:pPr>
        <w:pStyle w:val="Heading5"/>
        <w:numPr>
          <w:ilvl w:val="4"/>
          <w:numId w:val="1"/>
        </w:numPr>
        <w:rPr/>
      </w:pPr>
      <w:bookmarkStart w:id="2813" w:name="__RefHeading___Toc681368_1934241801"/>
      <w:bookmarkStart w:id="2814" w:name="_Toc1282"/>
      <w:bookmarkEnd w:id="2813"/>
      <w:r>
        <w:rPr>
          <w:rtl w:val="true"/>
        </w:rPr>
        <w:t>توضیح</w:t>
      </w:r>
      <w:bookmarkEnd w:id="2814"/>
    </w:p>
    <w:p>
      <w:pPr>
        <w:pStyle w:val="BookText"/>
        <w:rPr/>
      </w:pPr>
      <w:r>
        <w:rPr>
          <w:rFonts w:ascii="IRNazanin" w:hAnsi="IRNazanin" w:eastAsia="IRNazanin"/>
          <w:color w:val="111111"/>
          <w:sz w:val="28"/>
          <w:sz w:val="28"/>
          <w:szCs w:val="28"/>
          <w:rtl w:val="true"/>
          <w:lang w:bidi="fa-IR"/>
        </w:rPr>
        <w:t xml:space="preserve">این روایت و امثال آن از مواردی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اشتراک وقت بین دو نماز از اول تا آخر آن بدون اختصاص استدلال کرده است چنانچه گذشت و شاید تأویل شود به اینکه مراد از دخول دو وقت، دخول آن دو به صورت تقسیم شده بر دو نماز است؛ چنانچه از قول آن بزرگواران علیهم السلام در برخی از روایات برداشت می‌شود که وقتی آفتاب رو به زوال نهاد، وقت هر دو نماز ظهر و عصر فرا می‌رسد، ولی ظهر قبل از عصر است؛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بعد از ایراد آن روایات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آن را از وجوهی تفسیر کرد که یکی از آن‌ها عبارت است از اینکه حدیث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اشاره دارد بر اینکه مراد از اشتراک، بعد از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ظهر وقت مقرری نداشته، بلکه هر وقتی که فرض شود که در آن واجب انجام شده یا وقوع آن در وقتی کمتر از آن نیز ممکن باشد، به طوری که اگر ظهر تسبیحی بود مثل نماز شدت خوف، نماز عصر بعد از آن خواهد بود و به این دلیل که اگر کسی گمان کند زوال رسیده و نماز بخواند و سپس یک لحظه قبل از تمام شدن نماز، وقت فرا رسد، وقوع عصر در اول وقت ممکن می‌شود، ولی این اندازه به خاطر کمی وقت است و عدم ثبت آن با خلاصه‌ترین و زیباترین عباراتی که در روایت ذکر شده، تعبیر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این اطلاق در روایت ابن فرقد که از برخی اصحاب ما از امام صادق علیه السلام روایت شده، مقید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آفتاب رو به زوال نهاد وقت ظهر فرا می‌رسد، پس وقتی به اندازه چهار رکعت گذشت، وقت ظهر و عصر فرا می‌رسد تا اینکه به اندازه خواندن چهار رکعت از آفتاب باقی بماند، </w:t>
      </w:r>
      <w:bookmarkStart w:id="2815" w:name="pg13518_162162"/>
    </w:p>
    <w:p>
      <w:pPr>
        <w:pStyle w:val="BookText"/>
        <w:rPr/>
      </w:pPr>
      <w:bookmarkEnd w:id="2815"/>
      <w:r>
        <w:rPr>
          <w:rFonts w:ascii="Amiri" w:hAnsi="Amiri" w:eastAsia="Amiri" w:cs="Amiri"/>
          <w:color w:val="111111"/>
          <w:sz w:val="28"/>
          <w:sz w:val="28"/>
          <w:szCs w:val="28"/>
          <w:rtl w:val="true"/>
          <w:lang w:bidi="ar-SA"/>
        </w:rPr>
        <w:t>فإذا بقي مقدار ذلك فقد خرج وقت الظهر و بقي وقت العصر حتي تغيب الشمس‌</w:t>
      </w:r>
      <w:r>
        <w:rPr>
          <w:rStyle w:val="FootnoteAnchor"/>
          <w:rtl w:val="true"/>
        </w:rPr>
        <w:footnoteReference w:id="1819"/>
      </w:r>
      <w:r>
        <w:rPr>
          <w:rFonts w:ascii="Amiri" w:hAnsi="Amiri" w:eastAsia="Amiri" w:cs="Amiri"/>
          <w:color w:val="111111"/>
          <w:sz w:val="28"/>
          <w:sz w:val="28"/>
          <w:szCs w:val="28"/>
          <w:rtl w:val="true"/>
          <w:lang w:bidi="ar-SA"/>
        </w:rPr>
        <w:t>و أخبار الأئمة عليهم السلام و إن تعددت في حكم الخبر الواحد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قوة ما اختاره و إن أمكن المناقشة في بعض ما ذكره قدس سره و المسألة لا تخلو من إشكال</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681370_1934241801"/>
      <w:bookmarkStart w:id="2817" w:name="_Toc1283"/>
      <w:bookmarkEnd w:id="2816"/>
      <w:r>
        <w:rPr>
          <w:rtl w:val="true"/>
        </w:rPr>
        <w:t>«</w:t>
      </w:r>
      <w:r>
        <w:rPr/>
        <w:t>41</w:t>
      </w:r>
      <w:r>
        <w:rPr>
          <w:rtl w:val="true"/>
        </w:rPr>
        <w:t>»</w:t>
      </w:r>
      <w:bookmarkEnd w:id="2817"/>
    </w:p>
    <w:p>
      <w:pPr>
        <w:pStyle w:val="BookText"/>
        <w:rPr/>
      </w:pPr>
      <w:r>
        <w:rPr>
          <w:rFonts w:ascii="Amiri" w:hAnsi="Amiri" w:eastAsia="Amiri" w:cs="Amiri"/>
          <w:color w:val="111111"/>
          <w:sz w:val="28"/>
          <w:sz w:val="28"/>
          <w:szCs w:val="28"/>
          <w:rtl w:val="true"/>
          <w:lang w:bidi="ar-SA"/>
        </w:rPr>
        <w:t>الْعَيَّاشِيُّ، عَنْ أَبِي هَاشِمٍ الْخَادِمِ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إِلَي سُقُوطِ الْقُرْصِ غَسَقٌ‌</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8" w:name="__RefHeading___Toc681372_1934241801"/>
      <w:bookmarkStart w:id="2819" w:name="_Toc1284"/>
      <w:bookmarkEnd w:id="2818"/>
      <w:r>
        <w:rPr>
          <w:rtl w:val="true"/>
        </w:rPr>
        <w:t>«</w:t>
      </w:r>
      <w:r>
        <w:rPr/>
        <w:t>42</w:t>
      </w:r>
      <w:r>
        <w:rPr>
          <w:rtl w:val="true"/>
        </w:rPr>
        <w:t>»</w:t>
      </w:r>
      <w:bookmarkEnd w:id="2819"/>
    </w:p>
    <w:p>
      <w:pPr>
        <w:pStyle w:val="BookText"/>
        <w:rPr/>
      </w:pPr>
      <w:r>
        <w:rPr>
          <w:rFonts w:ascii="Amiri" w:hAnsi="Amiri" w:eastAsia="Amiri" w:cs="Amiri"/>
          <w:color w:val="111111"/>
          <w:sz w:val="28"/>
          <w:sz w:val="28"/>
          <w:szCs w:val="28"/>
          <w:rtl w:val="true"/>
          <w:lang w:bidi="ar-SA"/>
        </w:rPr>
        <w:t>إِخْتِيَارُ الرِّجَالِ لِلْكَشِّيِّ، عَنْ حَمْدَوَيْهِ عَنْ مُحَمَّدِ بْنِ عِيسَي عَنْ مُحَمَّدِ 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أَنَا وَ حُمْرَانُ فَقَالَ لَهُ حُمْرَانُ مَا تَقُولُ فِيمَا يَقُولُ زُرَارَةُ فَقَدْ خَالَفْتُهُ فِيهِ قَالَ فَمَا هُوَ قَالَ يَزْعُمُ أَنَّ مَوَاقِيتَ الصَّلَاةِ مُفَوَّضَةٌ إِلَي رَسُولِ اللَّهِ صلي الله عليه و آله وَ هُوَ الَّذِي وَضَعَهَا قَالَ فَمَا تَقُولُ أَنْتَ قَالَ قُلْتُ إِنَّ جَبْرَئِيلَ عليه السلام أَتَاهُ فِي الْيَوْمِ الْأَوَّلِ بِالْوَقْتِ الْأَوَّلِ وَ فِي الْيَوْمِ الثَّانِي بِالْوَقْتِ الْأَخِيرِ ثُمَّ قَالَ جَبْرَئِيلُ يَا مُحَمَّدُ مَا بَيْنَهُمَا وَقْتٌ فَقَالَ أَبُو عَبْدِ اللَّهِ عليه السلام 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يَقُولُ إِنَّمَا جَاءَ جَبْرَئِيلُ عليه السلام مُشِيراً عَلَي مُحَمَّدٍ صلي الله عليه و آله وَ صَدَقَ زُرَارَةُ جَعَلَ اللَّهُ ذَلِكَ إِلَي مُحَمَّدٍ صلي الله عليه و آله فَوَضَعَهُ وَ أَشَارَ جَبْرَئِيلُ عَلَيْهِ‌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681374_1934241801"/>
      <w:bookmarkStart w:id="2821" w:name="_Toc1285"/>
      <w:bookmarkEnd w:id="2820"/>
      <w:r>
        <w:rPr>
          <w:rtl w:val="true"/>
        </w:rPr>
        <w:t>«</w:t>
      </w:r>
      <w:r>
        <w:rPr/>
        <w:t>43</w:t>
      </w:r>
      <w:r>
        <w:rPr>
          <w:rtl w:val="true"/>
        </w:rPr>
        <w:t>»</w:t>
      </w:r>
      <w:bookmarkEnd w:id="2821"/>
    </w:p>
    <w:p>
      <w:pPr>
        <w:pStyle w:val="BookText"/>
        <w:rPr/>
      </w:pPr>
      <w:r>
        <w:rPr>
          <w:rFonts w:ascii="Amiri" w:hAnsi="Amiri" w:eastAsia="Amiri" w:cs="Amiri"/>
          <w:color w:val="111111"/>
          <w:sz w:val="28"/>
          <w:sz w:val="28"/>
          <w:szCs w:val="28"/>
          <w:rtl w:val="true"/>
          <w:lang w:bidi="ar-SA"/>
        </w:rPr>
        <w:t>فَلَاحُ السَّائِلِ، مِنْ كِتَابِ مَدِينَةِ الْعِلْمِ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عَلَي الْأَخِيرِ كَفَضْلِ الْآخِرَةِ عَلَي الدُّنْيَا</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عَلَي الْآخِرِ خَيْرٌ لِلْمُؤْمِنِ مِنْ مَالِهِ وَ وُلْدِهِ‌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681376_1934241801"/>
      <w:bookmarkStart w:id="2823" w:name="_Toc1286"/>
      <w:bookmarkEnd w:id="2822"/>
      <w:r>
        <w:rPr>
          <w:rtl w:val="true"/>
        </w:rPr>
        <w:t>«</w:t>
      </w:r>
      <w:r>
        <w:rPr/>
        <w:t>44</w:t>
      </w:r>
      <w:r>
        <w:rPr>
          <w:rtl w:val="true"/>
        </w:rPr>
        <w:t>»</w:t>
      </w:r>
      <w:bookmarkEnd w:id="2823"/>
    </w:p>
    <w:p>
      <w:pPr>
        <w:pStyle w:val="BookText"/>
        <w:rPr/>
      </w:pPr>
      <w:r>
        <w:rPr>
          <w:rFonts w:ascii="Amiri" w:hAnsi="Amiri" w:eastAsia="Amiri" w:cs="Amiri"/>
          <w:color w:val="111111"/>
          <w:sz w:val="28"/>
          <w:sz w:val="28"/>
          <w:szCs w:val="28"/>
          <w:rtl w:val="true"/>
          <w:lang w:bidi="ar-SA"/>
        </w:rPr>
        <w:t>تَفْسِيرُ النُّعْمَانِيِّ، بِإِسْنَادِهِ عَنِ الصَّادِقِ عليه السلام عَنْ آبَائِهِ عَنْ أَمِيرِ الْمُؤْمِنِينَ</w:t>
      </w:r>
    </w:p>
    <w:p>
      <w:pPr>
        <w:pStyle w:val="BookText"/>
        <w:rPr/>
      </w:pPr>
      <w:r>
        <w:rPr>
          <w:rFonts w:ascii="IRNazanin" w:hAnsi="IRNazanin" w:eastAsia="IRNazanin"/>
          <w:color w:val="111111"/>
          <w:sz w:val="28"/>
          <w:sz w:val="28"/>
          <w:szCs w:val="28"/>
          <w:rtl w:val="true"/>
          <w:lang w:bidi="fa-IR"/>
        </w:rPr>
        <w:t>وقتی به این مقدار از آن باقی ماند وقت ظهر خارج می‌شود و وقت عصر باقی می‌ماند تا زمانی که آفتاب غروب کند</w:t>
      </w:r>
      <w:r>
        <w:rPr>
          <w:rFonts w:eastAsia="IRNazanin" w:cs="IRNazanin"/>
          <w:color w:val="111111"/>
          <w:sz w:val="28"/>
          <w:szCs w:val="28"/>
          <w:rtl w:val="true"/>
          <w:lang w:bidi="fa-IR"/>
        </w:rPr>
        <w:t>.</w:t>
      </w:r>
      <w:r>
        <w:rPr>
          <w:rStyle w:val="FootnoteAnchor"/>
          <w:rtl w:val="true"/>
        </w:rPr>
        <w:footnoteReference w:id="18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اخبار امامان علیهم السلام هر چند متعدد هستند ولی در حکم روایتی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آنچه او برگزیده پنهان نیست؛ هر چند که مناقشه در برخی مواردی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ممکن است و مسأله خالی از اشکال نیست</w:t>
      </w:r>
      <w:r>
        <w:rPr>
          <w:rFonts w:eastAsia="IRNazanin" w:cs="IRNazanin"/>
          <w:color w:val="111111"/>
          <w:sz w:val="28"/>
          <w:szCs w:val="28"/>
          <w:rtl w:val="true"/>
          <w:lang w:bidi="fa-IR"/>
        </w:rPr>
        <w:t>.</w:t>
      </w:r>
    </w:p>
    <w:p>
      <w:pPr>
        <w:pStyle w:val="Heading5"/>
        <w:numPr>
          <w:ilvl w:val="4"/>
          <w:numId w:val="1"/>
        </w:numPr>
        <w:rPr/>
      </w:pPr>
      <w:bookmarkStart w:id="2824" w:name="__RefHeading___Toc681378_1934241801"/>
      <w:bookmarkStart w:id="2825" w:name="_Toc1287"/>
      <w:bookmarkEnd w:id="2824"/>
      <w:r>
        <w:rPr>
          <w:rtl w:val="true"/>
        </w:rPr>
        <w:t xml:space="preserve">روایت </w:t>
      </w:r>
      <w:r>
        <w:rPr/>
        <w:t>41</w:t>
      </w:r>
      <w:bookmarkEnd w:id="2825"/>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غروب آفتاب تا فرو رفتن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غسق است</w:t>
      </w:r>
      <w:r>
        <w:rPr>
          <w:rFonts w:eastAsia="IRNazanin" w:cs="IRNazanin"/>
          <w:color w:val="111111"/>
          <w:sz w:val="28"/>
          <w:szCs w:val="28"/>
          <w:rtl w:val="true"/>
          <w:lang w:bidi="fa-IR"/>
        </w:rPr>
        <w:t>.</w:t>
      </w:r>
      <w:r>
        <w:rPr>
          <w:rStyle w:val="FootnoteAnchor"/>
          <w:rtl w:val="true"/>
        </w:rPr>
        <w:footnoteReference w:id="1825"/>
      </w:r>
    </w:p>
    <w:p>
      <w:pPr>
        <w:pStyle w:val="Heading5"/>
        <w:numPr>
          <w:ilvl w:val="4"/>
          <w:numId w:val="1"/>
        </w:numPr>
        <w:rPr/>
      </w:pPr>
      <w:bookmarkStart w:id="2826" w:name="__RefHeading___Toc681380_1934241801"/>
      <w:bookmarkStart w:id="2827" w:name="_Toc1288"/>
      <w:bookmarkEnd w:id="2826"/>
      <w:r>
        <w:rPr>
          <w:rtl w:val="true"/>
        </w:rPr>
        <w:t xml:space="preserve">روایت </w:t>
      </w:r>
      <w:r>
        <w:rPr/>
        <w:t>42</w:t>
      </w:r>
      <w:bookmarkEnd w:id="2827"/>
    </w:p>
    <w:p>
      <w:pPr>
        <w:pStyle w:val="BookText"/>
        <w:rPr/>
      </w:pP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حمران نزد امام صادق علیه السلام نشسته بودیم که حمران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آنچه زراره می‌گوید و من در مورد آن با او مخالفت کرده‌ام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مواقیت نماز بر عهده رسول خدا صلی الله علیه و آله سپرده شده و اوست که آن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جبرئیل علیه السلام آن را در روز اول با وقت اول و در روز دوم با وقت آخر به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زمان،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اشاره نزد محمد صلی الله علیه و آله آمد و زراره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حضرت محمد صلی الله علیه و آله سپرد و حضرت نیز آن را وضع کرد و جبرئیل به آن اشاره نمود</w:t>
      </w:r>
      <w:r>
        <w:rPr>
          <w:rFonts w:eastAsia="IRNazanin" w:cs="IRNazanin"/>
          <w:color w:val="111111"/>
          <w:sz w:val="28"/>
          <w:szCs w:val="28"/>
          <w:rtl w:val="true"/>
          <w:lang w:bidi="fa-IR"/>
        </w:rPr>
        <w:t>.</w:t>
      </w:r>
      <w:r>
        <w:rPr>
          <w:rStyle w:val="FootnoteAnchor"/>
          <w:rtl w:val="true"/>
        </w:rPr>
        <w:footnoteReference w:id="1826"/>
      </w:r>
    </w:p>
    <w:p>
      <w:pPr>
        <w:pStyle w:val="Heading5"/>
        <w:numPr>
          <w:ilvl w:val="4"/>
          <w:numId w:val="1"/>
        </w:numPr>
        <w:rPr/>
      </w:pPr>
      <w:bookmarkStart w:id="2828" w:name="__RefHeading___Toc681382_1934241801"/>
      <w:bookmarkStart w:id="2829" w:name="_Toc1289"/>
      <w:bookmarkEnd w:id="2828"/>
      <w:r>
        <w:rPr>
          <w:rtl w:val="true"/>
        </w:rPr>
        <w:t xml:space="preserve">روایت </w:t>
      </w:r>
      <w:r>
        <w:rPr/>
        <w:t>43</w:t>
      </w:r>
      <w:bookmarkEnd w:id="282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مدینة العلم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مانند فضیلت آخرت بر دنیاست</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با اسناد از آن امام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برای مؤمن از مال و فرزندش بهتر است</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2830" w:name="__RefHeading___Toc681384_1934241801"/>
      <w:bookmarkStart w:id="2831" w:name="_Toc1290"/>
      <w:bookmarkEnd w:id="2830"/>
      <w:r>
        <w:rPr>
          <w:rtl w:val="true"/>
        </w:rPr>
        <w:t xml:space="preserve">روایت </w:t>
      </w:r>
      <w:r>
        <w:rPr/>
        <w:t>44</w:t>
      </w:r>
      <w:bookmarkEnd w:id="28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امام صادق علیه السلام از پدرانش از امیر المؤمنین </w:t>
      </w:r>
      <w:bookmarkStart w:id="2832" w:name="pg13518_162163"/>
    </w:p>
    <w:p>
      <w:pPr>
        <w:pStyle w:val="BookText"/>
        <w:rPr/>
      </w:pPr>
      <w:bookmarkEnd w:id="2832"/>
      <w:r>
        <w:rPr>
          <w:rFonts w:ascii="Amiri" w:hAnsi="Amiri" w:eastAsia="Amiri" w:cs="Amiri"/>
          <w:color w:val="111111"/>
          <w:sz w:val="28"/>
          <w:sz w:val="28"/>
          <w:szCs w:val="28"/>
          <w:rtl w:val="true"/>
          <w:lang w:bidi="ar-SA"/>
        </w:rPr>
        <w:t>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إِذَا حَجَبَ عَنْ عِبَادِهِ عَيْنَ الشَّمْسِ الَّتِي جَعَلَهَا دَلِيلًا عَلَي أَوْقَاتِ الصَّلَوَاتِ فَمُوَسَّعٌ عَلَيْهِمْ تَأْخِيرُ الصَّلَوَاتِ لِيَتَبَيَّنَ لَهُمُ الْوَقْتُ بِظُهُورِهَا وَ يَسْتَيْقِنُوا أَنَّهَا قَدْ زَالَتْ‌</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681386_1934241801"/>
      <w:bookmarkStart w:id="2834" w:name="_Toc1291"/>
      <w:bookmarkEnd w:id="2833"/>
      <w:r>
        <w:rPr>
          <w:rtl w:val="true"/>
        </w:rPr>
        <w:t>«</w:t>
      </w:r>
      <w:r>
        <w:rPr/>
        <w:t>45</w:t>
      </w:r>
      <w:r>
        <w:rPr>
          <w:rtl w:val="true"/>
        </w:rPr>
        <w:t>»</w:t>
      </w:r>
      <w:bookmarkEnd w:id="2834"/>
    </w:p>
    <w:p>
      <w:pPr>
        <w:pStyle w:val="BookText"/>
        <w:rPr/>
      </w:pPr>
      <w:r>
        <w:rPr>
          <w:rFonts w:ascii="Amiri" w:hAnsi="Amiri" w:eastAsia="Amiri" w:cs="Amiri"/>
          <w:color w:val="111111"/>
          <w:sz w:val="28"/>
          <w:sz w:val="28"/>
          <w:szCs w:val="28"/>
          <w:rtl w:val="true"/>
          <w:lang w:bidi="ar-SA"/>
        </w:rPr>
        <w:t>الْإِخْتِصَاصُ، لِلْمُفِيدِ عَنْ مُحَمَّدِ بْنِ أَحْمَدَ الْعَلَوِيِّ عَنْ أَحْمَدَ بْنِ زِيَادٍ عَنْ عَلِيِّ بْنِ إِبْرَاهِيمَ عَنْ مُحَمَّدِ بْنِ عِيسَي عَنْ يُونُسَ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w:t>
      </w:r>
      <w:r>
        <w:rPr>
          <w:rStyle w:val="FootnoteAnchor"/>
          <w:rtl w:val="true"/>
        </w:rPr>
        <w:footnoteReference w:id="1830"/>
      </w:r>
      <w:r>
        <w:rPr>
          <w:rFonts w:ascii="Amiri" w:hAnsi="Amiri" w:eastAsia="Amiri" w:cs="Amiri"/>
          <w:color w:val="111111"/>
          <w:sz w:val="28"/>
          <w:sz w:val="28"/>
          <w:szCs w:val="28"/>
          <w:rtl w:val="true"/>
          <w:lang w:bidi="ar-SA"/>
        </w:rPr>
        <w:t>الْآيَةَ فَقَالَ إِنَّ لِلشَّمْسِ أَرْبَعَ سَجَدَاتٍ كُلَّ يَوْمٍ وَ لَيْلَةٍ فَأَوَّلُ سَجْدَةٍ إِذَا صَارَتْ‌</w:t>
      </w:r>
      <w:r>
        <w:rPr>
          <w:rStyle w:val="FootnoteAnchor"/>
          <w:rtl w:val="true"/>
        </w:rPr>
        <w:footnoteReference w:id="1831"/>
      </w:r>
      <w:r>
        <w:rPr>
          <w:rFonts w:ascii="Amiri" w:hAnsi="Amiri" w:eastAsia="Amiri" w:cs="Amiri"/>
          <w:color w:val="111111"/>
          <w:sz w:val="28"/>
          <w:sz w:val="28"/>
          <w:szCs w:val="28"/>
          <w:rtl w:val="true"/>
          <w:lang w:bidi="ar-SA"/>
        </w:rPr>
        <w:t>فِي طُولِ السَّمَاءِ قَبْلَ أَنْ يَطْلُعَ الْفَجْرُ قُلْتُ بَلَي جُعِلْتُ فِدَاكَ قَالَ ذَاكَ الْفَجْرُ الْكَاذِبُ لِأَنَّ الشَّمْسَ تَخْرُجُ سَاجِدَةً وَ هِيَ فِي طَرَفِ الْأَرْضِ فَإِذَا ارْتَفَعَتْ مِنْ سُجُودِهَا طَلَعَ الْفَجْرُ وَ دَخَلَ وَقْتُ الصَّلَاةِ وَ أَمَّا السَّجْدَةُ الثَّانِيَةُ فَإِنَّهَا إِذَا صَارَتْ فِي وَسَطِ الْقُبَّةِ وَ ارْتَفَعَ النَّهَارُ رَكَدَتْ قَبْلَ الزَّوَالِ فَإِذَا صَارَتْ بِحِذَاءِ الْعَرْشِ رَكَدَتْ وَ سَجَدَتْ فَإِذَا ارْتَفَعَتْ مِنْ سُجُودِهَا زَالَتْ عَنْ وَسَطِ الْقُبَّةِ فَيَدْخُلُ وَقْتُ صَلَاةِ الزَّوَالِ وَ أَمَّا السَّجْدَةُ الثَّالِثَةُ فَإِنَّهَا إِذَا غَابَتْ مِنَ الْأُفُقِ خَرَّتْ سَاجِدَةً فَإِذَا ارْتَفَعَتْ مِنْ سُجُودِهَا زَالَ اللَّيْلُ كَمَا أَنَّهَا حِينَ زَالَتْ وَسَطَ السَّمَاءِ دَخَلَ وَقْتُ الزَّوَالِ زَوَالِ النَّهَارِ</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5" w:name="__RefHeading___Toc681388_1934241801"/>
      <w:bookmarkStart w:id="2836" w:name="_Toc1292"/>
      <w:bookmarkEnd w:id="2835"/>
      <w:r>
        <w:rPr>
          <w:rtl w:val="true"/>
        </w:rPr>
        <w:t>بيان</w:t>
      </w:r>
      <w:bookmarkEnd w:id="2836"/>
    </w:p>
    <w:p>
      <w:pPr>
        <w:pStyle w:val="BookText"/>
        <w:rPr/>
      </w:pPr>
      <w:r>
        <w:rPr>
          <w:rFonts w:ascii="Amiri" w:hAnsi="Amiri" w:eastAsia="Amiri" w:cs="Amiri"/>
          <w:color w:val="111111"/>
          <w:sz w:val="28"/>
          <w:sz w:val="28"/>
          <w:szCs w:val="28"/>
          <w:rtl w:val="true"/>
          <w:lang w:bidi="ar-SA"/>
        </w:rPr>
        <w:t>الظاهر أن السجدة في تلك الآية كناية عن تذلل تلك الأشياء عند قدرته و عدم تأبيها عن تدبيره و كونها مسخرة لأمره أو دلالتها بذلها علي عظمة مدبرها فإن السجود في اللغة تذلل مع تطامن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در حدیثی طولانی روایت شده که وقتی خداوند تعالی قرص خورشید را که آن را راهنمائی بر اوقات نمازها قرار داده بود، از بندگانش پنهان کرد، تأخیر نمازها بر آنان وسعت یافت تا با طلوع آن، وقت بر آنان روشن شود و اطمینان یابند که رو به زوال نهاده است</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2837" w:name="__RefHeading___Toc681390_1934241801"/>
      <w:bookmarkStart w:id="2838" w:name="_Toc1293"/>
      <w:bookmarkEnd w:id="2837"/>
      <w:r>
        <w:rPr>
          <w:rtl w:val="true"/>
        </w:rPr>
        <w:t xml:space="preserve">روایت </w:t>
      </w:r>
      <w:r>
        <w:rPr/>
        <w:t>45</w:t>
      </w:r>
      <w:bookmarkEnd w:id="2838"/>
    </w:p>
    <w:p>
      <w:pPr>
        <w:pStyle w:val="BookText"/>
        <w:rPr/>
      </w:pPr>
      <w:r>
        <w:rPr>
          <w:rFonts w:ascii="IRNazanin" w:hAnsi="IRNazanin" w:eastAsia="IRNazanin"/>
          <w:color w:val="111111"/>
          <w:sz w:val="28"/>
          <w:sz w:val="28"/>
          <w:szCs w:val="28"/>
          <w:rtl w:val="true"/>
          <w:lang w:bidi="fa-IR"/>
        </w:rPr>
        <w:t>الإختصاص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صبّاح کنانی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قول خداوند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أَنَّ اللَّهَ یَسْجُدُ لَهُ مَنْ فِی السَّماواتِ وَ مَنْ فِی الْأَرْضِ وَ الشَّمْسُ وَ الْقَمَرُ وَ النُّجُومُ وَ الْجِبالُ وَ الشَّجَرُ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هر شبانه روز چهار سجده دارد؛ اولین سجده زمانی است که پیش از طلوع سپیده، به طول آسمان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فجر کاذب است؛ زیرا آفتاب سجده کنان خارج می‌شود در حالی که در کناره زمین است، و وقتی از سجده خویش سر بلند کرد، سپیده طلوع می‌کند و وقت نماز فرا می‌رسد و اما سجده دوم؛ وقتی که آفتاب در میانه آسمان قرار بگیرد و روز بالا آید، پیش از زوال می‌ایستد و در این وقت در مقابل عرش ایستاده و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سجده خویش برخیزد از میانه آسمان رو به پائین رفته و مایل می‌شود و وقت نماز ظهر فرا می‌رسد و اما سجده سوم زمانی است که از افق پنهان گردد و به سجده افتد، وقتی از سجده خویش برخیزد، شب از نیمه می‌گذرد و زوال می یابد؛ همانطور که وقتی آفتاب از میانه آسمان رو به افول نهاد، وقت زوال، یعنی زوال روز فرا می‌رسد</w:t>
      </w:r>
      <w:r>
        <w:rPr>
          <w:rFonts w:eastAsia="IRNazanin" w:cs="IRNazanin"/>
          <w:color w:val="111111"/>
          <w:sz w:val="28"/>
          <w:szCs w:val="28"/>
          <w:rtl w:val="true"/>
          <w:lang w:bidi="fa-IR"/>
        </w:rPr>
        <w:t>.</w:t>
      </w:r>
      <w:r>
        <w:rPr>
          <w:rStyle w:val="FootnoteAnchor"/>
          <w:rtl w:val="true"/>
        </w:rPr>
        <w:footnoteReference w:id="1835"/>
      </w:r>
    </w:p>
    <w:p>
      <w:pPr>
        <w:pStyle w:val="Heading5"/>
        <w:numPr>
          <w:ilvl w:val="4"/>
          <w:numId w:val="1"/>
        </w:numPr>
        <w:rPr/>
      </w:pPr>
      <w:bookmarkStart w:id="2839" w:name="__RefHeading___Toc681392_1934241801"/>
      <w:bookmarkStart w:id="2840" w:name="_Toc1294"/>
      <w:bookmarkEnd w:id="2839"/>
      <w:r>
        <w:rPr>
          <w:rtl w:val="true"/>
        </w:rPr>
        <w:t>توضیح</w:t>
      </w:r>
      <w:bookmarkEnd w:id="284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سجده در آن آیه کنایه است از فروتنی آن اشیا در برابر قدرت خداوند و عدم خودداری آنان از تدبیر او و مسخر بودن آنان در برابر فرمان او؛ یا اشاره آیه بر خواری آنان در برابر عظمت مدبرشان است، چه آنکه سجود در لغت به معنای فروتنی همراه با سر فرود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تري الأكم فيها سجدا للحوافر</w:t>
      </w:r>
    </w:p>
    <w:p>
      <w:pPr>
        <w:pStyle w:val="BookText"/>
        <w:rPr/>
      </w:pPr>
      <w:r>
        <w:rPr>
          <w:rFonts w:ascii="Amiri" w:hAnsi="Amiri" w:eastAsia="Amiri" w:cs="Amiri"/>
          <w:color w:val="111111"/>
          <w:sz w:val="28"/>
          <w:sz w:val="28"/>
          <w:szCs w:val="28"/>
          <w:rtl w:val="true"/>
          <w:lang w:bidi="ar-SA"/>
        </w:rPr>
        <w:t>فلعل تخصيص تلك الأوقات بسجود الشمس لكون أثر الذل و التسخير فيها عندها أظهر من سائر الأوقات و الدلالة علي المدبر و الصانع فيها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الصبح فلأنه أول ظهور انقيادها بعد غفلة الناس عنها بالغروب و بدو ظهور أثر النعمة بها و لأن الظهور بعد الخفاء و الوجود بعد العدم و الكمال بعد النقص من لوازم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الزوال فلأنها تأخذ في الهبوط بعد الصعود و في النقص بعد القوة و هو دليل العجز و الإمكان و التسخير و أيضا في تلك الحالة تتم النعمة بوجودها لوصولها إلي الكمال فدلت علي كمال قدرة مدبرها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عند الغروب و الأفول سجدت و أقرت لمدبرها بالقدرة و لنفسها بالعجز و التسخير فناسب تلك الحالة أن يتذكر الناس مدبرها و يعبدوه و يعلموا أن لا بقاء لشي‌ء من الممكنات فينبغي قطع التعلق عنها و التوجه إلي من لا يعتريه نقص و لا عجز و لا زوال و أيضا أبدل نعمة اليوم بنعمة أخري هي الليل فناسب أن يعبدوه و يشكروه و الارتفاع من السجود عند زوال الليل لأنها تأخذ في الارتفاع بعد الانحطاط فكأنها رفعت رأسها من السجدة</w:t>
      </w:r>
      <w:r>
        <w:rPr>
          <w:rStyle w:val="FootnoteAnchor"/>
          <w:rtl w:val="true"/>
        </w:rPr>
        <w:footnoteReference w:id="1836"/>
      </w:r>
      <w:r>
        <w:rPr>
          <w:rFonts w:ascii="Amiri" w:hAnsi="Amiri" w:eastAsia="Amiri" w:cs="Amiri"/>
          <w:color w:val="111111"/>
          <w:sz w:val="28"/>
          <w:sz w:val="28"/>
          <w:szCs w:val="28"/>
          <w:rtl w:val="true"/>
          <w:lang w:bidi="ar-SA"/>
        </w:rPr>
        <w:t>و لعل فيه إيماء بأن نصف الليل إنما هو عند تجاوزها من دائرة نصف النهار تحت الأرض فيناسب رأي من جعل ما بين طلوع الفجر إلي طلوع الشمس من الليل 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الركود السكون و الثبات و أول هاهنا بعدم ظهور حركتها بقدر يعتد بها عند الزوال و عدم ظهور زيادة الظل حينئذ</w:t>
      </w:r>
      <w:r>
        <w:rPr>
          <w:rStyle w:val="FootnoteAnchor"/>
          <w:rtl w:val="true"/>
        </w:rPr>
        <w:footnoteReference w:id="1837"/>
      </w:r>
      <w:r>
        <w:rPr>
          <w:rFonts w:ascii="Amiri" w:hAnsi="Amiri" w:eastAsia="Amiri" w:cs="Amiri"/>
          <w:color w:val="111111"/>
          <w:sz w:val="28"/>
          <w:sz w:val="28"/>
          <w:szCs w:val="28"/>
          <w:rtl w:val="true"/>
          <w:lang w:bidi="ar-SA"/>
        </w:rPr>
        <w:t>إذ لو قيل بالركود حقيقة عند زوال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تپه‌ها را در آنجا می‌بینی که در برابر سم ستوران به سجده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اختصاص آن اوقات به سجود آفتاب به این دلیل باشد که تأثیر خواری و تسخیر بر آفتاب در آن لحظات، واضح‌تر از سایر اوقات و اشاره بر مدبر و سازنده آن در آن لحظه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 به این دلیل است که اولین زمان ظهور تسلیم آفتاب بعد از غفلت مردم از آن با غروب، و آغاز ظهور اثر نعمت به وسیله آن است و به این دلیل که ظهور بعد از خفا و وجود بعد از عدم و کمال بعد از نقص، از لوازم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زوال به این دلیل است که آفتاب بعد از بالا رفتن فرود می‌آید و بعد از قوت نقص می‌یابد و آن دلیل عجز و امکان و تسخیر است و همچنین در آن حالت به خاطر رسیدن آن به کمال، نعمت با وجود آن کامل می‌شود، پس بر کمال قدرت و رحمت مدبر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به هنگام غروب و افول هم سجده کرده و به قدرت مدبر خود و ناتوانی و تسخیر خود اقرار می‌کند، پس این حالت مناسبت دارد با اینکه مردم مدبر خویش را به یاد آورند و او را عبادت کنند و بدانند که هیچ یک از ممکنات بقایی ندارند، پس بهتر است از آن دل بکنند و به کسی رو کنند که نقص و عجز و زوالی بدو نرسد؛ و همچنین نعمت روز را به نعمت دیگری یعنی شب تبدیل کرده، پس مناسبت دارد با این حالت که او را عبادت کنند و سپاسش را به جای آورند؛ و بلند شدن از سجود به هنگام گذشتن شب از نیمه، به این دلیل است که آفتاب پس از فرو رفتن شروع به بالا آمدن می‌کند، گوئی که سر خویش را از سجده</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بلند کرده است؛ و شاید در آن اشاره‌ای باشد به اینکه نیمه شب زمان گذر آفتاب از دایره نصف النهار از زیر زمین است، پس این حالت با نظر کسی متناسب است که بین طلوع فجر تا طلوع آفتاب را جزء شب قرار داده است و درباره آن سخن خواهیم راند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رکود به معنای سکون و ثبات است و در اینجا به عدم مشخص بودن حرکت خورشید به اندازه‌ای که به هنگام زوال قابل ملاحظه باشد و مشخص نبودن افزایش سایه در چنین زمانی تأویل شده است؛ زیرا اگرحقیقتاً در هر </w:t>
      </w:r>
      <w:bookmarkStart w:id="2841" w:name="pg13518_162165"/>
    </w:p>
    <w:p>
      <w:pPr>
        <w:pStyle w:val="BookText"/>
        <w:rPr/>
      </w:pPr>
      <w:bookmarkEnd w:id="2841"/>
      <w:r>
        <w:rPr>
          <w:rFonts w:ascii="Amiri" w:hAnsi="Amiri" w:eastAsia="Amiri" w:cs="Amiri"/>
          <w:color w:val="111111"/>
          <w:sz w:val="28"/>
          <w:sz w:val="28"/>
          <w:szCs w:val="28"/>
          <w:rtl w:val="true"/>
          <w:lang w:bidi="ar-SA"/>
        </w:rPr>
        <w:t>الشمس في كل بلد يلزم سكونها دائما إذ كل نقطة من مدار الشمس محاذية لسمت رأس أفق من الآفاق و تخصيص الركود بأفق خاص كمكة أو المدينة مع بعده يستلزم سكونها في البلاد الأخري بحسبها في أوقات أخري فإن ظهر مكة يقع في وقت الضحي في بلد آخر فيلزم ركودها في ضحي ذلك البلد و هو في غاية البعد و قد مر القول فيه و السكوت عن تلك الأخبار البعيدة عن ظواهر العقول و التسليم إجمالا لما قصد المعصوم بها علي تقدير ثبوتها أحوط و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سقطت من النسخ إحدي السجدات و الظاهر أنه كان كذا فإذا ارتفعت من سجودها دخل وقت المغرب و أما السجدة الرابعة فإذا صارت في وسط القبة تحت الأرض فإذا ارتفعت من سجودها زال الليل</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681394_1934241801"/>
      <w:bookmarkStart w:id="2843" w:name="_Toc1295"/>
      <w:bookmarkEnd w:id="2842"/>
      <w:r>
        <w:rPr>
          <w:rtl w:val="true"/>
        </w:rPr>
        <w:t>«</w:t>
      </w:r>
      <w:r>
        <w:rPr/>
        <w:t>46</w:t>
      </w:r>
      <w:r>
        <w:rPr>
          <w:rtl w:val="true"/>
        </w:rPr>
        <w:t>»</w:t>
      </w:r>
      <w:bookmarkEnd w:id="2843"/>
    </w:p>
    <w:p>
      <w:pPr>
        <w:pStyle w:val="BookText"/>
        <w:rPr/>
      </w:pPr>
      <w:r>
        <w:rPr>
          <w:rFonts w:ascii="Amiri" w:hAnsi="Amiri" w:eastAsia="Amiri" w:cs="Amiri"/>
          <w:color w:val="111111"/>
          <w:sz w:val="28"/>
          <w:sz w:val="28"/>
          <w:szCs w:val="28"/>
          <w:rtl w:val="true"/>
          <w:lang w:bidi="ar-SA"/>
        </w:rPr>
        <w:t>السَّرَائِرُ، نَقْلًا مِنْ كِتَابِ عَبْدِ 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يَوْماً بِالْمَدِينَةِ الظُّهْرَ وَ السَّمَاءُ مُغِيمَةٌ وَ انْصَرَفْتُ وَ طَلَعَتِ الشَّمْسُ فَإِذَا هِيَ حِينَ زَالَتْ فَأَتَيْتُ أَبَا عَبْدِ اللَّهِ عليه السلام فَسَأَلْتُهُ فَقَالَ لَا تَعُدْ وَ لَا تَعُودُنَ‌</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4" w:name="__RefHeading___Toc681396_1934241801"/>
      <w:bookmarkStart w:id="2845" w:name="_Toc1296"/>
      <w:bookmarkEnd w:id="2844"/>
      <w:r>
        <w:rPr>
          <w:rtl w:val="true"/>
        </w:rPr>
        <w:t>بيان</w:t>
      </w:r>
      <w:bookmarkEnd w:id="2845"/>
    </w:p>
    <w:p>
      <w:pPr>
        <w:pStyle w:val="BookText"/>
        <w:rPr/>
      </w:pPr>
      <w:r>
        <w:rPr>
          <w:rFonts w:ascii="Amiri" w:hAnsi="Amiri" w:eastAsia="Amiri" w:cs="Amiri"/>
          <w:color w:val="111111"/>
          <w:sz w:val="28"/>
          <w:sz w:val="28"/>
          <w:szCs w:val="28"/>
          <w:rtl w:val="true"/>
          <w:lang w:bidi="ar-SA"/>
        </w:rPr>
        <w:t>قال الجوهري الغيم السحاب و قد غامت السماء و أغامت و أغيمت و تغيمت كله بمعني و قال في التهذيب‌</w:t>
      </w:r>
      <w:r>
        <w:rPr>
          <w:rStyle w:val="FootnoteAnchor"/>
          <w:rtl w:val="true"/>
        </w:rPr>
        <w:footnoteReference w:id="1840"/>
      </w:r>
      <w:r>
        <w:rPr>
          <w:rFonts w:ascii="Amiri" w:hAnsi="Amiri" w:eastAsia="Amiri" w:cs="Amiri"/>
          <w:color w:val="111111"/>
          <w:sz w:val="28"/>
          <w:sz w:val="28"/>
          <w:szCs w:val="28"/>
          <w:rtl w:val="true"/>
          <w:lang w:bidi="ar-SA"/>
        </w:rPr>
        <w:t>بعد إيراد تلك الرواية فالموجه في هذا الخبر أنه إنما نهاه عن المعاودة إلي مثله لأن ذلك فعل من لا يصلي النوافل و لا ينبغي الاستمرار علي ترك النوافل و إنما يسوغ ذلك عند العوارض و العلل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أنه لما صلي بالظن فظهر أنه كان صلاته في الوقت حكم عليه السلام بصحة صلاته و نهاه عن أن يصلي بعد ذلك قبل حصول اليقين بالوقت تنزيها علي المشهور لعدم إمكان تحصيل العلم للغيم و تحريما علي قول ابن الجنيد و جماعة فيدل علي مختارهم علي أنه لو خالف و أوقع صلاته قبل العلم و ظهر وقوعها في الوقت تكون صحيحة و إن كان فعل محرما و مع العلم بالمسألة مشكل و الظاهر</w:t>
      </w:r>
    </w:p>
    <w:p>
      <w:pPr>
        <w:pStyle w:val="BookText"/>
        <w:rPr/>
      </w:pPr>
      <w:r>
        <w:rPr>
          <w:rFonts w:ascii="IRNazanin" w:hAnsi="IRNazanin" w:eastAsia="IRNazanin"/>
          <w:color w:val="111111"/>
          <w:sz w:val="28"/>
          <w:sz w:val="28"/>
          <w:szCs w:val="28"/>
          <w:rtl w:val="true"/>
          <w:lang w:bidi="fa-IR"/>
        </w:rPr>
        <w:t xml:space="preserve">سرزمین به هنگام زوال، معتقد به عدم حرکت آفتاب باشند، در این صورت سکون دائمی آن لازم می آید؛ زیرا هر نقطه از مدار خورشید در موازات رأس یکی از افق‌ها قرار دارد و تخصیص سکون به افق خاصی مثل مکه یا مدینه با وجود بُعد آن، مستلزم سکون آفتاب در سایر سرزمین‌ها بر حسب موقعیت آن‌ها در اوقات دیگر است؛ زیرا ظهر مکه معادل با صبح شهر دیگری است و سکون خورشید در صبح آن شهر نیز لازم می آید و این در غایت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 صحبت شد و سکوت در برابر آن روایاتِ بعید از ظواهر عقول و تسلیم کلی در برابر مقصود معصوم از آن، بنا بر فرض ثبوت آن، احوط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یکی از سجده‌ها از نسخه‌ها افتاده است و ظاهر این است که اینچنین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آفتاب از سجود خویش برخاست، وقت مغرب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سجده چهارم، وقتی است که در میانه آسمان در زیر زمین قرار بگیرد و وقتی که از سجده خویش برخیزد، شب از نیمه می‌گذرد </w:t>
      </w:r>
      <w:r>
        <w:rPr>
          <w:rFonts w:eastAsia="IRNazanin" w:cs="IRNazanin"/>
          <w:color w:val="111111"/>
          <w:sz w:val="28"/>
          <w:szCs w:val="28"/>
          <w:rtl w:val="true"/>
          <w:lang w:bidi="fa-IR"/>
        </w:rPr>
        <w:t>.</w:t>
      </w:r>
    </w:p>
    <w:p>
      <w:pPr>
        <w:pStyle w:val="Heading5"/>
        <w:numPr>
          <w:ilvl w:val="4"/>
          <w:numId w:val="1"/>
        </w:numPr>
        <w:rPr/>
      </w:pPr>
      <w:bookmarkStart w:id="2846" w:name="__RefHeading___Toc681398_1934241801"/>
      <w:bookmarkStart w:id="2847" w:name="_Toc1297"/>
      <w:bookmarkEnd w:id="2846"/>
      <w:r>
        <w:rPr>
          <w:rtl w:val="true"/>
        </w:rPr>
        <w:t xml:space="preserve">روایت </w:t>
      </w:r>
      <w:r>
        <w:rPr/>
        <w:t>46</w:t>
      </w:r>
      <w:bookmarkEnd w:id="284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عبد الله بن بکیر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ظهر را در مدینه خواندم و آسمان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به پایان رساندم و آفتاب بیرون آمد و معلوم شد که آفتاب رو به زوال نهاده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آمدم و از حضرت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نکن و نباید اعاده کنی</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2848" w:name="__RefHeading___Toc681400_1934241801"/>
      <w:bookmarkStart w:id="2849" w:name="_Toc1298"/>
      <w:bookmarkEnd w:id="2848"/>
      <w:r>
        <w:rPr>
          <w:rtl w:val="true"/>
        </w:rPr>
        <w:t>توضیح</w:t>
      </w:r>
      <w:bookmarkEnd w:id="2849"/>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غامت السماء و أغام و أُغیمت و تغیّمت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ابری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التهذیب بعد از وارد کردن آن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در این خبر این است که او را از تکرار دوباره چنین کاری باز داشته است؛ زیرا این کار کسی است که نافله نمی‌خواند، و مداومت بر ترک نوافل شایسته نیست و این کار تنها به هنگام عوارض و بیماری‌ها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این است که وقتی او با گمان نماز گزارد و مشخص شد که نمازش در وقت بوده، حضرت علیه السلام حکم به صحت نماز او داد و او را نهی کرد به نحو نهی تنزیهی بنا بر نظر مشهور از اینکه بعد از آن، پیش از حصول یقین به وقت نماز بخواند، به دلیل عدم امکان حصول علم به خاطر ابری بودن هوا، و نهی تحریمی کرد بنا بر قول ابن جنید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قول ابن جنید و این عده، اگر او مخالفت کند و قبل از علم به ورود وقت، نمازش را بخواند و بعد معلوم شود که در وقت واقع شده است، نمازش صحیح است اگر چه فعل حرامی مرتکب شده است؛ ولی با علم به مساله حکم به صحت نماز مشکل است و ظاهرا این مساله </w:t>
      </w:r>
      <w:bookmarkStart w:id="2850" w:name="pg13518_162166"/>
    </w:p>
    <w:p>
      <w:pPr>
        <w:pStyle w:val="BookText"/>
        <w:rPr/>
      </w:pPr>
      <w:bookmarkEnd w:id="2850"/>
      <w:r>
        <w:rPr>
          <w:rFonts w:ascii="Amiri" w:hAnsi="Amiri" w:eastAsia="Amiri" w:cs="Amiri"/>
          <w:color w:val="111111"/>
          <w:sz w:val="28"/>
          <w:sz w:val="28"/>
          <w:szCs w:val="28"/>
          <w:rtl w:val="true"/>
          <w:lang w:bidi="ar-SA"/>
        </w:rPr>
        <w:t>هنا الجهل و يحتمل أن يكون المراد بقوله حين زالت وقوع الزوال في أثناء صلاته و هو احتمال قريب فيدل علي المشهور في ذلك كما عرفت</w:t>
      </w:r>
      <w:r>
        <w:rPr>
          <w:rFonts w:eastAsia="Amiri" w:cs="Amiri" w:ascii="Amiri" w:hAnsi="Amiri"/>
          <w:color w:val="111111"/>
          <w:sz w:val="28"/>
          <w:szCs w:val="28"/>
          <w:rtl w:val="true"/>
          <w:lang w:bidi="ar-SA"/>
        </w:rPr>
        <w:t>.</w:t>
      </w:r>
    </w:p>
    <w:p>
      <w:pPr>
        <w:pStyle w:val="Heading5"/>
        <w:numPr>
          <w:ilvl w:val="4"/>
          <w:numId w:val="1"/>
        </w:numPr>
        <w:rPr/>
      </w:pPr>
      <w:bookmarkStart w:id="2851" w:name="__RefHeading___Toc681402_1934241801"/>
      <w:bookmarkStart w:id="2852" w:name="_Toc1299"/>
      <w:bookmarkEnd w:id="2851"/>
      <w:r>
        <w:rPr>
          <w:rtl w:val="true"/>
        </w:rPr>
        <w:t>«</w:t>
      </w:r>
      <w:r>
        <w:rPr/>
        <w:t>47</w:t>
      </w:r>
      <w:r>
        <w:rPr>
          <w:rtl w:val="true"/>
        </w:rPr>
        <w:t>»</w:t>
      </w:r>
      <w:bookmarkEnd w:id="2852"/>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الْحَسَنِ بْنِ عَلِيِّ بْنِ فَضَّالٍ عَنْ عَلِيِّ بْنِ يَعْقُوبَ الْهَاشِمِيِّ عَنْ مَرْوَانَ بْنِ مُسْلِمٍ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 الصَّلَاةُ مَنْ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حَتَّي تَغِيبَ الشَّمْسُ وَ لَا صَلَاةُ اللَّيْلِ حَتَّي يَطْلُعَ الْفَجْرُ وَ لَا صَلَاةُ الْفَجْرِ حَتَّي تَطْلُعَ الشَّمْسُ‌</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3" w:name="__RefHeading___Toc681404_1934241801"/>
      <w:bookmarkStart w:id="2854" w:name="_Toc1300"/>
      <w:bookmarkEnd w:id="2853"/>
      <w:r>
        <w:rPr>
          <w:rtl w:val="true"/>
        </w:rPr>
        <w:t>«</w:t>
      </w:r>
      <w:r>
        <w:rPr/>
        <w:t>48</w:t>
      </w:r>
      <w:r>
        <w:rPr>
          <w:rtl w:val="true"/>
        </w:rPr>
        <w:t>»</w:t>
      </w:r>
      <w:bookmarkEnd w:id="2854"/>
    </w:p>
    <w:p>
      <w:pPr>
        <w:pStyle w:val="BookText"/>
        <w:rPr/>
      </w:pPr>
      <w:r>
        <w:rPr>
          <w:rFonts w:ascii="Amiri" w:hAnsi="Amiri" w:eastAsia="Amiri" w:cs="Amiri"/>
          <w:color w:val="111111"/>
          <w:sz w:val="28"/>
          <w:sz w:val="28"/>
          <w:szCs w:val="28"/>
          <w:rtl w:val="true"/>
          <w:lang w:bidi="ar-SA"/>
        </w:rPr>
        <w:t>الذِّكْرَي، نَقْلًا مِنْ كِتَابِ عَبْدِ اللَّهِ بْنِ سِنَانٍ عَنْ أَبِي عَبْدِ اللَّهِ عليه السلام أَنَّ رَسُولَ اللَّهِ صلي الله عليه و آله كَانَ فِي السَّفَرِ يَجْمَعُ بَيْنَ الْمَغْرِبِ وَ الْعِشَاءِ وَ الظُّهْرِ وَ الْعَصْرِ وَ إِنَّمَا يَفْعَلُ ذَلِكَ إِذَا كَانَ مُسْتَعْجِلًا قَالَ وَ قَالَ عليه السلام وَ تَفْرِيقُهُمَا أَفْضَلُ‌</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681406_1934241801"/>
      <w:bookmarkStart w:id="2856" w:name="_Toc1301"/>
      <w:bookmarkEnd w:id="2855"/>
      <w:r>
        <w:rPr>
          <w:rtl w:val="true"/>
        </w:rPr>
        <w:t>«</w:t>
      </w:r>
      <w:r>
        <w:rPr/>
        <w:t>49</w:t>
      </w:r>
      <w:r>
        <w:rPr>
          <w:rtl w:val="true"/>
        </w:rPr>
        <w:t>»</w:t>
      </w:r>
      <w:bookmarkEnd w:id="2856"/>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يَسْمَعُ الْأَذَانَ فَيُصَلِّي الْفَجْرَ وَ لَا يَدْرِي طَلَعَ أَمْ لَا غَيْرَ أَنَّهُ يَظُنُّ لِمَكَانِ الْأَذَانِ أَنَّهُ طَلَعَ قَالَ لَا يُجْزِيهِ حَتَّي يَعْلَمَ أَنَّهُ قَدْ طَلَعَ‌</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7" w:name="__RefHeading___Toc681408_1934241801"/>
      <w:bookmarkStart w:id="2858" w:name="_Toc1302"/>
      <w:bookmarkEnd w:id="2857"/>
      <w:r>
        <w:rPr>
          <w:rtl w:val="true"/>
        </w:rPr>
        <w:t>«</w:t>
      </w:r>
      <w:r>
        <w:rPr/>
        <w:t>50</w:t>
      </w:r>
      <w:r>
        <w:rPr>
          <w:rtl w:val="true"/>
        </w:rPr>
        <w:t>»</w:t>
      </w:r>
      <w:bookmarkEnd w:id="2858"/>
    </w:p>
    <w:p>
      <w:pPr>
        <w:pStyle w:val="BookText"/>
        <w:rPr/>
      </w:pPr>
      <w:r>
        <w:rPr>
          <w:rFonts w:ascii="Amiri" w:hAnsi="Amiri" w:eastAsia="Amiri" w:cs="Amiri"/>
          <w:color w:val="111111"/>
          <w:sz w:val="28"/>
          <w:sz w:val="28"/>
          <w:szCs w:val="28"/>
          <w:rtl w:val="true"/>
          <w:lang w:bidi="ar-SA"/>
        </w:rPr>
        <w:t>الْعُيُونُ، عَنْ أَبِيهِ عَنْ عَلِيِّ بْنِ إِبْرَاهِيمَ عَنْ مُحَمَّدِ بْنِ عِيسَي عَنْ أَحْمَدَ بْنِ عَبْدِ اللَّهِ الْغَرَوِيِ‌</w:t>
      </w:r>
      <w:r>
        <w:rPr>
          <w:rStyle w:val="FootnoteAnchor"/>
          <w:rtl w:val="true"/>
        </w:rPr>
        <w:footnoteReference w:id="184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الْفَضْلِ بْنِ الرَّبِيعِ وَ هُوَ جَالِسٌ عَلَي سَطْحٍ فَقَالَ لِي ادْنُ مِنِّي فَدَنَوْتُ مِنْهُ حَتَّي حَاذَيْتُهُ ثُمَّ قَالَ لِي أَشْرِفْ إِلَي الْبَيْتِ فِي الدَّارِ فَأَشْرَفْتُ فَقَالَ لِي مَا تَرَي قُلْتُ ثَوْباً مَطْرُوحاً فَقَالَ انْظُرْ حَسَناً فَتَأَمَّلْتُهُ وَ نَظَرْتُ فَتَيَقَّنْتُ فَقُلْتُ رَجُلٌ سَاجِدٌ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أَبُو الْحَسَنِ مُوسَي بْنُ جَعْفَرٍ عليه السلام إِنِّي أَتَفَقَّدُهُ اللَّيْلَ وَ النَّهَارَ فَلَمْ</w:t>
      </w:r>
    </w:p>
    <w:p>
      <w:pPr>
        <w:pStyle w:val="BookText"/>
        <w:rPr/>
      </w:pPr>
      <w:r>
        <w:rPr>
          <w:rFonts w:ascii="IRNazanin" w:hAnsi="IRNazanin" w:eastAsia="IRNazanin"/>
          <w:color w:val="111111"/>
          <w:sz w:val="28"/>
          <w:sz w:val="28"/>
          <w:szCs w:val="28"/>
          <w:rtl w:val="true"/>
          <w:lang w:bidi="fa-IR"/>
        </w:rPr>
        <w:t>در مورد جهل است و احتمال دارد که مقصودش از زوال خورشید وقوع زوال در اثنای نماز باشد و این احتمال نزدیک به واقع است و منطبق با قول مشهور است که قبلا دانستی</w:t>
      </w:r>
      <w:r>
        <w:rPr>
          <w:rFonts w:eastAsia="IRNazanin" w:cs="IRNazanin"/>
          <w:color w:val="111111"/>
          <w:sz w:val="28"/>
          <w:szCs w:val="28"/>
          <w:rtl w:val="true"/>
          <w:lang w:bidi="fa-IR"/>
        </w:rPr>
        <w:t>.</w:t>
      </w:r>
    </w:p>
    <w:p>
      <w:pPr>
        <w:pStyle w:val="Heading5"/>
        <w:numPr>
          <w:ilvl w:val="4"/>
          <w:numId w:val="1"/>
        </w:numPr>
        <w:rPr/>
      </w:pPr>
      <w:bookmarkStart w:id="2859" w:name="__RefHeading___Toc681410_1934241801"/>
      <w:bookmarkStart w:id="2860" w:name="_Toc1303"/>
      <w:bookmarkEnd w:id="2859"/>
      <w:r>
        <w:rPr>
          <w:rtl w:val="true"/>
        </w:rPr>
        <w:t xml:space="preserve">روایت </w:t>
      </w:r>
      <w:r>
        <w:rPr/>
        <w:t>47</w:t>
      </w:r>
      <w:bookmarkEnd w:id="286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علی بن محبوب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نماز داشته باشد، نماز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فوت نمی‌شود تا اینکه آفتاب غایب گردد و نماز شب نیز از دست نمی‌رود تا وقتی که فجر طلوع کند و نماز صبح هم فوت نمی‌گردد تا اینکه آفتاب طلوع کند</w:t>
      </w:r>
      <w:r>
        <w:rPr>
          <w:rFonts w:eastAsia="IRNazanin" w:cs="IRNazanin"/>
          <w:color w:val="111111"/>
          <w:sz w:val="28"/>
          <w:szCs w:val="28"/>
          <w:rtl w:val="true"/>
          <w:lang w:bidi="fa-IR"/>
        </w:rPr>
        <w:t>.</w:t>
      </w:r>
      <w:r>
        <w:rPr>
          <w:rStyle w:val="FootnoteAnchor"/>
          <w:rtl w:val="true"/>
        </w:rPr>
        <w:footnoteReference w:id="1846"/>
      </w:r>
    </w:p>
    <w:p>
      <w:pPr>
        <w:pStyle w:val="Heading5"/>
        <w:numPr>
          <w:ilvl w:val="4"/>
          <w:numId w:val="1"/>
        </w:numPr>
        <w:rPr/>
      </w:pPr>
      <w:bookmarkStart w:id="2861" w:name="__RefHeading___Toc681412_1934241801"/>
      <w:bookmarkStart w:id="2862" w:name="_Toc1304"/>
      <w:bookmarkEnd w:id="2861"/>
      <w:r>
        <w:rPr>
          <w:rtl w:val="true"/>
        </w:rPr>
        <w:t xml:space="preserve">روایت </w:t>
      </w:r>
      <w:r>
        <w:rPr/>
        <w:t>48</w:t>
      </w:r>
      <w:bookmarkEnd w:id="2862"/>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عبد الله بن سنان از امام صادق علیه السلام روایت شده که رسول خدا صلی الله علیه و آله در سفر، نماز مغرب و عشا و ظهر و عصر را با هم می‌خواند و زمانی که عجله داشت این کار را انجام می‌داد؛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خواندن آن دو بهتر است</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2863" w:name="__RefHeading___Toc681414_1934241801"/>
      <w:bookmarkStart w:id="2864" w:name="_Toc1305"/>
      <w:bookmarkEnd w:id="2863"/>
      <w:r>
        <w:rPr>
          <w:rtl w:val="true"/>
        </w:rPr>
        <w:t xml:space="preserve">روایت </w:t>
      </w:r>
      <w:r>
        <w:rPr/>
        <w:t>49</w:t>
      </w:r>
      <w:bookmarkEnd w:id="286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از برادرش موسی علیه السلام روایت شده است که در مورد کسی که صدای اذان را می‌شنود و نماز صبح می‌خواند و نمی‌داند که آیا فجر طلوع کرده یا نه، ولی به خاطر اذان گمان می‌کند که طلوع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نمی‌کند تا اینکه یقین حاصل کند که فجر طلوع کرده است</w:t>
      </w:r>
      <w:r>
        <w:rPr>
          <w:rFonts w:eastAsia="IRNazanin" w:cs="IRNazanin"/>
          <w:color w:val="111111"/>
          <w:sz w:val="28"/>
          <w:szCs w:val="28"/>
          <w:rtl w:val="true"/>
          <w:lang w:bidi="fa-IR"/>
        </w:rPr>
        <w:t>.</w:t>
      </w:r>
      <w:r>
        <w:rPr>
          <w:rStyle w:val="FootnoteAnchor"/>
          <w:rtl w:val="true"/>
        </w:rPr>
        <w:footnoteReference w:id="1848"/>
      </w:r>
    </w:p>
    <w:p>
      <w:pPr>
        <w:pStyle w:val="Heading5"/>
        <w:numPr>
          <w:ilvl w:val="4"/>
          <w:numId w:val="1"/>
        </w:numPr>
        <w:rPr/>
      </w:pPr>
      <w:bookmarkStart w:id="2865" w:name="__RefHeading___Toc681416_1934241801"/>
      <w:bookmarkStart w:id="2866" w:name="_Toc1306"/>
      <w:bookmarkEnd w:id="2865"/>
      <w:r>
        <w:rPr>
          <w:rtl w:val="true"/>
        </w:rPr>
        <w:t xml:space="preserve">روایت </w:t>
      </w:r>
      <w:r>
        <w:rPr/>
        <w:t>50</w:t>
      </w:r>
      <w:bookmarkEnd w:id="28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غروی از پدرش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فضل بن ربیع داخل شدم در حالی که بر بام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تا اینکه برابر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گفت که به اتاق این خانه سرک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اتاق سرک کشیدم،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میان این خانه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کردم و درست نظر کردم و فهمیدم،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أبو الحسن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مراقب او هستم و او را در هیچ وقتی از اوقات </w:t>
      </w:r>
      <w:bookmarkStart w:id="2867" w:name="pg13518_162167"/>
    </w:p>
    <w:p>
      <w:pPr>
        <w:pStyle w:val="BookText"/>
        <w:rPr/>
      </w:pPr>
      <w:bookmarkEnd w:id="2867"/>
      <w:r>
        <w:rPr>
          <w:rFonts w:ascii="Amiri" w:hAnsi="Amiri" w:eastAsia="Amiri" w:cs="Amiri"/>
          <w:color w:val="111111"/>
          <w:sz w:val="28"/>
          <w:sz w:val="28"/>
          <w:szCs w:val="28"/>
          <w:rtl w:val="true"/>
          <w:lang w:bidi="ar-SA"/>
        </w:rPr>
        <w:t>أَجِدْهُ فِي وَقْتٍ مِنَ الْأَوْقَاتِ إِلَّا عَلَي الْحَالَةِ الَّتِي أُخْبِرُكَ بِهَا أَنَّهُ يُصَلِّي الْفَجْرَ فَيُعَقِّبُ سَاعَةً فِي دُبُرِ صَلَاتِهِ إِلَي أَنْ تَطْلُعَ الشَّمْسُ ثُمَّ يَسْجُدُ سَجْدَةً فَلَا يَزَالُ سَاجِداً حَتَّي تَزُولَ الشَّمْسُ وَ قَدْ وَكَّلَ مَنْ يَتَرَصَّدُ لَهُ الزَّوَالَ فَلَسْتُ أَدْرِي مَتَي يَقُولُ لَهُ الْغُلَامُ قَدْ زَالَتِ الشَّمْسُ إِذْ يَثِبُ فَيَبْتَدِئُ الصَّلَاةَ مِنْ غَيْرِ أَنْ يُحْدِثَ وُضُوءاً فَاعْلَمْ أَنَّهُ لَمْ يَنَمْ فِي سُجُودِهِ وَ لَا أَغْفَي فَلَا يَزَالُ إِلَي أَنْ يَفْرُغَ مِنْ صَلَاةِ الْعَصْرِ فَإِذَا صَلَّي الْعَصْرَ سَجَدَ سَجْدَةً فَلَا يَزَالُ سَاجِداً إِلَي أَنْ تَغِيبَ الشَّمْسُ فَإِذَا غَابَتِ الشَّمْسُ وَثَبَ مِنْ سَجْدَتِهِ فَصَلَّي الْمَغْرِبَ مِنْ غَيْرِ أَنْ يُحْدِثَ حَدَثاً وَ لَا يَزَالُ فِي صَلَاتِهِ وَ تَعْقِيبِهِ إِلَي أَنْ يُصَلِّيَ الْعَتَمَةَ فَإِذَا صَلَّي الْعَتَمَةَ أَفْطَرَ عَلَي شَوِيٍ‌</w:t>
      </w:r>
      <w:r>
        <w:rPr>
          <w:rStyle w:val="FootnoteAnchor"/>
          <w:rtl w:val="true"/>
        </w:rPr>
        <w:footnoteReference w:id="1849"/>
      </w:r>
      <w:r>
        <w:rPr>
          <w:rFonts w:ascii="Amiri" w:hAnsi="Amiri" w:eastAsia="Amiri" w:cs="Amiri"/>
          <w:color w:val="111111"/>
          <w:sz w:val="28"/>
          <w:sz w:val="28"/>
          <w:szCs w:val="28"/>
          <w:rtl w:val="true"/>
          <w:lang w:bidi="ar-SA"/>
        </w:rPr>
        <w:t>يُؤْتَي بِهِ ثُمَّ يُجَدِّدُ الْوُضُوءَ ثُمَّ يَسْجُدُ ثُمَّ يَرْفَعُ رَأْسَهُ فَيَنَامُ نَوْمَةً خَفِيفَةً ثُمَّ يَقُومُ فَيُجَدِّدُ الْوُضُوءَ ثُمَّ يَقُومُ فَلَا يَزَالُ يُصَلِّي فِي جَوْفِ اللَّيْلِ حَتَّي يَطْلُعَ الْفَجْرُ فَلَسْتُ أَدْرِي مَتَي يَقُولُ الْغُلَامُ إِنَّ الْفَجْرَ قَدْ طَلَعَ إِذْ وَثَبَ هُوَ لِصَلَاةِ الْفَجْرِ فَهَذَا دَأْبُهُ مُنْذُ حُوِّلَ إِلَيَّ الْحَدِيثَ‌</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8" w:name="__RefHeading___Toc681418_1934241801"/>
      <w:bookmarkStart w:id="2869" w:name="_Toc1307"/>
      <w:bookmarkEnd w:id="2868"/>
      <w:r>
        <w:rPr>
          <w:rtl w:val="true"/>
        </w:rPr>
        <w:t>بيان</w:t>
      </w:r>
      <w:bookmarkEnd w:id="2869"/>
    </w:p>
    <w:p>
      <w:pPr>
        <w:pStyle w:val="BookText"/>
        <w:rPr/>
      </w:pPr>
      <w:r>
        <w:rPr>
          <w:rFonts w:ascii="Amiri" w:hAnsi="Amiri" w:eastAsia="Amiri" w:cs="Amiri"/>
          <w:color w:val="111111"/>
          <w:sz w:val="28"/>
          <w:sz w:val="28"/>
          <w:szCs w:val="28"/>
          <w:rtl w:val="true"/>
          <w:lang w:bidi="ar-SA"/>
        </w:rPr>
        <w:t>في القاموس غفا غفوا و غفوا نام أو نعس كأغفي و قال تصغير شي‌ء شي‌ء لا شوي أو لغية عن إدريس بن موسي النحوي انتهي</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681420_1934241801"/>
      <w:bookmarkStart w:id="2871" w:name="_Toc1308"/>
      <w:bookmarkEnd w:id="2870"/>
      <w:r>
        <w:rPr>
          <w:rtl w:val="true"/>
        </w:rPr>
        <w:t>أقول</w:t>
      </w:r>
      <w:bookmarkEnd w:id="2871"/>
    </w:p>
    <w:p>
      <w:pPr>
        <w:pStyle w:val="BookText"/>
        <w:rPr/>
      </w:pPr>
      <w:r>
        <w:rPr>
          <w:rFonts w:ascii="Amiri" w:hAnsi="Amiri" w:eastAsia="Amiri" w:cs="Amiri"/>
          <w:color w:val="111111"/>
          <w:sz w:val="28"/>
          <w:sz w:val="28"/>
          <w:szCs w:val="28"/>
          <w:rtl w:val="true"/>
          <w:lang w:bidi="ar-SA"/>
        </w:rPr>
        <w:t>المتعارف عند العرب الآن شوي بقلب الهمزة ياء و في بعض النسخ شواء و هو بالكسر اللحم المشوي و الأول أكثر و أظهر و يدل ظاهرا علي جواز الاتكال علي قول الغير في دخول الوقت و إن كان واحدا لكن الظاهر أنه عليه السلام كان عارفا بالوقت بما يخصه من العلم و إنما وكل الغلام لمعرفة ذلك تقية و مع ذلك لا يخلو عن تأييد لسائر الأخبار</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681422_1934241801"/>
      <w:bookmarkStart w:id="2873" w:name="_Toc1309"/>
      <w:bookmarkEnd w:id="2872"/>
      <w:r>
        <w:rPr>
          <w:rtl w:val="true"/>
        </w:rPr>
        <w:t>«</w:t>
      </w:r>
      <w:r>
        <w:rPr/>
        <w:t>51</w:t>
      </w:r>
      <w:r>
        <w:rPr>
          <w:rtl w:val="true"/>
        </w:rPr>
        <w:t>»</w:t>
      </w:r>
      <w:bookmarkEnd w:id="2873"/>
    </w:p>
    <w:p>
      <w:pPr>
        <w:pStyle w:val="BookText"/>
        <w:rPr/>
      </w:pPr>
      <w:r>
        <w:rPr>
          <w:rFonts w:ascii="Amiri" w:hAnsi="Amiri" w:eastAsia="Amiri" w:cs="Amiri"/>
          <w:color w:val="111111"/>
          <w:sz w:val="28"/>
          <w:sz w:val="28"/>
          <w:szCs w:val="28"/>
          <w:rtl w:val="true"/>
          <w:lang w:bidi="ar-SA"/>
        </w:rPr>
        <w:t>نَوَادِرُ الرَّاوَنْدِيِّ، بِإِسْنَادِهِ عَنِ الْكَاظِمِ عليه السلام َنْ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عليهما السلام يَأْمُرُ الصِّبْيَانَ أَنْ يُصَلُّوا الْمَغْرِبَ وَ الْعِشَاءَ جَمِيعاً فَقِيلَ لَهُ يُصَلُّونَ الصَّلَاةَ فِي غَيْرِ وَقْتِهَا قَالَ هُوَ خَيْرٌ مِنْ أَنْ يَنَامُوا عَنْهَا</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نمی‌یابم مگر بر این حالتی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طلوع فجر نماز می‌خواند و بعد از نماز، یک ساعت تعقیب می‌خواند تا اینکه آفتاب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سجده می‌کند و پیوسته در سجده است تا زوال خورشید و کسی را گماشته است که مترصد وقت زوال باشد و به او اطلاع دهد، و من نمی دانم چه وقت غلام به او می گوید که وقت زوال شده است که ناگهان می جهد و نماز ظهر را شروع می‌کند، بدون اینکه تجدید وضوئی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فهمم که او در سجود خود خواب نرفته و چرتی هم نزده است و پیوسته مشغول نماز است تا اینکه از نماز عصر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عصر سر مبارک را به سجده می‌گذارد و متصل سجده می‌کند تا اینکه آفتاب غروب می‌کند و بعد از غروب آفتاب سر از سجده بر می‌دارد و بدون اینکه طهارتی تجدید کند نماز مغرب را به جا می‌آورد و پیوسته مشغول به نماز و تعقیب آن است تا اینکه نماز عشا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عشا با کبابی که برای او می‌آوردند 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تجدید وضو می‌کند و سجده می‌رود و سپس سر خود را بلند می‌کند و به خواب سبکی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می خیزد و تجدید وضو می‌کند و در دل شب پیوسته نماز می‌گزارد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چه زمان غلام به او می‌گوید که فجر طلوع کرده است که برای نماز صبح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او به من تحویل داده شده است، همین شیوه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w:t>
      </w:r>
      <w:r>
        <w:rPr>
          <w:rStyle w:val="FootnoteAnchor"/>
          <w:rtl w:val="true"/>
        </w:rPr>
        <w:footnoteReference w:id="1852"/>
      </w:r>
    </w:p>
    <w:p>
      <w:pPr>
        <w:pStyle w:val="Heading5"/>
        <w:numPr>
          <w:ilvl w:val="4"/>
          <w:numId w:val="1"/>
        </w:numPr>
        <w:rPr/>
      </w:pPr>
      <w:bookmarkStart w:id="2874" w:name="__RefHeading___Toc681424_1934241801"/>
      <w:bookmarkStart w:id="2875" w:name="_Toc1310"/>
      <w:bookmarkEnd w:id="2874"/>
      <w:r>
        <w:rPr>
          <w:rtl w:val="true"/>
        </w:rPr>
        <w:t>توضیح</w:t>
      </w:r>
      <w:bookmarkEnd w:id="2875"/>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 غفواً و غفوا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یا چرت زد مثل أغفی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شیء، شییء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مصغری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ادریس بن موسی نحوی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876" w:name="__RefHeading___Toc681426_1934241801"/>
      <w:bookmarkStart w:id="2877" w:name="_Toc1311"/>
      <w:bookmarkEnd w:id="2876"/>
      <w:r>
        <w:rPr>
          <w:rtl w:val="true"/>
        </w:rPr>
        <w:t>مؤلف</w:t>
      </w:r>
      <w:bookmarkEnd w:id="2877"/>
    </w:p>
    <w:p>
      <w:pPr>
        <w:pStyle w:val="BookText"/>
        <w:rPr/>
      </w:pPr>
      <w:r>
        <w:rPr>
          <w:rFonts w:ascii="IRNazanin" w:hAnsi="IRNazanin" w:eastAsia="IRNazanin"/>
          <w:color w:val="111111"/>
          <w:sz w:val="28"/>
          <w:sz w:val="28"/>
          <w:szCs w:val="28"/>
          <w:rtl w:val="true"/>
          <w:lang w:bidi="fa-IR"/>
        </w:rPr>
        <w:t>آنچه اکنون در بین اعراب معمول است، شوی با قلب همزه به یاء و در برخی نسخ شواء است با کسره که به معنای گوشت کباب شده است و وجه اول بیشتر و اظهر است و روایت ظاهراً بر جواز اعتماد بر قول دیگری در دخول وقت اشاره دارد؛ هر چند که یک نفر باشد، ولی ظاهر این است که حضرت علیه السلام با علم مخصوص خویش وقت را می‌دانست و غلام را تنها به منظور تقیه به این کار گماشته بود، و با این وجود خالی از تأییدی برای سایر روایات نیست</w:t>
      </w:r>
      <w:r>
        <w:rPr>
          <w:rFonts w:eastAsia="IRNazanin" w:cs="IRNazanin"/>
          <w:color w:val="111111"/>
          <w:sz w:val="28"/>
          <w:szCs w:val="28"/>
          <w:rtl w:val="true"/>
          <w:lang w:bidi="fa-IR"/>
        </w:rPr>
        <w:t>.</w:t>
      </w:r>
    </w:p>
    <w:p>
      <w:pPr>
        <w:pStyle w:val="Heading5"/>
        <w:numPr>
          <w:ilvl w:val="4"/>
          <w:numId w:val="1"/>
        </w:numPr>
        <w:rPr/>
      </w:pPr>
      <w:bookmarkStart w:id="2878" w:name="__RefHeading___Toc681428_1934241801"/>
      <w:bookmarkStart w:id="2879" w:name="_Toc1312"/>
      <w:bookmarkEnd w:id="2878"/>
      <w:r>
        <w:rPr>
          <w:rtl w:val="true"/>
        </w:rPr>
        <w:t xml:space="preserve">روایت </w:t>
      </w:r>
      <w:r>
        <w:rPr/>
        <w:t>51</w:t>
      </w:r>
      <w:bookmarkEnd w:id="28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 السلام به کودکان دستور می‌داد تا نماز مغرب و عشا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غیر وقت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از اینکه از آن خواب بمانند</w:t>
      </w:r>
      <w:r>
        <w:rPr>
          <w:rFonts w:eastAsia="IRNazanin" w:cs="IRNazanin"/>
          <w:color w:val="111111"/>
          <w:sz w:val="28"/>
          <w:szCs w:val="28"/>
          <w:rtl w:val="true"/>
          <w:lang w:bidi="fa-IR"/>
        </w:rPr>
        <w:t>.</w:t>
      </w:r>
      <w:r>
        <w:rPr>
          <w:rStyle w:val="FootnoteAnchor"/>
          <w:rtl w:val="true"/>
        </w:rPr>
        <w:footnoteReference w:id="1853"/>
      </w:r>
      <w:bookmarkStart w:id="2880" w:name="pg13518_162168"/>
    </w:p>
    <w:p>
      <w:pPr>
        <w:pStyle w:val="Heading5"/>
        <w:numPr>
          <w:ilvl w:val="4"/>
          <w:numId w:val="1"/>
        </w:numPr>
        <w:rPr/>
      </w:pPr>
      <w:bookmarkStart w:id="2881" w:name="__RefHeading___Toc681430_1934241801"/>
      <w:bookmarkStart w:id="2882" w:name="_Toc1313"/>
      <w:bookmarkEnd w:id="2880"/>
      <w:bookmarkEnd w:id="2881"/>
      <w:r>
        <w:rPr>
          <w:rtl w:val="true"/>
        </w:rPr>
        <w:t>«</w:t>
      </w:r>
      <w:r>
        <w:rPr/>
        <w:t>52</w:t>
      </w:r>
      <w:r>
        <w:rPr>
          <w:rtl w:val="true"/>
        </w:rPr>
        <w:t>»</w:t>
      </w:r>
      <w:bookmarkEnd w:id="2882"/>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عليه السلام إِلَي أُمَرَائِهِ فِي الصَّلَاةِ أَمَّا بَعْدُ فَصَلُّوا بِالنَّاسِ الظُّهْرَ حِينَ تَفِي‌ءُ الشَّمْسُ مِثْلَ مَرْبِضِ الْعَنْزِ وَ صَلُّوا بِهِمُ الْعَصْرَ وَ الشَّمْسُ بَيْضَاءُ حَيَّةٌ فِي عُضْوٍ مِنَ النَّهَارِ حِينَ يُسَارُ فِيهَا فَرْسَخَانِ وَ صَلُّوا بِهِمُ الْمَغْرِبَ حِينَ يُفْطِرُ الصَّائِمُ وَ يَدْفَعُ الْحَاجُّ وَ صَلُّوا بِهِمُ الْعِشَاءَ حِينَ يَتَوَارَي الشَّفَقُ إِلَي ثُلُثِ اللَّيْلِ وَ صَلُّوا بِهِمُ الْغَدَاةَ وَ الرَّجُلُ يَعْرِفُ وَجْهَ صَاحِبِهِ وَ صَلُّوا بِهِمْ صَلَاةَ أَضْعَفِهِمْ وَ لَا تَكُونُوا فَتَّانِينَ‌</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3" w:name="__RefHeading___Toc681432_1934241801"/>
      <w:bookmarkStart w:id="2884" w:name="_Toc1314"/>
      <w:bookmarkEnd w:id="2883"/>
      <w:r>
        <w:rPr>
          <w:rtl w:val="true"/>
        </w:rPr>
        <w:t>بيان</w:t>
      </w:r>
      <w:bookmarkEnd w:id="2884"/>
    </w:p>
    <w:p>
      <w:pPr>
        <w:pStyle w:val="BookText"/>
        <w:rPr/>
      </w:pPr>
      <w:r>
        <w:rPr>
          <w:rFonts w:ascii="Amiri" w:hAnsi="Amiri" w:eastAsia="Amiri" w:cs="Amiri"/>
          <w:color w:val="111111"/>
          <w:sz w:val="28"/>
          <w:sz w:val="28"/>
          <w:szCs w:val="28"/>
          <w:rtl w:val="true"/>
          <w:lang w:bidi="ar-SA"/>
        </w:rPr>
        <w:t>مربض العنز بكسر الباء و قد يفتح محل بروكها فإن أريد عرضه فهو قريب من الذراع و القدمين و إن أريد الطول فهو قريب من خمسة أقدام و الأول أوفق بسائر الأخبار و الثاني بتتمة الخبر إذ فيه شوب تقية و في النهاية فيه أنه كان يصلي العصر و الشمس حية أي صافية اللون لم يدخلها التغير بدنو المغيب كأنه جعل مغيبها لها موتا و أراد تقديم وقتها و قال الجوهري العضو و العضو واحد الأعضاء و عضيت الشاء تعضيت إذا جزيتها 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أنه دفع من عرفات أي ابتدأ السير و دفع نفسه منها و نحاها أو دفع ناقته و حملها علي السير و لا تكونوا فتانين أي تفتنون الناس و تضلونهم بترك الجماعة بسبب إطالة الصلاة فإنها مستلزمة لتخلف الضعفاء و العاجزين و المضطرين رَوَوْا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إِيَّاكَ أَنْ تَكُونَ فَتَّاناً لِلْمُسْلِمِينَ و في أخري أ فتان أنت يا معاذ</w:t>
      </w:r>
      <w:r>
        <w:rPr>
          <w:rFonts w:eastAsia="Amiri" w:cs="Amiri" w:ascii="Amiri" w:hAnsi="Amiri"/>
          <w:color w:val="111111"/>
          <w:sz w:val="28"/>
          <w:szCs w:val="28"/>
          <w:rtl w:val="true"/>
          <w:lang w:bidi="ar-SA"/>
        </w:rPr>
        <w:t>.</w:t>
      </w:r>
    </w:p>
    <w:p>
      <w:pPr>
        <w:pStyle w:val="Heading5"/>
        <w:numPr>
          <w:ilvl w:val="4"/>
          <w:numId w:val="1"/>
        </w:numPr>
        <w:rPr/>
      </w:pPr>
      <w:bookmarkStart w:id="2885" w:name="__RefHeading___Toc681434_1934241801"/>
      <w:bookmarkStart w:id="2886" w:name="_Toc1315"/>
      <w:bookmarkEnd w:id="2885"/>
      <w:r>
        <w:rPr>
          <w:rtl w:val="true"/>
        </w:rPr>
        <w:t>«</w:t>
      </w:r>
      <w:r>
        <w:rPr/>
        <w:t>53</w:t>
      </w:r>
      <w:r>
        <w:rPr>
          <w:rtl w:val="true"/>
        </w:rPr>
        <w:t>»</w:t>
      </w:r>
      <w:bookmarkEnd w:id="2886"/>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بْنِ يَحْيَي بْنِ عِمْرَانَ الْأَشْعَرِيِّ عَنِ الْحَسَنِ بْنِ مُوسَي الْخَشَّابِ عَنِ الْحَسَنِ بْنِ إِسْحَاقَ التَّمِيمِيِّ عَنِ الْحَسَنِ ابْنِ أَخِي الضَّبِّيِّ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فِي النِّصْفِ مِنْ حَزِيرَانَ عَلَي نِصْفِ قَدَمٍ وَ فِي النِّصْفِ مِنْ تَمُّوزَ عَلَي قَدَمٍ وَ نِصْفٍ وَ فِي النِّصْفِ مِنْ آبَ عَلَي قَدَمَيْنِ وَ نِصْفٍ وَ فِي النِّصْفِ مِنْ أَيْلُولَ عَلَي ثَلَاثَةِ أَقْدَامٍ وَ نِصْفٍ وَ فِي النِّصْفِ مِنْ تِشْرِينَ الْأَوَّلِ عَلَي خَمْسَةٍ وَ نِصْفٍ وَ فِي</w:t>
      </w:r>
    </w:p>
    <w:p>
      <w:pPr>
        <w:pStyle w:val="Heading5"/>
        <w:numPr>
          <w:ilvl w:val="4"/>
          <w:numId w:val="1"/>
        </w:numPr>
        <w:rPr/>
      </w:pPr>
      <w:bookmarkStart w:id="2887" w:name="__RefHeading___Toc681436_1934241801"/>
      <w:bookmarkStart w:id="2888" w:name="_Toc1316"/>
      <w:bookmarkEnd w:id="2887"/>
      <w:r>
        <w:rPr>
          <w:rtl w:val="true"/>
        </w:rPr>
        <w:t xml:space="preserve">روایت </w:t>
      </w:r>
      <w:r>
        <w:rPr/>
        <w:t>52</w:t>
      </w:r>
      <w:bookmarkEnd w:id="2888"/>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علیه السلام به فرمانداران شهرها در باره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وقتی بخوانید که آفتاب به طرف مغرب مایل شده، سایه آن به اندازه زانو زدن یک بز گردد؛ و نماز عصر را با مردم هنگامی بخوانید که خورشید سفید است و جلوه دارد و پاره‌ای از روز مانده که تا غروب، می‌توان دو فرسخ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با مردم زمانی بخوانید که روزه دار افطار، و حاجی از عرفات به سوی منی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عشاء را با مردم وقتی بخوانید که شفق پنهان شود، تا وقتی یک سوّم 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صبح را با مردم هنگامی بخوانید که شخص چهره همراه خویش را بشناسد، و نماز جماعت را در حد ناتوان آنان بگزارید، و فتنه‌گر مباشید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گمراه نکنید</w:t>
      </w:r>
      <w:r>
        <w:rPr>
          <w:rFonts w:eastAsia="IRNazanin" w:cs="IRNazanin"/>
          <w:color w:val="111111"/>
          <w:sz w:val="28"/>
          <w:szCs w:val="28"/>
          <w:rtl w:val="true"/>
          <w:lang w:bidi="fa-IR"/>
        </w:rPr>
        <w:t>).</w:t>
      </w:r>
      <w:r>
        <w:rPr>
          <w:rStyle w:val="FootnoteAnchor"/>
          <w:rtl w:val="true"/>
        </w:rPr>
        <w:footnoteReference w:id="1855"/>
      </w:r>
    </w:p>
    <w:p>
      <w:pPr>
        <w:pStyle w:val="Heading5"/>
        <w:numPr>
          <w:ilvl w:val="4"/>
          <w:numId w:val="1"/>
        </w:numPr>
        <w:rPr/>
      </w:pPr>
      <w:bookmarkStart w:id="2889" w:name="__RefHeading___Toc681438_1934241801"/>
      <w:bookmarkStart w:id="2890" w:name="_Toc1317"/>
      <w:bookmarkEnd w:id="2889"/>
      <w:r>
        <w:rPr>
          <w:rtl w:val="true"/>
        </w:rPr>
        <w:t>توضیح</w:t>
      </w:r>
      <w:bookmarkEnd w:id="2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و گاه مفتوح هم می‌شود، جای خواب و زانو زدن بز است، اگر عرض آن مد نظر باشد، نزدیک به یک ذراع و دو پا است و اگر طول آن مورد نظر باشد، نزدیک به پنج قدم است و عرض آن با سایر روایات مطابق‌تر است و طول آن با ادامه روایت؛ زیرا آمیختگی‌ای برای تقیه در آن وجود دارد و 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او زمانی نماز عصر را می‌خواند که آفتاب زنده بود؛ یعنی رنگش صاف بود و با نزدیکی به غروب، تغییری در رنگ آن ایجاد نشده بود؛ گوئی او غروب آفتاب را مرگی برای آن قرار داده و خواسته وقت آن را به جلو اندازد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 و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اعضا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ضیت الشاء تعضّیت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را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حرکتش را آغاز کرد و خود را از آنجا هُل داد و آن را دور نمود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خویش را راند و او را به حرکت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فتانین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فتنه نکنید و به خاطر اطاله نماز، آن‌ها را با ترک جماعت گمراه نسازید؛ زیرا این کار مستلزم عقب افتادن ضعیفان و ناتوانان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اینکه نسبت به مسلمانان فتنه‌گری کنی 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فتنه‌گر هستی؟</w:t>
      </w:r>
    </w:p>
    <w:p>
      <w:pPr>
        <w:pStyle w:val="Heading5"/>
        <w:numPr>
          <w:ilvl w:val="4"/>
          <w:numId w:val="1"/>
        </w:numPr>
        <w:rPr/>
      </w:pPr>
      <w:bookmarkStart w:id="2891" w:name="__RefHeading___Toc681440_1934241801"/>
      <w:bookmarkStart w:id="2892" w:name="_Toc1318"/>
      <w:bookmarkEnd w:id="2891"/>
      <w:r>
        <w:rPr>
          <w:rtl w:val="true"/>
        </w:rPr>
        <w:t xml:space="preserve">روایت </w:t>
      </w:r>
      <w:r>
        <w:rPr/>
        <w:t>53</w:t>
      </w:r>
      <w:bookmarkEnd w:id="28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نیمه ماه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ششمین ماه رومی و نیمه آن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 باشد و همچنین بقیه ماه های ذکر شده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نصف قدم متمایل می شود و ظهر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نیمه تموز یک قدم و نیم و در نیمه آب دو قدم و نیم و در نیمه ایلول سه قدم و نیم و در نیمه تشرین الاول پنج قدم و نیم و در </w:t>
      </w:r>
      <w:bookmarkStart w:id="2893" w:name="pg13518_162169"/>
    </w:p>
    <w:p>
      <w:pPr>
        <w:pStyle w:val="BookText"/>
        <w:rPr/>
      </w:pPr>
      <w:bookmarkEnd w:id="2893"/>
      <w:r>
        <w:rPr>
          <w:rFonts w:ascii="Amiri" w:hAnsi="Amiri" w:eastAsia="Amiri" w:cs="Amiri"/>
          <w:color w:val="111111"/>
          <w:sz w:val="28"/>
          <w:sz w:val="28"/>
          <w:szCs w:val="28"/>
          <w:rtl w:val="true"/>
          <w:lang w:bidi="ar-SA"/>
        </w:rPr>
        <w:t>النِّصْفِ مِنْ تِشْرِينَ الْآخِرِ عَلَي سَبْعَةٍ وَ نِصْفٍ وَ فِي النِّصْفِ مِنْ كَانُونَ الْأَوَّلِ عَلَي تِسْعَةٍ وَ نِصْفٍ وَ فِي النِّصْفِ مِنْ كَانُونَ الْآخِرِ عَلَي سَبْعَةٍ وَ نِصْفٍ وَ فِي النِّصْفِ مِنْ شُبَاطَ عَلَي خَمْسَةِ أَقْدَامٍ وَ نِصْفٍ وَ فِي النِّصْفِ مِنْ آذَارَ عَلَي ثَلَاثَةٍ وَ نِصْفٍ وَ فِي النِّصْفِ مِنْ نَيْسَانَ عَلَي قَدَمَيْنِ وَ نِصْفٍ وَ فِي النِّصْفِ مِنْ أَيَّارَ عَلَي قَدَمٍ وَ نِصْفٍ وَ فِي النِّصْفِ مِنْ حَزِيرَانَ عَلَي نِصْفِ قَدَمٍ‌</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7"/>
      </w:r>
    </w:p>
    <w:p>
      <w:pPr>
        <w:pStyle w:val="Heading5"/>
        <w:numPr>
          <w:ilvl w:val="4"/>
          <w:numId w:val="1"/>
        </w:numPr>
        <w:rPr/>
      </w:pPr>
      <w:bookmarkStart w:id="2894" w:name="__RefHeading___Toc681442_1934241801"/>
      <w:bookmarkStart w:id="2895" w:name="_Toc1319"/>
      <w:bookmarkEnd w:id="2894"/>
      <w:r>
        <w:rPr>
          <w:rtl w:val="true"/>
        </w:rPr>
        <w:t>تبيين</w:t>
      </w:r>
      <w:bookmarkEnd w:id="2895"/>
    </w:p>
    <w:p>
      <w:pPr>
        <w:pStyle w:val="BookText"/>
        <w:rPr/>
      </w:pPr>
      <w:r>
        <w:rPr>
          <w:rFonts w:ascii="Amiri" w:hAnsi="Amiri" w:eastAsia="Amiri" w:cs="Amiri"/>
          <w:color w:val="111111"/>
          <w:sz w:val="28"/>
          <w:sz w:val="28"/>
          <w:szCs w:val="28"/>
          <w:rtl w:val="true"/>
          <w:lang w:bidi="ar-SA"/>
        </w:rPr>
        <w:t>قوله عليه السلام علي نصف قدم أي تزول الشمس بعد ما بقي من الظل نصف قدم و القدم علي المشهور سبع الشاخص فإن الأكثر يقسمون كل شاخص بسبعة أقسام و يسمون كل قسم قدما بناء علي أن قامة الإنسان المستوي الخلقة تساوي سبعة أضعاف قدمه قال في المنتهي اعلم أن المقياس قد يقسم مرة باثني عشر قسما و مرة بسبعة أقسام أو بستة و نصف أو بستين قسما فإن قسم باثني عشر قسما سميت الأقسام أسابع فظله ظل الأسابع و إن قسم بسبعة أقسام أو بستة و نصف سميت أقداما و إن قسم بستين قسما سميت أجزاء ثم قال رحمه الله الظاهر أن هذه الرواية مختصة بالعراق و الشام و ما قاربهما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الظاهر أن هذا الحديث مختص بالعراق و ما قاربها كما قاله بعض علمائنا رضوان الله عليهم لأن عرض البلاد العراقية يناسب ذلك و لأن الراوي لهذا الحديث و هو عبد الله بن سنان عراقي فالظاهر أنه عليه السلام بين علامة الزوال في بلاده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لنفصل الكلام بعض التفصيل ليتضح اشتباه بعض الأعلام في هذا المقام و يندفع ما يرد علي هذا الخبر بعد التأمل و في بادي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يرد عليه في بادئ الرأي فهو أنه لا يريب أحد في أن العروض المختلفة في الآفاق المائلة لا يكاد يصح اتفاقها في هذا التقدير و الجواب أنه</w:t>
      </w:r>
    </w:p>
    <w:p>
      <w:pPr>
        <w:pStyle w:val="BookText"/>
        <w:rPr/>
      </w:pPr>
      <w:r>
        <w:rPr>
          <w:rFonts w:ascii="IRNazanin" w:hAnsi="IRNazanin" w:eastAsia="IRNazanin"/>
          <w:color w:val="111111"/>
          <w:sz w:val="28"/>
          <w:sz w:val="28"/>
          <w:szCs w:val="28"/>
          <w:rtl w:val="true"/>
          <w:lang w:bidi="fa-IR"/>
        </w:rPr>
        <w:t>نیمه تشرین الثانی هفت قدم و نیم و در نیمه کانون الاول نه قدم و نیم و در نیمه ماه کانون الثانی هفت قدم و نیم و در نیمه ماه شباط پنج قدم و نیم و در نیمه ماه آذار سه قدم و نیم و در نیمه ماه نیسان دو قدم و نیم و در نیمه ماه ایار یک قدم و نیم و در نیمه حزیران نصف قدم</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المناقب ابن شهر آشوب از عبدالله بن سنان نظیر این روایت را نقل کرده است</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2896" w:name="__RefHeading___Toc681444_1934241801"/>
      <w:bookmarkStart w:id="2897" w:name="_Toc1320"/>
      <w:bookmarkEnd w:id="2896"/>
      <w:r>
        <w:rPr>
          <w:rtl w:val="true"/>
        </w:rPr>
        <w:t>توضیح</w:t>
      </w:r>
      <w:bookmarkEnd w:id="2897"/>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نصف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بعد از آنکه از سایه به اندازه نصف قدم باقی ماند،، آفتاب زایل گردد و یک قدم بنا بر مشهور به اندازه یک هفتم شاخص است، زیرا بیشتر افراد هر شاخص را به هفت قسمت تقسیم می‌کنند و هر قسم را یک قدم می‌نامند، بنا بر اینکه قد انسان سالم و معمولی برابر است با هفت برابر قدم او،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ممکن است مقیاس، یک بار به دوازده قسمت و بار دیگر به هفت قسمت یا شش و نیم یا به شصت قسمت تقسیم شود؛ اگر به دوازده بخش تقسیم شود، هر بخش یک هفتم نامیده می‌شود و سایه آن برابر با سایه یک هفتم شاخص است و اگر به هفت یا شش و نیم قسمت تقسیم شود، قدم نامیده می‌شود و اگر به شصت قسمت تقسیم شود، جزء نامیده می‌شود، سپس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این روایت مختص به عراق و شام و حوالی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علمای ما رضوان الله علیهم گفته‌اند، ظاهر این است که این حدیث مختص عراق و حوالی آن است؛ زیرا عرض کشور عراق با آن تناسب دارد و به دلیل اینکه راوی این حدیث یعنی عبد الله بن سنان، عراقی بود، پس ظاهر این است که حضرت علیه السلام نشانه زوال را در سرزمین او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اندکی کلام را با جزئیات بیان کنیم تا اشتباه برخی بزرگان در این مورد روشن شود و اشکالی که در نظر اول بر این خبر وارد می شود، با تأمل در آن برطرف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اشکالی که در آغاز نظر به آن وارد می‌شود این است که کسی در این مورد شکی ندارد که مطابقت عرض‌های مختلف در افق‌های مایل، در این اندازه‌گیری تقریباً درست نیست و جواب این است که </w:t>
      </w:r>
    </w:p>
    <w:p>
      <w:pPr>
        <w:pStyle w:val="BookText"/>
        <w:rPr/>
      </w:pPr>
      <w:r>
        <w:rPr>
          <w:rFonts w:ascii="Amiri" w:hAnsi="Amiri" w:eastAsia="Amiri" w:cs="Amiri"/>
          <w:color w:val="111111"/>
          <w:sz w:val="28"/>
          <w:sz w:val="28"/>
          <w:szCs w:val="28"/>
          <w:rtl w:val="true"/>
          <w:lang w:bidi="ar-SA"/>
        </w:rPr>
        <w:t>لا فساد في ذلك إذ لا يلزم أن تكون القاعدة المنقولة عنهم عليهم السلام في تلك الأمور عامة شاملة لجميع البلاد و العروض و الآفاق بل يمكن أن يكون الغرض بيان حكم بلد الخطاب أو بلد المخاطب أو غيرهما مما كان معهودا بين الإمام عليه السلام و بين راويه من البلاد التي كان عرضها أكثر من الميل الكلي إذ ما كان عرضه متساويا للميل ينعدم فيه الظل يوما واحدا حقيقة و بحسب الحس أياما و ما كان عرضه أقل ينعدم فيه الظل يومين حقيقة و أياما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يرد عليه بعد التأمل و إمعان النظر فأمور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انقسام السنة الشمسية عند الروم إلي هذه الشهور الاثني عشر التي بعضها كشباط ثمانية و عشرون يوما في غير الكبيسة و فيها تسعة و عشرون يوما و بعضها كحزيران و أيلول و تشرين الآخر و نيسان ثلاثون يوما و بعضها كباقي الشهور أحد و ثلاثون يوما إنما هو محض اصطلاح منهم لم يذكر أحد من المحصلين وجها أو نكتة لهذا الاختلاف و ما توهم بعضهم من أنه مبني علي اختلاف مدة قطع الشمس كلا من البروج الاثني عشر ظاهر البطلان و غير خفي علي من تذكر مدة مكث الشمس في تلك البروج أن الأمر فيه ليس علي طبقة كيف و كانون الأول الذي اعتبروه أحدا و ثلاثين هو بين القوس و الجدي و كل منهما تسعة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ظهر لك أن انتقاص الظل أو ازدياده المبنيين علي ارتفاع الشمس و انخفاضها في البروج و أجزاؤها لا يطابق الشهور الرومية تحقيقا أ لا تري أن انتقال الشمس من أول الحمل إلي أول الميزان الذي يعود فيه الظل إلي مثل ما كان في أول الحمل إنما يكون في قريب من مائة و سبعة و ثمانين يوما و من نصف آذار إلي نصف أيلول الذي جعل في الرواية موافقا للوقتين إنما يكون في أقل من مائة و أربعة و ثمانين يوما و علي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ظل الزوال يزداد من أول السرطان إلي أول الجدي ثم ينتقص إلي أول السرطان يوما فيوما و شهرا فشهرا علي سبيل التزايد و التناقص و المعني أن ازدياده و انتقاصه في اليوم الثاني و الشهر الثاني أزيد من ازدياده و انتقاصه في اليوم الأول</w:t>
      </w:r>
    </w:p>
    <w:p>
      <w:pPr>
        <w:pStyle w:val="BookText"/>
        <w:rPr/>
      </w:pPr>
      <w:r>
        <w:rPr>
          <w:rFonts w:ascii="IRNazanin" w:hAnsi="IRNazanin" w:eastAsia="IRNazanin"/>
          <w:color w:val="111111"/>
          <w:sz w:val="28"/>
          <w:sz w:val="28"/>
          <w:szCs w:val="28"/>
          <w:rtl w:val="true"/>
          <w:lang w:bidi="fa-IR"/>
        </w:rPr>
        <w:t>ایرادی در آن نیست؛ زیرا لازم نیست که قاعده منقول از امامان علیهم السلام در آن امور عام و شامل بر تمام کشورها و عرض‌ها و افق‌های جغرافیائی باشد، بلکه ممکن است غرض، بیان حکم شهر مورد خطاب یا شهر مخاطب یا غیر از آن دو، از شهرهائی که برای امام علیه السلام و راوی آن حدیث شناخته شده بود و عرض آن‌ها بیشتر از میل کلی بود، باشد؛ زیرا هر جا که عرض آن با میل برابر باشد، بر حسب معیار حقیقی، یک روز و بر حسب معیار حسی، چند روز سایه در آن از بین می‌رود؛ و هر جا عرضش کمتر از میل باشد، سایه در آن به مدت دو روز حقیقی و چند روز حسی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پاسخی که بعد از تأمل و دقت نظر بر آن داده می‌شود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تقسیم سال خورشیدی برای رومیان به این دوازده ماه که برخی مانند شباط در غیر کبیسه بیست و هشت روزه و در کبیسه بیست و نه روزه هستند و برخی مانند حزیران و ایلول و تشرین دوم و نیسان سی روزه و برخی دیگر همچون سایر ماه‌ها سی و یک روزه هستند، این در واقع صرفاً یک اصطلاح است که از سوی آنان وضع شده و هیچ یک از محققین دلیل یا نکته‌ای را برای این اختلاف ذکر نکرده‌اند و تصوری که برخی از آنان کرده‌اند مبنی بر اینکه این تقسیم بندی مبتنی است بر اختلاف مدت گذر خورشید از هر یک از برج‌های دوازده گانه، ظاهر البطلان است و بر کسی که مدت مکث خورشید را در آن بروج به خاطر داشته باشد، پوشیده نیست که موضوع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گذر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چگونه چنین باشد در حالی که کانون اول که آن‌ها آن را سی و یک روز به شمار آورده‌اند، بین قوس و جدی قرار دارد و هر یک از آن دو بیست و نه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موضوع پی ببری، برایت روشن می‌شود که کاهش سایه یا افزایش آن مبتنی بر بالا و پائین بودن خورشید در بروج است و اجزای آن به طور حقیقی با ماه‌های رومی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انتقال خورشید از اول حمل است تا اول میزان که سایه در آن به صورت قبلی خود در حمل باز می‌گردد، که این مدت حدود صد و هشتاد و هفت روز طول می‌کشد و از نیمه آذار تا نیمه ایلول که در روایت وقت آن دو را مطابق با هم قرار داده است، در واقع بر اساس این قیاس، کمتر از صد و هشتاد و چهار روز 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سایه زوال بر اساس اصل افزایش و کاهش، از اول سرطان تا اول جدی افزایش می‌یابد و پس از آن، روز به روز و ماه به ماه تا اول سرطان کاهش می‌یابد و این بدان معناست که افزایش و کاهش سایه در روز دوم و ماه دوم، از افزایش و کاهش آن در روز اول و </w:t>
      </w:r>
    </w:p>
    <w:p>
      <w:pPr>
        <w:pStyle w:val="BookText"/>
        <w:rPr/>
      </w:pPr>
      <w:r>
        <w:rPr>
          <w:rFonts w:ascii="Amiri" w:hAnsi="Amiri" w:eastAsia="Amiri" w:cs="Amiri"/>
          <w:color w:val="111111"/>
          <w:sz w:val="28"/>
          <w:sz w:val="28"/>
          <w:szCs w:val="28"/>
          <w:rtl w:val="true"/>
          <w:lang w:bidi="ar-SA"/>
        </w:rPr>
        <w:t>و الشهر الأول و هكذا في الثالث بالنسبة إلي الثاني و في الرابع بالنسبة إلي الثالث حتي ينتهي إلي غاية الزيادة أو النقصان التي هي بداية الآخر و من هذا القبيل مال ازدياد الساعات و انتقاصها في أيام الشهر و لياليها و وجه الجميع ظاهر علي الناقد الخبير فكون ازدياد الظل في ثلاثة أشهر قدما قدما و في الثلاثة الأخري قدمين قدمين كما في الرواية خلاف ما تحكم به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كون نهاية انتقاص الظل إلي نصف قدم و غاية ازدياده إلي تسعة أقدام و نصف كما يظهر من الرواية إنما يستقيم إذا كان تفاوت ارتفاعي الشمس في الوقتين بقدر ضعف الميل الكلي فإن الأول إنما يكون في أول السرطان و الثاني في أول الجدي و بعد كل منهما من المعدل بقدر الميل الكلي و ليس الحال كذلك فإن ارتفاع الشمس حين كون الظل نصف قدم يقرب من ست و ثمانين درجة و حين كونه تسعة أقدام و نصفا يقرب من ست و ثلاثين درجة فالتفاوت خمسون و هو زائد علي ضعف الميل الكلي بقريب من 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الظل نصف قدم في أول السرطان أو كونه تسعة أقدام و نصف في أول الجدي ليس موافقا لأفق من آفاق البلدان المشهورة فضلا عما ينبغي أن يكون موافقا له كالمدينة المشرفة التي هي بلد الخطاب أو الكوفة التي هي بلد المخاطب فإن عرض المدينة خمس و عشرون درجة و عرض الكوفة إحدي و ثلاثون درجة و نصف درجة فارتفاع أول السرطان في المدينة قريب من ثمان و ثمانين درجة و نصف درجة و الظل حينئذ أنقص من خمس قدم و في الكوفة قريب من اثنتين و ثمانين درجة و الظل حينئذ أزيد من قدم و خمس قدم و ارتفاع الجدي في المدينة قريب من إحدي و أربعين درجة و نصف درجة و الظل حينئذ أنقص من ثمانية أقدام و في الكوفة قريب من خمس و ثلاثين درجة و الظل حينئذ عشرة أقدام علي ما استخرجه بعض الأفاضل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في الرواية من قدر الظلين زائد علي الواقع بالنسبة إلي المدينة و ناقص بالنسبة إلي الكوفة و هكذا حال أكثر ما في المراتب بل كلها</w:t>
      </w:r>
    </w:p>
    <w:p>
      <w:pPr>
        <w:pStyle w:val="BookText"/>
        <w:rPr/>
      </w:pPr>
      <w:r>
        <w:rPr>
          <w:rFonts w:ascii="IRNazanin" w:hAnsi="IRNazanin" w:eastAsia="IRNazanin"/>
          <w:color w:val="111111"/>
          <w:sz w:val="28"/>
          <w:sz w:val="28"/>
          <w:szCs w:val="28"/>
          <w:rtl w:val="true"/>
          <w:lang w:bidi="fa-IR"/>
        </w:rPr>
        <w:t>ماه اول بیشتر است و همینطور است در روز و ماه سوم نسبت به روز و ماه دوم، و در روز و ماه چهارم نسبت به سوم تا اینکه به نهایت افزایش یا کاهش برسد که آغاز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و کاهش ساعت‌ها در روزها و شب‌های ماه نیز به همین ترتیب متمایل می‌گردد و وجه تمام این‌ها بر ناقد آگاه آشکار است، پس اینکه در روایت گفته شده سایه در سه ماه قدم به قدم و در سه ماه دیگر دو قدم به دو قدم افزایش می‌یابد، بر خلاف چیزی است که عقل به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چنانچه از روایت به نظر می‌رسد، اینکه آخرین کاهش سایه تا نصف قدم و نهایت افزایش آن تا نه قدم و نیم می‌رسد، زمانی درست می‌شود که اختلاف ارتفاع خورشید در این دو وقت به اندازه دو برابر میل کلی باشد؛ زیرا وقت اول در اول ماه سرطان است و وقت دوم در اول ماه جدی و هر یک از این دو زمان به اندازه میل کلی از معدل دور هستند و حال اینکه چنین نیست؛ زیرا ارتفاع خورشید وقتی سایه به اندازه نصف قدم باشد، حدود هشتاد و شش درجه و وقتی سایه نه قدم و نیم باشد حدود سی و شش درجه است، پس تفاوت پنجاه درجه است و این مقدار، از دو برابر میل کلی حدوداً سه درجه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در اول سرطان سایه نصف قدم باشد، یا اینکه در اول جدی نه و نیم قدم باشد که این با هیچ یک از افق‌های شهرهای مشهور مطابق نیست، حتی شهرهائی که بهتر است با آن مطابق باشد مثل مدینه مشرفه که شهر خطاب است یا کوفه که شهر مخاطب است، عرض جغرافیائی مدینه بیست و پنج درجه و عرض کوفه سی و یک درجه و نیم است، بر اساس آنچه برخی از دانشمندان زمان ما استخراج کرده‌اند، ارتفاع اول سرطان در مدینه نزدیک به هشتاد و هشت درجه و نیم و سایه در چنین زمانی کمتر از پنج قدم است و در کوفه، ارتفاع خورشید حدود هشتاد و دو درجه و سایه در چنین وقتی بیش از یک قدم و یک پنجم قدم است و ارتفاع جدی در مدینه نزدیک به چهل و یک درجه و نیم و سایه در چنین زمانی کمتر از هشت قدم و در کوفه نزدیک به سی و پنج درجه و سایه در چنین زمانی ده قدم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آنچه در روایت درباره اندازه دو سایه ذکر شده، در مورد مدینه بیشتر از مقدار واقعی و در مورد کوفه کمتر از مقدار واقعی است و در حقیقت وضعیت اکثر شهرها و بلکه کل شهرها </w:t>
      </w:r>
    </w:p>
    <w:p>
      <w:pPr>
        <w:pStyle w:val="BookText"/>
        <w:rPr/>
      </w:pPr>
      <w:r>
        <w:rPr>
          <w:rFonts w:ascii="Amiri" w:hAnsi="Amiri" w:eastAsia="Amiri" w:cs="Amiri"/>
          <w:color w:val="111111"/>
          <w:sz w:val="28"/>
          <w:sz w:val="28"/>
          <w:szCs w:val="28"/>
          <w:rtl w:val="true"/>
          <w:lang w:bidi="ar-SA"/>
        </w:rPr>
        <w:t>عند التحقيق كما يظهر من الرجوع إلي العروض و الارتفاعات و الأظلال في مدونات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التفصي من تلك الإشكالات أن بناء هذه الأمور الحسابية في المحاورات علي التقريب و التخمين لا التحقيق و اليقين فإنه لا ينفع بيان الأمور التحقيقية في تلك الأمور إذ السامع العامل بالحكم لا بد له من أن يبني أمره علي التقريب لأنه إما أن يتبين ذلك بقامته و قدمه كما هو الغالب و لا يمكن تحقيق حقيقة الأمر فيه بوجه أو بالسطوح المستوية و الشواخص القائمة عليها و هذا مما يتعسر تحصيله علي أكثر الناس و مع إمكانه فالأمر فيه أيضا لا محالة علي التقريب لكنه أقرب إلي التحقيق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إيراد نكتة لهذا أيضا و هي أن فائدة معرفة الزوال إما معرفة أول وقت فضيلة الظهر و نوافلها و ما يتعلق بها المنوطة بأصل الزوال و إما معرفة آخره أو الأول و الآخر من وقت فضيلة العصر و بعض نوافلها المنوطة بمعرفة الفي‌ء الزائد علي ظل الزوال فالمقصود من التفصيل المذكور في الرواية لا ينبغي أن يكون هو الفائدة الأولي لأن العلامات العامة المعروفة كزيادة الظل بعد نقصانه أو ميله عن الجنوب إلي المشرق مغنية عنها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إذا رأينا الظل في نصف حزيران مثلا زائدا علي نصف قدم أو في نصف تموز زائدا علي قدم و نصف لم يتميز به عدم دخول الوقت عن مضيه إلا بضم ما هو مغن عنه من العلامات المعروفة فيكون المقصود بها الفائدة الثانية و هي المحتاج إليها كثيرا و لا تفي بها العلامات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بعد معرفة الزوال و زيادة الظل نحتاج لمعرفة تلك الأوقات إلي معرفة قدر الفي‌ء الزائد علي ظل الزوال بحسب الأقدام و التميز بينهما و لا يتيسر ذلك لاختلافه بحسب الأزمان إلا بمعرفة التفصيل المذكور إذ به يعرف حينئذ أن الفي‌ء الزائد هل زاد علي قدمين ففات وقت نافلة الظهر أو علي أربعة أقدام ففات وقت فضيلة فريضة الظهر علي قول أو علي سبعة أقدام ففات وقت فضيلة الظهر</w:t>
      </w:r>
    </w:p>
    <w:p>
      <w:pPr>
        <w:pStyle w:val="BookText"/>
        <w:rPr/>
      </w:pPr>
      <w:r>
        <w:rPr>
          <w:rFonts w:ascii="IRNazanin" w:hAnsi="IRNazanin" w:eastAsia="IRNazanin"/>
          <w:color w:val="111111"/>
          <w:sz w:val="28"/>
          <w:sz w:val="28"/>
          <w:szCs w:val="28"/>
          <w:rtl w:val="true"/>
          <w:lang w:bidi="fa-IR"/>
        </w:rPr>
        <w:t>به ترتیب همینطور است؛ همانطور که از رجوع به عروض و ارتفاعات و سایه‌ها در کتاب‌های این فن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گریز از آن اشکالات این است که بنای این امور محاسباتی در گفتگوها به صورت تقریبی و تخمینی است و نه به گونه تحقیق و یقین؛ زیرا بیان امور تحقیقی در آن امور سودی ندارد؛ زیرا شنونده‌ای که به حکم عمل می‌کند، باید اساس کار خویش را بر تقریب بگذارد؛ زیرا چه این امر با قامت و قدمش برایش 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غالباًً چنین می‌کنند و تحقیق حقیقت امر در آن به هیچ وجه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با سطوح صاف و شاخص‌های ایستاده بر روی آن برایش روشن شود و این از مواردی است که به دست آوردن آن برای اکثر مردم دشوار است و با وجود امکان آن، این کار نیز به ناچار تقریبی است ولی از روش اول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نکته‌ای را برای این هم ذکر کرد و آن اینکه فایده شناخت زوال، یا شناخت اولین وقت فضیلت ظهر و نوافل آن و موارد مربوط به آن است که مربوط به اصل زوال هستند، و یا شناخت آخر آن یا اول و آخر وقت فضیلت عصر و برخی از نوافل آن که منوط به شناخت سایه اضافه شده بر سایه زوال هستند، پس شایسته نیست که مقصود از تفصیل مذکور در روایت، فایده اول باشد؛ زیرا علامت‌های عمومی شناخته شده همچون افزایش سایه بعد از کاهش آن یا مایل شدن آن از جنوب به مشرق، از آن بی‌نیاز است، بدون عکس آن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به عنوان مثال در نیمه حزیران دیدیم سایه به اندازه نصف قدم اضافه شده، یا وقتی در تموز دیدیم که سایه یک قدم و نیم اضافه شده، عدم دخول وقت از اوقات گذشته، قابل تشخیص و تمییز نیست مگر با به کار بردن علامت‌های معروفی که انسان را از آن بی‌نیاز می‌کند؛ پس مقصود از آن فایده دوم است و آن چیزی است که بسیار به آن احتیاج است و علامت‌های مذکور از عهده آن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بعد از شناخت زوال و افزایش سایه، به منظور شناخت آن اوقات به شناخت اندازه سایه اضافه شده بر سایه زوال بر حسب قدم‌ها و تشخیص بین آن دو نیاز پیدا می‌کنیم و این کار به دلیل اختلاف آن بر حسب زمان‌ها ممکن نیست مگر با شناخت تفصیل مذکور؛ زیرا در چنین زمانی به وسیله آن پی برده می‌شود که آیا سایه اضافه به دو قدم افزوده شده و وقت نافله ظهر فوت شده، یا بنا به قولی به چهار قدم اضافه شده، و وقت فضیلت فریضه ظهر از دست رفته، یا به هفت قدم اضافه شده و وقت فضیلت ظهر فوت شده؛ </w:t>
      </w:r>
      <w:bookmarkStart w:id="2898" w:name="pg13518_162173"/>
    </w:p>
    <w:p>
      <w:pPr>
        <w:pStyle w:val="BookText"/>
        <w:rPr/>
      </w:pPr>
      <w:bookmarkEnd w:id="2898"/>
      <w:r>
        <w:rPr>
          <w:rFonts w:ascii="Amiri" w:hAnsi="Amiri" w:eastAsia="Amiri" w:cs="Amiri"/>
          <w:color w:val="111111"/>
          <w:sz w:val="28"/>
          <w:sz w:val="28"/>
          <w:szCs w:val="28"/>
          <w:rtl w:val="true"/>
          <w:lang w:bidi="ar-SA"/>
        </w:rPr>
        <w:t>أو دخل وقت فضيلة العصر علي قول آخر فعلي هذا إن حملنا الرواية علي بيان حال المدينة المشرفة ينبغي أن توجه المساهلة التي فيها باعتبار الزيادة علي الواقع بالنسبة إليها بحملها علي رعاية الاحتياط بالنسبة إلي أوائل الأوقات المذكورة و إن حملناها علي بيان حال الكوفة ينبغي أن توجه المساهلة التي بالنسبة إليها باعتبار النقصان بحملها علي رعاية الاحتياط بالنسبة إلي أواخرها و إن حملناها علي معرفة أول الزوال كما فهمه الأكثر فحملها علي المدينة أولي بل هو متعين إذ مع هذا المقدار من الزيادة يحصل العلم بدخول الوقت بخلاف ما إذا حملنا علي الكوفة فإنه مخالف للاحتياط علي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الاحتياط وقع في بعض الروايات نحو مَا رَوَاهُ الشَّيْخُ‌</w:t>
      </w:r>
      <w:r>
        <w:rPr>
          <w:rStyle w:val="FootnoteAnchor"/>
          <w:rtl w:val="true"/>
        </w:rPr>
        <w:footnoteReference w:id="1860"/>
      </w:r>
      <w:r>
        <w:rPr>
          <w:rFonts w:ascii="Amiri" w:hAnsi="Amiri" w:eastAsia="Amiri" w:cs="Amiri"/>
          <w:color w:val="111111"/>
          <w:sz w:val="28"/>
          <w:sz w:val="28"/>
          <w:szCs w:val="28"/>
          <w:rtl w:val="true"/>
          <w:lang w:bidi="ar-SA"/>
        </w:rPr>
        <w:t>فِي التَّهْذِيبِ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يُصَلِّي مِنَ النَّهَارِ شَيْئاً حَتَّي تَزُولَ الشَّمْسُ فَإِذَا زَالَ النَّهَارُ قَدْرَ إِصْبَعٍ صَلَّي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فإن الظاهر أن اعتبار زيادة الإصبع طولا أو عرضا علي الاحتمالين للاحتياط في دخول الوقت</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681446_1934241801"/>
      <w:bookmarkStart w:id="2900" w:name="_Toc1321"/>
      <w:bookmarkEnd w:id="2899"/>
      <w:r>
        <w:rPr>
          <w:rtl w:val="true"/>
        </w:rPr>
        <w:t>فائدة</w:t>
      </w:r>
      <w:bookmarkEnd w:id="2900"/>
    </w:p>
    <w:p>
      <w:pPr>
        <w:pStyle w:val="BookText"/>
        <w:rPr/>
      </w:pPr>
      <w:r>
        <w:rPr>
          <w:rFonts w:ascii="Amiri" w:hAnsi="Amiri" w:eastAsia="Amiri" w:cs="Amiri"/>
          <w:color w:val="111111"/>
          <w:sz w:val="28"/>
          <w:sz w:val="28"/>
          <w:szCs w:val="28"/>
          <w:rtl w:val="true"/>
          <w:lang w:bidi="ar-SA"/>
        </w:rPr>
        <w:t>قال السيد الداماد قدس سره الشمس في زماننا هذا درجة تقويمها في النصف من حزيران بحسب التقريب الثالثة من سرطان و في النصف من تموز الثانية من الأسد و في النصف من آب الأولي من السنبلة و في النصف من أيلول الثانية من الميزان و في النصف من تشرين الأول الأولي من العقرب و في النصف من تشرين الآخر الثالثة من القوس و في النصف من كانون الأول الثالثة من الجدي و في النصف من كانون الآخر الخامسة من الدلو و في النصف من شباط الخامسة من الحوت و في النصف من الآذار الرابعة من الحمل و في النصف من نيسان الرابعة من الثور و في النصف من أيار الرابعة من الجوزاء و هذا الأمر التقريبي أيضا متغير علي مر الدهور تغييرا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بنا به قولی دیگر وقت فضیلت عصر داخل شده؟ بنا بر این اگر روایت را بر بیان حال مدینه معظمه حمل کنیم، شایسته است تساهلی که در آن است، به اعتبار اضافه بر اساس واقع، در مورد مدینه با حمل آن بر رعایت احتیاط نسبت به اوایل اوقات مذکوره باشد؛ و اگر آن را بر بیان حال کوفه حمل کنیم، بهتر است تساهلی که در آن است، به اعتبار کاهش با حمل آن بر رعایت احتیاط نسبت به اواخر آن اوقات باشد؛ و اگر آن را حمل بر شناخت اول زوال کنیم، همانطور که اکثر علما فهمیده‌اند، پس حمل آن بر مدینه اولی است، بلکه این حمل متعین است زیرا با این مقدار افزایش، علم به دخول وقت حاصل می‌شود بر خلاف زمانی که حمل بر کوفه کنیم؛ زیرا بنا بر این تقدیر، مخالف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احتیاط در برخی روایات واقع شده است؛ مثل آنچه شیخ</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در التهذیب از زراره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نمازی نمی‌گزارد تا وقتی که آفتاب زائل می گشت و وقتی که خورشید به اندازه یک انگشت متمایل می‌گردید، هشت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نظر گرفتن اضافه انگشت در طول و عرض بنا بر این دو احتمال، برای احتیاط در دخول وقت است</w:t>
      </w:r>
      <w:r>
        <w:rPr>
          <w:rFonts w:eastAsia="IRNazanin" w:cs="IRNazanin"/>
          <w:color w:val="111111"/>
          <w:sz w:val="28"/>
          <w:szCs w:val="28"/>
          <w:rtl w:val="true"/>
          <w:lang w:bidi="fa-IR"/>
        </w:rPr>
        <w:t>.</w:t>
      </w:r>
    </w:p>
    <w:p>
      <w:pPr>
        <w:pStyle w:val="Heading5"/>
        <w:numPr>
          <w:ilvl w:val="4"/>
          <w:numId w:val="1"/>
        </w:numPr>
        <w:rPr/>
      </w:pPr>
      <w:bookmarkStart w:id="2901" w:name="__RefHeading___Toc681448_1934241801"/>
      <w:bookmarkStart w:id="2902" w:name="_Toc1322"/>
      <w:bookmarkEnd w:id="2901"/>
      <w:r>
        <w:rPr>
          <w:rtl w:val="true"/>
        </w:rPr>
        <w:t>نکته</w:t>
      </w:r>
      <w:bookmarkEnd w:id="290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درجه اعتدال آفتاب در نیمه حزیران به طور تقریبی سه درجه از سرطان و در نیمه ماه تموز دو درجه از اسد و در نیمه آب یک درجه از سنبله و در نیمه ایلول دو درجه از میزان و در نیمه تشرین اول یک درجه از عقرب و در نیمه تشرین دوم سه درجه از قوس و در نیمه کانون اول سه درجه از جدی و در نیمه کانون دوم پنج درجه از دلو و در نیمه شباط پنج درجه از حوت و در نیمه آذار چهار درجه از حمل و در نیمه نیسان چهار درجه از ثور و در نیمه أیار چهار درجه از جوزاء است و این اندازه هم تقریبی است و با گذر زمان تغییر اندکی می‌کند</w:t>
      </w:r>
      <w:r>
        <w:rPr>
          <w:rFonts w:eastAsia="IRNazanin" w:cs="IRNazanin"/>
          <w:color w:val="111111"/>
          <w:sz w:val="28"/>
          <w:szCs w:val="28"/>
          <w:rtl w:val="true"/>
          <w:lang w:bidi="fa-IR"/>
        </w:rPr>
        <w:t xml:space="preserve">. </w:t>
      </w:r>
      <w:bookmarkStart w:id="2903" w:name="pg13518_162174"/>
    </w:p>
    <w:p>
      <w:pPr>
        <w:pStyle w:val="BookText"/>
        <w:rPr/>
      </w:pPr>
      <w:bookmarkEnd w:id="2903"/>
      <w:r>
        <w:rPr>
          <w:rFonts w:ascii="Amiri" w:hAnsi="Amiri" w:eastAsia="Amiri" w:cs="Amiri"/>
          <w:color w:val="111111"/>
          <w:sz w:val="28"/>
          <w:sz w:val="28"/>
          <w:szCs w:val="28"/>
          <w:rtl w:val="true"/>
          <w:lang w:bidi="ar-SA"/>
        </w:rPr>
        <w:t>و قال بعض أفاضل الأزكياء إن حساب السنة الشمسية عند الروم كما مر مبني علي مقتضي رصد أبرخس في كون الكسر الزائد علي ثلاث مائة و خمسة و ستين يوما هو الربع التام و عند المتأخرين علي الأرصاد المقتضية لكونه أقل من الربع بعده دقايق فيدور كل جزء من إحدي السنتين في الأخري بمر الدهور فإذا كان نصف حزيران مطابقا لأول السرطان مثلا في زمان كما يظهر من الرواية أنه كان في زمن الصادق عليه السلام كذلك يصير في هذه الأزمان علي حساب المتأخرين موافقا تقريبا للدرجة الثالثة من السرطان علي رصد بطلميوس و التاسعة منه علي رصد التباني و ما بينهما علي سائر الأرصاد و علي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حساب الروم حقا مطابقا للواقع فلا يختلف حال الأظلال المذكورة في الرواية بحسب الأزمان فيكون الحكم فيها عاما و إن كان حساب بعض المتأخرين حقا فلا بد من أن يكون حكمها خاصا ببعض الأزمنة و لا بأس بذلك كما لا بأس بكون حكمها مختصا ببعض البلاد دون بعض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حال كل ما يتعلق ببعض هذه الشهور في زمن النبي صلي الله عليه و آله و الأئمة صلوات الله عليهم مثل ما روي عنهم من استحباب اتخاذ ماء المطر في نيسان بآداب مفصلة في الاستشفاء فإن الظاهر أن نيسان الذي مبدؤه في زماننا مطابق للثالث و العشرين من فروردين الجلالي إذا خرج بمرور الأيام عن فصل الربيع أو أوائله مطلقا و انقطع فيه نزول المطر انتهي زمان الحكم المنوط به فلا يبعد علي ذلك احتمال الرجوع في العمل المذكور إلي أوائل الربيع التي كانت مطابقة في زمنهم عليهم السلام لنيسان و العلم عند الله و أهله</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681450_1934241801"/>
      <w:bookmarkStart w:id="2905" w:name="_Toc1323"/>
      <w:bookmarkEnd w:id="2904"/>
      <w:r>
        <w:rPr>
          <w:rtl w:val="true"/>
        </w:rPr>
        <w:t>قواعد مهمة</w:t>
      </w:r>
      <w:bookmarkEnd w:id="2905"/>
    </w:p>
    <w:p>
      <w:pPr>
        <w:pStyle w:val="BookText"/>
        <w:rPr/>
      </w:pPr>
      <w:r>
        <w:rPr>
          <w:rFonts w:ascii="Amiri" w:hAnsi="Amiri" w:eastAsia="Amiri" w:cs="Amiri"/>
          <w:color w:val="111111"/>
          <w:sz w:val="28"/>
          <w:sz w:val="28"/>
          <w:szCs w:val="28"/>
          <w:rtl w:val="true"/>
          <w:lang w:bidi="ar-SA"/>
        </w:rPr>
        <w:t xml:space="preserve">و لنذكر هنا مقدار ظل الزوال في بلدتنا هذه أصبهان و ما وافقها أو قاربها في العرض أعني يكون عرضها اثنتين و ثلاثين درجة أو قريبا من ذلك ثم لنشر إلي ساعات الأقدام لينتفع بها المحافظ علي الصلوات المواظب علي النوافل في معرفة الأوقات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دانشمندان هوشمند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حساب سال شمسی در نزد رومیان مبتنی بر مقتضی رصد ابرخس است در اینکه کسر اضافه شده بر سیصد و شصت و پنج روز، یک چهارم کامل است و به نظر معاصران، مبتنی بر رصدهای چند دقیقه از ربع کمتر است، پس با گذر زمان، هر جزء از هر یک از دو سال در دیگری می‌چرخد و اگر در یک زمان مثلاً نیمه حزیران مطابق با اول سرطان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روایت به نظر می‌رسد در زمان امام صادق علیه السلام نیز چنین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زمان‌ها نیز بنا بر محاسبه معاصران، تقریباً با درجه سوم از سرطان بنا بر رصد بطلمیوس، و با درجه نهم بنا بر رصد تبانی و مابین آن دو بر اساس سایر رصدهاست که به همین قیاس مطابق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محاسبه رومیان درست و مطابق با واقع باشد، حالت سایه‌هایی که در روایت ذکر شده، بر حسب زمان‌ها مختلف نمی‌شود و حکم در مورد آن 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محاسبه برخی معاصران درست باشد، می‌بایست حکم آن در مورد برخی زمان‌ها خاص باشد و این اشکالی ندارد، همانطور که چنانچه فهمیدی، اختصاص حکم آن به برخی شهرها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تمام موارد مربوط به برخی از این ماه‌ها در زمان پیامبر صلی الله علیه و آله و امامان صلوات الله علیهم نیز چنین بوده؛ همانند آنچه از برخی از آنان درباره استحباب گرفتن آب باران در نیسان با آداب مفصل در شفا گرفتن روایت شده است و ظاهر این است که نیسان که آغاز آن در زمان ما مقارن با بیست و سوم فروردین جلالی است، وقتی با گذر ایام از فصل بهار یا به طور کلی از اوایل آن خارج شود و فرود آمدن باران در آن منتفی گردد، زمان حکم منوط بر آن هم به پایان می‌رسد، پس بنا بر آن، احتمال رجوع در عمل مذکور به اوایل بهاری که در زمان آن بزرگواران علیهم السلام مطابق با نیسان بود بعید نیست و علم آن در نزد خداوند و اهل آن است</w:t>
      </w:r>
      <w:r>
        <w:rPr>
          <w:rFonts w:eastAsia="IRNazanin" w:cs="IRNazanin"/>
          <w:color w:val="111111"/>
          <w:sz w:val="28"/>
          <w:szCs w:val="28"/>
          <w:rtl w:val="true"/>
          <w:lang w:bidi="fa-IR"/>
        </w:rPr>
        <w:t>.</w:t>
      </w:r>
    </w:p>
    <w:p>
      <w:pPr>
        <w:pStyle w:val="Heading5"/>
        <w:numPr>
          <w:ilvl w:val="4"/>
          <w:numId w:val="1"/>
        </w:numPr>
        <w:rPr/>
      </w:pPr>
      <w:bookmarkStart w:id="2906" w:name="__RefHeading___Toc681452_1934241801"/>
      <w:bookmarkStart w:id="2907" w:name="_Toc1324"/>
      <w:bookmarkEnd w:id="2906"/>
      <w:r>
        <w:rPr>
          <w:rtl w:val="true"/>
        </w:rPr>
        <w:t>قواعد مهم</w:t>
      </w:r>
      <w:bookmarkEnd w:id="29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اینجا مقدار سایه زوال را در شهرمان اصفهان و شهرهایی که در عرض با آن مطابق یا نزدیک هستند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عرض آن سی و دو درجه یا نزدیک به آن است؛ سپس باید به ساعات قدم‌ها اشاره کنیم تا کسی که بر نمازها محافظت و بر نوافل مواظبت می‌کند، در شناخت اوقات از آن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ظل الزوال هناك في أول السرطان قدم و عشر قدم و في وسطه قدم و خمس قدم و في أول الأسد قدم و نصف تقريبا و في وسطه قدمان و في أول السنبلة قدمان و تسعة أعشار قدم تقريبا و في نصفه ثلاثة أقدام و نصف و في أول الميزان أربعة أقدام و نصف تقريبا و في وسطه خمسة أقدام و نصف تقريبا و في أول العقرب ستة أقدام و ثلاثة أرباع قدم و في وسطه ثمانية أقدام و في أول القوس تسعة أقدام و سدس قدم و في وسطه عشرة أقدام تقريبا و في أول الجدي عشرة أقدام و ثلث و في وسطه عشرة تقريبا و في أول الدلو تسعة أقدام و عشر و في وسطه ثمانية أقدام و في أول الحوت ستة أقدام و ثلثا قدم و في وسطه خمسة أقدام و نصف تقريبا و في أول الحمل أربعة أقدام و نصف تقريبا و في وسطه ثلاثة أقدام و نصف و في أول الثور قدمان و ثلثا قدم و في وسطه قدمان و في أول الجوزاء قدم و نصف تقريبا و في وسطه قدم و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ساعات الأقدام في العرض المذكور ففي أول الحمل يذهب القدمان في ساعتين تقريبا و الأربعة الأقدام في ساعتين و أربع و أربعين دقيقة و الستة أقدام في ثلاث ساعات و ست عشرة دقيقة السبعة أعني مثل القامة في ثلاث ساعات و ثمان و عشرين دقيقة و الثمانية في ثلاث ساعات و ثمان و ثلاثين دقيقة تقريبا و القامتان في أربع ساعات و ثلث ساعة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الثور يزيد الفي‌ء قدمين في ساعتين و دقيقتين و أربعة أقدام في ساعتين و ثمان و خمسين دقيقة و ستة أقدام في ثلاث ساعات و قامة في ثلاث ساعات و ثلثي ساعة تقريبا و ثمانية أقدام في ثلاث ساعات و خمسين دقيقة تقريبا و قامتين في أربع ساعات و أربعين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الجوزاء يزيد الفي‌ء قدمين في ساعة و ست و أربعين دقيقة و أربعة أقدام في ساعتين و خمس و أربعين دقيقة و ستة أقدام في ثلاث ساعات و خمس و عشرين دقيقة و قامة في ثلاث ساعات و إحدي و أربعين دقيقة و ثمانية أقدام في أربع ساعات تقريبا و قامتين في خمس ساعات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سایه زوال در آنجا در اول سرطان یک و یک دهم قدم است و در وسط آن یک و یک پنجم قدم و در اول اسد تقریباً یک و نیم قدم و در وسط آن دو قدم و در اول سنبله تقریباً دو قدم و نه دهم قدم و در نیمه آن سه قدم و نیم و در اول میزان تقریباً چهار قدم و نیم و در وسط آن تقریباً پنج قدم و نیم و در اول عقرب شش قدم و سه چهارم قدم و در وسط آن هشت قدم و در اول قوس نه قدم و یک ششم قدم و در وسط آن تقریباً ده قدم و در اول جدی ده قدم و یک سوم قدم و در وسط آن تقریبا ده قدم و در اول دلو نه و یک دهم قدم و در وسط آن هشت قدم و در اول حوت شش قدم و دو سوم قدم و در وسط آن تقریباً پنج قدم و نیم و در اول حمل تقریباً چهار و نیم قدم و در وسط آن سه قدم و نیم و در اول ثور دو قدم و دو سوم قدم و در وسط آن دو قدم و در اول جوزا تقریباً یک قدم و نیم و در وسط آن یک قدم و یک پنجم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ساعات قدم‌ها در عرض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حمل، سایه تقریباً در دو ساعت دو قدم می‌شود و در دو ساعت و چهل و چهار دقیقه چهار قدم و در سه ساعت و شانزده دقیقه شش قدم و در سه ساعت و بیست و هشت دقیقه هفت قدم که برابر با سایه قد انسان است و در تقریباً سه ساعت و سی و هشت دقیقه هشت قدم و در چهار ساعت و تقریباً بیست دقیقه، دو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ثور در دو ساعت و دو دقیقه دو قدم به سایه افزوده می‌شود و در دو ساعت و پنجاه و هشت دقیقه چهار قدم و در سه ساعت شش قدم و تقریباً در سه ساعت و چهل دقیقه به اندازه قد انسان و تقریباً در سه ساعت و پنجاه دقیقه هشت قدم و در چهار ساعت و چهل دقیقه به اندازه دو برابر قد انسان به سایه افزوده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جوزا در یک ساعت و چهل و شش دقیقه دو قدم به سایه اضافه می‌شود و در دو ساعت و چهل و پنج دقیقه چهار قدم و در سه ساعت و بیست و پنج دقیقه شش قدم و در سه ساعت و چهل و یک دقیقه به اندازه یک قامت و تقریباً در چهار ساعت هشت قدم و حدوداً در پنج ساعت دو قامت به سایه اضافه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أول السرطان يزيد الفي‌ء قدمين في ساعة و عشر دقايق تقريبا و أربعة أقدام في ساعتين و ثلث ساعة و ستة أقدام في ثلاث ساعات و نصف تقريبا و قامة في ثلاث ساعات و ثلثي ساعة تقريبا و ثمانية أقدام في أربع ساعات تقريبا و قامتين في خمس ساعات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الأسد كالجوزاء في جميع التقادير و المقادير و السنبلة مثل الثور و الميزان مثل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العقرب يزيد الفي‌ء قدمين في قريب من ساعتين و أربعة أقدام في ساعتين و نصف تقريبا و ستة أقدام في ثلاث ساعات و ثلث ساعة تقريبا و قامة في ثلاث ساعات و تسع دقائق و ثمانية أقدام في ثلاث ساعات و ثمان عشرة دقيقة و قامتين في أربع ساعات و في أول القوس يزيد الفي‌ء قدمين في ساعة و أربعين دقيقة و أربعة أقدام في ساعتين و ثلث تقريبا و ستة أقدام في ساعتين و ثلثي ساعة تقريبا و قامة في ساعتين و خمسين دقيقة و ثمانية أقدام في ثلاث ساعات تقريبا و قامتين في ثلاث ساعات و ثلاث و ثلاثين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الجدي يزيد قدمين في ساعة و ثمان و عشرين دقيقة و أربعة أقدام في ساعتين و ثمان دقايق و ستة أقدام في ساعتين و اثنتين و ثلاثين دقيقة و قامة في ساعتين و ثلثي ساعة و ثمانية أقدام في ساعتين و ثمان و أربعين دقيقة و قامتين في ثلاث ساعات و اثنتين و أربعين دقيقة و الدلو مثل القوس و الحوت مثل العقرب و يمكن تحصيل ما بين التقديرين بما ذكرنا بالتقريب و التخمين و الله موفق الصالحين و مؤيد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اول سرطان سایه به اندازه دو قدم در یک ساعت و تقریباً ده دقیقه و چهار قدم در دو ساعت و بیست دقیقه و شش قدم تقریباً در سه ساعت و نیم و به اندازه یک قامت در سه ساعت و تقریباً چهل دقیقه و هشت قدم تقریباً در چهار ساعت و دو قامت تقریباً در پنج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اسد در تمام اندازه‌گیری‌ها و مقادیر مانند جوزا است و سنبله مانند ثور و میزان مثل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عقرب سایه در حدود دو ساعت به اندازه دو قدم اضافه می‌شود و در حدود دو ساعت و نیم چهار قدم و در حدود سه ساعت و بیست دقیقه شش قدم و در سه ساعت و نه دقیقه یک قامت و در سه ساعت و هجده دقیقه هشت قدم و در چهار ساعت دو قامت و در اول قوس، سایه در یک ساعت و چهل دقیقه دو قدم و در دو ساعت و تقریباً بیست دقیقه چهار قدم و در دو ساعت و حدوداً چهل دقیقه شش قدم و در دو ساعت و پنجاه دقیقه یک قامت و تقریباً در سه ساعت هشت قدم و در سه ساعت و سی و سه دقیقه دو قامت اضافه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جدی در یک ساعت و بیست و هشت دقیقه دو قدم و در دو ساعت و هشت دقیقه چهار قدم و در دو ساعت و سی و دو دقیقه شش قدم و در دو ساعت و چهل دقیقه یک قامت و در دو ساعت و چهل و هشت دقیقه هشت قدم و در سه ساعت و چهل و دو دقیقه دو قامت به سایه اضافه می‌شود و دلو مثل قوس است و حوت مثل عقرب و به دست آوردن زمان بین دو اندازه گیری با آنچه به صورت تقریبی و تخمینی ذکر کردیم ممکن است و خداوند توفیق دهنده به صالحان و مؤید عبادت پیشگان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0" o:detectmouseclick="t"/>
                <v:stroke color="#3465a4" joinstyle="round" endcap="flat"/>
                <w10:wrap type="none"/>
              </v:shape>
            </w:pict>
          </mc:Fallback>
        </mc:AlternateConten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فتوغرافية من النسخة المخطوطة تراها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فتوغرافية من آخر النسخة المخطوطة و فيها تاريخ تحريرها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8" w:name="pg13518_162180"/>
      <w:bookmarkStart w:id="2909" w:name="pg13518_162180"/>
      <w:bookmarkEnd w:id="2909"/>
    </w:p>
    <w:p>
      <w:pPr>
        <w:pStyle w:val="Heading2"/>
        <w:numPr>
          <w:ilvl w:val="1"/>
          <w:numId w:val="1"/>
        </w:numPr>
        <w:rPr/>
      </w:pPr>
      <w:bookmarkStart w:id="2910" w:name="pg13518_162180"/>
      <w:bookmarkStart w:id="2911" w:name="__RefHeading___Toc681454_1934241801"/>
      <w:bookmarkStart w:id="2912" w:name="_Toc1325"/>
      <w:bookmarkEnd w:id="2910"/>
      <w:bookmarkEnd w:id="2911"/>
      <w:r>
        <w:rPr>
          <w:rtl w:val="true"/>
        </w:rPr>
        <w:t>[</w:t>
      </w:r>
      <w:r>
        <w:rPr>
          <w:rtl w:val="true"/>
        </w:rPr>
        <w:t>كلمة المحقّق</w:t>
      </w:r>
      <w:r>
        <w:rPr>
          <w:rtl w:val="true"/>
        </w:rPr>
        <w:t>]</w:t>
      </w:r>
      <w:bookmarkEnd w:id="2912"/>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انتهي الجزء الثالث من المجلّد الثامن عشر من كتاب بحار الأنوار الجامعة لدرر أخبار الأئمة الأطهار صلوات اللّه و سلامه عليهم ما دام الليل و النهار و هو الجزء الثاني و الثمانون حسب تجزئتنا في هذه الطبعة النفيسة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3" w:name="pg13518_162182"/>
      <w:bookmarkStart w:id="2914" w:name="pg13518_162182"/>
      <w:bookmarkEnd w:id="2914"/>
    </w:p>
    <w:p>
      <w:pPr>
        <w:pStyle w:val="Heading2"/>
        <w:numPr>
          <w:ilvl w:val="1"/>
          <w:numId w:val="1"/>
        </w:numPr>
        <w:rPr/>
      </w:pPr>
      <w:bookmarkStart w:id="2915" w:name="pg13518_162182"/>
      <w:bookmarkStart w:id="2916" w:name="__RefHeading___Toc681456_1934241801"/>
      <w:bookmarkStart w:id="2917" w:name="_Toc1326"/>
      <w:bookmarkEnd w:id="2915"/>
      <w:bookmarkEnd w:id="2916"/>
      <w:r>
        <w:rPr>
          <w:rtl w:val="true"/>
        </w:rPr>
        <w:t>كلمة المصحّح</w:t>
      </w:r>
      <w:bookmarkEnd w:id="29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الثالث من المجلّد الثامن عشر و قد انتهي رقمه حسب تجزئتنا إلي الثاني و الثمانين، حوي في طيّه عشرة أبواب تتمّة كتاب الطهارة و خمسة أبواب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قابلناه علي طبعة الكمبانيّ المشهورة بطبع أمين الضرب و هكذا علي نصّ المصادر التي أخرجت الأحاديث منها ثمّ من أول الجزء إلي تمام أبواب كتاب الطهارة علي نسخة ثمينة كتبت بخطّ أحد كتّاب المؤلّف العلّامة و أحد أعوانه في تسويد هذه الموسوعة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أكثر أجزاء البحار التي وصلت إلينا و روايته كان بخطّه تمامه أو أكثره وكان يكتب لنفسه نسخة أخري كهذه النسخة و كما مرّ في مقدّمة الجزء المتمّم للثمانين تعريف نسخة مع صورتها بخطّ هذا الكاتب و كان في هامش نسخته خطّ المؤلّف العلّامة و مثل ما مرّ في آخر أجزاء المزار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نسخة أخري مصحّحة بخطّ هذا الكاتب و في هامشها خطّ المؤلّف العلّامة و تحشيته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يلي صورتان فتوغرافيّتان من خطّه و تري في ثانيها أنّ كتابة هذه النسخة كانت أثناء تسويد المؤلّف العلّامة لنسخته الأصل أو بعده بقليل حيث كان تاريخ فراغ المؤلّف العلّامة من تسويده الرابع عشر من شهر صفر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فراغ التحرير من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شهر ربيع الأول من هذه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النسخة قد قوبلت علي أصل المؤلّف العلّامة و في هامشها خطّ أحد كتّابه يشبه خطّ المؤلّف العلّامة إلّا في ميزة يعرفها أهل الفنّ استدراك حين مقابلة هذه النسخة مع أصل المؤلّف ما كان سقط عنها كما تراها في الصورة الفتوغرافيّة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مرّت الإشارة إليه في مقدّمة الجزء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لخزانة كتب الفاضل البحّاث الوجيه الموفّق المرزا فخر الدين النصيريّ الأمينيّ زاده اللّه توفيقا لحفظ كتب سلفنا الصالحين أودعها سماحته للعرض و المقابلة خدمة للدين و أهله فجزاه اللّه عنّا و عن المسلمين أهل العلم خير جزاء المحسنين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918" w:name="pg13518_162184"/>
    </w:p>
    <w:p>
      <w:pPr>
        <w:pStyle w:val="Heading2"/>
        <w:numPr>
          <w:ilvl w:val="1"/>
          <w:numId w:val="1"/>
        </w:numPr>
        <w:rPr/>
      </w:pPr>
      <w:bookmarkStart w:id="2919" w:name="__RefHeading___Toc681458_1934241801"/>
      <w:bookmarkStart w:id="2920" w:name="_Toc1327"/>
      <w:bookmarkEnd w:id="2918"/>
      <w:bookmarkEnd w:id="2919"/>
      <w:r>
        <w:rPr>
          <w:rtl w:val="true"/>
        </w:rPr>
        <w:t>فهرس ما في هذا الجزء من الأبواب</w:t>
      </w:r>
      <w:bookmarkEnd w:id="2920"/>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الشهيد و المصلوب و المرجوم و المقتصّ منه و الجنين و أكيل السبع و أشباههم في الغسل و الكفن و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الدفن و آدابه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أربعين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الصلاة عن الميّت و الصوم و الحجّ و الصدقة و البرّ و العتق عنه و الدعاء له و الترحّم عليه و بيان ما يوجب التخلّص من شدّة الموت و عذاب القبر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نقل الموتي و الزيارة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التعزية و المأتم و آدابهما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أجر المصائب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التعزّي و الصبر عند المصائب و المكاره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ذكر صبر الصابرين و الصابرات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كتاب الصلاة</w:t>
      </w:r>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و عقاب تاركها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الصلاة و نوافلها و سننها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الصلاة و المفروض و المسنون منها و معني الصلاة الوسطي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للصلاة أربعة آلاف باب و أنّها قربان كلّ تقيّ و خير موضوع و فضل إكثارها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أوقات الصلوات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1" w:name="pg13518_162188"/>
      <w:bookmarkStart w:id="2922" w:name="pg13518_162188"/>
      <w:bookmarkEnd w:id="2922"/>
    </w:p>
    <w:p>
      <w:pPr>
        <w:pStyle w:val="Heading2"/>
        <w:numPr>
          <w:ilvl w:val="1"/>
          <w:numId w:val="1"/>
        </w:numPr>
        <w:rPr/>
      </w:pPr>
      <w:bookmarkStart w:id="2923" w:name="pg13518_162188"/>
      <w:bookmarkStart w:id="2924" w:name="__RefHeading___Toc681460_1934241801"/>
      <w:bookmarkStart w:id="2925" w:name="_Toc1328"/>
      <w:bookmarkEnd w:id="2923"/>
      <w:bookmarkEnd w:id="2924"/>
      <w:r>
        <w:rPr>
          <w:rtl w:val="true"/>
        </w:rPr>
        <w:t>رموز الكتاب</w:t>
      </w:r>
      <w:bookmarkEnd w:id="29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چاپ سنگی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 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 و صفحه نامشخص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لفظه نقلا من كتاب المنتهي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متن الحديث هو الذي رواه عن الصدوق في العلل عن الحسين بن علي الرافقي في الصفحة السابقة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به نقل از کتاب المنتهی خواهد آمد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حدیث همان است که از صدوق در العلل از حسین بن علی رافقی در صفحه پیشین روایت کرده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آن را روایت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من هذه الطبعة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یعدی آن از این نسخه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لفظه عن عبادة بن الصامت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إذا تبع جنازة لم يقعد حتّي توضع في اللحد، فعرض له حبر من اليهود،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هكذا نصنع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رسول اللّه صلّي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 أبو داود و ابن ماجة، و قال الترمذي هذا حديث غريب و بشر بن رافع الراوي ليس بالقوي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کرده است و عین عبارت او به نقل از عبادة بن صامت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رسول خدا صلی الله علیه و آله در تشییع جنازه‌ای شرکت می‌کرد، نمی‌نشست تا زمانی که او را در قبر بگذارند، پس بزرگی از یهود به حضرت اعتراض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این ما هستیم که چنین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 صلی الله علیه و آله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آنان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و ابو داود و ابن ماجه این حدیث را روایت کرده‌اند و ترمذی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حدیثی عجیب است و بشر بن رافع، راوی قوی‌ای نیست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منظور از شدید السواد اشخاص معینی باشند که کفر و فساد آنان ثابت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جبری مسلک و تفویضی مسلک هر دو قدری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المعاني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قد مر في باب التكفين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المعانی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می‌بینی و آیه در سوره 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در باب تکفین شرح آن گذشت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القبور تربع و لا 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قبرها باید مسطح گردند و نه مثل کوهان شتر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لاختلاف الشبر الاصطلاحي مع الشبر المتعارف، فان الشبر الاصطلاحي الذي يقال له القدم و الفوت و الأياق يزيد علي الشبر المتعارف بأربع أصابع مضمومات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فيد قرية بطريق مكّة، ذكره الفيروزآبادي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یک حدیث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فید روستایی است در راه مکه که فیروزآبادی آن را ذکر کرده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 السكوني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سکونی روایت کرده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في السطور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في السطور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في السطور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في السطور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مختلف پراکنده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مختلف پراکنده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مختلف پراکنده آمده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سطرهای مختلف پراکنده آمده است</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حديث الحلبيّ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في كتاب المزار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من طين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حدیث حلبی از امام صادق 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مؤلف علامه نیز آن را در کتاب المزار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بیرون آورده است و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خشتی از گل امام حسین 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مخطوط، ثواب الأعمال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بغداد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علي شاطئ دجلة البصرة العظمي في زاوية الخليج الذي يدخل الي مدينة البصرة، و هي أقدم من البصرة، كأنّه قبل أن تمصر البصرة فيها مسالح للفرس و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الدنيا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 و نهر بلخ، و نهر الابلة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حشوش الدنيا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الابلة و سيراف و عمان،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و أردبيل و هيت، و نهر الابلة الضارب الي البصرة، و حفرة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و حكي عن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جنان الأرض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ابلة البصرة، و شعب توان بفارس، و سغد سمرقند، و غوطة دمشق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اعلام الدین،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چاپ بغداد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المراصد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بر ساحل دجله بزرگ بصره در گوشه خلیجی که به شهر بصره وارد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بصره کهن‌تر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پیش از آنکه بصره به شهری تبدیل شود، در این شهر اسلحه‌خانه‌هایی برای ایرانیان و مقرهایی برای فرماندهی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بهشت‌های دنیا سه تا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 دمشق، رود بلخ و رود ابلة و باغ‌های دنیا سه تا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 و سیراف و عمان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و اردبیل و هیت و رود ابله که به سمت بصره امتداد یافته و گودال زیاد،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چاپ کمپانی از ثمار القلوب روایت شده که بهشت‌های زمین چهار تا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 بصره، دره توان در ایران، سغد سمرقند و غوطه دمشق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در ذیل یک حدیث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إليه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المرتضوية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أيضا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يصلي علي كل واحد منهم منفردا بنية شرط إسلامه كان احتياطا، و 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عليهم صلاة واحدة و ينوي بالصلاة الصلاة علي المؤمنين منهم كان قويا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المکتبة الرضویة و نیز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به آن اشاره نموده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کدام از آن‌ها به نیت شرط اسلامش به صورت جداگانه نماز خواند شود از روی احتیاط بوده و اگر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نماز بر آن‌ها خوانده شود و نیت نماز، نماز بر مؤمنان آن‌ها باشد، این قول قوی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مثله في الأمالي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در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 مثال الفسيق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و العادة و كذلك الهجيري و الاهجيري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چاپی وجود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 عن المطبوعة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قسمت از نسخه چاپی افتاده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رزداق بمعني القرية، و زاد في المصدر أنّه كان علي رأس فرسخ من الكوفة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معرّب رزداق است به معنی روستا و در منبع اضافه شده است که این روستا در یک فرسخی کوفه قرار داشت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باب التشييع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مراجعه شود به باب تشییع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طبعة الكمبانيّ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الاسناد عن الحسن بن ظريف عن الحسين بن علوان عن جعفر بن محمّد عن أبيه عليهما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و اسناد از حسن بن ظریف از حسین بن علوان از جعفر بن محمد از پدرش علیهم السلام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رواه في 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المؤلّف العلامة في تاريخ الإمام الصّادق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راجعه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زيد عن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كلمتين منونتين، و هو قراءة أبي هريرة و ابن عبّاس و سعيد بن جبير و الكلبي و قتادة و عيسي الهمدانيّ و الربيع، و قرأ سائر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بالفتح و الكسر و كظربان عصارة الابهل و الأرز و نحوهما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طبرسی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به نقل از بعقوب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قطر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تفسیر کرده که از دو کلمه تنوین‌دار تشکیل شده و این قرائت ابو هریره و ابن عباس و سعید بن جبیر و کلبی و قتاده و عیسی همدانی و ربیع است و سایر قراء آن را قطران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نیز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با فتحه و کسره مانند ظربان، عصاره ابهل و ارز و چیزهایی از این قبیل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بالتقديم و التأخير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جبرئيل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مؤته</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مؤته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حکت شماره </w:t>
      </w:r>
      <w:r>
        <w:rPr>
          <w:rFonts w:eastAsia="IRNazanin" w:cs="IRNazanin"/>
          <w:b w:val="false"/>
          <w:bCs w:val="false"/>
          <w:i w:val="false"/>
          <w:iCs w:val="false"/>
          <w:color w:val="333333"/>
          <w:sz w:val="20"/>
          <w:szCs w:val="20"/>
        </w:rPr>
        <w:t>144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467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467</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322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فعظم اللّه جل اسمه 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المستردة 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يمتع بها الي أجل معدود، و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لوقت معلوم 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تعالي خ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أعطي 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ابتلي 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الكمبانيّ زيادة من المخطوطة كما في المصدر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أبواب الوضوء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انما يحتمل المعنيين لان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نهي عن تصفيق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عن الجملتين الأوليين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حدیثی آمده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ابواب وضو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احتمال دو معنا در آن می‌رود؛ زیرا سخنش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نهی عن تصفیق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 از دو جمله اول آمده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روي عن امرأة الحسن الصيقل عن أبي عبد اللّه عليه السلام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زن حسن صیقل از امام صادق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طبعتنا هذه من قرب الإسناد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از این نسخه و از قرب الاسناد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بیرون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و الصحيح قال الجزريّ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رواه بسند آخر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الاسلامیة</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سندی دیگر آن را 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المطبوعة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رواياتهم لتجر أمه بسرره منه مد ظله، كذا في هامش النسخة المخطوطة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سِيقَ الَّذِينَ اتَّقَوْا رَبَّهُمْ إِلَي الْجَنَّةِ زُمَراً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هم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مادرش را می‌کشد تا وارد بهشت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از روایات آن‌ها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مادرش با بند ناف او کشیده شود، از آن بزرگوار مد ظله چنین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است در حاشیه نسخه خطی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المطبوعة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أمالي الصدوق و الحديث في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 وجود ندارد و حدیث در 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ذیل شماره </w:t>
      </w:r>
      <w:r>
        <w:rPr>
          <w:rFonts w:eastAsia="IRNazanin" w:cs="IRNazanin"/>
          <w:b w:val="false"/>
          <w:bCs w:val="false"/>
          <w:i w:val="false"/>
          <w:iCs w:val="false"/>
          <w:color w:val="333333"/>
          <w:sz w:val="20"/>
          <w:szCs w:val="20"/>
        </w:rPr>
        <w:t>53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أشعث ابنك سرك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291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292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حکت شماره </w:t>
      </w:r>
      <w:r>
        <w:rPr>
          <w:rFonts w:eastAsia="IRNazanin" w:cs="IRNazanin"/>
          <w:b w:val="false"/>
          <w:bCs w:val="false"/>
          <w:i w:val="false"/>
          <w:iCs w:val="false"/>
          <w:color w:val="333333"/>
          <w:sz w:val="20"/>
          <w:szCs w:val="20"/>
        </w:rPr>
        <w:t>99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حکت شماره </w:t>
      </w:r>
      <w:r>
        <w:rPr>
          <w:rFonts w:eastAsia="IRNazanin" w:cs="IRNazanin"/>
          <w:b w:val="false"/>
          <w:bCs w:val="false"/>
          <w:i w:val="false"/>
          <w:iCs w:val="false"/>
          <w:color w:val="333333"/>
          <w:sz w:val="20"/>
          <w:szCs w:val="20"/>
        </w:rPr>
        <w:t>144</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228</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357</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413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414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448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أعمله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251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العلامتين ساقط من الكمبانيّ موجود في الأصل و المصدر كما أخرجه في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اقبال الاعمال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چاپی دیگر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شماره </w:t>
      </w:r>
      <w:r>
        <w:rPr>
          <w:rFonts w:eastAsia="IRNazanin" w:cs="IRNazanin"/>
          <w:b w:val="false"/>
          <w:bCs w:val="false"/>
          <w:i w:val="false"/>
          <w:iCs w:val="false"/>
          <w:color w:val="333333"/>
          <w:sz w:val="20"/>
          <w:szCs w:val="20"/>
        </w:rPr>
        <w:t>219</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رواه في 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الآية في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در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روایت کرده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الكتب و الرسائل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130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132</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143</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نامه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إِذا كُنَّا عِظاماً وَ رُفاتاً أَ إِنَّا لَمَبْعُوثُونَ خَلْقاً جَدِيداً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صدر آیه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أَ إِذا کُنَّا عِظاماً وَ رُفاتاً أَ إِنَّا لَمَبْعُوثُونَ خَلْقاً جَدِیداً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وقتی استخوان و خاک شدیم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آفرینشی جدید برانگیخته می‌شویم؟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كنتم نفس الموت لاحياكم اللّه عزّ و جلّ كيف و أنتم عظام و رفات راجع سياق الآية بتأمل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خود مرگ هم بودید، خداوند عزوجل قطعاً شما را زنده می‌گرداند، چگونه ممکن است در حالی که شما استخوان و خاک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تأمل به سیاق آیه مراجعه کنید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آیات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الامر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اشتد عليه أو ضغطه فجأة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حزبه أمر 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نزل به مهم و أصابه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عدتي ان حزبت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أخرجه سعيد بن منصور و ابن جرير و ابن المنذر و البيهقيّ في الشعب عن ابن عبّاس،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صححنا الحديث و قثم بن العباس هذا كان آخر الناس عهدا برسول اللّه صلّي اللّه عليه و آله و ذلك أنّه كان آخر من خرج من قبره ممن نزل فيه، مات قثم بن العباس بسمرقند و استشهد بها و دفن فيها و كان خرج إليها مع سعيد بن عثمان بن عفان زمن معاوية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منصور و ابن جریر و ابن منذر و بیهقی در الشعب این حدیث را از ابن عباس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ما حدیث را تصحیح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 آخرین کسی است که دوران رسول خدا صلی الله علیه و آله را درک کرد و از این رو او آخرین کسی بود که در بین کسانی که در قبر حضرت فرود آمدند، از قبر او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 در سمرقند به شهادت رسید و در آنجا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معاویه به همراه سعید بن عثمان بن عفان به آنجا رفته بود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الاحتجاج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الصدوق،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جدید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أحاديث علي الترتيب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حدیث به ترتیب آمده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وصايا الباقر عليه السلام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توصیه‌های امام باقر علیه السلام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كلام الكشّاف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 کشاف</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للحديث شرح تام 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الإيمان و الكفر باب دعائم الإسلام و الإيمان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کتاب ایمان و کفر در باب ارکان اسلام و ایمان به طور کامل شرح داده شده است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مثله في ثواب الأعمال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حدیث در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الاسلامیة</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مثله في الأمالي للصدوق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نظیر آن با سندی دیگر در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آن را در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عليه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الآية في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فلاح السائل القسم المطبوع منه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فلاح السائل القسم المطبوع منه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چاپی آن را در فلاح السائل نیافتیم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چاپی آن را در فلاح السائل نیافتیم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الاسلامیة</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شماره </w:t>
      </w:r>
      <w:r>
        <w:rPr>
          <w:rFonts w:eastAsia="IRNazanin" w:cs="IRNazanin"/>
          <w:b w:val="false"/>
          <w:bCs w:val="false"/>
          <w:i w:val="false"/>
          <w:iCs w:val="false"/>
          <w:color w:val="333333"/>
          <w:sz w:val="20"/>
          <w:szCs w:val="20"/>
        </w:rPr>
        <w:t>197</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الآخوندي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الطبعة الحجرية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فروع چاپ سنگی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صلوات اللّه عليه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شيئا بعد المعرفة باللّه أفضل من الصلاة، و 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الدين و هي أول ما ينظر اللّه فيه من عمل ابن آدم، فان صحت نظر في باقي عمله، و ان لم تصح لم ينظر له في عمل، و لا حظ في الإسلام لمن ترك الصلاة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النفيسة و قد أخرجه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کرده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الإسلامیة</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عليه السلام أن اللّه العزيز الجبار عرج بنبيه صلي الله عليه و آله الي السماء سبع مرّات في المرة الأولي بارك عليه، و في المرة الثانية علمه فيها ما فرض عليه و في المرة الثالثة أنزل اللّه عليه محملا و عرج به الي السماء الدنيا إلخ، و قد اشتبه ذلك علي بعضهم كالمؤلّف العلامة و جعل الأولي و الثانية و الثالثة بمعني السماء الأولي و السماء الثانية و السماء الثالثة فاعترض أنّه كيف قال عليه السلام أنّه أنزل عليه في السماء الثالثة محملا و عرج به الي السماء الدنيا و ليست هي الا السماء الأولي؟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علمه فرضه فأنزل اللّه محملا من نور إلخ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علیه السلام این است که خداوند عزیز جبار پیامبر خویش را – که درود خدا بر او و خاندانش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مرتبه به آسمان عروج داد؛ بار اول به او برکت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دوم فرائض را به حضرت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سوم خداوند محملی را بر او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آسمان دنیا عروج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حدیث برای برخی مثل مؤلف علامه مشتبه شده و اول و دوم و سوم را به معنی آسمان اول و آسمان دوم و آسمان سوم دانسته است؛ اما من با این دلیل با او مخالف هستم که چگونه امام علیه السلام فرمود که خداوند در آسمان سوم محملی را بر او نازل کرد و او را به آسمان دنیا عروج داد و این آسمان جز آسمان اول نیست؟</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مرتبه دوم فرائض خویش را بر او نازل فرمود و خداوند محملی از نور را بر او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شبه معانيق خ 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ثم أوحي اللّه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ادن من صاد فاغسل مساجدك و طهرها و صلّ لربك، فدني رسول اللّه صلّي اللّه عليه و آله من صاد و هو ماء يسيل من ساق العرش الايمن فتلقي رسول اللّه صلّي اللّه عليه و آله الماء بيده اليمني إلخ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متطابقة بينهن بحار النور، و ذلك النور الذي أنزله اللّه علي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أجل ذلك صار الافتتاح ثلاث مرّات لافتتاح الحجب ثلاث مرّات انتهي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به من وحی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صاد نزدیک شو و محل سجود خویش را بشوی و پاک گردان و برای پروردگارت نماز به جای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 صلی الله علیه و آله به صاد نزدیک شد و صاد چشمه‌ای است که از جانب راست عرش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 صلی الله علیه و آله آب را با دست راست خویش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حجاب‌ها طبق طبق بودند و میانشان دریاهائی از نور بود و این همان نوری است که خداوند آن را بر محمد صلی الله علیه و آله نازل کرد؛ بدین روی افتتاح سه مرتبه شد چرا که حجاب‌ها سه مرتبه گشوده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این است که افتتاح با تکبیر سه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با سه تکبیر متوالی، سپس در این فاصله دعا صورت می‌گیرد و دیگر بار با دو تکبیر و دوباره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حدیث را در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کرده است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بالثالثة ليس هي السماء الثالثة، مع أن الاشكال لا يرتفع باسقاط لفظ الثالثة كما في نسخة الكافي، حيث ان العروج من السماء الثانية الي السماء الدنيا و هي السماء الأولي أيضا غير معقول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که مراد از ثالثة آسمان سوم نیست، با اینکه اشکال با اسقاط لفظ ثالثة برطرف نمی‌شود؛ چنانچه در نسخه کافی وجود دارد؛ همانطور که عروج از آسمان دوم به آسمان دنیا که آسمان اول است نیز غیر معقول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كتاب التوحيد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جدید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حدیثی آمده است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حدیثی آمده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برقی نیز آن را در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جدید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للبحار كتاب الاحتجاج، أخرجه 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و تراه في كتاب الروضة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چاپ جدید بحار، کتاب احتجاج، آن را از تفسیر قمی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کتب خارج کرده است و آن را در کتاب الروضة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ينافيه الحديث الآتي و سائر الأحاديث المشابهة لها بل و اجماع المسلمين ان الركعات السبع زيدت في المدينة، و قد كان مولدها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بعد المبعث بخمسة أعوام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صلاة المغرب فان السؤال كان عنها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آتی و سایر احادیث مشابه آن با این حدیث منافات دارد، بلکه اجماع مسلمانان بر آن است که هفت رکعت در مدینه افزوده شدند، در حالی که میلاد حضرت زهرا سلام الله علیها پنج سال بعد از مبعث در مکه رخ داد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پراکنده ذکر شده است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عن الحديث ذكر الركوع و الامر بالاستواء</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تمام الخبر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سيد الاهل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حدیث 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شماره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سید الأهل</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الذي عندي رغم الاختلاف الذي وقع بين الأمة في معنا هذه الكريمة الشريفة أن المراد بالصلوات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هي التي تعرض لذكرها القرآن الكريم بلفظ الصلاة، فتكون الآية ناظرة إليها، و أمّا النوافل و غيرها من ركعات السنة التي جعلت داخل الفرض فالتعبير عنها في القرآن العزيز انما هو بلفظ السبحة و التسبيح و امثال ذلك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الإسلامیة</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يوافق مذهب أبي حنيفة من حيث التفسير و فيه أن الصلوات الخمس فرضت علي الأمة علي ما هو اليوم في المدينة مع أن سورة الإسراء ثمّ هود نزلتا بمكّة، و سيأتي في باب أوقات الصلوات أن آية الاسراء تشمل صلاة المغرب و الصبح فقط، و أن أول الصلوات المفروضات هي صلاة المغرب مع الصبح بآية الاسراء</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از لحاظ تفسیر مطابق با مذهب ابو حنیفه است و در آن آمده است که نمازهای پنجگانه بر اساس آنچه امروزه وجود دارد، در مدینه بر امت واجب گشت، با اینکه سوره اسرا و سپس هود در مکه نازل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باب اوقات نماز خواهد آمد که آیه اسرا تنها شامل نماز مغرب و صبح می‌شود و اینکه نمازهای واجب در آیه اسرا عبارتند از مغرب و صبح</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سيأتي في محله أن ذلك صلاة الشكر لمولد فاطمة الزهراء المسمي في القرآن العزيز بالكوثر لانتشار نسل رسول اللّه صلّي اللّه عليه و آله منها، و أن المراد بالنحر العقيقة، لا الهدي مع أن السورة مكية نزلت في اوائل البعثة و صلاة العيد شرعت بمكّة بعد تشريع صلاة الجمعة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قبل ذلك أن الركعات المفروضة في الصلوات الخمس هي عشر ركعات فقط، و الخمسة الأخري في يوم الجمعة، و السبعة في سائر الأيّام سنة في فريضة، و سيأتي مزيد توضيح لذلك إنشاء اللّه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ذکر کردیم که رکعات واجب در نمازهای پنجگانه فقط ده رکعت است و پنج رکعت دیگر در روز جمعه است و هفت رکعت در سایر روزها در نماز فریضه سنت است و إن شاء الله توضیح بیشتر برای آن ذکر خواهد شد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هي التي تضمنت أن صلاة الزوال ثمان ركعات، قبل الظهر، ثم ركعتان بعدها، ثمّ ركعتان قبل العصر، و ركعتان بعد المغرب و ثلاث عشرة ركعة من آخر الليل تصير سبعة و عشرين ركعة، و أن هذا جميع ما جرت به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الحديث رواه الشيخ أيضا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وجه الحديث أنّه كان من سنة النبيّ صلّي اللّه عليه و آله أن يصلي من النوافل ضعفي الفريضة، فالعامة حسبوا الصلوات اليومية السبعة عشر كلها فريضة فحكموا أن النوافل التي يصليها النبيّ صلّي اللّه عليه و آله كانت أربعة و ثلاثين فيكون المجموع احدي و خمسين ركعة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1</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زراره همان روایتی است حاکی از آنکه نماز زوال هشت رکعت قبل از ظهر است، سپس دو رکعت نماز بعد از نماز ظهر، سپس دو رکعت پیش از عصر و دو رکعت نماز بعد از مغرب و سیزده رکعت از آخر شب که جمعاً بیست و هفت رکعت می‌شود و این تمام نمازی است که سنت بر آن جاری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آن را در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 ذکر کرده است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نیز این حدیث را در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وجه حدیث این است که این سنت پیامبر صلی الله علیه و آله بود که دو برابر فریضه، نماز نافله بخواند؛ پس عامه تمام هفده رکعت نمازهای یومیه را فریضه شمردند و حکم دادند که نوافلی که پیامبر صلی الله علیه و آله می‌خواند، سی و چهار رکعت بود و مجموع آن پنجاه و یک رکعت می‌شود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بالركعتين الزائدتين علي أربع و أربعين ركعتا العشاء و تسمي بالوتيرة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في حديث طويل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دو رکعت اضافه بر چهل و چهار رکعت، دو رکعت عشاست که وتیره نامیده می‌شود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در ذیل حدیثی طولانی عنوان شده است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عليه السلام بكثرة الصلاة ما يصليها الناس من صلاة احدي و خمسين توهما منهم أن مثلي الفريضة هو ثلاثة و أربعون كما عرفت و ليس كذلك</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من الأمالي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حضرت علیه السلام از زیادی نماز، پنجاه و یک رکعت نمازی باشد که مردم می‌خوانند و تصور می‌کنند که دو برابر فریضه، چهل و سه رکعت است؛ چنانچه فهمیدی ولی چنین نیست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امالی نیافتیم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السنة عمل رسول اللّه صلّي اللّه عليه و آله و دوامه عليه، لا الاستحباب، فان السنة بمعني الاستحباب من اصطلاحات الفقهاء، يدل علي ذلك غير واحد من الروايات منها قوله عليه السلام في أجزاء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التكبير سنة، و القراءة سنة، و التشهد سنة، و قوله عليه السلام أن الركعات المفروضات عشر فزاد النبيّ صلّي اللّه عليه و آله سبع ركعات و هي سنة ليس فيها قراءة،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سنت، عمل رسول خدا صلی الله علیه و آله به آن و مداومت حضرت بر آن است، نه استحباب؛ چرا که سنت به معنای استحباب، از اصطلاحات فقهاست، چندین روایت بر آن اشاره دارد و از آن جمله است قول حضرت علیه السلام در مورد اجزای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 سنت است و قرائت سنت است و تشهد سنت است و قول حضرت علیه السلام این است که رکعات مفروضه ده رکعت است و پیامبر صلی الله علیه و آله هفت رکعت را به آن افزودند و آن سنتی است که در آن قرائت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الحجر می‌بینی</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لانا روينا عن رسول اللّه صلّي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النصف من صلاة القائم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 از رسول خدا روایت کردیم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نشسته بدون علت،، برابر با نصف نماز ایستاده است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زوال الشمس ظ</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علل الشرائع ج ص</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علل الشرائع</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الاربعمائة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حدیثی آمده است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تبریز</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الخطب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شماره </w:t>
      </w:r>
      <w:r>
        <w:rPr>
          <w:rFonts w:eastAsia="IRNazanin" w:cs="IRNazanin"/>
          <w:b w:val="false"/>
          <w:bCs w:val="false"/>
          <w:i w:val="false"/>
          <w:iCs w:val="false"/>
          <w:color w:val="333333"/>
          <w:sz w:val="20"/>
          <w:szCs w:val="20"/>
        </w:rPr>
        <w:t>36</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بألف ركعة المبالغة الشديدة في الكثرة و الا فساعات الفراغ من الاكل و النوم و الطهارة لا يسع لصلاة ألف ركعة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مراد از هزار رکعت، مبالغه شدید در کثرت نماز اوست و إلا ساعات فراغت برای خورد و خواب و تطهیر، برای خواندن هزار رکعت نماز کافی نیست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الموارد، هو الذي يستعمل للشأن، كما قلنا في امثال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لِلَّهِ أَنْ يَتَّخِذَ مِنْ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 الصلاة من شأنها أن يكون كتابا موقوتا علي المؤمنين، سواء كان في هذه الأمة أو في غيرها، لان الصلاة هو التوجه و الخضوع إلي اللّه و التضرع إليه بأن يهديه و يوفقه للصراط المستقيم و يحفظه من الافراط و التفريط و هذا التوجه يجب عليه حينا بعد حين في اليوم مرات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بإقامة الصلاة أداؤها، و لا يؤدي الصلاة الا بفرائضها و سننها الداخلة فيها و انما عبر عن الأداء بالاقامة، لانه شبه الدين بالخيمة المضروبة، و الصلاة بعمودها، فكما لا يستفاد من الخيمة و لا يفيد الاطناب و الظلال و الاوتاد الا بعد اقامة العمود، فكذلك لا يفيد الصوم و الصلاة و الحجّ الا بعد أداء الصلاة و لذلك قالوا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الدين الحديث</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آیات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توهم بعض متقدمي المفسرين أن الآية ناظرة الي حكم الصلوات الخمس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كتوهمهم في آية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لِدُلُوكِ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فتمحلوا لادخال صلاة الظهرين في الآية، و الآية خالية عن ذكرهما رغم أنفهم، و توهمهم ذلك ألجأهم الي أن يتقولوا رأيا آخر، و هو أن هذه الآية منفردة نزلت بالمدينة مع أن السورة مكية بالإجماع، كما تقولوا بأن آية سورة الإسراء أيضا كذلك نزلت منفردة بالمدينة مع أن سورة الإسراء أيضا مكية بالاتفاق، و انما قالوا بذلك ليتوافق نزول الآيات مع ما اتفق عليه الكل و هو أن الصلوات الخمس فرضت علي المؤمنين بالمدينة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صفحات گذشته ذیل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وهن هذا الوجه، و الرواية عن الصادقين عليهم السلام ان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مذهب أبي حنيفة و الجمهور و اشتياقهم في أن يجعلوا الآية مدنية شاملة لجميع الصلوات الخمس، و ليس دليل يظهر من الآية الشريفة و قرائن النزول الا علي خلافهم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معاجم اللغة أن مادة قرء مشترك بين مفهوم القراءة و التلاوة، و معني حلول الوقت و حينونته، و قد صرّح كلهم بأن القرء بمعني الوقت أيضا و استدلوا بقول الهذلي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فرهنگ‌های لغت به نظر می‌رسد که ماده قرء بین مفهوم قرائت و تلاوت مشترک است و به معنای فرا رسیدن وقت است و تمام آن‌ها تصریح کرده‌اند به اینکه قرء به معنی وقت هم هست و به قول هذلی استدلال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عقر، عقر بنی شلیل بیزار شدم، آنگاه که در وقت زمستان در آنجا باد وزید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يعني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عَلي ما يَقُولُونَ وَ سَبِّحْ بِحَمْدِ رَبِّكَ قَبْلَ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لكن خطاب الآية الشريفة متوجه الي النبيّ صلّي اللّه عليه و آله فلا يكون الا فرضا عليه، الا أن السورة مكية نزلت قبل سورة الإسراء بسور أربعة أو خمسة، فالمراد من التسبيح هو ذكر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نشير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الأوقات كالورد حتّي نزلت فريضة الصلاة عليه، فجعلها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ركوع الصلوات و سجودها حيثما أمكن، و ما لم يوافق وقته وقت الصلاة جعله في صلاة التطوع، تأويلا للمتشابهات، و لعلّ اللّه يوفقنا لشرح ذلك في فرصة مناسبة و أمّا اصرار المفسرين علي أن يتأولوا الآية بالصلوات الخمس، فهو غفلة منهم عن أن السورة مكية و الصلوات الخمس نزلت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كإصرارهم في سائر الآيات الماضية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منظور قول خدای تعالی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عَلی ما یَقُولُونَ وَ سَبِّحْ بِحَمْدِ رَبِّکَ قَبْلَ طُلُوعِ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بر آنچه می‌گویند شکیبا باش، و پیش از بر آمدن آفتاب با ستایش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ولی خطاب آیه شریفه متوجه پیامبر صلی الله علیه و آله است، پس تنها بر آن حضرت واجب بوده، ولی این سوره مکی است و چهار یا پنج سوره قبل از سوره اسرا نازل شده، پس مراد از 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تسبیح در این اوقات بود مثل ورد تا اینکه فریضه نماز بر او نازل شد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صلی الله علیه و آله آن را در رکوع و سجود نمازها، هر جا که امکانش بود قرار داد و آنچه را که وقت آن با وقت نماز مطابق نبود، در نماز مستحبی قرار داد تا متشابهات را تأویل کند و شاید خداوند به ما برای شرح آن در فرصتی مناسب توفیق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پافشاری مفسران بر اینکه آیه را به نمازهای پنجگانه تفسیر کنند، به این دلیل است که آن‌ها غافل شده‌اند از اینکه این سوره مکی است در حالی که نمازهای پنجگانه در مدینه نازل شده‌اند؛ مثل اصرار آنان در مورد سایر آیات گذشته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لكن الحديث ضعيف الاسناد، مخالف لظاهر القرآن بل و الإجماع من المسلمين أنّه ليس فريضة عليهم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تكرار في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التسبيح الأول كان مأمورا به بمصاحبة الحمد و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ذلك، و وقته قبل طلوع الشمس بين الطلوعين و العصر قبل غروبها، و التسبيح الثاني مجرد و صورته سبحان اللّه سبحان اللّه، و وقته منتخب من آناء الليل و طرفي النهار و هو بين المطلعين و بين المغربين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ولی سند این حدیث ضعیف است و با ظاهر قرآن مخالف است، بلکه اجماع مسلمانان این است که بر آنان واجب نیست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تکراری وجود ندارد، بلکه تسبیح اول به همراه حمد به حضرت امر شده بود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و وقت آن قبل از طلوع آفتاب بین الطلوعین و عصر پیش از غروب آفتاب بود و تسبیح دوم به تنهائی بر او امر شد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 آن از برخی از ساعات شب و حوالی روز انتخاب شده و آن بین دو طلوع و دو غروب است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سورة الروم مكية، و الصلوات الخمس نزلت بالمدينة، و العجب من حرصهم أن يتأولوا كل آية فيه صباح و مساء بالصلوات الخمس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خص تعالي هذه الأوقات بالذكر بالحمد و ان كان حمده واجبا في جميع الأوقات، لانها أوقات إلخ، و عندي أن المراد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الْحَمْدُ فِي السَّماواتِ وَ الْأَرْضِ وَ عَشِيًّا وَ حِينَ تُظْهِرُونَ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الي أن التسبيح في وقت العصر و الظهر، الا حسن أن يكون بمصاحبة الحمد 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بين المطلعين حين يصبحون و بين المغربين حين يمسون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فوزان هذه الآية وزان قوله تعالي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 بِحَمْدِ رَبِّكَ قَبْلَ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راجعه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سوره روم مکی است و نمازهای پنجگانه در مدینه نازل شدند و شگفتا از حرص و اشتیاق آنان به تفسیر هر آیه‌ای که در آن صباح و مساء وجود دارد، به نمازهای پنجگانه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هذه الطبعة الحديثة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در همین چاپ جدید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أمّا وجه الحديث فقد عرفت في تفسير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لِدُلُوكِ الشَّمْسِ إِلي غَسَقِ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صلاة المغرب وقتها من غروب الشمس المحرز غيبوبتها بذهاب الحمرة المشرقية عن قمة الرأس الي غروب الشفق، و عرفت في تفسير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طَرَفَيِ النَّهارِ وَ زُلَفاً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صلاة العشاء وقتها آنات أو ساعات من الليل، الا أن رسول اللّه صلّي اللّه عليه و آله ابتدر بالامتثال في الطائفة الأولي و صلاها بعد الشفق،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أشق علي أمتي لاخرت الصلاة الي ثلث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إذا اتخذ ايقاعها في آخر ثلث الليل كان أقرب و أوجه، باعتبار تقسيم الليل أثلاثا، و ان كان ايقاعها الي انتصاف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تقسيم الليل نصفين و البدار الي الامتثال في القسم الأوّل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بل و حتّي أواخر الليل جائزا، فان الليل بأسرها موسع لصلاة العشاء</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أمّا وجه الحديث</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الصادق عليه السلام من قبل الام، فلا تغفل، كذا في هامش طبعة الكمبانيّ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في هامش طبعة الكمبانيّ زيادة استدراك أوجب تكرار الحديث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في هامش طبعة الكمبانيّ زيادة استدراك أوجب تكرار الحديث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الحديث ضعيف الاسناد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مادری امام صادق علیه السلام است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حدیث ضعیف الاسناد است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سنة رسول اللّه صلّي اللّه عليه و آله التي كان يداوم عليها الا نادرا، تفريق الصلاة في مواضعها التي أشار اللّه عزّ و جلّ إليها كما سيأتي؛ و كان يواظب عليها امتثالا لوحي اللّه عزّ و جلّ في حال الاختيار؛ مع ما رأي فيه من المصالح التي لا يخفي علي المتأمل فعلينا الاسوة به صلّي اللّه عليه و آله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يَرْجُوا اللَّهَ وَ الْيَوْمَ الْآخِرَ وَ ذَكَرَ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تُحِبُّونَ اللَّهَ فَاتَّبِعُونِي يُحْبِبْكُمُ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هذه الأحاديث المشار إليها أنهم صلوات اللّه عليهم رخصوا لشيعتهم أن يصلوا في منازلهم و يأتوا بالنوافل و الفرائض متتاليا، فرارا من الاقتداء بأئمة المخالفين و الحضور معهم في مساجدهم المظللة بالسقوف فانها عمرت علي خلاف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عريش كعريش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خالف كتاب اللّه و سنة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كفر و ان أفضل الاعمال عند اللّه ما عمل بالسنة و ان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لكن الخبر ضعيف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ولی روایت ضعیف است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الجواز صدر في زمن التقية و تسلط مخالفي مذهبهم من أهل السنة عليهم فاستدامت الشيعة علي ذلك حتّي بعد ما ظهرت للشيعة دولة من عهد الصفوية حيث خفي السر علي فقهائهم، فأفتوا بجواز الجمع مطلقا مع أن أخذ هذا سيرة و الادامة عليها خلاف لسنة رسول اللّه القطعية و من رغب عن سنته فليس من رسول اللّه في شي‌ء</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محل المنع، فان الجمع بين الصلاتين أعم من أن يكون في أول الوقت أو آخره، و أمّا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يصلّي الأولي آخر وقتها، فهو صحيح لكنه مخصوص بعشائي المزدلفة و لكن الظاهر من حديث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عذر من مطر أو غيم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صلاة الظهر و العصر حيث أذن المؤذن لصلاة الظهر، و المسنون منه الاذان عند ما صار الظل مثله، فصلي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لوقتها المسنون له، ثمّ صلي العصر بعدها بإقامة أقامها نفسه، و هكذا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المغرب و العشاء حيث صلي المغرب لوقتها بعد الاذان ثمّ صلي العشاء بإقامة مقدما علي وقتها المسنون كما عرفت سابقا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الآيات أن العشي هو وقت العصر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آیات چنین استفاده می‌شود که عشی همان وقت عصر است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جدید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هو الظاهر من حديث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و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كانَتْ عَلَي الْمُؤْمِنِينَ 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كتابا مفروضا و ليس يعني وقت فوتها ان جاز ذلك الوقت ثمّ صلاها لم تكن صلاة مؤداة، لو كان ذلك كذلك لهلك سليمان بن داود عليه السلام حين صلاها بغير وقتها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هوامش طبعة الكمبانيّ أن نسخ الكتاب كانت مختلفة هناك، ففي بعضها ما سيأتي في المتن كان هاهنا و لفظه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صلي أول صلاته أو جميعها قبل الوقت ثمّ أيقن ذلك استأنفها، انتهي، و اطلاق كلام هؤلاء يقتضي إعادة الظان أيضا و ان صادف جزء منها الوقت، و لعله أحوط ل خ</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وجه الحديث أن المفروض من كل صلاة الركعتان الاولتان، فإذا أتي المكلف بركعة فقد أتي بنصف المأمور به، و اللّه عزّ و جلّ يقبل ذلك و يكتب أداء، و مثله في الصوم إذا جاز نصف اليوم ثمّ سافر، أو قرء سورة فبلغ النصف و هكذا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وجه الحديث أن المفروض من كل صلاة الركعتان الاولتان، فإذا أتي المكلف بركعة فقد أتي بنصف المأمور به، و اللّه عزّ و جلّ يقبل ذلك و يكتب أداء، و مثله في الصوم إذا جاز نصف اليوم ثمّ سافر، أو قرء سورة فبلغ النصف و هكذا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 روایت کرده است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غرابة فيه و سيجي‌ء وجه الحديث في الذيل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مواقيت الصلاة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مواقیت نماز</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الصلاة، و تري الأخير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الصلاة، و تري الأخير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الصلاة، و تري الأخير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نماز،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نماز،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نماز،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مثل ذلك من الأحاديث مضمونا في حدّ الاستفاضة و لكن الحديث صدر علي الأوقات المسنونة من قبل النبيّ صلّي اللّه عليه و آله فيكون لكل صلاة وقت اول و وقت آخر الوقت الأول هو الموافق للسنة و الفرض و الوقت الثاني داخل في الفرض خارج عن السنة فان كان ذلك عن رغبة فقد كفر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رغب عن سنتي فليس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لما كان هذه السنة في فريضة كان تركها خطأ و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فريضة الاخذ بها هدي و تركها ضلالة و كل ضلالة سبيلها الي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هذا هو المراد بعد ما رخصوا لشيعتهم الجمع بين الصلاتين و الإتيان بنوافلها مجتمعا، و لذلك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أجر في السر و أجر في العلانية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قد عرفت معني الآية في صدر الباب و غيره و أن معني كون الصلاة كتابا موقوتا، أنها تؤدي حين تؤدي بالامر الأول لكونه مكتوبا، فان أدي في أول الوقت كان أداء، كما كان يصلّي رسول اللّه المغرب عند ذهاب الحمرة، و ان أداها في آخر الوقت قرب الغسق كان أداء كما صلي رسول اللّه بعرفة و جمع بين العشاءين، حتي لو صلاها خارج الوقت المفروض أو المسنون كان أداء كما فعله رسول اللّه في صلاة الصبح في سفر و صلاة العصر في غزوة بني قريظة علي ما روي و صلي سليمان بن داود بعد تواري الشمس بالحجاب علي ما مر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عن قريب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قد عرفت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لما كانت كتابا موقوتا علي المؤمنين، لا يخرج المؤمن عن عهدته الا بأدائها، و أداؤها في حال الامن و حصول الطمأنينة بالركوع و السجود، و في حال الخوف و فتنة العدو بالذكر فقط رجالا أو ركبانا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يقولون ان الصلاة قد فاتته و صارت قضاء و مات الامر الأول بفوات المأمور به، و ان القضاء بأمر جديد امتثله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آنان می‌گویند که نماز از او فوت شده و قضا گشته و امر اول با از دست رفتن چیزی که به آن امر شده بود از بین رفته و قضا با امر جدیدی است که از آن فرمان برده است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الآية في أول سورة الأنعام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أذان المؤذن مستظهر بعدم انكار عامة المسلمين عليه، فعدم انكارهم عليه دليل تأييدهم للوقت بخلاف خبر الثقة، فانه خبر واحد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العمل في ليلة الجمعة و يومها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 که اذان مؤذن با عدم انکارش توسط عموم مسلمانان مورد احتیاط است، پس عدم انکار آنان بر او دلیلی است بر تأیید وقت توسط آنان، بر خلاف حدیث ثقه، که تنها همین یک خبر است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عمل در شب و روز جمعه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لكنه مرسل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62</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هذه، و أخرجه الحرّ العامليّ في الوسائل عن رسالة المحكم و المتشابه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هاهنا في المصدر المطبوع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طرف الافق حين يخرج الفلك من الأرض إذا رأيت البياض المضي‌ء</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قدّس سرّه بيان آخر للحديث حيث أخرجه في كتاب السماء و العالم، 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اعتبرنا الظل، فالامر واضح، فان ركود الظل حين رجوع الفي‌ء قطعي بحسب الواقع قليلا و بحسب الحس أكثر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قدس سره این حدیث را به گونه‌ای دیگر نیز تفسیر کرده است که آن را در کتاب السماء و العالم 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قد تقدم عن الذكري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خ، القروي خ</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چاپ شده در 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الذکری نیز ذکر آن گذشت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الوسائل شواء</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الرسائل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ذیل نامه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3.jpeg"/><Relationship Id="rId380" Type="http://schemas.openxmlformats.org/officeDocument/2006/relationships/image" Target="media/image3.jpeg"/><Relationship Id="rId381" Type="http://schemas.openxmlformats.org/officeDocument/2006/relationships/footer" Target="footer374.xml"/><Relationship Id="rId382" Type="http://schemas.openxmlformats.org/officeDocument/2006/relationships/image" Target="media/image4.jpeg"/><Relationship Id="rId383" Type="http://schemas.openxmlformats.org/officeDocument/2006/relationships/image" Target="media/image4.jpeg"/><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86.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762</Pages>
  <Words>159687</Words>
  <Characters>592080</Characters>
  <CharactersWithSpaces>748241</CharactersWithSpaces>
  <Paragraphs>3760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2026-08-24T08:34:19Z</dcterms:created>
  <dc:creator>ghaemiyeh.com</dc:creator>
  <dc:description/>
  <dc:language>en-US</dc:language>
  <cp:lastModifiedBy/>
  <dcterms:modified xsi:type="dcterms:W3CDTF">2026-08-24T12:04:53Z</dcterms:modified>
  <cp:revision>1</cp:revision>
  <dc:subject/>
  <dc:title>بحار الانوار دریاهای نور مجموعه ای فراگیر از دُرّهای ناب روایات امامان معصوم علیهم السلام با ترجمه فارسی جلد 79</dc:title>
</cp:coreProperties>
</file>

<file path=docProps/custom.xml><?xml version="1.0" encoding="utf-8"?>
<Properties xmlns="http://schemas.openxmlformats.org/officeDocument/2006/custom-properties" xmlns:vt="http://schemas.openxmlformats.org/officeDocument/2006/docPropsVTypes"/>
</file>